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5269" w14:textId="77777777" w:rsidR="00573C8E" w:rsidRPr="00573C8E" w:rsidRDefault="00573C8E" w:rsidP="003C4FEA">
      <w:pPr>
        <w:spacing w:after="0" w:line="360" w:lineRule="auto"/>
        <w:rPr>
          <w:rFonts w:cs="Arial"/>
          <w:sz w:val="24"/>
          <w:szCs w:val="24"/>
          <w:lang w:val="en-AU"/>
        </w:rPr>
      </w:pPr>
      <w:bookmarkStart w:id="0" w:name="_Hlk526938734"/>
      <w:r w:rsidRPr="00573C8E">
        <w:rPr>
          <w:rFonts w:cs="Arial"/>
          <w:b/>
          <w:sz w:val="24"/>
          <w:szCs w:val="24"/>
          <w:lang w:val="en-AU"/>
        </w:rPr>
        <w:t>Title</w:t>
      </w:r>
      <w:r w:rsidRPr="00573C8E">
        <w:rPr>
          <w:rFonts w:cs="Arial"/>
          <w:sz w:val="24"/>
          <w:szCs w:val="24"/>
          <w:lang w:val="en-AU"/>
        </w:rPr>
        <w:t xml:space="preserve">: </w:t>
      </w:r>
      <w:r w:rsidRPr="00573C8E">
        <w:rPr>
          <w:rFonts w:cs="Arial"/>
          <w:sz w:val="24"/>
          <w:szCs w:val="24"/>
          <w:lang w:val="en-AU"/>
        </w:rPr>
        <w:tab/>
      </w:r>
      <w:r w:rsidRPr="00573C8E">
        <w:rPr>
          <w:rFonts w:cs="Arial"/>
          <w:sz w:val="24"/>
          <w:szCs w:val="24"/>
          <w:lang w:val="en-US"/>
        </w:rPr>
        <w:t>Therapeutic alliance appears to facilitate adherence to physiotherapy-led exercise and physical activity for older adults with knee pain: a longitudinal qualitative study</w:t>
      </w:r>
    </w:p>
    <w:p w14:paraId="487E6D2C" w14:textId="77777777" w:rsidR="00573C8E" w:rsidRPr="00573C8E" w:rsidRDefault="00573C8E" w:rsidP="003C4FEA">
      <w:pPr>
        <w:spacing w:after="0" w:line="360" w:lineRule="auto"/>
        <w:rPr>
          <w:rFonts w:cs="Arial"/>
          <w:sz w:val="24"/>
          <w:szCs w:val="24"/>
          <w:lang w:val="en-US"/>
        </w:rPr>
      </w:pPr>
    </w:p>
    <w:p w14:paraId="352F0175" w14:textId="77777777" w:rsidR="00573C8E" w:rsidRPr="00573C8E" w:rsidRDefault="00573C8E" w:rsidP="003C4FEA">
      <w:pPr>
        <w:spacing w:after="0" w:line="360" w:lineRule="auto"/>
        <w:rPr>
          <w:rFonts w:cs="Arial"/>
          <w:b/>
          <w:sz w:val="24"/>
          <w:szCs w:val="24"/>
          <w:lang w:val="en-US"/>
        </w:rPr>
      </w:pPr>
      <w:r w:rsidRPr="00573C8E">
        <w:rPr>
          <w:rFonts w:cs="Arial"/>
          <w:b/>
          <w:sz w:val="24"/>
          <w:szCs w:val="24"/>
          <w:lang w:val="en-US"/>
        </w:rPr>
        <w:t xml:space="preserve">Authors (to appear on the article; please list only Name, Department, Institution, City, Country, Email): </w:t>
      </w:r>
    </w:p>
    <w:p w14:paraId="6757C27D" w14:textId="77777777" w:rsidR="00573C8E" w:rsidRPr="00573C8E" w:rsidRDefault="00573C8E" w:rsidP="003C4FEA">
      <w:pPr>
        <w:spacing w:after="0" w:line="360" w:lineRule="auto"/>
        <w:rPr>
          <w:rFonts w:cs="Arial"/>
          <w:sz w:val="24"/>
          <w:szCs w:val="24"/>
          <w:lang w:val="en-US"/>
        </w:rPr>
      </w:pPr>
      <w:r w:rsidRPr="00573C8E">
        <w:rPr>
          <w:rFonts w:cs="Arial"/>
          <w:sz w:val="24"/>
          <w:szCs w:val="24"/>
          <w:lang w:val="en-US"/>
        </w:rPr>
        <w:t xml:space="preserve">1. Andrew Moore </w:t>
      </w:r>
      <w:r w:rsidRPr="00573C8E">
        <w:rPr>
          <w:rFonts w:cs="Arial"/>
          <w:sz w:val="24"/>
          <w:szCs w:val="24"/>
          <w:vertAlign w:val="superscript"/>
          <w:lang w:val="en-US"/>
        </w:rPr>
        <w:t>a, b</w:t>
      </w:r>
      <w:r w:rsidRPr="00573C8E">
        <w:rPr>
          <w:rFonts w:cs="Arial"/>
          <w:sz w:val="24"/>
          <w:szCs w:val="24"/>
          <w:lang w:val="en-US"/>
        </w:rPr>
        <w:t xml:space="preserve"> a.j.moore@bristol.ac.uk</w:t>
      </w:r>
    </w:p>
    <w:p w14:paraId="2CCD1F36" w14:textId="77777777" w:rsidR="00573C8E" w:rsidRPr="00573C8E" w:rsidRDefault="00573C8E" w:rsidP="003C4FEA">
      <w:pPr>
        <w:spacing w:after="0" w:line="360" w:lineRule="auto"/>
        <w:rPr>
          <w:rFonts w:cs="Arial"/>
          <w:sz w:val="24"/>
          <w:szCs w:val="24"/>
          <w:lang w:val="en-US"/>
        </w:rPr>
      </w:pPr>
      <w:r w:rsidRPr="00573C8E">
        <w:rPr>
          <w:rFonts w:cs="Arial"/>
          <w:sz w:val="24"/>
          <w:szCs w:val="24"/>
          <w:lang w:val="en-US"/>
        </w:rPr>
        <w:t xml:space="preserve">2. Melanie A Holden </w:t>
      </w:r>
      <w:r w:rsidRPr="00573C8E">
        <w:rPr>
          <w:rFonts w:cs="Arial"/>
          <w:sz w:val="24"/>
          <w:szCs w:val="24"/>
          <w:vertAlign w:val="superscript"/>
          <w:lang w:val="en-US"/>
        </w:rPr>
        <w:t>a</w:t>
      </w:r>
      <w:r w:rsidRPr="00573C8E">
        <w:rPr>
          <w:rFonts w:cs="Arial"/>
          <w:sz w:val="24"/>
          <w:szCs w:val="24"/>
          <w:lang w:val="en-US"/>
        </w:rPr>
        <w:t>, m.holden@keele.ac.uk</w:t>
      </w:r>
    </w:p>
    <w:p w14:paraId="54332060" w14:textId="77777777" w:rsidR="00573C8E" w:rsidRPr="00573C8E" w:rsidRDefault="00573C8E" w:rsidP="003C4FEA">
      <w:pPr>
        <w:spacing w:after="0" w:line="360" w:lineRule="auto"/>
        <w:rPr>
          <w:rFonts w:cs="Arial"/>
          <w:sz w:val="24"/>
          <w:szCs w:val="24"/>
          <w:lang w:val="en-US"/>
        </w:rPr>
      </w:pPr>
      <w:r w:rsidRPr="00573C8E">
        <w:rPr>
          <w:rFonts w:cs="Arial"/>
          <w:sz w:val="24"/>
          <w:szCs w:val="24"/>
          <w:lang w:val="en-US"/>
        </w:rPr>
        <w:t xml:space="preserve">3. Nadine E Foster </w:t>
      </w:r>
      <w:r w:rsidRPr="00573C8E">
        <w:rPr>
          <w:rFonts w:cs="Arial"/>
          <w:sz w:val="24"/>
          <w:szCs w:val="24"/>
          <w:vertAlign w:val="superscript"/>
          <w:lang w:val="en-US"/>
        </w:rPr>
        <w:t>a</w:t>
      </w:r>
      <w:r w:rsidRPr="00573C8E">
        <w:rPr>
          <w:rFonts w:cs="Arial"/>
          <w:sz w:val="24"/>
          <w:szCs w:val="24"/>
          <w:lang w:val="en-US"/>
        </w:rPr>
        <w:t>, n.foster@keele.ac.uk</w:t>
      </w:r>
    </w:p>
    <w:p w14:paraId="486DE0D6" w14:textId="77777777" w:rsidR="00573C8E" w:rsidRPr="00573C8E" w:rsidRDefault="00573C8E" w:rsidP="003C4FEA">
      <w:pPr>
        <w:spacing w:after="0" w:line="360" w:lineRule="auto"/>
        <w:rPr>
          <w:rFonts w:cs="Arial"/>
          <w:sz w:val="24"/>
          <w:szCs w:val="24"/>
          <w:lang w:val="en-US"/>
        </w:rPr>
      </w:pPr>
      <w:r w:rsidRPr="00573C8E">
        <w:rPr>
          <w:rFonts w:cs="Arial"/>
          <w:sz w:val="24"/>
          <w:szCs w:val="24"/>
          <w:lang w:val="en-US"/>
        </w:rPr>
        <w:t xml:space="preserve">4. Clare </w:t>
      </w:r>
      <w:proofErr w:type="spellStart"/>
      <w:r w:rsidRPr="00573C8E">
        <w:rPr>
          <w:rFonts w:cs="Arial"/>
          <w:sz w:val="24"/>
          <w:szCs w:val="24"/>
          <w:lang w:val="en-US"/>
        </w:rPr>
        <w:t>Jinks</w:t>
      </w:r>
      <w:proofErr w:type="spellEnd"/>
      <w:r w:rsidRPr="00573C8E">
        <w:rPr>
          <w:rFonts w:cs="Arial"/>
          <w:sz w:val="24"/>
          <w:szCs w:val="24"/>
          <w:lang w:val="en-US"/>
        </w:rPr>
        <w:t xml:space="preserve"> </w:t>
      </w:r>
      <w:r w:rsidRPr="00573C8E">
        <w:rPr>
          <w:rFonts w:cs="Arial"/>
          <w:sz w:val="24"/>
          <w:szCs w:val="24"/>
          <w:vertAlign w:val="superscript"/>
          <w:lang w:val="en-US"/>
        </w:rPr>
        <w:t>a</w:t>
      </w:r>
      <w:r w:rsidRPr="00573C8E">
        <w:rPr>
          <w:rFonts w:cs="Arial"/>
          <w:sz w:val="24"/>
          <w:szCs w:val="24"/>
          <w:lang w:val="en-US"/>
        </w:rPr>
        <w:t>, c.jinks@keele.ac.uk</w:t>
      </w:r>
    </w:p>
    <w:p w14:paraId="3A57430A" w14:textId="77777777" w:rsidR="00573C8E" w:rsidRPr="00573C8E" w:rsidRDefault="00573C8E" w:rsidP="003C4FEA">
      <w:pPr>
        <w:spacing w:after="0" w:line="360" w:lineRule="auto"/>
        <w:rPr>
          <w:rFonts w:cs="Arial"/>
          <w:sz w:val="24"/>
          <w:szCs w:val="24"/>
          <w:lang w:val="en-US"/>
        </w:rPr>
      </w:pPr>
    </w:p>
    <w:p w14:paraId="40B3B38B" w14:textId="77777777" w:rsidR="00573C8E" w:rsidRPr="00573C8E" w:rsidRDefault="00573C8E" w:rsidP="003C4FEA">
      <w:pPr>
        <w:spacing w:after="0" w:line="360" w:lineRule="auto"/>
        <w:rPr>
          <w:rFonts w:cs="Arial"/>
          <w:sz w:val="24"/>
          <w:szCs w:val="24"/>
          <w:lang w:val="en-US"/>
        </w:rPr>
      </w:pPr>
      <w:r w:rsidRPr="00573C8E">
        <w:rPr>
          <w:rFonts w:cs="Arial"/>
          <w:sz w:val="24"/>
          <w:szCs w:val="24"/>
          <w:vertAlign w:val="superscript"/>
          <w:lang w:val="en-US"/>
        </w:rPr>
        <w:t>a</w:t>
      </w:r>
      <w:r w:rsidRPr="00573C8E">
        <w:rPr>
          <w:rFonts w:cs="Arial"/>
          <w:sz w:val="24"/>
          <w:szCs w:val="24"/>
          <w:lang w:val="en-US"/>
        </w:rPr>
        <w:t xml:space="preserve"> Versus Arthritis UK Primary Care Centre, Research Institute for Primary Care and Health Sciences, Keele University, Keele, United Kingdom</w:t>
      </w:r>
    </w:p>
    <w:p w14:paraId="48FBBE54" w14:textId="77777777" w:rsidR="00573C8E" w:rsidRPr="00573C8E" w:rsidRDefault="00573C8E" w:rsidP="003C4FEA">
      <w:pPr>
        <w:spacing w:after="0" w:line="360" w:lineRule="auto"/>
        <w:rPr>
          <w:rFonts w:cs="Arial"/>
          <w:sz w:val="24"/>
          <w:szCs w:val="24"/>
          <w:lang w:val="en-AU"/>
        </w:rPr>
      </w:pPr>
      <w:r w:rsidRPr="00573C8E">
        <w:rPr>
          <w:rFonts w:cs="Arial"/>
          <w:sz w:val="24"/>
          <w:szCs w:val="24"/>
          <w:vertAlign w:val="superscript"/>
          <w:lang w:val="en-US"/>
        </w:rPr>
        <w:t>b</w:t>
      </w:r>
      <w:r w:rsidRPr="00573C8E">
        <w:rPr>
          <w:rFonts w:cs="Arial"/>
          <w:sz w:val="24"/>
          <w:szCs w:val="24"/>
          <w:lang w:val="en-AU"/>
        </w:rPr>
        <w:t xml:space="preserve"> Present address: Musculoskeletal Research Unit, Bristol Medical School, University of Bristol, Bristol, United Kingdom</w:t>
      </w:r>
    </w:p>
    <w:p w14:paraId="7CC16664" w14:textId="77777777" w:rsidR="00573C8E" w:rsidRPr="00573C8E" w:rsidRDefault="00573C8E" w:rsidP="003C4FEA">
      <w:pPr>
        <w:spacing w:after="0" w:line="360" w:lineRule="auto"/>
        <w:rPr>
          <w:rFonts w:cs="Arial"/>
          <w:sz w:val="24"/>
          <w:szCs w:val="24"/>
          <w:lang w:val="en-US"/>
        </w:rPr>
      </w:pPr>
    </w:p>
    <w:p w14:paraId="22820E47" w14:textId="77777777" w:rsidR="00573C8E" w:rsidRPr="00573C8E" w:rsidRDefault="00573C8E" w:rsidP="003C4FEA">
      <w:pPr>
        <w:spacing w:after="0" w:line="360" w:lineRule="auto"/>
        <w:rPr>
          <w:rFonts w:cs="Arial"/>
          <w:b/>
          <w:sz w:val="24"/>
          <w:szCs w:val="24"/>
          <w:lang w:val="en-AU"/>
        </w:rPr>
      </w:pPr>
      <w:r w:rsidRPr="00573C8E">
        <w:rPr>
          <w:rFonts w:cs="Arial"/>
          <w:b/>
          <w:sz w:val="24"/>
          <w:szCs w:val="24"/>
          <w:lang w:val="en-AU"/>
        </w:rPr>
        <w:t>Full correspondence details (for review) for contact purposes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360"/>
      </w:tblGrid>
      <w:tr w:rsidR="00573C8E" w:rsidRPr="00573C8E" w14:paraId="3C37C449" w14:textId="77777777" w:rsidTr="00040021">
        <w:tc>
          <w:tcPr>
            <w:tcW w:w="1548" w:type="dxa"/>
            <w:shd w:val="clear" w:color="auto" w:fill="auto"/>
          </w:tcPr>
          <w:p w14:paraId="726A8EAF"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Name</w:t>
            </w:r>
          </w:p>
        </w:tc>
        <w:tc>
          <w:tcPr>
            <w:tcW w:w="7739" w:type="dxa"/>
            <w:shd w:val="clear" w:color="auto" w:fill="auto"/>
          </w:tcPr>
          <w:p w14:paraId="7CF0C80E"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Dr Andrew Moore</w:t>
            </w:r>
          </w:p>
        </w:tc>
      </w:tr>
      <w:tr w:rsidR="00573C8E" w:rsidRPr="00573C8E" w14:paraId="4C76C40C" w14:textId="77777777" w:rsidTr="00040021">
        <w:tc>
          <w:tcPr>
            <w:tcW w:w="1548" w:type="dxa"/>
            <w:shd w:val="clear" w:color="auto" w:fill="auto"/>
          </w:tcPr>
          <w:p w14:paraId="42720075"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Department</w:t>
            </w:r>
          </w:p>
        </w:tc>
        <w:tc>
          <w:tcPr>
            <w:tcW w:w="7739" w:type="dxa"/>
            <w:shd w:val="clear" w:color="auto" w:fill="auto"/>
          </w:tcPr>
          <w:p w14:paraId="2A885D79"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Musculoskeletal Research Unit, Bristol Medical School</w:t>
            </w:r>
          </w:p>
        </w:tc>
      </w:tr>
      <w:tr w:rsidR="00573C8E" w:rsidRPr="00573C8E" w14:paraId="4167518F" w14:textId="77777777" w:rsidTr="00040021">
        <w:tc>
          <w:tcPr>
            <w:tcW w:w="1548" w:type="dxa"/>
            <w:shd w:val="clear" w:color="auto" w:fill="auto"/>
          </w:tcPr>
          <w:p w14:paraId="034BD914"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Institution</w:t>
            </w:r>
          </w:p>
        </w:tc>
        <w:tc>
          <w:tcPr>
            <w:tcW w:w="7739" w:type="dxa"/>
            <w:shd w:val="clear" w:color="auto" w:fill="auto"/>
          </w:tcPr>
          <w:p w14:paraId="0FD38A24"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University of Bristol</w:t>
            </w:r>
          </w:p>
        </w:tc>
      </w:tr>
      <w:tr w:rsidR="00573C8E" w:rsidRPr="00573C8E" w14:paraId="60EF7B0E" w14:textId="77777777" w:rsidTr="00040021">
        <w:tc>
          <w:tcPr>
            <w:tcW w:w="1548" w:type="dxa"/>
            <w:shd w:val="clear" w:color="auto" w:fill="auto"/>
          </w:tcPr>
          <w:p w14:paraId="33B0BA8F"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Country</w:t>
            </w:r>
          </w:p>
        </w:tc>
        <w:tc>
          <w:tcPr>
            <w:tcW w:w="7739" w:type="dxa"/>
            <w:shd w:val="clear" w:color="auto" w:fill="auto"/>
          </w:tcPr>
          <w:p w14:paraId="1DF1D119"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United Kingdom</w:t>
            </w:r>
          </w:p>
        </w:tc>
      </w:tr>
      <w:tr w:rsidR="00573C8E" w:rsidRPr="00573C8E" w14:paraId="6EC5CBCE" w14:textId="77777777" w:rsidTr="00040021">
        <w:tc>
          <w:tcPr>
            <w:tcW w:w="1548" w:type="dxa"/>
            <w:shd w:val="clear" w:color="auto" w:fill="auto"/>
          </w:tcPr>
          <w:p w14:paraId="5E50B328"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Tel</w:t>
            </w:r>
          </w:p>
        </w:tc>
        <w:tc>
          <w:tcPr>
            <w:tcW w:w="7739" w:type="dxa"/>
            <w:shd w:val="clear" w:color="auto" w:fill="auto"/>
          </w:tcPr>
          <w:p w14:paraId="58F5F506"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US"/>
              </w:rPr>
              <w:t>+44 (0) 117 414 7877</w:t>
            </w:r>
          </w:p>
        </w:tc>
      </w:tr>
      <w:tr w:rsidR="00573C8E" w:rsidRPr="00573C8E" w14:paraId="2CE7C5A4" w14:textId="77777777" w:rsidTr="00040021">
        <w:tc>
          <w:tcPr>
            <w:tcW w:w="1548" w:type="dxa"/>
            <w:shd w:val="clear" w:color="auto" w:fill="auto"/>
          </w:tcPr>
          <w:p w14:paraId="35289BDE"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Mob</w:t>
            </w:r>
          </w:p>
        </w:tc>
        <w:tc>
          <w:tcPr>
            <w:tcW w:w="7739" w:type="dxa"/>
            <w:shd w:val="clear" w:color="auto" w:fill="auto"/>
          </w:tcPr>
          <w:p w14:paraId="71F05B34"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+44 (0) 7969554827</w:t>
            </w:r>
          </w:p>
        </w:tc>
      </w:tr>
      <w:tr w:rsidR="00573C8E" w:rsidRPr="00573C8E" w14:paraId="130A8A80" w14:textId="77777777" w:rsidTr="00040021">
        <w:tc>
          <w:tcPr>
            <w:tcW w:w="1548" w:type="dxa"/>
            <w:shd w:val="clear" w:color="auto" w:fill="auto"/>
          </w:tcPr>
          <w:p w14:paraId="5295DFD8"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Fax</w:t>
            </w:r>
          </w:p>
        </w:tc>
        <w:tc>
          <w:tcPr>
            <w:tcW w:w="7739" w:type="dxa"/>
            <w:shd w:val="clear" w:color="auto" w:fill="auto"/>
          </w:tcPr>
          <w:p w14:paraId="5AB9554E"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US"/>
              </w:rPr>
              <w:t>+44 (0) 117 414 7924</w:t>
            </w:r>
          </w:p>
        </w:tc>
      </w:tr>
      <w:tr w:rsidR="00573C8E" w:rsidRPr="00573C8E" w14:paraId="2DCE703D" w14:textId="77777777" w:rsidTr="00040021">
        <w:tc>
          <w:tcPr>
            <w:tcW w:w="1548" w:type="dxa"/>
            <w:shd w:val="clear" w:color="auto" w:fill="auto"/>
          </w:tcPr>
          <w:p w14:paraId="166FF8F7"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Email</w:t>
            </w:r>
          </w:p>
        </w:tc>
        <w:tc>
          <w:tcPr>
            <w:tcW w:w="7739" w:type="dxa"/>
            <w:shd w:val="clear" w:color="auto" w:fill="auto"/>
          </w:tcPr>
          <w:p w14:paraId="60AED280"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a.j.moore@bristol.ac.uk</w:t>
            </w:r>
          </w:p>
        </w:tc>
      </w:tr>
    </w:tbl>
    <w:p w14:paraId="63B491AD" w14:textId="77777777" w:rsidR="00573C8E" w:rsidRPr="00573C8E" w:rsidRDefault="00573C8E" w:rsidP="003C4FEA">
      <w:pPr>
        <w:spacing w:after="0" w:line="360" w:lineRule="auto"/>
        <w:rPr>
          <w:rFonts w:cs="Arial"/>
          <w:sz w:val="24"/>
          <w:szCs w:val="24"/>
          <w:lang w:val="en-AU"/>
        </w:rPr>
      </w:pPr>
    </w:p>
    <w:p w14:paraId="2145788F" w14:textId="77777777" w:rsidR="00573C8E" w:rsidRPr="00573C8E" w:rsidRDefault="00573C8E" w:rsidP="003C4FEA">
      <w:pPr>
        <w:spacing w:after="0" w:line="360" w:lineRule="auto"/>
        <w:rPr>
          <w:rFonts w:cs="Arial"/>
          <w:b/>
          <w:sz w:val="24"/>
          <w:szCs w:val="24"/>
          <w:lang w:val="en-AU"/>
        </w:rPr>
      </w:pPr>
      <w:r w:rsidRPr="00573C8E">
        <w:rPr>
          <w:rFonts w:cs="Arial"/>
          <w:b/>
          <w:sz w:val="24"/>
          <w:szCs w:val="24"/>
          <w:lang w:val="en-AU"/>
        </w:rPr>
        <w:t>Full correspondence (for publication) for contact purposes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360"/>
      </w:tblGrid>
      <w:tr w:rsidR="00573C8E" w:rsidRPr="00573C8E" w14:paraId="2F5A5B38" w14:textId="77777777" w:rsidTr="00040021">
        <w:tc>
          <w:tcPr>
            <w:tcW w:w="1548" w:type="dxa"/>
            <w:shd w:val="clear" w:color="auto" w:fill="auto"/>
          </w:tcPr>
          <w:p w14:paraId="012ED035"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Name</w:t>
            </w:r>
          </w:p>
        </w:tc>
        <w:tc>
          <w:tcPr>
            <w:tcW w:w="7739" w:type="dxa"/>
            <w:shd w:val="clear" w:color="auto" w:fill="auto"/>
          </w:tcPr>
          <w:p w14:paraId="7BF634F3"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Dr Andrew Moore</w:t>
            </w:r>
          </w:p>
        </w:tc>
      </w:tr>
      <w:tr w:rsidR="00573C8E" w:rsidRPr="00573C8E" w14:paraId="38F13B87" w14:textId="77777777" w:rsidTr="00040021">
        <w:tc>
          <w:tcPr>
            <w:tcW w:w="1548" w:type="dxa"/>
            <w:shd w:val="clear" w:color="auto" w:fill="auto"/>
          </w:tcPr>
          <w:p w14:paraId="386A4BFC"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Department</w:t>
            </w:r>
          </w:p>
        </w:tc>
        <w:tc>
          <w:tcPr>
            <w:tcW w:w="7739" w:type="dxa"/>
            <w:shd w:val="clear" w:color="auto" w:fill="auto"/>
          </w:tcPr>
          <w:p w14:paraId="60F1D7D0"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Musculoskeletal Research Unit, Bristol Medical School</w:t>
            </w:r>
          </w:p>
        </w:tc>
      </w:tr>
      <w:tr w:rsidR="00573C8E" w:rsidRPr="00573C8E" w14:paraId="0701BF04" w14:textId="77777777" w:rsidTr="00040021">
        <w:tc>
          <w:tcPr>
            <w:tcW w:w="1548" w:type="dxa"/>
            <w:shd w:val="clear" w:color="auto" w:fill="auto"/>
          </w:tcPr>
          <w:p w14:paraId="19857247"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Institution</w:t>
            </w:r>
          </w:p>
        </w:tc>
        <w:tc>
          <w:tcPr>
            <w:tcW w:w="7739" w:type="dxa"/>
            <w:shd w:val="clear" w:color="auto" w:fill="auto"/>
          </w:tcPr>
          <w:p w14:paraId="2F7DC52B"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University of Bristol</w:t>
            </w:r>
          </w:p>
        </w:tc>
      </w:tr>
      <w:tr w:rsidR="00573C8E" w:rsidRPr="00573C8E" w14:paraId="1A8D9A38" w14:textId="77777777" w:rsidTr="00040021">
        <w:tc>
          <w:tcPr>
            <w:tcW w:w="1548" w:type="dxa"/>
            <w:shd w:val="clear" w:color="auto" w:fill="auto"/>
          </w:tcPr>
          <w:p w14:paraId="6909BF5D"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Country</w:t>
            </w:r>
          </w:p>
        </w:tc>
        <w:tc>
          <w:tcPr>
            <w:tcW w:w="7739" w:type="dxa"/>
            <w:shd w:val="clear" w:color="auto" w:fill="auto"/>
          </w:tcPr>
          <w:p w14:paraId="35FF347E"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United Kingdom</w:t>
            </w:r>
          </w:p>
        </w:tc>
      </w:tr>
      <w:tr w:rsidR="00573C8E" w:rsidRPr="00573C8E" w14:paraId="7C947310" w14:textId="77777777" w:rsidTr="00040021">
        <w:tc>
          <w:tcPr>
            <w:tcW w:w="1548" w:type="dxa"/>
            <w:shd w:val="clear" w:color="auto" w:fill="auto"/>
          </w:tcPr>
          <w:p w14:paraId="45622505"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Email</w:t>
            </w:r>
          </w:p>
        </w:tc>
        <w:tc>
          <w:tcPr>
            <w:tcW w:w="7739" w:type="dxa"/>
            <w:shd w:val="clear" w:color="auto" w:fill="auto"/>
          </w:tcPr>
          <w:p w14:paraId="61330004" w14:textId="77777777" w:rsidR="00573C8E" w:rsidRPr="00573C8E" w:rsidRDefault="00573C8E" w:rsidP="003C4FEA">
            <w:pPr>
              <w:spacing w:after="0" w:line="360" w:lineRule="auto"/>
              <w:rPr>
                <w:rFonts w:cs="Arial"/>
                <w:sz w:val="24"/>
                <w:szCs w:val="24"/>
                <w:lang w:val="en-AU"/>
              </w:rPr>
            </w:pPr>
            <w:r w:rsidRPr="00573C8E">
              <w:rPr>
                <w:rFonts w:cs="Arial"/>
                <w:sz w:val="24"/>
                <w:szCs w:val="24"/>
                <w:lang w:val="en-AU"/>
              </w:rPr>
              <w:t>a.j.moore@bristol.ac.uk</w:t>
            </w:r>
          </w:p>
        </w:tc>
      </w:tr>
    </w:tbl>
    <w:p w14:paraId="660F364E" w14:textId="77777777" w:rsidR="00573C8E" w:rsidRPr="00573C8E" w:rsidRDefault="00573C8E" w:rsidP="003C4FEA">
      <w:pPr>
        <w:spacing w:after="0" w:line="360" w:lineRule="auto"/>
        <w:rPr>
          <w:rFonts w:cs="Arial"/>
          <w:sz w:val="24"/>
          <w:szCs w:val="24"/>
          <w:lang w:val="en-AU"/>
        </w:rPr>
      </w:pPr>
    </w:p>
    <w:p w14:paraId="70A33429" w14:textId="77777777" w:rsidR="00573C8E" w:rsidRPr="00573C8E" w:rsidRDefault="00573C8E" w:rsidP="003C4FEA">
      <w:pPr>
        <w:spacing w:after="0" w:line="360" w:lineRule="auto"/>
        <w:rPr>
          <w:rFonts w:cs="Arial"/>
          <w:sz w:val="24"/>
          <w:szCs w:val="24"/>
        </w:rPr>
      </w:pPr>
      <w:r w:rsidRPr="00573C8E">
        <w:rPr>
          <w:rFonts w:cs="Arial"/>
          <w:b/>
          <w:sz w:val="24"/>
          <w:szCs w:val="24"/>
          <w:lang w:val="en-AU"/>
        </w:rPr>
        <w:lastRenderedPageBreak/>
        <w:t>Abbreviated title</w:t>
      </w:r>
      <w:r w:rsidRPr="00573C8E">
        <w:rPr>
          <w:rFonts w:cs="Arial"/>
          <w:sz w:val="24"/>
          <w:szCs w:val="24"/>
          <w:lang w:val="en-AU"/>
        </w:rPr>
        <w:t>:</w:t>
      </w:r>
      <w:r w:rsidRPr="00573C8E">
        <w:rPr>
          <w:rFonts w:cs="Arial"/>
          <w:sz w:val="24"/>
          <w:szCs w:val="24"/>
          <w:lang w:val="en-AU"/>
        </w:rPr>
        <w:tab/>
      </w:r>
      <w:r w:rsidRPr="00573C8E">
        <w:rPr>
          <w:rFonts w:cs="Arial"/>
          <w:sz w:val="24"/>
          <w:szCs w:val="24"/>
        </w:rPr>
        <w:t>Physiotherapy Led Intervention for Knee Pain</w:t>
      </w:r>
    </w:p>
    <w:p w14:paraId="40150354" w14:textId="77777777" w:rsidR="00573C8E" w:rsidRPr="00573C8E" w:rsidRDefault="00573C8E" w:rsidP="003C4FEA">
      <w:pPr>
        <w:spacing w:after="0" w:line="360" w:lineRule="auto"/>
        <w:rPr>
          <w:rFonts w:cs="Arial"/>
          <w:sz w:val="24"/>
          <w:szCs w:val="24"/>
          <w:lang w:val="en-AU"/>
        </w:rPr>
      </w:pPr>
      <w:r w:rsidRPr="00573C8E">
        <w:rPr>
          <w:rFonts w:cs="Arial"/>
          <w:b/>
          <w:sz w:val="24"/>
          <w:szCs w:val="24"/>
          <w:lang w:val="en-AU"/>
        </w:rPr>
        <w:t>Key w</w:t>
      </w:r>
      <w:smartTag w:uri="urn:schemas-microsoft-com:office:smarttags" w:element="PersonName">
        <w:r w:rsidRPr="00573C8E">
          <w:rPr>
            <w:rFonts w:cs="Arial"/>
            <w:b/>
            <w:sz w:val="24"/>
            <w:szCs w:val="24"/>
            <w:lang w:val="en-AU"/>
          </w:rPr>
          <w:t>or</w:t>
        </w:r>
      </w:smartTag>
      <w:r w:rsidRPr="00573C8E">
        <w:rPr>
          <w:rFonts w:cs="Arial"/>
          <w:b/>
          <w:sz w:val="24"/>
          <w:szCs w:val="24"/>
          <w:lang w:val="en-AU"/>
        </w:rPr>
        <w:t>ds</w:t>
      </w:r>
      <w:r w:rsidRPr="00573C8E">
        <w:rPr>
          <w:rFonts w:cs="Arial"/>
          <w:sz w:val="24"/>
          <w:szCs w:val="24"/>
          <w:lang w:val="en-AU"/>
        </w:rPr>
        <w:t>:</w:t>
      </w:r>
      <w:r w:rsidRPr="00573C8E">
        <w:rPr>
          <w:rFonts w:cs="Arial"/>
          <w:sz w:val="24"/>
          <w:szCs w:val="24"/>
          <w:lang w:val="en-AU"/>
        </w:rPr>
        <w:tab/>
      </w:r>
      <w:r w:rsidRPr="00573C8E">
        <w:rPr>
          <w:rFonts w:cs="Arial"/>
          <w:sz w:val="24"/>
          <w:szCs w:val="24"/>
        </w:rPr>
        <w:t>Physiotherapy; therapeutic alliance; osteoarthritis; knee; exercise; physical activity</w:t>
      </w:r>
    </w:p>
    <w:p w14:paraId="012D7FDE" w14:textId="77777777" w:rsidR="00573C8E" w:rsidRPr="00573C8E" w:rsidRDefault="00573C8E" w:rsidP="003C4FEA">
      <w:pPr>
        <w:spacing w:after="0" w:line="360" w:lineRule="auto"/>
        <w:rPr>
          <w:rFonts w:cs="Arial"/>
          <w:sz w:val="24"/>
          <w:szCs w:val="24"/>
          <w:lang w:val="en-AU"/>
        </w:rPr>
      </w:pPr>
      <w:r w:rsidRPr="00573C8E">
        <w:rPr>
          <w:rFonts w:cs="Arial"/>
          <w:b/>
          <w:sz w:val="24"/>
          <w:szCs w:val="24"/>
          <w:lang w:val="en-AU"/>
        </w:rPr>
        <w:t>W</w:t>
      </w:r>
      <w:smartTag w:uri="urn:schemas-microsoft-com:office:smarttags" w:element="PersonName">
        <w:r w:rsidRPr="00573C8E">
          <w:rPr>
            <w:rFonts w:cs="Arial"/>
            <w:b/>
            <w:sz w:val="24"/>
            <w:szCs w:val="24"/>
            <w:lang w:val="en-AU"/>
          </w:rPr>
          <w:t>or</w:t>
        </w:r>
      </w:smartTag>
      <w:r w:rsidRPr="00573C8E">
        <w:rPr>
          <w:rFonts w:cs="Arial"/>
          <w:b/>
          <w:sz w:val="24"/>
          <w:szCs w:val="24"/>
          <w:lang w:val="en-AU"/>
        </w:rPr>
        <w:t>d Count</w:t>
      </w:r>
      <w:r w:rsidRPr="00573C8E">
        <w:rPr>
          <w:rFonts w:cs="Arial"/>
          <w:sz w:val="24"/>
          <w:szCs w:val="24"/>
          <w:lang w:val="en-AU"/>
        </w:rPr>
        <w:t>:</w:t>
      </w:r>
      <w:r w:rsidRPr="00573C8E">
        <w:rPr>
          <w:rFonts w:cs="Arial"/>
          <w:sz w:val="24"/>
          <w:szCs w:val="24"/>
          <w:lang w:val="en-AU"/>
        </w:rPr>
        <w:tab/>
        <w:t>250 w</w:t>
      </w:r>
      <w:smartTag w:uri="urn:schemas-microsoft-com:office:smarttags" w:element="PersonName">
        <w:r w:rsidRPr="00573C8E">
          <w:rPr>
            <w:rFonts w:cs="Arial"/>
            <w:sz w:val="24"/>
            <w:szCs w:val="24"/>
            <w:lang w:val="en-AU"/>
          </w:rPr>
          <w:t>or</w:t>
        </w:r>
      </w:smartTag>
      <w:r w:rsidRPr="00573C8E">
        <w:rPr>
          <w:rFonts w:cs="Arial"/>
          <w:sz w:val="24"/>
          <w:szCs w:val="24"/>
          <w:lang w:val="en-AU"/>
        </w:rPr>
        <w:t>ds (Abstract)</w:t>
      </w:r>
    </w:p>
    <w:p w14:paraId="498F0CAA" w14:textId="46A87200" w:rsidR="00573C8E" w:rsidRPr="00573C8E" w:rsidRDefault="00573C8E" w:rsidP="003C4FEA">
      <w:pPr>
        <w:spacing w:after="0" w:line="360" w:lineRule="auto"/>
        <w:rPr>
          <w:rFonts w:cs="Arial"/>
          <w:sz w:val="24"/>
          <w:szCs w:val="24"/>
          <w:lang w:val="en-AU"/>
        </w:rPr>
      </w:pPr>
      <w:r w:rsidRPr="00573C8E">
        <w:rPr>
          <w:rFonts w:cs="Arial"/>
          <w:sz w:val="24"/>
          <w:szCs w:val="24"/>
          <w:lang w:val="en-AU"/>
        </w:rPr>
        <w:t>3745 words with reviewers’ requested additions (Introduction, Method, Results,</w:t>
      </w:r>
      <w:r w:rsidR="002A0F76">
        <w:rPr>
          <w:rFonts w:cs="Arial"/>
          <w:sz w:val="24"/>
          <w:szCs w:val="24"/>
          <w:lang w:val="en-AU"/>
        </w:rPr>
        <w:t xml:space="preserve"> </w:t>
      </w:r>
      <w:r w:rsidRPr="00573C8E">
        <w:rPr>
          <w:rFonts w:cs="Arial"/>
          <w:sz w:val="24"/>
          <w:szCs w:val="24"/>
          <w:lang w:val="en-AU"/>
        </w:rPr>
        <w:t>Discussion)</w:t>
      </w:r>
    </w:p>
    <w:p w14:paraId="0FE5A543" w14:textId="77777777" w:rsidR="00573C8E" w:rsidRPr="00573C8E" w:rsidRDefault="00573C8E" w:rsidP="003C4FEA">
      <w:pPr>
        <w:spacing w:after="0" w:line="360" w:lineRule="auto"/>
        <w:rPr>
          <w:rFonts w:cs="Arial"/>
          <w:sz w:val="24"/>
          <w:szCs w:val="24"/>
          <w:lang w:val="en-AU"/>
        </w:rPr>
      </w:pPr>
      <w:r w:rsidRPr="00573C8E">
        <w:rPr>
          <w:rFonts w:cs="Arial"/>
          <w:b/>
          <w:sz w:val="24"/>
          <w:szCs w:val="24"/>
          <w:lang w:val="en-AU"/>
        </w:rPr>
        <w:t>References</w:t>
      </w:r>
      <w:r w:rsidRPr="00573C8E">
        <w:rPr>
          <w:rFonts w:cs="Arial"/>
          <w:sz w:val="24"/>
          <w:szCs w:val="24"/>
          <w:lang w:val="en-AU"/>
        </w:rPr>
        <w:t>:</w:t>
      </w:r>
      <w:r w:rsidRPr="00573C8E">
        <w:rPr>
          <w:rFonts w:cs="Arial"/>
          <w:sz w:val="24"/>
          <w:szCs w:val="24"/>
          <w:lang w:val="en-AU"/>
        </w:rPr>
        <w:tab/>
        <w:t>49</w:t>
      </w:r>
    </w:p>
    <w:p w14:paraId="7801AF90" w14:textId="472A40D7" w:rsidR="00573C8E" w:rsidRPr="00573C8E" w:rsidRDefault="00573C8E" w:rsidP="003C4FEA">
      <w:pPr>
        <w:spacing w:after="0" w:line="360" w:lineRule="auto"/>
        <w:rPr>
          <w:rFonts w:cs="Arial"/>
          <w:sz w:val="24"/>
          <w:szCs w:val="24"/>
          <w:lang w:val="en-AU"/>
        </w:rPr>
      </w:pPr>
      <w:r w:rsidRPr="00573C8E">
        <w:rPr>
          <w:rFonts w:cs="Arial"/>
          <w:b/>
          <w:sz w:val="24"/>
          <w:szCs w:val="24"/>
          <w:lang w:val="en-AU"/>
        </w:rPr>
        <w:t>Tables</w:t>
      </w:r>
      <w:r w:rsidRPr="00573C8E">
        <w:rPr>
          <w:rFonts w:cs="Arial"/>
          <w:sz w:val="24"/>
          <w:szCs w:val="24"/>
          <w:lang w:val="en-AU"/>
        </w:rPr>
        <w:t>:</w:t>
      </w:r>
      <w:r w:rsidR="002A0F76">
        <w:rPr>
          <w:rFonts w:cs="Arial"/>
          <w:sz w:val="24"/>
          <w:szCs w:val="24"/>
          <w:lang w:val="en-AU"/>
        </w:rPr>
        <w:tab/>
      </w:r>
      <w:r w:rsidRPr="00573C8E">
        <w:rPr>
          <w:rFonts w:cs="Arial"/>
          <w:sz w:val="24"/>
          <w:szCs w:val="24"/>
          <w:lang w:val="en-AU"/>
        </w:rPr>
        <w:tab/>
        <w:t xml:space="preserve">4 in text, 1 in </w:t>
      </w:r>
      <w:proofErr w:type="spellStart"/>
      <w:r w:rsidRPr="00573C8E">
        <w:rPr>
          <w:rFonts w:cs="Arial"/>
          <w:sz w:val="24"/>
          <w:szCs w:val="24"/>
          <w:lang w:val="en-AU"/>
        </w:rPr>
        <w:t>eAddenda</w:t>
      </w:r>
      <w:proofErr w:type="spellEnd"/>
    </w:p>
    <w:p w14:paraId="73B9184D" w14:textId="77777777" w:rsidR="00573C8E" w:rsidRPr="00573C8E" w:rsidRDefault="00573C8E" w:rsidP="003C4FEA">
      <w:pPr>
        <w:spacing w:after="0" w:line="360" w:lineRule="auto"/>
        <w:rPr>
          <w:rFonts w:cs="Arial"/>
          <w:sz w:val="24"/>
          <w:szCs w:val="24"/>
          <w:lang w:val="en-AU"/>
        </w:rPr>
      </w:pPr>
      <w:r w:rsidRPr="00573C8E">
        <w:rPr>
          <w:rFonts w:cs="Arial"/>
          <w:b/>
          <w:sz w:val="24"/>
          <w:szCs w:val="24"/>
          <w:lang w:val="en-AU"/>
        </w:rPr>
        <w:t>Figures</w:t>
      </w:r>
      <w:r w:rsidRPr="00573C8E">
        <w:rPr>
          <w:rFonts w:cs="Arial"/>
          <w:sz w:val="24"/>
          <w:szCs w:val="24"/>
          <w:lang w:val="en-AU"/>
        </w:rPr>
        <w:t>:</w:t>
      </w:r>
      <w:r w:rsidRPr="00573C8E">
        <w:rPr>
          <w:rFonts w:cs="Arial"/>
          <w:sz w:val="24"/>
          <w:szCs w:val="24"/>
          <w:lang w:val="en-AU"/>
        </w:rPr>
        <w:tab/>
        <w:t>2</w:t>
      </w:r>
    </w:p>
    <w:p w14:paraId="1EE63EE1" w14:textId="77777777" w:rsidR="00573C8E" w:rsidRPr="00573C8E" w:rsidRDefault="00573C8E" w:rsidP="003C4FEA">
      <w:pPr>
        <w:spacing w:after="0" w:line="360" w:lineRule="auto"/>
        <w:rPr>
          <w:rFonts w:cs="Arial"/>
          <w:b/>
          <w:sz w:val="24"/>
          <w:szCs w:val="24"/>
          <w:lang w:val="en-US"/>
        </w:rPr>
      </w:pPr>
      <w:r w:rsidRPr="00573C8E">
        <w:rPr>
          <w:rFonts w:cs="Arial"/>
          <w:b/>
          <w:sz w:val="24"/>
          <w:szCs w:val="24"/>
          <w:lang w:val="en-US"/>
        </w:rPr>
        <w:t>Footnotes:</w:t>
      </w:r>
      <w:r w:rsidRPr="00573C8E">
        <w:rPr>
          <w:rFonts w:cs="Arial"/>
          <w:b/>
          <w:sz w:val="24"/>
          <w:szCs w:val="24"/>
          <w:lang w:val="en-US"/>
        </w:rPr>
        <w:tab/>
      </w:r>
      <w:r w:rsidRPr="00573C8E">
        <w:rPr>
          <w:rFonts w:cs="Arial"/>
          <w:sz w:val="24"/>
          <w:szCs w:val="24"/>
          <w:lang w:val="en-US"/>
        </w:rPr>
        <w:t>nil</w:t>
      </w:r>
    </w:p>
    <w:p w14:paraId="02070FCA" w14:textId="77777777" w:rsidR="00573C8E" w:rsidRPr="00573C8E" w:rsidRDefault="00573C8E" w:rsidP="003C4FEA">
      <w:pPr>
        <w:spacing w:after="0" w:line="360" w:lineRule="auto"/>
        <w:rPr>
          <w:rFonts w:cs="Arial"/>
          <w:b/>
          <w:sz w:val="24"/>
          <w:szCs w:val="24"/>
          <w:lang w:val="en-AU"/>
        </w:rPr>
      </w:pPr>
      <w:proofErr w:type="spellStart"/>
      <w:r w:rsidRPr="00573C8E">
        <w:rPr>
          <w:rFonts w:cs="Arial"/>
          <w:b/>
          <w:sz w:val="24"/>
          <w:szCs w:val="24"/>
          <w:lang w:val="en-US"/>
        </w:rPr>
        <w:t>eAddenda</w:t>
      </w:r>
      <w:proofErr w:type="spellEnd"/>
      <w:r w:rsidRPr="00573C8E">
        <w:rPr>
          <w:rFonts w:cs="Arial"/>
          <w:b/>
          <w:sz w:val="24"/>
          <w:szCs w:val="24"/>
          <w:lang w:val="en-US"/>
        </w:rPr>
        <w:t>:</w:t>
      </w:r>
      <w:r w:rsidRPr="00573C8E">
        <w:rPr>
          <w:rFonts w:cs="Arial"/>
          <w:b/>
          <w:sz w:val="24"/>
          <w:szCs w:val="24"/>
          <w:lang w:val="en-US"/>
        </w:rPr>
        <w:tab/>
      </w:r>
      <w:r w:rsidRPr="00573C8E">
        <w:rPr>
          <w:rFonts w:cs="Arial"/>
          <w:sz w:val="24"/>
          <w:szCs w:val="24"/>
          <w:lang w:val="en-US"/>
        </w:rPr>
        <w:t>3</w:t>
      </w:r>
    </w:p>
    <w:p w14:paraId="63F567E3" w14:textId="405F8B77" w:rsidR="00573C8E" w:rsidRPr="00573C8E" w:rsidRDefault="00573C8E" w:rsidP="003C4FEA">
      <w:pPr>
        <w:spacing w:after="0" w:line="360" w:lineRule="auto"/>
        <w:rPr>
          <w:rFonts w:cs="Arial"/>
          <w:sz w:val="24"/>
          <w:szCs w:val="24"/>
          <w:lang w:val="en-US"/>
        </w:rPr>
      </w:pPr>
      <w:r w:rsidRPr="00573C8E">
        <w:rPr>
          <w:rFonts w:cs="Arial"/>
          <w:b/>
          <w:sz w:val="24"/>
          <w:szCs w:val="24"/>
          <w:lang w:val="en-US"/>
        </w:rPr>
        <w:t>Ethics approval:</w:t>
      </w:r>
      <w:r w:rsidR="002A0F76">
        <w:rPr>
          <w:rFonts w:cs="Arial"/>
          <w:b/>
          <w:sz w:val="24"/>
          <w:szCs w:val="24"/>
          <w:lang w:val="en-US"/>
        </w:rPr>
        <w:t xml:space="preserve"> </w:t>
      </w:r>
      <w:r w:rsidRPr="00573C8E">
        <w:rPr>
          <w:rFonts w:cs="Arial"/>
          <w:sz w:val="24"/>
          <w:szCs w:val="24"/>
          <w:lang w:val="en-US"/>
        </w:rPr>
        <w:t>The North West 1 Research Ethics Committee, Cheshire, UK (REC reference: 10/H1017/45) approved this study. All participants gave written inf</w:t>
      </w:r>
      <w:smartTag w:uri="urn:schemas-microsoft-com:office:smarttags" w:element="PersonName">
        <w:r w:rsidRPr="00573C8E">
          <w:rPr>
            <w:rFonts w:cs="Arial"/>
            <w:sz w:val="24"/>
            <w:szCs w:val="24"/>
            <w:lang w:val="en-US"/>
          </w:rPr>
          <w:t>or</w:t>
        </w:r>
      </w:smartTag>
      <w:r w:rsidRPr="00573C8E">
        <w:rPr>
          <w:rFonts w:cs="Arial"/>
          <w:sz w:val="24"/>
          <w:szCs w:val="24"/>
          <w:lang w:val="en-US"/>
        </w:rPr>
        <w:t>med consent bef</w:t>
      </w:r>
      <w:smartTag w:uri="urn:schemas-microsoft-com:office:smarttags" w:element="PersonName">
        <w:r w:rsidRPr="00573C8E">
          <w:rPr>
            <w:rFonts w:cs="Arial"/>
            <w:sz w:val="24"/>
            <w:szCs w:val="24"/>
            <w:lang w:val="en-US"/>
          </w:rPr>
          <w:t>or</w:t>
        </w:r>
      </w:smartTag>
      <w:r w:rsidRPr="00573C8E">
        <w:rPr>
          <w:rFonts w:cs="Arial"/>
          <w:sz w:val="24"/>
          <w:szCs w:val="24"/>
          <w:lang w:val="en-US"/>
        </w:rPr>
        <w:t>e data collection began.</w:t>
      </w:r>
    </w:p>
    <w:p w14:paraId="589F4F73" w14:textId="77777777" w:rsidR="00573C8E" w:rsidRPr="00573C8E" w:rsidRDefault="00573C8E" w:rsidP="003C4FEA">
      <w:pPr>
        <w:spacing w:after="0" w:line="360" w:lineRule="auto"/>
        <w:rPr>
          <w:rFonts w:cs="Arial"/>
          <w:sz w:val="24"/>
          <w:szCs w:val="24"/>
          <w:lang w:val="en-AU"/>
        </w:rPr>
      </w:pPr>
      <w:r w:rsidRPr="00573C8E">
        <w:rPr>
          <w:rFonts w:cs="Arial"/>
          <w:b/>
          <w:sz w:val="24"/>
          <w:szCs w:val="24"/>
          <w:lang w:val="en-AU"/>
        </w:rPr>
        <w:t>Competing interests</w:t>
      </w:r>
      <w:r w:rsidRPr="00573C8E">
        <w:rPr>
          <w:rFonts w:cs="Arial"/>
          <w:sz w:val="24"/>
          <w:szCs w:val="24"/>
          <w:lang w:val="en-AU"/>
        </w:rPr>
        <w:t>:</w:t>
      </w:r>
      <w:r w:rsidRPr="00573C8E">
        <w:rPr>
          <w:rFonts w:cs="Arial"/>
          <w:sz w:val="24"/>
          <w:szCs w:val="24"/>
          <w:lang w:val="en-AU"/>
        </w:rPr>
        <w:tab/>
        <w:t>Nil</w:t>
      </w:r>
    </w:p>
    <w:p w14:paraId="72B7D367" w14:textId="2C7632CB" w:rsidR="00573C8E" w:rsidRPr="00573C8E" w:rsidRDefault="00573C8E" w:rsidP="003C4FEA">
      <w:pPr>
        <w:spacing w:after="0" w:line="360" w:lineRule="auto"/>
        <w:rPr>
          <w:rFonts w:cs="Arial"/>
          <w:sz w:val="24"/>
          <w:szCs w:val="24"/>
          <w:lang w:val="en-AU"/>
        </w:rPr>
      </w:pPr>
      <w:r w:rsidRPr="00573C8E">
        <w:rPr>
          <w:rFonts w:cs="Arial"/>
          <w:b/>
          <w:sz w:val="24"/>
          <w:szCs w:val="24"/>
          <w:lang w:val="en-AU"/>
        </w:rPr>
        <w:t>Source(s) of supp</w:t>
      </w:r>
      <w:smartTag w:uri="urn:schemas-microsoft-com:office:smarttags" w:element="PersonName">
        <w:r w:rsidRPr="00573C8E">
          <w:rPr>
            <w:rFonts w:cs="Arial"/>
            <w:b/>
            <w:sz w:val="24"/>
            <w:szCs w:val="24"/>
            <w:lang w:val="en-AU"/>
          </w:rPr>
          <w:t>or</w:t>
        </w:r>
      </w:smartTag>
      <w:r w:rsidRPr="00573C8E">
        <w:rPr>
          <w:rFonts w:cs="Arial"/>
          <w:b/>
          <w:sz w:val="24"/>
          <w:szCs w:val="24"/>
          <w:lang w:val="en-AU"/>
        </w:rPr>
        <w:t>t</w:t>
      </w:r>
      <w:r w:rsidRPr="00573C8E">
        <w:rPr>
          <w:rFonts w:cs="Arial"/>
          <w:sz w:val="24"/>
          <w:szCs w:val="24"/>
          <w:lang w:val="en-AU"/>
        </w:rPr>
        <w:t>:</w:t>
      </w:r>
      <w:r w:rsidRPr="00573C8E">
        <w:rPr>
          <w:rFonts w:cs="Arial"/>
          <w:sz w:val="24"/>
          <w:szCs w:val="24"/>
          <w:lang w:val="en-AU"/>
        </w:rPr>
        <w:tab/>
        <w:t>This is independent research funded by the National Institute for Health Research (RP-PG-0407-10386) and the Arthritis Research UK Centre in Primary Care grant (18139). The views expressed are those of the authors and not necessarily those of the NHS, the NIHR or the Department of Health. CJ is part-funded by Collaborations for Leadership in Applied Health Research and Care West Midlands. NF is an NIHR Senior Investigator and was supported through an NIHR Research Professorship (NIHR-RP-011-015)</w:t>
      </w:r>
    </w:p>
    <w:p w14:paraId="11361473" w14:textId="67578051" w:rsidR="00573C8E" w:rsidRPr="00573C8E" w:rsidRDefault="00573C8E" w:rsidP="003C4FEA">
      <w:pPr>
        <w:spacing w:after="0" w:line="360" w:lineRule="auto"/>
        <w:rPr>
          <w:rFonts w:cs="Arial"/>
          <w:sz w:val="24"/>
          <w:szCs w:val="24"/>
          <w:lang w:val="en-AU"/>
        </w:rPr>
      </w:pPr>
      <w:r w:rsidRPr="00573C8E">
        <w:rPr>
          <w:rFonts w:cs="Arial"/>
          <w:b/>
          <w:sz w:val="24"/>
          <w:szCs w:val="24"/>
          <w:lang w:val="en-AU"/>
        </w:rPr>
        <w:t>Acknowledgements</w:t>
      </w:r>
      <w:r w:rsidRPr="00573C8E">
        <w:rPr>
          <w:rFonts w:cs="Arial"/>
          <w:sz w:val="24"/>
          <w:szCs w:val="24"/>
          <w:lang w:val="en-AU"/>
        </w:rPr>
        <w:t>:</w:t>
      </w:r>
      <w:r w:rsidR="002A0F76">
        <w:rPr>
          <w:rFonts w:cs="Arial"/>
          <w:sz w:val="24"/>
          <w:szCs w:val="24"/>
          <w:lang w:val="en-AU"/>
        </w:rPr>
        <w:t xml:space="preserve"> </w:t>
      </w:r>
      <w:r w:rsidRPr="00573C8E">
        <w:rPr>
          <w:rFonts w:cs="Arial"/>
          <w:sz w:val="24"/>
          <w:szCs w:val="24"/>
          <w:lang w:val="en-AU"/>
        </w:rPr>
        <w:t>We thank all the patients who participated in the interview study. We thank Dr Diane Roberts (DR) for her contribution to the BEEP pilot study interviews and for conducting early interviews for the main qualitative study linked to the BEEP trial. We thank the administrative staff and others who supported the qualitative research study within the BEEP trial from Keele Clinical Trials Unit including research programme support from Liz Mason. We thank Professor Peter Croft who led the NIHR programme grant within which the BEEP trial was funded and all the members of the TSC and DMC including the PPIE members.</w:t>
      </w:r>
    </w:p>
    <w:p w14:paraId="62BB4755" w14:textId="601975FC" w:rsidR="00573C8E" w:rsidRPr="00573C8E" w:rsidRDefault="00573C8E" w:rsidP="003C4FEA">
      <w:pPr>
        <w:spacing w:after="0" w:line="360" w:lineRule="auto"/>
        <w:rPr>
          <w:rFonts w:cs="Arial"/>
          <w:sz w:val="24"/>
          <w:szCs w:val="24"/>
          <w:lang w:val="en-AU"/>
        </w:rPr>
      </w:pPr>
      <w:r w:rsidRPr="00573C8E">
        <w:rPr>
          <w:rFonts w:cs="Arial"/>
          <w:b/>
          <w:sz w:val="24"/>
          <w:szCs w:val="24"/>
          <w:lang w:val="en-AU"/>
        </w:rPr>
        <w:t>Correspondence</w:t>
      </w:r>
      <w:r w:rsidRPr="00573C8E">
        <w:rPr>
          <w:rFonts w:cs="Arial"/>
          <w:sz w:val="24"/>
          <w:szCs w:val="24"/>
          <w:lang w:val="en-AU"/>
        </w:rPr>
        <w:t>:</w:t>
      </w:r>
      <w:r w:rsidR="002A0F76">
        <w:rPr>
          <w:rFonts w:cs="Arial"/>
          <w:sz w:val="24"/>
          <w:szCs w:val="24"/>
          <w:lang w:val="en-AU"/>
        </w:rPr>
        <w:t xml:space="preserve"> </w:t>
      </w:r>
      <w:r w:rsidRPr="00573C8E">
        <w:rPr>
          <w:rFonts w:cs="Arial"/>
          <w:sz w:val="24"/>
          <w:szCs w:val="24"/>
          <w:lang w:val="en-AU"/>
        </w:rPr>
        <w:t xml:space="preserve">Dr Andrew Moore, </w:t>
      </w:r>
      <w:bookmarkStart w:id="1" w:name="_Hlk526938595"/>
      <w:r w:rsidRPr="00573C8E">
        <w:rPr>
          <w:rFonts w:cs="Arial"/>
          <w:sz w:val="24"/>
          <w:szCs w:val="24"/>
          <w:lang w:val="en-AU"/>
        </w:rPr>
        <w:t xml:space="preserve">Musculoskeletal Research Unit, Bristol Medical School, University of Bristol, Bristol, BS10 5NB, United Kingdom, </w:t>
      </w:r>
      <w:bookmarkEnd w:id="1"/>
      <w:r w:rsidRPr="00573C8E">
        <w:rPr>
          <w:rFonts w:cs="Arial"/>
          <w:sz w:val="24"/>
          <w:szCs w:val="24"/>
          <w:lang w:val="en-AU"/>
        </w:rPr>
        <w:fldChar w:fldCharType="begin"/>
      </w:r>
      <w:r w:rsidRPr="00573C8E">
        <w:rPr>
          <w:rFonts w:cs="Arial"/>
          <w:sz w:val="24"/>
          <w:szCs w:val="24"/>
          <w:lang w:val="en-AU"/>
        </w:rPr>
        <w:instrText xml:space="preserve"> HYPERLINK "mailto:a.j.moore@bristol.ac.uk" </w:instrText>
      </w:r>
      <w:r w:rsidRPr="00573C8E">
        <w:rPr>
          <w:rFonts w:cs="Arial"/>
          <w:sz w:val="24"/>
          <w:szCs w:val="24"/>
          <w:lang w:val="en-AU"/>
        </w:rPr>
        <w:fldChar w:fldCharType="separate"/>
      </w:r>
      <w:r w:rsidRPr="00573C8E">
        <w:rPr>
          <w:rStyle w:val="Hyperlink"/>
          <w:rFonts w:cs="Arial"/>
          <w:sz w:val="24"/>
          <w:szCs w:val="24"/>
          <w:lang w:val="en-AU"/>
        </w:rPr>
        <w:t>a.j.moore@bristol.ac.uk</w:t>
      </w:r>
      <w:r w:rsidRPr="00573C8E">
        <w:rPr>
          <w:rFonts w:cs="Arial"/>
          <w:sz w:val="24"/>
          <w:szCs w:val="24"/>
        </w:rPr>
        <w:fldChar w:fldCharType="end"/>
      </w:r>
    </w:p>
    <w:bookmarkEnd w:id="0"/>
    <w:p w14:paraId="1849E75F" w14:textId="77777777" w:rsidR="00FF563F" w:rsidRDefault="00FF563F" w:rsidP="003C4FEA">
      <w:pPr>
        <w:spacing w:after="0" w:line="360" w:lineRule="auto"/>
        <w:rPr>
          <w:rFonts w:cs="Arial"/>
          <w:sz w:val="24"/>
          <w:szCs w:val="24"/>
        </w:rPr>
      </w:pPr>
    </w:p>
    <w:p w14:paraId="3F0948AB" w14:textId="784A0CC2" w:rsidR="00093D63" w:rsidRPr="00966D93" w:rsidRDefault="00262C00" w:rsidP="003C4FEA">
      <w:pPr>
        <w:spacing w:line="360" w:lineRule="auto"/>
        <w:rPr>
          <w:rFonts w:cs="Arial"/>
          <w:bCs/>
          <w:sz w:val="28"/>
          <w:szCs w:val="24"/>
        </w:rPr>
      </w:pPr>
      <w:r w:rsidRPr="00966D93">
        <w:rPr>
          <w:rFonts w:cs="Arial"/>
          <w:b/>
          <w:sz w:val="28"/>
          <w:szCs w:val="24"/>
        </w:rPr>
        <w:lastRenderedPageBreak/>
        <w:t>ABSTRACT</w:t>
      </w:r>
    </w:p>
    <w:p w14:paraId="0569D958" w14:textId="48C3C256" w:rsidR="00D20732" w:rsidRPr="00825C49" w:rsidRDefault="00093D63" w:rsidP="003C4FEA">
      <w:pPr>
        <w:spacing w:line="360" w:lineRule="auto"/>
        <w:rPr>
          <w:rFonts w:cs="Arial"/>
          <w:sz w:val="24"/>
          <w:szCs w:val="24"/>
        </w:rPr>
      </w:pPr>
      <w:r w:rsidRPr="00825C49">
        <w:rPr>
          <w:rFonts w:cs="Arial"/>
          <w:b/>
          <w:sz w:val="24"/>
          <w:szCs w:val="24"/>
        </w:rPr>
        <w:t>Objectives:</w:t>
      </w:r>
      <w:r w:rsidRPr="00825C49">
        <w:rPr>
          <w:rFonts w:cs="Arial"/>
          <w:sz w:val="24"/>
          <w:szCs w:val="24"/>
        </w:rPr>
        <w:t xml:space="preserve"> </w:t>
      </w:r>
      <w:r w:rsidR="004C7E69" w:rsidRPr="00825C49">
        <w:rPr>
          <w:rFonts w:cs="Arial"/>
          <w:sz w:val="24"/>
          <w:szCs w:val="24"/>
        </w:rPr>
        <w:t xml:space="preserve">To investigate </w:t>
      </w:r>
      <w:r w:rsidR="00F94449" w:rsidRPr="00825C49">
        <w:rPr>
          <w:rFonts w:cs="Arial"/>
          <w:sz w:val="24"/>
          <w:szCs w:val="24"/>
        </w:rPr>
        <w:t xml:space="preserve">patients’ </w:t>
      </w:r>
      <w:r w:rsidR="00946EEE" w:rsidRPr="00825C49">
        <w:rPr>
          <w:rFonts w:cs="Arial"/>
          <w:sz w:val="24"/>
          <w:szCs w:val="24"/>
        </w:rPr>
        <w:t>experience</w:t>
      </w:r>
      <w:r w:rsidR="00F94449" w:rsidRPr="00825C49">
        <w:rPr>
          <w:rFonts w:cs="Arial"/>
          <w:sz w:val="24"/>
          <w:szCs w:val="24"/>
        </w:rPr>
        <w:t>s</w:t>
      </w:r>
      <w:r w:rsidR="00946EEE" w:rsidRPr="00825C49">
        <w:rPr>
          <w:rFonts w:cs="Arial"/>
          <w:sz w:val="24"/>
          <w:szCs w:val="24"/>
        </w:rPr>
        <w:t xml:space="preserve"> </w:t>
      </w:r>
      <w:r w:rsidR="004C7E69" w:rsidRPr="00825C49">
        <w:rPr>
          <w:rFonts w:cs="Arial"/>
          <w:sz w:val="24"/>
          <w:szCs w:val="24"/>
        </w:rPr>
        <w:t xml:space="preserve">and impact of </w:t>
      </w:r>
      <w:r w:rsidR="00C96CAC" w:rsidRPr="00825C49">
        <w:rPr>
          <w:rFonts w:cs="Arial"/>
          <w:sz w:val="24"/>
          <w:szCs w:val="24"/>
        </w:rPr>
        <w:t>physiotherapist</w:t>
      </w:r>
      <w:r w:rsidR="00F94449" w:rsidRPr="00825C49">
        <w:rPr>
          <w:rFonts w:cs="Arial"/>
          <w:sz w:val="24"/>
          <w:szCs w:val="24"/>
        </w:rPr>
        <w:t xml:space="preserve"> </w:t>
      </w:r>
      <w:r w:rsidR="00C96CAC" w:rsidRPr="00825C49">
        <w:rPr>
          <w:rFonts w:cs="Arial"/>
          <w:sz w:val="24"/>
          <w:szCs w:val="24"/>
        </w:rPr>
        <w:t xml:space="preserve">(physical therapist) </w:t>
      </w:r>
      <w:r w:rsidR="00F94449" w:rsidRPr="00825C49">
        <w:rPr>
          <w:rFonts w:cs="Arial"/>
          <w:sz w:val="24"/>
          <w:szCs w:val="24"/>
        </w:rPr>
        <w:t>led exercise</w:t>
      </w:r>
      <w:r w:rsidR="002B10EA" w:rsidRPr="00825C49">
        <w:rPr>
          <w:rFonts w:cs="Arial"/>
          <w:sz w:val="24"/>
          <w:szCs w:val="24"/>
        </w:rPr>
        <w:t xml:space="preserve"> </w:t>
      </w:r>
      <w:r w:rsidR="004C7E69" w:rsidRPr="00825C49">
        <w:rPr>
          <w:rFonts w:cs="Arial"/>
          <w:sz w:val="24"/>
          <w:szCs w:val="24"/>
        </w:rPr>
        <w:t>intervention</w:t>
      </w:r>
      <w:r w:rsidR="00984E02" w:rsidRPr="00825C49">
        <w:rPr>
          <w:rFonts w:cs="Arial"/>
          <w:sz w:val="24"/>
          <w:szCs w:val="24"/>
        </w:rPr>
        <w:t>s</w:t>
      </w:r>
      <w:r w:rsidR="00F94449" w:rsidRPr="00825C49">
        <w:rPr>
          <w:rFonts w:cs="Arial"/>
          <w:sz w:val="24"/>
          <w:szCs w:val="24"/>
        </w:rPr>
        <w:t xml:space="preserve"> for knee pain</w:t>
      </w:r>
      <w:r w:rsidR="00266F83" w:rsidRPr="00825C49">
        <w:rPr>
          <w:rFonts w:cs="Arial"/>
          <w:sz w:val="24"/>
          <w:szCs w:val="24"/>
        </w:rPr>
        <w:t xml:space="preserve"> attributable to osteoarthritis</w:t>
      </w:r>
      <w:r w:rsidR="00F94449" w:rsidRPr="00825C49">
        <w:rPr>
          <w:rFonts w:cs="Arial"/>
          <w:sz w:val="24"/>
          <w:szCs w:val="24"/>
        </w:rPr>
        <w:t>,</w:t>
      </w:r>
      <w:r w:rsidR="004C7E69" w:rsidRPr="00825C49">
        <w:rPr>
          <w:rFonts w:cs="Arial"/>
          <w:sz w:val="24"/>
          <w:szCs w:val="24"/>
        </w:rPr>
        <w:t xml:space="preserve"> and </w:t>
      </w:r>
      <w:r w:rsidR="00F94449" w:rsidRPr="00825C49">
        <w:rPr>
          <w:rFonts w:cs="Arial"/>
          <w:sz w:val="24"/>
          <w:szCs w:val="24"/>
        </w:rPr>
        <w:t xml:space="preserve">to </w:t>
      </w:r>
      <w:r w:rsidR="00D47080" w:rsidRPr="00825C49">
        <w:rPr>
          <w:rFonts w:cs="Arial"/>
          <w:sz w:val="24"/>
          <w:szCs w:val="24"/>
        </w:rPr>
        <w:t xml:space="preserve">explore barriers and facilitators </w:t>
      </w:r>
      <w:r w:rsidR="00C23979" w:rsidRPr="00825C49">
        <w:rPr>
          <w:rFonts w:cs="Arial"/>
          <w:sz w:val="24"/>
          <w:szCs w:val="24"/>
        </w:rPr>
        <w:t xml:space="preserve">to change in </w:t>
      </w:r>
      <w:r w:rsidR="004C7E69" w:rsidRPr="00825C49">
        <w:rPr>
          <w:rFonts w:cs="Arial"/>
          <w:sz w:val="24"/>
          <w:szCs w:val="24"/>
        </w:rPr>
        <w:t xml:space="preserve">exercise and </w:t>
      </w:r>
      <w:r w:rsidR="000158B3" w:rsidRPr="00825C49">
        <w:rPr>
          <w:rFonts w:cs="Arial"/>
          <w:sz w:val="24"/>
          <w:szCs w:val="24"/>
        </w:rPr>
        <w:t xml:space="preserve">physical activity </w:t>
      </w:r>
      <w:r w:rsidR="004C7E69" w:rsidRPr="00825C49">
        <w:rPr>
          <w:rFonts w:cs="Arial"/>
          <w:sz w:val="24"/>
          <w:szCs w:val="24"/>
        </w:rPr>
        <w:t>behaviour</w:t>
      </w:r>
      <w:r w:rsidR="00C23979" w:rsidRPr="00825C49">
        <w:rPr>
          <w:rFonts w:cs="Arial"/>
          <w:sz w:val="24"/>
          <w:szCs w:val="24"/>
        </w:rPr>
        <w:t xml:space="preserve"> over time</w:t>
      </w:r>
      <w:r w:rsidR="004C7E69" w:rsidRPr="00825C49">
        <w:rPr>
          <w:rFonts w:cs="Arial"/>
          <w:sz w:val="24"/>
          <w:szCs w:val="24"/>
        </w:rPr>
        <w:t>.</w:t>
      </w:r>
    </w:p>
    <w:p w14:paraId="3CDE3FB2" w14:textId="657B7193" w:rsidR="004C7E69" w:rsidRPr="00825C49" w:rsidRDefault="004C7E69" w:rsidP="003C4FEA">
      <w:pPr>
        <w:spacing w:line="360" w:lineRule="auto"/>
        <w:rPr>
          <w:rFonts w:cs="Arial"/>
          <w:sz w:val="24"/>
          <w:szCs w:val="24"/>
        </w:rPr>
      </w:pPr>
      <w:r w:rsidRPr="00825C49">
        <w:rPr>
          <w:rFonts w:cs="Arial"/>
          <w:b/>
          <w:sz w:val="24"/>
          <w:szCs w:val="24"/>
        </w:rPr>
        <w:t>Methods</w:t>
      </w:r>
      <w:r w:rsidR="00093D63" w:rsidRPr="00825C49">
        <w:rPr>
          <w:rFonts w:cs="Arial"/>
          <w:sz w:val="24"/>
          <w:szCs w:val="24"/>
        </w:rPr>
        <w:t xml:space="preserve">: </w:t>
      </w:r>
      <w:r w:rsidRPr="00825C49">
        <w:rPr>
          <w:rFonts w:cs="Arial"/>
          <w:sz w:val="24"/>
          <w:szCs w:val="24"/>
        </w:rPr>
        <w:t>Face</w:t>
      </w:r>
      <w:r w:rsidR="00934F23" w:rsidRPr="00825C49">
        <w:rPr>
          <w:rFonts w:cs="Arial"/>
          <w:sz w:val="24"/>
          <w:szCs w:val="24"/>
        </w:rPr>
        <w:t>-</w:t>
      </w:r>
      <w:r w:rsidRPr="00825C49">
        <w:rPr>
          <w:rFonts w:cs="Arial"/>
          <w:sz w:val="24"/>
          <w:szCs w:val="24"/>
        </w:rPr>
        <w:t>to</w:t>
      </w:r>
      <w:r w:rsidR="00934F23" w:rsidRPr="00825C49">
        <w:rPr>
          <w:rFonts w:cs="Arial"/>
          <w:sz w:val="24"/>
          <w:szCs w:val="24"/>
        </w:rPr>
        <w:t>-</w:t>
      </w:r>
      <w:r w:rsidRPr="00825C49">
        <w:rPr>
          <w:rFonts w:cs="Arial"/>
          <w:sz w:val="24"/>
          <w:szCs w:val="24"/>
        </w:rPr>
        <w:t>face</w:t>
      </w:r>
      <w:r w:rsidR="00984E02" w:rsidRPr="00825C49">
        <w:rPr>
          <w:rFonts w:cs="Arial"/>
          <w:sz w:val="24"/>
          <w:szCs w:val="24"/>
        </w:rPr>
        <w:t>,</w:t>
      </w:r>
      <w:r w:rsidRPr="00825C49">
        <w:rPr>
          <w:rFonts w:cs="Arial"/>
          <w:sz w:val="24"/>
          <w:szCs w:val="24"/>
        </w:rPr>
        <w:t xml:space="preserve"> </w:t>
      </w:r>
      <w:r w:rsidR="00C23979" w:rsidRPr="00825C49">
        <w:rPr>
          <w:rFonts w:cs="Arial"/>
          <w:sz w:val="24"/>
          <w:szCs w:val="24"/>
        </w:rPr>
        <w:t>semi-structured</w:t>
      </w:r>
      <w:r w:rsidR="00984E02" w:rsidRPr="00825C49">
        <w:rPr>
          <w:rFonts w:cs="Arial"/>
          <w:sz w:val="24"/>
          <w:szCs w:val="24"/>
        </w:rPr>
        <w:t>,</w:t>
      </w:r>
      <w:r w:rsidR="00C23979" w:rsidRPr="00825C49">
        <w:rPr>
          <w:rFonts w:cs="Arial"/>
          <w:sz w:val="24"/>
          <w:szCs w:val="24"/>
        </w:rPr>
        <w:t xml:space="preserve"> </w:t>
      </w:r>
      <w:r w:rsidR="002B10EA" w:rsidRPr="00825C49">
        <w:rPr>
          <w:rFonts w:cs="Arial"/>
          <w:sz w:val="24"/>
          <w:szCs w:val="24"/>
        </w:rPr>
        <w:t xml:space="preserve">longitudinal </w:t>
      </w:r>
      <w:r w:rsidRPr="00825C49">
        <w:rPr>
          <w:rFonts w:cs="Arial"/>
          <w:sz w:val="24"/>
          <w:szCs w:val="24"/>
        </w:rPr>
        <w:t xml:space="preserve">interviews </w:t>
      </w:r>
      <w:r w:rsidR="007E498B" w:rsidRPr="00825C49">
        <w:rPr>
          <w:rFonts w:cs="Arial"/>
          <w:sz w:val="24"/>
          <w:szCs w:val="24"/>
        </w:rPr>
        <w:t xml:space="preserve">were </w:t>
      </w:r>
      <w:r w:rsidR="001252A7" w:rsidRPr="00825C49">
        <w:rPr>
          <w:rFonts w:cs="Arial"/>
          <w:sz w:val="24"/>
          <w:szCs w:val="24"/>
        </w:rPr>
        <w:t>undertaken</w:t>
      </w:r>
      <w:r w:rsidR="007E498B" w:rsidRPr="00825C49">
        <w:rPr>
          <w:rFonts w:cs="Arial"/>
          <w:sz w:val="24"/>
          <w:szCs w:val="24"/>
        </w:rPr>
        <w:t xml:space="preserve"> </w:t>
      </w:r>
      <w:r w:rsidRPr="00825C49">
        <w:rPr>
          <w:rFonts w:cs="Arial"/>
          <w:sz w:val="24"/>
          <w:szCs w:val="24"/>
        </w:rPr>
        <w:t xml:space="preserve">with </w:t>
      </w:r>
      <w:r w:rsidR="007E6870" w:rsidRPr="00825C49">
        <w:rPr>
          <w:rFonts w:cs="Arial"/>
          <w:sz w:val="24"/>
          <w:szCs w:val="24"/>
        </w:rPr>
        <w:t xml:space="preserve">older adults with </w:t>
      </w:r>
      <w:r w:rsidR="007E6870" w:rsidRPr="00825C49">
        <w:rPr>
          <w:rFonts w:cs="Arial"/>
          <w:sz w:val="24"/>
          <w:szCs w:val="24"/>
        </w:rPr>
        <w:t xml:space="preserve">knee pain </w:t>
      </w:r>
      <w:r w:rsidR="00BA4027" w:rsidRPr="00825C49">
        <w:rPr>
          <w:rFonts w:cs="Arial"/>
          <w:sz w:val="24"/>
          <w:szCs w:val="24"/>
        </w:rPr>
        <w:t xml:space="preserve">randomised to one of three </w:t>
      </w:r>
      <w:r w:rsidR="00F94449" w:rsidRPr="00825C49">
        <w:rPr>
          <w:rFonts w:cs="Arial"/>
          <w:sz w:val="24"/>
          <w:szCs w:val="24"/>
        </w:rPr>
        <w:t>physiotherapist-led exercise intervention</w:t>
      </w:r>
      <w:r w:rsidR="00A65FC8" w:rsidRPr="00825C49">
        <w:rPr>
          <w:rFonts w:cs="Arial"/>
          <w:sz w:val="24"/>
          <w:szCs w:val="24"/>
        </w:rPr>
        <w:t xml:space="preserve"> </w:t>
      </w:r>
      <w:r w:rsidR="00754132">
        <w:rPr>
          <w:rFonts w:cs="Arial"/>
          <w:sz w:val="24"/>
          <w:szCs w:val="24"/>
        </w:rPr>
        <w:t>arm</w:t>
      </w:r>
      <w:r w:rsidR="00754132" w:rsidRPr="00825C49">
        <w:rPr>
          <w:rFonts w:cs="Arial"/>
          <w:sz w:val="24"/>
          <w:szCs w:val="24"/>
        </w:rPr>
        <w:t xml:space="preserve">s </w:t>
      </w:r>
      <w:r w:rsidR="00984E02" w:rsidRPr="00825C49">
        <w:rPr>
          <w:rFonts w:cs="Arial"/>
          <w:sz w:val="24"/>
          <w:szCs w:val="24"/>
        </w:rPr>
        <w:t>in the BEEP trial (</w:t>
      </w:r>
      <w:r w:rsidR="00C23979" w:rsidRPr="00825C49">
        <w:rPr>
          <w:rFonts w:cs="Arial"/>
          <w:sz w:val="24"/>
          <w:szCs w:val="24"/>
        </w:rPr>
        <w:t>Benefits of Effective Exercise for knee Pain</w:t>
      </w:r>
      <w:r w:rsidR="005832BC" w:rsidRPr="00825C49">
        <w:rPr>
          <w:rFonts w:cs="Arial"/>
          <w:sz w:val="24"/>
          <w:szCs w:val="24"/>
        </w:rPr>
        <w:t xml:space="preserve">); </w:t>
      </w:r>
      <w:r w:rsidR="00F902A8" w:rsidRPr="00825C49">
        <w:rPr>
          <w:rFonts w:cs="Arial"/>
          <w:sz w:val="24"/>
          <w:szCs w:val="24"/>
        </w:rPr>
        <w:t>n=30 on intervention completion, n=22 12</w:t>
      </w:r>
      <w:r w:rsidR="00AF2E4C">
        <w:rPr>
          <w:rFonts w:cs="Arial"/>
          <w:sz w:val="24"/>
          <w:szCs w:val="24"/>
        </w:rPr>
        <w:t xml:space="preserve"> </w:t>
      </w:r>
      <w:r w:rsidR="00F902A8" w:rsidRPr="00825C49">
        <w:rPr>
          <w:rFonts w:cs="Arial"/>
          <w:sz w:val="24"/>
          <w:szCs w:val="24"/>
        </w:rPr>
        <w:t xml:space="preserve">months </w:t>
      </w:r>
      <w:r w:rsidR="00FF563F">
        <w:rPr>
          <w:rFonts w:cs="Arial"/>
          <w:sz w:val="24"/>
          <w:szCs w:val="24"/>
        </w:rPr>
        <w:t>later</w:t>
      </w:r>
      <w:r w:rsidRPr="00825C49">
        <w:rPr>
          <w:rFonts w:cs="Arial"/>
          <w:sz w:val="24"/>
          <w:szCs w:val="24"/>
        </w:rPr>
        <w:t xml:space="preserve">. A </w:t>
      </w:r>
      <w:r w:rsidR="00A737F9">
        <w:rPr>
          <w:rFonts w:cs="Arial"/>
          <w:sz w:val="24"/>
          <w:szCs w:val="24"/>
        </w:rPr>
        <w:t>‘</w:t>
      </w:r>
      <w:r w:rsidRPr="00825C49">
        <w:rPr>
          <w:rFonts w:cs="Arial"/>
          <w:sz w:val="24"/>
          <w:szCs w:val="24"/>
        </w:rPr>
        <w:t>layered approach</w:t>
      </w:r>
      <w:r w:rsidR="00A737F9">
        <w:rPr>
          <w:rFonts w:cs="Arial"/>
          <w:sz w:val="24"/>
          <w:szCs w:val="24"/>
        </w:rPr>
        <w:t>’</w:t>
      </w:r>
      <w:r w:rsidRPr="00825C49">
        <w:rPr>
          <w:rFonts w:cs="Arial"/>
          <w:sz w:val="24"/>
          <w:szCs w:val="24"/>
        </w:rPr>
        <w:t xml:space="preserve"> to </w:t>
      </w:r>
      <w:r w:rsidR="00A737F9">
        <w:rPr>
          <w:rFonts w:cs="Arial"/>
          <w:sz w:val="24"/>
          <w:szCs w:val="24"/>
        </w:rPr>
        <w:t xml:space="preserve">thematic </w:t>
      </w:r>
      <w:r w:rsidRPr="00825C49">
        <w:rPr>
          <w:rFonts w:cs="Arial"/>
          <w:sz w:val="24"/>
          <w:szCs w:val="24"/>
        </w:rPr>
        <w:t xml:space="preserve">analysis </w:t>
      </w:r>
      <w:r w:rsidR="00BA4027" w:rsidRPr="00825C49">
        <w:rPr>
          <w:rFonts w:cs="Arial"/>
          <w:sz w:val="24"/>
          <w:szCs w:val="24"/>
        </w:rPr>
        <w:t>included</w:t>
      </w:r>
      <w:r w:rsidRPr="00825C49">
        <w:rPr>
          <w:rFonts w:cs="Arial"/>
          <w:sz w:val="24"/>
          <w:szCs w:val="24"/>
        </w:rPr>
        <w:t xml:space="preserve"> open coding (using constant comparison), deductive coding and within-case and cross-case longitudinal analysis </w:t>
      </w:r>
      <w:r w:rsidR="002A6D8E" w:rsidRPr="00825C49">
        <w:rPr>
          <w:rFonts w:cs="Arial"/>
          <w:sz w:val="24"/>
          <w:szCs w:val="24"/>
        </w:rPr>
        <w:t>of</w:t>
      </w:r>
      <w:r w:rsidRPr="00825C49">
        <w:rPr>
          <w:rFonts w:cs="Arial"/>
          <w:sz w:val="24"/>
          <w:szCs w:val="24"/>
        </w:rPr>
        <w:t xml:space="preserve"> change.</w:t>
      </w:r>
    </w:p>
    <w:p w14:paraId="353E75A4" w14:textId="6AD89B03" w:rsidR="004C7E69" w:rsidRPr="00825C49" w:rsidRDefault="00093D63" w:rsidP="003C4FEA">
      <w:pPr>
        <w:spacing w:line="360" w:lineRule="auto"/>
        <w:rPr>
          <w:rFonts w:cs="Arial"/>
          <w:sz w:val="24"/>
          <w:szCs w:val="24"/>
        </w:rPr>
      </w:pPr>
      <w:r w:rsidRPr="00825C49">
        <w:rPr>
          <w:rFonts w:cs="Arial"/>
          <w:b/>
          <w:sz w:val="24"/>
          <w:szCs w:val="24"/>
        </w:rPr>
        <w:t>Results</w:t>
      </w:r>
      <w:r w:rsidRPr="00825C49">
        <w:rPr>
          <w:rFonts w:cs="Arial"/>
          <w:sz w:val="24"/>
          <w:szCs w:val="24"/>
        </w:rPr>
        <w:t xml:space="preserve">: </w:t>
      </w:r>
      <w:r w:rsidR="004C7E69" w:rsidRPr="00825C49">
        <w:rPr>
          <w:rFonts w:cs="Arial"/>
          <w:sz w:val="24"/>
          <w:szCs w:val="24"/>
        </w:rPr>
        <w:t xml:space="preserve">Different levels of </w:t>
      </w:r>
      <w:r w:rsidR="000D7E7E" w:rsidRPr="00825C49">
        <w:rPr>
          <w:rFonts w:cs="Arial"/>
          <w:sz w:val="24"/>
          <w:szCs w:val="24"/>
        </w:rPr>
        <w:t xml:space="preserve">exercise </w:t>
      </w:r>
      <w:r w:rsidR="004C7E69" w:rsidRPr="00825C49">
        <w:rPr>
          <w:rFonts w:cs="Arial"/>
          <w:sz w:val="24"/>
          <w:szCs w:val="24"/>
        </w:rPr>
        <w:t>supervision, progression and individualisation emerged</w:t>
      </w:r>
      <w:r w:rsidR="00EA1EE4" w:rsidRPr="00825C49">
        <w:rPr>
          <w:rFonts w:cs="Arial"/>
          <w:sz w:val="24"/>
          <w:szCs w:val="24"/>
        </w:rPr>
        <w:t>,</w:t>
      </w:r>
      <w:r w:rsidR="004C7E69" w:rsidRPr="00825C49">
        <w:rPr>
          <w:rFonts w:cs="Arial"/>
          <w:sz w:val="24"/>
          <w:szCs w:val="24"/>
        </w:rPr>
        <w:t xml:space="preserve"> </w:t>
      </w:r>
      <w:r w:rsidR="00F947C2" w:rsidRPr="00825C49">
        <w:rPr>
          <w:rFonts w:cs="Arial"/>
          <w:sz w:val="24"/>
          <w:szCs w:val="24"/>
        </w:rPr>
        <w:t>match</w:t>
      </w:r>
      <w:r w:rsidR="001047D6" w:rsidRPr="00825C49">
        <w:rPr>
          <w:rFonts w:cs="Arial"/>
          <w:sz w:val="24"/>
          <w:szCs w:val="24"/>
        </w:rPr>
        <w:t>ing</w:t>
      </w:r>
      <w:r w:rsidR="000D7E7E" w:rsidRPr="00825C49">
        <w:rPr>
          <w:rFonts w:cs="Arial"/>
          <w:sz w:val="24"/>
          <w:szCs w:val="24"/>
        </w:rPr>
        <w:t xml:space="preserve"> the content of the</w:t>
      </w:r>
      <w:r w:rsidR="00F947C2" w:rsidRPr="00825C49">
        <w:rPr>
          <w:rFonts w:cs="Arial"/>
          <w:sz w:val="24"/>
          <w:szCs w:val="24"/>
        </w:rPr>
        <w:t xml:space="preserve"> intervention</w:t>
      </w:r>
      <w:r w:rsidR="004C7E69" w:rsidRPr="00825C49">
        <w:rPr>
          <w:rFonts w:cs="Arial"/>
          <w:sz w:val="24"/>
          <w:szCs w:val="24"/>
        </w:rPr>
        <w:t xml:space="preserve"> protocols. Barriers </w:t>
      </w:r>
      <w:r w:rsidR="00F947C2" w:rsidRPr="00825C49">
        <w:rPr>
          <w:rFonts w:cs="Arial"/>
          <w:sz w:val="24"/>
          <w:szCs w:val="24"/>
        </w:rPr>
        <w:t>to exercise</w:t>
      </w:r>
      <w:r w:rsidR="002B10EA" w:rsidRPr="00825C49">
        <w:rPr>
          <w:rFonts w:cs="Arial"/>
          <w:sz w:val="24"/>
          <w:szCs w:val="24"/>
        </w:rPr>
        <w:t xml:space="preserve"> and general </w:t>
      </w:r>
      <w:r w:rsidR="000158B3" w:rsidRPr="00825C49">
        <w:rPr>
          <w:rFonts w:cs="Arial"/>
          <w:sz w:val="24"/>
          <w:szCs w:val="24"/>
        </w:rPr>
        <w:t xml:space="preserve">physical activity </w:t>
      </w:r>
      <w:r w:rsidR="004C7E69" w:rsidRPr="00825C49">
        <w:rPr>
          <w:rFonts w:cs="Arial"/>
          <w:sz w:val="24"/>
          <w:szCs w:val="24"/>
        </w:rPr>
        <w:t>were similar across intervention</w:t>
      </w:r>
      <w:r w:rsidR="001047D6" w:rsidRPr="00825C49">
        <w:rPr>
          <w:rFonts w:cs="Arial"/>
          <w:sz w:val="24"/>
          <w:szCs w:val="24"/>
        </w:rPr>
        <w:t xml:space="preserve"> </w:t>
      </w:r>
      <w:r w:rsidR="00754132">
        <w:rPr>
          <w:rFonts w:cs="Arial"/>
          <w:sz w:val="24"/>
          <w:szCs w:val="24"/>
        </w:rPr>
        <w:t>arm</w:t>
      </w:r>
      <w:r w:rsidR="00754132" w:rsidRPr="00825C49">
        <w:rPr>
          <w:rFonts w:cs="Arial"/>
          <w:sz w:val="24"/>
          <w:szCs w:val="24"/>
        </w:rPr>
        <w:t xml:space="preserve">s </w:t>
      </w:r>
      <w:r w:rsidR="00E16AD7" w:rsidRPr="00825C49">
        <w:rPr>
          <w:rFonts w:cs="Arial"/>
          <w:sz w:val="24"/>
          <w:szCs w:val="24"/>
        </w:rPr>
        <w:t>(</w:t>
      </w:r>
      <w:r w:rsidR="00EF366A" w:rsidRPr="00825C49">
        <w:rPr>
          <w:rFonts w:cs="Arial"/>
          <w:sz w:val="24"/>
          <w:szCs w:val="24"/>
        </w:rPr>
        <w:t>lack of motivation</w:t>
      </w:r>
      <w:r w:rsidR="00A20E18" w:rsidRPr="00825C49">
        <w:rPr>
          <w:rFonts w:cs="Arial"/>
          <w:sz w:val="24"/>
          <w:szCs w:val="24"/>
        </w:rPr>
        <w:t xml:space="preserve">, time, </w:t>
      </w:r>
      <w:r w:rsidR="00E16AD7" w:rsidRPr="00825C49">
        <w:rPr>
          <w:rFonts w:cs="Arial"/>
          <w:sz w:val="24"/>
          <w:szCs w:val="24"/>
        </w:rPr>
        <w:t xml:space="preserve">physical environment, </w:t>
      </w:r>
      <w:r w:rsidR="00A20E18" w:rsidRPr="00825C49">
        <w:rPr>
          <w:rFonts w:cs="Arial"/>
          <w:sz w:val="24"/>
          <w:szCs w:val="24"/>
        </w:rPr>
        <w:t xml:space="preserve">lack of supervision </w:t>
      </w:r>
      <w:r w:rsidR="00D93C9E" w:rsidRPr="00825C49">
        <w:rPr>
          <w:rFonts w:cs="Arial"/>
          <w:sz w:val="24"/>
          <w:szCs w:val="24"/>
        </w:rPr>
        <w:t>and/or</w:t>
      </w:r>
      <w:r w:rsidR="00A20E18" w:rsidRPr="00825C49">
        <w:rPr>
          <w:rFonts w:cs="Arial"/>
          <w:sz w:val="24"/>
          <w:szCs w:val="24"/>
        </w:rPr>
        <w:t xml:space="preserve"> monitoring</w:t>
      </w:r>
      <w:r w:rsidR="00E16AD7" w:rsidRPr="00825C49">
        <w:rPr>
          <w:rFonts w:cs="Arial"/>
          <w:sz w:val="24"/>
          <w:szCs w:val="24"/>
        </w:rPr>
        <w:t>)</w:t>
      </w:r>
      <w:r w:rsidR="004C7E69" w:rsidRPr="00825C49">
        <w:rPr>
          <w:rFonts w:cs="Arial"/>
          <w:sz w:val="24"/>
          <w:szCs w:val="24"/>
        </w:rPr>
        <w:t>.</w:t>
      </w:r>
      <w:r w:rsidR="00A20E18" w:rsidRPr="00825C49">
        <w:rPr>
          <w:rFonts w:cs="Arial"/>
          <w:sz w:val="24"/>
          <w:szCs w:val="24"/>
        </w:rPr>
        <w:t xml:space="preserve"> </w:t>
      </w:r>
      <w:r w:rsidR="0044068A" w:rsidRPr="00825C49">
        <w:rPr>
          <w:rFonts w:cs="Arial"/>
          <w:sz w:val="24"/>
          <w:szCs w:val="24"/>
        </w:rPr>
        <w:t>Despite individualising exercise programmes and specifically targeting exercise</w:t>
      </w:r>
      <w:r w:rsidR="003A00DC">
        <w:rPr>
          <w:rFonts w:cs="Arial"/>
          <w:sz w:val="24"/>
          <w:szCs w:val="24"/>
        </w:rPr>
        <w:t>,</w:t>
      </w:r>
      <w:r w:rsidR="0044068A" w:rsidRPr="00825C49">
        <w:rPr>
          <w:rFonts w:cs="Arial"/>
          <w:sz w:val="24"/>
          <w:szCs w:val="24"/>
        </w:rPr>
        <w:t xml:space="preserve"> </w:t>
      </w:r>
      <w:r w:rsidR="003A00DC">
        <w:rPr>
          <w:rFonts w:cs="Arial"/>
          <w:sz w:val="24"/>
          <w:szCs w:val="24"/>
        </w:rPr>
        <w:t xml:space="preserve">some </w:t>
      </w:r>
      <w:r w:rsidR="0044068A" w:rsidRPr="00825C49">
        <w:rPr>
          <w:rFonts w:cs="Arial"/>
          <w:sz w:val="24"/>
          <w:szCs w:val="24"/>
        </w:rPr>
        <w:t xml:space="preserve">barriers </w:t>
      </w:r>
      <w:r w:rsidR="00F0678D">
        <w:rPr>
          <w:rFonts w:cs="Arial"/>
          <w:sz w:val="24"/>
          <w:szCs w:val="24"/>
        </w:rPr>
        <w:t xml:space="preserve">to adherence </w:t>
      </w:r>
      <w:r w:rsidR="003A00DC" w:rsidRPr="00825C49">
        <w:rPr>
          <w:rFonts w:cs="Arial"/>
          <w:sz w:val="24"/>
          <w:szCs w:val="24"/>
        </w:rPr>
        <w:t xml:space="preserve">remained </w:t>
      </w:r>
      <w:r w:rsidR="00F0678D">
        <w:rPr>
          <w:rFonts w:cs="Arial"/>
          <w:sz w:val="24"/>
          <w:szCs w:val="24"/>
        </w:rPr>
        <w:t xml:space="preserve">at </w:t>
      </w:r>
      <w:r w:rsidR="00EC0A1A" w:rsidRPr="00825C49">
        <w:rPr>
          <w:rFonts w:cs="Arial"/>
          <w:sz w:val="24"/>
          <w:szCs w:val="24"/>
        </w:rPr>
        <w:t>12</w:t>
      </w:r>
      <w:r w:rsidR="00F0678D">
        <w:rPr>
          <w:rFonts w:cs="Arial"/>
          <w:sz w:val="24"/>
          <w:szCs w:val="24"/>
        </w:rPr>
        <w:t xml:space="preserve"> </w:t>
      </w:r>
      <w:r w:rsidR="00EC0A1A" w:rsidRPr="00825C49">
        <w:rPr>
          <w:rFonts w:cs="Arial"/>
          <w:sz w:val="24"/>
          <w:szCs w:val="24"/>
        </w:rPr>
        <w:t>months</w:t>
      </w:r>
      <w:r w:rsidR="0044068A" w:rsidRPr="00825C49">
        <w:rPr>
          <w:rFonts w:cs="Arial"/>
          <w:sz w:val="24"/>
          <w:szCs w:val="24"/>
        </w:rPr>
        <w:t>.</w:t>
      </w:r>
      <w:r w:rsidR="00990172" w:rsidRPr="00825C49">
        <w:rPr>
          <w:rFonts w:cs="Arial"/>
          <w:sz w:val="24"/>
          <w:szCs w:val="24"/>
        </w:rPr>
        <w:t xml:space="preserve"> Factors facilitating </w:t>
      </w:r>
      <w:r w:rsidR="003A00DC" w:rsidRPr="00825C49">
        <w:rPr>
          <w:rFonts w:cs="Arial"/>
          <w:sz w:val="24"/>
          <w:szCs w:val="24"/>
        </w:rPr>
        <w:t>long</w:t>
      </w:r>
      <w:r w:rsidR="001B1776">
        <w:rPr>
          <w:rFonts w:cs="Arial"/>
          <w:sz w:val="24"/>
          <w:szCs w:val="24"/>
        </w:rPr>
        <w:t>er</w:t>
      </w:r>
      <w:r w:rsidR="003A00DC" w:rsidRPr="00825C49">
        <w:rPr>
          <w:rFonts w:cs="Arial"/>
          <w:sz w:val="24"/>
          <w:szCs w:val="24"/>
        </w:rPr>
        <w:t xml:space="preserve">-term </w:t>
      </w:r>
      <w:r w:rsidR="00990172" w:rsidRPr="00825C49">
        <w:rPr>
          <w:rFonts w:cs="Arial"/>
          <w:sz w:val="24"/>
          <w:szCs w:val="24"/>
        </w:rPr>
        <w:t>exercise adherence included change in or retained knowledge about the role of exercise for knee pain</w:t>
      </w:r>
      <w:r w:rsidR="003A00DC">
        <w:rPr>
          <w:rFonts w:cs="Arial"/>
          <w:sz w:val="24"/>
          <w:szCs w:val="24"/>
        </w:rPr>
        <w:t xml:space="preserve"> and t</w:t>
      </w:r>
      <w:r w:rsidR="00990172" w:rsidRPr="00825C49">
        <w:rPr>
          <w:rFonts w:cs="Arial"/>
          <w:sz w:val="24"/>
          <w:szCs w:val="24"/>
        </w:rPr>
        <w:t xml:space="preserve">he presence </w:t>
      </w:r>
      <w:r w:rsidR="00405BFC" w:rsidRPr="00825C49">
        <w:rPr>
          <w:rFonts w:cs="Arial"/>
          <w:sz w:val="24"/>
          <w:szCs w:val="24"/>
        </w:rPr>
        <w:t>and quality</w:t>
      </w:r>
      <w:r w:rsidR="00990172" w:rsidRPr="00825C49">
        <w:rPr>
          <w:rFonts w:cs="Arial"/>
          <w:sz w:val="24"/>
          <w:szCs w:val="24"/>
        </w:rPr>
        <w:t xml:space="preserve"> of </w:t>
      </w:r>
      <w:r w:rsidR="00405BFC" w:rsidRPr="00825C49">
        <w:rPr>
          <w:rFonts w:cs="Arial"/>
          <w:sz w:val="24"/>
          <w:szCs w:val="24"/>
        </w:rPr>
        <w:t>a</w:t>
      </w:r>
      <w:r w:rsidR="00990172" w:rsidRPr="00825C49">
        <w:rPr>
          <w:rFonts w:cs="Arial"/>
          <w:sz w:val="24"/>
          <w:szCs w:val="24"/>
        </w:rPr>
        <w:t xml:space="preserve"> therapeutic alliance </w:t>
      </w:r>
      <w:r w:rsidR="003A00DC">
        <w:rPr>
          <w:rFonts w:cs="Arial"/>
          <w:sz w:val="24"/>
          <w:szCs w:val="24"/>
        </w:rPr>
        <w:t xml:space="preserve">which </w:t>
      </w:r>
      <w:r w:rsidR="00990172" w:rsidRPr="00825C49">
        <w:rPr>
          <w:rFonts w:cs="Arial"/>
          <w:sz w:val="24"/>
          <w:szCs w:val="24"/>
        </w:rPr>
        <w:t xml:space="preserve">was </w:t>
      </w:r>
      <w:r w:rsidR="003A00DC">
        <w:rPr>
          <w:rFonts w:cs="Arial"/>
          <w:sz w:val="24"/>
          <w:szCs w:val="24"/>
        </w:rPr>
        <w:t xml:space="preserve">also </w:t>
      </w:r>
      <w:r w:rsidR="00990172" w:rsidRPr="00825C49">
        <w:rPr>
          <w:rFonts w:cs="Arial"/>
          <w:sz w:val="24"/>
          <w:szCs w:val="24"/>
        </w:rPr>
        <w:t xml:space="preserve">reflective of participants’ experience of the intervention regardless of trial </w:t>
      </w:r>
      <w:r w:rsidR="00754132">
        <w:rPr>
          <w:rFonts w:cs="Arial"/>
          <w:sz w:val="24"/>
          <w:szCs w:val="24"/>
        </w:rPr>
        <w:t>arm</w:t>
      </w:r>
      <w:r w:rsidR="00990172" w:rsidRPr="00825C49">
        <w:rPr>
          <w:rFonts w:cs="Arial"/>
          <w:sz w:val="24"/>
          <w:szCs w:val="24"/>
        </w:rPr>
        <w:t xml:space="preserve">. </w:t>
      </w:r>
    </w:p>
    <w:p w14:paraId="23388BA7" w14:textId="7B3EEC42" w:rsidR="00324282" w:rsidRDefault="004C7E69" w:rsidP="003C4FEA">
      <w:pPr>
        <w:spacing w:after="0" w:line="360" w:lineRule="auto"/>
        <w:rPr>
          <w:rFonts w:cs="Arial"/>
          <w:sz w:val="24"/>
          <w:szCs w:val="24"/>
        </w:rPr>
      </w:pPr>
      <w:r w:rsidRPr="00825C49">
        <w:rPr>
          <w:rFonts w:cs="Arial"/>
          <w:b/>
          <w:sz w:val="24"/>
          <w:szCs w:val="24"/>
        </w:rPr>
        <w:t>Conclusions</w:t>
      </w:r>
      <w:r w:rsidR="00093D63" w:rsidRPr="00825C49">
        <w:rPr>
          <w:rFonts w:cs="Arial"/>
          <w:b/>
          <w:sz w:val="24"/>
          <w:szCs w:val="24"/>
        </w:rPr>
        <w:t>:</w:t>
      </w:r>
      <w:r w:rsidR="00093D63" w:rsidRPr="00825C49">
        <w:rPr>
          <w:rFonts w:cs="Arial"/>
          <w:sz w:val="24"/>
          <w:szCs w:val="24"/>
        </w:rPr>
        <w:t xml:space="preserve"> </w:t>
      </w:r>
      <w:r w:rsidR="0044068A" w:rsidRPr="00825C49">
        <w:rPr>
          <w:rFonts w:cs="Arial"/>
          <w:sz w:val="24"/>
          <w:szCs w:val="24"/>
        </w:rPr>
        <w:t xml:space="preserve">Despite a focus on individualisation and exercise adherence, barriers remained </w:t>
      </w:r>
      <w:r w:rsidR="00266F83" w:rsidRPr="00825C49">
        <w:rPr>
          <w:rFonts w:cs="Arial"/>
          <w:sz w:val="24"/>
          <w:szCs w:val="24"/>
        </w:rPr>
        <w:t>in the long</w:t>
      </w:r>
      <w:r w:rsidR="00CA2321">
        <w:rPr>
          <w:rFonts w:cs="Arial"/>
          <w:sz w:val="24"/>
          <w:szCs w:val="24"/>
        </w:rPr>
        <w:t>er</w:t>
      </w:r>
      <w:r w:rsidR="00266F83" w:rsidRPr="00825C49">
        <w:rPr>
          <w:rFonts w:cs="Arial"/>
          <w:sz w:val="24"/>
          <w:szCs w:val="24"/>
        </w:rPr>
        <w:t>-</w:t>
      </w:r>
      <w:r w:rsidR="0044068A" w:rsidRPr="00825C49">
        <w:rPr>
          <w:rFonts w:cs="Arial"/>
          <w:sz w:val="24"/>
          <w:szCs w:val="24"/>
        </w:rPr>
        <w:t xml:space="preserve">term. </w:t>
      </w:r>
      <w:r w:rsidR="00405BFC" w:rsidRPr="00825C49">
        <w:rPr>
          <w:rFonts w:cs="Arial"/>
          <w:sz w:val="24"/>
          <w:szCs w:val="24"/>
        </w:rPr>
        <w:t xml:space="preserve">Strong </w:t>
      </w:r>
      <w:bookmarkStart w:id="2" w:name="_Hlk520806643"/>
      <w:r w:rsidR="00405BFC" w:rsidRPr="00825C49">
        <w:rPr>
          <w:rFonts w:cs="Arial"/>
          <w:sz w:val="24"/>
          <w:szCs w:val="24"/>
        </w:rPr>
        <w:t>t</w:t>
      </w:r>
      <w:r w:rsidR="0044068A" w:rsidRPr="00825C49">
        <w:rPr>
          <w:rFonts w:cs="Arial"/>
          <w:sz w:val="24"/>
          <w:szCs w:val="24"/>
        </w:rPr>
        <w:t xml:space="preserve">herapeutic alliance </w:t>
      </w:r>
      <w:r w:rsidR="00B220AC">
        <w:rPr>
          <w:rFonts w:cs="Arial"/>
          <w:sz w:val="24"/>
          <w:szCs w:val="24"/>
        </w:rPr>
        <w:t xml:space="preserve">during treatment </w:t>
      </w:r>
      <w:r w:rsidR="0044068A" w:rsidRPr="00825C49">
        <w:rPr>
          <w:rFonts w:cs="Arial"/>
          <w:sz w:val="24"/>
          <w:szCs w:val="24"/>
        </w:rPr>
        <w:t>appears to facilitate adherence to exercise</w:t>
      </w:r>
      <w:r w:rsidR="001252A7" w:rsidRPr="00825C49">
        <w:rPr>
          <w:rFonts w:cs="Arial"/>
          <w:sz w:val="24"/>
          <w:szCs w:val="24"/>
        </w:rPr>
        <w:t xml:space="preserve"> and general physical activity</w:t>
      </w:r>
      <w:bookmarkEnd w:id="2"/>
      <w:r w:rsidR="001252A7" w:rsidRPr="00825C49">
        <w:rPr>
          <w:rFonts w:cs="Arial"/>
          <w:sz w:val="24"/>
          <w:szCs w:val="24"/>
        </w:rPr>
        <w:t>. T</w:t>
      </w:r>
      <w:r w:rsidR="0044068A" w:rsidRPr="00825C49">
        <w:rPr>
          <w:rFonts w:cs="Arial"/>
          <w:sz w:val="24"/>
          <w:szCs w:val="24"/>
        </w:rPr>
        <w:t xml:space="preserve">he </w:t>
      </w:r>
      <w:r w:rsidRPr="00825C49">
        <w:rPr>
          <w:rFonts w:cs="Arial"/>
          <w:sz w:val="24"/>
          <w:szCs w:val="24"/>
        </w:rPr>
        <w:t xml:space="preserve">findings highlight on-going </w:t>
      </w:r>
      <w:r w:rsidR="003D577C" w:rsidRPr="00825C49">
        <w:rPr>
          <w:rFonts w:cs="Arial"/>
          <w:sz w:val="24"/>
          <w:szCs w:val="24"/>
        </w:rPr>
        <w:t xml:space="preserve">physiotherapy </w:t>
      </w:r>
      <w:r w:rsidRPr="00825C49">
        <w:rPr>
          <w:rFonts w:cs="Arial"/>
          <w:sz w:val="24"/>
          <w:szCs w:val="24"/>
        </w:rPr>
        <w:t xml:space="preserve">support and therapeutic alliance as targets for future </w:t>
      </w:r>
      <w:r w:rsidR="00F902A8" w:rsidRPr="00825C49">
        <w:rPr>
          <w:rFonts w:cs="Arial"/>
          <w:sz w:val="24"/>
          <w:szCs w:val="24"/>
        </w:rPr>
        <w:t xml:space="preserve">adherence enhancing interventions </w:t>
      </w:r>
      <w:r w:rsidRPr="00825C49">
        <w:rPr>
          <w:rFonts w:cs="Arial"/>
          <w:sz w:val="24"/>
          <w:szCs w:val="24"/>
        </w:rPr>
        <w:t>f</w:t>
      </w:r>
      <w:r w:rsidR="00F902A8" w:rsidRPr="00825C49">
        <w:rPr>
          <w:rFonts w:cs="Arial"/>
          <w:sz w:val="24"/>
          <w:szCs w:val="24"/>
        </w:rPr>
        <w:t>or</w:t>
      </w:r>
      <w:r w:rsidRPr="00825C49">
        <w:rPr>
          <w:rFonts w:cs="Arial"/>
          <w:sz w:val="24"/>
          <w:szCs w:val="24"/>
        </w:rPr>
        <w:t xml:space="preserve"> exercise in older adults with knee </w:t>
      </w:r>
      <w:r w:rsidR="00A700F0" w:rsidRPr="00825C49">
        <w:rPr>
          <w:rFonts w:cs="Arial"/>
          <w:sz w:val="24"/>
          <w:szCs w:val="24"/>
        </w:rPr>
        <w:t>pain</w:t>
      </w:r>
      <w:r w:rsidRPr="00825C49">
        <w:rPr>
          <w:rFonts w:cs="Arial"/>
          <w:sz w:val="24"/>
          <w:szCs w:val="24"/>
        </w:rPr>
        <w:t>.</w:t>
      </w:r>
    </w:p>
    <w:p w14:paraId="310D1C93" w14:textId="77777777" w:rsidR="00324282" w:rsidRDefault="00324282" w:rsidP="003C4FEA">
      <w:pPr>
        <w:spacing w:after="0" w:line="360" w:lineRule="auto"/>
        <w:rPr>
          <w:rFonts w:cs="Arial"/>
          <w:sz w:val="24"/>
          <w:szCs w:val="24"/>
        </w:rPr>
      </w:pPr>
    </w:p>
    <w:p w14:paraId="75F7B8FB" w14:textId="4862F73B" w:rsidR="00E7512C" w:rsidRPr="00282058" w:rsidRDefault="00324282" w:rsidP="003C4FEA">
      <w:pPr>
        <w:spacing w:after="0" w:line="360" w:lineRule="auto"/>
        <w:rPr>
          <w:rFonts w:cs="Arial"/>
          <w:bCs/>
          <w:sz w:val="24"/>
          <w:szCs w:val="24"/>
        </w:rPr>
      </w:pPr>
      <w:r w:rsidRPr="00282058">
        <w:rPr>
          <w:rFonts w:cs="Arial"/>
          <w:b/>
          <w:sz w:val="24"/>
          <w:szCs w:val="24"/>
        </w:rPr>
        <w:t>Keywords</w:t>
      </w:r>
      <w:r w:rsidRPr="00282058">
        <w:rPr>
          <w:rFonts w:cs="Arial"/>
          <w:sz w:val="24"/>
          <w:szCs w:val="24"/>
        </w:rPr>
        <w:t xml:space="preserve">: </w:t>
      </w:r>
      <w:r w:rsidR="00282058" w:rsidRPr="00282058">
        <w:rPr>
          <w:rFonts w:eastAsia="Times New Roman"/>
          <w:sz w:val="24"/>
          <w:szCs w:val="24"/>
        </w:rPr>
        <w:t>Physiotherapy; therapeutic alliance; osteoarthritis; knee; exercise</w:t>
      </w:r>
      <w:r w:rsidR="00282058" w:rsidRPr="00282058">
        <w:rPr>
          <w:sz w:val="24"/>
          <w:szCs w:val="24"/>
        </w:rPr>
        <w:t xml:space="preserve">; physical activity </w:t>
      </w:r>
      <w:r w:rsidR="00E7512C" w:rsidRPr="00282058">
        <w:rPr>
          <w:sz w:val="24"/>
          <w:szCs w:val="24"/>
        </w:rPr>
        <w:br w:type="page"/>
      </w:r>
    </w:p>
    <w:p w14:paraId="5DE1E817" w14:textId="48E88865" w:rsidR="00457013" w:rsidRPr="00457013" w:rsidRDefault="00457013" w:rsidP="003C4FEA">
      <w:pPr>
        <w:spacing w:after="0" w:line="240" w:lineRule="auto"/>
        <w:rPr>
          <w:rFonts w:cs="Arial"/>
          <w:b/>
          <w:sz w:val="28"/>
          <w:szCs w:val="24"/>
        </w:rPr>
      </w:pPr>
      <w:r w:rsidRPr="00457013">
        <w:rPr>
          <w:rFonts w:cs="Arial"/>
          <w:b/>
          <w:sz w:val="28"/>
          <w:szCs w:val="24"/>
        </w:rPr>
        <w:lastRenderedPageBreak/>
        <w:t>INTRODUCTION</w:t>
      </w:r>
      <w:r w:rsidR="007F2AB5">
        <w:rPr>
          <w:rFonts w:cs="Arial"/>
          <w:b/>
          <w:sz w:val="28"/>
          <w:szCs w:val="24"/>
        </w:rPr>
        <w:t xml:space="preserve"> </w:t>
      </w:r>
    </w:p>
    <w:p w14:paraId="3C0E1D17" w14:textId="0A21E4F5" w:rsidR="004E5A16" w:rsidRDefault="00D534F5" w:rsidP="003C4FEA">
      <w:pPr>
        <w:spacing w:after="0" w:line="240" w:lineRule="auto"/>
        <w:rPr>
          <w:rFonts w:cs="Arial"/>
          <w:sz w:val="24"/>
          <w:szCs w:val="24"/>
        </w:rPr>
      </w:pPr>
      <w:r w:rsidRPr="00FF563F">
        <w:rPr>
          <w:rFonts w:cs="Arial"/>
          <w:sz w:val="24"/>
          <w:szCs w:val="24"/>
        </w:rPr>
        <w:t>Musculoskeletal conditions, after mental health, are the leading cause of disability worldwide</w:t>
      </w:r>
      <w:r w:rsidR="00DC3054" w:rsidRPr="00FF563F">
        <w:rPr>
          <w:rFonts w:cs="Arial"/>
          <w:sz w:val="24"/>
          <w:szCs w:val="24"/>
        </w:rPr>
        <w:t>.</w:t>
      </w:r>
      <w:r w:rsidR="004A0177" w:rsidRPr="004A0177">
        <w:rPr>
          <w:rFonts w:cs="Arial"/>
          <w:sz w:val="24"/>
          <w:szCs w:val="24"/>
          <w:vertAlign w:val="superscript"/>
        </w:rPr>
        <w:t>1,</w:t>
      </w:r>
      <w:r w:rsidR="00156132">
        <w:rPr>
          <w:rFonts w:cs="Arial"/>
          <w:sz w:val="24"/>
          <w:szCs w:val="24"/>
          <w:vertAlign w:val="superscript"/>
        </w:rPr>
        <w:t xml:space="preserve"> </w:t>
      </w:r>
      <w:r w:rsidR="004A0177" w:rsidRPr="004A0177">
        <w:rPr>
          <w:rFonts w:cs="Arial"/>
          <w:sz w:val="24"/>
          <w:szCs w:val="24"/>
          <w:vertAlign w:val="superscript"/>
        </w:rPr>
        <w:t>2</w:t>
      </w:r>
      <w:r w:rsidR="00DC3054" w:rsidRPr="00FF563F">
        <w:rPr>
          <w:rFonts w:cs="Arial"/>
          <w:sz w:val="24"/>
          <w:szCs w:val="24"/>
        </w:rPr>
        <w:t xml:space="preserve"> O</w:t>
      </w:r>
      <w:r w:rsidR="00AB168B" w:rsidRPr="00FF563F">
        <w:rPr>
          <w:rFonts w:cs="Arial"/>
          <w:sz w:val="24"/>
          <w:szCs w:val="24"/>
        </w:rPr>
        <w:t>steoarthritis (OA) is associated with more limitations in activities of daily living among older people than any other disease</w:t>
      </w:r>
      <w:r w:rsidR="00580936" w:rsidRPr="00FF563F">
        <w:rPr>
          <w:rFonts w:cs="Arial"/>
          <w:sz w:val="24"/>
          <w:szCs w:val="24"/>
        </w:rPr>
        <w:t>.</w:t>
      </w:r>
      <w:r w:rsidR="004A0177" w:rsidRPr="004A0177">
        <w:rPr>
          <w:rFonts w:cs="Arial"/>
          <w:sz w:val="24"/>
          <w:szCs w:val="24"/>
          <w:vertAlign w:val="superscript"/>
        </w:rPr>
        <w:t>3</w:t>
      </w:r>
      <w:r w:rsidR="00580936" w:rsidRPr="00FF563F">
        <w:rPr>
          <w:rFonts w:cs="Arial"/>
          <w:sz w:val="24"/>
          <w:szCs w:val="24"/>
        </w:rPr>
        <w:t xml:space="preserve"> E</w:t>
      </w:r>
      <w:r w:rsidR="002832D8" w:rsidRPr="00FF563F">
        <w:rPr>
          <w:rFonts w:cs="Arial"/>
          <w:sz w:val="24"/>
          <w:szCs w:val="24"/>
        </w:rPr>
        <w:t>xercise</w:t>
      </w:r>
      <w:r w:rsidR="002A3BEC" w:rsidRPr="00FF563F">
        <w:rPr>
          <w:rFonts w:cs="Arial"/>
          <w:sz w:val="24"/>
          <w:szCs w:val="24"/>
        </w:rPr>
        <w:t xml:space="preserve">, </w:t>
      </w:r>
      <w:r w:rsidR="00580936" w:rsidRPr="00FF563F">
        <w:rPr>
          <w:rFonts w:cs="Arial"/>
          <w:sz w:val="24"/>
          <w:szCs w:val="24"/>
        </w:rPr>
        <w:t>including l</w:t>
      </w:r>
      <w:r w:rsidR="002A3BEC" w:rsidRPr="00FF563F">
        <w:rPr>
          <w:rFonts w:cs="Arial"/>
          <w:sz w:val="24"/>
          <w:szCs w:val="24"/>
        </w:rPr>
        <w:t>ocal muscle strengthening and general physical activity</w:t>
      </w:r>
      <w:r w:rsidR="007F47AC" w:rsidRPr="00FF563F">
        <w:rPr>
          <w:rFonts w:cs="Arial"/>
          <w:sz w:val="24"/>
          <w:szCs w:val="24"/>
        </w:rPr>
        <w:t xml:space="preserve"> (general aerobic fitness)</w:t>
      </w:r>
      <w:r w:rsidR="002A3BEC" w:rsidRPr="00FF563F">
        <w:rPr>
          <w:rFonts w:cs="Arial"/>
          <w:sz w:val="24"/>
          <w:szCs w:val="24"/>
        </w:rPr>
        <w:t>,</w:t>
      </w:r>
      <w:r w:rsidR="002832D8" w:rsidRPr="00FF563F">
        <w:rPr>
          <w:rFonts w:cs="Arial"/>
          <w:sz w:val="24"/>
          <w:szCs w:val="24"/>
        </w:rPr>
        <w:t xml:space="preserve"> is </w:t>
      </w:r>
      <w:r w:rsidR="00B667F9" w:rsidRPr="00FF563F">
        <w:rPr>
          <w:rFonts w:cs="Arial"/>
          <w:sz w:val="24"/>
          <w:szCs w:val="24"/>
        </w:rPr>
        <w:t xml:space="preserve">recommended as a </w:t>
      </w:r>
      <w:r w:rsidR="007F1211" w:rsidRPr="00FF563F">
        <w:rPr>
          <w:rFonts w:cs="Arial"/>
          <w:sz w:val="24"/>
          <w:szCs w:val="24"/>
        </w:rPr>
        <w:t>core treatment</w:t>
      </w:r>
      <w:r w:rsidR="00D56E83" w:rsidRPr="00FF563F">
        <w:rPr>
          <w:rFonts w:cs="Arial"/>
          <w:sz w:val="24"/>
          <w:szCs w:val="24"/>
        </w:rPr>
        <w:t>.</w:t>
      </w:r>
      <w:r w:rsidR="004A0177" w:rsidRPr="004A0177">
        <w:rPr>
          <w:rFonts w:cs="Arial"/>
          <w:sz w:val="24"/>
          <w:szCs w:val="24"/>
          <w:vertAlign w:val="superscript"/>
        </w:rPr>
        <w:t>4</w:t>
      </w:r>
      <w:r w:rsidR="00156132">
        <w:rPr>
          <w:rFonts w:cs="Arial"/>
          <w:sz w:val="24"/>
          <w:szCs w:val="24"/>
          <w:vertAlign w:val="superscript"/>
        </w:rPr>
        <w:t xml:space="preserve"> </w:t>
      </w:r>
      <w:r w:rsidR="003A7A8E" w:rsidRPr="00FF563F">
        <w:rPr>
          <w:rFonts w:cs="Arial"/>
          <w:sz w:val="24"/>
          <w:szCs w:val="24"/>
        </w:rPr>
        <w:t>Although there is evidence of s</w:t>
      </w:r>
      <w:r w:rsidR="002A3BEC" w:rsidRPr="00FF563F">
        <w:rPr>
          <w:rFonts w:cs="Arial"/>
          <w:sz w:val="24"/>
          <w:szCs w:val="24"/>
        </w:rPr>
        <w:t>mall to moderate</w:t>
      </w:r>
      <w:r w:rsidR="003A7A8E" w:rsidRPr="00FF563F">
        <w:rPr>
          <w:rFonts w:cs="Arial"/>
          <w:sz w:val="24"/>
          <w:szCs w:val="24"/>
        </w:rPr>
        <w:t xml:space="preserve"> benefits </w:t>
      </w:r>
      <w:r w:rsidR="002A3BEC" w:rsidRPr="00FF563F">
        <w:rPr>
          <w:rFonts w:cs="Arial"/>
          <w:sz w:val="24"/>
          <w:szCs w:val="24"/>
        </w:rPr>
        <w:t xml:space="preserve">from </w:t>
      </w:r>
      <w:r w:rsidR="003A7A8E" w:rsidRPr="00FF563F">
        <w:rPr>
          <w:rFonts w:cs="Arial"/>
          <w:sz w:val="24"/>
          <w:szCs w:val="24"/>
        </w:rPr>
        <w:t xml:space="preserve">exercise </w:t>
      </w:r>
      <w:r w:rsidR="003008D4" w:rsidRPr="00FF563F">
        <w:rPr>
          <w:rFonts w:cs="Arial"/>
          <w:sz w:val="24"/>
          <w:szCs w:val="24"/>
        </w:rPr>
        <w:t xml:space="preserve">and physical activity </w:t>
      </w:r>
      <w:r w:rsidR="00E86EB6" w:rsidRPr="00FF563F">
        <w:rPr>
          <w:rFonts w:cs="Arial"/>
          <w:sz w:val="24"/>
          <w:szCs w:val="24"/>
        </w:rPr>
        <w:t xml:space="preserve">(PA) </w:t>
      </w:r>
      <w:r w:rsidR="003A7A8E" w:rsidRPr="00FF563F">
        <w:rPr>
          <w:rFonts w:cs="Arial"/>
          <w:sz w:val="24"/>
          <w:szCs w:val="24"/>
        </w:rPr>
        <w:t>for knee OA</w:t>
      </w:r>
      <w:r w:rsidR="002A3BEC" w:rsidRPr="00FF563F">
        <w:rPr>
          <w:rFonts w:cs="Arial"/>
          <w:sz w:val="24"/>
          <w:szCs w:val="24"/>
        </w:rPr>
        <w:t>, these decline over time, potentially explained by reduc</w:t>
      </w:r>
      <w:r w:rsidR="00E86EB6" w:rsidRPr="00FF563F">
        <w:rPr>
          <w:rFonts w:cs="Arial"/>
          <w:sz w:val="24"/>
          <w:szCs w:val="24"/>
        </w:rPr>
        <w:t>ed</w:t>
      </w:r>
      <w:r w:rsidR="002A3BEC" w:rsidRPr="00FF563F">
        <w:rPr>
          <w:rFonts w:cs="Arial"/>
          <w:sz w:val="24"/>
          <w:szCs w:val="24"/>
        </w:rPr>
        <w:t xml:space="preserve"> </w:t>
      </w:r>
      <w:r w:rsidR="002A3BEC" w:rsidRPr="00FF563F">
        <w:rPr>
          <w:rFonts w:cs="Arial"/>
          <w:sz w:val="24"/>
          <w:szCs w:val="24"/>
        </w:rPr>
        <w:t>adherence.</w:t>
      </w:r>
      <w:r w:rsidR="004A0177" w:rsidRPr="004A0177">
        <w:rPr>
          <w:rFonts w:cs="Arial"/>
          <w:sz w:val="24"/>
          <w:szCs w:val="24"/>
          <w:vertAlign w:val="superscript"/>
        </w:rPr>
        <w:t>5</w:t>
      </w:r>
      <w:r w:rsidR="00156132">
        <w:rPr>
          <w:rFonts w:cs="Arial"/>
          <w:sz w:val="24"/>
          <w:szCs w:val="24"/>
          <w:vertAlign w:val="superscript"/>
        </w:rPr>
        <w:t xml:space="preserve"> </w:t>
      </w:r>
      <w:r w:rsidR="00CB6C0B">
        <w:rPr>
          <w:rFonts w:cs="Arial"/>
          <w:sz w:val="24"/>
          <w:szCs w:val="24"/>
        </w:rPr>
        <w:t xml:space="preserve">Previous research has identified a </w:t>
      </w:r>
      <w:r w:rsidR="00CB4FF9">
        <w:rPr>
          <w:rFonts w:cs="Arial"/>
          <w:sz w:val="24"/>
          <w:szCs w:val="24"/>
        </w:rPr>
        <w:t>wide</w:t>
      </w:r>
      <w:r w:rsidR="00CB6C0B">
        <w:rPr>
          <w:rFonts w:cs="Arial"/>
          <w:sz w:val="24"/>
          <w:szCs w:val="24"/>
        </w:rPr>
        <w:t xml:space="preserve"> array of </w:t>
      </w:r>
      <w:r w:rsidR="00D67495" w:rsidRPr="00FF563F">
        <w:rPr>
          <w:rFonts w:cs="Arial"/>
          <w:sz w:val="24"/>
          <w:szCs w:val="24"/>
        </w:rPr>
        <w:t xml:space="preserve">factors </w:t>
      </w:r>
      <w:r w:rsidR="00CB6C0B">
        <w:rPr>
          <w:rFonts w:cs="Arial"/>
          <w:sz w:val="24"/>
          <w:szCs w:val="24"/>
        </w:rPr>
        <w:t xml:space="preserve">which </w:t>
      </w:r>
      <w:r w:rsidR="00D67495" w:rsidRPr="00FF563F">
        <w:rPr>
          <w:rFonts w:cs="Arial"/>
          <w:sz w:val="24"/>
          <w:szCs w:val="24"/>
        </w:rPr>
        <w:t xml:space="preserve">influence adherence to exercise </w:t>
      </w:r>
      <w:r w:rsidR="00E446AE" w:rsidRPr="00FF563F">
        <w:rPr>
          <w:rFonts w:cs="Arial"/>
          <w:sz w:val="24"/>
          <w:szCs w:val="24"/>
        </w:rPr>
        <w:t xml:space="preserve">and physical </w:t>
      </w:r>
      <w:r w:rsidR="00D67495" w:rsidRPr="00FF563F">
        <w:rPr>
          <w:rFonts w:cs="Arial"/>
          <w:sz w:val="24"/>
          <w:szCs w:val="24"/>
        </w:rPr>
        <w:t>interventions</w:t>
      </w:r>
      <w:r w:rsidR="00974361">
        <w:rPr>
          <w:rFonts w:cs="Arial"/>
          <w:sz w:val="24"/>
          <w:szCs w:val="24"/>
        </w:rPr>
        <w:t xml:space="preserve"> for knee OA</w:t>
      </w:r>
      <w:r w:rsidR="00CB6C0B">
        <w:rPr>
          <w:rFonts w:cs="Arial"/>
          <w:sz w:val="24"/>
          <w:szCs w:val="24"/>
        </w:rPr>
        <w:t xml:space="preserve">. These include individual’s </w:t>
      </w:r>
      <w:r w:rsidR="0069791C">
        <w:rPr>
          <w:rFonts w:cs="Arial"/>
          <w:sz w:val="24"/>
          <w:szCs w:val="24"/>
        </w:rPr>
        <w:t>physical capacity to exercise</w:t>
      </w:r>
      <w:r w:rsidR="00A301BF">
        <w:rPr>
          <w:rFonts w:cs="Arial"/>
          <w:sz w:val="24"/>
          <w:szCs w:val="24"/>
        </w:rPr>
        <w:t xml:space="preserve">, </w:t>
      </w:r>
      <w:r w:rsidR="00974361">
        <w:rPr>
          <w:rFonts w:cs="Arial"/>
          <w:sz w:val="24"/>
          <w:szCs w:val="24"/>
        </w:rPr>
        <w:t xml:space="preserve">previous </w:t>
      </w:r>
      <w:r w:rsidR="0069791C">
        <w:rPr>
          <w:rFonts w:cs="Arial"/>
          <w:sz w:val="24"/>
          <w:szCs w:val="24"/>
        </w:rPr>
        <w:t xml:space="preserve">exercise history, </w:t>
      </w:r>
      <w:r w:rsidR="0010052E">
        <w:rPr>
          <w:rFonts w:cs="Arial"/>
          <w:sz w:val="24"/>
          <w:szCs w:val="24"/>
        </w:rPr>
        <w:t xml:space="preserve">symptom relief and improvement, </w:t>
      </w:r>
      <w:r w:rsidR="009F33C0">
        <w:rPr>
          <w:rFonts w:cs="Arial"/>
          <w:sz w:val="24"/>
          <w:szCs w:val="24"/>
        </w:rPr>
        <w:t>positive exercise experiences and beliefs</w:t>
      </w:r>
      <w:r w:rsidR="00A301BF">
        <w:rPr>
          <w:rFonts w:cs="Arial"/>
          <w:sz w:val="24"/>
          <w:szCs w:val="24"/>
        </w:rPr>
        <w:t xml:space="preserve">, </w:t>
      </w:r>
      <w:r w:rsidR="00F27582">
        <w:rPr>
          <w:rFonts w:cs="Arial"/>
          <w:sz w:val="24"/>
          <w:szCs w:val="24"/>
        </w:rPr>
        <w:t>healthcare prof</w:t>
      </w:r>
      <w:r w:rsidR="00A47C18">
        <w:rPr>
          <w:rFonts w:cs="Arial"/>
          <w:sz w:val="24"/>
          <w:szCs w:val="24"/>
        </w:rPr>
        <w:t xml:space="preserve">essionals’ and social support, </w:t>
      </w:r>
      <w:r w:rsidR="00CB6C0B">
        <w:rPr>
          <w:rFonts w:cs="Arial"/>
          <w:sz w:val="24"/>
          <w:szCs w:val="24"/>
        </w:rPr>
        <w:t xml:space="preserve">expectations of </w:t>
      </w:r>
      <w:r w:rsidR="00E251D0">
        <w:rPr>
          <w:rFonts w:cs="Arial"/>
          <w:sz w:val="24"/>
          <w:szCs w:val="24"/>
        </w:rPr>
        <w:t>improv</w:t>
      </w:r>
      <w:r w:rsidR="00CB6C0B">
        <w:rPr>
          <w:rFonts w:cs="Arial"/>
          <w:sz w:val="24"/>
          <w:szCs w:val="24"/>
        </w:rPr>
        <w:t>ement</w:t>
      </w:r>
      <w:r w:rsidR="009537E9">
        <w:rPr>
          <w:rFonts w:cs="Arial"/>
          <w:sz w:val="24"/>
          <w:szCs w:val="24"/>
        </w:rPr>
        <w:t>.</w:t>
      </w:r>
      <w:r w:rsidR="00FC60E2" w:rsidRPr="00740A4D">
        <w:rPr>
          <w:rFonts w:cs="Arial"/>
          <w:sz w:val="24"/>
          <w:szCs w:val="24"/>
          <w:vertAlign w:val="superscript"/>
        </w:rPr>
        <w:t>6-</w:t>
      </w:r>
      <w:r w:rsidR="005C0525" w:rsidRPr="00740A4D">
        <w:rPr>
          <w:rFonts w:cs="Arial"/>
          <w:sz w:val="24"/>
          <w:szCs w:val="24"/>
          <w:vertAlign w:val="superscript"/>
        </w:rPr>
        <w:t>12</w:t>
      </w:r>
      <w:r w:rsidR="000165D6">
        <w:rPr>
          <w:rFonts w:cs="Arial"/>
          <w:sz w:val="24"/>
          <w:szCs w:val="24"/>
        </w:rPr>
        <w:t>.</w:t>
      </w:r>
      <w:r w:rsidR="009A7D7D">
        <w:rPr>
          <w:rFonts w:cs="Arial"/>
          <w:sz w:val="24"/>
          <w:szCs w:val="24"/>
        </w:rPr>
        <w:t xml:space="preserve"> </w:t>
      </w:r>
      <w:r w:rsidR="0010052E">
        <w:rPr>
          <w:rFonts w:cs="Arial"/>
          <w:sz w:val="24"/>
          <w:szCs w:val="24"/>
        </w:rPr>
        <w:t>Lack of m</w:t>
      </w:r>
      <w:r w:rsidR="000F7A6B">
        <w:rPr>
          <w:rFonts w:cs="Arial"/>
          <w:sz w:val="24"/>
          <w:szCs w:val="24"/>
        </w:rPr>
        <w:t xml:space="preserve">otivation, </w:t>
      </w:r>
      <w:r w:rsidR="00A5521A">
        <w:rPr>
          <w:rFonts w:cs="Arial"/>
          <w:sz w:val="24"/>
          <w:szCs w:val="24"/>
        </w:rPr>
        <w:t xml:space="preserve">pain and physical limitations, </w:t>
      </w:r>
      <w:r w:rsidR="000F7A6B">
        <w:rPr>
          <w:rFonts w:cs="Arial"/>
          <w:sz w:val="24"/>
          <w:szCs w:val="24"/>
        </w:rPr>
        <w:t>l</w:t>
      </w:r>
      <w:r w:rsidR="00C91B48">
        <w:rPr>
          <w:rFonts w:cs="Arial"/>
          <w:sz w:val="24"/>
          <w:szCs w:val="24"/>
        </w:rPr>
        <w:t xml:space="preserve">ow self-efficacy, </w:t>
      </w:r>
      <w:r w:rsidR="003E5F7B">
        <w:rPr>
          <w:rFonts w:cs="Arial"/>
          <w:sz w:val="24"/>
          <w:szCs w:val="24"/>
        </w:rPr>
        <w:t xml:space="preserve">depression or anxiety, time constraints, </w:t>
      </w:r>
      <w:r w:rsidR="00C91B48">
        <w:rPr>
          <w:rFonts w:cs="Arial"/>
          <w:sz w:val="24"/>
          <w:szCs w:val="24"/>
        </w:rPr>
        <w:t>poor social support</w:t>
      </w:r>
      <w:r w:rsidR="000C73FA">
        <w:rPr>
          <w:rFonts w:cs="Arial"/>
          <w:sz w:val="24"/>
          <w:szCs w:val="24"/>
        </w:rPr>
        <w:t>,</w:t>
      </w:r>
      <w:r w:rsidR="00C91B48">
        <w:rPr>
          <w:rFonts w:cs="Arial"/>
          <w:sz w:val="24"/>
          <w:szCs w:val="24"/>
        </w:rPr>
        <w:t xml:space="preserve"> </w:t>
      </w:r>
      <w:r w:rsidR="000C73FA">
        <w:rPr>
          <w:rFonts w:cs="Arial"/>
          <w:sz w:val="24"/>
          <w:szCs w:val="24"/>
        </w:rPr>
        <w:t xml:space="preserve">non-positive </w:t>
      </w:r>
      <w:r w:rsidR="00225EF1">
        <w:rPr>
          <w:rFonts w:cs="Arial"/>
          <w:sz w:val="24"/>
          <w:szCs w:val="24"/>
        </w:rPr>
        <w:t xml:space="preserve">experiences of physical activity and </w:t>
      </w:r>
      <w:r w:rsidR="004F1931">
        <w:rPr>
          <w:rFonts w:cs="Arial"/>
          <w:sz w:val="24"/>
          <w:szCs w:val="24"/>
        </w:rPr>
        <w:t xml:space="preserve">beliefs about OA, exercise and </w:t>
      </w:r>
      <w:r w:rsidR="00CB6C0B">
        <w:rPr>
          <w:rFonts w:cs="Arial"/>
          <w:sz w:val="24"/>
          <w:szCs w:val="24"/>
        </w:rPr>
        <w:t>pain also impact on exercise adherence</w:t>
      </w:r>
      <w:r w:rsidR="00F96490">
        <w:rPr>
          <w:rFonts w:cs="Arial"/>
          <w:sz w:val="24"/>
          <w:szCs w:val="24"/>
        </w:rPr>
        <w:t>.</w:t>
      </w:r>
      <w:r w:rsidR="00DE1080" w:rsidRPr="00740A4D">
        <w:rPr>
          <w:rFonts w:cs="Arial"/>
          <w:sz w:val="24"/>
          <w:szCs w:val="24"/>
          <w:vertAlign w:val="superscript"/>
        </w:rPr>
        <w:t>8-12</w:t>
      </w:r>
      <w:r w:rsidR="00CB6C0B">
        <w:rPr>
          <w:rFonts w:cs="Arial"/>
          <w:sz w:val="24"/>
          <w:szCs w:val="24"/>
        </w:rPr>
        <w:t xml:space="preserve"> </w:t>
      </w:r>
      <w:r w:rsidR="00FA35AF">
        <w:rPr>
          <w:rFonts w:cs="Arial"/>
          <w:sz w:val="24"/>
          <w:szCs w:val="24"/>
        </w:rPr>
        <w:t>External factors include the physical therapists’ professional care and encouragement</w:t>
      </w:r>
      <w:r w:rsidR="003E5F7B">
        <w:rPr>
          <w:rFonts w:cs="Arial"/>
          <w:sz w:val="24"/>
          <w:szCs w:val="24"/>
        </w:rPr>
        <w:t xml:space="preserve"> towards patients, while environmental factors include </w:t>
      </w:r>
      <w:r w:rsidR="00FA35AF">
        <w:rPr>
          <w:rFonts w:cs="Arial"/>
          <w:sz w:val="24"/>
          <w:szCs w:val="24"/>
        </w:rPr>
        <w:t>weather, suitable/ accessible exercise environments</w:t>
      </w:r>
      <w:r w:rsidR="00F96490" w:rsidRPr="00740A4D">
        <w:rPr>
          <w:rFonts w:cs="Arial"/>
          <w:sz w:val="24"/>
          <w:szCs w:val="24"/>
          <w:vertAlign w:val="superscript"/>
        </w:rPr>
        <w:t>7,9,13</w:t>
      </w:r>
      <w:r w:rsidR="00FA35AF">
        <w:rPr>
          <w:rFonts w:cs="Arial"/>
          <w:sz w:val="24"/>
          <w:szCs w:val="24"/>
        </w:rPr>
        <w:t>.</w:t>
      </w:r>
      <w:r w:rsidR="00F90D28">
        <w:rPr>
          <w:rFonts w:cs="Arial"/>
          <w:sz w:val="24"/>
          <w:szCs w:val="24"/>
        </w:rPr>
        <w:t xml:space="preserve"> Clinical recommendations for </w:t>
      </w:r>
      <w:r w:rsidR="00883494">
        <w:rPr>
          <w:rFonts w:cs="Arial"/>
          <w:sz w:val="24"/>
          <w:szCs w:val="24"/>
        </w:rPr>
        <w:t xml:space="preserve">promoting </w:t>
      </w:r>
      <w:r w:rsidR="0069791C">
        <w:rPr>
          <w:rFonts w:cs="Arial"/>
          <w:sz w:val="24"/>
          <w:szCs w:val="24"/>
        </w:rPr>
        <w:t xml:space="preserve">exercise adherence include improving the nature of the relationship between patient and provider, and </w:t>
      </w:r>
      <w:r w:rsidR="00F90D28">
        <w:rPr>
          <w:rFonts w:cs="Arial"/>
          <w:sz w:val="24"/>
          <w:szCs w:val="24"/>
        </w:rPr>
        <w:t xml:space="preserve">the </w:t>
      </w:r>
      <w:r w:rsidR="0069791C">
        <w:rPr>
          <w:rFonts w:cs="Arial"/>
          <w:sz w:val="24"/>
          <w:szCs w:val="24"/>
        </w:rPr>
        <w:t>importance of individual</w:t>
      </w:r>
      <w:r w:rsidR="00883494">
        <w:rPr>
          <w:rFonts w:cs="Arial"/>
          <w:sz w:val="24"/>
          <w:szCs w:val="24"/>
        </w:rPr>
        <w:t>ly tailor</w:t>
      </w:r>
      <w:r w:rsidR="00F90D28">
        <w:rPr>
          <w:rFonts w:cs="Arial"/>
          <w:sz w:val="24"/>
          <w:szCs w:val="24"/>
        </w:rPr>
        <w:t>ing</w:t>
      </w:r>
      <w:r w:rsidR="0069791C">
        <w:rPr>
          <w:rFonts w:cs="Arial"/>
          <w:sz w:val="24"/>
          <w:szCs w:val="24"/>
        </w:rPr>
        <w:t xml:space="preserve"> exercise </w:t>
      </w:r>
      <w:r w:rsidR="00883494">
        <w:rPr>
          <w:rFonts w:cs="Arial"/>
          <w:sz w:val="24"/>
          <w:szCs w:val="24"/>
        </w:rPr>
        <w:t>programmes and</w:t>
      </w:r>
      <w:r w:rsidR="00F90D28">
        <w:rPr>
          <w:rFonts w:cs="Arial"/>
          <w:sz w:val="24"/>
          <w:szCs w:val="24"/>
        </w:rPr>
        <w:t xml:space="preserve"> while b</w:t>
      </w:r>
      <w:r w:rsidR="00A301BF">
        <w:rPr>
          <w:rFonts w:cs="Arial"/>
          <w:sz w:val="24"/>
          <w:szCs w:val="24"/>
        </w:rPr>
        <w:t xml:space="preserve">etter supervision </w:t>
      </w:r>
      <w:r w:rsidR="00F90D28">
        <w:rPr>
          <w:rFonts w:cs="Arial"/>
          <w:sz w:val="24"/>
          <w:szCs w:val="24"/>
        </w:rPr>
        <w:t xml:space="preserve">is recommended to </w:t>
      </w:r>
      <w:r w:rsidR="008E4ED7">
        <w:rPr>
          <w:rFonts w:cs="Arial"/>
          <w:sz w:val="24"/>
          <w:szCs w:val="24"/>
        </w:rPr>
        <w:t xml:space="preserve">facilitate the prescription of progressive </w:t>
      </w:r>
      <w:r w:rsidR="00F90D28">
        <w:rPr>
          <w:rFonts w:cs="Arial"/>
          <w:sz w:val="24"/>
          <w:szCs w:val="24"/>
        </w:rPr>
        <w:t xml:space="preserve">exercise </w:t>
      </w:r>
      <w:r w:rsidR="008E4ED7">
        <w:rPr>
          <w:rFonts w:cs="Arial"/>
          <w:sz w:val="24"/>
          <w:szCs w:val="24"/>
        </w:rPr>
        <w:t>programme</w:t>
      </w:r>
      <w:r w:rsidR="00F90D28">
        <w:rPr>
          <w:rFonts w:cs="Arial"/>
          <w:sz w:val="24"/>
          <w:szCs w:val="24"/>
        </w:rPr>
        <w:t>s</w:t>
      </w:r>
      <w:r w:rsidR="008E4ED7">
        <w:rPr>
          <w:rFonts w:cs="Arial"/>
          <w:sz w:val="24"/>
          <w:szCs w:val="24"/>
        </w:rPr>
        <w:t xml:space="preserve"> </w:t>
      </w:r>
      <w:r w:rsidR="000D141F">
        <w:rPr>
          <w:rFonts w:cs="Arial"/>
          <w:sz w:val="24"/>
          <w:szCs w:val="24"/>
        </w:rPr>
        <w:t>tailored to suit the changing needs of patients</w:t>
      </w:r>
      <w:r w:rsidR="003C7EE0">
        <w:rPr>
          <w:rFonts w:cs="Arial"/>
          <w:sz w:val="24"/>
          <w:szCs w:val="24"/>
        </w:rPr>
        <w:t>.</w:t>
      </w:r>
      <w:r w:rsidR="003C7EE0" w:rsidRPr="003C7EE0">
        <w:rPr>
          <w:rFonts w:cs="Arial"/>
          <w:sz w:val="24"/>
          <w:szCs w:val="24"/>
          <w:vertAlign w:val="superscript"/>
        </w:rPr>
        <w:t>7,11,13</w:t>
      </w:r>
    </w:p>
    <w:p w14:paraId="0FA63DC6" w14:textId="6A0BE163" w:rsidR="004E5A16" w:rsidRDefault="004E5A16" w:rsidP="003C4FEA">
      <w:pPr>
        <w:spacing w:after="0" w:line="240" w:lineRule="auto"/>
        <w:rPr>
          <w:rFonts w:cs="Arial"/>
          <w:sz w:val="24"/>
          <w:szCs w:val="24"/>
        </w:rPr>
      </w:pPr>
    </w:p>
    <w:p w14:paraId="64D27B6A" w14:textId="77777777" w:rsidR="008D4D42" w:rsidRDefault="008D4D42" w:rsidP="003C4FEA">
      <w:pPr>
        <w:spacing w:after="0" w:line="240" w:lineRule="auto"/>
        <w:rPr>
          <w:rFonts w:cs="Arial"/>
          <w:sz w:val="24"/>
          <w:szCs w:val="24"/>
        </w:rPr>
      </w:pPr>
    </w:p>
    <w:p w14:paraId="3B807E14" w14:textId="3FC3223D" w:rsidR="005D39DB" w:rsidRPr="00FF563F" w:rsidRDefault="00F90D28" w:rsidP="003C4FEA">
      <w:pPr>
        <w:spacing w:after="0" w:line="240" w:lineRule="auto"/>
        <w:rPr>
          <w:rFonts w:cs="Arial"/>
          <w:sz w:val="24"/>
          <w:szCs w:val="24"/>
        </w:rPr>
      </w:pPr>
      <w:r>
        <w:rPr>
          <w:rFonts w:cs="Arial"/>
          <w:sz w:val="24"/>
          <w:szCs w:val="24"/>
        </w:rPr>
        <w:t>W</w:t>
      </w:r>
      <w:r w:rsidR="00A301BF">
        <w:rPr>
          <w:rFonts w:cs="Arial"/>
          <w:sz w:val="24"/>
          <w:szCs w:val="24"/>
        </w:rPr>
        <w:t xml:space="preserve">hether </w:t>
      </w:r>
      <w:r w:rsidR="00B12871">
        <w:rPr>
          <w:rFonts w:cs="Arial"/>
          <w:sz w:val="24"/>
          <w:szCs w:val="24"/>
        </w:rPr>
        <w:t>the</w:t>
      </w:r>
      <w:r w:rsidR="003F66BE">
        <w:rPr>
          <w:rFonts w:cs="Arial"/>
          <w:sz w:val="24"/>
          <w:szCs w:val="24"/>
        </w:rPr>
        <w:t xml:space="preserve"> </w:t>
      </w:r>
      <w:r w:rsidR="00B12871">
        <w:rPr>
          <w:rFonts w:cs="Arial"/>
          <w:sz w:val="24"/>
          <w:szCs w:val="24"/>
        </w:rPr>
        <w:t xml:space="preserve">influence </w:t>
      </w:r>
      <w:r w:rsidR="003F66BE">
        <w:rPr>
          <w:rFonts w:cs="Arial"/>
          <w:sz w:val="24"/>
          <w:szCs w:val="24"/>
        </w:rPr>
        <w:t xml:space="preserve">of these factors changes over time in regard to </w:t>
      </w:r>
      <w:r w:rsidR="004328BF">
        <w:rPr>
          <w:rFonts w:cs="Arial"/>
          <w:sz w:val="24"/>
          <w:szCs w:val="24"/>
        </w:rPr>
        <w:t xml:space="preserve">the uptake and maintenance of </w:t>
      </w:r>
      <w:r w:rsidR="003F66BE">
        <w:rPr>
          <w:rFonts w:cs="Arial"/>
          <w:sz w:val="24"/>
          <w:szCs w:val="24"/>
        </w:rPr>
        <w:t xml:space="preserve">exercise and physical activity </w:t>
      </w:r>
      <w:r w:rsidR="008E67E5">
        <w:rPr>
          <w:rFonts w:cs="Arial"/>
          <w:sz w:val="24"/>
          <w:szCs w:val="24"/>
        </w:rPr>
        <w:t xml:space="preserve">behaviour </w:t>
      </w:r>
      <w:r w:rsidR="00E446AE" w:rsidRPr="00FF563F">
        <w:rPr>
          <w:rFonts w:cs="Arial"/>
          <w:sz w:val="24"/>
          <w:szCs w:val="24"/>
        </w:rPr>
        <w:t>remains unexplored</w:t>
      </w:r>
      <w:r w:rsidR="003C4559">
        <w:rPr>
          <w:rFonts w:cs="Arial"/>
          <w:sz w:val="24"/>
          <w:szCs w:val="24"/>
        </w:rPr>
        <w:t>.</w:t>
      </w:r>
      <w:r w:rsidR="000C46A2" w:rsidRPr="000C46A2">
        <w:rPr>
          <w:rFonts w:cs="Arial"/>
          <w:sz w:val="24"/>
          <w:szCs w:val="24"/>
          <w:vertAlign w:val="superscript"/>
        </w:rPr>
        <w:t>12</w:t>
      </w:r>
      <w:r w:rsidR="003C4559">
        <w:rPr>
          <w:rFonts w:cs="Arial"/>
          <w:sz w:val="24"/>
          <w:szCs w:val="24"/>
        </w:rPr>
        <w:t xml:space="preserve"> U</w:t>
      </w:r>
      <w:r w:rsidR="00D905AC" w:rsidRPr="009214F6">
        <w:rPr>
          <w:rFonts w:cs="Arial"/>
          <w:sz w:val="24"/>
          <w:szCs w:val="24"/>
        </w:rPr>
        <w:t xml:space="preserve">nderstanding </w:t>
      </w:r>
      <w:r w:rsidR="00721F59">
        <w:rPr>
          <w:rFonts w:cs="Arial"/>
          <w:sz w:val="24"/>
          <w:szCs w:val="24"/>
        </w:rPr>
        <w:t>wh</w:t>
      </w:r>
      <w:r w:rsidR="00081841">
        <w:rPr>
          <w:rFonts w:cs="Arial"/>
          <w:sz w:val="24"/>
          <w:szCs w:val="24"/>
        </w:rPr>
        <w:t xml:space="preserve">ether and how these factors change over-time </w:t>
      </w:r>
      <w:r w:rsidR="00D905AC" w:rsidRPr="009214F6">
        <w:rPr>
          <w:rFonts w:cs="Arial"/>
          <w:sz w:val="24"/>
          <w:szCs w:val="24"/>
        </w:rPr>
        <w:t xml:space="preserve">can </w:t>
      </w:r>
      <w:r w:rsidR="00816BE8">
        <w:rPr>
          <w:rFonts w:cs="Arial"/>
          <w:sz w:val="24"/>
          <w:szCs w:val="24"/>
        </w:rPr>
        <w:t xml:space="preserve">potentially provide evidence </w:t>
      </w:r>
      <w:r w:rsidR="00504431">
        <w:rPr>
          <w:rFonts w:cs="Arial"/>
          <w:sz w:val="24"/>
          <w:szCs w:val="24"/>
        </w:rPr>
        <w:t xml:space="preserve">that will enable the development and optimisation </w:t>
      </w:r>
      <w:r w:rsidR="00816BE8">
        <w:rPr>
          <w:rFonts w:cs="Arial"/>
          <w:sz w:val="24"/>
          <w:szCs w:val="24"/>
        </w:rPr>
        <w:t xml:space="preserve">of </w:t>
      </w:r>
      <w:r w:rsidR="00D905AC" w:rsidRPr="009214F6">
        <w:rPr>
          <w:rFonts w:cs="Arial"/>
          <w:sz w:val="24"/>
          <w:szCs w:val="24"/>
        </w:rPr>
        <w:t>exercise interventions for OA</w:t>
      </w:r>
      <w:r w:rsidR="003C4559">
        <w:rPr>
          <w:rFonts w:cs="Arial"/>
          <w:sz w:val="24"/>
          <w:szCs w:val="24"/>
        </w:rPr>
        <w:t>,</w:t>
      </w:r>
      <w:r w:rsidR="00D905AC" w:rsidRPr="009214F6">
        <w:rPr>
          <w:rFonts w:cs="Arial"/>
          <w:sz w:val="24"/>
          <w:szCs w:val="24"/>
        </w:rPr>
        <w:t xml:space="preserve"> </w:t>
      </w:r>
      <w:r w:rsidR="003C4559">
        <w:rPr>
          <w:rFonts w:cs="Arial"/>
          <w:sz w:val="24"/>
          <w:szCs w:val="24"/>
        </w:rPr>
        <w:t xml:space="preserve">to </w:t>
      </w:r>
      <w:r w:rsidR="00D905AC" w:rsidRPr="009214F6">
        <w:rPr>
          <w:rFonts w:cs="Arial"/>
          <w:sz w:val="24"/>
          <w:szCs w:val="24"/>
        </w:rPr>
        <w:t>provide maximum benefit for patients over the long</w:t>
      </w:r>
      <w:r w:rsidR="00D32C6A">
        <w:rPr>
          <w:rFonts w:cs="Arial"/>
          <w:sz w:val="24"/>
          <w:szCs w:val="24"/>
        </w:rPr>
        <w:t>er</w:t>
      </w:r>
      <w:r w:rsidR="00D905AC" w:rsidRPr="009214F6">
        <w:rPr>
          <w:rFonts w:cs="Arial"/>
          <w:sz w:val="24"/>
          <w:szCs w:val="24"/>
        </w:rPr>
        <w:t>-term.</w:t>
      </w:r>
      <w:r w:rsidR="00D32C6A">
        <w:rPr>
          <w:rFonts w:cs="Arial"/>
          <w:sz w:val="24"/>
          <w:szCs w:val="24"/>
        </w:rPr>
        <w:t xml:space="preserve"> </w:t>
      </w:r>
      <w:r w:rsidR="0013411D">
        <w:rPr>
          <w:rFonts w:cs="Arial"/>
          <w:sz w:val="24"/>
          <w:szCs w:val="24"/>
        </w:rPr>
        <w:t>Additionally,</w:t>
      </w:r>
      <w:r w:rsidR="00521AB4">
        <w:rPr>
          <w:rFonts w:cs="Arial"/>
          <w:sz w:val="24"/>
          <w:szCs w:val="24"/>
        </w:rPr>
        <w:t xml:space="preserve"> </w:t>
      </w:r>
      <w:r w:rsidR="001B407B">
        <w:rPr>
          <w:rFonts w:cs="Arial"/>
          <w:sz w:val="24"/>
          <w:szCs w:val="24"/>
        </w:rPr>
        <w:t xml:space="preserve">the majority of studies have focused on </w:t>
      </w:r>
      <w:r w:rsidR="00C62FD6">
        <w:rPr>
          <w:rFonts w:cs="Arial"/>
          <w:sz w:val="24"/>
          <w:szCs w:val="24"/>
        </w:rPr>
        <w:t xml:space="preserve">prescribed </w:t>
      </w:r>
      <w:r w:rsidR="001B407B">
        <w:rPr>
          <w:rFonts w:cs="Arial"/>
          <w:sz w:val="24"/>
          <w:szCs w:val="24"/>
        </w:rPr>
        <w:t>exercise</w:t>
      </w:r>
      <w:r w:rsidR="00715569">
        <w:rPr>
          <w:rFonts w:cs="Arial"/>
          <w:sz w:val="24"/>
          <w:szCs w:val="24"/>
        </w:rPr>
        <w:t xml:space="preserve"> rath</w:t>
      </w:r>
      <w:r w:rsidR="00C62FD6">
        <w:rPr>
          <w:rFonts w:cs="Arial"/>
          <w:sz w:val="24"/>
          <w:szCs w:val="24"/>
        </w:rPr>
        <w:t xml:space="preserve">er than </w:t>
      </w:r>
      <w:r w:rsidR="002B4BDA">
        <w:rPr>
          <w:rFonts w:cs="Arial"/>
          <w:sz w:val="24"/>
          <w:szCs w:val="24"/>
        </w:rPr>
        <w:t xml:space="preserve">general </w:t>
      </w:r>
      <w:r w:rsidR="00C62FD6">
        <w:rPr>
          <w:rFonts w:cs="Arial"/>
          <w:sz w:val="24"/>
          <w:szCs w:val="24"/>
        </w:rPr>
        <w:t>physical activit</w:t>
      </w:r>
      <w:r w:rsidR="002B4BDA">
        <w:rPr>
          <w:rFonts w:cs="Arial"/>
          <w:sz w:val="24"/>
          <w:szCs w:val="24"/>
        </w:rPr>
        <w:t>y.</w:t>
      </w:r>
      <w:r w:rsidR="000C46A2" w:rsidRPr="000C46A2">
        <w:rPr>
          <w:rFonts w:cs="Arial"/>
          <w:sz w:val="24"/>
          <w:szCs w:val="24"/>
          <w:vertAlign w:val="superscript"/>
        </w:rPr>
        <w:t>12</w:t>
      </w:r>
      <w:r w:rsidR="0013411D" w:rsidRPr="000C46A2">
        <w:rPr>
          <w:rFonts w:cs="Arial"/>
          <w:sz w:val="24"/>
          <w:szCs w:val="24"/>
          <w:vertAlign w:val="superscript"/>
        </w:rPr>
        <w:t xml:space="preserve"> </w:t>
      </w:r>
    </w:p>
    <w:p w14:paraId="7CE23CFC" w14:textId="2074DE49" w:rsidR="00F75DB3" w:rsidRDefault="00F75DB3" w:rsidP="003C4FEA">
      <w:pPr>
        <w:spacing w:after="0" w:line="240" w:lineRule="auto"/>
        <w:rPr>
          <w:rFonts w:cs="Arial"/>
          <w:sz w:val="24"/>
          <w:szCs w:val="24"/>
        </w:rPr>
      </w:pPr>
    </w:p>
    <w:p w14:paraId="3E805217" w14:textId="77777777" w:rsidR="008D4D42" w:rsidRPr="00FF563F" w:rsidRDefault="008D4D42" w:rsidP="003C4FEA">
      <w:pPr>
        <w:spacing w:after="0" w:line="240" w:lineRule="auto"/>
        <w:rPr>
          <w:rFonts w:cs="Arial"/>
          <w:sz w:val="24"/>
          <w:szCs w:val="24"/>
        </w:rPr>
      </w:pPr>
    </w:p>
    <w:p w14:paraId="72101A14" w14:textId="18B6BD91" w:rsidR="002A3BEC" w:rsidRPr="00FF563F" w:rsidRDefault="002A3BEC" w:rsidP="003C4FEA">
      <w:pPr>
        <w:spacing w:after="0" w:line="240" w:lineRule="auto"/>
        <w:rPr>
          <w:rFonts w:cs="Arial"/>
          <w:sz w:val="24"/>
          <w:szCs w:val="24"/>
        </w:rPr>
      </w:pPr>
      <w:r w:rsidRPr="00FF563F">
        <w:rPr>
          <w:rFonts w:cs="Arial"/>
          <w:sz w:val="24"/>
          <w:szCs w:val="24"/>
        </w:rPr>
        <w:t>The BEEP trial (Benefits of Effective Exercise for knee Pain</w:t>
      </w:r>
      <w:r w:rsidR="00D51F91" w:rsidRPr="00FF563F">
        <w:rPr>
          <w:rFonts w:cs="Arial"/>
          <w:sz w:val="24"/>
          <w:szCs w:val="24"/>
        </w:rPr>
        <w:t>)</w:t>
      </w:r>
      <w:r w:rsidR="002C0C4A" w:rsidRPr="00FF563F">
        <w:rPr>
          <w:rFonts w:cs="Arial"/>
          <w:sz w:val="24"/>
          <w:szCs w:val="24"/>
        </w:rPr>
        <w:t xml:space="preserve"> </w:t>
      </w:r>
      <w:r w:rsidR="00D51F91" w:rsidRPr="00FF563F">
        <w:rPr>
          <w:rFonts w:eastAsia="Calibri" w:cs="Arial"/>
          <w:noProof/>
          <w:sz w:val="24"/>
          <w:szCs w:val="24"/>
          <w:lang w:eastAsia="en-US"/>
        </w:rPr>
        <w:t>(</w:t>
      </w:r>
      <w:r w:rsidR="00D76BF8" w:rsidRPr="00FF563F">
        <w:rPr>
          <w:rFonts w:eastAsia="Calibri" w:cs="Arial"/>
          <w:noProof/>
          <w:sz w:val="24"/>
          <w:szCs w:val="24"/>
          <w:lang w:eastAsia="en-US"/>
        </w:rPr>
        <w:t xml:space="preserve">completed between </w:t>
      </w:r>
      <w:r w:rsidR="00D2222C">
        <w:rPr>
          <w:rFonts w:eastAsia="Calibri" w:cs="Arial"/>
          <w:noProof/>
          <w:sz w:val="24"/>
          <w:szCs w:val="24"/>
          <w:lang w:eastAsia="en-US"/>
        </w:rPr>
        <w:t>O</w:t>
      </w:r>
      <w:r w:rsidR="00D76BF8" w:rsidRPr="00FF563F">
        <w:rPr>
          <w:rFonts w:eastAsia="Calibri" w:cs="Arial"/>
          <w:noProof/>
          <w:sz w:val="24"/>
          <w:szCs w:val="24"/>
          <w:lang w:eastAsia="en-US"/>
        </w:rPr>
        <w:t xml:space="preserve">ctober 2010 and May 2016; </w:t>
      </w:r>
      <w:r w:rsidR="00D51F91" w:rsidRPr="00FF563F">
        <w:rPr>
          <w:rFonts w:eastAsia="Calibri" w:cs="Arial"/>
          <w:sz w:val="24"/>
          <w:szCs w:val="24"/>
          <w:lang w:eastAsia="en-US"/>
        </w:rPr>
        <w:t>ISRCTN93634563)</w:t>
      </w:r>
      <w:r w:rsidRPr="00FF563F">
        <w:rPr>
          <w:rFonts w:cs="Arial"/>
          <w:sz w:val="24"/>
          <w:szCs w:val="24"/>
        </w:rPr>
        <w:t xml:space="preserve"> aimed to test whether enhanced </w:t>
      </w:r>
      <w:r w:rsidR="00D2222C">
        <w:rPr>
          <w:rFonts w:cs="Arial"/>
          <w:sz w:val="24"/>
          <w:szCs w:val="24"/>
        </w:rPr>
        <w:t>physio</w:t>
      </w:r>
      <w:r w:rsidRPr="00FF563F">
        <w:rPr>
          <w:rFonts w:cs="Arial"/>
          <w:sz w:val="24"/>
          <w:szCs w:val="24"/>
        </w:rPr>
        <w:t>therapist-led exercise interventions</w:t>
      </w:r>
      <w:r w:rsidR="00D51F91" w:rsidRPr="00FF563F">
        <w:rPr>
          <w:rFonts w:cs="Arial"/>
          <w:sz w:val="24"/>
          <w:szCs w:val="24"/>
        </w:rPr>
        <w:t xml:space="preserve"> could provide larger, longer-lasting benefits for patients with </w:t>
      </w:r>
      <w:r w:rsidR="00AF2E4C">
        <w:rPr>
          <w:rFonts w:cs="Arial"/>
          <w:sz w:val="24"/>
          <w:szCs w:val="24"/>
        </w:rPr>
        <w:t xml:space="preserve">knee </w:t>
      </w:r>
      <w:r w:rsidR="00463DD8">
        <w:rPr>
          <w:rFonts w:cs="Arial"/>
          <w:sz w:val="24"/>
          <w:szCs w:val="24"/>
        </w:rPr>
        <w:t>OA</w:t>
      </w:r>
      <w:r w:rsidRPr="00FF563F">
        <w:rPr>
          <w:rFonts w:cs="Arial"/>
          <w:sz w:val="24"/>
          <w:szCs w:val="24"/>
        </w:rPr>
        <w:t xml:space="preserve">. </w:t>
      </w:r>
      <w:r w:rsidR="00D51F91" w:rsidRPr="00FF563F">
        <w:rPr>
          <w:rFonts w:cs="Arial"/>
          <w:sz w:val="24"/>
          <w:szCs w:val="24"/>
        </w:rPr>
        <w:t xml:space="preserve">It was </w:t>
      </w:r>
      <w:r w:rsidRPr="00FF563F">
        <w:rPr>
          <w:rFonts w:cs="Arial"/>
          <w:sz w:val="24"/>
          <w:szCs w:val="24"/>
          <w:highlight w:val="white"/>
        </w:rPr>
        <w:t xml:space="preserve">hypothesised that </w:t>
      </w:r>
      <w:proofErr w:type="spellStart"/>
      <w:r w:rsidR="00D51F91" w:rsidRPr="00FF563F">
        <w:rPr>
          <w:rFonts w:cs="Arial"/>
          <w:sz w:val="24"/>
          <w:szCs w:val="24"/>
          <w:highlight w:val="white"/>
        </w:rPr>
        <w:t>i</w:t>
      </w:r>
      <w:proofErr w:type="spellEnd"/>
      <w:r w:rsidR="00D51F91" w:rsidRPr="00FF563F">
        <w:rPr>
          <w:rFonts w:cs="Arial"/>
          <w:sz w:val="24"/>
          <w:szCs w:val="24"/>
          <w:highlight w:val="white"/>
        </w:rPr>
        <w:t>)</w:t>
      </w:r>
      <w:r w:rsidRPr="00FF563F">
        <w:rPr>
          <w:rFonts w:cs="Arial"/>
          <w:sz w:val="24"/>
          <w:szCs w:val="24"/>
          <w:highlight w:val="white"/>
        </w:rPr>
        <w:t xml:space="preserve"> greater individualisation, supervision and progression of </w:t>
      </w:r>
      <w:r w:rsidR="00D51F91" w:rsidRPr="00FF563F">
        <w:rPr>
          <w:rFonts w:cs="Arial"/>
          <w:sz w:val="24"/>
          <w:szCs w:val="24"/>
          <w:highlight w:val="white"/>
        </w:rPr>
        <w:t xml:space="preserve">a lower limb exercise programme </w:t>
      </w:r>
      <w:r w:rsidRPr="00FF563F">
        <w:rPr>
          <w:rFonts w:cs="Arial"/>
          <w:sz w:val="24"/>
          <w:szCs w:val="24"/>
          <w:highlight w:val="white"/>
        </w:rPr>
        <w:t xml:space="preserve">would be superior to usual NHS </w:t>
      </w:r>
      <w:r w:rsidR="00F0678D" w:rsidRPr="00FF563F">
        <w:rPr>
          <w:rFonts w:cs="Arial"/>
          <w:sz w:val="24"/>
          <w:szCs w:val="24"/>
          <w:highlight w:val="white"/>
        </w:rPr>
        <w:t>physi</w:t>
      </w:r>
      <w:r w:rsidR="00F0678D">
        <w:rPr>
          <w:rFonts w:cs="Arial"/>
          <w:sz w:val="24"/>
          <w:szCs w:val="24"/>
          <w:highlight w:val="white"/>
        </w:rPr>
        <w:t xml:space="preserve">otherapy </w:t>
      </w:r>
      <w:r w:rsidR="00D51F91" w:rsidRPr="00FF563F">
        <w:rPr>
          <w:rFonts w:cs="Arial"/>
          <w:sz w:val="24"/>
          <w:szCs w:val="24"/>
          <w:highlight w:val="white"/>
        </w:rPr>
        <w:t>exercise</w:t>
      </w:r>
      <w:r w:rsidRPr="00FF563F">
        <w:rPr>
          <w:rFonts w:cs="Arial"/>
          <w:sz w:val="24"/>
          <w:szCs w:val="24"/>
          <w:highlight w:val="white"/>
        </w:rPr>
        <w:t xml:space="preserve"> and ii) a programme that targets exercise adherence in the longer-term, supporting the transition from lower</w:t>
      </w:r>
      <w:r w:rsidR="009C2995">
        <w:rPr>
          <w:rFonts w:cs="Arial"/>
          <w:sz w:val="24"/>
          <w:szCs w:val="24"/>
          <w:highlight w:val="white"/>
        </w:rPr>
        <w:t>-</w:t>
      </w:r>
      <w:r w:rsidRPr="00FF563F">
        <w:rPr>
          <w:rFonts w:cs="Arial"/>
          <w:sz w:val="24"/>
          <w:szCs w:val="24"/>
          <w:highlight w:val="white"/>
        </w:rPr>
        <w:t xml:space="preserve">limb exercise to general </w:t>
      </w:r>
      <w:r w:rsidR="00E86EB6" w:rsidRPr="00FF563F">
        <w:rPr>
          <w:rFonts w:cs="Arial"/>
          <w:sz w:val="24"/>
          <w:szCs w:val="24"/>
          <w:highlight w:val="white"/>
        </w:rPr>
        <w:t>PA</w:t>
      </w:r>
      <w:r w:rsidRPr="00FF563F">
        <w:rPr>
          <w:rFonts w:cs="Arial"/>
          <w:sz w:val="24"/>
          <w:szCs w:val="24"/>
          <w:highlight w:val="white"/>
        </w:rPr>
        <w:t>, would be superior to</w:t>
      </w:r>
      <w:r w:rsidR="00D51F91" w:rsidRPr="00FF563F">
        <w:rPr>
          <w:rFonts w:cs="Arial"/>
          <w:sz w:val="24"/>
          <w:szCs w:val="24"/>
          <w:highlight w:val="white"/>
        </w:rPr>
        <w:t xml:space="preserve"> usual NHS physi</w:t>
      </w:r>
      <w:r w:rsidR="009C2995">
        <w:rPr>
          <w:rFonts w:cs="Arial"/>
          <w:sz w:val="24"/>
          <w:szCs w:val="24"/>
          <w:highlight w:val="white"/>
        </w:rPr>
        <w:t>o</w:t>
      </w:r>
      <w:r w:rsidR="00D51F91" w:rsidRPr="00FF563F">
        <w:rPr>
          <w:rFonts w:cs="Arial"/>
          <w:sz w:val="24"/>
          <w:szCs w:val="24"/>
          <w:highlight w:val="white"/>
        </w:rPr>
        <w:t>therapy exercise</w:t>
      </w:r>
      <w:r w:rsidRPr="00FF563F">
        <w:rPr>
          <w:rFonts w:cs="Arial"/>
          <w:sz w:val="24"/>
          <w:szCs w:val="24"/>
          <w:highlight w:val="white"/>
        </w:rPr>
        <w:t xml:space="preserve">. </w:t>
      </w:r>
    </w:p>
    <w:p w14:paraId="5BDB9D1E" w14:textId="767A7D10" w:rsidR="00F75DB3" w:rsidRDefault="00F75DB3" w:rsidP="003C4FEA">
      <w:pPr>
        <w:spacing w:after="0" w:line="240" w:lineRule="auto"/>
        <w:rPr>
          <w:rFonts w:cs="Arial"/>
          <w:sz w:val="24"/>
          <w:szCs w:val="24"/>
        </w:rPr>
      </w:pPr>
    </w:p>
    <w:p w14:paraId="541CBD55" w14:textId="77777777" w:rsidR="008D4D42" w:rsidRPr="00FF563F" w:rsidRDefault="008D4D42" w:rsidP="003C4FEA">
      <w:pPr>
        <w:spacing w:after="0" w:line="240" w:lineRule="auto"/>
        <w:rPr>
          <w:rFonts w:cs="Arial"/>
          <w:sz w:val="24"/>
          <w:szCs w:val="24"/>
        </w:rPr>
      </w:pPr>
    </w:p>
    <w:p w14:paraId="6022A9CA" w14:textId="60868EBC" w:rsidR="00FF596C" w:rsidRPr="009A6C63" w:rsidRDefault="00D51F91" w:rsidP="003C4FEA">
      <w:pPr>
        <w:spacing w:after="0" w:line="240" w:lineRule="auto"/>
        <w:rPr>
          <w:rFonts w:eastAsia="Calibri" w:cs="Arial"/>
          <w:sz w:val="24"/>
          <w:szCs w:val="24"/>
          <w:lang w:eastAsia="en-US"/>
        </w:rPr>
      </w:pPr>
      <w:r w:rsidRPr="00FF563F">
        <w:rPr>
          <w:rFonts w:eastAsia="Calibri" w:cs="Arial"/>
          <w:noProof/>
          <w:sz w:val="24"/>
          <w:szCs w:val="24"/>
          <w:lang w:eastAsia="en-US"/>
        </w:rPr>
        <w:t>Within the trial p</w:t>
      </w:r>
      <w:r w:rsidR="006E742B" w:rsidRPr="00FF563F">
        <w:rPr>
          <w:rFonts w:eastAsia="Calibri" w:cs="Arial"/>
          <w:noProof/>
          <w:sz w:val="24"/>
          <w:szCs w:val="24"/>
          <w:lang w:eastAsia="en-US"/>
        </w:rPr>
        <w:t>articipants</w:t>
      </w:r>
      <w:r w:rsidR="00D67495" w:rsidRPr="00FF563F">
        <w:rPr>
          <w:rFonts w:eastAsia="Calibri" w:cs="Arial"/>
          <w:sz w:val="24"/>
          <w:szCs w:val="24"/>
          <w:lang w:eastAsia="en-US"/>
        </w:rPr>
        <w:t xml:space="preserve"> were randomised to </w:t>
      </w:r>
      <w:r w:rsidR="00872209" w:rsidRPr="00FF563F">
        <w:rPr>
          <w:rFonts w:cs="Arial"/>
          <w:sz w:val="24"/>
          <w:szCs w:val="24"/>
        </w:rPr>
        <w:t xml:space="preserve">Usual </w:t>
      </w:r>
      <w:r w:rsidR="00F0678D">
        <w:rPr>
          <w:rFonts w:cs="Arial"/>
          <w:sz w:val="24"/>
          <w:szCs w:val="24"/>
        </w:rPr>
        <w:t>Physiotherapy</w:t>
      </w:r>
      <w:r w:rsidR="00872209" w:rsidRPr="00FF563F">
        <w:rPr>
          <w:rFonts w:cs="Arial"/>
          <w:sz w:val="24"/>
          <w:szCs w:val="24"/>
        </w:rPr>
        <w:t xml:space="preserve"> Care (UC control:</w:t>
      </w:r>
      <w:r w:rsidR="006F4E2C" w:rsidRPr="00FF563F">
        <w:rPr>
          <w:rFonts w:cs="Arial"/>
          <w:sz w:val="24"/>
          <w:szCs w:val="24"/>
        </w:rPr>
        <w:t xml:space="preserve"> </w:t>
      </w:r>
      <w:r w:rsidR="00A018C1">
        <w:rPr>
          <w:rFonts w:cs="Arial"/>
          <w:sz w:val="24"/>
          <w:szCs w:val="24"/>
        </w:rPr>
        <w:t xml:space="preserve">Up to </w:t>
      </w:r>
      <w:r w:rsidR="00872209" w:rsidRPr="00FF563F">
        <w:rPr>
          <w:rFonts w:cs="Arial"/>
          <w:sz w:val="24"/>
          <w:szCs w:val="24"/>
        </w:rPr>
        <w:t>4 treatment sessions of advice and exercise over 12 weeks)</w:t>
      </w:r>
      <w:r w:rsidR="00E64937" w:rsidRPr="00FF563F">
        <w:rPr>
          <w:rFonts w:cs="Arial"/>
          <w:sz w:val="24"/>
          <w:szCs w:val="24"/>
        </w:rPr>
        <w:t xml:space="preserve"> (n=</w:t>
      </w:r>
      <w:r w:rsidR="002C0C4A" w:rsidRPr="00FF563F">
        <w:rPr>
          <w:rFonts w:cs="Arial"/>
          <w:sz w:val="24"/>
          <w:szCs w:val="24"/>
        </w:rPr>
        <w:t>176 participants)</w:t>
      </w:r>
      <w:r w:rsidR="00872209" w:rsidRPr="00FF563F">
        <w:rPr>
          <w:rFonts w:cs="Arial"/>
          <w:sz w:val="24"/>
          <w:szCs w:val="24"/>
        </w:rPr>
        <w:t>, Individually Tailored Exercise (ITE: individualised, supervised and progressed lower limb exercises, 6-8 sessions over 12 weeks)</w:t>
      </w:r>
      <w:r w:rsidR="002C0C4A" w:rsidRPr="00FF563F">
        <w:rPr>
          <w:rFonts w:cs="Arial"/>
          <w:sz w:val="24"/>
          <w:szCs w:val="24"/>
        </w:rPr>
        <w:t xml:space="preserve"> (n=178 participants)</w:t>
      </w:r>
      <w:r w:rsidR="00872209" w:rsidRPr="00FF563F">
        <w:rPr>
          <w:rFonts w:cs="Arial"/>
          <w:sz w:val="24"/>
          <w:szCs w:val="24"/>
        </w:rPr>
        <w:t xml:space="preserve">, or Targeted Exercise Adherence (TEA: transitioning from lower limb exercise to general </w:t>
      </w:r>
      <w:r w:rsidR="00E86EB6" w:rsidRPr="00FF563F">
        <w:rPr>
          <w:rFonts w:cs="Arial"/>
          <w:sz w:val="24"/>
          <w:szCs w:val="24"/>
        </w:rPr>
        <w:t>PA</w:t>
      </w:r>
      <w:r w:rsidR="00872209" w:rsidRPr="00FF563F">
        <w:rPr>
          <w:rFonts w:cs="Arial"/>
          <w:sz w:val="24"/>
          <w:szCs w:val="24"/>
        </w:rPr>
        <w:t>, 8-10 contacts over 6 months)</w:t>
      </w:r>
      <w:r w:rsidR="002C0C4A" w:rsidRPr="00FF563F">
        <w:rPr>
          <w:rFonts w:cs="Arial"/>
          <w:sz w:val="24"/>
          <w:szCs w:val="24"/>
        </w:rPr>
        <w:t xml:space="preserve"> (n=172 participants)</w:t>
      </w:r>
      <w:r w:rsidR="00872209" w:rsidRPr="00FF563F">
        <w:rPr>
          <w:rFonts w:cs="Arial"/>
          <w:sz w:val="24"/>
          <w:szCs w:val="24"/>
        </w:rPr>
        <w:t xml:space="preserve">. The interventions are </w:t>
      </w:r>
      <w:r w:rsidR="00872209" w:rsidRPr="009A6C63">
        <w:rPr>
          <w:rFonts w:cs="Arial"/>
          <w:sz w:val="24"/>
          <w:szCs w:val="24"/>
        </w:rPr>
        <w:t xml:space="preserve">described in full </w:t>
      </w:r>
      <w:r w:rsidR="00D57A8D" w:rsidRPr="009A6C63">
        <w:rPr>
          <w:rFonts w:eastAsia="Calibri" w:cs="Arial"/>
          <w:sz w:val="24"/>
          <w:szCs w:val="24"/>
          <w:lang w:eastAsia="en-US"/>
        </w:rPr>
        <w:t>elsewhere</w:t>
      </w:r>
      <w:bookmarkStart w:id="3" w:name="_Hlk514682195"/>
      <w:r w:rsidR="00DC35B9" w:rsidRPr="009A6C63">
        <w:rPr>
          <w:rFonts w:eastAsia="Calibri" w:cs="Arial"/>
          <w:sz w:val="24"/>
          <w:szCs w:val="24"/>
          <w:lang w:eastAsia="en-US"/>
        </w:rPr>
        <w:t>.</w:t>
      </w:r>
      <w:r w:rsidR="000D54E5" w:rsidRPr="004A0177">
        <w:rPr>
          <w:rFonts w:eastAsia="Calibri" w:cs="Arial"/>
          <w:sz w:val="24"/>
          <w:szCs w:val="24"/>
          <w:vertAlign w:val="superscript"/>
          <w:lang w:eastAsia="en-US"/>
        </w:rPr>
        <w:t>1</w:t>
      </w:r>
      <w:r w:rsidR="000D54E5">
        <w:rPr>
          <w:rFonts w:eastAsia="Calibri" w:cs="Arial"/>
          <w:sz w:val="24"/>
          <w:szCs w:val="24"/>
          <w:vertAlign w:val="superscript"/>
          <w:lang w:eastAsia="en-US"/>
        </w:rPr>
        <w:t>4</w:t>
      </w:r>
      <w:r w:rsidR="00830D1F">
        <w:rPr>
          <w:rFonts w:eastAsia="Calibri" w:cs="Arial"/>
          <w:sz w:val="24"/>
          <w:szCs w:val="24"/>
          <w:vertAlign w:val="superscript"/>
          <w:lang w:eastAsia="en-US"/>
        </w:rPr>
        <w:t>, 15</w:t>
      </w:r>
      <w:r w:rsidR="000D54E5">
        <w:rPr>
          <w:rFonts w:eastAsia="Calibri" w:cs="Arial"/>
          <w:sz w:val="24"/>
          <w:szCs w:val="24"/>
          <w:vertAlign w:val="superscript"/>
          <w:lang w:eastAsia="en-US"/>
        </w:rPr>
        <w:t xml:space="preserve"> </w:t>
      </w:r>
      <w:r w:rsidR="00593B82" w:rsidRPr="009A6C63">
        <w:rPr>
          <w:rFonts w:eastAsia="Calibri" w:cs="Arial"/>
          <w:sz w:val="24"/>
          <w:szCs w:val="24"/>
          <w:lang w:eastAsia="en-US"/>
        </w:rPr>
        <w:t>The trial results showed that</w:t>
      </w:r>
      <w:r w:rsidR="00872209" w:rsidRPr="009A6C63">
        <w:rPr>
          <w:rFonts w:cs="Arial"/>
          <w:sz w:val="24"/>
          <w:szCs w:val="24"/>
        </w:rPr>
        <w:t xml:space="preserve"> participants receiving UC, ITE and TEA</w:t>
      </w:r>
      <w:r w:rsidR="00CB4FF9">
        <w:rPr>
          <w:rFonts w:cs="Arial"/>
          <w:sz w:val="24"/>
          <w:szCs w:val="24"/>
        </w:rPr>
        <w:t xml:space="preserve">, on average, </w:t>
      </w:r>
      <w:r w:rsidR="00872209" w:rsidRPr="009A6C63">
        <w:rPr>
          <w:rFonts w:cs="Arial"/>
          <w:sz w:val="24"/>
          <w:szCs w:val="24"/>
        </w:rPr>
        <w:t xml:space="preserve">experienced </w:t>
      </w:r>
      <w:r w:rsidR="00872209" w:rsidRPr="009A6C63">
        <w:rPr>
          <w:rFonts w:cs="Arial"/>
          <w:sz w:val="24"/>
          <w:szCs w:val="24"/>
        </w:rPr>
        <w:lastRenderedPageBreak/>
        <w:t>moderate improvement in pain and function</w:t>
      </w:r>
      <w:r w:rsidR="00754752" w:rsidRPr="009A6C63">
        <w:rPr>
          <w:rFonts w:cs="Arial"/>
          <w:sz w:val="24"/>
          <w:szCs w:val="24"/>
        </w:rPr>
        <w:t>, as measured by the Western Ontario and McMaster Universities Arthritis Index (WOMAC)</w:t>
      </w:r>
      <w:r w:rsidR="00872209" w:rsidRPr="009A6C63">
        <w:rPr>
          <w:rFonts w:cs="Arial"/>
          <w:sz w:val="24"/>
          <w:szCs w:val="24"/>
        </w:rPr>
        <w:t>.</w:t>
      </w:r>
      <w:r w:rsidR="009873B1">
        <w:rPr>
          <w:rFonts w:cs="Arial"/>
          <w:sz w:val="24"/>
          <w:szCs w:val="24"/>
          <w:vertAlign w:val="superscript"/>
        </w:rPr>
        <w:t>1</w:t>
      </w:r>
      <w:r w:rsidR="0097297D">
        <w:rPr>
          <w:rFonts w:cs="Arial"/>
          <w:sz w:val="24"/>
          <w:szCs w:val="24"/>
          <w:vertAlign w:val="superscript"/>
        </w:rPr>
        <w:t>6</w:t>
      </w:r>
      <w:r w:rsidR="00872209" w:rsidRPr="009A6C63">
        <w:rPr>
          <w:rFonts w:cs="Arial"/>
          <w:sz w:val="24"/>
          <w:szCs w:val="24"/>
        </w:rPr>
        <w:t xml:space="preserve"> However, there were no significant differences between </w:t>
      </w:r>
      <w:r w:rsidR="00754132">
        <w:rPr>
          <w:rFonts w:cs="Arial"/>
          <w:sz w:val="24"/>
          <w:szCs w:val="24"/>
        </w:rPr>
        <w:t>arm</w:t>
      </w:r>
      <w:r w:rsidR="00754132" w:rsidRPr="009A6C63">
        <w:rPr>
          <w:rFonts w:cs="Arial"/>
          <w:sz w:val="24"/>
          <w:szCs w:val="24"/>
        </w:rPr>
        <w:t xml:space="preserve">s </w:t>
      </w:r>
      <w:r w:rsidR="00872209" w:rsidRPr="009A6C63">
        <w:rPr>
          <w:rFonts w:cs="Arial"/>
          <w:sz w:val="24"/>
          <w:szCs w:val="24"/>
        </w:rPr>
        <w:t>at 6</w:t>
      </w:r>
      <w:r w:rsidR="00463DD8">
        <w:rPr>
          <w:rFonts w:cs="Arial"/>
          <w:sz w:val="24"/>
          <w:szCs w:val="24"/>
        </w:rPr>
        <w:t xml:space="preserve"> </w:t>
      </w:r>
      <w:r w:rsidR="00872209" w:rsidRPr="009A6C63">
        <w:rPr>
          <w:rFonts w:cs="Arial"/>
          <w:sz w:val="24"/>
          <w:szCs w:val="24"/>
        </w:rPr>
        <w:t xml:space="preserve">months (primary outcome), or </w:t>
      </w:r>
      <w:r w:rsidR="00CB4FF9">
        <w:rPr>
          <w:rFonts w:cs="Arial"/>
          <w:sz w:val="24"/>
          <w:szCs w:val="24"/>
        </w:rPr>
        <w:t xml:space="preserve">at other time-points </w:t>
      </w:r>
      <w:r w:rsidR="00872209" w:rsidRPr="009A6C63">
        <w:rPr>
          <w:rFonts w:cs="Arial"/>
          <w:sz w:val="24"/>
          <w:szCs w:val="24"/>
        </w:rPr>
        <w:t>(3,6,9,18-months)</w:t>
      </w:r>
      <w:r w:rsidR="006F4E2C" w:rsidRPr="009A6C63">
        <w:rPr>
          <w:rFonts w:cs="Arial"/>
          <w:sz w:val="24"/>
          <w:szCs w:val="24"/>
        </w:rPr>
        <w:t xml:space="preserve"> </w:t>
      </w:r>
      <w:r w:rsidR="00FF563F">
        <w:rPr>
          <w:rFonts w:cs="Arial"/>
          <w:sz w:val="24"/>
          <w:szCs w:val="24"/>
        </w:rPr>
        <w:t xml:space="preserve">and adherence declined </w:t>
      </w:r>
      <w:r w:rsidR="00CB4FF9">
        <w:rPr>
          <w:rFonts w:cs="Arial"/>
          <w:sz w:val="24"/>
          <w:szCs w:val="24"/>
        </w:rPr>
        <w:t xml:space="preserve">over time in </w:t>
      </w:r>
      <w:r w:rsidR="00FF563F">
        <w:rPr>
          <w:rFonts w:cs="Arial"/>
          <w:sz w:val="24"/>
          <w:szCs w:val="24"/>
        </w:rPr>
        <w:t>all arms</w:t>
      </w:r>
      <w:bookmarkEnd w:id="3"/>
      <w:r w:rsidR="002912E0">
        <w:rPr>
          <w:rFonts w:cs="Arial"/>
          <w:sz w:val="24"/>
          <w:szCs w:val="24"/>
        </w:rPr>
        <w:t>.</w:t>
      </w:r>
      <w:r w:rsidR="009873B1">
        <w:rPr>
          <w:rFonts w:cs="Arial"/>
          <w:sz w:val="24"/>
          <w:szCs w:val="24"/>
          <w:vertAlign w:val="superscript"/>
        </w:rPr>
        <w:t>1</w:t>
      </w:r>
      <w:r w:rsidR="0097297D">
        <w:rPr>
          <w:rFonts w:cs="Arial"/>
          <w:sz w:val="24"/>
          <w:szCs w:val="24"/>
          <w:vertAlign w:val="superscript"/>
        </w:rPr>
        <w:t>7</w:t>
      </w:r>
      <w:r w:rsidR="00C60B80">
        <w:rPr>
          <w:rFonts w:cs="Arial"/>
          <w:sz w:val="24"/>
          <w:szCs w:val="24"/>
          <w:vertAlign w:val="superscript"/>
        </w:rPr>
        <w:t xml:space="preserve"> </w:t>
      </w:r>
    </w:p>
    <w:p w14:paraId="6C89570A" w14:textId="6DABEA45" w:rsidR="00F75DB3" w:rsidRDefault="00F75DB3" w:rsidP="003C4FEA">
      <w:pPr>
        <w:spacing w:after="0" w:line="240" w:lineRule="auto"/>
        <w:rPr>
          <w:rFonts w:eastAsia="Calibri" w:cs="Arial"/>
          <w:sz w:val="24"/>
          <w:szCs w:val="24"/>
          <w:lang w:eastAsia="en-US"/>
        </w:rPr>
      </w:pPr>
    </w:p>
    <w:p w14:paraId="77475213" w14:textId="77777777" w:rsidR="008D4D42" w:rsidRPr="009A6C63" w:rsidRDefault="008D4D42" w:rsidP="003C4FEA">
      <w:pPr>
        <w:spacing w:after="0" w:line="240" w:lineRule="auto"/>
        <w:rPr>
          <w:rFonts w:eastAsia="Calibri" w:cs="Arial"/>
          <w:sz w:val="24"/>
          <w:szCs w:val="24"/>
          <w:lang w:eastAsia="en-US"/>
        </w:rPr>
      </w:pPr>
    </w:p>
    <w:p w14:paraId="0D7CE088" w14:textId="3F00EFF8" w:rsidR="003B18AD" w:rsidRPr="009A6C63" w:rsidRDefault="000F3FE6" w:rsidP="003C4FEA">
      <w:pPr>
        <w:spacing w:after="0" w:line="240" w:lineRule="auto"/>
        <w:rPr>
          <w:rFonts w:cs="Arial"/>
          <w:sz w:val="24"/>
          <w:szCs w:val="24"/>
        </w:rPr>
      </w:pPr>
      <w:bookmarkStart w:id="4" w:name="_Hlk9339562"/>
      <w:r w:rsidRPr="009A6C63">
        <w:rPr>
          <w:rFonts w:eastAsia="Calibri" w:cs="Arial"/>
          <w:sz w:val="24"/>
          <w:szCs w:val="24"/>
          <w:lang w:eastAsia="en-US"/>
        </w:rPr>
        <w:t xml:space="preserve">This paper reports </w:t>
      </w:r>
      <w:r w:rsidR="00E56B21" w:rsidRPr="009A6C63">
        <w:rPr>
          <w:rFonts w:eastAsia="Calibri" w:cs="Arial"/>
          <w:sz w:val="24"/>
          <w:szCs w:val="24"/>
          <w:lang w:eastAsia="en-US"/>
        </w:rPr>
        <w:t xml:space="preserve">findings from </w:t>
      </w:r>
      <w:r w:rsidR="00521A24">
        <w:rPr>
          <w:rFonts w:eastAsia="Calibri" w:cs="Arial"/>
          <w:sz w:val="24"/>
          <w:szCs w:val="24"/>
          <w:lang w:eastAsia="en-US"/>
        </w:rPr>
        <w:t xml:space="preserve">a programme evaluation utilising </w:t>
      </w:r>
      <w:r w:rsidR="00A24F8E" w:rsidRPr="009A6C63">
        <w:rPr>
          <w:rFonts w:eastAsia="Calibri" w:cs="Arial"/>
          <w:sz w:val="24"/>
          <w:szCs w:val="24"/>
          <w:lang w:eastAsia="en-US"/>
        </w:rPr>
        <w:t>qualitative interview</w:t>
      </w:r>
      <w:r w:rsidR="00E56B21" w:rsidRPr="009A6C63">
        <w:rPr>
          <w:rFonts w:eastAsia="Calibri" w:cs="Arial"/>
          <w:sz w:val="24"/>
          <w:szCs w:val="24"/>
          <w:lang w:eastAsia="en-US"/>
        </w:rPr>
        <w:t>s</w:t>
      </w:r>
      <w:r w:rsidR="00A24F8E" w:rsidRPr="009A6C63">
        <w:rPr>
          <w:rFonts w:eastAsia="Calibri" w:cs="Arial"/>
          <w:sz w:val="24"/>
          <w:szCs w:val="24"/>
          <w:lang w:eastAsia="en-US"/>
        </w:rPr>
        <w:t xml:space="preserve"> </w:t>
      </w:r>
      <w:r w:rsidR="00E51A9C" w:rsidRPr="009A6C63">
        <w:rPr>
          <w:rFonts w:eastAsia="Calibri" w:cs="Arial"/>
          <w:sz w:val="24"/>
          <w:szCs w:val="24"/>
          <w:lang w:eastAsia="en-US"/>
        </w:rPr>
        <w:t>alongside</w:t>
      </w:r>
      <w:r w:rsidR="006F4E2C" w:rsidRPr="009A6C63">
        <w:rPr>
          <w:rFonts w:eastAsia="Calibri" w:cs="Arial"/>
          <w:sz w:val="24"/>
          <w:szCs w:val="24"/>
          <w:lang w:eastAsia="en-US"/>
        </w:rPr>
        <w:t xml:space="preserve"> </w:t>
      </w:r>
      <w:r w:rsidR="00A24F8E" w:rsidRPr="009A6C63">
        <w:rPr>
          <w:rFonts w:eastAsia="Calibri" w:cs="Arial"/>
          <w:sz w:val="24"/>
          <w:szCs w:val="24"/>
          <w:lang w:eastAsia="en-US"/>
        </w:rPr>
        <w:t>the trial</w:t>
      </w:r>
      <w:r w:rsidR="003A796E">
        <w:rPr>
          <w:rFonts w:eastAsia="Calibri" w:cs="Arial"/>
          <w:sz w:val="24"/>
          <w:szCs w:val="24"/>
          <w:lang w:eastAsia="en-US"/>
        </w:rPr>
        <w:t xml:space="preserve"> to understand the experience of trial participants</w:t>
      </w:r>
      <w:r w:rsidR="00422401" w:rsidRPr="009A6C63">
        <w:rPr>
          <w:rFonts w:eastAsia="Calibri" w:cs="Arial"/>
          <w:sz w:val="24"/>
          <w:szCs w:val="24"/>
          <w:lang w:eastAsia="en-US"/>
        </w:rPr>
        <w:t xml:space="preserve">. </w:t>
      </w:r>
      <w:bookmarkEnd w:id="4"/>
      <w:r w:rsidR="001C0F11" w:rsidRPr="009A6C63">
        <w:rPr>
          <w:rFonts w:cs="Arial"/>
          <w:sz w:val="24"/>
          <w:szCs w:val="24"/>
        </w:rPr>
        <w:t xml:space="preserve">Qualitative </w:t>
      </w:r>
      <w:r w:rsidR="001E6780" w:rsidRPr="009A6C63">
        <w:rPr>
          <w:rFonts w:cs="Arial"/>
          <w:sz w:val="24"/>
          <w:szCs w:val="24"/>
        </w:rPr>
        <w:t xml:space="preserve">methods </w:t>
      </w:r>
      <w:r w:rsidR="00580936" w:rsidRPr="009A6C63">
        <w:rPr>
          <w:rFonts w:cs="Arial"/>
          <w:sz w:val="24"/>
          <w:szCs w:val="24"/>
        </w:rPr>
        <w:t xml:space="preserve">are </w:t>
      </w:r>
      <w:r w:rsidRPr="009A6C63">
        <w:rPr>
          <w:rFonts w:cs="Arial"/>
          <w:sz w:val="24"/>
          <w:szCs w:val="24"/>
        </w:rPr>
        <w:t>important</w:t>
      </w:r>
      <w:r w:rsidR="00580936" w:rsidRPr="009A6C63">
        <w:rPr>
          <w:rFonts w:cs="Arial"/>
          <w:sz w:val="24"/>
          <w:szCs w:val="24"/>
        </w:rPr>
        <w:t xml:space="preserve"> in trials as they</w:t>
      </w:r>
      <w:r w:rsidR="006F4E2C" w:rsidRPr="009A6C63">
        <w:rPr>
          <w:rFonts w:cs="Arial"/>
          <w:sz w:val="24"/>
          <w:szCs w:val="24"/>
        </w:rPr>
        <w:t xml:space="preserve"> </w:t>
      </w:r>
      <w:r w:rsidR="00126928" w:rsidRPr="009A6C63">
        <w:rPr>
          <w:rFonts w:cs="Arial"/>
          <w:sz w:val="24"/>
          <w:szCs w:val="24"/>
        </w:rPr>
        <w:t>help</w:t>
      </w:r>
      <w:r w:rsidR="006F4E2C" w:rsidRPr="009A6C63">
        <w:rPr>
          <w:rFonts w:cs="Arial"/>
          <w:sz w:val="24"/>
          <w:szCs w:val="24"/>
        </w:rPr>
        <w:t xml:space="preserve"> </w:t>
      </w:r>
      <w:r w:rsidR="00126928" w:rsidRPr="009A6C63">
        <w:rPr>
          <w:rFonts w:cs="Arial"/>
          <w:sz w:val="24"/>
          <w:szCs w:val="24"/>
        </w:rPr>
        <w:t xml:space="preserve">to </w:t>
      </w:r>
      <w:r w:rsidR="00463DD8">
        <w:rPr>
          <w:rFonts w:cs="Arial"/>
          <w:sz w:val="24"/>
          <w:szCs w:val="24"/>
        </w:rPr>
        <w:t>explain</w:t>
      </w:r>
      <w:r w:rsidR="00463DD8" w:rsidRPr="009A6C63">
        <w:rPr>
          <w:rFonts w:cs="Arial"/>
          <w:sz w:val="24"/>
          <w:szCs w:val="24"/>
        </w:rPr>
        <w:t xml:space="preserve"> </w:t>
      </w:r>
      <w:r w:rsidR="00CD3786" w:rsidRPr="009A6C63">
        <w:rPr>
          <w:rFonts w:cs="Arial"/>
          <w:sz w:val="24"/>
          <w:szCs w:val="24"/>
        </w:rPr>
        <w:t xml:space="preserve">how </w:t>
      </w:r>
      <w:r w:rsidR="001C0F11" w:rsidRPr="009A6C63">
        <w:rPr>
          <w:rFonts w:cs="Arial"/>
          <w:sz w:val="24"/>
          <w:szCs w:val="24"/>
        </w:rPr>
        <w:t xml:space="preserve">complex interventions </w:t>
      </w:r>
      <w:r w:rsidR="00CD3786" w:rsidRPr="009A6C63">
        <w:rPr>
          <w:rFonts w:cs="Arial"/>
          <w:sz w:val="24"/>
          <w:szCs w:val="24"/>
        </w:rPr>
        <w:t xml:space="preserve">are implemented </w:t>
      </w:r>
      <w:r w:rsidR="00593B82" w:rsidRPr="009A6C63">
        <w:rPr>
          <w:rFonts w:cs="Arial"/>
          <w:sz w:val="24"/>
          <w:szCs w:val="24"/>
        </w:rPr>
        <w:t>within a particular social context</w:t>
      </w:r>
      <w:r w:rsidR="00CD3786" w:rsidRPr="009A6C63">
        <w:rPr>
          <w:rFonts w:cs="Arial"/>
          <w:sz w:val="24"/>
          <w:szCs w:val="24"/>
        </w:rPr>
        <w:t xml:space="preserve">, </w:t>
      </w:r>
      <w:r w:rsidR="00580936" w:rsidRPr="009A6C63">
        <w:rPr>
          <w:rFonts w:cs="Arial"/>
          <w:sz w:val="24"/>
          <w:szCs w:val="24"/>
        </w:rPr>
        <w:t>facilit</w:t>
      </w:r>
      <w:r w:rsidR="00E86EB6" w:rsidRPr="009A6C63">
        <w:rPr>
          <w:rFonts w:cs="Arial"/>
          <w:sz w:val="24"/>
          <w:szCs w:val="24"/>
        </w:rPr>
        <w:t>ate</w:t>
      </w:r>
      <w:r w:rsidR="00580936" w:rsidRPr="009A6C63">
        <w:rPr>
          <w:rFonts w:cs="Arial"/>
          <w:sz w:val="24"/>
          <w:szCs w:val="24"/>
        </w:rPr>
        <w:t xml:space="preserve"> interpretation of </w:t>
      </w:r>
      <w:r w:rsidR="00593B82" w:rsidRPr="009A6C63">
        <w:rPr>
          <w:rFonts w:cs="Arial"/>
          <w:sz w:val="24"/>
          <w:szCs w:val="24"/>
        </w:rPr>
        <w:t xml:space="preserve">trial </w:t>
      </w:r>
      <w:r w:rsidR="001C0F11" w:rsidRPr="009A6C63">
        <w:rPr>
          <w:rFonts w:cs="Arial"/>
          <w:sz w:val="24"/>
          <w:szCs w:val="24"/>
        </w:rPr>
        <w:t>outcomes</w:t>
      </w:r>
      <w:r w:rsidR="00580936" w:rsidRPr="009A6C63">
        <w:rPr>
          <w:rFonts w:cs="Arial"/>
          <w:sz w:val="24"/>
          <w:szCs w:val="24"/>
        </w:rPr>
        <w:t xml:space="preserve"> and </w:t>
      </w:r>
      <w:r w:rsidR="00F92F11" w:rsidRPr="009A6C63">
        <w:rPr>
          <w:rFonts w:cs="Arial"/>
          <w:sz w:val="24"/>
          <w:szCs w:val="24"/>
        </w:rPr>
        <w:t xml:space="preserve">can </w:t>
      </w:r>
      <w:r w:rsidR="00580936" w:rsidRPr="009A6C63">
        <w:rPr>
          <w:rFonts w:cs="Arial"/>
          <w:sz w:val="24"/>
          <w:szCs w:val="24"/>
        </w:rPr>
        <w:t>sav</w:t>
      </w:r>
      <w:r w:rsidR="00F92F11" w:rsidRPr="009A6C63">
        <w:rPr>
          <w:rFonts w:cs="Arial"/>
          <w:sz w:val="24"/>
          <w:szCs w:val="24"/>
        </w:rPr>
        <w:t>e</w:t>
      </w:r>
      <w:r w:rsidR="00580936" w:rsidRPr="009A6C63">
        <w:rPr>
          <w:rFonts w:cs="Arial"/>
          <w:sz w:val="24"/>
          <w:szCs w:val="24"/>
        </w:rPr>
        <w:t xml:space="preserve"> money by </w:t>
      </w:r>
      <w:r w:rsidR="00AF2E4C">
        <w:rPr>
          <w:rFonts w:cs="Arial"/>
          <w:sz w:val="24"/>
          <w:szCs w:val="24"/>
        </w:rPr>
        <w:t xml:space="preserve">highlighting to </w:t>
      </w:r>
      <w:r w:rsidR="00580936" w:rsidRPr="009A6C63">
        <w:rPr>
          <w:rFonts w:cs="Arial"/>
          <w:sz w:val="24"/>
          <w:szCs w:val="24"/>
        </w:rPr>
        <w:t xml:space="preserve">researchers </w:t>
      </w:r>
      <w:r w:rsidR="00AF2E4C">
        <w:rPr>
          <w:rFonts w:cs="Arial"/>
          <w:sz w:val="24"/>
          <w:szCs w:val="24"/>
        </w:rPr>
        <w:t xml:space="preserve">of future trials </w:t>
      </w:r>
      <w:r w:rsidR="00580936" w:rsidRPr="009A6C63">
        <w:rPr>
          <w:rFonts w:cs="Arial"/>
          <w:sz w:val="24"/>
          <w:szCs w:val="24"/>
        </w:rPr>
        <w:t>interventions most likely to be effective</w:t>
      </w:r>
      <w:r w:rsidR="001C0F11" w:rsidRPr="009A6C63">
        <w:rPr>
          <w:rFonts w:cs="Arial"/>
          <w:sz w:val="24"/>
          <w:szCs w:val="24"/>
        </w:rPr>
        <w:t>.</w:t>
      </w:r>
      <w:r w:rsidR="0097297D">
        <w:rPr>
          <w:rFonts w:cs="Arial"/>
          <w:sz w:val="24"/>
          <w:szCs w:val="24"/>
          <w:vertAlign w:val="superscript"/>
        </w:rPr>
        <w:t>18-22</w:t>
      </w:r>
      <w:r w:rsidR="00715026" w:rsidRPr="009A6C63">
        <w:rPr>
          <w:rFonts w:cs="Arial"/>
          <w:sz w:val="24"/>
          <w:szCs w:val="24"/>
        </w:rPr>
        <w:t xml:space="preserve"> </w:t>
      </w:r>
      <w:r w:rsidR="003A796E">
        <w:rPr>
          <w:rFonts w:cs="Arial"/>
          <w:sz w:val="24"/>
          <w:szCs w:val="24"/>
        </w:rPr>
        <w:t xml:space="preserve">Furthermore, we used </w:t>
      </w:r>
      <w:r w:rsidR="00CB4FF9">
        <w:rPr>
          <w:rFonts w:cs="Arial"/>
          <w:sz w:val="24"/>
          <w:szCs w:val="24"/>
        </w:rPr>
        <w:t xml:space="preserve">a </w:t>
      </w:r>
      <w:r w:rsidR="003A796E">
        <w:rPr>
          <w:rFonts w:cs="Arial"/>
          <w:sz w:val="24"/>
          <w:szCs w:val="24"/>
        </w:rPr>
        <w:t xml:space="preserve">longitudinal qualitative approach to understand adherence to </w:t>
      </w:r>
      <w:r w:rsidR="00CB4FF9">
        <w:rPr>
          <w:rFonts w:cs="Arial"/>
          <w:sz w:val="24"/>
          <w:szCs w:val="24"/>
        </w:rPr>
        <w:t xml:space="preserve">exercise and </w:t>
      </w:r>
      <w:r w:rsidR="003A796E">
        <w:rPr>
          <w:rFonts w:cs="Arial"/>
          <w:sz w:val="24"/>
          <w:szCs w:val="24"/>
        </w:rPr>
        <w:t>physical activity across the course of the trial</w:t>
      </w:r>
      <w:r w:rsidR="00AA3825">
        <w:rPr>
          <w:rFonts w:cs="Arial"/>
          <w:sz w:val="24"/>
          <w:szCs w:val="24"/>
        </w:rPr>
        <w:t>.</w:t>
      </w:r>
      <w:r w:rsidR="0097297D" w:rsidRPr="00AA3825">
        <w:rPr>
          <w:rFonts w:cs="Arial"/>
          <w:sz w:val="24"/>
          <w:szCs w:val="24"/>
          <w:vertAlign w:val="superscript"/>
        </w:rPr>
        <w:t xml:space="preserve"> </w:t>
      </w:r>
      <w:r w:rsidR="00AA3825" w:rsidRPr="00AA3825">
        <w:rPr>
          <w:rFonts w:cs="Arial"/>
          <w:sz w:val="24"/>
          <w:szCs w:val="24"/>
          <w:vertAlign w:val="superscript"/>
        </w:rPr>
        <w:t>23</w:t>
      </w:r>
      <w:r w:rsidR="0097297D">
        <w:rPr>
          <w:rFonts w:cs="Arial"/>
          <w:sz w:val="24"/>
          <w:szCs w:val="24"/>
          <w:vertAlign w:val="superscript"/>
        </w:rPr>
        <w:t>,24</w:t>
      </w:r>
      <w:r w:rsidR="003A796E">
        <w:rPr>
          <w:rFonts w:cs="Arial"/>
          <w:sz w:val="24"/>
          <w:szCs w:val="24"/>
        </w:rPr>
        <w:t xml:space="preserve"> </w:t>
      </w:r>
      <w:r w:rsidR="00D40020" w:rsidRPr="009A6C63">
        <w:rPr>
          <w:rFonts w:cs="Arial"/>
          <w:sz w:val="24"/>
          <w:szCs w:val="24"/>
        </w:rPr>
        <w:t xml:space="preserve">We </w:t>
      </w:r>
      <w:r w:rsidR="00715026" w:rsidRPr="009A6C63">
        <w:rPr>
          <w:rFonts w:cs="Arial"/>
          <w:sz w:val="24"/>
          <w:szCs w:val="24"/>
        </w:rPr>
        <w:t>aim</w:t>
      </w:r>
      <w:r w:rsidR="00D40020" w:rsidRPr="009A6C63">
        <w:rPr>
          <w:rFonts w:cs="Arial"/>
          <w:sz w:val="24"/>
          <w:szCs w:val="24"/>
        </w:rPr>
        <w:t xml:space="preserve">ed </w:t>
      </w:r>
      <w:r w:rsidR="00715026" w:rsidRPr="009A6C63">
        <w:rPr>
          <w:rFonts w:eastAsia="Calibri" w:cs="Arial"/>
          <w:sz w:val="24"/>
          <w:szCs w:val="24"/>
          <w:lang w:eastAsia="en-US"/>
        </w:rPr>
        <w:t xml:space="preserve">to </w:t>
      </w:r>
      <w:r w:rsidR="003B18AD" w:rsidRPr="009A6C63">
        <w:rPr>
          <w:rFonts w:eastAsia="Calibri" w:cs="Arial"/>
          <w:sz w:val="24"/>
          <w:szCs w:val="24"/>
          <w:lang w:eastAsia="en-US"/>
        </w:rPr>
        <w:t>investigate</w:t>
      </w:r>
      <w:r w:rsidR="00C75B8C" w:rsidRPr="009A6C63">
        <w:rPr>
          <w:rFonts w:eastAsia="Calibri" w:cs="Arial"/>
          <w:sz w:val="24"/>
          <w:szCs w:val="24"/>
          <w:lang w:eastAsia="en-US"/>
        </w:rPr>
        <w:t>:</w:t>
      </w:r>
      <w:r w:rsidR="003B18AD" w:rsidRPr="009A6C63">
        <w:rPr>
          <w:rFonts w:eastAsia="Calibri" w:cs="Arial"/>
          <w:sz w:val="24"/>
          <w:szCs w:val="24"/>
          <w:lang w:eastAsia="en-US"/>
        </w:rPr>
        <w:t xml:space="preserve"> </w:t>
      </w:r>
      <w:r w:rsidR="003008D4" w:rsidRPr="009A6C63">
        <w:rPr>
          <w:rFonts w:eastAsia="Calibri" w:cs="Arial"/>
          <w:sz w:val="24"/>
          <w:szCs w:val="24"/>
          <w:lang w:eastAsia="en-US"/>
        </w:rPr>
        <w:t xml:space="preserve">1) </w:t>
      </w:r>
      <w:r w:rsidR="00E56B21" w:rsidRPr="009A6C63">
        <w:rPr>
          <w:rFonts w:eastAsia="Calibri" w:cs="Arial"/>
          <w:sz w:val="24"/>
          <w:szCs w:val="24"/>
          <w:lang w:eastAsia="en-US"/>
        </w:rPr>
        <w:t>participants’</w:t>
      </w:r>
      <w:r w:rsidR="001733FC" w:rsidRPr="009A6C63">
        <w:rPr>
          <w:rFonts w:eastAsia="Calibri" w:cs="Arial"/>
          <w:sz w:val="24"/>
          <w:szCs w:val="24"/>
          <w:lang w:eastAsia="en-US"/>
        </w:rPr>
        <w:t xml:space="preserve"> experiences of treatment</w:t>
      </w:r>
      <w:r w:rsidR="009237A1" w:rsidRPr="009A6C63">
        <w:rPr>
          <w:rFonts w:eastAsia="Calibri" w:cs="Arial"/>
          <w:sz w:val="24"/>
          <w:szCs w:val="24"/>
          <w:lang w:eastAsia="en-US"/>
        </w:rPr>
        <w:t xml:space="preserve"> 2) barriers and facilitators to exercise and </w:t>
      </w:r>
      <w:r w:rsidR="00CE6B8F" w:rsidRPr="009A6C63">
        <w:rPr>
          <w:rFonts w:eastAsia="Calibri" w:cs="Arial"/>
          <w:sz w:val="24"/>
          <w:szCs w:val="24"/>
          <w:lang w:eastAsia="en-US"/>
        </w:rPr>
        <w:t xml:space="preserve">general </w:t>
      </w:r>
      <w:r w:rsidR="009237A1" w:rsidRPr="009A6C63">
        <w:rPr>
          <w:rFonts w:eastAsia="Calibri" w:cs="Arial"/>
          <w:sz w:val="24"/>
          <w:szCs w:val="24"/>
          <w:lang w:eastAsia="en-US"/>
        </w:rPr>
        <w:t xml:space="preserve">PA </w:t>
      </w:r>
      <w:r w:rsidR="00CE6B8F" w:rsidRPr="009A6C63">
        <w:rPr>
          <w:rFonts w:eastAsia="Calibri" w:cs="Arial"/>
          <w:sz w:val="24"/>
          <w:szCs w:val="24"/>
          <w:lang w:eastAsia="en-US"/>
        </w:rPr>
        <w:t xml:space="preserve">behaviour </w:t>
      </w:r>
      <w:r w:rsidR="009237A1" w:rsidRPr="009A6C63">
        <w:rPr>
          <w:rFonts w:eastAsia="Calibri" w:cs="Arial"/>
          <w:sz w:val="24"/>
          <w:szCs w:val="24"/>
          <w:lang w:eastAsia="en-US"/>
        </w:rPr>
        <w:t>in the long</w:t>
      </w:r>
      <w:r w:rsidR="00757482">
        <w:rPr>
          <w:rFonts w:eastAsia="Calibri" w:cs="Arial"/>
          <w:sz w:val="24"/>
          <w:szCs w:val="24"/>
          <w:lang w:eastAsia="en-US"/>
        </w:rPr>
        <w:t>er</w:t>
      </w:r>
      <w:r w:rsidR="009237A1" w:rsidRPr="009A6C63">
        <w:rPr>
          <w:rFonts w:eastAsia="Calibri" w:cs="Arial"/>
          <w:sz w:val="24"/>
          <w:szCs w:val="24"/>
          <w:lang w:eastAsia="en-US"/>
        </w:rPr>
        <w:t>-term.</w:t>
      </w:r>
    </w:p>
    <w:p w14:paraId="0ABE7E2D" w14:textId="6BDD1583" w:rsidR="00D67495" w:rsidRDefault="00D67495" w:rsidP="003C4FEA">
      <w:pPr>
        <w:spacing w:after="0" w:line="240" w:lineRule="auto"/>
        <w:rPr>
          <w:rFonts w:cs="Arial"/>
          <w:sz w:val="24"/>
          <w:szCs w:val="24"/>
        </w:rPr>
      </w:pPr>
    </w:p>
    <w:p w14:paraId="1B8F3E99" w14:textId="77777777" w:rsidR="00F75DB3" w:rsidRPr="009A6C63" w:rsidRDefault="00F75DB3" w:rsidP="003C4FEA">
      <w:pPr>
        <w:spacing w:after="0" w:line="240" w:lineRule="auto"/>
        <w:rPr>
          <w:rFonts w:cs="Arial"/>
          <w:sz w:val="24"/>
          <w:szCs w:val="24"/>
        </w:rPr>
      </w:pPr>
    </w:p>
    <w:p w14:paraId="6A6276C2" w14:textId="5ED5384F" w:rsidR="00B11ADB" w:rsidRPr="009A6C63" w:rsidRDefault="00246EDD" w:rsidP="003C4FEA">
      <w:pPr>
        <w:spacing w:after="0" w:line="240" w:lineRule="auto"/>
        <w:rPr>
          <w:rFonts w:cs="Arial"/>
          <w:sz w:val="24"/>
          <w:szCs w:val="24"/>
        </w:rPr>
      </w:pPr>
      <w:r>
        <w:rPr>
          <w:rFonts w:cs="Arial"/>
          <w:b/>
          <w:sz w:val="24"/>
          <w:szCs w:val="24"/>
        </w:rPr>
        <w:t>PATIENTS</w:t>
      </w:r>
      <w:r w:rsidRPr="00262C00">
        <w:rPr>
          <w:rFonts w:cs="Arial"/>
          <w:b/>
          <w:sz w:val="24"/>
          <w:szCs w:val="24"/>
        </w:rPr>
        <w:t xml:space="preserve"> </w:t>
      </w:r>
      <w:r w:rsidR="00262C00" w:rsidRPr="00262C00">
        <w:rPr>
          <w:rFonts w:cs="Arial"/>
          <w:b/>
          <w:sz w:val="24"/>
          <w:szCs w:val="24"/>
        </w:rPr>
        <w:t xml:space="preserve">AND METHODS </w:t>
      </w:r>
    </w:p>
    <w:p w14:paraId="5227EF05" w14:textId="707163E6" w:rsidR="00246EDD" w:rsidRPr="00966D93" w:rsidRDefault="00D4009A" w:rsidP="003C4FEA">
      <w:pPr>
        <w:spacing w:after="0" w:line="240" w:lineRule="auto"/>
        <w:rPr>
          <w:rFonts w:cs="Arial"/>
          <w:sz w:val="24"/>
          <w:szCs w:val="24"/>
        </w:rPr>
      </w:pPr>
      <w:r w:rsidRPr="009A6C63">
        <w:rPr>
          <w:rFonts w:cs="Arial"/>
          <w:sz w:val="24"/>
          <w:szCs w:val="24"/>
        </w:rPr>
        <w:t>BEEP trial participants were adults aged 45</w:t>
      </w:r>
      <w:r w:rsidR="00463DD8">
        <w:rPr>
          <w:rFonts w:cs="Arial"/>
          <w:sz w:val="24"/>
          <w:szCs w:val="24"/>
        </w:rPr>
        <w:t>-</w:t>
      </w:r>
      <w:r w:rsidRPr="009A6C63">
        <w:rPr>
          <w:rFonts w:cs="Arial"/>
          <w:sz w:val="24"/>
          <w:szCs w:val="24"/>
        </w:rPr>
        <w:t xml:space="preserve">years and over with knee pain and/or stiffness in one or both </w:t>
      </w:r>
      <w:r w:rsidRPr="009A6C63">
        <w:rPr>
          <w:rFonts w:cs="Arial"/>
          <w:sz w:val="24"/>
          <w:szCs w:val="24"/>
        </w:rPr>
        <w:t xml:space="preserve">knees who met criteria for a clinical diagnosis of </w:t>
      </w:r>
      <w:r w:rsidR="00211BBF" w:rsidRPr="009A6C63">
        <w:rPr>
          <w:rFonts w:cs="Arial"/>
          <w:sz w:val="24"/>
          <w:szCs w:val="24"/>
        </w:rPr>
        <w:t>OA</w:t>
      </w:r>
      <w:r w:rsidRPr="009A6C63">
        <w:rPr>
          <w:rFonts w:cs="Arial"/>
          <w:sz w:val="24"/>
          <w:szCs w:val="24"/>
        </w:rPr>
        <w:t>.</w:t>
      </w:r>
      <w:r w:rsidR="004A0177" w:rsidRPr="004A0177">
        <w:rPr>
          <w:rFonts w:cs="Arial"/>
          <w:sz w:val="24"/>
          <w:szCs w:val="24"/>
          <w:vertAlign w:val="superscript"/>
        </w:rPr>
        <w:t>4</w:t>
      </w:r>
      <w:r w:rsidRPr="009A6C63">
        <w:rPr>
          <w:rFonts w:cs="Arial"/>
          <w:sz w:val="24"/>
          <w:szCs w:val="24"/>
        </w:rPr>
        <w:t xml:space="preserve"> </w:t>
      </w:r>
      <w:r w:rsidR="00A028BD" w:rsidRPr="009A6C63">
        <w:rPr>
          <w:rFonts w:cs="Arial"/>
          <w:sz w:val="24"/>
          <w:szCs w:val="24"/>
        </w:rPr>
        <w:t>F</w:t>
      </w:r>
      <w:r w:rsidR="00DC6EFD" w:rsidRPr="009A6C63">
        <w:rPr>
          <w:rFonts w:cs="Arial"/>
          <w:sz w:val="24"/>
          <w:szCs w:val="24"/>
        </w:rPr>
        <w:t>ace-to-face</w:t>
      </w:r>
      <w:r w:rsidR="00755717" w:rsidRPr="009A6C63">
        <w:rPr>
          <w:rFonts w:cs="Arial"/>
          <w:sz w:val="24"/>
          <w:szCs w:val="24"/>
        </w:rPr>
        <w:t>,</w:t>
      </w:r>
      <w:r w:rsidR="00DC6EFD" w:rsidRPr="009A6C63">
        <w:rPr>
          <w:rFonts w:cs="Arial"/>
          <w:sz w:val="24"/>
          <w:szCs w:val="24"/>
        </w:rPr>
        <w:t xml:space="preserve"> </w:t>
      </w:r>
      <w:r w:rsidR="007F2DF4" w:rsidRPr="009A6C63">
        <w:rPr>
          <w:rFonts w:cs="Arial"/>
          <w:sz w:val="24"/>
          <w:szCs w:val="24"/>
        </w:rPr>
        <w:t xml:space="preserve">semi-structured interviews </w:t>
      </w:r>
      <w:r w:rsidR="00DC6EFD" w:rsidRPr="009A6C63">
        <w:rPr>
          <w:rFonts w:cs="Arial"/>
          <w:sz w:val="24"/>
          <w:szCs w:val="24"/>
        </w:rPr>
        <w:t xml:space="preserve">with </w:t>
      </w:r>
      <w:r w:rsidR="00A24F8E" w:rsidRPr="009A6C63">
        <w:rPr>
          <w:rFonts w:cs="Arial"/>
          <w:sz w:val="24"/>
          <w:szCs w:val="24"/>
        </w:rPr>
        <w:t xml:space="preserve">a subsample of </w:t>
      </w:r>
      <w:r w:rsidR="00EF2842" w:rsidRPr="009A6C63">
        <w:rPr>
          <w:rFonts w:cs="Arial"/>
          <w:sz w:val="24"/>
          <w:szCs w:val="24"/>
        </w:rPr>
        <w:t xml:space="preserve">participants </w:t>
      </w:r>
      <w:r w:rsidR="008251DE" w:rsidRPr="009A6C63">
        <w:rPr>
          <w:rFonts w:cs="Arial"/>
          <w:sz w:val="24"/>
          <w:szCs w:val="24"/>
        </w:rPr>
        <w:t xml:space="preserve">from </w:t>
      </w:r>
      <w:r w:rsidR="00B97582" w:rsidRPr="009A6C63">
        <w:rPr>
          <w:rFonts w:cs="Arial"/>
          <w:sz w:val="24"/>
          <w:szCs w:val="24"/>
        </w:rPr>
        <w:t xml:space="preserve">each </w:t>
      </w:r>
      <w:r w:rsidR="001F75B9" w:rsidRPr="009A6C63">
        <w:rPr>
          <w:rFonts w:cs="Arial"/>
          <w:sz w:val="24"/>
          <w:szCs w:val="24"/>
        </w:rPr>
        <w:t xml:space="preserve">intervention </w:t>
      </w:r>
      <w:r w:rsidR="00754132">
        <w:rPr>
          <w:rFonts w:cs="Arial"/>
          <w:sz w:val="24"/>
          <w:szCs w:val="24"/>
        </w:rPr>
        <w:t>arm</w:t>
      </w:r>
      <w:r w:rsidR="00754132" w:rsidRPr="009A6C63">
        <w:rPr>
          <w:rFonts w:cs="Arial"/>
          <w:sz w:val="24"/>
          <w:szCs w:val="24"/>
        </w:rPr>
        <w:t xml:space="preserve"> </w:t>
      </w:r>
      <w:r w:rsidR="00A028BD" w:rsidRPr="009A6C63">
        <w:rPr>
          <w:rFonts w:cs="Arial"/>
          <w:sz w:val="24"/>
          <w:szCs w:val="24"/>
        </w:rPr>
        <w:t>were undertaken</w:t>
      </w:r>
      <w:r w:rsidRPr="009A6C63">
        <w:rPr>
          <w:rFonts w:cs="Arial"/>
          <w:sz w:val="24"/>
          <w:szCs w:val="24"/>
        </w:rPr>
        <w:t xml:space="preserve"> at two time</w:t>
      </w:r>
      <w:r w:rsidR="00755717" w:rsidRPr="009A6C63">
        <w:rPr>
          <w:rFonts w:cs="Arial"/>
          <w:sz w:val="24"/>
          <w:szCs w:val="24"/>
        </w:rPr>
        <w:t>-</w:t>
      </w:r>
      <w:r w:rsidRPr="009A6C63">
        <w:rPr>
          <w:rFonts w:cs="Arial"/>
          <w:sz w:val="24"/>
          <w:szCs w:val="24"/>
        </w:rPr>
        <w:t>points</w:t>
      </w:r>
      <w:r w:rsidR="008251DE" w:rsidRPr="009A6C63">
        <w:rPr>
          <w:rFonts w:cs="Arial"/>
          <w:sz w:val="24"/>
          <w:szCs w:val="24"/>
        </w:rPr>
        <w:t>: p</w:t>
      </w:r>
      <w:r w:rsidR="00C90DCA" w:rsidRPr="009A6C63">
        <w:rPr>
          <w:rFonts w:cs="Arial"/>
          <w:sz w:val="24"/>
          <w:szCs w:val="24"/>
        </w:rPr>
        <w:t xml:space="preserve">ost-intervention interviews </w:t>
      </w:r>
      <w:r w:rsidRPr="009A6C63">
        <w:rPr>
          <w:rFonts w:cs="Arial"/>
          <w:sz w:val="24"/>
          <w:szCs w:val="24"/>
        </w:rPr>
        <w:t>shortly following BEEP treatment completion</w:t>
      </w:r>
      <w:r w:rsidR="008251DE" w:rsidRPr="009A6C63">
        <w:rPr>
          <w:rFonts w:cs="Arial"/>
          <w:sz w:val="24"/>
          <w:szCs w:val="24"/>
        </w:rPr>
        <w:t>;</w:t>
      </w:r>
      <w:r w:rsidRPr="009A6C63">
        <w:rPr>
          <w:rFonts w:cs="Arial"/>
          <w:sz w:val="24"/>
          <w:szCs w:val="24"/>
        </w:rPr>
        <w:t xml:space="preserve"> </w:t>
      </w:r>
      <w:r w:rsidR="00C90DCA" w:rsidRPr="009A6C63">
        <w:rPr>
          <w:rFonts w:cs="Arial"/>
          <w:sz w:val="24"/>
          <w:szCs w:val="24"/>
        </w:rPr>
        <w:t xml:space="preserve">and follow-up </w:t>
      </w:r>
      <w:r w:rsidRPr="009A6C63">
        <w:rPr>
          <w:rFonts w:cs="Arial"/>
          <w:sz w:val="24"/>
          <w:szCs w:val="24"/>
        </w:rPr>
        <w:t xml:space="preserve">interviews </w:t>
      </w:r>
      <w:r w:rsidR="00C96B86" w:rsidRPr="009A6C63">
        <w:rPr>
          <w:rFonts w:cs="Arial"/>
          <w:sz w:val="24"/>
          <w:szCs w:val="24"/>
        </w:rPr>
        <w:t xml:space="preserve">approximately </w:t>
      </w:r>
      <w:r w:rsidRPr="009A6C63">
        <w:rPr>
          <w:rFonts w:cs="Arial"/>
          <w:sz w:val="24"/>
          <w:szCs w:val="24"/>
        </w:rPr>
        <w:t>12</w:t>
      </w:r>
      <w:r w:rsidR="00463DD8">
        <w:rPr>
          <w:rFonts w:cs="Arial"/>
          <w:sz w:val="24"/>
          <w:szCs w:val="24"/>
        </w:rPr>
        <w:t>-</w:t>
      </w:r>
      <w:r w:rsidR="00C96B86" w:rsidRPr="009A6C63">
        <w:rPr>
          <w:rFonts w:cs="Arial"/>
          <w:sz w:val="24"/>
          <w:szCs w:val="24"/>
        </w:rPr>
        <w:t>months after their intervention had finish</w:t>
      </w:r>
      <w:r w:rsidR="00463DD8">
        <w:rPr>
          <w:rFonts w:cs="Arial"/>
          <w:sz w:val="24"/>
          <w:szCs w:val="24"/>
        </w:rPr>
        <w:t>ed</w:t>
      </w:r>
      <w:bookmarkStart w:id="5" w:name="_Hlk9338654"/>
      <w:r w:rsidRPr="009A6C63">
        <w:rPr>
          <w:rFonts w:cs="Arial"/>
          <w:sz w:val="24"/>
          <w:szCs w:val="24"/>
        </w:rPr>
        <w:t xml:space="preserve">. </w:t>
      </w:r>
      <w:r w:rsidR="00A57217" w:rsidRPr="00A57217">
        <w:rPr>
          <w:rFonts w:cs="Arial"/>
          <w:sz w:val="24"/>
          <w:szCs w:val="24"/>
        </w:rPr>
        <w:t xml:space="preserve">Interviews were undertaken by AM, MH and DR, all of whom are experienced in qualitative research </w:t>
      </w:r>
      <w:r w:rsidR="00A57217">
        <w:rPr>
          <w:rFonts w:cs="Arial"/>
          <w:sz w:val="24"/>
          <w:szCs w:val="24"/>
        </w:rPr>
        <w:t xml:space="preserve">methods. None of the participants were previously known to the interviewers. </w:t>
      </w:r>
      <w:bookmarkEnd w:id="5"/>
      <w:r w:rsidR="003B50A3" w:rsidRPr="009A6C63">
        <w:rPr>
          <w:rFonts w:cs="Arial"/>
          <w:sz w:val="24"/>
          <w:szCs w:val="24"/>
        </w:rPr>
        <w:t>Purposive sampling</w:t>
      </w:r>
      <w:r w:rsidR="003F12DE" w:rsidRPr="009A6C63">
        <w:rPr>
          <w:rFonts w:cs="Arial"/>
          <w:sz w:val="24"/>
          <w:szCs w:val="24"/>
        </w:rPr>
        <w:t xml:space="preserve"> </w:t>
      </w:r>
      <w:r w:rsidR="003B50A3" w:rsidRPr="009A6C63">
        <w:rPr>
          <w:rFonts w:cs="Arial"/>
          <w:sz w:val="24"/>
          <w:szCs w:val="24"/>
        </w:rPr>
        <w:t xml:space="preserve">was undertaken </w:t>
      </w:r>
      <w:r w:rsidR="005D3863" w:rsidRPr="009A6C63">
        <w:rPr>
          <w:rFonts w:cs="Arial"/>
          <w:sz w:val="24"/>
          <w:szCs w:val="24"/>
        </w:rPr>
        <w:t>(</w:t>
      </w:r>
      <w:r w:rsidR="003B50A3" w:rsidRPr="009A6C63">
        <w:rPr>
          <w:rFonts w:cs="Arial"/>
          <w:sz w:val="24"/>
          <w:szCs w:val="24"/>
        </w:rPr>
        <w:t>using trial questionnaire</w:t>
      </w:r>
      <w:r w:rsidR="00E51A9C" w:rsidRPr="009A6C63">
        <w:rPr>
          <w:rFonts w:cs="Arial"/>
          <w:sz w:val="24"/>
          <w:szCs w:val="24"/>
        </w:rPr>
        <w:t xml:space="preserve"> data</w:t>
      </w:r>
      <w:r w:rsidR="005D3863" w:rsidRPr="009A6C63">
        <w:rPr>
          <w:rFonts w:cs="Arial"/>
          <w:sz w:val="24"/>
          <w:szCs w:val="24"/>
        </w:rPr>
        <w:t>)</w:t>
      </w:r>
      <w:r w:rsidR="003B50A3" w:rsidRPr="009A6C63">
        <w:rPr>
          <w:rFonts w:cs="Arial"/>
          <w:sz w:val="24"/>
          <w:szCs w:val="24"/>
        </w:rPr>
        <w:t xml:space="preserve"> </w:t>
      </w:r>
      <w:bookmarkStart w:id="6" w:name="_Hlk513730472"/>
      <w:r w:rsidR="003B50A3" w:rsidRPr="009A6C63">
        <w:rPr>
          <w:rFonts w:cs="Arial"/>
          <w:sz w:val="24"/>
          <w:szCs w:val="24"/>
        </w:rPr>
        <w:t xml:space="preserve">to ensure a diverse range of </w:t>
      </w:r>
      <w:r w:rsidR="00D442BC" w:rsidRPr="009A6C63">
        <w:rPr>
          <w:rFonts w:cs="Arial"/>
          <w:sz w:val="24"/>
          <w:szCs w:val="24"/>
        </w:rPr>
        <w:t>characteristics</w:t>
      </w:r>
      <w:r w:rsidR="003C2F60" w:rsidRPr="009A6C63">
        <w:rPr>
          <w:rFonts w:cs="Arial"/>
          <w:sz w:val="24"/>
          <w:szCs w:val="24"/>
        </w:rPr>
        <w:t xml:space="preserve"> </w:t>
      </w:r>
      <w:r w:rsidR="00E438DB" w:rsidRPr="009A6C63">
        <w:rPr>
          <w:rFonts w:cs="Arial"/>
          <w:sz w:val="24"/>
          <w:szCs w:val="24"/>
        </w:rPr>
        <w:t xml:space="preserve">including </w:t>
      </w:r>
      <w:r w:rsidR="003B50A3" w:rsidRPr="009A6C63">
        <w:rPr>
          <w:rFonts w:cs="Arial"/>
          <w:sz w:val="24"/>
          <w:szCs w:val="24"/>
        </w:rPr>
        <w:t xml:space="preserve">age, gender, trial intervention </w:t>
      </w:r>
      <w:r w:rsidR="00C81283">
        <w:rPr>
          <w:rFonts w:cs="Arial"/>
          <w:sz w:val="24"/>
          <w:szCs w:val="24"/>
        </w:rPr>
        <w:t>arm</w:t>
      </w:r>
      <w:r w:rsidR="003B50A3" w:rsidRPr="009A6C63">
        <w:rPr>
          <w:rFonts w:cs="Arial"/>
          <w:sz w:val="24"/>
          <w:szCs w:val="24"/>
        </w:rPr>
        <w:t xml:space="preserve">, </w:t>
      </w:r>
      <w:r w:rsidR="00F0678D">
        <w:rPr>
          <w:rFonts w:cs="Arial"/>
          <w:sz w:val="24"/>
          <w:szCs w:val="24"/>
        </w:rPr>
        <w:t xml:space="preserve">baseline pain </w:t>
      </w:r>
      <w:r w:rsidR="003B50A3" w:rsidRPr="009A6C63">
        <w:rPr>
          <w:rFonts w:cs="Arial"/>
          <w:sz w:val="24"/>
          <w:szCs w:val="24"/>
        </w:rPr>
        <w:t>severity and changes in</w:t>
      </w:r>
      <w:r w:rsidR="00EE3448" w:rsidRPr="009A6C63">
        <w:rPr>
          <w:rFonts w:cs="Arial"/>
          <w:sz w:val="24"/>
          <w:szCs w:val="24"/>
        </w:rPr>
        <w:t xml:space="preserve"> knee pain and function</w:t>
      </w:r>
      <w:r w:rsidR="003B50A3" w:rsidRPr="009A6C63">
        <w:rPr>
          <w:rFonts w:cs="Arial"/>
          <w:sz w:val="24"/>
          <w:szCs w:val="24"/>
        </w:rPr>
        <w:t xml:space="preserve"> </w:t>
      </w:r>
      <w:r w:rsidR="00C90DCA" w:rsidRPr="009A6C63">
        <w:rPr>
          <w:rFonts w:cs="Arial"/>
          <w:sz w:val="24"/>
          <w:szCs w:val="24"/>
        </w:rPr>
        <w:t xml:space="preserve">according to </w:t>
      </w:r>
      <w:r w:rsidR="00C7798D" w:rsidRPr="009A6C63">
        <w:rPr>
          <w:rFonts w:cs="Arial"/>
          <w:bCs/>
          <w:sz w:val="24"/>
          <w:szCs w:val="24"/>
        </w:rPr>
        <w:t>WOMAC</w:t>
      </w:r>
      <w:r w:rsidR="00C7798D" w:rsidRPr="009A6C63" w:rsidDel="00C7798D">
        <w:rPr>
          <w:rFonts w:cs="Arial"/>
          <w:sz w:val="24"/>
          <w:szCs w:val="24"/>
        </w:rPr>
        <w:t xml:space="preserve"> </w:t>
      </w:r>
      <w:r w:rsidR="003B50A3" w:rsidRPr="009A6C63">
        <w:rPr>
          <w:rFonts w:cs="Arial"/>
          <w:sz w:val="24"/>
          <w:szCs w:val="24"/>
        </w:rPr>
        <w:t>scores</w:t>
      </w:r>
      <w:r w:rsidR="00BE04DB" w:rsidRPr="009A6C63">
        <w:rPr>
          <w:rFonts w:cs="Arial"/>
          <w:sz w:val="24"/>
          <w:szCs w:val="24"/>
        </w:rPr>
        <w:t xml:space="preserve"> </w:t>
      </w:r>
      <w:r w:rsidR="003B50A3" w:rsidRPr="009A6C63">
        <w:rPr>
          <w:rFonts w:cs="Arial"/>
          <w:sz w:val="24"/>
          <w:szCs w:val="24"/>
        </w:rPr>
        <w:t>after intervention</w:t>
      </w:r>
      <w:bookmarkEnd w:id="6"/>
      <w:r w:rsidR="00E438DB" w:rsidRPr="009A6C63">
        <w:rPr>
          <w:rFonts w:cs="Arial"/>
          <w:sz w:val="24"/>
          <w:szCs w:val="24"/>
        </w:rPr>
        <w:t>.</w:t>
      </w:r>
      <w:r w:rsidR="004A0177" w:rsidRPr="004A0177">
        <w:rPr>
          <w:rFonts w:cs="Arial"/>
          <w:sz w:val="24"/>
          <w:szCs w:val="24"/>
          <w:vertAlign w:val="superscript"/>
        </w:rPr>
        <w:t>1</w:t>
      </w:r>
      <w:r w:rsidR="0097297D">
        <w:rPr>
          <w:rFonts w:cs="Arial"/>
          <w:sz w:val="24"/>
          <w:szCs w:val="24"/>
          <w:vertAlign w:val="superscript"/>
        </w:rPr>
        <w:t>6</w:t>
      </w:r>
      <w:r w:rsidR="005C470C" w:rsidRPr="009A6C63">
        <w:rPr>
          <w:rFonts w:cs="Arial"/>
          <w:sz w:val="24"/>
          <w:szCs w:val="24"/>
        </w:rPr>
        <w:t xml:space="preserve">The </w:t>
      </w:r>
      <w:r w:rsidR="00463DD8" w:rsidRPr="009A6C63">
        <w:rPr>
          <w:rFonts w:cs="Arial"/>
          <w:sz w:val="24"/>
          <w:szCs w:val="24"/>
        </w:rPr>
        <w:t xml:space="preserve">post-intervention </w:t>
      </w:r>
      <w:r w:rsidR="008D612F" w:rsidRPr="009A6C63">
        <w:rPr>
          <w:rFonts w:cs="Arial"/>
          <w:sz w:val="24"/>
          <w:szCs w:val="24"/>
        </w:rPr>
        <w:t xml:space="preserve">interview </w:t>
      </w:r>
      <w:r w:rsidR="005C470C" w:rsidRPr="009A6C63">
        <w:rPr>
          <w:rFonts w:cs="Arial"/>
          <w:sz w:val="24"/>
          <w:szCs w:val="24"/>
        </w:rPr>
        <w:t>t</w:t>
      </w:r>
      <w:r w:rsidR="00B61841" w:rsidRPr="009A6C63">
        <w:rPr>
          <w:rFonts w:cs="Arial"/>
          <w:sz w:val="24"/>
          <w:szCs w:val="24"/>
        </w:rPr>
        <w:t>opic guide</w:t>
      </w:r>
      <w:r w:rsidR="005C470C" w:rsidRPr="009A6C63">
        <w:rPr>
          <w:rFonts w:cs="Arial"/>
          <w:sz w:val="24"/>
          <w:szCs w:val="24"/>
        </w:rPr>
        <w:t xml:space="preserve"> included open questions to explor</w:t>
      </w:r>
      <w:r w:rsidR="008251DE" w:rsidRPr="009A6C63">
        <w:rPr>
          <w:rFonts w:cs="Arial"/>
          <w:sz w:val="24"/>
          <w:szCs w:val="24"/>
        </w:rPr>
        <w:t xml:space="preserve">e </w:t>
      </w:r>
      <w:r w:rsidR="005C470C" w:rsidRPr="009A6C63">
        <w:rPr>
          <w:rFonts w:cs="Arial"/>
          <w:sz w:val="24"/>
          <w:szCs w:val="24"/>
        </w:rPr>
        <w:t xml:space="preserve">participants’ views on </w:t>
      </w:r>
      <w:r w:rsidR="0037139C" w:rsidRPr="009A6C63">
        <w:rPr>
          <w:rFonts w:cs="Arial"/>
          <w:sz w:val="24"/>
          <w:szCs w:val="24"/>
        </w:rPr>
        <w:t xml:space="preserve">what happened </w:t>
      </w:r>
      <w:r w:rsidR="008D612F" w:rsidRPr="009A6C63">
        <w:rPr>
          <w:rFonts w:cs="Arial"/>
          <w:sz w:val="24"/>
          <w:szCs w:val="24"/>
        </w:rPr>
        <w:t xml:space="preserve">during physiotherapy </w:t>
      </w:r>
      <w:r w:rsidR="0037139C" w:rsidRPr="009A6C63">
        <w:rPr>
          <w:rFonts w:cs="Arial"/>
          <w:sz w:val="24"/>
          <w:szCs w:val="24"/>
        </w:rPr>
        <w:t>sessions</w:t>
      </w:r>
      <w:r w:rsidR="008D612F" w:rsidRPr="009A6C63">
        <w:rPr>
          <w:rFonts w:cs="Arial"/>
          <w:sz w:val="24"/>
          <w:szCs w:val="24"/>
        </w:rPr>
        <w:t>,</w:t>
      </w:r>
      <w:r w:rsidR="0037139C" w:rsidRPr="009A6C63">
        <w:rPr>
          <w:rFonts w:cs="Arial"/>
          <w:sz w:val="24"/>
          <w:szCs w:val="24"/>
        </w:rPr>
        <w:t xml:space="preserve"> </w:t>
      </w:r>
      <w:r w:rsidR="005C470C" w:rsidRPr="009A6C63">
        <w:rPr>
          <w:rFonts w:cs="Arial"/>
          <w:sz w:val="24"/>
          <w:szCs w:val="24"/>
        </w:rPr>
        <w:t xml:space="preserve">impact of </w:t>
      </w:r>
      <w:r w:rsidR="00463DD8">
        <w:rPr>
          <w:rFonts w:cs="Arial"/>
          <w:sz w:val="24"/>
          <w:szCs w:val="24"/>
        </w:rPr>
        <w:t>treatment</w:t>
      </w:r>
      <w:r w:rsidR="005C470C" w:rsidRPr="009A6C63">
        <w:rPr>
          <w:rFonts w:cs="Arial"/>
          <w:sz w:val="24"/>
          <w:szCs w:val="24"/>
        </w:rPr>
        <w:t xml:space="preserve"> on exercise and general </w:t>
      </w:r>
      <w:r w:rsidR="00B97582" w:rsidRPr="009A6C63">
        <w:rPr>
          <w:rFonts w:cs="Arial"/>
          <w:sz w:val="24"/>
          <w:szCs w:val="24"/>
        </w:rPr>
        <w:t xml:space="preserve">PA </w:t>
      </w:r>
      <w:r w:rsidR="005C470C" w:rsidRPr="009A6C63">
        <w:rPr>
          <w:rFonts w:cs="Arial"/>
          <w:sz w:val="24"/>
          <w:szCs w:val="24"/>
        </w:rPr>
        <w:t xml:space="preserve">behaviour, and beliefs about changes in knee symptoms and exercise behaviour over the course of treatment. </w:t>
      </w:r>
      <w:r w:rsidR="00D71D54" w:rsidRPr="009A6C63">
        <w:rPr>
          <w:rFonts w:cs="Arial"/>
          <w:sz w:val="24"/>
          <w:szCs w:val="24"/>
        </w:rPr>
        <w:t xml:space="preserve">Follow-up interviews </w:t>
      </w:r>
      <w:r w:rsidR="00127398" w:rsidRPr="009A6C63">
        <w:rPr>
          <w:rFonts w:cs="Arial"/>
          <w:sz w:val="24"/>
          <w:szCs w:val="24"/>
        </w:rPr>
        <w:t xml:space="preserve">explored </w:t>
      </w:r>
      <w:r w:rsidR="005C470C" w:rsidRPr="009A6C63">
        <w:rPr>
          <w:rFonts w:cs="Arial"/>
          <w:sz w:val="24"/>
          <w:szCs w:val="24"/>
        </w:rPr>
        <w:t>participants’ experiences of exercise; treatment over the longer</w:t>
      </w:r>
      <w:r w:rsidR="001A3B17" w:rsidRPr="009A6C63">
        <w:rPr>
          <w:rFonts w:cs="Arial"/>
          <w:sz w:val="24"/>
          <w:szCs w:val="24"/>
        </w:rPr>
        <w:t>-</w:t>
      </w:r>
      <w:r w:rsidR="005C470C" w:rsidRPr="009A6C63">
        <w:rPr>
          <w:rFonts w:cs="Arial"/>
          <w:sz w:val="24"/>
          <w:szCs w:val="24"/>
        </w:rPr>
        <w:t xml:space="preserve">term; </w:t>
      </w:r>
      <w:r w:rsidR="008A5A57" w:rsidRPr="009A6C63">
        <w:rPr>
          <w:rFonts w:cs="Arial"/>
          <w:sz w:val="24"/>
          <w:szCs w:val="24"/>
        </w:rPr>
        <w:t>perceptions</w:t>
      </w:r>
      <w:r w:rsidR="00BE04DB" w:rsidRPr="009A6C63">
        <w:rPr>
          <w:rFonts w:cs="Arial"/>
          <w:sz w:val="24"/>
          <w:szCs w:val="24"/>
        </w:rPr>
        <w:t xml:space="preserve"> of </w:t>
      </w:r>
      <w:r w:rsidR="005C470C" w:rsidRPr="009A6C63">
        <w:rPr>
          <w:rFonts w:cs="Arial"/>
          <w:sz w:val="24"/>
          <w:szCs w:val="24"/>
        </w:rPr>
        <w:t xml:space="preserve">adherence to the </w:t>
      </w:r>
      <w:r w:rsidR="003B1E14" w:rsidRPr="009A6C63">
        <w:rPr>
          <w:rFonts w:cs="Arial"/>
          <w:sz w:val="24"/>
          <w:szCs w:val="24"/>
        </w:rPr>
        <w:t xml:space="preserve">prescribed </w:t>
      </w:r>
      <w:r w:rsidR="005C470C" w:rsidRPr="009A6C63">
        <w:rPr>
          <w:rFonts w:cs="Arial"/>
          <w:sz w:val="24"/>
          <w:szCs w:val="24"/>
        </w:rPr>
        <w:t xml:space="preserve">exercises and </w:t>
      </w:r>
      <w:r w:rsidR="00463DD8">
        <w:rPr>
          <w:rFonts w:cs="Arial"/>
          <w:sz w:val="24"/>
          <w:szCs w:val="24"/>
        </w:rPr>
        <w:t xml:space="preserve">changes in </w:t>
      </w:r>
      <w:r w:rsidR="00B97582" w:rsidRPr="009A6C63">
        <w:rPr>
          <w:rFonts w:cs="Arial"/>
          <w:sz w:val="24"/>
          <w:szCs w:val="24"/>
        </w:rPr>
        <w:t xml:space="preserve">PA </w:t>
      </w:r>
      <w:r w:rsidR="005C470C" w:rsidRPr="009A6C63">
        <w:rPr>
          <w:rFonts w:cs="Arial"/>
          <w:sz w:val="24"/>
          <w:szCs w:val="24"/>
        </w:rPr>
        <w:t>behaviour over time and impact on their knee</w:t>
      </w:r>
      <w:bookmarkStart w:id="7" w:name="_Hlk9419978"/>
      <w:r w:rsidR="00EA0010">
        <w:rPr>
          <w:rFonts w:cs="Arial"/>
          <w:sz w:val="24"/>
          <w:szCs w:val="24"/>
        </w:rPr>
        <w:t xml:space="preserve"> (see </w:t>
      </w:r>
      <w:proofErr w:type="spellStart"/>
      <w:r w:rsidR="00EA0010">
        <w:rPr>
          <w:rFonts w:cs="Arial"/>
          <w:sz w:val="24"/>
          <w:szCs w:val="24"/>
        </w:rPr>
        <w:t>eAddenda</w:t>
      </w:r>
      <w:proofErr w:type="spellEnd"/>
      <w:r w:rsidR="00CD45D0">
        <w:rPr>
          <w:rFonts w:cs="Arial"/>
          <w:sz w:val="24"/>
          <w:szCs w:val="24"/>
        </w:rPr>
        <w:t xml:space="preserve"> for topic guides</w:t>
      </w:r>
      <w:r w:rsidR="00EA0010">
        <w:rPr>
          <w:rFonts w:cs="Arial"/>
          <w:sz w:val="24"/>
          <w:szCs w:val="24"/>
        </w:rPr>
        <w:t>)</w:t>
      </w:r>
      <w:r w:rsidR="005C470C" w:rsidRPr="009A6C63">
        <w:rPr>
          <w:rFonts w:cs="Arial"/>
          <w:sz w:val="24"/>
          <w:szCs w:val="24"/>
        </w:rPr>
        <w:t xml:space="preserve">. </w:t>
      </w:r>
      <w:bookmarkStart w:id="8" w:name="_Hlk9421200"/>
      <w:r w:rsidR="00A33930">
        <w:rPr>
          <w:rFonts w:cs="Arial"/>
          <w:sz w:val="24"/>
          <w:szCs w:val="24"/>
        </w:rPr>
        <w:t>All interviews were conducted in the participant’s homes. F</w:t>
      </w:r>
      <w:r w:rsidR="00A33930" w:rsidRPr="00A33930">
        <w:rPr>
          <w:rFonts w:cs="Arial"/>
          <w:sz w:val="24"/>
          <w:szCs w:val="24"/>
        </w:rPr>
        <w:t>ield notes were written up as soon as possible after the interviews to record the interviewer’s immediate impressions</w:t>
      </w:r>
      <w:r w:rsidR="00A33930">
        <w:rPr>
          <w:rFonts w:cs="Arial"/>
          <w:sz w:val="24"/>
          <w:szCs w:val="24"/>
        </w:rPr>
        <w:t>.</w:t>
      </w:r>
      <w:r w:rsidR="00A33930" w:rsidRPr="00A33930">
        <w:rPr>
          <w:rFonts w:cs="Arial"/>
          <w:sz w:val="24"/>
          <w:szCs w:val="24"/>
        </w:rPr>
        <w:t xml:space="preserve"> </w:t>
      </w:r>
      <w:bookmarkEnd w:id="8"/>
      <w:r w:rsidR="0084535B" w:rsidRPr="009A6C63">
        <w:rPr>
          <w:rFonts w:cs="Arial"/>
          <w:sz w:val="24"/>
          <w:szCs w:val="24"/>
        </w:rPr>
        <w:t>Interviews</w:t>
      </w:r>
      <w:r w:rsidR="006E742B" w:rsidRPr="009A6C63">
        <w:rPr>
          <w:rFonts w:cs="Arial"/>
          <w:sz w:val="24"/>
          <w:szCs w:val="24"/>
        </w:rPr>
        <w:t xml:space="preserve"> </w:t>
      </w:r>
      <w:r w:rsidR="003B50A3" w:rsidRPr="009A6C63">
        <w:rPr>
          <w:rFonts w:cs="Arial"/>
          <w:sz w:val="24"/>
          <w:szCs w:val="24"/>
        </w:rPr>
        <w:t>were audio-recorded</w:t>
      </w:r>
      <w:r w:rsidR="00D71D54" w:rsidRPr="009A6C63">
        <w:rPr>
          <w:rFonts w:cs="Arial"/>
          <w:sz w:val="24"/>
          <w:szCs w:val="24"/>
        </w:rPr>
        <w:t xml:space="preserve"> (with </w:t>
      </w:r>
      <w:r w:rsidR="003B1E14" w:rsidRPr="009A6C63">
        <w:rPr>
          <w:rFonts w:cs="Arial"/>
          <w:sz w:val="24"/>
          <w:szCs w:val="24"/>
        </w:rPr>
        <w:t>participant</w:t>
      </w:r>
      <w:r w:rsidR="00463DD8">
        <w:rPr>
          <w:rFonts w:cs="Arial"/>
          <w:sz w:val="24"/>
          <w:szCs w:val="24"/>
        </w:rPr>
        <w:t>’s</w:t>
      </w:r>
      <w:r w:rsidR="003B1E14" w:rsidRPr="009A6C63">
        <w:rPr>
          <w:rFonts w:cs="Arial"/>
          <w:sz w:val="24"/>
          <w:szCs w:val="24"/>
        </w:rPr>
        <w:t xml:space="preserve"> </w:t>
      </w:r>
      <w:r w:rsidR="00D71D54" w:rsidRPr="009A6C63">
        <w:rPr>
          <w:rFonts w:cs="Arial"/>
          <w:sz w:val="24"/>
          <w:szCs w:val="24"/>
        </w:rPr>
        <w:t>consent)</w:t>
      </w:r>
      <w:r w:rsidR="003B50A3" w:rsidRPr="009A6C63">
        <w:rPr>
          <w:rFonts w:cs="Arial"/>
          <w:sz w:val="24"/>
          <w:szCs w:val="24"/>
        </w:rPr>
        <w:t xml:space="preserve">, </w:t>
      </w:r>
      <w:bookmarkStart w:id="9" w:name="_Hlk9419897"/>
      <w:r w:rsidR="003B50A3" w:rsidRPr="009A6C63">
        <w:rPr>
          <w:rFonts w:cs="Arial"/>
          <w:sz w:val="24"/>
          <w:szCs w:val="24"/>
        </w:rPr>
        <w:t>transc</w:t>
      </w:r>
      <w:r w:rsidR="003C2F60" w:rsidRPr="009A6C63">
        <w:rPr>
          <w:rFonts w:cs="Arial"/>
          <w:sz w:val="24"/>
          <w:szCs w:val="24"/>
        </w:rPr>
        <w:t>ri</w:t>
      </w:r>
      <w:r w:rsidR="003B50A3" w:rsidRPr="009A6C63">
        <w:rPr>
          <w:rFonts w:cs="Arial"/>
          <w:sz w:val="24"/>
          <w:szCs w:val="24"/>
        </w:rPr>
        <w:t xml:space="preserve">bed </w:t>
      </w:r>
      <w:r w:rsidR="00F66632">
        <w:rPr>
          <w:rFonts w:cs="Arial"/>
          <w:sz w:val="24"/>
          <w:szCs w:val="24"/>
        </w:rPr>
        <w:t>by an independent university approved transcription company</w:t>
      </w:r>
      <w:bookmarkEnd w:id="9"/>
      <w:r w:rsidR="00F66632">
        <w:rPr>
          <w:rFonts w:cs="Arial"/>
          <w:sz w:val="24"/>
          <w:szCs w:val="24"/>
        </w:rPr>
        <w:t xml:space="preserve">, </w:t>
      </w:r>
      <w:r w:rsidR="003B50A3" w:rsidRPr="009A6C63">
        <w:rPr>
          <w:rFonts w:cs="Arial"/>
          <w:sz w:val="24"/>
          <w:szCs w:val="24"/>
        </w:rPr>
        <w:t>and anonymised. NVivo (QSR International)</w:t>
      </w:r>
      <w:r w:rsidR="00616FDF" w:rsidRPr="009A6C63">
        <w:rPr>
          <w:rFonts w:cs="Arial"/>
          <w:sz w:val="24"/>
          <w:szCs w:val="24"/>
        </w:rPr>
        <w:t xml:space="preserve"> </w:t>
      </w:r>
      <w:r w:rsidR="003B50A3" w:rsidRPr="009A6C63">
        <w:rPr>
          <w:rFonts w:cs="Arial"/>
          <w:sz w:val="24"/>
          <w:szCs w:val="24"/>
        </w:rPr>
        <w:t xml:space="preserve">was used </w:t>
      </w:r>
      <w:r w:rsidR="00F92F11" w:rsidRPr="009A6C63">
        <w:rPr>
          <w:rFonts w:cs="Arial"/>
          <w:sz w:val="24"/>
          <w:szCs w:val="24"/>
        </w:rPr>
        <w:t xml:space="preserve">for data </w:t>
      </w:r>
      <w:r w:rsidR="003B1E14" w:rsidRPr="009A6C63">
        <w:rPr>
          <w:rFonts w:cs="Arial"/>
          <w:sz w:val="24"/>
          <w:szCs w:val="24"/>
        </w:rPr>
        <w:t>manage</w:t>
      </w:r>
      <w:r w:rsidR="00F92F11" w:rsidRPr="009A6C63">
        <w:rPr>
          <w:rFonts w:cs="Arial"/>
          <w:sz w:val="24"/>
          <w:szCs w:val="24"/>
        </w:rPr>
        <w:t>ment.</w:t>
      </w:r>
      <w:r w:rsidR="006B59AC" w:rsidRPr="004A0177" w:rsidDel="006B59AC">
        <w:rPr>
          <w:rFonts w:cs="Arial"/>
          <w:sz w:val="24"/>
          <w:szCs w:val="24"/>
          <w:vertAlign w:val="superscript"/>
        </w:rPr>
        <w:t xml:space="preserve"> </w:t>
      </w:r>
      <w:r w:rsidR="006B59AC">
        <w:rPr>
          <w:rFonts w:cs="Arial"/>
          <w:sz w:val="24"/>
          <w:szCs w:val="24"/>
          <w:vertAlign w:val="superscript"/>
        </w:rPr>
        <w:t>2</w:t>
      </w:r>
      <w:r w:rsidR="00EF7B30">
        <w:rPr>
          <w:rFonts w:cs="Arial"/>
          <w:sz w:val="24"/>
          <w:szCs w:val="24"/>
          <w:vertAlign w:val="superscript"/>
        </w:rPr>
        <w:t>5</w:t>
      </w:r>
    </w:p>
    <w:bookmarkEnd w:id="7"/>
    <w:p w14:paraId="7CF4B53A" w14:textId="77777777" w:rsidR="00F75DB3" w:rsidRDefault="00F75DB3" w:rsidP="003C4FEA">
      <w:pPr>
        <w:spacing w:after="0" w:line="240" w:lineRule="auto"/>
        <w:rPr>
          <w:rFonts w:eastAsia="Calibri" w:cs="Arial"/>
          <w:noProof/>
          <w:sz w:val="24"/>
          <w:szCs w:val="24"/>
          <w:lang w:eastAsia="en-US"/>
        </w:rPr>
      </w:pPr>
    </w:p>
    <w:p w14:paraId="79E805D9" w14:textId="77777777" w:rsidR="00F75DB3" w:rsidRDefault="00F75DB3" w:rsidP="003C4FEA">
      <w:pPr>
        <w:spacing w:after="0" w:line="240" w:lineRule="auto"/>
        <w:rPr>
          <w:rFonts w:eastAsia="Calibri" w:cs="Arial"/>
          <w:noProof/>
          <w:sz w:val="24"/>
          <w:szCs w:val="24"/>
          <w:lang w:eastAsia="en-US"/>
        </w:rPr>
      </w:pPr>
    </w:p>
    <w:p w14:paraId="7874DCFC" w14:textId="3C474FF4" w:rsidR="00F75DB3" w:rsidRDefault="00A028BD" w:rsidP="003C4FEA">
      <w:pPr>
        <w:spacing w:after="0" w:line="240" w:lineRule="auto"/>
        <w:rPr>
          <w:rFonts w:eastAsiaTheme="minorHAnsi" w:cs="Arial"/>
          <w:sz w:val="24"/>
          <w:szCs w:val="24"/>
          <w:lang w:eastAsia="en-US"/>
        </w:rPr>
      </w:pPr>
      <w:bookmarkStart w:id="10" w:name="_Hlk9433812"/>
      <w:r w:rsidRPr="009A6C63">
        <w:rPr>
          <w:rFonts w:eastAsia="Calibri" w:cs="Arial"/>
          <w:noProof/>
          <w:sz w:val="24"/>
          <w:szCs w:val="24"/>
          <w:lang w:eastAsia="en-US"/>
        </w:rPr>
        <w:t xml:space="preserve">A </w:t>
      </w:r>
      <w:r w:rsidR="00A737F9">
        <w:rPr>
          <w:rFonts w:eastAsia="Calibri" w:cs="Arial"/>
          <w:noProof/>
          <w:sz w:val="24"/>
          <w:szCs w:val="24"/>
          <w:lang w:eastAsia="en-US"/>
        </w:rPr>
        <w:t>‘</w:t>
      </w:r>
      <w:r w:rsidRPr="009A6C63">
        <w:rPr>
          <w:rFonts w:eastAsia="Calibri" w:cs="Arial"/>
          <w:noProof/>
          <w:sz w:val="24"/>
          <w:szCs w:val="24"/>
          <w:lang w:eastAsia="en-US"/>
        </w:rPr>
        <w:t>layered approach</w:t>
      </w:r>
      <w:r w:rsidR="00A737F9">
        <w:rPr>
          <w:rFonts w:eastAsia="Calibri" w:cs="Arial"/>
          <w:noProof/>
          <w:sz w:val="24"/>
          <w:szCs w:val="24"/>
          <w:lang w:eastAsia="en-US"/>
        </w:rPr>
        <w:t>’</w:t>
      </w:r>
      <w:r w:rsidRPr="009A6C63">
        <w:rPr>
          <w:rFonts w:eastAsia="Calibri" w:cs="Arial"/>
          <w:noProof/>
          <w:sz w:val="24"/>
          <w:szCs w:val="24"/>
          <w:lang w:eastAsia="en-US"/>
        </w:rPr>
        <w:t xml:space="preserve"> to </w:t>
      </w:r>
      <w:r w:rsidR="00A737F9">
        <w:rPr>
          <w:rFonts w:eastAsia="Calibri" w:cs="Arial"/>
          <w:noProof/>
          <w:sz w:val="24"/>
          <w:szCs w:val="24"/>
          <w:lang w:eastAsia="en-US"/>
        </w:rPr>
        <w:t xml:space="preserve">thematic </w:t>
      </w:r>
      <w:r w:rsidRPr="009A6C63">
        <w:rPr>
          <w:rFonts w:eastAsia="Calibri" w:cs="Arial"/>
          <w:noProof/>
          <w:sz w:val="24"/>
          <w:szCs w:val="24"/>
          <w:lang w:eastAsia="en-US"/>
        </w:rPr>
        <w:t xml:space="preserve">analysis </w:t>
      </w:r>
      <w:r w:rsidRPr="009A6C63">
        <w:rPr>
          <w:rFonts w:eastAsiaTheme="minorHAnsi" w:cs="Arial"/>
          <w:sz w:val="24"/>
          <w:szCs w:val="24"/>
          <w:lang w:eastAsia="en-US"/>
        </w:rPr>
        <w:t>was undertaken</w:t>
      </w:r>
      <w:r w:rsidR="004A0177">
        <w:rPr>
          <w:rFonts w:cs="Arial"/>
          <w:sz w:val="24"/>
          <w:szCs w:val="24"/>
        </w:rPr>
        <w:t>.</w:t>
      </w:r>
      <w:r w:rsidR="006B59AC">
        <w:rPr>
          <w:rFonts w:cs="Arial"/>
          <w:sz w:val="24"/>
          <w:szCs w:val="24"/>
          <w:vertAlign w:val="superscript"/>
        </w:rPr>
        <w:t>2</w:t>
      </w:r>
      <w:r w:rsidR="00EF7B30">
        <w:rPr>
          <w:rFonts w:cs="Arial"/>
          <w:sz w:val="24"/>
          <w:szCs w:val="24"/>
          <w:vertAlign w:val="superscript"/>
        </w:rPr>
        <w:t>6</w:t>
      </w:r>
      <w:r w:rsidR="00173AB8" w:rsidRPr="009A6C63">
        <w:rPr>
          <w:rFonts w:cs="Arial"/>
          <w:sz w:val="24"/>
          <w:szCs w:val="24"/>
        </w:rPr>
        <w:t xml:space="preserve"> </w:t>
      </w:r>
      <w:bookmarkEnd w:id="10"/>
      <w:r w:rsidR="00965172" w:rsidRPr="009A6C63">
        <w:rPr>
          <w:rFonts w:cs="Arial"/>
          <w:sz w:val="24"/>
          <w:szCs w:val="24"/>
        </w:rPr>
        <w:t>O</w:t>
      </w:r>
      <w:r w:rsidR="00F44ECE" w:rsidRPr="009A6C63">
        <w:rPr>
          <w:rFonts w:cs="Arial"/>
          <w:sz w:val="24"/>
          <w:szCs w:val="24"/>
        </w:rPr>
        <w:t xml:space="preserve">pen </w:t>
      </w:r>
      <w:r w:rsidRPr="009A6C63">
        <w:rPr>
          <w:rFonts w:eastAsia="Calibri" w:cs="Arial"/>
          <w:noProof/>
          <w:sz w:val="24"/>
          <w:szCs w:val="24"/>
          <w:lang w:eastAsia="en-US"/>
        </w:rPr>
        <w:t xml:space="preserve">coding </w:t>
      </w:r>
      <w:r w:rsidR="00EB7F0C" w:rsidRPr="009A6C63">
        <w:rPr>
          <w:rFonts w:eastAsia="Calibri" w:cs="Arial"/>
          <w:noProof/>
          <w:sz w:val="24"/>
          <w:szCs w:val="24"/>
          <w:lang w:eastAsia="en-US"/>
        </w:rPr>
        <w:t xml:space="preserve">of all transcripts </w:t>
      </w:r>
      <w:r w:rsidR="00703C5C" w:rsidRPr="009A6C63">
        <w:rPr>
          <w:rFonts w:eastAsia="Calibri" w:cs="Arial"/>
          <w:noProof/>
          <w:sz w:val="24"/>
          <w:szCs w:val="24"/>
          <w:lang w:eastAsia="en-US"/>
        </w:rPr>
        <w:t xml:space="preserve">identified </w:t>
      </w:r>
      <w:r w:rsidR="00703C5C" w:rsidRPr="009A6C63">
        <w:rPr>
          <w:rFonts w:eastAsiaTheme="minorHAnsi" w:cs="Arial"/>
          <w:sz w:val="24"/>
          <w:szCs w:val="24"/>
          <w:lang w:eastAsia="en-US"/>
        </w:rPr>
        <w:t>experiences</w:t>
      </w:r>
      <w:r w:rsidRPr="009A6C63">
        <w:rPr>
          <w:rFonts w:eastAsiaTheme="minorHAnsi" w:cs="Arial"/>
          <w:sz w:val="24"/>
          <w:szCs w:val="24"/>
          <w:lang w:eastAsia="en-US"/>
        </w:rPr>
        <w:t xml:space="preserve"> of interventions, views on </w:t>
      </w:r>
      <w:r w:rsidR="00BE04DB" w:rsidRPr="009A6C63">
        <w:rPr>
          <w:rFonts w:eastAsiaTheme="minorHAnsi" w:cs="Arial"/>
          <w:sz w:val="24"/>
          <w:szCs w:val="24"/>
          <w:lang w:eastAsia="en-US"/>
        </w:rPr>
        <w:t xml:space="preserve">BEEP </w:t>
      </w:r>
      <w:r w:rsidRPr="009A6C63">
        <w:rPr>
          <w:rFonts w:eastAsiaTheme="minorHAnsi" w:cs="Arial"/>
          <w:sz w:val="24"/>
          <w:szCs w:val="24"/>
          <w:lang w:eastAsia="en-US"/>
        </w:rPr>
        <w:t>exercise</w:t>
      </w:r>
      <w:r w:rsidR="00BE04DB" w:rsidRPr="009A6C63">
        <w:rPr>
          <w:rFonts w:eastAsiaTheme="minorHAnsi" w:cs="Arial"/>
          <w:sz w:val="24"/>
          <w:szCs w:val="24"/>
          <w:lang w:eastAsia="en-US"/>
        </w:rPr>
        <w:t xml:space="preserve">s and general </w:t>
      </w:r>
      <w:r w:rsidR="00D2222C">
        <w:rPr>
          <w:rFonts w:eastAsiaTheme="minorHAnsi" w:cs="Arial"/>
          <w:sz w:val="24"/>
          <w:szCs w:val="24"/>
          <w:lang w:eastAsia="en-US"/>
        </w:rPr>
        <w:t>PA</w:t>
      </w:r>
      <w:r w:rsidRPr="009A6C63">
        <w:rPr>
          <w:rFonts w:eastAsiaTheme="minorHAnsi" w:cs="Arial"/>
          <w:sz w:val="24"/>
          <w:szCs w:val="24"/>
          <w:lang w:eastAsia="en-US"/>
        </w:rPr>
        <w:t xml:space="preserve"> and barriers and facilitators to exercise</w:t>
      </w:r>
      <w:r w:rsidR="00EB7F0C" w:rsidRPr="009A6C63">
        <w:rPr>
          <w:rFonts w:eastAsiaTheme="minorHAnsi" w:cs="Arial"/>
          <w:sz w:val="24"/>
          <w:szCs w:val="24"/>
          <w:lang w:eastAsia="en-US"/>
        </w:rPr>
        <w:t xml:space="preserve">. </w:t>
      </w:r>
      <w:r w:rsidR="00422401" w:rsidRPr="009A6C63">
        <w:rPr>
          <w:rFonts w:eastAsiaTheme="minorHAnsi" w:cs="Arial"/>
          <w:sz w:val="24"/>
          <w:szCs w:val="24"/>
          <w:lang w:eastAsia="en-US"/>
        </w:rPr>
        <w:t xml:space="preserve">Adopting </w:t>
      </w:r>
      <w:r w:rsidR="00B61841" w:rsidRPr="009A6C63">
        <w:rPr>
          <w:rFonts w:eastAsiaTheme="minorHAnsi" w:cs="Arial"/>
          <w:sz w:val="24"/>
          <w:szCs w:val="24"/>
          <w:lang w:eastAsia="en-US"/>
        </w:rPr>
        <w:t xml:space="preserve">constant comparison </w:t>
      </w:r>
      <w:r w:rsidR="00B61841" w:rsidRPr="009A6C63">
        <w:rPr>
          <w:rFonts w:cs="Arial"/>
          <w:sz w:val="24"/>
          <w:szCs w:val="24"/>
        </w:rPr>
        <w:t xml:space="preserve">transcripts </w:t>
      </w:r>
      <w:r w:rsidR="007F1211" w:rsidRPr="009A6C63">
        <w:rPr>
          <w:rFonts w:cs="Arial"/>
          <w:sz w:val="24"/>
          <w:szCs w:val="24"/>
        </w:rPr>
        <w:t xml:space="preserve">were read and re-read, an </w:t>
      </w:r>
      <w:r w:rsidR="00B61841" w:rsidRPr="009A6C63">
        <w:rPr>
          <w:rFonts w:cs="Arial"/>
          <w:sz w:val="24"/>
          <w:szCs w:val="24"/>
        </w:rPr>
        <w:t xml:space="preserve">initial coding </w:t>
      </w:r>
      <w:r w:rsidR="00B418BD" w:rsidRPr="009A6C63">
        <w:rPr>
          <w:rFonts w:cs="Arial"/>
          <w:sz w:val="24"/>
          <w:szCs w:val="24"/>
        </w:rPr>
        <w:t xml:space="preserve">framework </w:t>
      </w:r>
      <w:r w:rsidR="007F1211" w:rsidRPr="009A6C63">
        <w:rPr>
          <w:rFonts w:cs="Arial"/>
          <w:sz w:val="24"/>
          <w:szCs w:val="24"/>
        </w:rPr>
        <w:t xml:space="preserve">devised and </w:t>
      </w:r>
      <w:r w:rsidR="002446C8" w:rsidRPr="009A6C63">
        <w:rPr>
          <w:rFonts w:cs="Arial"/>
          <w:sz w:val="24"/>
          <w:szCs w:val="24"/>
        </w:rPr>
        <w:t>codes grouped into themes</w:t>
      </w:r>
      <w:r w:rsidR="007F1211" w:rsidRPr="009A6C63">
        <w:rPr>
          <w:rFonts w:cs="Arial"/>
          <w:sz w:val="24"/>
          <w:szCs w:val="24"/>
        </w:rPr>
        <w:t xml:space="preserve"> </w:t>
      </w:r>
      <w:r w:rsidR="00155BB0" w:rsidRPr="009A6C63">
        <w:rPr>
          <w:rFonts w:cs="Arial"/>
          <w:sz w:val="24"/>
          <w:szCs w:val="24"/>
        </w:rPr>
        <w:t xml:space="preserve">by </w:t>
      </w:r>
      <w:r w:rsidR="007F1211" w:rsidRPr="009A6C63">
        <w:rPr>
          <w:rFonts w:cs="Arial"/>
          <w:sz w:val="24"/>
          <w:szCs w:val="24"/>
        </w:rPr>
        <w:t>AM.</w:t>
      </w:r>
      <w:r w:rsidR="00EF7B30">
        <w:rPr>
          <w:rFonts w:cs="Arial"/>
          <w:sz w:val="24"/>
          <w:szCs w:val="24"/>
          <w:vertAlign w:val="superscript"/>
        </w:rPr>
        <w:t>27,28</w:t>
      </w:r>
      <w:r w:rsidR="002E13AE">
        <w:rPr>
          <w:rFonts w:cs="Arial"/>
          <w:sz w:val="24"/>
          <w:szCs w:val="24"/>
          <w:vertAlign w:val="superscript"/>
        </w:rPr>
        <w:t xml:space="preserve"> </w:t>
      </w:r>
      <w:r w:rsidR="00B61841" w:rsidRPr="009A6C63">
        <w:rPr>
          <w:rFonts w:cs="Arial"/>
          <w:sz w:val="24"/>
          <w:szCs w:val="24"/>
        </w:rPr>
        <w:t xml:space="preserve">CJ, MH and NF independently coded </w:t>
      </w:r>
      <w:r w:rsidR="00086C03" w:rsidRPr="009A6C63">
        <w:rPr>
          <w:rFonts w:cs="Arial"/>
          <w:sz w:val="24"/>
          <w:szCs w:val="24"/>
        </w:rPr>
        <w:t>a sample of</w:t>
      </w:r>
      <w:r w:rsidR="00D036D6" w:rsidRPr="009A6C63">
        <w:rPr>
          <w:rFonts w:cs="Arial"/>
          <w:sz w:val="24"/>
          <w:szCs w:val="24"/>
        </w:rPr>
        <w:t xml:space="preserve"> </w:t>
      </w:r>
      <w:r w:rsidR="00B61841" w:rsidRPr="009A6C63">
        <w:rPr>
          <w:rFonts w:cs="Arial"/>
          <w:sz w:val="24"/>
          <w:szCs w:val="24"/>
        </w:rPr>
        <w:t xml:space="preserve">transcripts. Codes and initial themes were discussed, </w:t>
      </w:r>
      <w:r w:rsidR="001C272F" w:rsidRPr="009A6C63">
        <w:rPr>
          <w:rFonts w:cs="Arial"/>
          <w:sz w:val="24"/>
          <w:szCs w:val="24"/>
        </w:rPr>
        <w:t xml:space="preserve">agreed, and then applied to the dataset with ongoing refinement. </w:t>
      </w:r>
      <w:r w:rsidR="005C470C" w:rsidRPr="009A6C63">
        <w:rPr>
          <w:rFonts w:eastAsiaTheme="minorHAnsi" w:cs="Arial"/>
          <w:sz w:val="24"/>
          <w:szCs w:val="24"/>
        </w:rPr>
        <w:t xml:space="preserve">Data collection and analysis </w:t>
      </w:r>
      <w:r w:rsidR="00155BB0" w:rsidRPr="009A6C63">
        <w:rPr>
          <w:rFonts w:eastAsiaTheme="minorHAnsi" w:cs="Arial"/>
          <w:sz w:val="24"/>
          <w:szCs w:val="24"/>
        </w:rPr>
        <w:t xml:space="preserve">were </w:t>
      </w:r>
      <w:r w:rsidR="005C470C" w:rsidRPr="009A6C63">
        <w:rPr>
          <w:rFonts w:eastAsiaTheme="minorHAnsi" w:cs="Arial"/>
          <w:sz w:val="24"/>
          <w:szCs w:val="24"/>
        </w:rPr>
        <w:t xml:space="preserve">carried out iteratively so that emerging themes </w:t>
      </w:r>
      <w:r w:rsidR="007F1211" w:rsidRPr="009A6C63">
        <w:rPr>
          <w:rFonts w:eastAsiaTheme="minorHAnsi" w:cs="Arial"/>
          <w:sz w:val="24"/>
          <w:szCs w:val="24"/>
        </w:rPr>
        <w:t>(</w:t>
      </w:r>
      <w:r w:rsidR="00033E9B" w:rsidRPr="009A6C63">
        <w:rPr>
          <w:rFonts w:eastAsiaTheme="minorHAnsi" w:cs="Arial"/>
          <w:sz w:val="24"/>
          <w:szCs w:val="24"/>
        </w:rPr>
        <w:t>post-</w:t>
      </w:r>
      <w:r w:rsidR="00033E9B" w:rsidRPr="009A6C63">
        <w:rPr>
          <w:rFonts w:eastAsiaTheme="minorHAnsi" w:cs="Arial"/>
          <w:sz w:val="24"/>
          <w:szCs w:val="24"/>
        </w:rPr>
        <w:lastRenderedPageBreak/>
        <w:t>intervention</w:t>
      </w:r>
      <w:r w:rsidR="007F1211" w:rsidRPr="009A6C63">
        <w:rPr>
          <w:rFonts w:eastAsiaTheme="minorHAnsi" w:cs="Arial"/>
          <w:sz w:val="24"/>
          <w:szCs w:val="24"/>
        </w:rPr>
        <w:t xml:space="preserve">) </w:t>
      </w:r>
      <w:r w:rsidR="005C470C" w:rsidRPr="009A6C63">
        <w:rPr>
          <w:rFonts w:eastAsiaTheme="minorHAnsi" w:cs="Arial"/>
          <w:sz w:val="24"/>
          <w:szCs w:val="24"/>
        </w:rPr>
        <w:t xml:space="preserve">could be explored </w:t>
      </w:r>
      <w:r w:rsidR="001C272F" w:rsidRPr="009A6C63">
        <w:rPr>
          <w:rFonts w:eastAsiaTheme="minorHAnsi" w:cs="Arial"/>
          <w:sz w:val="24"/>
          <w:szCs w:val="24"/>
        </w:rPr>
        <w:t xml:space="preserve">during </w:t>
      </w:r>
      <w:r w:rsidR="002B0B4D" w:rsidRPr="009A6C63">
        <w:rPr>
          <w:rFonts w:eastAsiaTheme="minorHAnsi" w:cs="Arial"/>
          <w:sz w:val="24"/>
          <w:szCs w:val="24"/>
        </w:rPr>
        <w:t xml:space="preserve">follow-up </w:t>
      </w:r>
      <w:r w:rsidR="005C470C" w:rsidRPr="009A6C63">
        <w:rPr>
          <w:rFonts w:eastAsiaTheme="minorHAnsi" w:cs="Arial"/>
          <w:sz w:val="24"/>
          <w:szCs w:val="24"/>
        </w:rPr>
        <w:t>interviews</w:t>
      </w:r>
      <w:r w:rsidR="002B0B4D" w:rsidRPr="009A6C63">
        <w:rPr>
          <w:rFonts w:eastAsiaTheme="minorHAnsi" w:cs="Arial"/>
          <w:sz w:val="24"/>
          <w:szCs w:val="24"/>
        </w:rPr>
        <w:t>.</w:t>
      </w:r>
      <w:r w:rsidR="005C470C" w:rsidRPr="009A6C63">
        <w:rPr>
          <w:rFonts w:eastAsiaTheme="minorHAnsi" w:cs="Arial"/>
          <w:sz w:val="24"/>
          <w:szCs w:val="24"/>
        </w:rPr>
        <w:t xml:space="preserve"> </w:t>
      </w:r>
      <w:bookmarkStart w:id="11" w:name="_Hlk513731147"/>
      <w:r w:rsidR="005C470C" w:rsidRPr="009A6C63">
        <w:rPr>
          <w:rFonts w:eastAsiaTheme="minorHAnsi" w:cs="Arial"/>
          <w:sz w:val="24"/>
          <w:szCs w:val="24"/>
        </w:rPr>
        <w:t>Sampling continued until no new themes emerged</w:t>
      </w:r>
      <w:r w:rsidR="00132AAE" w:rsidRPr="009A6C63">
        <w:rPr>
          <w:rFonts w:eastAsiaTheme="minorHAnsi" w:cs="Arial"/>
          <w:sz w:val="24"/>
          <w:szCs w:val="24"/>
        </w:rPr>
        <w:t xml:space="preserve"> indicating data saturation</w:t>
      </w:r>
      <w:r w:rsidR="005C470C" w:rsidRPr="009A6C63">
        <w:rPr>
          <w:rFonts w:eastAsiaTheme="minorHAnsi" w:cs="Arial"/>
          <w:sz w:val="24"/>
          <w:szCs w:val="24"/>
        </w:rPr>
        <w:t>.</w:t>
      </w:r>
      <w:bookmarkEnd w:id="11"/>
      <w:r w:rsidR="00EF7B30">
        <w:rPr>
          <w:rFonts w:eastAsiaTheme="minorHAnsi" w:cs="Arial"/>
          <w:sz w:val="24"/>
          <w:szCs w:val="24"/>
          <w:vertAlign w:val="superscript"/>
        </w:rPr>
        <w:t>29</w:t>
      </w:r>
      <w:r w:rsidR="005C470C" w:rsidRPr="009A6C63">
        <w:rPr>
          <w:rFonts w:eastAsiaTheme="minorHAnsi" w:cs="Arial"/>
          <w:sz w:val="24"/>
          <w:szCs w:val="24"/>
        </w:rPr>
        <w:t xml:space="preserve"> </w:t>
      </w:r>
      <w:r w:rsidR="00965172" w:rsidRPr="009A6C63">
        <w:rPr>
          <w:rFonts w:eastAsiaTheme="minorHAnsi" w:cs="Arial"/>
          <w:sz w:val="24"/>
          <w:szCs w:val="24"/>
        </w:rPr>
        <w:t>Next</w:t>
      </w:r>
      <w:r w:rsidR="004D5FF0">
        <w:rPr>
          <w:rFonts w:eastAsiaTheme="minorHAnsi" w:cs="Arial"/>
          <w:sz w:val="24"/>
          <w:szCs w:val="24"/>
        </w:rPr>
        <w:t>,</w:t>
      </w:r>
      <w:r w:rsidR="00965172" w:rsidRPr="009A6C63">
        <w:rPr>
          <w:rFonts w:eastAsiaTheme="minorHAnsi" w:cs="Arial"/>
          <w:sz w:val="24"/>
          <w:szCs w:val="24"/>
        </w:rPr>
        <w:t xml:space="preserve"> d</w:t>
      </w:r>
      <w:r w:rsidRPr="009A6C63">
        <w:rPr>
          <w:rFonts w:eastAsiaTheme="minorHAnsi" w:cs="Arial"/>
          <w:sz w:val="24"/>
          <w:szCs w:val="24"/>
          <w:lang w:eastAsia="en-US"/>
        </w:rPr>
        <w:t xml:space="preserve">eductive coding </w:t>
      </w:r>
      <w:r w:rsidR="005574D5">
        <w:rPr>
          <w:rFonts w:eastAsiaTheme="minorHAnsi" w:cs="Arial"/>
          <w:sz w:val="24"/>
          <w:szCs w:val="24"/>
          <w:lang w:eastAsia="en-US"/>
        </w:rPr>
        <w:t>included</w:t>
      </w:r>
      <w:r w:rsidRPr="009A6C63">
        <w:rPr>
          <w:rFonts w:eastAsiaTheme="minorHAnsi" w:cs="Arial"/>
          <w:sz w:val="24"/>
          <w:szCs w:val="24"/>
          <w:lang w:eastAsia="en-US"/>
        </w:rPr>
        <w:t xml:space="preserve"> pre</w:t>
      </w:r>
      <w:r w:rsidR="00033E9B" w:rsidRPr="009A6C63">
        <w:rPr>
          <w:rFonts w:eastAsiaTheme="minorHAnsi" w:cs="Arial"/>
          <w:sz w:val="24"/>
          <w:szCs w:val="24"/>
          <w:lang w:eastAsia="en-US"/>
        </w:rPr>
        <w:t>-</w:t>
      </w:r>
      <w:r w:rsidRPr="009A6C63">
        <w:rPr>
          <w:rFonts w:eastAsiaTheme="minorHAnsi" w:cs="Arial"/>
          <w:sz w:val="24"/>
          <w:szCs w:val="24"/>
          <w:lang w:eastAsia="en-US"/>
        </w:rPr>
        <w:t>determined codes of individualisation, supervision and progression (core characteristics of BEEP interventions)</w:t>
      </w:r>
      <w:r w:rsidR="00B61841" w:rsidRPr="009A6C63">
        <w:rPr>
          <w:rFonts w:eastAsiaTheme="minorHAnsi" w:cs="Arial"/>
          <w:sz w:val="24"/>
          <w:szCs w:val="24"/>
          <w:lang w:eastAsia="en-US"/>
        </w:rPr>
        <w:t>.</w:t>
      </w:r>
      <w:r w:rsidR="006B59AC">
        <w:rPr>
          <w:rFonts w:eastAsiaTheme="minorHAnsi" w:cs="Arial"/>
          <w:sz w:val="24"/>
          <w:szCs w:val="24"/>
          <w:vertAlign w:val="superscript"/>
          <w:lang w:eastAsia="en-US"/>
        </w:rPr>
        <w:t>14</w:t>
      </w:r>
    </w:p>
    <w:p w14:paraId="01A56280" w14:textId="44AF4CE1" w:rsidR="00F75DB3" w:rsidRDefault="00F75DB3" w:rsidP="003C4FEA">
      <w:pPr>
        <w:spacing w:after="0" w:line="240" w:lineRule="auto"/>
        <w:rPr>
          <w:rFonts w:eastAsiaTheme="minorHAnsi" w:cs="Arial"/>
          <w:sz w:val="24"/>
          <w:szCs w:val="24"/>
          <w:lang w:eastAsia="en-US"/>
        </w:rPr>
      </w:pPr>
    </w:p>
    <w:p w14:paraId="071081A8" w14:textId="77777777" w:rsidR="00F75DB3" w:rsidRDefault="00F75DB3" w:rsidP="003C4FEA">
      <w:pPr>
        <w:spacing w:after="0" w:line="240" w:lineRule="auto"/>
        <w:rPr>
          <w:rFonts w:eastAsiaTheme="minorHAnsi" w:cs="Arial"/>
          <w:sz w:val="24"/>
          <w:szCs w:val="24"/>
          <w:lang w:eastAsia="en-US"/>
        </w:rPr>
      </w:pPr>
    </w:p>
    <w:p w14:paraId="7A00FAF5" w14:textId="52E82FBC" w:rsidR="00724547" w:rsidRPr="009A6C63" w:rsidRDefault="00FA108D" w:rsidP="003C4FEA">
      <w:pPr>
        <w:spacing w:after="0" w:line="240" w:lineRule="auto"/>
        <w:rPr>
          <w:rFonts w:cs="Arial"/>
          <w:sz w:val="24"/>
          <w:szCs w:val="24"/>
        </w:rPr>
      </w:pPr>
      <w:bookmarkStart w:id="12" w:name="_Hlk9341624"/>
      <w:r w:rsidRPr="009A6C63">
        <w:rPr>
          <w:rFonts w:eastAsiaTheme="minorHAnsi" w:cs="Arial"/>
          <w:sz w:val="24"/>
          <w:szCs w:val="24"/>
          <w:lang w:eastAsia="en-US"/>
        </w:rPr>
        <w:t>Finally,</w:t>
      </w:r>
      <w:r w:rsidR="00173AB8" w:rsidRPr="009A6C63">
        <w:rPr>
          <w:rFonts w:eastAsiaTheme="minorHAnsi" w:cs="Arial"/>
          <w:sz w:val="24"/>
          <w:szCs w:val="24"/>
          <w:lang w:eastAsia="en-US"/>
        </w:rPr>
        <w:t xml:space="preserve"> </w:t>
      </w:r>
      <w:r w:rsidR="00521A24">
        <w:rPr>
          <w:rFonts w:eastAsiaTheme="minorHAnsi" w:cs="Arial"/>
          <w:sz w:val="24"/>
          <w:szCs w:val="24"/>
          <w:lang w:eastAsia="en-US"/>
        </w:rPr>
        <w:t xml:space="preserve">we used longitudinal qualitative </w:t>
      </w:r>
      <w:r w:rsidR="005116CE">
        <w:rPr>
          <w:rFonts w:eastAsiaTheme="minorHAnsi" w:cs="Arial"/>
          <w:sz w:val="24"/>
          <w:szCs w:val="24"/>
          <w:lang w:eastAsia="en-US"/>
        </w:rPr>
        <w:t xml:space="preserve">analysis, which </w:t>
      </w:r>
      <w:r w:rsidR="005116CE">
        <w:rPr>
          <w:rFonts w:cs="Arial"/>
          <w:sz w:val="24"/>
          <w:szCs w:val="24"/>
        </w:rPr>
        <w:t xml:space="preserve">is particularly useful </w:t>
      </w:r>
      <w:r w:rsidR="00D762B0">
        <w:rPr>
          <w:rFonts w:cs="Arial"/>
          <w:sz w:val="24"/>
          <w:szCs w:val="24"/>
        </w:rPr>
        <w:t xml:space="preserve">when studying changes in health behaviour and </w:t>
      </w:r>
      <w:r w:rsidR="005116CE">
        <w:rPr>
          <w:rFonts w:cs="Arial"/>
          <w:sz w:val="24"/>
          <w:szCs w:val="24"/>
        </w:rPr>
        <w:t xml:space="preserve">within programme evaluations </w:t>
      </w:r>
      <w:r w:rsidR="00D762B0">
        <w:rPr>
          <w:rFonts w:cs="Arial"/>
          <w:sz w:val="24"/>
          <w:szCs w:val="24"/>
        </w:rPr>
        <w:t xml:space="preserve">to </w:t>
      </w:r>
      <w:r w:rsidR="005116CE">
        <w:rPr>
          <w:rFonts w:cs="Arial"/>
          <w:sz w:val="24"/>
          <w:szCs w:val="24"/>
        </w:rPr>
        <w:t>further an understanding of not just whether an intervention is perceived to work, but why it works and if it is feasible and acceptable</w:t>
      </w:r>
      <w:r w:rsidR="007E3320">
        <w:rPr>
          <w:rFonts w:cs="Arial"/>
          <w:sz w:val="24"/>
          <w:szCs w:val="24"/>
        </w:rPr>
        <w:t xml:space="preserve"> over time</w:t>
      </w:r>
      <w:bookmarkEnd w:id="12"/>
      <w:r w:rsidR="005116CE">
        <w:rPr>
          <w:rFonts w:cs="Arial"/>
          <w:sz w:val="24"/>
          <w:szCs w:val="24"/>
        </w:rPr>
        <w:t>.</w:t>
      </w:r>
      <w:r w:rsidR="00C377E3" w:rsidRPr="007E3320">
        <w:rPr>
          <w:rFonts w:cs="Arial"/>
          <w:sz w:val="24"/>
          <w:szCs w:val="24"/>
          <w:vertAlign w:val="superscript"/>
        </w:rPr>
        <w:t>2</w:t>
      </w:r>
      <w:r w:rsidR="00EF7B30">
        <w:rPr>
          <w:rFonts w:cs="Arial"/>
          <w:sz w:val="24"/>
          <w:szCs w:val="24"/>
          <w:vertAlign w:val="superscript"/>
        </w:rPr>
        <w:t>4</w:t>
      </w:r>
      <w:r w:rsidR="00C377E3" w:rsidRPr="007E3320">
        <w:rPr>
          <w:rFonts w:cs="Arial"/>
          <w:sz w:val="24"/>
          <w:szCs w:val="24"/>
          <w:vertAlign w:val="superscript"/>
        </w:rPr>
        <w:t>,</w:t>
      </w:r>
      <w:r w:rsidR="00EF7B30">
        <w:rPr>
          <w:rFonts w:cs="Arial"/>
          <w:sz w:val="24"/>
          <w:szCs w:val="24"/>
          <w:vertAlign w:val="superscript"/>
        </w:rPr>
        <w:t>30</w:t>
      </w:r>
      <w:r w:rsidR="005116CE">
        <w:rPr>
          <w:rFonts w:cs="Arial"/>
          <w:sz w:val="24"/>
          <w:szCs w:val="24"/>
        </w:rPr>
        <w:t xml:space="preserve"> We used a </w:t>
      </w:r>
      <w:r w:rsidR="002446C8" w:rsidRPr="009A6C63">
        <w:rPr>
          <w:rFonts w:cs="Arial"/>
          <w:sz w:val="24"/>
          <w:szCs w:val="24"/>
        </w:rPr>
        <w:t xml:space="preserve">within-case and cross-case longitudinal </w:t>
      </w:r>
      <w:r w:rsidR="00613B1D" w:rsidRPr="009A6C63">
        <w:rPr>
          <w:rFonts w:cs="Arial"/>
          <w:sz w:val="24"/>
          <w:szCs w:val="24"/>
        </w:rPr>
        <w:t xml:space="preserve">analyses </w:t>
      </w:r>
      <w:r w:rsidR="002446C8" w:rsidRPr="009A6C63">
        <w:rPr>
          <w:rFonts w:cs="Arial"/>
          <w:sz w:val="24"/>
          <w:szCs w:val="24"/>
        </w:rPr>
        <w:t xml:space="preserve">using descriptive and interpretive questions </w:t>
      </w:r>
      <w:r w:rsidR="003A796E">
        <w:rPr>
          <w:rFonts w:cs="Arial"/>
          <w:sz w:val="24"/>
          <w:szCs w:val="24"/>
        </w:rPr>
        <w:t xml:space="preserve">to </w:t>
      </w:r>
      <w:r w:rsidR="002446C8" w:rsidRPr="009A6C63">
        <w:rPr>
          <w:rFonts w:cs="Arial"/>
          <w:sz w:val="24"/>
          <w:szCs w:val="24"/>
        </w:rPr>
        <w:t xml:space="preserve">determine </w:t>
      </w:r>
      <w:r w:rsidR="00BE52BC" w:rsidRPr="009A6C63">
        <w:rPr>
          <w:rFonts w:cs="Arial"/>
          <w:sz w:val="24"/>
          <w:szCs w:val="24"/>
        </w:rPr>
        <w:t xml:space="preserve">elements of </w:t>
      </w:r>
      <w:r w:rsidR="00295D06" w:rsidRPr="009A6C63">
        <w:rPr>
          <w:rFonts w:cs="Arial"/>
          <w:sz w:val="24"/>
          <w:szCs w:val="24"/>
        </w:rPr>
        <w:t xml:space="preserve">behaviour </w:t>
      </w:r>
      <w:r w:rsidR="00BE52BC" w:rsidRPr="009A6C63">
        <w:rPr>
          <w:rFonts w:cs="Arial"/>
          <w:sz w:val="24"/>
          <w:szCs w:val="24"/>
        </w:rPr>
        <w:t xml:space="preserve">change </w:t>
      </w:r>
      <w:r w:rsidR="002446C8" w:rsidRPr="009A6C63">
        <w:rPr>
          <w:rFonts w:cs="Arial"/>
          <w:sz w:val="24"/>
          <w:szCs w:val="24"/>
        </w:rPr>
        <w:t>within the data</w:t>
      </w:r>
      <w:r w:rsidR="00BE52BC" w:rsidRPr="009A6C63">
        <w:rPr>
          <w:rFonts w:cs="Arial"/>
          <w:sz w:val="24"/>
          <w:szCs w:val="24"/>
        </w:rPr>
        <w:t>.</w:t>
      </w:r>
      <w:r w:rsidR="007F172E">
        <w:rPr>
          <w:rFonts w:cs="Arial"/>
          <w:sz w:val="24"/>
          <w:szCs w:val="24"/>
          <w:vertAlign w:val="superscript"/>
        </w:rPr>
        <w:t>23</w:t>
      </w:r>
      <w:r w:rsidR="00BE52BC" w:rsidRPr="009A6C63">
        <w:rPr>
          <w:rFonts w:cs="Arial"/>
          <w:sz w:val="24"/>
          <w:szCs w:val="24"/>
        </w:rPr>
        <w:t xml:space="preserve"> </w:t>
      </w:r>
      <w:r w:rsidR="00EB4C92" w:rsidRPr="009A6C63">
        <w:rPr>
          <w:rFonts w:cs="Arial"/>
          <w:sz w:val="24"/>
          <w:szCs w:val="24"/>
        </w:rPr>
        <w:t>S</w:t>
      </w:r>
      <w:r w:rsidR="00074EB4" w:rsidRPr="009A6C63">
        <w:rPr>
          <w:rFonts w:cs="Arial"/>
          <w:sz w:val="24"/>
          <w:szCs w:val="24"/>
        </w:rPr>
        <w:t>ummaries of each participant’s data</w:t>
      </w:r>
      <w:r w:rsidR="002A18B3" w:rsidRPr="009A6C63">
        <w:rPr>
          <w:rFonts w:cs="Arial"/>
          <w:sz w:val="24"/>
          <w:szCs w:val="24"/>
        </w:rPr>
        <w:t xml:space="preserve"> </w:t>
      </w:r>
      <w:r w:rsidR="00BE52BC" w:rsidRPr="009A6C63">
        <w:rPr>
          <w:rFonts w:cs="Arial"/>
          <w:sz w:val="24"/>
          <w:szCs w:val="24"/>
        </w:rPr>
        <w:t xml:space="preserve">were used to identify </w:t>
      </w:r>
      <w:r w:rsidR="00EB4C92" w:rsidRPr="009A6C63">
        <w:rPr>
          <w:rFonts w:cs="Arial"/>
          <w:sz w:val="24"/>
          <w:szCs w:val="24"/>
        </w:rPr>
        <w:t xml:space="preserve">perceptions of </w:t>
      </w:r>
      <w:r w:rsidR="00BE52BC" w:rsidRPr="009A6C63">
        <w:rPr>
          <w:rFonts w:cs="Arial"/>
          <w:sz w:val="24"/>
          <w:szCs w:val="24"/>
        </w:rPr>
        <w:t>change</w:t>
      </w:r>
      <w:r w:rsidR="00737084" w:rsidRPr="009A6C63">
        <w:rPr>
          <w:rFonts w:cs="Arial"/>
          <w:sz w:val="24"/>
          <w:szCs w:val="24"/>
        </w:rPr>
        <w:t>s</w:t>
      </w:r>
      <w:r w:rsidR="00BE52BC" w:rsidRPr="009A6C63">
        <w:rPr>
          <w:rFonts w:cs="Arial"/>
          <w:sz w:val="24"/>
          <w:szCs w:val="24"/>
        </w:rPr>
        <w:t xml:space="preserve"> </w:t>
      </w:r>
      <w:r w:rsidR="00EB4C92" w:rsidRPr="009A6C63">
        <w:rPr>
          <w:rFonts w:cs="Arial"/>
          <w:sz w:val="24"/>
          <w:szCs w:val="24"/>
        </w:rPr>
        <w:t xml:space="preserve">in BEEP exercises and general </w:t>
      </w:r>
      <w:r w:rsidR="005574D5">
        <w:rPr>
          <w:rFonts w:cs="Arial"/>
          <w:sz w:val="24"/>
          <w:szCs w:val="24"/>
        </w:rPr>
        <w:t>PA</w:t>
      </w:r>
      <w:r w:rsidR="00EB4C92" w:rsidRPr="009A6C63">
        <w:rPr>
          <w:rFonts w:cs="Arial"/>
          <w:sz w:val="24"/>
          <w:szCs w:val="24"/>
        </w:rPr>
        <w:t xml:space="preserve">, </w:t>
      </w:r>
      <w:r w:rsidR="00737084" w:rsidRPr="009A6C63">
        <w:rPr>
          <w:rFonts w:cs="Arial"/>
          <w:sz w:val="24"/>
          <w:szCs w:val="24"/>
        </w:rPr>
        <w:t xml:space="preserve">and influences of change </w:t>
      </w:r>
      <w:r w:rsidR="008E0522" w:rsidRPr="009A6C63">
        <w:rPr>
          <w:rFonts w:cs="Arial"/>
          <w:sz w:val="24"/>
          <w:szCs w:val="24"/>
        </w:rPr>
        <w:t xml:space="preserve">during the </w:t>
      </w:r>
      <w:r w:rsidR="00C26C8F" w:rsidRPr="009A6C63">
        <w:rPr>
          <w:rFonts w:cs="Arial"/>
          <w:sz w:val="24"/>
          <w:szCs w:val="24"/>
        </w:rPr>
        <w:t>period from post-</w:t>
      </w:r>
      <w:r w:rsidR="008E0522" w:rsidRPr="009A6C63">
        <w:rPr>
          <w:rFonts w:cs="Arial"/>
          <w:sz w:val="24"/>
          <w:szCs w:val="24"/>
        </w:rPr>
        <w:t xml:space="preserve">intervention </w:t>
      </w:r>
      <w:r w:rsidR="00C26C8F" w:rsidRPr="009A6C63">
        <w:rPr>
          <w:rFonts w:cs="Arial"/>
          <w:sz w:val="24"/>
          <w:szCs w:val="24"/>
        </w:rPr>
        <w:t xml:space="preserve">to follow-up </w:t>
      </w:r>
      <w:r w:rsidR="002A18B3" w:rsidRPr="009A6C63">
        <w:rPr>
          <w:rFonts w:cs="Arial"/>
          <w:sz w:val="24"/>
          <w:szCs w:val="24"/>
        </w:rPr>
        <w:t xml:space="preserve">(within case) </w:t>
      </w:r>
      <w:r w:rsidR="00BE52BC" w:rsidRPr="009A6C63">
        <w:rPr>
          <w:rFonts w:cs="Arial"/>
          <w:sz w:val="24"/>
          <w:szCs w:val="24"/>
        </w:rPr>
        <w:t xml:space="preserve">and </w:t>
      </w:r>
      <w:r w:rsidR="00C26C8F" w:rsidRPr="009A6C63">
        <w:rPr>
          <w:rFonts w:cs="Arial"/>
          <w:sz w:val="24"/>
          <w:szCs w:val="24"/>
        </w:rPr>
        <w:t xml:space="preserve">in </w:t>
      </w:r>
      <w:r w:rsidR="00BE52BC" w:rsidRPr="009A6C63">
        <w:rPr>
          <w:rFonts w:cs="Arial"/>
          <w:sz w:val="24"/>
          <w:szCs w:val="24"/>
        </w:rPr>
        <w:t xml:space="preserve">each intervention </w:t>
      </w:r>
      <w:r w:rsidR="00C81283">
        <w:rPr>
          <w:rFonts w:cs="Arial"/>
          <w:sz w:val="24"/>
          <w:szCs w:val="24"/>
        </w:rPr>
        <w:t>arm</w:t>
      </w:r>
      <w:r w:rsidR="00C81283" w:rsidRPr="009A6C63">
        <w:rPr>
          <w:rFonts w:cs="Arial"/>
          <w:sz w:val="24"/>
          <w:szCs w:val="24"/>
        </w:rPr>
        <w:t xml:space="preserve"> </w:t>
      </w:r>
      <w:r w:rsidR="002A18B3" w:rsidRPr="009A6C63">
        <w:rPr>
          <w:rFonts w:cs="Arial"/>
          <w:sz w:val="24"/>
          <w:szCs w:val="24"/>
        </w:rPr>
        <w:t>(cross-case)</w:t>
      </w:r>
      <w:r w:rsidR="00074EB4" w:rsidRPr="009A6C63">
        <w:rPr>
          <w:rFonts w:cs="Arial"/>
          <w:sz w:val="24"/>
          <w:szCs w:val="24"/>
        </w:rPr>
        <w:t>.</w:t>
      </w:r>
      <w:r w:rsidR="007F172E">
        <w:rPr>
          <w:rFonts w:cs="Arial"/>
          <w:sz w:val="24"/>
          <w:szCs w:val="24"/>
          <w:vertAlign w:val="superscript"/>
        </w:rPr>
        <w:t>23,26</w:t>
      </w:r>
      <w:r w:rsidR="002A18B3" w:rsidRPr="009A6C63">
        <w:rPr>
          <w:rFonts w:cs="Arial"/>
          <w:sz w:val="24"/>
          <w:szCs w:val="24"/>
        </w:rPr>
        <w:t xml:space="preserve"> </w:t>
      </w:r>
      <w:r w:rsidR="00F92F11" w:rsidRPr="009A6C63">
        <w:rPr>
          <w:rFonts w:cs="Arial"/>
          <w:sz w:val="24"/>
          <w:szCs w:val="24"/>
        </w:rPr>
        <w:t>E</w:t>
      </w:r>
      <w:r w:rsidR="00724547" w:rsidRPr="009A6C63">
        <w:rPr>
          <w:rFonts w:cs="Arial"/>
          <w:sz w:val="24"/>
          <w:szCs w:val="24"/>
        </w:rPr>
        <w:t xml:space="preserve">thical approval </w:t>
      </w:r>
      <w:r w:rsidR="00F92F11" w:rsidRPr="009A6C63">
        <w:rPr>
          <w:rFonts w:cs="Arial"/>
          <w:sz w:val="24"/>
          <w:szCs w:val="24"/>
        </w:rPr>
        <w:t xml:space="preserve">was received </w:t>
      </w:r>
      <w:bookmarkStart w:id="13" w:name="_Hlk520807627"/>
      <w:r w:rsidR="00724547" w:rsidRPr="009A6C63">
        <w:rPr>
          <w:rFonts w:cs="Arial"/>
          <w:sz w:val="24"/>
          <w:szCs w:val="24"/>
        </w:rPr>
        <w:t>(REC reference:10/H1017/45).</w:t>
      </w:r>
    </w:p>
    <w:bookmarkEnd w:id="13"/>
    <w:p w14:paraId="34AB889F" w14:textId="3DF12481" w:rsidR="00F75DB3" w:rsidRDefault="00F75DB3" w:rsidP="003C4FEA">
      <w:pPr>
        <w:spacing w:after="0" w:line="240" w:lineRule="auto"/>
        <w:rPr>
          <w:rFonts w:cs="Arial"/>
          <w:b/>
          <w:sz w:val="24"/>
          <w:szCs w:val="24"/>
        </w:rPr>
      </w:pPr>
    </w:p>
    <w:p w14:paraId="671250B6" w14:textId="77777777" w:rsidR="00F75DB3" w:rsidRPr="009A6C63" w:rsidRDefault="00F75DB3" w:rsidP="003C4FEA">
      <w:pPr>
        <w:spacing w:after="0" w:line="240" w:lineRule="auto"/>
        <w:rPr>
          <w:rFonts w:cs="Arial"/>
          <w:b/>
          <w:sz w:val="24"/>
          <w:szCs w:val="24"/>
        </w:rPr>
      </w:pPr>
    </w:p>
    <w:p w14:paraId="66DB259E" w14:textId="7854C153" w:rsidR="00BE52BC" w:rsidRPr="009A6C63" w:rsidRDefault="00743A71" w:rsidP="003C4FEA">
      <w:pPr>
        <w:spacing w:after="0" w:line="240" w:lineRule="auto"/>
        <w:rPr>
          <w:rFonts w:cs="Arial"/>
          <w:sz w:val="24"/>
          <w:szCs w:val="24"/>
        </w:rPr>
      </w:pPr>
      <w:r w:rsidRPr="009A6C63">
        <w:rPr>
          <w:rFonts w:cs="Arial"/>
          <w:b/>
          <w:sz w:val="24"/>
          <w:szCs w:val="24"/>
        </w:rPr>
        <w:t>RESULTS</w:t>
      </w:r>
    </w:p>
    <w:p w14:paraId="003F0428" w14:textId="4EE25BBB" w:rsidR="00AD5752" w:rsidRPr="009A6C63" w:rsidRDefault="007F1211" w:rsidP="003C4FEA">
      <w:pPr>
        <w:spacing w:after="0" w:line="240" w:lineRule="auto"/>
        <w:rPr>
          <w:rFonts w:cs="Arial"/>
          <w:sz w:val="24"/>
          <w:szCs w:val="24"/>
        </w:rPr>
      </w:pPr>
      <w:r w:rsidRPr="009A6C63">
        <w:rPr>
          <w:rFonts w:cs="Arial"/>
          <w:sz w:val="24"/>
          <w:szCs w:val="24"/>
        </w:rPr>
        <w:t xml:space="preserve">Thirty </w:t>
      </w:r>
      <w:r w:rsidR="00BF761C" w:rsidRPr="009A6C63">
        <w:rPr>
          <w:rFonts w:cs="Arial"/>
          <w:sz w:val="24"/>
          <w:szCs w:val="24"/>
        </w:rPr>
        <w:t xml:space="preserve">participants were interviewed </w:t>
      </w:r>
      <w:r w:rsidR="00DF7B41" w:rsidRPr="009A6C63">
        <w:rPr>
          <w:rFonts w:cs="Arial"/>
          <w:sz w:val="24"/>
          <w:szCs w:val="24"/>
        </w:rPr>
        <w:t>post-</w:t>
      </w:r>
      <w:r w:rsidR="00737084" w:rsidRPr="009A6C63">
        <w:rPr>
          <w:rFonts w:cs="Arial"/>
          <w:sz w:val="24"/>
          <w:szCs w:val="24"/>
        </w:rPr>
        <w:t>intervention</w:t>
      </w:r>
      <w:r w:rsidR="00381B39" w:rsidRPr="009A6C63">
        <w:rPr>
          <w:rFonts w:cs="Arial"/>
          <w:sz w:val="24"/>
          <w:szCs w:val="24"/>
        </w:rPr>
        <w:t xml:space="preserve"> (PI)</w:t>
      </w:r>
      <w:r w:rsidR="00E86EB6" w:rsidRPr="009A6C63">
        <w:rPr>
          <w:rFonts w:cs="Arial"/>
          <w:sz w:val="24"/>
          <w:szCs w:val="24"/>
        </w:rPr>
        <w:t>.</w:t>
      </w:r>
      <w:r w:rsidR="00737084" w:rsidRPr="009A6C63">
        <w:rPr>
          <w:rFonts w:cs="Arial"/>
          <w:sz w:val="24"/>
          <w:szCs w:val="24"/>
        </w:rPr>
        <w:t xml:space="preserve"> </w:t>
      </w:r>
      <w:r w:rsidR="00C971E6" w:rsidRPr="009A6C63">
        <w:rPr>
          <w:rFonts w:cs="Arial"/>
          <w:sz w:val="24"/>
          <w:szCs w:val="24"/>
        </w:rPr>
        <w:t>Of those, 22 agreed to be interviewed at follow-up (FU) 12</w:t>
      </w:r>
      <w:r w:rsidR="00F92F11" w:rsidRPr="009A6C63">
        <w:rPr>
          <w:rFonts w:cs="Arial"/>
          <w:sz w:val="24"/>
          <w:szCs w:val="24"/>
        </w:rPr>
        <w:t xml:space="preserve"> </w:t>
      </w:r>
      <w:r w:rsidR="00C971E6" w:rsidRPr="009A6C63">
        <w:rPr>
          <w:rFonts w:cs="Arial"/>
          <w:sz w:val="24"/>
          <w:szCs w:val="24"/>
        </w:rPr>
        <w:t xml:space="preserve">months later. </w:t>
      </w:r>
      <w:bookmarkStart w:id="14" w:name="_Hlk513639715"/>
      <w:r w:rsidR="00BF761C" w:rsidRPr="009A6C63">
        <w:rPr>
          <w:rFonts w:cs="Arial"/>
          <w:sz w:val="24"/>
          <w:szCs w:val="24"/>
        </w:rPr>
        <w:t xml:space="preserve">There was a spread of participants across the three </w:t>
      </w:r>
      <w:r w:rsidR="00833F47" w:rsidRPr="009A6C63">
        <w:rPr>
          <w:rFonts w:cs="Arial"/>
          <w:sz w:val="24"/>
          <w:szCs w:val="24"/>
        </w:rPr>
        <w:t xml:space="preserve">intervention </w:t>
      </w:r>
      <w:r w:rsidR="00C81283">
        <w:rPr>
          <w:rFonts w:cs="Arial"/>
          <w:sz w:val="24"/>
          <w:szCs w:val="24"/>
        </w:rPr>
        <w:t>arm</w:t>
      </w:r>
      <w:r w:rsidR="00C81283" w:rsidRPr="009A6C63">
        <w:rPr>
          <w:rFonts w:cs="Arial"/>
          <w:sz w:val="24"/>
          <w:szCs w:val="24"/>
        </w:rPr>
        <w:t xml:space="preserve">s </w:t>
      </w:r>
      <w:r w:rsidR="00BF761C" w:rsidRPr="009A6C63">
        <w:rPr>
          <w:rFonts w:cs="Arial"/>
          <w:sz w:val="24"/>
          <w:szCs w:val="24"/>
        </w:rPr>
        <w:t>and according to age</w:t>
      </w:r>
      <w:r w:rsidR="0072027C" w:rsidRPr="009A6C63">
        <w:rPr>
          <w:rFonts w:cs="Arial"/>
          <w:sz w:val="24"/>
          <w:szCs w:val="24"/>
        </w:rPr>
        <w:t xml:space="preserve">, </w:t>
      </w:r>
      <w:r w:rsidR="00BF761C" w:rsidRPr="009A6C63">
        <w:rPr>
          <w:rFonts w:cs="Arial"/>
          <w:sz w:val="24"/>
          <w:szCs w:val="24"/>
        </w:rPr>
        <w:t>gender</w:t>
      </w:r>
      <w:r w:rsidR="0072027C" w:rsidRPr="009A6C63">
        <w:rPr>
          <w:rFonts w:cs="Arial"/>
          <w:sz w:val="24"/>
          <w:szCs w:val="24"/>
        </w:rPr>
        <w:t xml:space="preserve">, </w:t>
      </w:r>
      <w:r w:rsidR="00C96B86" w:rsidRPr="009A6C63">
        <w:rPr>
          <w:rFonts w:cs="Arial"/>
          <w:sz w:val="24"/>
          <w:szCs w:val="24"/>
        </w:rPr>
        <w:t>baseline</w:t>
      </w:r>
      <w:r w:rsidR="005223BC" w:rsidRPr="009A6C63">
        <w:rPr>
          <w:rFonts w:cs="Arial"/>
          <w:sz w:val="24"/>
          <w:szCs w:val="24"/>
        </w:rPr>
        <w:t xml:space="preserve"> and </w:t>
      </w:r>
      <w:r w:rsidR="00251F8A" w:rsidRPr="009A6C63">
        <w:rPr>
          <w:rFonts w:cs="Arial"/>
          <w:sz w:val="24"/>
          <w:szCs w:val="24"/>
        </w:rPr>
        <w:t>18-month</w:t>
      </w:r>
      <w:r w:rsidR="005223BC" w:rsidRPr="009A6C63">
        <w:rPr>
          <w:rFonts w:cs="Arial"/>
          <w:sz w:val="24"/>
          <w:szCs w:val="24"/>
        </w:rPr>
        <w:t xml:space="preserve"> FU</w:t>
      </w:r>
      <w:r w:rsidR="00C96B86" w:rsidRPr="009A6C63">
        <w:rPr>
          <w:rFonts w:cs="Arial"/>
          <w:sz w:val="24"/>
          <w:szCs w:val="24"/>
        </w:rPr>
        <w:t xml:space="preserve"> </w:t>
      </w:r>
      <w:r w:rsidR="005574D5">
        <w:rPr>
          <w:rFonts w:cs="Arial"/>
          <w:sz w:val="24"/>
          <w:szCs w:val="24"/>
        </w:rPr>
        <w:t>PA</w:t>
      </w:r>
      <w:r w:rsidR="00C96B86" w:rsidRPr="009A6C63">
        <w:rPr>
          <w:rFonts w:cs="Arial"/>
          <w:sz w:val="24"/>
          <w:szCs w:val="24"/>
        </w:rPr>
        <w:t xml:space="preserve"> levels and adherence to exercise at 3, 6 and 18</w:t>
      </w:r>
      <w:r w:rsidR="005574D5">
        <w:rPr>
          <w:rFonts w:cs="Arial"/>
          <w:sz w:val="24"/>
          <w:szCs w:val="24"/>
        </w:rPr>
        <w:t>-</w:t>
      </w:r>
      <w:r w:rsidR="00C96B86" w:rsidRPr="009A6C63">
        <w:rPr>
          <w:rFonts w:cs="Arial"/>
          <w:sz w:val="24"/>
          <w:szCs w:val="24"/>
        </w:rPr>
        <w:t>months (measured in trial questionnaires).</w:t>
      </w:r>
      <w:r w:rsidR="00B64751" w:rsidRPr="009A6C63">
        <w:rPr>
          <w:rFonts w:cs="Arial"/>
          <w:sz w:val="24"/>
          <w:szCs w:val="24"/>
        </w:rPr>
        <w:t xml:space="preserve"> </w:t>
      </w:r>
      <w:r w:rsidR="00BF761C" w:rsidRPr="009A6C63">
        <w:rPr>
          <w:rFonts w:cs="Arial"/>
          <w:sz w:val="24"/>
          <w:szCs w:val="24"/>
        </w:rPr>
        <w:t>(</w:t>
      </w:r>
      <w:r w:rsidR="007011FE" w:rsidRPr="009A6C63">
        <w:rPr>
          <w:rFonts w:cs="Arial"/>
          <w:sz w:val="24"/>
          <w:szCs w:val="24"/>
        </w:rPr>
        <w:t xml:space="preserve">See </w:t>
      </w:r>
      <w:r w:rsidR="00BF761C" w:rsidRPr="009A6C63">
        <w:rPr>
          <w:rFonts w:cs="Arial"/>
          <w:sz w:val="24"/>
          <w:szCs w:val="24"/>
        </w:rPr>
        <w:t xml:space="preserve">Table 1). </w:t>
      </w:r>
    </w:p>
    <w:bookmarkEnd w:id="14"/>
    <w:p w14:paraId="0C8F1946" w14:textId="77777777" w:rsidR="00AD5752" w:rsidRPr="009A6C63" w:rsidRDefault="00AD5752" w:rsidP="003C4FEA">
      <w:pPr>
        <w:spacing w:after="0" w:line="240" w:lineRule="auto"/>
        <w:rPr>
          <w:rFonts w:cs="Arial"/>
          <w:sz w:val="24"/>
          <w:szCs w:val="24"/>
        </w:rPr>
      </w:pPr>
    </w:p>
    <w:p w14:paraId="68C94262" w14:textId="77777777" w:rsidR="00CE20E2" w:rsidRPr="009A6C63" w:rsidRDefault="00CE20E2" w:rsidP="003C4FEA">
      <w:pPr>
        <w:spacing w:after="0" w:line="240" w:lineRule="auto"/>
        <w:rPr>
          <w:rFonts w:cs="Arial"/>
          <w:sz w:val="24"/>
          <w:szCs w:val="24"/>
        </w:rPr>
      </w:pPr>
      <w:r w:rsidRPr="009A6C63">
        <w:rPr>
          <w:rFonts w:cs="Arial"/>
          <w:sz w:val="24"/>
          <w:szCs w:val="24"/>
        </w:rPr>
        <w:t xml:space="preserve">(Table 1 here) </w:t>
      </w:r>
    </w:p>
    <w:p w14:paraId="0C049B69" w14:textId="77777777" w:rsidR="00CE20E2" w:rsidRPr="009A6C63" w:rsidRDefault="00CE20E2" w:rsidP="003C4FEA">
      <w:pPr>
        <w:spacing w:after="0" w:line="240" w:lineRule="auto"/>
        <w:rPr>
          <w:rFonts w:cs="Arial"/>
          <w:sz w:val="24"/>
          <w:szCs w:val="24"/>
        </w:rPr>
      </w:pPr>
    </w:p>
    <w:p w14:paraId="27CAD254" w14:textId="21A77F61" w:rsidR="00BF761C" w:rsidRPr="009A6C63" w:rsidRDefault="00DE66E9" w:rsidP="003C4FEA">
      <w:pPr>
        <w:spacing w:after="0" w:line="240" w:lineRule="auto"/>
        <w:rPr>
          <w:rFonts w:cs="Arial"/>
          <w:sz w:val="24"/>
          <w:szCs w:val="24"/>
        </w:rPr>
      </w:pPr>
      <w:r w:rsidRPr="009A6C63">
        <w:rPr>
          <w:rFonts w:cs="Arial"/>
          <w:sz w:val="24"/>
          <w:szCs w:val="24"/>
        </w:rPr>
        <w:t xml:space="preserve">Results are presented </w:t>
      </w:r>
      <w:r w:rsidR="002853B7" w:rsidRPr="009A6C63">
        <w:rPr>
          <w:rFonts w:cs="Arial"/>
          <w:sz w:val="24"/>
          <w:szCs w:val="24"/>
        </w:rPr>
        <w:t xml:space="preserve">in </w:t>
      </w:r>
      <w:r w:rsidR="00EB010B">
        <w:rPr>
          <w:rFonts w:cs="Arial"/>
          <w:sz w:val="24"/>
          <w:szCs w:val="24"/>
        </w:rPr>
        <w:t>four</w:t>
      </w:r>
      <w:r w:rsidR="00EB010B" w:rsidRPr="009A6C63">
        <w:rPr>
          <w:rFonts w:cs="Arial"/>
          <w:sz w:val="24"/>
          <w:szCs w:val="24"/>
        </w:rPr>
        <w:t xml:space="preserve"> </w:t>
      </w:r>
      <w:r w:rsidR="002853B7" w:rsidRPr="009A6C63">
        <w:rPr>
          <w:rFonts w:cs="Arial"/>
          <w:sz w:val="24"/>
          <w:szCs w:val="24"/>
        </w:rPr>
        <w:t xml:space="preserve">parts. Part one outlines </w:t>
      </w:r>
      <w:r w:rsidR="004D5FF0">
        <w:rPr>
          <w:rFonts w:cs="Arial"/>
          <w:sz w:val="24"/>
          <w:szCs w:val="24"/>
        </w:rPr>
        <w:t xml:space="preserve">patient </w:t>
      </w:r>
      <w:r w:rsidRPr="009A6C63">
        <w:rPr>
          <w:rFonts w:cs="Arial"/>
          <w:sz w:val="24"/>
          <w:szCs w:val="24"/>
        </w:rPr>
        <w:t>perceptions of what happened during BEEP interventions</w:t>
      </w:r>
      <w:r w:rsidR="004E241E" w:rsidRPr="009A6C63">
        <w:rPr>
          <w:rFonts w:cs="Arial"/>
          <w:sz w:val="24"/>
          <w:szCs w:val="24"/>
        </w:rPr>
        <w:t xml:space="preserve">. </w:t>
      </w:r>
      <w:r w:rsidR="002853B7" w:rsidRPr="009A6C63">
        <w:rPr>
          <w:rFonts w:cs="Arial"/>
          <w:sz w:val="24"/>
          <w:szCs w:val="24"/>
        </w:rPr>
        <w:t>Part</w:t>
      </w:r>
      <w:r w:rsidR="00914D91">
        <w:rPr>
          <w:rFonts w:cs="Arial"/>
          <w:sz w:val="24"/>
          <w:szCs w:val="24"/>
        </w:rPr>
        <w:t>s</w:t>
      </w:r>
      <w:r w:rsidR="002853B7" w:rsidRPr="009A6C63">
        <w:rPr>
          <w:rFonts w:cs="Arial"/>
          <w:sz w:val="24"/>
          <w:szCs w:val="24"/>
        </w:rPr>
        <w:t xml:space="preserve"> two </w:t>
      </w:r>
      <w:r w:rsidR="00914D91">
        <w:rPr>
          <w:rFonts w:cs="Arial"/>
          <w:sz w:val="24"/>
          <w:szCs w:val="24"/>
        </w:rPr>
        <w:t xml:space="preserve">and three </w:t>
      </w:r>
      <w:r w:rsidR="002853B7" w:rsidRPr="009A6C63">
        <w:rPr>
          <w:rFonts w:cs="Arial"/>
          <w:sz w:val="24"/>
          <w:szCs w:val="24"/>
        </w:rPr>
        <w:t>focus on</w:t>
      </w:r>
      <w:r w:rsidR="00D4009A" w:rsidRPr="009A6C63">
        <w:rPr>
          <w:rFonts w:cs="Arial"/>
          <w:sz w:val="24"/>
          <w:szCs w:val="24"/>
        </w:rPr>
        <w:t xml:space="preserve"> </w:t>
      </w:r>
      <w:r w:rsidR="00EB4C92" w:rsidRPr="009A6C63">
        <w:rPr>
          <w:rFonts w:cs="Arial"/>
          <w:sz w:val="24"/>
          <w:szCs w:val="24"/>
        </w:rPr>
        <w:t xml:space="preserve">perceptions of </w:t>
      </w:r>
      <w:r w:rsidR="0013410A" w:rsidRPr="009A6C63">
        <w:rPr>
          <w:rFonts w:cs="Arial"/>
          <w:sz w:val="24"/>
          <w:szCs w:val="24"/>
        </w:rPr>
        <w:t xml:space="preserve">change over time and </w:t>
      </w:r>
      <w:r w:rsidR="00D4009A" w:rsidRPr="009A6C63">
        <w:rPr>
          <w:rFonts w:cs="Arial"/>
          <w:sz w:val="24"/>
          <w:szCs w:val="24"/>
        </w:rPr>
        <w:t xml:space="preserve">barriers and </w:t>
      </w:r>
      <w:r w:rsidRPr="009A6C63">
        <w:rPr>
          <w:rFonts w:cs="Arial"/>
          <w:sz w:val="24"/>
          <w:szCs w:val="24"/>
        </w:rPr>
        <w:t>facilitators to</w:t>
      </w:r>
      <w:r w:rsidR="00D4009A" w:rsidRPr="009A6C63">
        <w:rPr>
          <w:rFonts w:cs="Arial"/>
          <w:sz w:val="24"/>
          <w:szCs w:val="24"/>
        </w:rPr>
        <w:t xml:space="preserve"> exercise and </w:t>
      </w:r>
      <w:r w:rsidR="00B97582" w:rsidRPr="009A6C63">
        <w:rPr>
          <w:rFonts w:cs="Arial"/>
          <w:sz w:val="24"/>
          <w:szCs w:val="24"/>
        </w:rPr>
        <w:t>PA</w:t>
      </w:r>
      <w:r w:rsidR="00D3570D" w:rsidRPr="009A6C63">
        <w:rPr>
          <w:rFonts w:cs="Arial"/>
          <w:sz w:val="24"/>
          <w:szCs w:val="24"/>
        </w:rPr>
        <w:t xml:space="preserve"> </w:t>
      </w:r>
      <w:r w:rsidR="00D4009A" w:rsidRPr="009A6C63">
        <w:rPr>
          <w:rFonts w:cs="Arial"/>
          <w:sz w:val="24"/>
          <w:szCs w:val="24"/>
        </w:rPr>
        <w:t xml:space="preserve">in the </w:t>
      </w:r>
      <w:r w:rsidR="001233A1" w:rsidRPr="009A6C63">
        <w:rPr>
          <w:rFonts w:cs="Arial"/>
          <w:sz w:val="24"/>
          <w:szCs w:val="24"/>
        </w:rPr>
        <w:t>long</w:t>
      </w:r>
      <w:r w:rsidR="00570DBB">
        <w:rPr>
          <w:rFonts w:cs="Arial"/>
          <w:sz w:val="24"/>
          <w:szCs w:val="24"/>
        </w:rPr>
        <w:t>er</w:t>
      </w:r>
      <w:r w:rsidR="001233A1" w:rsidRPr="009A6C63">
        <w:rPr>
          <w:rFonts w:cs="Arial"/>
          <w:sz w:val="24"/>
          <w:szCs w:val="24"/>
        </w:rPr>
        <w:t>-term</w:t>
      </w:r>
      <w:r w:rsidR="00D4009A" w:rsidRPr="009A6C63">
        <w:rPr>
          <w:rFonts w:cs="Arial"/>
          <w:sz w:val="24"/>
          <w:szCs w:val="24"/>
        </w:rPr>
        <w:t>.</w:t>
      </w:r>
      <w:r w:rsidR="005D6163">
        <w:rPr>
          <w:rFonts w:cs="Arial"/>
          <w:sz w:val="24"/>
          <w:szCs w:val="24"/>
        </w:rPr>
        <w:t xml:space="preserve"> Part four focuses on </w:t>
      </w:r>
      <w:r w:rsidR="00DC685E">
        <w:rPr>
          <w:rFonts w:cs="Arial"/>
          <w:sz w:val="24"/>
          <w:szCs w:val="24"/>
        </w:rPr>
        <w:t>participants’ suggested improvements to physiotherapy interventions.</w:t>
      </w:r>
      <w:r w:rsidR="006E742B" w:rsidRPr="009A6C63">
        <w:rPr>
          <w:rFonts w:cs="Arial"/>
          <w:sz w:val="24"/>
          <w:szCs w:val="24"/>
        </w:rPr>
        <w:t xml:space="preserve"> </w:t>
      </w:r>
      <w:r w:rsidR="001414CA" w:rsidRPr="009A6C63">
        <w:rPr>
          <w:rFonts w:cs="Arial"/>
          <w:sz w:val="24"/>
          <w:szCs w:val="24"/>
        </w:rPr>
        <w:t>I</w:t>
      </w:r>
      <w:r w:rsidR="00381B39" w:rsidRPr="009A6C63">
        <w:rPr>
          <w:rFonts w:cs="Arial"/>
          <w:sz w:val="24"/>
          <w:szCs w:val="24"/>
        </w:rPr>
        <w:t xml:space="preserve">llustrative data </w:t>
      </w:r>
      <w:r w:rsidR="004D5FF0">
        <w:rPr>
          <w:rFonts w:cs="Arial"/>
          <w:sz w:val="24"/>
          <w:szCs w:val="24"/>
        </w:rPr>
        <w:t xml:space="preserve">excerpts </w:t>
      </w:r>
      <w:r w:rsidR="00381B39" w:rsidRPr="009A6C63">
        <w:rPr>
          <w:rFonts w:cs="Arial"/>
          <w:sz w:val="24"/>
          <w:szCs w:val="24"/>
        </w:rPr>
        <w:t xml:space="preserve">are </w:t>
      </w:r>
      <w:r w:rsidR="00DD30F4">
        <w:rPr>
          <w:rFonts w:cs="Arial"/>
          <w:sz w:val="24"/>
          <w:szCs w:val="24"/>
        </w:rPr>
        <w:t xml:space="preserve">available in </w:t>
      </w:r>
      <w:r w:rsidR="009119C7">
        <w:rPr>
          <w:rFonts w:cs="Arial"/>
          <w:sz w:val="24"/>
          <w:szCs w:val="24"/>
        </w:rPr>
        <w:t xml:space="preserve">Table 2 (see </w:t>
      </w:r>
      <w:proofErr w:type="spellStart"/>
      <w:r w:rsidR="009119C7">
        <w:rPr>
          <w:rFonts w:cs="Arial"/>
          <w:sz w:val="24"/>
          <w:szCs w:val="24"/>
        </w:rPr>
        <w:t>eAddenda</w:t>
      </w:r>
      <w:bookmarkStart w:id="15" w:name="_Hlk520809225"/>
      <w:proofErr w:type="spellEnd"/>
      <w:r w:rsidR="009119C7">
        <w:rPr>
          <w:rFonts w:cs="Arial"/>
          <w:sz w:val="24"/>
          <w:szCs w:val="24"/>
        </w:rPr>
        <w:t xml:space="preserve"> for Table 2)</w:t>
      </w:r>
      <w:r w:rsidR="007D1350">
        <w:rPr>
          <w:rFonts w:cs="Arial"/>
          <w:sz w:val="24"/>
          <w:szCs w:val="24"/>
        </w:rPr>
        <w:t>.</w:t>
      </w:r>
    </w:p>
    <w:bookmarkEnd w:id="15"/>
    <w:p w14:paraId="2AF3A96C" w14:textId="77777777" w:rsidR="00BF761C" w:rsidRPr="009A6C63" w:rsidRDefault="00BF761C" w:rsidP="003C4FEA">
      <w:pPr>
        <w:spacing w:after="0" w:line="240" w:lineRule="auto"/>
        <w:rPr>
          <w:rFonts w:cs="Arial"/>
          <w:sz w:val="24"/>
          <w:szCs w:val="24"/>
        </w:rPr>
      </w:pPr>
    </w:p>
    <w:p w14:paraId="682BEEBF" w14:textId="689D8E01" w:rsidR="0080059D" w:rsidRPr="007A7AF0" w:rsidRDefault="00D762B0" w:rsidP="003C4FEA">
      <w:pPr>
        <w:spacing w:after="0" w:line="240" w:lineRule="auto"/>
        <w:rPr>
          <w:rFonts w:cs="Arial"/>
          <w:sz w:val="24"/>
          <w:szCs w:val="24"/>
        </w:rPr>
      </w:pPr>
      <w:r>
        <w:rPr>
          <w:rFonts w:cs="Arial"/>
          <w:sz w:val="24"/>
          <w:szCs w:val="24"/>
          <w:u w:val="single"/>
        </w:rPr>
        <w:t xml:space="preserve">1. </w:t>
      </w:r>
      <w:r w:rsidR="004D5FF0" w:rsidRPr="007A7AF0">
        <w:rPr>
          <w:rFonts w:cs="Arial"/>
          <w:sz w:val="24"/>
          <w:szCs w:val="24"/>
          <w:u w:val="single"/>
        </w:rPr>
        <w:t>Patient p</w:t>
      </w:r>
      <w:r w:rsidR="00D27122" w:rsidRPr="007A7AF0">
        <w:rPr>
          <w:rFonts w:cs="Arial"/>
          <w:sz w:val="24"/>
          <w:szCs w:val="24"/>
          <w:u w:val="single"/>
        </w:rPr>
        <w:t xml:space="preserve">erception of BEEP </w:t>
      </w:r>
      <w:r w:rsidR="00BB7AC9" w:rsidRPr="007A7AF0">
        <w:rPr>
          <w:rFonts w:cs="Arial"/>
          <w:sz w:val="24"/>
          <w:szCs w:val="24"/>
          <w:u w:val="single"/>
        </w:rPr>
        <w:t>trial interventions</w:t>
      </w:r>
    </w:p>
    <w:p w14:paraId="7872FE22" w14:textId="6EBEF731" w:rsidR="00F55E1A" w:rsidRPr="009A6C63" w:rsidRDefault="0065381B" w:rsidP="003C4FEA">
      <w:pPr>
        <w:spacing w:after="0" w:line="240" w:lineRule="auto"/>
        <w:rPr>
          <w:rFonts w:cs="Arial"/>
          <w:sz w:val="24"/>
          <w:szCs w:val="24"/>
        </w:rPr>
      </w:pPr>
      <w:r w:rsidRPr="009A6C63">
        <w:rPr>
          <w:rFonts w:cs="Arial"/>
          <w:sz w:val="24"/>
          <w:szCs w:val="24"/>
        </w:rPr>
        <w:t xml:space="preserve">Physiotherapy-led exercises were described </w:t>
      </w:r>
      <w:r w:rsidR="00BB7AC9" w:rsidRPr="009A6C63">
        <w:rPr>
          <w:rFonts w:cs="Arial"/>
          <w:sz w:val="24"/>
          <w:szCs w:val="24"/>
        </w:rPr>
        <w:t xml:space="preserve">by participants </w:t>
      </w:r>
      <w:r w:rsidR="00D3570D" w:rsidRPr="009A6C63">
        <w:rPr>
          <w:rFonts w:cs="Arial"/>
          <w:sz w:val="24"/>
          <w:szCs w:val="24"/>
        </w:rPr>
        <w:t xml:space="preserve">across </w:t>
      </w:r>
      <w:r w:rsidRPr="009A6C63">
        <w:rPr>
          <w:rFonts w:cs="Arial"/>
          <w:sz w:val="24"/>
          <w:szCs w:val="24"/>
        </w:rPr>
        <w:t>all</w:t>
      </w:r>
      <w:r w:rsidR="00691591" w:rsidRPr="009A6C63">
        <w:rPr>
          <w:rFonts w:cs="Arial"/>
          <w:sz w:val="24"/>
          <w:szCs w:val="24"/>
        </w:rPr>
        <w:t xml:space="preserve"> </w:t>
      </w:r>
      <w:r w:rsidRPr="009A6C63">
        <w:rPr>
          <w:rFonts w:cs="Arial"/>
          <w:sz w:val="24"/>
          <w:szCs w:val="24"/>
        </w:rPr>
        <w:t>arms of the trial</w:t>
      </w:r>
      <w:r w:rsidR="006B4253" w:rsidRPr="009A6C63">
        <w:rPr>
          <w:rFonts w:cs="Arial"/>
          <w:sz w:val="24"/>
          <w:szCs w:val="24"/>
        </w:rPr>
        <w:t xml:space="preserve">, </w:t>
      </w:r>
      <w:r w:rsidR="004D5FF0">
        <w:rPr>
          <w:rFonts w:cs="Arial"/>
          <w:sz w:val="24"/>
          <w:szCs w:val="24"/>
        </w:rPr>
        <w:t>and</w:t>
      </w:r>
      <w:r w:rsidRPr="009A6C63">
        <w:rPr>
          <w:rFonts w:cs="Arial"/>
          <w:sz w:val="24"/>
          <w:szCs w:val="24"/>
        </w:rPr>
        <w:t xml:space="preserve"> </w:t>
      </w:r>
      <w:r w:rsidR="00EB0162" w:rsidRPr="009A6C63">
        <w:rPr>
          <w:rFonts w:cs="Arial"/>
          <w:sz w:val="24"/>
          <w:szCs w:val="24"/>
        </w:rPr>
        <w:t xml:space="preserve">the </w:t>
      </w:r>
      <w:r w:rsidRPr="009A6C63">
        <w:rPr>
          <w:rFonts w:cs="Arial"/>
          <w:sz w:val="24"/>
          <w:szCs w:val="24"/>
        </w:rPr>
        <w:t xml:space="preserve">core exercise characteristics of </w:t>
      </w:r>
      <w:r w:rsidR="00EB0162" w:rsidRPr="009A6C63">
        <w:rPr>
          <w:rFonts w:cs="Arial"/>
          <w:sz w:val="24"/>
          <w:szCs w:val="24"/>
        </w:rPr>
        <w:t xml:space="preserve">supervision, progression and </w:t>
      </w:r>
      <w:r w:rsidR="006B4253" w:rsidRPr="009A6C63">
        <w:rPr>
          <w:rFonts w:cs="Arial"/>
          <w:sz w:val="24"/>
          <w:szCs w:val="24"/>
        </w:rPr>
        <w:t>individualisation</w:t>
      </w:r>
      <w:r w:rsidRPr="009A6C63">
        <w:rPr>
          <w:rFonts w:cs="Arial"/>
          <w:sz w:val="24"/>
          <w:szCs w:val="24"/>
        </w:rPr>
        <w:t xml:space="preserve"> were experienced</w:t>
      </w:r>
      <w:r w:rsidR="00EB0162" w:rsidRPr="009A6C63">
        <w:rPr>
          <w:rFonts w:cs="Arial"/>
          <w:sz w:val="24"/>
          <w:szCs w:val="24"/>
        </w:rPr>
        <w:t xml:space="preserve"> at different </w:t>
      </w:r>
      <w:r w:rsidR="00DC7159" w:rsidRPr="009A6C63">
        <w:rPr>
          <w:rFonts w:cs="Arial"/>
          <w:sz w:val="24"/>
          <w:szCs w:val="24"/>
        </w:rPr>
        <w:t xml:space="preserve">levels (basic and higher) </w:t>
      </w:r>
      <w:r w:rsidR="00EB0162" w:rsidRPr="009A6C63">
        <w:rPr>
          <w:rFonts w:cs="Arial"/>
          <w:sz w:val="24"/>
          <w:szCs w:val="24"/>
        </w:rPr>
        <w:t xml:space="preserve">and </w:t>
      </w:r>
      <w:r w:rsidR="00DC7159" w:rsidRPr="009A6C63">
        <w:rPr>
          <w:rFonts w:cs="Arial"/>
          <w:sz w:val="24"/>
          <w:szCs w:val="24"/>
        </w:rPr>
        <w:t xml:space="preserve">varied </w:t>
      </w:r>
      <w:r w:rsidR="002B3044" w:rsidRPr="009A6C63">
        <w:rPr>
          <w:rFonts w:cs="Arial"/>
          <w:sz w:val="24"/>
          <w:szCs w:val="24"/>
        </w:rPr>
        <w:t xml:space="preserve">across </w:t>
      </w:r>
      <w:r w:rsidR="00DC7159" w:rsidRPr="009A6C63">
        <w:rPr>
          <w:rFonts w:cs="Arial"/>
          <w:sz w:val="24"/>
          <w:szCs w:val="24"/>
        </w:rPr>
        <w:t xml:space="preserve">each </w:t>
      </w:r>
      <w:r w:rsidR="00C81283">
        <w:rPr>
          <w:rFonts w:cs="Arial"/>
          <w:sz w:val="24"/>
          <w:szCs w:val="24"/>
        </w:rPr>
        <w:t>arm</w:t>
      </w:r>
      <w:r w:rsidR="00F55E1A" w:rsidRPr="009A6C63">
        <w:rPr>
          <w:rFonts w:cs="Arial"/>
          <w:sz w:val="24"/>
          <w:szCs w:val="24"/>
        </w:rPr>
        <w:t>.</w:t>
      </w:r>
    </w:p>
    <w:p w14:paraId="43814BAD" w14:textId="1F4AC54D" w:rsidR="00D15F39" w:rsidRDefault="00D15F39" w:rsidP="003C4FEA">
      <w:pPr>
        <w:spacing w:after="0" w:line="240" w:lineRule="auto"/>
        <w:rPr>
          <w:rFonts w:cs="Arial"/>
          <w:sz w:val="24"/>
          <w:szCs w:val="24"/>
        </w:rPr>
      </w:pPr>
    </w:p>
    <w:p w14:paraId="127FE874" w14:textId="77777777" w:rsidR="00F75DB3" w:rsidRPr="009A6C63" w:rsidRDefault="00F75DB3" w:rsidP="003C4FEA">
      <w:pPr>
        <w:spacing w:after="0" w:line="240" w:lineRule="auto"/>
        <w:rPr>
          <w:rFonts w:cs="Arial"/>
          <w:sz w:val="24"/>
          <w:szCs w:val="24"/>
        </w:rPr>
      </w:pPr>
    </w:p>
    <w:p w14:paraId="5A4F348A" w14:textId="77777777" w:rsidR="00EB0162" w:rsidRPr="00966D93" w:rsidRDefault="00EB0162" w:rsidP="003C4FEA">
      <w:pPr>
        <w:spacing w:after="0" w:line="240" w:lineRule="auto"/>
        <w:rPr>
          <w:rFonts w:cs="Arial"/>
          <w:i/>
          <w:sz w:val="24"/>
          <w:szCs w:val="24"/>
        </w:rPr>
      </w:pPr>
      <w:r w:rsidRPr="00966D93">
        <w:rPr>
          <w:rFonts w:cs="Arial"/>
          <w:i/>
          <w:sz w:val="24"/>
          <w:szCs w:val="24"/>
        </w:rPr>
        <w:t>Supervision</w:t>
      </w:r>
    </w:p>
    <w:p w14:paraId="7EBEC781" w14:textId="4177469D" w:rsidR="00A86B74" w:rsidRPr="00262C00" w:rsidRDefault="00BC183E" w:rsidP="003C4FEA">
      <w:pPr>
        <w:spacing w:after="0" w:line="240" w:lineRule="auto"/>
        <w:rPr>
          <w:rFonts w:cs="Arial"/>
          <w:sz w:val="24"/>
          <w:szCs w:val="24"/>
        </w:rPr>
      </w:pPr>
      <w:r w:rsidRPr="00262C00">
        <w:rPr>
          <w:rFonts w:cs="Arial"/>
          <w:sz w:val="24"/>
          <w:szCs w:val="24"/>
        </w:rPr>
        <w:t>A basic level of supervision was evident in patients</w:t>
      </w:r>
      <w:r w:rsidR="005574D5">
        <w:rPr>
          <w:rFonts w:cs="Arial"/>
          <w:sz w:val="24"/>
          <w:szCs w:val="24"/>
        </w:rPr>
        <w:t>’</w:t>
      </w:r>
      <w:r w:rsidRPr="00262C00">
        <w:rPr>
          <w:rFonts w:cs="Arial"/>
          <w:sz w:val="24"/>
          <w:szCs w:val="24"/>
        </w:rPr>
        <w:t xml:space="preserve"> narratives as they </w:t>
      </w:r>
      <w:r w:rsidR="005574D5">
        <w:rPr>
          <w:rFonts w:cs="Arial"/>
          <w:sz w:val="24"/>
          <w:szCs w:val="24"/>
        </w:rPr>
        <w:t>described</w:t>
      </w:r>
      <w:r w:rsidR="005574D5" w:rsidRPr="00262C00">
        <w:rPr>
          <w:rFonts w:cs="Arial"/>
          <w:sz w:val="24"/>
          <w:szCs w:val="24"/>
        </w:rPr>
        <w:t xml:space="preserve"> </w:t>
      </w:r>
      <w:r w:rsidRPr="00262C00">
        <w:rPr>
          <w:rFonts w:cs="Arial"/>
          <w:sz w:val="24"/>
          <w:szCs w:val="24"/>
        </w:rPr>
        <w:t xml:space="preserve">how </w:t>
      </w:r>
      <w:r w:rsidR="00796837" w:rsidRPr="00262C00">
        <w:rPr>
          <w:rFonts w:cs="Arial"/>
          <w:sz w:val="24"/>
          <w:szCs w:val="24"/>
        </w:rPr>
        <w:t>the treating physiotherapist demonstrated</w:t>
      </w:r>
      <w:r w:rsidRPr="00262C00">
        <w:rPr>
          <w:rFonts w:cs="Arial"/>
          <w:sz w:val="24"/>
          <w:szCs w:val="24"/>
        </w:rPr>
        <w:t xml:space="preserve"> and explained the purpose of the exercises</w:t>
      </w:r>
      <w:r w:rsidR="005574D5">
        <w:rPr>
          <w:rFonts w:cs="Arial"/>
          <w:sz w:val="24"/>
          <w:szCs w:val="24"/>
        </w:rPr>
        <w:t>,</w:t>
      </w:r>
      <w:r w:rsidRPr="00262C00">
        <w:rPr>
          <w:rFonts w:cs="Arial"/>
          <w:sz w:val="24"/>
          <w:szCs w:val="24"/>
        </w:rPr>
        <w:t xml:space="preserve"> before observing and assessing the patients</w:t>
      </w:r>
      <w:r w:rsidR="00620271" w:rsidRPr="00262C00">
        <w:rPr>
          <w:rFonts w:cs="Arial"/>
          <w:sz w:val="24"/>
          <w:szCs w:val="24"/>
        </w:rPr>
        <w:t xml:space="preserve"> as they did them</w:t>
      </w:r>
      <w:r w:rsidR="00796837" w:rsidRPr="00262C00">
        <w:rPr>
          <w:rFonts w:cs="Arial"/>
          <w:sz w:val="24"/>
          <w:szCs w:val="24"/>
        </w:rPr>
        <w:t>, and monitor</w:t>
      </w:r>
      <w:r w:rsidRPr="00262C00">
        <w:rPr>
          <w:rFonts w:cs="Arial"/>
          <w:sz w:val="24"/>
          <w:szCs w:val="24"/>
        </w:rPr>
        <w:t>ing</w:t>
      </w:r>
      <w:r w:rsidR="00796837" w:rsidRPr="00262C00">
        <w:rPr>
          <w:rFonts w:cs="Arial"/>
          <w:sz w:val="24"/>
          <w:szCs w:val="24"/>
        </w:rPr>
        <w:t xml:space="preserve"> for any symptom response to the exercise programme</w:t>
      </w:r>
      <w:r w:rsidRPr="00262C00">
        <w:rPr>
          <w:rFonts w:cs="Arial"/>
          <w:sz w:val="24"/>
          <w:szCs w:val="24"/>
        </w:rPr>
        <w:t xml:space="preserve">. </w:t>
      </w:r>
    </w:p>
    <w:p w14:paraId="21AEAA27" w14:textId="50055693" w:rsidR="00691591" w:rsidRDefault="00691591" w:rsidP="003C4FEA">
      <w:pPr>
        <w:spacing w:after="0" w:line="240" w:lineRule="auto"/>
        <w:rPr>
          <w:rFonts w:cs="Arial"/>
          <w:sz w:val="24"/>
          <w:szCs w:val="24"/>
        </w:rPr>
      </w:pPr>
    </w:p>
    <w:p w14:paraId="77D71439" w14:textId="77777777" w:rsidR="00F75DB3" w:rsidRPr="00262C00" w:rsidRDefault="00F75DB3" w:rsidP="003C4FEA">
      <w:pPr>
        <w:spacing w:after="0" w:line="240" w:lineRule="auto"/>
        <w:rPr>
          <w:rFonts w:cs="Arial"/>
          <w:sz w:val="24"/>
          <w:szCs w:val="24"/>
        </w:rPr>
      </w:pPr>
    </w:p>
    <w:p w14:paraId="19B283BC" w14:textId="1D608F00" w:rsidR="006B37E7" w:rsidRPr="00262C00" w:rsidDel="00333025" w:rsidRDefault="00BC183E" w:rsidP="003C4FEA">
      <w:pPr>
        <w:spacing w:after="0" w:line="240" w:lineRule="auto"/>
        <w:rPr>
          <w:rFonts w:cs="Arial"/>
          <w:sz w:val="24"/>
          <w:szCs w:val="24"/>
        </w:rPr>
      </w:pPr>
      <w:r w:rsidRPr="00262C00" w:rsidDel="00333025">
        <w:rPr>
          <w:rFonts w:cs="Arial"/>
          <w:sz w:val="24"/>
          <w:szCs w:val="24"/>
        </w:rPr>
        <w:t xml:space="preserve">Some physiotherapists did the exercises </w:t>
      </w:r>
      <w:r w:rsidRPr="00DD30F4" w:rsidDel="00333025">
        <w:rPr>
          <w:rFonts w:cs="Arial"/>
          <w:i/>
          <w:sz w:val="24"/>
          <w:szCs w:val="24"/>
        </w:rPr>
        <w:t>with</w:t>
      </w:r>
      <w:r w:rsidRPr="00262C00" w:rsidDel="00333025">
        <w:rPr>
          <w:rFonts w:cs="Arial"/>
          <w:sz w:val="24"/>
          <w:szCs w:val="24"/>
        </w:rPr>
        <w:t xml:space="preserve"> the patient</w:t>
      </w:r>
      <w:r w:rsidR="00DD30F4">
        <w:rPr>
          <w:rFonts w:cs="Arial"/>
          <w:sz w:val="24"/>
          <w:szCs w:val="24"/>
        </w:rPr>
        <w:t>,</w:t>
      </w:r>
      <w:r w:rsidR="00620271" w:rsidRPr="00262C00" w:rsidDel="00333025">
        <w:rPr>
          <w:rFonts w:cs="Arial"/>
          <w:sz w:val="24"/>
          <w:szCs w:val="24"/>
        </w:rPr>
        <w:t xml:space="preserve"> creat</w:t>
      </w:r>
      <w:r w:rsidR="00E95A85" w:rsidRPr="00262C00" w:rsidDel="00333025">
        <w:rPr>
          <w:rFonts w:cs="Arial"/>
          <w:sz w:val="24"/>
          <w:szCs w:val="24"/>
        </w:rPr>
        <w:t>ing</w:t>
      </w:r>
      <w:r w:rsidR="003076A7" w:rsidRPr="00262C00" w:rsidDel="00333025">
        <w:rPr>
          <w:rFonts w:cs="Arial"/>
          <w:sz w:val="24"/>
          <w:szCs w:val="24"/>
        </w:rPr>
        <w:t xml:space="preserve"> a sense of partnership. Some participants noted particularly high levels of attentiveness </w:t>
      </w:r>
      <w:r w:rsidR="00033E9B" w:rsidRPr="00262C00" w:rsidDel="00333025">
        <w:rPr>
          <w:rFonts w:cs="Arial"/>
          <w:sz w:val="24"/>
          <w:szCs w:val="24"/>
        </w:rPr>
        <w:t>from</w:t>
      </w:r>
      <w:r w:rsidR="003076A7" w:rsidRPr="00262C00" w:rsidDel="00333025">
        <w:rPr>
          <w:rFonts w:cs="Arial"/>
          <w:sz w:val="24"/>
          <w:szCs w:val="24"/>
        </w:rPr>
        <w:t xml:space="preserve"> </w:t>
      </w:r>
      <w:r w:rsidR="00691591" w:rsidRPr="00262C00" w:rsidDel="00333025">
        <w:rPr>
          <w:rFonts w:cs="Arial"/>
          <w:sz w:val="24"/>
          <w:szCs w:val="24"/>
        </w:rPr>
        <w:t xml:space="preserve">the </w:t>
      </w:r>
      <w:r w:rsidR="003076A7" w:rsidRPr="00262C00" w:rsidDel="00333025">
        <w:rPr>
          <w:rFonts w:cs="Arial"/>
          <w:sz w:val="24"/>
          <w:szCs w:val="24"/>
        </w:rPr>
        <w:t>physiotherapist, suggest</w:t>
      </w:r>
      <w:r w:rsidR="00E95A85" w:rsidRPr="00262C00" w:rsidDel="00333025">
        <w:rPr>
          <w:rFonts w:cs="Arial"/>
          <w:sz w:val="24"/>
          <w:szCs w:val="24"/>
        </w:rPr>
        <w:t>ing</w:t>
      </w:r>
      <w:r w:rsidR="003076A7" w:rsidRPr="00262C00" w:rsidDel="00333025">
        <w:rPr>
          <w:rFonts w:cs="Arial"/>
          <w:sz w:val="24"/>
          <w:szCs w:val="24"/>
        </w:rPr>
        <w:t xml:space="preserve"> a higher level of supervision. </w:t>
      </w:r>
      <w:r w:rsidR="00974482" w:rsidRPr="00262C00" w:rsidDel="00333025">
        <w:rPr>
          <w:rFonts w:cs="Arial"/>
          <w:sz w:val="24"/>
          <w:szCs w:val="24"/>
        </w:rPr>
        <w:t>P</w:t>
      </w:r>
      <w:r w:rsidR="005440C7" w:rsidRPr="00262C00" w:rsidDel="00333025">
        <w:rPr>
          <w:rFonts w:cs="Arial"/>
          <w:sz w:val="24"/>
          <w:szCs w:val="24"/>
        </w:rPr>
        <w:t>a</w:t>
      </w:r>
      <w:r w:rsidR="00B13E54" w:rsidRPr="00262C00" w:rsidDel="00333025">
        <w:rPr>
          <w:rFonts w:cs="Arial"/>
          <w:sz w:val="24"/>
          <w:szCs w:val="24"/>
        </w:rPr>
        <w:t>rticipants</w:t>
      </w:r>
      <w:r w:rsidR="005440C7" w:rsidRPr="00262C00" w:rsidDel="00333025">
        <w:rPr>
          <w:rFonts w:cs="Arial"/>
          <w:sz w:val="24"/>
          <w:szCs w:val="24"/>
        </w:rPr>
        <w:t xml:space="preserve"> </w:t>
      </w:r>
      <w:r w:rsidR="00B13E54" w:rsidRPr="00262C00" w:rsidDel="00333025">
        <w:rPr>
          <w:rFonts w:cs="Arial"/>
          <w:sz w:val="24"/>
          <w:szCs w:val="24"/>
        </w:rPr>
        <w:t xml:space="preserve">across the </w:t>
      </w:r>
      <w:r w:rsidR="00C81283">
        <w:rPr>
          <w:rFonts w:cs="Arial"/>
          <w:sz w:val="24"/>
          <w:szCs w:val="24"/>
        </w:rPr>
        <w:t>arm</w:t>
      </w:r>
      <w:r w:rsidR="00C81283" w:rsidRPr="00262C00" w:rsidDel="00333025">
        <w:rPr>
          <w:rFonts w:cs="Arial"/>
          <w:sz w:val="24"/>
          <w:szCs w:val="24"/>
        </w:rPr>
        <w:t xml:space="preserve">s </w:t>
      </w:r>
      <w:r w:rsidR="00DC3FF8" w:rsidRPr="00262C00" w:rsidDel="00333025">
        <w:rPr>
          <w:rFonts w:cs="Arial"/>
          <w:sz w:val="24"/>
          <w:szCs w:val="24"/>
        </w:rPr>
        <w:t xml:space="preserve">reported being </w:t>
      </w:r>
      <w:r w:rsidR="00DC3FF8" w:rsidRPr="00262C00" w:rsidDel="00333025">
        <w:rPr>
          <w:rFonts w:cs="Arial"/>
          <w:sz w:val="24"/>
          <w:szCs w:val="24"/>
        </w:rPr>
        <w:lastRenderedPageBreak/>
        <w:t xml:space="preserve">motivated </w:t>
      </w:r>
      <w:r w:rsidR="00597DA1" w:rsidRPr="00262C00" w:rsidDel="00333025">
        <w:rPr>
          <w:rFonts w:cs="Arial"/>
          <w:sz w:val="24"/>
          <w:szCs w:val="24"/>
        </w:rPr>
        <w:t xml:space="preserve">when performing </w:t>
      </w:r>
      <w:r w:rsidR="00DC3FF8" w:rsidRPr="00262C00" w:rsidDel="00333025">
        <w:rPr>
          <w:rFonts w:cs="Arial"/>
          <w:sz w:val="24"/>
          <w:szCs w:val="24"/>
        </w:rPr>
        <w:t xml:space="preserve">the exercises </w:t>
      </w:r>
      <w:r w:rsidR="00F2689F" w:rsidRPr="00262C00" w:rsidDel="00333025">
        <w:rPr>
          <w:rFonts w:cs="Arial"/>
          <w:sz w:val="24"/>
          <w:szCs w:val="24"/>
        </w:rPr>
        <w:t xml:space="preserve">under the supervision of </w:t>
      </w:r>
      <w:r w:rsidR="00DC3FF8" w:rsidRPr="00262C00" w:rsidDel="00333025">
        <w:rPr>
          <w:rFonts w:cs="Arial"/>
          <w:sz w:val="24"/>
          <w:szCs w:val="24"/>
        </w:rPr>
        <w:t>the physiotherapist</w:t>
      </w:r>
      <w:r w:rsidR="00EB0162" w:rsidRPr="00262C00">
        <w:rPr>
          <w:rFonts w:cs="Arial"/>
          <w:sz w:val="24"/>
          <w:szCs w:val="24"/>
        </w:rPr>
        <w:t>, however</w:t>
      </w:r>
      <w:r w:rsidR="00EF48F5" w:rsidRPr="00262C00">
        <w:rPr>
          <w:rFonts w:cs="Arial"/>
          <w:sz w:val="24"/>
          <w:szCs w:val="24"/>
        </w:rPr>
        <w:t xml:space="preserve">, </w:t>
      </w:r>
      <w:r w:rsidR="00DC3FF8" w:rsidRPr="00262C00" w:rsidDel="00333025">
        <w:rPr>
          <w:rFonts w:cs="Arial"/>
          <w:sz w:val="24"/>
          <w:szCs w:val="24"/>
        </w:rPr>
        <w:t xml:space="preserve">their motivation faded over time </w:t>
      </w:r>
      <w:r w:rsidR="00952D0B" w:rsidRPr="00262C00" w:rsidDel="00333025">
        <w:rPr>
          <w:rFonts w:cs="Arial"/>
          <w:sz w:val="24"/>
          <w:szCs w:val="24"/>
        </w:rPr>
        <w:t>without supervision</w:t>
      </w:r>
      <w:r w:rsidR="00DC3FF8" w:rsidRPr="00262C00" w:rsidDel="00333025">
        <w:rPr>
          <w:rFonts w:cs="Arial"/>
          <w:sz w:val="24"/>
          <w:szCs w:val="24"/>
        </w:rPr>
        <w:t>.</w:t>
      </w:r>
    </w:p>
    <w:p w14:paraId="70747007" w14:textId="112FD236" w:rsidR="00FB7CDE" w:rsidRDefault="00FB7CDE" w:rsidP="003C4FEA">
      <w:pPr>
        <w:spacing w:after="0" w:line="240" w:lineRule="auto"/>
        <w:rPr>
          <w:rFonts w:cs="Arial"/>
          <w:sz w:val="24"/>
          <w:szCs w:val="24"/>
        </w:rPr>
      </w:pPr>
    </w:p>
    <w:p w14:paraId="72A00CB3" w14:textId="77777777" w:rsidR="00F75DB3" w:rsidRPr="00262C00" w:rsidRDefault="00F75DB3" w:rsidP="003C4FEA">
      <w:pPr>
        <w:spacing w:after="0" w:line="240" w:lineRule="auto"/>
        <w:rPr>
          <w:rFonts w:cs="Arial"/>
          <w:sz w:val="24"/>
          <w:szCs w:val="24"/>
        </w:rPr>
      </w:pPr>
    </w:p>
    <w:p w14:paraId="6E50B60B" w14:textId="349517BB" w:rsidR="00EF48F5" w:rsidRPr="00966D93" w:rsidRDefault="00EF48F5" w:rsidP="003C4FEA">
      <w:pPr>
        <w:spacing w:after="0" w:line="240" w:lineRule="auto"/>
        <w:rPr>
          <w:rFonts w:cs="Arial"/>
          <w:i/>
          <w:sz w:val="24"/>
          <w:szCs w:val="24"/>
        </w:rPr>
      </w:pPr>
      <w:r w:rsidRPr="00966D93">
        <w:rPr>
          <w:rFonts w:cs="Arial"/>
          <w:i/>
          <w:sz w:val="24"/>
          <w:szCs w:val="24"/>
        </w:rPr>
        <w:t>Progression</w:t>
      </w:r>
    </w:p>
    <w:p w14:paraId="3DFAA73E" w14:textId="17A5378A" w:rsidR="00907633" w:rsidRPr="00262C00" w:rsidRDefault="008360F1" w:rsidP="003C4FEA">
      <w:pPr>
        <w:spacing w:after="0" w:line="240" w:lineRule="auto"/>
        <w:rPr>
          <w:rFonts w:cs="Arial"/>
          <w:sz w:val="24"/>
          <w:szCs w:val="24"/>
        </w:rPr>
      </w:pPr>
      <w:r w:rsidRPr="00262C00">
        <w:rPr>
          <w:rFonts w:cs="Arial"/>
          <w:sz w:val="24"/>
          <w:szCs w:val="24"/>
        </w:rPr>
        <w:t xml:space="preserve">A basic level of exercise progression </w:t>
      </w:r>
      <w:r w:rsidR="004833BD">
        <w:rPr>
          <w:rFonts w:cs="Arial"/>
          <w:sz w:val="24"/>
          <w:szCs w:val="24"/>
        </w:rPr>
        <w:t xml:space="preserve">was evident in all </w:t>
      </w:r>
      <w:r w:rsidR="00C81283">
        <w:rPr>
          <w:rFonts w:cs="Arial"/>
          <w:sz w:val="24"/>
          <w:szCs w:val="24"/>
        </w:rPr>
        <w:t xml:space="preserve">arms </w:t>
      </w:r>
      <w:r w:rsidR="004833BD">
        <w:rPr>
          <w:rFonts w:cs="Arial"/>
          <w:sz w:val="24"/>
          <w:szCs w:val="24"/>
        </w:rPr>
        <w:t xml:space="preserve">and </w:t>
      </w:r>
      <w:r w:rsidRPr="00262C00">
        <w:rPr>
          <w:rFonts w:cs="Arial"/>
          <w:sz w:val="24"/>
          <w:szCs w:val="24"/>
        </w:rPr>
        <w:t xml:space="preserve">included increasing the number of repetitions of exercises, introducing new exercises and maintaining improvements in exercise. Higher levels </w:t>
      </w:r>
      <w:r w:rsidR="00597DA1" w:rsidRPr="00262C00">
        <w:rPr>
          <w:rFonts w:cs="Arial"/>
          <w:sz w:val="24"/>
          <w:szCs w:val="24"/>
        </w:rPr>
        <w:t xml:space="preserve">of progression </w:t>
      </w:r>
      <w:r w:rsidRPr="00262C00">
        <w:rPr>
          <w:rFonts w:cs="Arial"/>
          <w:sz w:val="24"/>
          <w:szCs w:val="24"/>
        </w:rPr>
        <w:t xml:space="preserve">were described </w:t>
      </w:r>
      <w:r w:rsidR="00597DA1" w:rsidRPr="00262C00">
        <w:rPr>
          <w:rFonts w:cs="Arial"/>
          <w:sz w:val="24"/>
          <w:szCs w:val="24"/>
        </w:rPr>
        <w:t xml:space="preserve">by </w:t>
      </w:r>
      <w:r w:rsidRPr="00262C00">
        <w:rPr>
          <w:rFonts w:cs="Arial"/>
          <w:sz w:val="24"/>
          <w:szCs w:val="24"/>
        </w:rPr>
        <w:t xml:space="preserve">participants in the ITE and TEA </w:t>
      </w:r>
      <w:r w:rsidR="00C81283">
        <w:rPr>
          <w:rFonts w:cs="Arial"/>
          <w:sz w:val="24"/>
          <w:szCs w:val="24"/>
        </w:rPr>
        <w:t>arm</w:t>
      </w:r>
      <w:r w:rsidR="00C81283" w:rsidRPr="00262C00">
        <w:rPr>
          <w:rFonts w:cs="Arial"/>
          <w:sz w:val="24"/>
          <w:szCs w:val="24"/>
        </w:rPr>
        <w:t xml:space="preserve">s </w:t>
      </w:r>
      <w:r w:rsidR="00597DA1" w:rsidRPr="00262C00">
        <w:rPr>
          <w:rFonts w:cs="Arial"/>
          <w:sz w:val="24"/>
          <w:szCs w:val="24"/>
        </w:rPr>
        <w:t xml:space="preserve">such as </w:t>
      </w:r>
      <w:r w:rsidRPr="00262C00">
        <w:rPr>
          <w:rFonts w:cs="Arial"/>
          <w:sz w:val="24"/>
          <w:szCs w:val="24"/>
        </w:rPr>
        <w:t>moving beyond specific lower limb exe</w:t>
      </w:r>
      <w:r w:rsidR="00907633" w:rsidRPr="00262C00">
        <w:rPr>
          <w:rFonts w:cs="Arial"/>
          <w:sz w:val="24"/>
          <w:szCs w:val="24"/>
        </w:rPr>
        <w:t xml:space="preserve">rcises to more general </w:t>
      </w:r>
      <w:r w:rsidR="00D2222C">
        <w:rPr>
          <w:rFonts w:cs="Arial"/>
          <w:sz w:val="24"/>
          <w:szCs w:val="24"/>
        </w:rPr>
        <w:t>PA</w:t>
      </w:r>
      <w:r w:rsidR="00907633" w:rsidRPr="00262C00">
        <w:rPr>
          <w:rFonts w:cs="Arial"/>
          <w:sz w:val="24"/>
          <w:szCs w:val="24"/>
        </w:rPr>
        <w:t xml:space="preserve">, often linked to their own </w:t>
      </w:r>
      <w:r w:rsidR="00907633" w:rsidRPr="00262C00">
        <w:rPr>
          <w:rFonts w:cs="Arial"/>
          <w:sz w:val="24"/>
          <w:szCs w:val="24"/>
          <w:lang w:val="en-US"/>
        </w:rPr>
        <w:t xml:space="preserve">individual exercise goals, and valued activities (e.g. cycling, </w:t>
      </w:r>
      <w:r w:rsidR="00DD30F4">
        <w:rPr>
          <w:rFonts w:cs="Arial"/>
          <w:sz w:val="24"/>
          <w:szCs w:val="24"/>
          <w:lang w:val="en-US"/>
        </w:rPr>
        <w:t xml:space="preserve">attending a </w:t>
      </w:r>
      <w:r w:rsidR="00907633" w:rsidRPr="00262C00">
        <w:rPr>
          <w:rFonts w:cs="Arial"/>
          <w:sz w:val="24"/>
          <w:szCs w:val="24"/>
        </w:rPr>
        <w:t xml:space="preserve">gym). </w:t>
      </w:r>
    </w:p>
    <w:p w14:paraId="5F34AF24" w14:textId="011419E1" w:rsidR="00B604E0" w:rsidRDefault="00B604E0" w:rsidP="003C4FEA">
      <w:pPr>
        <w:spacing w:after="0" w:line="240" w:lineRule="auto"/>
        <w:rPr>
          <w:rFonts w:cs="Arial"/>
          <w:sz w:val="24"/>
          <w:szCs w:val="24"/>
        </w:rPr>
      </w:pPr>
    </w:p>
    <w:p w14:paraId="7B31811C" w14:textId="77777777" w:rsidR="00F75DB3" w:rsidRDefault="00F75DB3" w:rsidP="003C4FEA">
      <w:pPr>
        <w:spacing w:after="0" w:line="240" w:lineRule="auto"/>
        <w:rPr>
          <w:rFonts w:cs="Arial"/>
          <w:sz w:val="24"/>
          <w:szCs w:val="24"/>
        </w:rPr>
      </w:pPr>
    </w:p>
    <w:p w14:paraId="54715728" w14:textId="2782C7B8" w:rsidR="00EF48F5" w:rsidRPr="00966D93" w:rsidRDefault="00EF48F5" w:rsidP="003C4FEA">
      <w:pPr>
        <w:spacing w:after="0" w:line="240" w:lineRule="auto"/>
        <w:rPr>
          <w:rFonts w:cs="Arial"/>
          <w:i/>
          <w:sz w:val="24"/>
          <w:szCs w:val="24"/>
        </w:rPr>
      </w:pPr>
      <w:r w:rsidRPr="00966D93">
        <w:rPr>
          <w:rFonts w:cs="Arial"/>
          <w:i/>
          <w:sz w:val="24"/>
          <w:szCs w:val="24"/>
        </w:rPr>
        <w:t>Individualisation</w:t>
      </w:r>
    </w:p>
    <w:p w14:paraId="6ECBA19B" w14:textId="6177CB49" w:rsidR="00691591" w:rsidRPr="00262C00" w:rsidRDefault="00D45522" w:rsidP="003C4FEA">
      <w:pPr>
        <w:spacing w:after="0" w:line="240" w:lineRule="auto"/>
        <w:rPr>
          <w:rFonts w:cs="Arial"/>
          <w:sz w:val="24"/>
          <w:szCs w:val="24"/>
        </w:rPr>
      </w:pPr>
      <w:r w:rsidRPr="00262C00">
        <w:rPr>
          <w:rFonts w:cs="Arial"/>
          <w:sz w:val="24"/>
          <w:szCs w:val="24"/>
        </w:rPr>
        <w:t xml:space="preserve">Patient </w:t>
      </w:r>
      <w:r w:rsidR="004834EC" w:rsidRPr="00262C00">
        <w:rPr>
          <w:rFonts w:cs="Arial"/>
          <w:sz w:val="24"/>
          <w:szCs w:val="24"/>
        </w:rPr>
        <w:t xml:space="preserve">interviews revealed evidence of a basic level of exercise individualisation in all three </w:t>
      </w:r>
      <w:r w:rsidRPr="00262C00">
        <w:rPr>
          <w:rFonts w:cs="Arial"/>
          <w:sz w:val="24"/>
          <w:szCs w:val="24"/>
        </w:rPr>
        <w:t xml:space="preserve">intervention </w:t>
      </w:r>
      <w:r w:rsidR="00C81283">
        <w:rPr>
          <w:rFonts w:cs="Arial"/>
          <w:sz w:val="24"/>
          <w:szCs w:val="24"/>
        </w:rPr>
        <w:t>arm</w:t>
      </w:r>
      <w:r w:rsidR="00C81283" w:rsidRPr="00262C00">
        <w:rPr>
          <w:rFonts w:cs="Arial"/>
          <w:sz w:val="24"/>
          <w:szCs w:val="24"/>
        </w:rPr>
        <w:t>s</w:t>
      </w:r>
      <w:r w:rsidR="005943B2" w:rsidRPr="00262C00">
        <w:rPr>
          <w:rFonts w:cs="Arial"/>
          <w:sz w:val="24"/>
          <w:szCs w:val="24"/>
        </w:rPr>
        <w:t>. E</w:t>
      </w:r>
      <w:r w:rsidR="004834EC" w:rsidRPr="00262C00">
        <w:rPr>
          <w:rFonts w:cs="Arial"/>
          <w:sz w:val="24"/>
          <w:szCs w:val="24"/>
        </w:rPr>
        <w:t xml:space="preserve">xercises </w:t>
      </w:r>
      <w:r w:rsidR="005943B2" w:rsidRPr="00262C00">
        <w:rPr>
          <w:rFonts w:cs="Arial"/>
          <w:sz w:val="24"/>
          <w:szCs w:val="24"/>
        </w:rPr>
        <w:t xml:space="preserve">were adapted </w:t>
      </w:r>
      <w:r w:rsidR="004834EC" w:rsidRPr="00262C00">
        <w:rPr>
          <w:rFonts w:cs="Arial"/>
          <w:sz w:val="24"/>
          <w:szCs w:val="24"/>
        </w:rPr>
        <w:t xml:space="preserve">based on </w:t>
      </w:r>
      <w:r w:rsidR="007C2124" w:rsidRPr="00262C00">
        <w:rPr>
          <w:rFonts w:cs="Arial"/>
          <w:sz w:val="24"/>
          <w:szCs w:val="24"/>
        </w:rPr>
        <w:t>the individual’s</w:t>
      </w:r>
      <w:r w:rsidR="004834EC" w:rsidRPr="00262C00">
        <w:rPr>
          <w:rFonts w:cs="Arial"/>
          <w:sz w:val="24"/>
          <w:szCs w:val="24"/>
        </w:rPr>
        <w:t xml:space="preserve"> ability to perform them, reducing </w:t>
      </w:r>
      <w:r w:rsidR="00BD622C" w:rsidRPr="00262C00">
        <w:rPr>
          <w:rFonts w:cs="Arial"/>
          <w:sz w:val="24"/>
          <w:szCs w:val="24"/>
        </w:rPr>
        <w:t xml:space="preserve">or increasing exercise </w:t>
      </w:r>
      <w:r w:rsidR="004834EC" w:rsidRPr="00262C00">
        <w:rPr>
          <w:rFonts w:cs="Arial"/>
          <w:sz w:val="24"/>
          <w:szCs w:val="24"/>
        </w:rPr>
        <w:t>difficult</w:t>
      </w:r>
      <w:r w:rsidR="00BD622C" w:rsidRPr="00262C00">
        <w:rPr>
          <w:rFonts w:cs="Arial"/>
          <w:sz w:val="24"/>
          <w:szCs w:val="24"/>
        </w:rPr>
        <w:t xml:space="preserve">y, or providing alternatives </w:t>
      </w:r>
      <w:r w:rsidR="007C2124" w:rsidRPr="00262C00">
        <w:rPr>
          <w:rFonts w:cs="Arial"/>
          <w:sz w:val="24"/>
          <w:szCs w:val="24"/>
        </w:rPr>
        <w:t>if individuals found them too</w:t>
      </w:r>
      <w:r w:rsidR="005943B2" w:rsidRPr="00262C00">
        <w:rPr>
          <w:rFonts w:cs="Arial"/>
          <w:sz w:val="24"/>
          <w:szCs w:val="24"/>
        </w:rPr>
        <w:t xml:space="preserve"> difficult</w:t>
      </w:r>
      <w:r w:rsidR="00BD622C" w:rsidRPr="00262C00">
        <w:rPr>
          <w:rFonts w:cs="Arial"/>
          <w:sz w:val="24"/>
          <w:szCs w:val="24"/>
        </w:rPr>
        <w:t xml:space="preserve"> (</w:t>
      </w:r>
      <w:r w:rsidR="00EF2347" w:rsidRPr="00262C00">
        <w:rPr>
          <w:rFonts w:cs="Arial"/>
          <w:sz w:val="24"/>
          <w:szCs w:val="24"/>
        </w:rPr>
        <w:t>e.g.</w:t>
      </w:r>
      <w:r w:rsidR="00BD622C" w:rsidRPr="00262C00">
        <w:rPr>
          <w:rFonts w:cs="Arial"/>
          <w:sz w:val="24"/>
          <w:szCs w:val="24"/>
        </w:rPr>
        <w:t xml:space="preserve"> </w:t>
      </w:r>
      <w:r w:rsidR="00EF2347" w:rsidRPr="00262C00">
        <w:rPr>
          <w:rFonts w:cs="Arial"/>
          <w:sz w:val="24"/>
          <w:szCs w:val="24"/>
        </w:rPr>
        <w:t>d</w:t>
      </w:r>
      <w:r w:rsidR="00BD622C" w:rsidRPr="00262C00">
        <w:rPr>
          <w:rFonts w:cs="Arial"/>
          <w:sz w:val="24"/>
          <w:szCs w:val="24"/>
        </w:rPr>
        <w:t xml:space="preserve">ue to pain). </w:t>
      </w:r>
      <w:r w:rsidR="004834EC" w:rsidRPr="00262C00">
        <w:rPr>
          <w:rFonts w:cs="Arial"/>
          <w:sz w:val="24"/>
          <w:szCs w:val="24"/>
        </w:rPr>
        <w:t xml:space="preserve"> </w:t>
      </w:r>
    </w:p>
    <w:p w14:paraId="43E9BA63" w14:textId="35330E1A" w:rsidR="00691591" w:rsidRDefault="00691591" w:rsidP="003C4FEA">
      <w:pPr>
        <w:spacing w:after="0" w:line="240" w:lineRule="auto"/>
        <w:rPr>
          <w:rFonts w:cs="Arial"/>
          <w:sz w:val="24"/>
          <w:szCs w:val="24"/>
        </w:rPr>
      </w:pPr>
    </w:p>
    <w:p w14:paraId="02B0D54A" w14:textId="77777777" w:rsidR="00F75DB3" w:rsidRPr="00262C00" w:rsidRDefault="00F75DB3" w:rsidP="003C4FEA">
      <w:pPr>
        <w:spacing w:after="0" w:line="240" w:lineRule="auto"/>
        <w:rPr>
          <w:rFonts w:cs="Arial"/>
          <w:sz w:val="24"/>
          <w:szCs w:val="24"/>
        </w:rPr>
      </w:pPr>
    </w:p>
    <w:p w14:paraId="099C0B39" w14:textId="0DC280FD" w:rsidR="00D30AF3" w:rsidRPr="00262C00" w:rsidRDefault="005943B2" w:rsidP="003C4FEA">
      <w:pPr>
        <w:spacing w:after="0" w:line="240" w:lineRule="auto"/>
        <w:rPr>
          <w:rFonts w:cs="Arial"/>
          <w:sz w:val="24"/>
          <w:szCs w:val="24"/>
        </w:rPr>
      </w:pPr>
      <w:r w:rsidRPr="00262C00">
        <w:rPr>
          <w:rFonts w:cs="Arial"/>
          <w:sz w:val="24"/>
          <w:szCs w:val="24"/>
        </w:rPr>
        <w:t>I</w:t>
      </w:r>
      <w:r w:rsidR="004834EC" w:rsidRPr="00262C00">
        <w:rPr>
          <w:rFonts w:cs="Arial"/>
          <w:sz w:val="24"/>
          <w:szCs w:val="24"/>
        </w:rPr>
        <w:t xml:space="preserve">ndividualisation in the UC </w:t>
      </w:r>
      <w:r w:rsidR="00C81283">
        <w:rPr>
          <w:rFonts w:cs="Arial"/>
          <w:sz w:val="24"/>
          <w:szCs w:val="24"/>
        </w:rPr>
        <w:t>arm</w:t>
      </w:r>
      <w:r w:rsidR="00C81283" w:rsidRPr="00262C00">
        <w:rPr>
          <w:rFonts w:cs="Arial"/>
          <w:sz w:val="24"/>
          <w:szCs w:val="24"/>
        </w:rPr>
        <w:t xml:space="preserve"> </w:t>
      </w:r>
      <w:r w:rsidRPr="00262C00">
        <w:rPr>
          <w:rFonts w:cs="Arial"/>
          <w:sz w:val="24"/>
          <w:szCs w:val="24"/>
        </w:rPr>
        <w:t xml:space="preserve">did not </w:t>
      </w:r>
      <w:r w:rsidR="004834EC" w:rsidRPr="00262C00">
        <w:rPr>
          <w:rFonts w:cs="Arial"/>
          <w:sz w:val="24"/>
          <w:szCs w:val="24"/>
        </w:rPr>
        <w:t xml:space="preserve">extend beyond this basic level. </w:t>
      </w:r>
      <w:r w:rsidR="00D617CF" w:rsidRPr="00262C00">
        <w:rPr>
          <w:rFonts w:cs="Arial"/>
          <w:sz w:val="24"/>
          <w:szCs w:val="24"/>
        </w:rPr>
        <w:t xml:space="preserve">However, a </w:t>
      </w:r>
      <w:r w:rsidR="00782945" w:rsidRPr="00262C00">
        <w:rPr>
          <w:rFonts w:cs="Arial"/>
          <w:sz w:val="24"/>
          <w:szCs w:val="24"/>
        </w:rPr>
        <w:t xml:space="preserve">higher level of individualisation was </w:t>
      </w:r>
      <w:r w:rsidR="004834EC" w:rsidRPr="00262C00">
        <w:rPr>
          <w:rFonts w:cs="Arial"/>
          <w:sz w:val="24"/>
          <w:szCs w:val="24"/>
        </w:rPr>
        <w:t xml:space="preserve">evident </w:t>
      </w:r>
      <w:r w:rsidR="00782945" w:rsidRPr="00262C00">
        <w:rPr>
          <w:rFonts w:cs="Arial"/>
          <w:sz w:val="24"/>
          <w:szCs w:val="24"/>
        </w:rPr>
        <w:t xml:space="preserve">in both the ITE and TEA </w:t>
      </w:r>
      <w:r w:rsidR="00C81283">
        <w:rPr>
          <w:rFonts w:cs="Arial"/>
          <w:sz w:val="24"/>
          <w:szCs w:val="24"/>
        </w:rPr>
        <w:t>arm</w:t>
      </w:r>
      <w:r w:rsidR="00C81283" w:rsidRPr="00262C00">
        <w:rPr>
          <w:rFonts w:cs="Arial"/>
          <w:sz w:val="24"/>
          <w:szCs w:val="24"/>
        </w:rPr>
        <w:t xml:space="preserve">s </w:t>
      </w:r>
      <w:r w:rsidRPr="00262C00">
        <w:rPr>
          <w:rFonts w:cs="Arial"/>
          <w:sz w:val="24"/>
          <w:szCs w:val="24"/>
        </w:rPr>
        <w:t>as</w:t>
      </w:r>
      <w:r w:rsidR="00EF2347" w:rsidRPr="00262C00">
        <w:rPr>
          <w:rFonts w:cs="Arial"/>
          <w:sz w:val="24"/>
          <w:szCs w:val="24"/>
        </w:rPr>
        <w:t xml:space="preserve"> participants </w:t>
      </w:r>
      <w:r w:rsidRPr="00262C00">
        <w:rPr>
          <w:rFonts w:cs="Arial"/>
          <w:sz w:val="24"/>
          <w:szCs w:val="24"/>
        </w:rPr>
        <w:t xml:space="preserve">reported </w:t>
      </w:r>
      <w:r w:rsidR="00782945" w:rsidRPr="00262C00">
        <w:rPr>
          <w:rFonts w:cs="Arial"/>
          <w:sz w:val="24"/>
          <w:szCs w:val="24"/>
        </w:rPr>
        <w:t>the</w:t>
      </w:r>
      <w:r w:rsidR="00703792" w:rsidRPr="00262C00">
        <w:rPr>
          <w:rFonts w:cs="Arial"/>
          <w:sz w:val="24"/>
          <w:szCs w:val="24"/>
        </w:rPr>
        <w:t xml:space="preserve"> </w:t>
      </w:r>
      <w:r w:rsidR="00782945" w:rsidRPr="00262C00">
        <w:rPr>
          <w:rFonts w:cs="Arial"/>
          <w:sz w:val="24"/>
          <w:szCs w:val="24"/>
        </w:rPr>
        <w:t>physiotherapist adjusted their exercise programme to suit their individual needs</w:t>
      </w:r>
      <w:r w:rsidR="004834EC" w:rsidRPr="00262C00">
        <w:rPr>
          <w:rFonts w:cs="Arial"/>
          <w:sz w:val="24"/>
          <w:szCs w:val="24"/>
        </w:rPr>
        <w:t xml:space="preserve"> (e.g</w:t>
      </w:r>
      <w:r w:rsidR="00EF2347" w:rsidRPr="00262C00">
        <w:rPr>
          <w:rFonts w:cs="Arial"/>
          <w:sz w:val="24"/>
          <w:szCs w:val="24"/>
        </w:rPr>
        <w:t>.</w:t>
      </w:r>
      <w:r w:rsidR="004834EC" w:rsidRPr="00262C00">
        <w:rPr>
          <w:rFonts w:cs="Arial"/>
          <w:sz w:val="24"/>
          <w:szCs w:val="24"/>
        </w:rPr>
        <w:t xml:space="preserve"> co-morbidities) and </w:t>
      </w:r>
      <w:r w:rsidRPr="00262C00">
        <w:rPr>
          <w:rFonts w:cs="Arial"/>
          <w:sz w:val="24"/>
          <w:szCs w:val="24"/>
        </w:rPr>
        <w:t xml:space="preserve">personal </w:t>
      </w:r>
      <w:r w:rsidR="00EF2347" w:rsidRPr="00262C00">
        <w:rPr>
          <w:rFonts w:cs="Arial"/>
          <w:sz w:val="24"/>
          <w:szCs w:val="24"/>
        </w:rPr>
        <w:t xml:space="preserve">exercise </w:t>
      </w:r>
      <w:r w:rsidR="004834EC" w:rsidRPr="00262C00">
        <w:rPr>
          <w:rFonts w:cs="Arial"/>
          <w:sz w:val="24"/>
          <w:szCs w:val="24"/>
        </w:rPr>
        <w:t>goals</w:t>
      </w:r>
      <w:r w:rsidR="00782945" w:rsidRPr="00262C00">
        <w:rPr>
          <w:rFonts w:cs="Arial"/>
          <w:sz w:val="24"/>
          <w:szCs w:val="24"/>
        </w:rPr>
        <w:t>.</w:t>
      </w:r>
      <w:r w:rsidR="00BD622C" w:rsidRPr="00262C00">
        <w:rPr>
          <w:rFonts w:cs="Arial"/>
          <w:sz w:val="24"/>
          <w:szCs w:val="24"/>
        </w:rPr>
        <w:t xml:space="preserve"> </w:t>
      </w:r>
      <w:r w:rsidR="00D30AF3" w:rsidRPr="00262C00">
        <w:rPr>
          <w:rFonts w:cs="Arial"/>
          <w:sz w:val="24"/>
          <w:szCs w:val="24"/>
        </w:rPr>
        <w:t>Providing explanations for adjustments and exercise replacements, monitoring patients’ progress and moving beyond specific lower limb BEEP exercises characterised a higher level of individualisation.</w:t>
      </w:r>
    </w:p>
    <w:p w14:paraId="42673923" w14:textId="54F32331" w:rsidR="00DC3FF8" w:rsidRDefault="00DC3FF8" w:rsidP="003C4FEA">
      <w:pPr>
        <w:spacing w:after="0" w:line="240" w:lineRule="auto"/>
        <w:rPr>
          <w:rFonts w:cs="Arial"/>
          <w:sz w:val="24"/>
          <w:szCs w:val="24"/>
        </w:rPr>
      </w:pPr>
    </w:p>
    <w:p w14:paraId="0E99E832" w14:textId="77777777" w:rsidR="00F75DB3" w:rsidRPr="00262C00" w:rsidRDefault="00F75DB3" w:rsidP="003C4FEA">
      <w:pPr>
        <w:spacing w:after="0" w:line="240" w:lineRule="auto"/>
        <w:rPr>
          <w:rFonts w:cs="Arial"/>
          <w:sz w:val="24"/>
          <w:szCs w:val="24"/>
        </w:rPr>
      </w:pPr>
    </w:p>
    <w:p w14:paraId="5633F041" w14:textId="61D52133" w:rsidR="002B3044" w:rsidRPr="00262C00" w:rsidRDefault="00FC5A12" w:rsidP="003C4FEA">
      <w:pPr>
        <w:spacing w:after="0" w:line="240" w:lineRule="auto"/>
        <w:rPr>
          <w:rFonts w:cs="Arial"/>
          <w:sz w:val="24"/>
          <w:szCs w:val="24"/>
        </w:rPr>
      </w:pPr>
      <w:r w:rsidRPr="00262C00">
        <w:rPr>
          <w:rFonts w:cs="Arial"/>
          <w:sz w:val="24"/>
          <w:szCs w:val="24"/>
        </w:rPr>
        <w:t>Overall, in this sample, we found that the core intervention constructs (supervision, progression and individualisation) were delivered as expected. Therefore, the null findings of the BEEP trial may not be down to poor delivery of these key intervention components. The trial paper reports on other aspects of fidelity (e.g. delivery of cognitive behavioural and educational strategies</w:t>
      </w:r>
      <w:r w:rsidR="005574D5">
        <w:rPr>
          <w:rFonts w:cs="Arial"/>
          <w:sz w:val="24"/>
          <w:szCs w:val="24"/>
        </w:rPr>
        <w:t>)</w:t>
      </w:r>
      <w:r w:rsidRPr="00262C00">
        <w:rPr>
          <w:rFonts w:cs="Arial"/>
          <w:sz w:val="24"/>
          <w:szCs w:val="24"/>
        </w:rPr>
        <w:t xml:space="preserve"> and so our findings are complementary in helping to interpret the trial results.</w:t>
      </w:r>
    </w:p>
    <w:p w14:paraId="39A23A92" w14:textId="416D8507" w:rsidR="00CF7238" w:rsidRDefault="00CF7238" w:rsidP="003C4FEA">
      <w:pPr>
        <w:spacing w:after="0" w:line="240" w:lineRule="auto"/>
        <w:rPr>
          <w:rFonts w:cs="Arial"/>
          <w:sz w:val="24"/>
          <w:szCs w:val="24"/>
        </w:rPr>
      </w:pPr>
    </w:p>
    <w:p w14:paraId="21954698" w14:textId="77777777" w:rsidR="00F75DB3" w:rsidRPr="00262C00" w:rsidRDefault="00F75DB3" w:rsidP="003C4FEA">
      <w:pPr>
        <w:spacing w:after="0" w:line="240" w:lineRule="auto"/>
        <w:rPr>
          <w:rFonts w:cs="Arial"/>
          <w:sz w:val="24"/>
          <w:szCs w:val="24"/>
        </w:rPr>
      </w:pPr>
    </w:p>
    <w:p w14:paraId="6743C04F" w14:textId="6012A1D5" w:rsidR="003A047E" w:rsidRPr="00262C00" w:rsidRDefault="00120CEB" w:rsidP="003C4FEA">
      <w:pPr>
        <w:spacing w:after="0" w:line="240" w:lineRule="auto"/>
        <w:rPr>
          <w:rFonts w:cs="Arial"/>
          <w:sz w:val="24"/>
          <w:szCs w:val="24"/>
        </w:rPr>
      </w:pPr>
      <w:r w:rsidRPr="00262C00">
        <w:rPr>
          <w:rFonts w:cs="Arial"/>
          <w:sz w:val="24"/>
          <w:szCs w:val="24"/>
          <w:u w:val="single"/>
        </w:rPr>
        <w:t xml:space="preserve">2. </w:t>
      </w:r>
      <w:bookmarkStart w:id="16" w:name="_Hlk9436653"/>
      <w:bookmarkStart w:id="17" w:name="_Hlk520814727"/>
      <w:r w:rsidR="00886203" w:rsidRPr="00262C00">
        <w:rPr>
          <w:rFonts w:cs="Arial"/>
          <w:sz w:val="24"/>
          <w:szCs w:val="24"/>
          <w:u w:val="single"/>
        </w:rPr>
        <w:t>Long</w:t>
      </w:r>
      <w:r w:rsidR="00570DBB">
        <w:rPr>
          <w:rFonts w:cs="Arial"/>
          <w:sz w:val="24"/>
          <w:szCs w:val="24"/>
          <w:u w:val="single"/>
        </w:rPr>
        <w:t>er</w:t>
      </w:r>
      <w:r w:rsidR="00886203" w:rsidRPr="00262C00">
        <w:rPr>
          <w:rFonts w:cs="Arial"/>
          <w:sz w:val="24"/>
          <w:szCs w:val="24"/>
          <w:u w:val="single"/>
        </w:rPr>
        <w:t xml:space="preserve"> term b</w:t>
      </w:r>
      <w:r w:rsidR="00F50244" w:rsidRPr="00262C00">
        <w:rPr>
          <w:rFonts w:cs="Arial"/>
          <w:sz w:val="24"/>
          <w:szCs w:val="24"/>
          <w:u w:val="single"/>
        </w:rPr>
        <w:t xml:space="preserve">arriers to </w:t>
      </w:r>
      <w:r w:rsidR="00D32697" w:rsidRPr="00262C00">
        <w:rPr>
          <w:rFonts w:cs="Arial"/>
          <w:sz w:val="24"/>
          <w:szCs w:val="24"/>
          <w:u w:val="single"/>
        </w:rPr>
        <w:t>exercise and general physical activity</w:t>
      </w:r>
      <w:bookmarkEnd w:id="16"/>
    </w:p>
    <w:bookmarkEnd w:id="17"/>
    <w:p w14:paraId="2D357D47" w14:textId="2D0D718F" w:rsidR="0036151C" w:rsidRPr="00262C00" w:rsidRDefault="00691591" w:rsidP="003C4FEA">
      <w:pPr>
        <w:spacing w:after="0" w:line="240" w:lineRule="auto"/>
        <w:rPr>
          <w:rFonts w:cs="Arial"/>
          <w:sz w:val="24"/>
          <w:szCs w:val="24"/>
        </w:rPr>
      </w:pPr>
      <w:r w:rsidRPr="00262C00">
        <w:rPr>
          <w:rFonts w:cs="Arial"/>
          <w:sz w:val="24"/>
          <w:szCs w:val="24"/>
        </w:rPr>
        <w:t>A</w:t>
      </w:r>
      <w:r w:rsidR="00EA6ADE" w:rsidRPr="00262C00">
        <w:rPr>
          <w:rFonts w:cs="Arial"/>
          <w:sz w:val="24"/>
          <w:szCs w:val="24"/>
        </w:rPr>
        <w:t xml:space="preserve"> wide range of factors emerged as </w:t>
      </w:r>
      <w:r w:rsidR="00F50244" w:rsidRPr="00262C00">
        <w:rPr>
          <w:rFonts w:cs="Arial"/>
          <w:sz w:val="24"/>
          <w:szCs w:val="24"/>
        </w:rPr>
        <w:t xml:space="preserve">barriers or </w:t>
      </w:r>
      <w:r w:rsidR="00EA6ADE" w:rsidRPr="00262C00">
        <w:rPr>
          <w:rFonts w:cs="Arial"/>
          <w:sz w:val="24"/>
          <w:szCs w:val="24"/>
        </w:rPr>
        <w:t xml:space="preserve">facilitators </w:t>
      </w:r>
      <w:r w:rsidR="002853B7" w:rsidRPr="00262C00">
        <w:rPr>
          <w:rFonts w:cs="Arial"/>
          <w:sz w:val="24"/>
          <w:szCs w:val="24"/>
        </w:rPr>
        <w:t xml:space="preserve">to </w:t>
      </w:r>
      <w:r w:rsidR="007E6870" w:rsidRPr="00262C00">
        <w:rPr>
          <w:rFonts w:cs="Arial"/>
          <w:sz w:val="24"/>
          <w:szCs w:val="24"/>
        </w:rPr>
        <w:t>exercise and</w:t>
      </w:r>
      <w:r w:rsidR="00D32697" w:rsidRPr="00262C00">
        <w:rPr>
          <w:rFonts w:cs="Arial"/>
          <w:sz w:val="24"/>
          <w:szCs w:val="24"/>
        </w:rPr>
        <w:t xml:space="preserve"> general </w:t>
      </w:r>
      <w:r w:rsidRPr="00262C00">
        <w:rPr>
          <w:rFonts w:cs="Arial"/>
          <w:sz w:val="24"/>
          <w:szCs w:val="24"/>
        </w:rPr>
        <w:t>PA (</w:t>
      </w:r>
      <w:r w:rsidR="00262C00">
        <w:rPr>
          <w:rFonts w:cs="Arial"/>
          <w:sz w:val="24"/>
          <w:szCs w:val="24"/>
        </w:rPr>
        <w:t>T</w:t>
      </w:r>
      <w:r w:rsidRPr="00262C00">
        <w:rPr>
          <w:rFonts w:cs="Arial"/>
          <w:sz w:val="24"/>
          <w:szCs w:val="24"/>
        </w:rPr>
        <w:t xml:space="preserve">ables </w:t>
      </w:r>
      <w:r w:rsidR="000B1A94">
        <w:rPr>
          <w:rFonts w:cs="Arial"/>
          <w:sz w:val="24"/>
          <w:szCs w:val="24"/>
        </w:rPr>
        <w:t>3</w:t>
      </w:r>
      <w:r w:rsidRPr="00262C00">
        <w:rPr>
          <w:rFonts w:cs="Arial"/>
          <w:sz w:val="24"/>
          <w:szCs w:val="24"/>
        </w:rPr>
        <w:t xml:space="preserve"> and </w:t>
      </w:r>
      <w:r w:rsidR="000B1A94">
        <w:rPr>
          <w:rFonts w:cs="Arial"/>
          <w:sz w:val="24"/>
          <w:szCs w:val="24"/>
        </w:rPr>
        <w:t>4</w:t>
      </w:r>
      <w:r w:rsidRPr="00262C00">
        <w:rPr>
          <w:rFonts w:cs="Arial"/>
          <w:sz w:val="24"/>
          <w:szCs w:val="24"/>
        </w:rPr>
        <w:t>)</w:t>
      </w:r>
      <w:r w:rsidR="00886203" w:rsidRPr="00262C00">
        <w:rPr>
          <w:rFonts w:cs="Arial"/>
          <w:sz w:val="24"/>
          <w:szCs w:val="24"/>
        </w:rPr>
        <w:t xml:space="preserve"> and were common across arms</w:t>
      </w:r>
      <w:r w:rsidR="00096F3B" w:rsidRPr="00262C00">
        <w:rPr>
          <w:rFonts w:cs="Arial"/>
          <w:sz w:val="24"/>
          <w:szCs w:val="24"/>
        </w:rPr>
        <w:t>.</w:t>
      </w:r>
    </w:p>
    <w:p w14:paraId="7813D9D1" w14:textId="25C15AA1" w:rsidR="00743A0D" w:rsidRPr="00262C00" w:rsidRDefault="00743A0D" w:rsidP="003C4FEA">
      <w:pPr>
        <w:autoSpaceDE w:val="0"/>
        <w:autoSpaceDN w:val="0"/>
        <w:adjustRightInd w:val="0"/>
        <w:spacing w:after="0" w:line="240" w:lineRule="auto"/>
        <w:rPr>
          <w:rFonts w:cs="Arial"/>
          <w:sz w:val="24"/>
          <w:szCs w:val="24"/>
        </w:rPr>
      </w:pPr>
    </w:p>
    <w:p w14:paraId="31857050" w14:textId="33F84E75" w:rsidR="00703C5C" w:rsidRPr="00262C00" w:rsidRDefault="000128BD" w:rsidP="003C4FEA">
      <w:pPr>
        <w:spacing w:after="0" w:line="240" w:lineRule="auto"/>
        <w:rPr>
          <w:rFonts w:cs="Arial"/>
          <w:sz w:val="24"/>
          <w:szCs w:val="24"/>
        </w:rPr>
      </w:pPr>
      <w:r w:rsidRPr="00262C00">
        <w:rPr>
          <w:rFonts w:cs="Arial"/>
          <w:sz w:val="24"/>
          <w:szCs w:val="24"/>
        </w:rPr>
        <w:t xml:space="preserve">(Tables </w:t>
      </w:r>
      <w:r w:rsidR="000B1A94">
        <w:rPr>
          <w:rFonts w:cs="Arial"/>
          <w:sz w:val="24"/>
          <w:szCs w:val="24"/>
        </w:rPr>
        <w:t>3</w:t>
      </w:r>
      <w:r w:rsidRPr="00262C00">
        <w:rPr>
          <w:rFonts w:cs="Arial"/>
          <w:sz w:val="24"/>
          <w:szCs w:val="24"/>
        </w:rPr>
        <w:t xml:space="preserve"> and </w:t>
      </w:r>
      <w:r w:rsidR="000B1A94">
        <w:rPr>
          <w:rFonts w:cs="Arial"/>
          <w:sz w:val="24"/>
          <w:szCs w:val="24"/>
        </w:rPr>
        <w:t>4</w:t>
      </w:r>
      <w:r w:rsidRPr="00262C00">
        <w:rPr>
          <w:rFonts w:cs="Arial"/>
          <w:sz w:val="24"/>
          <w:szCs w:val="24"/>
        </w:rPr>
        <w:t>)</w:t>
      </w:r>
    </w:p>
    <w:p w14:paraId="7E676C2E" w14:textId="77777777" w:rsidR="000128BD" w:rsidRPr="00262C00" w:rsidRDefault="000128BD" w:rsidP="003C4FEA">
      <w:pPr>
        <w:spacing w:after="0" w:line="240" w:lineRule="auto"/>
        <w:rPr>
          <w:rFonts w:cs="Arial"/>
          <w:i/>
          <w:sz w:val="24"/>
          <w:szCs w:val="24"/>
        </w:rPr>
      </w:pPr>
    </w:p>
    <w:p w14:paraId="3FABE341" w14:textId="027273C5" w:rsidR="00855870" w:rsidRPr="00262C00" w:rsidRDefault="00AE29F2" w:rsidP="003C4FEA">
      <w:pPr>
        <w:spacing w:after="0" w:line="240" w:lineRule="auto"/>
        <w:ind w:left="-11"/>
        <w:rPr>
          <w:rFonts w:cs="Arial"/>
          <w:i/>
          <w:sz w:val="24"/>
          <w:szCs w:val="24"/>
        </w:rPr>
      </w:pPr>
      <w:r w:rsidRPr="00262C00">
        <w:rPr>
          <w:rFonts w:cs="Arial"/>
          <w:sz w:val="24"/>
          <w:szCs w:val="24"/>
        </w:rPr>
        <w:t>Patient f</w:t>
      </w:r>
      <w:r w:rsidR="00AB00D8" w:rsidRPr="00262C00">
        <w:rPr>
          <w:rFonts w:cs="Arial"/>
          <w:sz w:val="24"/>
          <w:szCs w:val="24"/>
        </w:rPr>
        <w:t>actors</w:t>
      </w:r>
      <w:r w:rsidR="0001708B" w:rsidRPr="00262C00">
        <w:rPr>
          <w:rFonts w:cs="Arial"/>
          <w:sz w:val="24"/>
          <w:szCs w:val="24"/>
        </w:rPr>
        <w:t xml:space="preserve"> (e</w:t>
      </w:r>
      <w:r w:rsidRPr="00262C00">
        <w:rPr>
          <w:rFonts w:cs="Arial"/>
          <w:sz w:val="24"/>
          <w:szCs w:val="24"/>
        </w:rPr>
        <w:t xml:space="preserve">xistence of </w:t>
      </w:r>
      <w:r w:rsidR="0016799F" w:rsidRPr="00262C00">
        <w:rPr>
          <w:rFonts w:cs="Arial"/>
          <w:sz w:val="24"/>
          <w:szCs w:val="24"/>
        </w:rPr>
        <w:t>pain</w:t>
      </w:r>
      <w:r w:rsidR="0001708B" w:rsidRPr="00262C00">
        <w:rPr>
          <w:rFonts w:cs="Arial"/>
          <w:sz w:val="24"/>
          <w:szCs w:val="24"/>
        </w:rPr>
        <w:t xml:space="preserve"> or </w:t>
      </w:r>
      <w:r w:rsidR="0016799F" w:rsidRPr="00262C00">
        <w:rPr>
          <w:rFonts w:cs="Arial"/>
          <w:sz w:val="24"/>
          <w:szCs w:val="24"/>
        </w:rPr>
        <w:t xml:space="preserve">other physical </w:t>
      </w:r>
      <w:r w:rsidR="00BC6CF8">
        <w:rPr>
          <w:rFonts w:cs="Arial"/>
          <w:sz w:val="24"/>
          <w:szCs w:val="24"/>
        </w:rPr>
        <w:t>symptoms</w:t>
      </w:r>
      <w:r w:rsidR="0016799F" w:rsidRPr="00262C00">
        <w:rPr>
          <w:rFonts w:cs="Arial"/>
          <w:sz w:val="24"/>
          <w:szCs w:val="24"/>
        </w:rPr>
        <w:t xml:space="preserve">, </w:t>
      </w:r>
      <w:r w:rsidR="000F6A52">
        <w:rPr>
          <w:rFonts w:cs="Arial"/>
          <w:sz w:val="24"/>
          <w:szCs w:val="24"/>
        </w:rPr>
        <w:t xml:space="preserve">low </w:t>
      </w:r>
      <w:r w:rsidR="00115ACA" w:rsidRPr="00262C00">
        <w:rPr>
          <w:rFonts w:cs="Arial"/>
          <w:sz w:val="24"/>
          <w:szCs w:val="24"/>
        </w:rPr>
        <w:t>exercise self-efficacy</w:t>
      </w:r>
      <w:r w:rsidR="005A0092" w:rsidRPr="00262C00">
        <w:rPr>
          <w:rFonts w:cs="Arial"/>
          <w:sz w:val="24"/>
          <w:szCs w:val="24"/>
        </w:rPr>
        <w:t>, lack of motivation</w:t>
      </w:r>
      <w:r w:rsidR="00F600E6">
        <w:rPr>
          <w:rFonts w:cs="Arial"/>
          <w:sz w:val="24"/>
          <w:szCs w:val="24"/>
        </w:rPr>
        <w:t xml:space="preserve">, or incentive </w:t>
      </w:r>
      <w:r w:rsidR="000F6A52">
        <w:rPr>
          <w:rFonts w:cs="Arial"/>
          <w:sz w:val="24"/>
          <w:szCs w:val="24"/>
        </w:rPr>
        <w:t xml:space="preserve">to exercise </w:t>
      </w:r>
      <w:r w:rsidR="00F600E6">
        <w:rPr>
          <w:rFonts w:cs="Arial"/>
          <w:sz w:val="24"/>
          <w:szCs w:val="24"/>
        </w:rPr>
        <w:t>during pain-free periods</w:t>
      </w:r>
      <w:r w:rsidR="0001708B" w:rsidRPr="00262C00">
        <w:rPr>
          <w:rFonts w:cs="Arial"/>
          <w:sz w:val="24"/>
          <w:szCs w:val="24"/>
        </w:rPr>
        <w:t xml:space="preserve">), </w:t>
      </w:r>
      <w:r w:rsidR="0016799F" w:rsidRPr="00262C00">
        <w:rPr>
          <w:rFonts w:cs="Arial"/>
          <w:sz w:val="24"/>
          <w:szCs w:val="24"/>
        </w:rPr>
        <w:t>time and place</w:t>
      </w:r>
      <w:r w:rsidR="0001708B" w:rsidRPr="00262C00">
        <w:rPr>
          <w:rFonts w:cs="Arial"/>
          <w:sz w:val="24"/>
          <w:szCs w:val="24"/>
        </w:rPr>
        <w:t xml:space="preserve">, weather, </w:t>
      </w:r>
      <w:r w:rsidR="0016799F" w:rsidRPr="00262C00">
        <w:rPr>
          <w:rFonts w:cs="Arial"/>
          <w:sz w:val="24"/>
          <w:szCs w:val="24"/>
        </w:rPr>
        <w:t xml:space="preserve">lack of supervision and monitoring </w:t>
      </w:r>
      <w:r w:rsidR="00115ACA" w:rsidRPr="00262C00">
        <w:rPr>
          <w:rFonts w:cs="Arial"/>
          <w:sz w:val="24"/>
          <w:szCs w:val="24"/>
        </w:rPr>
        <w:t xml:space="preserve">remained as barriers to </w:t>
      </w:r>
      <w:r w:rsidR="0062230E" w:rsidRPr="00262C00">
        <w:rPr>
          <w:rFonts w:cs="Arial"/>
          <w:sz w:val="24"/>
          <w:szCs w:val="24"/>
        </w:rPr>
        <w:t xml:space="preserve">exercise </w:t>
      </w:r>
      <w:r w:rsidR="00115ACA" w:rsidRPr="00262C00">
        <w:rPr>
          <w:rFonts w:cs="Arial"/>
          <w:sz w:val="24"/>
          <w:szCs w:val="24"/>
        </w:rPr>
        <w:t xml:space="preserve">or </w:t>
      </w:r>
      <w:r w:rsidR="0001708B" w:rsidRPr="00262C00">
        <w:rPr>
          <w:rFonts w:cs="Arial"/>
          <w:sz w:val="24"/>
          <w:szCs w:val="24"/>
        </w:rPr>
        <w:t xml:space="preserve">uptake of general </w:t>
      </w:r>
      <w:r w:rsidR="005574D5">
        <w:rPr>
          <w:rFonts w:cs="Arial"/>
          <w:sz w:val="24"/>
          <w:szCs w:val="24"/>
        </w:rPr>
        <w:t>PA</w:t>
      </w:r>
      <w:r w:rsidR="0065112C" w:rsidRPr="00262C00">
        <w:rPr>
          <w:rFonts w:cs="Arial"/>
          <w:sz w:val="24"/>
          <w:szCs w:val="24"/>
        </w:rPr>
        <w:t xml:space="preserve"> in the long</w:t>
      </w:r>
      <w:r w:rsidR="00570DBB">
        <w:rPr>
          <w:rFonts w:cs="Arial"/>
          <w:sz w:val="24"/>
          <w:szCs w:val="24"/>
        </w:rPr>
        <w:t>er</w:t>
      </w:r>
      <w:r w:rsidR="0065112C" w:rsidRPr="00262C00">
        <w:rPr>
          <w:rFonts w:cs="Arial"/>
          <w:sz w:val="24"/>
          <w:szCs w:val="24"/>
        </w:rPr>
        <w:t xml:space="preserve"> term</w:t>
      </w:r>
      <w:r w:rsidR="0001708B" w:rsidRPr="00262C00">
        <w:rPr>
          <w:rFonts w:cs="Arial"/>
          <w:sz w:val="24"/>
          <w:szCs w:val="24"/>
        </w:rPr>
        <w:t>.</w:t>
      </w:r>
      <w:r w:rsidR="000F1B03" w:rsidRPr="00262C00">
        <w:rPr>
          <w:rFonts w:cs="Arial"/>
          <w:sz w:val="24"/>
          <w:szCs w:val="24"/>
        </w:rPr>
        <w:t xml:space="preserve"> The excerpt</w:t>
      </w:r>
      <w:r w:rsidR="003827FE" w:rsidRPr="00262C00">
        <w:rPr>
          <w:rFonts w:cs="Arial"/>
          <w:sz w:val="24"/>
          <w:szCs w:val="24"/>
        </w:rPr>
        <w:t xml:space="preserve">s </w:t>
      </w:r>
      <w:r w:rsidR="00975445">
        <w:rPr>
          <w:rFonts w:cs="Arial"/>
          <w:sz w:val="24"/>
          <w:szCs w:val="24"/>
        </w:rPr>
        <w:t xml:space="preserve">in Table </w:t>
      </w:r>
      <w:r w:rsidR="009119C7">
        <w:rPr>
          <w:rFonts w:cs="Arial"/>
          <w:sz w:val="24"/>
          <w:szCs w:val="24"/>
        </w:rPr>
        <w:t>2</w:t>
      </w:r>
      <w:r w:rsidR="00975445">
        <w:rPr>
          <w:rFonts w:cs="Arial"/>
          <w:sz w:val="24"/>
          <w:szCs w:val="24"/>
        </w:rPr>
        <w:t xml:space="preserve"> are </w:t>
      </w:r>
      <w:r w:rsidR="000F1B03" w:rsidRPr="00262C00">
        <w:rPr>
          <w:rFonts w:cs="Arial"/>
          <w:sz w:val="24"/>
          <w:szCs w:val="24"/>
        </w:rPr>
        <w:t xml:space="preserve">illustrative of </w:t>
      </w:r>
      <w:r w:rsidR="00855870" w:rsidRPr="00262C00">
        <w:rPr>
          <w:rFonts w:cs="Arial"/>
          <w:sz w:val="24"/>
          <w:szCs w:val="24"/>
        </w:rPr>
        <w:t>these themes</w:t>
      </w:r>
      <w:r w:rsidR="00975445">
        <w:rPr>
          <w:rFonts w:cs="Arial"/>
          <w:sz w:val="24"/>
          <w:szCs w:val="24"/>
        </w:rPr>
        <w:t xml:space="preserve"> (See</w:t>
      </w:r>
      <w:r w:rsidR="007D1350">
        <w:rPr>
          <w:rFonts w:cs="Arial"/>
          <w:sz w:val="24"/>
          <w:szCs w:val="24"/>
        </w:rPr>
        <w:t xml:space="preserve"> </w:t>
      </w:r>
      <w:proofErr w:type="spellStart"/>
      <w:r w:rsidR="009119C7">
        <w:rPr>
          <w:rFonts w:cs="Arial"/>
          <w:sz w:val="24"/>
          <w:szCs w:val="24"/>
        </w:rPr>
        <w:t>eAddenda</w:t>
      </w:r>
      <w:proofErr w:type="spellEnd"/>
      <w:r w:rsidR="009119C7">
        <w:rPr>
          <w:rFonts w:cs="Arial"/>
          <w:sz w:val="24"/>
          <w:szCs w:val="24"/>
        </w:rPr>
        <w:t xml:space="preserve"> for </w:t>
      </w:r>
      <w:r w:rsidR="00975445">
        <w:rPr>
          <w:rFonts w:cs="Arial"/>
          <w:sz w:val="24"/>
          <w:szCs w:val="24"/>
        </w:rPr>
        <w:t xml:space="preserve">Table </w:t>
      </w:r>
      <w:r w:rsidR="009119C7">
        <w:rPr>
          <w:rFonts w:cs="Arial"/>
          <w:sz w:val="24"/>
          <w:szCs w:val="24"/>
        </w:rPr>
        <w:t>2</w:t>
      </w:r>
      <w:r w:rsidR="00975445">
        <w:rPr>
          <w:rFonts w:cs="Arial"/>
          <w:sz w:val="24"/>
          <w:szCs w:val="24"/>
        </w:rPr>
        <w:t>)</w:t>
      </w:r>
      <w:bookmarkStart w:id="18" w:name="_Hlk520814775"/>
    </w:p>
    <w:bookmarkEnd w:id="18"/>
    <w:p w14:paraId="4039FD25" w14:textId="76C20204" w:rsidR="00457857" w:rsidRDefault="00457857" w:rsidP="003C4FEA">
      <w:pPr>
        <w:spacing w:after="0" w:line="240" w:lineRule="auto"/>
        <w:rPr>
          <w:rFonts w:cs="Arial"/>
          <w:i/>
          <w:sz w:val="24"/>
          <w:szCs w:val="24"/>
        </w:rPr>
      </w:pPr>
    </w:p>
    <w:p w14:paraId="0BD45AA1" w14:textId="77777777" w:rsidR="00F75DB3" w:rsidRPr="00262C00" w:rsidRDefault="00F75DB3" w:rsidP="003C4FEA">
      <w:pPr>
        <w:spacing w:after="0" w:line="240" w:lineRule="auto"/>
        <w:rPr>
          <w:rFonts w:cs="Arial"/>
          <w:i/>
          <w:sz w:val="24"/>
          <w:szCs w:val="24"/>
        </w:rPr>
      </w:pPr>
    </w:p>
    <w:p w14:paraId="6656EA8C" w14:textId="37895061" w:rsidR="00975445" w:rsidRPr="00262C00" w:rsidRDefault="00975445" w:rsidP="003C4FEA">
      <w:pPr>
        <w:spacing w:after="0" w:line="240" w:lineRule="auto"/>
        <w:rPr>
          <w:rFonts w:cs="Arial"/>
          <w:sz w:val="24"/>
          <w:szCs w:val="24"/>
        </w:rPr>
      </w:pPr>
      <w:r>
        <w:rPr>
          <w:rFonts w:cs="Arial"/>
          <w:sz w:val="24"/>
          <w:szCs w:val="24"/>
        </w:rPr>
        <w:lastRenderedPageBreak/>
        <w:t>B</w:t>
      </w:r>
      <w:r w:rsidR="007C6BD3" w:rsidRPr="00262C00">
        <w:rPr>
          <w:rFonts w:cs="Arial"/>
          <w:sz w:val="24"/>
          <w:szCs w:val="24"/>
        </w:rPr>
        <w:t xml:space="preserve">arriers relating to </w:t>
      </w:r>
      <w:r>
        <w:rPr>
          <w:rFonts w:cs="Arial"/>
          <w:sz w:val="24"/>
          <w:szCs w:val="24"/>
        </w:rPr>
        <w:t xml:space="preserve">a </w:t>
      </w:r>
      <w:r w:rsidR="007C6BD3" w:rsidRPr="00262C00">
        <w:rPr>
          <w:rFonts w:cs="Arial"/>
          <w:sz w:val="24"/>
          <w:szCs w:val="24"/>
        </w:rPr>
        <w:t xml:space="preserve">lack of motivation, </w:t>
      </w:r>
      <w:r>
        <w:rPr>
          <w:rFonts w:cs="Arial"/>
          <w:sz w:val="24"/>
          <w:szCs w:val="24"/>
        </w:rPr>
        <w:t xml:space="preserve">unsuitable </w:t>
      </w:r>
      <w:r w:rsidR="00305A62" w:rsidRPr="00262C00">
        <w:rPr>
          <w:rFonts w:cs="Arial"/>
          <w:sz w:val="24"/>
          <w:szCs w:val="24"/>
        </w:rPr>
        <w:t xml:space="preserve">physical </w:t>
      </w:r>
      <w:r w:rsidR="007C6BD3" w:rsidRPr="00262C00">
        <w:rPr>
          <w:rFonts w:cs="Arial"/>
          <w:sz w:val="24"/>
          <w:szCs w:val="24"/>
        </w:rPr>
        <w:t xml:space="preserve">environment, </w:t>
      </w:r>
      <w:r>
        <w:rPr>
          <w:rFonts w:cs="Arial"/>
          <w:sz w:val="24"/>
          <w:szCs w:val="24"/>
        </w:rPr>
        <w:t xml:space="preserve">and a </w:t>
      </w:r>
      <w:r w:rsidR="007C6BD3" w:rsidRPr="00262C00">
        <w:rPr>
          <w:rFonts w:cs="Arial"/>
          <w:sz w:val="24"/>
          <w:szCs w:val="24"/>
        </w:rPr>
        <w:t xml:space="preserve">lack of support </w:t>
      </w:r>
      <w:r>
        <w:rPr>
          <w:rFonts w:cs="Arial"/>
          <w:sz w:val="24"/>
          <w:szCs w:val="24"/>
        </w:rPr>
        <w:t xml:space="preserve">or </w:t>
      </w:r>
      <w:r w:rsidR="007C6BD3" w:rsidRPr="00262C00">
        <w:rPr>
          <w:rFonts w:cs="Arial"/>
          <w:sz w:val="24"/>
          <w:szCs w:val="24"/>
        </w:rPr>
        <w:t>incentives during pain</w:t>
      </w:r>
      <w:r w:rsidR="00E2749F" w:rsidRPr="00262C00">
        <w:rPr>
          <w:rFonts w:cs="Arial"/>
          <w:sz w:val="24"/>
          <w:szCs w:val="24"/>
        </w:rPr>
        <w:t>-</w:t>
      </w:r>
      <w:r w:rsidR="007C6BD3" w:rsidRPr="00262C00">
        <w:rPr>
          <w:rFonts w:cs="Arial"/>
          <w:sz w:val="24"/>
          <w:szCs w:val="24"/>
        </w:rPr>
        <w:t>free periods</w:t>
      </w:r>
      <w:r w:rsidR="00666AF6" w:rsidRPr="00262C00">
        <w:rPr>
          <w:rFonts w:cs="Arial"/>
          <w:sz w:val="24"/>
          <w:szCs w:val="24"/>
        </w:rPr>
        <w:t xml:space="preserve"> remained </w:t>
      </w:r>
      <w:r w:rsidR="005C6FE4" w:rsidRPr="00262C00">
        <w:rPr>
          <w:rFonts w:cs="Arial"/>
          <w:sz w:val="24"/>
          <w:szCs w:val="24"/>
        </w:rPr>
        <w:t>at follow-up</w:t>
      </w:r>
      <w:r w:rsidR="007C6BD3" w:rsidRPr="00262C00">
        <w:rPr>
          <w:rFonts w:cs="Arial"/>
          <w:sz w:val="24"/>
          <w:szCs w:val="24"/>
        </w:rPr>
        <w:t xml:space="preserve">. </w:t>
      </w:r>
      <w:r>
        <w:rPr>
          <w:rFonts w:cs="Arial"/>
          <w:sz w:val="24"/>
          <w:szCs w:val="24"/>
        </w:rPr>
        <w:t xml:space="preserve">Patients also had </w:t>
      </w:r>
      <w:r w:rsidR="00CE20E2" w:rsidRPr="00262C00">
        <w:rPr>
          <w:rFonts w:cs="Arial"/>
          <w:sz w:val="24"/>
          <w:szCs w:val="24"/>
        </w:rPr>
        <w:t xml:space="preserve">ongoing concerns about exercising when in pain and </w:t>
      </w:r>
      <w:r>
        <w:rPr>
          <w:rFonts w:cs="Arial"/>
          <w:sz w:val="24"/>
          <w:szCs w:val="24"/>
        </w:rPr>
        <w:t xml:space="preserve">a </w:t>
      </w:r>
      <w:r w:rsidR="00CE20E2" w:rsidRPr="00262C00">
        <w:rPr>
          <w:rFonts w:cs="Arial"/>
          <w:sz w:val="24"/>
          <w:szCs w:val="24"/>
        </w:rPr>
        <w:t>lack of exercise self</w:t>
      </w:r>
      <w:r w:rsidR="00E2749F" w:rsidRPr="00262C00">
        <w:rPr>
          <w:rFonts w:cs="Arial"/>
          <w:sz w:val="24"/>
          <w:szCs w:val="24"/>
        </w:rPr>
        <w:t>-</w:t>
      </w:r>
      <w:r w:rsidR="00CE20E2" w:rsidRPr="00262C00">
        <w:rPr>
          <w:rFonts w:cs="Arial"/>
          <w:sz w:val="24"/>
          <w:szCs w:val="24"/>
        </w:rPr>
        <w:t>efficacy</w:t>
      </w:r>
      <w:r>
        <w:rPr>
          <w:rFonts w:cs="Arial"/>
          <w:sz w:val="24"/>
          <w:szCs w:val="24"/>
        </w:rPr>
        <w:t>.</w:t>
      </w:r>
      <w:r w:rsidRPr="00975445">
        <w:rPr>
          <w:rFonts w:cs="Arial"/>
          <w:sz w:val="24"/>
          <w:szCs w:val="24"/>
        </w:rPr>
        <w:t xml:space="preserve"> </w:t>
      </w:r>
      <w:r w:rsidRPr="00262C00">
        <w:rPr>
          <w:rFonts w:cs="Arial"/>
          <w:sz w:val="24"/>
          <w:szCs w:val="24"/>
        </w:rPr>
        <w:t xml:space="preserve">At follow-up continuing knee pain, instability, fear of falling or “doing the wrong thing” </w:t>
      </w:r>
      <w:r>
        <w:rPr>
          <w:rFonts w:cs="Arial"/>
          <w:sz w:val="24"/>
          <w:szCs w:val="24"/>
        </w:rPr>
        <w:t xml:space="preserve">also </w:t>
      </w:r>
      <w:r w:rsidRPr="00262C00">
        <w:rPr>
          <w:rFonts w:cs="Arial"/>
          <w:sz w:val="24"/>
          <w:szCs w:val="24"/>
        </w:rPr>
        <w:t xml:space="preserve">deterred some participants from continuing with exercise in the longer term. </w:t>
      </w:r>
    </w:p>
    <w:p w14:paraId="7FC74DE4" w14:textId="6CA579AC" w:rsidR="002D7427" w:rsidRDefault="002D7427" w:rsidP="003C4FEA">
      <w:pPr>
        <w:spacing w:after="0" w:line="240" w:lineRule="auto"/>
        <w:rPr>
          <w:rFonts w:cs="Arial"/>
          <w:sz w:val="24"/>
          <w:szCs w:val="24"/>
        </w:rPr>
      </w:pPr>
    </w:p>
    <w:p w14:paraId="2339BB9D" w14:textId="77777777" w:rsidR="00F75DB3" w:rsidRPr="00262C00" w:rsidRDefault="00F75DB3" w:rsidP="003C4FEA">
      <w:pPr>
        <w:spacing w:after="0" w:line="240" w:lineRule="auto"/>
        <w:rPr>
          <w:rFonts w:cs="Arial"/>
          <w:sz w:val="24"/>
          <w:szCs w:val="24"/>
        </w:rPr>
      </w:pPr>
    </w:p>
    <w:p w14:paraId="04788A92" w14:textId="473DDBB3" w:rsidR="006A4B36" w:rsidRPr="00262C00" w:rsidRDefault="00115ACA" w:rsidP="003C4FEA">
      <w:pPr>
        <w:spacing w:after="0" w:line="240" w:lineRule="auto"/>
        <w:ind w:left="-11"/>
        <w:rPr>
          <w:rFonts w:cs="Arial"/>
          <w:sz w:val="24"/>
          <w:szCs w:val="24"/>
        </w:rPr>
      </w:pPr>
      <w:r w:rsidRPr="00262C00">
        <w:rPr>
          <w:rFonts w:cs="Arial"/>
          <w:sz w:val="24"/>
          <w:szCs w:val="24"/>
        </w:rPr>
        <w:t xml:space="preserve">Whilst </w:t>
      </w:r>
      <w:r w:rsidR="003A038D" w:rsidRPr="00262C00">
        <w:rPr>
          <w:rFonts w:cs="Arial"/>
          <w:sz w:val="24"/>
          <w:szCs w:val="24"/>
        </w:rPr>
        <w:t xml:space="preserve">articulated </w:t>
      </w:r>
      <w:r w:rsidRPr="00262C00">
        <w:rPr>
          <w:rFonts w:cs="Arial"/>
          <w:sz w:val="24"/>
          <w:szCs w:val="24"/>
        </w:rPr>
        <w:t xml:space="preserve">as barriers </w:t>
      </w:r>
      <w:r w:rsidR="003A038D" w:rsidRPr="00262C00">
        <w:rPr>
          <w:rFonts w:cs="Arial"/>
          <w:sz w:val="24"/>
          <w:szCs w:val="24"/>
        </w:rPr>
        <w:t xml:space="preserve">to exercise in post-intervention interviews, </w:t>
      </w:r>
      <w:r w:rsidRPr="00262C00">
        <w:rPr>
          <w:rFonts w:cs="Arial"/>
          <w:sz w:val="24"/>
          <w:szCs w:val="24"/>
        </w:rPr>
        <w:t xml:space="preserve">the burden of exercises and physiotherapist related factors </w:t>
      </w:r>
      <w:r w:rsidR="00495A82" w:rsidRPr="00262C00">
        <w:rPr>
          <w:rFonts w:cs="Arial"/>
          <w:sz w:val="24"/>
          <w:szCs w:val="24"/>
        </w:rPr>
        <w:t>(</w:t>
      </w:r>
      <w:r w:rsidR="00293178" w:rsidRPr="00262C00">
        <w:rPr>
          <w:rFonts w:cs="Arial"/>
          <w:sz w:val="24"/>
          <w:szCs w:val="24"/>
        </w:rPr>
        <w:t xml:space="preserve">e.g. </w:t>
      </w:r>
      <w:r w:rsidR="003A038D" w:rsidRPr="00262C00">
        <w:rPr>
          <w:rFonts w:cs="Arial"/>
          <w:sz w:val="24"/>
          <w:szCs w:val="24"/>
        </w:rPr>
        <w:t>perce</w:t>
      </w:r>
      <w:r w:rsidR="00691591" w:rsidRPr="00262C00">
        <w:rPr>
          <w:rFonts w:cs="Arial"/>
          <w:sz w:val="24"/>
          <w:szCs w:val="24"/>
        </w:rPr>
        <w:t>ptions the physiotherapist</w:t>
      </w:r>
      <w:r w:rsidR="003A038D" w:rsidRPr="00262C00">
        <w:rPr>
          <w:rFonts w:cs="Arial"/>
          <w:sz w:val="24"/>
          <w:szCs w:val="24"/>
        </w:rPr>
        <w:t xml:space="preserve"> </w:t>
      </w:r>
      <w:r w:rsidR="00691591" w:rsidRPr="00262C00">
        <w:rPr>
          <w:rFonts w:cs="Arial"/>
          <w:sz w:val="24"/>
          <w:szCs w:val="24"/>
        </w:rPr>
        <w:t>was</w:t>
      </w:r>
      <w:r w:rsidR="003A038D" w:rsidRPr="00262C00">
        <w:rPr>
          <w:rFonts w:cs="Arial"/>
          <w:sz w:val="24"/>
          <w:szCs w:val="24"/>
        </w:rPr>
        <w:t xml:space="preserve"> </w:t>
      </w:r>
      <w:r w:rsidR="00305A62" w:rsidRPr="00262C00">
        <w:rPr>
          <w:rFonts w:cs="Arial"/>
          <w:sz w:val="24"/>
          <w:szCs w:val="24"/>
        </w:rPr>
        <w:t>di</w:t>
      </w:r>
      <w:r w:rsidR="007968A1" w:rsidRPr="00262C00">
        <w:rPr>
          <w:rFonts w:cs="Arial"/>
          <w:sz w:val="24"/>
          <w:szCs w:val="24"/>
        </w:rPr>
        <w:t>s</w:t>
      </w:r>
      <w:r w:rsidR="00293178" w:rsidRPr="00262C00">
        <w:rPr>
          <w:rFonts w:cs="Arial"/>
          <w:sz w:val="24"/>
          <w:szCs w:val="24"/>
        </w:rPr>
        <w:t xml:space="preserve">interested) </w:t>
      </w:r>
      <w:r w:rsidRPr="00262C00">
        <w:rPr>
          <w:rFonts w:cs="Arial"/>
          <w:sz w:val="24"/>
          <w:szCs w:val="24"/>
        </w:rPr>
        <w:t>did not appear to be barriers in the long</w:t>
      </w:r>
      <w:r w:rsidR="00570DBB">
        <w:rPr>
          <w:rFonts w:cs="Arial"/>
          <w:sz w:val="24"/>
          <w:szCs w:val="24"/>
        </w:rPr>
        <w:t>er</w:t>
      </w:r>
      <w:r w:rsidR="005574D5">
        <w:rPr>
          <w:rFonts w:cs="Arial"/>
          <w:sz w:val="24"/>
          <w:szCs w:val="24"/>
        </w:rPr>
        <w:t>-</w:t>
      </w:r>
      <w:r w:rsidRPr="00262C00">
        <w:rPr>
          <w:rFonts w:cs="Arial"/>
          <w:sz w:val="24"/>
          <w:szCs w:val="24"/>
        </w:rPr>
        <w:t xml:space="preserve">term. New barriers </w:t>
      </w:r>
      <w:r w:rsidR="002F3385" w:rsidRPr="00262C00">
        <w:rPr>
          <w:rFonts w:cs="Arial"/>
          <w:sz w:val="24"/>
          <w:szCs w:val="24"/>
        </w:rPr>
        <w:t xml:space="preserve">at </w:t>
      </w:r>
      <w:r w:rsidRPr="00262C00">
        <w:rPr>
          <w:rFonts w:cs="Arial"/>
          <w:sz w:val="24"/>
          <w:szCs w:val="24"/>
        </w:rPr>
        <w:t>12</w:t>
      </w:r>
      <w:r w:rsidR="00F0678D">
        <w:rPr>
          <w:rFonts w:cs="Arial"/>
          <w:sz w:val="24"/>
          <w:szCs w:val="24"/>
        </w:rPr>
        <w:t xml:space="preserve"> months </w:t>
      </w:r>
      <w:r w:rsidR="005A0092" w:rsidRPr="00262C00">
        <w:rPr>
          <w:rFonts w:cs="Arial"/>
          <w:sz w:val="24"/>
          <w:szCs w:val="24"/>
        </w:rPr>
        <w:t xml:space="preserve">were </w:t>
      </w:r>
      <w:r w:rsidR="006A4B36" w:rsidRPr="00262C00">
        <w:rPr>
          <w:rFonts w:cs="Arial"/>
          <w:sz w:val="24"/>
          <w:szCs w:val="24"/>
        </w:rPr>
        <w:t xml:space="preserve">lack of support to exercise </w:t>
      </w:r>
      <w:r w:rsidR="00E9143E" w:rsidRPr="00262C00">
        <w:rPr>
          <w:rFonts w:cs="Arial"/>
          <w:sz w:val="24"/>
          <w:szCs w:val="24"/>
        </w:rPr>
        <w:t xml:space="preserve">and </w:t>
      </w:r>
      <w:r w:rsidR="006A4B36" w:rsidRPr="00262C00">
        <w:rPr>
          <w:rFonts w:cs="Arial"/>
          <w:sz w:val="24"/>
          <w:szCs w:val="24"/>
        </w:rPr>
        <w:t>receipt of conflicting advice from health care practitioners</w:t>
      </w:r>
      <w:r w:rsidR="00F0678D">
        <w:rPr>
          <w:rFonts w:cs="Arial"/>
          <w:sz w:val="24"/>
          <w:szCs w:val="24"/>
        </w:rPr>
        <w:t>.</w:t>
      </w:r>
    </w:p>
    <w:p w14:paraId="26C19477" w14:textId="78DF40E3" w:rsidR="00E2634D" w:rsidRDefault="00E2634D" w:rsidP="003C4FEA">
      <w:pPr>
        <w:spacing w:after="0" w:line="240" w:lineRule="auto"/>
        <w:rPr>
          <w:rFonts w:cs="Arial"/>
          <w:sz w:val="24"/>
          <w:szCs w:val="24"/>
        </w:rPr>
      </w:pPr>
    </w:p>
    <w:p w14:paraId="27C92FEA" w14:textId="77777777" w:rsidR="00F75DB3" w:rsidRPr="00262C00" w:rsidRDefault="00F75DB3" w:rsidP="003C4FEA">
      <w:pPr>
        <w:spacing w:after="0" w:line="240" w:lineRule="auto"/>
        <w:rPr>
          <w:rFonts w:cs="Arial"/>
          <w:sz w:val="24"/>
          <w:szCs w:val="24"/>
        </w:rPr>
      </w:pPr>
    </w:p>
    <w:p w14:paraId="1C041FB0" w14:textId="5BE0DF80" w:rsidR="00115ACA" w:rsidRPr="00262C00" w:rsidRDefault="006E30A5" w:rsidP="003C4FEA">
      <w:pPr>
        <w:spacing w:after="0" w:line="240" w:lineRule="auto"/>
        <w:ind w:left="-11"/>
        <w:rPr>
          <w:rFonts w:cs="Arial"/>
          <w:sz w:val="24"/>
          <w:szCs w:val="24"/>
        </w:rPr>
      </w:pPr>
      <w:r w:rsidRPr="00262C00">
        <w:rPr>
          <w:rFonts w:cs="Arial"/>
          <w:sz w:val="24"/>
          <w:szCs w:val="24"/>
        </w:rPr>
        <w:t xml:space="preserve">Figure </w:t>
      </w:r>
      <w:r w:rsidR="0065112C" w:rsidRPr="00262C00">
        <w:rPr>
          <w:rFonts w:cs="Arial"/>
          <w:sz w:val="24"/>
          <w:szCs w:val="24"/>
        </w:rPr>
        <w:t xml:space="preserve">1 </w:t>
      </w:r>
      <w:r w:rsidRPr="00262C00">
        <w:rPr>
          <w:rFonts w:cs="Arial"/>
          <w:sz w:val="24"/>
          <w:szCs w:val="24"/>
        </w:rPr>
        <w:t xml:space="preserve">presents a model </w:t>
      </w:r>
      <w:r w:rsidR="00665ED1" w:rsidRPr="00262C00">
        <w:rPr>
          <w:rFonts w:cs="Arial"/>
          <w:sz w:val="24"/>
          <w:szCs w:val="24"/>
        </w:rPr>
        <w:t>explaining</w:t>
      </w:r>
      <w:r w:rsidRPr="00262C00">
        <w:rPr>
          <w:rFonts w:cs="Arial"/>
          <w:sz w:val="24"/>
          <w:szCs w:val="24"/>
        </w:rPr>
        <w:t xml:space="preserve"> </w:t>
      </w:r>
      <w:r w:rsidR="001233A1" w:rsidRPr="00262C00">
        <w:rPr>
          <w:rFonts w:cs="Arial"/>
          <w:sz w:val="24"/>
          <w:szCs w:val="24"/>
        </w:rPr>
        <w:t>long</w:t>
      </w:r>
      <w:r w:rsidR="00570DBB">
        <w:rPr>
          <w:rFonts w:cs="Arial"/>
          <w:sz w:val="24"/>
          <w:szCs w:val="24"/>
        </w:rPr>
        <w:t>er</w:t>
      </w:r>
      <w:r w:rsidR="001233A1" w:rsidRPr="00262C00">
        <w:rPr>
          <w:rFonts w:cs="Arial"/>
          <w:sz w:val="24"/>
          <w:szCs w:val="24"/>
        </w:rPr>
        <w:t>-term</w:t>
      </w:r>
      <w:r w:rsidRPr="00262C00">
        <w:rPr>
          <w:rFonts w:cs="Arial"/>
          <w:sz w:val="24"/>
          <w:szCs w:val="24"/>
        </w:rPr>
        <w:t xml:space="preserve"> barriers to exercise and </w:t>
      </w:r>
      <w:r w:rsidR="005574D5">
        <w:rPr>
          <w:rFonts w:cs="Arial"/>
          <w:sz w:val="24"/>
          <w:szCs w:val="24"/>
        </w:rPr>
        <w:t>PA</w:t>
      </w:r>
      <w:r w:rsidR="00087DBD" w:rsidRPr="00262C00">
        <w:rPr>
          <w:rFonts w:cs="Arial"/>
          <w:sz w:val="24"/>
          <w:szCs w:val="24"/>
        </w:rPr>
        <w:t>. The arrows illustrat</w:t>
      </w:r>
      <w:r w:rsidR="00364994" w:rsidRPr="00262C00">
        <w:rPr>
          <w:rFonts w:cs="Arial"/>
          <w:sz w:val="24"/>
          <w:szCs w:val="24"/>
        </w:rPr>
        <w:t xml:space="preserve">e </w:t>
      </w:r>
      <w:r w:rsidR="001E5C04" w:rsidRPr="00262C00">
        <w:rPr>
          <w:rFonts w:cs="Arial"/>
          <w:sz w:val="24"/>
          <w:szCs w:val="24"/>
        </w:rPr>
        <w:t>how barriers</w:t>
      </w:r>
      <w:r w:rsidR="00D74323" w:rsidRPr="00262C00">
        <w:rPr>
          <w:rFonts w:cs="Arial"/>
          <w:sz w:val="24"/>
          <w:szCs w:val="24"/>
        </w:rPr>
        <w:t xml:space="preserve"> are linked and how there is </w:t>
      </w:r>
      <w:r w:rsidR="00730397" w:rsidRPr="00262C00">
        <w:rPr>
          <w:rFonts w:cs="Arial"/>
          <w:sz w:val="24"/>
          <w:szCs w:val="24"/>
        </w:rPr>
        <w:t xml:space="preserve">often </w:t>
      </w:r>
      <w:r w:rsidR="00A11C46" w:rsidRPr="00262C00">
        <w:rPr>
          <w:rFonts w:cs="Arial"/>
          <w:sz w:val="24"/>
          <w:szCs w:val="24"/>
        </w:rPr>
        <w:t>multiple</w:t>
      </w:r>
      <w:r w:rsidR="00D74323" w:rsidRPr="00262C00">
        <w:rPr>
          <w:rFonts w:cs="Arial"/>
          <w:sz w:val="24"/>
          <w:szCs w:val="24"/>
        </w:rPr>
        <w:t xml:space="preserve"> influence</w:t>
      </w:r>
      <w:r w:rsidR="00A11C46" w:rsidRPr="00262C00">
        <w:rPr>
          <w:rFonts w:cs="Arial"/>
          <w:sz w:val="24"/>
          <w:szCs w:val="24"/>
        </w:rPr>
        <w:t>s</w:t>
      </w:r>
      <w:r w:rsidR="00D74323" w:rsidRPr="00262C00">
        <w:rPr>
          <w:rFonts w:cs="Arial"/>
          <w:sz w:val="24"/>
          <w:szCs w:val="24"/>
        </w:rPr>
        <w:t xml:space="preserve"> </w:t>
      </w:r>
      <w:r w:rsidR="00305A62" w:rsidRPr="00262C00">
        <w:rPr>
          <w:rFonts w:cs="Arial"/>
          <w:sz w:val="24"/>
          <w:szCs w:val="24"/>
        </w:rPr>
        <w:t xml:space="preserve">on adherence to </w:t>
      </w:r>
      <w:r w:rsidR="002E1791" w:rsidRPr="00262C00">
        <w:rPr>
          <w:rFonts w:cs="Arial"/>
          <w:sz w:val="24"/>
          <w:szCs w:val="24"/>
        </w:rPr>
        <w:t xml:space="preserve">an </w:t>
      </w:r>
      <w:r w:rsidR="00305A62" w:rsidRPr="00262C00">
        <w:rPr>
          <w:rFonts w:cs="Arial"/>
          <w:sz w:val="24"/>
          <w:szCs w:val="24"/>
        </w:rPr>
        <w:t xml:space="preserve">exercise </w:t>
      </w:r>
      <w:r w:rsidR="002E1791" w:rsidRPr="00262C00">
        <w:rPr>
          <w:rFonts w:cs="Arial"/>
          <w:sz w:val="24"/>
          <w:szCs w:val="24"/>
        </w:rPr>
        <w:t>and</w:t>
      </w:r>
      <w:r w:rsidR="00305A62" w:rsidRPr="00262C00">
        <w:rPr>
          <w:rFonts w:cs="Arial"/>
          <w:sz w:val="24"/>
          <w:szCs w:val="24"/>
        </w:rPr>
        <w:t xml:space="preserve"> </w:t>
      </w:r>
      <w:r w:rsidR="00B97582" w:rsidRPr="00262C00">
        <w:rPr>
          <w:rFonts w:cs="Arial"/>
          <w:sz w:val="24"/>
          <w:szCs w:val="24"/>
        </w:rPr>
        <w:t xml:space="preserve">PA </w:t>
      </w:r>
      <w:r w:rsidR="002E1791" w:rsidRPr="00262C00">
        <w:rPr>
          <w:rFonts w:cs="Arial"/>
          <w:sz w:val="24"/>
          <w:szCs w:val="24"/>
        </w:rPr>
        <w:t>intervention</w:t>
      </w:r>
      <w:r w:rsidR="00D74323" w:rsidRPr="00262C00">
        <w:rPr>
          <w:rFonts w:cs="Arial"/>
          <w:sz w:val="24"/>
          <w:szCs w:val="24"/>
        </w:rPr>
        <w:t>.</w:t>
      </w:r>
    </w:p>
    <w:p w14:paraId="65406027" w14:textId="6C3FE9C4" w:rsidR="00115ACA" w:rsidRDefault="00115ACA" w:rsidP="003C4FEA">
      <w:pPr>
        <w:spacing w:after="0" w:line="240" w:lineRule="auto"/>
        <w:ind w:left="-11"/>
        <w:rPr>
          <w:rFonts w:cs="Arial"/>
          <w:sz w:val="24"/>
          <w:szCs w:val="24"/>
        </w:rPr>
      </w:pPr>
    </w:p>
    <w:p w14:paraId="6AF7E229" w14:textId="77777777" w:rsidR="00F75DB3" w:rsidRPr="00D762B0" w:rsidRDefault="00F75DB3" w:rsidP="003C4FEA">
      <w:pPr>
        <w:spacing w:after="0" w:line="240" w:lineRule="auto"/>
        <w:ind w:left="-11"/>
        <w:rPr>
          <w:rFonts w:cs="Arial"/>
          <w:sz w:val="24"/>
          <w:szCs w:val="24"/>
        </w:rPr>
      </w:pPr>
    </w:p>
    <w:p w14:paraId="5FFC6DE3" w14:textId="24D91877" w:rsidR="00792ED2" w:rsidRPr="004463CF" w:rsidRDefault="00D762B0" w:rsidP="003C4FEA">
      <w:pPr>
        <w:spacing w:after="0" w:line="240" w:lineRule="auto"/>
        <w:rPr>
          <w:rFonts w:eastAsiaTheme="minorHAnsi" w:cs="Arial"/>
          <w:sz w:val="24"/>
          <w:szCs w:val="24"/>
          <w:u w:val="single"/>
          <w:lang w:eastAsia="en-US"/>
        </w:rPr>
      </w:pPr>
      <w:r>
        <w:rPr>
          <w:rFonts w:cs="Arial"/>
          <w:sz w:val="24"/>
          <w:szCs w:val="24"/>
          <w:u w:val="single"/>
        </w:rPr>
        <w:t xml:space="preserve">3. </w:t>
      </w:r>
      <w:r w:rsidRPr="004463CF">
        <w:rPr>
          <w:rFonts w:cs="Arial"/>
          <w:sz w:val="24"/>
          <w:szCs w:val="24"/>
          <w:u w:val="single"/>
        </w:rPr>
        <w:t>Long</w:t>
      </w:r>
      <w:r w:rsidR="00570DBB">
        <w:rPr>
          <w:rFonts w:cs="Arial"/>
          <w:sz w:val="24"/>
          <w:szCs w:val="24"/>
          <w:u w:val="single"/>
        </w:rPr>
        <w:t>er</w:t>
      </w:r>
      <w:r w:rsidRPr="004463CF">
        <w:rPr>
          <w:rFonts w:cs="Arial"/>
          <w:sz w:val="24"/>
          <w:szCs w:val="24"/>
          <w:u w:val="single"/>
        </w:rPr>
        <w:t xml:space="preserve"> term f</w:t>
      </w:r>
      <w:r w:rsidR="00115ACA" w:rsidRPr="004463CF">
        <w:rPr>
          <w:rFonts w:cs="Arial"/>
          <w:sz w:val="24"/>
          <w:szCs w:val="24"/>
          <w:u w:val="single"/>
        </w:rPr>
        <w:t>acilitators</w:t>
      </w:r>
      <w:r w:rsidRPr="004463CF">
        <w:rPr>
          <w:rFonts w:cs="Arial"/>
          <w:sz w:val="24"/>
          <w:szCs w:val="24"/>
          <w:u w:val="single"/>
        </w:rPr>
        <w:t xml:space="preserve"> to exercise and general physical activity</w:t>
      </w:r>
    </w:p>
    <w:p w14:paraId="7210761A" w14:textId="21E57A0B" w:rsidR="001F585A" w:rsidRPr="00262C00" w:rsidRDefault="00647127" w:rsidP="003C4FEA">
      <w:pPr>
        <w:spacing w:after="0" w:line="240" w:lineRule="auto"/>
        <w:ind w:left="-11"/>
        <w:rPr>
          <w:rFonts w:cs="Arial"/>
          <w:sz w:val="24"/>
          <w:szCs w:val="24"/>
        </w:rPr>
      </w:pPr>
      <w:r w:rsidRPr="00262C00">
        <w:rPr>
          <w:rFonts w:eastAsiaTheme="minorHAnsi" w:cs="Arial"/>
          <w:sz w:val="24"/>
          <w:szCs w:val="24"/>
          <w:lang w:eastAsia="en-US"/>
        </w:rPr>
        <w:t>The most prominent facilitating factors remaining at 12</w:t>
      </w:r>
      <w:r w:rsidR="00F0678D">
        <w:rPr>
          <w:rFonts w:eastAsiaTheme="minorHAnsi" w:cs="Arial"/>
          <w:sz w:val="24"/>
          <w:szCs w:val="24"/>
          <w:lang w:eastAsia="en-US"/>
        </w:rPr>
        <w:t xml:space="preserve"> </w:t>
      </w:r>
      <w:r w:rsidRPr="00262C00">
        <w:rPr>
          <w:rFonts w:eastAsiaTheme="minorHAnsi" w:cs="Arial"/>
          <w:sz w:val="24"/>
          <w:szCs w:val="24"/>
          <w:lang w:eastAsia="en-US"/>
        </w:rPr>
        <w:t>months</w:t>
      </w:r>
      <w:r w:rsidR="00880B04" w:rsidRPr="00262C00">
        <w:rPr>
          <w:rFonts w:eastAsiaTheme="minorHAnsi" w:cs="Arial"/>
          <w:sz w:val="24"/>
          <w:szCs w:val="24"/>
          <w:lang w:eastAsia="en-US"/>
        </w:rPr>
        <w:t xml:space="preserve"> were </w:t>
      </w:r>
      <w:r w:rsidR="00880B04" w:rsidRPr="00262C00">
        <w:rPr>
          <w:rFonts w:eastAsiaTheme="minorHAnsi" w:cs="Arial"/>
          <w:i/>
          <w:sz w:val="24"/>
          <w:szCs w:val="24"/>
          <w:lang w:eastAsia="en-US"/>
        </w:rPr>
        <w:t>patient related</w:t>
      </w:r>
      <w:r w:rsidR="00880B04" w:rsidRPr="00262C00">
        <w:rPr>
          <w:rFonts w:eastAsiaTheme="minorHAnsi" w:cs="Arial"/>
          <w:sz w:val="24"/>
          <w:szCs w:val="24"/>
          <w:lang w:eastAsia="en-US"/>
        </w:rPr>
        <w:t xml:space="preserve"> factors, specifically </w:t>
      </w:r>
      <w:r w:rsidR="00703C5C" w:rsidRPr="00262C00">
        <w:rPr>
          <w:rFonts w:eastAsiaTheme="minorHAnsi" w:cs="Arial"/>
          <w:sz w:val="24"/>
          <w:szCs w:val="24"/>
          <w:lang w:eastAsia="en-US"/>
        </w:rPr>
        <w:t xml:space="preserve">an individual’s </w:t>
      </w:r>
      <w:r w:rsidR="00BF4014" w:rsidRPr="00262C00">
        <w:rPr>
          <w:rFonts w:eastAsiaTheme="minorHAnsi" w:cs="Arial"/>
          <w:sz w:val="24"/>
          <w:szCs w:val="24"/>
          <w:lang w:eastAsia="en-US"/>
        </w:rPr>
        <w:t>‘</w:t>
      </w:r>
      <w:r w:rsidR="00880B04" w:rsidRPr="00262C00">
        <w:rPr>
          <w:rFonts w:eastAsiaTheme="minorHAnsi"/>
          <w:sz w:val="24"/>
          <w:szCs w:val="24"/>
          <w:lang w:eastAsia="en-US"/>
        </w:rPr>
        <w:t>naturally active</w:t>
      </w:r>
      <w:r w:rsidR="00BF4014" w:rsidRPr="00262C00">
        <w:rPr>
          <w:rFonts w:eastAsiaTheme="minorHAnsi"/>
          <w:sz w:val="24"/>
          <w:szCs w:val="24"/>
          <w:lang w:eastAsia="en-US"/>
        </w:rPr>
        <w:t>’</w:t>
      </w:r>
      <w:r w:rsidR="00880B04" w:rsidRPr="00262C00">
        <w:rPr>
          <w:rFonts w:eastAsiaTheme="minorHAnsi"/>
          <w:sz w:val="24"/>
          <w:szCs w:val="24"/>
          <w:lang w:eastAsia="en-US"/>
        </w:rPr>
        <w:t xml:space="preserve"> identi</w:t>
      </w:r>
      <w:r w:rsidR="00A4518A" w:rsidRPr="00262C00">
        <w:rPr>
          <w:rFonts w:eastAsiaTheme="minorHAnsi"/>
          <w:sz w:val="24"/>
          <w:szCs w:val="24"/>
          <w:lang w:eastAsia="en-US"/>
        </w:rPr>
        <w:t>t</w:t>
      </w:r>
      <w:r w:rsidR="00880B04" w:rsidRPr="00262C00">
        <w:rPr>
          <w:rFonts w:eastAsiaTheme="minorHAnsi"/>
          <w:sz w:val="24"/>
          <w:szCs w:val="24"/>
          <w:lang w:eastAsia="en-US"/>
        </w:rPr>
        <w:t xml:space="preserve">y, </w:t>
      </w:r>
      <w:r w:rsidR="009F1019" w:rsidRPr="00262C00">
        <w:rPr>
          <w:rFonts w:eastAsiaTheme="minorHAnsi"/>
          <w:sz w:val="24"/>
          <w:szCs w:val="24"/>
          <w:lang w:eastAsia="en-US"/>
        </w:rPr>
        <w:t>prevention motivations</w:t>
      </w:r>
      <w:r w:rsidR="0034496C" w:rsidRPr="00262C00">
        <w:rPr>
          <w:rFonts w:eastAsiaTheme="minorHAnsi"/>
          <w:sz w:val="24"/>
          <w:szCs w:val="24"/>
          <w:lang w:eastAsia="en-US"/>
        </w:rPr>
        <w:t xml:space="preserve"> (avoiding </w:t>
      </w:r>
      <w:r w:rsidR="00677F97">
        <w:rPr>
          <w:rFonts w:eastAsiaTheme="minorHAnsi"/>
          <w:sz w:val="24"/>
          <w:szCs w:val="24"/>
          <w:lang w:eastAsia="en-US"/>
        </w:rPr>
        <w:t xml:space="preserve">the return of pain or future </w:t>
      </w:r>
      <w:r w:rsidR="0034496C" w:rsidRPr="00262C00">
        <w:rPr>
          <w:rFonts w:eastAsiaTheme="minorHAnsi"/>
          <w:sz w:val="24"/>
          <w:szCs w:val="24"/>
          <w:lang w:eastAsia="en-US"/>
        </w:rPr>
        <w:t>surgery)</w:t>
      </w:r>
      <w:r w:rsidR="009F1019" w:rsidRPr="00262C00">
        <w:rPr>
          <w:rFonts w:eastAsiaTheme="minorHAnsi"/>
          <w:sz w:val="24"/>
          <w:szCs w:val="24"/>
          <w:lang w:eastAsia="en-US"/>
        </w:rPr>
        <w:t xml:space="preserve">, </w:t>
      </w:r>
      <w:r w:rsidR="00880B04" w:rsidRPr="00262C00">
        <w:rPr>
          <w:rFonts w:eastAsiaTheme="minorHAnsi"/>
          <w:sz w:val="24"/>
          <w:szCs w:val="24"/>
          <w:lang w:eastAsia="en-US"/>
        </w:rPr>
        <w:t xml:space="preserve">observing and feeling benefits, </w:t>
      </w:r>
      <w:r w:rsidR="009F1019" w:rsidRPr="00262C00">
        <w:rPr>
          <w:rFonts w:eastAsiaTheme="minorHAnsi"/>
          <w:sz w:val="24"/>
          <w:szCs w:val="24"/>
          <w:lang w:eastAsia="en-US"/>
        </w:rPr>
        <w:t xml:space="preserve">and knowledge </w:t>
      </w:r>
      <w:r w:rsidR="00BD7350" w:rsidRPr="00262C00">
        <w:rPr>
          <w:rFonts w:eastAsiaTheme="minorHAnsi"/>
          <w:sz w:val="24"/>
          <w:szCs w:val="24"/>
          <w:lang w:eastAsia="en-US"/>
        </w:rPr>
        <w:t xml:space="preserve">(change in knowledge </w:t>
      </w:r>
      <w:r w:rsidR="00880B04" w:rsidRPr="00262C00">
        <w:rPr>
          <w:rFonts w:eastAsiaTheme="minorHAnsi"/>
          <w:sz w:val="24"/>
          <w:szCs w:val="24"/>
          <w:lang w:eastAsia="en-US"/>
        </w:rPr>
        <w:t>or retained knowledge</w:t>
      </w:r>
      <w:r w:rsidR="00BD7350" w:rsidRPr="00262C00">
        <w:rPr>
          <w:rFonts w:eastAsiaTheme="minorHAnsi"/>
          <w:sz w:val="24"/>
          <w:szCs w:val="24"/>
          <w:lang w:eastAsia="en-US"/>
        </w:rPr>
        <w:t>)</w:t>
      </w:r>
      <w:r w:rsidR="009F1019" w:rsidRPr="00262C00">
        <w:rPr>
          <w:rFonts w:eastAsiaTheme="minorHAnsi"/>
          <w:sz w:val="24"/>
          <w:szCs w:val="24"/>
          <w:lang w:eastAsia="en-US"/>
        </w:rPr>
        <w:t xml:space="preserve"> about the role of exercise for pain</w:t>
      </w:r>
      <w:r w:rsidR="00792ED2" w:rsidRPr="00262C00">
        <w:rPr>
          <w:rFonts w:eastAsiaTheme="minorHAnsi"/>
          <w:sz w:val="24"/>
          <w:szCs w:val="24"/>
          <w:lang w:eastAsia="en-US"/>
        </w:rPr>
        <w:t>.</w:t>
      </w:r>
      <w:r w:rsidR="001E646C" w:rsidRPr="00262C00">
        <w:rPr>
          <w:rFonts w:eastAsiaTheme="minorHAnsi"/>
          <w:sz w:val="24"/>
          <w:szCs w:val="24"/>
          <w:lang w:eastAsia="en-US"/>
        </w:rPr>
        <w:t xml:space="preserve"> </w:t>
      </w:r>
      <w:r w:rsidR="001F585A" w:rsidRPr="00262C00">
        <w:rPr>
          <w:rFonts w:cs="Arial"/>
          <w:sz w:val="24"/>
          <w:szCs w:val="24"/>
        </w:rPr>
        <w:t xml:space="preserve">Participants who </w:t>
      </w:r>
      <w:r w:rsidR="00BD6718" w:rsidRPr="00262C00">
        <w:rPr>
          <w:rFonts w:cs="Arial"/>
          <w:sz w:val="24"/>
          <w:szCs w:val="24"/>
        </w:rPr>
        <w:t>felt they were</w:t>
      </w:r>
      <w:r w:rsidR="001F585A" w:rsidRPr="00262C00">
        <w:rPr>
          <w:rFonts w:cs="Arial"/>
          <w:sz w:val="24"/>
          <w:szCs w:val="24"/>
        </w:rPr>
        <w:t xml:space="preserve"> </w:t>
      </w:r>
      <w:r w:rsidR="00BD6718" w:rsidRPr="00262C00">
        <w:rPr>
          <w:rFonts w:cs="Arial"/>
          <w:sz w:val="24"/>
          <w:szCs w:val="24"/>
        </w:rPr>
        <w:t>‘</w:t>
      </w:r>
      <w:r w:rsidR="001F585A" w:rsidRPr="00262C00">
        <w:rPr>
          <w:rFonts w:cs="Arial"/>
          <w:sz w:val="24"/>
          <w:szCs w:val="24"/>
        </w:rPr>
        <w:t>naturally active</w:t>
      </w:r>
      <w:r w:rsidR="00BD6718" w:rsidRPr="00262C00">
        <w:rPr>
          <w:rFonts w:cs="Arial"/>
          <w:sz w:val="24"/>
          <w:szCs w:val="24"/>
        </w:rPr>
        <w:t>’</w:t>
      </w:r>
      <w:r w:rsidR="001F585A" w:rsidRPr="00262C00">
        <w:rPr>
          <w:rFonts w:cs="Arial"/>
          <w:sz w:val="24"/>
          <w:szCs w:val="24"/>
        </w:rPr>
        <w:t xml:space="preserve"> and exercised regularly prior to </w:t>
      </w:r>
      <w:r w:rsidR="00BD6718" w:rsidRPr="00262C00">
        <w:rPr>
          <w:rFonts w:cs="Arial"/>
          <w:sz w:val="24"/>
          <w:szCs w:val="24"/>
        </w:rPr>
        <w:t>the BEEP trial</w:t>
      </w:r>
      <w:r w:rsidR="00C905F4" w:rsidRPr="00262C00">
        <w:rPr>
          <w:rFonts w:cs="Arial"/>
          <w:sz w:val="24"/>
          <w:szCs w:val="24"/>
        </w:rPr>
        <w:t xml:space="preserve"> </w:t>
      </w:r>
      <w:r w:rsidR="001F585A" w:rsidRPr="00262C00">
        <w:rPr>
          <w:rFonts w:cs="Arial"/>
          <w:sz w:val="24"/>
          <w:szCs w:val="24"/>
        </w:rPr>
        <w:t xml:space="preserve">generally maintained their </w:t>
      </w:r>
      <w:r w:rsidR="00B97582" w:rsidRPr="00262C00">
        <w:rPr>
          <w:rFonts w:cs="Arial"/>
          <w:sz w:val="24"/>
          <w:szCs w:val="24"/>
        </w:rPr>
        <w:t xml:space="preserve">PA </w:t>
      </w:r>
      <w:r w:rsidR="001F585A" w:rsidRPr="00262C00">
        <w:rPr>
          <w:rFonts w:cs="Arial"/>
          <w:sz w:val="24"/>
          <w:szCs w:val="24"/>
        </w:rPr>
        <w:t xml:space="preserve">behaviour into the longer term, regardless of </w:t>
      </w:r>
      <w:r w:rsidR="00BD6718" w:rsidRPr="00262C00">
        <w:rPr>
          <w:rFonts w:cs="Arial"/>
          <w:sz w:val="24"/>
          <w:szCs w:val="24"/>
        </w:rPr>
        <w:t xml:space="preserve">intervention </w:t>
      </w:r>
      <w:r w:rsidR="00763529">
        <w:rPr>
          <w:rFonts w:cs="Arial"/>
          <w:sz w:val="24"/>
          <w:szCs w:val="24"/>
        </w:rPr>
        <w:t>arm</w:t>
      </w:r>
      <w:r w:rsidR="001F585A" w:rsidRPr="00262C00">
        <w:rPr>
          <w:rFonts w:cs="Arial"/>
          <w:sz w:val="24"/>
          <w:szCs w:val="24"/>
        </w:rPr>
        <w:t xml:space="preserve">. </w:t>
      </w:r>
      <w:r w:rsidR="00677F97">
        <w:rPr>
          <w:rFonts w:cs="Arial"/>
          <w:sz w:val="24"/>
          <w:szCs w:val="24"/>
        </w:rPr>
        <w:t xml:space="preserve">A strong therapeutic alliance between physiotherapist and patient was also a powerful facilitator to exercise and PA. </w:t>
      </w:r>
    </w:p>
    <w:p w14:paraId="7C8FBF13" w14:textId="42AC36B4" w:rsidR="001F585A" w:rsidRDefault="001F585A" w:rsidP="003C4FEA">
      <w:pPr>
        <w:spacing w:after="0" w:line="240" w:lineRule="auto"/>
        <w:contextualSpacing/>
        <w:rPr>
          <w:rFonts w:eastAsiaTheme="minorHAnsi"/>
          <w:sz w:val="24"/>
          <w:szCs w:val="24"/>
          <w:lang w:eastAsia="en-US"/>
        </w:rPr>
      </w:pPr>
    </w:p>
    <w:p w14:paraId="63BB8250" w14:textId="77777777" w:rsidR="00F75DB3" w:rsidRPr="00262C00" w:rsidRDefault="00F75DB3" w:rsidP="003C4FEA">
      <w:pPr>
        <w:spacing w:after="0" w:line="240" w:lineRule="auto"/>
        <w:contextualSpacing/>
        <w:rPr>
          <w:rFonts w:eastAsiaTheme="minorHAnsi"/>
          <w:sz w:val="24"/>
          <w:szCs w:val="24"/>
          <w:lang w:eastAsia="en-US"/>
        </w:rPr>
      </w:pPr>
    </w:p>
    <w:p w14:paraId="7AADEDEA" w14:textId="77777777" w:rsidR="007D38F9" w:rsidRPr="007D38F9" w:rsidRDefault="007D38F9" w:rsidP="003C4FEA">
      <w:pPr>
        <w:spacing w:after="0" w:line="240" w:lineRule="auto"/>
        <w:contextualSpacing/>
        <w:rPr>
          <w:rFonts w:eastAsiaTheme="minorHAnsi"/>
          <w:i/>
          <w:sz w:val="24"/>
          <w:szCs w:val="24"/>
          <w:lang w:eastAsia="en-US"/>
        </w:rPr>
      </w:pPr>
      <w:r w:rsidRPr="007D38F9">
        <w:rPr>
          <w:rFonts w:eastAsiaTheme="minorHAnsi"/>
          <w:i/>
          <w:sz w:val="24"/>
          <w:szCs w:val="24"/>
          <w:lang w:eastAsia="en-US"/>
        </w:rPr>
        <w:t>Change in Knowledge</w:t>
      </w:r>
    </w:p>
    <w:p w14:paraId="31A23104" w14:textId="6CB5891E" w:rsidR="001E646C" w:rsidRPr="00262C00" w:rsidRDefault="00BD7350" w:rsidP="003C4FEA">
      <w:pPr>
        <w:spacing w:after="0" w:line="240" w:lineRule="auto"/>
        <w:contextualSpacing/>
        <w:rPr>
          <w:rFonts w:cs="Arial"/>
          <w:sz w:val="24"/>
          <w:szCs w:val="24"/>
        </w:rPr>
      </w:pPr>
      <w:r w:rsidRPr="00262C00">
        <w:rPr>
          <w:rFonts w:eastAsiaTheme="minorHAnsi"/>
          <w:sz w:val="24"/>
          <w:szCs w:val="24"/>
          <w:lang w:eastAsia="en-US"/>
        </w:rPr>
        <w:t>K</w:t>
      </w:r>
      <w:r w:rsidR="009F1019" w:rsidRPr="00262C00">
        <w:rPr>
          <w:rFonts w:eastAsiaTheme="minorHAnsi"/>
          <w:sz w:val="24"/>
          <w:szCs w:val="24"/>
          <w:lang w:eastAsia="en-US"/>
        </w:rPr>
        <w:t xml:space="preserve">nowledge </w:t>
      </w:r>
      <w:r w:rsidR="00333025" w:rsidRPr="00262C00">
        <w:rPr>
          <w:rFonts w:eastAsiaTheme="minorHAnsi"/>
          <w:sz w:val="24"/>
          <w:szCs w:val="24"/>
          <w:lang w:eastAsia="en-US"/>
        </w:rPr>
        <w:t xml:space="preserve">about exercise specific to individual needs </w:t>
      </w:r>
      <w:r w:rsidR="009F1019" w:rsidRPr="00262C00">
        <w:rPr>
          <w:rFonts w:eastAsiaTheme="minorHAnsi"/>
          <w:sz w:val="24"/>
          <w:szCs w:val="24"/>
          <w:lang w:eastAsia="en-US"/>
        </w:rPr>
        <w:t>facilitat</w:t>
      </w:r>
      <w:r w:rsidRPr="00262C00">
        <w:rPr>
          <w:rFonts w:eastAsiaTheme="minorHAnsi"/>
          <w:sz w:val="24"/>
          <w:szCs w:val="24"/>
          <w:lang w:eastAsia="en-US"/>
        </w:rPr>
        <w:t xml:space="preserve">ed </w:t>
      </w:r>
      <w:r w:rsidR="009F1019" w:rsidRPr="00262C00">
        <w:rPr>
          <w:rFonts w:eastAsiaTheme="minorHAnsi"/>
          <w:sz w:val="24"/>
          <w:szCs w:val="24"/>
          <w:lang w:eastAsia="en-US"/>
        </w:rPr>
        <w:t xml:space="preserve">exercise and </w:t>
      </w:r>
      <w:r w:rsidR="00B97582" w:rsidRPr="00262C00">
        <w:rPr>
          <w:rFonts w:eastAsiaTheme="minorHAnsi"/>
          <w:sz w:val="24"/>
          <w:szCs w:val="24"/>
          <w:lang w:eastAsia="en-US"/>
        </w:rPr>
        <w:t xml:space="preserve">PA </w:t>
      </w:r>
      <w:r w:rsidR="00FF530F" w:rsidRPr="00262C00">
        <w:rPr>
          <w:rFonts w:eastAsiaTheme="minorHAnsi"/>
          <w:sz w:val="24"/>
          <w:szCs w:val="24"/>
          <w:lang w:eastAsia="en-US"/>
        </w:rPr>
        <w:t>in the long</w:t>
      </w:r>
      <w:r w:rsidR="00570DBB">
        <w:rPr>
          <w:rFonts w:eastAsiaTheme="minorHAnsi"/>
          <w:sz w:val="24"/>
          <w:szCs w:val="24"/>
          <w:lang w:eastAsia="en-US"/>
        </w:rPr>
        <w:t>er</w:t>
      </w:r>
      <w:r w:rsidR="00D2222C">
        <w:rPr>
          <w:rFonts w:eastAsiaTheme="minorHAnsi"/>
          <w:sz w:val="24"/>
          <w:szCs w:val="24"/>
          <w:lang w:eastAsia="en-US"/>
        </w:rPr>
        <w:t>-</w:t>
      </w:r>
      <w:r w:rsidR="00FF530F" w:rsidRPr="00262C00">
        <w:rPr>
          <w:rFonts w:eastAsiaTheme="minorHAnsi"/>
          <w:sz w:val="24"/>
          <w:szCs w:val="24"/>
          <w:lang w:eastAsia="en-US"/>
        </w:rPr>
        <w:t xml:space="preserve">term </w:t>
      </w:r>
      <w:r w:rsidR="009F1019" w:rsidRPr="00262C00">
        <w:rPr>
          <w:rFonts w:eastAsiaTheme="minorHAnsi"/>
          <w:sz w:val="24"/>
          <w:szCs w:val="24"/>
          <w:lang w:eastAsia="en-US"/>
        </w:rPr>
        <w:t xml:space="preserve">and was linked to patient </w:t>
      </w:r>
      <w:r w:rsidR="00703C5C" w:rsidRPr="00262C00">
        <w:rPr>
          <w:rFonts w:eastAsiaTheme="minorHAnsi"/>
          <w:sz w:val="24"/>
          <w:szCs w:val="24"/>
          <w:lang w:eastAsia="en-US"/>
        </w:rPr>
        <w:t xml:space="preserve">and physiotherapist </w:t>
      </w:r>
      <w:r w:rsidR="009F1019" w:rsidRPr="00262C00">
        <w:rPr>
          <w:rFonts w:eastAsiaTheme="minorHAnsi"/>
          <w:sz w:val="24"/>
          <w:szCs w:val="24"/>
          <w:lang w:eastAsia="en-US"/>
        </w:rPr>
        <w:t>characteristics</w:t>
      </w:r>
      <w:r w:rsidR="00703C5C" w:rsidRPr="00262C00">
        <w:rPr>
          <w:rFonts w:eastAsiaTheme="minorHAnsi"/>
          <w:sz w:val="24"/>
          <w:szCs w:val="24"/>
          <w:lang w:eastAsia="en-US"/>
        </w:rPr>
        <w:t>.</w:t>
      </w:r>
      <w:r w:rsidR="001B21DE" w:rsidRPr="00262C00">
        <w:rPr>
          <w:rFonts w:eastAsiaTheme="minorHAnsi"/>
          <w:sz w:val="24"/>
          <w:szCs w:val="24"/>
          <w:lang w:eastAsia="en-US"/>
        </w:rPr>
        <w:t xml:space="preserve"> </w:t>
      </w:r>
      <w:r w:rsidR="0051228B" w:rsidRPr="00262C00">
        <w:rPr>
          <w:rFonts w:eastAsiaTheme="minorHAnsi"/>
          <w:sz w:val="24"/>
          <w:szCs w:val="24"/>
          <w:lang w:eastAsia="en-US"/>
        </w:rPr>
        <w:t>In general p</w:t>
      </w:r>
      <w:r w:rsidR="001E646C" w:rsidRPr="00262C00">
        <w:rPr>
          <w:rFonts w:cs="Arial"/>
          <w:sz w:val="24"/>
          <w:szCs w:val="24"/>
        </w:rPr>
        <w:t>a</w:t>
      </w:r>
      <w:r w:rsidR="003E52AB" w:rsidRPr="00262C00">
        <w:rPr>
          <w:rFonts w:cs="Arial"/>
          <w:sz w:val="24"/>
          <w:szCs w:val="24"/>
        </w:rPr>
        <w:t xml:space="preserve">rticipants </w:t>
      </w:r>
      <w:r w:rsidR="001E646C" w:rsidRPr="00262C00">
        <w:rPr>
          <w:rFonts w:cs="Arial"/>
          <w:sz w:val="24"/>
          <w:szCs w:val="24"/>
        </w:rPr>
        <w:t>reported learning about the benefits of exercising for joint pain from the physiotherapist and information booklets</w:t>
      </w:r>
      <w:r w:rsidR="00C930BF" w:rsidRPr="00262C00">
        <w:rPr>
          <w:rFonts w:cs="Arial"/>
          <w:sz w:val="24"/>
          <w:szCs w:val="24"/>
        </w:rPr>
        <w:t>,</w:t>
      </w:r>
      <w:r w:rsidR="001E646C" w:rsidRPr="00262C00">
        <w:rPr>
          <w:rFonts w:cs="Arial"/>
          <w:sz w:val="24"/>
          <w:szCs w:val="24"/>
        </w:rPr>
        <w:t xml:space="preserve"> and experientially during supervision</w:t>
      </w:r>
      <w:r w:rsidR="00C930BF" w:rsidRPr="00262C00">
        <w:rPr>
          <w:rFonts w:cs="Arial"/>
          <w:sz w:val="24"/>
          <w:szCs w:val="24"/>
        </w:rPr>
        <w:t xml:space="preserve"> of their exercise programme</w:t>
      </w:r>
      <w:r w:rsidR="0051228B" w:rsidRPr="00262C00">
        <w:rPr>
          <w:rFonts w:cs="Arial"/>
          <w:sz w:val="24"/>
          <w:szCs w:val="24"/>
        </w:rPr>
        <w:t xml:space="preserve"> in BEEP </w:t>
      </w:r>
      <w:r w:rsidR="00C930BF" w:rsidRPr="00262C00">
        <w:rPr>
          <w:rFonts w:cs="Arial"/>
          <w:sz w:val="24"/>
          <w:szCs w:val="24"/>
        </w:rPr>
        <w:t xml:space="preserve">intervention </w:t>
      </w:r>
      <w:r w:rsidR="0051228B" w:rsidRPr="00262C00">
        <w:rPr>
          <w:rFonts w:cs="Arial"/>
          <w:sz w:val="24"/>
          <w:szCs w:val="24"/>
        </w:rPr>
        <w:t>sessions</w:t>
      </w:r>
      <w:r w:rsidR="001E646C" w:rsidRPr="00262C00">
        <w:rPr>
          <w:rFonts w:cs="Arial"/>
          <w:sz w:val="24"/>
          <w:szCs w:val="24"/>
        </w:rPr>
        <w:t xml:space="preserve">. Physiotherapists’ explanations of the value and rationale of exercise for knee pain, how to do the exercises and what should feel right and wrong, changed patients’ perceptions of exercise. </w:t>
      </w:r>
      <w:r w:rsidR="009F1019" w:rsidRPr="00262C00">
        <w:rPr>
          <w:rFonts w:cs="Arial"/>
          <w:sz w:val="24"/>
          <w:szCs w:val="24"/>
        </w:rPr>
        <w:t xml:space="preserve"> </w:t>
      </w:r>
      <w:r w:rsidR="007D38F9">
        <w:rPr>
          <w:rFonts w:cs="Arial"/>
          <w:sz w:val="24"/>
          <w:szCs w:val="24"/>
        </w:rPr>
        <w:t>A</w:t>
      </w:r>
      <w:r w:rsidR="007D38F9" w:rsidRPr="00262C00">
        <w:rPr>
          <w:rFonts w:cs="Arial"/>
          <w:sz w:val="24"/>
          <w:szCs w:val="24"/>
        </w:rPr>
        <w:t xml:space="preserve"> </w:t>
      </w:r>
      <w:r w:rsidR="009F1019" w:rsidRPr="00262C00">
        <w:rPr>
          <w:rFonts w:cs="Arial"/>
          <w:sz w:val="24"/>
          <w:szCs w:val="24"/>
        </w:rPr>
        <w:t xml:space="preserve">participant in </w:t>
      </w:r>
      <w:r w:rsidR="00C930BF" w:rsidRPr="00262C00">
        <w:rPr>
          <w:rFonts w:cs="Arial"/>
          <w:sz w:val="24"/>
          <w:szCs w:val="24"/>
        </w:rPr>
        <w:t xml:space="preserve">the </w:t>
      </w:r>
      <w:r w:rsidR="008E62E8" w:rsidRPr="00262C00">
        <w:rPr>
          <w:rFonts w:cs="Arial"/>
          <w:sz w:val="24"/>
          <w:szCs w:val="24"/>
        </w:rPr>
        <w:t xml:space="preserve">ITE </w:t>
      </w:r>
      <w:r w:rsidR="00C930BF" w:rsidRPr="00262C00">
        <w:rPr>
          <w:rFonts w:cs="Arial"/>
          <w:sz w:val="24"/>
          <w:szCs w:val="24"/>
        </w:rPr>
        <w:t xml:space="preserve">intervention </w:t>
      </w:r>
      <w:r w:rsidR="00763529">
        <w:rPr>
          <w:rFonts w:cs="Arial"/>
          <w:sz w:val="24"/>
          <w:szCs w:val="24"/>
        </w:rPr>
        <w:t>arm</w:t>
      </w:r>
      <w:r w:rsidR="00763529" w:rsidRPr="00262C00">
        <w:rPr>
          <w:rFonts w:cs="Arial"/>
          <w:sz w:val="24"/>
          <w:szCs w:val="24"/>
        </w:rPr>
        <w:t xml:space="preserve"> </w:t>
      </w:r>
      <w:r w:rsidR="0051228B" w:rsidRPr="00262C00">
        <w:rPr>
          <w:rFonts w:cs="Arial"/>
          <w:sz w:val="24"/>
          <w:szCs w:val="24"/>
        </w:rPr>
        <w:t xml:space="preserve">retained knowledge about the role of exercise for pain and how this was supported by reassurance from </w:t>
      </w:r>
      <w:r w:rsidR="00C930BF" w:rsidRPr="00262C00">
        <w:rPr>
          <w:rFonts w:cs="Arial"/>
          <w:sz w:val="24"/>
          <w:szCs w:val="24"/>
        </w:rPr>
        <w:t xml:space="preserve">the </w:t>
      </w:r>
      <w:r w:rsidR="0051228B" w:rsidRPr="00262C00">
        <w:rPr>
          <w:rFonts w:cs="Arial"/>
          <w:sz w:val="24"/>
          <w:szCs w:val="24"/>
        </w:rPr>
        <w:t>physiotherapist</w:t>
      </w:r>
      <w:r w:rsidR="00C930BF" w:rsidRPr="00262C00">
        <w:rPr>
          <w:rFonts w:cs="Arial"/>
          <w:sz w:val="24"/>
          <w:szCs w:val="24"/>
        </w:rPr>
        <w:t>, increasing</w:t>
      </w:r>
      <w:r w:rsidR="003E52AB" w:rsidRPr="00262C00">
        <w:rPr>
          <w:rFonts w:cs="Arial"/>
          <w:sz w:val="24"/>
          <w:szCs w:val="24"/>
        </w:rPr>
        <w:t xml:space="preserve"> </w:t>
      </w:r>
      <w:r w:rsidR="00C930BF" w:rsidRPr="00262C00">
        <w:rPr>
          <w:rFonts w:cs="Arial"/>
          <w:sz w:val="24"/>
          <w:szCs w:val="24"/>
        </w:rPr>
        <w:t xml:space="preserve">the participant’s </w:t>
      </w:r>
      <w:r w:rsidR="003E52AB" w:rsidRPr="00262C00">
        <w:rPr>
          <w:rFonts w:cs="Arial"/>
          <w:sz w:val="24"/>
          <w:szCs w:val="24"/>
        </w:rPr>
        <w:t xml:space="preserve">exercise self-efficacy and ability to exercise </w:t>
      </w:r>
      <w:r w:rsidR="0002035F" w:rsidRPr="00262C00">
        <w:rPr>
          <w:rFonts w:cs="Arial"/>
          <w:sz w:val="24"/>
          <w:szCs w:val="24"/>
        </w:rPr>
        <w:t xml:space="preserve">despite </w:t>
      </w:r>
      <w:r w:rsidR="003E52AB" w:rsidRPr="00262C00">
        <w:rPr>
          <w:rFonts w:cs="Arial"/>
          <w:sz w:val="24"/>
          <w:szCs w:val="24"/>
        </w:rPr>
        <w:t>pain</w:t>
      </w:r>
      <w:r w:rsidR="00F600E6">
        <w:rPr>
          <w:rFonts w:cs="Arial"/>
          <w:sz w:val="24"/>
          <w:szCs w:val="24"/>
        </w:rPr>
        <w:t>.</w:t>
      </w:r>
    </w:p>
    <w:p w14:paraId="238118E5" w14:textId="2B83189F" w:rsidR="00D225E3" w:rsidRDefault="00D225E3" w:rsidP="003C4FEA">
      <w:pPr>
        <w:spacing w:after="0" w:line="240" w:lineRule="auto"/>
        <w:rPr>
          <w:rFonts w:cs="Arial"/>
          <w:i/>
          <w:sz w:val="24"/>
          <w:szCs w:val="24"/>
        </w:rPr>
      </w:pPr>
    </w:p>
    <w:p w14:paraId="5F545245" w14:textId="77777777" w:rsidR="00F75DB3" w:rsidRPr="00262C00" w:rsidRDefault="00F75DB3" w:rsidP="003C4FEA">
      <w:pPr>
        <w:spacing w:after="0" w:line="240" w:lineRule="auto"/>
        <w:rPr>
          <w:rFonts w:cs="Arial"/>
          <w:i/>
          <w:sz w:val="24"/>
          <w:szCs w:val="24"/>
        </w:rPr>
      </w:pPr>
    </w:p>
    <w:p w14:paraId="653C0608" w14:textId="0D679A81" w:rsidR="00D225E3" w:rsidRPr="00262C00" w:rsidRDefault="001B21DE" w:rsidP="003C4FEA">
      <w:pPr>
        <w:spacing w:after="0" w:line="240" w:lineRule="auto"/>
        <w:rPr>
          <w:rFonts w:cs="Arial"/>
          <w:sz w:val="24"/>
          <w:szCs w:val="24"/>
        </w:rPr>
      </w:pPr>
      <w:r w:rsidRPr="00262C00">
        <w:rPr>
          <w:rFonts w:cs="Arial"/>
          <w:i/>
          <w:sz w:val="24"/>
          <w:szCs w:val="24"/>
        </w:rPr>
        <w:t>Therapeutic alliance</w:t>
      </w:r>
    </w:p>
    <w:p w14:paraId="33260B55" w14:textId="7F1ED6DB" w:rsidR="001B21DE" w:rsidRPr="00262C00" w:rsidRDefault="00D225E3" w:rsidP="003C4FEA">
      <w:pPr>
        <w:spacing w:after="0" w:line="240" w:lineRule="auto"/>
        <w:rPr>
          <w:rFonts w:cs="Arial"/>
          <w:sz w:val="24"/>
          <w:szCs w:val="24"/>
        </w:rPr>
      </w:pPr>
      <w:r w:rsidRPr="00262C00">
        <w:rPr>
          <w:rFonts w:cs="Arial"/>
          <w:sz w:val="24"/>
          <w:szCs w:val="24"/>
        </w:rPr>
        <w:t>Therapeutic alliance - defined as a sense of collaboration, warmth and support between physiotherapists and patients emerged as a core facilitator to exercise in the short and longer-term</w:t>
      </w:r>
      <w:r w:rsidR="00D2222C">
        <w:rPr>
          <w:rFonts w:cs="Arial"/>
          <w:sz w:val="24"/>
          <w:szCs w:val="24"/>
        </w:rPr>
        <w:t xml:space="preserve"> r</w:t>
      </w:r>
      <w:r w:rsidR="001B21DE" w:rsidRPr="00262C00">
        <w:rPr>
          <w:rFonts w:cs="Arial"/>
          <w:sz w:val="24"/>
          <w:szCs w:val="24"/>
        </w:rPr>
        <w:t xml:space="preserve">egardless of </w:t>
      </w:r>
      <w:r w:rsidR="000128BD" w:rsidRPr="00262C00">
        <w:rPr>
          <w:rFonts w:cs="Arial"/>
          <w:sz w:val="24"/>
          <w:szCs w:val="24"/>
        </w:rPr>
        <w:t xml:space="preserve">intervention </w:t>
      </w:r>
      <w:r w:rsidR="00763529">
        <w:rPr>
          <w:rFonts w:cs="Arial"/>
          <w:sz w:val="24"/>
          <w:szCs w:val="24"/>
        </w:rPr>
        <w:t>arm</w:t>
      </w:r>
      <w:r w:rsidR="000128BD" w:rsidRPr="00262C00">
        <w:rPr>
          <w:rFonts w:cs="Arial"/>
          <w:sz w:val="24"/>
          <w:szCs w:val="24"/>
        </w:rPr>
        <w:t>.</w:t>
      </w:r>
      <w:r w:rsidR="00AF46FC">
        <w:rPr>
          <w:rFonts w:cs="Arial"/>
          <w:sz w:val="24"/>
          <w:szCs w:val="24"/>
          <w:vertAlign w:val="superscript"/>
        </w:rPr>
        <w:t>31-34</w:t>
      </w:r>
      <w:r w:rsidR="000128BD" w:rsidRPr="00262C00">
        <w:rPr>
          <w:rFonts w:cs="Arial"/>
          <w:sz w:val="24"/>
          <w:szCs w:val="24"/>
        </w:rPr>
        <w:t xml:space="preserve"> </w:t>
      </w:r>
      <w:r w:rsidR="00F0565E" w:rsidRPr="00262C00">
        <w:rPr>
          <w:rFonts w:cs="Arial"/>
          <w:sz w:val="24"/>
          <w:szCs w:val="24"/>
        </w:rPr>
        <w:t>A therapeutic alliance</w:t>
      </w:r>
      <w:r w:rsidR="00D2222C">
        <w:rPr>
          <w:rFonts w:cs="Arial"/>
          <w:sz w:val="24"/>
          <w:szCs w:val="24"/>
        </w:rPr>
        <w:t xml:space="preserve"> </w:t>
      </w:r>
      <w:r w:rsidR="003751FC" w:rsidRPr="00262C00">
        <w:rPr>
          <w:rFonts w:cs="Arial"/>
          <w:sz w:val="24"/>
          <w:szCs w:val="24"/>
        </w:rPr>
        <w:t xml:space="preserve">facilitated </w:t>
      </w:r>
      <w:r w:rsidR="001B21DE" w:rsidRPr="00262C00">
        <w:rPr>
          <w:rFonts w:cs="Arial"/>
          <w:sz w:val="24"/>
          <w:szCs w:val="24"/>
        </w:rPr>
        <w:t xml:space="preserve">agreement on </w:t>
      </w:r>
      <w:r w:rsidR="00184392" w:rsidRPr="00262C00">
        <w:rPr>
          <w:rFonts w:cs="Arial"/>
          <w:sz w:val="24"/>
          <w:szCs w:val="24"/>
        </w:rPr>
        <w:t xml:space="preserve">the exercise </w:t>
      </w:r>
      <w:r w:rsidR="004A0177" w:rsidRPr="00262C00">
        <w:rPr>
          <w:rFonts w:cs="Arial"/>
          <w:sz w:val="24"/>
          <w:szCs w:val="24"/>
        </w:rPr>
        <w:t>intervention and</w:t>
      </w:r>
      <w:r w:rsidR="001B21DE" w:rsidRPr="00262C00">
        <w:rPr>
          <w:rFonts w:cs="Arial"/>
          <w:sz w:val="24"/>
          <w:szCs w:val="24"/>
        </w:rPr>
        <w:t xml:space="preserve"> generat</w:t>
      </w:r>
      <w:r w:rsidR="003751FC" w:rsidRPr="00262C00">
        <w:rPr>
          <w:rFonts w:cs="Arial"/>
          <w:sz w:val="24"/>
          <w:szCs w:val="24"/>
        </w:rPr>
        <w:t xml:space="preserve">ed </w:t>
      </w:r>
      <w:r w:rsidR="001B21DE" w:rsidRPr="00262C00">
        <w:rPr>
          <w:rFonts w:cs="Arial"/>
          <w:sz w:val="24"/>
          <w:szCs w:val="24"/>
        </w:rPr>
        <w:t>an affective bond</w:t>
      </w:r>
      <w:r w:rsidR="00D326AF" w:rsidRPr="00262C00">
        <w:rPr>
          <w:rFonts w:cs="Arial"/>
          <w:sz w:val="24"/>
          <w:szCs w:val="24"/>
        </w:rPr>
        <w:t xml:space="preserve">. </w:t>
      </w:r>
      <w:r w:rsidR="001B21DE" w:rsidRPr="00262C00">
        <w:rPr>
          <w:rFonts w:cs="Arial"/>
          <w:sz w:val="24"/>
          <w:szCs w:val="24"/>
        </w:rPr>
        <w:t xml:space="preserve">Table </w:t>
      </w:r>
      <w:r w:rsidR="000B1A94">
        <w:rPr>
          <w:rFonts w:cs="Arial"/>
          <w:sz w:val="24"/>
          <w:szCs w:val="24"/>
        </w:rPr>
        <w:t>5</w:t>
      </w:r>
      <w:r w:rsidR="001B21DE" w:rsidRPr="00262C00">
        <w:rPr>
          <w:rFonts w:cs="Arial"/>
          <w:sz w:val="24"/>
          <w:szCs w:val="24"/>
        </w:rPr>
        <w:t xml:space="preserve"> outlines features of a</w:t>
      </w:r>
      <w:r w:rsidR="00DE2DD5" w:rsidRPr="00262C00">
        <w:rPr>
          <w:rFonts w:cs="Arial"/>
          <w:sz w:val="24"/>
          <w:szCs w:val="24"/>
        </w:rPr>
        <w:t xml:space="preserve"> therapeutic alliance </w:t>
      </w:r>
      <w:r w:rsidR="00246152" w:rsidRPr="00262C00">
        <w:rPr>
          <w:rFonts w:cs="Arial"/>
          <w:sz w:val="24"/>
          <w:szCs w:val="24"/>
        </w:rPr>
        <w:t xml:space="preserve">between </w:t>
      </w:r>
      <w:r w:rsidR="00287A7B" w:rsidRPr="00262C00">
        <w:rPr>
          <w:rFonts w:cs="Arial"/>
          <w:sz w:val="24"/>
          <w:szCs w:val="24"/>
        </w:rPr>
        <w:t xml:space="preserve">the </w:t>
      </w:r>
      <w:r w:rsidR="001B21DE" w:rsidRPr="00262C00">
        <w:rPr>
          <w:rFonts w:cs="Arial"/>
          <w:sz w:val="24"/>
          <w:szCs w:val="24"/>
        </w:rPr>
        <w:t xml:space="preserve">participants and physiotherapists in all </w:t>
      </w:r>
      <w:r w:rsidR="001B21DE" w:rsidRPr="00262C00">
        <w:rPr>
          <w:rFonts w:cs="Arial"/>
          <w:sz w:val="24"/>
          <w:szCs w:val="24"/>
        </w:rPr>
        <w:lastRenderedPageBreak/>
        <w:t xml:space="preserve">three </w:t>
      </w:r>
      <w:r w:rsidR="001F75B9" w:rsidRPr="00262C00">
        <w:rPr>
          <w:rFonts w:cs="Arial"/>
          <w:sz w:val="24"/>
          <w:szCs w:val="24"/>
        </w:rPr>
        <w:t xml:space="preserve">intervention </w:t>
      </w:r>
      <w:r w:rsidR="00763529">
        <w:rPr>
          <w:rFonts w:cs="Arial"/>
          <w:sz w:val="24"/>
          <w:szCs w:val="24"/>
        </w:rPr>
        <w:t>arm</w:t>
      </w:r>
      <w:r w:rsidR="00763529" w:rsidRPr="00262C00">
        <w:rPr>
          <w:rFonts w:cs="Arial"/>
          <w:sz w:val="24"/>
          <w:szCs w:val="24"/>
        </w:rPr>
        <w:t xml:space="preserve">s </w:t>
      </w:r>
      <w:r w:rsidR="00E60DAB" w:rsidRPr="00262C00">
        <w:rPr>
          <w:rFonts w:cs="Arial"/>
          <w:sz w:val="24"/>
          <w:szCs w:val="24"/>
        </w:rPr>
        <w:t xml:space="preserve">alongside information about adherence to exercise and </w:t>
      </w:r>
      <w:r w:rsidR="00D2222C">
        <w:rPr>
          <w:rFonts w:cs="Arial"/>
          <w:sz w:val="24"/>
          <w:szCs w:val="24"/>
        </w:rPr>
        <w:t>PA</w:t>
      </w:r>
      <w:r w:rsidR="001B21DE" w:rsidRPr="00262C00">
        <w:rPr>
          <w:rFonts w:cs="Arial"/>
          <w:sz w:val="24"/>
          <w:szCs w:val="24"/>
        </w:rPr>
        <w:t xml:space="preserve">. Participants spoke positively about physiotherapists who took time to get to know </w:t>
      </w:r>
      <w:r w:rsidR="00262C00" w:rsidRPr="00262C00">
        <w:rPr>
          <w:rFonts w:cs="Arial"/>
          <w:sz w:val="24"/>
          <w:szCs w:val="24"/>
        </w:rPr>
        <w:t>them and</w:t>
      </w:r>
      <w:r w:rsidR="001B21DE" w:rsidRPr="00262C00">
        <w:rPr>
          <w:rFonts w:cs="Arial"/>
          <w:sz w:val="24"/>
          <w:szCs w:val="24"/>
        </w:rPr>
        <w:t xml:space="preserve"> valued the physiotherapist’s ability to understand and empathise. Participants appreciated physiotherapists taking time to explain exercises, </w:t>
      </w:r>
      <w:r w:rsidR="004D6346" w:rsidRPr="00262C00">
        <w:rPr>
          <w:rFonts w:cs="Arial"/>
          <w:sz w:val="24"/>
          <w:szCs w:val="24"/>
        </w:rPr>
        <w:t xml:space="preserve">and </w:t>
      </w:r>
      <w:r w:rsidR="001B21DE" w:rsidRPr="00262C00">
        <w:rPr>
          <w:rFonts w:cs="Arial"/>
          <w:sz w:val="24"/>
          <w:szCs w:val="24"/>
        </w:rPr>
        <w:t xml:space="preserve">show how and why they worked, and positively encouraging and empowering them to contribute to their own treatment and to ask questions in return. Continuity </w:t>
      </w:r>
      <w:r w:rsidR="004666C9" w:rsidRPr="00262C00">
        <w:rPr>
          <w:rFonts w:cs="Arial"/>
          <w:sz w:val="24"/>
          <w:szCs w:val="24"/>
        </w:rPr>
        <w:t xml:space="preserve">over treatment sessions with the same physiotherapist </w:t>
      </w:r>
      <w:r w:rsidR="001B21DE" w:rsidRPr="00262C00">
        <w:rPr>
          <w:rFonts w:cs="Arial"/>
          <w:sz w:val="24"/>
          <w:szCs w:val="24"/>
        </w:rPr>
        <w:t xml:space="preserve">helped to build a sense of collaboration, and participants spoke about developing rapport, openness and trusting relationships where they felt valued, respected and supported. </w:t>
      </w:r>
    </w:p>
    <w:p w14:paraId="558D9737" w14:textId="77777777" w:rsidR="001B21DE" w:rsidRPr="00262C00" w:rsidRDefault="001B21DE" w:rsidP="003C4FEA">
      <w:pPr>
        <w:spacing w:after="0" w:line="240" w:lineRule="auto"/>
        <w:rPr>
          <w:rFonts w:cs="Arial"/>
          <w:sz w:val="24"/>
          <w:szCs w:val="24"/>
        </w:rPr>
      </w:pPr>
    </w:p>
    <w:p w14:paraId="33EF02EE" w14:textId="04ABF047" w:rsidR="001B21DE" w:rsidRPr="00262C00" w:rsidRDefault="001B21DE" w:rsidP="003C4FEA">
      <w:pPr>
        <w:spacing w:after="0" w:line="240" w:lineRule="auto"/>
        <w:rPr>
          <w:rFonts w:cs="Arial"/>
          <w:sz w:val="24"/>
          <w:szCs w:val="24"/>
        </w:rPr>
      </w:pPr>
      <w:r w:rsidRPr="00262C00">
        <w:rPr>
          <w:rFonts w:cs="Arial"/>
          <w:sz w:val="24"/>
          <w:szCs w:val="24"/>
        </w:rPr>
        <w:t xml:space="preserve">(Table </w:t>
      </w:r>
      <w:r w:rsidR="00966D93">
        <w:rPr>
          <w:rFonts w:cs="Arial"/>
          <w:sz w:val="24"/>
          <w:szCs w:val="24"/>
        </w:rPr>
        <w:t>5</w:t>
      </w:r>
      <w:r w:rsidRPr="00262C00">
        <w:rPr>
          <w:rFonts w:cs="Arial"/>
          <w:sz w:val="24"/>
          <w:szCs w:val="24"/>
        </w:rPr>
        <w:t xml:space="preserve"> here)</w:t>
      </w:r>
    </w:p>
    <w:p w14:paraId="73503827" w14:textId="77777777" w:rsidR="001B21DE" w:rsidRPr="00262C00" w:rsidRDefault="001B21DE" w:rsidP="003C4FEA">
      <w:pPr>
        <w:spacing w:after="0" w:line="240" w:lineRule="auto"/>
        <w:contextualSpacing/>
        <w:rPr>
          <w:rFonts w:eastAsiaTheme="minorHAnsi"/>
          <w:sz w:val="24"/>
          <w:szCs w:val="24"/>
          <w:lang w:eastAsia="en-US"/>
        </w:rPr>
      </w:pPr>
    </w:p>
    <w:p w14:paraId="16832A4E" w14:textId="5EFB3084" w:rsidR="008970D9" w:rsidRDefault="006E30A5" w:rsidP="003C4FEA">
      <w:pPr>
        <w:spacing w:after="0" w:line="240" w:lineRule="auto"/>
        <w:ind w:left="-11"/>
        <w:rPr>
          <w:sz w:val="24"/>
          <w:szCs w:val="24"/>
        </w:rPr>
      </w:pPr>
      <w:r w:rsidRPr="00262C00">
        <w:rPr>
          <w:rFonts w:cs="Arial"/>
          <w:sz w:val="24"/>
          <w:szCs w:val="24"/>
        </w:rPr>
        <w:t xml:space="preserve">Figure </w:t>
      </w:r>
      <w:r w:rsidR="00287A7B" w:rsidRPr="00262C00">
        <w:rPr>
          <w:rFonts w:cs="Arial"/>
          <w:sz w:val="24"/>
          <w:szCs w:val="24"/>
        </w:rPr>
        <w:t>2</w:t>
      </w:r>
      <w:r w:rsidR="008970D9" w:rsidRPr="00262C00">
        <w:rPr>
          <w:rFonts w:cs="Arial"/>
          <w:sz w:val="24"/>
          <w:szCs w:val="24"/>
        </w:rPr>
        <w:t xml:space="preserve"> </w:t>
      </w:r>
      <w:r w:rsidR="00665ED1" w:rsidRPr="00262C00">
        <w:rPr>
          <w:rFonts w:cs="Arial"/>
          <w:sz w:val="24"/>
          <w:szCs w:val="24"/>
        </w:rPr>
        <w:t xml:space="preserve">illustrates a model of </w:t>
      </w:r>
      <w:r w:rsidR="00283ED8" w:rsidRPr="00262C00">
        <w:rPr>
          <w:rFonts w:cs="Arial"/>
          <w:sz w:val="24"/>
          <w:szCs w:val="24"/>
        </w:rPr>
        <w:t xml:space="preserve">facilitating factors </w:t>
      </w:r>
      <w:r w:rsidR="00665ED1" w:rsidRPr="00262C00">
        <w:rPr>
          <w:rFonts w:cs="Arial"/>
          <w:sz w:val="24"/>
          <w:szCs w:val="24"/>
        </w:rPr>
        <w:t xml:space="preserve">to explain </w:t>
      </w:r>
      <w:r w:rsidR="00283ED8" w:rsidRPr="00262C00">
        <w:rPr>
          <w:rFonts w:cs="Arial"/>
          <w:sz w:val="24"/>
          <w:szCs w:val="24"/>
        </w:rPr>
        <w:t xml:space="preserve">the interplay between patient and </w:t>
      </w:r>
      <w:r w:rsidR="00B060D4" w:rsidRPr="00262C00">
        <w:rPr>
          <w:rFonts w:cs="Arial"/>
          <w:sz w:val="24"/>
          <w:szCs w:val="24"/>
        </w:rPr>
        <w:t>physiotherapy</w:t>
      </w:r>
      <w:r w:rsidR="00283ED8" w:rsidRPr="00262C00">
        <w:rPr>
          <w:rFonts w:cs="Arial"/>
          <w:sz w:val="24"/>
          <w:szCs w:val="24"/>
        </w:rPr>
        <w:t xml:space="preserve"> characteristics,</w:t>
      </w:r>
      <w:r w:rsidR="003B6132" w:rsidRPr="00262C00">
        <w:rPr>
          <w:rFonts w:cs="Arial"/>
          <w:sz w:val="24"/>
          <w:szCs w:val="24"/>
        </w:rPr>
        <w:t xml:space="preserve"> therapeutic alliance,</w:t>
      </w:r>
      <w:r w:rsidR="00283ED8" w:rsidRPr="00262C00">
        <w:rPr>
          <w:rFonts w:cs="Arial"/>
          <w:sz w:val="24"/>
          <w:szCs w:val="24"/>
        </w:rPr>
        <w:t xml:space="preserve"> knowledge and long</w:t>
      </w:r>
      <w:r w:rsidR="00570DBB">
        <w:rPr>
          <w:rFonts w:cs="Arial"/>
          <w:sz w:val="24"/>
          <w:szCs w:val="24"/>
        </w:rPr>
        <w:t>er</w:t>
      </w:r>
      <w:r w:rsidR="00B060D4" w:rsidRPr="00262C00">
        <w:rPr>
          <w:rFonts w:cs="Arial"/>
          <w:sz w:val="24"/>
          <w:szCs w:val="24"/>
        </w:rPr>
        <w:t>-</w:t>
      </w:r>
      <w:r w:rsidR="00283ED8" w:rsidRPr="00262C00">
        <w:rPr>
          <w:rFonts w:cs="Arial"/>
          <w:sz w:val="24"/>
          <w:szCs w:val="24"/>
        </w:rPr>
        <w:t xml:space="preserve">term exercise or </w:t>
      </w:r>
      <w:r w:rsidR="00D2222C">
        <w:rPr>
          <w:rFonts w:cs="Arial"/>
          <w:sz w:val="24"/>
          <w:szCs w:val="24"/>
        </w:rPr>
        <w:t>PA</w:t>
      </w:r>
      <w:r w:rsidR="00283ED8" w:rsidRPr="00262C00">
        <w:rPr>
          <w:rFonts w:cs="Arial"/>
          <w:sz w:val="24"/>
          <w:szCs w:val="24"/>
        </w:rPr>
        <w:t xml:space="preserve">. </w:t>
      </w:r>
      <w:r w:rsidR="001E646C" w:rsidRPr="00262C00">
        <w:rPr>
          <w:rFonts w:cs="Arial"/>
          <w:sz w:val="24"/>
          <w:szCs w:val="24"/>
        </w:rPr>
        <w:t xml:space="preserve">Participants </w:t>
      </w:r>
      <w:r w:rsidR="00184392" w:rsidRPr="00262C00">
        <w:rPr>
          <w:rFonts w:cs="Arial"/>
          <w:sz w:val="24"/>
          <w:szCs w:val="24"/>
        </w:rPr>
        <w:t xml:space="preserve">from </w:t>
      </w:r>
      <w:r w:rsidR="001E646C" w:rsidRPr="00262C00">
        <w:rPr>
          <w:rFonts w:cs="Arial"/>
          <w:sz w:val="24"/>
          <w:szCs w:val="24"/>
        </w:rPr>
        <w:t xml:space="preserve">all </w:t>
      </w:r>
      <w:r w:rsidR="00184392" w:rsidRPr="00262C00">
        <w:rPr>
          <w:rFonts w:cs="Arial"/>
          <w:sz w:val="24"/>
          <w:szCs w:val="24"/>
        </w:rPr>
        <w:t xml:space="preserve">intervention </w:t>
      </w:r>
      <w:r w:rsidR="00763529">
        <w:rPr>
          <w:rFonts w:cs="Arial"/>
          <w:sz w:val="24"/>
          <w:szCs w:val="24"/>
        </w:rPr>
        <w:t>arm</w:t>
      </w:r>
      <w:r w:rsidR="00763529" w:rsidRPr="00262C00">
        <w:rPr>
          <w:rFonts w:cs="Arial"/>
          <w:sz w:val="24"/>
          <w:szCs w:val="24"/>
        </w:rPr>
        <w:t xml:space="preserve">s </w:t>
      </w:r>
      <w:r w:rsidR="001E646C" w:rsidRPr="00262C00">
        <w:rPr>
          <w:rFonts w:cs="Arial"/>
          <w:sz w:val="24"/>
          <w:szCs w:val="24"/>
        </w:rPr>
        <w:t xml:space="preserve">reported anxiety about exercising with pain but </w:t>
      </w:r>
      <w:r w:rsidR="00126928" w:rsidRPr="00262C00">
        <w:rPr>
          <w:rFonts w:cs="Arial"/>
          <w:sz w:val="24"/>
          <w:szCs w:val="24"/>
        </w:rPr>
        <w:t>physiotherapists’</w:t>
      </w:r>
      <w:r w:rsidR="001E646C" w:rsidRPr="00262C00">
        <w:rPr>
          <w:rFonts w:cs="Arial"/>
          <w:sz w:val="24"/>
          <w:szCs w:val="24"/>
        </w:rPr>
        <w:t xml:space="preserve"> </w:t>
      </w:r>
      <w:r w:rsidR="00CC22E1" w:rsidRPr="00262C00">
        <w:rPr>
          <w:rFonts w:cs="Arial"/>
          <w:sz w:val="24"/>
          <w:szCs w:val="24"/>
        </w:rPr>
        <w:t xml:space="preserve">reassurance during supervision </w:t>
      </w:r>
      <w:r w:rsidR="00BD7350" w:rsidRPr="00262C00">
        <w:rPr>
          <w:rFonts w:cs="Arial"/>
          <w:sz w:val="24"/>
          <w:szCs w:val="24"/>
        </w:rPr>
        <w:t xml:space="preserve">(linked to </w:t>
      </w:r>
      <w:r w:rsidR="00665ED1" w:rsidRPr="00262C00">
        <w:rPr>
          <w:rFonts w:cs="Arial"/>
          <w:sz w:val="24"/>
          <w:szCs w:val="24"/>
        </w:rPr>
        <w:t>therapeutic alliance</w:t>
      </w:r>
      <w:r w:rsidR="00BD7350" w:rsidRPr="00262C00">
        <w:rPr>
          <w:rFonts w:cs="Arial"/>
          <w:sz w:val="24"/>
          <w:szCs w:val="24"/>
        </w:rPr>
        <w:t xml:space="preserve"> above) </w:t>
      </w:r>
      <w:r w:rsidR="001E646C" w:rsidRPr="00262C00">
        <w:rPr>
          <w:rFonts w:cs="Arial"/>
          <w:sz w:val="24"/>
          <w:szCs w:val="24"/>
        </w:rPr>
        <w:t xml:space="preserve">helped them to understand when pain was an indication to stop and when it was safe to work through pain. </w:t>
      </w:r>
      <w:r w:rsidR="00E14548" w:rsidRPr="00262C00">
        <w:rPr>
          <w:rFonts w:cs="Arial"/>
          <w:sz w:val="24"/>
          <w:szCs w:val="24"/>
        </w:rPr>
        <w:t xml:space="preserve">Participants described </w:t>
      </w:r>
      <w:r w:rsidR="00E42126" w:rsidRPr="00262C00">
        <w:rPr>
          <w:sz w:val="24"/>
          <w:szCs w:val="24"/>
        </w:rPr>
        <w:t xml:space="preserve">how changes in </w:t>
      </w:r>
      <w:r w:rsidR="004666C9" w:rsidRPr="00262C00">
        <w:rPr>
          <w:sz w:val="24"/>
          <w:szCs w:val="24"/>
        </w:rPr>
        <w:t xml:space="preserve">their </w:t>
      </w:r>
      <w:r w:rsidR="00E42126" w:rsidRPr="00262C00">
        <w:rPr>
          <w:sz w:val="24"/>
          <w:szCs w:val="24"/>
        </w:rPr>
        <w:t xml:space="preserve">knowledge </w:t>
      </w:r>
      <w:r w:rsidR="00BD7350" w:rsidRPr="00262C00">
        <w:rPr>
          <w:sz w:val="24"/>
          <w:szCs w:val="24"/>
        </w:rPr>
        <w:t xml:space="preserve">and confidence to exercise </w:t>
      </w:r>
      <w:r w:rsidR="00E14548" w:rsidRPr="00262C00">
        <w:rPr>
          <w:sz w:val="24"/>
          <w:szCs w:val="24"/>
        </w:rPr>
        <w:t>(</w:t>
      </w:r>
      <w:r w:rsidR="00E42126" w:rsidRPr="00262C00">
        <w:rPr>
          <w:sz w:val="24"/>
          <w:szCs w:val="24"/>
        </w:rPr>
        <w:t>fostered during interactions in treatment sessions</w:t>
      </w:r>
      <w:r w:rsidR="00E14548" w:rsidRPr="00262C00">
        <w:rPr>
          <w:sz w:val="24"/>
          <w:szCs w:val="24"/>
        </w:rPr>
        <w:t>)</w:t>
      </w:r>
      <w:r w:rsidR="00E42126" w:rsidRPr="00262C00">
        <w:rPr>
          <w:sz w:val="24"/>
          <w:szCs w:val="24"/>
        </w:rPr>
        <w:t xml:space="preserve"> impact</w:t>
      </w:r>
      <w:r w:rsidR="003E52AB" w:rsidRPr="00262C00">
        <w:rPr>
          <w:sz w:val="24"/>
          <w:szCs w:val="24"/>
        </w:rPr>
        <w:t>ed</w:t>
      </w:r>
      <w:r w:rsidR="00E42126" w:rsidRPr="00262C00">
        <w:rPr>
          <w:sz w:val="24"/>
          <w:szCs w:val="24"/>
        </w:rPr>
        <w:t xml:space="preserve"> on exercise and </w:t>
      </w:r>
      <w:r w:rsidR="00B97582" w:rsidRPr="00262C00">
        <w:rPr>
          <w:sz w:val="24"/>
          <w:szCs w:val="24"/>
        </w:rPr>
        <w:t xml:space="preserve">PA </w:t>
      </w:r>
      <w:r w:rsidR="00E42126" w:rsidRPr="00262C00">
        <w:rPr>
          <w:sz w:val="24"/>
          <w:szCs w:val="24"/>
        </w:rPr>
        <w:t>over 12 months later.</w:t>
      </w:r>
    </w:p>
    <w:p w14:paraId="5FE9F8EA" w14:textId="40E4F7FC" w:rsidR="00966D93" w:rsidRDefault="00966D93" w:rsidP="003C4FEA">
      <w:pPr>
        <w:spacing w:after="0" w:line="240" w:lineRule="auto"/>
        <w:ind w:left="-11"/>
        <w:rPr>
          <w:rFonts w:eastAsiaTheme="minorHAnsi"/>
          <w:sz w:val="24"/>
          <w:szCs w:val="24"/>
          <w:lang w:eastAsia="en-US"/>
        </w:rPr>
      </w:pPr>
    </w:p>
    <w:p w14:paraId="2B0A4D00" w14:textId="77777777" w:rsidR="00F75DB3" w:rsidRPr="00262C00" w:rsidRDefault="00F75DB3" w:rsidP="003C4FEA">
      <w:pPr>
        <w:spacing w:after="0" w:line="240" w:lineRule="auto"/>
        <w:ind w:left="-11"/>
        <w:rPr>
          <w:rFonts w:eastAsiaTheme="minorHAnsi"/>
          <w:sz w:val="24"/>
          <w:szCs w:val="24"/>
          <w:lang w:eastAsia="en-US"/>
        </w:rPr>
      </w:pPr>
    </w:p>
    <w:p w14:paraId="2954E15C" w14:textId="77777777" w:rsidR="00444B9D" w:rsidRPr="00444B9D" w:rsidRDefault="00444B9D" w:rsidP="003C4FEA">
      <w:pPr>
        <w:spacing w:after="0" w:line="240" w:lineRule="auto"/>
        <w:ind w:left="-11"/>
        <w:rPr>
          <w:rFonts w:eastAsiaTheme="minorHAnsi"/>
          <w:i/>
          <w:sz w:val="24"/>
          <w:szCs w:val="24"/>
          <w:lang w:eastAsia="en-US"/>
        </w:rPr>
      </w:pPr>
      <w:r w:rsidRPr="00444B9D">
        <w:rPr>
          <w:rFonts w:eastAsiaTheme="minorHAnsi"/>
          <w:i/>
          <w:sz w:val="24"/>
          <w:szCs w:val="24"/>
          <w:lang w:eastAsia="en-US"/>
        </w:rPr>
        <w:t>Time and place</w:t>
      </w:r>
    </w:p>
    <w:p w14:paraId="3564D61E" w14:textId="37AAAA52" w:rsidR="00444B9D" w:rsidRDefault="006A5AE1" w:rsidP="003C4FEA">
      <w:pPr>
        <w:spacing w:after="0" w:line="240" w:lineRule="auto"/>
        <w:ind w:left="-11"/>
        <w:rPr>
          <w:rFonts w:cs="Arial"/>
          <w:sz w:val="24"/>
          <w:szCs w:val="24"/>
        </w:rPr>
      </w:pPr>
      <w:r w:rsidRPr="00262C00">
        <w:rPr>
          <w:rFonts w:eastAsiaTheme="minorHAnsi"/>
          <w:sz w:val="24"/>
          <w:szCs w:val="24"/>
          <w:lang w:eastAsia="en-US"/>
        </w:rPr>
        <w:t xml:space="preserve">Time and place remained as </w:t>
      </w:r>
      <w:r w:rsidR="004A0177" w:rsidRPr="00262C00">
        <w:rPr>
          <w:rFonts w:eastAsiaTheme="minorHAnsi"/>
          <w:sz w:val="24"/>
          <w:szCs w:val="24"/>
          <w:lang w:eastAsia="en-US"/>
        </w:rPr>
        <w:t>an exercise facilitator 12 month</w:t>
      </w:r>
      <w:r w:rsidR="00E264A4">
        <w:rPr>
          <w:rFonts w:eastAsiaTheme="minorHAnsi"/>
          <w:sz w:val="24"/>
          <w:szCs w:val="24"/>
          <w:lang w:eastAsia="en-US"/>
        </w:rPr>
        <w:t>s</w:t>
      </w:r>
      <w:r w:rsidRPr="00262C00">
        <w:rPr>
          <w:rFonts w:eastAsiaTheme="minorHAnsi"/>
          <w:sz w:val="24"/>
          <w:szCs w:val="24"/>
          <w:lang w:eastAsia="en-US"/>
        </w:rPr>
        <w:t xml:space="preserve"> after BEEP treatment completion, </w:t>
      </w:r>
      <w:r w:rsidR="00583411" w:rsidRPr="00262C00">
        <w:rPr>
          <w:rFonts w:eastAsiaTheme="minorHAnsi"/>
          <w:sz w:val="24"/>
          <w:szCs w:val="24"/>
          <w:lang w:eastAsia="en-US"/>
        </w:rPr>
        <w:t xml:space="preserve">as the nature of the exercises meant that </w:t>
      </w:r>
      <w:r w:rsidRPr="00262C00">
        <w:rPr>
          <w:rFonts w:eastAsiaTheme="minorHAnsi"/>
          <w:sz w:val="24"/>
          <w:szCs w:val="24"/>
          <w:lang w:eastAsia="en-US"/>
        </w:rPr>
        <w:t xml:space="preserve">participants </w:t>
      </w:r>
      <w:r w:rsidR="00583411" w:rsidRPr="00262C00">
        <w:rPr>
          <w:rFonts w:eastAsiaTheme="minorHAnsi"/>
          <w:sz w:val="24"/>
          <w:szCs w:val="24"/>
          <w:lang w:eastAsia="en-US"/>
        </w:rPr>
        <w:t xml:space="preserve">could </w:t>
      </w:r>
      <w:r w:rsidRPr="00262C00">
        <w:rPr>
          <w:rFonts w:cs="Arial"/>
          <w:sz w:val="24"/>
          <w:szCs w:val="24"/>
        </w:rPr>
        <w:t xml:space="preserve">fit them into their daily lives at home and </w:t>
      </w:r>
      <w:r w:rsidR="00E517CF" w:rsidRPr="00262C00">
        <w:rPr>
          <w:rFonts w:cs="Arial"/>
          <w:sz w:val="24"/>
          <w:szCs w:val="24"/>
        </w:rPr>
        <w:t>w</w:t>
      </w:r>
      <w:r w:rsidRPr="00262C00">
        <w:rPr>
          <w:rFonts w:cs="Arial"/>
          <w:sz w:val="24"/>
          <w:szCs w:val="24"/>
        </w:rPr>
        <w:t xml:space="preserve">ork (e.g. sitting at work, waiting for the kettle to boil). </w:t>
      </w:r>
    </w:p>
    <w:p w14:paraId="080FAC1C" w14:textId="4538B34B" w:rsidR="00444B9D" w:rsidRDefault="00444B9D" w:rsidP="003C4FEA">
      <w:pPr>
        <w:spacing w:after="0" w:line="240" w:lineRule="auto"/>
        <w:ind w:left="-11"/>
        <w:rPr>
          <w:rFonts w:eastAsiaTheme="minorHAnsi"/>
          <w:sz w:val="24"/>
          <w:szCs w:val="24"/>
          <w:lang w:eastAsia="en-US"/>
        </w:rPr>
      </w:pPr>
    </w:p>
    <w:p w14:paraId="2B432A3A" w14:textId="77777777" w:rsidR="00F75DB3" w:rsidRDefault="00F75DB3" w:rsidP="003C4FEA">
      <w:pPr>
        <w:spacing w:after="0" w:line="240" w:lineRule="auto"/>
        <w:ind w:left="-11"/>
        <w:rPr>
          <w:rFonts w:eastAsiaTheme="minorHAnsi"/>
          <w:sz w:val="24"/>
          <w:szCs w:val="24"/>
          <w:lang w:eastAsia="en-US"/>
        </w:rPr>
      </w:pPr>
    </w:p>
    <w:p w14:paraId="61762184" w14:textId="2C91D462" w:rsidR="00444B9D" w:rsidRPr="00444B9D" w:rsidRDefault="00444B9D" w:rsidP="003C4FEA">
      <w:pPr>
        <w:spacing w:after="0" w:line="240" w:lineRule="auto"/>
        <w:ind w:left="-11"/>
        <w:rPr>
          <w:rFonts w:eastAsiaTheme="minorHAnsi"/>
          <w:i/>
          <w:sz w:val="24"/>
          <w:szCs w:val="24"/>
          <w:lang w:eastAsia="en-US"/>
        </w:rPr>
      </w:pPr>
      <w:r w:rsidRPr="00444B9D">
        <w:rPr>
          <w:rFonts w:eastAsiaTheme="minorHAnsi"/>
          <w:i/>
          <w:sz w:val="24"/>
          <w:szCs w:val="24"/>
          <w:lang w:eastAsia="en-US"/>
        </w:rPr>
        <w:t>Support and supervision</w:t>
      </w:r>
    </w:p>
    <w:p w14:paraId="0339A908" w14:textId="38564A88" w:rsidR="00570985" w:rsidRPr="00262C00" w:rsidRDefault="006A5AE1" w:rsidP="003C4FEA">
      <w:pPr>
        <w:spacing w:after="0" w:line="240" w:lineRule="auto"/>
        <w:ind w:left="-11"/>
        <w:rPr>
          <w:rFonts w:cs="Arial"/>
          <w:sz w:val="24"/>
          <w:szCs w:val="24"/>
        </w:rPr>
      </w:pPr>
      <w:r w:rsidRPr="00262C00">
        <w:rPr>
          <w:rFonts w:eastAsiaTheme="minorHAnsi"/>
          <w:sz w:val="24"/>
          <w:szCs w:val="24"/>
          <w:lang w:eastAsia="en-US"/>
        </w:rPr>
        <w:t>Regular contact</w:t>
      </w:r>
      <w:r w:rsidR="00583411" w:rsidRPr="00262C00">
        <w:rPr>
          <w:rFonts w:eastAsiaTheme="minorHAnsi"/>
          <w:sz w:val="24"/>
          <w:szCs w:val="24"/>
          <w:lang w:eastAsia="en-US"/>
        </w:rPr>
        <w:t xml:space="preserve"> and </w:t>
      </w:r>
      <w:r w:rsidRPr="00262C00">
        <w:rPr>
          <w:rFonts w:eastAsiaTheme="minorHAnsi"/>
          <w:sz w:val="24"/>
          <w:szCs w:val="24"/>
          <w:lang w:eastAsia="en-US"/>
        </w:rPr>
        <w:t xml:space="preserve">support from others </w:t>
      </w:r>
      <w:r w:rsidR="00570985" w:rsidRPr="00262C00">
        <w:rPr>
          <w:rFonts w:eastAsiaTheme="minorHAnsi"/>
          <w:sz w:val="24"/>
          <w:szCs w:val="24"/>
          <w:lang w:eastAsia="en-US"/>
        </w:rPr>
        <w:t xml:space="preserve">(family and friends) </w:t>
      </w:r>
      <w:r w:rsidRPr="00262C00">
        <w:rPr>
          <w:rFonts w:eastAsiaTheme="minorHAnsi"/>
          <w:sz w:val="24"/>
          <w:szCs w:val="24"/>
          <w:lang w:eastAsia="en-US"/>
        </w:rPr>
        <w:t xml:space="preserve">also emerged as </w:t>
      </w:r>
      <w:r w:rsidR="00D80F9B" w:rsidRPr="00262C00">
        <w:rPr>
          <w:rFonts w:eastAsiaTheme="minorHAnsi"/>
          <w:sz w:val="24"/>
          <w:szCs w:val="24"/>
          <w:lang w:eastAsia="en-US"/>
        </w:rPr>
        <w:t xml:space="preserve">a </w:t>
      </w:r>
      <w:r w:rsidRPr="00262C00">
        <w:rPr>
          <w:rFonts w:eastAsiaTheme="minorHAnsi"/>
          <w:sz w:val="24"/>
          <w:szCs w:val="24"/>
          <w:lang w:eastAsia="en-US"/>
        </w:rPr>
        <w:t xml:space="preserve">factor that facilitated exercise and </w:t>
      </w:r>
      <w:r w:rsidR="00B97582" w:rsidRPr="00262C00">
        <w:rPr>
          <w:rFonts w:eastAsiaTheme="minorHAnsi"/>
          <w:sz w:val="24"/>
          <w:szCs w:val="24"/>
          <w:lang w:eastAsia="en-US"/>
        </w:rPr>
        <w:t xml:space="preserve">PA </w:t>
      </w:r>
      <w:r w:rsidRPr="00262C00">
        <w:rPr>
          <w:rFonts w:eastAsiaTheme="minorHAnsi"/>
          <w:sz w:val="24"/>
          <w:szCs w:val="24"/>
          <w:lang w:eastAsia="en-US"/>
        </w:rPr>
        <w:t>in the longer term.</w:t>
      </w:r>
      <w:r w:rsidR="00570985" w:rsidRPr="00262C00">
        <w:rPr>
          <w:rFonts w:cs="Arial"/>
          <w:sz w:val="24"/>
          <w:szCs w:val="24"/>
        </w:rPr>
        <w:t xml:space="preserve"> For those who had moved on to more general </w:t>
      </w:r>
      <w:r w:rsidR="00D2222C">
        <w:rPr>
          <w:rFonts w:cs="Arial"/>
          <w:sz w:val="24"/>
          <w:szCs w:val="24"/>
        </w:rPr>
        <w:t>PA</w:t>
      </w:r>
      <w:r w:rsidR="009B2E3D" w:rsidRPr="00262C00">
        <w:rPr>
          <w:rFonts w:cs="Arial"/>
          <w:sz w:val="24"/>
          <w:szCs w:val="24"/>
        </w:rPr>
        <w:t>,</w:t>
      </w:r>
      <w:r w:rsidR="00570985" w:rsidRPr="00262C00">
        <w:rPr>
          <w:rFonts w:cs="Arial"/>
          <w:sz w:val="24"/>
          <w:szCs w:val="24"/>
        </w:rPr>
        <w:t xml:space="preserve"> staff at the local gym were </w:t>
      </w:r>
      <w:r w:rsidR="00D80F9B" w:rsidRPr="00262C00">
        <w:rPr>
          <w:rFonts w:cs="Arial"/>
          <w:sz w:val="24"/>
          <w:szCs w:val="24"/>
        </w:rPr>
        <w:t>an</w:t>
      </w:r>
      <w:r w:rsidR="00570985" w:rsidRPr="00262C00">
        <w:rPr>
          <w:rFonts w:cs="Arial"/>
          <w:sz w:val="24"/>
          <w:szCs w:val="24"/>
        </w:rPr>
        <w:t xml:space="preserve"> important source of motivation especially when they took an interest in the patient’s knee problem and </w:t>
      </w:r>
      <w:r w:rsidR="00D80F9B" w:rsidRPr="00262C00">
        <w:rPr>
          <w:rFonts w:cs="Arial"/>
          <w:sz w:val="24"/>
          <w:szCs w:val="24"/>
        </w:rPr>
        <w:t xml:space="preserve">their </w:t>
      </w:r>
      <w:r w:rsidR="00570985" w:rsidRPr="00262C00">
        <w:rPr>
          <w:rFonts w:cs="Arial"/>
          <w:sz w:val="24"/>
          <w:szCs w:val="24"/>
        </w:rPr>
        <w:t xml:space="preserve">progress. </w:t>
      </w:r>
      <w:r w:rsidR="008E62E8" w:rsidRPr="00262C00">
        <w:rPr>
          <w:rFonts w:cs="Arial"/>
          <w:sz w:val="24"/>
          <w:szCs w:val="24"/>
        </w:rPr>
        <w:t xml:space="preserve">Participants </w:t>
      </w:r>
      <w:r w:rsidR="00570985" w:rsidRPr="00262C00">
        <w:rPr>
          <w:rFonts w:cs="Arial"/>
          <w:sz w:val="24"/>
          <w:szCs w:val="24"/>
        </w:rPr>
        <w:t xml:space="preserve">also reported wanting supervision from staff at local gyms, </w:t>
      </w:r>
      <w:r w:rsidR="004A0177" w:rsidRPr="00262C00">
        <w:rPr>
          <w:rFonts w:cs="Arial"/>
          <w:sz w:val="24"/>
          <w:szCs w:val="24"/>
        </w:rPr>
        <w:t>like</w:t>
      </w:r>
      <w:r w:rsidR="00570985" w:rsidRPr="00262C00">
        <w:rPr>
          <w:rFonts w:cs="Arial"/>
          <w:sz w:val="24"/>
          <w:szCs w:val="24"/>
        </w:rPr>
        <w:t xml:space="preserve"> that they had experienced </w:t>
      </w:r>
      <w:r w:rsidR="002645EC" w:rsidRPr="00262C00">
        <w:rPr>
          <w:rFonts w:cs="Arial"/>
          <w:sz w:val="24"/>
          <w:szCs w:val="24"/>
        </w:rPr>
        <w:t>in the BEEP trial with physiotherapists.</w:t>
      </w:r>
    </w:p>
    <w:p w14:paraId="56164F94" w14:textId="4AB7AEB7" w:rsidR="006971B2" w:rsidRDefault="006971B2" w:rsidP="003C4FEA">
      <w:pPr>
        <w:spacing w:after="0" w:line="240" w:lineRule="auto"/>
        <w:rPr>
          <w:rFonts w:eastAsiaTheme="minorHAnsi"/>
          <w:i/>
          <w:sz w:val="24"/>
          <w:szCs w:val="24"/>
          <w:lang w:eastAsia="en-US"/>
        </w:rPr>
      </w:pPr>
    </w:p>
    <w:p w14:paraId="03B66C70" w14:textId="77777777" w:rsidR="00F75DB3" w:rsidRPr="00262C00" w:rsidRDefault="00F75DB3" w:rsidP="003C4FEA">
      <w:pPr>
        <w:spacing w:after="0" w:line="240" w:lineRule="auto"/>
        <w:rPr>
          <w:rFonts w:eastAsiaTheme="minorHAnsi"/>
          <w:i/>
          <w:sz w:val="24"/>
          <w:szCs w:val="24"/>
          <w:lang w:eastAsia="en-US"/>
        </w:rPr>
      </w:pPr>
    </w:p>
    <w:p w14:paraId="2A8257B3" w14:textId="6CFC6B11" w:rsidR="001F585A" w:rsidRPr="005F10D9" w:rsidRDefault="00D762B0" w:rsidP="003C4FEA">
      <w:pPr>
        <w:spacing w:after="0" w:line="240" w:lineRule="auto"/>
        <w:rPr>
          <w:rFonts w:cs="Arial"/>
          <w:sz w:val="24"/>
          <w:szCs w:val="24"/>
          <w:u w:val="single"/>
        </w:rPr>
      </w:pPr>
      <w:r>
        <w:rPr>
          <w:rFonts w:cs="Arial"/>
          <w:sz w:val="24"/>
          <w:szCs w:val="24"/>
          <w:u w:val="single"/>
        </w:rPr>
        <w:t xml:space="preserve">4. </w:t>
      </w:r>
      <w:r w:rsidR="000F1FBA" w:rsidRPr="005F10D9">
        <w:rPr>
          <w:rFonts w:cs="Arial"/>
          <w:sz w:val="24"/>
          <w:szCs w:val="24"/>
          <w:u w:val="single"/>
        </w:rPr>
        <w:t xml:space="preserve">Suggested </w:t>
      </w:r>
      <w:r w:rsidR="005F10D9">
        <w:rPr>
          <w:rFonts w:cs="Arial"/>
          <w:sz w:val="24"/>
          <w:szCs w:val="24"/>
          <w:u w:val="single"/>
        </w:rPr>
        <w:t>i</w:t>
      </w:r>
      <w:r w:rsidR="00326D26" w:rsidRPr="005F10D9">
        <w:rPr>
          <w:rFonts w:cs="Arial"/>
          <w:sz w:val="24"/>
          <w:szCs w:val="24"/>
          <w:u w:val="single"/>
        </w:rPr>
        <w:t>mprovements to physiotherapy interventions</w:t>
      </w:r>
    </w:p>
    <w:p w14:paraId="656B482A" w14:textId="73937416" w:rsidR="00326D26" w:rsidRPr="00262C00" w:rsidRDefault="00B927C2" w:rsidP="003C4FEA">
      <w:pPr>
        <w:spacing w:after="0" w:line="240" w:lineRule="auto"/>
        <w:rPr>
          <w:rFonts w:cs="Arial"/>
          <w:sz w:val="24"/>
          <w:szCs w:val="24"/>
        </w:rPr>
      </w:pPr>
      <w:r w:rsidRPr="000F1FBA">
        <w:rPr>
          <w:rFonts w:cs="Arial"/>
          <w:sz w:val="24"/>
          <w:szCs w:val="24"/>
        </w:rPr>
        <w:t>P</w:t>
      </w:r>
      <w:r w:rsidR="00487523" w:rsidRPr="000F1FBA">
        <w:rPr>
          <w:rFonts w:cs="Arial"/>
          <w:sz w:val="24"/>
          <w:szCs w:val="24"/>
        </w:rPr>
        <w:t xml:space="preserve">articipants from all </w:t>
      </w:r>
      <w:r w:rsidR="001F75B9" w:rsidRPr="000F1FBA">
        <w:rPr>
          <w:rFonts w:cs="Arial"/>
          <w:sz w:val="24"/>
          <w:szCs w:val="24"/>
        </w:rPr>
        <w:t xml:space="preserve">intervention </w:t>
      </w:r>
      <w:r w:rsidR="00763529">
        <w:rPr>
          <w:rFonts w:cs="Arial"/>
          <w:sz w:val="24"/>
          <w:szCs w:val="24"/>
        </w:rPr>
        <w:t>arm</w:t>
      </w:r>
      <w:r w:rsidR="00763529" w:rsidRPr="000F1FBA">
        <w:rPr>
          <w:rFonts w:cs="Arial"/>
          <w:sz w:val="24"/>
          <w:szCs w:val="24"/>
        </w:rPr>
        <w:t xml:space="preserve">s </w:t>
      </w:r>
      <w:r w:rsidR="00487523" w:rsidRPr="000F1FBA">
        <w:rPr>
          <w:rFonts w:cs="Arial"/>
          <w:sz w:val="24"/>
          <w:szCs w:val="24"/>
        </w:rPr>
        <w:t xml:space="preserve">talked of a need for </w:t>
      </w:r>
      <w:r w:rsidR="00326D26" w:rsidRPr="000F1FBA">
        <w:rPr>
          <w:rFonts w:cs="Arial"/>
          <w:sz w:val="24"/>
          <w:szCs w:val="24"/>
        </w:rPr>
        <w:t>more</w:t>
      </w:r>
      <w:r w:rsidR="00326D26" w:rsidRPr="00262C00">
        <w:rPr>
          <w:rFonts w:cs="Arial"/>
          <w:sz w:val="24"/>
          <w:szCs w:val="24"/>
        </w:rPr>
        <w:t xml:space="preserve"> regular physiotherap</w:t>
      </w:r>
      <w:r w:rsidR="002645EC" w:rsidRPr="00262C00">
        <w:rPr>
          <w:rFonts w:cs="Arial"/>
          <w:sz w:val="24"/>
          <w:szCs w:val="24"/>
        </w:rPr>
        <w:t>ist</w:t>
      </w:r>
      <w:r w:rsidR="00326D26" w:rsidRPr="00262C00">
        <w:rPr>
          <w:rFonts w:cs="Arial"/>
          <w:sz w:val="24"/>
          <w:szCs w:val="24"/>
        </w:rPr>
        <w:t xml:space="preserve"> </w:t>
      </w:r>
      <w:r w:rsidR="00CD29F5">
        <w:rPr>
          <w:rFonts w:cs="Arial"/>
          <w:sz w:val="24"/>
          <w:szCs w:val="24"/>
        </w:rPr>
        <w:t>reviews</w:t>
      </w:r>
      <w:r w:rsidR="00CD29F5" w:rsidRPr="00262C00">
        <w:rPr>
          <w:rFonts w:cs="Arial"/>
          <w:sz w:val="24"/>
          <w:szCs w:val="24"/>
        </w:rPr>
        <w:t xml:space="preserve"> </w:t>
      </w:r>
      <w:r w:rsidR="00326D26" w:rsidRPr="00262C00">
        <w:rPr>
          <w:rFonts w:cs="Arial"/>
          <w:sz w:val="24"/>
          <w:szCs w:val="24"/>
        </w:rPr>
        <w:t>(</w:t>
      </w:r>
      <w:r w:rsidR="00E517CF" w:rsidRPr="00262C00">
        <w:rPr>
          <w:rFonts w:cs="Arial"/>
          <w:sz w:val="24"/>
          <w:szCs w:val="24"/>
        </w:rPr>
        <w:t xml:space="preserve">e.g. </w:t>
      </w:r>
      <w:r w:rsidR="00326D26" w:rsidRPr="00262C00">
        <w:rPr>
          <w:rFonts w:cs="Arial"/>
          <w:sz w:val="24"/>
          <w:szCs w:val="24"/>
        </w:rPr>
        <w:t>6, 12 or 24 months</w:t>
      </w:r>
      <w:r w:rsidR="009B2E3D" w:rsidRPr="00262C00">
        <w:rPr>
          <w:rFonts w:cs="Arial"/>
          <w:sz w:val="24"/>
          <w:szCs w:val="24"/>
        </w:rPr>
        <w:t xml:space="preserve"> after the end of the initial intervention</w:t>
      </w:r>
      <w:r w:rsidR="00326D26" w:rsidRPr="00262C00">
        <w:rPr>
          <w:rFonts w:cs="Arial"/>
          <w:sz w:val="24"/>
          <w:szCs w:val="24"/>
        </w:rPr>
        <w:t>)</w:t>
      </w:r>
      <w:r w:rsidR="00FC10C7" w:rsidRPr="00262C00">
        <w:rPr>
          <w:rFonts w:cs="Arial"/>
          <w:sz w:val="24"/>
          <w:szCs w:val="24"/>
        </w:rPr>
        <w:t xml:space="preserve"> to </w:t>
      </w:r>
      <w:r w:rsidR="00326D26" w:rsidRPr="00262C00">
        <w:rPr>
          <w:rFonts w:cs="Arial"/>
          <w:sz w:val="24"/>
          <w:szCs w:val="24"/>
        </w:rPr>
        <w:t>enable changes in exercises to be made appropriately and remind</w:t>
      </w:r>
      <w:r w:rsidR="002645EC" w:rsidRPr="00262C00">
        <w:rPr>
          <w:rFonts w:cs="Arial"/>
          <w:sz w:val="24"/>
          <w:szCs w:val="24"/>
        </w:rPr>
        <w:t xml:space="preserve"> </w:t>
      </w:r>
      <w:r w:rsidR="00326D26" w:rsidRPr="00262C00">
        <w:rPr>
          <w:rFonts w:cs="Arial"/>
          <w:sz w:val="24"/>
          <w:szCs w:val="24"/>
        </w:rPr>
        <w:t xml:space="preserve">patients </w:t>
      </w:r>
      <w:r w:rsidR="00E517CF" w:rsidRPr="00262C00">
        <w:rPr>
          <w:rFonts w:cs="Arial"/>
          <w:sz w:val="24"/>
          <w:szCs w:val="24"/>
        </w:rPr>
        <w:t xml:space="preserve">of the </w:t>
      </w:r>
      <w:r w:rsidR="00326D26" w:rsidRPr="00262C00">
        <w:rPr>
          <w:rFonts w:cs="Arial"/>
          <w:sz w:val="24"/>
          <w:szCs w:val="24"/>
        </w:rPr>
        <w:t>importan</w:t>
      </w:r>
      <w:r w:rsidR="00E517CF" w:rsidRPr="00262C00">
        <w:rPr>
          <w:rFonts w:cs="Arial"/>
          <w:sz w:val="24"/>
          <w:szCs w:val="24"/>
        </w:rPr>
        <w:t xml:space="preserve">ce of </w:t>
      </w:r>
      <w:r w:rsidR="00326D26" w:rsidRPr="00262C00">
        <w:rPr>
          <w:rFonts w:cs="Arial"/>
          <w:sz w:val="24"/>
          <w:szCs w:val="24"/>
        </w:rPr>
        <w:t>contin</w:t>
      </w:r>
      <w:r w:rsidR="00E517CF" w:rsidRPr="00262C00">
        <w:rPr>
          <w:rFonts w:cs="Arial"/>
          <w:sz w:val="24"/>
          <w:szCs w:val="24"/>
        </w:rPr>
        <w:t xml:space="preserve">uing </w:t>
      </w:r>
      <w:r w:rsidR="00326D26" w:rsidRPr="00262C00">
        <w:rPr>
          <w:rFonts w:cs="Arial"/>
          <w:sz w:val="24"/>
          <w:szCs w:val="24"/>
        </w:rPr>
        <w:t xml:space="preserve">with exercise and </w:t>
      </w:r>
      <w:r w:rsidR="00E517CF" w:rsidRPr="00262C00">
        <w:rPr>
          <w:rFonts w:cs="Arial"/>
          <w:sz w:val="24"/>
          <w:szCs w:val="24"/>
        </w:rPr>
        <w:t xml:space="preserve">PA. </w:t>
      </w:r>
      <w:r w:rsidR="00326D26" w:rsidRPr="00262C00">
        <w:rPr>
          <w:rFonts w:cs="Arial"/>
          <w:sz w:val="24"/>
          <w:szCs w:val="24"/>
        </w:rPr>
        <w:t xml:space="preserve">Participants in the UC and ITE </w:t>
      </w:r>
      <w:r w:rsidR="00763529">
        <w:rPr>
          <w:rFonts w:cs="Arial"/>
          <w:sz w:val="24"/>
          <w:szCs w:val="24"/>
        </w:rPr>
        <w:t>arm</w:t>
      </w:r>
      <w:r w:rsidR="00763529" w:rsidRPr="00262C00">
        <w:rPr>
          <w:rFonts w:cs="Arial"/>
          <w:sz w:val="24"/>
          <w:szCs w:val="24"/>
        </w:rPr>
        <w:t xml:space="preserve">s </w:t>
      </w:r>
      <w:r w:rsidR="00326D26" w:rsidRPr="00262C00">
        <w:rPr>
          <w:rFonts w:cs="Arial"/>
          <w:sz w:val="24"/>
          <w:szCs w:val="24"/>
        </w:rPr>
        <w:t xml:space="preserve">felt that regular reviews with physiotherapists rather than </w:t>
      </w:r>
      <w:r w:rsidR="004E6D24" w:rsidRPr="00262C00">
        <w:rPr>
          <w:rFonts w:cs="Arial"/>
          <w:sz w:val="24"/>
          <w:szCs w:val="24"/>
        </w:rPr>
        <w:t xml:space="preserve">GPs (primary care physicians) </w:t>
      </w:r>
      <w:r w:rsidR="00326D26" w:rsidRPr="00262C00">
        <w:rPr>
          <w:rFonts w:cs="Arial"/>
          <w:sz w:val="24"/>
          <w:szCs w:val="24"/>
        </w:rPr>
        <w:t xml:space="preserve">or </w:t>
      </w:r>
      <w:r w:rsidR="00E83EF0" w:rsidRPr="00262C00">
        <w:rPr>
          <w:rFonts w:cs="Arial"/>
          <w:sz w:val="24"/>
          <w:szCs w:val="24"/>
        </w:rPr>
        <w:t xml:space="preserve">hospital </w:t>
      </w:r>
      <w:r w:rsidR="00326D26" w:rsidRPr="00262C00">
        <w:rPr>
          <w:rFonts w:cs="Arial"/>
          <w:sz w:val="24"/>
          <w:szCs w:val="24"/>
        </w:rPr>
        <w:t xml:space="preserve">consultants </w:t>
      </w:r>
      <w:r w:rsidR="004E6D24" w:rsidRPr="00262C00">
        <w:rPr>
          <w:rFonts w:cs="Arial"/>
          <w:sz w:val="24"/>
          <w:szCs w:val="24"/>
        </w:rPr>
        <w:t xml:space="preserve">(specialists) </w:t>
      </w:r>
      <w:r w:rsidR="00326D26" w:rsidRPr="00262C00">
        <w:rPr>
          <w:rFonts w:cs="Arial"/>
          <w:sz w:val="24"/>
          <w:szCs w:val="24"/>
        </w:rPr>
        <w:t xml:space="preserve">were more appropriate as they provided the </w:t>
      </w:r>
      <w:r w:rsidR="00665ED1" w:rsidRPr="00262C00">
        <w:rPr>
          <w:rFonts w:cs="Arial"/>
          <w:sz w:val="24"/>
          <w:szCs w:val="24"/>
        </w:rPr>
        <w:t>‘</w:t>
      </w:r>
      <w:r w:rsidR="00326D26" w:rsidRPr="00262C00">
        <w:rPr>
          <w:rFonts w:cs="Arial"/>
          <w:sz w:val="24"/>
          <w:szCs w:val="24"/>
        </w:rPr>
        <w:t>right kind of advice</w:t>
      </w:r>
      <w:r w:rsidR="00665ED1" w:rsidRPr="00262C00">
        <w:rPr>
          <w:rFonts w:cs="Arial"/>
          <w:sz w:val="24"/>
          <w:szCs w:val="24"/>
        </w:rPr>
        <w:t>’</w:t>
      </w:r>
      <w:r w:rsidR="00326D26" w:rsidRPr="00262C00">
        <w:rPr>
          <w:rFonts w:cs="Arial"/>
          <w:sz w:val="24"/>
          <w:szCs w:val="24"/>
        </w:rPr>
        <w:t xml:space="preserve"> and support and were ‘easier to talk to’. Other suggestions included more treatment sessions, treatment spread over a longer period and different modes of delivery (e.g. email or telephone sessions and reminders, physiotherapist home </w:t>
      </w:r>
      <w:r w:rsidR="002D658B" w:rsidRPr="00262C00">
        <w:rPr>
          <w:rFonts w:cs="Arial"/>
          <w:sz w:val="24"/>
          <w:szCs w:val="24"/>
        </w:rPr>
        <w:t xml:space="preserve">visits </w:t>
      </w:r>
      <w:r w:rsidR="00326D26" w:rsidRPr="00262C00">
        <w:rPr>
          <w:rFonts w:cs="Arial"/>
          <w:sz w:val="24"/>
          <w:szCs w:val="24"/>
        </w:rPr>
        <w:t>and community</w:t>
      </w:r>
      <w:r w:rsidR="002D658B" w:rsidRPr="00262C00">
        <w:rPr>
          <w:rFonts w:cs="Arial"/>
          <w:sz w:val="24"/>
          <w:szCs w:val="24"/>
        </w:rPr>
        <w:t>-</w:t>
      </w:r>
      <w:r w:rsidR="00326D26" w:rsidRPr="00262C00">
        <w:rPr>
          <w:rFonts w:cs="Arial"/>
          <w:sz w:val="24"/>
          <w:szCs w:val="24"/>
        </w:rPr>
        <w:t>based activities).</w:t>
      </w:r>
    </w:p>
    <w:p w14:paraId="5FBC60CD" w14:textId="086AC2E2" w:rsidR="000E2AED" w:rsidRDefault="000E2AED" w:rsidP="003C4FEA">
      <w:pPr>
        <w:spacing w:after="0" w:line="240" w:lineRule="auto"/>
        <w:rPr>
          <w:rFonts w:cs="Arial"/>
          <w:sz w:val="24"/>
          <w:szCs w:val="24"/>
        </w:rPr>
      </w:pPr>
      <w:bookmarkStart w:id="19" w:name="_GoBack"/>
      <w:bookmarkEnd w:id="19"/>
    </w:p>
    <w:p w14:paraId="02C30271" w14:textId="77777777" w:rsidR="00F75DB3" w:rsidRPr="00262C00" w:rsidRDefault="00F75DB3" w:rsidP="003C4FEA">
      <w:pPr>
        <w:spacing w:after="0" w:line="240" w:lineRule="auto"/>
        <w:rPr>
          <w:rFonts w:cs="Arial"/>
          <w:sz w:val="24"/>
          <w:szCs w:val="24"/>
        </w:rPr>
      </w:pPr>
    </w:p>
    <w:p w14:paraId="58DA87BD" w14:textId="77777777" w:rsidR="001021D2" w:rsidRPr="00262C00" w:rsidRDefault="00924149" w:rsidP="003C4FEA">
      <w:pPr>
        <w:spacing w:after="0" w:line="240" w:lineRule="auto"/>
        <w:rPr>
          <w:rFonts w:cs="Arial"/>
          <w:b/>
          <w:sz w:val="24"/>
          <w:szCs w:val="24"/>
        </w:rPr>
      </w:pPr>
      <w:r w:rsidRPr="00262C00">
        <w:rPr>
          <w:rFonts w:cs="Arial"/>
          <w:b/>
          <w:sz w:val="24"/>
          <w:szCs w:val="24"/>
        </w:rPr>
        <w:t>DISCUSSION</w:t>
      </w:r>
    </w:p>
    <w:p w14:paraId="04615490" w14:textId="4EA93E4C" w:rsidR="00380442" w:rsidRPr="00262C00" w:rsidRDefault="005A3848" w:rsidP="003C4FEA">
      <w:pPr>
        <w:spacing w:after="0" w:line="240" w:lineRule="auto"/>
        <w:rPr>
          <w:rFonts w:cs="Arial"/>
          <w:sz w:val="24"/>
          <w:szCs w:val="24"/>
        </w:rPr>
      </w:pPr>
      <w:r w:rsidRPr="00262C00">
        <w:rPr>
          <w:rFonts w:cs="Arial"/>
          <w:sz w:val="24"/>
          <w:szCs w:val="24"/>
        </w:rPr>
        <w:t>Th</w:t>
      </w:r>
      <w:r w:rsidR="00380442" w:rsidRPr="00262C00">
        <w:rPr>
          <w:rFonts w:cs="Arial"/>
          <w:sz w:val="24"/>
          <w:szCs w:val="24"/>
        </w:rPr>
        <w:t xml:space="preserve">is qualitative study embedded within the BEEP trial aimed to investigate participants’ experiences </w:t>
      </w:r>
      <w:r w:rsidR="00EB0162" w:rsidRPr="00262C00">
        <w:rPr>
          <w:rFonts w:cs="Arial"/>
          <w:sz w:val="24"/>
          <w:szCs w:val="24"/>
        </w:rPr>
        <w:t xml:space="preserve">and perceptions </w:t>
      </w:r>
      <w:r w:rsidR="00380442" w:rsidRPr="00262C00">
        <w:rPr>
          <w:rFonts w:cs="Arial"/>
          <w:sz w:val="24"/>
          <w:szCs w:val="24"/>
        </w:rPr>
        <w:t>of treatment, particularly supervision, individualisation,</w:t>
      </w:r>
      <w:r w:rsidR="00CB4FF9">
        <w:rPr>
          <w:rFonts w:cs="Arial"/>
          <w:sz w:val="24"/>
          <w:szCs w:val="24"/>
        </w:rPr>
        <w:t xml:space="preserve"> progression</w:t>
      </w:r>
      <w:r w:rsidR="00380442" w:rsidRPr="00262C00">
        <w:rPr>
          <w:rFonts w:cs="Arial"/>
          <w:sz w:val="24"/>
          <w:szCs w:val="24"/>
        </w:rPr>
        <w:t xml:space="preserve"> and barriers and facilitators to exercise and </w:t>
      </w:r>
      <w:r w:rsidR="00CE6B8F" w:rsidRPr="00262C00">
        <w:rPr>
          <w:rFonts w:cs="Arial"/>
          <w:sz w:val="24"/>
          <w:szCs w:val="24"/>
        </w:rPr>
        <w:t xml:space="preserve">general </w:t>
      </w:r>
      <w:r w:rsidR="00380442" w:rsidRPr="00262C00">
        <w:rPr>
          <w:rFonts w:cs="Arial"/>
          <w:sz w:val="24"/>
          <w:szCs w:val="24"/>
        </w:rPr>
        <w:t>PA</w:t>
      </w:r>
      <w:r w:rsidR="00CE6B8F" w:rsidRPr="00262C00">
        <w:rPr>
          <w:rFonts w:cs="Arial"/>
          <w:sz w:val="24"/>
          <w:szCs w:val="24"/>
        </w:rPr>
        <w:t xml:space="preserve"> behaviour in the long</w:t>
      </w:r>
      <w:r w:rsidR="001D5BB2">
        <w:rPr>
          <w:rFonts w:cs="Arial"/>
          <w:sz w:val="24"/>
          <w:szCs w:val="24"/>
        </w:rPr>
        <w:t>er</w:t>
      </w:r>
      <w:r w:rsidR="00CE6B8F" w:rsidRPr="00262C00">
        <w:rPr>
          <w:rFonts w:cs="Arial"/>
          <w:sz w:val="24"/>
          <w:szCs w:val="24"/>
        </w:rPr>
        <w:t xml:space="preserve">-term. </w:t>
      </w:r>
      <w:r w:rsidR="00380442" w:rsidRPr="00262C00">
        <w:rPr>
          <w:rFonts w:cs="Arial"/>
          <w:sz w:val="24"/>
          <w:szCs w:val="24"/>
        </w:rPr>
        <w:t xml:space="preserve">This </w:t>
      </w:r>
      <w:r w:rsidR="00CE6B8F" w:rsidRPr="00262C00">
        <w:rPr>
          <w:rFonts w:cs="Arial"/>
          <w:sz w:val="24"/>
          <w:szCs w:val="24"/>
        </w:rPr>
        <w:t>help</w:t>
      </w:r>
      <w:r w:rsidR="00EB0162" w:rsidRPr="00262C00">
        <w:rPr>
          <w:rFonts w:cs="Arial"/>
          <w:sz w:val="24"/>
          <w:szCs w:val="24"/>
        </w:rPr>
        <w:t>s</w:t>
      </w:r>
      <w:r w:rsidR="00CE6B8F" w:rsidRPr="00262C00">
        <w:rPr>
          <w:rFonts w:cs="Arial"/>
          <w:sz w:val="24"/>
          <w:szCs w:val="24"/>
        </w:rPr>
        <w:t xml:space="preserve"> to shed light on the </w:t>
      </w:r>
      <w:r w:rsidR="00CB4FF9">
        <w:rPr>
          <w:rFonts w:cs="Arial"/>
          <w:sz w:val="24"/>
          <w:szCs w:val="24"/>
        </w:rPr>
        <w:t xml:space="preserve">quantitative </w:t>
      </w:r>
      <w:r w:rsidR="00CE6B8F" w:rsidRPr="00262C00">
        <w:rPr>
          <w:rFonts w:cs="Arial"/>
          <w:sz w:val="24"/>
          <w:szCs w:val="24"/>
        </w:rPr>
        <w:t>clinical results of the trial and provide</w:t>
      </w:r>
      <w:r w:rsidR="00EB0162" w:rsidRPr="00262C00">
        <w:rPr>
          <w:rFonts w:cs="Arial"/>
          <w:sz w:val="24"/>
          <w:szCs w:val="24"/>
        </w:rPr>
        <w:t>s</w:t>
      </w:r>
      <w:r w:rsidR="00CE6B8F" w:rsidRPr="00262C00">
        <w:rPr>
          <w:rFonts w:cs="Arial"/>
          <w:sz w:val="24"/>
          <w:szCs w:val="24"/>
        </w:rPr>
        <w:t xml:space="preserve"> novel understanding regarding change in barriers and facilitators to exercise and </w:t>
      </w:r>
      <w:r w:rsidR="00D2222C">
        <w:rPr>
          <w:rFonts w:cs="Arial"/>
          <w:sz w:val="24"/>
          <w:szCs w:val="24"/>
        </w:rPr>
        <w:t>PA</w:t>
      </w:r>
      <w:r w:rsidR="00CE6B8F" w:rsidRPr="00262C00">
        <w:rPr>
          <w:rFonts w:cs="Arial"/>
          <w:sz w:val="24"/>
          <w:szCs w:val="24"/>
        </w:rPr>
        <w:t xml:space="preserve"> over </w:t>
      </w:r>
      <w:r w:rsidR="00F0678D">
        <w:rPr>
          <w:rFonts w:cs="Arial"/>
          <w:sz w:val="24"/>
          <w:szCs w:val="24"/>
        </w:rPr>
        <w:t>time</w:t>
      </w:r>
      <w:r w:rsidR="00CE6B8F" w:rsidRPr="00262C00">
        <w:rPr>
          <w:rFonts w:cs="Arial"/>
          <w:sz w:val="24"/>
          <w:szCs w:val="24"/>
        </w:rPr>
        <w:t xml:space="preserve">. </w:t>
      </w:r>
      <w:r w:rsidR="00EB0162" w:rsidRPr="00262C00">
        <w:rPr>
          <w:rFonts w:cs="Arial"/>
          <w:sz w:val="24"/>
          <w:szCs w:val="24"/>
        </w:rPr>
        <w:t>T</w:t>
      </w:r>
      <w:r w:rsidR="00CE6B8F" w:rsidRPr="00262C00">
        <w:rPr>
          <w:rFonts w:cs="Arial"/>
          <w:sz w:val="24"/>
          <w:szCs w:val="24"/>
        </w:rPr>
        <w:t xml:space="preserve">his </w:t>
      </w:r>
      <w:r w:rsidR="00D005D7" w:rsidRPr="00262C00">
        <w:rPr>
          <w:rFonts w:cs="Arial"/>
          <w:sz w:val="24"/>
          <w:szCs w:val="24"/>
        </w:rPr>
        <w:t xml:space="preserve">understanding </w:t>
      </w:r>
      <w:r w:rsidR="00CE6B8F" w:rsidRPr="00262C00">
        <w:rPr>
          <w:rFonts w:cs="Arial"/>
          <w:sz w:val="24"/>
          <w:szCs w:val="24"/>
        </w:rPr>
        <w:t xml:space="preserve">can inform how to </w:t>
      </w:r>
      <w:r w:rsidR="00380442" w:rsidRPr="00262C00">
        <w:rPr>
          <w:rFonts w:cs="Arial"/>
          <w:sz w:val="24"/>
          <w:szCs w:val="24"/>
        </w:rPr>
        <w:t>optimise future exercise interventions for OA to provide maximum benefit for patients over the long</w:t>
      </w:r>
      <w:r w:rsidR="00CB4FF9">
        <w:rPr>
          <w:rFonts w:cs="Arial"/>
          <w:sz w:val="24"/>
          <w:szCs w:val="24"/>
        </w:rPr>
        <w:t>er</w:t>
      </w:r>
      <w:r w:rsidR="00380442" w:rsidRPr="00262C00">
        <w:rPr>
          <w:rFonts w:cs="Arial"/>
          <w:sz w:val="24"/>
          <w:szCs w:val="24"/>
        </w:rPr>
        <w:t>-term.</w:t>
      </w:r>
    </w:p>
    <w:p w14:paraId="7EBBDE40" w14:textId="0E414E38" w:rsidR="00380442" w:rsidRDefault="00380442" w:rsidP="003C4FEA">
      <w:pPr>
        <w:spacing w:after="0" w:line="240" w:lineRule="auto"/>
        <w:rPr>
          <w:rFonts w:cs="Arial"/>
          <w:sz w:val="24"/>
          <w:szCs w:val="24"/>
        </w:rPr>
      </w:pPr>
    </w:p>
    <w:p w14:paraId="7A62716A" w14:textId="77777777" w:rsidR="00F75DB3" w:rsidRPr="00262C00" w:rsidRDefault="00F75DB3" w:rsidP="003C4FEA">
      <w:pPr>
        <w:spacing w:after="0" w:line="240" w:lineRule="auto"/>
        <w:rPr>
          <w:rFonts w:cs="Arial"/>
          <w:sz w:val="24"/>
          <w:szCs w:val="24"/>
        </w:rPr>
      </w:pPr>
    </w:p>
    <w:p w14:paraId="702F080C" w14:textId="4AF2C3F8" w:rsidR="00C110F7" w:rsidRPr="00FF563F" w:rsidRDefault="00E14548" w:rsidP="003C4FEA">
      <w:pPr>
        <w:spacing w:after="0" w:line="240" w:lineRule="auto"/>
        <w:rPr>
          <w:rFonts w:cs="Arial"/>
          <w:sz w:val="24"/>
          <w:szCs w:val="24"/>
        </w:rPr>
      </w:pPr>
      <w:r w:rsidRPr="00262C00">
        <w:rPr>
          <w:rFonts w:cs="Arial"/>
          <w:sz w:val="24"/>
          <w:szCs w:val="24"/>
        </w:rPr>
        <w:t xml:space="preserve">The </w:t>
      </w:r>
      <w:r w:rsidR="005A3848" w:rsidRPr="00262C00">
        <w:rPr>
          <w:rFonts w:cs="Arial"/>
          <w:sz w:val="24"/>
          <w:szCs w:val="24"/>
        </w:rPr>
        <w:t xml:space="preserve">qualitative </w:t>
      </w:r>
      <w:r w:rsidR="00653FDE" w:rsidRPr="00262C00">
        <w:rPr>
          <w:rFonts w:cs="Arial"/>
          <w:sz w:val="24"/>
          <w:szCs w:val="24"/>
        </w:rPr>
        <w:t xml:space="preserve">findings </w:t>
      </w:r>
      <w:r w:rsidR="00803AA2" w:rsidRPr="00262C00">
        <w:rPr>
          <w:rFonts w:cs="Arial"/>
          <w:sz w:val="24"/>
          <w:szCs w:val="24"/>
        </w:rPr>
        <w:t xml:space="preserve">show </w:t>
      </w:r>
      <w:r w:rsidR="005A3848" w:rsidRPr="00262C00">
        <w:rPr>
          <w:rFonts w:cs="Arial"/>
          <w:sz w:val="24"/>
          <w:szCs w:val="24"/>
        </w:rPr>
        <w:t xml:space="preserve">that </w:t>
      </w:r>
      <w:r w:rsidR="00653FDE" w:rsidRPr="00262C00">
        <w:rPr>
          <w:rFonts w:cs="Arial"/>
          <w:sz w:val="24"/>
          <w:szCs w:val="24"/>
        </w:rPr>
        <w:t xml:space="preserve">participants experienced different levels of supervision, individualisation and progression within each </w:t>
      </w:r>
      <w:r w:rsidR="00763529">
        <w:rPr>
          <w:rFonts w:cs="Arial"/>
          <w:sz w:val="24"/>
          <w:szCs w:val="24"/>
        </w:rPr>
        <w:t>arm</w:t>
      </w:r>
      <w:r w:rsidR="001F79ED">
        <w:rPr>
          <w:rFonts w:cs="Arial"/>
          <w:sz w:val="24"/>
          <w:szCs w:val="24"/>
        </w:rPr>
        <w:t>.</w:t>
      </w:r>
      <w:r w:rsidR="00D531A8" w:rsidRPr="00262C00">
        <w:rPr>
          <w:rFonts w:cs="Arial"/>
          <w:sz w:val="24"/>
          <w:szCs w:val="24"/>
        </w:rPr>
        <w:t xml:space="preserve"> This provides context</w:t>
      </w:r>
      <w:r w:rsidR="001A29A1" w:rsidRPr="00262C00">
        <w:rPr>
          <w:rFonts w:cs="Arial"/>
          <w:sz w:val="24"/>
          <w:szCs w:val="24"/>
        </w:rPr>
        <w:t xml:space="preserve"> for the other qualitative findings and </w:t>
      </w:r>
      <w:r w:rsidR="00777F26" w:rsidRPr="00262C00">
        <w:rPr>
          <w:rFonts w:cs="Arial"/>
          <w:sz w:val="24"/>
          <w:szCs w:val="24"/>
        </w:rPr>
        <w:t xml:space="preserve">for </w:t>
      </w:r>
      <w:r w:rsidR="00CB4FF9">
        <w:rPr>
          <w:rFonts w:cs="Arial"/>
          <w:sz w:val="24"/>
          <w:szCs w:val="24"/>
        </w:rPr>
        <w:t xml:space="preserve">the </w:t>
      </w:r>
      <w:r w:rsidR="00777F26" w:rsidRPr="00262C00">
        <w:rPr>
          <w:rFonts w:cs="Arial"/>
          <w:sz w:val="24"/>
          <w:szCs w:val="24"/>
        </w:rPr>
        <w:t xml:space="preserve">interpretation of the </w:t>
      </w:r>
      <w:r w:rsidR="00CB4FF9">
        <w:rPr>
          <w:rFonts w:cs="Arial"/>
          <w:sz w:val="24"/>
          <w:szCs w:val="24"/>
        </w:rPr>
        <w:t xml:space="preserve">quantitative </w:t>
      </w:r>
      <w:r w:rsidR="00777F26" w:rsidRPr="00262C00">
        <w:rPr>
          <w:rFonts w:cs="Arial"/>
          <w:sz w:val="24"/>
          <w:szCs w:val="24"/>
        </w:rPr>
        <w:t xml:space="preserve">clinical </w:t>
      </w:r>
      <w:r w:rsidR="00D531A8" w:rsidRPr="00262C00">
        <w:rPr>
          <w:rFonts w:cs="Arial"/>
          <w:sz w:val="24"/>
          <w:szCs w:val="24"/>
        </w:rPr>
        <w:t xml:space="preserve">results as the physiotherapists </w:t>
      </w:r>
      <w:r w:rsidR="00FF563F">
        <w:rPr>
          <w:rFonts w:cs="Arial"/>
          <w:sz w:val="24"/>
          <w:szCs w:val="24"/>
        </w:rPr>
        <w:t xml:space="preserve">overall </w:t>
      </w:r>
      <w:r w:rsidR="00D531A8" w:rsidRPr="00262C00">
        <w:rPr>
          <w:rFonts w:cs="Arial"/>
          <w:sz w:val="24"/>
          <w:szCs w:val="24"/>
        </w:rPr>
        <w:t>appeared to deliver core intervention components well</w:t>
      </w:r>
      <w:r w:rsidR="00D531A8" w:rsidRPr="00FF563F">
        <w:rPr>
          <w:rFonts w:cs="Arial"/>
          <w:sz w:val="24"/>
          <w:szCs w:val="24"/>
        </w:rPr>
        <w:t xml:space="preserve">. </w:t>
      </w:r>
      <w:r w:rsidR="00A4187D" w:rsidRPr="00A4187D">
        <w:rPr>
          <w:rFonts w:cs="Arial"/>
          <w:sz w:val="24"/>
          <w:szCs w:val="24"/>
        </w:rPr>
        <w:t xml:space="preserve">The lack of significant differences in clinical outcomes between the intervention </w:t>
      </w:r>
      <w:r w:rsidR="00763529">
        <w:rPr>
          <w:rFonts w:cs="Arial"/>
          <w:sz w:val="24"/>
          <w:szCs w:val="24"/>
        </w:rPr>
        <w:t>arm</w:t>
      </w:r>
      <w:r w:rsidR="00763529" w:rsidRPr="00A4187D">
        <w:rPr>
          <w:rFonts w:cs="Arial"/>
          <w:sz w:val="24"/>
          <w:szCs w:val="24"/>
        </w:rPr>
        <w:t>s</w:t>
      </w:r>
      <w:r w:rsidR="00A4187D" w:rsidRPr="00A4187D">
        <w:rPr>
          <w:rFonts w:cs="Arial"/>
          <w:sz w:val="24"/>
          <w:szCs w:val="24"/>
        </w:rPr>
        <w:t xml:space="preserve"> may therefore be attributed to other factors</w:t>
      </w:r>
      <w:r w:rsidR="00D531A8" w:rsidRPr="00FF563F">
        <w:rPr>
          <w:rFonts w:cs="Arial"/>
          <w:sz w:val="24"/>
          <w:szCs w:val="24"/>
        </w:rPr>
        <w:t xml:space="preserve">. </w:t>
      </w:r>
      <w:r w:rsidR="001A29A1" w:rsidRPr="00FF563F">
        <w:rPr>
          <w:rFonts w:cs="Arial"/>
          <w:sz w:val="24"/>
          <w:szCs w:val="24"/>
        </w:rPr>
        <w:t>For example, r</w:t>
      </w:r>
      <w:r w:rsidR="005A3848" w:rsidRPr="00FF563F">
        <w:rPr>
          <w:rFonts w:cs="Arial"/>
          <w:sz w:val="24"/>
          <w:szCs w:val="24"/>
        </w:rPr>
        <w:t xml:space="preserve">egardless of intervention </w:t>
      </w:r>
      <w:r w:rsidR="00763529">
        <w:rPr>
          <w:rFonts w:cs="Arial"/>
          <w:sz w:val="24"/>
          <w:szCs w:val="24"/>
        </w:rPr>
        <w:t>arm</w:t>
      </w:r>
      <w:r w:rsidR="00763529" w:rsidRPr="00FF563F">
        <w:rPr>
          <w:rFonts w:cs="Arial"/>
          <w:sz w:val="24"/>
          <w:szCs w:val="24"/>
        </w:rPr>
        <w:t xml:space="preserve"> </w:t>
      </w:r>
      <w:r w:rsidR="00D531A8" w:rsidRPr="00FF563F">
        <w:rPr>
          <w:rFonts w:cs="Arial"/>
          <w:sz w:val="24"/>
          <w:szCs w:val="24"/>
        </w:rPr>
        <w:t>b</w:t>
      </w:r>
      <w:r w:rsidRPr="00FF563F">
        <w:rPr>
          <w:rFonts w:cs="Arial"/>
          <w:sz w:val="24"/>
          <w:szCs w:val="24"/>
        </w:rPr>
        <w:t xml:space="preserve">arriers and facilitators </w:t>
      </w:r>
      <w:r w:rsidR="001A29A1" w:rsidRPr="00FF563F">
        <w:rPr>
          <w:rFonts w:cs="Arial"/>
          <w:sz w:val="24"/>
          <w:szCs w:val="24"/>
        </w:rPr>
        <w:t xml:space="preserve">to exercise and </w:t>
      </w:r>
      <w:r w:rsidR="00D2222C">
        <w:rPr>
          <w:rFonts w:cs="Arial"/>
          <w:sz w:val="24"/>
          <w:szCs w:val="24"/>
        </w:rPr>
        <w:t>PA</w:t>
      </w:r>
      <w:r w:rsidR="001A29A1" w:rsidRPr="00FF563F">
        <w:rPr>
          <w:rFonts w:cs="Arial"/>
          <w:sz w:val="24"/>
          <w:szCs w:val="24"/>
        </w:rPr>
        <w:t xml:space="preserve"> </w:t>
      </w:r>
      <w:r w:rsidRPr="00FF563F">
        <w:rPr>
          <w:rFonts w:cs="Arial"/>
          <w:sz w:val="24"/>
          <w:szCs w:val="24"/>
        </w:rPr>
        <w:t xml:space="preserve">were </w:t>
      </w:r>
      <w:r w:rsidR="00215AFC" w:rsidRPr="00FF563F">
        <w:rPr>
          <w:rFonts w:cs="Arial"/>
          <w:sz w:val="24"/>
          <w:szCs w:val="24"/>
        </w:rPr>
        <w:t xml:space="preserve">common and </w:t>
      </w:r>
      <w:r w:rsidRPr="00FF563F">
        <w:rPr>
          <w:rFonts w:cs="Arial"/>
          <w:sz w:val="24"/>
          <w:szCs w:val="24"/>
        </w:rPr>
        <w:t>similar</w:t>
      </w:r>
      <w:r w:rsidR="005A3848" w:rsidRPr="00FF563F">
        <w:rPr>
          <w:rFonts w:cs="Arial"/>
          <w:sz w:val="24"/>
          <w:szCs w:val="24"/>
        </w:rPr>
        <w:t>, both</w:t>
      </w:r>
      <w:r w:rsidR="001F75B9" w:rsidRPr="00FF563F">
        <w:rPr>
          <w:rFonts w:cs="Arial"/>
          <w:sz w:val="24"/>
          <w:szCs w:val="24"/>
        </w:rPr>
        <w:t xml:space="preserve"> </w:t>
      </w:r>
      <w:r w:rsidRPr="00FF563F">
        <w:rPr>
          <w:rFonts w:cs="Arial"/>
          <w:sz w:val="24"/>
          <w:szCs w:val="24"/>
        </w:rPr>
        <w:t xml:space="preserve">after completion of BEEP </w:t>
      </w:r>
      <w:r w:rsidR="004E70DB" w:rsidRPr="00FF563F">
        <w:rPr>
          <w:rFonts w:cs="Arial"/>
          <w:sz w:val="24"/>
          <w:szCs w:val="24"/>
        </w:rPr>
        <w:t xml:space="preserve">interventions </w:t>
      </w:r>
      <w:r w:rsidRPr="00FF563F">
        <w:rPr>
          <w:rFonts w:cs="Arial"/>
          <w:sz w:val="24"/>
          <w:szCs w:val="24"/>
        </w:rPr>
        <w:t xml:space="preserve">and at </w:t>
      </w:r>
      <w:r w:rsidR="000A5FC0" w:rsidRPr="00FF563F">
        <w:rPr>
          <w:rFonts w:cs="Arial"/>
          <w:sz w:val="24"/>
          <w:szCs w:val="24"/>
        </w:rPr>
        <w:t>longer-term follow-up.</w:t>
      </w:r>
      <w:r w:rsidRPr="00FF563F">
        <w:rPr>
          <w:rFonts w:cs="Arial"/>
          <w:sz w:val="24"/>
          <w:szCs w:val="24"/>
        </w:rPr>
        <w:t xml:space="preserve"> </w:t>
      </w:r>
      <w:r w:rsidR="00D531A8" w:rsidRPr="00FF563F">
        <w:rPr>
          <w:sz w:val="24"/>
          <w:szCs w:val="24"/>
        </w:rPr>
        <w:t xml:space="preserve"> </w:t>
      </w:r>
      <w:r w:rsidR="00D531A8" w:rsidRPr="00FF563F">
        <w:rPr>
          <w:rFonts w:cs="Arial"/>
          <w:sz w:val="24"/>
          <w:szCs w:val="24"/>
        </w:rPr>
        <w:t xml:space="preserve">We have added to previous </w:t>
      </w:r>
      <w:r w:rsidR="00CA0549">
        <w:rPr>
          <w:rFonts w:cs="Arial"/>
          <w:sz w:val="24"/>
          <w:szCs w:val="24"/>
        </w:rPr>
        <w:t xml:space="preserve">research on </w:t>
      </w:r>
      <w:r w:rsidR="00D531A8" w:rsidRPr="00FF563F">
        <w:rPr>
          <w:rFonts w:cs="Arial"/>
          <w:sz w:val="24"/>
          <w:szCs w:val="24"/>
        </w:rPr>
        <w:t>barriers and facilitators to exercise by identifying the long</w:t>
      </w:r>
      <w:r w:rsidR="001D5BB2">
        <w:rPr>
          <w:rFonts w:cs="Arial"/>
          <w:sz w:val="24"/>
          <w:szCs w:val="24"/>
        </w:rPr>
        <w:t>er</w:t>
      </w:r>
      <w:r w:rsidR="00D531A8" w:rsidRPr="00FF563F">
        <w:rPr>
          <w:rFonts w:cs="Arial"/>
          <w:sz w:val="24"/>
          <w:szCs w:val="24"/>
        </w:rPr>
        <w:t xml:space="preserve">-term barriers as predominantly patient factors, but which also include time and place, the weather and </w:t>
      </w:r>
      <w:r w:rsidR="00A4187D">
        <w:rPr>
          <w:rFonts w:cs="Arial"/>
          <w:sz w:val="24"/>
          <w:szCs w:val="24"/>
        </w:rPr>
        <w:t>ongoing</w:t>
      </w:r>
      <w:r w:rsidR="00D531A8" w:rsidRPr="00FF563F">
        <w:rPr>
          <w:rFonts w:cs="Arial"/>
          <w:sz w:val="24"/>
          <w:szCs w:val="24"/>
        </w:rPr>
        <w:t xml:space="preserve"> supervision</w:t>
      </w:r>
      <w:r w:rsidR="00E9143E" w:rsidRPr="00FF563F">
        <w:rPr>
          <w:rFonts w:cs="Arial"/>
          <w:sz w:val="24"/>
          <w:szCs w:val="24"/>
        </w:rPr>
        <w:t xml:space="preserve"> and monitoring</w:t>
      </w:r>
      <w:r w:rsidR="00D531A8" w:rsidRPr="00FF563F">
        <w:rPr>
          <w:rFonts w:cs="Arial"/>
          <w:sz w:val="24"/>
          <w:szCs w:val="24"/>
        </w:rPr>
        <w:t>.</w:t>
      </w:r>
      <w:r w:rsidR="00162070">
        <w:rPr>
          <w:rFonts w:cs="Arial"/>
          <w:sz w:val="24"/>
          <w:szCs w:val="24"/>
          <w:vertAlign w:val="superscript"/>
        </w:rPr>
        <w:t>7, 9</w:t>
      </w:r>
      <w:r w:rsidR="005B5BCA">
        <w:rPr>
          <w:rFonts w:cs="Arial"/>
          <w:sz w:val="24"/>
          <w:szCs w:val="24"/>
          <w:vertAlign w:val="superscript"/>
        </w:rPr>
        <w:t>, 12,</w:t>
      </w:r>
      <w:r w:rsidR="00B64E0E">
        <w:rPr>
          <w:rFonts w:cs="Arial"/>
          <w:sz w:val="24"/>
          <w:szCs w:val="24"/>
          <w:vertAlign w:val="superscript"/>
        </w:rPr>
        <w:t>35,36</w:t>
      </w:r>
      <w:r w:rsidR="00156132">
        <w:rPr>
          <w:rFonts w:cs="Arial"/>
          <w:sz w:val="24"/>
          <w:szCs w:val="24"/>
          <w:vertAlign w:val="superscript"/>
        </w:rPr>
        <w:t xml:space="preserve"> </w:t>
      </w:r>
      <w:r w:rsidR="00D531A8" w:rsidRPr="00FF563F">
        <w:rPr>
          <w:rFonts w:cs="Arial"/>
          <w:sz w:val="24"/>
          <w:szCs w:val="24"/>
        </w:rPr>
        <w:t xml:space="preserve">All three interventions appeared to facilitate those who saw themselves as ‘naturally active’ to maintain levels of PA despite their knee pain.  </w:t>
      </w:r>
    </w:p>
    <w:p w14:paraId="673E0E74" w14:textId="2DA5F3C2" w:rsidR="003E4557" w:rsidRDefault="003E4557" w:rsidP="003C4FEA">
      <w:pPr>
        <w:spacing w:after="0" w:line="240" w:lineRule="auto"/>
        <w:rPr>
          <w:rFonts w:cs="Arial"/>
          <w:sz w:val="24"/>
          <w:szCs w:val="24"/>
        </w:rPr>
      </w:pPr>
    </w:p>
    <w:p w14:paraId="528523E1" w14:textId="77777777" w:rsidR="00F75DB3" w:rsidRPr="00FF563F" w:rsidRDefault="00F75DB3" w:rsidP="003C4FEA">
      <w:pPr>
        <w:spacing w:after="0" w:line="240" w:lineRule="auto"/>
        <w:rPr>
          <w:rFonts w:cs="Arial"/>
          <w:sz w:val="24"/>
          <w:szCs w:val="24"/>
        </w:rPr>
      </w:pPr>
    </w:p>
    <w:p w14:paraId="48B90569" w14:textId="59F079D2" w:rsidR="006538AD" w:rsidRPr="0061674C" w:rsidRDefault="00CE6B8F" w:rsidP="003C4FEA">
      <w:pPr>
        <w:spacing w:after="0" w:line="240" w:lineRule="auto"/>
        <w:rPr>
          <w:rFonts w:cs="Arial"/>
          <w:sz w:val="24"/>
          <w:szCs w:val="24"/>
        </w:rPr>
      </w:pPr>
      <w:r w:rsidRPr="00FF563F">
        <w:rPr>
          <w:rFonts w:cs="Arial"/>
          <w:sz w:val="24"/>
          <w:szCs w:val="24"/>
        </w:rPr>
        <w:t xml:space="preserve">The importance of </w:t>
      </w:r>
      <w:r w:rsidR="007F3A92">
        <w:rPr>
          <w:rFonts w:cs="Arial"/>
          <w:sz w:val="24"/>
          <w:szCs w:val="24"/>
        </w:rPr>
        <w:t xml:space="preserve">a </w:t>
      </w:r>
      <w:r w:rsidRPr="00FF563F">
        <w:rPr>
          <w:rFonts w:cs="Arial"/>
          <w:sz w:val="24"/>
          <w:szCs w:val="24"/>
        </w:rPr>
        <w:t xml:space="preserve">therapeutic alliance </w:t>
      </w:r>
      <w:r w:rsidR="00CB4FF9">
        <w:rPr>
          <w:rFonts w:cs="Arial"/>
          <w:sz w:val="24"/>
          <w:szCs w:val="24"/>
        </w:rPr>
        <w:t xml:space="preserve">during treatment </w:t>
      </w:r>
      <w:r w:rsidR="00D2167A" w:rsidRPr="00FF563F">
        <w:rPr>
          <w:rFonts w:cs="Arial"/>
          <w:sz w:val="24"/>
          <w:szCs w:val="24"/>
        </w:rPr>
        <w:t>in facilitating both short and long</w:t>
      </w:r>
      <w:r w:rsidR="001D5BB2">
        <w:rPr>
          <w:rFonts w:cs="Arial"/>
          <w:sz w:val="24"/>
          <w:szCs w:val="24"/>
        </w:rPr>
        <w:t>er</w:t>
      </w:r>
      <w:r w:rsidR="00D2167A" w:rsidRPr="00FF563F">
        <w:rPr>
          <w:rFonts w:cs="Arial"/>
          <w:sz w:val="24"/>
          <w:szCs w:val="24"/>
        </w:rPr>
        <w:t xml:space="preserve">-term </w:t>
      </w:r>
      <w:r w:rsidR="00E636FA" w:rsidRPr="00FF563F">
        <w:rPr>
          <w:rFonts w:cs="Arial"/>
          <w:sz w:val="24"/>
          <w:szCs w:val="24"/>
        </w:rPr>
        <w:t>adherence</w:t>
      </w:r>
      <w:r w:rsidR="00D2167A" w:rsidRPr="00FF563F">
        <w:rPr>
          <w:rFonts w:cs="Arial"/>
          <w:sz w:val="24"/>
          <w:szCs w:val="24"/>
        </w:rPr>
        <w:t xml:space="preserve"> to exercise and general PA behaviour has </w:t>
      </w:r>
      <w:r w:rsidR="00777F26" w:rsidRPr="00FF563F">
        <w:rPr>
          <w:rFonts w:cs="Arial"/>
          <w:sz w:val="24"/>
          <w:szCs w:val="24"/>
        </w:rPr>
        <w:t xml:space="preserve">also </w:t>
      </w:r>
      <w:r w:rsidR="00D2167A" w:rsidRPr="00FF563F">
        <w:rPr>
          <w:rFonts w:cs="Arial"/>
          <w:sz w:val="24"/>
          <w:szCs w:val="24"/>
        </w:rPr>
        <w:t>been</w:t>
      </w:r>
      <w:r w:rsidRPr="00FF563F">
        <w:rPr>
          <w:rFonts w:cs="Arial"/>
          <w:sz w:val="24"/>
          <w:szCs w:val="24"/>
        </w:rPr>
        <w:t xml:space="preserve"> highlighted within this study</w:t>
      </w:r>
      <w:r w:rsidR="00D2167A" w:rsidRPr="00FF563F">
        <w:rPr>
          <w:rFonts w:cs="Arial"/>
          <w:sz w:val="24"/>
          <w:szCs w:val="24"/>
        </w:rPr>
        <w:t>, suggesting it may be an important target in future exercise interventions for knee OA</w:t>
      </w:r>
      <w:r w:rsidRPr="00FF563F">
        <w:rPr>
          <w:rFonts w:cs="Arial"/>
          <w:sz w:val="24"/>
          <w:szCs w:val="24"/>
        </w:rPr>
        <w:t xml:space="preserve">. </w:t>
      </w:r>
      <w:r w:rsidR="000106C9" w:rsidRPr="00FF563F">
        <w:rPr>
          <w:rFonts w:cs="Arial"/>
          <w:sz w:val="24"/>
          <w:szCs w:val="24"/>
        </w:rPr>
        <w:t xml:space="preserve">Previous studies have </w:t>
      </w:r>
      <w:r w:rsidRPr="00FF563F">
        <w:rPr>
          <w:rFonts w:cs="Arial"/>
          <w:sz w:val="24"/>
          <w:szCs w:val="24"/>
        </w:rPr>
        <w:t>recognised</w:t>
      </w:r>
      <w:r w:rsidR="000106C9" w:rsidRPr="00FF563F">
        <w:rPr>
          <w:rFonts w:cs="Arial"/>
          <w:sz w:val="24"/>
          <w:szCs w:val="24"/>
        </w:rPr>
        <w:t xml:space="preserve"> the importance of therapeutic alliance (or patient</w:t>
      </w:r>
      <w:r w:rsidR="00E636FA" w:rsidRPr="00FF563F">
        <w:rPr>
          <w:rFonts w:cs="Arial"/>
          <w:sz w:val="24"/>
          <w:szCs w:val="24"/>
        </w:rPr>
        <w:t>-</w:t>
      </w:r>
      <w:r w:rsidR="000106C9" w:rsidRPr="00FF563F">
        <w:rPr>
          <w:rFonts w:cs="Arial"/>
          <w:sz w:val="24"/>
          <w:szCs w:val="24"/>
        </w:rPr>
        <w:t xml:space="preserve">provider relationship) </w:t>
      </w:r>
      <w:r w:rsidR="00EF08F7" w:rsidRPr="00FF563F">
        <w:rPr>
          <w:rFonts w:cs="Arial"/>
          <w:sz w:val="24"/>
          <w:szCs w:val="24"/>
        </w:rPr>
        <w:t>as a</w:t>
      </w:r>
      <w:r w:rsidR="000106C9" w:rsidRPr="00FF563F">
        <w:rPr>
          <w:rFonts w:cs="Arial"/>
          <w:sz w:val="24"/>
          <w:szCs w:val="24"/>
        </w:rPr>
        <w:t xml:space="preserve"> </w:t>
      </w:r>
      <w:r w:rsidR="00EF08F7" w:rsidRPr="00FF563F">
        <w:rPr>
          <w:rFonts w:cs="Arial"/>
          <w:sz w:val="24"/>
          <w:szCs w:val="24"/>
        </w:rPr>
        <w:t xml:space="preserve">central component of the therapeutic process and a determinant of treatment outcome in </w:t>
      </w:r>
      <w:r w:rsidR="000106C9" w:rsidRPr="00FF563F">
        <w:rPr>
          <w:rFonts w:cs="Arial"/>
          <w:sz w:val="24"/>
          <w:szCs w:val="24"/>
        </w:rPr>
        <w:t>psychotherapy</w:t>
      </w:r>
      <w:r w:rsidR="006538AD" w:rsidRPr="00FF563F">
        <w:rPr>
          <w:rFonts w:cs="Arial"/>
          <w:sz w:val="24"/>
          <w:szCs w:val="24"/>
        </w:rPr>
        <w:t>,</w:t>
      </w:r>
      <w:r w:rsidR="000106C9" w:rsidRPr="00FF563F">
        <w:rPr>
          <w:rFonts w:cs="Arial"/>
          <w:sz w:val="24"/>
          <w:szCs w:val="24"/>
        </w:rPr>
        <w:t xml:space="preserve"> but impact on musculoskeletal outcomes </w:t>
      </w:r>
      <w:r w:rsidR="00402432" w:rsidRPr="00FF563F">
        <w:rPr>
          <w:rFonts w:cs="Arial"/>
          <w:sz w:val="24"/>
          <w:szCs w:val="24"/>
        </w:rPr>
        <w:t>has been less studie</w:t>
      </w:r>
      <w:r w:rsidR="0036745C" w:rsidRPr="00FF563F">
        <w:rPr>
          <w:rFonts w:cs="Arial"/>
          <w:sz w:val="24"/>
          <w:szCs w:val="24"/>
        </w:rPr>
        <w:t>d</w:t>
      </w:r>
      <w:r w:rsidR="00B56E79" w:rsidRPr="00FF563F">
        <w:rPr>
          <w:rFonts w:cs="Arial"/>
          <w:sz w:val="24"/>
          <w:szCs w:val="24"/>
        </w:rPr>
        <w:t>.</w:t>
      </w:r>
      <w:r w:rsidR="00B64E0E">
        <w:rPr>
          <w:rFonts w:cs="Arial"/>
          <w:sz w:val="24"/>
          <w:szCs w:val="24"/>
          <w:vertAlign w:val="superscript"/>
        </w:rPr>
        <w:t>37-39</w:t>
      </w:r>
      <w:r w:rsidR="00B56E79" w:rsidRPr="00FF563F">
        <w:rPr>
          <w:rFonts w:cs="Arial"/>
          <w:sz w:val="24"/>
          <w:szCs w:val="24"/>
        </w:rPr>
        <w:t xml:space="preserve"> </w:t>
      </w:r>
      <w:r w:rsidR="00F612EE" w:rsidRPr="00FF563F">
        <w:rPr>
          <w:rFonts w:cs="Arial"/>
          <w:sz w:val="24"/>
          <w:szCs w:val="24"/>
        </w:rPr>
        <w:t xml:space="preserve">Ferreira et al </w:t>
      </w:r>
      <w:r w:rsidR="00C3133A" w:rsidRPr="00FF563F">
        <w:rPr>
          <w:rFonts w:cs="Arial"/>
          <w:sz w:val="24"/>
          <w:szCs w:val="24"/>
        </w:rPr>
        <w:t xml:space="preserve">reported that </w:t>
      </w:r>
      <w:r w:rsidR="00F612EE" w:rsidRPr="00FF563F">
        <w:rPr>
          <w:rFonts w:cs="Arial"/>
          <w:sz w:val="24"/>
          <w:szCs w:val="24"/>
        </w:rPr>
        <w:t>p</w:t>
      </w:r>
      <w:r w:rsidR="00D22597" w:rsidRPr="00FF563F">
        <w:rPr>
          <w:rFonts w:cs="Arial"/>
          <w:sz w:val="24"/>
          <w:szCs w:val="24"/>
        </w:rPr>
        <w:t>ositive</w:t>
      </w:r>
      <w:r w:rsidR="00DE2DD5" w:rsidRPr="00FF563F">
        <w:rPr>
          <w:rFonts w:cs="Arial"/>
          <w:sz w:val="24"/>
          <w:szCs w:val="24"/>
        </w:rPr>
        <w:t xml:space="preserve"> therapeutic alliance </w:t>
      </w:r>
      <w:r w:rsidR="00D22597" w:rsidRPr="00FF563F">
        <w:rPr>
          <w:rFonts w:cs="Arial"/>
          <w:sz w:val="24"/>
          <w:szCs w:val="24"/>
        </w:rPr>
        <w:t xml:space="preserve">ratings between </w:t>
      </w:r>
      <w:r w:rsidR="00D2222C">
        <w:rPr>
          <w:rFonts w:cs="Arial"/>
          <w:sz w:val="24"/>
          <w:szCs w:val="24"/>
        </w:rPr>
        <w:t>physiotherapists</w:t>
      </w:r>
      <w:r w:rsidR="00F612EE" w:rsidRPr="00FF563F">
        <w:rPr>
          <w:rFonts w:cs="Arial"/>
          <w:sz w:val="24"/>
          <w:szCs w:val="24"/>
        </w:rPr>
        <w:t xml:space="preserve"> </w:t>
      </w:r>
      <w:r w:rsidR="00D22597" w:rsidRPr="00FF563F">
        <w:rPr>
          <w:rFonts w:cs="Arial"/>
          <w:sz w:val="24"/>
          <w:szCs w:val="24"/>
        </w:rPr>
        <w:t xml:space="preserve">and patients </w:t>
      </w:r>
      <w:r w:rsidR="00F612EE" w:rsidRPr="00FF563F">
        <w:rPr>
          <w:rFonts w:cs="Arial"/>
          <w:sz w:val="24"/>
          <w:szCs w:val="24"/>
        </w:rPr>
        <w:t xml:space="preserve">were </w:t>
      </w:r>
      <w:r w:rsidR="00D22597" w:rsidRPr="00FF563F">
        <w:rPr>
          <w:rFonts w:cs="Arial"/>
          <w:sz w:val="24"/>
          <w:szCs w:val="24"/>
        </w:rPr>
        <w:t xml:space="preserve">associated with </w:t>
      </w:r>
      <w:r w:rsidR="003834FD" w:rsidRPr="00FF563F">
        <w:rPr>
          <w:rFonts w:cs="Arial"/>
          <w:sz w:val="24"/>
          <w:szCs w:val="24"/>
        </w:rPr>
        <w:t>improved</w:t>
      </w:r>
      <w:r w:rsidR="00D22597" w:rsidRPr="00FF563F">
        <w:rPr>
          <w:rFonts w:cs="Arial"/>
          <w:sz w:val="24"/>
          <w:szCs w:val="24"/>
        </w:rPr>
        <w:t xml:space="preserve"> outcomes in</w:t>
      </w:r>
      <w:r w:rsidR="00AC410F" w:rsidRPr="00FF563F">
        <w:rPr>
          <w:rFonts w:cs="Arial"/>
          <w:sz w:val="24"/>
          <w:szCs w:val="24"/>
        </w:rPr>
        <w:t xml:space="preserve"> low back pain</w:t>
      </w:r>
      <w:r w:rsidR="003834FD" w:rsidRPr="00FF563F">
        <w:rPr>
          <w:rFonts w:cs="Arial"/>
          <w:sz w:val="24"/>
          <w:szCs w:val="24"/>
        </w:rPr>
        <w:t>.</w:t>
      </w:r>
      <w:r w:rsidR="00B64E0E">
        <w:rPr>
          <w:rFonts w:cs="Arial"/>
          <w:sz w:val="24"/>
          <w:szCs w:val="24"/>
          <w:vertAlign w:val="superscript"/>
        </w:rPr>
        <w:t>40</w:t>
      </w:r>
      <w:r w:rsidR="00402432" w:rsidRPr="00FF563F">
        <w:rPr>
          <w:rFonts w:cs="Arial"/>
          <w:sz w:val="24"/>
          <w:szCs w:val="24"/>
        </w:rPr>
        <w:t xml:space="preserve"> </w:t>
      </w:r>
      <w:r w:rsidR="003834FD" w:rsidRPr="00FF563F">
        <w:rPr>
          <w:rFonts w:cs="Arial"/>
          <w:sz w:val="24"/>
          <w:szCs w:val="24"/>
        </w:rPr>
        <w:t>A</w:t>
      </w:r>
      <w:r w:rsidR="00F612EE" w:rsidRPr="00FF563F">
        <w:rPr>
          <w:rFonts w:cs="Arial"/>
          <w:sz w:val="24"/>
          <w:szCs w:val="24"/>
        </w:rPr>
        <w:t xml:space="preserve"> </w:t>
      </w:r>
      <w:r w:rsidR="006538AD" w:rsidRPr="00FF563F">
        <w:rPr>
          <w:rFonts w:cs="Arial"/>
          <w:sz w:val="24"/>
          <w:szCs w:val="24"/>
        </w:rPr>
        <w:t>need for further exploration of the role of</w:t>
      </w:r>
      <w:r w:rsidR="00DE2DD5" w:rsidRPr="00FF563F">
        <w:rPr>
          <w:rFonts w:cs="Arial"/>
          <w:sz w:val="24"/>
          <w:szCs w:val="24"/>
        </w:rPr>
        <w:t xml:space="preserve"> therapeutic alliance </w:t>
      </w:r>
      <w:r w:rsidR="006538AD" w:rsidRPr="00FF563F">
        <w:rPr>
          <w:rFonts w:cs="Arial"/>
          <w:sz w:val="24"/>
          <w:szCs w:val="24"/>
        </w:rPr>
        <w:t xml:space="preserve">in relation to rehabilitation outcomes </w:t>
      </w:r>
      <w:r w:rsidR="00DF0705" w:rsidRPr="00FF563F">
        <w:rPr>
          <w:rFonts w:cs="Arial"/>
          <w:sz w:val="24"/>
          <w:szCs w:val="24"/>
        </w:rPr>
        <w:t xml:space="preserve">has been </w:t>
      </w:r>
      <w:r w:rsidR="006538AD" w:rsidRPr="00FF563F">
        <w:rPr>
          <w:rFonts w:cs="Arial"/>
          <w:sz w:val="24"/>
          <w:szCs w:val="24"/>
        </w:rPr>
        <w:t>recognised.</w:t>
      </w:r>
      <w:r w:rsidR="00B64E0E">
        <w:rPr>
          <w:rFonts w:cs="Arial"/>
          <w:sz w:val="24"/>
          <w:szCs w:val="24"/>
          <w:vertAlign w:val="superscript"/>
        </w:rPr>
        <w:t>39,41</w:t>
      </w:r>
      <w:r w:rsidR="006538AD" w:rsidRPr="00FF563F">
        <w:rPr>
          <w:rFonts w:cs="Arial"/>
          <w:sz w:val="24"/>
          <w:szCs w:val="24"/>
        </w:rPr>
        <w:t xml:space="preserve"> </w:t>
      </w:r>
      <w:r w:rsidR="000713B2" w:rsidRPr="00FF563F">
        <w:rPr>
          <w:rFonts w:cs="Arial"/>
          <w:sz w:val="24"/>
          <w:szCs w:val="24"/>
        </w:rPr>
        <w:t>A</w:t>
      </w:r>
      <w:r w:rsidR="000106C9" w:rsidRPr="00FF563F">
        <w:rPr>
          <w:rFonts w:cs="Arial"/>
          <w:sz w:val="24"/>
          <w:szCs w:val="24"/>
        </w:rPr>
        <w:t xml:space="preserve"> systematic review by Hall et al reported significant positive associations between</w:t>
      </w:r>
      <w:r w:rsidR="00DE2DD5" w:rsidRPr="00FF563F">
        <w:rPr>
          <w:rFonts w:cs="Arial"/>
          <w:sz w:val="24"/>
          <w:szCs w:val="24"/>
        </w:rPr>
        <w:t xml:space="preserve"> therapeutic alliance </w:t>
      </w:r>
      <w:r w:rsidR="000106C9" w:rsidRPr="00FF563F">
        <w:rPr>
          <w:rFonts w:cs="Arial"/>
          <w:sz w:val="24"/>
          <w:szCs w:val="24"/>
        </w:rPr>
        <w:t>and global perceived effect of treatment as well as changes in pain, physical function, patient satisfaction with treatment, depression and general health status.</w:t>
      </w:r>
      <w:r w:rsidR="00B64E0E">
        <w:rPr>
          <w:rFonts w:cs="Arial"/>
          <w:sz w:val="24"/>
          <w:szCs w:val="24"/>
          <w:vertAlign w:val="superscript"/>
        </w:rPr>
        <w:t>34</w:t>
      </w:r>
      <w:r w:rsidR="00457013" w:rsidRPr="00457013">
        <w:rPr>
          <w:rFonts w:cs="Arial"/>
          <w:sz w:val="24"/>
          <w:szCs w:val="24"/>
        </w:rPr>
        <w:t xml:space="preserve"> </w:t>
      </w:r>
      <w:r w:rsidR="006538AD" w:rsidRPr="00FF563F">
        <w:rPr>
          <w:rFonts w:cs="Arial"/>
          <w:sz w:val="24"/>
          <w:szCs w:val="24"/>
        </w:rPr>
        <w:t xml:space="preserve">Our study adds to previous research </w:t>
      </w:r>
      <w:r w:rsidR="00B571F7" w:rsidRPr="00FF563F">
        <w:rPr>
          <w:rFonts w:cs="Arial"/>
          <w:sz w:val="24"/>
          <w:szCs w:val="24"/>
        </w:rPr>
        <w:t>in two ways. First</w:t>
      </w:r>
      <w:r w:rsidR="00D323DA" w:rsidRPr="00FF563F">
        <w:rPr>
          <w:rFonts w:cs="Arial"/>
          <w:sz w:val="24"/>
          <w:szCs w:val="24"/>
        </w:rPr>
        <w:t>,</w:t>
      </w:r>
      <w:r w:rsidR="00B571F7" w:rsidRPr="00FF563F">
        <w:rPr>
          <w:rFonts w:cs="Arial"/>
          <w:sz w:val="24"/>
          <w:szCs w:val="24"/>
        </w:rPr>
        <w:t xml:space="preserve"> we </w:t>
      </w:r>
      <w:r w:rsidR="00DD2D9B" w:rsidRPr="00FF563F">
        <w:rPr>
          <w:rFonts w:cs="Arial"/>
          <w:sz w:val="24"/>
          <w:szCs w:val="24"/>
        </w:rPr>
        <w:t xml:space="preserve">suggest that </w:t>
      </w:r>
      <w:r w:rsidR="002C0800" w:rsidRPr="00FF563F">
        <w:rPr>
          <w:rFonts w:cs="Arial"/>
          <w:sz w:val="24"/>
          <w:szCs w:val="24"/>
        </w:rPr>
        <w:t xml:space="preserve">therapeutic alliance </w:t>
      </w:r>
      <w:r w:rsidR="00DA7DC9">
        <w:rPr>
          <w:rFonts w:cs="Arial"/>
          <w:sz w:val="24"/>
          <w:szCs w:val="24"/>
        </w:rPr>
        <w:t>during the treatment phase</w:t>
      </w:r>
      <w:r w:rsidR="00CB4FF9">
        <w:rPr>
          <w:rFonts w:cs="Arial"/>
          <w:sz w:val="24"/>
          <w:szCs w:val="24"/>
        </w:rPr>
        <w:t xml:space="preserve"> </w:t>
      </w:r>
      <w:r w:rsidR="00DD2D9B" w:rsidRPr="00FF563F">
        <w:rPr>
          <w:rFonts w:cs="Arial"/>
          <w:sz w:val="24"/>
          <w:szCs w:val="24"/>
        </w:rPr>
        <w:t xml:space="preserve">may </w:t>
      </w:r>
      <w:r w:rsidR="002C0800" w:rsidRPr="00FF563F">
        <w:rPr>
          <w:rFonts w:cs="Arial"/>
          <w:sz w:val="24"/>
          <w:szCs w:val="24"/>
        </w:rPr>
        <w:t xml:space="preserve">have </w:t>
      </w:r>
      <w:r w:rsidR="006538AD" w:rsidRPr="00FF563F">
        <w:rPr>
          <w:rFonts w:cs="Arial"/>
          <w:sz w:val="24"/>
          <w:szCs w:val="24"/>
        </w:rPr>
        <w:t>a long</w:t>
      </w:r>
      <w:r w:rsidR="00CB4FF9">
        <w:rPr>
          <w:rFonts w:cs="Arial"/>
          <w:sz w:val="24"/>
          <w:szCs w:val="24"/>
        </w:rPr>
        <w:t>er</w:t>
      </w:r>
      <w:r w:rsidR="00100E57" w:rsidRPr="00FF563F">
        <w:rPr>
          <w:rFonts w:cs="Arial"/>
          <w:sz w:val="24"/>
          <w:szCs w:val="24"/>
        </w:rPr>
        <w:t>-</w:t>
      </w:r>
      <w:r w:rsidR="006538AD" w:rsidRPr="00FF563F">
        <w:rPr>
          <w:rFonts w:cs="Arial"/>
          <w:sz w:val="24"/>
          <w:szCs w:val="24"/>
        </w:rPr>
        <w:t xml:space="preserve">term influence on </w:t>
      </w:r>
      <w:r w:rsidR="00DA7DC9">
        <w:rPr>
          <w:rFonts w:cs="Arial"/>
          <w:sz w:val="24"/>
          <w:szCs w:val="24"/>
        </w:rPr>
        <w:t>patients’</w:t>
      </w:r>
      <w:r w:rsidR="00CB4FF9">
        <w:rPr>
          <w:rFonts w:cs="Arial"/>
          <w:sz w:val="24"/>
          <w:szCs w:val="24"/>
        </w:rPr>
        <w:t xml:space="preserve"> </w:t>
      </w:r>
      <w:r w:rsidR="006538AD" w:rsidRPr="00FF563F">
        <w:rPr>
          <w:rFonts w:cs="Arial"/>
          <w:sz w:val="24"/>
          <w:szCs w:val="24"/>
        </w:rPr>
        <w:t xml:space="preserve">exercise and </w:t>
      </w:r>
      <w:r w:rsidR="008B22CD" w:rsidRPr="00FF563F">
        <w:rPr>
          <w:rFonts w:cs="Arial"/>
          <w:sz w:val="24"/>
          <w:szCs w:val="24"/>
        </w:rPr>
        <w:t xml:space="preserve">general </w:t>
      </w:r>
      <w:r w:rsidR="00D2222C">
        <w:rPr>
          <w:rFonts w:cs="Arial"/>
          <w:sz w:val="24"/>
          <w:szCs w:val="24"/>
        </w:rPr>
        <w:t>PA</w:t>
      </w:r>
      <w:r w:rsidR="00CB4FF9">
        <w:rPr>
          <w:rFonts w:cs="Arial"/>
          <w:sz w:val="24"/>
          <w:szCs w:val="24"/>
        </w:rPr>
        <w:t xml:space="preserve"> behaviour</w:t>
      </w:r>
      <w:r w:rsidR="00B571F7" w:rsidRPr="00FF563F">
        <w:rPr>
          <w:rFonts w:cs="Arial"/>
          <w:sz w:val="24"/>
          <w:szCs w:val="24"/>
        </w:rPr>
        <w:t xml:space="preserve">. </w:t>
      </w:r>
      <w:r w:rsidR="000C5269" w:rsidRPr="00FF563F">
        <w:rPr>
          <w:rFonts w:cs="Arial"/>
          <w:sz w:val="24"/>
          <w:szCs w:val="24"/>
        </w:rPr>
        <w:t xml:space="preserve">This </w:t>
      </w:r>
      <w:r w:rsidR="00E95A85" w:rsidRPr="00FF563F">
        <w:rPr>
          <w:rFonts w:cs="Arial"/>
          <w:sz w:val="24"/>
          <w:szCs w:val="24"/>
        </w:rPr>
        <w:t xml:space="preserve">supports </w:t>
      </w:r>
      <w:r w:rsidR="000C5269" w:rsidRPr="00FF563F">
        <w:rPr>
          <w:rFonts w:cs="Arial"/>
          <w:sz w:val="24"/>
          <w:szCs w:val="24"/>
        </w:rPr>
        <w:t>recent evidence suggest</w:t>
      </w:r>
      <w:r w:rsidR="00E95A85" w:rsidRPr="00FF563F">
        <w:rPr>
          <w:rFonts w:cs="Arial"/>
          <w:sz w:val="24"/>
          <w:szCs w:val="24"/>
        </w:rPr>
        <w:t>ing</w:t>
      </w:r>
      <w:r w:rsidR="000C5269" w:rsidRPr="00FF563F">
        <w:rPr>
          <w:rFonts w:cs="Arial"/>
          <w:sz w:val="24"/>
          <w:szCs w:val="24"/>
        </w:rPr>
        <w:t xml:space="preserve"> </w:t>
      </w:r>
      <w:r w:rsidR="00503DE2" w:rsidRPr="00FF563F">
        <w:rPr>
          <w:rFonts w:cs="Arial"/>
          <w:sz w:val="24"/>
          <w:szCs w:val="24"/>
        </w:rPr>
        <w:t xml:space="preserve">that </w:t>
      </w:r>
      <w:r w:rsidR="000C5269" w:rsidRPr="00FF563F">
        <w:rPr>
          <w:rFonts w:cs="Arial"/>
          <w:sz w:val="24"/>
          <w:szCs w:val="24"/>
        </w:rPr>
        <w:t>therapeutic alliance may be the best predictor of adherence to exercis</w:t>
      </w:r>
      <w:r w:rsidR="00457013">
        <w:rPr>
          <w:rFonts w:cs="Arial"/>
          <w:sz w:val="24"/>
          <w:szCs w:val="24"/>
        </w:rPr>
        <w:t>e</w:t>
      </w:r>
      <w:r w:rsidR="000C5269" w:rsidRPr="00FF563F">
        <w:rPr>
          <w:rFonts w:cs="Arial"/>
          <w:sz w:val="24"/>
          <w:szCs w:val="24"/>
        </w:rPr>
        <w:t>.</w:t>
      </w:r>
      <w:r w:rsidR="00B64E0E">
        <w:rPr>
          <w:rFonts w:cs="Arial"/>
          <w:sz w:val="24"/>
          <w:szCs w:val="24"/>
          <w:vertAlign w:val="superscript"/>
        </w:rPr>
        <w:t>42</w:t>
      </w:r>
      <w:r w:rsidR="000C5269" w:rsidRPr="00FF563F">
        <w:rPr>
          <w:rFonts w:cs="Arial"/>
          <w:sz w:val="24"/>
          <w:szCs w:val="24"/>
        </w:rPr>
        <w:t xml:space="preserve"> </w:t>
      </w:r>
      <w:r w:rsidR="00B571F7" w:rsidRPr="00FF563F">
        <w:rPr>
          <w:rFonts w:cs="Arial"/>
          <w:sz w:val="24"/>
          <w:szCs w:val="24"/>
        </w:rPr>
        <w:t>Second</w:t>
      </w:r>
      <w:r w:rsidR="00D323DA" w:rsidRPr="00FF563F">
        <w:rPr>
          <w:rFonts w:cs="Arial"/>
          <w:sz w:val="24"/>
          <w:szCs w:val="24"/>
        </w:rPr>
        <w:t>,</w:t>
      </w:r>
      <w:r w:rsidR="00B571F7" w:rsidRPr="00FF563F">
        <w:rPr>
          <w:rFonts w:cs="Arial"/>
          <w:sz w:val="24"/>
          <w:szCs w:val="24"/>
        </w:rPr>
        <w:t xml:space="preserve"> </w:t>
      </w:r>
      <w:bookmarkStart w:id="20" w:name="_Hlk509482240"/>
      <w:r w:rsidR="00B571F7" w:rsidRPr="00FF563F">
        <w:rPr>
          <w:rFonts w:cs="Arial"/>
          <w:sz w:val="24"/>
          <w:szCs w:val="24"/>
        </w:rPr>
        <w:t xml:space="preserve">we have identified </w:t>
      </w:r>
      <w:r w:rsidR="008B22CD" w:rsidRPr="00FF563F">
        <w:rPr>
          <w:rFonts w:cs="Arial"/>
          <w:sz w:val="24"/>
          <w:szCs w:val="24"/>
        </w:rPr>
        <w:t>key features of</w:t>
      </w:r>
      <w:r w:rsidR="00DE2DD5" w:rsidRPr="00FF563F">
        <w:rPr>
          <w:rFonts w:cs="Arial"/>
          <w:sz w:val="24"/>
          <w:szCs w:val="24"/>
        </w:rPr>
        <w:t xml:space="preserve"> therapeutic alliance </w:t>
      </w:r>
      <w:r w:rsidR="008B22CD" w:rsidRPr="00FF563F">
        <w:rPr>
          <w:rFonts w:cs="Arial"/>
          <w:sz w:val="24"/>
          <w:szCs w:val="24"/>
        </w:rPr>
        <w:t xml:space="preserve">that </w:t>
      </w:r>
      <w:r w:rsidR="00DD2D9B" w:rsidRPr="00FF563F">
        <w:rPr>
          <w:rFonts w:cs="Arial"/>
          <w:sz w:val="24"/>
          <w:szCs w:val="24"/>
        </w:rPr>
        <w:t xml:space="preserve">appear to be </w:t>
      </w:r>
      <w:r w:rsidR="008B22CD" w:rsidRPr="00FF563F">
        <w:rPr>
          <w:rFonts w:cs="Arial"/>
          <w:sz w:val="24"/>
          <w:szCs w:val="24"/>
        </w:rPr>
        <w:t>facilitators to exercise adherence</w:t>
      </w:r>
      <w:r w:rsidR="001F79ED">
        <w:rPr>
          <w:rFonts w:cs="Arial"/>
          <w:sz w:val="24"/>
          <w:szCs w:val="24"/>
        </w:rPr>
        <w:t xml:space="preserve"> </w:t>
      </w:r>
      <w:r w:rsidR="007F3A92">
        <w:rPr>
          <w:rFonts w:cs="Arial"/>
          <w:sz w:val="24"/>
          <w:szCs w:val="24"/>
        </w:rPr>
        <w:t xml:space="preserve">which </w:t>
      </w:r>
      <w:r w:rsidR="001F79ED">
        <w:rPr>
          <w:rFonts w:cs="Arial"/>
          <w:sz w:val="24"/>
          <w:szCs w:val="24"/>
        </w:rPr>
        <w:t>includ</w:t>
      </w:r>
      <w:bookmarkEnd w:id="20"/>
      <w:r w:rsidR="007F3A92">
        <w:rPr>
          <w:rFonts w:cs="Arial"/>
          <w:sz w:val="24"/>
          <w:szCs w:val="24"/>
        </w:rPr>
        <w:t xml:space="preserve">e </w:t>
      </w:r>
      <w:r w:rsidR="008B22CD" w:rsidRPr="00FF563F">
        <w:rPr>
          <w:rFonts w:cs="Arial"/>
          <w:sz w:val="24"/>
          <w:szCs w:val="24"/>
        </w:rPr>
        <w:t xml:space="preserve">mutual </w:t>
      </w:r>
      <w:r w:rsidR="00EE73D2" w:rsidRPr="00FF563F">
        <w:rPr>
          <w:rFonts w:cs="Arial"/>
          <w:sz w:val="24"/>
          <w:szCs w:val="24"/>
        </w:rPr>
        <w:t>investment</w:t>
      </w:r>
      <w:r w:rsidR="008B22CD" w:rsidRPr="00FF563F">
        <w:rPr>
          <w:rFonts w:cs="Arial"/>
          <w:sz w:val="24"/>
          <w:szCs w:val="24"/>
        </w:rPr>
        <w:t xml:space="preserve">, </w:t>
      </w:r>
      <w:r w:rsidR="001F79ED">
        <w:rPr>
          <w:rFonts w:cs="Arial"/>
          <w:sz w:val="24"/>
          <w:szCs w:val="24"/>
        </w:rPr>
        <w:t xml:space="preserve">the quality of </w:t>
      </w:r>
      <w:r w:rsidR="008B22CD" w:rsidRPr="00FF563F">
        <w:rPr>
          <w:rFonts w:cs="Arial"/>
          <w:sz w:val="24"/>
          <w:szCs w:val="24"/>
        </w:rPr>
        <w:t>personal interactions</w:t>
      </w:r>
      <w:r w:rsidR="001F79ED">
        <w:rPr>
          <w:rFonts w:cs="Arial"/>
          <w:sz w:val="24"/>
          <w:szCs w:val="24"/>
        </w:rPr>
        <w:t xml:space="preserve"> and communication</w:t>
      </w:r>
      <w:r w:rsidR="00551B3C" w:rsidRPr="00FF563F">
        <w:rPr>
          <w:rFonts w:cs="Arial"/>
          <w:sz w:val="24"/>
          <w:szCs w:val="24"/>
        </w:rPr>
        <w:t xml:space="preserve">, </w:t>
      </w:r>
      <w:r w:rsidR="001F79ED">
        <w:rPr>
          <w:rFonts w:cs="Arial"/>
          <w:sz w:val="24"/>
          <w:szCs w:val="24"/>
        </w:rPr>
        <w:t xml:space="preserve">and an </w:t>
      </w:r>
      <w:r w:rsidR="008B22CD" w:rsidRPr="00FF563F">
        <w:rPr>
          <w:rFonts w:cs="Arial"/>
          <w:sz w:val="24"/>
          <w:szCs w:val="24"/>
        </w:rPr>
        <w:t>affective bond</w:t>
      </w:r>
      <w:r w:rsidR="00551B3C" w:rsidRPr="00FF563F">
        <w:rPr>
          <w:rFonts w:cs="Arial"/>
          <w:sz w:val="24"/>
          <w:szCs w:val="24"/>
        </w:rPr>
        <w:t xml:space="preserve">. </w:t>
      </w:r>
      <w:r w:rsidR="00503DE2" w:rsidRPr="00FF563F">
        <w:rPr>
          <w:rFonts w:cs="Arial"/>
          <w:sz w:val="24"/>
          <w:szCs w:val="24"/>
        </w:rPr>
        <w:t xml:space="preserve">Various </w:t>
      </w:r>
      <w:r w:rsidR="00DF0705" w:rsidRPr="00FF563F">
        <w:rPr>
          <w:rFonts w:cs="Arial"/>
          <w:sz w:val="24"/>
          <w:szCs w:val="24"/>
        </w:rPr>
        <w:t>conceptual framework</w:t>
      </w:r>
      <w:r w:rsidR="00503DE2" w:rsidRPr="00FF563F">
        <w:rPr>
          <w:rFonts w:cs="Arial"/>
          <w:sz w:val="24"/>
          <w:szCs w:val="24"/>
        </w:rPr>
        <w:t xml:space="preserve">s have been used to explain </w:t>
      </w:r>
      <w:r w:rsidR="00DE2DD5" w:rsidRPr="00FF563F">
        <w:rPr>
          <w:rFonts w:cs="Arial"/>
          <w:sz w:val="24"/>
          <w:szCs w:val="24"/>
        </w:rPr>
        <w:t xml:space="preserve">therapeutic alliance </w:t>
      </w:r>
      <w:r w:rsidR="00DF0705" w:rsidRPr="00FF563F">
        <w:rPr>
          <w:rFonts w:cs="Arial"/>
          <w:sz w:val="24"/>
          <w:szCs w:val="24"/>
        </w:rPr>
        <w:t xml:space="preserve">in relation to </w:t>
      </w:r>
      <w:r w:rsidR="00503DE2" w:rsidRPr="00FF563F">
        <w:rPr>
          <w:rFonts w:cs="Arial"/>
          <w:sz w:val="24"/>
          <w:szCs w:val="24"/>
        </w:rPr>
        <w:t>physiotherapy</w:t>
      </w:r>
      <w:r w:rsidR="00264D52" w:rsidRPr="00FF563F">
        <w:rPr>
          <w:rFonts w:cs="Arial"/>
          <w:sz w:val="24"/>
          <w:szCs w:val="24"/>
        </w:rPr>
        <w:t xml:space="preserve">, </w:t>
      </w:r>
      <w:r w:rsidR="004E5F1B" w:rsidRPr="00FF563F">
        <w:rPr>
          <w:rFonts w:cs="Arial"/>
          <w:sz w:val="24"/>
          <w:szCs w:val="24"/>
        </w:rPr>
        <w:t>but</w:t>
      </w:r>
      <w:r w:rsidR="00264D52" w:rsidRPr="00FF563F">
        <w:rPr>
          <w:rFonts w:cs="Arial"/>
          <w:sz w:val="24"/>
          <w:szCs w:val="24"/>
        </w:rPr>
        <w:t xml:space="preserve"> the heterogeneity of these models limits their application in </w:t>
      </w:r>
      <w:r w:rsidR="0024677F">
        <w:rPr>
          <w:rFonts w:cs="Arial"/>
          <w:sz w:val="24"/>
          <w:szCs w:val="24"/>
        </w:rPr>
        <w:t xml:space="preserve">the </w:t>
      </w:r>
      <w:r w:rsidR="00264D52" w:rsidRPr="00FF563F">
        <w:rPr>
          <w:rFonts w:cs="Arial"/>
          <w:sz w:val="24"/>
          <w:szCs w:val="24"/>
        </w:rPr>
        <w:t xml:space="preserve">musculoskeletal </w:t>
      </w:r>
      <w:r w:rsidR="0024677F">
        <w:rPr>
          <w:rFonts w:cs="Arial"/>
          <w:sz w:val="24"/>
          <w:szCs w:val="24"/>
        </w:rPr>
        <w:t>pain context</w:t>
      </w:r>
      <w:r w:rsidR="00264D52" w:rsidRPr="00FF563F">
        <w:rPr>
          <w:rFonts w:cs="Arial"/>
          <w:sz w:val="24"/>
          <w:szCs w:val="24"/>
        </w:rPr>
        <w:t>.</w:t>
      </w:r>
      <w:r w:rsidR="00B64E0E">
        <w:rPr>
          <w:rFonts w:cs="Arial"/>
          <w:sz w:val="24"/>
          <w:szCs w:val="24"/>
          <w:vertAlign w:val="superscript"/>
        </w:rPr>
        <w:t>39</w:t>
      </w:r>
      <w:r w:rsidR="00B64E0E" w:rsidRPr="00FF563F">
        <w:rPr>
          <w:rFonts w:cs="Arial"/>
          <w:sz w:val="24"/>
          <w:szCs w:val="24"/>
        </w:rPr>
        <w:t xml:space="preserve"> </w:t>
      </w:r>
      <w:r w:rsidR="00264D52" w:rsidRPr="00FF563F">
        <w:rPr>
          <w:rFonts w:cs="Arial"/>
          <w:sz w:val="24"/>
          <w:szCs w:val="24"/>
        </w:rPr>
        <w:t xml:space="preserve">Identifying an optimal framework for use in </w:t>
      </w:r>
      <w:r w:rsidR="00B11C26" w:rsidRPr="00FF563F">
        <w:rPr>
          <w:rFonts w:cs="Arial"/>
          <w:sz w:val="24"/>
          <w:szCs w:val="24"/>
        </w:rPr>
        <w:t>musculoskeletal pain rehabilitation</w:t>
      </w:r>
      <w:r w:rsidR="00264D52" w:rsidRPr="00FF563F">
        <w:rPr>
          <w:rFonts w:cs="Arial"/>
          <w:sz w:val="24"/>
          <w:szCs w:val="24"/>
        </w:rPr>
        <w:t xml:space="preserve"> setting</w:t>
      </w:r>
      <w:r w:rsidR="00B11C26" w:rsidRPr="00FF563F">
        <w:rPr>
          <w:rFonts w:cs="Arial"/>
          <w:sz w:val="24"/>
          <w:szCs w:val="24"/>
        </w:rPr>
        <w:t>s</w:t>
      </w:r>
      <w:r w:rsidR="00264D52" w:rsidRPr="00FF563F">
        <w:rPr>
          <w:rFonts w:cs="Arial"/>
          <w:sz w:val="24"/>
          <w:szCs w:val="24"/>
        </w:rPr>
        <w:t xml:space="preserve"> may be </w:t>
      </w:r>
      <w:r w:rsidR="004105C0" w:rsidRPr="00FF563F">
        <w:rPr>
          <w:rFonts w:cs="Arial"/>
          <w:sz w:val="24"/>
          <w:szCs w:val="24"/>
        </w:rPr>
        <w:t>informed by our analysis</w:t>
      </w:r>
      <w:r w:rsidR="008E62E8" w:rsidRPr="00FF563F">
        <w:rPr>
          <w:rFonts w:cs="Arial"/>
          <w:sz w:val="24"/>
          <w:szCs w:val="24"/>
        </w:rPr>
        <w:t xml:space="preserve">. </w:t>
      </w:r>
      <w:r w:rsidR="008E62E8" w:rsidRPr="00FF563F">
        <w:rPr>
          <w:rFonts w:cs="Arial"/>
          <w:sz w:val="24"/>
          <w:szCs w:val="24"/>
        </w:rPr>
        <w:lastRenderedPageBreak/>
        <w:t>Quantitative measures of</w:t>
      </w:r>
      <w:r w:rsidR="00DE2DD5" w:rsidRPr="00FF563F">
        <w:rPr>
          <w:rFonts w:cs="Arial"/>
          <w:sz w:val="24"/>
          <w:szCs w:val="24"/>
        </w:rPr>
        <w:t xml:space="preserve"> therapeutic alliance </w:t>
      </w:r>
      <w:r w:rsidR="008E62E8" w:rsidRPr="00FF563F">
        <w:rPr>
          <w:rFonts w:cs="Arial"/>
          <w:sz w:val="24"/>
          <w:szCs w:val="24"/>
        </w:rPr>
        <w:t>are available</w:t>
      </w:r>
      <w:r w:rsidR="004E5F1B" w:rsidRPr="00FF563F">
        <w:rPr>
          <w:rFonts w:cs="Arial"/>
          <w:sz w:val="24"/>
          <w:szCs w:val="24"/>
        </w:rPr>
        <w:t>. Babatunde et al identified 26</w:t>
      </w:r>
      <w:r w:rsidR="004E5F1B" w:rsidRPr="0061674C">
        <w:rPr>
          <w:rFonts w:cs="DvpcnvAdvTTb5929f4c"/>
          <w:color w:val="131413"/>
          <w:sz w:val="24"/>
          <w:szCs w:val="24"/>
        </w:rPr>
        <w:t xml:space="preserve"> </w:t>
      </w:r>
      <w:r w:rsidR="004E5F1B" w:rsidRPr="0061674C">
        <w:rPr>
          <w:rFonts w:cs="Arial"/>
          <w:sz w:val="24"/>
          <w:szCs w:val="24"/>
        </w:rPr>
        <w:t>measures; the Working Alliance Inventory (WAI) being the most used</w:t>
      </w:r>
      <w:r w:rsidR="00E95A85" w:rsidRPr="0061674C">
        <w:rPr>
          <w:rFonts w:cs="Arial"/>
          <w:sz w:val="24"/>
          <w:szCs w:val="24"/>
        </w:rPr>
        <w:t>.</w:t>
      </w:r>
      <w:r w:rsidR="00B64E0E">
        <w:rPr>
          <w:rFonts w:cs="Arial"/>
          <w:sz w:val="24"/>
          <w:szCs w:val="24"/>
          <w:vertAlign w:val="superscript"/>
        </w:rPr>
        <w:t>39</w:t>
      </w:r>
      <w:r w:rsidR="00E95A85" w:rsidRPr="0061674C">
        <w:rPr>
          <w:rFonts w:cs="Arial"/>
          <w:sz w:val="24"/>
          <w:szCs w:val="24"/>
        </w:rPr>
        <w:t xml:space="preserve"> H</w:t>
      </w:r>
      <w:r w:rsidR="004E5F1B" w:rsidRPr="0061674C">
        <w:rPr>
          <w:rFonts w:cs="Arial"/>
          <w:sz w:val="24"/>
          <w:szCs w:val="24"/>
        </w:rPr>
        <w:t>owever</w:t>
      </w:r>
      <w:r w:rsidR="00E95A85" w:rsidRPr="0061674C">
        <w:rPr>
          <w:rFonts w:cs="Arial"/>
          <w:sz w:val="24"/>
          <w:szCs w:val="24"/>
        </w:rPr>
        <w:t>,</w:t>
      </w:r>
      <w:r w:rsidR="004E5F1B" w:rsidRPr="0061674C">
        <w:rPr>
          <w:rFonts w:cs="Arial"/>
          <w:sz w:val="24"/>
          <w:szCs w:val="24"/>
        </w:rPr>
        <w:t xml:space="preserve"> Hall et al found that </w:t>
      </w:r>
      <w:r w:rsidR="00490B90" w:rsidRPr="0061674C">
        <w:rPr>
          <w:rFonts w:cs="Arial"/>
          <w:sz w:val="24"/>
          <w:szCs w:val="24"/>
        </w:rPr>
        <w:t xml:space="preserve">measures developed from psychotherapy exhibit a ceiling effect and require re-contextualisation for a musculoskeletal </w:t>
      </w:r>
      <w:r w:rsidR="0024677F">
        <w:rPr>
          <w:rFonts w:cs="Arial"/>
          <w:sz w:val="24"/>
          <w:szCs w:val="24"/>
        </w:rPr>
        <w:t>pain context</w:t>
      </w:r>
      <w:r w:rsidR="00490B90" w:rsidRPr="0061674C">
        <w:rPr>
          <w:rFonts w:cs="Arial"/>
          <w:sz w:val="24"/>
          <w:szCs w:val="24"/>
        </w:rPr>
        <w:t>.</w:t>
      </w:r>
      <w:r w:rsidR="00B64E0E">
        <w:rPr>
          <w:rFonts w:cs="Arial"/>
          <w:sz w:val="24"/>
          <w:szCs w:val="24"/>
          <w:vertAlign w:val="superscript"/>
        </w:rPr>
        <w:t>43</w:t>
      </w:r>
      <w:r w:rsidR="004E5F1B" w:rsidRPr="0061674C">
        <w:rPr>
          <w:rFonts w:cs="Arial"/>
          <w:sz w:val="24"/>
          <w:szCs w:val="24"/>
        </w:rPr>
        <w:t xml:space="preserve"> </w:t>
      </w:r>
      <w:r w:rsidR="00D225E3" w:rsidRPr="0061674C">
        <w:rPr>
          <w:rFonts w:cs="Arial"/>
          <w:sz w:val="24"/>
          <w:szCs w:val="24"/>
        </w:rPr>
        <w:t xml:space="preserve">Despite specifically targeting exercise adherence </w:t>
      </w:r>
      <w:r w:rsidR="0024677F">
        <w:rPr>
          <w:rFonts w:cs="Arial"/>
          <w:sz w:val="24"/>
          <w:szCs w:val="24"/>
        </w:rPr>
        <w:t xml:space="preserve">in the longer-term </w:t>
      </w:r>
      <w:r w:rsidR="00D225E3" w:rsidRPr="0061674C">
        <w:rPr>
          <w:rFonts w:cs="Arial"/>
          <w:sz w:val="24"/>
          <w:szCs w:val="24"/>
        </w:rPr>
        <w:t>in the TEA intervention</w:t>
      </w:r>
      <w:r w:rsidR="0024677F">
        <w:rPr>
          <w:rFonts w:cs="Arial"/>
          <w:sz w:val="24"/>
          <w:szCs w:val="24"/>
        </w:rPr>
        <w:t xml:space="preserve"> in the BEEP trial</w:t>
      </w:r>
      <w:r w:rsidR="00D225E3" w:rsidRPr="0061674C">
        <w:rPr>
          <w:rFonts w:cs="Arial"/>
          <w:sz w:val="24"/>
          <w:szCs w:val="24"/>
        </w:rPr>
        <w:t xml:space="preserve">, similar barriers to exercise </w:t>
      </w:r>
      <w:r w:rsidR="0024677F">
        <w:rPr>
          <w:rFonts w:cs="Arial"/>
          <w:sz w:val="24"/>
          <w:szCs w:val="24"/>
        </w:rPr>
        <w:t>were identified</w:t>
      </w:r>
      <w:r w:rsidR="0024677F" w:rsidRPr="0061674C">
        <w:rPr>
          <w:rFonts w:cs="Arial"/>
          <w:sz w:val="24"/>
          <w:szCs w:val="24"/>
        </w:rPr>
        <w:t xml:space="preserve"> </w:t>
      </w:r>
      <w:r w:rsidR="0024677F">
        <w:rPr>
          <w:rFonts w:cs="Arial"/>
          <w:sz w:val="24"/>
          <w:szCs w:val="24"/>
        </w:rPr>
        <w:t xml:space="preserve">in participants in each of the three </w:t>
      </w:r>
      <w:r w:rsidR="00D225E3" w:rsidRPr="0061674C">
        <w:rPr>
          <w:rFonts w:cs="Arial"/>
          <w:sz w:val="24"/>
          <w:szCs w:val="24"/>
        </w:rPr>
        <w:t xml:space="preserve">intervention </w:t>
      </w:r>
      <w:r w:rsidR="00943FA8">
        <w:rPr>
          <w:rFonts w:cs="Arial"/>
          <w:sz w:val="24"/>
          <w:szCs w:val="24"/>
        </w:rPr>
        <w:t>arm</w:t>
      </w:r>
      <w:r w:rsidR="00943FA8" w:rsidRPr="0061674C">
        <w:rPr>
          <w:rFonts w:cs="Arial"/>
          <w:sz w:val="24"/>
          <w:szCs w:val="24"/>
        </w:rPr>
        <w:t xml:space="preserve">s </w:t>
      </w:r>
      <w:r w:rsidR="00D225E3" w:rsidRPr="0061674C">
        <w:rPr>
          <w:rFonts w:cs="Arial"/>
          <w:sz w:val="24"/>
          <w:szCs w:val="24"/>
        </w:rPr>
        <w:t>and remained over time.</w:t>
      </w:r>
    </w:p>
    <w:p w14:paraId="1E4CD2DF" w14:textId="58BE56BD" w:rsidR="00517693" w:rsidRDefault="00517693" w:rsidP="003C4FEA">
      <w:pPr>
        <w:spacing w:after="0" w:line="240" w:lineRule="auto"/>
        <w:rPr>
          <w:rFonts w:cs="Arial"/>
          <w:sz w:val="24"/>
          <w:szCs w:val="24"/>
        </w:rPr>
      </w:pPr>
    </w:p>
    <w:p w14:paraId="19126EFF" w14:textId="77777777" w:rsidR="00F75DB3" w:rsidRPr="0061674C" w:rsidRDefault="00F75DB3" w:rsidP="003C4FEA">
      <w:pPr>
        <w:spacing w:after="0" w:line="240" w:lineRule="auto"/>
        <w:rPr>
          <w:rFonts w:cs="Arial"/>
          <w:sz w:val="24"/>
          <w:szCs w:val="24"/>
        </w:rPr>
      </w:pPr>
    </w:p>
    <w:p w14:paraId="2C30B13F" w14:textId="3FB3274D" w:rsidR="00A4187D" w:rsidRPr="00A4187D" w:rsidRDefault="00E04AEB" w:rsidP="003C4FEA">
      <w:pPr>
        <w:spacing w:after="0" w:line="240" w:lineRule="auto"/>
        <w:rPr>
          <w:rFonts w:cs="Arial"/>
          <w:sz w:val="24"/>
          <w:szCs w:val="24"/>
        </w:rPr>
      </w:pPr>
      <w:r w:rsidRPr="0061674C">
        <w:rPr>
          <w:rFonts w:cs="Arial"/>
          <w:sz w:val="24"/>
          <w:szCs w:val="24"/>
        </w:rPr>
        <w:t xml:space="preserve">When asked about </w:t>
      </w:r>
      <w:r w:rsidR="0024677F">
        <w:rPr>
          <w:rFonts w:cs="Arial"/>
          <w:sz w:val="24"/>
          <w:szCs w:val="24"/>
        </w:rPr>
        <w:t xml:space="preserve">potential </w:t>
      </w:r>
      <w:r w:rsidRPr="0061674C">
        <w:rPr>
          <w:rFonts w:cs="Arial"/>
          <w:sz w:val="24"/>
          <w:szCs w:val="24"/>
        </w:rPr>
        <w:t xml:space="preserve">improvements to </w:t>
      </w:r>
      <w:r w:rsidR="0024677F">
        <w:rPr>
          <w:rFonts w:cs="Arial"/>
          <w:sz w:val="24"/>
          <w:szCs w:val="24"/>
        </w:rPr>
        <w:t xml:space="preserve">the </w:t>
      </w:r>
      <w:r w:rsidRPr="0061674C">
        <w:rPr>
          <w:rFonts w:cs="Arial"/>
          <w:sz w:val="24"/>
          <w:szCs w:val="24"/>
        </w:rPr>
        <w:t>BEEP interventions</w:t>
      </w:r>
      <w:r w:rsidR="00034AC9" w:rsidRPr="0061674C">
        <w:rPr>
          <w:rFonts w:cs="Arial"/>
          <w:sz w:val="24"/>
          <w:szCs w:val="24"/>
        </w:rPr>
        <w:t>,</w:t>
      </w:r>
      <w:r w:rsidRPr="0061674C">
        <w:rPr>
          <w:rFonts w:cs="Arial"/>
          <w:sz w:val="24"/>
          <w:szCs w:val="24"/>
        </w:rPr>
        <w:t xml:space="preserve"> participants </w:t>
      </w:r>
      <w:r w:rsidR="00034AC9" w:rsidRPr="0061674C">
        <w:rPr>
          <w:rFonts w:cs="Arial"/>
          <w:sz w:val="24"/>
          <w:szCs w:val="24"/>
        </w:rPr>
        <w:t xml:space="preserve">suggested </w:t>
      </w:r>
      <w:r w:rsidRPr="0061674C">
        <w:rPr>
          <w:rFonts w:cs="Arial"/>
          <w:sz w:val="24"/>
          <w:szCs w:val="24"/>
        </w:rPr>
        <w:t>regular reviews (</w:t>
      </w:r>
      <w:r w:rsidR="00606B20" w:rsidRPr="0061674C">
        <w:rPr>
          <w:rFonts w:cs="Arial"/>
          <w:sz w:val="24"/>
          <w:szCs w:val="24"/>
        </w:rPr>
        <w:t xml:space="preserve">with </w:t>
      </w:r>
      <w:r w:rsidR="00000AFE">
        <w:rPr>
          <w:rFonts w:cs="Arial"/>
          <w:sz w:val="24"/>
          <w:szCs w:val="24"/>
        </w:rPr>
        <w:t>a</w:t>
      </w:r>
      <w:r w:rsidR="00CD1C8D" w:rsidRPr="0061674C">
        <w:rPr>
          <w:rFonts w:cs="Arial"/>
          <w:sz w:val="24"/>
          <w:szCs w:val="24"/>
        </w:rPr>
        <w:t xml:space="preserve"> </w:t>
      </w:r>
      <w:r w:rsidRPr="0061674C">
        <w:rPr>
          <w:rFonts w:cs="Arial"/>
          <w:sz w:val="24"/>
          <w:szCs w:val="24"/>
        </w:rPr>
        <w:t xml:space="preserve">physiotherapist or GP) over a longer period </w:t>
      </w:r>
      <w:r w:rsidR="0024677F">
        <w:rPr>
          <w:rFonts w:cs="Arial"/>
          <w:sz w:val="24"/>
          <w:szCs w:val="24"/>
        </w:rPr>
        <w:t xml:space="preserve">of time </w:t>
      </w:r>
      <w:r w:rsidRPr="0061674C">
        <w:rPr>
          <w:rFonts w:cs="Arial"/>
          <w:sz w:val="24"/>
          <w:szCs w:val="24"/>
        </w:rPr>
        <w:t>and different modes of delivery</w:t>
      </w:r>
      <w:r w:rsidR="00D1441B" w:rsidRPr="0061674C">
        <w:rPr>
          <w:rFonts w:cs="Arial"/>
          <w:sz w:val="24"/>
          <w:szCs w:val="24"/>
        </w:rPr>
        <w:t>.</w:t>
      </w:r>
      <w:r w:rsidRPr="0061674C">
        <w:rPr>
          <w:rFonts w:cs="Arial"/>
          <w:sz w:val="24"/>
          <w:szCs w:val="24"/>
        </w:rPr>
        <w:t xml:space="preserve"> </w:t>
      </w:r>
      <w:r w:rsidR="00F25FC5" w:rsidRPr="0061674C">
        <w:rPr>
          <w:rFonts w:cs="Arial"/>
          <w:sz w:val="24"/>
          <w:szCs w:val="24"/>
        </w:rPr>
        <w:t>The best method for providing ongoing support</w:t>
      </w:r>
      <w:r w:rsidR="00D1441B" w:rsidRPr="0061674C">
        <w:rPr>
          <w:rFonts w:cs="Arial"/>
          <w:sz w:val="24"/>
          <w:szCs w:val="24"/>
        </w:rPr>
        <w:t xml:space="preserve"> for exercise</w:t>
      </w:r>
      <w:r w:rsidR="00F25FC5" w:rsidRPr="0061674C">
        <w:rPr>
          <w:rFonts w:cs="Arial"/>
          <w:sz w:val="24"/>
          <w:szCs w:val="24"/>
        </w:rPr>
        <w:t xml:space="preserve"> to this patient </w:t>
      </w:r>
      <w:r w:rsidR="00D1441B" w:rsidRPr="0061674C">
        <w:rPr>
          <w:rFonts w:cs="Arial"/>
          <w:sz w:val="24"/>
          <w:szCs w:val="24"/>
        </w:rPr>
        <w:t xml:space="preserve">population </w:t>
      </w:r>
      <w:r w:rsidR="00DE2DD5" w:rsidRPr="0061674C">
        <w:rPr>
          <w:rFonts w:cs="Arial"/>
          <w:sz w:val="24"/>
          <w:szCs w:val="24"/>
        </w:rPr>
        <w:t>remains unclear.</w:t>
      </w:r>
      <w:r w:rsidR="00F25FC5" w:rsidRPr="0061674C">
        <w:rPr>
          <w:rFonts w:cs="Arial"/>
          <w:sz w:val="24"/>
          <w:szCs w:val="24"/>
        </w:rPr>
        <w:t xml:space="preserve"> T</w:t>
      </w:r>
      <w:r w:rsidR="001961EC" w:rsidRPr="0061674C">
        <w:rPr>
          <w:rFonts w:cs="Arial"/>
          <w:sz w:val="24"/>
          <w:szCs w:val="24"/>
        </w:rPr>
        <w:t>he addition of two 30</w:t>
      </w:r>
      <w:r w:rsidR="00C652CD" w:rsidRPr="0061674C">
        <w:rPr>
          <w:rFonts w:cs="Arial"/>
          <w:sz w:val="24"/>
          <w:szCs w:val="24"/>
        </w:rPr>
        <w:t>-</w:t>
      </w:r>
      <w:r w:rsidR="001961EC" w:rsidRPr="0061674C">
        <w:rPr>
          <w:rFonts w:cs="Arial"/>
          <w:sz w:val="24"/>
          <w:szCs w:val="24"/>
        </w:rPr>
        <w:t>minute booster sessions to a 12</w:t>
      </w:r>
      <w:r w:rsidR="00C652CD" w:rsidRPr="0061674C">
        <w:rPr>
          <w:rFonts w:cs="Arial"/>
          <w:sz w:val="24"/>
          <w:szCs w:val="24"/>
        </w:rPr>
        <w:t>-</w:t>
      </w:r>
      <w:r w:rsidR="001961EC" w:rsidRPr="0061674C">
        <w:rPr>
          <w:rFonts w:cs="Arial"/>
          <w:sz w:val="24"/>
          <w:szCs w:val="24"/>
        </w:rPr>
        <w:t xml:space="preserve">week supervised physiotherapy exercise programme </w:t>
      </w:r>
      <w:r w:rsidR="00D1441B" w:rsidRPr="0061674C">
        <w:rPr>
          <w:rFonts w:cs="Arial"/>
          <w:sz w:val="24"/>
          <w:szCs w:val="24"/>
        </w:rPr>
        <w:t>did not</w:t>
      </w:r>
      <w:r w:rsidR="001961EC" w:rsidRPr="0061674C">
        <w:rPr>
          <w:rFonts w:cs="Arial"/>
          <w:sz w:val="24"/>
          <w:szCs w:val="24"/>
        </w:rPr>
        <w:t xml:space="preserve"> increase adherence or improve pain or function in a </w:t>
      </w:r>
      <w:r w:rsidR="0096040F" w:rsidRPr="0061674C">
        <w:rPr>
          <w:rFonts w:cs="Arial"/>
          <w:sz w:val="24"/>
          <w:szCs w:val="24"/>
        </w:rPr>
        <w:t xml:space="preserve">trial </w:t>
      </w:r>
      <w:r w:rsidR="001961EC" w:rsidRPr="0061674C">
        <w:rPr>
          <w:rFonts w:cs="Arial"/>
          <w:sz w:val="24"/>
          <w:szCs w:val="24"/>
        </w:rPr>
        <w:t xml:space="preserve">by </w:t>
      </w:r>
      <w:proofErr w:type="spellStart"/>
      <w:r w:rsidR="001961EC" w:rsidRPr="0061674C">
        <w:rPr>
          <w:rFonts w:cs="Arial"/>
          <w:sz w:val="24"/>
          <w:szCs w:val="24"/>
        </w:rPr>
        <w:t>Bennell</w:t>
      </w:r>
      <w:proofErr w:type="spellEnd"/>
      <w:r w:rsidR="001961EC" w:rsidRPr="0061674C">
        <w:rPr>
          <w:rFonts w:cs="Arial"/>
          <w:sz w:val="24"/>
          <w:szCs w:val="24"/>
        </w:rPr>
        <w:t xml:space="preserve"> et al</w:t>
      </w:r>
      <w:r w:rsidR="00457013">
        <w:rPr>
          <w:rFonts w:cs="Arial"/>
          <w:sz w:val="24"/>
          <w:szCs w:val="24"/>
        </w:rPr>
        <w:t>.</w:t>
      </w:r>
      <w:r w:rsidR="00B64E0E">
        <w:rPr>
          <w:rFonts w:cs="Arial"/>
          <w:sz w:val="24"/>
          <w:szCs w:val="24"/>
          <w:vertAlign w:val="superscript"/>
        </w:rPr>
        <w:t>44</w:t>
      </w:r>
      <w:r w:rsidR="001961EC" w:rsidRPr="0061674C">
        <w:rPr>
          <w:rFonts w:cs="Arial"/>
          <w:sz w:val="24"/>
          <w:szCs w:val="24"/>
        </w:rPr>
        <w:t xml:space="preserve"> </w:t>
      </w:r>
      <w:r w:rsidR="00F25FC5" w:rsidRPr="0061674C">
        <w:rPr>
          <w:rFonts w:cs="Arial"/>
          <w:sz w:val="24"/>
          <w:szCs w:val="24"/>
        </w:rPr>
        <w:t>Although r</w:t>
      </w:r>
      <w:r w:rsidR="001961EC" w:rsidRPr="0061674C">
        <w:rPr>
          <w:rFonts w:cs="Arial"/>
          <w:sz w:val="24"/>
          <w:szCs w:val="24"/>
        </w:rPr>
        <w:t xml:space="preserve">egular reviews are </w:t>
      </w:r>
      <w:r w:rsidR="00D323DA" w:rsidRPr="0061674C">
        <w:rPr>
          <w:rFonts w:cs="Arial"/>
          <w:sz w:val="24"/>
          <w:szCs w:val="24"/>
        </w:rPr>
        <w:t xml:space="preserve">a </w:t>
      </w:r>
      <w:r w:rsidR="001961EC" w:rsidRPr="0061674C">
        <w:rPr>
          <w:rFonts w:cs="Arial"/>
          <w:sz w:val="24"/>
          <w:szCs w:val="24"/>
        </w:rPr>
        <w:t>component of a chronic disease management model</w:t>
      </w:r>
      <w:r w:rsidR="0096040F" w:rsidRPr="0061674C">
        <w:rPr>
          <w:rFonts w:cs="Arial"/>
          <w:sz w:val="24"/>
          <w:szCs w:val="24"/>
        </w:rPr>
        <w:t>,</w:t>
      </w:r>
      <w:r w:rsidR="00162FC5" w:rsidRPr="0061674C">
        <w:rPr>
          <w:rFonts w:cs="Arial"/>
          <w:sz w:val="24"/>
          <w:szCs w:val="24"/>
        </w:rPr>
        <w:t xml:space="preserve"> </w:t>
      </w:r>
      <w:r w:rsidR="008148DB" w:rsidRPr="0061674C">
        <w:rPr>
          <w:rFonts w:cs="Arial"/>
          <w:sz w:val="24"/>
          <w:szCs w:val="24"/>
        </w:rPr>
        <w:t>barriers to the use of OA chronic disease service management models</w:t>
      </w:r>
      <w:r w:rsidR="00162FC5" w:rsidRPr="0061674C">
        <w:rPr>
          <w:rFonts w:cs="Arial"/>
          <w:sz w:val="24"/>
          <w:szCs w:val="24"/>
        </w:rPr>
        <w:t xml:space="preserve"> exist</w:t>
      </w:r>
      <w:r w:rsidR="00093D63" w:rsidRPr="0061674C">
        <w:rPr>
          <w:rFonts w:cs="Arial"/>
          <w:sz w:val="24"/>
          <w:szCs w:val="24"/>
        </w:rPr>
        <w:t>.</w:t>
      </w:r>
      <w:r w:rsidR="00B64E0E">
        <w:rPr>
          <w:rFonts w:cs="Arial"/>
          <w:sz w:val="24"/>
          <w:szCs w:val="24"/>
          <w:vertAlign w:val="superscript"/>
        </w:rPr>
        <w:t>45</w:t>
      </w:r>
      <w:r w:rsidR="00A4187D">
        <w:rPr>
          <w:rFonts w:cs="Arial"/>
          <w:sz w:val="24"/>
          <w:szCs w:val="24"/>
        </w:rPr>
        <w:t xml:space="preserve"> </w:t>
      </w:r>
      <w:r w:rsidR="00A4187D" w:rsidRPr="00A4187D">
        <w:rPr>
          <w:rFonts w:cs="Arial"/>
          <w:sz w:val="24"/>
          <w:szCs w:val="24"/>
        </w:rPr>
        <w:t>It is possible that harnessing the potential of eHealth to provide ongoing reminders and monitoring may help to maintain adherence</w:t>
      </w:r>
      <w:r w:rsidR="0024677F">
        <w:rPr>
          <w:rFonts w:cs="Arial"/>
          <w:sz w:val="24"/>
          <w:szCs w:val="24"/>
        </w:rPr>
        <w:t xml:space="preserve"> over time</w:t>
      </w:r>
      <w:r w:rsidR="00A4187D" w:rsidRPr="00A4187D">
        <w:rPr>
          <w:rFonts w:cs="Arial"/>
          <w:sz w:val="24"/>
          <w:szCs w:val="24"/>
        </w:rPr>
        <w:t>.</w:t>
      </w:r>
      <w:r w:rsidR="00291C10">
        <w:rPr>
          <w:rFonts w:cs="Arial"/>
          <w:sz w:val="24"/>
          <w:szCs w:val="24"/>
          <w:vertAlign w:val="superscript"/>
        </w:rPr>
        <w:t>46,47</w:t>
      </w:r>
    </w:p>
    <w:p w14:paraId="5278A2A7" w14:textId="115A2917" w:rsidR="00F75DB3" w:rsidRDefault="00F75DB3" w:rsidP="003C4FEA">
      <w:pPr>
        <w:spacing w:after="0" w:line="240" w:lineRule="auto"/>
        <w:rPr>
          <w:rFonts w:cs="Arial"/>
          <w:sz w:val="24"/>
          <w:szCs w:val="24"/>
        </w:rPr>
      </w:pPr>
    </w:p>
    <w:p w14:paraId="46CCCF61" w14:textId="77777777" w:rsidR="00F75DB3" w:rsidRDefault="00F75DB3" w:rsidP="003C4FEA">
      <w:pPr>
        <w:spacing w:after="0" w:line="240" w:lineRule="auto"/>
        <w:rPr>
          <w:rFonts w:cs="Arial"/>
          <w:sz w:val="24"/>
          <w:szCs w:val="24"/>
        </w:rPr>
      </w:pPr>
    </w:p>
    <w:p w14:paraId="5067C90C" w14:textId="1DD65AF6" w:rsidR="00F75DB3" w:rsidRDefault="00330F64" w:rsidP="003C4FEA">
      <w:pPr>
        <w:spacing w:after="0" w:line="240" w:lineRule="auto"/>
        <w:rPr>
          <w:rFonts w:cs="Arial"/>
          <w:noProof/>
          <w:sz w:val="24"/>
          <w:szCs w:val="24"/>
        </w:rPr>
      </w:pPr>
      <w:r w:rsidRPr="0061674C">
        <w:rPr>
          <w:rFonts w:cs="Arial"/>
          <w:sz w:val="24"/>
          <w:szCs w:val="24"/>
        </w:rPr>
        <w:t xml:space="preserve">A strength of this work is that the analysis was not constrained to the core constructs of the </w:t>
      </w:r>
      <w:r w:rsidR="007D03E9" w:rsidRPr="0061674C">
        <w:rPr>
          <w:rFonts w:cs="Arial"/>
          <w:sz w:val="24"/>
          <w:szCs w:val="24"/>
        </w:rPr>
        <w:t xml:space="preserve">exercise </w:t>
      </w:r>
      <w:r w:rsidRPr="0061674C">
        <w:rPr>
          <w:rFonts w:cs="Arial"/>
          <w:sz w:val="24"/>
          <w:szCs w:val="24"/>
        </w:rPr>
        <w:t xml:space="preserve">interventions and </w:t>
      </w:r>
      <w:r w:rsidR="007D03E9" w:rsidRPr="0061674C">
        <w:rPr>
          <w:rFonts w:cs="Arial"/>
          <w:sz w:val="24"/>
          <w:szCs w:val="24"/>
        </w:rPr>
        <w:t>did not attempt to either</w:t>
      </w:r>
      <w:r w:rsidRPr="0061674C">
        <w:rPr>
          <w:rFonts w:cs="Arial"/>
          <w:sz w:val="24"/>
          <w:szCs w:val="24"/>
        </w:rPr>
        <w:t xml:space="preserve"> confirm or reject the clinical </w:t>
      </w:r>
      <w:r w:rsidR="007D03E9" w:rsidRPr="0061674C">
        <w:rPr>
          <w:rFonts w:cs="Arial"/>
          <w:sz w:val="24"/>
          <w:szCs w:val="24"/>
        </w:rPr>
        <w:t>trial results but to explain them</w:t>
      </w:r>
      <w:r w:rsidR="001A29A1" w:rsidRPr="0061674C">
        <w:rPr>
          <w:rFonts w:cs="Arial"/>
          <w:sz w:val="24"/>
          <w:szCs w:val="24"/>
        </w:rPr>
        <w:t>.</w:t>
      </w:r>
      <w:r w:rsidR="00291C10">
        <w:rPr>
          <w:rFonts w:cs="Arial"/>
          <w:sz w:val="24"/>
          <w:szCs w:val="24"/>
          <w:vertAlign w:val="superscript"/>
        </w:rPr>
        <w:t>26</w:t>
      </w:r>
      <w:r w:rsidR="00291C10" w:rsidRPr="0061674C">
        <w:rPr>
          <w:rFonts w:cs="Arial"/>
          <w:sz w:val="24"/>
          <w:szCs w:val="24"/>
        </w:rPr>
        <w:t xml:space="preserve"> </w:t>
      </w:r>
      <w:r w:rsidR="00CF24CF" w:rsidRPr="0061674C">
        <w:rPr>
          <w:rFonts w:cs="Arial"/>
          <w:sz w:val="24"/>
          <w:szCs w:val="24"/>
        </w:rPr>
        <w:t xml:space="preserve">The </w:t>
      </w:r>
      <w:r w:rsidR="0024677F">
        <w:rPr>
          <w:rFonts w:cs="Arial"/>
          <w:sz w:val="24"/>
          <w:szCs w:val="24"/>
        </w:rPr>
        <w:t xml:space="preserve">qualitative data </w:t>
      </w:r>
      <w:r w:rsidR="00CF24CF" w:rsidRPr="0061674C">
        <w:rPr>
          <w:rFonts w:cs="Arial"/>
          <w:sz w:val="24"/>
          <w:szCs w:val="24"/>
        </w:rPr>
        <w:t xml:space="preserve">analysis was conducted while </w:t>
      </w:r>
      <w:r w:rsidR="0024677F">
        <w:rPr>
          <w:rFonts w:cs="Arial"/>
          <w:sz w:val="24"/>
          <w:szCs w:val="24"/>
        </w:rPr>
        <w:t>the authors were unaware of</w:t>
      </w:r>
      <w:r w:rsidR="001A29A1" w:rsidRPr="0061674C">
        <w:rPr>
          <w:rFonts w:cs="Arial"/>
          <w:sz w:val="24"/>
          <w:szCs w:val="24"/>
        </w:rPr>
        <w:t xml:space="preserve"> the </w:t>
      </w:r>
      <w:r w:rsidR="0024677F">
        <w:rPr>
          <w:rFonts w:cs="Arial"/>
          <w:sz w:val="24"/>
          <w:szCs w:val="24"/>
        </w:rPr>
        <w:t xml:space="preserve">quantitative </w:t>
      </w:r>
      <w:r w:rsidR="001A29A1" w:rsidRPr="0061674C">
        <w:rPr>
          <w:rFonts w:cs="Arial"/>
          <w:sz w:val="24"/>
          <w:szCs w:val="24"/>
        </w:rPr>
        <w:t>clinical trial results</w:t>
      </w:r>
      <w:r w:rsidR="0024677F">
        <w:rPr>
          <w:rFonts w:cs="Arial"/>
          <w:sz w:val="24"/>
          <w:szCs w:val="24"/>
        </w:rPr>
        <w:t xml:space="preserve"> in order</w:t>
      </w:r>
      <w:r w:rsidR="001A29A1" w:rsidRPr="0061674C">
        <w:rPr>
          <w:rFonts w:cs="Arial"/>
          <w:sz w:val="24"/>
          <w:szCs w:val="24"/>
        </w:rPr>
        <w:t xml:space="preserve"> to maintain an interpretive approach</w:t>
      </w:r>
      <w:r w:rsidR="00034AC9" w:rsidRPr="0061674C">
        <w:rPr>
          <w:rFonts w:cs="Arial"/>
          <w:sz w:val="24"/>
          <w:szCs w:val="24"/>
        </w:rPr>
        <w:t>.</w:t>
      </w:r>
      <w:r w:rsidRPr="0061674C">
        <w:rPr>
          <w:rFonts w:cs="Arial"/>
          <w:sz w:val="24"/>
          <w:szCs w:val="24"/>
        </w:rPr>
        <w:t xml:space="preserve"> </w:t>
      </w:r>
      <w:bookmarkStart w:id="21" w:name="_Hlk513732390"/>
      <w:r w:rsidR="00554903" w:rsidRPr="0061674C">
        <w:rPr>
          <w:rFonts w:cs="Arial"/>
          <w:sz w:val="24"/>
          <w:szCs w:val="24"/>
        </w:rPr>
        <w:t xml:space="preserve">By sampling for a diverse range of characteristics and applying </w:t>
      </w:r>
      <w:r w:rsidRPr="0061674C">
        <w:rPr>
          <w:rFonts w:cs="Arial"/>
          <w:sz w:val="24"/>
          <w:szCs w:val="24"/>
        </w:rPr>
        <w:t>a within-case and cross-case longitudinal approach we went beyond a cross-sectional analysis of the qualitative data</w:t>
      </w:r>
      <w:r w:rsidR="00034AC9" w:rsidRPr="0061674C">
        <w:rPr>
          <w:rFonts w:cs="Arial"/>
          <w:sz w:val="24"/>
          <w:szCs w:val="24"/>
        </w:rPr>
        <w:t xml:space="preserve"> </w:t>
      </w:r>
      <w:r w:rsidRPr="0061674C">
        <w:rPr>
          <w:rFonts w:cs="Arial"/>
          <w:sz w:val="24"/>
          <w:szCs w:val="24"/>
        </w:rPr>
        <w:t>set</w:t>
      </w:r>
      <w:r w:rsidR="00554903" w:rsidRPr="0061674C">
        <w:rPr>
          <w:rFonts w:cs="Arial"/>
          <w:sz w:val="24"/>
          <w:szCs w:val="24"/>
        </w:rPr>
        <w:t>, ensur</w:t>
      </w:r>
      <w:r w:rsidR="00A82864" w:rsidRPr="0061674C">
        <w:rPr>
          <w:rFonts w:cs="Arial"/>
          <w:sz w:val="24"/>
          <w:szCs w:val="24"/>
        </w:rPr>
        <w:t>ing</w:t>
      </w:r>
      <w:r w:rsidR="00554903" w:rsidRPr="0061674C">
        <w:rPr>
          <w:rFonts w:cs="Arial"/>
          <w:sz w:val="24"/>
          <w:szCs w:val="24"/>
        </w:rPr>
        <w:t xml:space="preserve"> that data saturation was achieved</w:t>
      </w:r>
      <w:r w:rsidR="00A82864" w:rsidRPr="0061674C">
        <w:rPr>
          <w:rFonts w:cs="Arial"/>
          <w:sz w:val="24"/>
          <w:szCs w:val="24"/>
        </w:rPr>
        <w:t xml:space="preserve"> </w:t>
      </w:r>
      <w:r w:rsidR="00554903" w:rsidRPr="0061674C">
        <w:rPr>
          <w:rFonts w:cs="Arial"/>
          <w:sz w:val="24"/>
          <w:szCs w:val="24"/>
        </w:rPr>
        <w:t xml:space="preserve">in accordance with the aims of the study. </w:t>
      </w:r>
      <w:bookmarkEnd w:id="21"/>
      <w:r w:rsidRPr="0061674C">
        <w:rPr>
          <w:rFonts w:cs="Arial"/>
          <w:sz w:val="24"/>
          <w:szCs w:val="24"/>
        </w:rPr>
        <w:t xml:space="preserve">The use of descriptive and analytical questions </w:t>
      </w:r>
      <w:r w:rsidR="00DE2DD5" w:rsidRPr="0061674C">
        <w:rPr>
          <w:rFonts w:cs="Arial"/>
          <w:sz w:val="24"/>
          <w:szCs w:val="24"/>
        </w:rPr>
        <w:t>about</w:t>
      </w:r>
      <w:r w:rsidRPr="0061674C">
        <w:rPr>
          <w:rFonts w:cs="Arial"/>
          <w:sz w:val="24"/>
          <w:szCs w:val="24"/>
        </w:rPr>
        <w:t xml:space="preserve"> change</w:t>
      </w:r>
      <w:r w:rsidR="00DE2DD5" w:rsidRPr="0061674C">
        <w:rPr>
          <w:rFonts w:cs="Arial"/>
          <w:sz w:val="24"/>
          <w:szCs w:val="24"/>
        </w:rPr>
        <w:t xml:space="preserve"> in behaviour</w:t>
      </w:r>
      <w:r w:rsidRPr="0061674C">
        <w:rPr>
          <w:rFonts w:cs="Arial"/>
          <w:sz w:val="24"/>
          <w:szCs w:val="24"/>
        </w:rPr>
        <w:t xml:space="preserve"> </w:t>
      </w:r>
      <w:r w:rsidR="00653FDE" w:rsidRPr="0061674C">
        <w:rPr>
          <w:rFonts w:cs="Arial"/>
          <w:sz w:val="24"/>
          <w:szCs w:val="24"/>
        </w:rPr>
        <w:t xml:space="preserve">also </w:t>
      </w:r>
      <w:r w:rsidRPr="0061674C">
        <w:rPr>
          <w:rFonts w:cs="Arial"/>
          <w:sz w:val="24"/>
          <w:szCs w:val="24"/>
        </w:rPr>
        <w:t>provide insights into longitudinal data analysis which is seldom reported.</w:t>
      </w:r>
      <w:r w:rsidR="00291C10">
        <w:rPr>
          <w:rFonts w:cs="Arial"/>
          <w:sz w:val="24"/>
          <w:szCs w:val="24"/>
          <w:vertAlign w:val="superscript"/>
        </w:rPr>
        <w:t xml:space="preserve">23 </w:t>
      </w:r>
      <w:r w:rsidR="008347F0" w:rsidRPr="0061674C">
        <w:rPr>
          <w:rFonts w:cs="Arial"/>
          <w:sz w:val="24"/>
          <w:szCs w:val="24"/>
        </w:rPr>
        <w:t>A limitation is that we did not</w:t>
      </w:r>
      <w:r w:rsidR="0024677F">
        <w:rPr>
          <w:rFonts w:cs="Arial"/>
          <w:sz w:val="24"/>
          <w:szCs w:val="24"/>
        </w:rPr>
        <w:t xml:space="preserve"> also</w:t>
      </w:r>
      <w:r w:rsidR="008347F0" w:rsidRPr="0061674C">
        <w:rPr>
          <w:rFonts w:cs="Arial"/>
          <w:sz w:val="24"/>
          <w:szCs w:val="24"/>
        </w:rPr>
        <w:t xml:space="preserve"> interview physiotherapists to explore their experiences </w:t>
      </w:r>
      <w:r w:rsidR="00012A56" w:rsidRPr="0061674C">
        <w:rPr>
          <w:rFonts w:cs="Arial"/>
          <w:sz w:val="24"/>
          <w:szCs w:val="24"/>
        </w:rPr>
        <w:t xml:space="preserve">of delivering the </w:t>
      </w:r>
      <w:r w:rsidR="007201AE" w:rsidRPr="0061674C">
        <w:rPr>
          <w:rFonts w:cs="Arial"/>
          <w:sz w:val="24"/>
          <w:szCs w:val="24"/>
        </w:rPr>
        <w:t xml:space="preserve">BEEP trial </w:t>
      </w:r>
      <w:r w:rsidR="00012A56" w:rsidRPr="0061674C">
        <w:rPr>
          <w:rFonts w:cs="Arial"/>
          <w:sz w:val="24"/>
          <w:szCs w:val="24"/>
        </w:rPr>
        <w:t>interventions</w:t>
      </w:r>
      <w:r w:rsidR="00033277" w:rsidRPr="0061674C">
        <w:rPr>
          <w:rFonts w:cs="Arial"/>
          <w:sz w:val="24"/>
          <w:szCs w:val="24"/>
        </w:rPr>
        <w:t xml:space="preserve"> </w:t>
      </w:r>
      <w:r w:rsidR="00545BC7" w:rsidRPr="0061674C">
        <w:rPr>
          <w:rFonts w:cs="Arial"/>
          <w:sz w:val="24"/>
          <w:szCs w:val="24"/>
        </w:rPr>
        <w:t>or</w:t>
      </w:r>
      <w:r w:rsidR="00033277" w:rsidRPr="0061674C">
        <w:rPr>
          <w:rFonts w:cs="Arial"/>
          <w:sz w:val="24"/>
          <w:szCs w:val="24"/>
        </w:rPr>
        <w:t xml:space="preserve"> </w:t>
      </w:r>
      <w:r w:rsidR="0024677F">
        <w:rPr>
          <w:rFonts w:cs="Arial"/>
          <w:sz w:val="24"/>
          <w:szCs w:val="24"/>
        </w:rPr>
        <w:t xml:space="preserve">to gain understanding of </w:t>
      </w:r>
      <w:r w:rsidR="00545BC7" w:rsidRPr="0061674C">
        <w:rPr>
          <w:rFonts w:cs="Arial"/>
          <w:sz w:val="24"/>
          <w:szCs w:val="24"/>
        </w:rPr>
        <w:t>their perceptions of</w:t>
      </w:r>
      <w:r w:rsidR="00033277" w:rsidRPr="0061674C">
        <w:rPr>
          <w:rFonts w:cs="Arial"/>
          <w:sz w:val="24"/>
          <w:szCs w:val="24"/>
        </w:rPr>
        <w:t xml:space="preserve"> therapeutic</w:t>
      </w:r>
      <w:r w:rsidR="00545BC7" w:rsidRPr="0061674C">
        <w:rPr>
          <w:rFonts w:cs="Arial"/>
          <w:sz w:val="24"/>
          <w:szCs w:val="24"/>
        </w:rPr>
        <w:t xml:space="preserve"> alliance</w:t>
      </w:r>
      <w:r w:rsidR="00096F3B" w:rsidRPr="0061674C">
        <w:rPr>
          <w:rFonts w:cs="Arial"/>
          <w:sz w:val="24"/>
          <w:szCs w:val="24"/>
        </w:rPr>
        <w:t>.</w:t>
      </w:r>
      <w:r w:rsidR="00F75DB3">
        <w:rPr>
          <w:rFonts w:cs="Arial"/>
          <w:sz w:val="24"/>
          <w:szCs w:val="24"/>
        </w:rPr>
        <w:t xml:space="preserve"> </w:t>
      </w:r>
      <w:r w:rsidR="008148DB" w:rsidRPr="0061674C">
        <w:rPr>
          <w:rFonts w:cs="Arial"/>
          <w:sz w:val="24"/>
          <w:szCs w:val="24"/>
        </w:rPr>
        <w:t xml:space="preserve">Future research is required to establish </w:t>
      </w:r>
      <w:r w:rsidR="002D4A4A" w:rsidRPr="0061674C">
        <w:rPr>
          <w:rFonts w:cs="Arial"/>
          <w:sz w:val="24"/>
          <w:szCs w:val="24"/>
        </w:rPr>
        <w:t xml:space="preserve">if it is possible to harness the potential of a greater therapeutic alliance </w:t>
      </w:r>
      <w:r w:rsidR="00D61264" w:rsidRPr="0061674C">
        <w:rPr>
          <w:rFonts w:cs="Arial"/>
          <w:sz w:val="24"/>
          <w:szCs w:val="24"/>
        </w:rPr>
        <w:t>between patients and physiotherapists</w:t>
      </w:r>
      <w:r w:rsidR="0024677F">
        <w:rPr>
          <w:rFonts w:cs="Arial"/>
          <w:sz w:val="24"/>
          <w:szCs w:val="24"/>
        </w:rPr>
        <w:t>,</w:t>
      </w:r>
      <w:r w:rsidR="00D61264" w:rsidRPr="0061674C">
        <w:rPr>
          <w:rFonts w:cs="Arial"/>
          <w:sz w:val="24"/>
          <w:szCs w:val="24"/>
        </w:rPr>
        <w:t xml:space="preserve"> </w:t>
      </w:r>
      <w:r w:rsidR="0024677F">
        <w:rPr>
          <w:rFonts w:cs="Arial"/>
          <w:sz w:val="24"/>
          <w:szCs w:val="24"/>
        </w:rPr>
        <w:t>and whether regular reviews and ongoing support</w:t>
      </w:r>
      <w:r w:rsidR="002D4A4A" w:rsidRPr="0061674C">
        <w:rPr>
          <w:rFonts w:cs="Arial"/>
          <w:sz w:val="24"/>
          <w:szCs w:val="24"/>
        </w:rPr>
        <w:t xml:space="preserve"> of patients </w:t>
      </w:r>
      <w:r w:rsidR="0024677F">
        <w:rPr>
          <w:rFonts w:cs="Arial"/>
          <w:sz w:val="24"/>
          <w:szCs w:val="24"/>
        </w:rPr>
        <w:t>lead to</w:t>
      </w:r>
      <w:r w:rsidR="002D4A4A" w:rsidRPr="0061674C">
        <w:rPr>
          <w:rFonts w:cs="Arial"/>
          <w:sz w:val="24"/>
          <w:szCs w:val="24"/>
        </w:rPr>
        <w:t xml:space="preserve"> </w:t>
      </w:r>
      <w:r w:rsidR="0024677F">
        <w:rPr>
          <w:rFonts w:cs="Arial"/>
          <w:sz w:val="24"/>
          <w:szCs w:val="24"/>
        </w:rPr>
        <w:t>sustained changes in</w:t>
      </w:r>
      <w:r w:rsidR="002D4A4A" w:rsidRPr="0061674C">
        <w:rPr>
          <w:rFonts w:cs="Arial"/>
          <w:sz w:val="24"/>
          <w:szCs w:val="24"/>
        </w:rPr>
        <w:t xml:space="preserve"> exercise and </w:t>
      </w:r>
      <w:r w:rsidR="00B97582" w:rsidRPr="0061674C">
        <w:rPr>
          <w:rFonts w:cs="Arial"/>
          <w:sz w:val="24"/>
          <w:szCs w:val="24"/>
        </w:rPr>
        <w:t xml:space="preserve">PA </w:t>
      </w:r>
      <w:r w:rsidR="00D61264" w:rsidRPr="0061674C">
        <w:rPr>
          <w:rFonts w:cs="Arial"/>
          <w:sz w:val="24"/>
          <w:szCs w:val="24"/>
        </w:rPr>
        <w:t>behaviour</w:t>
      </w:r>
      <w:r w:rsidR="0024677F">
        <w:rPr>
          <w:rFonts w:cs="Arial"/>
          <w:sz w:val="24"/>
          <w:szCs w:val="24"/>
        </w:rPr>
        <w:t xml:space="preserve"> in the longer-term</w:t>
      </w:r>
      <w:r w:rsidR="00D61264" w:rsidRPr="0061674C">
        <w:rPr>
          <w:rFonts w:cs="Arial"/>
          <w:sz w:val="24"/>
          <w:szCs w:val="24"/>
        </w:rPr>
        <w:t>.</w:t>
      </w:r>
      <w:r w:rsidR="00C04482">
        <w:rPr>
          <w:rFonts w:cs="Arial"/>
          <w:sz w:val="24"/>
          <w:szCs w:val="24"/>
        </w:rPr>
        <w:t xml:space="preserve"> There were also </w:t>
      </w:r>
      <w:r w:rsidR="003F69D8">
        <w:rPr>
          <w:rFonts w:cs="Arial"/>
          <w:sz w:val="24"/>
          <w:szCs w:val="24"/>
        </w:rPr>
        <w:t xml:space="preserve">eight </w:t>
      </w:r>
      <w:r w:rsidR="00C04482">
        <w:rPr>
          <w:rFonts w:cs="Arial"/>
          <w:sz w:val="24"/>
          <w:szCs w:val="24"/>
        </w:rPr>
        <w:t xml:space="preserve">participants who declined to </w:t>
      </w:r>
      <w:r w:rsidR="003F69D8">
        <w:rPr>
          <w:rFonts w:cs="Arial"/>
          <w:sz w:val="24"/>
          <w:szCs w:val="24"/>
        </w:rPr>
        <w:t xml:space="preserve">a follow-up interview. </w:t>
      </w:r>
      <w:r w:rsidR="007F367B">
        <w:rPr>
          <w:rFonts w:cs="Arial"/>
          <w:sz w:val="24"/>
          <w:szCs w:val="24"/>
        </w:rPr>
        <w:t>O</w:t>
      </w:r>
      <w:r w:rsidR="000D4612">
        <w:rPr>
          <w:rFonts w:cs="Arial"/>
          <w:sz w:val="24"/>
          <w:szCs w:val="24"/>
        </w:rPr>
        <w:t xml:space="preserve">ur </w:t>
      </w:r>
      <w:r w:rsidR="004369DC">
        <w:rPr>
          <w:rFonts w:cs="Arial"/>
          <w:sz w:val="24"/>
          <w:szCs w:val="24"/>
        </w:rPr>
        <w:t xml:space="preserve">purposive </w:t>
      </w:r>
      <w:r w:rsidR="000D4612">
        <w:rPr>
          <w:rFonts w:cs="Arial"/>
          <w:sz w:val="24"/>
          <w:szCs w:val="24"/>
        </w:rPr>
        <w:t xml:space="preserve">sampling </w:t>
      </w:r>
      <w:r w:rsidR="007F367B">
        <w:rPr>
          <w:rFonts w:cs="Arial"/>
          <w:sz w:val="24"/>
          <w:szCs w:val="24"/>
        </w:rPr>
        <w:t xml:space="preserve">framework </w:t>
      </w:r>
      <w:r w:rsidR="000D4612">
        <w:rPr>
          <w:rFonts w:cs="Arial"/>
          <w:sz w:val="24"/>
          <w:szCs w:val="24"/>
        </w:rPr>
        <w:t xml:space="preserve">ensured </w:t>
      </w:r>
      <w:r w:rsidR="008731D5">
        <w:rPr>
          <w:rFonts w:cs="Arial"/>
          <w:sz w:val="24"/>
          <w:szCs w:val="24"/>
        </w:rPr>
        <w:t xml:space="preserve">a </w:t>
      </w:r>
      <w:r w:rsidR="004369DC">
        <w:rPr>
          <w:rFonts w:cs="Arial"/>
          <w:sz w:val="24"/>
          <w:szCs w:val="24"/>
        </w:rPr>
        <w:t xml:space="preserve">good </w:t>
      </w:r>
      <w:r w:rsidR="008731D5">
        <w:rPr>
          <w:rFonts w:cs="Arial"/>
          <w:sz w:val="24"/>
          <w:szCs w:val="24"/>
        </w:rPr>
        <w:t xml:space="preserve">range of patient characteristics and </w:t>
      </w:r>
      <w:r w:rsidR="00303F23">
        <w:rPr>
          <w:rFonts w:cs="Arial"/>
          <w:sz w:val="24"/>
          <w:szCs w:val="24"/>
        </w:rPr>
        <w:t xml:space="preserve">we </w:t>
      </w:r>
      <w:r w:rsidR="00083F14" w:rsidRPr="00083F14">
        <w:rPr>
          <w:rFonts w:cs="Arial"/>
          <w:sz w:val="24"/>
          <w:szCs w:val="24"/>
        </w:rPr>
        <w:t xml:space="preserve">reached a state of thematic saturation within the analysis </w:t>
      </w:r>
      <w:r w:rsidR="00971A14">
        <w:rPr>
          <w:rFonts w:cs="Arial"/>
          <w:sz w:val="24"/>
          <w:szCs w:val="24"/>
        </w:rPr>
        <w:t xml:space="preserve">and </w:t>
      </w:r>
      <w:r w:rsidR="007F367B">
        <w:rPr>
          <w:rFonts w:cs="Arial"/>
          <w:sz w:val="24"/>
          <w:szCs w:val="24"/>
        </w:rPr>
        <w:t xml:space="preserve">are </w:t>
      </w:r>
      <w:r w:rsidR="008731D5">
        <w:rPr>
          <w:rFonts w:cs="Arial"/>
          <w:sz w:val="24"/>
          <w:szCs w:val="24"/>
        </w:rPr>
        <w:t xml:space="preserve">confident in the themes identified. </w:t>
      </w:r>
      <w:r w:rsidR="003E05F1">
        <w:rPr>
          <w:rFonts w:cs="Arial"/>
          <w:sz w:val="24"/>
          <w:szCs w:val="24"/>
        </w:rPr>
        <w:t>However, w</w:t>
      </w:r>
      <w:r w:rsidR="001C4041">
        <w:rPr>
          <w:rFonts w:cs="Arial"/>
          <w:sz w:val="24"/>
          <w:szCs w:val="24"/>
        </w:rPr>
        <w:t xml:space="preserve">e cannot be sure that the addition of data from the </w:t>
      </w:r>
      <w:r w:rsidR="00293CAB">
        <w:rPr>
          <w:rFonts w:cs="Arial"/>
          <w:sz w:val="24"/>
          <w:szCs w:val="24"/>
        </w:rPr>
        <w:t xml:space="preserve">eight participants who declined a follow-up interview would </w:t>
      </w:r>
      <w:r w:rsidR="00031DF8" w:rsidRPr="00083F14">
        <w:rPr>
          <w:rFonts w:cs="Arial"/>
          <w:sz w:val="24"/>
          <w:szCs w:val="24"/>
        </w:rPr>
        <w:t>change the results</w:t>
      </w:r>
      <w:r w:rsidR="003E05F1">
        <w:rPr>
          <w:rFonts w:cs="Arial"/>
          <w:sz w:val="24"/>
          <w:szCs w:val="24"/>
        </w:rPr>
        <w:t>, and w</w:t>
      </w:r>
      <w:r w:rsidR="00E46C45">
        <w:rPr>
          <w:rFonts w:cs="Arial"/>
          <w:sz w:val="24"/>
          <w:szCs w:val="24"/>
        </w:rPr>
        <w:t xml:space="preserve">e accept this as </w:t>
      </w:r>
      <w:r w:rsidR="00083F14" w:rsidRPr="00083F14">
        <w:rPr>
          <w:rFonts w:cs="Arial"/>
          <w:sz w:val="24"/>
          <w:szCs w:val="24"/>
        </w:rPr>
        <w:t xml:space="preserve">a limitation </w:t>
      </w:r>
      <w:r w:rsidR="00E46C45">
        <w:rPr>
          <w:rFonts w:cs="Arial"/>
          <w:sz w:val="24"/>
          <w:szCs w:val="24"/>
        </w:rPr>
        <w:t xml:space="preserve">of </w:t>
      </w:r>
      <w:r w:rsidR="00083F14" w:rsidRPr="00083F14">
        <w:rPr>
          <w:rFonts w:cs="Arial"/>
          <w:sz w:val="24"/>
          <w:szCs w:val="24"/>
        </w:rPr>
        <w:t>longitudinal qualitative studies.</w:t>
      </w:r>
    </w:p>
    <w:p w14:paraId="55510529" w14:textId="77777777" w:rsidR="00F75DB3" w:rsidRDefault="00F75DB3" w:rsidP="003C4FEA">
      <w:pPr>
        <w:spacing w:after="0" w:line="240" w:lineRule="auto"/>
        <w:rPr>
          <w:rFonts w:cs="Arial"/>
          <w:noProof/>
          <w:sz w:val="24"/>
          <w:szCs w:val="24"/>
        </w:rPr>
      </w:pPr>
    </w:p>
    <w:p w14:paraId="669BA691" w14:textId="67DD2FAE" w:rsidR="00324282" w:rsidRPr="008D4D42" w:rsidRDefault="003E41C6" w:rsidP="003C4FEA">
      <w:pPr>
        <w:spacing w:after="0" w:line="240" w:lineRule="auto"/>
        <w:rPr>
          <w:rFonts w:cs="Arial"/>
          <w:sz w:val="24"/>
          <w:szCs w:val="24"/>
        </w:rPr>
      </w:pPr>
      <w:r w:rsidRPr="0061674C">
        <w:rPr>
          <w:rFonts w:cs="Arial"/>
          <w:noProof/>
          <w:sz w:val="24"/>
          <w:szCs w:val="24"/>
        </w:rPr>
        <w:t>Interview participants experienced different levels of supervision, individualisation and progression</w:t>
      </w:r>
      <w:r w:rsidR="00F25287" w:rsidRPr="0061674C">
        <w:rPr>
          <w:rFonts w:eastAsiaTheme="minorHAnsi" w:cs="Arial"/>
          <w:sz w:val="24"/>
          <w:szCs w:val="24"/>
        </w:rPr>
        <w:t xml:space="preserve"> </w:t>
      </w:r>
      <w:r w:rsidR="008E6C9B" w:rsidRPr="0061674C">
        <w:rPr>
          <w:rFonts w:eastAsiaTheme="minorHAnsi" w:cs="Arial"/>
          <w:sz w:val="24"/>
          <w:szCs w:val="24"/>
        </w:rPr>
        <w:t xml:space="preserve">yet </w:t>
      </w:r>
      <w:r w:rsidR="00F25287" w:rsidRPr="0061674C">
        <w:rPr>
          <w:rFonts w:eastAsiaTheme="minorHAnsi" w:cs="Arial"/>
          <w:sz w:val="24"/>
          <w:szCs w:val="24"/>
        </w:rPr>
        <w:t>s</w:t>
      </w:r>
      <w:r w:rsidRPr="0061674C">
        <w:rPr>
          <w:rFonts w:eastAsiaTheme="minorHAnsi" w:cs="Arial"/>
          <w:sz w:val="24"/>
          <w:szCs w:val="24"/>
        </w:rPr>
        <w:t xml:space="preserve">imilar barriers and facilitators to exercise and </w:t>
      </w:r>
      <w:r w:rsidR="00B97582" w:rsidRPr="0061674C">
        <w:rPr>
          <w:rFonts w:eastAsiaTheme="minorHAnsi" w:cs="Arial"/>
          <w:sz w:val="24"/>
          <w:szCs w:val="24"/>
        </w:rPr>
        <w:t xml:space="preserve">PA </w:t>
      </w:r>
      <w:r w:rsidR="008E6C9B" w:rsidRPr="0061674C">
        <w:rPr>
          <w:rFonts w:eastAsiaTheme="minorHAnsi" w:cs="Arial"/>
          <w:sz w:val="24"/>
          <w:szCs w:val="24"/>
        </w:rPr>
        <w:t>were found</w:t>
      </w:r>
      <w:r w:rsidRPr="0061674C">
        <w:rPr>
          <w:rFonts w:eastAsiaTheme="minorHAnsi" w:cs="Arial"/>
          <w:sz w:val="24"/>
          <w:szCs w:val="24"/>
        </w:rPr>
        <w:t xml:space="preserve"> </w:t>
      </w:r>
      <w:r w:rsidR="009E07A4">
        <w:rPr>
          <w:rFonts w:eastAsiaTheme="minorHAnsi" w:cs="Arial"/>
          <w:sz w:val="24"/>
          <w:szCs w:val="24"/>
        </w:rPr>
        <w:t>irrespective of which of the three</w:t>
      </w:r>
      <w:r w:rsidR="008E6C9B" w:rsidRPr="0061674C">
        <w:rPr>
          <w:rFonts w:eastAsiaTheme="minorHAnsi" w:cs="Arial"/>
          <w:sz w:val="24"/>
          <w:szCs w:val="24"/>
        </w:rPr>
        <w:t xml:space="preserve"> BEEP trial </w:t>
      </w:r>
      <w:r w:rsidR="001F75B9" w:rsidRPr="0061674C">
        <w:rPr>
          <w:rFonts w:eastAsiaTheme="minorHAnsi" w:cs="Arial"/>
          <w:sz w:val="24"/>
          <w:szCs w:val="24"/>
        </w:rPr>
        <w:t>intervention</w:t>
      </w:r>
      <w:r w:rsidR="009E07A4">
        <w:rPr>
          <w:rFonts w:eastAsiaTheme="minorHAnsi" w:cs="Arial"/>
          <w:sz w:val="24"/>
          <w:szCs w:val="24"/>
        </w:rPr>
        <w:t xml:space="preserve"> arms participants were allocated to</w:t>
      </w:r>
      <w:r w:rsidRPr="0061674C">
        <w:rPr>
          <w:rFonts w:eastAsiaTheme="minorHAnsi" w:cs="Arial"/>
          <w:sz w:val="24"/>
          <w:szCs w:val="24"/>
        </w:rPr>
        <w:t xml:space="preserve">. </w:t>
      </w:r>
      <w:bookmarkStart w:id="22" w:name="_Hlk514695000"/>
      <w:bookmarkStart w:id="23" w:name="_Hlk513733025"/>
      <w:r w:rsidRPr="0061674C">
        <w:rPr>
          <w:rFonts w:eastAsiaTheme="minorHAnsi" w:cs="Arial"/>
          <w:sz w:val="24"/>
          <w:szCs w:val="24"/>
        </w:rPr>
        <w:t xml:space="preserve">Despite a focus on </w:t>
      </w:r>
      <w:r w:rsidR="009D3416" w:rsidRPr="0061674C">
        <w:rPr>
          <w:rFonts w:eastAsiaTheme="minorHAnsi" w:cs="Arial"/>
          <w:sz w:val="24"/>
          <w:szCs w:val="24"/>
        </w:rPr>
        <w:t xml:space="preserve">supervision, </w:t>
      </w:r>
      <w:r w:rsidRPr="0061674C">
        <w:rPr>
          <w:rFonts w:eastAsiaTheme="minorHAnsi" w:cs="Arial"/>
          <w:sz w:val="24"/>
          <w:szCs w:val="24"/>
        </w:rPr>
        <w:t>individualisation</w:t>
      </w:r>
      <w:r w:rsidR="009D3416" w:rsidRPr="0061674C">
        <w:rPr>
          <w:rFonts w:eastAsiaTheme="minorHAnsi" w:cs="Arial"/>
          <w:sz w:val="24"/>
          <w:szCs w:val="24"/>
        </w:rPr>
        <w:t xml:space="preserve">, </w:t>
      </w:r>
      <w:r w:rsidR="002A15A2" w:rsidRPr="0061674C">
        <w:rPr>
          <w:rFonts w:eastAsiaTheme="minorHAnsi" w:cs="Arial"/>
          <w:sz w:val="24"/>
          <w:szCs w:val="24"/>
        </w:rPr>
        <w:t xml:space="preserve">and progression to improve </w:t>
      </w:r>
      <w:r w:rsidRPr="0061674C">
        <w:rPr>
          <w:rFonts w:eastAsiaTheme="minorHAnsi" w:cs="Arial"/>
          <w:sz w:val="24"/>
          <w:szCs w:val="24"/>
        </w:rPr>
        <w:t>exercise adherence, barriers remained 12</w:t>
      </w:r>
      <w:r w:rsidR="001F79ED">
        <w:rPr>
          <w:rFonts w:eastAsiaTheme="minorHAnsi" w:cs="Arial"/>
          <w:sz w:val="24"/>
          <w:szCs w:val="24"/>
        </w:rPr>
        <w:t xml:space="preserve"> </w:t>
      </w:r>
      <w:r w:rsidRPr="0061674C">
        <w:rPr>
          <w:rFonts w:eastAsiaTheme="minorHAnsi" w:cs="Arial"/>
          <w:sz w:val="24"/>
          <w:szCs w:val="24"/>
        </w:rPr>
        <w:t xml:space="preserve">months after </w:t>
      </w:r>
      <w:r w:rsidR="0096040F" w:rsidRPr="0061674C">
        <w:rPr>
          <w:rFonts w:eastAsiaTheme="minorHAnsi" w:cs="Arial"/>
          <w:sz w:val="24"/>
          <w:szCs w:val="24"/>
        </w:rPr>
        <w:t>contact with the physiotherapist ended</w:t>
      </w:r>
      <w:r w:rsidR="00A82864" w:rsidRPr="0061674C">
        <w:rPr>
          <w:rFonts w:eastAsiaTheme="minorHAnsi" w:cs="Arial"/>
          <w:sz w:val="24"/>
          <w:szCs w:val="24"/>
        </w:rPr>
        <w:t xml:space="preserve"> including lack of support and </w:t>
      </w:r>
      <w:r w:rsidR="009B4791">
        <w:rPr>
          <w:rFonts w:eastAsiaTheme="minorHAnsi" w:cs="Arial"/>
          <w:sz w:val="24"/>
          <w:szCs w:val="24"/>
        </w:rPr>
        <w:t>regular reviews</w:t>
      </w:r>
      <w:r w:rsidR="00A82864" w:rsidRPr="0061674C">
        <w:rPr>
          <w:rFonts w:eastAsiaTheme="minorHAnsi" w:cs="Arial"/>
          <w:sz w:val="24"/>
          <w:szCs w:val="24"/>
        </w:rPr>
        <w:t xml:space="preserve">, continuing knee pain, fear of “doing the wrong thing” </w:t>
      </w:r>
      <w:r w:rsidR="002D0E31" w:rsidRPr="0061674C">
        <w:rPr>
          <w:rFonts w:eastAsiaTheme="minorHAnsi" w:cs="Arial"/>
          <w:sz w:val="24"/>
          <w:szCs w:val="24"/>
        </w:rPr>
        <w:t xml:space="preserve">and </w:t>
      </w:r>
      <w:r w:rsidR="009E07A4">
        <w:rPr>
          <w:rFonts w:eastAsiaTheme="minorHAnsi" w:cs="Arial"/>
          <w:sz w:val="24"/>
          <w:szCs w:val="24"/>
        </w:rPr>
        <w:t xml:space="preserve">the </w:t>
      </w:r>
      <w:r w:rsidR="002D0E31" w:rsidRPr="0061674C">
        <w:rPr>
          <w:rFonts w:eastAsiaTheme="minorHAnsi" w:cs="Arial"/>
          <w:sz w:val="24"/>
          <w:szCs w:val="24"/>
        </w:rPr>
        <w:lastRenderedPageBreak/>
        <w:t>weather</w:t>
      </w:r>
      <w:bookmarkEnd w:id="22"/>
      <w:r w:rsidR="0096040F" w:rsidRPr="0061674C">
        <w:rPr>
          <w:rFonts w:eastAsiaTheme="minorHAnsi" w:cs="Arial"/>
          <w:sz w:val="24"/>
          <w:szCs w:val="24"/>
        </w:rPr>
        <w:t xml:space="preserve">. </w:t>
      </w:r>
      <w:bookmarkStart w:id="24" w:name="_Hlk9435742"/>
      <w:bookmarkEnd w:id="23"/>
      <w:r w:rsidR="002A15A2" w:rsidRPr="0061674C">
        <w:rPr>
          <w:rFonts w:eastAsiaTheme="minorHAnsi" w:cs="Arial"/>
          <w:sz w:val="24"/>
          <w:szCs w:val="24"/>
        </w:rPr>
        <w:t xml:space="preserve">However, the </w:t>
      </w:r>
      <w:r w:rsidR="0032252A" w:rsidRPr="0061674C">
        <w:rPr>
          <w:rFonts w:eastAsiaTheme="minorHAnsi" w:cs="Arial"/>
          <w:sz w:val="24"/>
          <w:szCs w:val="24"/>
        </w:rPr>
        <w:t xml:space="preserve">presence and quality of </w:t>
      </w:r>
      <w:r w:rsidR="001F79ED">
        <w:rPr>
          <w:rFonts w:eastAsiaTheme="minorHAnsi" w:cs="Arial"/>
          <w:sz w:val="24"/>
          <w:szCs w:val="24"/>
        </w:rPr>
        <w:t>a</w:t>
      </w:r>
      <w:r w:rsidR="001F79ED" w:rsidRPr="0061674C">
        <w:rPr>
          <w:rFonts w:eastAsiaTheme="minorHAnsi" w:cs="Arial"/>
          <w:sz w:val="24"/>
          <w:szCs w:val="24"/>
        </w:rPr>
        <w:t xml:space="preserve"> </w:t>
      </w:r>
      <w:r w:rsidR="0032252A" w:rsidRPr="0061674C">
        <w:rPr>
          <w:rFonts w:eastAsiaTheme="minorHAnsi" w:cs="Arial"/>
          <w:sz w:val="24"/>
          <w:szCs w:val="24"/>
        </w:rPr>
        <w:t xml:space="preserve">therapeutic alliance </w:t>
      </w:r>
      <w:r w:rsidR="00752E2E">
        <w:rPr>
          <w:rFonts w:eastAsiaTheme="minorHAnsi" w:cs="Arial"/>
          <w:sz w:val="24"/>
          <w:szCs w:val="24"/>
        </w:rPr>
        <w:t xml:space="preserve">during treatment </w:t>
      </w:r>
      <w:r w:rsidR="0032252A" w:rsidRPr="0061674C">
        <w:rPr>
          <w:rFonts w:eastAsiaTheme="minorHAnsi" w:cs="Arial"/>
          <w:sz w:val="24"/>
          <w:szCs w:val="24"/>
        </w:rPr>
        <w:t>appea</w:t>
      </w:r>
      <w:r w:rsidR="002A15A2" w:rsidRPr="0061674C">
        <w:rPr>
          <w:rFonts w:eastAsiaTheme="minorHAnsi" w:cs="Arial"/>
          <w:sz w:val="24"/>
          <w:szCs w:val="24"/>
        </w:rPr>
        <w:t>red</w:t>
      </w:r>
      <w:r w:rsidR="0032252A" w:rsidRPr="0061674C">
        <w:rPr>
          <w:rFonts w:eastAsiaTheme="minorHAnsi" w:cs="Arial"/>
          <w:sz w:val="24"/>
          <w:szCs w:val="24"/>
        </w:rPr>
        <w:t xml:space="preserve"> to facilitate adherence to exercise and general </w:t>
      </w:r>
      <w:r w:rsidR="00D2222C">
        <w:rPr>
          <w:rFonts w:eastAsiaTheme="minorHAnsi" w:cs="Arial"/>
          <w:sz w:val="24"/>
          <w:szCs w:val="24"/>
        </w:rPr>
        <w:t>PA</w:t>
      </w:r>
      <w:r w:rsidR="0032252A" w:rsidRPr="0061674C">
        <w:rPr>
          <w:rFonts w:eastAsiaTheme="minorHAnsi" w:cs="Arial"/>
          <w:sz w:val="24"/>
          <w:szCs w:val="24"/>
        </w:rPr>
        <w:t xml:space="preserve">. </w:t>
      </w:r>
      <w:bookmarkEnd w:id="24"/>
      <w:r w:rsidRPr="0061674C">
        <w:rPr>
          <w:rFonts w:eastAsiaTheme="minorHAnsi" w:cs="Arial"/>
          <w:sz w:val="24"/>
          <w:szCs w:val="24"/>
        </w:rPr>
        <w:t xml:space="preserve">These findings </w:t>
      </w:r>
      <w:r w:rsidR="00640E98" w:rsidRPr="0061674C">
        <w:rPr>
          <w:rFonts w:eastAsiaTheme="minorHAnsi" w:cs="Arial"/>
          <w:sz w:val="24"/>
          <w:szCs w:val="24"/>
        </w:rPr>
        <w:t>help to explain</w:t>
      </w:r>
      <w:r w:rsidR="0032252A" w:rsidRPr="0061674C">
        <w:rPr>
          <w:rFonts w:eastAsiaTheme="minorHAnsi" w:cs="Arial"/>
          <w:sz w:val="24"/>
          <w:szCs w:val="24"/>
        </w:rPr>
        <w:t xml:space="preserve"> </w:t>
      </w:r>
      <w:r w:rsidRPr="0061674C">
        <w:rPr>
          <w:rFonts w:eastAsiaTheme="minorHAnsi" w:cs="Arial"/>
          <w:sz w:val="24"/>
          <w:szCs w:val="24"/>
        </w:rPr>
        <w:t xml:space="preserve">the </w:t>
      </w:r>
      <w:r w:rsidR="009E07A4">
        <w:rPr>
          <w:rFonts w:eastAsiaTheme="minorHAnsi" w:cs="Arial"/>
          <w:sz w:val="24"/>
          <w:szCs w:val="24"/>
        </w:rPr>
        <w:t xml:space="preserve">quantitative </w:t>
      </w:r>
      <w:r w:rsidRPr="0061674C">
        <w:rPr>
          <w:rFonts w:eastAsiaTheme="minorHAnsi" w:cs="Arial"/>
          <w:sz w:val="24"/>
          <w:szCs w:val="24"/>
        </w:rPr>
        <w:t xml:space="preserve">trial </w:t>
      </w:r>
      <w:r w:rsidR="00000AFE">
        <w:rPr>
          <w:rFonts w:eastAsiaTheme="minorHAnsi" w:cs="Arial"/>
          <w:sz w:val="24"/>
          <w:szCs w:val="24"/>
        </w:rPr>
        <w:t>results</w:t>
      </w:r>
      <w:r w:rsidRPr="0061674C">
        <w:rPr>
          <w:rFonts w:eastAsiaTheme="minorHAnsi" w:cs="Arial"/>
          <w:sz w:val="24"/>
          <w:szCs w:val="24"/>
        </w:rPr>
        <w:t>.</w:t>
      </w:r>
      <w:r w:rsidR="00291C10">
        <w:rPr>
          <w:rFonts w:eastAsiaTheme="minorHAnsi" w:cs="Arial"/>
          <w:sz w:val="24"/>
          <w:szCs w:val="24"/>
          <w:vertAlign w:val="superscript"/>
        </w:rPr>
        <w:t xml:space="preserve">17 </w:t>
      </w:r>
      <w:r w:rsidRPr="0061674C">
        <w:rPr>
          <w:rFonts w:cs="Arial"/>
          <w:sz w:val="24"/>
          <w:szCs w:val="24"/>
        </w:rPr>
        <w:t xml:space="preserve">They also highlight </w:t>
      </w:r>
      <w:r w:rsidR="002A15A2" w:rsidRPr="0061674C">
        <w:rPr>
          <w:rFonts w:cs="Arial"/>
          <w:sz w:val="24"/>
          <w:szCs w:val="24"/>
        </w:rPr>
        <w:t xml:space="preserve">that </w:t>
      </w:r>
      <w:r w:rsidR="00F25FC5" w:rsidRPr="0061674C">
        <w:rPr>
          <w:rFonts w:cs="Arial"/>
          <w:sz w:val="24"/>
          <w:szCs w:val="24"/>
        </w:rPr>
        <w:t xml:space="preserve">models of </w:t>
      </w:r>
      <w:r w:rsidRPr="0061674C">
        <w:rPr>
          <w:rFonts w:cs="Arial"/>
          <w:sz w:val="24"/>
          <w:szCs w:val="24"/>
        </w:rPr>
        <w:t xml:space="preserve">ongoing support and </w:t>
      </w:r>
      <w:r w:rsidR="00640E98" w:rsidRPr="0061674C">
        <w:rPr>
          <w:rFonts w:cs="Arial"/>
          <w:sz w:val="24"/>
          <w:szCs w:val="24"/>
        </w:rPr>
        <w:t xml:space="preserve">enhanced </w:t>
      </w:r>
      <w:r w:rsidRPr="0061674C">
        <w:rPr>
          <w:rFonts w:cs="Arial"/>
          <w:sz w:val="24"/>
          <w:szCs w:val="24"/>
        </w:rPr>
        <w:t xml:space="preserve">therapeutic alliance </w:t>
      </w:r>
      <w:r w:rsidR="002A15A2" w:rsidRPr="0061674C">
        <w:rPr>
          <w:rFonts w:cs="Arial"/>
          <w:sz w:val="24"/>
          <w:szCs w:val="24"/>
        </w:rPr>
        <w:t xml:space="preserve">should be </w:t>
      </w:r>
      <w:r w:rsidRPr="0061674C">
        <w:rPr>
          <w:rFonts w:cs="Arial"/>
          <w:sz w:val="24"/>
          <w:szCs w:val="24"/>
        </w:rPr>
        <w:t xml:space="preserve">targets for future trials of exercise in older adults with knee pain.  </w:t>
      </w:r>
    </w:p>
    <w:p w14:paraId="03972DDA" w14:textId="21FF3C14" w:rsidR="00F75DB3" w:rsidRDefault="00F75DB3" w:rsidP="008D4D42">
      <w:pPr>
        <w:suppressLineNumbers/>
        <w:spacing w:after="0" w:line="240" w:lineRule="auto"/>
        <w:rPr>
          <w:rFonts w:cs="Arial"/>
          <w:b/>
          <w:sz w:val="24"/>
          <w:szCs w:val="24"/>
          <w:u w:val="single"/>
        </w:rPr>
      </w:pPr>
    </w:p>
    <w:p w14:paraId="57B09033" w14:textId="77777777" w:rsidR="008D4D42" w:rsidRPr="008D4D42" w:rsidRDefault="008D4D42" w:rsidP="008D4D42">
      <w:pPr>
        <w:suppressLineNumbers/>
        <w:spacing w:after="0" w:line="240" w:lineRule="auto"/>
        <w:rPr>
          <w:rFonts w:cs="Arial"/>
          <w:b/>
          <w:sz w:val="24"/>
          <w:szCs w:val="24"/>
          <w:u w:val="single"/>
        </w:rPr>
      </w:pPr>
    </w:p>
    <w:p w14:paraId="3513D58F" w14:textId="77777777" w:rsidR="002C14E1" w:rsidRPr="008D4D42" w:rsidRDefault="002C14E1" w:rsidP="008D4D42">
      <w:pPr>
        <w:suppressLineNumbers/>
        <w:spacing w:after="0" w:line="240" w:lineRule="auto"/>
        <w:rPr>
          <w:rFonts w:ascii="Calibri" w:eastAsia="MS Mincho" w:hAnsi="Calibri" w:cs="Arial"/>
          <w:b/>
          <w:sz w:val="24"/>
          <w:szCs w:val="24"/>
        </w:rPr>
      </w:pPr>
      <w:r w:rsidRPr="008D4D42">
        <w:rPr>
          <w:rFonts w:ascii="Calibri" w:eastAsia="MS Mincho" w:hAnsi="Calibri" w:cs="Arial"/>
          <w:b/>
          <w:sz w:val="24"/>
          <w:szCs w:val="24"/>
        </w:rPr>
        <w:t>REFERENCES</w:t>
      </w:r>
    </w:p>
    <w:p w14:paraId="54F4A7AA"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March L, Smith EU, Hoy DG, Cross MJ, Sanchez-</w:t>
      </w:r>
      <w:proofErr w:type="spellStart"/>
      <w:r w:rsidRPr="008D4D42">
        <w:rPr>
          <w:rFonts w:ascii="Calibri" w:eastAsia="MS Mincho" w:hAnsi="Calibri" w:cs="Arial"/>
          <w:sz w:val="24"/>
          <w:szCs w:val="24"/>
        </w:rPr>
        <w:t>Riera</w:t>
      </w:r>
      <w:proofErr w:type="spellEnd"/>
      <w:r w:rsidRPr="008D4D42">
        <w:rPr>
          <w:rFonts w:ascii="Calibri" w:eastAsia="MS Mincho" w:hAnsi="Calibri" w:cs="Arial"/>
          <w:sz w:val="24"/>
          <w:szCs w:val="24"/>
        </w:rPr>
        <w:t xml:space="preserve"> L, Blyth F, et al. Burden of disability due to musculoskeletal (MSK) disorders. Best </w:t>
      </w:r>
      <w:proofErr w:type="spellStart"/>
      <w:r w:rsidRPr="008D4D42">
        <w:rPr>
          <w:rFonts w:ascii="Calibri" w:eastAsia="MS Mincho" w:hAnsi="Calibri" w:cs="Arial"/>
          <w:sz w:val="24"/>
          <w:szCs w:val="24"/>
        </w:rPr>
        <w:t>Pract</w:t>
      </w:r>
      <w:proofErr w:type="spellEnd"/>
      <w:r w:rsidRPr="008D4D42">
        <w:rPr>
          <w:rFonts w:ascii="Calibri" w:eastAsia="MS Mincho" w:hAnsi="Calibri" w:cs="Arial"/>
          <w:sz w:val="24"/>
          <w:szCs w:val="24"/>
        </w:rPr>
        <w:t xml:space="preserve"> Res Clin </w:t>
      </w:r>
      <w:proofErr w:type="spellStart"/>
      <w:r w:rsidRPr="008D4D42">
        <w:rPr>
          <w:rFonts w:ascii="Calibri" w:eastAsia="MS Mincho" w:hAnsi="Calibri" w:cs="Arial"/>
          <w:sz w:val="24"/>
          <w:szCs w:val="24"/>
        </w:rPr>
        <w:t>Rheumatol</w:t>
      </w:r>
      <w:proofErr w:type="spellEnd"/>
      <w:r w:rsidRPr="008D4D42">
        <w:rPr>
          <w:rFonts w:ascii="Calibri" w:eastAsia="MS Mincho" w:hAnsi="Calibri" w:cs="Arial"/>
          <w:sz w:val="24"/>
          <w:szCs w:val="24"/>
        </w:rPr>
        <w:t>. 2014;28:353-66.</w:t>
      </w:r>
    </w:p>
    <w:p w14:paraId="48D100FF"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Murray CJ, Vos T, Lozano R, et al. Disability-adjusted life years (DALYs) for 291 diseases and injuries in 21 regions, 1990-2010: a systematic analysis for the Global Burden of Disease Study 2010. Lancet. 2012;380:2197-223. Erratum in: Lancet. 2013;381:628.</w:t>
      </w:r>
    </w:p>
    <w:p w14:paraId="1520011E"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Jagger C, Matthews R, Spiers N, et al. Compression or expansion of disability?: forecasting future disability levels under changing patterns of diseases. King’s Fund, London, UK, 2006. Available at http://eprints.lse.ac.uk/4459/</w:t>
      </w:r>
    </w:p>
    <w:p w14:paraId="07D7A482"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National Institute for Health and Care Excellence. Osteoarthritis: Care and Management in adults. Clinical guidelines CG177. https://www.ncbi.nlm.nih.gov/pubmedhealth/PMH0068962/; 2014 Accessed 31.07.18.</w:t>
      </w:r>
    </w:p>
    <w:p w14:paraId="76CEC313"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Fransen</w:t>
      </w:r>
      <w:proofErr w:type="spellEnd"/>
      <w:r w:rsidRPr="008D4D42">
        <w:rPr>
          <w:rFonts w:ascii="Calibri" w:eastAsia="MS Mincho" w:hAnsi="Calibri" w:cs="Arial"/>
          <w:sz w:val="24"/>
          <w:szCs w:val="24"/>
        </w:rPr>
        <w:t xml:space="preserve"> M, McConnell S, Harmer AR, Van der </w:t>
      </w:r>
      <w:proofErr w:type="spellStart"/>
      <w:r w:rsidRPr="008D4D42">
        <w:rPr>
          <w:rFonts w:ascii="Calibri" w:eastAsia="MS Mincho" w:hAnsi="Calibri" w:cs="Arial"/>
          <w:sz w:val="24"/>
          <w:szCs w:val="24"/>
        </w:rPr>
        <w:t>Esch</w:t>
      </w:r>
      <w:proofErr w:type="spellEnd"/>
      <w:r w:rsidRPr="008D4D42">
        <w:rPr>
          <w:rFonts w:ascii="Calibri" w:eastAsia="MS Mincho" w:hAnsi="Calibri" w:cs="Arial"/>
          <w:sz w:val="24"/>
          <w:szCs w:val="24"/>
        </w:rPr>
        <w:t xml:space="preserve"> M, </w:t>
      </w:r>
      <w:proofErr w:type="spellStart"/>
      <w:r w:rsidRPr="008D4D42">
        <w:rPr>
          <w:rFonts w:ascii="Calibri" w:eastAsia="MS Mincho" w:hAnsi="Calibri" w:cs="Arial"/>
          <w:sz w:val="24"/>
          <w:szCs w:val="24"/>
        </w:rPr>
        <w:t>Simic</w:t>
      </w:r>
      <w:proofErr w:type="spellEnd"/>
      <w:r w:rsidRPr="008D4D42">
        <w:rPr>
          <w:rFonts w:ascii="Calibri" w:eastAsia="MS Mincho" w:hAnsi="Calibri" w:cs="Arial"/>
          <w:sz w:val="24"/>
          <w:szCs w:val="24"/>
        </w:rPr>
        <w:t xml:space="preserve"> M, </w:t>
      </w:r>
      <w:proofErr w:type="spellStart"/>
      <w:r w:rsidRPr="008D4D42">
        <w:rPr>
          <w:rFonts w:ascii="Calibri" w:eastAsia="MS Mincho" w:hAnsi="Calibri" w:cs="Arial"/>
          <w:sz w:val="24"/>
          <w:szCs w:val="24"/>
        </w:rPr>
        <w:t>Bennell</w:t>
      </w:r>
      <w:proofErr w:type="spellEnd"/>
      <w:r w:rsidRPr="008D4D42">
        <w:rPr>
          <w:rFonts w:ascii="Calibri" w:eastAsia="MS Mincho" w:hAnsi="Calibri" w:cs="Arial"/>
          <w:sz w:val="24"/>
          <w:szCs w:val="24"/>
        </w:rPr>
        <w:t xml:space="preserve"> KL. Exercise for osteoarthritis of the knee: a Cochrane systematic review. Br J Sports Med. 2015;49:1554-7.</w:t>
      </w:r>
    </w:p>
    <w:p w14:paraId="751EA46A"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Hendry M, Williams NH, Markland D, Wilkinson C, Maddison P. Why should we exercise when our knees hurt? A qualitative study of primary care patients with osteoarthritis of the knee. BMC Fam </w:t>
      </w:r>
      <w:proofErr w:type="spellStart"/>
      <w:r w:rsidRPr="008D4D42">
        <w:rPr>
          <w:rFonts w:ascii="Calibri" w:eastAsia="MS Mincho" w:hAnsi="Calibri" w:cs="Arial"/>
          <w:sz w:val="24"/>
          <w:szCs w:val="24"/>
        </w:rPr>
        <w:t>Pract</w:t>
      </w:r>
      <w:proofErr w:type="spellEnd"/>
      <w:r w:rsidRPr="008D4D42">
        <w:rPr>
          <w:rFonts w:ascii="Calibri" w:eastAsia="MS Mincho" w:hAnsi="Calibri" w:cs="Arial"/>
          <w:sz w:val="24"/>
          <w:szCs w:val="24"/>
        </w:rPr>
        <w:t>. 2006;23:558-67.</w:t>
      </w:r>
    </w:p>
    <w:p w14:paraId="339661BB"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Marks R. Knee osteoarthritis and exercise adherence: a review. </w:t>
      </w:r>
      <w:proofErr w:type="spellStart"/>
      <w:r w:rsidRPr="008D4D42">
        <w:rPr>
          <w:rFonts w:ascii="Calibri" w:eastAsia="MS Mincho" w:hAnsi="Calibri" w:cs="Arial"/>
          <w:sz w:val="24"/>
          <w:szCs w:val="24"/>
        </w:rPr>
        <w:t>Curr</w:t>
      </w:r>
      <w:proofErr w:type="spellEnd"/>
      <w:r w:rsidRPr="008D4D42">
        <w:rPr>
          <w:rFonts w:ascii="Calibri" w:eastAsia="MS Mincho" w:hAnsi="Calibri" w:cs="Arial"/>
          <w:sz w:val="24"/>
          <w:szCs w:val="24"/>
        </w:rPr>
        <w:t> Aging Sci. 2012;5:72-83.</w:t>
      </w:r>
    </w:p>
    <w:p w14:paraId="2B301A14"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Jack K, McLean SM, </w:t>
      </w:r>
      <w:proofErr w:type="spellStart"/>
      <w:r w:rsidRPr="008D4D42">
        <w:rPr>
          <w:rFonts w:ascii="Calibri" w:eastAsia="MS Mincho" w:hAnsi="Calibri" w:cs="Arial"/>
          <w:sz w:val="24"/>
          <w:szCs w:val="24"/>
        </w:rPr>
        <w:t>Moffet</w:t>
      </w:r>
      <w:proofErr w:type="spellEnd"/>
      <w:r w:rsidRPr="008D4D42">
        <w:rPr>
          <w:rFonts w:ascii="Calibri" w:eastAsia="MS Mincho" w:hAnsi="Calibri" w:cs="Arial"/>
          <w:sz w:val="24"/>
          <w:szCs w:val="24"/>
        </w:rPr>
        <w:t xml:space="preserve"> JK, and Gardiner E. Barriers to treatment adherence in physiotherapy outpatient clinics: A systematic review. Man </w:t>
      </w:r>
      <w:proofErr w:type="spellStart"/>
      <w:r w:rsidRPr="008D4D42">
        <w:rPr>
          <w:rFonts w:ascii="Calibri" w:eastAsia="MS Mincho" w:hAnsi="Calibri" w:cs="Arial"/>
          <w:sz w:val="24"/>
          <w:szCs w:val="24"/>
        </w:rPr>
        <w:t>Ther</w:t>
      </w:r>
      <w:proofErr w:type="spellEnd"/>
      <w:r w:rsidRPr="008D4D42">
        <w:rPr>
          <w:rFonts w:ascii="Calibri" w:eastAsia="MS Mincho" w:hAnsi="Calibri" w:cs="Arial"/>
          <w:sz w:val="24"/>
          <w:szCs w:val="24"/>
        </w:rPr>
        <w:t>. 2010;15:220-228</w:t>
      </w:r>
    </w:p>
    <w:p w14:paraId="6F652E41"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Petursdottir</w:t>
      </w:r>
      <w:proofErr w:type="spellEnd"/>
      <w:r w:rsidRPr="008D4D42">
        <w:rPr>
          <w:rFonts w:ascii="Calibri" w:eastAsia="MS Mincho" w:hAnsi="Calibri" w:cs="Arial"/>
          <w:sz w:val="24"/>
          <w:szCs w:val="24"/>
        </w:rPr>
        <w:t xml:space="preserve"> U, </w:t>
      </w:r>
      <w:proofErr w:type="spellStart"/>
      <w:r w:rsidRPr="008D4D42">
        <w:rPr>
          <w:rFonts w:ascii="Calibri" w:eastAsia="MS Mincho" w:hAnsi="Calibri" w:cs="Arial"/>
          <w:sz w:val="24"/>
          <w:szCs w:val="24"/>
        </w:rPr>
        <w:t>Arnadottir</w:t>
      </w:r>
      <w:proofErr w:type="spellEnd"/>
      <w:r w:rsidRPr="008D4D42">
        <w:rPr>
          <w:rFonts w:ascii="Calibri" w:eastAsia="MS Mincho" w:hAnsi="Calibri" w:cs="Arial"/>
          <w:sz w:val="24"/>
          <w:szCs w:val="24"/>
        </w:rPr>
        <w:t xml:space="preserve"> SA, </w:t>
      </w:r>
      <w:proofErr w:type="spellStart"/>
      <w:r w:rsidRPr="008D4D42">
        <w:rPr>
          <w:rFonts w:ascii="Calibri" w:eastAsia="MS Mincho" w:hAnsi="Calibri" w:cs="Arial"/>
          <w:sz w:val="24"/>
          <w:szCs w:val="24"/>
        </w:rPr>
        <w:t>Halldorsdottir</w:t>
      </w:r>
      <w:proofErr w:type="spellEnd"/>
      <w:r w:rsidRPr="008D4D42">
        <w:rPr>
          <w:rFonts w:ascii="Calibri" w:eastAsia="MS Mincho" w:hAnsi="Calibri" w:cs="Arial"/>
          <w:sz w:val="24"/>
          <w:szCs w:val="24"/>
        </w:rPr>
        <w:t xml:space="preserve"> S. Facilitators and barriers to exercising among people with osteoarthritis: a phenomenological study. Phys </w:t>
      </w:r>
      <w:proofErr w:type="spellStart"/>
      <w:r w:rsidRPr="008D4D42">
        <w:rPr>
          <w:rFonts w:ascii="Calibri" w:eastAsia="MS Mincho" w:hAnsi="Calibri" w:cs="Arial"/>
          <w:sz w:val="24"/>
          <w:szCs w:val="24"/>
        </w:rPr>
        <w:t>Ther</w:t>
      </w:r>
      <w:proofErr w:type="spellEnd"/>
      <w:r w:rsidRPr="008D4D42">
        <w:rPr>
          <w:rFonts w:ascii="Calibri" w:eastAsia="MS Mincho" w:hAnsi="Calibri" w:cs="Arial"/>
          <w:sz w:val="24"/>
          <w:szCs w:val="24"/>
        </w:rPr>
        <w:t>. 2010;90:1014–1025.</w:t>
      </w:r>
    </w:p>
    <w:p w14:paraId="17AC6E4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Holden MA, Nicholls EE, Young J, Hay EM, Foster NE. Role of exercise for knee pain: what do older adults in the community think? Arthritis Care Res (Hoboken). 2012;64:1554-64.</w:t>
      </w:r>
    </w:p>
    <w:p w14:paraId="4D0F343E"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Hurley MV, Walsh N, </w:t>
      </w:r>
      <w:proofErr w:type="spellStart"/>
      <w:r w:rsidRPr="008D4D42">
        <w:rPr>
          <w:rFonts w:ascii="Calibri" w:eastAsia="MS Mincho" w:hAnsi="Calibri" w:cs="Arial"/>
          <w:sz w:val="24"/>
          <w:szCs w:val="24"/>
        </w:rPr>
        <w:t>Bhavnani</w:t>
      </w:r>
      <w:proofErr w:type="spellEnd"/>
      <w:r w:rsidRPr="008D4D42">
        <w:rPr>
          <w:rFonts w:ascii="Calibri" w:eastAsia="MS Mincho" w:hAnsi="Calibri" w:cs="Arial"/>
          <w:sz w:val="24"/>
          <w:szCs w:val="24"/>
        </w:rPr>
        <w:t xml:space="preserve"> V, Britten N, Stevenson F. Health beliefs before and after participation on an exercised based rehabilitation programme for chronic knee pain: doing is believing. BMC </w:t>
      </w:r>
      <w:proofErr w:type="spellStart"/>
      <w:r w:rsidRPr="008D4D42">
        <w:rPr>
          <w:rFonts w:ascii="Calibri" w:eastAsia="MS Mincho" w:hAnsi="Calibri" w:cs="Arial"/>
          <w:sz w:val="24"/>
          <w:szCs w:val="24"/>
        </w:rPr>
        <w:t>Musculoskelet</w:t>
      </w:r>
      <w:proofErr w:type="spellEnd"/>
      <w:r w:rsidRPr="008D4D42">
        <w:rPr>
          <w:rFonts w:ascii="Calibri" w:eastAsia="MS Mincho" w:hAnsi="Calibri" w:cs="Arial"/>
          <w:sz w:val="24"/>
          <w:szCs w:val="24"/>
        </w:rPr>
        <w:t xml:space="preserve"> </w:t>
      </w:r>
      <w:proofErr w:type="spellStart"/>
      <w:r w:rsidRPr="008D4D42">
        <w:rPr>
          <w:rFonts w:ascii="Calibri" w:eastAsia="MS Mincho" w:hAnsi="Calibri" w:cs="Arial"/>
          <w:sz w:val="24"/>
          <w:szCs w:val="24"/>
        </w:rPr>
        <w:t>Disord</w:t>
      </w:r>
      <w:proofErr w:type="spellEnd"/>
      <w:r w:rsidRPr="008D4D42">
        <w:rPr>
          <w:rFonts w:ascii="Calibri" w:eastAsia="MS Mincho" w:hAnsi="Calibri" w:cs="Arial"/>
          <w:sz w:val="24"/>
          <w:szCs w:val="24"/>
        </w:rPr>
        <w:t xml:space="preserve"> 2010;11:31.</w:t>
      </w:r>
    </w:p>
    <w:p w14:paraId="5B540CEF"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Kanavaki</w:t>
      </w:r>
      <w:proofErr w:type="spellEnd"/>
      <w:r w:rsidRPr="008D4D42">
        <w:rPr>
          <w:rFonts w:ascii="Calibri" w:eastAsia="MS Mincho" w:hAnsi="Calibri" w:cs="Arial"/>
          <w:sz w:val="24"/>
          <w:szCs w:val="24"/>
        </w:rPr>
        <w:t xml:space="preserve"> AM, Rushton A, </w:t>
      </w:r>
      <w:proofErr w:type="spellStart"/>
      <w:r w:rsidRPr="008D4D42">
        <w:rPr>
          <w:rFonts w:ascii="Calibri" w:eastAsia="MS Mincho" w:hAnsi="Calibri" w:cs="Arial"/>
          <w:sz w:val="24"/>
          <w:szCs w:val="24"/>
        </w:rPr>
        <w:t>Efstathiou</w:t>
      </w:r>
      <w:proofErr w:type="spellEnd"/>
      <w:r w:rsidRPr="008D4D42">
        <w:rPr>
          <w:rFonts w:ascii="Calibri" w:eastAsia="MS Mincho" w:hAnsi="Calibri" w:cs="Arial"/>
          <w:sz w:val="24"/>
          <w:szCs w:val="24"/>
        </w:rPr>
        <w:t xml:space="preserve"> N, </w:t>
      </w:r>
      <w:proofErr w:type="spellStart"/>
      <w:r w:rsidRPr="008D4D42">
        <w:rPr>
          <w:rFonts w:ascii="Calibri" w:eastAsia="MS Mincho" w:hAnsi="Calibri" w:cs="Arial"/>
          <w:sz w:val="24"/>
          <w:szCs w:val="24"/>
        </w:rPr>
        <w:t>Alrushud</w:t>
      </w:r>
      <w:proofErr w:type="spellEnd"/>
      <w:r w:rsidRPr="008D4D42">
        <w:rPr>
          <w:rFonts w:ascii="Calibri" w:eastAsia="MS Mincho" w:hAnsi="Calibri" w:cs="Arial"/>
          <w:sz w:val="24"/>
          <w:szCs w:val="24"/>
        </w:rPr>
        <w:t xml:space="preserve"> A, </w:t>
      </w:r>
      <w:proofErr w:type="spellStart"/>
      <w:r w:rsidRPr="008D4D42">
        <w:rPr>
          <w:rFonts w:ascii="Calibri" w:eastAsia="MS Mincho" w:hAnsi="Calibri" w:cs="Arial"/>
          <w:sz w:val="24"/>
          <w:szCs w:val="24"/>
        </w:rPr>
        <w:t>Klocke</w:t>
      </w:r>
      <w:proofErr w:type="spellEnd"/>
      <w:r w:rsidRPr="008D4D42">
        <w:rPr>
          <w:rFonts w:ascii="Calibri" w:eastAsia="MS Mincho" w:hAnsi="Calibri" w:cs="Arial"/>
          <w:sz w:val="24"/>
          <w:szCs w:val="24"/>
        </w:rPr>
        <w:t xml:space="preserve"> R, Abhishek A, </w:t>
      </w:r>
      <w:proofErr w:type="spellStart"/>
      <w:r w:rsidRPr="008D4D42">
        <w:rPr>
          <w:rFonts w:ascii="Calibri" w:eastAsia="MS Mincho" w:hAnsi="Calibri" w:cs="Arial"/>
          <w:sz w:val="24"/>
          <w:szCs w:val="24"/>
        </w:rPr>
        <w:t>Duda</w:t>
      </w:r>
      <w:proofErr w:type="spellEnd"/>
      <w:r w:rsidRPr="008D4D42">
        <w:rPr>
          <w:rFonts w:ascii="Calibri" w:eastAsia="MS Mincho" w:hAnsi="Calibri" w:cs="Arial"/>
          <w:sz w:val="24"/>
          <w:szCs w:val="24"/>
        </w:rPr>
        <w:t xml:space="preserve"> JL. Barriers and facilitators of physical activity in knee and hip osteoarthritis: a systematic review of qualitative evidence. BMJ open. 2017 Dec 1;7(12):e017042.</w:t>
      </w:r>
    </w:p>
    <w:p w14:paraId="42810191"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Bennell</w:t>
      </w:r>
      <w:proofErr w:type="spellEnd"/>
      <w:r w:rsidRPr="008D4D42">
        <w:rPr>
          <w:rFonts w:ascii="Calibri" w:eastAsia="MS Mincho" w:hAnsi="Calibri" w:cs="Arial"/>
          <w:sz w:val="24"/>
          <w:szCs w:val="24"/>
        </w:rPr>
        <w:t xml:space="preserve"> K, Dobson F, </w:t>
      </w:r>
      <w:proofErr w:type="spellStart"/>
      <w:r w:rsidRPr="008D4D42">
        <w:rPr>
          <w:rFonts w:ascii="Calibri" w:eastAsia="MS Mincho" w:hAnsi="Calibri" w:cs="Arial"/>
          <w:sz w:val="24"/>
          <w:szCs w:val="24"/>
        </w:rPr>
        <w:t>Hinmanet</w:t>
      </w:r>
      <w:proofErr w:type="spellEnd"/>
      <w:r w:rsidRPr="008D4D42">
        <w:rPr>
          <w:rFonts w:ascii="Calibri" w:eastAsia="MS Mincho" w:hAnsi="Calibri" w:cs="Arial"/>
          <w:sz w:val="24"/>
          <w:szCs w:val="24"/>
        </w:rPr>
        <w:t xml:space="preserve"> RS. Exercise in osteoarthritis: Moving from prescription to adherence. Best </w:t>
      </w:r>
      <w:proofErr w:type="spellStart"/>
      <w:r w:rsidRPr="008D4D42">
        <w:rPr>
          <w:rFonts w:ascii="Calibri" w:eastAsia="MS Mincho" w:hAnsi="Calibri" w:cs="Arial"/>
          <w:sz w:val="24"/>
          <w:szCs w:val="24"/>
        </w:rPr>
        <w:t>Pract</w:t>
      </w:r>
      <w:proofErr w:type="spellEnd"/>
      <w:r w:rsidRPr="008D4D42">
        <w:rPr>
          <w:rFonts w:ascii="Calibri" w:eastAsia="MS Mincho" w:hAnsi="Calibri" w:cs="Arial"/>
          <w:sz w:val="24"/>
          <w:szCs w:val="24"/>
        </w:rPr>
        <w:t xml:space="preserve"> Res Clin </w:t>
      </w:r>
      <w:proofErr w:type="spellStart"/>
      <w:r w:rsidRPr="008D4D42">
        <w:rPr>
          <w:rFonts w:ascii="Calibri" w:eastAsia="MS Mincho" w:hAnsi="Calibri" w:cs="Arial"/>
          <w:sz w:val="24"/>
          <w:szCs w:val="24"/>
        </w:rPr>
        <w:t>Rheumatol</w:t>
      </w:r>
      <w:proofErr w:type="spellEnd"/>
      <w:r w:rsidRPr="008D4D42">
        <w:rPr>
          <w:rFonts w:ascii="Calibri" w:eastAsia="MS Mincho" w:hAnsi="Calibri" w:cs="Arial"/>
          <w:sz w:val="24"/>
          <w:szCs w:val="24"/>
        </w:rPr>
        <w:t>. 2014;28:93–117.</w:t>
      </w:r>
    </w:p>
    <w:p w14:paraId="6A260239"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Foster NE, Healey EL, Holden MA, Nicholls E, Whitehurst DG, Jowett S, et al. A multicentre, pragmatic, parallel group, randomised controlled trial to compare the clinical and cost-effectiveness of three physiotherapy-led exercise interventions for knee osteoarthritis in older adults: the BEEP trial protocol (ISRCTN: 93634563). BMC </w:t>
      </w:r>
      <w:proofErr w:type="spellStart"/>
      <w:r w:rsidRPr="008D4D42">
        <w:rPr>
          <w:rFonts w:ascii="Calibri" w:eastAsia="MS Mincho" w:hAnsi="Calibri" w:cs="Arial"/>
          <w:sz w:val="24"/>
          <w:szCs w:val="24"/>
        </w:rPr>
        <w:t>Musculoskelet</w:t>
      </w:r>
      <w:proofErr w:type="spellEnd"/>
      <w:r w:rsidRPr="008D4D42">
        <w:rPr>
          <w:rFonts w:ascii="Calibri" w:eastAsia="MS Mincho" w:hAnsi="Calibri" w:cs="Arial"/>
          <w:sz w:val="24"/>
          <w:szCs w:val="24"/>
        </w:rPr>
        <w:t xml:space="preserve"> </w:t>
      </w:r>
      <w:proofErr w:type="spellStart"/>
      <w:r w:rsidRPr="008D4D42">
        <w:rPr>
          <w:rFonts w:ascii="Calibri" w:eastAsia="MS Mincho" w:hAnsi="Calibri" w:cs="Arial"/>
          <w:sz w:val="24"/>
          <w:szCs w:val="24"/>
        </w:rPr>
        <w:t>Disord</w:t>
      </w:r>
      <w:proofErr w:type="spellEnd"/>
      <w:r w:rsidRPr="008D4D42">
        <w:rPr>
          <w:rFonts w:ascii="Calibri" w:eastAsia="MS Mincho" w:hAnsi="Calibri" w:cs="Arial"/>
          <w:sz w:val="24"/>
          <w:szCs w:val="24"/>
        </w:rPr>
        <w:t>. 2014;15:254.</w:t>
      </w:r>
    </w:p>
    <w:p w14:paraId="4F3029C9"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Holden MA, Case R, Healey EL, Hill S, Mullis R, Roddy E, Sowden G, Tooth S, Foster NE. Content and evaluation of the benefits of effective exercise for older adults with knee pain trial physiotherapist training program. Arch Phys Med </w:t>
      </w:r>
      <w:proofErr w:type="spellStart"/>
      <w:r w:rsidRPr="008D4D42">
        <w:rPr>
          <w:rFonts w:ascii="Calibri" w:eastAsia="MS Mincho" w:hAnsi="Calibri" w:cs="Arial"/>
          <w:sz w:val="24"/>
          <w:szCs w:val="24"/>
        </w:rPr>
        <w:t>Rehabil</w:t>
      </w:r>
      <w:proofErr w:type="spellEnd"/>
      <w:r w:rsidRPr="008D4D42">
        <w:rPr>
          <w:rFonts w:ascii="Calibri" w:eastAsia="MS Mincho" w:hAnsi="Calibri" w:cs="Arial"/>
          <w:sz w:val="24"/>
          <w:szCs w:val="24"/>
        </w:rPr>
        <w:t>. 2017;98:866-873.</w:t>
      </w:r>
    </w:p>
    <w:p w14:paraId="05BFDF23"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lastRenderedPageBreak/>
        <w:t xml:space="preserve">Bellamy N, Buchanan WW, Goldsmith CH, Campbell J, Stitt LW. Validation study of WOMAC: a health status instrument for measuring clinically important patient relevant outcomes to antirheumatic drug therapy in patients with osteoarthritis of the hip or knee. J </w:t>
      </w:r>
      <w:proofErr w:type="spellStart"/>
      <w:r w:rsidRPr="008D4D42">
        <w:rPr>
          <w:rFonts w:ascii="Calibri" w:eastAsia="MS Mincho" w:hAnsi="Calibri" w:cs="Arial"/>
          <w:sz w:val="24"/>
          <w:szCs w:val="24"/>
        </w:rPr>
        <w:t>Rheumatol</w:t>
      </w:r>
      <w:proofErr w:type="spellEnd"/>
      <w:r w:rsidRPr="008D4D42">
        <w:rPr>
          <w:rFonts w:ascii="Calibri" w:eastAsia="MS Mincho" w:hAnsi="Calibri" w:cs="Arial"/>
          <w:sz w:val="24"/>
          <w:szCs w:val="24"/>
        </w:rPr>
        <w:t>. 1988;15:1833-40.</w:t>
      </w:r>
    </w:p>
    <w:p w14:paraId="2CDFF06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Foster NE, Nicholls E, Holden MA, Healey EL, Tooth S, Hay EM et al. Improving the effectiveness of exercise therapy for adults with knee osteoarthritis: a pragmatic randomised controlled trial (BEEP trial) (Paper under review)</w:t>
      </w:r>
    </w:p>
    <w:p w14:paraId="261632C0"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Oakley A, Strange V, </w:t>
      </w:r>
      <w:proofErr w:type="spellStart"/>
      <w:r w:rsidRPr="008D4D42">
        <w:rPr>
          <w:rFonts w:ascii="Calibri" w:eastAsia="MS Mincho" w:hAnsi="Calibri" w:cs="Arial"/>
          <w:sz w:val="24"/>
          <w:szCs w:val="24"/>
        </w:rPr>
        <w:t>Bonell</w:t>
      </w:r>
      <w:proofErr w:type="spellEnd"/>
      <w:r w:rsidRPr="008D4D42">
        <w:rPr>
          <w:rFonts w:ascii="Calibri" w:eastAsia="MS Mincho" w:hAnsi="Calibri" w:cs="Arial"/>
          <w:sz w:val="24"/>
          <w:szCs w:val="24"/>
        </w:rPr>
        <w:t xml:space="preserve"> C, Allen E, Stephenson J. Process evaluation in randomised controlled trials of complex interventions. BMJ. 2006;332:413–16.</w:t>
      </w:r>
    </w:p>
    <w:p w14:paraId="3CA5C458"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Moore GF, Audrey S, Barker M, Bond L, </w:t>
      </w:r>
      <w:proofErr w:type="spellStart"/>
      <w:r w:rsidRPr="008D4D42">
        <w:rPr>
          <w:rFonts w:ascii="Calibri" w:eastAsia="MS Mincho" w:hAnsi="Calibri" w:cs="Arial"/>
          <w:sz w:val="24"/>
          <w:szCs w:val="24"/>
        </w:rPr>
        <w:t>Bonell</w:t>
      </w:r>
      <w:proofErr w:type="spellEnd"/>
      <w:r w:rsidRPr="008D4D42">
        <w:rPr>
          <w:rFonts w:ascii="Calibri" w:eastAsia="MS Mincho" w:hAnsi="Calibri" w:cs="Arial"/>
          <w:sz w:val="24"/>
          <w:szCs w:val="24"/>
        </w:rPr>
        <w:t xml:space="preserve"> C, </w:t>
      </w:r>
      <w:proofErr w:type="spellStart"/>
      <w:r w:rsidRPr="008D4D42">
        <w:rPr>
          <w:rFonts w:ascii="Calibri" w:eastAsia="MS Mincho" w:hAnsi="Calibri" w:cs="Arial"/>
          <w:sz w:val="24"/>
          <w:szCs w:val="24"/>
        </w:rPr>
        <w:t>Hardeman</w:t>
      </w:r>
      <w:proofErr w:type="spellEnd"/>
      <w:r w:rsidRPr="008D4D42">
        <w:rPr>
          <w:rFonts w:ascii="Calibri" w:eastAsia="MS Mincho" w:hAnsi="Calibri" w:cs="Arial"/>
          <w:sz w:val="24"/>
          <w:szCs w:val="24"/>
        </w:rPr>
        <w:t xml:space="preserve"> W, et al. Process evaluation of complex interventions: Medical Research Council guidance. BMJ. 2015;350:h1258.</w:t>
      </w:r>
    </w:p>
    <w:p w14:paraId="3E6A4095"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Lewin S, </w:t>
      </w:r>
      <w:proofErr w:type="spellStart"/>
      <w:r w:rsidRPr="008D4D42">
        <w:rPr>
          <w:rFonts w:ascii="Calibri" w:eastAsia="MS Mincho" w:hAnsi="Calibri" w:cs="Arial"/>
          <w:sz w:val="24"/>
          <w:szCs w:val="24"/>
        </w:rPr>
        <w:t>Glenton</w:t>
      </w:r>
      <w:proofErr w:type="spellEnd"/>
      <w:r w:rsidRPr="008D4D42">
        <w:rPr>
          <w:rFonts w:ascii="Calibri" w:eastAsia="MS Mincho" w:hAnsi="Calibri" w:cs="Arial"/>
          <w:sz w:val="24"/>
          <w:szCs w:val="24"/>
        </w:rPr>
        <w:t xml:space="preserve"> C, </w:t>
      </w:r>
      <w:proofErr w:type="spellStart"/>
      <w:r w:rsidRPr="008D4D42">
        <w:rPr>
          <w:rFonts w:ascii="Calibri" w:eastAsia="MS Mincho" w:hAnsi="Calibri" w:cs="Arial"/>
          <w:sz w:val="24"/>
          <w:szCs w:val="24"/>
        </w:rPr>
        <w:t>Oxman</w:t>
      </w:r>
      <w:proofErr w:type="spellEnd"/>
      <w:r w:rsidRPr="008D4D42">
        <w:rPr>
          <w:rFonts w:ascii="Calibri" w:eastAsia="MS Mincho" w:hAnsi="Calibri" w:cs="Arial"/>
          <w:sz w:val="24"/>
          <w:szCs w:val="24"/>
        </w:rPr>
        <w:t xml:space="preserve"> A. Use of qualitative methods alongside randomised controlled trials of complex healthcare interventions: methodological study. BMJ. 2009;339:b3496.</w:t>
      </w:r>
    </w:p>
    <w:p w14:paraId="0D3C5B17"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O’Cathain</w:t>
      </w:r>
      <w:proofErr w:type="spellEnd"/>
      <w:r w:rsidRPr="008D4D42">
        <w:rPr>
          <w:rFonts w:ascii="Calibri" w:eastAsia="MS Mincho" w:hAnsi="Calibri" w:cs="Arial"/>
          <w:sz w:val="24"/>
          <w:szCs w:val="24"/>
        </w:rPr>
        <w:t xml:space="preserve"> A, Thomas KJ, Drabble SJ, Rudolph A, </w:t>
      </w:r>
      <w:proofErr w:type="spellStart"/>
      <w:r w:rsidRPr="008D4D42">
        <w:rPr>
          <w:rFonts w:ascii="Calibri" w:eastAsia="MS Mincho" w:hAnsi="Calibri" w:cs="Arial"/>
          <w:sz w:val="24"/>
          <w:szCs w:val="24"/>
        </w:rPr>
        <w:t>Hewison</w:t>
      </w:r>
      <w:proofErr w:type="spellEnd"/>
      <w:r w:rsidRPr="008D4D42">
        <w:rPr>
          <w:rFonts w:ascii="Calibri" w:eastAsia="MS Mincho" w:hAnsi="Calibri" w:cs="Arial"/>
          <w:sz w:val="24"/>
          <w:szCs w:val="24"/>
        </w:rPr>
        <w:t xml:space="preserve"> J. What can qualitative research do for randomised controlled trials? A systematic mapping review. BMJ Open. 2013;3:e002889.</w:t>
      </w:r>
    </w:p>
    <w:p w14:paraId="5F7F355B"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Hoddinott</w:t>
      </w:r>
      <w:proofErr w:type="spellEnd"/>
      <w:r w:rsidRPr="008D4D42">
        <w:rPr>
          <w:rFonts w:ascii="Calibri" w:eastAsia="MS Mincho" w:hAnsi="Calibri" w:cs="Arial"/>
          <w:sz w:val="24"/>
          <w:szCs w:val="24"/>
        </w:rPr>
        <w:t xml:space="preserve"> P, Britten J, Pill R. Why do interventions work in some places and not others: a breastfeeding support group trial. Soc Sci Med. 2010;70:769–78</w:t>
      </w:r>
    </w:p>
    <w:p w14:paraId="2E2EC026" w14:textId="77777777" w:rsidR="002C14E1" w:rsidRPr="008D4D42" w:rsidRDefault="002C14E1" w:rsidP="008D4D42">
      <w:pPr>
        <w:pStyle w:val="ListParagraph"/>
        <w:numPr>
          <w:ilvl w:val="0"/>
          <w:numId w:val="26"/>
        </w:numPr>
        <w:suppressLineNumbers/>
        <w:spacing w:before="100" w:beforeAutospacing="1" w:after="100" w:afterAutospacing="1" w:line="259" w:lineRule="auto"/>
        <w:ind w:left="0"/>
        <w:rPr>
          <w:rFonts w:ascii="Calibri" w:eastAsia="MS Mincho" w:hAnsi="Calibri" w:cs="Arial"/>
          <w:sz w:val="24"/>
          <w:szCs w:val="24"/>
        </w:rPr>
      </w:pPr>
      <w:r w:rsidRPr="008D4D42">
        <w:rPr>
          <w:rFonts w:ascii="Calibri" w:eastAsia="MS Mincho" w:hAnsi="Calibri" w:cs="Arial"/>
          <w:sz w:val="24"/>
          <w:szCs w:val="24"/>
        </w:rPr>
        <w:t xml:space="preserve">Saldana J. Longitudinal qualitative research. </w:t>
      </w:r>
      <w:proofErr w:type="spellStart"/>
      <w:r w:rsidRPr="008D4D42">
        <w:rPr>
          <w:rFonts w:ascii="Calibri" w:eastAsia="MS Mincho" w:hAnsi="Calibri" w:cs="Arial"/>
          <w:sz w:val="24"/>
          <w:szCs w:val="24"/>
        </w:rPr>
        <w:t>Analyzing</w:t>
      </w:r>
      <w:proofErr w:type="spellEnd"/>
      <w:r w:rsidRPr="008D4D42">
        <w:rPr>
          <w:rFonts w:ascii="Calibri" w:eastAsia="MS Mincho" w:hAnsi="Calibri" w:cs="Arial"/>
          <w:sz w:val="24"/>
          <w:szCs w:val="24"/>
        </w:rPr>
        <w:t xml:space="preserve"> change through time. California: </w:t>
      </w:r>
      <w:proofErr w:type="spellStart"/>
      <w:r w:rsidRPr="008D4D42">
        <w:rPr>
          <w:rFonts w:ascii="Calibri" w:eastAsia="MS Mincho" w:hAnsi="Calibri" w:cs="Arial"/>
          <w:sz w:val="24"/>
          <w:szCs w:val="24"/>
        </w:rPr>
        <w:t>AltaMira</w:t>
      </w:r>
      <w:proofErr w:type="spellEnd"/>
      <w:r w:rsidRPr="008D4D42">
        <w:rPr>
          <w:rFonts w:ascii="Calibri" w:eastAsia="MS Mincho" w:hAnsi="Calibri" w:cs="Arial"/>
          <w:sz w:val="24"/>
          <w:szCs w:val="24"/>
        </w:rPr>
        <w:t xml:space="preserve"> Press; 2003.</w:t>
      </w:r>
    </w:p>
    <w:p w14:paraId="528E2E59" w14:textId="77777777" w:rsidR="002C14E1" w:rsidRPr="008D4D42" w:rsidRDefault="002C14E1" w:rsidP="008D4D42">
      <w:pPr>
        <w:pStyle w:val="ListParagraph"/>
        <w:numPr>
          <w:ilvl w:val="0"/>
          <w:numId w:val="26"/>
        </w:numPr>
        <w:suppressLineNumbers/>
        <w:spacing w:before="100" w:beforeAutospacing="1" w:after="100" w:afterAutospacing="1" w:line="259" w:lineRule="auto"/>
        <w:ind w:left="0"/>
        <w:rPr>
          <w:rFonts w:ascii="Calibri" w:eastAsia="MS Mincho" w:hAnsi="Calibri" w:cs="Arial"/>
          <w:sz w:val="24"/>
          <w:szCs w:val="24"/>
        </w:rPr>
      </w:pPr>
      <w:proofErr w:type="spellStart"/>
      <w:r w:rsidRPr="008D4D42">
        <w:rPr>
          <w:rFonts w:ascii="Calibri" w:eastAsia="MS Mincho" w:hAnsi="Calibri" w:cs="Arial"/>
          <w:sz w:val="24"/>
          <w:szCs w:val="24"/>
        </w:rPr>
        <w:t>Calman</w:t>
      </w:r>
      <w:proofErr w:type="spellEnd"/>
      <w:r w:rsidRPr="008D4D42">
        <w:rPr>
          <w:rFonts w:ascii="Calibri" w:eastAsia="MS Mincho" w:hAnsi="Calibri" w:cs="Arial"/>
          <w:sz w:val="24"/>
          <w:szCs w:val="24"/>
        </w:rPr>
        <w:t xml:space="preserve"> L, Brunton L, </w:t>
      </w:r>
      <w:proofErr w:type="spellStart"/>
      <w:r w:rsidRPr="008D4D42">
        <w:rPr>
          <w:rFonts w:ascii="Calibri" w:eastAsia="MS Mincho" w:hAnsi="Calibri" w:cs="Arial"/>
          <w:sz w:val="24"/>
          <w:szCs w:val="24"/>
        </w:rPr>
        <w:t>Molassiotis</w:t>
      </w:r>
      <w:proofErr w:type="spellEnd"/>
      <w:r w:rsidRPr="008D4D42">
        <w:rPr>
          <w:rFonts w:ascii="Calibri" w:eastAsia="MS Mincho" w:hAnsi="Calibri" w:cs="Arial"/>
          <w:sz w:val="24"/>
          <w:szCs w:val="24"/>
        </w:rPr>
        <w:t xml:space="preserve"> A. Developing longitudinal qualitative designs: lessons learned and recommendations for health services research. BMC medical research methodology. 2013 Dec;13(1):14.</w:t>
      </w:r>
    </w:p>
    <w:p w14:paraId="3394DD2E"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NVivo qualitative data analysis software; QSR International Pty Ltd. Version 10, 2012.</w:t>
      </w:r>
    </w:p>
    <w:p w14:paraId="70F6072C"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Plano Clark VL, Schumacher K, West CM, Edrington J, Dunn LB, </w:t>
      </w:r>
      <w:proofErr w:type="spellStart"/>
      <w:r w:rsidRPr="008D4D42">
        <w:rPr>
          <w:rFonts w:ascii="Calibri" w:eastAsia="MS Mincho" w:hAnsi="Calibri" w:cs="Arial"/>
          <w:sz w:val="24"/>
          <w:szCs w:val="24"/>
        </w:rPr>
        <w:t>Harzstark</w:t>
      </w:r>
      <w:proofErr w:type="spellEnd"/>
      <w:r w:rsidRPr="008D4D42">
        <w:rPr>
          <w:rFonts w:ascii="Calibri" w:eastAsia="MS Mincho" w:hAnsi="Calibri" w:cs="Arial"/>
          <w:sz w:val="24"/>
          <w:szCs w:val="24"/>
        </w:rPr>
        <w:t xml:space="preserve"> A et al. Practices for embedding an interpretive qualitative approach within a randomized clinical trial. J Mix Methods Res. 2013;7:219-242.</w:t>
      </w:r>
    </w:p>
    <w:p w14:paraId="297E1E8B"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Charmaz K. Constructing grounded theory: A practical guide through qualitative analysis. London: Sage; 2006.</w:t>
      </w:r>
    </w:p>
    <w:p w14:paraId="66668233"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Boyatzis RE. Transforming Qualitative Information: Thematic Analysis and Code Development. London: Sage;1998.</w:t>
      </w:r>
    </w:p>
    <w:p w14:paraId="059DD837"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Guest G, Bunce A, Johnson L. How many interviews are enough? Field Meth. 2006;18:59-82.</w:t>
      </w:r>
    </w:p>
    <w:p w14:paraId="137C68DC"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Morris RL, Sanders C, Kennedy AP, Rogers A. Shifting priorities in multimorbidity: a longitudinal qualitative study of patient’s prioritization of multiple conditions. Chronic Illness. 2011 Jun;7(2):147-61.</w:t>
      </w:r>
    </w:p>
    <w:p w14:paraId="26CF803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Freud S. The Dynamics of Transference. London: Hogarth Press; 1958.</w:t>
      </w:r>
    </w:p>
    <w:p w14:paraId="01766B9E"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Greenson</w:t>
      </w:r>
      <w:proofErr w:type="spellEnd"/>
      <w:r w:rsidRPr="008D4D42">
        <w:rPr>
          <w:rFonts w:ascii="Calibri" w:eastAsia="MS Mincho" w:hAnsi="Calibri" w:cs="Arial"/>
          <w:sz w:val="24"/>
          <w:szCs w:val="24"/>
        </w:rPr>
        <w:t xml:space="preserve"> RR. Technique and Practice of Psychoanalysis. New York: International Universities Press; 1967.</w:t>
      </w:r>
    </w:p>
    <w:p w14:paraId="370B3144"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Bordin</w:t>
      </w:r>
      <w:proofErr w:type="spellEnd"/>
      <w:r w:rsidRPr="008D4D42">
        <w:rPr>
          <w:rFonts w:ascii="Calibri" w:eastAsia="MS Mincho" w:hAnsi="Calibri" w:cs="Arial"/>
          <w:sz w:val="24"/>
          <w:szCs w:val="24"/>
        </w:rPr>
        <w:t xml:space="preserve"> ES. The generalizability of the psychoanalytic concept of the working alliance. Psychotherapy: Theory, Research, and Practice. 1979;16:252–260.</w:t>
      </w:r>
    </w:p>
    <w:p w14:paraId="436DBF44"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Hall AM, Ferreira PH, Maher CG, Latimer J, Ferreira ML. The Influence of the Therapist-Patient Relationship on Treatment Outcome in Physical Rehabilitation: A Systematic Review.  Phys </w:t>
      </w:r>
      <w:proofErr w:type="spellStart"/>
      <w:r w:rsidRPr="008D4D42">
        <w:rPr>
          <w:rFonts w:ascii="Calibri" w:eastAsia="MS Mincho" w:hAnsi="Calibri" w:cs="Arial"/>
          <w:sz w:val="24"/>
          <w:szCs w:val="24"/>
        </w:rPr>
        <w:t>Ther</w:t>
      </w:r>
      <w:proofErr w:type="spellEnd"/>
      <w:r w:rsidRPr="008D4D42">
        <w:rPr>
          <w:rFonts w:ascii="Calibri" w:eastAsia="MS Mincho" w:hAnsi="Calibri" w:cs="Arial"/>
          <w:sz w:val="24"/>
          <w:szCs w:val="24"/>
        </w:rPr>
        <w:t>. 2010;90:1099-110.</w:t>
      </w:r>
    </w:p>
    <w:p w14:paraId="644F7688"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Veenhof C, van Hasselt TJ, </w:t>
      </w:r>
      <w:proofErr w:type="spellStart"/>
      <w:r w:rsidRPr="008D4D42">
        <w:rPr>
          <w:rFonts w:ascii="Calibri" w:eastAsia="MS Mincho" w:hAnsi="Calibri" w:cs="Arial"/>
          <w:sz w:val="24"/>
          <w:szCs w:val="24"/>
        </w:rPr>
        <w:t>Koke</w:t>
      </w:r>
      <w:proofErr w:type="spellEnd"/>
      <w:r w:rsidRPr="008D4D42">
        <w:rPr>
          <w:rFonts w:ascii="Calibri" w:eastAsia="MS Mincho" w:hAnsi="Calibri" w:cs="Arial"/>
          <w:sz w:val="24"/>
          <w:szCs w:val="24"/>
        </w:rPr>
        <w:t xml:space="preserve"> AJ, Dekker J, </w:t>
      </w:r>
      <w:proofErr w:type="spellStart"/>
      <w:r w:rsidRPr="008D4D42">
        <w:rPr>
          <w:rFonts w:ascii="Calibri" w:eastAsia="MS Mincho" w:hAnsi="Calibri" w:cs="Arial"/>
          <w:sz w:val="24"/>
          <w:szCs w:val="24"/>
        </w:rPr>
        <w:t>Bijlsma</w:t>
      </w:r>
      <w:proofErr w:type="spellEnd"/>
      <w:r w:rsidRPr="008D4D42">
        <w:rPr>
          <w:rFonts w:ascii="Calibri" w:eastAsia="MS Mincho" w:hAnsi="Calibri" w:cs="Arial"/>
          <w:sz w:val="24"/>
          <w:szCs w:val="24"/>
        </w:rPr>
        <w:t xml:space="preserve"> JW, van den Ende CH. Active involvement and long-term goals influence long-term adherence to behavioural graded activity in patients with osteoarthritis: a qualitative study. </w:t>
      </w:r>
      <w:proofErr w:type="spellStart"/>
      <w:r w:rsidRPr="008D4D42">
        <w:rPr>
          <w:rFonts w:ascii="Calibri" w:eastAsia="MS Mincho" w:hAnsi="Calibri" w:cs="Arial"/>
          <w:sz w:val="24"/>
          <w:szCs w:val="24"/>
        </w:rPr>
        <w:t>Aust</w:t>
      </w:r>
      <w:proofErr w:type="spellEnd"/>
      <w:r w:rsidRPr="008D4D42">
        <w:rPr>
          <w:rFonts w:ascii="Calibri" w:eastAsia="MS Mincho" w:hAnsi="Calibri" w:cs="Arial"/>
          <w:sz w:val="24"/>
          <w:szCs w:val="24"/>
        </w:rPr>
        <w:t xml:space="preserve"> J </w:t>
      </w:r>
      <w:proofErr w:type="spellStart"/>
      <w:r w:rsidRPr="008D4D42">
        <w:rPr>
          <w:rFonts w:ascii="Calibri" w:eastAsia="MS Mincho" w:hAnsi="Calibri" w:cs="Arial"/>
          <w:sz w:val="24"/>
          <w:szCs w:val="24"/>
        </w:rPr>
        <w:t>Physiother</w:t>
      </w:r>
      <w:proofErr w:type="spellEnd"/>
      <w:r w:rsidRPr="008D4D42">
        <w:rPr>
          <w:rFonts w:ascii="Calibri" w:eastAsia="MS Mincho" w:hAnsi="Calibri" w:cs="Arial"/>
          <w:sz w:val="24"/>
          <w:szCs w:val="24"/>
        </w:rPr>
        <w:t>. 2006;52:273-8.</w:t>
      </w:r>
    </w:p>
    <w:p w14:paraId="57832FA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lastRenderedPageBreak/>
        <w:t xml:space="preserve">Dobson F, </w:t>
      </w:r>
      <w:proofErr w:type="spellStart"/>
      <w:r w:rsidRPr="008D4D42">
        <w:rPr>
          <w:rFonts w:ascii="Calibri" w:eastAsia="MS Mincho" w:hAnsi="Calibri" w:cs="Arial"/>
          <w:sz w:val="24"/>
          <w:szCs w:val="24"/>
        </w:rPr>
        <w:t>Bennell</w:t>
      </w:r>
      <w:proofErr w:type="spellEnd"/>
      <w:r w:rsidRPr="008D4D42">
        <w:rPr>
          <w:rFonts w:ascii="Calibri" w:eastAsia="MS Mincho" w:hAnsi="Calibri" w:cs="Arial"/>
          <w:sz w:val="24"/>
          <w:szCs w:val="24"/>
        </w:rPr>
        <w:t xml:space="preserve"> KL, French SD, Nicolson PJ, </w:t>
      </w:r>
      <w:proofErr w:type="spellStart"/>
      <w:r w:rsidRPr="008D4D42">
        <w:rPr>
          <w:rFonts w:ascii="Calibri" w:eastAsia="MS Mincho" w:hAnsi="Calibri" w:cs="Arial"/>
          <w:sz w:val="24"/>
          <w:szCs w:val="24"/>
        </w:rPr>
        <w:t>Klaasman</w:t>
      </w:r>
      <w:proofErr w:type="spellEnd"/>
      <w:r w:rsidRPr="008D4D42">
        <w:rPr>
          <w:rFonts w:ascii="Calibri" w:eastAsia="MS Mincho" w:hAnsi="Calibri" w:cs="Arial"/>
          <w:sz w:val="24"/>
          <w:szCs w:val="24"/>
        </w:rPr>
        <w:t xml:space="preserve"> RN, Holden MA, et al. Barriers and facilitators to exercise participation in people with hip and/or knee osteoarthritis: synthesis of the literature using </w:t>
      </w:r>
      <w:proofErr w:type="spellStart"/>
      <w:r w:rsidRPr="008D4D42">
        <w:rPr>
          <w:rFonts w:ascii="Calibri" w:eastAsia="MS Mincho" w:hAnsi="Calibri" w:cs="Arial"/>
          <w:sz w:val="24"/>
          <w:szCs w:val="24"/>
        </w:rPr>
        <w:t>behavior</w:t>
      </w:r>
      <w:proofErr w:type="spellEnd"/>
      <w:r w:rsidRPr="008D4D42">
        <w:rPr>
          <w:rFonts w:ascii="Calibri" w:eastAsia="MS Mincho" w:hAnsi="Calibri" w:cs="Arial"/>
          <w:sz w:val="24"/>
          <w:szCs w:val="24"/>
        </w:rPr>
        <w:t xml:space="preserve"> change theory. Am J Phys Med </w:t>
      </w:r>
      <w:proofErr w:type="spellStart"/>
      <w:r w:rsidRPr="008D4D42">
        <w:rPr>
          <w:rFonts w:ascii="Calibri" w:eastAsia="MS Mincho" w:hAnsi="Calibri" w:cs="Arial"/>
          <w:sz w:val="24"/>
          <w:szCs w:val="24"/>
        </w:rPr>
        <w:t>Rehabil</w:t>
      </w:r>
      <w:proofErr w:type="spellEnd"/>
      <w:r w:rsidRPr="008D4D42">
        <w:rPr>
          <w:rFonts w:ascii="Calibri" w:eastAsia="MS Mincho" w:hAnsi="Calibri" w:cs="Arial"/>
          <w:sz w:val="24"/>
          <w:szCs w:val="24"/>
        </w:rPr>
        <w:t>. 2016;95:372-89.</w:t>
      </w:r>
    </w:p>
    <w:p w14:paraId="5EC7D0E3"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Ardito</w:t>
      </w:r>
      <w:proofErr w:type="spellEnd"/>
      <w:r w:rsidRPr="008D4D42">
        <w:rPr>
          <w:rFonts w:ascii="Calibri" w:eastAsia="MS Mincho" w:hAnsi="Calibri" w:cs="Arial"/>
          <w:sz w:val="24"/>
          <w:szCs w:val="24"/>
        </w:rPr>
        <w:t xml:space="preserve"> RB, </w:t>
      </w:r>
      <w:proofErr w:type="spellStart"/>
      <w:r w:rsidRPr="008D4D42">
        <w:rPr>
          <w:rFonts w:ascii="Calibri" w:eastAsia="MS Mincho" w:hAnsi="Calibri" w:cs="Arial"/>
          <w:sz w:val="24"/>
          <w:szCs w:val="24"/>
        </w:rPr>
        <w:t>Rabellino</w:t>
      </w:r>
      <w:proofErr w:type="spellEnd"/>
      <w:r w:rsidRPr="008D4D42">
        <w:rPr>
          <w:rFonts w:ascii="Calibri" w:eastAsia="MS Mincho" w:hAnsi="Calibri" w:cs="Arial"/>
          <w:sz w:val="24"/>
          <w:szCs w:val="24"/>
        </w:rPr>
        <w:t xml:space="preserve"> D. Therapeutic alliance and outcome of psychotherapy: historical excursus, measurements, and prospects for research. Front Psychol. 2011;2:270</w:t>
      </w:r>
    </w:p>
    <w:p w14:paraId="32A58FA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Martin DJ, </w:t>
      </w:r>
      <w:proofErr w:type="spellStart"/>
      <w:r w:rsidRPr="008D4D42">
        <w:rPr>
          <w:rFonts w:ascii="Calibri" w:eastAsia="MS Mincho" w:hAnsi="Calibri" w:cs="Arial"/>
          <w:sz w:val="24"/>
          <w:szCs w:val="24"/>
        </w:rPr>
        <w:t>Garske</w:t>
      </w:r>
      <w:proofErr w:type="spellEnd"/>
      <w:r w:rsidRPr="008D4D42">
        <w:rPr>
          <w:rFonts w:ascii="Calibri" w:eastAsia="MS Mincho" w:hAnsi="Calibri" w:cs="Arial"/>
          <w:sz w:val="24"/>
          <w:szCs w:val="24"/>
        </w:rPr>
        <w:t xml:space="preserve"> JP, Davis MK. Relation of the therapeutic alliance with outcome and other variables: A meta-analytic review. J Consult Clin Psychol. 2000;68:438.</w:t>
      </w:r>
    </w:p>
    <w:p w14:paraId="14849E7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Babatunde F, </w:t>
      </w:r>
      <w:proofErr w:type="spellStart"/>
      <w:r w:rsidRPr="008D4D42">
        <w:rPr>
          <w:rFonts w:ascii="Calibri" w:eastAsia="MS Mincho" w:hAnsi="Calibri" w:cs="Arial"/>
          <w:sz w:val="24"/>
          <w:szCs w:val="24"/>
        </w:rPr>
        <w:t>MacDermid</w:t>
      </w:r>
      <w:proofErr w:type="spellEnd"/>
      <w:r w:rsidRPr="008D4D42">
        <w:rPr>
          <w:rFonts w:ascii="Calibri" w:eastAsia="MS Mincho" w:hAnsi="Calibri" w:cs="Arial"/>
          <w:sz w:val="24"/>
          <w:szCs w:val="24"/>
        </w:rPr>
        <w:t xml:space="preserve"> J, </w:t>
      </w:r>
      <w:proofErr w:type="spellStart"/>
      <w:r w:rsidRPr="008D4D42">
        <w:rPr>
          <w:rFonts w:ascii="Calibri" w:eastAsia="MS Mincho" w:hAnsi="Calibri" w:cs="Arial"/>
          <w:sz w:val="24"/>
          <w:szCs w:val="24"/>
        </w:rPr>
        <w:t>MacIntyre</w:t>
      </w:r>
      <w:proofErr w:type="spellEnd"/>
      <w:r w:rsidRPr="008D4D42">
        <w:rPr>
          <w:rFonts w:ascii="Calibri" w:eastAsia="MS Mincho" w:hAnsi="Calibri" w:cs="Arial"/>
          <w:sz w:val="24"/>
          <w:szCs w:val="24"/>
        </w:rPr>
        <w:t xml:space="preserve"> N. Characteristics of therapeutic alliance in musculoskeletal physiotherapy and occupational therapy practice: a scoping review of the literature. BMC Health </w:t>
      </w:r>
      <w:proofErr w:type="spellStart"/>
      <w:r w:rsidRPr="008D4D42">
        <w:rPr>
          <w:rFonts w:ascii="Calibri" w:eastAsia="MS Mincho" w:hAnsi="Calibri" w:cs="Arial"/>
          <w:sz w:val="24"/>
          <w:szCs w:val="24"/>
        </w:rPr>
        <w:t>Serv</w:t>
      </w:r>
      <w:proofErr w:type="spellEnd"/>
      <w:r w:rsidRPr="008D4D42">
        <w:rPr>
          <w:rFonts w:ascii="Calibri" w:eastAsia="MS Mincho" w:hAnsi="Calibri" w:cs="Arial"/>
          <w:sz w:val="24"/>
          <w:szCs w:val="24"/>
        </w:rPr>
        <w:t xml:space="preserve"> Res. 2017;17:375.</w:t>
      </w:r>
    </w:p>
    <w:p w14:paraId="3EBFCF7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Ferreira PH, Ferreira ML, Maher CG, </w:t>
      </w:r>
      <w:proofErr w:type="spellStart"/>
      <w:r w:rsidRPr="008D4D42">
        <w:rPr>
          <w:rFonts w:ascii="Calibri" w:eastAsia="MS Mincho" w:hAnsi="Calibri" w:cs="Arial"/>
          <w:sz w:val="24"/>
          <w:szCs w:val="24"/>
        </w:rPr>
        <w:t>Refshauge</w:t>
      </w:r>
      <w:proofErr w:type="spellEnd"/>
      <w:r w:rsidRPr="008D4D42">
        <w:rPr>
          <w:rFonts w:ascii="Calibri" w:eastAsia="MS Mincho" w:hAnsi="Calibri" w:cs="Arial"/>
          <w:sz w:val="24"/>
          <w:szCs w:val="24"/>
        </w:rPr>
        <w:t xml:space="preserve"> KM, Latimer J, Adams RD. The therapeutic alliance between clinicians and patients predicts outcome in chronic low back pain. Phys </w:t>
      </w:r>
      <w:proofErr w:type="spellStart"/>
      <w:r w:rsidRPr="008D4D42">
        <w:rPr>
          <w:rFonts w:ascii="Calibri" w:eastAsia="MS Mincho" w:hAnsi="Calibri" w:cs="Arial"/>
          <w:sz w:val="24"/>
          <w:szCs w:val="24"/>
        </w:rPr>
        <w:t>Ther</w:t>
      </w:r>
      <w:proofErr w:type="spellEnd"/>
      <w:r w:rsidRPr="008D4D42">
        <w:rPr>
          <w:rFonts w:ascii="Calibri" w:eastAsia="MS Mincho" w:hAnsi="Calibri" w:cs="Arial"/>
          <w:sz w:val="24"/>
          <w:szCs w:val="24"/>
        </w:rPr>
        <w:t>. 2013;93:470-8.</w:t>
      </w:r>
    </w:p>
    <w:p w14:paraId="5F86BD5A"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Kayes</w:t>
      </w:r>
      <w:proofErr w:type="spellEnd"/>
      <w:r w:rsidRPr="008D4D42">
        <w:rPr>
          <w:rFonts w:ascii="Calibri" w:eastAsia="MS Mincho" w:hAnsi="Calibri" w:cs="Arial"/>
          <w:sz w:val="24"/>
          <w:szCs w:val="24"/>
        </w:rPr>
        <w:t xml:space="preserve"> NM, McPherson KM. Human technologies in rehabilitation: 'Who' and 'How' we are with our clients. </w:t>
      </w:r>
      <w:proofErr w:type="spellStart"/>
      <w:r w:rsidRPr="008D4D42">
        <w:rPr>
          <w:rFonts w:ascii="Calibri" w:eastAsia="MS Mincho" w:hAnsi="Calibri" w:cs="Arial"/>
          <w:sz w:val="24"/>
          <w:szCs w:val="24"/>
        </w:rPr>
        <w:t>Disabil</w:t>
      </w:r>
      <w:proofErr w:type="spellEnd"/>
      <w:r w:rsidRPr="008D4D42">
        <w:rPr>
          <w:rFonts w:ascii="Calibri" w:eastAsia="MS Mincho" w:hAnsi="Calibri" w:cs="Arial"/>
          <w:sz w:val="24"/>
          <w:szCs w:val="24"/>
        </w:rPr>
        <w:t xml:space="preserve"> </w:t>
      </w:r>
      <w:proofErr w:type="spellStart"/>
      <w:r w:rsidRPr="008D4D42">
        <w:rPr>
          <w:rFonts w:ascii="Calibri" w:eastAsia="MS Mincho" w:hAnsi="Calibri" w:cs="Arial"/>
          <w:sz w:val="24"/>
          <w:szCs w:val="24"/>
        </w:rPr>
        <w:t>Rehabil</w:t>
      </w:r>
      <w:proofErr w:type="spellEnd"/>
      <w:r w:rsidRPr="008D4D42">
        <w:rPr>
          <w:rFonts w:ascii="Calibri" w:eastAsia="MS Mincho" w:hAnsi="Calibri" w:cs="Arial"/>
          <w:sz w:val="24"/>
          <w:szCs w:val="24"/>
        </w:rPr>
        <w:t>. 2012;34:1907-11.</w:t>
      </w:r>
    </w:p>
    <w:p w14:paraId="4F1B1D94"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Wright BJ, </w:t>
      </w:r>
      <w:proofErr w:type="spellStart"/>
      <w:r w:rsidRPr="008D4D42">
        <w:rPr>
          <w:rFonts w:ascii="Calibri" w:eastAsia="MS Mincho" w:hAnsi="Calibri" w:cs="Arial"/>
          <w:sz w:val="24"/>
          <w:szCs w:val="24"/>
        </w:rPr>
        <w:t>Galtieri</w:t>
      </w:r>
      <w:proofErr w:type="spellEnd"/>
      <w:r w:rsidRPr="008D4D42">
        <w:rPr>
          <w:rFonts w:ascii="Calibri" w:eastAsia="MS Mincho" w:hAnsi="Calibri" w:cs="Arial"/>
          <w:sz w:val="24"/>
          <w:szCs w:val="24"/>
        </w:rPr>
        <w:t xml:space="preserve"> NJ, Fell M. Non-adherence to prescribed home rehabilitation exercises for musculoskeletal injuries: the role of the patient-practitioner relationship. J </w:t>
      </w:r>
      <w:proofErr w:type="spellStart"/>
      <w:r w:rsidRPr="008D4D42">
        <w:rPr>
          <w:rFonts w:ascii="Calibri" w:eastAsia="MS Mincho" w:hAnsi="Calibri" w:cs="Arial"/>
          <w:sz w:val="24"/>
          <w:szCs w:val="24"/>
        </w:rPr>
        <w:t>Rehabil</w:t>
      </w:r>
      <w:proofErr w:type="spellEnd"/>
      <w:r w:rsidRPr="008D4D42">
        <w:rPr>
          <w:rFonts w:ascii="Calibri" w:eastAsia="MS Mincho" w:hAnsi="Calibri" w:cs="Arial"/>
          <w:sz w:val="24"/>
          <w:szCs w:val="24"/>
        </w:rPr>
        <w:t xml:space="preserve"> Med. 2014;46:153-8.</w:t>
      </w:r>
    </w:p>
    <w:p w14:paraId="5E4AA895"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Hall AM, Ferreira ML, Clemson L, Ferreira P, Latimer J, Maher CG. Assessment of the therapeutic alliance in physical rehabilitation: a RASCH analysis. </w:t>
      </w:r>
      <w:proofErr w:type="spellStart"/>
      <w:r w:rsidRPr="008D4D42">
        <w:rPr>
          <w:rFonts w:ascii="Calibri" w:eastAsia="MS Mincho" w:hAnsi="Calibri" w:cs="Arial"/>
          <w:sz w:val="24"/>
          <w:szCs w:val="24"/>
        </w:rPr>
        <w:t>Disabil</w:t>
      </w:r>
      <w:proofErr w:type="spellEnd"/>
      <w:r w:rsidRPr="008D4D42">
        <w:rPr>
          <w:rFonts w:ascii="Calibri" w:eastAsia="MS Mincho" w:hAnsi="Calibri" w:cs="Arial"/>
          <w:sz w:val="24"/>
          <w:szCs w:val="24"/>
        </w:rPr>
        <w:t xml:space="preserve"> </w:t>
      </w:r>
      <w:proofErr w:type="spellStart"/>
      <w:r w:rsidRPr="008D4D42">
        <w:rPr>
          <w:rFonts w:ascii="Calibri" w:eastAsia="MS Mincho" w:hAnsi="Calibri" w:cs="Arial"/>
          <w:sz w:val="24"/>
          <w:szCs w:val="24"/>
        </w:rPr>
        <w:t>Rehabil</w:t>
      </w:r>
      <w:proofErr w:type="spellEnd"/>
      <w:r w:rsidRPr="008D4D42">
        <w:rPr>
          <w:rFonts w:ascii="Calibri" w:eastAsia="MS Mincho" w:hAnsi="Calibri" w:cs="Arial"/>
          <w:sz w:val="24"/>
          <w:szCs w:val="24"/>
        </w:rPr>
        <w:t>. 2012;34:257-66.</w:t>
      </w:r>
    </w:p>
    <w:p w14:paraId="71323298"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proofErr w:type="spellStart"/>
      <w:r w:rsidRPr="008D4D42">
        <w:rPr>
          <w:rFonts w:ascii="Calibri" w:eastAsia="MS Mincho" w:hAnsi="Calibri" w:cs="Arial"/>
          <w:sz w:val="24"/>
          <w:szCs w:val="24"/>
        </w:rPr>
        <w:t>Bennell</w:t>
      </w:r>
      <w:proofErr w:type="spellEnd"/>
      <w:r w:rsidRPr="008D4D42">
        <w:rPr>
          <w:rFonts w:ascii="Calibri" w:eastAsia="MS Mincho" w:hAnsi="Calibri" w:cs="Arial"/>
          <w:sz w:val="24"/>
          <w:szCs w:val="24"/>
        </w:rPr>
        <w:t xml:space="preserve"> KL, </w:t>
      </w:r>
      <w:proofErr w:type="spellStart"/>
      <w:r w:rsidRPr="008D4D42">
        <w:rPr>
          <w:rFonts w:ascii="Calibri" w:eastAsia="MS Mincho" w:hAnsi="Calibri" w:cs="Arial"/>
          <w:sz w:val="24"/>
          <w:szCs w:val="24"/>
        </w:rPr>
        <w:t>Kyriakides</w:t>
      </w:r>
      <w:proofErr w:type="spellEnd"/>
      <w:r w:rsidRPr="008D4D42">
        <w:rPr>
          <w:rFonts w:ascii="Calibri" w:eastAsia="MS Mincho" w:hAnsi="Calibri" w:cs="Arial"/>
          <w:sz w:val="24"/>
          <w:szCs w:val="24"/>
        </w:rPr>
        <w:t xml:space="preserve"> M, Hodges PW, Hinman RS. Effects of two physiotherapy booster sessions on outcomes with home exercise in people with knee osteoarthritis: a randomized controlled trial. Arthritis Care Res (Hoboken) 2014;66:1680-7.</w:t>
      </w:r>
    </w:p>
    <w:p w14:paraId="2DCBE296"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Brand CA, Ackerman IN, </w:t>
      </w:r>
      <w:proofErr w:type="spellStart"/>
      <w:r w:rsidRPr="008D4D42">
        <w:rPr>
          <w:rFonts w:ascii="Calibri" w:eastAsia="MS Mincho" w:hAnsi="Calibri" w:cs="Arial"/>
          <w:sz w:val="24"/>
          <w:szCs w:val="24"/>
        </w:rPr>
        <w:t>Tropea</w:t>
      </w:r>
      <w:proofErr w:type="spellEnd"/>
      <w:r w:rsidRPr="008D4D42">
        <w:rPr>
          <w:rFonts w:ascii="Calibri" w:eastAsia="MS Mincho" w:hAnsi="Calibri" w:cs="Arial"/>
          <w:sz w:val="24"/>
          <w:szCs w:val="24"/>
        </w:rPr>
        <w:t xml:space="preserve"> J. Chronic disease management: improving care for people with osteoarthritis. Best </w:t>
      </w:r>
      <w:proofErr w:type="spellStart"/>
      <w:r w:rsidRPr="008D4D42">
        <w:rPr>
          <w:rFonts w:ascii="Calibri" w:eastAsia="MS Mincho" w:hAnsi="Calibri" w:cs="Arial"/>
          <w:sz w:val="24"/>
          <w:szCs w:val="24"/>
        </w:rPr>
        <w:t>Pract</w:t>
      </w:r>
      <w:proofErr w:type="spellEnd"/>
      <w:r w:rsidRPr="008D4D42">
        <w:rPr>
          <w:rFonts w:ascii="Calibri" w:eastAsia="MS Mincho" w:hAnsi="Calibri" w:cs="Arial"/>
          <w:sz w:val="24"/>
          <w:szCs w:val="24"/>
        </w:rPr>
        <w:t xml:space="preserve"> Res Clin </w:t>
      </w:r>
      <w:proofErr w:type="spellStart"/>
      <w:r w:rsidRPr="008D4D42">
        <w:rPr>
          <w:rFonts w:ascii="Calibri" w:eastAsia="MS Mincho" w:hAnsi="Calibri" w:cs="Arial"/>
          <w:sz w:val="24"/>
          <w:szCs w:val="24"/>
        </w:rPr>
        <w:t>Rheumatol</w:t>
      </w:r>
      <w:proofErr w:type="spellEnd"/>
      <w:r w:rsidRPr="008D4D42">
        <w:rPr>
          <w:rFonts w:ascii="Calibri" w:eastAsia="MS Mincho" w:hAnsi="Calibri" w:cs="Arial"/>
          <w:sz w:val="24"/>
          <w:szCs w:val="24"/>
        </w:rPr>
        <w:t>. 2014;28:119-42.</w:t>
      </w:r>
    </w:p>
    <w:p w14:paraId="01C06797"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Cottrell MA, Hill AJ, O’Leary SP, Raymer ME, Russell TG. Patients are willing to use telehealth for the multidisciplinary management of chronic musculoskeletal conditions: a cross-sectional survey. J </w:t>
      </w:r>
      <w:proofErr w:type="spellStart"/>
      <w:r w:rsidRPr="008D4D42">
        <w:rPr>
          <w:rFonts w:ascii="Calibri" w:eastAsia="MS Mincho" w:hAnsi="Calibri" w:cs="Arial"/>
          <w:sz w:val="24"/>
          <w:szCs w:val="24"/>
        </w:rPr>
        <w:t>Telemed</w:t>
      </w:r>
      <w:proofErr w:type="spellEnd"/>
      <w:r w:rsidRPr="008D4D42">
        <w:rPr>
          <w:rFonts w:ascii="Calibri" w:eastAsia="MS Mincho" w:hAnsi="Calibri" w:cs="Arial"/>
          <w:sz w:val="24"/>
          <w:szCs w:val="24"/>
        </w:rPr>
        <w:t xml:space="preserve"> Telecare. 2018;24:445-52.</w:t>
      </w:r>
    </w:p>
    <w:p w14:paraId="4D52D031"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w:t>
      </w:r>
      <w:proofErr w:type="spellStart"/>
      <w:r w:rsidRPr="008D4D42">
        <w:rPr>
          <w:rFonts w:ascii="Calibri" w:eastAsia="MS Mincho" w:hAnsi="Calibri" w:cs="Arial"/>
          <w:sz w:val="24"/>
          <w:szCs w:val="24"/>
        </w:rPr>
        <w:t>Bossen</w:t>
      </w:r>
      <w:proofErr w:type="spellEnd"/>
      <w:r w:rsidRPr="008D4D42">
        <w:rPr>
          <w:rFonts w:ascii="Calibri" w:eastAsia="MS Mincho" w:hAnsi="Calibri" w:cs="Arial"/>
          <w:sz w:val="24"/>
          <w:szCs w:val="24"/>
        </w:rPr>
        <w:t xml:space="preserve"> D, Veenhof C, Van </w:t>
      </w:r>
      <w:proofErr w:type="spellStart"/>
      <w:r w:rsidRPr="008D4D42">
        <w:rPr>
          <w:rFonts w:ascii="Calibri" w:eastAsia="MS Mincho" w:hAnsi="Calibri" w:cs="Arial"/>
          <w:sz w:val="24"/>
          <w:szCs w:val="24"/>
        </w:rPr>
        <w:t>Beek</w:t>
      </w:r>
      <w:proofErr w:type="spellEnd"/>
      <w:r w:rsidRPr="008D4D42">
        <w:rPr>
          <w:rFonts w:ascii="Calibri" w:eastAsia="MS Mincho" w:hAnsi="Calibri" w:cs="Arial"/>
          <w:sz w:val="24"/>
          <w:szCs w:val="24"/>
        </w:rPr>
        <w:t xml:space="preserve"> KE, </w:t>
      </w:r>
      <w:proofErr w:type="spellStart"/>
      <w:r w:rsidRPr="008D4D42">
        <w:rPr>
          <w:rFonts w:ascii="Calibri" w:eastAsia="MS Mincho" w:hAnsi="Calibri" w:cs="Arial"/>
          <w:sz w:val="24"/>
          <w:szCs w:val="24"/>
        </w:rPr>
        <w:t>Spreeuwenberg</w:t>
      </w:r>
      <w:proofErr w:type="spellEnd"/>
      <w:r w:rsidRPr="008D4D42">
        <w:rPr>
          <w:rFonts w:ascii="Calibri" w:eastAsia="MS Mincho" w:hAnsi="Calibri" w:cs="Arial"/>
          <w:sz w:val="24"/>
          <w:szCs w:val="24"/>
        </w:rPr>
        <w:t xml:space="preserve"> PM, Dekker J, De Bakker DH. Effectiveness of a web-based physical activity intervention in patients with knee and/or hip osteoarthritis: randomized controlled trial. J Med Internet Res. 2013;15:e257. doi: 10.2196/jmir.2662.</w:t>
      </w:r>
    </w:p>
    <w:p w14:paraId="7D09B474"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O’Reilly SC, Muir KR, Doherty M: Screening for pain in knee osteoarthritis: which question? Ann Rheum Dis 1996, 55:931–933.</w:t>
      </w:r>
    </w:p>
    <w:p w14:paraId="785CB003" w14:textId="77777777" w:rsidR="002C14E1" w:rsidRPr="008D4D42" w:rsidRDefault="002C14E1" w:rsidP="008D4D42">
      <w:pPr>
        <w:numPr>
          <w:ilvl w:val="0"/>
          <w:numId w:val="26"/>
        </w:numPr>
        <w:suppressLineNumbers/>
        <w:spacing w:before="100" w:beforeAutospacing="1" w:after="100" w:afterAutospacing="1" w:line="240" w:lineRule="auto"/>
        <w:ind w:left="0"/>
        <w:contextualSpacing/>
        <w:rPr>
          <w:rFonts w:ascii="Calibri" w:eastAsia="MS Mincho" w:hAnsi="Calibri" w:cs="Arial"/>
          <w:sz w:val="24"/>
          <w:szCs w:val="24"/>
        </w:rPr>
      </w:pPr>
      <w:r w:rsidRPr="008D4D42">
        <w:rPr>
          <w:rFonts w:ascii="Calibri" w:eastAsia="MS Mincho" w:hAnsi="Calibri" w:cs="Arial"/>
          <w:sz w:val="24"/>
          <w:szCs w:val="24"/>
        </w:rPr>
        <w:t xml:space="preserve">Washburn RA, Smith KW, </w:t>
      </w:r>
      <w:proofErr w:type="spellStart"/>
      <w:r w:rsidRPr="008D4D42">
        <w:rPr>
          <w:rFonts w:ascii="Calibri" w:eastAsia="MS Mincho" w:hAnsi="Calibri" w:cs="Arial"/>
          <w:sz w:val="24"/>
          <w:szCs w:val="24"/>
        </w:rPr>
        <w:t>Jette</w:t>
      </w:r>
      <w:proofErr w:type="spellEnd"/>
      <w:r w:rsidRPr="008D4D42">
        <w:rPr>
          <w:rFonts w:ascii="Calibri" w:eastAsia="MS Mincho" w:hAnsi="Calibri" w:cs="Arial"/>
          <w:sz w:val="24"/>
          <w:szCs w:val="24"/>
        </w:rPr>
        <w:t xml:space="preserve"> AM, Janney CA: The physical activity scale for the elderly (PASE): development and evaluation. J Clin Epi 1993, 46:153–162</w:t>
      </w:r>
    </w:p>
    <w:p w14:paraId="6931105D" w14:textId="1702A71C" w:rsidR="00856074" w:rsidRPr="008D4D42" w:rsidRDefault="00856074" w:rsidP="008D4D42">
      <w:pPr>
        <w:suppressLineNumbers/>
        <w:spacing w:after="0" w:line="360" w:lineRule="auto"/>
        <w:rPr>
          <w:rFonts w:cs="Arial"/>
          <w:sz w:val="24"/>
          <w:szCs w:val="24"/>
        </w:rPr>
      </w:pPr>
    </w:p>
    <w:p w14:paraId="76514AB9" w14:textId="77777777" w:rsidR="00380F42" w:rsidRDefault="00380F42" w:rsidP="00C54545">
      <w:pPr>
        <w:spacing w:after="0" w:line="360" w:lineRule="auto"/>
        <w:rPr>
          <w:rFonts w:cs="Arial"/>
          <w:sz w:val="24"/>
          <w:szCs w:val="24"/>
        </w:rPr>
        <w:sectPr w:rsidR="00380F42" w:rsidSect="003C4FEA">
          <w:headerReference w:type="even" r:id="rId8"/>
          <w:headerReference w:type="default" r:id="rId9"/>
          <w:footerReference w:type="even" r:id="rId10"/>
          <w:footerReference w:type="default" r:id="rId11"/>
          <w:headerReference w:type="first" r:id="rId12"/>
          <w:footerReference w:type="first" r:id="rId13"/>
          <w:pgSz w:w="11906" w:h="16838"/>
          <w:pgMar w:top="1135" w:right="1558" w:bottom="851" w:left="1440" w:header="708" w:footer="708" w:gutter="0"/>
          <w:cols w:space="708"/>
          <w:docGrid w:linePitch="360"/>
        </w:sectPr>
      </w:pPr>
    </w:p>
    <w:p w14:paraId="5BD18C4D" w14:textId="11A15BF4" w:rsidR="00380F42" w:rsidRDefault="00380F42" w:rsidP="00F75DB3">
      <w:pPr>
        <w:spacing w:after="0" w:line="240" w:lineRule="auto"/>
        <w:rPr>
          <w:rFonts w:cs="Arial"/>
          <w:sz w:val="24"/>
          <w:szCs w:val="24"/>
        </w:rPr>
      </w:pPr>
    </w:p>
    <w:p w14:paraId="6BD2AFAA" w14:textId="77777777" w:rsidR="00380F42" w:rsidRDefault="00380F42" w:rsidP="00F75DB3">
      <w:pPr>
        <w:spacing w:after="0" w:line="240" w:lineRule="auto"/>
        <w:rPr>
          <w:rFonts w:cs="Arial"/>
          <w:sz w:val="24"/>
          <w:szCs w:val="24"/>
        </w:rPr>
      </w:pPr>
    </w:p>
    <w:p w14:paraId="189F9E58" w14:textId="77777777" w:rsidR="00123366" w:rsidRPr="00966D93" w:rsidRDefault="00123366" w:rsidP="00F75DB3">
      <w:pPr>
        <w:spacing w:line="240" w:lineRule="auto"/>
        <w:rPr>
          <w:b/>
          <w:sz w:val="24"/>
        </w:rPr>
      </w:pPr>
      <w:r w:rsidRPr="00966D93">
        <w:rPr>
          <w:b/>
          <w:sz w:val="24"/>
        </w:rPr>
        <w:t>Table 1: Characteristics of BEEP trial interview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
        <w:gridCol w:w="851"/>
        <w:gridCol w:w="1134"/>
        <w:gridCol w:w="1842"/>
        <w:gridCol w:w="993"/>
        <w:gridCol w:w="1417"/>
        <w:gridCol w:w="1701"/>
        <w:gridCol w:w="1843"/>
        <w:gridCol w:w="142"/>
        <w:gridCol w:w="1436"/>
      </w:tblGrid>
      <w:tr w:rsidR="00583105" w:rsidRPr="00AB4200" w14:paraId="7165036A" w14:textId="77777777" w:rsidTr="00583105">
        <w:trPr>
          <w:trHeight w:val="300"/>
        </w:trPr>
        <w:tc>
          <w:tcPr>
            <w:tcW w:w="993" w:type="dxa"/>
            <w:tcBorders>
              <w:top w:val="single" w:sz="4" w:space="0" w:color="auto"/>
              <w:bottom w:val="single" w:sz="4" w:space="0" w:color="auto"/>
            </w:tcBorders>
            <w:noWrap/>
            <w:hideMark/>
          </w:tcPr>
          <w:p w14:paraId="03A3F192" w14:textId="77777777" w:rsidR="00583105" w:rsidRDefault="00735C21" w:rsidP="00F75DB3">
            <w:pPr>
              <w:rPr>
                <w:b/>
                <w:bCs/>
                <w:sz w:val="20"/>
                <w:szCs w:val="20"/>
              </w:rPr>
            </w:pPr>
            <w:r w:rsidRPr="00AB4200">
              <w:rPr>
                <w:b/>
                <w:bCs/>
                <w:sz w:val="20"/>
                <w:szCs w:val="20"/>
              </w:rPr>
              <w:t> </w:t>
            </w:r>
          </w:p>
          <w:p w14:paraId="670ACFB7" w14:textId="4588CC6B" w:rsidR="00735C21" w:rsidRPr="00AB4200" w:rsidRDefault="00583105" w:rsidP="00F75DB3">
            <w:pPr>
              <w:rPr>
                <w:b/>
                <w:bCs/>
                <w:sz w:val="20"/>
                <w:szCs w:val="20"/>
              </w:rPr>
            </w:pPr>
            <w:r>
              <w:rPr>
                <w:b/>
                <w:bCs/>
                <w:sz w:val="20"/>
                <w:szCs w:val="20"/>
              </w:rPr>
              <w:t xml:space="preserve">Trial </w:t>
            </w:r>
            <w:r w:rsidRPr="00AB4200">
              <w:rPr>
                <w:b/>
                <w:bCs/>
                <w:sz w:val="20"/>
                <w:szCs w:val="20"/>
              </w:rPr>
              <w:t>ID</w:t>
            </w:r>
          </w:p>
        </w:tc>
        <w:tc>
          <w:tcPr>
            <w:tcW w:w="850" w:type="dxa"/>
            <w:tcBorders>
              <w:top w:val="single" w:sz="4" w:space="0" w:color="auto"/>
              <w:bottom w:val="single" w:sz="4" w:space="0" w:color="auto"/>
            </w:tcBorders>
            <w:noWrap/>
            <w:hideMark/>
          </w:tcPr>
          <w:p w14:paraId="24CF7A5F" w14:textId="77777777" w:rsidR="00735C21" w:rsidRPr="00AB4200" w:rsidRDefault="00735C21" w:rsidP="00F75DB3">
            <w:pPr>
              <w:rPr>
                <w:b/>
                <w:bCs/>
                <w:sz w:val="20"/>
                <w:szCs w:val="20"/>
              </w:rPr>
            </w:pPr>
            <w:r w:rsidRPr="00AB4200">
              <w:rPr>
                <w:b/>
                <w:bCs/>
                <w:sz w:val="20"/>
                <w:szCs w:val="20"/>
              </w:rPr>
              <w:t>Gender</w:t>
            </w:r>
          </w:p>
        </w:tc>
        <w:tc>
          <w:tcPr>
            <w:tcW w:w="851" w:type="dxa"/>
            <w:tcBorders>
              <w:top w:val="single" w:sz="4" w:space="0" w:color="auto"/>
              <w:bottom w:val="single" w:sz="4" w:space="0" w:color="auto"/>
            </w:tcBorders>
            <w:noWrap/>
            <w:hideMark/>
          </w:tcPr>
          <w:p w14:paraId="46964EA6" w14:textId="77777777" w:rsidR="00735C21" w:rsidRPr="00AB4200" w:rsidRDefault="00735C21" w:rsidP="00F75DB3">
            <w:pPr>
              <w:rPr>
                <w:b/>
                <w:bCs/>
                <w:sz w:val="20"/>
                <w:szCs w:val="20"/>
              </w:rPr>
            </w:pPr>
            <w:r w:rsidRPr="00AB4200">
              <w:rPr>
                <w:b/>
                <w:bCs/>
                <w:sz w:val="20"/>
                <w:szCs w:val="20"/>
              </w:rPr>
              <w:t>Age</w:t>
            </w:r>
          </w:p>
        </w:tc>
        <w:tc>
          <w:tcPr>
            <w:tcW w:w="1134" w:type="dxa"/>
            <w:tcBorders>
              <w:top w:val="single" w:sz="4" w:space="0" w:color="auto"/>
              <w:bottom w:val="single" w:sz="4" w:space="0" w:color="auto"/>
            </w:tcBorders>
            <w:noWrap/>
            <w:hideMark/>
          </w:tcPr>
          <w:p w14:paraId="0F5422BB" w14:textId="77777777" w:rsidR="00735C21" w:rsidRPr="00AB4200" w:rsidRDefault="00735C21" w:rsidP="00F75DB3">
            <w:pPr>
              <w:rPr>
                <w:b/>
                <w:bCs/>
                <w:sz w:val="20"/>
                <w:szCs w:val="20"/>
              </w:rPr>
            </w:pPr>
            <w:r w:rsidRPr="00AB4200">
              <w:rPr>
                <w:b/>
                <w:bCs/>
                <w:sz w:val="20"/>
                <w:szCs w:val="20"/>
              </w:rPr>
              <w:t>WOMAC Pain</w:t>
            </w:r>
            <w:r w:rsidRPr="00AB4200">
              <w:rPr>
                <w:b/>
                <w:bCs/>
                <w:sz w:val="20"/>
                <w:szCs w:val="20"/>
                <w:vertAlign w:val="superscript"/>
              </w:rPr>
              <w:t>^</w:t>
            </w:r>
          </w:p>
        </w:tc>
        <w:tc>
          <w:tcPr>
            <w:tcW w:w="1842" w:type="dxa"/>
            <w:tcBorders>
              <w:top w:val="single" w:sz="4" w:space="0" w:color="auto"/>
              <w:bottom w:val="single" w:sz="4" w:space="0" w:color="auto"/>
            </w:tcBorders>
            <w:noWrap/>
            <w:hideMark/>
          </w:tcPr>
          <w:p w14:paraId="29C50D0B" w14:textId="77777777" w:rsidR="00735C21" w:rsidRPr="00AB4200" w:rsidRDefault="00735C21" w:rsidP="00F75DB3">
            <w:pPr>
              <w:rPr>
                <w:b/>
                <w:bCs/>
                <w:sz w:val="20"/>
                <w:szCs w:val="20"/>
              </w:rPr>
            </w:pPr>
            <w:r w:rsidRPr="00AB4200">
              <w:rPr>
                <w:b/>
                <w:bCs/>
                <w:sz w:val="20"/>
                <w:szCs w:val="20"/>
              </w:rPr>
              <w:t>WOMAC Function</w:t>
            </w:r>
            <w:r w:rsidRPr="00AB4200">
              <w:rPr>
                <w:b/>
                <w:bCs/>
                <w:sz w:val="20"/>
                <w:szCs w:val="20"/>
                <w:vertAlign w:val="superscript"/>
              </w:rPr>
              <w:t>^</w:t>
            </w:r>
          </w:p>
        </w:tc>
        <w:tc>
          <w:tcPr>
            <w:tcW w:w="2410" w:type="dxa"/>
            <w:gridSpan w:val="2"/>
            <w:tcBorders>
              <w:top w:val="single" w:sz="4" w:space="0" w:color="auto"/>
              <w:bottom w:val="single" w:sz="4" w:space="0" w:color="auto"/>
            </w:tcBorders>
            <w:noWrap/>
            <w:hideMark/>
          </w:tcPr>
          <w:p w14:paraId="07921FD0" w14:textId="77777777" w:rsidR="00735C21" w:rsidRPr="00AB4200" w:rsidRDefault="00735C21" w:rsidP="00F75DB3">
            <w:pPr>
              <w:rPr>
                <w:b/>
                <w:bCs/>
                <w:sz w:val="20"/>
                <w:szCs w:val="20"/>
              </w:rPr>
            </w:pPr>
            <w:r w:rsidRPr="00AB4200">
              <w:rPr>
                <w:b/>
                <w:bCs/>
                <w:sz w:val="20"/>
                <w:szCs w:val="20"/>
              </w:rPr>
              <w:t>PASE″ (mean score)</w:t>
            </w:r>
          </w:p>
        </w:tc>
        <w:tc>
          <w:tcPr>
            <w:tcW w:w="5122" w:type="dxa"/>
            <w:gridSpan w:val="4"/>
            <w:tcBorders>
              <w:top w:val="single" w:sz="4" w:space="0" w:color="auto"/>
              <w:bottom w:val="single" w:sz="4" w:space="0" w:color="auto"/>
            </w:tcBorders>
            <w:noWrap/>
            <w:hideMark/>
          </w:tcPr>
          <w:p w14:paraId="0BDB269D" w14:textId="77777777" w:rsidR="00735C21" w:rsidRPr="00AB4200" w:rsidRDefault="00735C21" w:rsidP="00F75DB3">
            <w:pPr>
              <w:jc w:val="center"/>
              <w:rPr>
                <w:b/>
                <w:bCs/>
                <w:sz w:val="20"/>
                <w:szCs w:val="20"/>
              </w:rPr>
            </w:pPr>
            <w:r w:rsidRPr="00AB4200">
              <w:rPr>
                <w:b/>
                <w:bCs/>
                <w:sz w:val="20"/>
                <w:szCs w:val="20"/>
              </w:rPr>
              <w:t>I have been doing my exercises as often as advised</w:t>
            </w:r>
            <w:r w:rsidRPr="00AB4200">
              <w:rPr>
                <w:b/>
                <w:bCs/>
                <w:sz w:val="20"/>
                <w:szCs w:val="20"/>
                <w:vertAlign w:val="superscript"/>
              </w:rPr>
              <w:t>≈</w:t>
            </w:r>
            <w:r w:rsidRPr="00AB4200">
              <w:rPr>
                <w:b/>
                <w:bCs/>
                <w:sz w:val="20"/>
                <w:szCs w:val="20"/>
              </w:rPr>
              <w:t>….</w:t>
            </w:r>
          </w:p>
        </w:tc>
      </w:tr>
      <w:tr w:rsidR="00380F42" w:rsidRPr="00AB4200" w14:paraId="6B58A4F1" w14:textId="77777777" w:rsidTr="00583105">
        <w:trPr>
          <w:trHeight w:val="288"/>
        </w:trPr>
        <w:tc>
          <w:tcPr>
            <w:tcW w:w="993" w:type="dxa"/>
            <w:tcBorders>
              <w:top w:val="single" w:sz="4" w:space="0" w:color="auto"/>
            </w:tcBorders>
            <w:hideMark/>
          </w:tcPr>
          <w:p w14:paraId="4B40E40E" w14:textId="739F5265" w:rsidR="00735C21" w:rsidRPr="00AB4200" w:rsidRDefault="00735C21" w:rsidP="00F75DB3">
            <w:pPr>
              <w:rPr>
                <w:b/>
                <w:bCs/>
                <w:sz w:val="20"/>
                <w:szCs w:val="20"/>
              </w:rPr>
            </w:pPr>
          </w:p>
        </w:tc>
        <w:tc>
          <w:tcPr>
            <w:tcW w:w="850" w:type="dxa"/>
            <w:tcBorders>
              <w:top w:val="single" w:sz="4" w:space="0" w:color="auto"/>
            </w:tcBorders>
            <w:hideMark/>
          </w:tcPr>
          <w:p w14:paraId="1379D251" w14:textId="77777777" w:rsidR="00735C21" w:rsidRPr="00AB4200" w:rsidRDefault="00735C21" w:rsidP="00F75DB3">
            <w:pPr>
              <w:rPr>
                <w:b/>
                <w:bCs/>
                <w:sz w:val="20"/>
                <w:szCs w:val="20"/>
              </w:rPr>
            </w:pPr>
            <w:r w:rsidRPr="00AB4200">
              <w:rPr>
                <w:b/>
                <w:bCs/>
                <w:sz w:val="20"/>
                <w:szCs w:val="20"/>
              </w:rPr>
              <w:t> </w:t>
            </w:r>
          </w:p>
        </w:tc>
        <w:tc>
          <w:tcPr>
            <w:tcW w:w="851" w:type="dxa"/>
            <w:tcBorders>
              <w:top w:val="single" w:sz="4" w:space="0" w:color="auto"/>
            </w:tcBorders>
            <w:hideMark/>
          </w:tcPr>
          <w:p w14:paraId="4386301D" w14:textId="77777777" w:rsidR="00735C21" w:rsidRPr="00AB4200" w:rsidRDefault="00735C21" w:rsidP="00F75DB3">
            <w:pPr>
              <w:rPr>
                <w:b/>
                <w:bCs/>
                <w:sz w:val="20"/>
                <w:szCs w:val="20"/>
              </w:rPr>
            </w:pPr>
            <w:r w:rsidRPr="00AB4200">
              <w:rPr>
                <w:b/>
                <w:bCs/>
                <w:sz w:val="20"/>
                <w:szCs w:val="20"/>
              </w:rPr>
              <w:t> </w:t>
            </w:r>
          </w:p>
        </w:tc>
        <w:tc>
          <w:tcPr>
            <w:tcW w:w="1134" w:type="dxa"/>
            <w:tcBorders>
              <w:top w:val="single" w:sz="4" w:space="0" w:color="auto"/>
            </w:tcBorders>
            <w:hideMark/>
          </w:tcPr>
          <w:p w14:paraId="0DF09557" w14:textId="77777777" w:rsidR="00735C21" w:rsidRPr="00AB4200" w:rsidRDefault="00735C21" w:rsidP="00F75DB3">
            <w:pPr>
              <w:rPr>
                <w:b/>
                <w:bCs/>
                <w:sz w:val="20"/>
                <w:szCs w:val="20"/>
              </w:rPr>
            </w:pPr>
            <w:r w:rsidRPr="00AB4200">
              <w:rPr>
                <w:b/>
                <w:bCs/>
                <w:sz w:val="20"/>
                <w:szCs w:val="20"/>
              </w:rPr>
              <w:t> </w:t>
            </w:r>
          </w:p>
        </w:tc>
        <w:tc>
          <w:tcPr>
            <w:tcW w:w="1842" w:type="dxa"/>
            <w:tcBorders>
              <w:top w:val="single" w:sz="4" w:space="0" w:color="auto"/>
            </w:tcBorders>
            <w:hideMark/>
          </w:tcPr>
          <w:p w14:paraId="619DE50C" w14:textId="77777777" w:rsidR="00735C21" w:rsidRPr="00AB4200" w:rsidRDefault="00735C21" w:rsidP="00F75DB3">
            <w:pPr>
              <w:rPr>
                <w:b/>
                <w:bCs/>
                <w:sz w:val="20"/>
                <w:szCs w:val="20"/>
              </w:rPr>
            </w:pPr>
            <w:r w:rsidRPr="00AB4200">
              <w:rPr>
                <w:b/>
                <w:bCs/>
                <w:sz w:val="20"/>
                <w:szCs w:val="20"/>
              </w:rPr>
              <w:t> </w:t>
            </w:r>
          </w:p>
        </w:tc>
        <w:tc>
          <w:tcPr>
            <w:tcW w:w="993" w:type="dxa"/>
            <w:tcBorders>
              <w:top w:val="single" w:sz="4" w:space="0" w:color="auto"/>
            </w:tcBorders>
            <w:noWrap/>
            <w:hideMark/>
          </w:tcPr>
          <w:p w14:paraId="0168F147" w14:textId="77777777" w:rsidR="00735C21" w:rsidRPr="00AB4200" w:rsidRDefault="00735C21" w:rsidP="00F75DB3">
            <w:pPr>
              <w:rPr>
                <w:b/>
                <w:bCs/>
                <w:sz w:val="20"/>
                <w:szCs w:val="20"/>
              </w:rPr>
            </w:pPr>
            <w:r w:rsidRPr="00AB4200">
              <w:rPr>
                <w:b/>
                <w:bCs/>
                <w:sz w:val="20"/>
                <w:szCs w:val="20"/>
              </w:rPr>
              <w:t>Baseline</w:t>
            </w:r>
          </w:p>
        </w:tc>
        <w:tc>
          <w:tcPr>
            <w:tcW w:w="1417" w:type="dxa"/>
            <w:tcBorders>
              <w:top w:val="single" w:sz="4" w:space="0" w:color="auto"/>
            </w:tcBorders>
            <w:noWrap/>
            <w:hideMark/>
          </w:tcPr>
          <w:p w14:paraId="31FCE432" w14:textId="77777777" w:rsidR="00735C21" w:rsidRPr="00AB4200" w:rsidRDefault="00735C21" w:rsidP="00F75DB3">
            <w:pPr>
              <w:rPr>
                <w:b/>
                <w:bCs/>
                <w:sz w:val="20"/>
                <w:szCs w:val="20"/>
              </w:rPr>
            </w:pPr>
            <w:r w:rsidRPr="00AB4200">
              <w:rPr>
                <w:b/>
                <w:bCs/>
                <w:sz w:val="20"/>
                <w:szCs w:val="20"/>
              </w:rPr>
              <w:t>18-months</w:t>
            </w:r>
          </w:p>
        </w:tc>
        <w:tc>
          <w:tcPr>
            <w:tcW w:w="1701" w:type="dxa"/>
            <w:tcBorders>
              <w:top w:val="single" w:sz="4" w:space="0" w:color="auto"/>
            </w:tcBorders>
            <w:noWrap/>
            <w:hideMark/>
          </w:tcPr>
          <w:p w14:paraId="4DCB1CDE" w14:textId="77777777" w:rsidR="00735C21" w:rsidRPr="00AB4200" w:rsidRDefault="00735C21" w:rsidP="00F75DB3">
            <w:pPr>
              <w:jc w:val="both"/>
              <w:rPr>
                <w:b/>
                <w:bCs/>
                <w:sz w:val="20"/>
                <w:szCs w:val="20"/>
              </w:rPr>
            </w:pPr>
            <w:r w:rsidRPr="00AB4200">
              <w:rPr>
                <w:b/>
                <w:bCs/>
                <w:sz w:val="20"/>
                <w:szCs w:val="20"/>
              </w:rPr>
              <w:t>3-months</w:t>
            </w:r>
          </w:p>
        </w:tc>
        <w:tc>
          <w:tcPr>
            <w:tcW w:w="1985" w:type="dxa"/>
            <w:gridSpan w:val="2"/>
            <w:tcBorders>
              <w:top w:val="single" w:sz="4" w:space="0" w:color="auto"/>
            </w:tcBorders>
            <w:noWrap/>
            <w:hideMark/>
          </w:tcPr>
          <w:p w14:paraId="041F59AA" w14:textId="36EE33D7" w:rsidR="00735C21" w:rsidRPr="00AB4200" w:rsidRDefault="00735C21" w:rsidP="00F75DB3">
            <w:pPr>
              <w:jc w:val="both"/>
              <w:rPr>
                <w:b/>
                <w:bCs/>
                <w:sz w:val="20"/>
                <w:szCs w:val="20"/>
              </w:rPr>
            </w:pPr>
            <w:r w:rsidRPr="00AB4200">
              <w:rPr>
                <w:b/>
                <w:bCs/>
                <w:sz w:val="20"/>
                <w:szCs w:val="20"/>
              </w:rPr>
              <w:t>6-months</w:t>
            </w:r>
          </w:p>
        </w:tc>
        <w:tc>
          <w:tcPr>
            <w:tcW w:w="1436" w:type="dxa"/>
            <w:tcBorders>
              <w:top w:val="single" w:sz="4" w:space="0" w:color="auto"/>
            </w:tcBorders>
            <w:noWrap/>
            <w:hideMark/>
          </w:tcPr>
          <w:p w14:paraId="41BF84DB" w14:textId="77777777" w:rsidR="00735C21" w:rsidRPr="00AB4200" w:rsidRDefault="00735C21" w:rsidP="00F75DB3">
            <w:pPr>
              <w:jc w:val="both"/>
              <w:rPr>
                <w:b/>
                <w:bCs/>
                <w:sz w:val="20"/>
                <w:szCs w:val="20"/>
              </w:rPr>
            </w:pPr>
            <w:r w:rsidRPr="00AB4200">
              <w:rPr>
                <w:b/>
                <w:bCs/>
                <w:sz w:val="20"/>
                <w:szCs w:val="20"/>
              </w:rPr>
              <w:t>18-months</w:t>
            </w:r>
          </w:p>
        </w:tc>
      </w:tr>
      <w:tr w:rsidR="00380F42" w:rsidRPr="00AB4200" w14:paraId="64C0E7F0" w14:textId="77777777" w:rsidTr="00583105">
        <w:trPr>
          <w:trHeight w:val="288"/>
        </w:trPr>
        <w:tc>
          <w:tcPr>
            <w:tcW w:w="993" w:type="dxa"/>
            <w:hideMark/>
          </w:tcPr>
          <w:p w14:paraId="42BC9428" w14:textId="564A3773" w:rsidR="00735C21" w:rsidRPr="00AB4200" w:rsidRDefault="00583105" w:rsidP="00F75DB3">
            <w:pPr>
              <w:rPr>
                <w:b/>
                <w:bCs/>
                <w:sz w:val="20"/>
                <w:szCs w:val="20"/>
              </w:rPr>
            </w:pPr>
            <w:r>
              <w:rPr>
                <w:b/>
                <w:bCs/>
                <w:sz w:val="20"/>
                <w:szCs w:val="20"/>
              </w:rPr>
              <w:t>UC</w:t>
            </w:r>
          </w:p>
        </w:tc>
        <w:tc>
          <w:tcPr>
            <w:tcW w:w="850" w:type="dxa"/>
            <w:hideMark/>
          </w:tcPr>
          <w:p w14:paraId="578C9DDE" w14:textId="77777777" w:rsidR="00735C21" w:rsidRPr="00AB4200" w:rsidRDefault="00735C21" w:rsidP="00F75DB3">
            <w:pPr>
              <w:rPr>
                <w:b/>
                <w:bCs/>
                <w:sz w:val="20"/>
                <w:szCs w:val="20"/>
              </w:rPr>
            </w:pPr>
          </w:p>
        </w:tc>
        <w:tc>
          <w:tcPr>
            <w:tcW w:w="851" w:type="dxa"/>
            <w:hideMark/>
          </w:tcPr>
          <w:p w14:paraId="48913799" w14:textId="77777777" w:rsidR="00735C21" w:rsidRPr="00AB4200" w:rsidRDefault="00735C21" w:rsidP="00F75DB3">
            <w:pPr>
              <w:rPr>
                <w:sz w:val="20"/>
                <w:szCs w:val="20"/>
              </w:rPr>
            </w:pPr>
          </w:p>
        </w:tc>
        <w:tc>
          <w:tcPr>
            <w:tcW w:w="1134" w:type="dxa"/>
            <w:hideMark/>
          </w:tcPr>
          <w:p w14:paraId="060EBC48" w14:textId="77777777" w:rsidR="00735C21" w:rsidRPr="00AB4200" w:rsidRDefault="00735C21" w:rsidP="00F75DB3">
            <w:pPr>
              <w:rPr>
                <w:sz w:val="20"/>
                <w:szCs w:val="20"/>
              </w:rPr>
            </w:pPr>
          </w:p>
        </w:tc>
        <w:tc>
          <w:tcPr>
            <w:tcW w:w="1842" w:type="dxa"/>
            <w:hideMark/>
          </w:tcPr>
          <w:p w14:paraId="7E59C582" w14:textId="77777777" w:rsidR="00735C21" w:rsidRPr="00AB4200" w:rsidRDefault="00735C21" w:rsidP="00F75DB3">
            <w:pPr>
              <w:rPr>
                <w:sz w:val="20"/>
                <w:szCs w:val="20"/>
              </w:rPr>
            </w:pPr>
          </w:p>
        </w:tc>
        <w:tc>
          <w:tcPr>
            <w:tcW w:w="993" w:type="dxa"/>
            <w:noWrap/>
            <w:hideMark/>
          </w:tcPr>
          <w:p w14:paraId="54FB04A3" w14:textId="77777777" w:rsidR="00735C21" w:rsidRPr="00AB4200" w:rsidRDefault="00735C21" w:rsidP="00F75DB3">
            <w:pPr>
              <w:rPr>
                <w:sz w:val="20"/>
                <w:szCs w:val="20"/>
              </w:rPr>
            </w:pPr>
          </w:p>
        </w:tc>
        <w:tc>
          <w:tcPr>
            <w:tcW w:w="1417" w:type="dxa"/>
            <w:noWrap/>
            <w:hideMark/>
          </w:tcPr>
          <w:p w14:paraId="3CEDB728" w14:textId="77777777" w:rsidR="00735C21" w:rsidRPr="00AB4200" w:rsidRDefault="00735C21" w:rsidP="00F75DB3">
            <w:pPr>
              <w:rPr>
                <w:sz w:val="20"/>
                <w:szCs w:val="20"/>
              </w:rPr>
            </w:pPr>
          </w:p>
        </w:tc>
        <w:tc>
          <w:tcPr>
            <w:tcW w:w="1701" w:type="dxa"/>
            <w:noWrap/>
            <w:hideMark/>
          </w:tcPr>
          <w:p w14:paraId="0698607D" w14:textId="77777777" w:rsidR="00735C21" w:rsidRPr="00AB4200" w:rsidRDefault="00735C21" w:rsidP="00F75DB3">
            <w:pPr>
              <w:rPr>
                <w:sz w:val="20"/>
                <w:szCs w:val="20"/>
              </w:rPr>
            </w:pPr>
          </w:p>
        </w:tc>
        <w:tc>
          <w:tcPr>
            <w:tcW w:w="1985" w:type="dxa"/>
            <w:gridSpan w:val="2"/>
            <w:noWrap/>
            <w:hideMark/>
          </w:tcPr>
          <w:p w14:paraId="1EBA3E8E" w14:textId="77777777" w:rsidR="00735C21" w:rsidRPr="00AB4200" w:rsidRDefault="00735C21" w:rsidP="00F75DB3">
            <w:pPr>
              <w:rPr>
                <w:sz w:val="20"/>
                <w:szCs w:val="20"/>
              </w:rPr>
            </w:pPr>
          </w:p>
        </w:tc>
        <w:tc>
          <w:tcPr>
            <w:tcW w:w="1436" w:type="dxa"/>
            <w:noWrap/>
            <w:hideMark/>
          </w:tcPr>
          <w:p w14:paraId="69FE8854" w14:textId="77777777" w:rsidR="00735C21" w:rsidRPr="00AB4200" w:rsidRDefault="00735C21" w:rsidP="00F75DB3">
            <w:pPr>
              <w:rPr>
                <w:sz w:val="20"/>
                <w:szCs w:val="20"/>
              </w:rPr>
            </w:pPr>
          </w:p>
        </w:tc>
      </w:tr>
      <w:tr w:rsidR="00380F42" w:rsidRPr="00AB4200" w14:paraId="772F3B7E" w14:textId="77777777" w:rsidTr="00583105">
        <w:trPr>
          <w:trHeight w:val="300"/>
        </w:trPr>
        <w:tc>
          <w:tcPr>
            <w:tcW w:w="993" w:type="dxa"/>
            <w:hideMark/>
          </w:tcPr>
          <w:p w14:paraId="578ED1D4" w14:textId="77777777" w:rsidR="00735C21" w:rsidRPr="00AB4200" w:rsidRDefault="00735C21" w:rsidP="00F75DB3">
            <w:pPr>
              <w:rPr>
                <w:sz w:val="20"/>
                <w:szCs w:val="20"/>
              </w:rPr>
            </w:pPr>
            <w:r w:rsidRPr="00AB4200">
              <w:rPr>
                <w:sz w:val="20"/>
                <w:szCs w:val="20"/>
              </w:rPr>
              <w:t>1135</w:t>
            </w:r>
          </w:p>
        </w:tc>
        <w:tc>
          <w:tcPr>
            <w:tcW w:w="850" w:type="dxa"/>
            <w:hideMark/>
          </w:tcPr>
          <w:p w14:paraId="1D14A495" w14:textId="77777777" w:rsidR="00735C21" w:rsidRPr="00AB4200" w:rsidRDefault="00735C21" w:rsidP="00F75DB3">
            <w:pPr>
              <w:rPr>
                <w:sz w:val="20"/>
                <w:szCs w:val="20"/>
              </w:rPr>
            </w:pPr>
            <w:r w:rsidRPr="00AB4200">
              <w:rPr>
                <w:sz w:val="20"/>
                <w:szCs w:val="20"/>
              </w:rPr>
              <w:t>F</w:t>
            </w:r>
          </w:p>
        </w:tc>
        <w:tc>
          <w:tcPr>
            <w:tcW w:w="851" w:type="dxa"/>
            <w:hideMark/>
          </w:tcPr>
          <w:p w14:paraId="3BFAB78E" w14:textId="77777777" w:rsidR="00735C21" w:rsidRPr="00AB4200" w:rsidRDefault="00735C21" w:rsidP="00F75DB3">
            <w:pPr>
              <w:rPr>
                <w:sz w:val="20"/>
                <w:szCs w:val="20"/>
              </w:rPr>
            </w:pPr>
            <w:r w:rsidRPr="00AB4200">
              <w:rPr>
                <w:sz w:val="20"/>
                <w:szCs w:val="20"/>
              </w:rPr>
              <w:t>55-64</w:t>
            </w:r>
          </w:p>
        </w:tc>
        <w:tc>
          <w:tcPr>
            <w:tcW w:w="1134" w:type="dxa"/>
            <w:hideMark/>
          </w:tcPr>
          <w:p w14:paraId="1C608ABF" w14:textId="77777777" w:rsidR="00735C21" w:rsidRPr="00AB4200" w:rsidRDefault="00735C21" w:rsidP="00F75DB3">
            <w:pPr>
              <w:rPr>
                <w:sz w:val="20"/>
                <w:szCs w:val="20"/>
              </w:rPr>
            </w:pPr>
            <w:r w:rsidRPr="00AB4200">
              <w:rPr>
                <w:sz w:val="20"/>
                <w:szCs w:val="20"/>
              </w:rPr>
              <w:t>Missing</w:t>
            </w:r>
          </w:p>
        </w:tc>
        <w:tc>
          <w:tcPr>
            <w:tcW w:w="1842" w:type="dxa"/>
            <w:hideMark/>
          </w:tcPr>
          <w:p w14:paraId="3EB771CA" w14:textId="77777777" w:rsidR="00735C21" w:rsidRPr="00AB4200" w:rsidRDefault="00735C21" w:rsidP="00F75DB3">
            <w:pPr>
              <w:rPr>
                <w:sz w:val="20"/>
                <w:szCs w:val="20"/>
              </w:rPr>
            </w:pPr>
            <w:r w:rsidRPr="00AB4200">
              <w:rPr>
                <w:sz w:val="20"/>
                <w:szCs w:val="20"/>
              </w:rPr>
              <w:t>Got worse</w:t>
            </w:r>
            <w:r w:rsidRPr="00AB4200">
              <w:rPr>
                <w:sz w:val="20"/>
                <w:szCs w:val="20"/>
                <w:vertAlign w:val="superscript"/>
              </w:rPr>
              <w:t>‡</w:t>
            </w:r>
          </w:p>
        </w:tc>
        <w:tc>
          <w:tcPr>
            <w:tcW w:w="993" w:type="dxa"/>
            <w:noWrap/>
            <w:hideMark/>
          </w:tcPr>
          <w:p w14:paraId="1E953943" w14:textId="77777777" w:rsidR="00735C21" w:rsidRPr="00AB4200" w:rsidRDefault="00735C21" w:rsidP="00F75DB3">
            <w:pPr>
              <w:rPr>
                <w:sz w:val="20"/>
                <w:szCs w:val="20"/>
              </w:rPr>
            </w:pPr>
            <w:r w:rsidRPr="00AB4200">
              <w:rPr>
                <w:sz w:val="20"/>
                <w:szCs w:val="20"/>
              </w:rPr>
              <w:t>205</w:t>
            </w:r>
          </w:p>
        </w:tc>
        <w:tc>
          <w:tcPr>
            <w:tcW w:w="1417" w:type="dxa"/>
            <w:noWrap/>
            <w:hideMark/>
          </w:tcPr>
          <w:p w14:paraId="5DC281E0" w14:textId="77777777" w:rsidR="00735C21" w:rsidRPr="00AB4200" w:rsidRDefault="00735C21" w:rsidP="00F75DB3">
            <w:pPr>
              <w:rPr>
                <w:sz w:val="20"/>
                <w:szCs w:val="20"/>
              </w:rPr>
            </w:pPr>
            <w:r w:rsidRPr="00AB4200">
              <w:rPr>
                <w:sz w:val="20"/>
                <w:szCs w:val="20"/>
              </w:rPr>
              <w:t>188</w:t>
            </w:r>
          </w:p>
        </w:tc>
        <w:tc>
          <w:tcPr>
            <w:tcW w:w="1701" w:type="dxa"/>
            <w:noWrap/>
            <w:hideMark/>
          </w:tcPr>
          <w:p w14:paraId="09FD539B"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567D23FE"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19DABA71" w14:textId="77777777" w:rsidR="00735C21" w:rsidRPr="00AB4200" w:rsidRDefault="00735C21" w:rsidP="00F75DB3">
            <w:pPr>
              <w:rPr>
                <w:sz w:val="20"/>
                <w:szCs w:val="20"/>
              </w:rPr>
            </w:pPr>
            <w:r w:rsidRPr="00AB4200">
              <w:rPr>
                <w:sz w:val="20"/>
                <w:szCs w:val="20"/>
              </w:rPr>
              <w:t>Strongly agree</w:t>
            </w:r>
          </w:p>
        </w:tc>
      </w:tr>
      <w:tr w:rsidR="00380F42" w:rsidRPr="00AB4200" w14:paraId="772296EA" w14:textId="77777777" w:rsidTr="00583105">
        <w:trPr>
          <w:trHeight w:val="288"/>
        </w:trPr>
        <w:tc>
          <w:tcPr>
            <w:tcW w:w="993" w:type="dxa"/>
            <w:hideMark/>
          </w:tcPr>
          <w:p w14:paraId="6A0A44AF" w14:textId="77777777" w:rsidR="00735C21" w:rsidRPr="00AB4200" w:rsidRDefault="00735C21" w:rsidP="00F75DB3">
            <w:pPr>
              <w:rPr>
                <w:sz w:val="20"/>
                <w:szCs w:val="20"/>
              </w:rPr>
            </w:pPr>
            <w:r w:rsidRPr="00AB4200">
              <w:rPr>
                <w:sz w:val="20"/>
                <w:szCs w:val="20"/>
              </w:rPr>
              <w:t>11702</w:t>
            </w:r>
          </w:p>
        </w:tc>
        <w:tc>
          <w:tcPr>
            <w:tcW w:w="850" w:type="dxa"/>
            <w:hideMark/>
          </w:tcPr>
          <w:p w14:paraId="26F9EDC7" w14:textId="77777777" w:rsidR="00735C21" w:rsidRPr="00AB4200" w:rsidRDefault="00735C21" w:rsidP="00F75DB3">
            <w:pPr>
              <w:rPr>
                <w:sz w:val="20"/>
                <w:szCs w:val="20"/>
              </w:rPr>
            </w:pPr>
            <w:r w:rsidRPr="00AB4200">
              <w:rPr>
                <w:sz w:val="20"/>
                <w:szCs w:val="20"/>
              </w:rPr>
              <w:t>M</w:t>
            </w:r>
          </w:p>
        </w:tc>
        <w:tc>
          <w:tcPr>
            <w:tcW w:w="851" w:type="dxa"/>
            <w:hideMark/>
          </w:tcPr>
          <w:p w14:paraId="5D23BCF7" w14:textId="77777777" w:rsidR="00735C21" w:rsidRPr="00AB4200" w:rsidRDefault="00735C21" w:rsidP="00F75DB3">
            <w:pPr>
              <w:rPr>
                <w:sz w:val="20"/>
                <w:szCs w:val="20"/>
              </w:rPr>
            </w:pPr>
            <w:r w:rsidRPr="00AB4200">
              <w:rPr>
                <w:sz w:val="20"/>
                <w:szCs w:val="20"/>
              </w:rPr>
              <w:t>45-54</w:t>
            </w:r>
          </w:p>
        </w:tc>
        <w:tc>
          <w:tcPr>
            <w:tcW w:w="1134" w:type="dxa"/>
            <w:hideMark/>
          </w:tcPr>
          <w:p w14:paraId="3F15291F" w14:textId="77777777" w:rsidR="00735C21" w:rsidRPr="00AB4200" w:rsidRDefault="00735C21" w:rsidP="00F75DB3">
            <w:pPr>
              <w:rPr>
                <w:sz w:val="20"/>
                <w:szCs w:val="20"/>
              </w:rPr>
            </w:pPr>
            <w:r w:rsidRPr="00AB4200">
              <w:rPr>
                <w:sz w:val="20"/>
                <w:szCs w:val="20"/>
              </w:rPr>
              <w:t>Got worse</w:t>
            </w:r>
          </w:p>
        </w:tc>
        <w:tc>
          <w:tcPr>
            <w:tcW w:w="1842" w:type="dxa"/>
            <w:hideMark/>
          </w:tcPr>
          <w:p w14:paraId="29D7587D" w14:textId="77777777" w:rsidR="00735C21" w:rsidRPr="00AB4200" w:rsidRDefault="00735C21" w:rsidP="00F75DB3">
            <w:pPr>
              <w:rPr>
                <w:sz w:val="20"/>
                <w:szCs w:val="20"/>
              </w:rPr>
            </w:pPr>
            <w:r w:rsidRPr="00AB4200">
              <w:rPr>
                <w:sz w:val="20"/>
                <w:szCs w:val="20"/>
              </w:rPr>
              <w:t>Got worse</w:t>
            </w:r>
          </w:p>
        </w:tc>
        <w:tc>
          <w:tcPr>
            <w:tcW w:w="993" w:type="dxa"/>
            <w:noWrap/>
            <w:hideMark/>
          </w:tcPr>
          <w:p w14:paraId="456A7F2A" w14:textId="77777777" w:rsidR="00735C21" w:rsidRPr="00AB4200" w:rsidRDefault="00735C21" w:rsidP="00F75DB3">
            <w:pPr>
              <w:rPr>
                <w:sz w:val="20"/>
                <w:szCs w:val="20"/>
              </w:rPr>
            </w:pPr>
            <w:r w:rsidRPr="00AB4200">
              <w:rPr>
                <w:sz w:val="20"/>
                <w:szCs w:val="20"/>
              </w:rPr>
              <w:t>31</w:t>
            </w:r>
          </w:p>
        </w:tc>
        <w:tc>
          <w:tcPr>
            <w:tcW w:w="1417" w:type="dxa"/>
            <w:noWrap/>
            <w:hideMark/>
          </w:tcPr>
          <w:p w14:paraId="219D3A3D" w14:textId="77777777" w:rsidR="00735C21" w:rsidRPr="00AB4200" w:rsidRDefault="00735C21" w:rsidP="00F75DB3">
            <w:pPr>
              <w:rPr>
                <w:sz w:val="20"/>
                <w:szCs w:val="20"/>
              </w:rPr>
            </w:pPr>
            <w:r w:rsidRPr="00AB4200">
              <w:rPr>
                <w:sz w:val="20"/>
                <w:szCs w:val="20"/>
              </w:rPr>
              <w:t>Missing</w:t>
            </w:r>
          </w:p>
        </w:tc>
        <w:tc>
          <w:tcPr>
            <w:tcW w:w="1701" w:type="dxa"/>
            <w:noWrap/>
            <w:hideMark/>
          </w:tcPr>
          <w:p w14:paraId="27CFF0AE" w14:textId="77777777" w:rsidR="00735C21" w:rsidRPr="00AB4200" w:rsidRDefault="00735C21" w:rsidP="00F75DB3">
            <w:pPr>
              <w:rPr>
                <w:sz w:val="20"/>
                <w:szCs w:val="20"/>
              </w:rPr>
            </w:pPr>
            <w:r w:rsidRPr="00AB4200">
              <w:rPr>
                <w:sz w:val="20"/>
                <w:szCs w:val="20"/>
              </w:rPr>
              <w:t>Agree</w:t>
            </w:r>
          </w:p>
        </w:tc>
        <w:tc>
          <w:tcPr>
            <w:tcW w:w="1843" w:type="dxa"/>
            <w:noWrap/>
            <w:hideMark/>
          </w:tcPr>
          <w:p w14:paraId="6F5117BA"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15083694" w14:textId="77777777" w:rsidR="00735C21" w:rsidRPr="00AB4200" w:rsidRDefault="00735C21" w:rsidP="00F75DB3">
            <w:pPr>
              <w:rPr>
                <w:sz w:val="20"/>
                <w:szCs w:val="20"/>
              </w:rPr>
            </w:pPr>
            <w:r w:rsidRPr="00AB4200">
              <w:rPr>
                <w:sz w:val="20"/>
                <w:szCs w:val="20"/>
              </w:rPr>
              <w:t>Strongly agree</w:t>
            </w:r>
          </w:p>
        </w:tc>
      </w:tr>
      <w:tr w:rsidR="00380F42" w:rsidRPr="00AB4200" w14:paraId="0CE97E75" w14:textId="77777777" w:rsidTr="00583105">
        <w:trPr>
          <w:trHeight w:val="288"/>
        </w:trPr>
        <w:tc>
          <w:tcPr>
            <w:tcW w:w="993" w:type="dxa"/>
            <w:hideMark/>
          </w:tcPr>
          <w:p w14:paraId="05049655" w14:textId="77777777" w:rsidR="00735C21" w:rsidRPr="00AB4200" w:rsidRDefault="00735C21" w:rsidP="00F75DB3">
            <w:pPr>
              <w:rPr>
                <w:sz w:val="20"/>
                <w:szCs w:val="20"/>
              </w:rPr>
            </w:pPr>
            <w:r w:rsidRPr="00AB4200">
              <w:rPr>
                <w:sz w:val="20"/>
                <w:szCs w:val="20"/>
              </w:rPr>
              <w:t>364</w:t>
            </w:r>
          </w:p>
        </w:tc>
        <w:tc>
          <w:tcPr>
            <w:tcW w:w="850" w:type="dxa"/>
            <w:hideMark/>
          </w:tcPr>
          <w:p w14:paraId="1C07F028" w14:textId="77777777" w:rsidR="00735C21" w:rsidRPr="00AB4200" w:rsidRDefault="00735C21" w:rsidP="00F75DB3">
            <w:pPr>
              <w:rPr>
                <w:sz w:val="20"/>
                <w:szCs w:val="20"/>
              </w:rPr>
            </w:pPr>
            <w:r w:rsidRPr="00AB4200">
              <w:rPr>
                <w:sz w:val="20"/>
                <w:szCs w:val="20"/>
              </w:rPr>
              <w:t>F</w:t>
            </w:r>
          </w:p>
        </w:tc>
        <w:tc>
          <w:tcPr>
            <w:tcW w:w="851" w:type="dxa"/>
            <w:hideMark/>
          </w:tcPr>
          <w:p w14:paraId="7794E7A0" w14:textId="77777777" w:rsidR="00735C21" w:rsidRPr="00AB4200" w:rsidRDefault="00735C21" w:rsidP="00F75DB3">
            <w:pPr>
              <w:rPr>
                <w:sz w:val="20"/>
                <w:szCs w:val="20"/>
              </w:rPr>
            </w:pPr>
            <w:r w:rsidRPr="00AB4200">
              <w:rPr>
                <w:sz w:val="20"/>
                <w:szCs w:val="20"/>
              </w:rPr>
              <w:t>75+</w:t>
            </w:r>
          </w:p>
        </w:tc>
        <w:tc>
          <w:tcPr>
            <w:tcW w:w="1134" w:type="dxa"/>
            <w:hideMark/>
          </w:tcPr>
          <w:p w14:paraId="2686CEB3" w14:textId="77777777" w:rsidR="00735C21" w:rsidRPr="00AB4200" w:rsidRDefault="00735C21" w:rsidP="00F75DB3">
            <w:pPr>
              <w:rPr>
                <w:sz w:val="20"/>
                <w:szCs w:val="20"/>
              </w:rPr>
            </w:pPr>
            <w:r w:rsidRPr="00AB4200">
              <w:rPr>
                <w:sz w:val="20"/>
                <w:szCs w:val="20"/>
              </w:rPr>
              <w:t>Got worse</w:t>
            </w:r>
          </w:p>
        </w:tc>
        <w:tc>
          <w:tcPr>
            <w:tcW w:w="1842" w:type="dxa"/>
            <w:hideMark/>
          </w:tcPr>
          <w:p w14:paraId="1CB48052" w14:textId="77777777" w:rsidR="00735C21" w:rsidRPr="00AB4200" w:rsidRDefault="00735C21" w:rsidP="00F75DB3">
            <w:pPr>
              <w:rPr>
                <w:sz w:val="20"/>
                <w:szCs w:val="20"/>
              </w:rPr>
            </w:pPr>
            <w:r w:rsidRPr="00AB4200">
              <w:rPr>
                <w:sz w:val="20"/>
                <w:szCs w:val="20"/>
              </w:rPr>
              <w:t>Got worse</w:t>
            </w:r>
          </w:p>
        </w:tc>
        <w:tc>
          <w:tcPr>
            <w:tcW w:w="993" w:type="dxa"/>
            <w:noWrap/>
            <w:hideMark/>
          </w:tcPr>
          <w:p w14:paraId="53AB94B7" w14:textId="77777777" w:rsidR="00735C21" w:rsidRPr="00AB4200" w:rsidRDefault="00735C21" w:rsidP="00F75DB3">
            <w:pPr>
              <w:rPr>
                <w:sz w:val="20"/>
                <w:szCs w:val="20"/>
              </w:rPr>
            </w:pPr>
            <w:r w:rsidRPr="00AB4200">
              <w:rPr>
                <w:sz w:val="20"/>
                <w:szCs w:val="20"/>
              </w:rPr>
              <w:t>32</w:t>
            </w:r>
          </w:p>
        </w:tc>
        <w:tc>
          <w:tcPr>
            <w:tcW w:w="1417" w:type="dxa"/>
            <w:noWrap/>
            <w:hideMark/>
          </w:tcPr>
          <w:p w14:paraId="787522E5" w14:textId="77777777" w:rsidR="00735C21" w:rsidRPr="00AB4200" w:rsidRDefault="00735C21" w:rsidP="00F75DB3">
            <w:pPr>
              <w:rPr>
                <w:sz w:val="20"/>
                <w:szCs w:val="20"/>
              </w:rPr>
            </w:pPr>
            <w:r w:rsidRPr="00AB4200">
              <w:rPr>
                <w:sz w:val="20"/>
                <w:szCs w:val="20"/>
              </w:rPr>
              <w:t>64</w:t>
            </w:r>
          </w:p>
        </w:tc>
        <w:tc>
          <w:tcPr>
            <w:tcW w:w="1701" w:type="dxa"/>
            <w:noWrap/>
            <w:hideMark/>
          </w:tcPr>
          <w:p w14:paraId="40C8930B" w14:textId="77777777" w:rsidR="00735C21" w:rsidRPr="00AB4200" w:rsidRDefault="00735C21" w:rsidP="00F75DB3">
            <w:pPr>
              <w:rPr>
                <w:sz w:val="20"/>
                <w:szCs w:val="20"/>
              </w:rPr>
            </w:pPr>
            <w:r w:rsidRPr="00AB4200">
              <w:rPr>
                <w:sz w:val="20"/>
                <w:szCs w:val="20"/>
              </w:rPr>
              <w:t>Not sure</w:t>
            </w:r>
          </w:p>
        </w:tc>
        <w:tc>
          <w:tcPr>
            <w:tcW w:w="1843" w:type="dxa"/>
            <w:noWrap/>
            <w:hideMark/>
          </w:tcPr>
          <w:p w14:paraId="69BDDD8B" w14:textId="77777777" w:rsidR="00735C21" w:rsidRPr="00AB4200" w:rsidRDefault="00735C21" w:rsidP="00F75DB3">
            <w:pPr>
              <w:rPr>
                <w:sz w:val="20"/>
                <w:szCs w:val="20"/>
              </w:rPr>
            </w:pPr>
            <w:r w:rsidRPr="00AB4200">
              <w:rPr>
                <w:sz w:val="20"/>
                <w:szCs w:val="20"/>
              </w:rPr>
              <w:t>Strongly disagree</w:t>
            </w:r>
          </w:p>
        </w:tc>
        <w:tc>
          <w:tcPr>
            <w:tcW w:w="1578" w:type="dxa"/>
            <w:gridSpan w:val="2"/>
            <w:noWrap/>
            <w:hideMark/>
          </w:tcPr>
          <w:p w14:paraId="33E90174" w14:textId="77777777" w:rsidR="00735C21" w:rsidRPr="00AB4200" w:rsidRDefault="00735C21" w:rsidP="00F75DB3">
            <w:pPr>
              <w:rPr>
                <w:sz w:val="20"/>
                <w:szCs w:val="20"/>
              </w:rPr>
            </w:pPr>
            <w:r w:rsidRPr="00AB4200">
              <w:rPr>
                <w:sz w:val="20"/>
                <w:szCs w:val="20"/>
              </w:rPr>
              <w:t>Strongly disagree</w:t>
            </w:r>
          </w:p>
        </w:tc>
      </w:tr>
      <w:tr w:rsidR="00380F42" w:rsidRPr="00AB4200" w14:paraId="61DEEAED" w14:textId="77777777" w:rsidTr="00583105">
        <w:trPr>
          <w:trHeight w:val="288"/>
        </w:trPr>
        <w:tc>
          <w:tcPr>
            <w:tcW w:w="993" w:type="dxa"/>
            <w:hideMark/>
          </w:tcPr>
          <w:p w14:paraId="74A514A2" w14:textId="77777777" w:rsidR="00735C21" w:rsidRPr="00AB4200" w:rsidRDefault="00735C21" w:rsidP="00F75DB3">
            <w:pPr>
              <w:rPr>
                <w:sz w:val="20"/>
                <w:szCs w:val="20"/>
              </w:rPr>
            </w:pPr>
            <w:r w:rsidRPr="00AB4200">
              <w:rPr>
                <w:sz w:val="20"/>
                <w:szCs w:val="20"/>
              </w:rPr>
              <w:t>42</w:t>
            </w:r>
          </w:p>
        </w:tc>
        <w:tc>
          <w:tcPr>
            <w:tcW w:w="850" w:type="dxa"/>
            <w:hideMark/>
          </w:tcPr>
          <w:p w14:paraId="7C158BA6" w14:textId="77777777" w:rsidR="00735C21" w:rsidRPr="00AB4200" w:rsidRDefault="00735C21" w:rsidP="00F75DB3">
            <w:pPr>
              <w:rPr>
                <w:sz w:val="20"/>
                <w:szCs w:val="20"/>
              </w:rPr>
            </w:pPr>
            <w:r w:rsidRPr="00AB4200">
              <w:rPr>
                <w:sz w:val="20"/>
                <w:szCs w:val="20"/>
              </w:rPr>
              <w:t>M</w:t>
            </w:r>
          </w:p>
        </w:tc>
        <w:tc>
          <w:tcPr>
            <w:tcW w:w="851" w:type="dxa"/>
            <w:hideMark/>
          </w:tcPr>
          <w:p w14:paraId="619B68CC" w14:textId="77777777" w:rsidR="00735C21" w:rsidRPr="00AB4200" w:rsidRDefault="00735C21" w:rsidP="00F75DB3">
            <w:pPr>
              <w:rPr>
                <w:sz w:val="20"/>
                <w:szCs w:val="20"/>
              </w:rPr>
            </w:pPr>
            <w:r w:rsidRPr="00AB4200">
              <w:rPr>
                <w:sz w:val="20"/>
                <w:szCs w:val="20"/>
              </w:rPr>
              <w:t>55-64</w:t>
            </w:r>
          </w:p>
        </w:tc>
        <w:tc>
          <w:tcPr>
            <w:tcW w:w="1134" w:type="dxa"/>
            <w:hideMark/>
          </w:tcPr>
          <w:p w14:paraId="22103FF0" w14:textId="77777777" w:rsidR="00735C21" w:rsidRPr="00AB4200" w:rsidRDefault="00735C21" w:rsidP="00F75DB3">
            <w:pPr>
              <w:rPr>
                <w:sz w:val="20"/>
                <w:szCs w:val="20"/>
              </w:rPr>
            </w:pPr>
            <w:r w:rsidRPr="00AB4200">
              <w:rPr>
                <w:sz w:val="20"/>
                <w:szCs w:val="20"/>
              </w:rPr>
              <w:t>Got worse</w:t>
            </w:r>
          </w:p>
        </w:tc>
        <w:tc>
          <w:tcPr>
            <w:tcW w:w="1842" w:type="dxa"/>
            <w:hideMark/>
          </w:tcPr>
          <w:p w14:paraId="6471AE41" w14:textId="77777777" w:rsidR="00735C21" w:rsidRPr="00AB4200" w:rsidRDefault="00735C21" w:rsidP="00F75DB3">
            <w:pPr>
              <w:rPr>
                <w:sz w:val="20"/>
                <w:szCs w:val="20"/>
              </w:rPr>
            </w:pPr>
            <w:r w:rsidRPr="00AB4200">
              <w:rPr>
                <w:sz w:val="20"/>
                <w:szCs w:val="20"/>
              </w:rPr>
              <w:t>Got worse</w:t>
            </w:r>
          </w:p>
        </w:tc>
        <w:tc>
          <w:tcPr>
            <w:tcW w:w="993" w:type="dxa"/>
            <w:noWrap/>
            <w:hideMark/>
          </w:tcPr>
          <w:p w14:paraId="7836EC2B" w14:textId="77777777" w:rsidR="00735C21" w:rsidRPr="00AB4200" w:rsidRDefault="00735C21" w:rsidP="00F75DB3">
            <w:pPr>
              <w:rPr>
                <w:sz w:val="20"/>
                <w:szCs w:val="20"/>
              </w:rPr>
            </w:pPr>
            <w:r w:rsidRPr="00AB4200">
              <w:rPr>
                <w:sz w:val="20"/>
                <w:szCs w:val="20"/>
              </w:rPr>
              <w:t>149</w:t>
            </w:r>
          </w:p>
        </w:tc>
        <w:tc>
          <w:tcPr>
            <w:tcW w:w="1417" w:type="dxa"/>
            <w:noWrap/>
            <w:hideMark/>
          </w:tcPr>
          <w:p w14:paraId="6E0F37C9" w14:textId="77777777" w:rsidR="00735C21" w:rsidRPr="00AB4200" w:rsidRDefault="00735C21" w:rsidP="00F75DB3">
            <w:pPr>
              <w:rPr>
                <w:sz w:val="20"/>
                <w:szCs w:val="20"/>
              </w:rPr>
            </w:pPr>
            <w:r w:rsidRPr="00AB4200">
              <w:rPr>
                <w:sz w:val="20"/>
                <w:szCs w:val="20"/>
              </w:rPr>
              <w:t>170</w:t>
            </w:r>
          </w:p>
        </w:tc>
        <w:tc>
          <w:tcPr>
            <w:tcW w:w="1701" w:type="dxa"/>
            <w:noWrap/>
            <w:hideMark/>
          </w:tcPr>
          <w:p w14:paraId="58DC181F" w14:textId="77777777" w:rsidR="00735C21" w:rsidRPr="00AB4200" w:rsidRDefault="00735C21" w:rsidP="00F75DB3">
            <w:pPr>
              <w:rPr>
                <w:sz w:val="20"/>
                <w:szCs w:val="20"/>
              </w:rPr>
            </w:pPr>
            <w:r w:rsidRPr="00AB4200">
              <w:rPr>
                <w:sz w:val="20"/>
                <w:szCs w:val="20"/>
              </w:rPr>
              <w:t>Disagree</w:t>
            </w:r>
          </w:p>
        </w:tc>
        <w:tc>
          <w:tcPr>
            <w:tcW w:w="1843" w:type="dxa"/>
            <w:noWrap/>
            <w:hideMark/>
          </w:tcPr>
          <w:p w14:paraId="0E965214"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37D78390" w14:textId="77777777" w:rsidR="00735C21" w:rsidRPr="00AB4200" w:rsidRDefault="00735C21" w:rsidP="00F75DB3">
            <w:pPr>
              <w:rPr>
                <w:sz w:val="20"/>
                <w:szCs w:val="20"/>
              </w:rPr>
            </w:pPr>
            <w:r w:rsidRPr="00AB4200">
              <w:rPr>
                <w:sz w:val="20"/>
                <w:szCs w:val="20"/>
              </w:rPr>
              <w:t>Strongly disagree</w:t>
            </w:r>
          </w:p>
        </w:tc>
      </w:tr>
      <w:tr w:rsidR="00380F42" w:rsidRPr="00AB4200" w14:paraId="69F759F1" w14:textId="77777777" w:rsidTr="00583105">
        <w:trPr>
          <w:trHeight w:val="300"/>
        </w:trPr>
        <w:tc>
          <w:tcPr>
            <w:tcW w:w="993" w:type="dxa"/>
            <w:hideMark/>
          </w:tcPr>
          <w:p w14:paraId="3FE7681B" w14:textId="77777777" w:rsidR="00735C21" w:rsidRPr="00AB4200" w:rsidRDefault="00735C21" w:rsidP="00F75DB3">
            <w:pPr>
              <w:rPr>
                <w:sz w:val="20"/>
                <w:szCs w:val="20"/>
              </w:rPr>
            </w:pPr>
            <w:r w:rsidRPr="00AB4200">
              <w:rPr>
                <w:sz w:val="20"/>
                <w:szCs w:val="20"/>
              </w:rPr>
              <w:t>6153</w:t>
            </w:r>
          </w:p>
        </w:tc>
        <w:tc>
          <w:tcPr>
            <w:tcW w:w="850" w:type="dxa"/>
            <w:hideMark/>
          </w:tcPr>
          <w:p w14:paraId="2B919DC4" w14:textId="77777777" w:rsidR="00735C21" w:rsidRPr="00AB4200" w:rsidRDefault="00735C21" w:rsidP="00F75DB3">
            <w:pPr>
              <w:rPr>
                <w:sz w:val="20"/>
                <w:szCs w:val="20"/>
              </w:rPr>
            </w:pPr>
            <w:r w:rsidRPr="00AB4200">
              <w:rPr>
                <w:sz w:val="20"/>
                <w:szCs w:val="20"/>
              </w:rPr>
              <w:t>M</w:t>
            </w:r>
          </w:p>
        </w:tc>
        <w:tc>
          <w:tcPr>
            <w:tcW w:w="851" w:type="dxa"/>
            <w:hideMark/>
          </w:tcPr>
          <w:p w14:paraId="0C5E2666" w14:textId="77777777" w:rsidR="00735C21" w:rsidRPr="00AB4200" w:rsidRDefault="00735C21" w:rsidP="00F75DB3">
            <w:pPr>
              <w:rPr>
                <w:sz w:val="20"/>
                <w:szCs w:val="20"/>
              </w:rPr>
            </w:pPr>
            <w:r w:rsidRPr="00AB4200">
              <w:rPr>
                <w:sz w:val="20"/>
                <w:szCs w:val="20"/>
              </w:rPr>
              <w:t>75+</w:t>
            </w:r>
          </w:p>
        </w:tc>
        <w:tc>
          <w:tcPr>
            <w:tcW w:w="1134" w:type="dxa"/>
            <w:hideMark/>
          </w:tcPr>
          <w:p w14:paraId="12F3C164" w14:textId="77777777" w:rsidR="00735C21" w:rsidRPr="00AB4200" w:rsidRDefault="00735C21" w:rsidP="00F75DB3">
            <w:pPr>
              <w:rPr>
                <w:sz w:val="20"/>
                <w:szCs w:val="20"/>
              </w:rPr>
            </w:pPr>
            <w:r w:rsidRPr="00AB4200">
              <w:rPr>
                <w:sz w:val="20"/>
                <w:szCs w:val="20"/>
              </w:rPr>
              <w:t>Improved</w:t>
            </w:r>
            <w:r w:rsidRPr="00AB4200">
              <w:rPr>
                <w:sz w:val="20"/>
                <w:szCs w:val="20"/>
                <w:vertAlign w:val="superscript"/>
              </w:rPr>
              <w:t>‡</w:t>
            </w:r>
          </w:p>
        </w:tc>
        <w:tc>
          <w:tcPr>
            <w:tcW w:w="1842" w:type="dxa"/>
            <w:hideMark/>
          </w:tcPr>
          <w:p w14:paraId="2C4EE4DB" w14:textId="77777777" w:rsidR="00735C21" w:rsidRPr="00AB4200" w:rsidRDefault="00735C21" w:rsidP="00F75DB3">
            <w:pPr>
              <w:rPr>
                <w:sz w:val="20"/>
                <w:szCs w:val="20"/>
              </w:rPr>
            </w:pPr>
            <w:r w:rsidRPr="00AB4200">
              <w:rPr>
                <w:sz w:val="20"/>
                <w:szCs w:val="20"/>
              </w:rPr>
              <w:t>Improved</w:t>
            </w:r>
          </w:p>
        </w:tc>
        <w:tc>
          <w:tcPr>
            <w:tcW w:w="993" w:type="dxa"/>
            <w:noWrap/>
            <w:hideMark/>
          </w:tcPr>
          <w:p w14:paraId="69AE82FE" w14:textId="77777777" w:rsidR="00735C21" w:rsidRPr="00AB4200" w:rsidRDefault="00735C21" w:rsidP="00F75DB3">
            <w:pPr>
              <w:rPr>
                <w:sz w:val="20"/>
                <w:szCs w:val="20"/>
              </w:rPr>
            </w:pPr>
            <w:r w:rsidRPr="00AB4200">
              <w:rPr>
                <w:sz w:val="20"/>
                <w:szCs w:val="20"/>
              </w:rPr>
              <w:t>69</w:t>
            </w:r>
          </w:p>
        </w:tc>
        <w:tc>
          <w:tcPr>
            <w:tcW w:w="1417" w:type="dxa"/>
            <w:noWrap/>
            <w:hideMark/>
          </w:tcPr>
          <w:p w14:paraId="66E43784" w14:textId="77777777" w:rsidR="00735C21" w:rsidRPr="00AB4200" w:rsidRDefault="00735C21" w:rsidP="00F75DB3">
            <w:pPr>
              <w:rPr>
                <w:sz w:val="20"/>
                <w:szCs w:val="20"/>
              </w:rPr>
            </w:pPr>
            <w:r w:rsidRPr="00AB4200">
              <w:rPr>
                <w:sz w:val="20"/>
                <w:szCs w:val="20"/>
              </w:rPr>
              <w:t>Missing</w:t>
            </w:r>
          </w:p>
        </w:tc>
        <w:tc>
          <w:tcPr>
            <w:tcW w:w="1701" w:type="dxa"/>
            <w:noWrap/>
            <w:hideMark/>
          </w:tcPr>
          <w:p w14:paraId="5C32BCB6" w14:textId="77777777" w:rsidR="00735C21" w:rsidRPr="00AB4200" w:rsidRDefault="00735C21" w:rsidP="00F75DB3">
            <w:pPr>
              <w:rPr>
                <w:sz w:val="20"/>
                <w:szCs w:val="20"/>
              </w:rPr>
            </w:pPr>
            <w:r w:rsidRPr="00AB4200">
              <w:rPr>
                <w:sz w:val="20"/>
                <w:szCs w:val="20"/>
              </w:rPr>
              <w:t>Agree</w:t>
            </w:r>
          </w:p>
        </w:tc>
        <w:tc>
          <w:tcPr>
            <w:tcW w:w="1843" w:type="dxa"/>
            <w:noWrap/>
            <w:hideMark/>
          </w:tcPr>
          <w:p w14:paraId="217E7254"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0AF4BCB0" w14:textId="77777777" w:rsidR="00735C21" w:rsidRPr="00AB4200" w:rsidRDefault="00735C21" w:rsidP="00F75DB3">
            <w:pPr>
              <w:rPr>
                <w:sz w:val="20"/>
                <w:szCs w:val="20"/>
              </w:rPr>
            </w:pPr>
            <w:r w:rsidRPr="00AB4200">
              <w:rPr>
                <w:sz w:val="20"/>
                <w:szCs w:val="20"/>
              </w:rPr>
              <w:t>Missing</w:t>
            </w:r>
          </w:p>
        </w:tc>
      </w:tr>
      <w:tr w:rsidR="00380F42" w:rsidRPr="00AB4200" w14:paraId="19EF1870" w14:textId="77777777" w:rsidTr="00583105">
        <w:trPr>
          <w:trHeight w:val="288"/>
        </w:trPr>
        <w:tc>
          <w:tcPr>
            <w:tcW w:w="993" w:type="dxa"/>
            <w:hideMark/>
          </w:tcPr>
          <w:p w14:paraId="5142609F" w14:textId="77777777" w:rsidR="00735C21" w:rsidRPr="00AB4200" w:rsidRDefault="00735C21" w:rsidP="00F75DB3">
            <w:pPr>
              <w:rPr>
                <w:sz w:val="20"/>
                <w:szCs w:val="20"/>
              </w:rPr>
            </w:pPr>
            <w:r w:rsidRPr="00AB4200">
              <w:rPr>
                <w:sz w:val="20"/>
                <w:szCs w:val="20"/>
              </w:rPr>
              <w:t>6937</w:t>
            </w:r>
          </w:p>
        </w:tc>
        <w:tc>
          <w:tcPr>
            <w:tcW w:w="850" w:type="dxa"/>
            <w:hideMark/>
          </w:tcPr>
          <w:p w14:paraId="7A818714" w14:textId="77777777" w:rsidR="00735C21" w:rsidRPr="00AB4200" w:rsidRDefault="00735C21" w:rsidP="00F75DB3">
            <w:pPr>
              <w:rPr>
                <w:sz w:val="20"/>
                <w:szCs w:val="20"/>
              </w:rPr>
            </w:pPr>
            <w:r w:rsidRPr="00AB4200">
              <w:rPr>
                <w:sz w:val="20"/>
                <w:szCs w:val="20"/>
              </w:rPr>
              <w:t>M</w:t>
            </w:r>
          </w:p>
        </w:tc>
        <w:tc>
          <w:tcPr>
            <w:tcW w:w="851" w:type="dxa"/>
            <w:hideMark/>
          </w:tcPr>
          <w:p w14:paraId="562809DE" w14:textId="77777777" w:rsidR="00735C21" w:rsidRPr="00AB4200" w:rsidRDefault="00735C21" w:rsidP="00F75DB3">
            <w:pPr>
              <w:rPr>
                <w:sz w:val="20"/>
                <w:szCs w:val="20"/>
              </w:rPr>
            </w:pPr>
            <w:r w:rsidRPr="00AB4200">
              <w:rPr>
                <w:sz w:val="20"/>
                <w:szCs w:val="20"/>
              </w:rPr>
              <w:t>55-64</w:t>
            </w:r>
          </w:p>
        </w:tc>
        <w:tc>
          <w:tcPr>
            <w:tcW w:w="1134" w:type="dxa"/>
            <w:hideMark/>
          </w:tcPr>
          <w:p w14:paraId="590F7060" w14:textId="77777777" w:rsidR="00735C21" w:rsidRPr="00AB4200" w:rsidRDefault="00735C21" w:rsidP="00F75DB3">
            <w:pPr>
              <w:rPr>
                <w:sz w:val="20"/>
                <w:szCs w:val="20"/>
              </w:rPr>
            </w:pPr>
            <w:r w:rsidRPr="00AB4200">
              <w:rPr>
                <w:sz w:val="20"/>
                <w:szCs w:val="20"/>
              </w:rPr>
              <w:t>Improved</w:t>
            </w:r>
          </w:p>
        </w:tc>
        <w:tc>
          <w:tcPr>
            <w:tcW w:w="1842" w:type="dxa"/>
            <w:hideMark/>
          </w:tcPr>
          <w:p w14:paraId="4056EDD7" w14:textId="77777777" w:rsidR="00735C21" w:rsidRPr="00AB4200" w:rsidRDefault="00735C21" w:rsidP="00F75DB3">
            <w:pPr>
              <w:rPr>
                <w:sz w:val="20"/>
                <w:szCs w:val="20"/>
              </w:rPr>
            </w:pPr>
            <w:r w:rsidRPr="00AB4200">
              <w:rPr>
                <w:sz w:val="20"/>
                <w:szCs w:val="20"/>
              </w:rPr>
              <w:t>Improved</w:t>
            </w:r>
          </w:p>
        </w:tc>
        <w:tc>
          <w:tcPr>
            <w:tcW w:w="993" w:type="dxa"/>
            <w:noWrap/>
            <w:hideMark/>
          </w:tcPr>
          <w:p w14:paraId="61EF1836" w14:textId="77777777" w:rsidR="00735C21" w:rsidRPr="00AB4200" w:rsidRDefault="00735C21" w:rsidP="00F75DB3">
            <w:pPr>
              <w:rPr>
                <w:sz w:val="20"/>
                <w:szCs w:val="20"/>
              </w:rPr>
            </w:pPr>
            <w:r w:rsidRPr="00AB4200">
              <w:rPr>
                <w:sz w:val="20"/>
                <w:szCs w:val="20"/>
              </w:rPr>
              <w:t>212</w:t>
            </w:r>
          </w:p>
        </w:tc>
        <w:tc>
          <w:tcPr>
            <w:tcW w:w="1417" w:type="dxa"/>
            <w:noWrap/>
            <w:hideMark/>
          </w:tcPr>
          <w:p w14:paraId="2C80B7EB" w14:textId="77777777" w:rsidR="00735C21" w:rsidRPr="00AB4200" w:rsidRDefault="00735C21" w:rsidP="00F75DB3">
            <w:pPr>
              <w:rPr>
                <w:sz w:val="20"/>
                <w:szCs w:val="20"/>
              </w:rPr>
            </w:pPr>
            <w:r w:rsidRPr="00AB4200">
              <w:rPr>
                <w:sz w:val="20"/>
                <w:szCs w:val="20"/>
              </w:rPr>
              <w:t>518</w:t>
            </w:r>
          </w:p>
        </w:tc>
        <w:tc>
          <w:tcPr>
            <w:tcW w:w="1701" w:type="dxa"/>
            <w:noWrap/>
            <w:hideMark/>
          </w:tcPr>
          <w:p w14:paraId="611C8637" w14:textId="77777777" w:rsidR="00735C21" w:rsidRPr="00AB4200" w:rsidRDefault="00735C21" w:rsidP="00F75DB3">
            <w:pPr>
              <w:rPr>
                <w:sz w:val="20"/>
                <w:szCs w:val="20"/>
              </w:rPr>
            </w:pPr>
            <w:r w:rsidRPr="00AB4200">
              <w:rPr>
                <w:sz w:val="20"/>
                <w:szCs w:val="20"/>
              </w:rPr>
              <w:t>Disagree</w:t>
            </w:r>
          </w:p>
        </w:tc>
        <w:tc>
          <w:tcPr>
            <w:tcW w:w="1843" w:type="dxa"/>
            <w:noWrap/>
            <w:hideMark/>
          </w:tcPr>
          <w:p w14:paraId="1E55CFA3"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5D0B6A05" w14:textId="77777777" w:rsidR="00735C21" w:rsidRPr="00AB4200" w:rsidRDefault="00735C21" w:rsidP="00F75DB3">
            <w:pPr>
              <w:rPr>
                <w:sz w:val="20"/>
                <w:szCs w:val="20"/>
              </w:rPr>
            </w:pPr>
            <w:r w:rsidRPr="00AB4200">
              <w:rPr>
                <w:sz w:val="20"/>
                <w:szCs w:val="20"/>
              </w:rPr>
              <w:t>Disagree</w:t>
            </w:r>
          </w:p>
        </w:tc>
      </w:tr>
      <w:tr w:rsidR="00380F42" w:rsidRPr="00AB4200" w14:paraId="665BA4E5" w14:textId="77777777" w:rsidTr="00583105">
        <w:trPr>
          <w:trHeight w:val="288"/>
        </w:trPr>
        <w:tc>
          <w:tcPr>
            <w:tcW w:w="993" w:type="dxa"/>
            <w:hideMark/>
          </w:tcPr>
          <w:p w14:paraId="04893345" w14:textId="77777777" w:rsidR="00735C21" w:rsidRPr="00AB4200" w:rsidRDefault="00735C21" w:rsidP="00F75DB3">
            <w:pPr>
              <w:rPr>
                <w:sz w:val="20"/>
                <w:szCs w:val="20"/>
              </w:rPr>
            </w:pPr>
            <w:r w:rsidRPr="00AB4200">
              <w:rPr>
                <w:sz w:val="20"/>
                <w:szCs w:val="20"/>
              </w:rPr>
              <w:t>7058</w:t>
            </w:r>
          </w:p>
        </w:tc>
        <w:tc>
          <w:tcPr>
            <w:tcW w:w="850" w:type="dxa"/>
            <w:hideMark/>
          </w:tcPr>
          <w:p w14:paraId="1E80827C" w14:textId="77777777" w:rsidR="00735C21" w:rsidRPr="00AB4200" w:rsidRDefault="00735C21" w:rsidP="00F75DB3">
            <w:pPr>
              <w:rPr>
                <w:sz w:val="20"/>
                <w:szCs w:val="20"/>
              </w:rPr>
            </w:pPr>
            <w:r w:rsidRPr="00AB4200">
              <w:rPr>
                <w:sz w:val="20"/>
                <w:szCs w:val="20"/>
              </w:rPr>
              <w:t>M</w:t>
            </w:r>
          </w:p>
        </w:tc>
        <w:tc>
          <w:tcPr>
            <w:tcW w:w="851" w:type="dxa"/>
            <w:hideMark/>
          </w:tcPr>
          <w:p w14:paraId="431A8D2A" w14:textId="77777777" w:rsidR="00735C21" w:rsidRPr="00AB4200" w:rsidRDefault="00735C21" w:rsidP="00F75DB3">
            <w:pPr>
              <w:rPr>
                <w:sz w:val="20"/>
                <w:szCs w:val="20"/>
              </w:rPr>
            </w:pPr>
            <w:r w:rsidRPr="00AB4200">
              <w:rPr>
                <w:sz w:val="20"/>
                <w:szCs w:val="20"/>
              </w:rPr>
              <w:t>65-74</w:t>
            </w:r>
          </w:p>
        </w:tc>
        <w:tc>
          <w:tcPr>
            <w:tcW w:w="1134" w:type="dxa"/>
            <w:hideMark/>
          </w:tcPr>
          <w:p w14:paraId="6CA64DFC" w14:textId="77777777" w:rsidR="00735C21" w:rsidRPr="00AB4200" w:rsidRDefault="00735C21" w:rsidP="00F75DB3">
            <w:pPr>
              <w:rPr>
                <w:sz w:val="20"/>
                <w:szCs w:val="20"/>
              </w:rPr>
            </w:pPr>
            <w:r w:rsidRPr="00AB4200">
              <w:rPr>
                <w:sz w:val="20"/>
                <w:szCs w:val="20"/>
              </w:rPr>
              <w:t>Improved</w:t>
            </w:r>
          </w:p>
        </w:tc>
        <w:tc>
          <w:tcPr>
            <w:tcW w:w="1842" w:type="dxa"/>
            <w:hideMark/>
          </w:tcPr>
          <w:p w14:paraId="430AB28F" w14:textId="77777777" w:rsidR="00735C21" w:rsidRPr="00AB4200" w:rsidRDefault="00735C21" w:rsidP="00F75DB3">
            <w:pPr>
              <w:rPr>
                <w:sz w:val="20"/>
                <w:szCs w:val="20"/>
              </w:rPr>
            </w:pPr>
            <w:r w:rsidRPr="00AB4200">
              <w:rPr>
                <w:sz w:val="20"/>
                <w:szCs w:val="20"/>
              </w:rPr>
              <w:t>Improved</w:t>
            </w:r>
          </w:p>
        </w:tc>
        <w:tc>
          <w:tcPr>
            <w:tcW w:w="993" w:type="dxa"/>
            <w:noWrap/>
            <w:hideMark/>
          </w:tcPr>
          <w:p w14:paraId="0C70F517" w14:textId="77777777" w:rsidR="00735C21" w:rsidRPr="00AB4200" w:rsidRDefault="00735C21" w:rsidP="00F75DB3">
            <w:pPr>
              <w:rPr>
                <w:sz w:val="20"/>
                <w:szCs w:val="20"/>
              </w:rPr>
            </w:pPr>
            <w:r w:rsidRPr="00AB4200">
              <w:rPr>
                <w:sz w:val="20"/>
                <w:szCs w:val="20"/>
              </w:rPr>
              <w:t>Missing</w:t>
            </w:r>
          </w:p>
        </w:tc>
        <w:tc>
          <w:tcPr>
            <w:tcW w:w="1417" w:type="dxa"/>
            <w:noWrap/>
            <w:hideMark/>
          </w:tcPr>
          <w:p w14:paraId="64771E5D" w14:textId="77777777" w:rsidR="00735C21" w:rsidRPr="00AB4200" w:rsidRDefault="00735C21" w:rsidP="00F75DB3">
            <w:pPr>
              <w:rPr>
                <w:sz w:val="20"/>
                <w:szCs w:val="20"/>
              </w:rPr>
            </w:pPr>
            <w:r w:rsidRPr="00AB4200">
              <w:rPr>
                <w:sz w:val="20"/>
                <w:szCs w:val="20"/>
              </w:rPr>
              <w:t>117</w:t>
            </w:r>
          </w:p>
        </w:tc>
        <w:tc>
          <w:tcPr>
            <w:tcW w:w="1701" w:type="dxa"/>
            <w:noWrap/>
            <w:hideMark/>
          </w:tcPr>
          <w:p w14:paraId="48D4B9AA" w14:textId="77777777" w:rsidR="00735C21" w:rsidRPr="00AB4200" w:rsidRDefault="00735C21" w:rsidP="00F75DB3">
            <w:pPr>
              <w:rPr>
                <w:sz w:val="20"/>
                <w:szCs w:val="20"/>
              </w:rPr>
            </w:pPr>
            <w:r w:rsidRPr="00AB4200">
              <w:rPr>
                <w:sz w:val="20"/>
                <w:szCs w:val="20"/>
              </w:rPr>
              <w:t>Disagree</w:t>
            </w:r>
          </w:p>
        </w:tc>
        <w:tc>
          <w:tcPr>
            <w:tcW w:w="1843" w:type="dxa"/>
            <w:noWrap/>
            <w:hideMark/>
          </w:tcPr>
          <w:p w14:paraId="23E38D78"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6BB6FED8" w14:textId="77777777" w:rsidR="00735C21" w:rsidRPr="00AB4200" w:rsidRDefault="00735C21" w:rsidP="00F75DB3">
            <w:pPr>
              <w:rPr>
                <w:sz w:val="20"/>
                <w:szCs w:val="20"/>
              </w:rPr>
            </w:pPr>
            <w:r w:rsidRPr="00AB4200">
              <w:rPr>
                <w:sz w:val="20"/>
                <w:szCs w:val="20"/>
              </w:rPr>
              <w:t>Disagree</w:t>
            </w:r>
          </w:p>
        </w:tc>
      </w:tr>
      <w:tr w:rsidR="00380F42" w:rsidRPr="00AB4200" w14:paraId="5780B8E9" w14:textId="77777777" w:rsidTr="00583105">
        <w:trPr>
          <w:trHeight w:val="288"/>
        </w:trPr>
        <w:tc>
          <w:tcPr>
            <w:tcW w:w="993" w:type="dxa"/>
            <w:hideMark/>
          </w:tcPr>
          <w:p w14:paraId="64D1CBEB" w14:textId="77777777" w:rsidR="00735C21" w:rsidRPr="00AB4200" w:rsidRDefault="00735C21" w:rsidP="00F75DB3">
            <w:pPr>
              <w:rPr>
                <w:sz w:val="20"/>
                <w:szCs w:val="20"/>
              </w:rPr>
            </w:pPr>
            <w:r w:rsidRPr="00AB4200">
              <w:rPr>
                <w:sz w:val="20"/>
                <w:szCs w:val="20"/>
              </w:rPr>
              <w:t>7082</w:t>
            </w:r>
          </w:p>
        </w:tc>
        <w:tc>
          <w:tcPr>
            <w:tcW w:w="850" w:type="dxa"/>
            <w:hideMark/>
          </w:tcPr>
          <w:p w14:paraId="5F88D155" w14:textId="77777777" w:rsidR="00735C21" w:rsidRPr="00AB4200" w:rsidRDefault="00735C21" w:rsidP="00F75DB3">
            <w:pPr>
              <w:rPr>
                <w:sz w:val="20"/>
                <w:szCs w:val="20"/>
              </w:rPr>
            </w:pPr>
            <w:r w:rsidRPr="00AB4200">
              <w:rPr>
                <w:sz w:val="20"/>
                <w:szCs w:val="20"/>
              </w:rPr>
              <w:t>F</w:t>
            </w:r>
          </w:p>
        </w:tc>
        <w:tc>
          <w:tcPr>
            <w:tcW w:w="851" w:type="dxa"/>
            <w:hideMark/>
          </w:tcPr>
          <w:p w14:paraId="1ED3975A" w14:textId="77777777" w:rsidR="00735C21" w:rsidRPr="00AB4200" w:rsidRDefault="00735C21" w:rsidP="00F75DB3">
            <w:pPr>
              <w:rPr>
                <w:sz w:val="20"/>
                <w:szCs w:val="20"/>
              </w:rPr>
            </w:pPr>
            <w:r w:rsidRPr="00AB4200">
              <w:rPr>
                <w:sz w:val="20"/>
                <w:szCs w:val="20"/>
              </w:rPr>
              <w:t>65-74</w:t>
            </w:r>
          </w:p>
        </w:tc>
        <w:tc>
          <w:tcPr>
            <w:tcW w:w="1134" w:type="dxa"/>
            <w:hideMark/>
          </w:tcPr>
          <w:p w14:paraId="366219A2" w14:textId="77777777" w:rsidR="00735C21" w:rsidRPr="00AB4200" w:rsidRDefault="00735C21" w:rsidP="00F75DB3">
            <w:pPr>
              <w:rPr>
                <w:sz w:val="20"/>
                <w:szCs w:val="20"/>
              </w:rPr>
            </w:pPr>
            <w:r w:rsidRPr="00AB4200">
              <w:rPr>
                <w:sz w:val="20"/>
                <w:szCs w:val="20"/>
              </w:rPr>
              <w:t>No change</w:t>
            </w:r>
          </w:p>
        </w:tc>
        <w:tc>
          <w:tcPr>
            <w:tcW w:w="1842" w:type="dxa"/>
            <w:hideMark/>
          </w:tcPr>
          <w:p w14:paraId="6C7E2FB2" w14:textId="77777777" w:rsidR="00735C21" w:rsidRPr="00AB4200" w:rsidRDefault="00735C21" w:rsidP="00F75DB3">
            <w:pPr>
              <w:rPr>
                <w:sz w:val="20"/>
                <w:szCs w:val="20"/>
              </w:rPr>
            </w:pPr>
            <w:r w:rsidRPr="00AB4200">
              <w:rPr>
                <w:sz w:val="20"/>
                <w:szCs w:val="20"/>
              </w:rPr>
              <w:t>Improved</w:t>
            </w:r>
          </w:p>
        </w:tc>
        <w:tc>
          <w:tcPr>
            <w:tcW w:w="993" w:type="dxa"/>
            <w:noWrap/>
            <w:hideMark/>
          </w:tcPr>
          <w:p w14:paraId="3FF8A352" w14:textId="77777777" w:rsidR="00735C21" w:rsidRPr="00AB4200" w:rsidRDefault="00735C21" w:rsidP="00F75DB3">
            <w:pPr>
              <w:rPr>
                <w:sz w:val="20"/>
                <w:szCs w:val="20"/>
              </w:rPr>
            </w:pPr>
            <w:r w:rsidRPr="00AB4200">
              <w:rPr>
                <w:sz w:val="20"/>
                <w:szCs w:val="20"/>
              </w:rPr>
              <w:t>160</w:t>
            </w:r>
          </w:p>
        </w:tc>
        <w:tc>
          <w:tcPr>
            <w:tcW w:w="1417" w:type="dxa"/>
            <w:noWrap/>
            <w:hideMark/>
          </w:tcPr>
          <w:p w14:paraId="409E4ABE" w14:textId="77777777" w:rsidR="00735C21" w:rsidRPr="00AB4200" w:rsidRDefault="00735C21" w:rsidP="00F75DB3">
            <w:pPr>
              <w:rPr>
                <w:sz w:val="20"/>
                <w:szCs w:val="20"/>
              </w:rPr>
            </w:pPr>
            <w:r w:rsidRPr="00AB4200">
              <w:rPr>
                <w:sz w:val="20"/>
                <w:szCs w:val="20"/>
              </w:rPr>
              <w:t>152</w:t>
            </w:r>
          </w:p>
        </w:tc>
        <w:tc>
          <w:tcPr>
            <w:tcW w:w="1701" w:type="dxa"/>
            <w:noWrap/>
            <w:hideMark/>
          </w:tcPr>
          <w:p w14:paraId="13A63F95" w14:textId="77777777" w:rsidR="00735C21" w:rsidRPr="00AB4200" w:rsidRDefault="00735C21" w:rsidP="00F75DB3">
            <w:pPr>
              <w:rPr>
                <w:sz w:val="20"/>
                <w:szCs w:val="20"/>
              </w:rPr>
            </w:pPr>
            <w:r w:rsidRPr="00AB4200">
              <w:rPr>
                <w:sz w:val="20"/>
                <w:szCs w:val="20"/>
              </w:rPr>
              <w:t>Agree</w:t>
            </w:r>
          </w:p>
        </w:tc>
        <w:tc>
          <w:tcPr>
            <w:tcW w:w="1843" w:type="dxa"/>
            <w:noWrap/>
            <w:hideMark/>
          </w:tcPr>
          <w:p w14:paraId="6BE1E176" w14:textId="77777777" w:rsidR="00735C21" w:rsidRPr="00AB4200" w:rsidRDefault="00735C21" w:rsidP="00F75DB3">
            <w:pPr>
              <w:rPr>
                <w:sz w:val="20"/>
                <w:szCs w:val="20"/>
              </w:rPr>
            </w:pPr>
            <w:r w:rsidRPr="00AB4200">
              <w:rPr>
                <w:sz w:val="20"/>
                <w:szCs w:val="20"/>
              </w:rPr>
              <w:t>Not sure</w:t>
            </w:r>
          </w:p>
        </w:tc>
        <w:tc>
          <w:tcPr>
            <w:tcW w:w="1578" w:type="dxa"/>
            <w:gridSpan w:val="2"/>
            <w:noWrap/>
            <w:hideMark/>
          </w:tcPr>
          <w:p w14:paraId="53935DC2" w14:textId="77777777" w:rsidR="00735C21" w:rsidRPr="00AB4200" w:rsidRDefault="00735C21" w:rsidP="00F75DB3">
            <w:pPr>
              <w:rPr>
                <w:sz w:val="20"/>
                <w:szCs w:val="20"/>
              </w:rPr>
            </w:pPr>
            <w:r w:rsidRPr="00AB4200">
              <w:rPr>
                <w:sz w:val="20"/>
                <w:szCs w:val="20"/>
              </w:rPr>
              <w:t>Not sure</w:t>
            </w:r>
          </w:p>
        </w:tc>
      </w:tr>
      <w:tr w:rsidR="00380F42" w:rsidRPr="00AB4200" w14:paraId="53B7769C" w14:textId="77777777" w:rsidTr="00583105">
        <w:trPr>
          <w:trHeight w:val="288"/>
        </w:trPr>
        <w:tc>
          <w:tcPr>
            <w:tcW w:w="993" w:type="dxa"/>
            <w:hideMark/>
          </w:tcPr>
          <w:p w14:paraId="0042AFE5" w14:textId="77777777" w:rsidR="00735C21" w:rsidRPr="00AB4200" w:rsidRDefault="00735C21" w:rsidP="00F75DB3">
            <w:pPr>
              <w:rPr>
                <w:sz w:val="20"/>
                <w:szCs w:val="20"/>
              </w:rPr>
            </w:pPr>
            <w:r w:rsidRPr="00AB4200">
              <w:rPr>
                <w:sz w:val="20"/>
                <w:szCs w:val="20"/>
              </w:rPr>
              <w:t>7283</w:t>
            </w:r>
          </w:p>
        </w:tc>
        <w:tc>
          <w:tcPr>
            <w:tcW w:w="850" w:type="dxa"/>
            <w:hideMark/>
          </w:tcPr>
          <w:p w14:paraId="1962913A" w14:textId="77777777" w:rsidR="00735C21" w:rsidRPr="00AB4200" w:rsidRDefault="00735C21" w:rsidP="00F75DB3">
            <w:pPr>
              <w:rPr>
                <w:sz w:val="20"/>
                <w:szCs w:val="20"/>
              </w:rPr>
            </w:pPr>
            <w:r w:rsidRPr="00AB4200">
              <w:rPr>
                <w:sz w:val="20"/>
                <w:szCs w:val="20"/>
              </w:rPr>
              <w:t>F</w:t>
            </w:r>
          </w:p>
        </w:tc>
        <w:tc>
          <w:tcPr>
            <w:tcW w:w="851" w:type="dxa"/>
            <w:hideMark/>
          </w:tcPr>
          <w:p w14:paraId="756A17EA" w14:textId="77777777" w:rsidR="00735C21" w:rsidRPr="00AB4200" w:rsidRDefault="00735C21" w:rsidP="00F75DB3">
            <w:pPr>
              <w:rPr>
                <w:sz w:val="20"/>
                <w:szCs w:val="20"/>
              </w:rPr>
            </w:pPr>
            <w:r w:rsidRPr="00AB4200">
              <w:rPr>
                <w:sz w:val="20"/>
                <w:szCs w:val="20"/>
              </w:rPr>
              <w:t>65-74</w:t>
            </w:r>
          </w:p>
        </w:tc>
        <w:tc>
          <w:tcPr>
            <w:tcW w:w="1134" w:type="dxa"/>
            <w:hideMark/>
          </w:tcPr>
          <w:p w14:paraId="02245CE9" w14:textId="77777777" w:rsidR="00735C21" w:rsidRPr="00AB4200" w:rsidRDefault="00735C21" w:rsidP="00F75DB3">
            <w:pPr>
              <w:rPr>
                <w:sz w:val="20"/>
                <w:szCs w:val="20"/>
              </w:rPr>
            </w:pPr>
            <w:r w:rsidRPr="00AB4200">
              <w:rPr>
                <w:sz w:val="20"/>
                <w:szCs w:val="20"/>
              </w:rPr>
              <w:t>Improved</w:t>
            </w:r>
          </w:p>
        </w:tc>
        <w:tc>
          <w:tcPr>
            <w:tcW w:w="1842" w:type="dxa"/>
            <w:hideMark/>
          </w:tcPr>
          <w:p w14:paraId="480D07B9" w14:textId="77777777" w:rsidR="00735C21" w:rsidRPr="00AB4200" w:rsidRDefault="00735C21" w:rsidP="00F75DB3">
            <w:pPr>
              <w:rPr>
                <w:sz w:val="20"/>
                <w:szCs w:val="20"/>
              </w:rPr>
            </w:pPr>
            <w:r w:rsidRPr="00AB4200">
              <w:rPr>
                <w:sz w:val="20"/>
                <w:szCs w:val="20"/>
              </w:rPr>
              <w:t>Improved</w:t>
            </w:r>
          </w:p>
        </w:tc>
        <w:tc>
          <w:tcPr>
            <w:tcW w:w="993" w:type="dxa"/>
            <w:noWrap/>
            <w:hideMark/>
          </w:tcPr>
          <w:p w14:paraId="36EE1D13" w14:textId="77777777" w:rsidR="00735C21" w:rsidRPr="00AB4200" w:rsidRDefault="00735C21" w:rsidP="00F75DB3">
            <w:pPr>
              <w:rPr>
                <w:sz w:val="20"/>
                <w:szCs w:val="20"/>
              </w:rPr>
            </w:pPr>
            <w:r w:rsidRPr="00AB4200">
              <w:rPr>
                <w:sz w:val="20"/>
                <w:szCs w:val="20"/>
              </w:rPr>
              <w:t>200</w:t>
            </w:r>
          </w:p>
        </w:tc>
        <w:tc>
          <w:tcPr>
            <w:tcW w:w="1417" w:type="dxa"/>
            <w:noWrap/>
            <w:hideMark/>
          </w:tcPr>
          <w:p w14:paraId="67DE3CB7" w14:textId="77777777" w:rsidR="00735C21" w:rsidRPr="00AB4200" w:rsidRDefault="00735C21" w:rsidP="00F75DB3">
            <w:pPr>
              <w:rPr>
                <w:sz w:val="20"/>
                <w:szCs w:val="20"/>
              </w:rPr>
            </w:pPr>
            <w:r w:rsidRPr="00AB4200">
              <w:rPr>
                <w:sz w:val="20"/>
                <w:szCs w:val="20"/>
              </w:rPr>
              <w:t>188</w:t>
            </w:r>
          </w:p>
        </w:tc>
        <w:tc>
          <w:tcPr>
            <w:tcW w:w="1701" w:type="dxa"/>
            <w:noWrap/>
            <w:hideMark/>
          </w:tcPr>
          <w:p w14:paraId="53CC1803" w14:textId="77777777" w:rsidR="00735C21" w:rsidRPr="00AB4200" w:rsidRDefault="00735C21" w:rsidP="00F75DB3">
            <w:pPr>
              <w:rPr>
                <w:sz w:val="20"/>
                <w:szCs w:val="20"/>
              </w:rPr>
            </w:pPr>
            <w:r w:rsidRPr="00AB4200">
              <w:rPr>
                <w:sz w:val="20"/>
                <w:szCs w:val="20"/>
              </w:rPr>
              <w:t>Agree</w:t>
            </w:r>
          </w:p>
        </w:tc>
        <w:tc>
          <w:tcPr>
            <w:tcW w:w="1843" w:type="dxa"/>
            <w:noWrap/>
            <w:hideMark/>
          </w:tcPr>
          <w:p w14:paraId="57C21BA2"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4CAAE8F2" w14:textId="77777777" w:rsidR="00735C21" w:rsidRPr="00AB4200" w:rsidRDefault="00735C21" w:rsidP="00F75DB3">
            <w:pPr>
              <w:rPr>
                <w:sz w:val="20"/>
                <w:szCs w:val="20"/>
              </w:rPr>
            </w:pPr>
            <w:r w:rsidRPr="00AB4200">
              <w:rPr>
                <w:sz w:val="20"/>
                <w:szCs w:val="20"/>
              </w:rPr>
              <w:t>Disagree</w:t>
            </w:r>
          </w:p>
        </w:tc>
      </w:tr>
      <w:tr w:rsidR="00380F42" w:rsidRPr="00AB4200" w14:paraId="041F6381" w14:textId="77777777" w:rsidTr="00583105">
        <w:trPr>
          <w:trHeight w:val="288"/>
        </w:trPr>
        <w:tc>
          <w:tcPr>
            <w:tcW w:w="993" w:type="dxa"/>
            <w:hideMark/>
          </w:tcPr>
          <w:p w14:paraId="404E31B0" w14:textId="77777777" w:rsidR="00735C21" w:rsidRPr="00AB4200" w:rsidRDefault="00735C21" w:rsidP="00F75DB3">
            <w:pPr>
              <w:rPr>
                <w:sz w:val="20"/>
                <w:szCs w:val="20"/>
              </w:rPr>
            </w:pPr>
            <w:r w:rsidRPr="00AB4200">
              <w:rPr>
                <w:sz w:val="20"/>
                <w:szCs w:val="20"/>
              </w:rPr>
              <w:t>8460</w:t>
            </w:r>
          </w:p>
        </w:tc>
        <w:tc>
          <w:tcPr>
            <w:tcW w:w="850" w:type="dxa"/>
            <w:hideMark/>
          </w:tcPr>
          <w:p w14:paraId="12D4FFD0" w14:textId="77777777" w:rsidR="00735C21" w:rsidRPr="00AB4200" w:rsidRDefault="00735C21" w:rsidP="00F75DB3">
            <w:pPr>
              <w:rPr>
                <w:sz w:val="20"/>
                <w:szCs w:val="20"/>
              </w:rPr>
            </w:pPr>
            <w:r w:rsidRPr="00AB4200">
              <w:rPr>
                <w:sz w:val="20"/>
                <w:szCs w:val="20"/>
              </w:rPr>
              <w:t>F</w:t>
            </w:r>
          </w:p>
        </w:tc>
        <w:tc>
          <w:tcPr>
            <w:tcW w:w="851" w:type="dxa"/>
            <w:hideMark/>
          </w:tcPr>
          <w:p w14:paraId="10667DFF" w14:textId="77777777" w:rsidR="00735C21" w:rsidRPr="00AB4200" w:rsidRDefault="00735C21" w:rsidP="00F75DB3">
            <w:pPr>
              <w:rPr>
                <w:sz w:val="20"/>
                <w:szCs w:val="20"/>
              </w:rPr>
            </w:pPr>
            <w:r w:rsidRPr="00AB4200">
              <w:rPr>
                <w:sz w:val="20"/>
                <w:szCs w:val="20"/>
              </w:rPr>
              <w:t>75+</w:t>
            </w:r>
          </w:p>
        </w:tc>
        <w:tc>
          <w:tcPr>
            <w:tcW w:w="1134" w:type="dxa"/>
            <w:hideMark/>
          </w:tcPr>
          <w:p w14:paraId="46FC524A" w14:textId="77777777" w:rsidR="00735C21" w:rsidRPr="00AB4200" w:rsidRDefault="00735C21" w:rsidP="00F75DB3">
            <w:pPr>
              <w:rPr>
                <w:sz w:val="20"/>
                <w:szCs w:val="20"/>
              </w:rPr>
            </w:pPr>
            <w:r w:rsidRPr="00AB4200">
              <w:rPr>
                <w:sz w:val="20"/>
                <w:szCs w:val="20"/>
              </w:rPr>
              <w:t>Got worse</w:t>
            </w:r>
          </w:p>
        </w:tc>
        <w:tc>
          <w:tcPr>
            <w:tcW w:w="1842" w:type="dxa"/>
            <w:hideMark/>
          </w:tcPr>
          <w:p w14:paraId="58EDB2A1" w14:textId="77777777" w:rsidR="00735C21" w:rsidRPr="00AB4200" w:rsidRDefault="00735C21" w:rsidP="00F75DB3">
            <w:pPr>
              <w:rPr>
                <w:sz w:val="20"/>
                <w:szCs w:val="20"/>
              </w:rPr>
            </w:pPr>
            <w:r w:rsidRPr="00AB4200">
              <w:rPr>
                <w:sz w:val="20"/>
                <w:szCs w:val="20"/>
              </w:rPr>
              <w:t>Got worse</w:t>
            </w:r>
          </w:p>
        </w:tc>
        <w:tc>
          <w:tcPr>
            <w:tcW w:w="993" w:type="dxa"/>
            <w:noWrap/>
            <w:hideMark/>
          </w:tcPr>
          <w:p w14:paraId="31EAAAD9" w14:textId="77777777" w:rsidR="00735C21" w:rsidRPr="00AB4200" w:rsidRDefault="00735C21" w:rsidP="00F75DB3">
            <w:pPr>
              <w:rPr>
                <w:sz w:val="20"/>
                <w:szCs w:val="20"/>
              </w:rPr>
            </w:pPr>
            <w:r w:rsidRPr="00AB4200">
              <w:rPr>
                <w:sz w:val="20"/>
                <w:szCs w:val="20"/>
              </w:rPr>
              <w:t>187</w:t>
            </w:r>
          </w:p>
        </w:tc>
        <w:tc>
          <w:tcPr>
            <w:tcW w:w="1417" w:type="dxa"/>
            <w:noWrap/>
            <w:hideMark/>
          </w:tcPr>
          <w:p w14:paraId="12A910F0" w14:textId="77777777" w:rsidR="00735C21" w:rsidRPr="00AB4200" w:rsidRDefault="00735C21" w:rsidP="00F75DB3">
            <w:pPr>
              <w:rPr>
                <w:sz w:val="20"/>
                <w:szCs w:val="20"/>
              </w:rPr>
            </w:pPr>
            <w:r w:rsidRPr="00AB4200">
              <w:rPr>
                <w:sz w:val="20"/>
                <w:szCs w:val="20"/>
              </w:rPr>
              <w:t>157</w:t>
            </w:r>
          </w:p>
        </w:tc>
        <w:tc>
          <w:tcPr>
            <w:tcW w:w="1701" w:type="dxa"/>
            <w:noWrap/>
            <w:hideMark/>
          </w:tcPr>
          <w:p w14:paraId="7AFB9350"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204F52E2"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1E2B7475" w14:textId="77777777" w:rsidR="00735C21" w:rsidRPr="00AB4200" w:rsidRDefault="00735C21" w:rsidP="00F75DB3">
            <w:pPr>
              <w:rPr>
                <w:sz w:val="20"/>
                <w:szCs w:val="20"/>
              </w:rPr>
            </w:pPr>
            <w:r w:rsidRPr="00AB4200">
              <w:rPr>
                <w:sz w:val="20"/>
                <w:szCs w:val="20"/>
              </w:rPr>
              <w:t>Disagree</w:t>
            </w:r>
          </w:p>
        </w:tc>
      </w:tr>
      <w:tr w:rsidR="00380F42" w:rsidRPr="00AB4200" w14:paraId="1654260A" w14:textId="77777777" w:rsidTr="00583105">
        <w:trPr>
          <w:trHeight w:val="288"/>
        </w:trPr>
        <w:tc>
          <w:tcPr>
            <w:tcW w:w="993" w:type="dxa"/>
            <w:hideMark/>
          </w:tcPr>
          <w:p w14:paraId="43390BC7" w14:textId="4132CBB7" w:rsidR="00735C21" w:rsidRPr="00AB4200" w:rsidRDefault="00735C21" w:rsidP="00F75DB3">
            <w:pPr>
              <w:rPr>
                <w:b/>
                <w:bCs/>
                <w:sz w:val="20"/>
                <w:szCs w:val="20"/>
              </w:rPr>
            </w:pPr>
            <w:r w:rsidRPr="00AB4200">
              <w:rPr>
                <w:b/>
                <w:bCs/>
                <w:sz w:val="20"/>
                <w:szCs w:val="20"/>
              </w:rPr>
              <w:t>I</w:t>
            </w:r>
            <w:r w:rsidR="00583105">
              <w:rPr>
                <w:b/>
                <w:bCs/>
                <w:sz w:val="20"/>
                <w:szCs w:val="20"/>
              </w:rPr>
              <w:t>TE</w:t>
            </w:r>
          </w:p>
        </w:tc>
        <w:tc>
          <w:tcPr>
            <w:tcW w:w="850" w:type="dxa"/>
            <w:hideMark/>
          </w:tcPr>
          <w:p w14:paraId="7E85A8CE" w14:textId="77777777" w:rsidR="00735C21" w:rsidRPr="00AB4200" w:rsidRDefault="00735C21" w:rsidP="00F75DB3">
            <w:pPr>
              <w:rPr>
                <w:b/>
                <w:bCs/>
                <w:sz w:val="20"/>
                <w:szCs w:val="20"/>
              </w:rPr>
            </w:pPr>
          </w:p>
        </w:tc>
        <w:tc>
          <w:tcPr>
            <w:tcW w:w="851" w:type="dxa"/>
            <w:hideMark/>
          </w:tcPr>
          <w:p w14:paraId="68A9ED08" w14:textId="77777777" w:rsidR="00735C21" w:rsidRPr="00AB4200" w:rsidRDefault="00735C21" w:rsidP="00F75DB3">
            <w:pPr>
              <w:rPr>
                <w:sz w:val="20"/>
                <w:szCs w:val="20"/>
              </w:rPr>
            </w:pPr>
          </w:p>
        </w:tc>
        <w:tc>
          <w:tcPr>
            <w:tcW w:w="1134" w:type="dxa"/>
            <w:hideMark/>
          </w:tcPr>
          <w:p w14:paraId="59F73208" w14:textId="77777777" w:rsidR="00735C21" w:rsidRPr="00AB4200" w:rsidRDefault="00735C21" w:rsidP="00F75DB3">
            <w:pPr>
              <w:rPr>
                <w:sz w:val="20"/>
                <w:szCs w:val="20"/>
              </w:rPr>
            </w:pPr>
          </w:p>
        </w:tc>
        <w:tc>
          <w:tcPr>
            <w:tcW w:w="1842" w:type="dxa"/>
            <w:hideMark/>
          </w:tcPr>
          <w:p w14:paraId="7B474CD9" w14:textId="77777777" w:rsidR="00735C21" w:rsidRPr="00AB4200" w:rsidRDefault="00735C21" w:rsidP="00F75DB3">
            <w:pPr>
              <w:rPr>
                <w:sz w:val="20"/>
                <w:szCs w:val="20"/>
              </w:rPr>
            </w:pPr>
          </w:p>
        </w:tc>
        <w:tc>
          <w:tcPr>
            <w:tcW w:w="993" w:type="dxa"/>
            <w:noWrap/>
            <w:hideMark/>
          </w:tcPr>
          <w:p w14:paraId="795C08E7" w14:textId="77777777" w:rsidR="00735C21" w:rsidRPr="00AB4200" w:rsidRDefault="00735C21" w:rsidP="00F75DB3">
            <w:pPr>
              <w:rPr>
                <w:sz w:val="20"/>
                <w:szCs w:val="20"/>
              </w:rPr>
            </w:pPr>
          </w:p>
        </w:tc>
        <w:tc>
          <w:tcPr>
            <w:tcW w:w="1417" w:type="dxa"/>
            <w:noWrap/>
            <w:hideMark/>
          </w:tcPr>
          <w:p w14:paraId="5ACE91A8" w14:textId="77777777" w:rsidR="00735C21" w:rsidRPr="00AB4200" w:rsidRDefault="00735C21" w:rsidP="00F75DB3">
            <w:pPr>
              <w:rPr>
                <w:sz w:val="20"/>
                <w:szCs w:val="20"/>
              </w:rPr>
            </w:pPr>
          </w:p>
        </w:tc>
        <w:tc>
          <w:tcPr>
            <w:tcW w:w="1701" w:type="dxa"/>
            <w:noWrap/>
            <w:hideMark/>
          </w:tcPr>
          <w:p w14:paraId="41B6D118" w14:textId="77777777" w:rsidR="00735C21" w:rsidRPr="00AB4200" w:rsidRDefault="00735C21" w:rsidP="00F75DB3">
            <w:pPr>
              <w:rPr>
                <w:sz w:val="20"/>
                <w:szCs w:val="20"/>
              </w:rPr>
            </w:pPr>
          </w:p>
        </w:tc>
        <w:tc>
          <w:tcPr>
            <w:tcW w:w="1843" w:type="dxa"/>
            <w:noWrap/>
            <w:hideMark/>
          </w:tcPr>
          <w:p w14:paraId="1D805140" w14:textId="77777777" w:rsidR="00735C21" w:rsidRPr="00AB4200" w:rsidRDefault="00735C21" w:rsidP="00F75DB3">
            <w:pPr>
              <w:rPr>
                <w:sz w:val="20"/>
                <w:szCs w:val="20"/>
              </w:rPr>
            </w:pPr>
          </w:p>
        </w:tc>
        <w:tc>
          <w:tcPr>
            <w:tcW w:w="1578" w:type="dxa"/>
            <w:gridSpan w:val="2"/>
            <w:noWrap/>
            <w:hideMark/>
          </w:tcPr>
          <w:p w14:paraId="5EB9BB52" w14:textId="77777777" w:rsidR="00735C21" w:rsidRPr="00AB4200" w:rsidRDefault="00735C21" w:rsidP="00F75DB3">
            <w:pPr>
              <w:rPr>
                <w:sz w:val="20"/>
                <w:szCs w:val="20"/>
              </w:rPr>
            </w:pPr>
          </w:p>
        </w:tc>
      </w:tr>
      <w:tr w:rsidR="00380F42" w:rsidRPr="00AB4200" w14:paraId="43F56CCB" w14:textId="77777777" w:rsidTr="00583105">
        <w:trPr>
          <w:trHeight w:val="288"/>
        </w:trPr>
        <w:tc>
          <w:tcPr>
            <w:tcW w:w="993" w:type="dxa"/>
            <w:hideMark/>
          </w:tcPr>
          <w:p w14:paraId="3543FAAA" w14:textId="77777777" w:rsidR="00735C21" w:rsidRPr="00AB4200" w:rsidRDefault="00735C21" w:rsidP="00F75DB3">
            <w:pPr>
              <w:rPr>
                <w:sz w:val="20"/>
                <w:szCs w:val="20"/>
              </w:rPr>
            </w:pPr>
            <w:r w:rsidRPr="00AB4200">
              <w:rPr>
                <w:sz w:val="20"/>
                <w:szCs w:val="20"/>
              </w:rPr>
              <w:t>6878</w:t>
            </w:r>
          </w:p>
        </w:tc>
        <w:tc>
          <w:tcPr>
            <w:tcW w:w="850" w:type="dxa"/>
            <w:hideMark/>
          </w:tcPr>
          <w:p w14:paraId="0BF42BF8" w14:textId="77777777" w:rsidR="00735C21" w:rsidRPr="00AB4200" w:rsidRDefault="00735C21" w:rsidP="00F75DB3">
            <w:pPr>
              <w:rPr>
                <w:sz w:val="20"/>
                <w:szCs w:val="20"/>
              </w:rPr>
            </w:pPr>
            <w:r w:rsidRPr="00AB4200">
              <w:rPr>
                <w:sz w:val="20"/>
                <w:szCs w:val="20"/>
              </w:rPr>
              <w:t>F</w:t>
            </w:r>
          </w:p>
        </w:tc>
        <w:tc>
          <w:tcPr>
            <w:tcW w:w="851" w:type="dxa"/>
            <w:hideMark/>
          </w:tcPr>
          <w:p w14:paraId="31478543" w14:textId="77777777" w:rsidR="00735C21" w:rsidRPr="00AB4200" w:rsidRDefault="00735C21" w:rsidP="00F75DB3">
            <w:pPr>
              <w:rPr>
                <w:sz w:val="20"/>
                <w:szCs w:val="20"/>
              </w:rPr>
            </w:pPr>
            <w:r w:rsidRPr="00AB4200">
              <w:rPr>
                <w:sz w:val="20"/>
                <w:szCs w:val="20"/>
              </w:rPr>
              <w:t>55-64</w:t>
            </w:r>
          </w:p>
        </w:tc>
        <w:tc>
          <w:tcPr>
            <w:tcW w:w="1134" w:type="dxa"/>
            <w:hideMark/>
          </w:tcPr>
          <w:p w14:paraId="1FD02FB6" w14:textId="77777777" w:rsidR="00735C21" w:rsidRPr="00AB4200" w:rsidRDefault="00735C21" w:rsidP="00F75DB3">
            <w:pPr>
              <w:rPr>
                <w:sz w:val="20"/>
                <w:szCs w:val="20"/>
              </w:rPr>
            </w:pPr>
            <w:r w:rsidRPr="00AB4200">
              <w:rPr>
                <w:sz w:val="20"/>
                <w:szCs w:val="20"/>
              </w:rPr>
              <w:t>Improved</w:t>
            </w:r>
          </w:p>
        </w:tc>
        <w:tc>
          <w:tcPr>
            <w:tcW w:w="1842" w:type="dxa"/>
            <w:hideMark/>
          </w:tcPr>
          <w:p w14:paraId="10C320D4" w14:textId="77777777" w:rsidR="00735C21" w:rsidRPr="00AB4200" w:rsidRDefault="00735C21" w:rsidP="00F75DB3">
            <w:pPr>
              <w:rPr>
                <w:sz w:val="20"/>
                <w:szCs w:val="20"/>
              </w:rPr>
            </w:pPr>
            <w:r w:rsidRPr="00AB4200">
              <w:rPr>
                <w:sz w:val="20"/>
                <w:szCs w:val="20"/>
              </w:rPr>
              <w:t>Improved</w:t>
            </w:r>
          </w:p>
        </w:tc>
        <w:tc>
          <w:tcPr>
            <w:tcW w:w="993" w:type="dxa"/>
            <w:noWrap/>
            <w:hideMark/>
          </w:tcPr>
          <w:p w14:paraId="28CF11F9" w14:textId="77777777" w:rsidR="00735C21" w:rsidRPr="00AB4200" w:rsidRDefault="00735C21" w:rsidP="00F75DB3">
            <w:pPr>
              <w:rPr>
                <w:sz w:val="20"/>
                <w:szCs w:val="20"/>
              </w:rPr>
            </w:pPr>
            <w:r w:rsidRPr="00AB4200">
              <w:rPr>
                <w:sz w:val="20"/>
                <w:szCs w:val="20"/>
              </w:rPr>
              <w:t>299</w:t>
            </w:r>
          </w:p>
        </w:tc>
        <w:tc>
          <w:tcPr>
            <w:tcW w:w="1417" w:type="dxa"/>
            <w:noWrap/>
            <w:hideMark/>
          </w:tcPr>
          <w:p w14:paraId="2AF156B3" w14:textId="77777777" w:rsidR="00735C21" w:rsidRPr="00AB4200" w:rsidRDefault="00735C21" w:rsidP="00F75DB3">
            <w:pPr>
              <w:rPr>
                <w:sz w:val="20"/>
                <w:szCs w:val="20"/>
              </w:rPr>
            </w:pPr>
            <w:r w:rsidRPr="00AB4200">
              <w:rPr>
                <w:sz w:val="20"/>
                <w:szCs w:val="20"/>
              </w:rPr>
              <w:t>189</w:t>
            </w:r>
          </w:p>
        </w:tc>
        <w:tc>
          <w:tcPr>
            <w:tcW w:w="1701" w:type="dxa"/>
            <w:noWrap/>
            <w:hideMark/>
          </w:tcPr>
          <w:p w14:paraId="0797D152"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6645E46B" w14:textId="77777777" w:rsidR="00735C21" w:rsidRPr="00AB4200" w:rsidRDefault="00735C21" w:rsidP="00F75DB3">
            <w:pPr>
              <w:rPr>
                <w:sz w:val="20"/>
                <w:szCs w:val="20"/>
              </w:rPr>
            </w:pPr>
            <w:r w:rsidRPr="00AB4200">
              <w:rPr>
                <w:sz w:val="20"/>
                <w:szCs w:val="20"/>
              </w:rPr>
              <w:t>Strongly agree</w:t>
            </w:r>
          </w:p>
        </w:tc>
        <w:tc>
          <w:tcPr>
            <w:tcW w:w="1578" w:type="dxa"/>
            <w:gridSpan w:val="2"/>
            <w:noWrap/>
            <w:hideMark/>
          </w:tcPr>
          <w:p w14:paraId="2258CE77" w14:textId="77777777" w:rsidR="00735C21" w:rsidRPr="00AB4200" w:rsidRDefault="00735C21" w:rsidP="00F75DB3">
            <w:pPr>
              <w:rPr>
                <w:sz w:val="20"/>
                <w:szCs w:val="20"/>
              </w:rPr>
            </w:pPr>
            <w:r w:rsidRPr="00AB4200">
              <w:rPr>
                <w:sz w:val="20"/>
                <w:szCs w:val="20"/>
              </w:rPr>
              <w:t>Agree</w:t>
            </w:r>
          </w:p>
        </w:tc>
      </w:tr>
      <w:tr w:rsidR="00380F42" w:rsidRPr="00AB4200" w14:paraId="668B81BA" w14:textId="77777777" w:rsidTr="00583105">
        <w:trPr>
          <w:trHeight w:val="288"/>
        </w:trPr>
        <w:tc>
          <w:tcPr>
            <w:tcW w:w="993" w:type="dxa"/>
            <w:hideMark/>
          </w:tcPr>
          <w:p w14:paraId="395B7F1D" w14:textId="77777777" w:rsidR="00735C21" w:rsidRPr="00AB4200" w:rsidRDefault="00735C21" w:rsidP="00F75DB3">
            <w:pPr>
              <w:rPr>
                <w:sz w:val="20"/>
                <w:szCs w:val="20"/>
              </w:rPr>
            </w:pPr>
            <w:r w:rsidRPr="00AB4200">
              <w:rPr>
                <w:sz w:val="20"/>
                <w:szCs w:val="20"/>
              </w:rPr>
              <w:t>6517</w:t>
            </w:r>
          </w:p>
        </w:tc>
        <w:tc>
          <w:tcPr>
            <w:tcW w:w="850" w:type="dxa"/>
            <w:hideMark/>
          </w:tcPr>
          <w:p w14:paraId="06284D70" w14:textId="77777777" w:rsidR="00735C21" w:rsidRPr="00AB4200" w:rsidRDefault="00735C21" w:rsidP="00F75DB3">
            <w:pPr>
              <w:rPr>
                <w:sz w:val="20"/>
                <w:szCs w:val="20"/>
              </w:rPr>
            </w:pPr>
            <w:r w:rsidRPr="00AB4200">
              <w:rPr>
                <w:sz w:val="20"/>
                <w:szCs w:val="20"/>
              </w:rPr>
              <w:t>F</w:t>
            </w:r>
          </w:p>
        </w:tc>
        <w:tc>
          <w:tcPr>
            <w:tcW w:w="851" w:type="dxa"/>
            <w:hideMark/>
          </w:tcPr>
          <w:p w14:paraId="532F6341" w14:textId="77777777" w:rsidR="00735C21" w:rsidRPr="00AB4200" w:rsidRDefault="00735C21" w:rsidP="00F75DB3">
            <w:pPr>
              <w:rPr>
                <w:sz w:val="20"/>
                <w:szCs w:val="20"/>
              </w:rPr>
            </w:pPr>
            <w:r w:rsidRPr="00AB4200">
              <w:rPr>
                <w:sz w:val="20"/>
                <w:szCs w:val="20"/>
              </w:rPr>
              <w:t>45-54</w:t>
            </w:r>
          </w:p>
        </w:tc>
        <w:tc>
          <w:tcPr>
            <w:tcW w:w="1134" w:type="dxa"/>
            <w:hideMark/>
          </w:tcPr>
          <w:p w14:paraId="5BFF9CD6" w14:textId="77777777" w:rsidR="00735C21" w:rsidRPr="00AB4200" w:rsidRDefault="00735C21" w:rsidP="00F75DB3">
            <w:pPr>
              <w:rPr>
                <w:sz w:val="20"/>
                <w:szCs w:val="20"/>
              </w:rPr>
            </w:pPr>
            <w:r w:rsidRPr="00AB4200">
              <w:rPr>
                <w:sz w:val="20"/>
                <w:szCs w:val="20"/>
              </w:rPr>
              <w:t>Got worse</w:t>
            </w:r>
          </w:p>
        </w:tc>
        <w:tc>
          <w:tcPr>
            <w:tcW w:w="1842" w:type="dxa"/>
            <w:hideMark/>
          </w:tcPr>
          <w:p w14:paraId="7830B0FB" w14:textId="77777777" w:rsidR="00735C21" w:rsidRPr="00AB4200" w:rsidRDefault="00735C21" w:rsidP="00F75DB3">
            <w:pPr>
              <w:rPr>
                <w:sz w:val="20"/>
                <w:szCs w:val="20"/>
              </w:rPr>
            </w:pPr>
            <w:r w:rsidRPr="00AB4200">
              <w:rPr>
                <w:sz w:val="20"/>
                <w:szCs w:val="20"/>
              </w:rPr>
              <w:t>Got worse</w:t>
            </w:r>
          </w:p>
        </w:tc>
        <w:tc>
          <w:tcPr>
            <w:tcW w:w="993" w:type="dxa"/>
            <w:noWrap/>
            <w:hideMark/>
          </w:tcPr>
          <w:p w14:paraId="7F0274F5" w14:textId="77777777" w:rsidR="00735C21" w:rsidRPr="00AB4200" w:rsidRDefault="00735C21" w:rsidP="00F75DB3">
            <w:pPr>
              <w:rPr>
                <w:sz w:val="20"/>
                <w:szCs w:val="20"/>
              </w:rPr>
            </w:pPr>
            <w:r w:rsidRPr="00AB4200">
              <w:rPr>
                <w:sz w:val="20"/>
                <w:szCs w:val="20"/>
              </w:rPr>
              <w:t>295</w:t>
            </w:r>
          </w:p>
        </w:tc>
        <w:tc>
          <w:tcPr>
            <w:tcW w:w="1417" w:type="dxa"/>
            <w:noWrap/>
            <w:hideMark/>
          </w:tcPr>
          <w:p w14:paraId="1C4DCAE0" w14:textId="77777777" w:rsidR="00735C21" w:rsidRPr="00AB4200" w:rsidRDefault="00735C21" w:rsidP="00F75DB3">
            <w:pPr>
              <w:rPr>
                <w:sz w:val="20"/>
                <w:szCs w:val="20"/>
              </w:rPr>
            </w:pPr>
            <w:r w:rsidRPr="00AB4200">
              <w:rPr>
                <w:sz w:val="20"/>
                <w:szCs w:val="20"/>
              </w:rPr>
              <w:t>261</w:t>
            </w:r>
          </w:p>
        </w:tc>
        <w:tc>
          <w:tcPr>
            <w:tcW w:w="1701" w:type="dxa"/>
            <w:noWrap/>
            <w:hideMark/>
          </w:tcPr>
          <w:p w14:paraId="6F6CAE31"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37637E32"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7EED0952" w14:textId="77777777" w:rsidR="00735C21" w:rsidRPr="00AB4200" w:rsidRDefault="00735C21" w:rsidP="00F75DB3">
            <w:pPr>
              <w:rPr>
                <w:sz w:val="20"/>
                <w:szCs w:val="20"/>
              </w:rPr>
            </w:pPr>
            <w:r w:rsidRPr="00AB4200">
              <w:rPr>
                <w:sz w:val="20"/>
                <w:szCs w:val="20"/>
              </w:rPr>
              <w:t>Strongly disagree</w:t>
            </w:r>
          </w:p>
        </w:tc>
      </w:tr>
      <w:tr w:rsidR="00380F42" w:rsidRPr="00AB4200" w14:paraId="3B665FA8" w14:textId="77777777" w:rsidTr="00583105">
        <w:trPr>
          <w:trHeight w:val="288"/>
        </w:trPr>
        <w:tc>
          <w:tcPr>
            <w:tcW w:w="993" w:type="dxa"/>
            <w:hideMark/>
          </w:tcPr>
          <w:p w14:paraId="10FCAEFD" w14:textId="77777777" w:rsidR="00735C21" w:rsidRPr="00AB4200" w:rsidRDefault="00735C21" w:rsidP="00F75DB3">
            <w:pPr>
              <w:rPr>
                <w:sz w:val="20"/>
                <w:szCs w:val="20"/>
              </w:rPr>
            </w:pPr>
            <w:r w:rsidRPr="00AB4200">
              <w:rPr>
                <w:sz w:val="20"/>
                <w:szCs w:val="20"/>
              </w:rPr>
              <w:t>61</w:t>
            </w:r>
          </w:p>
        </w:tc>
        <w:tc>
          <w:tcPr>
            <w:tcW w:w="850" w:type="dxa"/>
            <w:hideMark/>
          </w:tcPr>
          <w:p w14:paraId="48D1E166" w14:textId="77777777" w:rsidR="00735C21" w:rsidRPr="00AB4200" w:rsidRDefault="00735C21" w:rsidP="00F75DB3">
            <w:pPr>
              <w:rPr>
                <w:sz w:val="20"/>
                <w:szCs w:val="20"/>
              </w:rPr>
            </w:pPr>
            <w:r w:rsidRPr="00AB4200">
              <w:rPr>
                <w:sz w:val="20"/>
                <w:szCs w:val="20"/>
              </w:rPr>
              <w:t>F</w:t>
            </w:r>
          </w:p>
        </w:tc>
        <w:tc>
          <w:tcPr>
            <w:tcW w:w="851" w:type="dxa"/>
            <w:hideMark/>
          </w:tcPr>
          <w:p w14:paraId="36C0D674" w14:textId="77777777" w:rsidR="00735C21" w:rsidRPr="00AB4200" w:rsidRDefault="00735C21" w:rsidP="00F75DB3">
            <w:pPr>
              <w:rPr>
                <w:sz w:val="20"/>
                <w:szCs w:val="20"/>
              </w:rPr>
            </w:pPr>
            <w:r w:rsidRPr="00AB4200">
              <w:rPr>
                <w:sz w:val="20"/>
                <w:szCs w:val="20"/>
              </w:rPr>
              <w:t>75+</w:t>
            </w:r>
          </w:p>
        </w:tc>
        <w:tc>
          <w:tcPr>
            <w:tcW w:w="1134" w:type="dxa"/>
            <w:hideMark/>
          </w:tcPr>
          <w:p w14:paraId="1EEFF629" w14:textId="77777777" w:rsidR="00735C21" w:rsidRPr="00AB4200" w:rsidRDefault="00735C21" w:rsidP="00F75DB3">
            <w:pPr>
              <w:rPr>
                <w:sz w:val="20"/>
                <w:szCs w:val="20"/>
              </w:rPr>
            </w:pPr>
            <w:r w:rsidRPr="00AB4200">
              <w:rPr>
                <w:sz w:val="20"/>
                <w:szCs w:val="20"/>
              </w:rPr>
              <w:t>Improved</w:t>
            </w:r>
          </w:p>
        </w:tc>
        <w:tc>
          <w:tcPr>
            <w:tcW w:w="1842" w:type="dxa"/>
            <w:hideMark/>
          </w:tcPr>
          <w:p w14:paraId="76C34A73" w14:textId="77777777" w:rsidR="00735C21" w:rsidRPr="00AB4200" w:rsidRDefault="00735C21" w:rsidP="00F75DB3">
            <w:pPr>
              <w:rPr>
                <w:sz w:val="20"/>
                <w:szCs w:val="20"/>
              </w:rPr>
            </w:pPr>
            <w:r w:rsidRPr="00AB4200">
              <w:rPr>
                <w:sz w:val="20"/>
                <w:szCs w:val="20"/>
              </w:rPr>
              <w:t>Improved</w:t>
            </w:r>
          </w:p>
        </w:tc>
        <w:tc>
          <w:tcPr>
            <w:tcW w:w="993" w:type="dxa"/>
            <w:noWrap/>
            <w:hideMark/>
          </w:tcPr>
          <w:p w14:paraId="3D0C0986" w14:textId="77777777" w:rsidR="00735C21" w:rsidRPr="00AB4200" w:rsidRDefault="00735C21" w:rsidP="00F75DB3">
            <w:pPr>
              <w:rPr>
                <w:sz w:val="20"/>
                <w:szCs w:val="20"/>
              </w:rPr>
            </w:pPr>
            <w:r w:rsidRPr="00AB4200">
              <w:rPr>
                <w:sz w:val="20"/>
                <w:szCs w:val="20"/>
              </w:rPr>
              <w:t>97</w:t>
            </w:r>
          </w:p>
        </w:tc>
        <w:tc>
          <w:tcPr>
            <w:tcW w:w="1417" w:type="dxa"/>
            <w:noWrap/>
            <w:hideMark/>
          </w:tcPr>
          <w:p w14:paraId="11D63B50" w14:textId="77777777" w:rsidR="00735C21" w:rsidRPr="00AB4200" w:rsidRDefault="00735C21" w:rsidP="00F75DB3">
            <w:pPr>
              <w:rPr>
                <w:sz w:val="20"/>
                <w:szCs w:val="20"/>
              </w:rPr>
            </w:pPr>
            <w:r w:rsidRPr="00AB4200">
              <w:rPr>
                <w:sz w:val="20"/>
                <w:szCs w:val="20"/>
              </w:rPr>
              <w:t>178</w:t>
            </w:r>
          </w:p>
        </w:tc>
        <w:tc>
          <w:tcPr>
            <w:tcW w:w="1701" w:type="dxa"/>
            <w:noWrap/>
            <w:hideMark/>
          </w:tcPr>
          <w:p w14:paraId="62AE3989"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50E235EE"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113BBA4A" w14:textId="77777777" w:rsidR="00735C21" w:rsidRPr="00AB4200" w:rsidRDefault="00735C21" w:rsidP="00F75DB3">
            <w:pPr>
              <w:rPr>
                <w:sz w:val="20"/>
                <w:szCs w:val="20"/>
              </w:rPr>
            </w:pPr>
            <w:r w:rsidRPr="00AB4200">
              <w:rPr>
                <w:sz w:val="20"/>
                <w:szCs w:val="20"/>
              </w:rPr>
              <w:t>Not sure</w:t>
            </w:r>
          </w:p>
        </w:tc>
      </w:tr>
      <w:tr w:rsidR="00380F42" w:rsidRPr="00AB4200" w14:paraId="197CFAC4" w14:textId="77777777" w:rsidTr="00583105">
        <w:trPr>
          <w:trHeight w:val="288"/>
        </w:trPr>
        <w:tc>
          <w:tcPr>
            <w:tcW w:w="993" w:type="dxa"/>
            <w:hideMark/>
          </w:tcPr>
          <w:p w14:paraId="61708167" w14:textId="77777777" w:rsidR="00735C21" w:rsidRPr="00AB4200" w:rsidRDefault="00735C21" w:rsidP="00F75DB3">
            <w:pPr>
              <w:rPr>
                <w:sz w:val="20"/>
                <w:szCs w:val="20"/>
              </w:rPr>
            </w:pPr>
            <w:r w:rsidRPr="00AB4200">
              <w:rPr>
                <w:sz w:val="20"/>
                <w:szCs w:val="20"/>
              </w:rPr>
              <w:t>36</w:t>
            </w:r>
          </w:p>
        </w:tc>
        <w:tc>
          <w:tcPr>
            <w:tcW w:w="850" w:type="dxa"/>
            <w:hideMark/>
          </w:tcPr>
          <w:p w14:paraId="3421304C" w14:textId="77777777" w:rsidR="00735C21" w:rsidRPr="00AB4200" w:rsidRDefault="00735C21" w:rsidP="00F75DB3">
            <w:pPr>
              <w:rPr>
                <w:sz w:val="20"/>
                <w:szCs w:val="20"/>
              </w:rPr>
            </w:pPr>
            <w:r w:rsidRPr="00AB4200">
              <w:rPr>
                <w:sz w:val="20"/>
                <w:szCs w:val="20"/>
              </w:rPr>
              <w:t>M</w:t>
            </w:r>
          </w:p>
        </w:tc>
        <w:tc>
          <w:tcPr>
            <w:tcW w:w="851" w:type="dxa"/>
            <w:hideMark/>
          </w:tcPr>
          <w:p w14:paraId="7846B251" w14:textId="77777777" w:rsidR="00735C21" w:rsidRPr="00AB4200" w:rsidRDefault="00735C21" w:rsidP="00F75DB3">
            <w:pPr>
              <w:rPr>
                <w:sz w:val="20"/>
                <w:szCs w:val="20"/>
              </w:rPr>
            </w:pPr>
            <w:r w:rsidRPr="00AB4200">
              <w:rPr>
                <w:sz w:val="20"/>
                <w:szCs w:val="20"/>
              </w:rPr>
              <w:t>65-74</w:t>
            </w:r>
          </w:p>
        </w:tc>
        <w:tc>
          <w:tcPr>
            <w:tcW w:w="1134" w:type="dxa"/>
            <w:hideMark/>
          </w:tcPr>
          <w:p w14:paraId="4B33BE0B" w14:textId="77777777" w:rsidR="00735C21" w:rsidRPr="00AB4200" w:rsidRDefault="00735C21" w:rsidP="00F75DB3">
            <w:pPr>
              <w:rPr>
                <w:sz w:val="20"/>
                <w:szCs w:val="20"/>
              </w:rPr>
            </w:pPr>
            <w:r w:rsidRPr="00AB4200">
              <w:rPr>
                <w:sz w:val="20"/>
                <w:szCs w:val="20"/>
              </w:rPr>
              <w:t>Improved</w:t>
            </w:r>
          </w:p>
        </w:tc>
        <w:tc>
          <w:tcPr>
            <w:tcW w:w="1842" w:type="dxa"/>
            <w:hideMark/>
          </w:tcPr>
          <w:p w14:paraId="1B0E8623" w14:textId="77777777" w:rsidR="00735C21" w:rsidRPr="00AB4200" w:rsidRDefault="00735C21" w:rsidP="00F75DB3">
            <w:pPr>
              <w:rPr>
                <w:sz w:val="20"/>
                <w:szCs w:val="20"/>
              </w:rPr>
            </w:pPr>
            <w:r w:rsidRPr="00AB4200">
              <w:rPr>
                <w:sz w:val="20"/>
                <w:szCs w:val="20"/>
              </w:rPr>
              <w:t>Improved</w:t>
            </w:r>
          </w:p>
        </w:tc>
        <w:tc>
          <w:tcPr>
            <w:tcW w:w="993" w:type="dxa"/>
            <w:noWrap/>
            <w:hideMark/>
          </w:tcPr>
          <w:p w14:paraId="173CB3E6" w14:textId="77777777" w:rsidR="00735C21" w:rsidRPr="00AB4200" w:rsidRDefault="00735C21" w:rsidP="00F75DB3">
            <w:pPr>
              <w:rPr>
                <w:sz w:val="20"/>
                <w:szCs w:val="20"/>
              </w:rPr>
            </w:pPr>
            <w:r w:rsidRPr="00AB4200">
              <w:rPr>
                <w:sz w:val="20"/>
                <w:szCs w:val="20"/>
              </w:rPr>
              <w:t>266</w:t>
            </w:r>
          </w:p>
        </w:tc>
        <w:tc>
          <w:tcPr>
            <w:tcW w:w="1417" w:type="dxa"/>
            <w:noWrap/>
            <w:hideMark/>
          </w:tcPr>
          <w:p w14:paraId="0ECE4777" w14:textId="77777777" w:rsidR="00735C21" w:rsidRPr="00AB4200" w:rsidRDefault="00735C21" w:rsidP="00F75DB3">
            <w:pPr>
              <w:rPr>
                <w:sz w:val="20"/>
                <w:szCs w:val="20"/>
              </w:rPr>
            </w:pPr>
            <w:r w:rsidRPr="00AB4200">
              <w:rPr>
                <w:sz w:val="20"/>
                <w:szCs w:val="20"/>
              </w:rPr>
              <w:t>Missing</w:t>
            </w:r>
          </w:p>
        </w:tc>
        <w:tc>
          <w:tcPr>
            <w:tcW w:w="1701" w:type="dxa"/>
            <w:noWrap/>
            <w:hideMark/>
          </w:tcPr>
          <w:p w14:paraId="1A984998"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5F4C09E2" w14:textId="77777777" w:rsidR="00735C21" w:rsidRPr="00AB4200" w:rsidRDefault="00735C21" w:rsidP="00F75DB3">
            <w:pPr>
              <w:rPr>
                <w:sz w:val="20"/>
                <w:szCs w:val="20"/>
              </w:rPr>
            </w:pPr>
            <w:r w:rsidRPr="00AB4200">
              <w:rPr>
                <w:sz w:val="20"/>
                <w:szCs w:val="20"/>
              </w:rPr>
              <w:t>Not sure</w:t>
            </w:r>
          </w:p>
        </w:tc>
        <w:tc>
          <w:tcPr>
            <w:tcW w:w="1578" w:type="dxa"/>
            <w:gridSpan w:val="2"/>
            <w:noWrap/>
            <w:hideMark/>
          </w:tcPr>
          <w:p w14:paraId="03240FC0" w14:textId="77777777" w:rsidR="00735C21" w:rsidRPr="00AB4200" w:rsidRDefault="00735C21" w:rsidP="00F75DB3">
            <w:pPr>
              <w:rPr>
                <w:sz w:val="20"/>
                <w:szCs w:val="20"/>
              </w:rPr>
            </w:pPr>
            <w:r w:rsidRPr="00AB4200">
              <w:rPr>
                <w:sz w:val="20"/>
                <w:szCs w:val="20"/>
              </w:rPr>
              <w:t>Disagree</w:t>
            </w:r>
          </w:p>
        </w:tc>
      </w:tr>
      <w:tr w:rsidR="00380F42" w:rsidRPr="00AB4200" w14:paraId="621FFB3C" w14:textId="77777777" w:rsidTr="00583105">
        <w:trPr>
          <w:trHeight w:val="288"/>
        </w:trPr>
        <w:tc>
          <w:tcPr>
            <w:tcW w:w="993" w:type="dxa"/>
            <w:hideMark/>
          </w:tcPr>
          <w:p w14:paraId="6AACE5A7" w14:textId="77777777" w:rsidR="00735C21" w:rsidRPr="00AB4200" w:rsidRDefault="00735C21" w:rsidP="00F75DB3">
            <w:pPr>
              <w:rPr>
                <w:sz w:val="20"/>
                <w:szCs w:val="20"/>
              </w:rPr>
            </w:pPr>
            <w:r w:rsidRPr="00AB4200">
              <w:rPr>
                <w:sz w:val="20"/>
                <w:szCs w:val="20"/>
              </w:rPr>
              <w:t>26</w:t>
            </w:r>
          </w:p>
        </w:tc>
        <w:tc>
          <w:tcPr>
            <w:tcW w:w="850" w:type="dxa"/>
            <w:hideMark/>
          </w:tcPr>
          <w:p w14:paraId="05F32E35" w14:textId="77777777" w:rsidR="00735C21" w:rsidRPr="00AB4200" w:rsidRDefault="00735C21" w:rsidP="00F75DB3">
            <w:pPr>
              <w:rPr>
                <w:sz w:val="20"/>
                <w:szCs w:val="20"/>
              </w:rPr>
            </w:pPr>
            <w:r w:rsidRPr="00AB4200">
              <w:rPr>
                <w:sz w:val="20"/>
                <w:szCs w:val="20"/>
              </w:rPr>
              <w:t>F</w:t>
            </w:r>
          </w:p>
        </w:tc>
        <w:tc>
          <w:tcPr>
            <w:tcW w:w="851" w:type="dxa"/>
            <w:hideMark/>
          </w:tcPr>
          <w:p w14:paraId="5D40685D" w14:textId="77777777" w:rsidR="00735C21" w:rsidRPr="00AB4200" w:rsidRDefault="00735C21" w:rsidP="00F75DB3">
            <w:pPr>
              <w:rPr>
                <w:sz w:val="20"/>
                <w:szCs w:val="20"/>
              </w:rPr>
            </w:pPr>
            <w:r w:rsidRPr="00AB4200">
              <w:rPr>
                <w:sz w:val="20"/>
                <w:szCs w:val="20"/>
              </w:rPr>
              <w:t>55-64</w:t>
            </w:r>
          </w:p>
        </w:tc>
        <w:tc>
          <w:tcPr>
            <w:tcW w:w="1134" w:type="dxa"/>
            <w:hideMark/>
          </w:tcPr>
          <w:p w14:paraId="0AF0B212" w14:textId="77777777" w:rsidR="00735C21" w:rsidRPr="00AB4200" w:rsidRDefault="00735C21" w:rsidP="00F75DB3">
            <w:pPr>
              <w:rPr>
                <w:sz w:val="20"/>
                <w:szCs w:val="20"/>
              </w:rPr>
            </w:pPr>
            <w:r w:rsidRPr="00AB4200">
              <w:rPr>
                <w:sz w:val="20"/>
                <w:szCs w:val="20"/>
              </w:rPr>
              <w:t>Improved</w:t>
            </w:r>
          </w:p>
        </w:tc>
        <w:tc>
          <w:tcPr>
            <w:tcW w:w="1842" w:type="dxa"/>
            <w:hideMark/>
          </w:tcPr>
          <w:p w14:paraId="4EEC20CC" w14:textId="77777777" w:rsidR="00735C21" w:rsidRPr="00AB4200" w:rsidRDefault="00735C21" w:rsidP="00F75DB3">
            <w:pPr>
              <w:rPr>
                <w:sz w:val="20"/>
                <w:szCs w:val="20"/>
              </w:rPr>
            </w:pPr>
            <w:r w:rsidRPr="00AB4200">
              <w:rPr>
                <w:sz w:val="20"/>
                <w:szCs w:val="20"/>
              </w:rPr>
              <w:t>Improved</w:t>
            </w:r>
          </w:p>
        </w:tc>
        <w:tc>
          <w:tcPr>
            <w:tcW w:w="993" w:type="dxa"/>
            <w:noWrap/>
            <w:hideMark/>
          </w:tcPr>
          <w:p w14:paraId="53B31E28" w14:textId="77777777" w:rsidR="00735C21" w:rsidRPr="00AB4200" w:rsidRDefault="00735C21" w:rsidP="00F75DB3">
            <w:pPr>
              <w:rPr>
                <w:sz w:val="20"/>
                <w:szCs w:val="20"/>
              </w:rPr>
            </w:pPr>
            <w:r w:rsidRPr="00AB4200">
              <w:rPr>
                <w:sz w:val="20"/>
                <w:szCs w:val="20"/>
              </w:rPr>
              <w:t>157</w:t>
            </w:r>
          </w:p>
        </w:tc>
        <w:tc>
          <w:tcPr>
            <w:tcW w:w="1417" w:type="dxa"/>
            <w:noWrap/>
            <w:hideMark/>
          </w:tcPr>
          <w:p w14:paraId="1998BB87" w14:textId="77777777" w:rsidR="00735C21" w:rsidRPr="00AB4200" w:rsidRDefault="00735C21" w:rsidP="00F75DB3">
            <w:pPr>
              <w:rPr>
                <w:sz w:val="20"/>
                <w:szCs w:val="20"/>
              </w:rPr>
            </w:pPr>
            <w:r w:rsidRPr="00AB4200">
              <w:rPr>
                <w:sz w:val="20"/>
                <w:szCs w:val="20"/>
              </w:rPr>
              <w:t>193</w:t>
            </w:r>
          </w:p>
        </w:tc>
        <w:tc>
          <w:tcPr>
            <w:tcW w:w="1701" w:type="dxa"/>
            <w:noWrap/>
            <w:hideMark/>
          </w:tcPr>
          <w:p w14:paraId="135ED91A" w14:textId="77777777" w:rsidR="00735C21" w:rsidRPr="00AB4200" w:rsidRDefault="00735C21" w:rsidP="00F75DB3">
            <w:pPr>
              <w:rPr>
                <w:sz w:val="20"/>
                <w:szCs w:val="20"/>
              </w:rPr>
            </w:pPr>
            <w:r w:rsidRPr="00AB4200">
              <w:rPr>
                <w:sz w:val="20"/>
                <w:szCs w:val="20"/>
              </w:rPr>
              <w:t>Agree</w:t>
            </w:r>
          </w:p>
        </w:tc>
        <w:tc>
          <w:tcPr>
            <w:tcW w:w="1843" w:type="dxa"/>
            <w:noWrap/>
            <w:hideMark/>
          </w:tcPr>
          <w:p w14:paraId="38BB709F"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09DC43C1" w14:textId="77777777" w:rsidR="00735C21" w:rsidRPr="00AB4200" w:rsidRDefault="00735C21" w:rsidP="00F75DB3">
            <w:pPr>
              <w:rPr>
                <w:sz w:val="20"/>
                <w:szCs w:val="20"/>
              </w:rPr>
            </w:pPr>
            <w:r w:rsidRPr="00AB4200">
              <w:rPr>
                <w:sz w:val="20"/>
                <w:szCs w:val="20"/>
              </w:rPr>
              <w:t>Disagree</w:t>
            </w:r>
          </w:p>
        </w:tc>
      </w:tr>
      <w:tr w:rsidR="00380F42" w:rsidRPr="00AB4200" w14:paraId="79AE0070" w14:textId="77777777" w:rsidTr="00583105">
        <w:trPr>
          <w:trHeight w:val="288"/>
        </w:trPr>
        <w:tc>
          <w:tcPr>
            <w:tcW w:w="993" w:type="dxa"/>
            <w:hideMark/>
          </w:tcPr>
          <w:p w14:paraId="7FF60881" w14:textId="77777777" w:rsidR="00735C21" w:rsidRPr="00AB4200" w:rsidRDefault="00735C21" w:rsidP="00F75DB3">
            <w:pPr>
              <w:rPr>
                <w:sz w:val="20"/>
                <w:szCs w:val="20"/>
              </w:rPr>
            </w:pPr>
            <w:r w:rsidRPr="00AB4200">
              <w:rPr>
                <w:sz w:val="20"/>
                <w:szCs w:val="20"/>
              </w:rPr>
              <w:t>1481</w:t>
            </w:r>
          </w:p>
        </w:tc>
        <w:tc>
          <w:tcPr>
            <w:tcW w:w="850" w:type="dxa"/>
            <w:hideMark/>
          </w:tcPr>
          <w:p w14:paraId="1CB149A8" w14:textId="77777777" w:rsidR="00735C21" w:rsidRPr="00AB4200" w:rsidRDefault="00735C21" w:rsidP="00F75DB3">
            <w:pPr>
              <w:rPr>
                <w:sz w:val="20"/>
                <w:szCs w:val="20"/>
              </w:rPr>
            </w:pPr>
            <w:r w:rsidRPr="00AB4200">
              <w:rPr>
                <w:sz w:val="20"/>
                <w:szCs w:val="20"/>
              </w:rPr>
              <w:t>M</w:t>
            </w:r>
          </w:p>
        </w:tc>
        <w:tc>
          <w:tcPr>
            <w:tcW w:w="851" w:type="dxa"/>
            <w:hideMark/>
          </w:tcPr>
          <w:p w14:paraId="58637132" w14:textId="77777777" w:rsidR="00735C21" w:rsidRPr="00AB4200" w:rsidRDefault="00735C21" w:rsidP="00F75DB3">
            <w:pPr>
              <w:rPr>
                <w:sz w:val="20"/>
                <w:szCs w:val="20"/>
              </w:rPr>
            </w:pPr>
            <w:r w:rsidRPr="00AB4200">
              <w:rPr>
                <w:sz w:val="20"/>
                <w:szCs w:val="20"/>
              </w:rPr>
              <w:t>45-54</w:t>
            </w:r>
          </w:p>
        </w:tc>
        <w:tc>
          <w:tcPr>
            <w:tcW w:w="1134" w:type="dxa"/>
            <w:hideMark/>
          </w:tcPr>
          <w:p w14:paraId="79FA69B8" w14:textId="77777777" w:rsidR="00735C21" w:rsidRPr="00AB4200" w:rsidRDefault="00735C21" w:rsidP="00F75DB3">
            <w:pPr>
              <w:rPr>
                <w:sz w:val="20"/>
                <w:szCs w:val="20"/>
              </w:rPr>
            </w:pPr>
            <w:r w:rsidRPr="00AB4200">
              <w:rPr>
                <w:sz w:val="20"/>
                <w:szCs w:val="20"/>
              </w:rPr>
              <w:t>Got worse</w:t>
            </w:r>
          </w:p>
        </w:tc>
        <w:tc>
          <w:tcPr>
            <w:tcW w:w="1842" w:type="dxa"/>
            <w:hideMark/>
          </w:tcPr>
          <w:p w14:paraId="16B6C0E4" w14:textId="77777777" w:rsidR="00735C21" w:rsidRPr="00AB4200" w:rsidRDefault="00735C21" w:rsidP="00F75DB3">
            <w:pPr>
              <w:rPr>
                <w:sz w:val="20"/>
                <w:szCs w:val="20"/>
              </w:rPr>
            </w:pPr>
            <w:r w:rsidRPr="00AB4200">
              <w:rPr>
                <w:sz w:val="20"/>
                <w:szCs w:val="20"/>
              </w:rPr>
              <w:t>Got worse</w:t>
            </w:r>
          </w:p>
        </w:tc>
        <w:tc>
          <w:tcPr>
            <w:tcW w:w="993" w:type="dxa"/>
            <w:noWrap/>
            <w:hideMark/>
          </w:tcPr>
          <w:p w14:paraId="7C12A6D8" w14:textId="77777777" w:rsidR="00735C21" w:rsidRPr="00AB4200" w:rsidRDefault="00735C21" w:rsidP="00F75DB3">
            <w:pPr>
              <w:rPr>
                <w:sz w:val="20"/>
                <w:szCs w:val="20"/>
              </w:rPr>
            </w:pPr>
            <w:r w:rsidRPr="00AB4200">
              <w:rPr>
                <w:sz w:val="20"/>
                <w:szCs w:val="20"/>
              </w:rPr>
              <w:t>292</w:t>
            </w:r>
          </w:p>
        </w:tc>
        <w:tc>
          <w:tcPr>
            <w:tcW w:w="1417" w:type="dxa"/>
            <w:noWrap/>
            <w:hideMark/>
          </w:tcPr>
          <w:p w14:paraId="72979943" w14:textId="77777777" w:rsidR="00735C21" w:rsidRPr="00AB4200" w:rsidRDefault="00735C21" w:rsidP="00F75DB3">
            <w:pPr>
              <w:rPr>
                <w:sz w:val="20"/>
                <w:szCs w:val="20"/>
              </w:rPr>
            </w:pPr>
            <w:r w:rsidRPr="00AB4200">
              <w:rPr>
                <w:sz w:val="20"/>
                <w:szCs w:val="20"/>
              </w:rPr>
              <w:t>219</w:t>
            </w:r>
          </w:p>
        </w:tc>
        <w:tc>
          <w:tcPr>
            <w:tcW w:w="1701" w:type="dxa"/>
            <w:noWrap/>
            <w:hideMark/>
          </w:tcPr>
          <w:p w14:paraId="3CDF95A7" w14:textId="77777777" w:rsidR="00735C21" w:rsidRPr="00AB4200" w:rsidRDefault="00735C21" w:rsidP="00F75DB3">
            <w:pPr>
              <w:rPr>
                <w:sz w:val="20"/>
                <w:szCs w:val="20"/>
              </w:rPr>
            </w:pPr>
            <w:r w:rsidRPr="00AB4200">
              <w:rPr>
                <w:sz w:val="20"/>
                <w:szCs w:val="20"/>
              </w:rPr>
              <w:t>Agree</w:t>
            </w:r>
          </w:p>
        </w:tc>
        <w:tc>
          <w:tcPr>
            <w:tcW w:w="1843" w:type="dxa"/>
            <w:noWrap/>
            <w:hideMark/>
          </w:tcPr>
          <w:p w14:paraId="687CFA50"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1D9BB651" w14:textId="77777777" w:rsidR="00735C21" w:rsidRPr="00AB4200" w:rsidRDefault="00735C21" w:rsidP="00F75DB3">
            <w:pPr>
              <w:rPr>
                <w:sz w:val="20"/>
                <w:szCs w:val="20"/>
              </w:rPr>
            </w:pPr>
            <w:r w:rsidRPr="00AB4200">
              <w:rPr>
                <w:sz w:val="20"/>
                <w:szCs w:val="20"/>
              </w:rPr>
              <w:t>Strongly disagree</w:t>
            </w:r>
          </w:p>
        </w:tc>
      </w:tr>
      <w:tr w:rsidR="00380F42" w:rsidRPr="00AB4200" w14:paraId="56063E56" w14:textId="77777777" w:rsidTr="00583105">
        <w:trPr>
          <w:trHeight w:val="288"/>
        </w:trPr>
        <w:tc>
          <w:tcPr>
            <w:tcW w:w="993" w:type="dxa"/>
            <w:hideMark/>
          </w:tcPr>
          <w:p w14:paraId="2353BFAD" w14:textId="77777777" w:rsidR="00735C21" w:rsidRPr="00AB4200" w:rsidRDefault="00735C21" w:rsidP="00F75DB3">
            <w:pPr>
              <w:rPr>
                <w:sz w:val="20"/>
                <w:szCs w:val="20"/>
              </w:rPr>
            </w:pPr>
            <w:r w:rsidRPr="00AB4200">
              <w:rPr>
                <w:sz w:val="20"/>
                <w:szCs w:val="20"/>
              </w:rPr>
              <w:t>1171</w:t>
            </w:r>
          </w:p>
        </w:tc>
        <w:tc>
          <w:tcPr>
            <w:tcW w:w="850" w:type="dxa"/>
            <w:hideMark/>
          </w:tcPr>
          <w:p w14:paraId="5EED1468" w14:textId="77777777" w:rsidR="00735C21" w:rsidRPr="00AB4200" w:rsidRDefault="00735C21" w:rsidP="00F75DB3">
            <w:pPr>
              <w:rPr>
                <w:sz w:val="20"/>
                <w:szCs w:val="20"/>
              </w:rPr>
            </w:pPr>
            <w:r w:rsidRPr="00AB4200">
              <w:rPr>
                <w:sz w:val="20"/>
                <w:szCs w:val="20"/>
              </w:rPr>
              <w:t>M</w:t>
            </w:r>
          </w:p>
        </w:tc>
        <w:tc>
          <w:tcPr>
            <w:tcW w:w="851" w:type="dxa"/>
            <w:hideMark/>
          </w:tcPr>
          <w:p w14:paraId="4834BB56" w14:textId="77777777" w:rsidR="00735C21" w:rsidRPr="00AB4200" w:rsidRDefault="00735C21" w:rsidP="00F75DB3">
            <w:pPr>
              <w:rPr>
                <w:sz w:val="20"/>
                <w:szCs w:val="20"/>
              </w:rPr>
            </w:pPr>
            <w:r w:rsidRPr="00AB4200">
              <w:rPr>
                <w:sz w:val="20"/>
                <w:szCs w:val="20"/>
              </w:rPr>
              <w:t>75+</w:t>
            </w:r>
          </w:p>
        </w:tc>
        <w:tc>
          <w:tcPr>
            <w:tcW w:w="1134" w:type="dxa"/>
            <w:hideMark/>
          </w:tcPr>
          <w:p w14:paraId="2A03BF1D" w14:textId="77777777" w:rsidR="00735C21" w:rsidRPr="00AB4200" w:rsidRDefault="00735C21" w:rsidP="00F75DB3">
            <w:pPr>
              <w:rPr>
                <w:sz w:val="20"/>
                <w:szCs w:val="20"/>
              </w:rPr>
            </w:pPr>
            <w:r w:rsidRPr="00AB4200">
              <w:rPr>
                <w:sz w:val="20"/>
                <w:szCs w:val="20"/>
              </w:rPr>
              <w:t>Improved</w:t>
            </w:r>
          </w:p>
        </w:tc>
        <w:tc>
          <w:tcPr>
            <w:tcW w:w="1842" w:type="dxa"/>
            <w:hideMark/>
          </w:tcPr>
          <w:p w14:paraId="6CC79273" w14:textId="77777777" w:rsidR="00735C21" w:rsidRPr="00AB4200" w:rsidRDefault="00735C21" w:rsidP="00F75DB3">
            <w:pPr>
              <w:rPr>
                <w:sz w:val="20"/>
                <w:szCs w:val="20"/>
              </w:rPr>
            </w:pPr>
            <w:r w:rsidRPr="00AB4200">
              <w:rPr>
                <w:sz w:val="20"/>
                <w:szCs w:val="20"/>
              </w:rPr>
              <w:t>Improved</w:t>
            </w:r>
          </w:p>
        </w:tc>
        <w:tc>
          <w:tcPr>
            <w:tcW w:w="993" w:type="dxa"/>
            <w:noWrap/>
            <w:hideMark/>
          </w:tcPr>
          <w:p w14:paraId="3F4A3A97" w14:textId="77777777" w:rsidR="00735C21" w:rsidRPr="00AB4200" w:rsidRDefault="00735C21" w:rsidP="00F75DB3">
            <w:pPr>
              <w:rPr>
                <w:sz w:val="20"/>
                <w:szCs w:val="20"/>
              </w:rPr>
            </w:pPr>
            <w:r w:rsidRPr="00AB4200">
              <w:rPr>
                <w:sz w:val="20"/>
                <w:szCs w:val="20"/>
              </w:rPr>
              <w:t>Missing</w:t>
            </w:r>
          </w:p>
        </w:tc>
        <w:tc>
          <w:tcPr>
            <w:tcW w:w="1417" w:type="dxa"/>
            <w:noWrap/>
            <w:hideMark/>
          </w:tcPr>
          <w:p w14:paraId="1DB69397" w14:textId="77777777" w:rsidR="00735C21" w:rsidRPr="00AB4200" w:rsidRDefault="00735C21" w:rsidP="00F75DB3">
            <w:pPr>
              <w:rPr>
                <w:sz w:val="20"/>
                <w:szCs w:val="20"/>
              </w:rPr>
            </w:pPr>
            <w:r w:rsidRPr="00AB4200">
              <w:rPr>
                <w:sz w:val="20"/>
                <w:szCs w:val="20"/>
              </w:rPr>
              <w:t>243</w:t>
            </w:r>
          </w:p>
        </w:tc>
        <w:tc>
          <w:tcPr>
            <w:tcW w:w="1701" w:type="dxa"/>
            <w:noWrap/>
            <w:hideMark/>
          </w:tcPr>
          <w:p w14:paraId="0048CE71" w14:textId="77777777" w:rsidR="00735C21" w:rsidRPr="00AB4200" w:rsidRDefault="00735C21" w:rsidP="00F75DB3">
            <w:pPr>
              <w:rPr>
                <w:sz w:val="20"/>
                <w:szCs w:val="20"/>
              </w:rPr>
            </w:pPr>
            <w:r w:rsidRPr="00AB4200">
              <w:rPr>
                <w:sz w:val="20"/>
                <w:szCs w:val="20"/>
              </w:rPr>
              <w:t>Not sure</w:t>
            </w:r>
          </w:p>
        </w:tc>
        <w:tc>
          <w:tcPr>
            <w:tcW w:w="1843" w:type="dxa"/>
            <w:noWrap/>
            <w:hideMark/>
          </w:tcPr>
          <w:p w14:paraId="04247C94"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06CBDDBD" w14:textId="77777777" w:rsidR="00735C21" w:rsidRPr="00AB4200" w:rsidRDefault="00735C21" w:rsidP="00F75DB3">
            <w:pPr>
              <w:rPr>
                <w:sz w:val="20"/>
                <w:szCs w:val="20"/>
              </w:rPr>
            </w:pPr>
            <w:r w:rsidRPr="00AB4200">
              <w:rPr>
                <w:sz w:val="20"/>
                <w:szCs w:val="20"/>
              </w:rPr>
              <w:t>Strongly agree</w:t>
            </w:r>
          </w:p>
        </w:tc>
      </w:tr>
      <w:tr w:rsidR="00380F42" w:rsidRPr="00AB4200" w14:paraId="0DD9AAC6" w14:textId="77777777" w:rsidTr="00583105">
        <w:trPr>
          <w:trHeight w:val="288"/>
        </w:trPr>
        <w:tc>
          <w:tcPr>
            <w:tcW w:w="993" w:type="dxa"/>
            <w:hideMark/>
          </w:tcPr>
          <w:p w14:paraId="48925660" w14:textId="77777777" w:rsidR="00735C21" w:rsidRPr="00AB4200" w:rsidRDefault="00735C21" w:rsidP="00F75DB3">
            <w:pPr>
              <w:rPr>
                <w:sz w:val="20"/>
                <w:szCs w:val="20"/>
              </w:rPr>
            </w:pPr>
            <w:r w:rsidRPr="00AB4200">
              <w:rPr>
                <w:sz w:val="20"/>
                <w:szCs w:val="20"/>
              </w:rPr>
              <w:t>11</w:t>
            </w:r>
          </w:p>
        </w:tc>
        <w:tc>
          <w:tcPr>
            <w:tcW w:w="850" w:type="dxa"/>
            <w:hideMark/>
          </w:tcPr>
          <w:p w14:paraId="31087D0A" w14:textId="77777777" w:rsidR="00735C21" w:rsidRPr="00AB4200" w:rsidRDefault="00735C21" w:rsidP="00F75DB3">
            <w:pPr>
              <w:rPr>
                <w:sz w:val="20"/>
                <w:szCs w:val="20"/>
              </w:rPr>
            </w:pPr>
            <w:r w:rsidRPr="00AB4200">
              <w:rPr>
                <w:sz w:val="20"/>
                <w:szCs w:val="20"/>
              </w:rPr>
              <w:t>M</w:t>
            </w:r>
          </w:p>
        </w:tc>
        <w:tc>
          <w:tcPr>
            <w:tcW w:w="851" w:type="dxa"/>
            <w:hideMark/>
          </w:tcPr>
          <w:p w14:paraId="2DB1AC25" w14:textId="77777777" w:rsidR="00735C21" w:rsidRPr="00AB4200" w:rsidRDefault="00735C21" w:rsidP="00F75DB3">
            <w:pPr>
              <w:rPr>
                <w:sz w:val="20"/>
                <w:szCs w:val="20"/>
              </w:rPr>
            </w:pPr>
            <w:r w:rsidRPr="00AB4200">
              <w:rPr>
                <w:sz w:val="20"/>
                <w:szCs w:val="20"/>
              </w:rPr>
              <w:t>55-64</w:t>
            </w:r>
          </w:p>
        </w:tc>
        <w:tc>
          <w:tcPr>
            <w:tcW w:w="1134" w:type="dxa"/>
            <w:hideMark/>
          </w:tcPr>
          <w:p w14:paraId="1425D42C" w14:textId="77777777" w:rsidR="00735C21" w:rsidRPr="00AB4200" w:rsidRDefault="00735C21" w:rsidP="00F75DB3">
            <w:pPr>
              <w:rPr>
                <w:sz w:val="20"/>
                <w:szCs w:val="20"/>
              </w:rPr>
            </w:pPr>
            <w:r w:rsidRPr="00AB4200">
              <w:rPr>
                <w:sz w:val="20"/>
                <w:szCs w:val="20"/>
              </w:rPr>
              <w:t>No change</w:t>
            </w:r>
          </w:p>
        </w:tc>
        <w:tc>
          <w:tcPr>
            <w:tcW w:w="1842" w:type="dxa"/>
            <w:hideMark/>
          </w:tcPr>
          <w:p w14:paraId="0A494F77" w14:textId="77777777" w:rsidR="00735C21" w:rsidRPr="00AB4200" w:rsidRDefault="00735C21" w:rsidP="00F75DB3">
            <w:pPr>
              <w:rPr>
                <w:sz w:val="20"/>
                <w:szCs w:val="20"/>
              </w:rPr>
            </w:pPr>
            <w:r w:rsidRPr="00AB4200">
              <w:rPr>
                <w:sz w:val="20"/>
                <w:szCs w:val="20"/>
              </w:rPr>
              <w:t>no change</w:t>
            </w:r>
          </w:p>
        </w:tc>
        <w:tc>
          <w:tcPr>
            <w:tcW w:w="993" w:type="dxa"/>
            <w:noWrap/>
            <w:hideMark/>
          </w:tcPr>
          <w:p w14:paraId="397A338A" w14:textId="77777777" w:rsidR="00735C21" w:rsidRPr="00AB4200" w:rsidRDefault="00735C21" w:rsidP="00F75DB3">
            <w:pPr>
              <w:rPr>
                <w:sz w:val="20"/>
                <w:szCs w:val="20"/>
              </w:rPr>
            </w:pPr>
            <w:r w:rsidRPr="00AB4200">
              <w:rPr>
                <w:sz w:val="20"/>
                <w:szCs w:val="20"/>
              </w:rPr>
              <w:t>207</w:t>
            </w:r>
          </w:p>
        </w:tc>
        <w:tc>
          <w:tcPr>
            <w:tcW w:w="1417" w:type="dxa"/>
            <w:noWrap/>
            <w:hideMark/>
          </w:tcPr>
          <w:p w14:paraId="20180E86" w14:textId="77777777" w:rsidR="00735C21" w:rsidRPr="00AB4200" w:rsidRDefault="00735C21" w:rsidP="00F75DB3">
            <w:pPr>
              <w:rPr>
                <w:sz w:val="20"/>
                <w:szCs w:val="20"/>
              </w:rPr>
            </w:pPr>
            <w:r w:rsidRPr="00AB4200">
              <w:rPr>
                <w:sz w:val="20"/>
                <w:szCs w:val="20"/>
              </w:rPr>
              <w:t>245</w:t>
            </w:r>
          </w:p>
        </w:tc>
        <w:tc>
          <w:tcPr>
            <w:tcW w:w="1701" w:type="dxa"/>
            <w:noWrap/>
            <w:hideMark/>
          </w:tcPr>
          <w:p w14:paraId="55F1F8E7"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3EE6A809" w14:textId="77777777" w:rsidR="00735C21" w:rsidRPr="00AB4200" w:rsidRDefault="00735C21" w:rsidP="00F75DB3">
            <w:pPr>
              <w:rPr>
                <w:sz w:val="20"/>
                <w:szCs w:val="20"/>
              </w:rPr>
            </w:pPr>
            <w:r w:rsidRPr="00AB4200">
              <w:rPr>
                <w:sz w:val="20"/>
                <w:szCs w:val="20"/>
              </w:rPr>
              <w:t>Strongly agree</w:t>
            </w:r>
          </w:p>
        </w:tc>
        <w:tc>
          <w:tcPr>
            <w:tcW w:w="1578" w:type="dxa"/>
            <w:gridSpan w:val="2"/>
            <w:noWrap/>
            <w:hideMark/>
          </w:tcPr>
          <w:p w14:paraId="31C92D3F" w14:textId="77777777" w:rsidR="00735C21" w:rsidRPr="00AB4200" w:rsidRDefault="00735C21" w:rsidP="00F75DB3">
            <w:pPr>
              <w:rPr>
                <w:sz w:val="20"/>
                <w:szCs w:val="20"/>
              </w:rPr>
            </w:pPr>
            <w:r w:rsidRPr="00AB4200">
              <w:rPr>
                <w:sz w:val="20"/>
                <w:szCs w:val="20"/>
              </w:rPr>
              <w:t>Strongly agree</w:t>
            </w:r>
          </w:p>
        </w:tc>
      </w:tr>
      <w:tr w:rsidR="00380F42" w:rsidRPr="00AB4200" w14:paraId="31E9CCBA" w14:textId="77777777" w:rsidTr="00583105">
        <w:trPr>
          <w:trHeight w:val="288"/>
        </w:trPr>
        <w:tc>
          <w:tcPr>
            <w:tcW w:w="993" w:type="dxa"/>
            <w:hideMark/>
          </w:tcPr>
          <w:p w14:paraId="72791C15" w14:textId="1C48E036" w:rsidR="00735C21" w:rsidRPr="00AB4200" w:rsidRDefault="00583105" w:rsidP="00F75DB3">
            <w:pPr>
              <w:rPr>
                <w:b/>
                <w:bCs/>
                <w:sz w:val="20"/>
                <w:szCs w:val="20"/>
              </w:rPr>
            </w:pPr>
            <w:r>
              <w:rPr>
                <w:b/>
                <w:bCs/>
                <w:sz w:val="20"/>
                <w:szCs w:val="20"/>
              </w:rPr>
              <w:t>TEA</w:t>
            </w:r>
          </w:p>
        </w:tc>
        <w:tc>
          <w:tcPr>
            <w:tcW w:w="850" w:type="dxa"/>
            <w:hideMark/>
          </w:tcPr>
          <w:p w14:paraId="2B374DA3" w14:textId="77777777" w:rsidR="00735C21" w:rsidRPr="00AB4200" w:rsidRDefault="00735C21" w:rsidP="00F75DB3">
            <w:pPr>
              <w:rPr>
                <w:b/>
                <w:bCs/>
                <w:sz w:val="20"/>
                <w:szCs w:val="20"/>
              </w:rPr>
            </w:pPr>
          </w:p>
        </w:tc>
        <w:tc>
          <w:tcPr>
            <w:tcW w:w="851" w:type="dxa"/>
            <w:hideMark/>
          </w:tcPr>
          <w:p w14:paraId="03AA315F" w14:textId="77777777" w:rsidR="00735C21" w:rsidRPr="00AB4200" w:rsidRDefault="00735C21" w:rsidP="00F75DB3">
            <w:pPr>
              <w:rPr>
                <w:sz w:val="20"/>
                <w:szCs w:val="20"/>
              </w:rPr>
            </w:pPr>
          </w:p>
        </w:tc>
        <w:tc>
          <w:tcPr>
            <w:tcW w:w="1134" w:type="dxa"/>
            <w:hideMark/>
          </w:tcPr>
          <w:p w14:paraId="3334C41B" w14:textId="77777777" w:rsidR="00735C21" w:rsidRPr="00AB4200" w:rsidRDefault="00735C21" w:rsidP="00F75DB3">
            <w:pPr>
              <w:rPr>
                <w:sz w:val="20"/>
                <w:szCs w:val="20"/>
              </w:rPr>
            </w:pPr>
          </w:p>
        </w:tc>
        <w:tc>
          <w:tcPr>
            <w:tcW w:w="1842" w:type="dxa"/>
            <w:hideMark/>
          </w:tcPr>
          <w:p w14:paraId="0A541B4D" w14:textId="77777777" w:rsidR="00735C21" w:rsidRPr="00AB4200" w:rsidRDefault="00735C21" w:rsidP="00F75DB3">
            <w:pPr>
              <w:rPr>
                <w:sz w:val="20"/>
                <w:szCs w:val="20"/>
              </w:rPr>
            </w:pPr>
          </w:p>
        </w:tc>
        <w:tc>
          <w:tcPr>
            <w:tcW w:w="993" w:type="dxa"/>
            <w:noWrap/>
            <w:hideMark/>
          </w:tcPr>
          <w:p w14:paraId="57A80421" w14:textId="77777777" w:rsidR="00735C21" w:rsidRPr="00AB4200" w:rsidRDefault="00735C21" w:rsidP="00F75DB3">
            <w:pPr>
              <w:rPr>
                <w:sz w:val="20"/>
                <w:szCs w:val="20"/>
              </w:rPr>
            </w:pPr>
          </w:p>
        </w:tc>
        <w:tc>
          <w:tcPr>
            <w:tcW w:w="1417" w:type="dxa"/>
            <w:noWrap/>
            <w:hideMark/>
          </w:tcPr>
          <w:p w14:paraId="63B357CD" w14:textId="77777777" w:rsidR="00735C21" w:rsidRPr="00AB4200" w:rsidRDefault="00735C21" w:rsidP="00F75DB3">
            <w:pPr>
              <w:rPr>
                <w:sz w:val="20"/>
                <w:szCs w:val="20"/>
              </w:rPr>
            </w:pPr>
          </w:p>
        </w:tc>
        <w:tc>
          <w:tcPr>
            <w:tcW w:w="1701" w:type="dxa"/>
            <w:noWrap/>
            <w:hideMark/>
          </w:tcPr>
          <w:p w14:paraId="723C504D" w14:textId="77777777" w:rsidR="00735C21" w:rsidRPr="00AB4200" w:rsidRDefault="00735C21" w:rsidP="00F75DB3">
            <w:pPr>
              <w:rPr>
                <w:sz w:val="20"/>
                <w:szCs w:val="20"/>
              </w:rPr>
            </w:pPr>
          </w:p>
        </w:tc>
        <w:tc>
          <w:tcPr>
            <w:tcW w:w="1843" w:type="dxa"/>
            <w:noWrap/>
            <w:hideMark/>
          </w:tcPr>
          <w:p w14:paraId="0EE18B58" w14:textId="77777777" w:rsidR="00735C21" w:rsidRPr="00AB4200" w:rsidRDefault="00735C21" w:rsidP="00F75DB3">
            <w:pPr>
              <w:rPr>
                <w:sz w:val="20"/>
                <w:szCs w:val="20"/>
              </w:rPr>
            </w:pPr>
          </w:p>
        </w:tc>
        <w:tc>
          <w:tcPr>
            <w:tcW w:w="1578" w:type="dxa"/>
            <w:gridSpan w:val="2"/>
            <w:noWrap/>
            <w:hideMark/>
          </w:tcPr>
          <w:p w14:paraId="7DAB5BB3" w14:textId="77777777" w:rsidR="00735C21" w:rsidRPr="00AB4200" w:rsidRDefault="00735C21" w:rsidP="00F75DB3">
            <w:pPr>
              <w:rPr>
                <w:sz w:val="20"/>
                <w:szCs w:val="20"/>
              </w:rPr>
            </w:pPr>
          </w:p>
        </w:tc>
      </w:tr>
      <w:tr w:rsidR="00380F42" w:rsidRPr="00AB4200" w14:paraId="712B87D5" w14:textId="77777777" w:rsidTr="00583105">
        <w:trPr>
          <w:trHeight w:val="288"/>
        </w:trPr>
        <w:tc>
          <w:tcPr>
            <w:tcW w:w="993" w:type="dxa"/>
            <w:hideMark/>
          </w:tcPr>
          <w:p w14:paraId="715FC838" w14:textId="77777777" w:rsidR="00735C21" w:rsidRPr="00AB4200" w:rsidRDefault="00735C21" w:rsidP="00F75DB3">
            <w:pPr>
              <w:rPr>
                <w:sz w:val="20"/>
                <w:szCs w:val="20"/>
              </w:rPr>
            </w:pPr>
            <w:r w:rsidRPr="00AB4200">
              <w:rPr>
                <w:sz w:val="20"/>
                <w:szCs w:val="20"/>
              </w:rPr>
              <w:lastRenderedPageBreak/>
              <w:t>8141</w:t>
            </w:r>
          </w:p>
        </w:tc>
        <w:tc>
          <w:tcPr>
            <w:tcW w:w="850" w:type="dxa"/>
            <w:hideMark/>
          </w:tcPr>
          <w:p w14:paraId="02910595" w14:textId="77777777" w:rsidR="00735C21" w:rsidRPr="00AB4200" w:rsidRDefault="00735C21" w:rsidP="00F75DB3">
            <w:pPr>
              <w:rPr>
                <w:sz w:val="20"/>
                <w:szCs w:val="20"/>
              </w:rPr>
            </w:pPr>
            <w:r w:rsidRPr="00AB4200">
              <w:rPr>
                <w:sz w:val="20"/>
                <w:szCs w:val="20"/>
              </w:rPr>
              <w:t>F</w:t>
            </w:r>
          </w:p>
        </w:tc>
        <w:tc>
          <w:tcPr>
            <w:tcW w:w="851" w:type="dxa"/>
            <w:hideMark/>
          </w:tcPr>
          <w:p w14:paraId="108FD4B6" w14:textId="77777777" w:rsidR="00735C21" w:rsidRPr="00AB4200" w:rsidRDefault="00735C21" w:rsidP="00F75DB3">
            <w:pPr>
              <w:rPr>
                <w:sz w:val="20"/>
                <w:szCs w:val="20"/>
              </w:rPr>
            </w:pPr>
            <w:r w:rsidRPr="00AB4200">
              <w:rPr>
                <w:sz w:val="20"/>
                <w:szCs w:val="20"/>
              </w:rPr>
              <w:t>65-74</w:t>
            </w:r>
          </w:p>
        </w:tc>
        <w:tc>
          <w:tcPr>
            <w:tcW w:w="1134" w:type="dxa"/>
            <w:hideMark/>
          </w:tcPr>
          <w:p w14:paraId="78E00AB4" w14:textId="77777777" w:rsidR="00735C21" w:rsidRPr="00AB4200" w:rsidRDefault="00735C21" w:rsidP="00F75DB3">
            <w:pPr>
              <w:rPr>
                <w:sz w:val="20"/>
                <w:szCs w:val="20"/>
              </w:rPr>
            </w:pPr>
            <w:r w:rsidRPr="00AB4200">
              <w:rPr>
                <w:sz w:val="20"/>
                <w:szCs w:val="20"/>
              </w:rPr>
              <w:t>Improved</w:t>
            </w:r>
          </w:p>
        </w:tc>
        <w:tc>
          <w:tcPr>
            <w:tcW w:w="1842" w:type="dxa"/>
            <w:hideMark/>
          </w:tcPr>
          <w:p w14:paraId="4607A243" w14:textId="77777777" w:rsidR="00735C21" w:rsidRPr="00AB4200" w:rsidRDefault="00735C21" w:rsidP="00F75DB3">
            <w:pPr>
              <w:rPr>
                <w:sz w:val="20"/>
                <w:szCs w:val="20"/>
              </w:rPr>
            </w:pPr>
            <w:r w:rsidRPr="00AB4200">
              <w:rPr>
                <w:sz w:val="20"/>
                <w:szCs w:val="20"/>
              </w:rPr>
              <w:t>Improved</w:t>
            </w:r>
          </w:p>
        </w:tc>
        <w:tc>
          <w:tcPr>
            <w:tcW w:w="993" w:type="dxa"/>
            <w:noWrap/>
            <w:hideMark/>
          </w:tcPr>
          <w:p w14:paraId="2DE8BC62" w14:textId="77777777" w:rsidR="00735C21" w:rsidRPr="00AB4200" w:rsidRDefault="00735C21" w:rsidP="00F75DB3">
            <w:pPr>
              <w:rPr>
                <w:sz w:val="20"/>
                <w:szCs w:val="20"/>
              </w:rPr>
            </w:pPr>
            <w:r w:rsidRPr="00AB4200">
              <w:rPr>
                <w:sz w:val="20"/>
                <w:szCs w:val="20"/>
              </w:rPr>
              <w:t>30</w:t>
            </w:r>
          </w:p>
        </w:tc>
        <w:tc>
          <w:tcPr>
            <w:tcW w:w="1417" w:type="dxa"/>
            <w:noWrap/>
            <w:hideMark/>
          </w:tcPr>
          <w:p w14:paraId="548FBF7C" w14:textId="77777777" w:rsidR="00735C21" w:rsidRPr="00AB4200" w:rsidRDefault="00735C21" w:rsidP="00F75DB3">
            <w:pPr>
              <w:rPr>
                <w:sz w:val="20"/>
                <w:szCs w:val="20"/>
              </w:rPr>
            </w:pPr>
            <w:r w:rsidRPr="00AB4200">
              <w:rPr>
                <w:sz w:val="20"/>
                <w:szCs w:val="20"/>
              </w:rPr>
              <w:t>43</w:t>
            </w:r>
          </w:p>
        </w:tc>
        <w:tc>
          <w:tcPr>
            <w:tcW w:w="1701" w:type="dxa"/>
            <w:noWrap/>
            <w:hideMark/>
          </w:tcPr>
          <w:p w14:paraId="29B1E79E"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290F5DA2"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4D87E365" w14:textId="77777777" w:rsidR="00735C21" w:rsidRPr="00AB4200" w:rsidRDefault="00735C21" w:rsidP="00F75DB3">
            <w:pPr>
              <w:rPr>
                <w:sz w:val="20"/>
                <w:szCs w:val="20"/>
              </w:rPr>
            </w:pPr>
            <w:r w:rsidRPr="00AB4200">
              <w:rPr>
                <w:sz w:val="20"/>
                <w:szCs w:val="20"/>
              </w:rPr>
              <w:t>Strongly agree</w:t>
            </w:r>
          </w:p>
        </w:tc>
      </w:tr>
      <w:tr w:rsidR="00380F42" w:rsidRPr="00AB4200" w14:paraId="5415BF76" w14:textId="77777777" w:rsidTr="00583105">
        <w:trPr>
          <w:trHeight w:val="288"/>
        </w:trPr>
        <w:tc>
          <w:tcPr>
            <w:tcW w:w="993" w:type="dxa"/>
            <w:hideMark/>
          </w:tcPr>
          <w:p w14:paraId="2E06F708" w14:textId="77777777" w:rsidR="00735C21" w:rsidRPr="00AB4200" w:rsidRDefault="00735C21" w:rsidP="00F75DB3">
            <w:pPr>
              <w:rPr>
                <w:sz w:val="20"/>
                <w:szCs w:val="20"/>
              </w:rPr>
            </w:pPr>
            <w:r w:rsidRPr="00AB4200">
              <w:rPr>
                <w:sz w:val="20"/>
                <w:szCs w:val="20"/>
              </w:rPr>
              <w:t>7880</w:t>
            </w:r>
          </w:p>
        </w:tc>
        <w:tc>
          <w:tcPr>
            <w:tcW w:w="850" w:type="dxa"/>
            <w:hideMark/>
          </w:tcPr>
          <w:p w14:paraId="5C3FC319" w14:textId="77777777" w:rsidR="00735C21" w:rsidRPr="00AB4200" w:rsidRDefault="00735C21" w:rsidP="00F75DB3">
            <w:pPr>
              <w:rPr>
                <w:sz w:val="20"/>
                <w:szCs w:val="20"/>
              </w:rPr>
            </w:pPr>
            <w:r w:rsidRPr="00AB4200">
              <w:rPr>
                <w:sz w:val="20"/>
                <w:szCs w:val="20"/>
              </w:rPr>
              <w:t>M</w:t>
            </w:r>
          </w:p>
        </w:tc>
        <w:tc>
          <w:tcPr>
            <w:tcW w:w="851" w:type="dxa"/>
            <w:hideMark/>
          </w:tcPr>
          <w:p w14:paraId="152C8414" w14:textId="77777777" w:rsidR="00735C21" w:rsidRPr="00AB4200" w:rsidRDefault="00735C21" w:rsidP="00F75DB3">
            <w:pPr>
              <w:rPr>
                <w:sz w:val="20"/>
                <w:szCs w:val="20"/>
              </w:rPr>
            </w:pPr>
            <w:r w:rsidRPr="00AB4200">
              <w:rPr>
                <w:sz w:val="20"/>
                <w:szCs w:val="20"/>
              </w:rPr>
              <w:t>45-54</w:t>
            </w:r>
          </w:p>
        </w:tc>
        <w:tc>
          <w:tcPr>
            <w:tcW w:w="1134" w:type="dxa"/>
            <w:hideMark/>
          </w:tcPr>
          <w:p w14:paraId="67D3BF9E" w14:textId="77777777" w:rsidR="00735C21" w:rsidRPr="00AB4200" w:rsidRDefault="00735C21" w:rsidP="00F75DB3">
            <w:pPr>
              <w:rPr>
                <w:sz w:val="20"/>
                <w:szCs w:val="20"/>
              </w:rPr>
            </w:pPr>
            <w:r w:rsidRPr="00AB4200">
              <w:rPr>
                <w:sz w:val="20"/>
                <w:szCs w:val="20"/>
              </w:rPr>
              <w:t>Missing</w:t>
            </w:r>
          </w:p>
        </w:tc>
        <w:tc>
          <w:tcPr>
            <w:tcW w:w="1842" w:type="dxa"/>
            <w:hideMark/>
          </w:tcPr>
          <w:p w14:paraId="416AEDC2" w14:textId="77777777" w:rsidR="00735C21" w:rsidRPr="00AB4200" w:rsidRDefault="00735C21" w:rsidP="00F75DB3">
            <w:pPr>
              <w:rPr>
                <w:sz w:val="20"/>
                <w:szCs w:val="20"/>
              </w:rPr>
            </w:pPr>
            <w:r w:rsidRPr="00AB4200">
              <w:rPr>
                <w:sz w:val="20"/>
                <w:szCs w:val="20"/>
              </w:rPr>
              <w:t>Got worse</w:t>
            </w:r>
          </w:p>
        </w:tc>
        <w:tc>
          <w:tcPr>
            <w:tcW w:w="993" w:type="dxa"/>
            <w:noWrap/>
            <w:hideMark/>
          </w:tcPr>
          <w:p w14:paraId="3E3011C1" w14:textId="77777777" w:rsidR="00735C21" w:rsidRPr="00AB4200" w:rsidRDefault="00735C21" w:rsidP="00F75DB3">
            <w:pPr>
              <w:rPr>
                <w:sz w:val="20"/>
                <w:szCs w:val="20"/>
              </w:rPr>
            </w:pPr>
            <w:r w:rsidRPr="00AB4200">
              <w:rPr>
                <w:sz w:val="20"/>
                <w:szCs w:val="20"/>
              </w:rPr>
              <w:t>116</w:t>
            </w:r>
          </w:p>
        </w:tc>
        <w:tc>
          <w:tcPr>
            <w:tcW w:w="1417" w:type="dxa"/>
            <w:noWrap/>
            <w:hideMark/>
          </w:tcPr>
          <w:p w14:paraId="5525F0A1" w14:textId="77777777" w:rsidR="00735C21" w:rsidRPr="00AB4200" w:rsidRDefault="00735C21" w:rsidP="00F75DB3">
            <w:pPr>
              <w:rPr>
                <w:sz w:val="20"/>
                <w:szCs w:val="20"/>
              </w:rPr>
            </w:pPr>
            <w:r w:rsidRPr="00AB4200">
              <w:rPr>
                <w:sz w:val="20"/>
                <w:szCs w:val="20"/>
              </w:rPr>
              <w:t>168</w:t>
            </w:r>
          </w:p>
        </w:tc>
        <w:tc>
          <w:tcPr>
            <w:tcW w:w="1701" w:type="dxa"/>
            <w:noWrap/>
            <w:hideMark/>
          </w:tcPr>
          <w:p w14:paraId="2B8D3053" w14:textId="77777777" w:rsidR="00735C21" w:rsidRPr="00AB4200" w:rsidRDefault="00735C21" w:rsidP="00F75DB3">
            <w:pPr>
              <w:rPr>
                <w:sz w:val="20"/>
                <w:szCs w:val="20"/>
              </w:rPr>
            </w:pPr>
            <w:r w:rsidRPr="00AB4200">
              <w:rPr>
                <w:sz w:val="20"/>
                <w:szCs w:val="20"/>
              </w:rPr>
              <w:t>Strongly disagree</w:t>
            </w:r>
          </w:p>
        </w:tc>
        <w:tc>
          <w:tcPr>
            <w:tcW w:w="1843" w:type="dxa"/>
            <w:noWrap/>
            <w:hideMark/>
          </w:tcPr>
          <w:p w14:paraId="62839FD7"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6E97E414" w14:textId="77777777" w:rsidR="00735C21" w:rsidRPr="00AB4200" w:rsidRDefault="00735C21" w:rsidP="00F75DB3">
            <w:pPr>
              <w:rPr>
                <w:sz w:val="20"/>
                <w:szCs w:val="20"/>
              </w:rPr>
            </w:pPr>
            <w:r w:rsidRPr="00AB4200">
              <w:rPr>
                <w:sz w:val="20"/>
                <w:szCs w:val="20"/>
              </w:rPr>
              <w:t>Disagree</w:t>
            </w:r>
          </w:p>
        </w:tc>
      </w:tr>
      <w:tr w:rsidR="00380F42" w:rsidRPr="00AB4200" w14:paraId="3FB94FA1" w14:textId="77777777" w:rsidTr="00583105">
        <w:trPr>
          <w:trHeight w:val="288"/>
        </w:trPr>
        <w:tc>
          <w:tcPr>
            <w:tcW w:w="993" w:type="dxa"/>
            <w:hideMark/>
          </w:tcPr>
          <w:p w14:paraId="615EF6CB" w14:textId="77777777" w:rsidR="00735C21" w:rsidRPr="00AB4200" w:rsidRDefault="00735C21" w:rsidP="00F75DB3">
            <w:pPr>
              <w:rPr>
                <w:sz w:val="20"/>
                <w:szCs w:val="20"/>
              </w:rPr>
            </w:pPr>
            <w:r w:rsidRPr="00AB4200">
              <w:rPr>
                <w:sz w:val="20"/>
                <w:szCs w:val="20"/>
              </w:rPr>
              <w:t>6544</w:t>
            </w:r>
          </w:p>
        </w:tc>
        <w:tc>
          <w:tcPr>
            <w:tcW w:w="850" w:type="dxa"/>
            <w:hideMark/>
          </w:tcPr>
          <w:p w14:paraId="132EBD4A" w14:textId="77777777" w:rsidR="00735C21" w:rsidRPr="00AB4200" w:rsidRDefault="00735C21" w:rsidP="00F75DB3">
            <w:pPr>
              <w:rPr>
                <w:sz w:val="20"/>
                <w:szCs w:val="20"/>
              </w:rPr>
            </w:pPr>
            <w:r w:rsidRPr="00AB4200">
              <w:rPr>
                <w:sz w:val="20"/>
                <w:szCs w:val="20"/>
              </w:rPr>
              <w:t>F</w:t>
            </w:r>
          </w:p>
        </w:tc>
        <w:tc>
          <w:tcPr>
            <w:tcW w:w="851" w:type="dxa"/>
            <w:hideMark/>
          </w:tcPr>
          <w:p w14:paraId="032076CF" w14:textId="77777777" w:rsidR="00735C21" w:rsidRPr="00AB4200" w:rsidRDefault="00735C21" w:rsidP="00F75DB3">
            <w:pPr>
              <w:rPr>
                <w:sz w:val="20"/>
                <w:szCs w:val="20"/>
              </w:rPr>
            </w:pPr>
            <w:r w:rsidRPr="00AB4200">
              <w:rPr>
                <w:sz w:val="20"/>
                <w:szCs w:val="20"/>
              </w:rPr>
              <w:t>45-54</w:t>
            </w:r>
          </w:p>
        </w:tc>
        <w:tc>
          <w:tcPr>
            <w:tcW w:w="1134" w:type="dxa"/>
            <w:hideMark/>
          </w:tcPr>
          <w:p w14:paraId="0F7A9C26" w14:textId="77777777" w:rsidR="00735C21" w:rsidRPr="00AB4200" w:rsidRDefault="00735C21" w:rsidP="00F75DB3">
            <w:pPr>
              <w:rPr>
                <w:sz w:val="20"/>
                <w:szCs w:val="20"/>
              </w:rPr>
            </w:pPr>
            <w:r w:rsidRPr="00AB4200">
              <w:rPr>
                <w:sz w:val="20"/>
                <w:szCs w:val="20"/>
              </w:rPr>
              <w:t>Improved</w:t>
            </w:r>
          </w:p>
        </w:tc>
        <w:tc>
          <w:tcPr>
            <w:tcW w:w="1842" w:type="dxa"/>
            <w:hideMark/>
          </w:tcPr>
          <w:p w14:paraId="6DC51314" w14:textId="77777777" w:rsidR="00735C21" w:rsidRPr="00AB4200" w:rsidRDefault="00735C21" w:rsidP="00F75DB3">
            <w:pPr>
              <w:rPr>
                <w:sz w:val="20"/>
                <w:szCs w:val="20"/>
              </w:rPr>
            </w:pPr>
            <w:r w:rsidRPr="00AB4200">
              <w:rPr>
                <w:sz w:val="20"/>
                <w:szCs w:val="20"/>
              </w:rPr>
              <w:t>Improved</w:t>
            </w:r>
          </w:p>
        </w:tc>
        <w:tc>
          <w:tcPr>
            <w:tcW w:w="993" w:type="dxa"/>
            <w:noWrap/>
            <w:hideMark/>
          </w:tcPr>
          <w:p w14:paraId="3C79DCBA" w14:textId="77777777" w:rsidR="00735C21" w:rsidRPr="00AB4200" w:rsidRDefault="00735C21" w:rsidP="00F75DB3">
            <w:pPr>
              <w:rPr>
                <w:sz w:val="20"/>
                <w:szCs w:val="20"/>
              </w:rPr>
            </w:pPr>
            <w:r w:rsidRPr="00AB4200">
              <w:rPr>
                <w:sz w:val="20"/>
                <w:szCs w:val="20"/>
              </w:rPr>
              <w:t>143</w:t>
            </w:r>
          </w:p>
        </w:tc>
        <w:tc>
          <w:tcPr>
            <w:tcW w:w="1417" w:type="dxa"/>
            <w:noWrap/>
            <w:hideMark/>
          </w:tcPr>
          <w:p w14:paraId="2A15AC28" w14:textId="77777777" w:rsidR="00735C21" w:rsidRPr="00AB4200" w:rsidRDefault="00735C21" w:rsidP="00F75DB3">
            <w:pPr>
              <w:rPr>
                <w:sz w:val="20"/>
                <w:szCs w:val="20"/>
              </w:rPr>
            </w:pPr>
            <w:r w:rsidRPr="00AB4200">
              <w:rPr>
                <w:sz w:val="20"/>
                <w:szCs w:val="20"/>
              </w:rPr>
              <w:t>209</w:t>
            </w:r>
          </w:p>
        </w:tc>
        <w:tc>
          <w:tcPr>
            <w:tcW w:w="1701" w:type="dxa"/>
            <w:noWrap/>
            <w:hideMark/>
          </w:tcPr>
          <w:p w14:paraId="1C7A332E" w14:textId="77777777" w:rsidR="00735C21" w:rsidRPr="00AB4200" w:rsidRDefault="00735C21" w:rsidP="00F75DB3">
            <w:pPr>
              <w:rPr>
                <w:sz w:val="20"/>
                <w:szCs w:val="20"/>
              </w:rPr>
            </w:pPr>
            <w:r w:rsidRPr="00AB4200">
              <w:rPr>
                <w:sz w:val="20"/>
                <w:szCs w:val="20"/>
              </w:rPr>
              <w:t>Agree</w:t>
            </w:r>
          </w:p>
        </w:tc>
        <w:tc>
          <w:tcPr>
            <w:tcW w:w="1843" w:type="dxa"/>
            <w:noWrap/>
            <w:hideMark/>
          </w:tcPr>
          <w:p w14:paraId="170A2B7A"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7C32B0E6" w14:textId="77777777" w:rsidR="00735C21" w:rsidRPr="00AB4200" w:rsidRDefault="00735C21" w:rsidP="00F75DB3">
            <w:pPr>
              <w:rPr>
                <w:sz w:val="20"/>
                <w:szCs w:val="20"/>
              </w:rPr>
            </w:pPr>
            <w:r w:rsidRPr="00AB4200">
              <w:rPr>
                <w:sz w:val="20"/>
                <w:szCs w:val="20"/>
              </w:rPr>
              <w:t>Not sure</w:t>
            </w:r>
          </w:p>
        </w:tc>
      </w:tr>
      <w:tr w:rsidR="00380F42" w:rsidRPr="00AB4200" w14:paraId="5B603569" w14:textId="77777777" w:rsidTr="00583105">
        <w:trPr>
          <w:trHeight w:val="288"/>
        </w:trPr>
        <w:tc>
          <w:tcPr>
            <w:tcW w:w="993" w:type="dxa"/>
            <w:hideMark/>
          </w:tcPr>
          <w:p w14:paraId="4330B8DE" w14:textId="77777777" w:rsidR="00735C21" w:rsidRPr="00AB4200" w:rsidRDefault="00735C21" w:rsidP="00F75DB3">
            <w:pPr>
              <w:rPr>
                <w:sz w:val="20"/>
                <w:szCs w:val="20"/>
              </w:rPr>
            </w:pPr>
            <w:r w:rsidRPr="00AB4200">
              <w:rPr>
                <w:sz w:val="20"/>
                <w:szCs w:val="20"/>
              </w:rPr>
              <w:t>6436</w:t>
            </w:r>
          </w:p>
        </w:tc>
        <w:tc>
          <w:tcPr>
            <w:tcW w:w="850" w:type="dxa"/>
            <w:hideMark/>
          </w:tcPr>
          <w:p w14:paraId="3F30ED46" w14:textId="77777777" w:rsidR="00735C21" w:rsidRPr="00AB4200" w:rsidRDefault="00735C21" w:rsidP="00F75DB3">
            <w:pPr>
              <w:rPr>
                <w:sz w:val="20"/>
                <w:szCs w:val="20"/>
              </w:rPr>
            </w:pPr>
            <w:r w:rsidRPr="00AB4200">
              <w:rPr>
                <w:sz w:val="20"/>
                <w:szCs w:val="20"/>
              </w:rPr>
              <w:t>F</w:t>
            </w:r>
          </w:p>
        </w:tc>
        <w:tc>
          <w:tcPr>
            <w:tcW w:w="851" w:type="dxa"/>
            <w:hideMark/>
          </w:tcPr>
          <w:p w14:paraId="530B5AFD" w14:textId="77777777" w:rsidR="00735C21" w:rsidRPr="00AB4200" w:rsidRDefault="00735C21" w:rsidP="00F75DB3">
            <w:pPr>
              <w:rPr>
                <w:sz w:val="20"/>
                <w:szCs w:val="20"/>
              </w:rPr>
            </w:pPr>
            <w:r w:rsidRPr="00AB4200">
              <w:rPr>
                <w:sz w:val="20"/>
                <w:szCs w:val="20"/>
              </w:rPr>
              <w:t>55-64</w:t>
            </w:r>
          </w:p>
        </w:tc>
        <w:tc>
          <w:tcPr>
            <w:tcW w:w="1134" w:type="dxa"/>
            <w:hideMark/>
          </w:tcPr>
          <w:p w14:paraId="75AE7D77" w14:textId="77777777" w:rsidR="00735C21" w:rsidRPr="00AB4200" w:rsidRDefault="00735C21" w:rsidP="00F75DB3">
            <w:pPr>
              <w:rPr>
                <w:sz w:val="20"/>
                <w:szCs w:val="20"/>
              </w:rPr>
            </w:pPr>
            <w:r w:rsidRPr="00AB4200">
              <w:rPr>
                <w:sz w:val="20"/>
                <w:szCs w:val="20"/>
              </w:rPr>
              <w:t>Improved</w:t>
            </w:r>
          </w:p>
        </w:tc>
        <w:tc>
          <w:tcPr>
            <w:tcW w:w="1842" w:type="dxa"/>
            <w:hideMark/>
          </w:tcPr>
          <w:p w14:paraId="42102B1A" w14:textId="77777777" w:rsidR="00735C21" w:rsidRPr="00AB4200" w:rsidRDefault="00735C21" w:rsidP="00F75DB3">
            <w:pPr>
              <w:rPr>
                <w:sz w:val="20"/>
                <w:szCs w:val="20"/>
              </w:rPr>
            </w:pPr>
            <w:r w:rsidRPr="00AB4200">
              <w:rPr>
                <w:sz w:val="20"/>
                <w:szCs w:val="20"/>
              </w:rPr>
              <w:t>Got worse</w:t>
            </w:r>
          </w:p>
        </w:tc>
        <w:tc>
          <w:tcPr>
            <w:tcW w:w="993" w:type="dxa"/>
            <w:noWrap/>
            <w:hideMark/>
          </w:tcPr>
          <w:p w14:paraId="01525B71" w14:textId="77777777" w:rsidR="00735C21" w:rsidRPr="00AB4200" w:rsidRDefault="00735C21" w:rsidP="00F75DB3">
            <w:pPr>
              <w:rPr>
                <w:sz w:val="20"/>
                <w:szCs w:val="20"/>
              </w:rPr>
            </w:pPr>
            <w:r w:rsidRPr="00AB4200">
              <w:rPr>
                <w:sz w:val="20"/>
                <w:szCs w:val="20"/>
              </w:rPr>
              <w:t>124</w:t>
            </w:r>
          </w:p>
        </w:tc>
        <w:tc>
          <w:tcPr>
            <w:tcW w:w="1417" w:type="dxa"/>
            <w:noWrap/>
            <w:hideMark/>
          </w:tcPr>
          <w:p w14:paraId="4F8AAD1B" w14:textId="77777777" w:rsidR="00735C21" w:rsidRPr="00AB4200" w:rsidRDefault="00735C21" w:rsidP="00F75DB3">
            <w:pPr>
              <w:rPr>
                <w:sz w:val="20"/>
                <w:szCs w:val="20"/>
              </w:rPr>
            </w:pPr>
            <w:r w:rsidRPr="00AB4200">
              <w:rPr>
                <w:sz w:val="20"/>
                <w:szCs w:val="20"/>
              </w:rPr>
              <w:t>Missing</w:t>
            </w:r>
          </w:p>
        </w:tc>
        <w:tc>
          <w:tcPr>
            <w:tcW w:w="1701" w:type="dxa"/>
            <w:noWrap/>
            <w:hideMark/>
          </w:tcPr>
          <w:p w14:paraId="161FC159" w14:textId="77777777" w:rsidR="00735C21" w:rsidRPr="00AB4200" w:rsidRDefault="00735C21" w:rsidP="00F75DB3">
            <w:pPr>
              <w:rPr>
                <w:sz w:val="20"/>
                <w:szCs w:val="20"/>
              </w:rPr>
            </w:pPr>
            <w:r w:rsidRPr="00AB4200">
              <w:rPr>
                <w:sz w:val="20"/>
                <w:szCs w:val="20"/>
              </w:rPr>
              <w:t>Agree</w:t>
            </w:r>
          </w:p>
        </w:tc>
        <w:tc>
          <w:tcPr>
            <w:tcW w:w="1843" w:type="dxa"/>
            <w:noWrap/>
            <w:hideMark/>
          </w:tcPr>
          <w:p w14:paraId="5B493EC9" w14:textId="77777777" w:rsidR="00735C21" w:rsidRPr="00AB4200" w:rsidRDefault="00735C21" w:rsidP="00F75DB3">
            <w:pPr>
              <w:rPr>
                <w:sz w:val="20"/>
                <w:szCs w:val="20"/>
              </w:rPr>
            </w:pPr>
            <w:r w:rsidRPr="00AB4200">
              <w:rPr>
                <w:sz w:val="20"/>
                <w:szCs w:val="20"/>
              </w:rPr>
              <w:t>Strongly agree</w:t>
            </w:r>
          </w:p>
        </w:tc>
        <w:tc>
          <w:tcPr>
            <w:tcW w:w="1578" w:type="dxa"/>
            <w:gridSpan w:val="2"/>
            <w:noWrap/>
            <w:hideMark/>
          </w:tcPr>
          <w:p w14:paraId="23FA7B7D" w14:textId="77777777" w:rsidR="00735C21" w:rsidRPr="00AB4200" w:rsidRDefault="00735C21" w:rsidP="00F75DB3">
            <w:pPr>
              <w:rPr>
                <w:sz w:val="20"/>
                <w:szCs w:val="20"/>
              </w:rPr>
            </w:pPr>
            <w:r w:rsidRPr="00AB4200">
              <w:rPr>
                <w:sz w:val="20"/>
                <w:szCs w:val="20"/>
              </w:rPr>
              <w:t>Disagree</w:t>
            </w:r>
          </w:p>
        </w:tc>
      </w:tr>
      <w:tr w:rsidR="00380F42" w:rsidRPr="00AB4200" w14:paraId="76530BC7" w14:textId="77777777" w:rsidTr="00583105">
        <w:trPr>
          <w:trHeight w:val="288"/>
        </w:trPr>
        <w:tc>
          <w:tcPr>
            <w:tcW w:w="993" w:type="dxa"/>
            <w:hideMark/>
          </w:tcPr>
          <w:p w14:paraId="14EDF688" w14:textId="77777777" w:rsidR="00735C21" w:rsidRPr="00AB4200" w:rsidRDefault="00735C21" w:rsidP="00F75DB3">
            <w:pPr>
              <w:rPr>
                <w:sz w:val="20"/>
                <w:szCs w:val="20"/>
              </w:rPr>
            </w:pPr>
            <w:r w:rsidRPr="00AB4200">
              <w:rPr>
                <w:sz w:val="20"/>
                <w:szCs w:val="20"/>
              </w:rPr>
              <w:t>5210</w:t>
            </w:r>
          </w:p>
        </w:tc>
        <w:tc>
          <w:tcPr>
            <w:tcW w:w="850" w:type="dxa"/>
            <w:hideMark/>
          </w:tcPr>
          <w:p w14:paraId="08177CC7" w14:textId="77777777" w:rsidR="00735C21" w:rsidRPr="00AB4200" w:rsidRDefault="00735C21" w:rsidP="00F75DB3">
            <w:pPr>
              <w:rPr>
                <w:sz w:val="20"/>
                <w:szCs w:val="20"/>
              </w:rPr>
            </w:pPr>
            <w:r w:rsidRPr="00AB4200">
              <w:rPr>
                <w:sz w:val="20"/>
                <w:szCs w:val="20"/>
              </w:rPr>
              <w:t>F</w:t>
            </w:r>
          </w:p>
        </w:tc>
        <w:tc>
          <w:tcPr>
            <w:tcW w:w="851" w:type="dxa"/>
            <w:hideMark/>
          </w:tcPr>
          <w:p w14:paraId="081A88B5" w14:textId="77777777" w:rsidR="00735C21" w:rsidRPr="00AB4200" w:rsidRDefault="00735C21" w:rsidP="00F75DB3">
            <w:pPr>
              <w:rPr>
                <w:sz w:val="20"/>
                <w:szCs w:val="20"/>
              </w:rPr>
            </w:pPr>
            <w:r w:rsidRPr="00AB4200">
              <w:rPr>
                <w:sz w:val="20"/>
                <w:szCs w:val="20"/>
              </w:rPr>
              <w:t>75+</w:t>
            </w:r>
          </w:p>
        </w:tc>
        <w:tc>
          <w:tcPr>
            <w:tcW w:w="1134" w:type="dxa"/>
            <w:hideMark/>
          </w:tcPr>
          <w:p w14:paraId="7CFB33E2" w14:textId="77777777" w:rsidR="00735C21" w:rsidRPr="00AB4200" w:rsidRDefault="00735C21" w:rsidP="00F75DB3">
            <w:pPr>
              <w:rPr>
                <w:sz w:val="20"/>
                <w:szCs w:val="20"/>
              </w:rPr>
            </w:pPr>
            <w:r w:rsidRPr="00AB4200">
              <w:rPr>
                <w:sz w:val="20"/>
                <w:szCs w:val="20"/>
              </w:rPr>
              <w:t>Got worse</w:t>
            </w:r>
          </w:p>
        </w:tc>
        <w:tc>
          <w:tcPr>
            <w:tcW w:w="1842" w:type="dxa"/>
            <w:hideMark/>
          </w:tcPr>
          <w:p w14:paraId="4C0264C7" w14:textId="77777777" w:rsidR="00735C21" w:rsidRPr="00AB4200" w:rsidRDefault="00735C21" w:rsidP="00F75DB3">
            <w:pPr>
              <w:rPr>
                <w:sz w:val="20"/>
                <w:szCs w:val="20"/>
              </w:rPr>
            </w:pPr>
            <w:r w:rsidRPr="00AB4200">
              <w:rPr>
                <w:sz w:val="20"/>
                <w:szCs w:val="20"/>
              </w:rPr>
              <w:t>Got worse</w:t>
            </w:r>
          </w:p>
        </w:tc>
        <w:tc>
          <w:tcPr>
            <w:tcW w:w="993" w:type="dxa"/>
            <w:noWrap/>
            <w:hideMark/>
          </w:tcPr>
          <w:p w14:paraId="12E113EB" w14:textId="77777777" w:rsidR="00735C21" w:rsidRPr="00AB4200" w:rsidRDefault="00735C21" w:rsidP="00F75DB3">
            <w:pPr>
              <w:rPr>
                <w:sz w:val="20"/>
                <w:szCs w:val="20"/>
              </w:rPr>
            </w:pPr>
            <w:r w:rsidRPr="00AB4200">
              <w:rPr>
                <w:sz w:val="20"/>
                <w:szCs w:val="20"/>
              </w:rPr>
              <w:t>226</w:t>
            </w:r>
          </w:p>
        </w:tc>
        <w:tc>
          <w:tcPr>
            <w:tcW w:w="1417" w:type="dxa"/>
            <w:noWrap/>
            <w:hideMark/>
          </w:tcPr>
          <w:p w14:paraId="5FC5C7E1" w14:textId="77777777" w:rsidR="00735C21" w:rsidRPr="00AB4200" w:rsidRDefault="00735C21" w:rsidP="00F75DB3">
            <w:pPr>
              <w:rPr>
                <w:sz w:val="20"/>
                <w:szCs w:val="20"/>
              </w:rPr>
            </w:pPr>
            <w:r w:rsidRPr="00AB4200">
              <w:rPr>
                <w:sz w:val="20"/>
                <w:szCs w:val="20"/>
              </w:rPr>
              <w:t>65</w:t>
            </w:r>
          </w:p>
        </w:tc>
        <w:tc>
          <w:tcPr>
            <w:tcW w:w="1701" w:type="dxa"/>
            <w:noWrap/>
            <w:hideMark/>
          </w:tcPr>
          <w:p w14:paraId="4191F4B4"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176581CC"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2C3131DF" w14:textId="77777777" w:rsidR="00735C21" w:rsidRPr="00AB4200" w:rsidRDefault="00735C21" w:rsidP="00F75DB3">
            <w:pPr>
              <w:rPr>
                <w:sz w:val="20"/>
                <w:szCs w:val="20"/>
              </w:rPr>
            </w:pPr>
            <w:r w:rsidRPr="00AB4200">
              <w:rPr>
                <w:sz w:val="20"/>
                <w:szCs w:val="20"/>
              </w:rPr>
              <w:t>Missing</w:t>
            </w:r>
          </w:p>
        </w:tc>
      </w:tr>
      <w:tr w:rsidR="00380F42" w:rsidRPr="00AB4200" w14:paraId="3FA55C2C" w14:textId="77777777" w:rsidTr="00583105">
        <w:trPr>
          <w:trHeight w:val="288"/>
        </w:trPr>
        <w:tc>
          <w:tcPr>
            <w:tcW w:w="993" w:type="dxa"/>
            <w:hideMark/>
          </w:tcPr>
          <w:p w14:paraId="6AF7D457" w14:textId="77777777" w:rsidR="00735C21" w:rsidRPr="00AB4200" w:rsidRDefault="00735C21" w:rsidP="00F75DB3">
            <w:pPr>
              <w:rPr>
                <w:sz w:val="20"/>
                <w:szCs w:val="20"/>
              </w:rPr>
            </w:pPr>
            <w:r w:rsidRPr="00AB4200">
              <w:rPr>
                <w:sz w:val="20"/>
                <w:szCs w:val="20"/>
              </w:rPr>
              <w:t>4876</w:t>
            </w:r>
          </w:p>
        </w:tc>
        <w:tc>
          <w:tcPr>
            <w:tcW w:w="850" w:type="dxa"/>
            <w:hideMark/>
          </w:tcPr>
          <w:p w14:paraId="409A01F8" w14:textId="77777777" w:rsidR="00735C21" w:rsidRPr="00AB4200" w:rsidRDefault="00735C21" w:rsidP="00F75DB3">
            <w:pPr>
              <w:rPr>
                <w:sz w:val="20"/>
                <w:szCs w:val="20"/>
              </w:rPr>
            </w:pPr>
            <w:r w:rsidRPr="00AB4200">
              <w:rPr>
                <w:sz w:val="20"/>
                <w:szCs w:val="20"/>
              </w:rPr>
              <w:t>M</w:t>
            </w:r>
          </w:p>
        </w:tc>
        <w:tc>
          <w:tcPr>
            <w:tcW w:w="851" w:type="dxa"/>
            <w:hideMark/>
          </w:tcPr>
          <w:p w14:paraId="6F4A6460" w14:textId="77777777" w:rsidR="00735C21" w:rsidRPr="00AB4200" w:rsidRDefault="00735C21" w:rsidP="00F75DB3">
            <w:pPr>
              <w:rPr>
                <w:sz w:val="20"/>
                <w:szCs w:val="20"/>
              </w:rPr>
            </w:pPr>
            <w:r w:rsidRPr="00AB4200">
              <w:rPr>
                <w:sz w:val="20"/>
                <w:szCs w:val="20"/>
              </w:rPr>
              <w:t>75+</w:t>
            </w:r>
          </w:p>
        </w:tc>
        <w:tc>
          <w:tcPr>
            <w:tcW w:w="1134" w:type="dxa"/>
            <w:hideMark/>
          </w:tcPr>
          <w:p w14:paraId="13F9BC8D" w14:textId="77777777" w:rsidR="00735C21" w:rsidRPr="00AB4200" w:rsidRDefault="00735C21" w:rsidP="00F75DB3">
            <w:pPr>
              <w:rPr>
                <w:sz w:val="20"/>
                <w:szCs w:val="20"/>
              </w:rPr>
            </w:pPr>
            <w:r w:rsidRPr="00AB4200">
              <w:rPr>
                <w:sz w:val="20"/>
                <w:szCs w:val="20"/>
              </w:rPr>
              <w:t>Improved</w:t>
            </w:r>
          </w:p>
        </w:tc>
        <w:tc>
          <w:tcPr>
            <w:tcW w:w="1842" w:type="dxa"/>
            <w:hideMark/>
          </w:tcPr>
          <w:p w14:paraId="6EC3227F" w14:textId="77777777" w:rsidR="00735C21" w:rsidRPr="00AB4200" w:rsidRDefault="00735C21" w:rsidP="00F75DB3">
            <w:pPr>
              <w:rPr>
                <w:sz w:val="20"/>
                <w:szCs w:val="20"/>
              </w:rPr>
            </w:pPr>
            <w:r w:rsidRPr="00AB4200">
              <w:rPr>
                <w:sz w:val="20"/>
                <w:szCs w:val="20"/>
              </w:rPr>
              <w:t>Improved</w:t>
            </w:r>
          </w:p>
        </w:tc>
        <w:tc>
          <w:tcPr>
            <w:tcW w:w="993" w:type="dxa"/>
            <w:noWrap/>
            <w:hideMark/>
          </w:tcPr>
          <w:p w14:paraId="4F0F4198" w14:textId="77777777" w:rsidR="00735C21" w:rsidRPr="00AB4200" w:rsidRDefault="00735C21" w:rsidP="00F75DB3">
            <w:pPr>
              <w:rPr>
                <w:sz w:val="20"/>
                <w:szCs w:val="20"/>
              </w:rPr>
            </w:pPr>
            <w:r w:rsidRPr="00AB4200">
              <w:rPr>
                <w:sz w:val="20"/>
                <w:szCs w:val="20"/>
              </w:rPr>
              <w:t>139</w:t>
            </w:r>
          </w:p>
        </w:tc>
        <w:tc>
          <w:tcPr>
            <w:tcW w:w="1417" w:type="dxa"/>
            <w:noWrap/>
            <w:hideMark/>
          </w:tcPr>
          <w:p w14:paraId="17544DF2" w14:textId="77777777" w:rsidR="00735C21" w:rsidRPr="00AB4200" w:rsidRDefault="00735C21" w:rsidP="00F75DB3">
            <w:pPr>
              <w:rPr>
                <w:sz w:val="20"/>
                <w:szCs w:val="20"/>
              </w:rPr>
            </w:pPr>
            <w:r w:rsidRPr="00AB4200">
              <w:rPr>
                <w:sz w:val="20"/>
                <w:szCs w:val="20"/>
              </w:rPr>
              <w:t>55</w:t>
            </w:r>
          </w:p>
        </w:tc>
        <w:tc>
          <w:tcPr>
            <w:tcW w:w="1701" w:type="dxa"/>
            <w:noWrap/>
            <w:hideMark/>
          </w:tcPr>
          <w:p w14:paraId="183EFBB5" w14:textId="77777777" w:rsidR="00735C21" w:rsidRPr="00AB4200" w:rsidRDefault="00735C21" w:rsidP="00F75DB3">
            <w:pPr>
              <w:rPr>
                <w:sz w:val="20"/>
                <w:szCs w:val="20"/>
              </w:rPr>
            </w:pPr>
            <w:r w:rsidRPr="00AB4200">
              <w:rPr>
                <w:sz w:val="20"/>
                <w:szCs w:val="20"/>
              </w:rPr>
              <w:t>Agree</w:t>
            </w:r>
          </w:p>
        </w:tc>
        <w:tc>
          <w:tcPr>
            <w:tcW w:w="1843" w:type="dxa"/>
            <w:noWrap/>
            <w:hideMark/>
          </w:tcPr>
          <w:p w14:paraId="434B0A79"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30DD94E1" w14:textId="77777777" w:rsidR="00735C21" w:rsidRPr="00AB4200" w:rsidRDefault="00735C21" w:rsidP="00F75DB3">
            <w:pPr>
              <w:rPr>
                <w:sz w:val="20"/>
                <w:szCs w:val="20"/>
              </w:rPr>
            </w:pPr>
            <w:r w:rsidRPr="00AB4200">
              <w:rPr>
                <w:sz w:val="20"/>
                <w:szCs w:val="20"/>
              </w:rPr>
              <w:t>Missing</w:t>
            </w:r>
          </w:p>
        </w:tc>
      </w:tr>
      <w:tr w:rsidR="00380F42" w:rsidRPr="00AB4200" w14:paraId="0772ED2B" w14:textId="77777777" w:rsidTr="00583105">
        <w:trPr>
          <w:trHeight w:val="288"/>
        </w:trPr>
        <w:tc>
          <w:tcPr>
            <w:tcW w:w="993" w:type="dxa"/>
            <w:hideMark/>
          </w:tcPr>
          <w:p w14:paraId="45CDD50F" w14:textId="77777777" w:rsidR="00735C21" w:rsidRPr="00AB4200" w:rsidRDefault="00735C21" w:rsidP="00F75DB3">
            <w:pPr>
              <w:rPr>
                <w:sz w:val="20"/>
                <w:szCs w:val="20"/>
              </w:rPr>
            </w:pPr>
            <w:r w:rsidRPr="00AB4200">
              <w:rPr>
                <w:sz w:val="20"/>
                <w:szCs w:val="20"/>
              </w:rPr>
              <w:t>4677</w:t>
            </w:r>
          </w:p>
        </w:tc>
        <w:tc>
          <w:tcPr>
            <w:tcW w:w="850" w:type="dxa"/>
            <w:hideMark/>
          </w:tcPr>
          <w:p w14:paraId="04736876" w14:textId="77777777" w:rsidR="00735C21" w:rsidRPr="00AB4200" w:rsidRDefault="00735C21" w:rsidP="00F75DB3">
            <w:pPr>
              <w:rPr>
                <w:sz w:val="20"/>
                <w:szCs w:val="20"/>
              </w:rPr>
            </w:pPr>
            <w:r w:rsidRPr="00AB4200">
              <w:rPr>
                <w:sz w:val="20"/>
                <w:szCs w:val="20"/>
              </w:rPr>
              <w:t>M</w:t>
            </w:r>
          </w:p>
        </w:tc>
        <w:tc>
          <w:tcPr>
            <w:tcW w:w="851" w:type="dxa"/>
            <w:hideMark/>
          </w:tcPr>
          <w:p w14:paraId="5A7B1955" w14:textId="77777777" w:rsidR="00735C21" w:rsidRPr="00AB4200" w:rsidRDefault="00735C21" w:rsidP="00F75DB3">
            <w:pPr>
              <w:rPr>
                <w:sz w:val="20"/>
                <w:szCs w:val="20"/>
              </w:rPr>
            </w:pPr>
            <w:r w:rsidRPr="00AB4200">
              <w:rPr>
                <w:sz w:val="20"/>
                <w:szCs w:val="20"/>
              </w:rPr>
              <w:t>65-74</w:t>
            </w:r>
          </w:p>
        </w:tc>
        <w:tc>
          <w:tcPr>
            <w:tcW w:w="1134" w:type="dxa"/>
            <w:hideMark/>
          </w:tcPr>
          <w:p w14:paraId="3F87C0FF" w14:textId="77777777" w:rsidR="00735C21" w:rsidRPr="00AB4200" w:rsidRDefault="00735C21" w:rsidP="00F75DB3">
            <w:pPr>
              <w:rPr>
                <w:sz w:val="20"/>
                <w:szCs w:val="20"/>
              </w:rPr>
            </w:pPr>
            <w:r w:rsidRPr="00AB4200">
              <w:rPr>
                <w:sz w:val="20"/>
                <w:szCs w:val="20"/>
              </w:rPr>
              <w:t>Improved</w:t>
            </w:r>
          </w:p>
        </w:tc>
        <w:tc>
          <w:tcPr>
            <w:tcW w:w="1842" w:type="dxa"/>
            <w:hideMark/>
          </w:tcPr>
          <w:p w14:paraId="5603DEC9" w14:textId="77777777" w:rsidR="00735C21" w:rsidRPr="00AB4200" w:rsidRDefault="00735C21" w:rsidP="00F75DB3">
            <w:pPr>
              <w:rPr>
                <w:sz w:val="20"/>
                <w:szCs w:val="20"/>
              </w:rPr>
            </w:pPr>
            <w:r w:rsidRPr="00AB4200">
              <w:rPr>
                <w:sz w:val="20"/>
                <w:szCs w:val="20"/>
              </w:rPr>
              <w:t>Improved</w:t>
            </w:r>
          </w:p>
        </w:tc>
        <w:tc>
          <w:tcPr>
            <w:tcW w:w="993" w:type="dxa"/>
            <w:noWrap/>
            <w:hideMark/>
          </w:tcPr>
          <w:p w14:paraId="6D86B14A" w14:textId="77777777" w:rsidR="00735C21" w:rsidRPr="00AB4200" w:rsidRDefault="00735C21" w:rsidP="00F75DB3">
            <w:pPr>
              <w:rPr>
                <w:sz w:val="20"/>
                <w:szCs w:val="20"/>
              </w:rPr>
            </w:pPr>
            <w:r w:rsidRPr="00AB4200">
              <w:rPr>
                <w:sz w:val="20"/>
                <w:szCs w:val="20"/>
              </w:rPr>
              <w:t>312</w:t>
            </w:r>
          </w:p>
        </w:tc>
        <w:tc>
          <w:tcPr>
            <w:tcW w:w="1417" w:type="dxa"/>
            <w:noWrap/>
            <w:hideMark/>
          </w:tcPr>
          <w:p w14:paraId="634C4FC7" w14:textId="77777777" w:rsidR="00735C21" w:rsidRPr="00AB4200" w:rsidRDefault="00735C21" w:rsidP="00F75DB3">
            <w:pPr>
              <w:rPr>
                <w:sz w:val="20"/>
                <w:szCs w:val="20"/>
              </w:rPr>
            </w:pPr>
            <w:r w:rsidRPr="00AB4200">
              <w:rPr>
                <w:sz w:val="20"/>
                <w:szCs w:val="20"/>
              </w:rPr>
              <w:t>167</w:t>
            </w:r>
          </w:p>
        </w:tc>
        <w:tc>
          <w:tcPr>
            <w:tcW w:w="1701" w:type="dxa"/>
            <w:noWrap/>
            <w:hideMark/>
          </w:tcPr>
          <w:p w14:paraId="019D74B7" w14:textId="77777777" w:rsidR="00735C21" w:rsidRPr="00AB4200" w:rsidRDefault="00735C21" w:rsidP="00F75DB3">
            <w:pPr>
              <w:rPr>
                <w:sz w:val="20"/>
                <w:szCs w:val="20"/>
              </w:rPr>
            </w:pPr>
            <w:r w:rsidRPr="00AB4200">
              <w:rPr>
                <w:sz w:val="20"/>
                <w:szCs w:val="20"/>
              </w:rPr>
              <w:t>Agree</w:t>
            </w:r>
          </w:p>
        </w:tc>
        <w:tc>
          <w:tcPr>
            <w:tcW w:w="1843" w:type="dxa"/>
            <w:noWrap/>
            <w:hideMark/>
          </w:tcPr>
          <w:p w14:paraId="109347C8"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7D357914" w14:textId="77777777" w:rsidR="00735C21" w:rsidRPr="00AB4200" w:rsidRDefault="00735C21" w:rsidP="00F75DB3">
            <w:pPr>
              <w:rPr>
                <w:sz w:val="20"/>
                <w:szCs w:val="20"/>
              </w:rPr>
            </w:pPr>
            <w:r w:rsidRPr="00AB4200">
              <w:rPr>
                <w:sz w:val="20"/>
                <w:szCs w:val="20"/>
              </w:rPr>
              <w:t>Agree</w:t>
            </w:r>
          </w:p>
        </w:tc>
      </w:tr>
      <w:tr w:rsidR="00380F42" w:rsidRPr="00AB4200" w14:paraId="2C9C64C4" w14:textId="77777777" w:rsidTr="00583105">
        <w:trPr>
          <w:trHeight w:val="288"/>
        </w:trPr>
        <w:tc>
          <w:tcPr>
            <w:tcW w:w="993" w:type="dxa"/>
            <w:hideMark/>
          </w:tcPr>
          <w:p w14:paraId="5F012DE9" w14:textId="77777777" w:rsidR="00735C21" w:rsidRPr="00AB4200" w:rsidRDefault="00735C21" w:rsidP="00F75DB3">
            <w:pPr>
              <w:rPr>
                <w:sz w:val="20"/>
                <w:szCs w:val="20"/>
              </w:rPr>
            </w:pPr>
            <w:r w:rsidRPr="00AB4200">
              <w:rPr>
                <w:sz w:val="20"/>
                <w:szCs w:val="20"/>
              </w:rPr>
              <w:t>3657</w:t>
            </w:r>
          </w:p>
        </w:tc>
        <w:tc>
          <w:tcPr>
            <w:tcW w:w="850" w:type="dxa"/>
            <w:hideMark/>
          </w:tcPr>
          <w:p w14:paraId="4B4B32B0" w14:textId="77777777" w:rsidR="00735C21" w:rsidRPr="00AB4200" w:rsidRDefault="00735C21" w:rsidP="00F75DB3">
            <w:pPr>
              <w:rPr>
                <w:sz w:val="20"/>
                <w:szCs w:val="20"/>
              </w:rPr>
            </w:pPr>
            <w:r w:rsidRPr="00AB4200">
              <w:rPr>
                <w:sz w:val="20"/>
                <w:szCs w:val="20"/>
              </w:rPr>
              <w:t>M</w:t>
            </w:r>
          </w:p>
        </w:tc>
        <w:tc>
          <w:tcPr>
            <w:tcW w:w="851" w:type="dxa"/>
            <w:hideMark/>
          </w:tcPr>
          <w:p w14:paraId="1EE46B1F" w14:textId="77777777" w:rsidR="00735C21" w:rsidRPr="00AB4200" w:rsidRDefault="00735C21" w:rsidP="00F75DB3">
            <w:pPr>
              <w:rPr>
                <w:sz w:val="20"/>
                <w:szCs w:val="20"/>
              </w:rPr>
            </w:pPr>
            <w:r w:rsidRPr="00AB4200">
              <w:rPr>
                <w:sz w:val="20"/>
                <w:szCs w:val="20"/>
              </w:rPr>
              <w:t>65-74</w:t>
            </w:r>
          </w:p>
        </w:tc>
        <w:tc>
          <w:tcPr>
            <w:tcW w:w="1134" w:type="dxa"/>
            <w:hideMark/>
          </w:tcPr>
          <w:p w14:paraId="3BEE4E4B" w14:textId="77777777" w:rsidR="00735C21" w:rsidRPr="00AB4200" w:rsidRDefault="00735C21" w:rsidP="00F75DB3">
            <w:pPr>
              <w:rPr>
                <w:sz w:val="20"/>
                <w:szCs w:val="20"/>
              </w:rPr>
            </w:pPr>
            <w:r w:rsidRPr="00AB4200">
              <w:rPr>
                <w:sz w:val="20"/>
                <w:szCs w:val="20"/>
              </w:rPr>
              <w:t>Improved</w:t>
            </w:r>
          </w:p>
        </w:tc>
        <w:tc>
          <w:tcPr>
            <w:tcW w:w="1842" w:type="dxa"/>
            <w:hideMark/>
          </w:tcPr>
          <w:p w14:paraId="403E5868" w14:textId="77777777" w:rsidR="00735C21" w:rsidRPr="00AB4200" w:rsidRDefault="00735C21" w:rsidP="00F75DB3">
            <w:pPr>
              <w:rPr>
                <w:sz w:val="20"/>
                <w:szCs w:val="20"/>
              </w:rPr>
            </w:pPr>
            <w:r w:rsidRPr="00AB4200">
              <w:rPr>
                <w:sz w:val="20"/>
                <w:szCs w:val="20"/>
              </w:rPr>
              <w:t>Improved</w:t>
            </w:r>
          </w:p>
        </w:tc>
        <w:tc>
          <w:tcPr>
            <w:tcW w:w="993" w:type="dxa"/>
            <w:noWrap/>
            <w:hideMark/>
          </w:tcPr>
          <w:p w14:paraId="32D25A5C" w14:textId="77777777" w:rsidR="00735C21" w:rsidRPr="00AB4200" w:rsidRDefault="00735C21" w:rsidP="00F75DB3">
            <w:pPr>
              <w:rPr>
                <w:sz w:val="20"/>
                <w:szCs w:val="20"/>
              </w:rPr>
            </w:pPr>
            <w:r w:rsidRPr="00AB4200">
              <w:rPr>
                <w:sz w:val="20"/>
                <w:szCs w:val="20"/>
              </w:rPr>
              <w:t>147</w:t>
            </w:r>
          </w:p>
        </w:tc>
        <w:tc>
          <w:tcPr>
            <w:tcW w:w="1417" w:type="dxa"/>
            <w:noWrap/>
            <w:hideMark/>
          </w:tcPr>
          <w:p w14:paraId="4AE14753" w14:textId="77777777" w:rsidR="00735C21" w:rsidRPr="00AB4200" w:rsidRDefault="00735C21" w:rsidP="00F75DB3">
            <w:pPr>
              <w:rPr>
                <w:sz w:val="20"/>
                <w:szCs w:val="20"/>
              </w:rPr>
            </w:pPr>
            <w:r w:rsidRPr="00AB4200">
              <w:rPr>
                <w:sz w:val="20"/>
                <w:szCs w:val="20"/>
              </w:rPr>
              <w:t>196</w:t>
            </w:r>
          </w:p>
        </w:tc>
        <w:tc>
          <w:tcPr>
            <w:tcW w:w="1701" w:type="dxa"/>
            <w:noWrap/>
            <w:hideMark/>
          </w:tcPr>
          <w:p w14:paraId="3F7A1511" w14:textId="77777777" w:rsidR="00735C21" w:rsidRPr="00AB4200" w:rsidRDefault="00735C21" w:rsidP="00F75DB3">
            <w:pPr>
              <w:rPr>
                <w:sz w:val="20"/>
                <w:szCs w:val="20"/>
              </w:rPr>
            </w:pPr>
            <w:r w:rsidRPr="00AB4200">
              <w:rPr>
                <w:sz w:val="20"/>
                <w:szCs w:val="20"/>
              </w:rPr>
              <w:t>Agree</w:t>
            </w:r>
          </w:p>
        </w:tc>
        <w:tc>
          <w:tcPr>
            <w:tcW w:w="1843" w:type="dxa"/>
            <w:noWrap/>
            <w:hideMark/>
          </w:tcPr>
          <w:p w14:paraId="498705D1" w14:textId="77777777" w:rsidR="00735C21" w:rsidRPr="00AB4200" w:rsidRDefault="00735C21" w:rsidP="00F75DB3">
            <w:pPr>
              <w:rPr>
                <w:sz w:val="20"/>
                <w:szCs w:val="20"/>
              </w:rPr>
            </w:pPr>
            <w:r w:rsidRPr="00AB4200">
              <w:rPr>
                <w:sz w:val="20"/>
                <w:szCs w:val="20"/>
              </w:rPr>
              <w:t>Disagree</w:t>
            </w:r>
          </w:p>
        </w:tc>
        <w:tc>
          <w:tcPr>
            <w:tcW w:w="1578" w:type="dxa"/>
            <w:gridSpan w:val="2"/>
            <w:noWrap/>
            <w:hideMark/>
          </w:tcPr>
          <w:p w14:paraId="5BF6F831" w14:textId="77777777" w:rsidR="00735C21" w:rsidRPr="00AB4200" w:rsidRDefault="00735C21" w:rsidP="00F75DB3">
            <w:pPr>
              <w:rPr>
                <w:sz w:val="20"/>
                <w:szCs w:val="20"/>
              </w:rPr>
            </w:pPr>
            <w:r w:rsidRPr="00AB4200">
              <w:rPr>
                <w:sz w:val="20"/>
                <w:szCs w:val="20"/>
              </w:rPr>
              <w:t>Disagree</w:t>
            </w:r>
          </w:p>
        </w:tc>
      </w:tr>
      <w:tr w:rsidR="00380F42" w:rsidRPr="00AB4200" w14:paraId="221936E9" w14:textId="77777777" w:rsidTr="00583105">
        <w:trPr>
          <w:trHeight w:val="288"/>
        </w:trPr>
        <w:tc>
          <w:tcPr>
            <w:tcW w:w="993" w:type="dxa"/>
            <w:hideMark/>
          </w:tcPr>
          <w:p w14:paraId="06D27B70" w14:textId="77777777" w:rsidR="00735C21" w:rsidRPr="00AB4200" w:rsidRDefault="00735C21" w:rsidP="00F75DB3">
            <w:pPr>
              <w:rPr>
                <w:sz w:val="20"/>
                <w:szCs w:val="20"/>
              </w:rPr>
            </w:pPr>
            <w:r w:rsidRPr="00AB4200">
              <w:rPr>
                <w:sz w:val="20"/>
                <w:szCs w:val="20"/>
              </w:rPr>
              <w:t>30</w:t>
            </w:r>
          </w:p>
        </w:tc>
        <w:tc>
          <w:tcPr>
            <w:tcW w:w="850" w:type="dxa"/>
            <w:hideMark/>
          </w:tcPr>
          <w:p w14:paraId="53D62F0F" w14:textId="77777777" w:rsidR="00735C21" w:rsidRPr="00AB4200" w:rsidRDefault="00735C21" w:rsidP="00F75DB3">
            <w:pPr>
              <w:rPr>
                <w:sz w:val="20"/>
                <w:szCs w:val="20"/>
              </w:rPr>
            </w:pPr>
            <w:r w:rsidRPr="00AB4200">
              <w:rPr>
                <w:sz w:val="20"/>
                <w:szCs w:val="20"/>
              </w:rPr>
              <w:t>M</w:t>
            </w:r>
          </w:p>
        </w:tc>
        <w:tc>
          <w:tcPr>
            <w:tcW w:w="851" w:type="dxa"/>
            <w:hideMark/>
          </w:tcPr>
          <w:p w14:paraId="5AD83534" w14:textId="77777777" w:rsidR="00735C21" w:rsidRPr="00AB4200" w:rsidRDefault="00735C21" w:rsidP="00F75DB3">
            <w:pPr>
              <w:rPr>
                <w:sz w:val="20"/>
                <w:szCs w:val="20"/>
              </w:rPr>
            </w:pPr>
            <w:r w:rsidRPr="00AB4200">
              <w:rPr>
                <w:sz w:val="20"/>
                <w:szCs w:val="20"/>
              </w:rPr>
              <w:t>65-74</w:t>
            </w:r>
          </w:p>
        </w:tc>
        <w:tc>
          <w:tcPr>
            <w:tcW w:w="1134" w:type="dxa"/>
            <w:hideMark/>
          </w:tcPr>
          <w:p w14:paraId="337DF52A" w14:textId="77777777" w:rsidR="00735C21" w:rsidRPr="00AB4200" w:rsidRDefault="00735C21" w:rsidP="00F75DB3">
            <w:pPr>
              <w:rPr>
                <w:sz w:val="20"/>
                <w:szCs w:val="20"/>
              </w:rPr>
            </w:pPr>
            <w:r w:rsidRPr="00AB4200">
              <w:rPr>
                <w:sz w:val="20"/>
                <w:szCs w:val="20"/>
              </w:rPr>
              <w:t>Improved</w:t>
            </w:r>
          </w:p>
        </w:tc>
        <w:tc>
          <w:tcPr>
            <w:tcW w:w="1842" w:type="dxa"/>
            <w:hideMark/>
          </w:tcPr>
          <w:p w14:paraId="02332DF8" w14:textId="77777777" w:rsidR="00735C21" w:rsidRPr="00AB4200" w:rsidRDefault="00735C21" w:rsidP="00F75DB3">
            <w:pPr>
              <w:rPr>
                <w:sz w:val="20"/>
                <w:szCs w:val="20"/>
              </w:rPr>
            </w:pPr>
            <w:r w:rsidRPr="00AB4200">
              <w:rPr>
                <w:sz w:val="20"/>
                <w:szCs w:val="20"/>
              </w:rPr>
              <w:t>Improved</w:t>
            </w:r>
          </w:p>
        </w:tc>
        <w:tc>
          <w:tcPr>
            <w:tcW w:w="993" w:type="dxa"/>
            <w:noWrap/>
            <w:hideMark/>
          </w:tcPr>
          <w:p w14:paraId="0077312E" w14:textId="77777777" w:rsidR="00735C21" w:rsidRPr="00AB4200" w:rsidRDefault="00735C21" w:rsidP="00F75DB3">
            <w:pPr>
              <w:rPr>
                <w:sz w:val="20"/>
                <w:szCs w:val="20"/>
              </w:rPr>
            </w:pPr>
            <w:r w:rsidRPr="00AB4200">
              <w:rPr>
                <w:sz w:val="20"/>
                <w:szCs w:val="20"/>
              </w:rPr>
              <w:t>175</w:t>
            </w:r>
          </w:p>
        </w:tc>
        <w:tc>
          <w:tcPr>
            <w:tcW w:w="1417" w:type="dxa"/>
            <w:noWrap/>
            <w:hideMark/>
          </w:tcPr>
          <w:p w14:paraId="77A65A06" w14:textId="77777777" w:rsidR="00735C21" w:rsidRPr="00AB4200" w:rsidRDefault="00735C21" w:rsidP="00F75DB3">
            <w:pPr>
              <w:rPr>
                <w:sz w:val="20"/>
                <w:szCs w:val="20"/>
              </w:rPr>
            </w:pPr>
            <w:r w:rsidRPr="00AB4200">
              <w:rPr>
                <w:sz w:val="20"/>
                <w:szCs w:val="20"/>
              </w:rPr>
              <w:t>129</w:t>
            </w:r>
          </w:p>
        </w:tc>
        <w:tc>
          <w:tcPr>
            <w:tcW w:w="1701" w:type="dxa"/>
            <w:noWrap/>
            <w:hideMark/>
          </w:tcPr>
          <w:p w14:paraId="43D87E60" w14:textId="77777777" w:rsidR="00735C21" w:rsidRPr="00AB4200" w:rsidRDefault="00735C21" w:rsidP="00F75DB3">
            <w:pPr>
              <w:rPr>
                <w:sz w:val="20"/>
                <w:szCs w:val="20"/>
              </w:rPr>
            </w:pPr>
            <w:r w:rsidRPr="00AB4200">
              <w:rPr>
                <w:sz w:val="20"/>
                <w:szCs w:val="20"/>
              </w:rPr>
              <w:t>Agree</w:t>
            </w:r>
          </w:p>
        </w:tc>
        <w:tc>
          <w:tcPr>
            <w:tcW w:w="1843" w:type="dxa"/>
            <w:noWrap/>
            <w:hideMark/>
          </w:tcPr>
          <w:p w14:paraId="63750CC1" w14:textId="77777777" w:rsidR="00735C21" w:rsidRPr="00AB4200" w:rsidRDefault="00735C21" w:rsidP="00F75DB3">
            <w:pPr>
              <w:rPr>
                <w:sz w:val="20"/>
                <w:szCs w:val="20"/>
              </w:rPr>
            </w:pPr>
            <w:r w:rsidRPr="00AB4200">
              <w:rPr>
                <w:sz w:val="20"/>
                <w:szCs w:val="20"/>
              </w:rPr>
              <w:t>Agree</w:t>
            </w:r>
          </w:p>
        </w:tc>
        <w:tc>
          <w:tcPr>
            <w:tcW w:w="1578" w:type="dxa"/>
            <w:gridSpan w:val="2"/>
            <w:noWrap/>
            <w:hideMark/>
          </w:tcPr>
          <w:p w14:paraId="1C7726D3" w14:textId="77777777" w:rsidR="00735C21" w:rsidRPr="00AB4200" w:rsidRDefault="00735C21" w:rsidP="00F75DB3">
            <w:pPr>
              <w:rPr>
                <w:sz w:val="20"/>
                <w:szCs w:val="20"/>
              </w:rPr>
            </w:pPr>
            <w:r w:rsidRPr="00AB4200">
              <w:rPr>
                <w:sz w:val="20"/>
                <w:szCs w:val="20"/>
              </w:rPr>
              <w:t>Agree</w:t>
            </w:r>
          </w:p>
        </w:tc>
      </w:tr>
      <w:tr w:rsidR="00380F42" w:rsidRPr="00AB4200" w14:paraId="7C8B6B91" w14:textId="77777777" w:rsidTr="00583105">
        <w:trPr>
          <w:trHeight w:val="288"/>
        </w:trPr>
        <w:tc>
          <w:tcPr>
            <w:tcW w:w="993" w:type="dxa"/>
            <w:hideMark/>
          </w:tcPr>
          <w:p w14:paraId="3C5C3C58" w14:textId="77777777" w:rsidR="00735C21" w:rsidRPr="00AB4200" w:rsidRDefault="00735C21" w:rsidP="00F75DB3">
            <w:pPr>
              <w:rPr>
                <w:sz w:val="20"/>
                <w:szCs w:val="20"/>
              </w:rPr>
            </w:pPr>
            <w:r w:rsidRPr="00AB4200">
              <w:rPr>
                <w:sz w:val="20"/>
                <w:szCs w:val="20"/>
              </w:rPr>
              <w:t>3</w:t>
            </w:r>
          </w:p>
        </w:tc>
        <w:tc>
          <w:tcPr>
            <w:tcW w:w="850" w:type="dxa"/>
            <w:hideMark/>
          </w:tcPr>
          <w:p w14:paraId="3983E28C" w14:textId="77777777" w:rsidR="00735C21" w:rsidRPr="00AB4200" w:rsidRDefault="00735C21" w:rsidP="00F75DB3">
            <w:pPr>
              <w:rPr>
                <w:sz w:val="20"/>
                <w:szCs w:val="20"/>
              </w:rPr>
            </w:pPr>
            <w:r w:rsidRPr="00AB4200">
              <w:rPr>
                <w:sz w:val="20"/>
                <w:szCs w:val="20"/>
              </w:rPr>
              <w:t>F</w:t>
            </w:r>
          </w:p>
        </w:tc>
        <w:tc>
          <w:tcPr>
            <w:tcW w:w="851" w:type="dxa"/>
            <w:hideMark/>
          </w:tcPr>
          <w:p w14:paraId="1396E1E4" w14:textId="77777777" w:rsidR="00735C21" w:rsidRPr="00AB4200" w:rsidRDefault="00735C21" w:rsidP="00F75DB3">
            <w:pPr>
              <w:rPr>
                <w:sz w:val="20"/>
                <w:szCs w:val="20"/>
              </w:rPr>
            </w:pPr>
            <w:r w:rsidRPr="00AB4200">
              <w:rPr>
                <w:sz w:val="20"/>
                <w:szCs w:val="20"/>
              </w:rPr>
              <w:t>55-64</w:t>
            </w:r>
          </w:p>
        </w:tc>
        <w:tc>
          <w:tcPr>
            <w:tcW w:w="1134" w:type="dxa"/>
            <w:hideMark/>
          </w:tcPr>
          <w:p w14:paraId="1E6490D1" w14:textId="77777777" w:rsidR="00735C21" w:rsidRPr="00AB4200" w:rsidRDefault="00735C21" w:rsidP="00F75DB3">
            <w:pPr>
              <w:rPr>
                <w:sz w:val="20"/>
                <w:szCs w:val="20"/>
              </w:rPr>
            </w:pPr>
            <w:r w:rsidRPr="00AB4200">
              <w:rPr>
                <w:sz w:val="20"/>
                <w:szCs w:val="20"/>
              </w:rPr>
              <w:t>Improved</w:t>
            </w:r>
          </w:p>
        </w:tc>
        <w:tc>
          <w:tcPr>
            <w:tcW w:w="1842" w:type="dxa"/>
            <w:hideMark/>
          </w:tcPr>
          <w:p w14:paraId="1314631E" w14:textId="77777777" w:rsidR="00735C21" w:rsidRPr="00AB4200" w:rsidRDefault="00735C21" w:rsidP="00F75DB3">
            <w:pPr>
              <w:rPr>
                <w:sz w:val="20"/>
                <w:szCs w:val="20"/>
              </w:rPr>
            </w:pPr>
            <w:r w:rsidRPr="00AB4200">
              <w:rPr>
                <w:sz w:val="20"/>
                <w:szCs w:val="20"/>
              </w:rPr>
              <w:t>Improved</w:t>
            </w:r>
          </w:p>
        </w:tc>
        <w:tc>
          <w:tcPr>
            <w:tcW w:w="993" w:type="dxa"/>
            <w:noWrap/>
            <w:hideMark/>
          </w:tcPr>
          <w:p w14:paraId="102B2A6D" w14:textId="77777777" w:rsidR="00735C21" w:rsidRPr="00AB4200" w:rsidRDefault="00735C21" w:rsidP="00F75DB3">
            <w:pPr>
              <w:rPr>
                <w:sz w:val="20"/>
                <w:szCs w:val="20"/>
              </w:rPr>
            </w:pPr>
            <w:r w:rsidRPr="00AB4200">
              <w:rPr>
                <w:sz w:val="20"/>
                <w:szCs w:val="20"/>
              </w:rPr>
              <w:t>25</w:t>
            </w:r>
          </w:p>
        </w:tc>
        <w:tc>
          <w:tcPr>
            <w:tcW w:w="1417" w:type="dxa"/>
            <w:noWrap/>
            <w:hideMark/>
          </w:tcPr>
          <w:p w14:paraId="630757BC" w14:textId="77777777" w:rsidR="00735C21" w:rsidRPr="00AB4200" w:rsidRDefault="00735C21" w:rsidP="00F75DB3">
            <w:pPr>
              <w:rPr>
                <w:sz w:val="20"/>
                <w:szCs w:val="20"/>
              </w:rPr>
            </w:pPr>
            <w:r w:rsidRPr="00AB4200">
              <w:rPr>
                <w:sz w:val="20"/>
                <w:szCs w:val="20"/>
              </w:rPr>
              <w:t>90</w:t>
            </w:r>
          </w:p>
        </w:tc>
        <w:tc>
          <w:tcPr>
            <w:tcW w:w="1701" w:type="dxa"/>
            <w:noWrap/>
            <w:hideMark/>
          </w:tcPr>
          <w:p w14:paraId="2BBDB3B8" w14:textId="77777777" w:rsidR="00735C21" w:rsidRPr="00AB4200" w:rsidRDefault="00735C21" w:rsidP="00F75DB3">
            <w:pPr>
              <w:rPr>
                <w:sz w:val="20"/>
                <w:szCs w:val="20"/>
              </w:rPr>
            </w:pPr>
            <w:r w:rsidRPr="00AB4200">
              <w:rPr>
                <w:sz w:val="20"/>
                <w:szCs w:val="20"/>
              </w:rPr>
              <w:t>Strongly agree</w:t>
            </w:r>
          </w:p>
        </w:tc>
        <w:tc>
          <w:tcPr>
            <w:tcW w:w="1843" w:type="dxa"/>
            <w:noWrap/>
            <w:hideMark/>
          </w:tcPr>
          <w:p w14:paraId="27A46D51" w14:textId="77777777" w:rsidR="00735C21" w:rsidRPr="00AB4200" w:rsidRDefault="00735C21" w:rsidP="00F75DB3">
            <w:pPr>
              <w:rPr>
                <w:sz w:val="20"/>
                <w:szCs w:val="20"/>
              </w:rPr>
            </w:pPr>
            <w:r w:rsidRPr="00AB4200">
              <w:rPr>
                <w:sz w:val="20"/>
                <w:szCs w:val="20"/>
              </w:rPr>
              <w:t>Strongly agree</w:t>
            </w:r>
          </w:p>
        </w:tc>
        <w:tc>
          <w:tcPr>
            <w:tcW w:w="1578" w:type="dxa"/>
            <w:gridSpan w:val="2"/>
            <w:noWrap/>
            <w:hideMark/>
          </w:tcPr>
          <w:p w14:paraId="6A027D3D" w14:textId="77777777" w:rsidR="00735C21" w:rsidRPr="00AB4200" w:rsidRDefault="00735C21" w:rsidP="00F75DB3">
            <w:pPr>
              <w:rPr>
                <w:sz w:val="20"/>
                <w:szCs w:val="20"/>
              </w:rPr>
            </w:pPr>
            <w:r w:rsidRPr="00AB4200">
              <w:rPr>
                <w:sz w:val="20"/>
                <w:szCs w:val="20"/>
              </w:rPr>
              <w:t>Agree</w:t>
            </w:r>
          </w:p>
        </w:tc>
      </w:tr>
      <w:tr w:rsidR="00380F42" w:rsidRPr="00AB4200" w14:paraId="0B1B8354" w14:textId="77777777" w:rsidTr="00583105">
        <w:trPr>
          <w:trHeight w:val="288"/>
        </w:trPr>
        <w:tc>
          <w:tcPr>
            <w:tcW w:w="993" w:type="dxa"/>
            <w:hideMark/>
          </w:tcPr>
          <w:p w14:paraId="0BAA94C9" w14:textId="77777777" w:rsidR="00735C21" w:rsidRPr="00AB4200" w:rsidRDefault="00735C21" w:rsidP="00F75DB3">
            <w:pPr>
              <w:rPr>
                <w:sz w:val="20"/>
                <w:szCs w:val="20"/>
              </w:rPr>
            </w:pPr>
            <w:r w:rsidRPr="00AB4200">
              <w:rPr>
                <w:sz w:val="20"/>
                <w:szCs w:val="20"/>
              </w:rPr>
              <w:t>181</w:t>
            </w:r>
          </w:p>
        </w:tc>
        <w:tc>
          <w:tcPr>
            <w:tcW w:w="850" w:type="dxa"/>
            <w:hideMark/>
          </w:tcPr>
          <w:p w14:paraId="2A1AA748" w14:textId="77777777" w:rsidR="00735C21" w:rsidRPr="00AB4200" w:rsidRDefault="00735C21" w:rsidP="00F75DB3">
            <w:pPr>
              <w:rPr>
                <w:sz w:val="20"/>
                <w:szCs w:val="20"/>
              </w:rPr>
            </w:pPr>
            <w:r w:rsidRPr="00AB4200">
              <w:rPr>
                <w:sz w:val="20"/>
                <w:szCs w:val="20"/>
              </w:rPr>
              <w:t>F</w:t>
            </w:r>
          </w:p>
        </w:tc>
        <w:tc>
          <w:tcPr>
            <w:tcW w:w="851" w:type="dxa"/>
            <w:hideMark/>
          </w:tcPr>
          <w:p w14:paraId="5B903AD7" w14:textId="77777777" w:rsidR="00735C21" w:rsidRPr="00AB4200" w:rsidRDefault="00735C21" w:rsidP="00F75DB3">
            <w:pPr>
              <w:rPr>
                <w:sz w:val="20"/>
                <w:szCs w:val="20"/>
              </w:rPr>
            </w:pPr>
            <w:r w:rsidRPr="00AB4200">
              <w:rPr>
                <w:sz w:val="20"/>
                <w:szCs w:val="20"/>
              </w:rPr>
              <w:t>75+</w:t>
            </w:r>
          </w:p>
        </w:tc>
        <w:tc>
          <w:tcPr>
            <w:tcW w:w="1134" w:type="dxa"/>
            <w:hideMark/>
          </w:tcPr>
          <w:p w14:paraId="472E2119" w14:textId="77777777" w:rsidR="00735C21" w:rsidRPr="00AB4200" w:rsidRDefault="00735C21" w:rsidP="00F75DB3">
            <w:pPr>
              <w:rPr>
                <w:sz w:val="20"/>
                <w:szCs w:val="20"/>
              </w:rPr>
            </w:pPr>
            <w:r w:rsidRPr="00AB4200">
              <w:rPr>
                <w:sz w:val="20"/>
                <w:szCs w:val="20"/>
              </w:rPr>
              <w:t>No change</w:t>
            </w:r>
          </w:p>
        </w:tc>
        <w:tc>
          <w:tcPr>
            <w:tcW w:w="1842" w:type="dxa"/>
            <w:hideMark/>
          </w:tcPr>
          <w:p w14:paraId="4FB89180" w14:textId="77777777" w:rsidR="00735C21" w:rsidRPr="00AB4200" w:rsidRDefault="00735C21" w:rsidP="00F75DB3">
            <w:pPr>
              <w:rPr>
                <w:sz w:val="20"/>
                <w:szCs w:val="20"/>
              </w:rPr>
            </w:pPr>
            <w:r w:rsidRPr="00AB4200">
              <w:rPr>
                <w:sz w:val="20"/>
                <w:szCs w:val="20"/>
              </w:rPr>
              <w:t>Got worse</w:t>
            </w:r>
          </w:p>
        </w:tc>
        <w:tc>
          <w:tcPr>
            <w:tcW w:w="993" w:type="dxa"/>
            <w:noWrap/>
            <w:hideMark/>
          </w:tcPr>
          <w:p w14:paraId="76B2B809" w14:textId="77777777" w:rsidR="00735C21" w:rsidRPr="00AB4200" w:rsidRDefault="00735C21" w:rsidP="00F75DB3">
            <w:pPr>
              <w:rPr>
                <w:sz w:val="20"/>
                <w:szCs w:val="20"/>
              </w:rPr>
            </w:pPr>
            <w:r w:rsidRPr="00AB4200">
              <w:rPr>
                <w:sz w:val="20"/>
                <w:szCs w:val="20"/>
              </w:rPr>
              <w:t>136</w:t>
            </w:r>
          </w:p>
        </w:tc>
        <w:tc>
          <w:tcPr>
            <w:tcW w:w="1417" w:type="dxa"/>
            <w:noWrap/>
            <w:hideMark/>
          </w:tcPr>
          <w:p w14:paraId="414B179F" w14:textId="77777777" w:rsidR="00735C21" w:rsidRPr="00AB4200" w:rsidRDefault="00735C21" w:rsidP="00F75DB3">
            <w:pPr>
              <w:rPr>
                <w:sz w:val="20"/>
                <w:szCs w:val="20"/>
              </w:rPr>
            </w:pPr>
            <w:r w:rsidRPr="00AB4200">
              <w:rPr>
                <w:sz w:val="20"/>
                <w:szCs w:val="20"/>
              </w:rPr>
              <w:t>Missing</w:t>
            </w:r>
          </w:p>
        </w:tc>
        <w:tc>
          <w:tcPr>
            <w:tcW w:w="1701" w:type="dxa"/>
            <w:noWrap/>
            <w:hideMark/>
          </w:tcPr>
          <w:p w14:paraId="78D60D65" w14:textId="77777777" w:rsidR="00735C21" w:rsidRPr="00AB4200" w:rsidRDefault="00735C21" w:rsidP="00F75DB3">
            <w:pPr>
              <w:rPr>
                <w:sz w:val="20"/>
                <w:szCs w:val="20"/>
              </w:rPr>
            </w:pPr>
            <w:r w:rsidRPr="00AB4200">
              <w:rPr>
                <w:sz w:val="20"/>
                <w:szCs w:val="20"/>
              </w:rPr>
              <w:t>Agree</w:t>
            </w:r>
          </w:p>
        </w:tc>
        <w:tc>
          <w:tcPr>
            <w:tcW w:w="1843" w:type="dxa"/>
            <w:noWrap/>
            <w:hideMark/>
          </w:tcPr>
          <w:p w14:paraId="46CCC557" w14:textId="77777777" w:rsidR="00735C21" w:rsidRPr="00AB4200" w:rsidRDefault="00735C21" w:rsidP="00F75DB3">
            <w:pPr>
              <w:rPr>
                <w:sz w:val="20"/>
                <w:szCs w:val="20"/>
              </w:rPr>
            </w:pPr>
            <w:r w:rsidRPr="00AB4200">
              <w:rPr>
                <w:sz w:val="20"/>
                <w:szCs w:val="20"/>
              </w:rPr>
              <w:t>Missing</w:t>
            </w:r>
          </w:p>
        </w:tc>
        <w:tc>
          <w:tcPr>
            <w:tcW w:w="1578" w:type="dxa"/>
            <w:gridSpan w:val="2"/>
            <w:noWrap/>
            <w:hideMark/>
          </w:tcPr>
          <w:p w14:paraId="38BB78F1" w14:textId="77777777" w:rsidR="00735C21" w:rsidRPr="00AB4200" w:rsidRDefault="00735C21" w:rsidP="00F75DB3">
            <w:pPr>
              <w:rPr>
                <w:sz w:val="20"/>
                <w:szCs w:val="20"/>
              </w:rPr>
            </w:pPr>
            <w:r w:rsidRPr="00AB4200">
              <w:rPr>
                <w:sz w:val="20"/>
                <w:szCs w:val="20"/>
              </w:rPr>
              <w:t>Missing</w:t>
            </w:r>
          </w:p>
        </w:tc>
      </w:tr>
      <w:tr w:rsidR="00380F42" w:rsidRPr="00AB4200" w14:paraId="5C6401A5" w14:textId="77777777" w:rsidTr="00583105">
        <w:trPr>
          <w:trHeight w:val="288"/>
        </w:trPr>
        <w:tc>
          <w:tcPr>
            <w:tcW w:w="993" w:type="dxa"/>
            <w:tcBorders>
              <w:bottom w:val="single" w:sz="4" w:space="0" w:color="auto"/>
            </w:tcBorders>
            <w:hideMark/>
          </w:tcPr>
          <w:p w14:paraId="3989F5D2" w14:textId="77777777" w:rsidR="00735C21" w:rsidRPr="00AB4200" w:rsidRDefault="00735C21" w:rsidP="00F75DB3">
            <w:pPr>
              <w:rPr>
                <w:sz w:val="20"/>
                <w:szCs w:val="20"/>
              </w:rPr>
            </w:pPr>
            <w:r w:rsidRPr="00AB4200">
              <w:rPr>
                <w:sz w:val="20"/>
                <w:szCs w:val="20"/>
              </w:rPr>
              <w:t>1736</w:t>
            </w:r>
          </w:p>
        </w:tc>
        <w:tc>
          <w:tcPr>
            <w:tcW w:w="850" w:type="dxa"/>
            <w:tcBorders>
              <w:bottom w:val="single" w:sz="4" w:space="0" w:color="auto"/>
            </w:tcBorders>
            <w:hideMark/>
          </w:tcPr>
          <w:p w14:paraId="7CA85DFD" w14:textId="77777777" w:rsidR="00735C21" w:rsidRPr="00AB4200" w:rsidRDefault="00735C21" w:rsidP="00F75DB3">
            <w:pPr>
              <w:rPr>
                <w:sz w:val="20"/>
                <w:szCs w:val="20"/>
              </w:rPr>
            </w:pPr>
            <w:r w:rsidRPr="00AB4200">
              <w:rPr>
                <w:sz w:val="20"/>
                <w:szCs w:val="20"/>
              </w:rPr>
              <w:t>M</w:t>
            </w:r>
          </w:p>
        </w:tc>
        <w:tc>
          <w:tcPr>
            <w:tcW w:w="851" w:type="dxa"/>
            <w:tcBorders>
              <w:bottom w:val="single" w:sz="4" w:space="0" w:color="auto"/>
            </w:tcBorders>
            <w:hideMark/>
          </w:tcPr>
          <w:p w14:paraId="622AB7E8" w14:textId="77777777" w:rsidR="00735C21" w:rsidRPr="00AB4200" w:rsidRDefault="00735C21" w:rsidP="00F75DB3">
            <w:pPr>
              <w:rPr>
                <w:sz w:val="20"/>
                <w:szCs w:val="20"/>
              </w:rPr>
            </w:pPr>
            <w:r w:rsidRPr="00AB4200">
              <w:rPr>
                <w:sz w:val="20"/>
                <w:szCs w:val="20"/>
              </w:rPr>
              <w:t>55-64</w:t>
            </w:r>
          </w:p>
        </w:tc>
        <w:tc>
          <w:tcPr>
            <w:tcW w:w="1134" w:type="dxa"/>
            <w:tcBorders>
              <w:bottom w:val="single" w:sz="4" w:space="0" w:color="auto"/>
            </w:tcBorders>
            <w:hideMark/>
          </w:tcPr>
          <w:p w14:paraId="1BDE2902" w14:textId="77777777" w:rsidR="00735C21" w:rsidRPr="00AB4200" w:rsidRDefault="00735C21" w:rsidP="00F75DB3">
            <w:pPr>
              <w:rPr>
                <w:sz w:val="20"/>
                <w:szCs w:val="20"/>
              </w:rPr>
            </w:pPr>
            <w:r w:rsidRPr="00AB4200">
              <w:rPr>
                <w:sz w:val="20"/>
                <w:szCs w:val="20"/>
              </w:rPr>
              <w:t>Got worse</w:t>
            </w:r>
          </w:p>
        </w:tc>
        <w:tc>
          <w:tcPr>
            <w:tcW w:w="1842" w:type="dxa"/>
            <w:tcBorders>
              <w:bottom w:val="single" w:sz="4" w:space="0" w:color="auto"/>
            </w:tcBorders>
            <w:hideMark/>
          </w:tcPr>
          <w:p w14:paraId="34D7F084" w14:textId="77777777" w:rsidR="00735C21" w:rsidRPr="00AB4200" w:rsidRDefault="00735C21" w:rsidP="00F75DB3">
            <w:pPr>
              <w:rPr>
                <w:sz w:val="20"/>
                <w:szCs w:val="20"/>
              </w:rPr>
            </w:pPr>
            <w:r w:rsidRPr="00AB4200">
              <w:rPr>
                <w:sz w:val="20"/>
                <w:szCs w:val="20"/>
              </w:rPr>
              <w:t>Improved</w:t>
            </w:r>
          </w:p>
        </w:tc>
        <w:tc>
          <w:tcPr>
            <w:tcW w:w="993" w:type="dxa"/>
            <w:tcBorders>
              <w:bottom w:val="single" w:sz="4" w:space="0" w:color="auto"/>
            </w:tcBorders>
            <w:noWrap/>
            <w:hideMark/>
          </w:tcPr>
          <w:p w14:paraId="5B32DA08" w14:textId="77777777" w:rsidR="00735C21" w:rsidRPr="00AB4200" w:rsidRDefault="00735C21" w:rsidP="00F75DB3">
            <w:pPr>
              <w:rPr>
                <w:sz w:val="20"/>
                <w:szCs w:val="20"/>
              </w:rPr>
            </w:pPr>
            <w:r w:rsidRPr="00AB4200">
              <w:rPr>
                <w:sz w:val="20"/>
                <w:szCs w:val="20"/>
              </w:rPr>
              <w:t>196</w:t>
            </w:r>
          </w:p>
        </w:tc>
        <w:tc>
          <w:tcPr>
            <w:tcW w:w="1417" w:type="dxa"/>
            <w:tcBorders>
              <w:bottom w:val="single" w:sz="4" w:space="0" w:color="auto"/>
            </w:tcBorders>
            <w:noWrap/>
            <w:hideMark/>
          </w:tcPr>
          <w:p w14:paraId="48E35C31" w14:textId="77777777" w:rsidR="00735C21" w:rsidRPr="00AB4200" w:rsidRDefault="00735C21" w:rsidP="00F75DB3">
            <w:pPr>
              <w:rPr>
                <w:sz w:val="20"/>
                <w:szCs w:val="20"/>
              </w:rPr>
            </w:pPr>
            <w:r w:rsidRPr="00AB4200">
              <w:rPr>
                <w:sz w:val="20"/>
                <w:szCs w:val="20"/>
              </w:rPr>
              <w:t>110</w:t>
            </w:r>
          </w:p>
        </w:tc>
        <w:tc>
          <w:tcPr>
            <w:tcW w:w="1701" w:type="dxa"/>
            <w:tcBorders>
              <w:bottom w:val="single" w:sz="4" w:space="0" w:color="auto"/>
            </w:tcBorders>
            <w:noWrap/>
            <w:hideMark/>
          </w:tcPr>
          <w:p w14:paraId="5554A43C" w14:textId="77777777" w:rsidR="00735C21" w:rsidRPr="00AB4200" w:rsidRDefault="00735C21" w:rsidP="00F75DB3">
            <w:pPr>
              <w:rPr>
                <w:sz w:val="20"/>
                <w:szCs w:val="20"/>
              </w:rPr>
            </w:pPr>
            <w:r w:rsidRPr="00AB4200">
              <w:rPr>
                <w:sz w:val="20"/>
                <w:szCs w:val="20"/>
              </w:rPr>
              <w:t>Disagree</w:t>
            </w:r>
          </w:p>
        </w:tc>
        <w:tc>
          <w:tcPr>
            <w:tcW w:w="1843" w:type="dxa"/>
            <w:tcBorders>
              <w:bottom w:val="single" w:sz="4" w:space="0" w:color="auto"/>
            </w:tcBorders>
            <w:noWrap/>
            <w:hideMark/>
          </w:tcPr>
          <w:p w14:paraId="2B2D62DF" w14:textId="77777777" w:rsidR="00735C21" w:rsidRPr="00AB4200" w:rsidRDefault="00735C21" w:rsidP="00F75DB3">
            <w:pPr>
              <w:rPr>
                <w:sz w:val="20"/>
                <w:szCs w:val="20"/>
              </w:rPr>
            </w:pPr>
            <w:r w:rsidRPr="00AB4200">
              <w:rPr>
                <w:sz w:val="20"/>
                <w:szCs w:val="20"/>
              </w:rPr>
              <w:t>Disagree</w:t>
            </w:r>
          </w:p>
        </w:tc>
        <w:tc>
          <w:tcPr>
            <w:tcW w:w="1578" w:type="dxa"/>
            <w:gridSpan w:val="2"/>
            <w:tcBorders>
              <w:bottom w:val="single" w:sz="4" w:space="0" w:color="auto"/>
            </w:tcBorders>
            <w:noWrap/>
            <w:hideMark/>
          </w:tcPr>
          <w:p w14:paraId="0736CD06" w14:textId="77777777" w:rsidR="00735C21" w:rsidRPr="00AB4200" w:rsidRDefault="00735C21" w:rsidP="00F75DB3">
            <w:pPr>
              <w:rPr>
                <w:sz w:val="20"/>
                <w:szCs w:val="20"/>
              </w:rPr>
            </w:pPr>
            <w:r w:rsidRPr="00AB4200">
              <w:rPr>
                <w:sz w:val="20"/>
                <w:szCs w:val="20"/>
              </w:rPr>
              <w:t>Disagree</w:t>
            </w:r>
          </w:p>
        </w:tc>
      </w:tr>
    </w:tbl>
    <w:p w14:paraId="3110CC59" w14:textId="6B8CFA45" w:rsidR="00735C21" w:rsidRDefault="00735C21" w:rsidP="00F75DB3">
      <w:pPr>
        <w:spacing w:line="240" w:lineRule="auto"/>
        <w:ind w:right="1386"/>
      </w:pPr>
      <w:r w:rsidRPr="007E0CC7">
        <w:rPr>
          <w:sz w:val="20"/>
          <w:szCs w:val="20"/>
        </w:rPr>
        <w:t>^</w:t>
      </w:r>
      <w:r w:rsidR="000340D3" w:rsidRPr="000340D3">
        <w:rPr>
          <w:sz w:val="20"/>
          <w:szCs w:val="20"/>
        </w:rPr>
        <w:t>The Western Ontario and McMaster Universities Arthritis Index (WOMAC) consists of 24 items divided into 3 sub-scales; pain, physical function and stiffness. The pain subscale ranges from 0 (no pain) to 20 (maximum pain) and the function subscale ranges from 0 (no disability) to 68 (maximum disability). The psychometric properties of the WOMAC</w:t>
      </w:r>
      <w:r w:rsidR="00491534" w:rsidRPr="00945FFE">
        <w:rPr>
          <w:sz w:val="20"/>
          <w:szCs w:val="20"/>
          <w:vertAlign w:val="superscript"/>
        </w:rPr>
        <w:t>1</w:t>
      </w:r>
      <w:r w:rsidR="00142969">
        <w:rPr>
          <w:sz w:val="20"/>
          <w:szCs w:val="20"/>
          <w:vertAlign w:val="superscript"/>
        </w:rPr>
        <w:t>6</w:t>
      </w:r>
      <w:r w:rsidR="000340D3" w:rsidRPr="000340D3">
        <w:rPr>
          <w:sz w:val="20"/>
          <w:szCs w:val="20"/>
        </w:rPr>
        <w:t xml:space="preserve"> have been extensively studied in knee pain populations in clinical trials of different interventions including exercise</w:t>
      </w:r>
      <w:r w:rsidR="00F865A7">
        <w:rPr>
          <w:sz w:val="20"/>
          <w:szCs w:val="20"/>
        </w:rPr>
        <w:t>.</w:t>
      </w:r>
      <w:r w:rsidR="00F865A7" w:rsidRPr="00945FFE">
        <w:rPr>
          <w:sz w:val="20"/>
          <w:szCs w:val="20"/>
          <w:vertAlign w:val="superscript"/>
        </w:rPr>
        <w:t>4</w:t>
      </w:r>
      <w:r w:rsidR="00142969">
        <w:rPr>
          <w:sz w:val="20"/>
          <w:szCs w:val="20"/>
          <w:vertAlign w:val="superscript"/>
        </w:rPr>
        <w:t>8</w:t>
      </w:r>
      <w:r w:rsidR="000340D3" w:rsidRPr="000340D3">
        <w:rPr>
          <w:sz w:val="20"/>
          <w:szCs w:val="20"/>
        </w:rPr>
        <w:t xml:space="preserve"> WOMAC Pain and Physical Function Scores were taken from self-completed questionnaires returned at 3 months follow-up.   ‡Improved - any reduction in pain or disability subscale scores from baseline to </w:t>
      </w:r>
      <w:r w:rsidR="004E7CD7" w:rsidRPr="000340D3">
        <w:rPr>
          <w:sz w:val="20"/>
          <w:szCs w:val="20"/>
        </w:rPr>
        <w:t>3-month</w:t>
      </w:r>
      <w:r w:rsidR="000340D3" w:rsidRPr="000340D3">
        <w:rPr>
          <w:sz w:val="20"/>
          <w:szCs w:val="20"/>
        </w:rPr>
        <w:t xml:space="preserve"> questionnaire. ‡Got Worse - any increase in pain or disability subscale score from baseline to </w:t>
      </w:r>
      <w:r w:rsidR="000E742F" w:rsidRPr="000340D3">
        <w:rPr>
          <w:sz w:val="20"/>
          <w:szCs w:val="20"/>
        </w:rPr>
        <w:t>3-month</w:t>
      </w:r>
      <w:r w:rsidR="000340D3" w:rsidRPr="000340D3">
        <w:rPr>
          <w:sz w:val="20"/>
          <w:szCs w:val="20"/>
        </w:rPr>
        <w:t xml:space="preserve"> questionnaire</w:t>
      </w:r>
      <w:r w:rsidRPr="007E0CC7">
        <w:rPr>
          <w:sz w:val="20"/>
          <w:szCs w:val="20"/>
        </w:rPr>
        <w:t>. ″</w:t>
      </w:r>
      <w:r w:rsidR="00E906CC" w:rsidRPr="00E906CC">
        <w:rPr>
          <w:sz w:val="20"/>
          <w:szCs w:val="20"/>
        </w:rPr>
        <w:t>The Physical Activity Scale for the Elderly (PASE) assesses physical activity levels over a 1-week period combining physical activity from several domains including household, occupational and leisure.</w:t>
      </w:r>
      <w:r w:rsidR="00F865A7" w:rsidRPr="00945FFE">
        <w:rPr>
          <w:sz w:val="20"/>
          <w:szCs w:val="20"/>
          <w:vertAlign w:val="superscript"/>
        </w:rPr>
        <w:t>4</w:t>
      </w:r>
      <w:r w:rsidR="00142969">
        <w:rPr>
          <w:sz w:val="20"/>
          <w:szCs w:val="20"/>
          <w:vertAlign w:val="superscript"/>
        </w:rPr>
        <w:t>9</w:t>
      </w:r>
      <w:r w:rsidR="00E906CC" w:rsidRPr="00E906CC">
        <w:rPr>
          <w:sz w:val="20"/>
          <w:szCs w:val="20"/>
        </w:rPr>
        <w:t xml:space="preserve"> Scores range from 0 to 793, with higher scores indicating greater physical activity</w:t>
      </w:r>
      <w:r w:rsidRPr="007E0CC7">
        <w:rPr>
          <w:sz w:val="20"/>
          <w:szCs w:val="20"/>
        </w:rPr>
        <w:t xml:space="preserve">. </w:t>
      </w:r>
      <w:r w:rsidRPr="007E0CC7">
        <w:rPr>
          <w:sz w:val="20"/>
          <w:szCs w:val="20"/>
          <w:vertAlign w:val="superscript"/>
        </w:rPr>
        <w:t>≈</w:t>
      </w:r>
      <w:r w:rsidRPr="007E0CC7">
        <w:rPr>
          <w:sz w:val="20"/>
          <w:szCs w:val="20"/>
        </w:rPr>
        <w:t>Single item adherence question</w:t>
      </w:r>
    </w:p>
    <w:p w14:paraId="0B987F6F" w14:textId="4DA39BDF" w:rsidR="00123366" w:rsidRDefault="00123366" w:rsidP="00C54545">
      <w:pPr>
        <w:spacing w:line="360" w:lineRule="auto"/>
        <w:ind w:left="-709"/>
        <w:rPr>
          <w:b/>
        </w:rPr>
      </w:pPr>
    </w:p>
    <w:p w14:paraId="73368648" w14:textId="564A8041" w:rsidR="00BF761C" w:rsidRPr="0076205F" w:rsidRDefault="00BF761C" w:rsidP="00C54545">
      <w:pPr>
        <w:spacing w:after="0" w:line="360" w:lineRule="auto"/>
        <w:rPr>
          <w:b/>
          <w:sz w:val="24"/>
          <w:szCs w:val="24"/>
        </w:rPr>
      </w:pPr>
    </w:p>
    <w:p w14:paraId="5D8D8105" w14:textId="0F9FD463" w:rsidR="00936E04" w:rsidRDefault="00BF761C" w:rsidP="00C54545">
      <w:pPr>
        <w:spacing w:line="360" w:lineRule="auto"/>
        <w:rPr>
          <w:rFonts w:eastAsia="Times New Roman" w:cs="Arial"/>
          <w:sz w:val="24"/>
          <w:szCs w:val="24"/>
        </w:rPr>
      </w:pPr>
      <w:r w:rsidRPr="0076205F">
        <w:rPr>
          <w:rFonts w:eastAsia="Times New Roman" w:cs="Arial"/>
          <w:sz w:val="24"/>
          <w:szCs w:val="24"/>
        </w:rPr>
        <w:br w:type="page"/>
      </w:r>
      <w:r w:rsidR="00D92E62" w:rsidRPr="0076205F">
        <w:rPr>
          <w:rFonts w:eastAsia="Times New Roman" w:cs="Arial"/>
          <w:noProof/>
          <w:sz w:val="24"/>
          <w:szCs w:val="24"/>
        </w:rPr>
        <mc:AlternateContent>
          <mc:Choice Requires="wps">
            <w:drawing>
              <wp:anchor distT="0" distB="0" distL="114300" distR="114300" simplePos="0" relativeHeight="251672576" behindDoc="0" locked="0" layoutInCell="1" allowOverlap="1" wp14:anchorId="02031A4F" wp14:editId="5814F574">
                <wp:simplePos x="0" y="0"/>
                <wp:positionH relativeFrom="margin">
                  <wp:posOffset>493035</wp:posOffset>
                </wp:positionH>
                <wp:positionV relativeFrom="paragraph">
                  <wp:posOffset>-171141</wp:posOffset>
                </wp:positionV>
                <wp:extent cx="8983228" cy="276999"/>
                <wp:effectExtent l="0" t="0" r="0" b="0"/>
                <wp:wrapNone/>
                <wp:docPr id="1" name="TextBox 4"/>
                <wp:cNvGraphicFramePr/>
                <a:graphic xmlns:a="http://schemas.openxmlformats.org/drawingml/2006/main">
                  <a:graphicData uri="http://schemas.microsoft.com/office/word/2010/wordprocessingShape">
                    <wps:wsp>
                      <wps:cNvSpPr txBox="1"/>
                      <wps:spPr>
                        <a:xfrm>
                          <a:off x="0" y="0"/>
                          <a:ext cx="8983228" cy="276999"/>
                        </a:xfrm>
                        <a:prstGeom prst="rect">
                          <a:avLst/>
                        </a:prstGeom>
                        <a:noFill/>
                      </wps:spPr>
                      <wps:txbx>
                        <w:txbxContent>
                          <w:p w14:paraId="5AEE9058" w14:textId="5B766CB4" w:rsidR="00CB4FF9" w:rsidRDefault="00CB4FF9" w:rsidP="00D92E62">
                            <w:pPr>
                              <w:pStyle w:val="NormalWeb"/>
                              <w:spacing w:after="0"/>
                            </w:pPr>
                          </w:p>
                        </w:txbxContent>
                      </wps:txbx>
                      <wps:bodyPr wrap="none" rtlCol="0">
                        <a:spAutoFit/>
                      </wps:bodyPr>
                    </wps:wsp>
                  </a:graphicData>
                </a:graphic>
              </wp:anchor>
            </w:drawing>
          </mc:Choice>
          <mc:Fallback>
            <w:pict>
              <v:shapetype w14:anchorId="02031A4F" id="_x0000_t202" coordsize="21600,21600" o:spt="202" path="m,l,21600r21600,l21600,xe">
                <v:stroke joinstyle="miter"/>
                <v:path gradientshapeok="t" o:connecttype="rect"/>
              </v:shapetype>
              <v:shape id="TextBox 4" o:spid="_x0000_s1026" type="#_x0000_t202" style="position:absolute;margin-left:38.8pt;margin-top:-13.5pt;width:707.35pt;height:21.8pt;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" filled="f" stroked="f">
                <v:textbox style="mso-fit-shape-to-text:t">
                  <w:txbxContent>
                    <w:p w14:paraId="5AEE9058" w14:textId="5B766CB4" w:rsidR="00CB4FF9" w:rsidRDefault="00CB4FF9" w:rsidP="00D92E62">
                      <w:pPr>
                        <w:pStyle w:val="NormalWeb"/>
                        <w:spacing w:after="0"/>
                      </w:pPr>
                    </w:p>
                  </w:txbxContent>
                </v:textbox>
                <w10:wrap anchorx="margin"/>
              </v:shape>
            </w:pict>
          </mc:Fallback>
        </mc:AlternateContent>
      </w:r>
    </w:p>
    <w:p w14:paraId="1BF4DD47" w14:textId="77777777" w:rsidR="00284567" w:rsidRDefault="00936E04" w:rsidP="00F75DB3">
      <w:pPr>
        <w:spacing w:line="240" w:lineRule="auto"/>
        <w:rPr>
          <w:rFonts w:eastAsia="Times New Roman" w:cs="Arial"/>
          <w:b/>
          <w:sz w:val="24"/>
          <w:szCs w:val="24"/>
        </w:rPr>
      </w:pPr>
      <w:r w:rsidRPr="00936E04">
        <w:rPr>
          <w:rFonts w:eastAsia="Times New Roman" w:cs="Arial"/>
          <w:b/>
          <w:sz w:val="24"/>
          <w:szCs w:val="24"/>
        </w:rPr>
        <w:lastRenderedPageBreak/>
        <w:t xml:space="preserve">Table </w:t>
      </w:r>
      <w:r w:rsidR="00966D93">
        <w:rPr>
          <w:rFonts w:eastAsia="Times New Roman" w:cs="Arial"/>
          <w:b/>
          <w:sz w:val="24"/>
          <w:szCs w:val="24"/>
        </w:rPr>
        <w:t>3</w:t>
      </w:r>
      <w:r w:rsidRPr="00936E04">
        <w:rPr>
          <w:rFonts w:eastAsia="Times New Roman" w:cs="Arial"/>
          <w:b/>
          <w:sz w:val="24"/>
          <w:szCs w:val="24"/>
        </w:rPr>
        <w:t xml:space="preserve">: </w:t>
      </w:r>
      <w:r w:rsidR="000B1A94">
        <w:rPr>
          <w:rFonts w:eastAsia="Times New Roman" w:cs="Arial"/>
          <w:b/>
          <w:sz w:val="24"/>
          <w:szCs w:val="24"/>
        </w:rPr>
        <w:t>B</w:t>
      </w:r>
      <w:r w:rsidRPr="00936E04">
        <w:rPr>
          <w:rFonts w:eastAsia="Times New Roman" w:cs="Arial"/>
          <w:b/>
          <w:sz w:val="24"/>
          <w:szCs w:val="24"/>
        </w:rPr>
        <w:t>arriers to physiotherapy-led exercises and general physical activity in the BEEP trial.</w:t>
      </w:r>
    </w:p>
    <w:tbl>
      <w:tblPr>
        <w:tblStyle w:val="PlainTable2"/>
        <w:tblW w:w="0" w:type="auto"/>
        <w:tblLook w:val="04A0" w:firstRow="1" w:lastRow="0" w:firstColumn="1" w:lastColumn="0" w:noHBand="0" w:noVBand="1"/>
      </w:tblPr>
      <w:tblGrid>
        <w:gridCol w:w="2120"/>
        <w:gridCol w:w="2120"/>
        <w:gridCol w:w="2120"/>
        <w:gridCol w:w="2120"/>
        <w:gridCol w:w="2120"/>
        <w:gridCol w:w="2121"/>
        <w:gridCol w:w="2121"/>
      </w:tblGrid>
      <w:tr w:rsidR="00226288" w14:paraId="606237C6" w14:textId="77777777" w:rsidTr="00680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2A45D50D" w14:textId="77777777" w:rsidR="00226288" w:rsidRPr="00226288" w:rsidRDefault="00226288" w:rsidP="00F75DB3">
            <w:pPr>
              <w:rPr>
                <w:rFonts w:eastAsia="Times New Roman" w:cs="Arial"/>
                <w:sz w:val="20"/>
                <w:szCs w:val="20"/>
              </w:rPr>
            </w:pPr>
            <w:bookmarkStart w:id="29" w:name="_Hlk526432013"/>
          </w:p>
        </w:tc>
        <w:tc>
          <w:tcPr>
            <w:tcW w:w="4240" w:type="dxa"/>
            <w:gridSpan w:val="2"/>
          </w:tcPr>
          <w:p w14:paraId="4C2D5B7E" w14:textId="5AB371B2" w:rsidR="00226288" w:rsidRPr="00226288" w:rsidRDefault="00226288" w:rsidP="00F75DB3">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b w:val="0"/>
                <w:sz w:val="24"/>
                <w:szCs w:val="20"/>
              </w:rPr>
              <w:t>Usual Care</w:t>
            </w:r>
          </w:p>
        </w:tc>
        <w:tc>
          <w:tcPr>
            <w:tcW w:w="4240" w:type="dxa"/>
            <w:gridSpan w:val="2"/>
          </w:tcPr>
          <w:p w14:paraId="5CBA14E3" w14:textId="09260B89" w:rsidR="00226288" w:rsidRPr="00226288" w:rsidRDefault="00226288" w:rsidP="00F75DB3">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b w:val="0"/>
                <w:sz w:val="24"/>
                <w:szCs w:val="20"/>
              </w:rPr>
              <w:t>Individually Targeted Exercise</w:t>
            </w:r>
          </w:p>
        </w:tc>
        <w:tc>
          <w:tcPr>
            <w:tcW w:w="4242" w:type="dxa"/>
            <w:gridSpan w:val="2"/>
          </w:tcPr>
          <w:p w14:paraId="0BD408CC" w14:textId="4553E060" w:rsidR="00226288" w:rsidRPr="00226288" w:rsidRDefault="00226288" w:rsidP="00F75DB3">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b w:val="0"/>
                <w:sz w:val="24"/>
                <w:szCs w:val="20"/>
              </w:rPr>
              <w:t>Targeted Exercise Adherence</w:t>
            </w:r>
          </w:p>
        </w:tc>
      </w:tr>
      <w:tr w:rsidR="00284567" w14:paraId="56C01444" w14:textId="77777777" w:rsidTr="0068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33029394" w14:textId="77777777" w:rsidR="00284567" w:rsidRPr="00226288" w:rsidRDefault="00284567" w:rsidP="00F75DB3">
            <w:pPr>
              <w:rPr>
                <w:rFonts w:eastAsia="Times New Roman" w:cs="Arial"/>
                <w:sz w:val="20"/>
                <w:szCs w:val="20"/>
              </w:rPr>
            </w:pPr>
          </w:p>
        </w:tc>
        <w:tc>
          <w:tcPr>
            <w:tcW w:w="2120" w:type="dxa"/>
          </w:tcPr>
          <w:p w14:paraId="04E456C8" w14:textId="439CC16C"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Post Intervention</w:t>
            </w:r>
          </w:p>
        </w:tc>
        <w:tc>
          <w:tcPr>
            <w:tcW w:w="2120" w:type="dxa"/>
          </w:tcPr>
          <w:p w14:paraId="46E1EB1B" w14:textId="2D654023"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Follow-up</w:t>
            </w:r>
          </w:p>
        </w:tc>
        <w:tc>
          <w:tcPr>
            <w:tcW w:w="2120" w:type="dxa"/>
          </w:tcPr>
          <w:p w14:paraId="64054A57" w14:textId="15E6BD08"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Post Intervention</w:t>
            </w:r>
          </w:p>
        </w:tc>
        <w:tc>
          <w:tcPr>
            <w:tcW w:w="2120" w:type="dxa"/>
          </w:tcPr>
          <w:p w14:paraId="3A01DC26" w14:textId="098FB518"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Follow-up</w:t>
            </w:r>
          </w:p>
        </w:tc>
        <w:tc>
          <w:tcPr>
            <w:tcW w:w="2121" w:type="dxa"/>
          </w:tcPr>
          <w:p w14:paraId="746770E6" w14:textId="0EA06D09"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Post Intervention</w:t>
            </w:r>
          </w:p>
        </w:tc>
        <w:tc>
          <w:tcPr>
            <w:tcW w:w="2121" w:type="dxa"/>
          </w:tcPr>
          <w:p w14:paraId="3F631241" w14:textId="3E28F78E"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Follow-up</w:t>
            </w:r>
          </w:p>
        </w:tc>
      </w:tr>
      <w:tr w:rsidR="00284567" w14:paraId="631C85E4" w14:textId="77777777" w:rsidTr="00680FAA">
        <w:tc>
          <w:tcPr>
            <w:cnfStyle w:val="001000000000" w:firstRow="0" w:lastRow="0" w:firstColumn="1" w:lastColumn="0" w:oddVBand="0" w:evenVBand="0" w:oddHBand="0" w:evenHBand="0" w:firstRowFirstColumn="0" w:firstRowLastColumn="0" w:lastRowFirstColumn="0" w:lastRowLastColumn="0"/>
            <w:tcW w:w="2120" w:type="dxa"/>
          </w:tcPr>
          <w:p w14:paraId="21D64793" w14:textId="050E5F40" w:rsidR="00284567" w:rsidRPr="00226288" w:rsidRDefault="00284567" w:rsidP="00F75DB3">
            <w:pPr>
              <w:rPr>
                <w:rFonts w:eastAsia="Times New Roman" w:cs="Arial"/>
                <w:sz w:val="20"/>
                <w:szCs w:val="20"/>
              </w:rPr>
            </w:pPr>
            <w:r w:rsidRPr="00226288">
              <w:rPr>
                <w:rFonts w:eastAsia="Times New Roman" w:cs="Arial"/>
                <w:sz w:val="20"/>
                <w:szCs w:val="20"/>
              </w:rPr>
              <w:t>BEEP Prescribed Exercise</w:t>
            </w:r>
          </w:p>
        </w:tc>
        <w:tc>
          <w:tcPr>
            <w:tcW w:w="2120" w:type="dxa"/>
          </w:tcPr>
          <w:p w14:paraId="3A8376B3" w14:textId="60D8A51A" w:rsidR="00284567" w:rsidRDefault="00284567"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(Ongoing pain, attitudes to exercise</w:t>
            </w:r>
            <w:r w:rsidR="00A03811" w:rsidRPr="00226288">
              <w:rPr>
                <w:rFonts w:eastAsia="Times New Roman" w:cs="Arial"/>
                <w:sz w:val="20"/>
                <w:szCs w:val="20"/>
              </w:rPr>
              <w:t xml:space="preserve"> &amp; pain</w:t>
            </w:r>
            <w:r w:rsidRPr="00226288">
              <w:rPr>
                <w:rFonts w:eastAsia="Times New Roman" w:cs="Arial"/>
                <w:sz w:val="20"/>
                <w:szCs w:val="20"/>
              </w:rPr>
              <w:t xml:space="preserve">, </w:t>
            </w:r>
            <w:r w:rsidR="00A03811" w:rsidRPr="00226288">
              <w:rPr>
                <w:rFonts w:eastAsia="Times New Roman" w:cs="Arial"/>
                <w:sz w:val="20"/>
                <w:szCs w:val="20"/>
              </w:rPr>
              <w:t>physical status)</w:t>
            </w:r>
          </w:p>
          <w:p w14:paraId="7242C4E3" w14:textId="04281FBD" w:rsidR="009003D4" w:rsidRPr="00226288" w:rsidRDefault="009003D4"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No change in knowledge</w:t>
            </w:r>
          </w:p>
          <w:p w14:paraId="6A6EFC75" w14:textId="77777777" w:rsidR="00A03811" w:rsidRPr="00226288" w:rsidRDefault="00A03811"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Severity of exercise</w:t>
            </w:r>
          </w:p>
          <w:p w14:paraId="06841CE5" w14:textId="77777777" w:rsidR="00A03811" w:rsidRPr="00226288" w:rsidRDefault="00A03811"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and place limitations</w:t>
            </w:r>
          </w:p>
          <w:p w14:paraId="609CCF01" w14:textId="77777777" w:rsidR="00A03811" w:rsidRPr="00226288" w:rsidRDefault="00A03811"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Lack of supervision</w:t>
            </w:r>
          </w:p>
          <w:p w14:paraId="3484A832" w14:textId="14E7C490" w:rsidR="00A03811" w:rsidRPr="00226288" w:rsidRDefault="00A03811"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Physiotherapist</w:t>
            </w:r>
            <w:r w:rsidR="009003D4">
              <w:rPr>
                <w:rFonts w:eastAsia="Times New Roman" w:cs="Arial"/>
                <w:sz w:val="20"/>
                <w:szCs w:val="20"/>
              </w:rPr>
              <w:t xml:space="preserve"> (poor communication, negative attitude)</w:t>
            </w:r>
          </w:p>
        </w:tc>
        <w:tc>
          <w:tcPr>
            <w:tcW w:w="2120" w:type="dxa"/>
          </w:tcPr>
          <w:p w14:paraId="7B5EFB01" w14:textId="3B774BE5" w:rsidR="00284567"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 xml:space="preserve">Patient factors (pain free, </w:t>
            </w:r>
            <w:r w:rsidR="009003D4">
              <w:rPr>
                <w:rFonts w:eastAsia="Times New Roman" w:cs="Arial"/>
                <w:sz w:val="20"/>
                <w:szCs w:val="20"/>
              </w:rPr>
              <w:t xml:space="preserve">negative </w:t>
            </w:r>
            <w:r w:rsidRPr="00226288">
              <w:rPr>
                <w:rFonts w:eastAsia="Times New Roman" w:cs="Arial"/>
                <w:sz w:val="20"/>
                <w:szCs w:val="20"/>
              </w:rPr>
              <w:t>attitudes towards exercise &amp; pain)</w:t>
            </w:r>
          </w:p>
          <w:p w14:paraId="60355F2D" w14:textId="68BB4C20" w:rsidR="00A03811"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Replaced with other activities</w:t>
            </w:r>
          </w:p>
        </w:tc>
        <w:tc>
          <w:tcPr>
            <w:tcW w:w="2120" w:type="dxa"/>
          </w:tcPr>
          <w:p w14:paraId="4AA82027" w14:textId="2E3FA4D2" w:rsidR="00284567"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(lack of enjoyment</w:t>
            </w:r>
            <w:r w:rsidR="009003D4">
              <w:rPr>
                <w:rFonts w:eastAsia="Times New Roman" w:cs="Arial"/>
                <w:sz w:val="20"/>
                <w:szCs w:val="20"/>
              </w:rPr>
              <w:t>, reduced self-efficacy</w:t>
            </w:r>
            <w:r w:rsidRPr="00226288">
              <w:rPr>
                <w:rFonts w:eastAsia="Times New Roman" w:cs="Arial"/>
                <w:sz w:val="20"/>
                <w:szCs w:val="20"/>
              </w:rPr>
              <w:t>)</w:t>
            </w:r>
          </w:p>
          <w:p w14:paraId="4641579E" w14:textId="77777777" w:rsidR="00A03811"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 xml:space="preserve">Replaced with other activities </w:t>
            </w:r>
          </w:p>
          <w:p w14:paraId="05E8D5B1" w14:textId="77777777" w:rsidR="00A03811"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&amp; place limitations</w:t>
            </w:r>
          </w:p>
          <w:p w14:paraId="7A913974" w14:textId="4128BDE0" w:rsidR="00A03811"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Burden of exercise</w:t>
            </w:r>
          </w:p>
        </w:tc>
        <w:tc>
          <w:tcPr>
            <w:tcW w:w="2120" w:type="dxa"/>
          </w:tcPr>
          <w:p w14:paraId="00A45F39" w14:textId="377D6743" w:rsidR="00284567" w:rsidRPr="00226288" w:rsidRDefault="00A0381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(pain</w:t>
            </w:r>
            <w:r w:rsidR="009003D4">
              <w:rPr>
                <w:rFonts w:eastAsia="Times New Roman" w:cs="Arial"/>
                <w:sz w:val="20"/>
                <w:szCs w:val="20"/>
              </w:rPr>
              <w:t xml:space="preserve"> worsening</w:t>
            </w:r>
            <w:r w:rsidR="00226288" w:rsidRPr="00226288">
              <w:rPr>
                <w:rFonts w:eastAsia="Times New Roman" w:cs="Arial"/>
                <w:sz w:val="20"/>
                <w:szCs w:val="20"/>
              </w:rPr>
              <w:t>, reduced exercise self-efficacy, fear of falling, concerned about ‘doing the wrong thing’, lack of enjoyment)</w:t>
            </w:r>
          </w:p>
          <w:p w14:paraId="61E3A5C0" w14:textId="77777777"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Lack of monitoring</w:t>
            </w:r>
          </w:p>
          <w:p w14:paraId="23489D0B" w14:textId="31A57CE4"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Replaced with other activity</w:t>
            </w:r>
          </w:p>
          <w:p w14:paraId="05013391" w14:textId="77777777"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Conflicting advice from HCPs</w:t>
            </w:r>
          </w:p>
          <w:p w14:paraId="1BA11C77" w14:textId="77777777"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and place limitations</w:t>
            </w:r>
          </w:p>
          <w:p w14:paraId="30561DDD" w14:textId="1B4DF44B"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Weather</w:t>
            </w:r>
          </w:p>
        </w:tc>
        <w:tc>
          <w:tcPr>
            <w:tcW w:w="2121" w:type="dxa"/>
          </w:tcPr>
          <w:p w14:paraId="005C4B3C" w14:textId="3D0C6A35" w:rsidR="00284567"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 xml:space="preserve">Patient factors (pain, </w:t>
            </w:r>
            <w:r w:rsidR="008367E1">
              <w:rPr>
                <w:rFonts w:eastAsia="Times New Roman" w:cs="Arial"/>
                <w:sz w:val="20"/>
                <w:szCs w:val="20"/>
              </w:rPr>
              <w:t xml:space="preserve">injury, </w:t>
            </w:r>
            <w:r w:rsidRPr="00226288">
              <w:rPr>
                <w:rFonts w:eastAsia="Times New Roman" w:cs="Arial"/>
                <w:sz w:val="20"/>
                <w:szCs w:val="20"/>
              </w:rPr>
              <w:t>lack of motivation, no change in knowledge, comorbidity, injury</w:t>
            </w:r>
            <w:r w:rsidR="007F2F89">
              <w:rPr>
                <w:rFonts w:eastAsia="Times New Roman" w:cs="Arial"/>
                <w:sz w:val="20"/>
                <w:szCs w:val="20"/>
              </w:rPr>
              <w:t>, negative beliefs about exercise for pain</w:t>
            </w:r>
            <w:r w:rsidRPr="00226288">
              <w:rPr>
                <w:rFonts w:eastAsia="Times New Roman" w:cs="Arial"/>
                <w:sz w:val="20"/>
                <w:szCs w:val="20"/>
              </w:rPr>
              <w:t>)</w:t>
            </w:r>
          </w:p>
          <w:p w14:paraId="1BE36384" w14:textId="318BB617"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and place limitations (</w:t>
            </w:r>
            <w:r w:rsidR="007F2F89">
              <w:rPr>
                <w:rFonts w:eastAsia="Times New Roman" w:cs="Arial"/>
                <w:sz w:val="20"/>
                <w:szCs w:val="20"/>
              </w:rPr>
              <w:t xml:space="preserve">No time, poor access to </w:t>
            </w:r>
            <w:r w:rsidRPr="00226288">
              <w:rPr>
                <w:rFonts w:eastAsia="Times New Roman" w:cs="Arial"/>
                <w:sz w:val="20"/>
                <w:szCs w:val="20"/>
              </w:rPr>
              <w:t>facilities)</w:t>
            </w:r>
          </w:p>
          <w:p w14:paraId="72C47189" w14:textId="54BE2C00" w:rsidR="00226288"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Physiotherapist (</w:t>
            </w:r>
            <w:r w:rsidR="007F2F89">
              <w:rPr>
                <w:rFonts w:eastAsia="Times New Roman" w:cs="Arial"/>
                <w:sz w:val="20"/>
                <w:szCs w:val="20"/>
              </w:rPr>
              <w:t xml:space="preserve">poor </w:t>
            </w:r>
            <w:r w:rsidRPr="00226288">
              <w:rPr>
                <w:rFonts w:eastAsia="Times New Roman" w:cs="Arial"/>
                <w:sz w:val="20"/>
                <w:szCs w:val="20"/>
              </w:rPr>
              <w:t xml:space="preserve">explanation </w:t>
            </w:r>
            <w:r w:rsidR="007F2F89">
              <w:rPr>
                <w:rFonts w:eastAsia="Times New Roman" w:cs="Arial"/>
                <w:sz w:val="20"/>
                <w:szCs w:val="20"/>
              </w:rPr>
              <w:t xml:space="preserve">and </w:t>
            </w:r>
            <w:r w:rsidRPr="00226288">
              <w:rPr>
                <w:rFonts w:eastAsia="Times New Roman" w:cs="Arial"/>
                <w:sz w:val="20"/>
                <w:szCs w:val="20"/>
              </w:rPr>
              <w:t>delivery of intervention)</w:t>
            </w:r>
          </w:p>
        </w:tc>
        <w:tc>
          <w:tcPr>
            <w:tcW w:w="2121" w:type="dxa"/>
          </w:tcPr>
          <w:p w14:paraId="6175AAB4" w14:textId="1D0424DF" w:rsidR="00284567" w:rsidRPr="00226288" w:rsidRDefault="00226288"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8367E1">
              <w:rPr>
                <w:rFonts w:eastAsia="Times New Roman" w:cs="Arial"/>
                <w:sz w:val="20"/>
                <w:szCs w:val="20"/>
              </w:rPr>
              <w:t xml:space="preserve">no more </w:t>
            </w:r>
            <w:r w:rsidRPr="00226288">
              <w:rPr>
                <w:rFonts w:eastAsia="Times New Roman" w:cs="Arial"/>
                <w:sz w:val="20"/>
                <w:szCs w:val="20"/>
              </w:rPr>
              <w:t>pain</w:t>
            </w:r>
            <w:r w:rsidR="008367E1">
              <w:rPr>
                <w:rFonts w:eastAsia="Times New Roman" w:cs="Arial"/>
                <w:sz w:val="20"/>
                <w:szCs w:val="20"/>
              </w:rPr>
              <w:t xml:space="preserve"> so</w:t>
            </w:r>
            <w:r w:rsidRPr="00226288">
              <w:rPr>
                <w:rFonts w:eastAsia="Times New Roman" w:cs="Arial"/>
                <w:sz w:val="20"/>
                <w:szCs w:val="20"/>
              </w:rPr>
              <w:t xml:space="preserve"> </w:t>
            </w:r>
            <w:r w:rsidR="008367E1">
              <w:rPr>
                <w:rFonts w:eastAsia="Times New Roman" w:cs="Arial"/>
                <w:sz w:val="20"/>
                <w:szCs w:val="20"/>
              </w:rPr>
              <w:t>not motivated</w:t>
            </w:r>
            <w:r w:rsidRPr="00226288">
              <w:rPr>
                <w:rFonts w:eastAsia="Times New Roman" w:cs="Arial"/>
                <w:sz w:val="20"/>
                <w:szCs w:val="20"/>
              </w:rPr>
              <w:t>)</w:t>
            </w:r>
          </w:p>
          <w:p w14:paraId="75449532" w14:textId="2CBCC8F2" w:rsidR="00226288" w:rsidRPr="00226288" w:rsidRDefault="00226288" w:rsidP="00F75DB3">
            <w:pPr>
              <w:pStyle w:val="ListParagraph"/>
              <w:ind w:left="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284567" w14:paraId="22DEC834" w14:textId="77777777" w:rsidTr="00680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584956DD" w14:textId="2D47F13E" w:rsidR="00284567" w:rsidRPr="00226288" w:rsidRDefault="00284567" w:rsidP="00F75DB3">
            <w:pPr>
              <w:rPr>
                <w:rFonts w:eastAsia="Times New Roman" w:cs="Arial"/>
                <w:sz w:val="20"/>
                <w:szCs w:val="20"/>
              </w:rPr>
            </w:pPr>
            <w:r w:rsidRPr="00226288">
              <w:rPr>
                <w:rFonts w:eastAsia="Times New Roman" w:cs="Arial"/>
                <w:sz w:val="20"/>
                <w:szCs w:val="20"/>
              </w:rPr>
              <w:t>General Physical Activity</w:t>
            </w:r>
          </w:p>
        </w:tc>
        <w:tc>
          <w:tcPr>
            <w:tcW w:w="2120" w:type="dxa"/>
          </w:tcPr>
          <w:p w14:paraId="109650BA" w14:textId="77777777" w:rsidR="00284567" w:rsidRPr="00226288" w:rsidRDefault="00284567"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2120" w:type="dxa"/>
          </w:tcPr>
          <w:p w14:paraId="71A3AD62" w14:textId="77777777" w:rsidR="00284567" w:rsidRPr="00226288" w:rsidRDefault="00284567" w:rsidP="00F75DB3">
            <w:pPr>
              <w:pStyle w:val="ListParagraph"/>
              <w:ind w:left="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2120" w:type="dxa"/>
          </w:tcPr>
          <w:p w14:paraId="5039A83D" w14:textId="77777777" w:rsidR="00284567" w:rsidRPr="00226288" w:rsidRDefault="00A0381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(lack of motivation or enjoyment)</w:t>
            </w:r>
          </w:p>
          <w:p w14:paraId="186FD2E4" w14:textId="77777777" w:rsidR="00A03811" w:rsidRPr="00226288" w:rsidRDefault="00A0381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limitations</w:t>
            </w:r>
          </w:p>
          <w:p w14:paraId="29ED2991" w14:textId="77777777" w:rsidR="00A03811" w:rsidRPr="00226288" w:rsidRDefault="00A0381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Replaced exercises with other activities</w:t>
            </w:r>
          </w:p>
          <w:p w14:paraId="2F3F8330" w14:textId="6C6D01AF" w:rsidR="00A03811" w:rsidRPr="00226288" w:rsidRDefault="00A0381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Weather</w:t>
            </w:r>
          </w:p>
        </w:tc>
        <w:tc>
          <w:tcPr>
            <w:tcW w:w="2120" w:type="dxa"/>
          </w:tcPr>
          <w:p w14:paraId="54997C10" w14:textId="77777777" w:rsidR="00284567" w:rsidRPr="00226288" w:rsidRDefault="00A0381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(ongoing pain)</w:t>
            </w:r>
          </w:p>
          <w:p w14:paraId="32988235" w14:textId="60EF33FA" w:rsidR="00A03811" w:rsidRPr="00226288" w:rsidRDefault="00A03811" w:rsidP="00F75DB3">
            <w:pPr>
              <w:pStyle w:val="ListParagraph"/>
              <w:ind w:left="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2121" w:type="dxa"/>
          </w:tcPr>
          <w:p w14:paraId="1AD4CA2D" w14:textId="349D579D" w:rsidR="00226288" w:rsidRPr="00226288" w:rsidRDefault="00226288"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 xml:space="preserve">Patient factors (lack of </w:t>
            </w:r>
            <w:r w:rsidR="008367E1">
              <w:rPr>
                <w:rFonts w:eastAsia="Times New Roman" w:cs="Arial"/>
                <w:sz w:val="20"/>
                <w:szCs w:val="20"/>
              </w:rPr>
              <w:t xml:space="preserve">motivation and </w:t>
            </w:r>
            <w:r w:rsidRPr="00226288">
              <w:rPr>
                <w:rFonts w:eastAsia="Times New Roman" w:cs="Arial"/>
                <w:sz w:val="20"/>
                <w:szCs w:val="20"/>
              </w:rPr>
              <w:t>self-efficacy, comorbidities, already active</w:t>
            </w:r>
            <w:r w:rsidR="008367E1">
              <w:rPr>
                <w:rFonts w:eastAsia="Times New Roman" w:cs="Arial"/>
                <w:sz w:val="20"/>
                <w:szCs w:val="20"/>
              </w:rPr>
              <w:t xml:space="preserve"> so no perceived need</w:t>
            </w:r>
            <w:r w:rsidRPr="00226288">
              <w:rPr>
                <w:rFonts w:eastAsia="Times New Roman" w:cs="Arial"/>
                <w:sz w:val="20"/>
                <w:szCs w:val="20"/>
              </w:rPr>
              <w:t>)</w:t>
            </w:r>
          </w:p>
          <w:p w14:paraId="1FC806D2" w14:textId="39CFCBBB" w:rsidR="00226288" w:rsidRPr="00226288" w:rsidRDefault="00226288"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Weather</w:t>
            </w:r>
          </w:p>
        </w:tc>
        <w:tc>
          <w:tcPr>
            <w:tcW w:w="2121" w:type="dxa"/>
          </w:tcPr>
          <w:p w14:paraId="218DDD91" w14:textId="35DB1984" w:rsidR="00284567" w:rsidRPr="00226288" w:rsidRDefault="00226288"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 xml:space="preserve">Patient factors (pain free, </w:t>
            </w:r>
            <w:r w:rsidR="008367E1">
              <w:rPr>
                <w:rFonts w:eastAsia="Times New Roman" w:cs="Arial"/>
                <w:sz w:val="20"/>
                <w:szCs w:val="20"/>
              </w:rPr>
              <w:t xml:space="preserve">worsening </w:t>
            </w:r>
            <w:r w:rsidRPr="00226288">
              <w:rPr>
                <w:rFonts w:eastAsia="Times New Roman" w:cs="Arial"/>
                <w:sz w:val="20"/>
                <w:szCs w:val="20"/>
              </w:rPr>
              <w:t xml:space="preserve">pain, lack of </w:t>
            </w:r>
            <w:r w:rsidR="008367E1">
              <w:rPr>
                <w:rFonts w:eastAsia="Times New Roman" w:cs="Arial"/>
                <w:sz w:val="20"/>
                <w:szCs w:val="20"/>
              </w:rPr>
              <w:t xml:space="preserve">motivation &amp; </w:t>
            </w:r>
            <w:r w:rsidRPr="00226288">
              <w:rPr>
                <w:rFonts w:eastAsia="Times New Roman" w:cs="Arial"/>
                <w:sz w:val="20"/>
                <w:szCs w:val="20"/>
              </w:rPr>
              <w:t>exercise self-efficacy)</w:t>
            </w:r>
          </w:p>
          <w:p w14:paraId="6B18BDDC" w14:textId="316EB093" w:rsidR="00226288" w:rsidRDefault="00226288"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and place limitations</w:t>
            </w:r>
          </w:p>
          <w:p w14:paraId="7E78C626" w14:textId="71865640" w:rsidR="008367E1" w:rsidRPr="00226288" w:rsidRDefault="008367E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Lack of support</w:t>
            </w:r>
          </w:p>
          <w:p w14:paraId="146B97A3" w14:textId="77777777" w:rsidR="00226288" w:rsidRPr="00226288" w:rsidRDefault="00226288"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Weather</w:t>
            </w:r>
          </w:p>
          <w:p w14:paraId="57BA586A" w14:textId="414FB43B" w:rsidR="00226288" w:rsidRPr="00226288" w:rsidRDefault="00226288"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Financial cost of facilities</w:t>
            </w:r>
          </w:p>
        </w:tc>
      </w:tr>
      <w:bookmarkEnd w:id="29"/>
    </w:tbl>
    <w:p w14:paraId="08C93304" w14:textId="77777777" w:rsidR="00284567" w:rsidRDefault="00284567" w:rsidP="00F75DB3">
      <w:pPr>
        <w:spacing w:line="240" w:lineRule="auto"/>
        <w:rPr>
          <w:rFonts w:eastAsia="Times New Roman" w:cs="Arial"/>
          <w:sz w:val="24"/>
          <w:szCs w:val="24"/>
        </w:rPr>
      </w:pPr>
    </w:p>
    <w:p w14:paraId="23F22A75" w14:textId="1E481C5D" w:rsidR="00936E04" w:rsidRDefault="00936E04" w:rsidP="00F75DB3">
      <w:pPr>
        <w:pStyle w:val="NormalWeb"/>
        <w:spacing w:after="0" w:line="240" w:lineRule="auto"/>
        <w:rPr>
          <w:rFonts w:asciiTheme="minorHAnsi" w:hAnsi="Calibri" w:cstheme="minorBidi"/>
          <w:b/>
          <w:bCs/>
          <w:color w:val="000000" w:themeColor="text1"/>
          <w:kern w:val="24"/>
        </w:rPr>
      </w:pPr>
      <w:r>
        <w:rPr>
          <w:rFonts w:asciiTheme="minorHAnsi" w:hAnsi="Calibri" w:cstheme="minorBidi"/>
          <w:b/>
          <w:bCs/>
          <w:color w:val="000000" w:themeColor="text1"/>
          <w:kern w:val="24"/>
        </w:rPr>
        <w:lastRenderedPageBreak/>
        <w:t xml:space="preserve">Table </w:t>
      </w:r>
      <w:r w:rsidR="00966D93">
        <w:rPr>
          <w:rFonts w:asciiTheme="minorHAnsi" w:hAnsi="Calibri" w:cstheme="minorBidi"/>
          <w:b/>
          <w:bCs/>
          <w:color w:val="000000" w:themeColor="text1"/>
          <w:kern w:val="24"/>
        </w:rPr>
        <w:t>4</w:t>
      </w:r>
      <w:r>
        <w:rPr>
          <w:rFonts w:asciiTheme="minorHAnsi" w:hAnsi="Calibri" w:cstheme="minorBidi"/>
          <w:b/>
          <w:bCs/>
          <w:color w:val="000000" w:themeColor="text1"/>
          <w:kern w:val="24"/>
        </w:rPr>
        <w:t>: Facilitators to physiotherapy-led exercises and general physical activity in the BEEP trial.</w:t>
      </w:r>
    </w:p>
    <w:p w14:paraId="4F74D87A" w14:textId="50A19F1B" w:rsidR="00680FAA" w:rsidRDefault="00680FAA" w:rsidP="00F75DB3">
      <w:pPr>
        <w:pStyle w:val="NormalWeb"/>
        <w:spacing w:after="0" w:line="240" w:lineRule="auto"/>
        <w:rPr>
          <w:rFonts w:asciiTheme="minorHAnsi" w:hAnsi="Calibri" w:cstheme="minorBidi"/>
          <w:b/>
          <w:bCs/>
          <w:color w:val="000000" w:themeColor="text1"/>
          <w:kern w:val="24"/>
        </w:rPr>
      </w:pPr>
    </w:p>
    <w:tbl>
      <w:tblPr>
        <w:tblStyle w:val="PlainTable2"/>
        <w:tblW w:w="0" w:type="auto"/>
        <w:tblLook w:val="04A0" w:firstRow="1" w:lastRow="0" w:firstColumn="1" w:lastColumn="0" w:noHBand="0" w:noVBand="1"/>
      </w:tblPr>
      <w:tblGrid>
        <w:gridCol w:w="2120"/>
        <w:gridCol w:w="2120"/>
        <w:gridCol w:w="2120"/>
        <w:gridCol w:w="2120"/>
        <w:gridCol w:w="2120"/>
        <w:gridCol w:w="2121"/>
        <w:gridCol w:w="2121"/>
      </w:tblGrid>
      <w:tr w:rsidR="00680FAA" w14:paraId="2C03773B" w14:textId="77777777" w:rsidTr="00707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427409F1" w14:textId="77777777" w:rsidR="00680FAA" w:rsidRPr="00226288" w:rsidRDefault="00680FAA" w:rsidP="00F75DB3">
            <w:pPr>
              <w:rPr>
                <w:rFonts w:eastAsia="Times New Roman" w:cs="Arial"/>
                <w:sz w:val="20"/>
                <w:szCs w:val="20"/>
              </w:rPr>
            </w:pPr>
          </w:p>
        </w:tc>
        <w:tc>
          <w:tcPr>
            <w:tcW w:w="4240" w:type="dxa"/>
            <w:gridSpan w:val="2"/>
          </w:tcPr>
          <w:p w14:paraId="78AE4767" w14:textId="77777777" w:rsidR="00680FAA" w:rsidRPr="00226288" w:rsidRDefault="00680FAA" w:rsidP="00F75DB3">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b w:val="0"/>
                <w:sz w:val="24"/>
                <w:szCs w:val="20"/>
              </w:rPr>
              <w:t>Usual Care</w:t>
            </w:r>
          </w:p>
        </w:tc>
        <w:tc>
          <w:tcPr>
            <w:tcW w:w="4240" w:type="dxa"/>
            <w:gridSpan w:val="2"/>
          </w:tcPr>
          <w:p w14:paraId="50F626FD" w14:textId="77777777" w:rsidR="00680FAA" w:rsidRPr="00226288" w:rsidRDefault="00680FAA" w:rsidP="00F75DB3">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b w:val="0"/>
                <w:sz w:val="24"/>
                <w:szCs w:val="20"/>
              </w:rPr>
              <w:t>Individually Targeted Exercise</w:t>
            </w:r>
          </w:p>
        </w:tc>
        <w:tc>
          <w:tcPr>
            <w:tcW w:w="4242" w:type="dxa"/>
            <w:gridSpan w:val="2"/>
          </w:tcPr>
          <w:p w14:paraId="0E429965" w14:textId="77777777" w:rsidR="00680FAA" w:rsidRPr="00226288" w:rsidRDefault="00680FAA" w:rsidP="00F75DB3">
            <w:pPr>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b w:val="0"/>
                <w:sz w:val="24"/>
                <w:szCs w:val="20"/>
              </w:rPr>
              <w:t>Targeted Exercise Adherence</w:t>
            </w:r>
          </w:p>
        </w:tc>
      </w:tr>
      <w:tr w:rsidR="00680FAA" w14:paraId="47FCF7EB" w14:textId="77777777" w:rsidTr="00707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1C01ED79" w14:textId="77777777" w:rsidR="00680FAA" w:rsidRPr="00226288" w:rsidRDefault="00680FAA" w:rsidP="00F75DB3">
            <w:pPr>
              <w:rPr>
                <w:rFonts w:eastAsia="Times New Roman" w:cs="Arial"/>
                <w:sz w:val="20"/>
                <w:szCs w:val="20"/>
              </w:rPr>
            </w:pPr>
          </w:p>
        </w:tc>
        <w:tc>
          <w:tcPr>
            <w:tcW w:w="2120" w:type="dxa"/>
          </w:tcPr>
          <w:p w14:paraId="11000909" w14:textId="77777777" w:rsidR="00680FAA" w:rsidRPr="00226288"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Post Intervention</w:t>
            </w:r>
          </w:p>
        </w:tc>
        <w:tc>
          <w:tcPr>
            <w:tcW w:w="2120" w:type="dxa"/>
          </w:tcPr>
          <w:p w14:paraId="49675C16" w14:textId="77777777" w:rsidR="00680FAA" w:rsidRPr="00226288"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Follow-up</w:t>
            </w:r>
          </w:p>
        </w:tc>
        <w:tc>
          <w:tcPr>
            <w:tcW w:w="2120" w:type="dxa"/>
          </w:tcPr>
          <w:p w14:paraId="1D448C37" w14:textId="77777777" w:rsidR="00680FAA" w:rsidRPr="00226288"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Post Intervention</w:t>
            </w:r>
          </w:p>
        </w:tc>
        <w:tc>
          <w:tcPr>
            <w:tcW w:w="2120" w:type="dxa"/>
          </w:tcPr>
          <w:p w14:paraId="69C3D3BF" w14:textId="77777777" w:rsidR="00680FAA" w:rsidRPr="00226288"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Follow-up</w:t>
            </w:r>
          </w:p>
        </w:tc>
        <w:tc>
          <w:tcPr>
            <w:tcW w:w="2121" w:type="dxa"/>
          </w:tcPr>
          <w:p w14:paraId="189F4851" w14:textId="77777777" w:rsidR="00680FAA" w:rsidRPr="00226288"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Post Intervention</w:t>
            </w:r>
          </w:p>
        </w:tc>
        <w:tc>
          <w:tcPr>
            <w:tcW w:w="2121" w:type="dxa"/>
          </w:tcPr>
          <w:p w14:paraId="31A5FD8E" w14:textId="77777777" w:rsidR="00680FAA" w:rsidRPr="00226288"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Follow-up</w:t>
            </w:r>
          </w:p>
        </w:tc>
      </w:tr>
      <w:tr w:rsidR="00680FAA" w14:paraId="170DE198" w14:textId="77777777" w:rsidTr="00707C76">
        <w:tc>
          <w:tcPr>
            <w:cnfStyle w:val="001000000000" w:firstRow="0" w:lastRow="0" w:firstColumn="1" w:lastColumn="0" w:oddVBand="0" w:evenVBand="0" w:oddHBand="0" w:evenHBand="0" w:firstRowFirstColumn="0" w:firstRowLastColumn="0" w:lastRowFirstColumn="0" w:lastRowLastColumn="0"/>
            <w:tcW w:w="2120" w:type="dxa"/>
          </w:tcPr>
          <w:p w14:paraId="4EBFC936" w14:textId="77777777" w:rsidR="00680FAA" w:rsidRPr="00226288" w:rsidRDefault="00680FAA" w:rsidP="00F75DB3">
            <w:pPr>
              <w:rPr>
                <w:rFonts w:eastAsia="Times New Roman" w:cs="Arial"/>
                <w:sz w:val="20"/>
                <w:szCs w:val="20"/>
              </w:rPr>
            </w:pPr>
            <w:r w:rsidRPr="00226288">
              <w:rPr>
                <w:rFonts w:eastAsia="Times New Roman" w:cs="Arial"/>
                <w:sz w:val="20"/>
                <w:szCs w:val="20"/>
              </w:rPr>
              <w:t>BEEP Prescribed Exercise</w:t>
            </w:r>
          </w:p>
        </w:tc>
        <w:tc>
          <w:tcPr>
            <w:tcW w:w="2120" w:type="dxa"/>
          </w:tcPr>
          <w:p w14:paraId="2E970A77" w14:textId="6DE9470D" w:rsidR="00680FAA" w:rsidRPr="00226288" w:rsidRDefault="00680FAA"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Pr>
                <w:rFonts w:eastAsia="Times New Roman" w:cs="Arial"/>
                <w:sz w:val="20"/>
                <w:szCs w:val="20"/>
              </w:rPr>
              <w:t>Enjoyment, increased self-efficacy, feeling benefit</w:t>
            </w:r>
            <w:r w:rsidRPr="00226288">
              <w:rPr>
                <w:rFonts w:eastAsia="Times New Roman" w:cs="Arial"/>
                <w:sz w:val="20"/>
                <w:szCs w:val="20"/>
              </w:rPr>
              <w:t>)</w:t>
            </w:r>
          </w:p>
          <w:p w14:paraId="0C0BE08C" w14:textId="22FCFC7B" w:rsidR="00680FAA" w:rsidRPr="00226288" w:rsidRDefault="00680FAA"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and place</w:t>
            </w:r>
            <w:r>
              <w:rPr>
                <w:rFonts w:eastAsia="Times New Roman" w:cs="Arial"/>
                <w:sz w:val="20"/>
                <w:szCs w:val="20"/>
              </w:rPr>
              <w:t xml:space="preserve"> (can fit in </w:t>
            </w:r>
            <w:r w:rsidR="00E92F91">
              <w:rPr>
                <w:rFonts w:eastAsia="Times New Roman" w:cs="Arial"/>
                <w:sz w:val="20"/>
                <w:szCs w:val="20"/>
              </w:rPr>
              <w:t xml:space="preserve">to </w:t>
            </w:r>
            <w:r>
              <w:rPr>
                <w:rFonts w:eastAsia="Times New Roman" w:cs="Arial"/>
                <w:sz w:val="20"/>
                <w:szCs w:val="20"/>
              </w:rPr>
              <w:t>da</w:t>
            </w:r>
            <w:r w:rsidR="00E92F91">
              <w:rPr>
                <w:rFonts w:eastAsia="Times New Roman" w:cs="Arial"/>
                <w:sz w:val="20"/>
                <w:szCs w:val="20"/>
              </w:rPr>
              <w:t>il</w:t>
            </w:r>
            <w:r>
              <w:rPr>
                <w:rFonts w:eastAsia="Times New Roman" w:cs="Arial"/>
                <w:sz w:val="20"/>
                <w:szCs w:val="20"/>
              </w:rPr>
              <w:t xml:space="preserve">y </w:t>
            </w:r>
            <w:r w:rsidR="00E92F91">
              <w:rPr>
                <w:rFonts w:eastAsia="Times New Roman" w:cs="Arial"/>
                <w:sz w:val="20"/>
                <w:szCs w:val="20"/>
              </w:rPr>
              <w:t xml:space="preserve">life </w:t>
            </w:r>
            <w:r>
              <w:rPr>
                <w:rFonts w:eastAsia="Times New Roman" w:cs="Arial"/>
                <w:sz w:val="20"/>
                <w:szCs w:val="20"/>
              </w:rPr>
              <w:t>or work)</w:t>
            </w:r>
          </w:p>
          <w:p w14:paraId="519D36BD" w14:textId="6702450E" w:rsidR="00680FAA" w:rsidRPr="00226288" w:rsidRDefault="00680FAA" w:rsidP="00F75DB3">
            <w:pPr>
              <w:pStyle w:val="ListParagraph"/>
              <w:numPr>
                <w:ilvl w:val="0"/>
                <w:numId w:val="28"/>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Physiotherapist</w:t>
            </w:r>
            <w:r>
              <w:rPr>
                <w:rFonts w:eastAsia="Times New Roman" w:cs="Arial"/>
                <w:sz w:val="20"/>
                <w:szCs w:val="20"/>
              </w:rPr>
              <w:t xml:space="preserve"> factors (positive, instilled confidence, reassuring)</w:t>
            </w:r>
          </w:p>
        </w:tc>
        <w:tc>
          <w:tcPr>
            <w:tcW w:w="2120" w:type="dxa"/>
          </w:tcPr>
          <w:p w14:paraId="1749D358" w14:textId="241EA961" w:rsidR="00680FAA"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(pain free, attitudes towards exercise &amp; pain</w:t>
            </w:r>
            <w:r>
              <w:rPr>
                <w:rFonts w:eastAsia="Times New Roman" w:cs="Arial"/>
                <w:sz w:val="20"/>
                <w:szCs w:val="20"/>
              </w:rPr>
              <w:t>, feeling the benefit</w:t>
            </w:r>
            <w:r w:rsidRPr="00226288">
              <w:rPr>
                <w:rFonts w:eastAsia="Times New Roman" w:cs="Arial"/>
                <w:sz w:val="20"/>
                <w:szCs w:val="20"/>
              </w:rPr>
              <w:t>)</w:t>
            </w:r>
          </w:p>
          <w:p w14:paraId="183F3374" w14:textId="584EC496" w:rsidR="009003D4" w:rsidRDefault="009003D4"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Prevention (avoiding future surgery)</w:t>
            </w:r>
          </w:p>
          <w:p w14:paraId="31BBFBD4" w14:textId="4754B8B8" w:rsidR="00680FAA" w:rsidRPr="00226288"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063D92EA" w14:textId="77777777" w:rsidR="00680FAA" w:rsidRPr="00226288"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Replaced with other activities</w:t>
            </w:r>
          </w:p>
        </w:tc>
        <w:tc>
          <w:tcPr>
            <w:tcW w:w="2120" w:type="dxa"/>
          </w:tcPr>
          <w:p w14:paraId="0339DA7A" w14:textId="18616539" w:rsidR="00680FAA" w:rsidRPr="00226288"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9003D4">
              <w:rPr>
                <w:rFonts w:eastAsia="Times New Roman" w:cs="Arial"/>
                <w:sz w:val="20"/>
                <w:szCs w:val="20"/>
              </w:rPr>
              <w:t>Feeling benefit, naturally active</w:t>
            </w:r>
            <w:r w:rsidR="00E92F91">
              <w:rPr>
                <w:rFonts w:eastAsia="Times New Roman" w:cs="Arial"/>
                <w:sz w:val="20"/>
                <w:szCs w:val="20"/>
              </w:rPr>
              <w:t>, increased self-efficacy, enjoyment</w:t>
            </w:r>
            <w:r w:rsidRPr="00226288">
              <w:rPr>
                <w:rFonts w:eastAsia="Times New Roman" w:cs="Arial"/>
                <w:sz w:val="20"/>
                <w:szCs w:val="20"/>
              </w:rPr>
              <w:t>)</w:t>
            </w:r>
          </w:p>
          <w:p w14:paraId="722F66BD" w14:textId="1B7BE60C" w:rsidR="00680FAA"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&amp; place</w:t>
            </w:r>
            <w:r w:rsidR="00E92F91">
              <w:rPr>
                <w:rFonts w:eastAsia="Times New Roman" w:cs="Arial"/>
                <w:sz w:val="20"/>
                <w:szCs w:val="20"/>
              </w:rPr>
              <w:t xml:space="preserve"> (can fit into daily life and work)</w:t>
            </w:r>
          </w:p>
          <w:p w14:paraId="7B350C68" w14:textId="66DB0CEF" w:rsidR="00E92F91" w:rsidRPr="00226288"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2EA6C528" w14:textId="77777777" w:rsidR="00680FAA"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Physiotherapist (Reassuring, respectful, open, trusting)</w:t>
            </w:r>
          </w:p>
          <w:p w14:paraId="47D2FD33" w14:textId="77777777" w:rsidR="00E92F91"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Supervision</w:t>
            </w:r>
          </w:p>
          <w:p w14:paraId="1F855B78" w14:textId="3F24741F" w:rsidR="00E92F91" w:rsidRPr="00226288"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Prevention (avoiding surgery)</w:t>
            </w:r>
          </w:p>
        </w:tc>
        <w:tc>
          <w:tcPr>
            <w:tcW w:w="2120" w:type="dxa"/>
          </w:tcPr>
          <w:p w14:paraId="37EE45B0" w14:textId="158EBCAB" w:rsidR="00680FAA" w:rsidRPr="00E92F91"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Time &amp; place</w:t>
            </w:r>
            <w:r>
              <w:rPr>
                <w:rFonts w:eastAsia="Times New Roman" w:cs="Arial"/>
                <w:sz w:val="20"/>
                <w:szCs w:val="20"/>
              </w:rPr>
              <w:t xml:space="preserve"> (can fit into daily life and work)</w:t>
            </w:r>
          </w:p>
        </w:tc>
        <w:tc>
          <w:tcPr>
            <w:tcW w:w="2121" w:type="dxa"/>
          </w:tcPr>
          <w:p w14:paraId="4AF45019" w14:textId="4A7D6F27" w:rsidR="00680FAA"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E92F91">
              <w:rPr>
                <w:rFonts w:eastAsia="Times New Roman" w:cs="Arial"/>
                <w:sz w:val="20"/>
                <w:szCs w:val="20"/>
              </w:rPr>
              <w:t>Self-efficacy, naturally active</w:t>
            </w:r>
            <w:r w:rsidRPr="00226288">
              <w:rPr>
                <w:rFonts w:eastAsia="Times New Roman" w:cs="Arial"/>
                <w:sz w:val="20"/>
                <w:szCs w:val="20"/>
              </w:rPr>
              <w:t>)</w:t>
            </w:r>
          </w:p>
          <w:p w14:paraId="491E00A9" w14:textId="0A4B6B2E" w:rsidR="00E92F91" w:rsidRPr="00226288"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19B19CC9" w14:textId="5BC83C79" w:rsidR="00680FAA" w:rsidRPr="00226288"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 xml:space="preserve">Time and place </w:t>
            </w:r>
            <w:r w:rsidR="00E92F91">
              <w:rPr>
                <w:rFonts w:eastAsia="Times New Roman" w:cs="Arial"/>
                <w:sz w:val="20"/>
                <w:szCs w:val="20"/>
              </w:rPr>
              <w:t>(fit into daily life and work)</w:t>
            </w:r>
          </w:p>
          <w:p w14:paraId="37C16851" w14:textId="77777777" w:rsidR="00680FAA"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Physiotherapist (</w:t>
            </w:r>
            <w:r w:rsidR="00E92F91">
              <w:rPr>
                <w:rFonts w:eastAsia="Times New Roman" w:cs="Arial"/>
                <w:sz w:val="20"/>
                <w:szCs w:val="20"/>
              </w:rPr>
              <w:t>instilled confidence, reassuring, respectful, listened</w:t>
            </w:r>
            <w:r w:rsidRPr="00226288">
              <w:rPr>
                <w:rFonts w:eastAsia="Times New Roman" w:cs="Arial"/>
                <w:sz w:val="20"/>
                <w:szCs w:val="20"/>
              </w:rPr>
              <w:t>)</w:t>
            </w:r>
          </w:p>
          <w:p w14:paraId="7484C0C0" w14:textId="77777777" w:rsidR="00E92F91"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Supervision</w:t>
            </w:r>
          </w:p>
          <w:p w14:paraId="4DD88C5B" w14:textId="63E768E9" w:rsidR="00E92F91" w:rsidRPr="00E92F91" w:rsidRDefault="00E92F91"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Prevention</w:t>
            </w:r>
            <w:r w:rsidR="007F2F89">
              <w:rPr>
                <w:rFonts w:eastAsia="Times New Roman" w:cs="Arial"/>
                <w:sz w:val="20"/>
                <w:szCs w:val="20"/>
              </w:rPr>
              <w:t xml:space="preserve"> (avoiding surgery)</w:t>
            </w:r>
          </w:p>
        </w:tc>
        <w:tc>
          <w:tcPr>
            <w:tcW w:w="2121" w:type="dxa"/>
          </w:tcPr>
          <w:p w14:paraId="078D67E3" w14:textId="0958D1BC" w:rsidR="00680FAA" w:rsidRDefault="00680FAA"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7F2F89">
              <w:rPr>
                <w:rFonts w:eastAsia="Times New Roman" w:cs="Arial"/>
                <w:sz w:val="20"/>
                <w:szCs w:val="20"/>
              </w:rPr>
              <w:t>Naturally active, feeling the benefit</w:t>
            </w:r>
            <w:r w:rsidRPr="00226288">
              <w:rPr>
                <w:rFonts w:eastAsia="Times New Roman" w:cs="Arial"/>
                <w:sz w:val="20"/>
                <w:szCs w:val="20"/>
              </w:rPr>
              <w:t>)</w:t>
            </w:r>
          </w:p>
          <w:p w14:paraId="2F72C834" w14:textId="04DDD4D7" w:rsidR="007F2F89" w:rsidRDefault="007F2F89"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4D3AFF04" w14:textId="2D06E7B3" w:rsidR="007F2F89" w:rsidRPr="00226288" w:rsidRDefault="007F2F89" w:rsidP="00F75DB3">
            <w:pPr>
              <w:pStyle w:val="ListParagraph"/>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Supported by family</w:t>
            </w:r>
          </w:p>
          <w:p w14:paraId="56D7275C" w14:textId="77777777" w:rsidR="00680FAA" w:rsidRPr="00226288" w:rsidRDefault="00680FAA" w:rsidP="00F75DB3">
            <w:pPr>
              <w:pStyle w:val="ListParagraph"/>
              <w:ind w:left="357"/>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680FAA" w14:paraId="1FE0F8A5" w14:textId="77777777" w:rsidTr="00707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0A9450A6" w14:textId="77777777" w:rsidR="00680FAA" w:rsidRPr="00226288" w:rsidRDefault="00680FAA" w:rsidP="00F75DB3">
            <w:pPr>
              <w:rPr>
                <w:rFonts w:eastAsia="Times New Roman" w:cs="Arial"/>
                <w:sz w:val="20"/>
                <w:szCs w:val="20"/>
              </w:rPr>
            </w:pPr>
            <w:r w:rsidRPr="00226288">
              <w:rPr>
                <w:rFonts w:eastAsia="Times New Roman" w:cs="Arial"/>
                <w:sz w:val="20"/>
                <w:szCs w:val="20"/>
              </w:rPr>
              <w:t>General Physical Activity</w:t>
            </w:r>
          </w:p>
        </w:tc>
        <w:tc>
          <w:tcPr>
            <w:tcW w:w="2120" w:type="dxa"/>
          </w:tcPr>
          <w:p w14:paraId="76E6AE44" w14:textId="189D585B" w:rsidR="00680FAA" w:rsidRPr="00680FAA" w:rsidRDefault="00680FAA" w:rsidP="00F75DB3">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2120" w:type="dxa"/>
          </w:tcPr>
          <w:p w14:paraId="412B0058" w14:textId="77777777" w:rsidR="00680FAA" w:rsidRDefault="00680FAA" w:rsidP="00F75DB3">
            <w:pPr>
              <w:pStyle w:val="ListParagraph"/>
              <w:numPr>
                <w:ilvl w:val="0"/>
                <w:numId w:val="32"/>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0AB86F3A" w14:textId="5752B9E8" w:rsidR="009003D4" w:rsidRPr="00226288" w:rsidRDefault="009003D4" w:rsidP="00F75DB3">
            <w:pPr>
              <w:pStyle w:val="ListParagraph"/>
              <w:ind w:left="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c>
          <w:tcPr>
            <w:tcW w:w="2120" w:type="dxa"/>
          </w:tcPr>
          <w:p w14:paraId="608FB5BF" w14:textId="43F10A8E" w:rsidR="00680FAA" w:rsidRPr="00226288" w:rsidRDefault="00680FAA"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E92F91">
              <w:rPr>
                <w:rFonts w:eastAsia="Times New Roman" w:cs="Arial"/>
                <w:sz w:val="20"/>
                <w:szCs w:val="20"/>
              </w:rPr>
              <w:t>Self-efficacy, naturally active</w:t>
            </w:r>
            <w:r w:rsidRPr="00226288">
              <w:rPr>
                <w:rFonts w:eastAsia="Times New Roman" w:cs="Arial"/>
                <w:sz w:val="20"/>
                <w:szCs w:val="20"/>
              </w:rPr>
              <w:t>)</w:t>
            </w:r>
          </w:p>
          <w:p w14:paraId="043C4AA4" w14:textId="243AEBF8" w:rsidR="00680FAA" w:rsidRPr="00226288" w:rsidRDefault="00E92F9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2F5B654B" w14:textId="77777777" w:rsidR="00680FAA" w:rsidRDefault="00E92F9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Physiotherapist (inspiring, realistic)</w:t>
            </w:r>
          </w:p>
          <w:p w14:paraId="099DAC79" w14:textId="21A36C76" w:rsidR="00E92F91" w:rsidRPr="00E92F91" w:rsidRDefault="00E92F9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Time and place (fit into daily life and work)</w:t>
            </w:r>
          </w:p>
        </w:tc>
        <w:tc>
          <w:tcPr>
            <w:tcW w:w="2120" w:type="dxa"/>
          </w:tcPr>
          <w:p w14:paraId="00EE4B25" w14:textId="7A5C84D2" w:rsidR="00680FAA" w:rsidRPr="00226288" w:rsidRDefault="00680FAA"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E92F91">
              <w:rPr>
                <w:rFonts w:eastAsia="Times New Roman" w:cs="Arial"/>
                <w:sz w:val="20"/>
                <w:szCs w:val="20"/>
              </w:rPr>
              <w:t>naturally active</w:t>
            </w:r>
            <w:r w:rsidRPr="00226288">
              <w:rPr>
                <w:rFonts w:eastAsia="Times New Roman" w:cs="Arial"/>
                <w:sz w:val="20"/>
                <w:szCs w:val="20"/>
              </w:rPr>
              <w:t>)</w:t>
            </w:r>
          </w:p>
          <w:p w14:paraId="50C56BDC" w14:textId="3DEB14AE" w:rsidR="00680FAA" w:rsidRPr="00226288" w:rsidRDefault="00E92F91"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tc>
        <w:tc>
          <w:tcPr>
            <w:tcW w:w="2121" w:type="dxa"/>
          </w:tcPr>
          <w:p w14:paraId="40C7B136" w14:textId="3B434413" w:rsidR="00680FAA" w:rsidRPr="00226288" w:rsidRDefault="00680FAA"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t>Patient factors (</w:t>
            </w:r>
            <w:r w:rsidR="007F2F89">
              <w:rPr>
                <w:rFonts w:eastAsia="Times New Roman" w:cs="Arial"/>
                <w:sz w:val="20"/>
                <w:szCs w:val="20"/>
              </w:rPr>
              <w:t>Feeling the benefit, naturally active, enjoyment</w:t>
            </w:r>
            <w:r w:rsidRPr="00226288">
              <w:rPr>
                <w:rFonts w:eastAsia="Times New Roman" w:cs="Arial"/>
                <w:sz w:val="20"/>
                <w:szCs w:val="20"/>
              </w:rPr>
              <w:t>)</w:t>
            </w:r>
          </w:p>
          <w:p w14:paraId="2447C108" w14:textId="77777777" w:rsidR="00680FAA" w:rsidRDefault="007F2F89"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p w14:paraId="04581E3F" w14:textId="77777777" w:rsidR="007F2F89" w:rsidRDefault="007F2F89"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Time and place (Fits into daily life and work)</w:t>
            </w:r>
          </w:p>
          <w:p w14:paraId="216610CA" w14:textId="77777777" w:rsidR="007F2F89" w:rsidRDefault="007F2F89"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Physiotherapist (Encouragement)</w:t>
            </w:r>
          </w:p>
          <w:p w14:paraId="47E64533" w14:textId="3C3EB782" w:rsidR="007F2F89" w:rsidRPr="00226288" w:rsidRDefault="007F2F89"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lastRenderedPageBreak/>
              <w:t>Prevention (avoiding surgery)</w:t>
            </w:r>
          </w:p>
        </w:tc>
        <w:tc>
          <w:tcPr>
            <w:tcW w:w="2121" w:type="dxa"/>
          </w:tcPr>
          <w:p w14:paraId="67F99489" w14:textId="1C17FB68" w:rsidR="00680FAA" w:rsidRPr="00226288" w:rsidRDefault="00680FAA"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226288">
              <w:rPr>
                <w:rFonts w:eastAsia="Times New Roman" w:cs="Arial"/>
                <w:sz w:val="20"/>
                <w:szCs w:val="20"/>
              </w:rPr>
              <w:lastRenderedPageBreak/>
              <w:t>Patient factors (</w:t>
            </w:r>
            <w:r w:rsidR="007F2F89">
              <w:rPr>
                <w:rFonts w:eastAsia="Times New Roman" w:cs="Arial"/>
                <w:sz w:val="20"/>
                <w:szCs w:val="20"/>
              </w:rPr>
              <w:t>naturally active</w:t>
            </w:r>
            <w:r w:rsidRPr="00226288">
              <w:rPr>
                <w:rFonts w:eastAsia="Times New Roman" w:cs="Arial"/>
                <w:sz w:val="20"/>
                <w:szCs w:val="20"/>
              </w:rPr>
              <w:t>)</w:t>
            </w:r>
          </w:p>
          <w:p w14:paraId="68B2BED8" w14:textId="77777777" w:rsidR="00680FAA" w:rsidRDefault="007F2F89"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Support from others</w:t>
            </w:r>
          </w:p>
          <w:p w14:paraId="4C1A1694" w14:textId="24881817" w:rsidR="007F2F89" w:rsidRPr="007F2F89" w:rsidRDefault="007F2F89" w:rsidP="00F75DB3">
            <w:pPr>
              <w:pStyle w:val="ListParagraph"/>
              <w:numPr>
                <w:ilvl w:val="0"/>
                <w:numId w:val="30"/>
              </w:numPr>
              <w:ind w:left="357" w:hanging="357"/>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Change in knowledge</w:t>
            </w:r>
          </w:p>
        </w:tc>
      </w:tr>
    </w:tbl>
    <w:p w14:paraId="6361A007" w14:textId="77777777" w:rsidR="00680FAA" w:rsidRDefault="00680FAA" w:rsidP="00F75DB3">
      <w:pPr>
        <w:pStyle w:val="NormalWeb"/>
        <w:spacing w:after="0" w:line="240" w:lineRule="auto"/>
        <w:rPr>
          <w:rFonts w:asciiTheme="minorHAnsi" w:hAnsi="Calibri" w:cstheme="minorBidi"/>
          <w:b/>
          <w:bCs/>
          <w:color w:val="000000" w:themeColor="text1"/>
          <w:kern w:val="24"/>
        </w:rPr>
      </w:pPr>
    </w:p>
    <w:p w14:paraId="1EADB481" w14:textId="49A7CE55" w:rsidR="00D92E62" w:rsidRPr="0076205F" w:rsidRDefault="00D92E62" w:rsidP="00F75DB3">
      <w:pPr>
        <w:spacing w:line="240" w:lineRule="auto"/>
        <w:rPr>
          <w:rFonts w:eastAsia="Times New Roman" w:cs="Arial"/>
          <w:sz w:val="24"/>
          <w:szCs w:val="24"/>
        </w:rPr>
      </w:pPr>
    </w:p>
    <w:p w14:paraId="2C9C7D57" w14:textId="77777777" w:rsidR="008367E1" w:rsidRDefault="008367E1" w:rsidP="00F75DB3">
      <w:pPr>
        <w:spacing w:line="240" w:lineRule="auto"/>
        <w:rPr>
          <w:rFonts w:eastAsia="Times New Roman" w:cs="Arial"/>
          <w:b/>
          <w:sz w:val="24"/>
        </w:rPr>
      </w:pPr>
      <w:r>
        <w:rPr>
          <w:rFonts w:eastAsia="Times New Roman" w:cs="Arial"/>
          <w:b/>
          <w:sz w:val="24"/>
        </w:rPr>
        <w:br w:type="page"/>
      </w:r>
    </w:p>
    <w:p w14:paraId="1BBEC0A4" w14:textId="45A38119" w:rsidR="00936E04" w:rsidRPr="00966D93" w:rsidRDefault="00936E04" w:rsidP="00F75DB3">
      <w:pPr>
        <w:spacing w:after="0" w:line="240" w:lineRule="auto"/>
        <w:rPr>
          <w:rFonts w:eastAsia="Times New Roman" w:cs="Arial"/>
          <w:b/>
          <w:sz w:val="24"/>
        </w:rPr>
      </w:pPr>
      <w:r w:rsidRPr="00966D93">
        <w:rPr>
          <w:rFonts w:eastAsia="Times New Roman" w:cs="Arial"/>
          <w:b/>
          <w:sz w:val="24"/>
        </w:rPr>
        <w:lastRenderedPageBreak/>
        <w:t xml:space="preserve">Table </w:t>
      </w:r>
      <w:r w:rsidR="00966D93" w:rsidRPr="00966D93">
        <w:rPr>
          <w:rFonts w:eastAsia="Times New Roman" w:cs="Arial"/>
          <w:b/>
          <w:sz w:val="24"/>
        </w:rPr>
        <w:t>5</w:t>
      </w:r>
      <w:r w:rsidRPr="00966D93">
        <w:rPr>
          <w:rFonts w:eastAsia="Times New Roman" w:cs="Arial"/>
          <w:b/>
          <w:sz w:val="24"/>
        </w:rPr>
        <w:t xml:space="preserve">: Characteristics of a therapeutic alliance </w:t>
      </w:r>
      <w:r w:rsidR="000B1A94">
        <w:rPr>
          <w:rFonts w:eastAsia="Times New Roman" w:cs="Arial"/>
          <w:b/>
          <w:sz w:val="24"/>
        </w:rPr>
        <w:t xml:space="preserve">across the three </w:t>
      </w:r>
      <w:r w:rsidRPr="00966D93">
        <w:rPr>
          <w:rFonts w:eastAsia="Times New Roman" w:cs="Arial"/>
          <w:b/>
          <w:sz w:val="24"/>
        </w:rPr>
        <w:t>BEEP tri</w:t>
      </w:r>
      <w:r w:rsidR="000B1A94">
        <w:rPr>
          <w:rFonts w:eastAsia="Times New Roman" w:cs="Arial"/>
          <w:b/>
          <w:sz w:val="24"/>
        </w:rPr>
        <w:t xml:space="preserve">al </w:t>
      </w:r>
      <w:r w:rsidRPr="00966D93">
        <w:rPr>
          <w:rFonts w:eastAsia="Times New Roman" w:cs="Arial"/>
          <w:b/>
          <w:sz w:val="24"/>
        </w:rPr>
        <w:t>interventions and participants’ perceptions of adherence</w:t>
      </w:r>
    </w:p>
    <w:p w14:paraId="0254D870" w14:textId="77777777" w:rsidR="00254208" w:rsidRPr="00936E04" w:rsidRDefault="00254208" w:rsidP="00F75DB3">
      <w:pPr>
        <w:spacing w:after="0" w:line="240" w:lineRule="auto"/>
        <w:rPr>
          <w:rFonts w:ascii="Arial" w:eastAsia="Times New Roman" w:hAnsi="Arial" w:cs="Arial"/>
          <w: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8"/>
        <w:gridCol w:w="1611"/>
        <w:gridCol w:w="6237"/>
        <w:gridCol w:w="4602"/>
      </w:tblGrid>
      <w:tr w:rsidR="00DF0733" w:rsidRPr="00DF0733" w14:paraId="6B7918FB" w14:textId="77777777" w:rsidTr="00DF0733">
        <w:tc>
          <w:tcPr>
            <w:tcW w:w="1508" w:type="dxa"/>
            <w:tcBorders>
              <w:top w:val="single" w:sz="4" w:space="0" w:color="auto"/>
              <w:bottom w:val="single" w:sz="4" w:space="0" w:color="auto"/>
            </w:tcBorders>
          </w:tcPr>
          <w:p w14:paraId="0E6F1FBF" w14:textId="763EAE3E" w:rsidR="00DF0733" w:rsidRPr="00DF0733" w:rsidRDefault="00DF0733" w:rsidP="00F75DB3">
            <w:pPr>
              <w:rPr>
                <w:rFonts w:ascii="Calibri" w:hAnsi="Calibri"/>
                <w:b/>
                <w:sz w:val="20"/>
                <w:szCs w:val="20"/>
              </w:rPr>
            </w:pPr>
            <w:r w:rsidRPr="00DF0733">
              <w:rPr>
                <w:rFonts w:ascii="Calibri" w:hAnsi="Calibri"/>
                <w:b/>
                <w:sz w:val="20"/>
                <w:szCs w:val="20"/>
              </w:rPr>
              <w:t>Therapeutic alliance characteristic</w:t>
            </w:r>
          </w:p>
          <w:p w14:paraId="5821915E" w14:textId="77777777" w:rsidR="00DF0733" w:rsidRPr="00DF0733" w:rsidRDefault="00DF0733" w:rsidP="00F75DB3">
            <w:pPr>
              <w:rPr>
                <w:rFonts w:ascii="Calibri" w:hAnsi="Calibri"/>
                <w:b/>
                <w:sz w:val="20"/>
                <w:szCs w:val="20"/>
              </w:rPr>
            </w:pPr>
          </w:p>
        </w:tc>
        <w:tc>
          <w:tcPr>
            <w:tcW w:w="1611" w:type="dxa"/>
            <w:tcBorders>
              <w:top w:val="single" w:sz="4" w:space="0" w:color="auto"/>
              <w:bottom w:val="single" w:sz="4" w:space="0" w:color="auto"/>
            </w:tcBorders>
          </w:tcPr>
          <w:p w14:paraId="1AD298B8" w14:textId="77777777" w:rsidR="00DF0733" w:rsidRPr="00DF0733" w:rsidRDefault="00DF0733" w:rsidP="00F75DB3">
            <w:pPr>
              <w:rPr>
                <w:rFonts w:ascii="Calibri" w:hAnsi="Calibri"/>
                <w:b/>
                <w:sz w:val="20"/>
                <w:szCs w:val="20"/>
              </w:rPr>
            </w:pPr>
            <w:r w:rsidRPr="00DF0733">
              <w:rPr>
                <w:rFonts w:ascii="Calibri" w:hAnsi="Calibri"/>
                <w:b/>
                <w:sz w:val="20"/>
                <w:szCs w:val="20"/>
              </w:rPr>
              <w:t>Example</w:t>
            </w:r>
          </w:p>
        </w:tc>
        <w:tc>
          <w:tcPr>
            <w:tcW w:w="6237" w:type="dxa"/>
            <w:tcBorders>
              <w:top w:val="single" w:sz="4" w:space="0" w:color="auto"/>
              <w:bottom w:val="single" w:sz="4" w:space="0" w:color="auto"/>
            </w:tcBorders>
          </w:tcPr>
          <w:p w14:paraId="1C398EF5" w14:textId="77777777" w:rsidR="00DF0733" w:rsidRPr="00DF0733" w:rsidRDefault="00DF0733" w:rsidP="00F75DB3">
            <w:pPr>
              <w:rPr>
                <w:rFonts w:ascii="Calibri" w:hAnsi="Calibri"/>
                <w:b/>
                <w:sz w:val="20"/>
                <w:szCs w:val="20"/>
              </w:rPr>
            </w:pPr>
            <w:r w:rsidRPr="00DF0733">
              <w:rPr>
                <w:rFonts w:ascii="Calibri" w:hAnsi="Calibri"/>
                <w:b/>
                <w:sz w:val="20"/>
                <w:szCs w:val="20"/>
              </w:rPr>
              <w:t>Illustrative Quotation</w:t>
            </w:r>
          </w:p>
        </w:tc>
        <w:tc>
          <w:tcPr>
            <w:tcW w:w="4602" w:type="dxa"/>
            <w:tcBorders>
              <w:top w:val="single" w:sz="4" w:space="0" w:color="auto"/>
              <w:bottom w:val="single" w:sz="4" w:space="0" w:color="auto"/>
            </w:tcBorders>
          </w:tcPr>
          <w:p w14:paraId="672E04C0" w14:textId="257864B3" w:rsidR="00DF0733" w:rsidRPr="00DF0733" w:rsidRDefault="00DF0733" w:rsidP="00F75DB3">
            <w:pPr>
              <w:rPr>
                <w:rFonts w:ascii="Calibri" w:hAnsi="Calibri"/>
                <w:b/>
                <w:sz w:val="20"/>
                <w:szCs w:val="20"/>
              </w:rPr>
            </w:pPr>
            <w:r w:rsidRPr="00DF0733">
              <w:rPr>
                <w:rFonts w:ascii="Calibri" w:hAnsi="Calibri"/>
                <w:b/>
                <w:sz w:val="20"/>
                <w:szCs w:val="20"/>
              </w:rPr>
              <w:t xml:space="preserve">Perceptions of adherence‡ to exercise and physical activity levels at end of treatment and </w:t>
            </w:r>
            <w:r w:rsidR="000B1A94" w:rsidRPr="00DF0733">
              <w:rPr>
                <w:rFonts w:ascii="Calibri" w:hAnsi="Calibri"/>
                <w:b/>
                <w:sz w:val="20"/>
                <w:szCs w:val="20"/>
              </w:rPr>
              <w:t>12-month</w:t>
            </w:r>
            <w:r w:rsidRPr="00DF0733">
              <w:rPr>
                <w:rFonts w:ascii="Calibri" w:hAnsi="Calibri"/>
                <w:b/>
                <w:sz w:val="20"/>
                <w:szCs w:val="20"/>
              </w:rPr>
              <w:t xml:space="preserve"> follow-up</w:t>
            </w:r>
          </w:p>
        </w:tc>
      </w:tr>
      <w:tr w:rsidR="00DF0733" w:rsidRPr="00DF0733" w14:paraId="223BE4F9" w14:textId="77777777" w:rsidTr="00DF0733">
        <w:tc>
          <w:tcPr>
            <w:tcW w:w="1508" w:type="dxa"/>
            <w:tcBorders>
              <w:top w:val="single" w:sz="4" w:space="0" w:color="auto"/>
            </w:tcBorders>
          </w:tcPr>
          <w:p w14:paraId="1FC05038" w14:textId="77777777" w:rsidR="00DF0733" w:rsidRPr="00DF0733" w:rsidRDefault="00DF0733" w:rsidP="00F75DB3">
            <w:pPr>
              <w:rPr>
                <w:rFonts w:ascii="Calibri" w:hAnsi="Calibri"/>
                <w:sz w:val="20"/>
                <w:szCs w:val="20"/>
              </w:rPr>
            </w:pPr>
            <w:r w:rsidRPr="00DF0733">
              <w:rPr>
                <w:rFonts w:ascii="Calibri" w:hAnsi="Calibri"/>
                <w:sz w:val="20"/>
                <w:szCs w:val="20"/>
              </w:rPr>
              <w:t>Mutual Investment</w:t>
            </w:r>
          </w:p>
          <w:p w14:paraId="2FD231B6" w14:textId="77777777" w:rsidR="00DF0733" w:rsidRPr="00DF0733" w:rsidRDefault="00DF0733" w:rsidP="00F75DB3">
            <w:pPr>
              <w:rPr>
                <w:rFonts w:ascii="Calibri" w:hAnsi="Calibri"/>
                <w:sz w:val="20"/>
                <w:szCs w:val="20"/>
              </w:rPr>
            </w:pPr>
          </w:p>
        </w:tc>
        <w:tc>
          <w:tcPr>
            <w:tcW w:w="1611" w:type="dxa"/>
            <w:tcBorders>
              <w:top w:val="single" w:sz="4" w:space="0" w:color="auto"/>
            </w:tcBorders>
          </w:tcPr>
          <w:p w14:paraId="2DC9E3E4" w14:textId="77777777" w:rsidR="00DF0733" w:rsidRPr="00DF0733" w:rsidRDefault="00DF0733" w:rsidP="00F75DB3">
            <w:pPr>
              <w:rPr>
                <w:rFonts w:ascii="Calibri" w:hAnsi="Calibri"/>
                <w:sz w:val="20"/>
                <w:szCs w:val="20"/>
              </w:rPr>
            </w:pPr>
            <w:r w:rsidRPr="00DF0733">
              <w:rPr>
                <w:rFonts w:ascii="Calibri" w:hAnsi="Calibri"/>
                <w:sz w:val="20"/>
                <w:szCs w:val="20"/>
              </w:rPr>
              <w:t>Equity in the work/</w:t>
            </w:r>
          </w:p>
          <w:p w14:paraId="35387453" w14:textId="77777777" w:rsidR="00DF0733" w:rsidRPr="00DF0733" w:rsidRDefault="00DF0733" w:rsidP="00F75DB3">
            <w:pPr>
              <w:rPr>
                <w:rFonts w:ascii="Calibri" w:hAnsi="Calibri"/>
                <w:sz w:val="20"/>
                <w:szCs w:val="20"/>
              </w:rPr>
            </w:pPr>
            <w:r w:rsidRPr="00DF0733">
              <w:rPr>
                <w:rFonts w:ascii="Calibri" w:hAnsi="Calibri"/>
                <w:sz w:val="20"/>
                <w:szCs w:val="20"/>
              </w:rPr>
              <w:t>Reciprocity</w:t>
            </w:r>
          </w:p>
          <w:p w14:paraId="51D36D77" w14:textId="77777777" w:rsidR="00DF0733" w:rsidRPr="00DF0733" w:rsidRDefault="00DF0733" w:rsidP="00F75DB3">
            <w:pPr>
              <w:rPr>
                <w:rFonts w:ascii="Calibri" w:hAnsi="Calibri"/>
                <w:sz w:val="20"/>
                <w:szCs w:val="20"/>
              </w:rPr>
            </w:pPr>
          </w:p>
          <w:p w14:paraId="371B5BDA" w14:textId="77777777" w:rsidR="00DF0733" w:rsidRPr="00DF0733" w:rsidRDefault="00DF0733" w:rsidP="00F75DB3">
            <w:pPr>
              <w:rPr>
                <w:rFonts w:ascii="Calibri" w:hAnsi="Calibri"/>
                <w:sz w:val="20"/>
                <w:szCs w:val="20"/>
              </w:rPr>
            </w:pPr>
          </w:p>
        </w:tc>
        <w:tc>
          <w:tcPr>
            <w:tcW w:w="6237" w:type="dxa"/>
            <w:tcBorders>
              <w:top w:val="single" w:sz="4" w:space="0" w:color="auto"/>
            </w:tcBorders>
          </w:tcPr>
          <w:p w14:paraId="2F9F8A12" w14:textId="60C42384" w:rsidR="00DF0733" w:rsidRPr="00DF0733" w:rsidRDefault="00BA3930"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The thing is you do the exercise cos you feel that you don’t want to let the other person down.  You know you do them cos in the first instance you think ‘oh that’s going to do me good, it’s going to yeah’, but also there’s a secondary thing there you think oh he’s gone out of his way to explain these things to me and shown me what to do it’s only fair that I do them so at least I can tell him what sort of effect its having the next time I meet him you know.</w:t>
            </w:r>
            <w:r>
              <w:rPr>
                <w:rFonts w:ascii="Calibri" w:hAnsi="Calibri"/>
                <w:sz w:val="20"/>
                <w:szCs w:val="20"/>
              </w:rPr>
              <w:t>”</w:t>
            </w:r>
            <w:r w:rsidR="00DF0733" w:rsidRPr="00DF0733">
              <w:rPr>
                <w:rFonts w:ascii="Calibri" w:hAnsi="Calibri"/>
                <w:sz w:val="20"/>
                <w:szCs w:val="20"/>
              </w:rPr>
              <w:t xml:space="preserve"> (7058, UC FU).</w:t>
            </w:r>
          </w:p>
          <w:p w14:paraId="1680A025" w14:textId="77777777" w:rsidR="00DF0733" w:rsidRPr="00DF0733" w:rsidRDefault="00DF0733" w:rsidP="00F75DB3">
            <w:pPr>
              <w:rPr>
                <w:rFonts w:ascii="Calibri" w:hAnsi="Calibri"/>
                <w:sz w:val="20"/>
                <w:szCs w:val="20"/>
              </w:rPr>
            </w:pPr>
          </w:p>
        </w:tc>
        <w:tc>
          <w:tcPr>
            <w:tcW w:w="4602" w:type="dxa"/>
            <w:tcBorders>
              <w:top w:val="single" w:sz="4" w:space="0" w:color="auto"/>
            </w:tcBorders>
          </w:tcPr>
          <w:p w14:paraId="5F8C697B" w14:textId="612F606C" w:rsidR="00DF0733" w:rsidRPr="00DF0733" w:rsidRDefault="00DF0733" w:rsidP="00F75DB3">
            <w:pPr>
              <w:rPr>
                <w:rFonts w:ascii="Calibri" w:hAnsi="Calibri"/>
                <w:sz w:val="20"/>
                <w:szCs w:val="20"/>
              </w:rPr>
            </w:pPr>
            <w:r w:rsidRPr="00DF0733">
              <w:rPr>
                <w:rFonts w:ascii="Calibri" w:hAnsi="Calibri"/>
                <w:sz w:val="20"/>
                <w:szCs w:val="20"/>
              </w:rPr>
              <w:t>At end of treatment was partially adherent to exercises and was an active hill walker. At follow-up no longer did BEEP exercises but active hill walker and joined gym</w:t>
            </w:r>
            <w:r w:rsidR="00515935">
              <w:rPr>
                <w:rFonts w:ascii="Calibri" w:hAnsi="Calibri"/>
                <w:sz w:val="20"/>
                <w:szCs w:val="20"/>
              </w:rPr>
              <w:t>.</w:t>
            </w:r>
            <w:r w:rsidRPr="00DF0733">
              <w:rPr>
                <w:rFonts w:ascii="Calibri" w:hAnsi="Calibri"/>
                <w:sz w:val="20"/>
                <w:szCs w:val="20"/>
              </w:rPr>
              <w:t xml:space="preserve"> (7058, UC).</w:t>
            </w:r>
          </w:p>
          <w:p w14:paraId="28B77CCF" w14:textId="77777777" w:rsidR="00DF0733" w:rsidRPr="00DF0733" w:rsidRDefault="00DF0733" w:rsidP="00F75DB3">
            <w:pPr>
              <w:rPr>
                <w:rFonts w:ascii="Calibri" w:hAnsi="Calibri"/>
                <w:sz w:val="20"/>
                <w:szCs w:val="20"/>
              </w:rPr>
            </w:pPr>
          </w:p>
        </w:tc>
      </w:tr>
      <w:tr w:rsidR="00DF0733" w:rsidRPr="00DF0733" w14:paraId="30013A42" w14:textId="77777777" w:rsidTr="00123366">
        <w:tc>
          <w:tcPr>
            <w:tcW w:w="1508" w:type="dxa"/>
          </w:tcPr>
          <w:p w14:paraId="6ECBDAC7" w14:textId="77777777" w:rsidR="00DF0733" w:rsidRPr="00DF0733" w:rsidRDefault="00DF0733" w:rsidP="00F75DB3">
            <w:pPr>
              <w:rPr>
                <w:rFonts w:ascii="Calibri" w:hAnsi="Calibri"/>
                <w:sz w:val="20"/>
                <w:szCs w:val="20"/>
              </w:rPr>
            </w:pPr>
          </w:p>
        </w:tc>
        <w:tc>
          <w:tcPr>
            <w:tcW w:w="1611" w:type="dxa"/>
          </w:tcPr>
          <w:p w14:paraId="1D94F896" w14:textId="77777777" w:rsidR="00DF0733" w:rsidRPr="00DF0733" w:rsidRDefault="00DF0733" w:rsidP="00F75DB3">
            <w:pPr>
              <w:rPr>
                <w:rFonts w:ascii="Calibri" w:hAnsi="Calibri"/>
                <w:sz w:val="20"/>
                <w:szCs w:val="20"/>
              </w:rPr>
            </w:pPr>
            <w:r w:rsidRPr="00DF0733">
              <w:rPr>
                <w:rFonts w:ascii="Calibri" w:hAnsi="Calibri"/>
                <w:sz w:val="20"/>
                <w:szCs w:val="20"/>
              </w:rPr>
              <w:t xml:space="preserve">Appreciative of other </w:t>
            </w:r>
          </w:p>
          <w:p w14:paraId="7711425E" w14:textId="77777777" w:rsidR="00DF0733" w:rsidRPr="00DF0733" w:rsidRDefault="00DF0733" w:rsidP="00F75DB3">
            <w:pPr>
              <w:rPr>
                <w:rFonts w:ascii="Calibri" w:hAnsi="Calibri"/>
                <w:sz w:val="20"/>
                <w:szCs w:val="20"/>
              </w:rPr>
            </w:pPr>
          </w:p>
        </w:tc>
        <w:tc>
          <w:tcPr>
            <w:tcW w:w="6237" w:type="dxa"/>
          </w:tcPr>
          <w:p w14:paraId="6C2C12F9" w14:textId="25AD2C34" w:rsidR="00DF0733" w:rsidRPr="00DF0733" w:rsidRDefault="00BA3930"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 xml:space="preserve">So I, I think, and I think it’s because of [physiotherapist] in a way, I didn’t, don’t feel as though I wanted to let him down </w:t>
            </w:r>
            <w:proofErr w:type="spellStart"/>
            <w:r w:rsidR="00DF0733" w:rsidRPr="00DF0733">
              <w:rPr>
                <w:rFonts w:ascii="Calibri" w:hAnsi="Calibri"/>
                <w:sz w:val="20"/>
                <w:szCs w:val="20"/>
              </w:rPr>
              <w:t>‘cause</w:t>
            </w:r>
            <w:proofErr w:type="spellEnd"/>
            <w:r w:rsidR="00DF0733" w:rsidRPr="00DF0733">
              <w:rPr>
                <w:rFonts w:ascii="Calibri" w:hAnsi="Calibri"/>
                <w:sz w:val="20"/>
                <w:szCs w:val="20"/>
              </w:rPr>
              <w:t xml:space="preserve"> he’d been so good, got me so far</w:t>
            </w:r>
            <w:r>
              <w:rPr>
                <w:rFonts w:ascii="Calibri" w:hAnsi="Calibri"/>
                <w:sz w:val="20"/>
                <w:szCs w:val="20"/>
              </w:rPr>
              <w:t>.”</w:t>
            </w:r>
            <w:r w:rsidR="00DF0733" w:rsidRPr="00DF0733">
              <w:rPr>
                <w:rFonts w:ascii="Calibri" w:hAnsi="Calibri"/>
                <w:sz w:val="20"/>
                <w:szCs w:val="20"/>
              </w:rPr>
              <w:t xml:space="preserve"> (3657, TEA PI).  </w:t>
            </w:r>
          </w:p>
          <w:p w14:paraId="71E0B9FD" w14:textId="77777777" w:rsidR="00DF0733" w:rsidRPr="00DF0733" w:rsidRDefault="00DF0733" w:rsidP="00F75DB3">
            <w:pPr>
              <w:rPr>
                <w:rFonts w:ascii="Calibri" w:hAnsi="Calibri"/>
                <w:sz w:val="20"/>
                <w:szCs w:val="20"/>
              </w:rPr>
            </w:pPr>
          </w:p>
        </w:tc>
        <w:tc>
          <w:tcPr>
            <w:tcW w:w="4602" w:type="dxa"/>
          </w:tcPr>
          <w:p w14:paraId="554C0F87" w14:textId="6F54A95A" w:rsidR="00DF0733" w:rsidRPr="00DF0733" w:rsidRDefault="00DF0733" w:rsidP="00F75DB3">
            <w:pPr>
              <w:rPr>
                <w:rFonts w:ascii="Calibri" w:hAnsi="Calibri"/>
                <w:sz w:val="20"/>
                <w:szCs w:val="20"/>
              </w:rPr>
            </w:pPr>
            <w:r w:rsidRPr="00DF0733">
              <w:rPr>
                <w:rFonts w:ascii="Calibri" w:hAnsi="Calibri"/>
                <w:sz w:val="20"/>
                <w:szCs w:val="20"/>
              </w:rPr>
              <w:t>At end of treatment was adherent to exercise and joined a gym. At follow-up was partially adherent, joined different gym and cycled</w:t>
            </w:r>
            <w:r w:rsidR="00515935">
              <w:rPr>
                <w:rFonts w:ascii="Calibri" w:hAnsi="Calibri"/>
                <w:sz w:val="20"/>
                <w:szCs w:val="20"/>
              </w:rPr>
              <w:t>.</w:t>
            </w:r>
            <w:r w:rsidRPr="00DF0733">
              <w:rPr>
                <w:rFonts w:ascii="Calibri" w:hAnsi="Calibri"/>
                <w:sz w:val="20"/>
                <w:szCs w:val="20"/>
              </w:rPr>
              <w:t xml:space="preserve"> (3657, TEA).  </w:t>
            </w:r>
          </w:p>
          <w:p w14:paraId="61FC882E" w14:textId="77777777" w:rsidR="00DF0733" w:rsidRPr="00DF0733" w:rsidRDefault="00DF0733" w:rsidP="00F75DB3">
            <w:pPr>
              <w:rPr>
                <w:rFonts w:ascii="Calibri" w:hAnsi="Calibri"/>
                <w:sz w:val="20"/>
                <w:szCs w:val="20"/>
              </w:rPr>
            </w:pPr>
          </w:p>
        </w:tc>
      </w:tr>
      <w:tr w:rsidR="00DF0733" w:rsidRPr="00DF0733" w14:paraId="7A155487" w14:textId="77777777" w:rsidTr="00123366">
        <w:tc>
          <w:tcPr>
            <w:tcW w:w="1508" w:type="dxa"/>
          </w:tcPr>
          <w:p w14:paraId="3A24BEE2" w14:textId="77777777" w:rsidR="00DF0733" w:rsidRPr="00DF0733" w:rsidRDefault="00DF0733" w:rsidP="00F75DB3">
            <w:pPr>
              <w:rPr>
                <w:rFonts w:ascii="Calibri" w:hAnsi="Calibri"/>
                <w:sz w:val="20"/>
                <w:szCs w:val="20"/>
              </w:rPr>
            </w:pPr>
          </w:p>
        </w:tc>
        <w:tc>
          <w:tcPr>
            <w:tcW w:w="1611" w:type="dxa"/>
          </w:tcPr>
          <w:p w14:paraId="2EBBB3D4" w14:textId="77777777" w:rsidR="00DF0733" w:rsidRPr="00DF0733" w:rsidRDefault="00DF0733" w:rsidP="00F75DB3">
            <w:pPr>
              <w:rPr>
                <w:rFonts w:ascii="Calibri" w:hAnsi="Calibri"/>
                <w:sz w:val="20"/>
                <w:szCs w:val="20"/>
              </w:rPr>
            </w:pPr>
          </w:p>
        </w:tc>
        <w:tc>
          <w:tcPr>
            <w:tcW w:w="6237" w:type="dxa"/>
          </w:tcPr>
          <w:p w14:paraId="71EE89AE" w14:textId="2BBCE5BC" w:rsidR="00DF0733" w:rsidRPr="00DF0733" w:rsidRDefault="00BA3930"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I also think that because they see you trying, it motivates them as well.</w:t>
            </w:r>
            <w:r>
              <w:rPr>
                <w:rFonts w:ascii="Calibri" w:hAnsi="Calibri"/>
                <w:sz w:val="20"/>
                <w:szCs w:val="20"/>
              </w:rPr>
              <w:t>”</w:t>
            </w:r>
            <w:r w:rsidR="00DF0733" w:rsidRPr="00DF0733">
              <w:rPr>
                <w:rFonts w:ascii="Calibri" w:hAnsi="Calibri"/>
                <w:sz w:val="20"/>
                <w:szCs w:val="20"/>
              </w:rPr>
              <w:t xml:space="preserve"> (1481, ITE FU)</w:t>
            </w:r>
          </w:p>
          <w:p w14:paraId="6724C4DB" w14:textId="77777777" w:rsidR="00DF0733" w:rsidRPr="00DF0733" w:rsidRDefault="00DF0733" w:rsidP="00F75DB3">
            <w:pPr>
              <w:rPr>
                <w:rFonts w:ascii="Calibri" w:hAnsi="Calibri"/>
                <w:sz w:val="20"/>
                <w:szCs w:val="20"/>
              </w:rPr>
            </w:pPr>
          </w:p>
        </w:tc>
        <w:tc>
          <w:tcPr>
            <w:tcW w:w="4602" w:type="dxa"/>
          </w:tcPr>
          <w:p w14:paraId="08A0EE16" w14:textId="1A4152CC" w:rsidR="00DF0733" w:rsidRPr="00DF0733" w:rsidRDefault="00515935" w:rsidP="00F75DB3">
            <w:pPr>
              <w:rPr>
                <w:rFonts w:ascii="Calibri" w:hAnsi="Calibri"/>
                <w:sz w:val="20"/>
                <w:szCs w:val="20"/>
              </w:rPr>
            </w:pPr>
            <w:r>
              <w:rPr>
                <w:rFonts w:ascii="Calibri" w:hAnsi="Calibri"/>
                <w:sz w:val="20"/>
                <w:szCs w:val="20"/>
              </w:rPr>
              <w:t>A</w:t>
            </w:r>
            <w:r w:rsidR="00DF0733" w:rsidRPr="00DF0733">
              <w:rPr>
                <w:rFonts w:ascii="Calibri" w:hAnsi="Calibri"/>
                <w:sz w:val="20"/>
                <w:szCs w:val="20"/>
              </w:rPr>
              <w:t>t end of treatment was adherent to exercises, used exercise bike. At follow-up was not adherent to BEEP exercises but did other sitting exercises, cycled and walked</w:t>
            </w:r>
            <w:r>
              <w:rPr>
                <w:rFonts w:ascii="Calibri" w:hAnsi="Calibri"/>
                <w:sz w:val="20"/>
                <w:szCs w:val="20"/>
              </w:rPr>
              <w:t>.</w:t>
            </w:r>
            <w:r w:rsidR="00DF0733" w:rsidRPr="00DF0733">
              <w:rPr>
                <w:rFonts w:ascii="Calibri" w:hAnsi="Calibri"/>
                <w:sz w:val="20"/>
                <w:szCs w:val="20"/>
              </w:rPr>
              <w:t xml:space="preserve"> (1481, ITE).</w:t>
            </w:r>
          </w:p>
          <w:p w14:paraId="20DA8462" w14:textId="77777777" w:rsidR="00DF0733" w:rsidRPr="00DF0733" w:rsidRDefault="00DF0733" w:rsidP="00F75DB3">
            <w:pPr>
              <w:rPr>
                <w:rFonts w:ascii="Calibri" w:hAnsi="Calibri"/>
                <w:sz w:val="20"/>
                <w:szCs w:val="20"/>
              </w:rPr>
            </w:pPr>
          </w:p>
        </w:tc>
      </w:tr>
      <w:tr w:rsidR="00DF0733" w:rsidRPr="00DF0733" w14:paraId="33E89147" w14:textId="77777777" w:rsidTr="00DF0733">
        <w:tc>
          <w:tcPr>
            <w:tcW w:w="1508" w:type="dxa"/>
          </w:tcPr>
          <w:p w14:paraId="1F58B056" w14:textId="77777777" w:rsidR="00DF0733" w:rsidRPr="00DF0733" w:rsidRDefault="00DF0733" w:rsidP="00F75DB3">
            <w:pPr>
              <w:rPr>
                <w:rFonts w:ascii="Calibri" w:hAnsi="Calibri"/>
                <w:sz w:val="20"/>
                <w:szCs w:val="20"/>
              </w:rPr>
            </w:pPr>
          </w:p>
        </w:tc>
        <w:tc>
          <w:tcPr>
            <w:tcW w:w="1611" w:type="dxa"/>
          </w:tcPr>
          <w:p w14:paraId="28719F4C" w14:textId="77777777" w:rsidR="00DF0733" w:rsidRPr="00DF0733" w:rsidRDefault="00DF0733" w:rsidP="00F75DB3">
            <w:pPr>
              <w:rPr>
                <w:rFonts w:ascii="Calibri" w:hAnsi="Calibri"/>
                <w:sz w:val="20"/>
                <w:szCs w:val="20"/>
              </w:rPr>
            </w:pPr>
            <w:r w:rsidRPr="00DF0733">
              <w:rPr>
                <w:rFonts w:ascii="Calibri" w:hAnsi="Calibri"/>
                <w:sz w:val="20"/>
                <w:szCs w:val="20"/>
              </w:rPr>
              <w:t>Joint motivations</w:t>
            </w:r>
          </w:p>
          <w:p w14:paraId="29F8E819" w14:textId="77777777" w:rsidR="00DF0733" w:rsidRPr="00DF0733" w:rsidRDefault="00DF0733" w:rsidP="00F75DB3">
            <w:pPr>
              <w:rPr>
                <w:rFonts w:ascii="Calibri" w:hAnsi="Calibri"/>
                <w:sz w:val="20"/>
                <w:szCs w:val="20"/>
              </w:rPr>
            </w:pPr>
            <w:r w:rsidRPr="00DF0733">
              <w:rPr>
                <w:rFonts w:ascii="Calibri" w:hAnsi="Calibri"/>
                <w:sz w:val="20"/>
                <w:szCs w:val="20"/>
              </w:rPr>
              <w:t>Negotiation/</w:t>
            </w:r>
          </w:p>
          <w:p w14:paraId="4CECD77B" w14:textId="77777777" w:rsidR="00DF0733" w:rsidRPr="00DF0733" w:rsidRDefault="00DF0733" w:rsidP="00F75DB3">
            <w:pPr>
              <w:rPr>
                <w:rFonts w:ascii="Calibri" w:hAnsi="Calibri"/>
                <w:sz w:val="20"/>
                <w:szCs w:val="20"/>
              </w:rPr>
            </w:pPr>
            <w:r w:rsidRPr="00DF0733">
              <w:rPr>
                <w:rFonts w:ascii="Calibri" w:hAnsi="Calibri"/>
                <w:sz w:val="20"/>
                <w:szCs w:val="20"/>
              </w:rPr>
              <w:t>agreement</w:t>
            </w:r>
          </w:p>
          <w:p w14:paraId="35135FB4" w14:textId="77777777" w:rsidR="00DF0733" w:rsidRPr="00DF0733" w:rsidRDefault="00DF0733" w:rsidP="00F75DB3">
            <w:pPr>
              <w:rPr>
                <w:rFonts w:ascii="Calibri" w:hAnsi="Calibri"/>
                <w:sz w:val="20"/>
                <w:szCs w:val="20"/>
              </w:rPr>
            </w:pPr>
          </w:p>
        </w:tc>
        <w:tc>
          <w:tcPr>
            <w:tcW w:w="6237" w:type="dxa"/>
          </w:tcPr>
          <w:p w14:paraId="434B43F3" w14:textId="72A80140" w:rsidR="00DF0733" w:rsidRPr="00DF0733" w:rsidRDefault="00515935" w:rsidP="00F75DB3">
            <w:pPr>
              <w:rPr>
                <w:rFonts w:ascii="Calibri" w:hAnsi="Calibri"/>
                <w:sz w:val="20"/>
                <w:szCs w:val="20"/>
              </w:rPr>
            </w:pPr>
            <w:r>
              <w:rPr>
                <w:rFonts w:ascii="Calibri" w:hAnsi="Calibri"/>
                <w:sz w:val="20"/>
                <w:szCs w:val="20"/>
              </w:rPr>
              <w:t>“</w:t>
            </w:r>
            <w:r w:rsidR="00532968">
              <w:rPr>
                <w:rFonts w:ascii="Calibri" w:hAnsi="Calibri"/>
                <w:sz w:val="20"/>
                <w:szCs w:val="20"/>
              </w:rPr>
              <w:t>W</w:t>
            </w:r>
            <w:r w:rsidR="00DF0733" w:rsidRPr="00DF0733">
              <w:rPr>
                <w:rFonts w:ascii="Calibri" w:hAnsi="Calibri"/>
                <w:sz w:val="20"/>
                <w:szCs w:val="20"/>
              </w:rPr>
              <w:t>atched me doing all the exercise, then she’d write on the list how many times she wanted me to do, you know.  But I said to her, I said ‘Well I’m doing them once, once a day.’  She said ‘Well as long as you do thoroughly, but do the ten times of each exercise, you know.</w:t>
            </w:r>
            <w:r>
              <w:rPr>
                <w:rFonts w:ascii="Calibri" w:hAnsi="Calibri"/>
                <w:sz w:val="20"/>
                <w:szCs w:val="20"/>
              </w:rPr>
              <w:t>”</w:t>
            </w:r>
            <w:r w:rsidR="00DF0733" w:rsidRPr="00DF0733">
              <w:rPr>
                <w:rFonts w:ascii="Calibri" w:hAnsi="Calibri"/>
                <w:sz w:val="20"/>
                <w:szCs w:val="20"/>
              </w:rPr>
              <w:t xml:space="preserve"> (6153, UC PI)</w:t>
            </w:r>
          </w:p>
          <w:p w14:paraId="397A86A9" w14:textId="77777777" w:rsidR="00DF0733" w:rsidRPr="00DF0733" w:rsidRDefault="00DF0733" w:rsidP="00F75DB3">
            <w:pPr>
              <w:rPr>
                <w:rFonts w:ascii="Calibri" w:hAnsi="Calibri"/>
                <w:sz w:val="20"/>
                <w:szCs w:val="20"/>
              </w:rPr>
            </w:pPr>
          </w:p>
        </w:tc>
        <w:tc>
          <w:tcPr>
            <w:tcW w:w="4602" w:type="dxa"/>
          </w:tcPr>
          <w:p w14:paraId="2C8CE2E1" w14:textId="2B95DB2C" w:rsidR="00DF0733" w:rsidRPr="00DF0733" w:rsidRDefault="00DF0733" w:rsidP="00F75DB3">
            <w:pPr>
              <w:rPr>
                <w:rFonts w:ascii="Calibri" w:hAnsi="Calibri"/>
                <w:sz w:val="20"/>
                <w:szCs w:val="20"/>
              </w:rPr>
            </w:pPr>
            <w:r w:rsidRPr="00DF0733">
              <w:rPr>
                <w:rFonts w:ascii="Calibri" w:hAnsi="Calibri"/>
                <w:sz w:val="20"/>
                <w:szCs w:val="20"/>
              </w:rPr>
              <w:t>At end of treatment was adherent to exercises, withdrawn from study at follow-up (6153, UC).</w:t>
            </w:r>
          </w:p>
        </w:tc>
      </w:tr>
      <w:tr w:rsidR="00DF0733" w:rsidRPr="00DF0733" w14:paraId="2202F3A2" w14:textId="77777777" w:rsidTr="00123366">
        <w:tc>
          <w:tcPr>
            <w:tcW w:w="1508" w:type="dxa"/>
          </w:tcPr>
          <w:p w14:paraId="7C1A2BD4" w14:textId="77777777" w:rsidR="00DF0733" w:rsidRPr="00DF0733" w:rsidRDefault="00DF0733" w:rsidP="00F75DB3">
            <w:pPr>
              <w:rPr>
                <w:rFonts w:ascii="Calibri" w:hAnsi="Calibri"/>
                <w:sz w:val="20"/>
                <w:szCs w:val="20"/>
              </w:rPr>
            </w:pPr>
            <w:r w:rsidRPr="00DF0733">
              <w:rPr>
                <w:rFonts w:ascii="Calibri" w:hAnsi="Calibri"/>
                <w:sz w:val="20"/>
                <w:szCs w:val="20"/>
              </w:rPr>
              <w:t>Personal interactions / Affective bond</w:t>
            </w:r>
          </w:p>
        </w:tc>
        <w:tc>
          <w:tcPr>
            <w:tcW w:w="1611" w:type="dxa"/>
          </w:tcPr>
          <w:p w14:paraId="13105875" w14:textId="77777777" w:rsidR="00DF0733" w:rsidRPr="00DF0733" w:rsidRDefault="00DF0733" w:rsidP="00F75DB3">
            <w:pPr>
              <w:rPr>
                <w:rFonts w:ascii="Calibri" w:hAnsi="Calibri"/>
                <w:sz w:val="20"/>
                <w:szCs w:val="20"/>
              </w:rPr>
            </w:pPr>
            <w:r w:rsidRPr="00DF0733">
              <w:rPr>
                <w:rFonts w:ascii="Calibri" w:hAnsi="Calibri"/>
                <w:sz w:val="20"/>
                <w:szCs w:val="20"/>
              </w:rPr>
              <w:t>Feeling at ease/relaxed/valued</w:t>
            </w:r>
          </w:p>
        </w:tc>
        <w:tc>
          <w:tcPr>
            <w:tcW w:w="6237" w:type="dxa"/>
          </w:tcPr>
          <w:p w14:paraId="751E3E77" w14:textId="77A22C06"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I mean, he always had time to talk to you, and say, you know, ‘Any questions or anything?’ He didn’t rush you in and rush you out or, like, you know, it does happen sometimes but, with people, but, no, he was very good.</w:t>
            </w:r>
            <w:r>
              <w:rPr>
                <w:rFonts w:ascii="Calibri" w:hAnsi="Calibri"/>
                <w:sz w:val="20"/>
                <w:szCs w:val="20"/>
              </w:rPr>
              <w:t>”</w:t>
            </w:r>
            <w:r w:rsidR="00DF0733" w:rsidRPr="00DF0733">
              <w:rPr>
                <w:rFonts w:ascii="Calibri" w:hAnsi="Calibri"/>
                <w:sz w:val="20"/>
                <w:szCs w:val="20"/>
              </w:rPr>
              <w:t xml:space="preserve"> (61, ITE FU)</w:t>
            </w:r>
          </w:p>
        </w:tc>
        <w:tc>
          <w:tcPr>
            <w:tcW w:w="4602" w:type="dxa"/>
          </w:tcPr>
          <w:p w14:paraId="244F63C0"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adherent to BEEP exercises and active through dancing.  At follow-up continued to dance but not doing BEEP as knee worsened and awaiting knee replacement (61, ITE).</w:t>
            </w:r>
          </w:p>
          <w:p w14:paraId="14B294CB" w14:textId="77777777" w:rsidR="00DF0733" w:rsidRPr="00DF0733" w:rsidRDefault="00DF0733" w:rsidP="00F75DB3">
            <w:pPr>
              <w:rPr>
                <w:rFonts w:ascii="Calibri" w:hAnsi="Calibri"/>
                <w:sz w:val="20"/>
                <w:szCs w:val="20"/>
              </w:rPr>
            </w:pPr>
          </w:p>
        </w:tc>
      </w:tr>
      <w:tr w:rsidR="00DF0733" w:rsidRPr="00DF0733" w14:paraId="1A16EAA4" w14:textId="77777777" w:rsidTr="00DF0733">
        <w:tc>
          <w:tcPr>
            <w:tcW w:w="1508" w:type="dxa"/>
          </w:tcPr>
          <w:p w14:paraId="6649570E" w14:textId="77777777" w:rsidR="00DF0733" w:rsidRPr="00DF0733" w:rsidRDefault="00DF0733" w:rsidP="00F75DB3">
            <w:pPr>
              <w:rPr>
                <w:rFonts w:ascii="Calibri" w:hAnsi="Calibri"/>
                <w:sz w:val="20"/>
                <w:szCs w:val="20"/>
              </w:rPr>
            </w:pPr>
          </w:p>
        </w:tc>
        <w:tc>
          <w:tcPr>
            <w:tcW w:w="1611" w:type="dxa"/>
          </w:tcPr>
          <w:p w14:paraId="269D9FAF" w14:textId="77777777" w:rsidR="00DF0733" w:rsidRPr="00DF0733" w:rsidRDefault="00DF0733" w:rsidP="00F75DB3">
            <w:pPr>
              <w:rPr>
                <w:rFonts w:ascii="Calibri" w:hAnsi="Calibri"/>
                <w:sz w:val="20"/>
                <w:szCs w:val="20"/>
              </w:rPr>
            </w:pPr>
            <w:r w:rsidRPr="00DF0733">
              <w:rPr>
                <w:rFonts w:ascii="Calibri" w:hAnsi="Calibri"/>
                <w:sz w:val="20"/>
                <w:szCs w:val="20"/>
              </w:rPr>
              <w:t>Perception of therapist (e.g. “good” “nice”)</w:t>
            </w:r>
          </w:p>
        </w:tc>
        <w:tc>
          <w:tcPr>
            <w:tcW w:w="6237" w:type="dxa"/>
          </w:tcPr>
          <w:p w14:paraId="0803D01F" w14:textId="5EA8A30F"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She was a nice young lass, you know, bedside manner, the fact that she straightaway sort of suspected what it was, do you know what I mean?</w:t>
            </w:r>
            <w:r>
              <w:rPr>
                <w:rFonts w:ascii="Calibri" w:hAnsi="Calibri"/>
                <w:sz w:val="20"/>
                <w:szCs w:val="20"/>
              </w:rPr>
              <w:t>”</w:t>
            </w:r>
            <w:r w:rsidR="00DF0733" w:rsidRPr="00DF0733">
              <w:rPr>
                <w:rFonts w:ascii="Calibri" w:hAnsi="Calibri"/>
                <w:sz w:val="20"/>
                <w:szCs w:val="20"/>
              </w:rPr>
              <w:t xml:space="preserve"> (30, TEA FU)</w:t>
            </w:r>
          </w:p>
        </w:tc>
        <w:tc>
          <w:tcPr>
            <w:tcW w:w="4602" w:type="dxa"/>
          </w:tcPr>
          <w:p w14:paraId="1553FD0C"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was partially adherent to BEEP exercises, cycled, walked dog and did morning stretches. At follow-up continued to cycle, and walk and did BEEP 2 or 3 times a week (30, TEA).</w:t>
            </w:r>
          </w:p>
          <w:p w14:paraId="521F6949" w14:textId="77777777" w:rsidR="00DF0733" w:rsidRPr="00DF0733" w:rsidRDefault="00DF0733" w:rsidP="00F75DB3">
            <w:pPr>
              <w:rPr>
                <w:rFonts w:ascii="Calibri" w:hAnsi="Calibri"/>
                <w:sz w:val="20"/>
                <w:szCs w:val="20"/>
              </w:rPr>
            </w:pPr>
          </w:p>
        </w:tc>
      </w:tr>
      <w:tr w:rsidR="00DF0733" w:rsidRPr="00DF0733" w14:paraId="301AE8CC" w14:textId="77777777" w:rsidTr="00DF0733">
        <w:tc>
          <w:tcPr>
            <w:tcW w:w="1508" w:type="dxa"/>
          </w:tcPr>
          <w:p w14:paraId="7C34563D" w14:textId="77777777" w:rsidR="00DF0733" w:rsidRPr="00DF0733" w:rsidRDefault="00DF0733" w:rsidP="00F75DB3">
            <w:pPr>
              <w:rPr>
                <w:rFonts w:ascii="Calibri" w:hAnsi="Calibri"/>
                <w:sz w:val="20"/>
                <w:szCs w:val="20"/>
              </w:rPr>
            </w:pPr>
          </w:p>
        </w:tc>
        <w:tc>
          <w:tcPr>
            <w:tcW w:w="1611" w:type="dxa"/>
          </w:tcPr>
          <w:p w14:paraId="7EDD58FE" w14:textId="77777777" w:rsidR="00DF0733" w:rsidRPr="00DF0733" w:rsidRDefault="00DF0733" w:rsidP="00F75DB3">
            <w:pPr>
              <w:rPr>
                <w:rFonts w:ascii="Calibri" w:hAnsi="Calibri"/>
                <w:sz w:val="20"/>
                <w:szCs w:val="20"/>
              </w:rPr>
            </w:pPr>
            <w:r w:rsidRPr="00DF0733">
              <w:rPr>
                <w:rFonts w:ascii="Calibri" w:hAnsi="Calibri"/>
                <w:sz w:val="20"/>
                <w:szCs w:val="20"/>
              </w:rPr>
              <w:t>Getting to know each other / Making connections</w:t>
            </w:r>
          </w:p>
        </w:tc>
        <w:tc>
          <w:tcPr>
            <w:tcW w:w="6237" w:type="dxa"/>
          </w:tcPr>
          <w:p w14:paraId="5132924D" w14:textId="77777777" w:rsid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We were talking about gardening whatever as I was doing my exercises as well. And she sort of mentioned things about her life and what she could do with various bits and pieces and it just made it a much more enjoyable experience I think. […] I think it made a difference. It made me feel I wanted to do the exercises more.</w:t>
            </w:r>
            <w:r>
              <w:rPr>
                <w:rFonts w:ascii="Calibri" w:hAnsi="Calibri"/>
                <w:sz w:val="20"/>
                <w:szCs w:val="20"/>
              </w:rPr>
              <w:t>”</w:t>
            </w:r>
            <w:r w:rsidR="00DF0733" w:rsidRPr="00DF0733">
              <w:rPr>
                <w:rFonts w:ascii="Calibri" w:hAnsi="Calibri"/>
                <w:sz w:val="20"/>
                <w:szCs w:val="20"/>
              </w:rPr>
              <w:t xml:space="preserve"> (26, ITE FU)</w:t>
            </w:r>
          </w:p>
          <w:p w14:paraId="0CAC0BC7" w14:textId="0A1B37A6" w:rsidR="00E45545" w:rsidRPr="00DF0733" w:rsidRDefault="00E45545" w:rsidP="00F75DB3">
            <w:pPr>
              <w:rPr>
                <w:rFonts w:ascii="Calibri" w:hAnsi="Calibri"/>
                <w:sz w:val="20"/>
                <w:szCs w:val="20"/>
              </w:rPr>
            </w:pPr>
          </w:p>
        </w:tc>
        <w:tc>
          <w:tcPr>
            <w:tcW w:w="4602" w:type="dxa"/>
          </w:tcPr>
          <w:p w14:paraId="3F4C7C61"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partially adherent to BEEP exercises. At follow-up partially adherent as tried to do some exercises but others were too painful (due to Baker’s cyst) (26, ITE).</w:t>
            </w:r>
          </w:p>
          <w:p w14:paraId="744C59B8" w14:textId="77777777" w:rsidR="00DF0733" w:rsidRPr="00DF0733" w:rsidRDefault="00DF0733" w:rsidP="00F75DB3">
            <w:pPr>
              <w:rPr>
                <w:rFonts w:ascii="Calibri" w:hAnsi="Calibri"/>
                <w:sz w:val="20"/>
                <w:szCs w:val="20"/>
              </w:rPr>
            </w:pPr>
          </w:p>
        </w:tc>
      </w:tr>
      <w:tr w:rsidR="00DF0733" w:rsidRPr="00DF0733" w14:paraId="706F35DE" w14:textId="77777777" w:rsidTr="00DF0733">
        <w:tc>
          <w:tcPr>
            <w:tcW w:w="1508" w:type="dxa"/>
          </w:tcPr>
          <w:p w14:paraId="1361A4D1" w14:textId="77777777" w:rsidR="00DF0733" w:rsidRPr="00DF0733" w:rsidRDefault="00DF0733" w:rsidP="00F75DB3">
            <w:pPr>
              <w:rPr>
                <w:rFonts w:ascii="Calibri" w:hAnsi="Calibri"/>
                <w:sz w:val="20"/>
                <w:szCs w:val="20"/>
              </w:rPr>
            </w:pPr>
          </w:p>
        </w:tc>
        <w:tc>
          <w:tcPr>
            <w:tcW w:w="1611" w:type="dxa"/>
          </w:tcPr>
          <w:p w14:paraId="23FC9D13" w14:textId="77777777" w:rsidR="00DF0733" w:rsidRPr="00DF0733" w:rsidRDefault="00DF0733" w:rsidP="00F75DB3">
            <w:pPr>
              <w:rPr>
                <w:rFonts w:ascii="Calibri" w:hAnsi="Calibri"/>
                <w:sz w:val="20"/>
                <w:szCs w:val="20"/>
              </w:rPr>
            </w:pPr>
          </w:p>
        </w:tc>
        <w:tc>
          <w:tcPr>
            <w:tcW w:w="6237" w:type="dxa"/>
          </w:tcPr>
          <w:p w14:paraId="2D22AFC1" w14:textId="0369C46D"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She’d had a car crash. She herself, her leg’s badly damaged. So she had got an insight into sort of what it was all about, you know.</w:t>
            </w:r>
            <w:r>
              <w:rPr>
                <w:rFonts w:ascii="Calibri" w:hAnsi="Calibri"/>
                <w:sz w:val="20"/>
                <w:szCs w:val="20"/>
              </w:rPr>
              <w:t>”</w:t>
            </w:r>
            <w:r w:rsidR="00DF0733" w:rsidRPr="00DF0733">
              <w:rPr>
                <w:rFonts w:ascii="Calibri" w:hAnsi="Calibri"/>
                <w:sz w:val="20"/>
                <w:szCs w:val="20"/>
              </w:rPr>
              <w:t xml:space="preserve"> (30, TEA, FU)</w:t>
            </w:r>
          </w:p>
        </w:tc>
        <w:tc>
          <w:tcPr>
            <w:tcW w:w="4602" w:type="dxa"/>
          </w:tcPr>
          <w:p w14:paraId="26BD4E64"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partially adherent to BEEP exercises, cycled, walked dog and did morning stretches. At follow-up continued to cycle, and walk and did BEEP 2 or 3 times a week (30, TEA).</w:t>
            </w:r>
          </w:p>
          <w:p w14:paraId="47750C8C" w14:textId="77777777" w:rsidR="00DF0733" w:rsidRPr="00DF0733" w:rsidRDefault="00DF0733" w:rsidP="00F75DB3">
            <w:pPr>
              <w:rPr>
                <w:rFonts w:ascii="Calibri" w:hAnsi="Calibri"/>
                <w:sz w:val="20"/>
                <w:szCs w:val="20"/>
              </w:rPr>
            </w:pPr>
          </w:p>
        </w:tc>
      </w:tr>
      <w:tr w:rsidR="00DF0733" w:rsidRPr="00DF0733" w14:paraId="25C42BF5" w14:textId="77777777" w:rsidTr="00123366">
        <w:tc>
          <w:tcPr>
            <w:tcW w:w="1508" w:type="dxa"/>
          </w:tcPr>
          <w:p w14:paraId="75726BC6" w14:textId="77777777" w:rsidR="00DF0733" w:rsidRPr="00DF0733" w:rsidRDefault="00DF0733" w:rsidP="00F75DB3">
            <w:pPr>
              <w:rPr>
                <w:rFonts w:ascii="Calibri" w:hAnsi="Calibri"/>
                <w:sz w:val="20"/>
                <w:szCs w:val="20"/>
              </w:rPr>
            </w:pPr>
          </w:p>
        </w:tc>
        <w:tc>
          <w:tcPr>
            <w:tcW w:w="1611" w:type="dxa"/>
          </w:tcPr>
          <w:p w14:paraId="419D7AF3" w14:textId="77777777" w:rsidR="00DF0733" w:rsidRPr="00DF0733" w:rsidRDefault="00DF0733" w:rsidP="00F75DB3">
            <w:pPr>
              <w:rPr>
                <w:rFonts w:ascii="Calibri" w:hAnsi="Calibri"/>
                <w:sz w:val="20"/>
                <w:szCs w:val="20"/>
              </w:rPr>
            </w:pPr>
            <w:r w:rsidRPr="00DF0733">
              <w:rPr>
                <w:rFonts w:ascii="Calibri" w:hAnsi="Calibri"/>
                <w:sz w:val="20"/>
                <w:szCs w:val="20"/>
              </w:rPr>
              <w:t>Attentiveness to other</w:t>
            </w:r>
          </w:p>
        </w:tc>
        <w:tc>
          <w:tcPr>
            <w:tcW w:w="6237" w:type="dxa"/>
          </w:tcPr>
          <w:p w14:paraId="51828508" w14:textId="4B4D02A7"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I think she was far more realistic and she seemed more interested in me as a person and what I did. I know the other girl talked about it but it was more as a matter of course, not out of … made you feel particularly valuable I suppose.</w:t>
            </w:r>
            <w:r>
              <w:rPr>
                <w:rFonts w:ascii="Calibri" w:hAnsi="Calibri"/>
                <w:sz w:val="20"/>
                <w:szCs w:val="20"/>
              </w:rPr>
              <w:t>”</w:t>
            </w:r>
            <w:r w:rsidR="00DF0733" w:rsidRPr="00DF0733">
              <w:rPr>
                <w:rFonts w:ascii="Calibri" w:hAnsi="Calibri"/>
                <w:sz w:val="20"/>
                <w:szCs w:val="20"/>
              </w:rPr>
              <w:t xml:space="preserve"> (26, ITE PI)</w:t>
            </w:r>
          </w:p>
        </w:tc>
        <w:tc>
          <w:tcPr>
            <w:tcW w:w="4602" w:type="dxa"/>
          </w:tcPr>
          <w:p w14:paraId="17366C0F"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partially adherent to BEEP exercises. At follow-up partially adherent as tried to do some exercises but others were too painful (due to Baker’s cyst) (26, ITE).</w:t>
            </w:r>
          </w:p>
          <w:p w14:paraId="1DDC415C" w14:textId="77777777" w:rsidR="00DF0733" w:rsidRPr="00DF0733" w:rsidRDefault="00DF0733" w:rsidP="00F75DB3">
            <w:pPr>
              <w:rPr>
                <w:rFonts w:ascii="Calibri" w:hAnsi="Calibri"/>
                <w:sz w:val="20"/>
                <w:szCs w:val="20"/>
              </w:rPr>
            </w:pPr>
          </w:p>
        </w:tc>
      </w:tr>
      <w:tr w:rsidR="00DF0733" w:rsidRPr="00DF0733" w14:paraId="7A7A38C6" w14:textId="77777777" w:rsidTr="00DF0733">
        <w:tc>
          <w:tcPr>
            <w:tcW w:w="1508" w:type="dxa"/>
          </w:tcPr>
          <w:p w14:paraId="71D71F0E" w14:textId="77777777" w:rsidR="00DF0733" w:rsidRPr="00DF0733" w:rsidRDefault="00DF0733" w:rsidP="00F75DB3">
            <w:pPr>
              <w:rPr>
                <w:rFonts w:ascii="Calibri" w:hAnsi="Calibri"/>
                <w:sz w:val="20"/>
                <w:szCs w:val="20"/>
              </w:rPr>
            </w:pPr>
            <w:r w:rsidRPr="00DF0733">
              <w:rPr>
                <w:rFonts w:ascii="Calibri" w:hAnsi="Calibri"/>
                <w:sz w:val="20"/>
                <w:szCs w:val="20"/>
              </w:rPr>
              <w:t>Communication</w:t>
            </w:r>
          </w:p>
        </w:tc>
        <w:tc>
          <w:tcPr>
            <w:tcW w:w="1611" w:type="dxa"/>
          </w:tcPr>
          <w:p w14:paraId="64CF601C" w14:textId="77777777" w:rsidR="00DF0733" w:rsidRPr="00DF0733" w:rsidRDefault="00DF0733" w:rsidP="00F75DB3">
            <w:pPr>
              <w:rPr>
                <w:rFonts w:ascii="Calibri" w:hAnsi="Calibri"/>
                <w:sz w:val="20"/>
                <w:szCs w:val="20"/>
              </w:rPr>
            </w:pPr>
            <w:r w:rsidRPr="00DF0733">
              <w:rPr>
                <w:rFonts w:ascii="Calibri" w:hAnsi="Calibri"/>
                <w:sz w:val="20"/>
                <w:szCs w:val="20"/>
              </w:rPr>
              <w:t xml:space="preserve">Openness, honesty and trust </w:t>
            </w:r>
          </w:p>
          <w:p w14:paraId="02A6EE1D" w14:textId="77777777" w:rsidR="00DF0733" w:rsidRPr="00DF0733" w:rsidRDefault="00DF0733" w:rsidP="00F75DB3">
            <w:pPr>
              <w:rPr>
                <w:rFonts w:ascii="Calibri" w:hAnsi="Calibri"/>
                <w:sz w:val="20"/>
                <w:szCs w:val="20"/>
              </w:rPr>
            </w:pPr>
          </w:p>
        </w:tc>
        <w:tc>
          <w:tcPr>
            <w:tcW w:w="6237" w:type="dxa"/>
          </w:tcPr>
          <w:p w14:paraId="59097D24" w14:textId="7ABC8426"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I do think it was probably seeing that (BEEP) physio that really made me open up and think this is a shared thing, he is trying to help me. I wanted to be helped. But he was on such a level that I could share things that I’d maybe found in the past difficult to share.</w:t>
            </w:r>
            <w:r>
              <w:rPr>
                <w:rFonts w:ascii="Calibri" w:hAnsi="Calibri"/>
                <w:sz w:val="20"/>
                <w:szCs w:val="20"/>
              </w:rPr>
              <w:t>”</w:t>
            </w:r>
            <w:r w:rsidR="00DF0733" w:rsidRPr="00DF0733">
              <w:rPr>
                <w:rFonts w:ascii="Calibri" w:hAnsi="Calibri"/>
                <w:sz w:val="20"/>
                <w:szCs w:val="20"/>
              </w:rPr>
              <w:t xml:space="preserve"> (1135, UC, FU)</w:t>
            </w:r>
          </w:p>
          <w:p w14:paraId="5C12A72B" w14:textId="77777777" w:rsidR="00DF0733" w:rsidRPr="00DF0733" w:rsidRDefault="00DF0733" w:rsidP="00F75DB3">
            <w:pPr>
              <w:rPr>
                <w:rFonts w:ascii="Calibri" w:hAnsi="Calibri"/>
                <w:sz w:val="20"/>
                <w:szCs w:val="20"/>
              </w:rPr>
            </w:pPr>
          </w:p>
        </w:tc>
        <w:tc>
          <w:tcPr>
            <w:tcW w:w="4602" w:type="dxa"/>
          </w:tcPr>
          <w:p w14:paraId="52A40C57" w14:textId="77777777" w:rsidR="00DF0733" w:rsidRPr="00DF0733" w:rsidRDefault="00DF0733" w:rsidP="00F75DB3">
            <w:pPr>
              <w:rPr>
                <w:rFonts w:ascii="Calibri" w:hAnsi="Calibri"/>
                <w:sz w:val="20"/>
                <w:szCs w:val="20"/>
              </w:rPr>
            </w:pPr>
            <w:r w:rsidRPr="00DF0733">
              <w:rPr>
                <w:rFonts w:ascii="Calibri" w:hAnsi="Calibri"/>
                <w:sz w:val="20"/>
                <w:szCs w:val="20"/>
              </w:rPr>
              <w:t>Adherent both at end of BEEP treatment and at follow-up.  Continued with the exercises because felt left knee was deteriorating (1135, UC).</w:t>
            </w:r>
          </w:p>
        </w:tc>
      </w:tr>
      <w:tr w:rsidR="00DF0733" w:rsidRPr="00DF0733" w14:paraId="7FF3E3FF" w14:textId="77777777" w:rsidTr="00123366">
        <w:tc>
          <w:tcPr>
            <w:tcW w:w="1508" w:type="dxa"/>
          </w:tcPr>
          <w:p w14:paraId="3DE0F599" w14:textId="77777777" w:rsidR="00DF0733" w:rsidRPr="00DF0733" w:rsidRDefault="00DF0733" w:rsidP="00F75DB3">
            <w:pPr>
              <w:rPr>
                <w:rFonts w:ascii="Calibri" w:hAnsi="Calibri"/>
                <w:sz w:val="20"/>
                <w:szCs w:val="20"/>
              </w:rPr>
            </w:pPr>
          </w:p>
        </w:tc>
        <w:tc>
          <w:tcPr>
            <w:tcW w:w="1611" w:type="dxa"/>
          </w:tcPr>
          <w:p w14:paraId="7A3AB72F" w14:textId="77777777" w:rsidR="00DF0733" w:rsidRPr="00DF0733" w:rsidRDefault="00DF0733" w:rsidP="00F75DB3">
            <w:pPr>
              <w:rPr>
                <w:rFonts w:ascii="Calibri" w:hAnsi="Calibri"/>
                <w:sz w:val="20"/>
                <w:szCs w:val="20"/>
              </w:rPr>
            </w:pPr>
          </w:p>
        </w:tc>
        <w:tc>
          <w:tcPr>
            <w:tcW w:w="6237" w:type="dxa"/>
          </w:tcPr>
          <w:p w14:paraId="399286A7" w14:textId="26D7DCFA"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Of course she said ‘Three times a day’ and I’d look at her.  ‘How many times you do that?’  I said ‘Once.’  […. ] oh yes, I was honest with her, yes.  I said ‘Once but very thorough’ [yes], you know.</w:t>
            </w:r>
            <w:r>
              <w:rPr>
                <w:rFonts w:ascii="Calibri" w:hAnsi="Calibri"/>
                <w:sz w:val="20"/>
                <w:szCs w:val="20"/>
              </w:rPr>
              <w:t>”</w:t>
            </w:r>
            <w:r w:rsidR="00DF0733" w:rsidRPr="00DF0733">
              <w:rPr>
                <w:rFonts w:ascii="Calibri" w:hAnsi="Calibri"/>
                <w:sz w:val="20"/>
                <w:szCs w:val="20"/>
              </w:rPr>
              <w:t xml:space="preserve">  (6153, UC PI)</w:t>
            </w:r>
          </w:p>
          <w:p w14:paraId="454482D1" w14:textId="77777777" w:rsidR="00DF0733" w:rsidRPr="00DF0733" w:rsidRDefault="00DF0733" w:rsidP="00F75DB3">
            <w:pPr>
              <w:rPr>
                <w:rFonts w:ascii="Calibri" w:hAnsi="Calibri"/>
                <w:sz w:val="20"/>
                <w:szCs w:val="20"/>
              </w:rPr>
            </w:pPr>
          </w:p>
        </w:tc>
        <w:tc>
          <w:tcPr>
            <w:tcW w:w="4602" w:type="dxa"/>
          </w:tcPr>
          <w:p w14:paraId="705B7712"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was adherent to exercises, withdrawn from study at follow-up (6153, UC).</w:t>
            </w:r>
          </w:p>
        </w:tc>
      </w:tr>
      <w:tr w:rsidR="00DF0733" w:rsidRPr="00DF0733" w14:paraId="16032600" w14:textId="77777777" w:rsidTr="00123366">
        <w:tc>
          <w:tcPr>
            <w:tcW w:w="1508" w:type="dxa"/>
          </w:tcPr>
          <w:p w14:paraId="4A7EB495" w14:textId="77777777" w:rsidR="00DF0733" w:rsidRPr="00DF0733" w:rsidRDefault="00DF0733" w:rsidP="00F75DB3">
            <w:pPr>
              <w:rPr>
                <w:rFonts w:ascii="Calibri" w:hAnsi="Calibri"/>
                <w:sz w:val="20"/>
                <w:szCs w:val="20"/>
              </w:rPr>
            </w:pPr>
          </w:p>
        </w:tc>
        <w:tc>
          <w:tcPr>
            <w:tcW w:w="1611" w:type="dxa"/>
          </w:tcPr>
          <w:p w14:paraId="79E29736" w14:textId="77777777" w:rsidR="00DF0733" w:rsidRPr="00DF0733" w:rsidRDefault="00DF0733" w:rsidP="00F75DB3">
            <w:pPr>
              <w:rPr>
                <w:rFonts w:ascii="Calibri" w:hAnsi="Calibri"/>
                <w:sz w:val="20"/>
                <w:szCs w:val="20"/>
              </w:rPr>
            </w:pPr>
          </w:p>
        </w:tc>
        <w:tc>
          <w:tcPr>
            <w:tcW w:w="6237" w:type="dxa"/>
          </w:tcPr>
          <w:p w14:paraId="04CFDFB7" w14:textId="73B085FA"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And then you start asking more...you develop a bit of a rapport and I think that from the study I'm sure the physio gets a little bit more out of it because you start expanding on, on what you're saying.</w:t>
            </w:r>
            <w:r>
              <w:rPr>
                <w:rFonts w:ascii="Calibri" w:hAnsi="Calibri"/>
                <w:sz w:val="20"/>
                <w:szCs w:val="20"/>
              </w:rPr>
              <w:t>”</w:t>
            </w:r>
            <w:r w:rsidR="00DF0733" w:rsidRPr="00DF0733">
              <w:rPr>
                <w:rFonts w:ascii="Calibri" w:hAnsi="Calibri"/>
                <w:sz w:val="20"/>
                <w:szCs w:val="20"/>
              </w:rPr>
              <w:t xml:space="preserve"> (1481, ITE, PI).</w:t>
            </w:r>
          </w:p>
        </w:tc>
        <w:tc>
          <w:tcPr>
            <w:tcW w:w="4602" w:type="dxa"/>
          </w:tcPr>
          <w:p w14:paraId="35C634F1"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was adherent to exercises, used exercise bike. At follow-up was not adherent to BEEP exercises but did other sitting exercises, cycled and walked (1481, ITE).</w:t>
            </w:r>
          </w:p>
          <w:p w14:paraId="0FE9C3A4" w14:textId="77777777" w:rsidR="00DF0733" w:rsidRPr="00DF0733" w:rsidRDefault="00DF0733" w:rsidP="00F75DB3">
            <w:pPr>
              <w:rPr>
                <w:rFonts w:ascii="Calibri" w:hAnsi="Calibri"/>
                <w:sz w:val="20"/>
                <w:szCs w:val="20"/>
              </w:rPr>
            </w:pPr>
          </w:p>
        </w:tc>
      </w:tr>
      <w:tr w:rsidR="00DF0733" w:rsidRPr="00DF0733" w14:paraId="663BFA4B" w14:textId="77777777" w:rsidTr="00123366">
        <w:tc>
          <w:tcPr>
            <w:tcW w:w="1508" w:type="dxa"/>
          </w:tcPr>
          <w:p w14:paraId="11D5830D" w14:textId="77777777" w:rsidR="00DF0733" w:rsidRPr="00DF0733" w:rsidRDefault="00DF0733" w:rsidP="00F75DB3">
            <w:pPr>
              <w:rPr>
                <w:rFonts w:ascii="Calibri" w:hAnsi="Calibri"/>
                <w:sz w:val="20"/>
                <w:szCs w:val="20"/>
              </w:rPr>
            </w:pPr>
          </w:p>
        </w:tc>
        <w:tc>
          <w:tcPr>
            <w:tcW w:w="1611" w:type="dxa"/>
          </w:tcPr>
          <w:p w14:paraId="47115447" w14:textId="77777777" w:rsidR="00DF0733" w:rsidRPr="00DF0733" w:rsidRDefault="00DF0733" w:rsidP="00F75DB3">
            <w:pPr>
              <w:rPr>
                <w:rFonts w:ascii="Calibri" w:hAnsi="Calibri"/>
                <w:sz w:val="20"/>
                <w:szCs w:val="20"/>
              </w:rPr>
            </w:pPr>
            <w:r w:rsidRPr="00DF0733">
              <w:rPr>
                <w:rFonts w:ascii="Calibri" w:hAnsi="Calibri"/>
                <w:sz w:val="20"/>
                <w:szCs w:val="20"/>
              </w:rPr>
              <w:t xml:space="preserve">Listening </w:t>
            </w:r>
          </w:p>
          <w:p w14:paraId="7EDAF75D" w14:textId="77777777" w:rsidR="00DF0733" w:rsidRPr="00DF0733" w:rsidRDefault="00DF0733" w:rsidP="00F75DB3">
            <w:pPr>
              <w:rPr>
                <w:rFonts w:ascii="Calibri" w:hAnsi="Calibri"/>
                <w:sz w:val="20"/>
                <w:szCs w:val="20"/>
              </w:rPr>
            </w:pPr>
          </w:p>
        </w:tc>
        <w:tc>
          <w:tcPr>
            <w:tcW w:w="6237" w:type="dxa"/>
          </w:tcPr>
          <w:p w14:paraId="3150A73E" w14:textId="13705701"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So I think, I, I was quite impressed with the physio in that she listened and understood what I was saying with regard to both the pain in the knee and my mental health problems and the hernia.</w:t>
            </w:r>
            <w:r>
              <w:rPr>
                <w:rFonts w:ascii="Calibri" w:hAnsi="Calibri"/>
                <w:sz w:val="20"/>
                <w:szCs w:val="20"/>
              </w:rPr>
              <w:t>”</w:t>
            </w:r>
            <w:r w:rsidR="00DF0733" w:rsidRPr="00DF0733">
              <w:rPr>
                <w:rFonts w:ascii="Calibri" w:hAnsi="Calibri"/>
                <w:sz w:val="20"/>
                <w:szCs w:val="20"/>
              </w:rPr>
              <w:t xml:space="preserve"> (7880, TEA PI)</w:t>
            </w:r>
          </w:p>
        </w:tc>
        <w:tc>
          <w:tcPr>
            <w:tcW w:w="4602" w:type="dxa"/>
          </w:tcPr>
          <w:p w14:paraId="7E2CC41F"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partially adherent and did mountain biking and walking. At follow-up partially adherent, did BEEP exercises but irregularly (7880, TEA).</w:t>
            </w:r>
          </w:p>
          <w:p w14:paraId="166CC7DC" w14:textId="77777777" w:rsidR="00DF0733" w:rsidRPr="00DF0733" w:rsidRDefault="00DF0733" w:rsidP="00F75DB3">
            <w:pPr>
              <w:rPr>
                <w:rFonts w:ascii="Calibri" w:hAnsi="Calibri"/>
                <w:sz w:val="20"/>
                <w:szCs w:val="20"/>
              </w:rPr>
            </w:pPr>
          </w:p>
        </w:tc>
      </w:tr>
      <w:tr w:rsidR="00DF0733" w:rsidRPr="00DF0733" w14:paraId="2B16003D" w14:textId="77777777" w:rsidTr="00123366">
        <w:tc>
          <w:tcPr>
            <w:tcW w:w="1508" w:type="dxa"/>
          </w:tcPr>
          <w:p w14:paraId="25FDF201" w14:textId="77777777" w:rsidR="00DF0733" w:rsidRPr="00DF0733" w:rsidRDefault="00DF0733" w:rsidP="00F75DB3">
            <w:pPr>
              <w:rPr>
                <w:rFonts w:ascii="Calibri" w:hAnsi="Calibri"/>
                <w:sz w:val="20"/>
                <w:szCs w:val="20"/>
              </w:rPr>
            </w:pPr>
          </w:p>
        </w:tc>
        <w:tc>
          <w:tcPr>
            <w:tcW w:w="1611" w:type="dxa"/>
          </w:tcPr>
          <w:p w14:paraId="1A39D347" w14:textId="77777777" w:rsidR="00DF0733" w:rsidRPr="00DF0733" w:rsidRDefault="00DF0733" w:rsidP="00F75DB3">
            <w:pPr>
              <w:rPr>
                <w:rFonts w:ascii="Calibri" w:hAnsi="Calibri"/>
                <w:sz w:val="20"/>
                <w:szCs w:val="20"/>
              </w:rPr>
            </w:pPr>
            <w:r w:rsidRPr="00DF0733">
              <w:rPr>
                <w:rFonts w:ascii="Calibri" w:hAnsi="Calibri"/>
                <w:sz w:val="20"/>
                <w:szCs w:val="20"/>
              </w:rPr>
              <w:t>Explanations offered and understood (exercise self-efficacy)</w:t>
            </w:r>
          </w:p>
        </w:tc>
        <w:tc>
          <w:tcPr>
            <w:tcW w:w="6237" w:type="dxa"/>
          </w:tcPr>
          <w:p w14:paraId="376B0623" w14:textId="09AB0633"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She explained even though the exercises might cause pain, as said, she sort of suggested that the, the problem amongst other things was the lack of strength in the muscle. So she said by building the muscles up that will support the knee better [yeah] in the long run.</w:t>
            </w:r>
            <w:r>
              <w:rPr>
                <w:rFonts w:ascii="Calibri" w:hAnsi="Calibri"/>
                <w:sz w:val="20"/>
                <w:szCs w:val="20"/>
              </w:rPr>
              <w:t>”</w:t>
            </w:r>
            <w:r w:rsidR="00DF0733" w:rsidRPr="00DF0733">
              <w:rPr>
                <w:rFonts w:ascii="Calibri" w:hAnsi="Calibri"/>
                <w:sz w:val="20"/>
                <w:szCs w:val="20"/>
              </w:rPr>
              <w:t xml:space="preserve"> (7880, TEA PI)</w:t>
            </w:r>
          </w:p>
        </w:tc>
        <w:tc>
          <w:tcPr>
            <w:tcW w:w="4602" w:type="dxa"/>
          </w:tcPr>
          <w:p w14:paraId="1FD74129"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partially adherent and did mountain biking and walking. At follow-up partially adherent, did BEEP exercises but irregularly (7880, TEA).</w:t>
            </w:r>
          </w:p>
          <w:p w14:paraId="1FEB9092" w14:textId="77777777" w:rsidR="00DF0733" w:rsidRPr="00DF0733" w:rsidRDefault="00DF0733" w:rsidP="00F75DB3">
            <w:pPr>
              <w:rPr>
                <w:rFonts w:ascii="Calibri" w:hAnsi="Calibri"/>
                <w:sz w:val="20"/>
                <w:szCs w:val="20"/>
              </w:rPr>
            </w:pPr>
          </w:p>
        </w:tc>
      </w:tr>
      <w:tr w:rsidR="00DF0733" w:rsidRPr="00DF0733" w14:paraId="77335248" w14:textId="77777777" w:rsidTr="00123366">
        <w:tc>
          <w:tcPr>
            <w:tcW w:w="1508" w:type="dxa"/>
          </w:tcPr>
          <w:p w14:paraId="0613FDC7" w14:textId="77777777" w:rsidR="00DF0733" w:rsidRPr="00DF0733" w:rsidRDefault="00DF0733" w:rsidP="00F75DB3">
            <w:pPr>
              <w:rPr>
                <w:rFonts w:ascii="Calibri" w:hAnsi="Calibri"/>
                <w:sz w:val="20"/>
                <w:szCs w:val="20"/>
              </w:rPr>
            </w:pPr>
          </w:p>
        </w:tc>
        <w:tc>
          <w:tcPr>
            <w:tcW w:w="1611" w:type="dxa"/>
          </w:tcPr>
          <w:p w14:paraId="47FB780F" w14:textId="77777777" w:rsidR="00DF0733" w:rsidRPr="00DF0733" w:rsidRDefault="00DF0733" w:rsidP="00F75DB3">
            <w:pPr>
              <w:rPr>
                <w:rFonts w:ascii="Calibri" w:hAnsi="Calibri"/>
                <w:sz w:val="20"/>
                <w:szCs w:val="20"/>
              </w:rPr>
            </w:pPr>
          </w:p>
        </w:tc>
        <w:tc>
          <w:tcPr>
            <w:tcW w:w="6237" w:type="dxa"/>
          </w:tcPr>
          <w:p w14:paraId="1539BD34" w14:textId="6E816EC0"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By going seeing someone every week for a period of time, I think you, you develop some trust, some openness comes from the... from my part, comes from that as well, some understanding.</w:t>
            </w:r>
            <w:r>
              <w:rPr>
                <w:rFonts w:ascii="Calibri" w:hAnsi="Calibri"/>
                <w:sz w:val="20"/>
                <w:szCs w:val="20"/>
              </w:rPr>
              <w:t>”</w:t>
            </w:r>
            <w:r w:rsidR="00DF0733" w:rsidRPr="00DF0733">
              <w:rPr>
                <w:rFonts w:ascii="Calibri" w:hAnsi="Calibri"/>
                <w:sz w:val="20"/>
                <w:szCs w:val="20"/>
              </w:rPr>
              <w:t xml:space="preserve"> (1481, ITE PI)</w:t>
            </w:r>
          </w:p>
        </w:tc>
        <w:tc>
          <w:tcPr>
            <w:tcW w:w="4602" w:type="dxa"/>
          </w:tcPr>
          <w:p w14:paraId="631C40FD"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was adherent to exercises, used exercise bike. At follow-up was not adherent to BEEP exercises but did other sitting exercises, cycled and walked (1481, ITE).</w:t>
            </w:r>
          </w:p>
          <w:p w14:paraId="4DF62697" w14:textId="77777777" w:rsidR="00DF0733" w:rsidRPr="00DF0733" w:rsidRDefault="00DF0733" w:rsidP="00F75DB3">
            <w:pPr>
              <w:rPr>
                <w:rFonts w:ascii="Calibri" w:hAnsi="Calibri"/>
                <w:sz w:val="20"/>
                <w:szCs w:val="20"/>
              </w:rPr>
            </w:pPr>
          </w:p>
        </w:tc>
      </w:tr>
      <w:tr w:rsidR="00DF0733" w:rsidRPr="00DF0733" w14:paraId="2F018423" w14:textId="77777777" w:rsidTr="00DF0733">
        <w:tc>
          <w:tcPr>
            <w:tcW w:w="1508" w:type="dxa"/>
          </w:tcPr>
          <w:p w14:paraId="06E895C9" w14:textId="77777777" w:rsidR="00DF0733" w:rsidRPr="00DF0733" w:rsidRDefault="00DF0733" w:rsidP="00F75DB3">
            <w:pPr>
              <w:rPr>
                <w:rFonts w:ascii="Calibri" w:hAnsi="Calibri"/>
                <w:sz w:val="20"/>
                <w:szCs w:val="20"/>
              </w:rPr>
            </w:pPr>
          </w:p>
        </w:tc>
        <w:tc>
          <w:tcPr>
            <w:tcW w:w="1611" w:type="dxa"/>
          </w:tcPr>
          <w:p w14:paraId="23C6FCCA" w14:textId="77777777" w:rsidR="00DF0733" w:rsidRPr="00DF0733" w:rsidRDefault="00DF0733" w:rsidP="00F75DB3">
            <w:pPr>
              <w:rPr>
                <w:rFonts w:ascii="Calibri" w:hAnsi="Calibri"/>
                <w:sz w:val="20"/>
                <w:szCs w:val="20"/>
              </w:rPr>
            </w:pPr>
            <w:r w:rsidRPr="00DF0733">
              <w:rPr>
                <w:rFonts w:ascii="Calibri" w:hAnsi="Calibri"/>
                <w:sz w:val="20"/>
                <w:szCs w:val="20"/>
              </w:rPr>
              <w:t>Reassurance/confidence (exercise self-efficacy)</w:t>
            </w:r>
          </w:p>
        </w:tc>
        <w:tc>
          <w:tcPr>
            <w:tcW w:w="6237" w:type="dxa"/>
          </w:tcPr>
          <w:p w14:paraId="23DC90C6" w14:textId="444C0841"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Reassure me. Reassure me. Give me the right exercises to do, if it wasn't going to do any further damage, if it was arthritis. I think the cartilage problem is caused by, or could have been caused by the arthritis. I needed reassurance that it was okay to actually do the exercises and I wasn't going to cause further damage. Confidence I think because sometimes trying to do these things on your own is a bit scary if you get stuck, because my leg does lock. And I think probably him encouraging me to do the right exercises, and do them every day, which I did do.</w:t>
            </w:r>
            <w:r>
              <w:rPr>
                <w:rFonts w:ascii="Calibri" w:hAnsi="Calibri"/>
                <w:sz w:val="20"/>
                <w:szCs w:val="20"/>
              </w:rPr>
              <w:t>”</w:t>
            </w:r>
            <w:r w:rsidR="00DF0733" w:rsidRPr="00DF0733">
              <w:rPr>
                <w:rFonts w:ascii="Calibri" w:hAnsi="Calibri"/>
                <w:sz w:val="20"/>
                <w:szCs w:val="20"/>
              </w:rPr>
              <w:t xml:space="preserve"> (1135, UC PI)</w:t>
            </w:r>
          </w:p>
          <w:p w14:paraId="5FAAC907" w14:textId="77777777" w:rsidR="00DF0733" w:rsidRPr="00DF0733" w:rsidRDefault="00DF0733" w:rsidP="00F75DB3">
            <w:pPr>
              <w:rPr>
                <w:rFonts w:ascii="Calibri" w:hAnsi="Calibri"/>
                <w:sz w:val="20"/>
                <w:szCs w:val="20"/>
              </w:rPr>
            </w:pPr>
          </w:p>
        </w:tc>
        <w:tc>
          <w:tcPr>
            <w:tcW w:w="4602" w:type="dxa"/>
          </w:tcPr>
          <w:p w14:paraId="35EF0E39" w14:textId="77777777" w:rsidR="00DF0733" w:rsidRPr="00DF0733" w:rsidRDefault="00DF0733" w:rsidP="00F75DB3">
            <w:pPr>
              <w:rPr>
                <w:rFonts w:ascii="Calibri" w:hAnsi="Calibri"/>
                <w:sz w:val="20"/>
                <w:szCs w:val="20"/>
              </w:rPr>
            </w:pPr>
            <w:r w:rsidRPr="00DF0733">
              <w:rPr>
                <w:rFonts w:ascii="Calibri" w:hAnsi="Calibri"/>
                <w:sz w:val="20"/>
                <w:szCs w:val="20"/>
              </w:rPr>
              <w:t>Adherent both at end of BEEP treatment and at follow-up.  Continued with the exercises because felt left knee was deteriorating (1135, UC).</w:t>
            </w:r>
          </w:p>
        </w:tc>
      </w:tr>
      <w:tr w:rsidR="00DF0733" w:rsidRPr="00DF0733" w14:paraId="0202ACA4" w14:textId="77777777" w:rsidTr="00DF0733">
        <w:tc>
          <w:tcPr>
            <w:tcW w:w="1508" w:type="dxa"/>
            <w:tcBorders>
              <w:bottom w:val="single" w:sz="4" w:space="0" w:color="auto"/>
            </w:tcBorders>
          </w:tcPr>
          <w:p w14:paraId="68370DFA" w14:textId="77777777" w:rsidR="00DF0733" w:rsidRPr="00DF0733" w:rsidRDefault="00DF0733" w:rsidP="00F75DB3">
            <w:pPr>
              <w:rPr>
                <w:rFonts w:ascii="Calibri" w:hAnsi="Calibri"/>
                <w:sz w:val="20"/>
                <w:szCs w:val="20"/>
              </w:rPr>
            </w:pPr>
          </w:p>
        </w:tc>
        <w:tc>
          <w:tcPr>
            <w:tcW w:w="1611" w:type="dxa"/>
            <w:tcBorders>
              <w:bottom w:val="single" w:sz="4" w:space="0" w:color="auto"/>
            </w:tcBorders>
          </w:tcPr>
          <w:p w14:paraId="232012CD" w14:textId="77777777" w:rsidR="00DF0733" w:rsidRPr="00DF0733" w:rsidRDefault="00DF0733" w:rsidP="00F75DB3">
            <w:pPr>
              <w:rPr>
                <w:rFonts w:ascii="Calibri" w:hAnsi="Calibri"/>
                <w:sz w:val="20"/>
                <w:szCs w:val="20"/>
              </w:rPr>
            </w:pPr>
          </w:p>
        </w:tc>
        <w:tc>
          <w:tcPr>
            <w:tcW w:w="6237" w:type="dxa"/>
            <w:tcBorders>
              <w:bottom w:val="single" w:sz="4" w:space="0" w:color="auto"/>
            </w:tcBorders>
          </w:tcPr>
          <w:p w14:paraId="207E1A4A" w14:textId="494637CC" w:rsidR="00DF0733" w:rsidRPr="00DF0733" w:rsidRDefault="00515935" w:rsidP="00F75DB3">
            <w:pPr>
              <w:rPr>
                <w:rFonts w:ascii="Calibri" w:hAnsi="Calibri"/>
                <w:sz w:val="20"/>
                <w:szCs w:val="20"/>
              </w:rPr>
            </w:pPr>
            <w:r>
              <w:rPr>
                <w:rFonts w:ascii="Calibri" w:hAnsi="Calibri"/>
                <w:sz w:val="20"/>
                <w:szCs w:val="20"/>
              </w:rPr>
              <w:t>“</w:t>
            </w:r>
            <w:r w:rsidR="00DF0733" w:rsidRPr="00DF0733">
              <w:rPr>
                <w:rFonts w:ascii="Calibri" w:hAnsi="Calibri"/>
                <w:sz w:val="20"/>
                <w:szCs w:val="20"/>
              </w:rPr>
              <w:t>I’ll be a lot more confident, I think I’ll be a bit, say, worried, but at the moment, I’ve got sort of motivation that I’m being seen sort of every month.  Um, just reassurance really I suppose isn’t it.  Um, I’m doing my exercises and I’m going and um, the physio’s going through the exercises with me and telling me this is – well I know it’s improved, but it’s just a bit of reassurance and – and motivation to keep going a bit longer [mmm] with them.</w:t>
            </w:r>
            <w:r>
              <w:rPr>
                <w:rFonts w:ascii="Calibri" w:hAnsi="Calibri"/>
                <w:sz w:val="20"/>
                <w:szCs w:val="20"/>
              </w:rPr>
              <w:t>”</w:t>
            </w:r>
            <w:r w:rsidR="00DF0733" w:rsidRPr="00DF0733">
              <w:rPr>
                <w:rFonts w:ascii="Calibri" w:hAnsi="Calibri"/>
                <w:sz w:val="20"/>
                <w:szCs w:val="20"/>
              </w:rPr>
              <w:t xml:space="preserve"> (6878, ITE PI)</w:t>
            </w:r>
          </w:p>
        </w:tc>
        <w:tc>
          <w:tcPr>
            <w:tcW w:w="4602" w:type="dxa"/>
            <w:tcBorders>
              <w:bottom w:val="single" w:sz="4" w:space="0" w:color="auto"/>
            </w:tcBorders>
          </w:tcPr>
          <w:p w14:paraId="20C35E3A" w14:textId="77777777" w:rsidR="00DF0733" w:rsidRPr="00DF0733" w:rsidRDefault="00DF0733" w:rsidP="00F75DB3">
            <w:pPr>
              <w:rPr>
                <w:rFonts w:ascii="Calibri" w:hAnsi="Calibri"/>
                <w:sz w:val="20"/>
                <w:szCs w:val="20"/>
              </w:rPr>
            </w:pPr>
            <w:r w:rsidRPr="00DF0733">
              <w:rPr>
                <w:rFonts w:ascii="Calibri" w:hAnsi="Calibri"/>
                <w:sz w:val="20"/>
                <w:szCs w:val="20"/>
              </w:rPr>
              <w:t>At end of treatment was adherent to BEEP exercises, declined interview at follow-up (6878, ITE).</w:t>
            </w:r>
          </w:p>
        </w:tc>
      </w:tr>
    </w:tbl>
    <w:p w14:paraId="5FF4CB1B" w14:textId="0A81439B" w:rsidR="00254208" w:rsidRPr="008367E1" w:rsidRDefault="00380F42" w:rsidP="00F75DB3">
      <w:pPr>
        <w:spacing w:line="240" w:lineRule="auto"/>
        <w:rPr>
          <w:sz w:val="20"/>
        </w:rPr>
      </w:pPr>
      <w:r w:rsidRPr="00966D93">
        <w:rPr>
          <w:sz w:val="20"/>
        </w:rPr>
        <w:t>‡Adherent – participants described still doing BEEP exercises at both time points. Partially adherent – participants described doing some BEEP exercises or general physical activity or started replacement or new types of physical activity. Non-adherent – participants described not doing BEEP exercises at either time point</w:t>
      </w:r>
    </w:p>
    <w:sectPr w:rsidR="00254208" w:rsidRPr="008367E1" w:rsidSect="00380F42">
      <w:pgSz w:w="16838" w:h="11906" w:orient="landscape"/>
      <w:pgMar w:top="1440" w:right="1135" w:bottom="170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B364" w14:textId="77777777" w:rsidR="00030C05" w:rsidRDefault="00030C05" w:rsidP="007F5A6C">
      <w:pPr>
        <w:spacing w:after="0" w:line="240" w:lineRule="auto"/>
      </w:pPr>
      <w:r>
        <w:separator/>
      </w:r>
    </w:p>
  </w:endnote>
  <w:endnote w:type="continuationSeparator" w:id="0">
    <w:p w14:paraId="17BC6F67" w14:textId="77777777" w:rsidR="00030C05" w:rsidRDefault="00030C05" w:rsidP="007F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vpcnvAdvTTb5929f4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D961" w14:textId="77777777" w:rsidR="00CB4FF9" w:rsidRDefault="00CB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538240"/>
      <w:docPartObj>
        <w:docPartGallery w:val="Page Numbers (Bottom of Page)"/>
        <w:docPartUnique/>
      </w:docPartObj>
    </w:sdtPr>
    <w:sdtEndPr>
      <w:rPr>
        <w:noProof/>
      </w:rPr>
    </w:sdtEndPr>
    <w:sdtContent>
      <w:p w14:paraId="6F89ABA2" w14:textId="2A05C421" w:rsidR="00CB4FF9" w:rsidRDefault="00CB4FF9">
        <w:pPr>
          <w:pStyle w:val="Footer"/>
          <w:jc w:val="center"/>
        </w:pPr>
        <w:r>
          <w:fldChar w:fldCharType="begin"/>
        </w:r>
        <w:r>
          <w:instrText xml:space="preserve"> PAGE   \* MERGEFORMAT </w:instrText>
        </w:r>
        <w:r>
          <w:fldChar w:fldCharType="separate"/>
        </w:r>
        <w:r w:rsidR="009E07A4">
          <w:rPr>
            <w:noProof/>
          </w:rPr>
          <w:t>20</w:t>
        </w:r>
        <w:r>
          <w:rPr>
            <w:noProof/>
          </w:rPr>
          <w:fldChar w:fldCharType="end"/>
        </w:r>
      </w:p>
    </w:sdtContent>
  </w:sdt>
  <w:p w14:paraId="0F8A5D97" w14:textId="7FD2EF78" w:rsidR="00CB4FF9" w:rsidRDefault="00CB4FF9" w:rsidP="00D20732">
    <w:pPr>
      <w:pStyle w:val="Footer"/>
      <w:jc w:val="center"/>
    </w:pPr>
    <w:bookmarkStart w:id="25" w:name="_Hlk520807347"/>
    <w:bookmarkStart w:id="26" w:name="_Hlk520807348"/>
    <w:bookmarkStart w:id="27" w:name="_Hlk520807349"/>
    <w:bookmarkStart w:id="28" w:name="_Hlk520807350"/>
    <w:r>
      <w:t>Physiotherapy Led Exercise and Activity for Knee Pain</w:t>
    </w:r>
    <w:bookmarkEnd w:id="25"/>
    <w:bookmarkEnd w:id="26"/>
    <w:bookmarkEnd w:id="27"/>
    <w:bookmarkEnd w:id="2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88EE" w14:textId="77777777" w:rsidR="00CB4FF9" w:rsidRDefault="00CB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DFC6" w14:textId="77777777" w:rsidR="00030C05" w:rsidRDefault="00030C05" w:rsidP="007F5A6C">
      <w:pPr>
        <w:spacing w:after="0" w:line="240" w:lineRule="auto"/>
      </w:pPr>
      <w:r>
        <w:separator/>
      </w:r>
    </w:p>
  </w:footnote>
  <w:footnote w:type="continuationSeparator" w:id="0">
    <w:p w14:paraId="1CEB5270" w14:textId="77777777" w:rsidR="00030C05" w:rsidRDefault="00030C05" w:rsidP="007F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E069" w14:textId="77777777" w:rsidR="00CB4FF9" w:rsidRDefault="00CB4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F7B2" w14:textId="77777777" w:rsidR="00CB4FF9" w:rsidRDefault="00CB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6D3A" w14:textId="77777777" w:rsidR="00CB4FF9" w:rsidRDefault="00CB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56E"/>
    <w:multiLevelType w:val="multilevel"/>
    <w:tmpl w:val="0AA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A13"/>
    <w:multiLevelType w:val="hybridMultilevel"/>
    <w:tmpl w:val="B2D2AE46"/>
    <w:lvl w:ilvl="0" w:tplc="51409814">
      <w:start w:val="1"/>
      <w:numFmt w:val="bullet"/>
      <w:lvlText w:val=""/>
      <w:lvlJc w:val="left"/>
      <w:pPr>
        <w:tabs>
          <w:tab w:val="num" w:pos="720"/>
        </w:tabs>
        <w:ind w:left="360" w:firstLine="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47D83"/>
    <w:multiLevelType w:val="hybridMultilevel"/>
    <w:tmpl w:val="A95E1BE8"/>
    <w:lvl w:ilvl="0" w:tplc="107E1F80">
      <w:start w:val="1"/>
      <w:numFmt w:val="bullet"/>
      <w:lvlText w:val=""/>
      <w:lvlJc w:val="left"/>
      <w:pPr>
        <w:tabs>
          <w:tab w:val="num" w:pos="720"/>
        </w:tabs>
        <w:ind w:left="720" w:hanging="360"/>
      </w:pPr>
      <w:rPr>
        <w:rFonts w:ascii="Symbol" w:hAnsi="Symbol" w:hint="default"/>
      </w:rPr>
    </w:lvl>
    <w:lvl w:ilvl="1" w:tplc="F28EE1AA">
      <w:start w:val="1"/>
      <w:numFmt w:val="bullet"/>
      <w:lvlText w:val=""/>
      <w:lvlJc w:val="left"/>
      <w:pPr>
        <w:tabs>
          <w:tab w:val="num" w:pos="1440"/>
        </w:tabs>
        <w:ind w:left="1440" w:hanging="360"/>
      </w:pPr>
      <w:rPr>
        <w:rFonts w:ascii="Symbol" w:hAnsi="Symbol" w:hint="default"/>
      </w:rPr>
    </w:lvl>
    <w:lvl w:ilvl="2" w:tplc="BD029306" w:tentative="1">
      <w:start w:val="1"/>
      <w:numFmt w:val="bullet"/>
      <w:lvlText w:val=""/>
      <w:lvlJc w:val="left"/>
      <w:pPr>
        <w:tabs>
          <w:tab w:val="num" w:pos="2160"/>
        </w:tabs>
        <w:ind w:left="2160" w:hanging="360"/>
      </w:pPr>
      <w:rPr>
        <w:rFonts w:ascii="Symbol" w:hAnsi="Symbol" w:hint="default"/>
      </w:rPr>
    </w:lvl>
    <w:lvl w:ilvl="3" w:tplc="E772919C" w:tentative="1">
      <w:start w:val="1"/>
      <w:numFmt w:val="bullet"/>
      <w:lvlText w:val=""/>
      <w:lvlJc w:val="left"/>
      <w:pPr>
        <w:tabs>
          <w:tab w:val="num" w:pos="2880"/>
        </w:tabs>
        <w:ind w:left="2880" w:hanging="360"/>
      </w:pPr>
      <w:rPr>
        <w:rFonts w:ascii="Symbol" w:hAnsi="Symbol" w:hint="default"/>
      </w:rPr>
    </w:lvl>
    <w:lvl w:ilvl="4" w:tplc="79AE6820" w:tentative="1">
      <w:start w:val="1"/>
      <w:numFmt w:val="bullet"/>
      <w:lvlText w:val=""/>
      <w:lvlJc w:val="left"/>
      <w:pPr>
        <w:tabs>
          <w:tab w:val="num" w:pos="3600"/>
        </w:tabs>
        <w:ind w:left="3600" w:hanging="360"/>
      </w:pPr>
      <w:rPr>
        <w:rFonts w:ascii="Symbol" w:hAnsi="Symbol" w:hint="default"/>
      </w:rPr>
    </w:lvl>
    <w:lvl w:ilvl="5" w:tplc="1AA0D366" w:tentative="1">
      <w:start w:val="1"/>
      <w:numFmt w:val="bullet"/>
      <w:lvlText w:val=""/>
      <w:lvlJc w:val="left"/>
      <w:pPr>
        <w:tabs>
          <w:tab w:val="num" w:pos="4320"/>
        </w:tabs>
        <w:ind w:left="4320" w:hanging="360"/>
      </w:pPr>
      <w:rPr>
        <w:rFonts w:ascii="Symbol" w:hAnsi="Symbol" w:hint="default"/>
      </w:rPr>
    </w:lvl>
    <w:lvl w:ilvl="6" w:tplc="8BD0302E" w:tentative="1">
      <w:start w:val="1"/>
      <w:numFmt w:val="bullet"/>
      <w:lvlText w:val=""/>
      <w:lvlJc w:val="left"/>
      <w:pPr>
        <w:tabs>
          <w:tab w:val="num" w:pos="5040"/>
        </w:tabs>
        <w:ind w:left="5040" w:hanging="360"/>
      </w:pPr>
      <w:rPr>
        <w:rFonts w:ascii="Symbol" w:hAnsi="Symbol" w:hint="default"/>
      </w:rPr>
    </w:lvl>
    <w:lvl w:ilvl="7" w:tplc="AB42B21A" w:tentative="1">
      <w:start w:val="1"/>
      <w:numFmt w:val="bullet"/>
      <w:lvlText w:val=""/>
      <w:lvlJc w:val="left"/>
      <w:pPr>
        <w:tabs>
          <w:tab w:val="num" w:pos="5760"/>
        </w:tabs>
        <w:ind w:left="5760" w:hanging="360"/>
      </w:pPr>
      <w:rPr>
        <w:rFonts w:ascii="Symbol" w:hAnsi="Symbol" w:hint="default"/>
      </w:rPr>
    </w:lvl>
    <w:lvl w:ilvl="8" w:tplc="055CEF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2F1E16"/>
    <w:multiLevelType w:val="hybridMultilevel"/>
    <w:tmpl w:val="D20213F6"/>
    <w:lvl w:ilvl="0" w:tplc="FD846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443AD"/>
    <w:multiLevelType w:val="hybridMultilevel"/>
    <w:tmpl w:val="26CC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26BF"/>
    <w:multiLevelType w:val="hybridMultilevel"/>
    <w:tmpl w:val="15F232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A6E38"/>
    <w:multiLevelType w:val="hybridMultilevel"/>
    <w:tmpl w:val="43161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10974"/>
    <w:multiLevelType w:val="hybridMultilevel"/>
    <w:tmpl w:val="D0DA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8011F"/>
    <w:multiLevelType w:val="hybridMultilevel"/>
    <w:tmpl w:val="86C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F6DF4"/>
    <w:multiLevelType w:val="hybridMultilevel"/>
    <w:tmpl w:val="1074794A"/>
    <w:lvl w:ilvl="0" w:tplc="6814545E">
      <w:start w:val="1"/>
      <w:numFmt w:val="bullet"/>
      <w:lvlText w:val="•"/>
      <w:lvlJc w:val="left"/>
      <w:pPr>
        <w:tabs>
          <w:tab w:val="num" w:pos="720"/>
        </w:tabs>
        <w:ind w:left="720" w:hanging="360"/>
      </w:pPr>
      <w:rPr>
        <w:rFonts w:ascii="Arial" w:hAnsi="Arial" w:hint="default"/>
      </w:rPr>
    </w:lvl>
    <w:lvl w:ilvl="1" w:tplc="0FBC0F00" w:tentative="1">
      <w:start w:val="1"/>
      <w:numFmt w:val="bullet"/>
      <w:lvlText w:val="•"/>
      <w:lvlJc w:val="left"/>
      <w:pPr>
        <w:tabs>
          <w:tab w:val="num" w:pos="1440"/>
        </w:tabs>
        <w:ind w:left="1440" w:hanging="360"/>
      </w:pPr>
      <w:rPr>
        <w:rFonts w:ascii="Arial" w:hAnsi="Arial" w:hint="default"/>
      </w:rPr>
    </w:lvl>
    <w:lvl w:ilvl="2" w:tplc="E2F20AC8" w:tentative="1">
      <w:start w:val="1"/>
      <w:numFmt w:val="bullet"/>
      <w:lvlText w:val="•"/>
      <w:lvlJc w:val="left"/>
      <w:pPr>
        <w:tabs>
          <w:tab w:val="num" w:pos="2160"/>
        </w:tabs>
        <w:ind w:left="2160" w:hanging="360"/>
      </w:pPr>
      <w:rPr>
        <w:rFonts w:ascii="Arial" w:hAnsi="Arial" w:hint="default"/>
      </w:rPr>
    </w:lvl>
    <w:lvl w:ilvl="3" w:tplc="E7869738" w:tentative="1">
      <w:start w:val="1"/>
      <w:numFmt w:val="bullet"/>
      <w:lvlText w:val="•"/>
      <w:lvlJc w:val="left"/>
      <w:pPr>
        <w:tabs>
          <w:tab w:val="num" w:pos="2880"/>
        </w:tabs>
        <w:ind w:left="2880" w:hanging="360"/>
      </w:pPr>
      <w:rPr>
        <w:rFonts w:ascii="Arial" w:hAnsi="Arial" w:hint="default"/>
      </w:rPr>
    </w:lvl>
    <w:lvl w:ilvl="4" w:tplc="CB68D308" w:tentative="1">
      <w:start w:val="1"/>
      <w:numFmt w:val="bullet"/>
      <w:lvlText w:val="•"/>
      <w:lvlJc w:val="left"/>
      <w:pPr>
        <w:tabs>
          <w:tab w:val="num" w:pos="3600"/>
        </w:tabs>
        <w:ind w:left="3600" w:hanging="360"/>
      </w:pPr>
      <w:rPr>
        <w:rFonts w:ascii="Arial" w:hAnsi="Arial" w:hint="default"/>
      </w:rPr>
    </w:lvl>
    <w:lvl w:ilvl="5" w:tplc="523C5884" w:tentative="1">
      <w:start w:val="1"/>
      <w:numFmt w:val="bullet"/>
      <w:lvlText w:val="•"/>
      <w:lvlJc w:val="left"/>
      <w:pPr>
        <w:tabs>
          <w:tab w:val="num" w:pos="4320"/>
        </w:tabs>
        <w:ind w:left="4320" w:hanging="360"/>
      </w:pPr>
      <w:rPr>
        <w:rFonts w:ascii="Arial" w:hAnsi="Arial" w:hint="default"/>
      </w:rPr>
    </w:lvl>
    <w:lvl w:ilvl="6" w:tplc="47887C3A" w:tentative="1">
      <w:start w:val="1"/>
      <w:numFmt w:val="bullet"/>
      <w:lvlText w:val="•"/>
      <w:lvlJc w:val="left"/>
      <w:pPr>
        <w:tabs>
          <w:tab w:val="num" w:pos="5040"/>
        </w:tabs>
        <w:ind w:left="5040" w:hanging="360"/>
      </w:pPr>
      <w:rPr>
        <w:rFonts w:ascii="Arial" w:hAnsi="Arial" w:hint="default"/>
      </w:rPr>
    </w:lvl>
    <w:lvl w:ilvl="7" w:tplc="49CA3ED6" w:tentative="1">
      <w:start w:val="1"/>
      <w:numFmt w:val="bullet"/>
      <w:lvlText w:val="•"/>
      <w:lvlJc w:val="left"/>
      <w:pPr>
        <w:tabs>
          <w:tab w:val="num" w:pos="5760"/>
        </w:tabs>
        <w:ind w:left="5760" w:hanging="360"/>
      </w:pPr>
      <w:rPr>
        <w:rFonts w:ascii="Arial" w:hAnsi="Arial" w:hint="default"/>
      </w:rPr>
    </w:lvl>
    <w:lvl w:ilvl="8" w:tplc="E8B2AE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F96BEA"/>
    <w:multiLevelType w:val="hybridMultilevel"/>
    <w:tmpl w:val="6C1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6207E"/>
    <w:multiLevelType w:val="hybridMultilevel"/>
    <w:tmpl w:val="C77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933D0"/>
    <w:multiLevelType w:val="hybridMultilevel"/>
    <w:tmpl w:val="C6A0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F1663"/>
    <w:multiLevelType w:val="multilevel"/>
    <w:tmpl w:val="F556A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40473"/>
    <w:multiLevelType w:val="multilevel"/>
    <w:tmpl w:val="E05A8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204D7"/>
    <w:multiLevelType w:val="hybridMultilevel"/>
    <w:tmpl w:val="D4B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45A2"/>
    <w:multiLevelType w:val="hybridMultilevel"/>
    <w:tmpl w:val="1A32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F1AAC"/>
    <w:multiLevelType w:val="hybridMultilevel"/>
    <w:tmpl w:val="BB6E0F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0780F76"/>
    <w:multiLevelType w:val="hybridMultilevel"/>
    <w:tmpl w:val="2960A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8296D"/>
    <w:multiLevelType w:val="hybridMultilevel"/>
    <w:tmpl w:val="364A2C80"/>
    <w:lvl w:ilvl="0" w:tplc="B95EE4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6A7"/>
    <w:multiLevelType w:val="hybridMultilevel"/>
    <w:tmpl w:val="4A3425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4FB22A4"/>
    <w:multiLevelType w:val="hybridMultilevel"/>
    <w:tmpl w:val="1A32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5314A"/>
    <w:multiLevelType w:val="hybridMultilevel"/>
    <w:tmpl w:val="9D02041E"/>
    <w:lvl w:ilvl="0" w:tplc="B0821EA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F015D5"/>
    <w:multiLevelType w:val="hybridMultilevel"/>
    <w:tmpl w:val="D0445A3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FB0F8B"/>
    <w:multiLevelType w:val="hybridMultilevel"/>
    <w:tmpl w:val="0114A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629CF"/>
    <w:multiLevelType w:val="hybridMultilevel"/>
    <w:tmpl w:val="62107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94196"/>
    <w:multiLevelType w:val="hybridMultilevel"/>
    <w:tmpl w:val="C016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563D3"/>
    <w:multiLevelType w:val="hybridMultilevel"/>
    <w:tmpl w:val="1A32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B45873"/>
    <w:multiLevelType w:val="hybridMultilevel"/>
    <w:tmpl w:val="12F0E4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0BD49D4"/>
    <w:multiLevelType w:val="hybridMultilevel"/>
    <w:tmpl w:val="3376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63CB7"/>
    <w:multiLevelType w:val="multilevel"/>
    <w:tmpl w:val="0756C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81CA9"/>
    <w:multiLevelType w:val="hybridMultilevel"/>
    <w:tmpl w:val="7904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D3A79"/>
    <w:multiLevelType w:val="hybridMultilevel"/>
    <w:tmpl w:val="6C0A529E"/>
    <w:lvl w:ilvl="0" w:tplc="DF2E94E4">
      <w:start w:val="3"/>
      <w:numFmt w:val="decimal"/>
      <w:lvlText w:val="%1."/>
      <w:lvlJc w:val="left"/>
      <w:pPr>
        <w:ind w:left="360" w:hanging="360"/>
      </w:pPr>
      <w:rPr>
        <w:rFonts w:eastAsiaTheme="minorEastAsia"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0F629C"/>
    <w:multiLevelType w:val="hybridMultilevel"/>
    <w:tmpl w:val="C2246A40"/>
    <w:lvl w:ilvl="0" w:tplc="B3EC1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B15A4"/>
    <w:multiLevelType w:val="hybridMultilevel"/>
    <w:tmpl w:val="70BAF5D8"/>
    <w:lvl w:ilvl="0" w:tplc="C4102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46335"/>
    <w:multiLevelType w:val="hybridMultilevel"/>
    <w:tmpl w:val="C39813D4"/>
    <w:lvl w:ilvl="0" w:tplc="2698F006">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13"/>
  </w:num>
  <w:num w:numId="3">
    <w:abstractNumId w:val="14"/>
  </w:num>
  <w:num w:numId="4">
    <w:abstractNumId w:val="33"/>
  </w:num>
  <w:num w:numId="5">
    <w:abstractNumId w:val="3"/>
  </w:num>
  <w:num w:numId="6">
    <w:abstractNumId w:val="12"/>
  </w:num>
  <w:num w:numId="7">
    <w:abstractNumId w:val="19"/>
  </w:num>
  <w:num w:numId="8">
    <w:abstractNumId w:val="15"/>
  </w:num>
  <w:num w:numId="9">
    <w:abstractNumId w:val="8"/>
  </w:num>
  <w:num w:numId="10">
    <w:abstractNumId w:val="29"/>
  </w:num>
  <w:num w:numId="11">
    <w:abstractNumId w:val="34"/>
  </w:num>
  <w:num w:numId="12">
    <w:abstractNumId w:val="0"/>
  </w:num>
  <w:num w:numId="13">
    <w:abstractNumId w:val="24"/>
  </w:num>
  <w:num w:numId="14">
    <w:abstractNumId w:val="1"/>
  </w:num>
  <w:num w:numId="15">
    <w:abstractNumId w:val="21"/>
  </w:num>
  <w:num w:numId="16">
    <w:abstractNumId w:val="20"/>
  </w:num>
  <w:num w:numId="17">
    <w:abstractNumId w:val="10"/>
  </w:num>
  <w:num w:numId="18">
    <w:abstractNumId w:val="17"/>
  </w:num>
  <w:num w:numId="19">
    <w:abstractNumId w:val="5"/>
  </w:num>
  <w:num w:numId="20">
    <w:abstractNumId w:val="2"/>
  </w:num>
  <w:num w:numId="21">
    <w:abstractNumId w:val="25"/>
  </w:num>
  <w:num w:numId="22">
    <w:abstractNumId w:val="4"/>
  </w:num>
  <w:num w:numId="23">
    <w:abstractNumId w:val="9"/>
  </w:num>
  <w:num w:numId="24">
    <w:abstractNumId w:val="18"/>
  </w:num>
  <w:num w:numId="25">
    <w:abstractNumId w:val="6"/>
  </w:num>
  <w:num w:numId="26">
    <w:abstractNumId w:val="27"/>
  </w:num>
  <w:num w:numId="27">
    <w:abstractNumId w:val="16"/>
  </w:num>
  <w:num w:numId="28">
    <w:abstractNumId w:val="11"/>
  </w:num>
  <w:num w:numId="29">
    <w:abstractNumId w:val="7"/>
  </w:num>
  <w:num w:numId="30">
    <w:abstractNumId w:val="26"/>
  </w:num>
  <w:num w:numId="31">
    <w:abstractNumId w:val="31"/>
  </w:num>
  <w:num w:numId="32">
    <w:abstractNumId w:val="28"/>
  </w:num>
  <w:num w:numId="33">
    <w:abstractNumId w:val="23"/>
  </w:num>
  <w:num w:numId="34">
    <w:abstractNumId w:val="32"/>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34"/>
    <w:rsid w:val="00000AFE"/>
    <w:rsid w:val="00000B33"/>
    <w:rsid w:val="000013BB"/>
    <w:rsid w:val="000022FE"/>
    <w:rsid w:val="00002516"/>
    <w:rsid w:val="00005775"/>
    <w:rsid w:val="00005A8E"/>
    <w:rsid w:val="00005C64"/>
    <w:rsid w:val="000106C9"/>
    <w:rsid w:val="00010E60"/>
    <w:rsid w:val="000114D2"/>
    <w:rsid w:val="000128BD"/>
    <w:rsid w:val="00012A56"/>
    <w:rsid w:val="00013301"/>
    <w:rsid w:val="00013495"/>
    <w:rsid w:val="000136F4"/>
    <w:rsid w:val="000146B2"/>
    <w:rsid w:val="000158B3"/>
    <w:rsid w:val="000165D6"/>
    <w:rsid w:val="0001688A"/>
    <w:rsid w:val="0001708B"/>
    <w:rsid w:val="0002035F"/>
    <w:rsid w:val="00022B40"/>
    <w:rsid w:val="00023F1D"/>
    <w:rsid w:val="00026C59"/>
    <w:rsid w:val="0002799B"/>
    <w:rsid w:val="00027F48"/>
    <w:rsid w:val="00030C05"/>
    <w:rsid w:val="00031DF8"/>
    <w:rsid w:val="00032EDD"/>
    <w:rsid w:val="00033277"/>
    <w:rsid w:val="000337B8"/>
    <w:rsid w:val="00033E9B"/>
    <w:rsid w:val="000340D3"/>
    <w:rsid w:val="00034177"/>
    <w:rsid w:val="00034750"/>
    <w:rsid w:val="00034AC9"/>
    <w:rsid w:val="0003635E"/>
    <w:rsid w:val="000364DB"/>
    <w:rsid w:val="00040E2B"/>
    <w:rsid w:val="00041BA0"/>
    <w:rsid w:val="000420FF"/>
    <w:rsid w:val="00047E64"/>
    <w:rsid w:val="00051891"/>
    <w:rsid w:val="00062F8A"/>
    <w:rsid w:val="0006533B"/>
    <w:rsid w:val="00065A19"/>
    <w:rsid w:val="00066BB5"/>
    <w:rsid w:val="00066ED5"/>
    <w:rsid w:val="00067EB9"/>
    <w:rsid w:val="000713B2"/>
    <w:rsid w:val="00071D13"/>
    <w:rsid w:val="0007400D"/>
    <w:rsid w:val="00074EB4"/>
    <w:rsid w:val="00077382"/>
    <w:rsid w:val="00080CFA"/>
    <w:rsid w:val="00081841"/>
    <w:rsid w:val="00083F14"/>
    <w:rsid w:val="0008493D"/>
    <w:rsid w:val="0008501C"/>
    <w:rsid w:val="00085D4B"/>
    <w:rsid w:val="00086C03"/>
    <w:rsid w:val="000878D1"/>
    <w:rsid w:val="00087DBD"/>
    <w:rsid w:val="00092562"/>
    <w:rsid w:val="0009272B"/>
    <w:rsid w:val="00093927"/>
    <w:rsid w:val="00093D63"/>
    <w:rsid w:val="00095B41"/>
    <w:rsid w:val="00096F3B"/>
    <w:rsid w:val="000A2408"/>
    <w:rsid w:val="000A3E7F"/>
    <w:rsid w:val="000A4C21"/>
    <w:rsid w:val="000A5C9E"/>
    <w:rsid w:val="000A5FC0"/>
    <w:rsid w:val="000B1A94"/>
    <w:rsid w:val="000B1DC8"/>
    <w:rsid w:val="000B2255"/>
    <w:rsid w:val="000B34A9"/>
    <w:rsid w:val="000B39E3"/>
    <w:rsid w:val="000B3DF9"/>
    <w:rsid w:val="000B4AFA"/>
    <w:rsid w:val="000B5008"/>
    <w:rsid w:val="000B5442"/>
    <w:rsid w:val="000B7C8A"/>
    <w:rsid w:val="000C0800"/>
    <w:rsid w:val="000C46A2"/>
    <w:rsid w:val="000C5269"/>
    <w:rsid w:val="000C73FA"/>
    <w:rsid w:val="000D0F9F"/>
    <w:rsid w:val="000D141F"/>
    <w:rsid w:val="000D2F1C"/>
    <w:rsid w:val="000D3A94"/>
    <w:rsid w:val="000D4612"/>
    <w:rsid w:val="000D54E5"/>
    <w:rsid w:val="000D5F0B"/>
    <w:rsid w:val="000D6C2E"/>
    <w:rsid w:val="000D6CA7"/>
    <w:rsid w:val="000D7B11"/>
    <w:rsid w:val="000D7E7E"/>
    <w:rsid w:val="000E02C9"/>
    <w:rsid w:val="000E0D2D"/>
    <w:rsid w:val="000E15A4"/>
    <w:rsid w:val="000E2AED"/>
    <w:rsid w:val="000E6587"/>
    <w:rsid w:val="000E742F"/>
    <w:rsid w:val="000F0FFC"/>
    <w:rsid w:val="000F1511"/>
    <w:rsid w:val="000F1662"/>
    <w:rsid w:val="000F19C3"/>
    <w:rsid w:val="000F1B03"/>
    <w:rsid w:val="000F1FBA"/>
    <w:rsid w:val="000F22AF"/>
    <w:rsid w:val="000F2851"/>
    <w:rsid w:val="000F3FE6"/>
    <w:rsid w:val="000F5A94"/>
    <w:rsid w:val="000F6A52"/>
    <w:rsid w:val="000F767C"/>
    <w:rsid w:val="000F7A6B"/>
    <w:rsid w:val="000F7A77"/>
    <w:rsid w:val="0010052E"/>
    <w:rsid w:val="00100E57"/>
    <w:rsid w:val="00101900"/>
    <w:rsid w:val="001019EF"/>
    <w:rsid w:val="001021D2"/>
    <w:rsid w:val="001026C8"/>
    <w:rsid w:val="001047D6"/>
    <w:rsid w:val="00111205"/>
    <w:rsid w:val="001122FC"/>
    <w:rsid w:val="00114A5F"/>
    <w:rsid w:val="001156A2"/>
    <w:rsid w:val="00115ACA"/>
    <w:rsid w:val="00120CEB"/>
    <w:rsid w:val="00120ECF"/>
    <w:rsid w:val="00123366"/>
    <w:rsid w:val="001233A1"/>
    <w:rsid w:val="0012348A"/>
    <w:rsid w:val="0012357E"/>
    <w:rsid w:val="00123A85"/>
    <w:rsid w:val="00123D2B"/>
    <w:rsid w:val="00125024"/>
    <w:rsid w:val="001252A7"/>
    <w:rsid w:val="001255CA"/>
    <w:rsid w:val="00126928"/>
    <w:rsid w:val="00127398"/>
    <w:rsid w:val="00132AAE"/>
    <w:rsid w:val="001334B4"/>
    <w:rsid w:val="0013410A"/>
    <w:rsid w:val="0013411D"/>
    <w:rsid w:val="0013475E"/>
    <w:rsid w:val="0013519C"/>
    <w:rsid w:val="001414CA"/>
    <w:rsid w:val="00142969"/>
    <w:rsid w:val="00144F1B"/>
    <w:rsid w:val="00151156"/>
    <w:rsid w:val="001516A4"/>
    <w:rsid w:val="00155BB0"/>
    <w:rsid w:val="00156132"/>
    <w:rsid w:val="00156AA9"/>
    <w:rsid w:val="0015707E"/>
    <w:rsid w:val="001613F1"/>
    <w:rsid w:val="00161B40"/>
    <w:rsid w:val="00162070"/>
    <w:rsid w:val="00162FC5"/>
    <w:rsid w:val="001638D6"/>
    <w:rsid w:val="00163B48"/>
    <w:rsid w:val="001666AA"/>
    <w:rsid w:val="00167224"/>
    <w:rsid w:val="0016799F"/>
    <w:rsid w:val="00167E3A"/>
    <w:rsid w:val="00170F8E"/>
    <w:rsid w:val="001733FC"/>
    <w:rsid w:val="00173AB8"/>
    <w:rsid w:val="00176388"/>
    <w:rsid w:val="00184392"/>
    <w:rsid w:val="00185B34"/>
    <w:rsid w:val="001904C8"/>
    <w:rsid w:val="00193F65"/>
    <w:rsid w:val="0019433C"/>
    <w:rsid w:val="001961EC"/>
    <w:rsid w:val="001A171C"/>
    <w:rsid w:val="001A1D8A"/>
    <w:rsid w:val="001A29A1"/>
    <w:rsid w:val="001A33F8"/>
    <w:rsid w:val="001A3B17"/>
    <w:rsid w:val="001A476F"/>
    <w:rsid w:val="001A5B41"/>
    <w:rsid w:val="001A7399"/>
    <w:rsid w:val="001B1776"/>
    <w:rsid w:val="001B21DE"/>
    <w:rsid w:val="001B407B"/>
    <w:rsid w:val="001B409B"/>
    <w:rsid w:val="001C073D"/>
    <w:rsid w:val="001C0F11"/>
    <w:rsid w:val="001C272F"/>
    <w:rsid w:val="001C2C1A"/>
    <w:rsid w:val="001C4041"/>
    <w:rsid w:val="001C4062"/>
    <w:rsid w:val="001C4966"/>
    <w:rsid w:val="001D0A59"/>
    <w:rsid w:val="001D23DD"/>
    <w:rsid w:val="001D3AE3"/>
    <w:rsid w:val="001D3C00"/>
    <w:rsid w:val="001D47BB"/>
    <w:rsid w:val="001D5BB2"/>
    <w:rsid w:val="001D6877"/>
    <w:rsid w:val="001E0A5F"/>
    <w:rsid w:val="001E3D74"/>
    <w:rsid w:val="001E3D77"/>
    <w:rsid w:val="001E5C04"/>
    <w:rsid w:val="001E646C"/>
    <w:rsid w:val="001E65F5"/>
    <w:rsid w:val="001E6780"/>
    <w:rsid w:val="001F0F52"/>
    <w:rsid w:val="001F174D"/>
    <w:rsid w:val="001F308A"/>
    <w:rsid w:val="001F32C9"/>
    <w:rsid w:val="001F35A2"/>
    <w:rsid w:val="001F5341"/>
    <w:rsid w:val="001F585A"/>
    <w:rsid w:val="001F5A17"/>
    <w:rsid w:val="001F6072"/>
    <w:rsid w:val="001F75B9"/>
    <w:rsid w:val="001F79ED"/>
    <w:rsid w:val="00200D0C"/>
    <w:rsid w:val="00202FE8"/>
    <w:rsid w:val="00204EED"/>
    <w:rsid w:val="0020534B"/>
    <w:rsid w:val="00206878"/>
    <w:rsid w:val="00206A08"/>
    <w:rsid w:val="00206D73"/>
    <w:rsid w:val="0020711F"/>
    <w:rsid w:val="00207B75"/>
    <w:rsid w:val="00211BBF"/>
    <w:rsid w:val="002134D3"/>
    <w:rsid w:val="0021468F"/>
    <w:rsid w:val="00215AFC"/>
    <w:rsid w:val="002256BA"/>
    <w:rsid w:val="00225EF1"/>
    <w:rsid w:val="00226288"/>
    <w:rsid w:val="00227542"/>
    <w:rsid w:val="00236848"/>
    <w:rsid w:val="00236D91"/>
    <w:rsid w:val="0024129C"/>
    <w:rsid w:val="0024196B"/>
    <w:rsid w:val="00243CCB"/>
    <w:rsid w:val="002446C8"/>
    <w:rsid w:val="00244BD3"/>
    <w:rsid w:val="00246152"/>
    <w:rsid w:val="002463D2"/>
    <w:rsid w:val="0024677F"/>
    <w:rsid w:val="00246EDD"/>
    <w:rsid w:val="00247798"/>
    <w:rsid w:val="00250048"/>
    <w:rsid w:val="0025016A"/>
    <w:rsid w:val="00251673"/>
    <w:rsid w:val="002517F6"/>
    <w:rsid w:val="00251F8A"/>
    <w:rsid w:val="002528C0"/>
    <w:rsid w:val="00253113"/>
    <w:rsid w:val="00253D0C"/>
    <w:rsid w:val="00254208"/>
    <w:rsid w:val="00257640"/>
    <w:rsid w:val="002615F2"/>
    <w:rsid w:val="00262C00"/>
    <w:rsid w:val="002645EC"/>
    <w:rsid w:val="00264D52"/>
    <w:rsid w:val="00266B3D"/>
    <w:rsid w:val="00266F83"/>
    <w:rsid w:val="00267E1A"/>
    <w:rsid w:val="00273284"/>
    <w:rsid w:val="002744D2"/>
    <w:rsid w:val="00276612"/>
    <w:rsid w:val="00276E8E"/>
    <w:rsid w:val="00277279"/>
    <w:rsid w:val="00280E0B"/>
    <w:rsid w:val="00281CD2"/>
    <w:rsid w:val="00282058"/>
    <w:rsid w:val="00282BE1"/>
    <w:rsid w:val="002832D8"/>
    <w:rsid w:val="00283ED8"/>
    <w:rsid w:val="00284567"/>
    <w:rsid w:val="00284573"/>
    <w:rsid w:val="00284ED3"/>
    <w:rsid w:val="00284F00"/>
    <w:rsid w:val="0028506A"/>
    <w:rsid w:val="002853B7"/>
    <w:rsid w:val="00287A7B"/>
    <w:rsid w:val="002912E0"/>
    <w:rsid w:val="00291C10"/>
    <w:rsid w:val="002920BD"/>
    <w:rsid w:val="00292963"/>
    <w:rsid w:val="00293178"/>
    <w:rsid w:val="00293CAB"/>
    <w:rsid w:val="00293EA4"/>
    <w:rsid w:val="00294401"/>
    <w:rsid w:val="00295D06"/>
    <w:rsid w:val="002967E1"/>
    <w:rsid w:val="002A00CA"/>
    <w:rsid w:val="002A0F76"/>
    <w:rsid w:val="002A15A2"/>
    <w:rsid w:val="002A18B3"/>
    <w:rsid w:val="002A1EEB"/>
    <w:rsid w:val="002A27E2"/>
    <w:rsid w:val="002A3BEC"/>
    <w:rsid w:val="002A424B"/>
    <w:rsid w:val="002A6D8E"/>
    <w:rsid w:val="002B0154"/>
    <w:rsid w:val="002B0B4D"/>
    <w:rsid w:val="002B10EA"/>
    <w:rsid w:val="002B2638"/>
    <w:rsid w:val="002B3044"/>
    <w:rsid w:val="002B43A0"/>
    <w:rsid w:val="002B43B9"/>
    <w:rsid w:val="002B4BDA"/>
    <w:rsid w:val="002B60C4"/>
    <w:rsid w:val="002B7C6F"/>
    <w:rsid w:val="002C0800"/>
    <w:rsid w:val="002C0C4A"/>
    <w:rsid w:val="002C107A"/>
    <w:rsid w:val="002C14E1"/>
    <w:rsid w:val="002C21AA"/>
    <w:rsid w:val="002C2C2A"/>
    <w:rsid w:val="002C6D98"/>
    <w:rsid w:val="002D0E31"/>
    <w:rsid w:val="002D145B"/>
    <w:rsid w:val="002D1566"/>
    <w:rsid w:val="002D3CE4"/>
    <w:rsid w:val="002D4A4A"/>
    <w:rsid w:val="002D5BF2"/>
    <w:rsid w:val="002D5ECB"/>
    <w:rsid w:val="002D658B"/>
    <w:rsid w:val="002D7427"/>
    <w:rsid w:val="002D74D2"/>
    <w:rsid w:val="002E13AE"/>
    <w:rsid w:val="002E1791"/>
    <w:rsid w:val="002E1D07"/>
    <w:rsid w:val="002E6668"/>
    <w:rsid w:val="002F3385"/>
    <w:rsid w:val="003008D4"/>
    <w:rsid w:val="0030121F"/>
    <w:rsid w:val="00301DC2"/>
    <w:rsid w:val="003030DE"/>
    <w:rsid w:val="003031DA"/>
    <w:rsid w:val="00303B39"/>
    <w:rsid w:val="00303F23"/>
    <w:rsid w:val="00305A62"/>
    <w:rsid w:val="00305D64"/>
    <w:rsid w:val="003061EB"/>
    <w:rsid w:val="0030632E"/>
    <w:rsid w:val="003076A7"/>
    <w:rsid w:val="00310D28"/>
    <w:rsid w:val="00312A9E"/>
    <w:rsid w:val="00313134"/>
    <w:rsid w:val="00315274"/>
    <w:rsid w:val="00317EEF"/>
    <w:rsid w:val="0032224E"/>
    <w:rsid w:val="0032252A"/>
    <w:rsid w:val="00323485"/>
    <w:rsid w:val="00323AE3"/>
    <w:rsid w:val="00324282"/>
    <w:rsid w:val="0032637A"/>
    <w:rsid w:val="00326D26"/>
    <w:rsid w:val="00327081"/>
    <w:rsid w:val="00330493"/>
    <w:rsid w:val="003309F3"/>
    <w:rsid w:val="00330F64"/>
    <w:rsid w:val="00332819"/>
    <w:rsid w:val="00333025"/>
    <w:rsid w:val="003335B7"/>
    <w:rsid w:val="00335F1C"/>
    <w:rsid w:val="00337CBF"/>
    <w:rsid w:val="003400F9"/>
    <w:rsid w:val="0034070A"/>
    <w:rsid w:val="0034496C"/>
    <w:rsid w:val="00345628"/>
    <w:rsid w:val="00346418"/>
    <w:rsid w:val="00350F14"/>
    <w:rsid w:val="003512CF"/>
    <w:rsid w:val="0035576C"/>
    <w:rsid w:val="003559FB"/>
    <w:rsid w:val="00356505"/>
    <w:rsid w:val="003571B0"/>
    <w:rsid w:val="00357A52"/>
    <w:rsid w:val="00357EEC"/>
    <w:rsid w:val="00357F32"/>
    <w:rsid w:val="0036151C"/>
    <w:rsid w:val="00364994"/>
    <w:rsid w:val="0036502D"/>
    <w:rsid w:val="003656CB"/>
    <w:rsid w:val="00366697"/>
    <w:rsid w:val="0036745C"/>
    <w:rsid w:val="003702B2"/>
    <w:rsid w:val="003702D4"/>
    <w:rsid w:val="00370430"/>
    <w:rsid w:val="0037139C"/>
    <w:rsid w:val="0037178C"/>
    <w:rsid w:val="00372F45"/>
    <w:rsid w:val="00373EAC"/>
    <w:rsid w:val="003751FC"/>
    <w:rsid w:val="00375B41"/>
    <w:rsid w:val="00380442"/>
    <w:rsid w:val="003808EC"/>
    <w:rsid w:val="00380F42"/>
    <w:rsid w:val="00381B39"/>
    <w:rsid w:val="003827FE"/>
    <w:rsid w:val="00382EF5"/>
    <w:rsid w:val="0038345A"/>
    <w:rsid w:val="003834FD"/>
    <w:rsid w:val="003848D3"/>
    <w:rsid w:val="00385AAC"/>
    <w:rsid w:val="00386706"/>
    <w:rsid w:val="00387106"/>
    <w:rsid w:val="00387555"/>
    <w:rsid w:val="003906FF"/>
    <w:rsid w:val="0039237E"/>
    <w:rsid w:val="003926F8"/>
    <w:rsid w:val="00392716"/>
    <w:rsid w:val="00392F7B"/>
    <w:rsid w:val="0039515D"/>
    <w:rsid w:val="0039615F"/>
    <w:rsid w:val="0039721A"/>
    <w:rsid w:val="003A00DC"/>
    <w:rsid w:val="003A038D"/>
    <w:rsid w:val="003A047E"/>
    <w:rsid w:val="003A4B20"/>
    <w:rsid w:val="003A60A8"/>
    <w:rsid w:val="003A6104"/>
    <w:rsid w:val="003A715B"/>
    <w:rsid w:val="003A718D"/>
    <w:rsid w:val="003A7455"/>
    <w:rsid w:val="003A796E"/>
    <w:rsid w:val="003A7A8E"/>
    <w:rsid w:val="003B18AD"/>
    <w:rsid w:val="003B1E14"/>
    <w:rsid w:val="003B50A3"/>
    <w:rsid w:val="003B60C2"/>
    <w:rsid w:val="003B6132"/>
    <w:rsid w:val="003B66F1"/>
    <w:rsid w:val="003C05BB"/>
    <w:rsid w:val="003C2F60"/>
    <w:rsid w:val="003C4559"/>
    <w:rsid w:val="003C4FEA"/>
    <w:rsid w:val="003C50EF"/>
    <w:rsid w:val="003C6498"/>
    <w:rsid w:val="003C7EE0"/>
    <w:rsid w:val="003D1786"/>
    <w:rsid w:val="003D27CA"/>
    <w:rsid w:val="003D3171"/>
    <w:rsid w:val="003D3860"/>
    <w:rsid w:val="003D577C"/>
    <w:rsid w:val="003E05F1"/>
    <w:rsid w:val="003E0918"/>
    <w:rsid w:val="003E10A3"/>
    <w:rsid w:val="003E1EFF"/>
    <w:rsid w:val="003E41C6"/>
    <w:rsid w:val="003E4557"/>
    <w:rsid w:val="003E4F34"/>
    <w:rsid w:val="003E52AB"/>
    <w:rsid w:val="003E5F7B"/>
    <w:rsid w:val="003E5FAD"/>
    <w:rsid w:val="003E6968"/>
    <w:rsid w:val="003E73ED"/>
    <w:rsid w:val="003F110C"/>
    <w:rsid w:val="003F12DE"/>
    <w:rsid w:val="003F1392"/>
    <w:rsid w:val="003F186F"/>
    <w:rsid w:val="003F1C56"/>
    <w:rsid w:val="003F3CAC"/>
    <w:rsid w:val="003F56D7"/>
    <w:rsid w:val="003F57FA"/>
    <w:rsid w:val="003F5B3A"/>
    <w:rsid w:val="003F66BE"/>
    <w:rsid w:val="003F69D8"/>
    <w:rsid w:val="00402432"/>
    <w:rsid w:val="00402CA2"/>
    <w:rsid w:val="004038D7"/>
    <w:rsid w:val="00405BFC"/>
    <w:rsid w:val="00406521"/>
    <w:rsid w:val="00407718"/>
    <w:rsid w:val="004105C0"/>
    <w:rsid w:val="00411C34"/>
    <w:rsid w:val="00412599"/>
    <w:rsid w:val="00412FFA"/>
    <w:rsid w:val="004157E0"/>
    <w:rsid w:val="00417CBF"/>
    <w:rsid w:val="004219ED"/>
    <w:rsid w:val="00421E08"/>
    <w:rsid w:val="00421EC4"/>
    <w:rsid w:val="00422401"/>
    <w:rsid w:val="00422D45"/>
    <w:rsid w:val="0042516E"/>
    <w:rsid w:val="004269A9"/>
    <w:rsid w:val="00431B0C"/>
    <w:rsid w:val="00431DD8"/>
    <w:rsid w:val="004328BF"/>
    <w:rsid w:val="00433B11"/>
    <w:rsid w:val="00433D3B"/>
    <w:rsid w:val="0043466F"/>
    <w:rsid w:val="004369DC"/>
    <w:rsid w:val="0044068A"/>
    <w:rsid w:val="0044072C"/>
    <w:rsid w:val="0044170B"/>
    <w:rsid w:val="00442746"/>
    <w:rsid w:val="00443457"/>
    <w:rsid w:val="004440A6"/>
    <w:rsid w:val="00444B9D"/>
    <w:rsid w:val="004463CF"/>
    <w:rsid w:val="004463ED"/>
    <w:rsid w:val="004475C4"/>
    <w:rsid w:val="00455C00"/>
    <w:rsid w:val="00457013"/>
    <w:rsid w:val="00457857"/>
    <w:rsid w:val="004604EA"/>
    <w:rsid w:val="00463DD8"/>
    <w:rsid w:val="00463E40"/>
    <w:rsid w:val="00464BAD"/>
    <w:rsid w:val="004666C9"/>
    <w:rsid w:val="00471E7E"/>
    <w:rsid w:val="004731B3"/>
    <w:rsid w:val="00475BD4"/>
    <w:rsid w:val="00480BCC"/>
    <w:rsid w:val="00481A06"/>
    <w:rsid w:val="00482B45"/>
    <w:rsid w:val="004833B1"/>
    <w:rsid w:val="004833BD"/>
    <w:rsid w:val="004834EC"/>
    <w:rsid w:val="00484CD0"/>
    <w:rsid w:val="00485905"/>
    <w:rsid w:val="004861AD"/>
    <w:rsid w:val="00487523"/>
    <w:rsid w:val="00490B90"/>
    <w:rsid w:val="00491534"/>
    <w:rsid w:val="00495A3F"/>
    <w:rsid w:val="00495A82"/>
    <w:rsid w:val="0049736B"/>
    <w:rsid w:val="00497A28"/>
    <w:rsid w:val="004A0177"/>
    <w:rsid w:val="004A0393"/>
    <w:rsid w:val="004A0618"/>
    <w:rsid w:val="004A0CF4"/>
    <w:rsid w:val="004A11FE"/>
    <w:rsid w:val="004A232A"/>
    <w:rsid w:val="004A24D2"/>
    <w:rsid w:val="004A416C"/>
    <w:rsid w:val="004A7B3A"/>
    <w:rsid w:val="004A7BA6"/>
    <w:rsid w:val="004B1919"/>
    <w:rsid w:val="004B1EC2"/>
    <w:rsid w:val="004B2D32"/>
    <w:rsid w:val="004B3A17"/>
    <w:rsid w:val="004B7F59"/>
    <w:rsid w:val="004C5F6E"/>
    <w:rsid w:val="004C7E69"/>
    <w:rsid w:val="004D1CD5"/>
    <w:rsid w:val="004D233D"/>
    <w:rsid w:val="004D24F5"/>
    <w:rsid w:val="004D27E4"/>
    <w:rsid w:val="004D30E1"/>
    <w:rsid w:val="004D42E6"/>
    <w:rsid w:val="004D5FF0"/>
    <w:rsid w:val="004D6346"/>
    <w:rsid w:val="004D6F9F"/>
    <w:rsid w:val="004E0AE0"/>
    <w:rsid w:val="004E13BC"/>
    <w:rsid w:val="004E17AD"/>
    <w:rsid w:val="004E241E"/>
    <w:rsid w:val="004E3601"/>
    <w:rsid w:val="004E3692"/>
    <w:rsid w:val="004E5516"/>
    <w:rsid w:val="004E5A16"/>
    <w:rsid w:val="004E5DCE"/>
    <w:rsid w:val="004E5F1B"/>
    <w:rsid w:val="004E6D24"/>
    <w:rsid w:val="004E70DB"/>
    <w:rsid w:val="004E7CD7"/>
    <w:rsid w:val="004F1931"/>
    <w:rsid w:val="004F5B74"/>
    <w:rsid w:val="004F7C54"/>
    <w:rsid w:val="004F7EF0"/>
    <w:rsid w:val="004F7EF6"/>
    <w:rsid w:val="005013BE"/>
    <w:rsid w:val="0050225C"/>
    <w:rsid w:val="00503C2E"/>
    <w:rsid w:val="00503DE2"/>
    <w:rsid w:val="00504431"/>
    <w:rsid w:val="00504581"/>
    <w:rsid w:val="0050595D"/>
    <w:rsid w:val="005059AF"/>
    <w:rsid w:val="00507C50"/>
    <w:rsid w:val="005116CE"/>
    <w:rsid w:val="005119F7"/>
    <w:rsid w:val="00511E66"/>
    <w:rsid w:val="00511FDC"/>
    <w:rsid w:val="0051228B"/>
    <w:rsid w:val="005128EC"/>
    <w:rsid w:val="00512AC2"/>
    <w:rsid w:val="0051387E"/>
    <w:rsid w:val="00514989"/>
    <w:rsid w:val="00515935"/>
    <w:rsid w:val="005161CD"/>
    <w:rsid w:val="00516E2B"/>
    <w:rsid w:val="00517693"/>
    <w:rsid w:val="00521572"/>
    <w:rsid w:val="00521A24"/>
    <w:rsid w:val="00521AB4"/>
    <w:rsid w:val="00521BDF"/>
    <w:rsid w:val="005223BC"/>
    <w:rsid w:val="00524E02"/>
    <w:rsid w:val="00526674"/>
    <w:rsid w:val="00526A5A"/>
    <w:rsid w:val="00526BA1"/>
    <w:rsid w:val="00527837"/>
    <w:rsid w:val="00527A18"/>
    <w:rsid w:val="00527CF2"/>
    <w:rsid w:val="005310D6"/>
    <w:rsid w:val="00532340"/>
    <w:rsid w:val="00532968"/>
    <w:rsid w:val="00532AB3"/>
    <w:rsid w:val="00534F2B"/>
    <w:rsid w:val="005356B7"/>
    <w:rsid w:val="0054275A"/>
    <w:rsid w:val="00543ED4"/>
    <w:rsid w:val="005440C7"/>
    <w:rsid w:val="00545B5D"/>
    <w:rsid w:val="00545BC7"/>
    <w:rsid w:val="00545E44"/>
    <w:rsid w:val="00550664"/>
    <w:rsid w:val="0055111D"/>
    <w:rsid w:val="00551B3C"/>
    <w:rsid w:val="00552A2F"/>
    <w:rsid w:val="00552B93"/>
    <w:rsid w:val="00554903"/>
    <w:rsid w:val="00556246"/>
    <w:rsid w:val="005574D5"/>
    <w:rsid w:val="005619CB"/>
    <w:rsid w:val="005622F7"/>
    <w:rsid w:val="0056253A"/>
    <w:rsid w:val="00562D3C"/>
    <w:rsid w:val="00564651"/>
    <w:rsid w:val="00565575"/>
    <w:rsid w:val="00570985"/>
    <w:rsid w:val="00570DBB"/>
    <w:rsid w:val="005717E4"/>
    <w:rsid w:val="00573C8E"/>
    <w:rsid w:val="005748D1"/>
    <w:rsid w:val="00574CF7"/>
    <w:rsid w:val="00576390"/>
    <w:rsid w:val="00576493"/>
    <w:rsid w:val="0057676F"/>
    <w:rsid w:val="00576A88"/>
    <w:rsid w:val="00580936"/>
    <w:rsid w:val="00583105"/>
    <w:rsid w:val="005832BC"/>
    <w:rsid w:val="00583411"/>
    <w:rsid w:val="00583799"/>
    <w:rsid w:val="0058380C"/>
    <w:rsid w:val="00586076"/>
    <w:rsid w:val="0058790B"/>
    <w:rsid w:val="00590B4E"/>
    <w:rsid w:val="00590CE5"/>
    <w:rsid w:val="00590DCC"/>
    <w:rsid w:val="00593B82"/>
    <w:rsid w:val="005943B2"/>
    <w:rsid w:val="0059533C"/>
    <w:rsid w:val="0059627C"/>
    <w:rsid w:val="00596319"/>
    <w:rsid w:val="00597DA1"/>
    <w:rsid w:val="005A0092"/>
    <w:rsid w:val="005A0361"/>
    <w:rsid w:val="005A0579"/>
    <w:rsid w:val="005A08BB"/>
    <w:rsid w:val="005A3848"/>
    <w:rsid w:val="005A40E6"/>
    <w:rsid w:val="005A4B40"/>
    <w:rsid w:val="005A57E5"/>
    <w:rsid w:val="005A5B03"/>
    <w:rsid w:val="005A6126"/>
    <w:rsid w:val="005A6CDB"/>
    <w:rsid w:val="005A7352"/>
    <w:rsid w:val="005B01C0"/>
    <w:rsid w:val="005B37DC"/>
    <w:rsid w:val="005B3985"/>
    <w:rsid w:val="005B52C9"/>
    <w:rsid w:val="005B5BCA"/>
    <w:rsid w:val="005B6A7B"/>
    <w:rsid w:val="005B7C4B"/>
    <w:rsid w:val="005C0525"/>
    <w:rsid w:val="005C2B51"/>
    <w:rsid w:val="005C470C"/>
    <w:rsid w:val="005C6FE4"/>
    <w:rsid w:val="005D21F2"/>
    <w:rsid w:val="005D272B"/>
    <w:rsid w:val="005D3863"/>
    <w:rsid w:val="005D39DB"/>
    <w:rsid w:val="005D3C7F"/>
    <w:rsid w:val="005D56D0"/>
    <w:rsid w:val="005D6163"/>
    <w:rsid w:val="005D746B"/>
    <w:rsid w:val="005E1901"/>
    <w:rsid w:val="005E21FF"/>
    <w:rsid w:val="005E3780"/>
    <w:rsid w:val="005E53B3"/>
    <w:rsid w:val="005E5B1D"/>
    <w:rsid w:val="005E6071"/>
    <w:rsid w:val="005E6A77"/>
    <w:rsid w:val="005E6FCA"/>
    <w:rsid w:val="005E76D0"/>
    <w:rsid w:val="005F10D9"/>
    <w:rsid w:val="005F421E"/>
    <w:rsid w:val="005F7CFF"/>
    <w:rsid w:val="006014D4"/>
    <w:rsid w:val="00601541"/>
    <w:rsid w:val="00601B71"/>
    <w:rsid w:val="00605213"/>
    <w:rsid w:val="00605BDB"/>
    <w:rsid w:val="00606B20"/>
    <w:rsid w:val="006077BF"/>
    <w:rsid w:val="00612332"/>
    <w:rsid w:val="006129B8"/>
    <w:rsid w:val="00613A77"/>
    <w:rsid w:val="00613B1D"/>
    <w:rsid w:val="00616215"/>
    <w:rsid w:val="0061674C"/>
    <w:rsid w:val="00616FDF"/>
    <w:rsid w:val="00620271"/>
    <w:rsid w:val="006204AD"/>
    <w:rsid w:val="0062230E"/>
    <w:rsid w:val="006224EE"/>
    <w:rsid w:val="00623713"/>
    <w:rsid w:val="00626934"/>
    <w:rsid w:val="006269B0"/>
    <w:rsid w:val="0063019D"/>
    <w:rsid w:val="00631E73"/>
    <w:rsid w:val="00632139"/>
    <w:rsid w:val="00632D77"/>
    <w:rsid w:val="006330BC"/>
    <w:rsid w:val="0063399F"/>
    <w:rsid w:val="00634F74"/>
    <w:rsid w:val="006360E4"/>
    <w:rsid w:val="00637EAD"/>
    <w:rsid w:val="00640291"/>
    <w:rsid w:val="00640E98"/>
    <w:rsid w:val="00642D4A"/>
    <w:rsid w:val="006449D5"/>
    <w:rsid w:val="00644B45"/>
    <w:rsid w:val="00647127"/>
    <w:rsid w:val="00647569"/>
    <w:rsid w:val="00647B89"/>
    <w:rsid w:val="00650CE1"/>
    <w:rsid w:val="0065112C"/>
    <w:rsid w:val="0065381B"/>
    <w:rsid w:val="006538AD"/>
    <w:rsid w:val="00653FDE"/>
    <w:rsid w:val="00655BA1"/>
    <w:rsid w:val="00656DF5"/>
    <w:rsid w:val="00657E4B"/>
    <w:rsid w:val="006605C4"/>
    <w:rsid w:val="00660A1D"/>
    <w:rsid w:val="00662B45"/>
    <w:rsid w:val="00665ED1"/>
    <w:rsid w:val="006661DD"/>
    <w:rsid w:val="00666AF6"/>
    <w:rsid w:val="00666E3C"/>
    <w:rsid w:val="006722EA"/>
    <w:rsid w:val="00672AA6"/>
    <w:rsid w:val="006772A9"/>
    <w:rsid w:val="00677C7D"/>
    <w:rsid w:val="00677F97"/>
    <w:rsid w:val="006800A6"/>
    <w:rsid w:val="0068025D"/>
    <w:rsid w:val="00680FAA"/>
    <w:rsid w:val="00681ADB"/>
    <w:rsid w:val="00682361"/>
    <w:rsid w:val="00682A8A"/>
    <w:rsid w:val="00683B91"/>
    <w:rsid w:val="006860BA"/>
    <w:rsid w:val="00686D92"/>
    <w:rsid w:val="00690870"/>
    <w:rsid w:val="0069114F"/>
    <w:rsid w:val="0069115F"/>
    <w:rsid w:val="00691591"/>
    <w:rsid w:val="006971B2"/>
    <w:rsid w:val="0069791C"/>
    <w:rsid w:val="006A1B9A"/>
    <w:rsid w:val="006A445D"/>
    <w:rsid w:val="006A4B36"/>
    <w:rsid w:val="006A54DA"/>
    <w:rsid w:val="006A5AE1"/>
    <w:rsid w:val="006A5D16"/>
    <w:rsid w:val="006A5D98"/>
    <w:rsid w:val="006B0269"/>
    <w:rsid w:val="006B0B63"/>
    <w:rsid w:val="006B0C95"/>
    <w:rsid w:val="006B2C4E"/>
    <w:rsid w:val="006B3161"/>
    <w:rsid w:val="006B37E7"/>
    <w:rsid w:val="006B3FB9"/>
    <w:rsid w:val="006B4253"/>
    <w:rsid w:val="006B59AC"/>
    <w:rsid w:val="006B6875"/>
    <w:rsid w:val="006C2D35"/>
    <w:rsid w:val="006C36CA"/>
    <w:rsid w:val="006C4655"/>
    <w:rsid w:val="006C4BF9"/>
    <w:rsid w:val="006D2BC7"/>
    <w:rsid w:val="006D4DA4"/>
    <w:rsid w:val="006D67BA"/>
    <w:rsid w:val="006D765D"/>
    <w:rsid w:val="006E09EE"/>
    <w:rsid w:val="006E30A5"/>
    <w:rsid w:val="006E348B"/>
    <w:rsid w:val="006E47E6"/>
    <w:rsid w:val="006E562B"/>
    <w:rsid w:val="006E69AD"/>
    <w:rsid w:val="006E742B"/>
    <w:rsid w:val="006E7741"/>
    <w:rsid w:val="006F08B0"/>
    <w:rsid w:val="006F08C2"/>
    <w:rsid w:val="006F21B5"/>
    <w:rsid w:val="006F325D"/>
    <w:rsid w:val="006F32BC"/>
    <w:rsid w:val="006F3E62"/>
    <w:rsid w:val="006F4E2C"/>
    <w:rsid w:val="006F4FE3"/>
    <w:rsid w:val="006F5D23"/>
    <w:rsid w:val="007011FE"/>
    <w:rsid w:val="00703792"/>
    <w:rsid w:val="00703C5C"/>
    <w:rsid w:val="007046AE"/>
    <w:rsid w:val="00706F01"/>
    <w:rsid w:val="00707C76"/>
    <w:rsid w:val="0071040C"/>
    <w:rsid w:val="007110FA"/>
    <w:rsid w:val="00711464"/>
    <w:rsid w:val="0071331A"/>
    <w:rsid w:val="00715026"/>
    <w:rsid w:val="00715569"/>
    <w:rsid w:val="00716279"/>
    <w:rsid w:val="007201AE"/>
    <w:rsid w:val="0072027C"/>
    <w:rsid w:val="00721F59"/>
    <w:rsid w:val="00723162"/>
    <w:rsid w:val="0072365F"/>
    <w:rsid w:val="00724547"/>
    <w:rsid w:val="007249EB"/>
    <w:rsid w:val="00724C37"/>
    <w:rsid w:val="00724D2C"/>
    <w:rsid w:val="00726A68"/>
    <w:rsid w:val="00726BEB"/>
    <w:rsid w:val="0072716E"/>
    <w:rsid w:val="00727BE2"/>
    <w:rsid w:val="00730397"/>
    <w:rsid w:val="007316EA"/>
    <w:rsid w:val="007337F7"/>
    <w:rsid w:val="00734C27"/>
    <w:rsid w:val="00735C21"/>
    <w:rsid w:val="00737084"/>
    <w:rsid w:val="00737BCF"/>
    <w:rsid w:val="00740A4D"/>
    <w:rsid w:val="00743A0D"/>
    <w:rsid w:val="00743A71"/>
    <w:rsid w:val="00744C57"/>
    <w:rsid w:val="00745D26"/>
    <w:rsid w:val="00750ABD"/>
    <w:rsid w:val="00750F8F"/>
    <w:rsid w:val="00751ABA"/>
    <w:rsid w:val="00752410"/>
    <w:rsid w:val="00752E2E"/>
    <w:rsid w:val="0075365C"/>
    <w:rsid w:val="00754132"/>
    <w:rsid w:val="00754752"/>
    <w:rsid w:val="0075555D"/>
    <w:rsid w:val="00755717"/>
    <w:rsid w:val="00756AB8"/>
    <w:rsid w:val="00757482"/>
    <w:rsid w:val="0076205F"/>
    <w:rsid w:val="00762ABD"/>
    <w:rsid w:val="0076335A"/>
    <w:rsid w:val="007633B9"/>
    <w:rsid w:val="00763529"/>
    <w:rsid w:val="00766D59"/>
    <w:rsid w:val="00775ECC"/>
    <w:rsid w:val="00776711"/>
    <w:rsid w:val="00776F76"/>
    <w:rsid w:val="00777F26"/>
    <w:rsid w:val="00782945"/>
    <w:rsid w:val="00787395"/>
    <w:rsid w:val="00790342"/>
    <w:rsid w:val="00792234"/>
    <w:rsid w:val="00792ED2"/>
    <w:rsid w:val="007943B7"/>
    <w:rsid w:val="00794465"/>
    <w:rsid w:val="007963C5"/>
    <w:rsid w:val="00796837"/>
    <w:rsid w:val="007968A1"/>
    <w:rsid w:val="00796F4D"/>
    <w:rsid w:val="007A4B32"/>
    <w:rsid w:val="007A7AF0"/>
    <w:rsid w:val="007B17D9"/>
    <w:rsid w:val="007B1C71"/>
    <w:rsid w:val="007B24C0"/>
    <w:rsid w:val="007B49D3"/>
    <w:rsid w:val="007B55A3"/>
    <w:rsid w:val="007B561A"/>
    <w:rsid w:val="007C2124"/>
    <w:rsid w:val="007C4808"/>
    <w:rsid w:val="007C6BD3"/>
    <w:rsid w:val="007C7A89"/>
    <w:rsid w:val="007C7AF8"/>
    <w:rsid w:val="007D03E9"/>
    <w:rsid w:val="007D1350"/>
    <w:rsid w:val="007D3292"/>
    <w:rsid w:val="007D38F9"/>
    <w:rsid w:val="007D4522"/>
    <w:rsid w:val="007D46F5"/>
    <w:rsid w:val="007D4E9C"/>
    <w:rsid w:val="007D4FDE"/>
    <w:rsid w:val="007D5E4A"/>
    <w:rsid w:val="007D6C0E"/>
    <w:rsid w:val="007D6E17"/>
    <w:rsid w:val="007E0132"/>
    <w:rsid w:val="007E12FF"/>
    <w:rsid w:val="007E2A7E"/>
    <w:rsid w:val="007E301D"/>
    <w:rsid w:val="007E3320"/>
    <w:rsid w:val="007E498B"/>
    <w:rsid w:val="007E6870"/>
    <w:rsid w:val="007F1211"/>
    <w:rsid w:val="007F134D"/>
    <w:rsid w:val="007F172E"/>
    <w:rsid w:val="007F2AB5"/>
    <w:rsid w:val="007F2DF4"/>
    <w:rsid w:val="007F2F89"/>
    <w:rsid w:val="007F367B"/>
    <w:rsid w:val="007F3A92"/>
    <w:rsid w:val="007F3C95"/>
    <w:rsid w:val="007F47AC"/>
    <w:rsid w:val="007F5A6C"/>
    <w:rsid w:val="0080059D"/>
    <w:rsid w:val="00803AA2"/>
    <w:rsid w:val="00805F42"/>
    <w:rsid w:val="008079E9"/>
    <w:rsid w:val="00810C8E"/>
    <w:rsid w:val="00811470"/>
    <w:rsid w:val="00812566"/>
    <w:rsid w:val="008143A2"/>
    <w:rsid w:val="008148DB"/>
    <w:rsid w:val="008162FA"/>
    <w:rsid w:val="00816BE8"/>
    <w:rsid w:val="008244DE"/>
    <w:rsid w:val="008251DE"/>
    <w:rsid w:val="00825C49"/>
    <w:rsid w:val="008302D6"/>
    <w:rsid w:val="00830D1F"/>
    <w:rsid w:val="00833F47"/>
    <w:rsid w:val="008347F0"/>
    <w:rsid w:val="008360F1"/>
    <w:rsid w:val="008367E1"/>
    <w:rsid w:val="00840188"/>
    <w:rsid w:val="008414DA"/>
    <w:rsid w:val="00843897"/>
    <w:rsid w:val="0084535B"/>
    <w:rsid w:val="008510D3"/>
    <w:rsid w:val="00851125"/>
    <w:rsid w:val="008540D7"/>
    <w:rsid w:val="00855870"/>
    <w:rsid w:val="00856074"/>
    <w:rsid w:val="00856161"/>
    <w:rsid w:val="008610F3"/>
    <w:rsid w:val="0086324B"/>
    <w:rsid w:val="0086666D"/>
    <w:rsid w:val="00867104"/>
    <w:rsid w:val="0087117B"/>
    <w:rsid w:val="00872209"/>
    <w:rsid w:val="008731D5"/>
    <w:rsid w:val="00877B21"/>
    <w:rsid w:val="00880B04"/>
    <w:rsid w:val="0088130A"/>
    <w:rsid w:val="00883494"/>
    <w:rsid w:val="00883D1D"/>
    <w:rsid w:val="00886203"/>
    <w:rsid w:val="0088689E"/>
    <w:rsid w:val="00886958"/>
    <w:rsid w:val="00886BA7"/>
    <w:rsid w:val="00890378"/>
    <w:rsid w:val="008909AB"/>
    <w:rsid w:val="00891668"/>
    <w:rsid w:val="0089176E"/>
    <w:rsid w:val="00891918"/>
    <w:rsid w:val="00893781"/>
    <w:rsid w:val="008937FA"/>
    <w:rsid w:val="00893A72"/>
    <w:rsid w:val="00893DA9"/>
    <w:rsid w:val="008941EF"/>
    <w:rsid w:val="00894B35"/>
    <w:rsid w:val="00895068"/>
    <w:rsid w:val="008970D9"/>
    <w:rsid w:val="008A08CD"/>
    <w:rsid w:val="008A16B5"/>
    <w:rsid w:val="008A172F"/>
    <w:rsid w:val="008A20CB"/>
    <w:rsid w:val="008A5624"/>
    <w:rsid w:val="008A5A57"/>
    <w:rsid w:val="008A674C"/>
    <w:rsid w:val="008B1962"/>
    <w:rsid w:val="008B22CD"/>
    <w:rsid w:val="008B298D"/>
    <w:rsid w:val="008B2F04"/>
    <w:rsid w:val="008B51C0"/>
    <w:rsid w:val="008B7651"/>
    <w:rsid w:val="008C1398"/>
    <w:rsid w:val="008C1B01"/>
    <w:rsid w:val="008C273A"/>
    <w:rsid w:val="008C417B"/>
    <w:rsid w:val="008C4716"/>
    <w:rsid w:val="008C6FDC"/>
    <w:rsid w:val="008C7A68"/>
    <w:rsid w:val="008D0650"/>
    <w:rsid w:val="008D4D42"/>
    <w:rsid w:val="008D612F"/>
    <w:rsid w:val="008D65B1"/>
    <w:rsid w:val="008D7AC5"/>
    <w:rsid w:val="008E0522"/>
    <w:rsid w:val="008E43B7"/>
    <w:rsid w:val="008E4ED7"/>
    <w:rsid w:val="008E5566"/>
    <w:rsid w:val="008E585C"/>
    <w:rsid w:val="008E62E8"/>
    <w:rsid w:val="008E67E5"/>
    <w:rsid w:val="008E6C9B"/>
    <w:rsid w:val="008E73A7"/>
    <w:rsid w:val="008F0387"/>
    <w:rsid w:val="008F08CF"/>
    <w:rsid w:val="008F0A73"/>
    <w:rsid w:val="008F2147"/>
    <w:rsid w:val="008F227F"/>
    <w:rsid w:val="008F3426"/>
    <w:rsid w:val="008F3AD1"/>
    <w:rsid w:val="008F4652"/>
    <w:rsid w:val="008F4C41"/>
    <w:rsid w:val="009003D4"/>
    <w:rsid w:val="00900EB5"/>
    <w:rsid w:val="0090346B"/>
    <w:rsid w:val="0090426D"/>
    <w:rsid w:val="00907633"/>
    <w:rsid w:val="0091007D"/>
    <w:rsid w:val="0091020D"/>
    <w:rsid w:val="009119C7"/>
    <w:rsid w:val="00911B12"/>
    <w:rsid w:val="00912A19"/>
    <w:rsid w:val="00912E3F"/>
    <w:rsid w:val="00913C61"/>
    <w:rsid w:val="00913F86"/>
    <w:rsid w:val="00914BA4"/>
    <w:rsid w:val="00914D91"/>
    <w:rsid w:val="00915181"/>
    <w:rsid w:val="00916667"/>
    <w:rsid w:val="009214F6"/>
    <w:rsid w:val="009237A1"/>
    <w:rsid w:val="00924149"/>
    <w:rsid w:val="00924D26"/>
    <w:rsid w:val="00924EE7"/>
    <w:rsid w:val="00925997"/>
    <w:rsid w:val="00926D2B"/>
    <w:rsid w:val="0092730E"/>
    <w:rsid w:val="0093297D"/>
    <w:rsid w:val="00934F23"/>
    <w:rsid w:val="0093623B"/>
    <w:rsid w:val="0093646B"/>
    <w:rsid w:val="00936E04"/>
    <w:rsid w:val="00940509"/>
    <w:rsid w:val="00940688"/>
    <w:rsid w:val="00943CCB"/>
    <w:rsid w:val="00943FA8"/>
    <w:rsid w:val="00945FFE"/>
    <w:rsid w:val="00946605"/>
    <w:rsid w:val="00946EEE"/>
    <w:rsid w:val="00952D0B"/>
    <w:rsid w:val="009537E9"/>
    <w:rsid w:val="009542B2"/>
    <w:rsid w:val="00955CDA"/>
    <w:rsid w:val="0096040F"/>
    <w:rsid w:val="009607D5"/>
    <w:rsid w:val="00965172"/>
    <w:rsid w:val="00965C7A"/>
    <w:rsid w:val="00966757"/>
    <w:rsid w:val="00966D93"/>
    <w:rsid w:val="00966DA3"/>
    <w:rsid w:val="00971A14"/>
    <w:rsid w:val="0097297D"/>
    <w:rsid w:val="009738C1"/>
    <w:rsid w:val="00973C65"/>
    <w:rsid w:val="00974104"/>
    <w:rsid w:val="00974361"/>
    <w:rsid w:val="00974482"/>
    <w:rsid w:val="00975445"/>
    <w:rsid w:val="00976C24"/>
    <w:rsid w:val="00976DC7"/>
    <w:rsid w:val="009773B8"/>
    <w:rsid w:val="00977778"/>
    <w:rsid w:val="00980033"/>
    <w:rsid w:val="009811CF"/>
    <w:rsid w:val="009816CB"/>
    <w:rsid w:val="00983F15"/>
    <w:rsid w:val="00984654"/>
    <w:rsid w:val="00984D43"/>
    <w:rsid w:val="00984E02"/>
    <w:rsid w:val="00986970"/>
    <w:rsid w:val="009873B1"/>
    <w:rsid w:val="00990172"/>
    <w:rsid w:val="009929EA"/>
    <w:rsid w:val="00996D11"/>
    <w:rsid w:val="009A0878"/>
    <w:rsid w:val="009A3C64"/>
    <w:rsid w:val="009A5DAC"/>
    <w:rsid w:val="009A699F"/>
    <w:rsid w:val="009A6C63"/>
    <w:rsid w:val="009A7965"/>
    <w:rsid w:val="009A7D7D"/>
    <w:rsid w:val="009B2E3D"/>
    <w:rsid w:val="009B4791"/>
    <w:rsid w:val="009B543D"/>
    <w:rsid w:val="009B7CA9"/>
    <w:rsid w:val="009C22AD"/>
    <w:rsid w:val="009C2995"/>
    <w:rsid w:val="009C2BE3"/>
    <w:rsid w:val="009C396A"/>
    <w:rsid w:val="009C3BAC"/>
    <w:rsid w:val="009C6AD6"/>
    <w:rsid w:val="009D2FA5"/>
    <w:rsid w:val="009D3416"/>
    <w:rsid w:val="009D415D"/>
    <w:rsid w:val="009D565B"/>
    <w:rsid w:val="009D7DDB"/>
    <w:rsid w:val="009E07A4"/>
    <w:rsid w:val="009E2D80"/>
    <w:rsid w:val="009E31FF"/>
    <w:rsid w:val="009E5202"/>
    <w:rsid w:val="009E7242"/>
    <w:rsid w:val="009F09F7"/>
    <w:rsid w:val="009F1019"/>
    <w:rsid w:val="009F24B5"/>
    <w:rsid w:val="009F33C0"/>
    <w:rsid w:val="009F5923"/>
    <w:rsid w:val="009F7473"/>
    <w:rsid w:val="00A018C1"/>
    <w:rsid w:val="00A028BD"/>
    <w:rsid w:val="00A0307F"/>
    <w:rsid w:val="00A03811"/>
    <w:rsid w:val="00A039CB"/>
    <w:rsid w:val="00A042E3"/>
    <w:rsid w:val="00A04F99"/>
    <w:rsid w:val="00A0598B"/>
    <w:rsid w:val="00A07CB6"/>
    <w:rsid w:val="00A07EA3"/>
    <w:rsid w:val="00A11C46"/>
    <w:rsid w:val="00A12AF5"/>
    <w:rsid w:val="00A12D25"/>
    <w:rsid w:val="00A14359"/>
    <w:rsid w:val="00A1546A"/>
    <w:rsid w:val="00A16CA0"/>
    <w:rsid w:val="00A20E18"/>
    <w:rsid w:val="00A21932"/>
    <w:rsid w:val="00A22A92"/>
    <w:rsid w:val="00A22FB5"/>
    <w:rsid w:val="00A24F8E"/>
    <w:rsid w:val="00A25954"/>
    <w:rsid w:val="00A2734F"/>
    <w:rsid w:val="00A2770C"/>
    <w:rsid w:val="00A301BF"/>
    <w:rsid w:val="00A32A50"/>
    <w:rsid w:val="00A3338B"/>
    <w:rsid w:val="00A33930"/>
    <w:rsid w:val="00A36316"/>
    <w:rsid w:val="00A36CD2"/>
    <w:rsid w:val="00A4187D"/>
    <w:rsid w:val="00A430EF"/>
    <w:rsid w:val="00A4518A"/>
    <w:rsid w:val="00A46702"/>
    <w:rsid w:val="00A47C18"/>
    <w:rsid w:val="00A5222E"/>
    <w:rsid w:val="00A5370F"/>
    <w:rsid w:val="00A537F2"/>
    <w:rsid w:val="00A5521A"/>
    <w:rsid w:val="00A564DC"/>
    <w:rsid w:val="00A57217"/>
    <w:rsid w:val="00A64AD8"/>
    <w:rsid w:val="00A65FC8"/>
    <w:rsid w:val="00A700F0"/>
    <w:rsid w:val="00A704EC"/>
    <w:rsid w:val="00A737F9"/>
    <w:rsid w:val="00A73AE5"/>
    <w:rsid w:val="00A80234"/>
    <w:rsid w:val="00A82864"/>
    <w:rsid w:val="00A8588C"/>
    <w:rsid w:val="00A86B74"/>
    <w:rsid w:val="00A929BF"/>
    <w:rsid w:val="00A93F8A"/>
    <w:rsid w:val="00AA0AFB"/>
    <w:rsid w:val="00AA2554"/>
    <w:rsid w:val="00AA3825"/>
    <w:rsid w:val="00AA6990"/>
    <w:rsid w:val="00AA75A9"/>
    <w:rsid w:val="00AA7EEB"/>
    <w:rsid w:val="00AB00D8"/>
    <w:rsid w:val="00AB0B93"/>
    <w:rsid w:val="00AB168B"/>
    <w:rsid w:val="00AB1C82"/>
    <w:rsid w:val="00AB3589"/>
    <w:rsid w:val="00AB4089"/>
    <w:rsid w:val="00AB429E"/>
    <w:rsid w:val="00AB4CA2"/>
    <w:rsid w:val="00AB6E72"/>
    <w:rsid w:val="00AB7BBB"/>
    <w:rsid w:val="00AC3367"/>
    <w:rsid w:val="00AC410F"/>
    <w:rsid w:val="00AC5219"/>
    <w:rsid w:val="00AC755F"/>
    <w:rsid w:val="00AD013B"/>
    <w:rsid w:val="00AD087F"/>
    <w:rsid w:val="00AD0EA9"/>
    <w:rsid w:val="00AD1091"/>
    <w:rsid w:val="00AD5752"/>
    <w:rsid w:val="00AD5DF8"/>
    <w:rsid w:val="00AE0BA4"/>
    <w:rsid w:val="00AE29F2"/>
    <w:rsid w:val="00AE4385"/>
    <w:rsid w:val="00AE66AD"/>
    <w:rsid w:val="00AE744F"/>
    <w:rsid w:val="00AF1931"/>
    <w:rsid w:val="00AF2E4C"/>
    <w:rsid w:val="00AF46FC"/>
    <w:rsid w:val="00AF553E"/>
    <w:rsid w:val="00B0332D"/>
    <w:rsid w:val="00B0383D"/>
    <w:rsid w:val="00B052AB"/>
    <w:rsid w:val="00B060D4"/>
    <w:rsid w:val="00B102C5"/>
    <w:rsid w:val="00B11ADB"/>
    <w:rsid w:val="00B11C26"/>
    <w:rsid w:val="00B12871"/>
    <w:rsid w:val="00B12FB8"/>
    <w:rsid w:val="00B13C09"/>
    <w:rsid w:val="00B13E54"/>
    <w:rsid w:val="00B1551B"/>
    <w:rsid w:val="00B16935"/>
    <w:rsid w:val="00B217ED"/>
    <w:rsid w:val="00B21DC3"/>
    <w:rsid w:val="00B220AC"/>
    <w:rsid w:val="00B23AB9"/>
    <w:rsid w:val="00B24986"/>
    <w:rsid w:val="00B25A23"/>
    <w:rsid w:val="00B27E82"/>
    <w:rsid w:val="00B30A0B"/>
    <w:rsid w:val="00B3305C"/>
    <w:rsid w:val="00B3453D"/>
    <w:rsid w:val="00B40991"/>
    <w:rsid w:val="00B40E11"/>
    <w:rsid w:val="00B418BD"/>
    <w:rsid w:val="00B43EC0"/>
    <w:rsid w:val="00B4734F"/>
    <w:rsid w:val="00B508C4"/>
    <w:rsid w:val="00B53B06"/>
    <w:rsid w:val="00B5631A"/>
    <w:rsid w:val="00B56E79"/>
    <w:rsid w:val="00B57070"/>
    <w:rsid w:val="00B571F7"/>
    <w:rsid w:val="00B57A36"/>
    <w:rsid w:val="00B57C06"/>
    <w:rsid w:val="00B6040B"/>
    <w:rsid w:val="00B604E0"/>
    <w:rsid w:val="00B61841"/>
    <w:rsid w:val="00B6204A"/>
    <w:rsid w:val="00B625DF"/>
    <w:rsid w:val="00B627F0"/>
    <w:rsid w:val="00B64751"/>
    <w:rsid w:val="00B64A5A"/>
    <w:rsid w:val="00B64E0E"/>
    <w:rsid w:val="00B667F9"/>
    <w:rsid w:val="00B70D51"/>
    <w:rsid w:val="00B73089"/>
    <w:rsid w:val="00B7464A"/>
    <w:rsid w:val="00B8130B"/>
    <w:rsid w:val="00B8212C"/>
    <w:rsid w:val="00B848D4"/>
    <w:rsid w:val="00B8714B"/>
    <w:rsid w:val="00B875C3"/>
    <w:rsid w:val="00B87DE4"/>
    <w:rsid w:val="00B9201F"/>
    <w:rsid w:val="00B927C2"/>
    <w:rsid w:val="00B92B21"/>
    <w:rsid w:val="00B939B4"/>
    <w:rsid w:val="00B96EAD"/>
    <w:rsid w:val="00B97582"/>
    <w:rsid w:val="00BA0F79"/>
    <w:rsid w:val="00BA349E"/>
    <w:rsid w:val="00BA3930"/>
    <w:rsid w:val="00BA3F7E"/>
    <w:rsid w:val="00BA4027"/>
    <w:rsid w:val="00BA40BC"/>
    <w:rsid w:val="00BA47F5"/>
    <w:rsid w:val="00BA6B80"/>
    <w:rsid w:val="00BA7EBB"/>
    <w:rsid w:val="00BB2B2C"/>
    <w:rsid w:val="00BB4E5C"/>
    <w:rsid w:val="00BB5186"/>
    <w:rsid w:val="00BB7AC9"/>
    <w:rsid w:val="00BC183E"/>
    <w:rsid w:val="00BC3242"/>
    <w:rsid w:val="00BC337A"/>
    <w:rsid w:val="00BC4FD5"/>
    <w:rsid w:val="00BC6CF8"/>
    <w:rsid w:val="00BC77AC"/>
    <w:rsid w:val="00BC7AFF"/>
    <w:rsid w:val="00BD0B38"/>
    <w:rsid w:val="00BD3115"/>
    <w:rsid w:val="00BD425E"/>
    <w:rsid w:val="00BD48C1"/>
    <w:rsid w:val="00BD4A2F"/>
    <w:rsid w:val="00BD622C"/>
    <w:rsid w:val="00BD6718"/>
    <w:rsid w:val="00BD6BB6"/>
    <w:rsid w:val="00BD7350"/>
    <w:rsid w:val="00BD7FA4"/>
    <w:rsid w:val="00BE04DB"/>
    <w:rsid w:val="00BE2E59"/>
    <w:rsid w:val="00BE35F5"/>
    <w:rsid w:val="00BE52BC"/>
    <w:rsid w:val="00BE5AFF"/>
    <w:rsid w:val="00BE5D1D"/>
    <w:rsid w:val="00BE7DC6"/>
    <w:rsid w:val="00BF14AD"/>
    <w:rsid w:val="00BF4014"/>
    <w:rsid w:val="00BF42A0"/>
    <w:rsid w:val="00BF4980"/>
    <w:rsid w:val="00BF4CA4"/>
    <w:rsid w:val="00BF761C"/>
    <w:rsid w:val="00BF7EBF"/>
    <w:rsid w:val="00C002DA"/>
    <w:rsid w:val="00C0230C"/>
    <w:rsid w:val="00C03E2F"/>
    <w:rsid w:val="00C04482"/>
    <w:rsid w:val="00C055F6"/>
    <w:rsid w:val="00C066FE"/>
    <w:rsid w:val="00C07867"/>
    <w:rsid w:val="00C07E1E"/>
    <w:rsid w:val="00C10AB6"/>
    <w:rsid w:val="00C110F7"/>
    <w:rsid w:val="00C137F8"/>
    <w:rsid w:val="00C14BD3"/>
    <w:rsid w:val="00C15F65"/>
    <w:rsid w:val="00C23979"/>
    <w:rsid w:val="00C242CF"/>
    <w:rsid w:val="00C24584"/>
    <w:rsid w:val="00C26C8F"/>
    <w:rsid w:val="00C30558"/>
    <w:rsid w:val="00C306B5"/>
    <w:rsid w:val="00C310F0"/>
    <w:rsid w:val="00C3133A"/>
    <w:rsid w:val="00C344E7"/>
    <w:rsid w:val="00C35C80"/>
    <w:rsid w:val="00C35E38"/>
    <w:rsid w:val="00C36838"/>
    <w:rsid w:val="00C377E3"/>
    <w:rsid w:val="00C37C8E"/>
    <w:rsid w:val="00C400D7"/>
    <w:rsid w:val="00C4337C"/>
    <w:rsid w:val="00C440CB"/>
    <w:rsid w:val="00C45034"/>
    <w:rsid w:val="00C4519B"/>
    <w:rsid w:val="00C4564E"/>
    <w:rsid w:val="00C5201E"/>
    <w:rsid w:val="00C54545"/>
    <w:rsid w:val="00C54CBF"/>
    <w:rsid w:val="00C570B4"/>
    <w:rsid w:val="00C5765B"/>
    <w:rsid w:val="00C60B80"/>
    <w:rsid w:val="00C60F1F"/>
    <w:rsid w:val="00C62FB6"/>
    <w:rsid w:val="00C62FD6"/>
    <w:rsid w:val="00C652CD"/>
    <w:rsid w:val="00C71386"/>
    <w:rsid w:val="00C74232"/>
    <w:rsid w:val="00C74953"/>
    <w:rsid w:val="00C75B8C"/>
    <w:rsid w:val="00C7613C"/>
    <w:rsid w:val="00C7798D"/>
    <w:rsid w:val="00C77C4F"/>
    <w:rsid w:val="00C80CD3"/>
    <w:rsid w:val="00C81283"/>
    <w:rsid w:val="00C81AC9"/>
    <w:rsid w:val="00C83A9D"/>
    <w:rsid w:val="00C857E7"/>
    <w:rsid w:val="00C87D6D"/>
    <w:rsid w:val="00C905F4"/>
    <w:rsid w:val="00C90DCA"/>
    <w:rsid w:val="00C91B48"/>
    <w:rsid w:val="00C91C88"/>
    <w:rsid w:val="00C930BF"/>
    <w:rsid w:val="00C93725"/>
    <w:rsid w:val="00C93B6A"/>
    <w:rsid w:val="00C96B86"/>
    <w:rsid w:val="00C96CAC"/>
    <w:rsid w:val="00C971E6"/>
    <w:rsid w:val="00CA0549"/>
    <w:rsid w:val="00CA0812"/>
    <w:rsid w:val="00CA1942"/>
    <w:rsid w:val="00CA2321"/>
    <w:rsid w:val="00CA54AF"/>
    <w:rsid w:val="00CA5ABE"/>
    <w:rsid w:val="00CA5D83"/>
    <w:rsid w:val="00CA6915"/>
    <w:rsid w:val="00CB086A"/>
    <w:rsid w:val="00CB1F9A"/>
    <w:rsid w:val="00CB2907"/>
    <w:rsid w:val="00CB2CDF"/>
    <w:rsid w:val="00CB2F91"/>
    <w:rsid w:val="00CB4FF9"/>
    <w:rsid w:val="00CB67C1"/>
    <w:rsid w:val="00CB6C0B"/>
    <w:rsid w:val="00CC02DE"/>
    <w:rsid w:val="00CC22E1"/>
    <w:rsid w:val="00CC438A"/>
    <w:rsid w:val="00CC4911"/>
    <w:rsid w:val="00CD1C8D"/>
    <w:rsid w:val="00CD210B"/>
    <w:rsid w:val="00CD29F5"/>
    <w:rsid w:val="00CD306F"/>
    <w:rsid w:val="00CD3786"/>
    <w:rsid w:val="00CD45A6"/>
    <w:rsid w:val="00CD45D0"/>
    <w:rsid w:val="00CE1DFB"/>
    <w:rsid w:val="00CE20E2"/>
    <w:rsid w:val="00CE30D1"/>
    <w:rsid w:val="00CE3287"/>
    <w:rsid w:val="00CE6B8F"/>
    <w:rsid w:val="00CE6BF0"/>
    <w:rsid w:val="00CE6EBD"/>
    <w:rsid w:val="00CE70D8"/>
    <w:rsid w:val="00CE79F2"/>
    <w:rsid w:val="00CF0BC0"/>
    <w:rsid w:val="00CF1931"/>
    <w:rsid w:val="00CF24CF"/>
    <w:rsid w:val="00CF33EC"/>
    <w:rsid w:val="00CF4727"/>
    <w:rsid w:val="00CF5C8E"/>
    <w:rsid w:val="00CF6570"/>
    <w:rsid w:val="00CF6D64"/>
    <w:rsid w:val="00CF7238"/>
    <w:rsid w:val="00D005D7"/>
    <w:rsid w:val="00D0250C"/>
    <w:rsid w:val="00D02F0A"/>
    <w:rsid w:val="00D036D6"/>
    <w:rsid w:val="00D04CDC"/>
    <w:rsid w:val="00D078DF"/>
    <w:rsid w:val="00D137B8"/>
    <w:rsid w:val="00D1431B"/>
    <w:rsid w:val="00D1441B"/>
    <w:rsid w:val="00D15F39"/>
    <w:rsid w:val="00D16D63"/>
    <w:rsid w:val="00D16F03"/>
    <w:rsid w:val="00D17138"/>
    <w:rsid w:val="00D20732"/>
    <w:rsid w:val="00D2167A"/>
    <w:rsid w:val="00D21B5A"/>
    <w:rsid w:val="00D2222C"/>
    <w:rsid w:val="00D22597"/>
    <w:rsid w:val="00D225E3"/>
    <w:rsid w:val="00D26773"/>
    <w:rsid w:val="00D27122"/>
    <w:rsid w:val="00D301E2"/>
    <w:rsid w:val="00D30423"/>
    <w:rsid w:val="00D306AD"/>
    <w:rsid w:val="00D30AF3"/>
    <w:rsid w:val="00D316E2"/>
    <w:rsid w:val="00D31C30"/>
    <w:rsid w:val="00D32150"/>
    <w:rsid w:val="00D323DA"/>
    <w:rsid w:val="00D32697"/>
    <w:rsid w:val="00D326AF"/>
    <w:rsid w:val="00D32C6A"/>
    <w:rsid w:val="00D33295"/>
    <w:rsid w:val="00D339F2"/>
    <w:rsid w:val="00D3463B"/>
    <w:rsid w:val="00D3570D"/>
    <w:rsid w:val="00D40020"/>
    <w:rsid w:val="00D4009A"/>
    <w:rsid w:val="00D40DD0"/>
    <w:rsid w:val="00D41F5D"/>
    <w:rsid w:val="00D42ED1"/>
    <w:rsid w:val="00D442BC"/>
    <w:rsid w:val="00D45522"/>
    <w:rsid w:val="00D46D4B"/>
    <w:rsid w:val="00D47080"/>
    <w:rsid w:val="00D47345"/>
    <w:rsid w:val="00D51F91"/>
    <w:rsid w:val="00D531A8"/>
    <w:rsid w:val="00D534F5"/>
    <w:rsid w:val="00D54F46"/>
    <w:rsid w:val="00D56E83"/>
    <w:rsid w:val="00D57929"/>
    <w:rsid w:val="00D57A8D"/>
    <w:rsid w:val="00D61079"/>
    <w:rsid w:val="00D61264"/>
    <w:rsid w:val="00D61521"/>
    <w:rsid w:val="00D617CF"/>
    <w:rsid w:val="00D6303D"/>
    <w:rsid w:val="00D63208"/>
    <w:rsid w:val="00D646B7"/>
    <w:rsid w:val="00D656A8"/>
    <w:rsid w:val="00D67495"/>
    <w:rsid w:val="00D67E68"/>
    <w:rsid w:val="00D71D54"/>
    <w:rsid w:val="00D724D6"/>
    <w:rsid w:val="00D74323"/>
    <w:rsid w:val="00D762B0"/>
    <w:rsid w:val="00D76BF8"/>
    <w:rsid w:val="00D76D78"/>
    <w:rsid w:val="00D770AD"/>
    <w:rsid w:val="00D80536"/>
    <w:rsid w:val="00D80F9B"/>
    <w:rsid w:val="00D80FC3"/>
    <w:rsid w:val="00D85662"/>
    <w:rsid w:val="00D8634F"/>
    <w:rsid w:val="00D87725"/>
    <w:rsid w:val="00D905AC"/>
    <w:rsid w:val="00D92E62"/>
    <w:rsid w:val="00D93C9E"/>
    <w:rsid w:val="00D95C02"/>
    <w:rsid w:val="00DA0A8B"/>
    <w:rsid w:val="00DA19D7"/>
    <w:rsid w:val="00DA31DD"/>
    <w:rsid w:val="00DA477C"/>
    <w:rsid w:val="00DA6F74"/>
    <w:rsid w:val="00DA7DC9"/>
    <w:rsid w:val="00DB1D94"/>
    <w:rsid w:val="00DB434A"/>
    <w:rsid w:val="00DB4B4C"/>
    <w:rsid w:val="00DB606E"/>
    <w:rsid w:val="00DB61E8"/>
    <w:rsid w:val="00DB6E90"/>
    <w:rsid w:val="00DC0772"/>
    <w:rsid w:val="00DC1856"/>
    <w:rsid w:val="00DC2E9A"/>
    <w:rsid w:val="00DC3054"/>
    <w:rsid w:val="00DC315E"/>
    <w:rsid w:val="00DC35B9"/>
    <w:rsid w:val="00DC3951"/>
    <w:rsid w:val="00DC3FF8"/>
    <w:rsid w:val="00DC685E"/>
    <w:rsid w:val="00DC6873"/>
    <w:rsid w:val="00DC6EFD"/>
    <w:rsid w:val="00DC7159"/>
    <w:rsid w:val="00DC72DE"/>
    <w:rsid w:val="00DD273C"/>
    <w:rsid w:val="00DD2D9B"/>
    <w:rsid w:val="00DD30F4"/>
    <w:rsid w:val="00DD3B58"/>
    <w:rsid w:val="00DD41B4"/>
    <w:rsid w:val="00DE0F07"/>
    <w:rsid w:val="00DE0F8B"/>
    <w:rsid w:val="00DE1080"/>
    <w:rsid w:val="00DE2DD5"/>
    <w:rsid w:val="00DE4F81"/>
    <w:rsid w:val="00DE5032"/>
    <w:rsid w:val="00DE62C5"/>
    <w:rsid w:val="00DE66E9"/>
    <w:rsid w:val="00DE6FCF"/>
    <w:rsid w:val="00DE753E"/>
    <w:rsid w:val="00DF0705"/>
    <w:rsid w:val="00DF0733"/>
    <w:rsid w:val="00DF08B5"/>
    <w:rsid w:val="00DF10AE"/>
    <w:rsid w:val="00DF19A9"/>
    <w:rsid w:val="00DF28CF"/>
    <w:rsid w:val="00DF3356"/>
    <w:rsid w:val="00DF5457"/>
    <w:rsid w:val="00DF7B41"/>
    <w:rsid w:val="00E0198E"/>
    <w:rsid w:val="00E03FF7"/>
    <w:rsid w:val="00E04415"/>
    <w:rsid w:val="00E04AEB"/>
    <w:rsid w:val="00E04EFD"/>
    <w:rsid w:val="00E05032"/>
    <w:rsid w:val="00E0652B"/>
    <w:rsid w:val="00E06CA8"/>
    <w:rsid w:val="00E07D51"/>
    <w:rsid w:val="00E10E4E"/>
    <w:rsid w:val="00E11CA7"/>
    <w:rsid w:val="00E123EE"/>
    <w:rsid w:val="00E138F2"/>
    <w:rsid w:val="00E14548"/>
    <w:rsid w:val="00E16AD7"/>
    <w:rsid w:val="00E17E3D"/>
    <w:rsid w:val="00E209BF"/>
    <w:rsid w:val="00E213AE"/>
    <w:rsid w:val="00E234EC"/>
    <w:rsid w:val="00E2507E"/>
    <w:rsid w:val="00E251D0"/>
    <w:rsid w:val="00E25875"/>
    <w:rsid w:val="00E2634D"/>
    <w:rsid w:val="00E264A4"/>
    <w:rsid w:val="00E2749F"/>
    <w:rsid w:val="00E275A7"/>
    <w:rsid w:val="00E30AB0"/>
    <w:rsid w:val="00E30FFB"/>
    <w:rsid w:val="00E32CEF"/>
    <w:rsid w:val="00E33D2D"/>
    <w:rsid w:val="00E36515"/>
    <w:rsid w:val="00E37BFD"/>
    <w:rsid w:val="00E401E5"/>
    <w:rsid w:val="00E42126"/>
    <w:rsid w:val="00E42731"/>
    <w:rsid w:val="00E431C7"/>
    <w:rsid w:val="00E438DB"/>
    <w:rsid w:val="00E446AE"/>
    <w:rsid w:val="00E45545"/>
    <w:rsid w:val="00E46C45"/>
    <w:rsid w:val="00E47D5D"/>
    <w:rsid w:val="00E5037D"/>
    <w:rsid w:val="00E51022"/>
    <w:rsid w:val="00E517CF"/>
    <w:rsid w:val="00E51A9C"/>
    <w:rsid w:val="00E52E97"/>
    <w:rsid w:val="00E52F71"/>
    <w:rsid w:val="00E552E8"/>
    <w:rsid w:val="00E55C82"/>
    <w:rsid w:val="00E56B21"/>
    <w:rsid w:val="00E60A8F"/>
    <w:rsid w:val="00E60DAB"/>
    <w:rsid w:val="00E617D7"/>
    <w:rsid w:val="00E61A4F"/>
    <w:rsid w:val="00E61ADA"/>
    <w:rsid w:val="00E634D6"/>
    <w:rsid w:val="00E636FA"/>
    <w:rsid w:val="00E645CB"/>
    <w:rsid w:val="00E64937"/>
    <w:rsid w:val="00E7028F"/>
    <w:rsid w:val="00E70431"/>
    <w:rsid w:val="00E71581"/>
    <w:rsid w:val="00E727AC"/>
    <w:rsid w:val="00E7512C"/>
    <w:rsid w:val="00E76109"/>
    <w:rsid w:val="00E77602"/>
    <w:rsid w:val="00E77BE7"/>
    <w:rsid w:val="00E8036A"/>
    <w:rsid w:val="00E809A0"/>
    <w:rsid w:val="00E82D5A"/>
    <w:rsid w:val="00E839A8"/>
    <w:rsid w:val="00E83EF0"/>
    <w:rsid w:val="00E86392"/>
    <w:rsid w:val="00E8677E"/>
    <w:rsid w:val="00E86EB6"/>
    <w:rsid w:val="00E90492"/>
    <w:rsid w:val="00E906CC"/>
    <w:rsid w:val="00E9143E"/>
    <w:rsid w:val="00E92D58"/>
    <w:rsid w:val="00E92F91"/>
    <w:rsid w:val="00E9330D"/>
    <w:rsid w:val="00E9441F"/>
    <w:rsid w:val="00E95893"/>
    <w:rsid w:val="00E95A85"/>
    <w:rsid w:val="00E97F09"/>
    <w:rsid w:val="00E97F94"/>
    <w:rsid w:val="00EA0010"/>
    <w:rsid w:val="00EA146F"/>
    <w:rsid w:val="00EA1EE4"/>
    <w:rsid w:val="00EA2903"/>
    <w:rsid w:val="00EA6ADE"/>
    <w:rsid w:val="00EB010B"/>
    <w:rsid w:val="00EB0162"/>
    <w:rsid w:val="00EB44ED"/>
    <w:rsid w:val="00EB4C92"/>
    <w:rsid w:val="00EB78FE"/>
    <w:rsid w:val="00EB7D3E"/>
    <w:rsid w:val="00EB7F0C"/>
    <w:rsid w:val="00EC0A1A"/>
    <w:rsid w:val="00EC7C3A"/>
    <w:rsid w:val="00ED3328"/>
    <w:rsid w:val="00EE0802"/>
    <w:rsid w:val="00EE0C75"/>
    <w:rsid w:val="00EE24D0"/>
    <w:rsid w:val="00EE3201"/>
    <w:rsid w:val="00EE3448"/>
    <w:rsid w:val="00EE34D7"/>
    <w:rsid w:val="00EE3C03"/>
    <w:rsid w:val="00EE7122"/>
    <w:rsid w:val="00EE73D2"/>
    <w:rsid w:val="00EE7816"/>
    <w:rsid w:val="00EE7F13"/>
    <w:rsid w:val="00EF08F7"/>
    <w:rsid w:val="00EF2347"/>
    <w:rsid w:val="00EF2842"/>
    <w:rsid w:val="00EF366A"/>
    <w:rsid w:val="00EF3E59"/>
    <w:rsid w:val="00EF48F5"/>
    <w:rsid w:val="00EF635C"/>
    <w:rsid w:val="00EF7B30"/>
    <w:rsid w:val="00EF7D2E"/>
    <w:rsid w:val="00F00101"/>
    <w:rsid w:val="00F006FE"/>
    <w:rsid w:val="00F02311"/>
    <w:rsid w:val="00F0565E"/>
    <w:rsid w:val="00F05B3A"/>
    <w:rsid w:val="00F0678D"/>
    <w:rsid w:val="00F06C86"/>
    <w:rsid w:val="00F1248D"/>
    <w:rsid w:val="00F143B3"/>
    <w:rsid w:val="00F21977"/>
    <w:rsid w:val="00F219E7"/>
    <w:rsid w:val="00F25287"/>
    <w:rsid w:val="00F25EC2"/>
    <w:rsid w:val="00F25FC5"/>
    <w:rsid w:val="00F26244"/>
    <w:rsid w:val="00F2689F"/>
    <w:rsid w:val="00F26EAC"/>
    <w:rsid w:val="00F27582"/>
    <w:rsid w:val="00F31C76"/>
    <w:rsid w:val="00F328B0"/>
    <w:rsid w:val="00F32AB0"/>
    <w:rsid w:val="00F33179"/>
    <w:rsid w:val="00F3432C"/>
    <w:rsid w:val="00F37F0B"/>
    <w:rsid w:val="00F405E4"/>
    <w:rsid w:val="00F407AF"/>
    <w:rsid w:val="00F40F45"/>
    <w:rsid w:val="00F41653"/>
    <w:rsid w:val="00F42749"/>
    <w:rsid w:val="00F4355F"/>
    <w:rsid w:val="00F44DD8"/>
    <w:rsid w:val="00F44ECE"/>
    <w:rsid w:val="00F4784B"/>
    <w:rsid w:val="00F50244"/>
    <w:rsid w:val="00F512B2"/>
    <w:rsid w:val="00F53015"/>
    <w:rsid w:val="00F54554"/>
    <w:rsid w:val="00F54DCD"/>
    <w:rsid w:val="00F55E1A"/>
    <w:rsid w:val="00F57726"/>
    <w:rsid w:val="00F600E6"/>
    <w:rsid w:val="00F612EE"/>
    <w:rsid w:val="00F614CE"/>
    <w:rsid w:val="00F63957"/>
    <w:rsid w:val="00F6396F"/>
    <w:rsid w:val="00F66632"/>
    <w:rsid w:val="00F73DD7"/>
    <w:rsid w:val="00F73E74"/>
    <w:rsid w:val="00F740D1"/>
    <w:rsid w:val="00F75DB3"/>
    <w:rsid w:val="00F77324"/>
    <w:rsid w:val="00F828DB"/>
    <w:rsid w:val="00F84B55"/>
    <w:rsid w:val="00F85852"/>
    <w:rsid w:val="00F85D35"/>
    <w:rsid w:val="00F865A7"/>
    <w:rsid w:val="00F87A33"/>
    <w:rsid w:val="00F902A8"/>
    <w:rsid w:val="00F90D28"/>
    <w:rsid w:val="00F913F3"/>
    <w:rsid w:val="00F92624"/>
    <w:rsid w:val="00F92F11"/>
    <w:rsid w:val="00F94449"/>
    <w:rsid w:val="00F947C2"/>
    <w:rsid w:val="00F9484B"/>
    <w:rsid w:val="00F96490"/>
    <w:rsid w:val="00FA108D"/>
    <w:rsid w:val="00FA2CA9"/>
    <w:rsid w:val="00FA35AF"/>
    <w:rsid w:val="00FA4AFA"/>
    <w:rsid w:val="00FA4B0A"/>
    <w:rsid w:val="00FB1860"/>
    <w:rsid w:val="00FB25D3"/>
    <w:rsid w:val="00FB3BC9"/>
    <w:rsid w:val="00FB67AF"/>
    <w:rsid w:val="00FB6FD7"/>
    <w:rsid w:val="00FB73DD"/>
    <w:rsid w:val="00FB7CDE"/>
    <w:rsid w:val="00FC10C7"/>
    <w:rsid w:val="00FC3E18"/>
    <w:rsid w:val="00FC3F50"/>
    <w:rsid w:val="00FC40DA"/>
    <w:rsid w:val="00FC5A12"/>
    <w:rsid w:val="00FC5F52"/>
    <w:rsid w:val="00FC60E2"/>
    <w:rsid w:val="00FC652B"/>
    <w:rsid w:val="00FD18F2"/>
    <w:rsid w:val="00FD3C9C"/>
    <w:rsid w:val="00FD759D"/>
    <w:rsid w:val="00FD7EBA"/>
    <w:rsid w:val="00FE0DE1"/>
    <w:rsid w:val="00FE1288"/>
    <w:rsid w:val="00FE27F3"/>
    <w:rsid w:val="00FE5049"/>
    <w:rsid w:val="00FE5238"/>
    <w:rsid w:val="00FE5AE8"/>
    <w:rsid w:val="00FE6BD7"/>
    <w:rsid w:val="00FE6F76"/>
    <w:rsid w:val="00FF5286"/>
    <w:rsid w:val="00FF52A1"/>
    <w:rsid w:val="00FF530F"/>
    <w:rsid w:val="00FF563F"/>
    <w:rsid w:val="00FF5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5CDCDC"/>
  <w15:docId w15:val="{6FBA5286-7124-4341-B517-2028999D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F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1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54"/>
    <w:rPr>
      <w:rFonts w:ascii="Tahoma" w:hAnsi="Tahoma" w:cs="Tahoma"/>
      <w:sz w:val="16"/>
      <w:szCs w:val="16"/>
    </w:rPr>
  </w:style>
  <w:style w:type="table" w:customStyle="1" w:styleId="TableGrid1">
    <w:name w:val="Table Grid1"/>
    <w:basedOn w:val="TableNormal"/>
    <w:next w:val="TableGrid"/>
    <w:uiPriority w:val="59"/>
    <w:rsid w:val="00912A1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61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74"/>
    <w:rPr>
      <w:sz w:val="16"/>
      <w:szCs w:val="16"/>
    </w:rPr>
  </w:style>
  <w:style w:type="paragraph" w:styleId="CommentText">
    <w:name w:val="annotation text"/>
    <w:basedOn w:val="Normal"/>
    <w:link w:val="CommentTextChar"/>
    <w:uiPriority w:val="99"/>
    <w:unhideWhenUsed/>
    <w:rsid w:val="00315274"/>
    <w:pPr>
      <w:autoSpaceDE w:val="0"/>
      <w:autoSpaceDN w:val="0"/>
      <w:adjustRightInd w:val="0"/>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315274"/>
    <w:rPr>
      <w:rFonts w:cs="Times New Roman"/>
      <w:sz w:val="20"/>
      <w:szCs w:val="20"/>
    </w:rPr>
  </w:style>
  <w:style w:type="paragraph" w:styleId="Header">
    <w:name w:val="header"/>
    <w:basedOn w:val="Normal"/>
    <w:link w:val="HeaderChar"/>
    <w:uiPriority w:val="99"/>
    <w:unhideWhenUsed/>
    <w:rsid w:val="007F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A6C"/>
  </w:style>
  <w:style w:type="paragraph" w:styleId="Footer">
    <w:name w:val="footer"/>
    <w:basedOn w:val="Normal"/>
    <w:link w:val="FooterChar"/>
    <w:uiPriority w:val="99"/>
    <w:unhideWhenUsed/>
    <w:rsid w:val="007F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A6C"/>
  </w:style>
  <w:style w:type="paragraph" w:styleId="ListParagraph">
    <w:name w:val="List Paragraph"/>
    <w:basedOn w:val="Normal"/>
    <w:uiPriority w:val="34"/>
    <w:qFormat/>
    <w:rsid w:val="001E0A5F"/>
    <w:pPr>
      <w:ind w:left="720"/>
      <w:contextualSpacing/>
    </w:pPr>
  </w:style>
  <w:style w:type="table" w:customStyle="1" w:styleId="LightShading-Accent11">
    <w:name w:val="Light Shading - Accent 11"/>
    <w:basedOn w:val="TableNormal"/>
    <w:uiPriority w:val="60"/>
    <w:rsid w:val="009D2F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3D27CA"/>
    <w:pPr>
      <w:autoSpaceDE/>
      <w:autoSpaceDN/>
      <w:adjustRightInd/>
      <w:spacing w:after="200"/>
    </w:pPr>
    <w:rPr>
      <w:rFonts w:cstheme="minorBidi"/>
      <w:b/>
      <w:bCs/>
    </w:rPr>
  </w:style>
  <w:style w:type="character" w:customStyle="1" w:styleId="CommentSubjectChar">
    <w:name w:val="Comment Subject Char"/>
    <w:basedOn w:val="CommentTextChar"/>
    <w:link w:val="CommentSubject"/>
    <w:uiPriority w:val="99"/>
    <w:semiHidden/>
    <w:rsid w:val="003D27CA"/>
    <w:rPr>
      <w:rFonts w:cs="Times New Roman"/>
      <w:b/>
      <w:bCs/>
      <w:sz w:val="20"/>
      <w:szCs w:val="20"/>
    </w:rPr>
  </w:style>
  <w:style w:type="table" w:customStyle="1" w:styleId="TableGrid11">
    <w:name w:val="Table Grid11"/>
    <w:basedOn w:val="TableNormal"/>
    <w:next w:val="TableGrid"/>
    <w:uiPriority w:val="59"/>
    <w:rsid w:val="0017638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745D26"/>
    <w:pPr>
      <w:spacing w:after="0" w:line="240" w:lineRule="auto"/>
      <w:ind w:firstLine="360"/>
    </w:pPr>
    <w:rPr>
      <w:rFonts w:ascii="Arial" w:eastAsia="Times New Roman" w:hAnsi="Arial" w:cs="Arial"/>
      <w:szCs w:val="20"/>
    </w:rPr>
  </w:style>
  <w:style w:type="character" w:customStyle="1" w:styleId="BodyTextIndentChar">
    <w:name w:val="Body Text Indent Char"/>
    <w:basedOn w:val="DefaultParagraphFont"/>
    <w:link w:val="BodyTextIndent"/>
    <w:semiHidden/>
    <w:rsid w:val="00745D26"/>
    <w:rPr>
      <w:rFonts w:ascii="Arial" w:eastAsia="Times New Roman" w:hAnsi="Arial" w:cs="Arial"/>
      <w:szCs w:val="20"/>
    </w:rPr>
  </w:style>
  <w:style w:type="table" w:customStyle="1" w:styleId="TableGrid12">
    <w:name w:val="Table Grid12"/>
    <w:basedOn w:val="TableNormal"/>
    <w:next w:val="TableGrid"/>
    <w:uiPriority w:val="59"/>
    <w:rsid w:val="0029440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BF9"/>
    <w:rPr>
      <w:color w:val="0000FF" w:themeColor="hyperlink"/>
      <w:u w:val="single"/>
    </w:rPr>
  </w:style>
  <w:style w:type="character" w:customStyle="1" w:styleId="element-citation">
    <w:name w:val="element-citation"/>
    <w:basedOn w:val="DefaultParagraphFont"/>
    <w:rsid w:val="00AB1C82"/>
  </w:style>
  <w:style w:type="character" w:customStyle="1" w:styleId="mixed-citation">
    <w:name w:val="mixed-citation"/>
    <w:basedOn w:val="DefaultParagraphFont"/>
    <w:rsid w:val="008C273A"/>
  </w:style>
  <w:style w:type="paragraph" w:customStyle="1" w:styleId="p">
    <w:name w:val="p"/>
    <w:basedOn w:val="Normal"/>
    <w:rsid w:val="0002799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742B"/>
    <w:pPr>
      <w:spacing w:after="0" w:line="240" w:lineRule="auto"/>
    </w:pPr>
  </w:style>
  <w:style w:type="paragraph" w:customStyle="1" w:styleId="Title1">
    <w:name w:val="Title1"/>
    <w:basedOn w:val="Normal"/>
    <w:rsid w:val="00EA1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A1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46F"/>
  </w:style>
  <w:style w:type="paragraph" w:customStyle="1" w:styleId="details">
    <w:name w:val="details"/>
    <w:basedOn w:val="Normal"/>
    <w:rsid w:val="00EA1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A146F"/>
  </w:style>
  <w:style w:type="paragraph" w:customStyle="1" w:styleId="Default">
    <w:name w:val="Default"/>
    <w:rsid w:val="0013475E"/>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DF073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6390"/>
    <w:rPr>
      <w:color w:val="605E5C"/>
      <w:shd w:val="clear" w:color="auto" w:fill="E1DFDD"/>
    </w:rPr>
  </w:style>
  <w:style w:type="table" w:styleId="PlainTable2">
    <w:name w:val="Plain Table 2"/>
    <w:basedOn w:val="TableNormal"/>
    <w:uiPriority w:val="42"/>
    <w:rsid w:val="00680F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CE6EBD"/>
  </w:style>
  <w:style w:type="character" w:styleId="UnresolvedMention">
    <w:name w:val="Unresolved Mention"/>
    <w:basedOn w:val="DefaultParagraphFont"/>
    <w:uiPriority w:val="99"/>
    <w:semiHidden/>
    <w:unhideWhenUsed/>
    <w:rsid w:val="0057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7896">
      <w:bodyDiv w:val="1"/>
      <w:marLeft w:val="0"/>
      <w:marRight w:val="0"/>
      <w:marTop w:val="0"/>
      <w:marBottom w:val="0"/>
      <w:divBdr>
        <w:top w:val="none" w:sz="0" w:space="0" w:color="auto"/>
        <w:left w:val="none" w:sz="0" w:space="0" w:color="auto"/>
        <w:bottom w:val="none" w:sz="0" w:space="0" w:color="auto"/>
        <w:right w:val="none" w:sz="0" w:space="0" w:color="auto"/>
      </w:divBdr>
      <w:divsChild>
        <w:div w:id="53242967">
          <w:marLeft w:val="547"/>
          <w:marRight w:val="0"/>
          <w:marTop w:val="0"/>
          <w:marBottom w:val="0"/>
          <w:divBdr>
            <w:top w:val="none" w:sz="0" w:space="0" w:color="auto"/>
            <w:left w:val="none" w:sz="0" w:space="0" w:color="auto"/>
            <w:bottom w:val="none" w:sz="0" w:space="0" w:color="auto"/>
            <w:right w:val="none" w:sz="0" w:space="0" w:color="auto"/>
          </w:divBdr>
        </w:div>
        <w:div w:id="56782079">
          <w:marLeft w:val="547"/>
          <w:marRight w:val="0"/>
          <w:marTop w:val="0"/>
          <w:marBottom w:val="0"/>
          <w:divBdr>
            <w:top w:val="none" w:sz="0" w:space="0" w:color="auto"/>
            <w:left w:val="none" w:sz="0" w:space="0" w:color="auto"/>
            <w:bottom w:val="none" w:sz="0" w:space="0" w:color="auto"/>
            <w:right w:val="none" w:sz="0" w:space="0" w:color="auto"/>
          </w:divBdr>
        </w:div>
        <w:div w:id="59720250">
          <w:marLeft w:val="547"/>
          <w:marRight w:val="0"/>
          <w:marTop w:val="0"/>
          <w:marBottom w:val="0"/>
          <w:divBdr>
            <w:top w:val="none" w:sz="0" w:space="0" w:color="auto"/>
            <w:left w:val="none" w:sz="0" w:space="0" w:color="auto"/>
            <w:bottom w:val="none" w:sz="0" w:space="0" w:color="auto"/>
            <w:right w:val="none" w:sz="0" w:space="0" w:color="auto"/>
          </w:divBdr>
        </w:div>
        <w:div w:id="65422044">
          <w:marLeft w:val="547"/>
          <w:marRight w:val="0"/>
          <w:marTop w:val="0"/>
          <w:marBottom w:val="0"/>
          <w:divBdr>
            <w:top w:val="none" w:sz="0" w:space="0" w:color="auto"/>
            <w:left w:val="none" w:sz="0" w:space="0" w:color="auto"/>
            <w:bottom w:val="none" w:sz="0" w:space="0" w:color="auto"/>
            <w:right w:val="none" w:sz="0" w:space="0" w:color="auto"/>
          </w:divBdr>
        </w:div>
        <w:div w:id="149832029">
          <w:marLeft w:val="547"/>
          <w:marRight w:val="0"/>
          <w:marTop w:val="0"/>
          <w:marBottom w:val="0"/>
          <w:divBdr>
            <w:top w:val="none" w:sz="0" w:space="0" w:color="auto"/>
            <w:left w:val="none" w:sz="0" w:space="0" w:color="auto"/>
            <w:bottom w:val="none" w:sz="0" w:space="0" w:color="auto"/>
            <w:right w:val="none" w:sz="0" w:space="0" w:color="auto"/>
          </w:divBdr>
        </w:div>
        <w:div w:id="170413796">
          <w:marLeft w:val="547"/>
          <w:marRight w:val="0"/>
          <w:marTop w:val="0"/>
          <w:marBottom w:val="0"/>
          <w:divBdr>
            <w:top w:val="none" w:sz="0" w:space="0" w:color="auto"/>
            <w:left w:val="none" w:sz="0" w:space="0" w:color="auto"/>
            <w:bottom w:val="none" w:sz="0" w:space="0" w:color="auto"/>
            <w:right w:val="none" w:sz="0" w:space="0" w:color="auto"/>
          </w:divBdr>
        </w:div>
        <w:div w:id="181167885">
          <w:marLeft w:val="547"/>
          <w:marRight w:val="0"/>
          <w:marTop w:val="0"/>
          <w:marBottom w:val="0"/>
          <w:divBdr>
            <w:top w:val="none" w:sz="0" w:space="0" w:color="auto"/>
            <w:left w:val="none" w:sz="0" w:space="0" w:color="auto"/>
            <w:bottom w:val="none" w:sz="0" w:space="0" w:color="auto"/>
            <w:right w:val="none" w:sz="0" w:space="0" w:color="auto"/>
          </w:divBdr>
        </w:div>
        <w:div w:id="188884051">
          <w:marLeft w:val="547"/>
          <w:marRight w:val="0"/>
          <w:marTop w:val="0"/>
          <w:marBottom w:val="0"/>
          <w:divBdr>
            <w:top w:val="none" w:sz="0" w:space="0" w:color="auto"/>
            <w:left w:val="none" w:sz="0" w:space="0" w:color="auto"/>
            <w:bottom w:val="none" w:sz="0" w:space="0" w:color="auto"/>
            <w:right w:val="none" w:sz="0" w:space="0" w:color="auto"/>
          </w:divBdr>
        </w:div>
        <w:div w:id="208542451">
          <w:marLeft w:val="547"/>
          <w:marRight w:val="0"/>
          <w:marTop w:val="0"/>
          <w:marBottom w:val="0"/>
          <w:divBdr>
            <w:top w:val="none" w:sz="0" w:space="0" w:color="auto"/>
            <w:left w:val="none" w:sz="0" w:space="0" w:color="auto"/>
            <w:bottom w:val="none" w:sz="0" w:space="0" w:color="auto"/>
            <w:right w:val="none" w:sz="0" w:space="0" w:color="auto"/>
          </w:divBdr>
        </w:div>
        <w:div w:id="244725529">
          <w:marLeft w:val="547"/>
          <w:marRight w:val="0"/>
          <w:marTop w:val="0"/>
          <w:marBottom w:val="0"/>
          <w:divBdr>
            <w:top w:val="none" w:sz="0" w:space="0" w:color="auto"/>
            <w:left w:val="none" w:sz="0" w:space="0" w:color="auto"/>
            <w:bottom w:val="none" w:sz="0" w:space="0" w:color="auto"/>
            <w:right w:val="none" w:sz="0" w:space="0" w:color="auto"/>
          </w:divBdr>
        </w:div>
        <w:div w:id="355808336">
          <w:marLeft w:val="547"/>
          <w:marRight w:val="0"/>
          <w:marTop w:val="0"/>
          <w:marBottom w:val="0"/>
          <w:divBdr>
            <w:top w:val="none" w:sz="0" w:space="0" w:color="auto"/>
            <w:left w:val="none" w:sz="0" w:space="0" w:color="auto"/>
            <w:bottom w:val="none" w:sz="0" w:space="0" w:color="auto"/>
            <w:right w:val="none" w:sz="0" w:space="0" w:color="auto"/>
          </w:divBdr>
        </w:div>
        <w:div w:id="431359446">
          <w:marLeft w:val="547"/>
          <w:marRight w:val="0"/>
          <w:marTop w:val="0"/>
          <w:marBottom w:val="0"/>
          <w:divBdr>
            <w:top w:val="none" w:sz="0" w:space="0" w:color="auto"/>
            <w:left w:val="none" w:sz="0" w:space="0" w:color="auto"/>
            <w:bottom w:val="none" w:sz="0" w:space="0" w:color="auto"/>
            <w:right w:val="none" w:sz="0" w:space="0" w:color="auto"/>
          </w:divBdr>
        </w:div>
        <w:div w:id="441992890">
          <w:marLeft w:val="547"/>
          <w:marRight w:val="0"/>
          <w:marTop w:val="0"/>
          <w:marBottom w:val="0"/>
          <w:divBdr>
            <w:top w:val="none" w:sz="0" w:space="0" w:color="auto"/>
            <w:left w:val="none" w:sz="0" w:space="0" w:color="auto"/>
            <w:bottom w:val="none" w:sz="0" w:space="0" w:color="auto"/>
            <w:right w:val="none" w:sz="0" w:space="0" w:color="auto"/>
          </w:divBdr>
        </w:div>
        <w:div w:id="493378966">
          <w:marLeft w:val="547"/>
          <w:marRight w:val="0"/>
          <w:marTop w:val="0"/>
          <w:marBottom w:val="0"/>
          <w:divBdr>
            <w:top w:val="none" w:sz="0" w:space="0" w:color="auto"/>
            <w:left w:val="none" w:sz="0" w:space="0" w:color="auto"/>
            <w:bottom w:val="none" w:sz="0" w:space="0" w:color="auto"/>
            <w:right w:val="none" w:sz="0" w:space="0" w:color="auto"/>
          </w:divBdr>
        </w:div>
        <w:div w:id="581332398">
          <w:marLeft w:val="547"/>
          <w:marRight w:val="0"/>
          <w:marTop w:val="0"/>
          <w:marBottom w:val="0"/>
          <w:divBdr>
            <w:top w:val="none" w:sz="0" w:space="0" w:color="auto"/>
            <w:left w:val="none" w:sz="0" w:space="0" w:color="auto"/>
            <w:bottom w:val="none" w:sz="0" w:space="0" w:color="auto"/>
            <w:right w:val="none" w:sz="0" w:space="0" w:color="auto"/>
          </w:divBdr>
        </w:div>
        <w:div w:id="624510479">
          <w:marLeft w:val="547"/>
          <w:marRight w:val="0"/>
          <w:marTop w:val="0"/>
          <w:marBottom w:val="0"/>
          <w:divBdr>
            <w:top w:val="none" w:sz="0" w:space="0" w:color="auto"/>
            <w:left w:val="none" w:sz="0" w:space="0" w:color="auto"/>
            <w:bottom w:val="none" w:sz="0" w:space="0" w:color="auto"/>
            <w:right w:val="none" w:sz="0" w:space="0" w:color="auto"/>
          </w:divBdr>
        </w:div>
        <w:div w:id="625046809">
          <w:marLeft w:val="547"/>
          <w:marRight w:val="0"/>
          <w:marTop w:val="0"/>
          <w:marBottom w:val="0"/>
          <w:divBdr>
            <w:top w:val="none" w:sz="0" w:space="0" w:color="auto"/>
            <w:left w:val="none" w:sz="0" w:space="0" w:color="auto"/>
            <w:bottom w:val="none" w:sz="0" w:space="0" w:color="auto"/>
            <w:right w:val="none" w:sz="0" w:space="0" w:color="auto"/>
          </w:divBdr>
        </w:div>
        <w:div w:id="650326954">
          <w:marLeft w:val="547"/>
          <w:marRight w:val="0"/>
          <w:marTop w:val="0"/>
          <w:marBottom w:val="0"/>
          <w:divBdr>
            <w:top w:val="none" w:sz="0" w:space="0" w:color="auto"/>
            <w:left w:val="none" w:sz="0" w:space="0" w:color="auto"/>
            <w:bottom w:val="none" w:sz="0" w:space="0" w:color="auto"/>
            <w:right w:val="none" w:sz="0" w:space="0" w:color="auto"/>
          </w:divBdr>
        </w:div>
        <w:div w:id="670176879">
          <w:marLeft w:val="547"/>
          <w:marRight w:val="0"/>
          <w:marTop w:val="0"/>
          <w:marBottom w:val="0"/>
          <w:divBdr>
            <w:top w:val="none" w:sz="0" w:space="0" w:color="auto"/>
            <w:left w:val="none" w:sz="0" w:space="0" w:color="auto"/>
            <w:bottom w:val="none" w:sz="0" w:space="0" w:color="auto"/>
            <w:right w:val="none" w:sz="0" w:space="0" w:color="auto"/>
          </w:divBdr>
        </w:div>
        <w:div w:id="709961692">
          <w:marLeft w:val="547"/>
          <w:marRight w:val="0"/>
          <w:marTop w:val="0"/>
          <w:marBottom w:val="0"/>
          <w:divBdr>
            <w:top w:val="none" w:sz="0" w:space="0" w:color="auto"/>
            <w:left w:val="none" w:sz="0" w:space="0" w:color="auto"/>
            <w:bottom w:val="none" w:sz="0" w:space="0" w:color="auto"/>
            <w:right w:val="none" w:sz="0" w:space="0" w:color="auto"/>
          </w:divBdr>
        </w:div>
        <w:div w:id="828014258">
          <w:marLeft w:val="547"/>
          <w:marRight w:val="0"/>
          <w:marTop w:val="0"/>
          <w:marBottom w:val="0"/>
          <w:divBdr>
            <w:top w:val="none" w:sz="0" w:space="0" w:color="auto"/>
            <w:left w:val="none" w:sz="0" w:space="0" w:color="auto"/>
            <w:bottom w:val="none" w:sz="0" w:space="0" w:color="auto"/>
            <w:right w:val="none" w:sz="0" w:space="0" w:color="auto"/>
          </w:divBdr>
        </w:div>
        <w:div w:id="838887914">
          <w:marLeft w:val="547"/>
          <w:marRight w:val="0"/>
          <w:marTop w:val="0"/>
          <w:marBottom w:val="0"/>
          <w:divBdr>
            <w:top w:val="none" w:sz="0" w:space="0" w:color="auto"/>
            <w:left w:val="none" w:sz="0" w:space="0" w:color="auto"/>
            <w:bottom w:val="none" w:sz="0" w:space="0" w:color="auto"/>
            <w:right w:val="none" w:sz="0" w:space="0" w:color="auto"/>
          </w:divBdr>
        </w:div>
        <w:div w:id="873005831">
          <w:marLeft w:val="547"/>
          <w:marRight w:val="0"/>
          <w:marTop w:val="0"/>
          <w:marBottom w:val="0"/>
          <w:divBdr>
            <w:top w:val="none" w:sz="0" w:space="0" w:color="auto"/>
            <w:left w:val="none" w:sz="0" w:space="0" w:color="auto"/>
            <w:bottom w:val="none" w:sz="0" w:space="0" w:color="auto"/>
            <w:right w:val="none" w:sz="0" w:space="0" w:color="auto"/>
          </w:divBdr>
        </w:div>
        <w:div w:id="898633463">
          <w:marLeft w:val="547"/>
          <w:marRight w:val="0"/>
          <w:marTop w:val="0"/>
          <w:marBottom w:val="0"/>
          <w:divBdr>
            <w:top w:val="none" w:sz="0" w:space="0" w:color="auto"/>
            <w:left w:val="none" w:sz="0" w:space="0" w:color="auto"/>
            <w:bottom w:val="none" w:sz="0" w:space="0" w:color="auto"/>
            <w:right w:val="none" w:sz="0" w:space="0" w:color="auto"/>
          </w:divBdr>
        </w:div>
        <w:div w:id="901215147">
          <w:marLeft w:val="547"/>
          <w:marRight w:val="0"/>
          <w:marTop w:val="0"/>
          <w:marBottom w:val="0"/>
          <w:divBdr>
            <w:top w:val="none" w:sz="0" w:space="0" w:color="auto"/>
            <w:left w:val="none" w:sz="0" w:space="0" w:color="auto"/>
            <w:bottom w:val="none" w:sz="0" w:space="0" w:color="auto"/>
            <w:right w:val="none" w:sz="0" w:space="0" w:color="auto"/>
          </w:divBdr>
        </w:div>
        <w:div w:id="994649085">
          <w:marLeft w:val="547"/>
          <w:marRight w:val="0"/>
          <w:marTop w:val="0"/>
          <w:marBottom w:val="0"/>
          <w:divBdr>
            <w:top w:val="none" w:sz="0" w:space="0" w:color="auto"/>
            <w:left w:val="none" w:sz="0" w:space="0" w:color="auto"/>
            <w:bottom w:val="none" w:sz="0" w:space="0" w:color="auto"/>
            <w:right w:val="none" w:sz="0" w:space="0" w:color="auto"/>
          </w:divBdr>
        </w:div>
        <w:div w:id="1108279810">
          <w:marLeft w:val="547"/>
          <w:marRight w:val="0"/>
          <w:marTop w:val="0"/>
          <w:marBottom w:val="0"/>
          <w:divBdr>
            <w:top w:val="none" w:sz="0" w:space="0" w:color="auto"/>
            <w:left w:val="none" w:sz="0" w:space="0" w:color="auto"/>
            <w:bottom w:val="none" w:sz="0" w:space="0" w:color="auto"/>
            <w:right w:val="none" w:sz="0" w:space="0" w:color="auto"/>
          </w:divBdr>
        </w:div>
        <w:div w:id="1125809304">
          <w:marLeft w:val="547"/>
          <w:marRight w:val="0"/>
          <w:marTop w:val="0"/>
          <w:marBottom w:val="0"/>
          <w:divBdr>
            <w:top w:val="none" w:sz="0" w:space="0" w:color="auto"/>
            <w:left w:val="none" w:sz="0" w:space="0" w:color="auto"/>
            <w:bottom w:val="none" w:sz="0" w:space="0" w:color="auto"/>
            <w:right w:val="none" w:sz="0" w:space="0" w:color="auto"/>
          </w:divBdr>
        </w:div>
        <w:div w:id="1127237529">
          <w:marLeft w:val="547"/>
          <w:marRight w:val="0"/>
          <w:marTop w:val="0"/>
          <w:marBottom w:val="0"/>
          <w:divBdr>
            <w:top w:val="none" w:sz="0" w:space="0" w:color="auto"/>
            <w:left w:val="none" w:sz="0" w:space="0" w:color="auto"/>
            <w:bottom w:val="none" w:sz="0" w:space="0" w:color="auto"/>
            <w:right w:val="none" w:sz="0" w:space="0" w:color="auto"/>
          </w:divBdr>
        </w:div>
        <w:div w:id="1148085005">
          <w:marLeft w:val="547"/>
          <w:marRight w:val="0"/>
          <w:marTop w:val="0"/>
          <w:marBottom w:val="0"/>
          <w:divBdr>
            <w:top w:val="none" w:sz="0" w:space="0" w:color="auto"/>
            <w:left w:val="none" w:sz="0" w:space="0" w:color="auto"/>
            <w:bottom w:val="none" w:sz="0" w:space="0" w:color="auto"/>
            <w:right w:val="none" w:sz="0" w:space="0" w:color="auto"/>
          </w:divBdr>
        </w:div>
        <w:div w:id="1174764170">
          <w:marLeft w:val="547"/>
          <w:marRight w:val="0"/>
          <w:marTop w:val="0"/>
          <w:marBottom w:val="0"/>
          <w:divBdr>
            <w:top w:val="none" w:sz="0" w:space="0" w:color="auto"/>
            <w:left w:val="none" w:sz="0" w:space="0" w:color="auto"/>
            <w:bottom w:val="none" w:sz="0" w:space="0" w:color="auto"/>
            <w:right w:val="none" w:sz="0" w:space="0" w:color="auto"/>
          </w:divBdr>
        </w:div>
        <w:div w:id="1199705698">
          <w:marLeft w:val="547"/>
          <w:marRight w:val="0"/>
          <w:marTop w:val="0"/>
          <w:marBottom w:val="0"/>
          <w:divBdr>
            <w:top w:val="none" w:sz="0" w:space="0" w:color="auto"/>
            <w:left w:val="none" w:sz="0" w:space="0" w:color="auto"/>
            <w:bottom w:val="none" w:sz="0" w:space="0" w:color="auto"/>
            <w:right w:val="none" w:sz="0" w:space="0" w:color="auto"/>
          </w:divBdr>
        </w:div>
        <w:div w:id="1245845733">
          <w:marLeft w:val="547"/>
          <w:marRight w:val="0"/>
          <w:marTop w:val="0"/>
          <w:marBottom w:val="0"/>
          <w:divBdr>
            <w:top w:val="none" w:sz="0" w:space="0" w:color="auto"/>
            <w:left w:val="none" w:sz="0" w:space="0" w:color="auto"/>
            <w:bottom w:val="none" w:sz="0" w:space="0" w:color="auto"/>
            <w:right w:val="none" w:sz="0" w:space="0" w:color="auto"/>
          </w:divBdr>
        </w:div>
        <w:div w:id="1252078988">
          <w:marLeft w:val="547"/>
          <w:marRight w:val="0"/>
          <w:marTop w:val="0"/>
          <w:marBottom w:val="0"/>
          <w:divBdr>
            <w:top w:val="none" w:sz="0" w:space="0" w:color="auto"/>
            <w:left w:val="none" w:sz="0" w:space="0" w:color="auto"/>
            <w:bottom w:val="none" w:sz="0" w:space="0" w:color="auto"/>
            <w:right w:val="none" w:sz="0" w:space="0" w:color="auto"/>
          </w:divBdr>
        </w:div>
        <w:div w:id="1303848902">
          <w:marLeft w:val="547"/>
          <w:marRight w:val="0"/>
          <w:marTop w:val="0"/>
          <w:marBottom w:val="0"/>
          <w:divBdr>
            <w:top w:val="none" w:sz="0" w:space="0" w:color="auto"/>
            <w:left w:val="none" w:sz="0" w:space="0" w:color="auto"/>
            <w:bottom w:val="none" w:sz="0" w:space="0" w:color="auto"/>
            <w:right w:val="none" w:sz="0" w:space="0" w:color="auto"/>
          </w:divBdr>
        </w:div>
        <w:div w:id="1305163616">
          <w:marLeft w:val="547"/>
          <w:marRight w:val="0"/>
          <w:marTop w:val="0"/>
          <w:marBottom w:val="0"/>
          <w:divBdr>
            <w:top w:val="none" w:sz="0" w:space="0" w:color="auto"/>
            <w:left w:val="none" w:sz="0" w:space="0" w:color="auto"/>
            <w:bottom w:val="none" w:sz="0" w:space="0" w:color="auto"/>
            <w:right w:val="none" w:sz="0" w:space="0" w:color="auto"/>
          </w:divBdr>
        </w:div>
        <w:div w:id="1378698231">
          <w:marLeft w:val="547"/>
          <w:marRight w:val="0"/>
          <w:marTop w:val="0"/>
          <w:marBottom w:val="0"/>
          <w:divBdr>
            <w:top w:val="none" w:sz="0" w:space="0" w:color="auto"/>
            <w:left w:val="none" w:sz="0" w:space="0" w:color="auto"/>
            <w:bottom w:val="none" w:sz="0" w:space="0" w:color="auto"/>
            <w:right w:val="none" w:sz="0" w:space="0" w:color="auto"/>
          </w:divBdr>
        </w:div>
        <w:div w:id="1415711111">
          <w:marLeft w:val="547"/>
          <w:marRight w:val="0"/>
          <w:marTop w:val="0"/>
          <w:marBottom w:val="0"/>
          <w:divBdr>
            <w:top w:val="none" w:sz="0" w:space="0" w:color="auto"/>
            <w:left w:val="none" w:sz="0" w:space="0" w:color="auto"/>
            <w:bottom w:val="none" w:sz="0" w:space="0" w:color="auto"/>
            <w:right w:val="none" w:sz="0" w:space="0" w:color="auto"/>
          </w:divBdr>
        </w:div>
        <w:div w:id="1449467765">
          <w:marLeft w:val="547"/>
          <w:marRight w:val="0"/>
          <w:marTop w:val="0"/>
          <w:marBottom w:val="0"/>
          <w:divBdr>
            <w:top w:val="none" w:sz="0" w:space="0" w:color="auto"/>
            <w:left w:val="none" w:sz="0" w:space="0" w:color="auto"/>
            <w:bottom w:val="none" w:sz="0" w:space="0" w:color="auto"/>
            <w:right w:val="none" w:sz="0" w:space="0" w:color="auto"/>
          </w:divBdr>
        </w:div>
        <w:div w:id="1458992235">
          <w:marLeft w:val="547"/>
          <w:marRight w:val="0"/>
          <w:marTop w:val="0"/>
          <w:marBottom w:val="0"/>
          <w:divBdr>
            <w:top w:val="none" w:sz="0" w:space="0" w:color="auto"/>
            <w:left w:val="none" w:sz="0" w:space="0" w:color="auto"/>
            <w:bottom w:val="none" w:sz="0" w:space="0" w:color="auto"/>
            <w:right w:val="none" w:sz="0" w:space="0" w:color="auto"/>
          </w:divBdr>
        </w:div>
        <w:div w:id="1486897490">
          <w:marLeft w:val="547"/>
          <w:marRight w:val="0"/>
          <w:marTop w:val="0"/>
          <w:marBottom w:val="0"/>
          <w:divBdr>
            <w:top w:val="none" w:sz="0" w:space="0" w:color="auto"/>
            <w:left w:val="none" w:sz="0" w:space="0" w:color="auto"/>
            <w:bottom w:val="none" w:sz="0" w:space="0" w:color="auto"/>
            <w:right w:val="none" w:sz="0" w:space="0" w:color="auto"/>
          </w:divBdr>
        </w:div>
        <w:div w:id="1529559343">
          <w:marLeft w:val="547"/>
          <w:marRight w:val="0"/>
          <w:marTop w:val="0"/>
          <w:marBottom w:val="0"/>
          <w:divBdr>
            <w:top w:val="none" w:sz="0" w:space="0" w:color="auto"/>
            <w:left w:val="none" w:sz="0" w:space="0" w:color="auto"/>
            <w:bottom w:val="none" w:sz="0" w:space="0" w:color="auto"/>
            <w:right w:val="none" w:sz="0" w:space="0" w:color="auto"/>
          </w:divBdr>
        </w:div>
        <w:div w:id="1551499569">
          <w:marLeft w:val="547"/>
          <w:marRight w:val="0"/>
          <w:marTop w:val="0"/>
          <w:marBottom w:val="0"/>
          <w:divBdr>
            <w:top w:val="none" w:sz="0" w:space="0" w:color="auto"/>
            <w:left w:val="none" w:sz="0" w:space="0" w:color="auto"/>
            <w:bottom w:val="none" w:sz="0" w:space="0" w:color="auto"/>
            <w:right w:val="none" w:sz="0" w:space="0" w:color="auto"/>
          </w:divBdr>
        </w:div>
        <w:div w:id="1566795394">
          <w:marLeft w:val="547"/>
          <w:marRight w:val="0"/>
          <w:marTop w:val="0"/>
          <w:marBottom w:val="0"/>
          <w:divBdr>
            <w:top w:val="none" w:sz="0" w:space="0" w:color="auto"/>
            <w:left w:val="none" w:sz="0" w:space="0" w:color="auto"/>
            <w:bottom w:val="none" w:sz="0" w:space="0" w:color="auto"/>
            <w:right w:val="none" w:sz="0" w:space="0" w:color="auto"/>
          </w:divBdr>
        </w:div>
        <w:div w:id="1568488702">
          <w:marLeft w:val="547"/>
          <w:marRight w:val="0"/>
          <w:marTop w:val="0"/>
          <w:marBottom w:val="0"/>
          <w:divBdr>
            <w:top w:val="none" w:sz="0" w:space="0" w:color="auto"/>
            <w:left w:val="none" w:sz="0" w:space="0" w:color="auto"/>
            <w:bottom w:val="none" w:sz="0" w:space="0" w:color="auto"/>
            <w:right w:val="none" w:sz="0" w:space="0" w:color="auto"/>
          </w:divBdr>
        </w:div>
        <w:div w:id="1599556917">
          <w:marLeft w:val="547"/>
          <w:marRight w:val="0"/>
          <w:marTop w:val="0"/>
          <w:marBottom w:val="0"/>
          <w:divBdr>
            <w:top w:val="none" w:sz="0" w:space="0" w:color="auto"/>
            <w:left w:val="none" w:sz="0" w:space="0" w:color="auto"/>
            <w:bottom w:val="none" w:sz="0" w:space="0" w:color="auto"/>
            <w:right w:val="none" w:sz="0" w:space="0" w:color="auto"/>
          </w:divBdr>
        </w:div>
        <w:div w:id="1627588104">
          <w:marLeft w:val="547"/>
          <w:marRight w:val="0"/>
          <w:marTop w:val="0"/>
          <w:marBottom w:val="0"/>
          <w:divBdr>
            <w:top w:val="none" w:sz="0" w:space="0" w:color="auto"/>
            <w:left w:val="none" w:sz="0" w:space="0" w:color="auto"/>
            <w:bottom w:val="none" w:sz="0" w:space="0" w:color="auto"/>
            <w:right w:val="none" w:sz="0" w:space="0" w:color="auto"/>
          </w:divBdr>
        </w:div>
        <w:div w:id="1634677924">
          <w:marLeft w:val="547"/>
          <w:marRight w:val="0"/>
          <w:marTop w:val="0"/>
          <w:marBottom w:val="0"/>
          <w:divBdr>
            <w:top w:val="none" w:sz="0" w:space="0" w:color="auto"/>
            <w:left w:val="none" w:sz="0" w:space="0" w:color="auto"/>
            <w:bottom w:val="none" w:sz="0" w:space="0" w:color="auto"/>
            <w:right w:val="none" w:sz="0" w:space="0" w:color="auto"/>
          </w:divBdr>
        </w:div>
        <w:div w:id="1636063917">
          <w:marLeft w:val="547"/>
          <w:marRight w:val="0"/>
          <w:marTop w:val="0"/>
          <w:marBottom w:val="0"/>
          <w:divBdr>
            <w:top w:val="none" w:sz="0" w:space="0" w:color="auto"/>
            <w:left w:val="none" w:sz="0" w:space="0" w:color="auto"/>
            <w:bottom w:val="none" w:sz="0" w:space="0" w:color="auto"/>
            <w:right w:val="none" w:sz="0" w:space="0" w:color="auto"/>
          </w:divBdr>
        </w:div>
        <w:div w:id="1648514527">
          <w:marLeft w:val="547"/>
          <w:marRight w:val="0"/>
          <w:marTop w:val="0"/>
          <w:marBottom w:val="0"/>
          <w:divBdr>
            <w:top w:val="none" w:sz="0" w:space="0" w:color="auto"/>
            <w:left w:val="none" w:sz="0" w:space="0" w:color="auto"/>
            <w:bottom w:val="none" w:sz="0" w:space="0" w:color="auto"/>
            <w:right w:val="none" w:sz="0" w:space="0" w:color="auto"/>
          </w:divBdr>
        </w:div>
        <w:div w:id="1715157081">
          <w:marLeft w:val="547"/>
          <w:marRight w:val="0"/>
          <w:marTop w:val="0"/>
          <w:marBottom w:val="0"/>
          <w:divBdr>
            <w:top w:val="none" w:sz="0" w:space="0" w:color="auto"/>
            <w:left w:val="none" w:sz="0" w:space="0" w:color="auto"/>
            <w:bottom w:val="none" w:sz="0" w:space="0" w:color="auto"/>
            <w:right w:val="none" w:sz="0" w:space="0" w:color="auto"/>
          </w:divBdr>
        </w:div>
        <w:div w:id="1774588719">
          <w:marLeft w:val="547"/>
          <w:marRight w:val="0"/>
          <w:marTop w:val="0"/>
          <w:marBottom w:val="0"/>
          <w:divBdr>
            <w:top w:val="none" w:sz="0" w:space="0" w:color="auto"/>
            <w:left w:val="none" w:sz="0" w:space="0" w:color="auto"/>
            <w:bottom w:val="none" w:sz="0" w:space="0" w:color="auto"/>
            <w:right w:val="none" w:sz="0" w:space="0" w:color="auto"/>
          </w:divBdr>
        </w:div>
        <w:div w:id="1804691900">
          <w:marLeft w:val="547"/>
          <w:marRight w:val="0"/>
          <w:marTop w:val="0"/>
          <w:marBottom w:val="0"/>
          <w:divBdr>
            <w:top w:val="none" w:sz="0" w:space="0" w:color="auto"/>
            <w:left w:val="none" w:sz="0" w:space="0" w:color="auto"/>
            <w:bottom w:val="none" w:sz="0" w:space="0" w:color="auto"/>
            <w:right w:val="none" w:sz="0" w:space="0" w:color="auto"/>
          </w:divBdr>
        </w:div>
        <w:div w:id="1829831499">
          <w:marLeft w:val="547"/>
          <w:marRight w:val="0"/>
          <w:marTop w:val="0"/>
          <w:marBottom w:val="0"/>
          <w:divBdr>
            <w:top w:val="none" w:sz="0" w:space="0" w:color="auto"/>
            <w:left w:val="none" w:sz="0" w:space="0" w:color="auto"/>
            <w:bottom w:val="none" w:sz="0" w:space="0" w:color="auto"/>
            <w:right w:val="none" w:sz="0" w:space="0" w:color="auto"/>
          </w:divBdr>
        </w:div>
        <w:div w:id="1874535526">
          <w:marLeft w:val="547"/>
          <w:marRight w:val="0"/>
          <w:marTop w:val="0"/>
          <w:marBottom w:val="0"/>
          <w:divBdr>
            <w:top w:val="none" w:sz="0" w:space="0" w:color="auto"/>
            <w:left w:val="none" w:sz="0" w:space="0" w:color="auto"/>
            <w:bottom w:val="none" w:sz="0" w:space="0" w:color="auto"/>
            <w:right w:val="none" w:sz="0" w:space="0" w:color="auto"/>
          </w:divBdr>
        </w:div>
        <w:div w:id="1881014897">
          <w:marLeft w:val="547"/>
          <w:marRight w:val="0"/>
          <w:marTop w:val="0"/>
          <w:marBottom w:val="0"/>
          <w:divBdr>
            <w:top w:val="none" w:sz="0" w:space="0" w:color="auto"/>
            <w:left w:val="none" w:sz="0" w:space="0" w:color="auto"/>
            <w:bottom w:val="none" w:sz="0" w:space="0" w:color="auto"/>
            <w:right w:val="none" w:sz="0" w:space="0" w:color="auto"/>
          </w:divBdr>
        </w:div>
        <w:div w:id="1908760557">
          <w:marLeft w:val="547"/>
          <w:marRight w:val="0"/>
          <w:marTop w:val="0"/>
          <w:marBottom w:val="0"/>
          <w:divBdr>
            <w:top w:val="none" w:sz="0" w:space="0" w:color="auto"/>
            <w:left w:val="none" w:sz="0" w:space="0" w:color="auto"/>
            <w:bottom w:val="none" w:sz="0" w:space="0" w:color="auto"/>
            <w:right w:val="none" w:sz="0" w:space="0" w:color="auto"/>
          </w:divBdr>
        </w:div>
        <w:div w:id="1922178862">
          <w:marLeft w:val="547"/>
          <w:marRight w:val="0"/>
          <w:marTop w:val="0"/>
          <w:marBottom w:val="0"/>
          <w:divBdr>
            <w:top w:val="none" w:sz="0" w:space="0" w:color="auto"/>
            <w:left w:val="none" w:sz="0" w:space="0" w:color="auto"/>
            <w:bottom w:val="none" w:sz="0" w:space="0" w:color="auto"/>
            <w:right w:val="none" w:sz="0" w:space="0" w:color="auto"/>
          </w:divBdr>
        </w:div>
        <w:div w:id="1953198663">
          <w:marLeft w:val="547"/>
          <w:marRight w:val="0"/>
          <w:marTop w:val="0"/>
          <w:marBottom w:val="0"/>
          <w:divBdr>
            <w:top w:val="none" w:sz="0" w:space="0" w:color="auto"/>
            <w:left w:val="none" w:sz="0" w:space="0" w:color="auto"/>
            <w:bottom w:val="none" w:sz="0" w:space="0" w:color="auto"/>
            <w:right w:val="none" w:sz="0" w:space="0" w:color="auto"/>
          </w:divBdr>
        </w:div>
        <w:div w:id="2019115225">
          <w:marLeft w:val="547"/>
          <w:marRight w:val="0"/>
          <w:marTop w:val="0"/>
          <w:marBottom w:val="0"/>
          <w:divBdr>
            <w:top w:val="none" w:sz="0" w:space="0" w:color="auto"/>
            <w:left w:val="none" w:sz="0" w:space="0" w:color="auto"/>
            <w:bottom w:val="none" w:sz="0" w:space="0" w:color="auto"/>
            <w:right w:val="none" w:sz="0" w:space="0" w:color="auto"/>
          </w:divBdr>
        </w:div>
        <w:div w:id="2070379590">
          <w:marLeft w:val="547"/>
          <w:marRight w:val="0"/>
          <w:marTop w:val="0"/>
          <w:marBottom w:val="0"/>
          <w:divBdr>
            <w:top w:val="none" w:sz="0" w:space="0" w:color="auto"/>
            <w:left w:val="none" w:sz="0" w:space="0" w:color="auto"/>
            <w:bottom w:val="none" w:sz="0" w:space="0" w:color="auto"/>
            <w:right w:val="none" w:sz="0" w:space="0" w:color="auto"/>
          </w:divBdr>
        </w:div>
        <w:div w:id="2097939852">
          <w:marLeft w:val="547"/>
          <w:marRight w:val="0"/>
          <w:marTop w:val="0"/>
          <w:marBottom w:val="0"/>
          <w:divBdr>
            <w:top w:val="none" w:sz="0" w:space="0" w:color="auto"/>
            <w:left w:val="none" w:sz="0" w:space="0" w:color="auto"/>
            <w:bottom w:val="none" w:sz="0" w:space="0" w:color="auto"/>
            <w:right w:val="none" w:sz="0" w:space="0" w:color="auto"/>
          </w:divBdr>
        </w:div>
        <w:div w:id="2108890399">
          <w:marLeft w:val="547"/>
          <w:marRight w:val="0"/>
          <w:marTop w:val="0"/>
          <w:marBottom w:val="0"/>
          <w:divBdr>
            <w:top w:val="none" w:sz="0" w:space="0" w:color="auto"/>
            <w:left w:val="none" w:sz="0" w:space="0" w:color="auto"/>
            <w:bottom w:val="none" w:sz="0" w:space="0" w:color="auto"/>
            <w:right w:val="none" w:sz="0" w:space="0" w:color="auto"/>
          </w:divBdr>
        </w:div>
        <w:div w:id="2134445063">
          <w:marLeft w:val="547"/>
          <w:marRight w:val="0"/>
          <w:marTop w:val="0"/>
          <w:marBottom w:val="0"/>
          <w:divBdr>
            <w:top w:val="none" w:sz="0" w:space="0" w:color="auto"/>
            <w:left w:val="none" w:sz="0" w:space="0" w:color="auto"/>
            <w:bottom w:val="none" w:sz="0" w:space="0" w:color="auto"/>
            <w:right w:val="none" w:sz="0" w:space="0" w:color="auto"/>
          </w:divBdr>
        </w:div>
      </w:divsChild>
    </w:div>
    <w:div w:id="137263092">
      <w:bodyDiv w:val="1"/>
      <w:marLeft w:val="0"/>
      <w:marRight w:val="0"/>
      <w:marTop w:val="0"/>
      <w:marBottom w:val="0"/>
      <w:divBdr>
        <w:top w:val="none" w:sz="0" w:space="0" w:color="auto"/>
        <w:left w:val="none" w:sz="0" w:space="0" w:color="auto"/>
        <w:bottom w:val="none" w:sz="0" w:space="0" w:color="auto"/>
        <w:right w:val="none" w:sz="0" w:space="0" w:color="auto"/>
      </w:divBdr>
    </w:div>
    <w:div w:id="445781444">
      <w:bodyDiv w:val="1"/>
      <w:marLeft w:val="0"/>
      <w:marRight w:val="0"/>
      <w:marTop w:val="0"/>
      <w:marBottom w:val="0"/>
      <w:divBdr>
        <w:top w:val="none" w:sz="0" w:space="0" w:color="auto"/>
        <w:left w:val="none" w:sz="0" w:space="0" w:color="auto"/>
        <w:bottom w:val="none" w:sz="0" w:space="0" w:color="auto"/>
        <w:right w:val="none" w:sz="0" w:space="0" w:color="auto"/>
      </w:divBdr>
      <w:divsChild>
        <w:div w:id="1571115198">
          <w:marLeft w:val="1051"/>
          <w:marRight w:val="0"/>
          <w:marTop w:val="360"/>
          <w:marBottom w:val="0"/>
          <w:divBdr>
            <w:top w:val="none" w:sz="0" w:space="0" w:color="auto"/>
            <w:left w:val="none" w:sz="0" w:space="0" w:color="auto"/>
            <w:bottom w:val="none" w:sz="0" w:space="0" w:color="auto"/>
            <w:right w:val="none" w:sz="0" w:space="0" w:color="auto"/>
          </w:divBdr>
        </w:div>
      </w:divsChild>
    </w:div>
    <w:div w:id="623541275">
      <w:bodyDiv w:val="1"/>
      <w:marLeft w:val="0"/>
      <w:marRight w:val="0"/>
      <w:marTop w:val="0"/>
      <w:marBottom w:val="0"/>
      <w:divBdr>
        <w:top w:val="none" w:sz="0" w:space="0" w:color="auto"/>
        <w:left w:val="none" w:sz="0" w:space="0" w:color="auto"/>
        <w:bottom w:val="none" w:sz="0" w:space="0" w:color="auto"/>
        <w:right w:val="none" w:sz="0" w:space="0" w:color="auto"/>
      </w:divBdr>
    </w:div>
    <w:div w:id="786121116">
      <w:bodyDiv w:val="1"/>
      <w:marLeft w:val="0"/>
      <w:marRight w:val="0"/>
      <w:marTop w:val="0"/>
      <w:marBottom w:val="0"/>
      <w:divBdr>
        <w:top w:val="none" w:sz="0" w:space="0" w:color="auto"/>
        <w:left w:val="none" w:sz="0" w:space="0" w:color="auto"/>
        <w:bottom w:val="none" w:sz="0" w:space="0" w:color="auto"/>
        <w:right w:val="none" w:sz="0" w:space="0" w:color="auto"/>
      </w:divBdr>
    </w:div>
    <w:div w:id="792333323">
      <w:bodyDiv w:val="1"/>
      <w:marLeft w:val="0"/>
      <w:marRight w:val="0"/>
      <w:marTop w:val="0"/>
      <w:marBottom w:val="0"/>
      <w:divBdr>
        <w:top w:val="none" w:sz="0" w:space="0" w:color="auto"/>
        <w:left w:val="none" w:sz="0" w:space="0" w:color="auto"/>
        <w:bottom w:val="none" w:sz="0" w:space="0" w:color="auto"/>
        <w:right w:val="none" w:sz="0" w:space="0" w:color="auto"/>
      </w:divBdr>
    </w:div>
    <w:div w:id="931354109">
      <w:bodyDiv w:val="1"/>
      <w:marLeft w:val="0"/>
      <w:marRight w:val="0"/>
      <w:marTop w:val="0"/>
      <w:marBottom w:val="0"/>
      <w:divBdr>
        <w:top w:val="none" w:sz="0" w:space="0" w:color="auto"/>
        <w:left w:val="none" w:sz="0" w:space="0" w:color="auto"/>
        <w:bottom w:val="none" w:sz="0" w:space="0" w:color="auto"/>
        <w:right w:val="none" w:sz="0" w:space="0" w:color="auto"/>
      </w:divBdr>
      <w:divsChild>
        <w:div w:id="299654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7748022">
      <w:bodyDiv w:val="1"/>
      <w:marLeft w:val="0"/>
      <w:marRight w:val="0"/>
      <w:marTop w:val="0"/>
      <w:marBottom w:val="0"/>
      <w:divBdr>
        <w:top w:val="none" w:sz="0" w:space="0" w:color="auto"/>
        <w:left w:val="none" w:sz="0" w:space="0" w:color="auto"/>
        <w:bottom w:val="none" w:sz="0" w:space="0" w:color="auto"/>
        <w:right w:val="none" w:sz="0" w:space="0" w:color="auto"/>
      </w:divBdr>
    </w:div>
    <w:div w:id="1159227469">
      <w:bodyDiv w:val="1"/>
      <w:marLeft w:val="0"/>
      <w:marRight w:val="0"/>
      <w:marTop w:val="0"/>
      <w:marBottom w:val="0"/>
      <w:divBdr>
        <w:top w:val="none" w:sz="0" w:space="0" w:color="auto"/>
        <w:left w:val="none" w:sz="0" w:space="0" w:color="auto"/>
        <w:bottom w:val="none" w:sz="0" w:space="0" w:color="auto"/>
        <w:right w:val="none" w:sz="0" w:space="0" w:color="auto"/>
      </w:divBdr>
    </w:div>
    <w:div w:id="1349020024">
      <w:bodyDiv w:val="1"/>
      <w:marLeft w:val="0"/>
      <w:marRight w:val="0"/>
      <w:marTop w:val="0"/>
      <w:marBottom w:val="0"/>
      <w:divBdr>
        <w:top w:val="none" w:sz="0" w:space="0" w:color="auto"/>
        <w:left w:val="none" w:sz="0" w:space="0" w:color="auto"/>
        <w:bottom w:val="none" w:sz="0" w:space="0" w:color="auto"/>
        <w:right w:val="none" w:sz="0" w:space="0" w:color="auto"/>
      </w:divBdr>
    </w:div>
    <w:div w:id="1366715339">
      <w:bodyDiv w:val="1"/>
      <w:marLeft w:val="0"/>
      <w:marRight w:val="0"/>
      <w:marTop w:val="0"/>
      <w:marBottom w:val="0"/>
      <w:divBdr>
        <w:top w:val="none" w:sz="0" w:space="0" w:color="auto"/>
        <w:left w:val="none" w:sz="0" w:space="0" w:color="auto"/>
        <w:bottom w:val="none" w:sz="0" w:space="0" w:color="auto"/>
        <w:right w:val="none" w:sz="0" w:space="0" w:color="auto"/>
      </w:divBdr>
    </w:div>
    <w:div w:id="1724670835">
      <w:bodyDiv w:val="1"/>
      <w:marLeft w:val="0"/>
      <w:marRight w:val="0"/>
      <w:marTop w:val="0"/>
      <w:marBottom w:val="0"/>
      <w:divBdr>
        <w:top w:val="none" w:sz="0" w:space="0" w:color="auto"/>
        <w:left w:val="none" w:sz="0" w:space="0" w:color="auto"/>
        <w:bottom w:val="none" w:sz="0" w:space="0" w:color="auto"/>
        <w:right w:val="none" w:sz="0" w:space="0" w:color="auto"/>
      </w:divBdr>
    </w:div>
    <w:div w:id="1784764124">
      <w:bodyDiv w:val="1"/>
      <w:marLeft w:val="0"/>
      <w:marRight w:val="0"/>
      <w:marTop w:val="0"/>
      <w:marBottom w:val="0"/>
      <w:divBdr>
        <w:top w:val="none" w:sz="0" w:space="0" w:color="auto"/>
        <w:left w:val="none" w:sz="0" w:space="0" w:color="auto"/>
        <w:bottom w:val="none" w:sz="0" w:space="0" w:color="auto"/>
        <w:right w:val="none" w:sz="0" w:space="0" w:color="auto"/>
      </w:divBdr>
    </w:div>
    <w:div w:id="1796486509">
      <w:bodyDiv w:val="1"/>
      <w:marLeft w:val="0"/>
      <w:marRight w:val="0"/>
      <w:marTop w:val="0"/>
      <w:marBottom w:val="0"/>
      <w:divBdr>
        <w:top w:val="none" w:sz="0" w:space="0" w:color="auto"/>
        <w:left w:val="none" w:sz="0" w:space="0" w:color="auto"/>
        <w:bottom w:val="none" w:sz="0" w:space="0" w:color="auto"/>
        <w:right w:val="none" w:sz="0" w:space="0" w:color="auto"/>
      </w:divBdr>
    </w:div>
    <w:div w:id="1799251613">
      <w:bodyDiv w:val="1"/>
      <w:marLeft w:val="0"/>
      <w:marRight w:val="0"/>
      <w:marTop w:val="0"/>
      <w:marBottom w:val="0"/>
      <w:divBdr>
        <w:top w:val="none" w:sz="0" w:space="0" w:color="auto"/>
        <w:left w:val="none" w:sz="0" w:space="0" w:color="auto"/>
        <w:bottom w:val="none" w:sz="0" w:space="0" w:color="auto"/>
        <w:right w:val="none" w:sz="0" w:space="0" w:color="auto"/>
      </w:divBdr>
    </w:div>
    <w:div w:id="1968117270">
      <w:bodyDiv w:val="1"/>
      <w:marLeft w:val="0"/>
      <w:marRight w:val="0"/>
      <w:marTop w:val="0"/>
      <w:marBottom w:val="0"/>
      <w:divBdr>
        <w:top w:val="none" w:sz="0" w:space="0" w:color="auto"/>
        <w:left w:val="none" w:sz="0" w:space="0" w:color="auto"/>
        <w:bottom w:val="none" w:sz="0" w:space="0" w:color="auto"/>
        <w:right w:val="none" w:sz="0" w:space="0" w:color="auto"/>
      </w:divBdr>
      <w:divsChild>
        <w:div w:id="1496873392">
          <w:marLeft w:val="0"/>
          <w:marRight w:val="0"/>
          <w:marTop w:val="34"/>
          <w:marBottom w:val="34"/>
          <w:divBdr>
            <w:top w:val="none" w:sz="0" w:space="0" w:color="auto"/>
            <w:left w:val="none" w:sz="0" w:space="0" w:color="auto"/>
            <w:bottom w:val="none" w:sz="0" w:space="0" w:color="auto"/>
            <w:right w:val="none" w:sz="0" w:space="0" w:color="auto"/>
          </w:divBdr>
        </w:div>
      </w:divsChild>
    </w:div>
    <w:div w:id="21389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4816A7F-CD8B-4F63-AD19-0EF5F7D8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8408</Words>
  <Characters>47929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Moore</dc:creator>
  <cp:keywords/>
  <dc:description/>
  <cp:lastModifiedBy>Andrew Moore</cp:lastModifiedBy>
  <cp:revision>8</cp:revision>
  <cp:lastPrinted>2018-05-22T12:17:00Z</cp:lastPrinted>
  <dcterms:created xsi:type="dcterms:W3CDTF">2019-07-11T13:58:00Z</dcterms:created>
  <dcterms:modified xsi:type="dcterms:W3CDTF">2019-07-16T08:07:00Z</dcterms:modified>
</cp:coreProperties>
</file>