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6BFC" w14:textId="3B12ACDD" w:rsidR="00A524F9" w:rsidRPr="00442101" w:rsidRDefault="00A524F9" w:rsidP="00442101">
      <w:pPr>
        <w:spacing w:line="480" w:lineRule="auto"/>
        <w:rPr>
          <w:rFonts w:ascii="Times New Roman" w:hAnsi="Times New Roman" w:cs="Times New Roman"/>
          <w:sz w:val="24"/>
          <w:szCs w:val="24"/>
          <w:u w:val="single"/>
          <w:lang w:val="en-GB"/>
        </w:rPr>
      </w:pPr>
      <w:r w:rsidRPr="00442101">
        <w:rPr>
          <w:rFonts w:ascii="Times New Roman" w:hAnsi="Times New Roman" w:cs="Times New Roman"/>
          <w:sz w:val="24"/>
          <w:szCs w:val="24"/>
          <w:u w:val="single"/>
          <w:lang w:val="en-GB"/>
        </w:rPr>
        <w:t>Schopenhauer on Christ, Suffering and the Negation of the Will</w:t>
      </w:r>
    </w:p>
    <w:p w14:paraId="1461CC78" w14:textId="77777777" w:rsidR="00A524F9" w:rsidRPr="00442101" w:rsidRDefault="00A524F9" w:rsidP="00442101">
      <w:pPr>
        <w:spacing w:line="480" w:lineRule="auto"/>
        <w:rPr>
          <w:rFonts w:ascii="Times New Roman" w:hAnsi="Times New Roman" w:cs="Times New Roman"/>
          <w:sz w:val="24"/>
          <w:szCs w:val="24"/>
          <w:lang w:val="en-GB"/>
        </w:rPr>
      </w:pPr>
    </w:p>
    <w:p w14:paraId="74393291" w14:textId="2CAD6E00" w:rsidR="00A524F9" w:rsidRPr="00442101" w:rsidRDefault="00A524F9" w:rsidP="00442101">
      <w:pPr>
        <w:spacing w:line="480" w:lineRule="auto"/>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Jonathan Head, </w:t>
      </w:r>
      <w:proofErr w:type="spellStart"/>
      <w:r w:rsidRPr="00442101">
        <w:rPr>
          <w:rFonts w:ascii="Times New Roman" w:hAnsi="Times New Roman" w:cs="Times New Roman"/>
          <w:sz w:val="24"/>
          <w:szCs w:val="24"/>
          <w:lang w:val="en-GB"/>
        </w:rPr>
        <w:t>Keele</w:t>
      </w:r>
      <w:proofErr w:type="spellEnd"/>
      <w:r w:rsidRPr="00442101">
        <w:rPr>
          <w:rFonts w:ascii="Times New Roman" w:hAnsi="Times New Roman" w:cs="Times New Roman"/>
          <w:sz w:val="24"/>
          <w:szCs w:val="24"/>
          <w:lang w:val="en-GB"/>
        </w:rPr>
        <w:t xml:space="preserve"> University – (corresponding author)</w:t>
      </w:r>
    </w:p>
    <w:p w14:paraId="6F051709" w14:textId="6E396837" w:rsidR="00A524F9" w:rsidRPr="00442101" w:rsidRDefault="00A524F9" w:rsidP="00442101">
      <w:pPr>
        <w:spacing w:line="480" w:lineRule="auto"/>
        <w:rPr>
          <w:rFonts w:ascii="Times New Roman" w:hAnsi="Times New Roman" w:cs="Times New Roman"/>
          <w:sz w:val="24"/>
          <w:szCs w:val="24"/>
          <w:lang w:val="en-GB"/>
        </w:rPr>
      </w:pPr>
      <w:hyperlink r:id="rId8" w:history="1">
        <w:r w:rsidRPr="00442101">
          <w:rPr>
            <w:rStyle w:val="Hyperlink"/>
            <w:rFonts w:ascii="Times New Roman" w:hAnsi="Times New Roman" w:cs="Times New Roman"/>
            <w:color w:val="auto"/>
            <w:sz w:val="24"/>
            <w:szCs w:val="24"/>
            <w:lang w:val="en-GB"/>
          </w:rPr>
          <w:t>j.m.head@keele.ac.uk</w:t>
        </w:r>
      </w:hyperlink>
    </w:p>
    <w:p w14:paraId="19847CBE" w14:textId="77777777" w:rsidR="00A524F9" w:rsidRPr="00442101" w:rsidRDefault="00A524F9" w:rsidP="00442101">
      <w:pPr>
        <w:spacing w:line="480" w:lineRule="auto"/>
        <w:rPr>
          <w:rFonts w:ascii="Times New Roman" w:hAnsi="Times New Roman" w:cs="Times New Roman"/>
          <w:sz w:val="24"/>
          <w:szCs w:val="24"/>
          <w:lang w:val="en-GB"/>
        </w:rPr>
      </w:pPr>
    </w:p>
    <w:p w14:paraId="3728D225" w14:textId="77777777" w:rsidR="00A524F9" w:rsidRPr="00442101" w:rsidRDefault="00A524F9" w:rsidP="00442101">
      <w:pPr>
        <w:spacing w:line="480" w:lineRule="auto"/>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Dennis Vanden </w:t>
      </w:r>
      <w:proofErr w:type="spellStart"/>
      <w:r w:rsidRPr="00442101">
        <w:rPr>
          <w:rFonts w:ascii="Times New Roman" w:hAnsi="Times New Roman" w:cs="Times New Roman"/>
          <w:sz w:val="24"/>
          <w:szCs w:val="24"/>
          <w:lang w:val="en-GB"/>
        </w:rPr>
        <w:t>Auweele</w:t>
      </w:r>
      <w:proofErr w:type="spellEnd"/>
      <w:r w:rsidRPr="00442101">
        <w:rPr>
          <w:rFonts w:ascii="Times New Roman" w:hAnsi="Times New Roman" w:cs="Times New Roman"/>
          <w:sz w:val="24"/>
          <w:szCs w:val="24"/>
          <w:lang w:val="en-GB"/>
        </w:rPr>
        <w:t>, KU Leuven</w:t>
      </w:r>
    </w:p>
    <w:p w14:paraId="19F02DD8" w14:textId="6DFA5201" w:rsidR="00A524F9" w:rsidRPr="00442101" w:rsidRDefault="00A524F9" w:rsidP="00442101">
      <w:pPr>
        <w:spacing w:line="480" w:lineRule="auto"/>
        <w:rPr>
          <w:rFonts w:ascii="Times New Roman" w:hAnsi="Times New Roman" w:cs="Times New Roman"/>
          <w:sz w:val="24"/>
          <w:szCs w:val="24"/>
          <w:lang w:val="en-GB"/>
        </w:rPr>
      </w:pPr>
      <w:r w:rsidRPr="00442101">
        <w:rPr>
          <w:rFonts w:ascii="Times New Roman" w:hAnsi="Times New Roman" w:cs="Times New Roman"/>
          <w:sz w:val="24"/>
          <w:szCs w:val="24"/>
          <w:lang w:val="en-GB"/>
        </w:rPr>
        <w:br w:type="page"/>
      </w:r>
    </w:p>
    <w:p w14:paraId="5CBA4965" w14:textId="10D01632" w:rsidR="00C95D6F" w:rsidRPr="00442101" w:rsidRDefault="18BA4C89" w:rsidP="00442101">
      <w:pPr>
        <w:pStyle w:val="Heading1"/>
        <w:spacing w:line="480" w:lineRule="auto"/>
        <w:rPr>
          <w:rFonts w:ascii="Times New Roman" w:hAnsi="Times New Roman" w:cs="Times New Roman"/>
          <w:color w:val="auto"/>
          <w:sz w:val="24"/>
          <w:szCs w:val="24"/>
          <w:lang w:val="en-GB"/>
        </w:rPr>
      </w:pPr>
      <w:r w:rsidRPr="00442101">
        <w:rPr>
          <w:rFonts w:ascii="Times New Roman" w:hAnsi="Times New Roman" w:cs="Times New Roman"/>
          <w:color w:val="auto"/>
          <w:sz w:val="24"/>
          <w:szCs w:val="24"/>
          <w:lang w:val="en-GB"/>
        </w:rPr>
        <w:lastRenderedPageBreak/>
        <w:t>Schopenhauer on Christ, Suffering and the Negation of the Will</w:t>
      </w:r>
    </w:p>
    <w:p w14:paraId="672A6659" w14:textId="3B0F8750" w:rsidR="00C95D6F" w:rsidRPr="00442101" w:rsidRDefault="00C95D6F" w:rsidP="00442101">
      <w:pPr>
        <w:spacing w:line="480" w:lineRule="auto"/>
        <w:rPr>
          <w:rFonts w:ascii="Times New Roman" w:hAnsi="Times New Roman" w:cs="Times New Roman"/>
          <w:sz w:val="24"/>
          <w:szCs w:val="24"/>
          <w:lang w:val="en-GB"/>
        </w:rPr>
      </w:pPr>
    </w:p>
    <w:p w14:paraId="5DC6DC48" w14:textId="00622278" w:rsidR="00125EA6" w:rsidRPr="000A3A32" w:rsidRDefault="00125EA6" w:rsidP="00442101">
      <w:pPr>
        <w:pStyle w:val="Heading2"/>
        <w:spacing w:line="480" w:lineRule="auto"/>
        <w:rPr>
          <w:rFonts w:ascii="Times New Roman" w:hAnsi="Times New Roman" w:cs="Times New Roman"/>
          <w:b/>
          <w:bCs/>
          <w:color w:val="auto"/>
          <w:sz w:val="24"/>
          <w:szCs w:val="24"/>
          <w:lang w:val="en-GB"/>
        </w:rPr>
      </w:pPr>
      <w:r w:rsidRPr="000A3A32">
        <w:rPr>
          <w:rFonts w:ascii="Times New Roman" w:hAnsi="Times New Roman" w:cs="Times New Roman"/>
          <w:b/>
          <w:bCs/>
          <w:color w:val="auto"/>
          <w:sz w:val="24"/>
          <w:szCs w:val="24"/>
          <w:lang w:val="en-GB"/>
        </w:rPr>
        <w:t>Abstract</w:t>
      </w:r>
    </w:p>
    <w:p w14:paraId="4FD11309" w14:textId="22D41804" w:rsidR="00125EA6" w:rsidRPr="00442101" w:rsidRDefault="00125EA6" w:rsidP="00442101">
      <w:pPr>
        <w:spacing w:line="480" w:lineRule="auto"/>
        <w:rPr>
          <w:rFonts w:ascii="Times New Roman" w:hAnsi="Times New Roman" w:cs="Times New Roman"/>
          <w:sz w:val="24"/>
          <w:szCs w:val="24"/>
          <w:lang w:val="en-GB"/>
        </w:rPr>
      </w:pPr>
    </w:p>
    <w:p w14:paraId="3DAA07DA" w14:textId="2824ED58" w:rsidR="00125EA6" w:rsidRPr="00442101" w:rsidRDefault="00125EA6"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This paper seeks to illuminate Schopenhauer’s notion of </w:t>
      </w:r>
      <w:r w:rsidR="00CF38EC" w:rsidRPr="00442101">
        <w:rPr>
          <w:rFonts w:ascii="Times New Roman" w:hAnsi="Times New Roman" w:cs="Times New Roman"/>
          <w:sz w:val="24"/>
          <w:szCs w:val="24"/>
          <w:lang w:val="en-GB"/>
        </w:rPr>
        <w:t xml:space="preserve">the negation or denial of the will by investigating the figure of the saint within his philosophy. We argue that </w:t>
      </w:r>
      <w:r w:rsidR="00337191" w:rsidRPr="00442101">
        <w:rPr>
          <w:rFonts w:ascii="Times New Roman" w:hAnsi="Times New Roman" w:cs="Times New Roman"/>
          <w:sz w:val="24"/>
          <w:szCs w:val="24"/>
          <w:lang w:val="en-GB"/>
        </w:rPr>
        <w:t xml:space="preserve">various discussions in Schopenhauer’s works of </w:t>
      </w:r>
      <w:r w:rsidR="00CF38EC" w:rsidRPr="00442101">
        <w:rPr>
          <w:rFonts w:ascii="Times New Roman" w:hAnsi="Times New Roman" w:cs="Times New Roman"/>
          <w:sz w:val="24"/>
          <w:szCs w:val="24"/>
          <w:lang w:val="en-GB"/>
        </w:rPr>
        <w:t>the possible role of Christ as exemplar</w:t>
      </w:r>
      <w:r w:rsidR="00337191" w:rsidRPr="00442101">
        <w:rPr>
          <w:rFonts w:ascii="Times New Roman" w:hAnsi="Times New Roman" w:cs="Times New Roman"/>
          <w:sz w:val="24"/>
          <w:szCs w:val="24"/>
          <w:lang w:val="en-GB"/>
        </w:rPr>
        <w:t xml:space="preserve"> reveals an underlying</w:t>
      </w:r>
      <w:r w:rsidR="00CF38EC" w:rsidRPr="00442101">
        <w:rPr>
          <w:rFonts w:ascii="Times New Roman" w:hAnsi="Times New Roman" w:cs="Times New Roman"/>
          <w:sz w:val="24"/>
          <w:szCs w:val="24"/>
          <w:lang w:val="en-GB"/>
        </w:rPr>
        <w:t xml:space="preserve"> </w:t>
      </w:r>
      <w:r w:rsidR="00337191" w:rsidRPr="00442101">
        <w:rPr>
          <w:rFonts w:ascii="Times New Roman" w:hAnsi="Times New Roman" w:cs="Times New Roman"/>
          <w:sz w:val="24"/>
          <w:szCs w:val="24"/>
          <w:lang w:val="en-GB"/>
        </w:rPr>
        <w:t>C</w:t>
      </w:r>
      <w:r w:rsidR="00337191" w:rsidRPr="00442101">
        <w:rPr>
          <w:rFonts w:ascii="Times New Roman" w:hAnsi="Times New Roman" w:cs="Times New Roman"/>
          <w:sz w:val="24"/>
          <w:szCs w:val="24"/>
          <w:lang w:val="en-GB"/>
        </w:rPr>
        <w:t>hristological understanding of self-denial as a model for the saint</w:t>
      </w:r>
      <w:r w:rsidR="00337191" w:rsidRPr="00442101">
        <w:rPr>
          <w:rFonts w:ascii="Times New Roman" w:hAnsi="Times New Roman" w:cs="Times New Roman"/>
          <w:sz w:val="24"/>
          <w:szCs w:val="24"/>
          <w:lang w:val="en-GB"/>
        </w:rPr>
        <w:t>.</w:t>
      </w:r>
      <w:r w:rsidR="005E39E5" w:rsidRPr="00442101">
        <w:rPr>
          <w:rFonts w:ascii="Times New Roman" w:hAnsi="Times New Roman" w:cs="Times New Roman"/>
          <w:sz w:val="24"/>
          <w:szCs w:val="24"/>
          <w:lang w:val="en-GB"/>
        </w:rPr>
        <w:t xml:space="preserve"> The connection between Schopenhauer’s approach to Christ and Kant’s Christology in </w:t>
      </w:r>
      <w:r w:rsidR="005E39E5" w:rsidRPr="00442101">
        <w:rPr>
          <w:rFonts w:ascii="Times New Roman" w:hAnsi="Times New Roman" w:cs="Times New Roman"/>
          <w:i/>
          <w:iCs/>
          <w:sz w:val="24"/>
          <w:szCs w:val="24"/>
          <w:lang w:val="en-GB"/>
        </w:rPr>
        <w:t>Religion within the Bounds of Mere Reason</w:t>
      </w:r>
      <w:r w:rsidR="00337191" w:rsidRPr="00442101">
        <w:rPr>
          <w:rFonts w:ascii="Times New Roman" w:hAnsi="Times New Roman" w:cs="Times New Roman"/>
          <w:sz w:val="24"/>
          <w:szCs w:val="24"/>
          <w:lang w:val="en-GB"/>
        </w:rPr>
        <w:t xml:space="preserve"> </w:t>
      </w:r>
      <w:r w:rsidR="005E39E5" w:rsidRPr="00442101">
        <w:rPr>
          <w:rFonts w:ascii="Times New Roman" w:hAnsi="Times New Roman" w:cs="Times New Roman"/>
          <w:sz w:val="24"/>
          <w:szCs w:val="24"/>
          <w:lang w:val="en-GB"/>
        </w:rPr>
        <w:t xml:space="preserve">is also explored. We note how Schopenhauer builds upon on the Kantian </w:t>
      </w:r>
      <w:r w:rsidR="005E39E5" w:rsidRPr="00442101">
        <w:rPr>
          <w:rFonts w:ascii="Times New Roman" w:hAnsi="Times New Roman" w:cs="Times New Roman"/>
          <w:sz w:val="24"/>
          <w:szCs w:val="24"/>
          <w:lang w:val="en-GB"/>
        </w:rPr>
        <w:t>demythologization</w:t>
      </w:r>
      <w:r w:rsidR="005E39E5" w:rsidRPr="00442101">
        <w:rPr>
          <w:rFonts w:ascii="Times New Roman" w:hAnsi="Times New Roman" w:cs="Times New Roman"/>
          <w:sz w:val="24"/>
          <w:szCs w:val="24"/>
          <w:lang w:val="en-GB"/>
        </w:rPr>
        <w:t xml:space="preserve"> of the Incarnated Christ in order to uncover </w:t>
      </w:r>
      <w:r w:rsidR="005E39E5" w:rsidRPr="00442101">
        <w:rPr>
          <w:rFonts w:ascii="Times New Roman" w:hAnsi="Times New Roman" w:cs="Times New Roman"/>
          <w:sz w:val="24"/>
          <w:szCs w:val="24"/>
          <w:lang w:val="en-GB"/>
        </w:rPr>
        <w:t>the moral and existential spirit that underlies Christianity</w:t>
      </w:r>
      <w:r w:rsidR="005E39E5" w:rsidRPr="00442101">
        <w:rPr>
          <w:rFonts w:ascii="Times New Roman" w:hAnsi="Times New Roman" w:cs="Times New Roman"/>
          <w:sz w:val="24"/>
          <w:szCs w:val="24"/>
          <w:lang w:val="en-GB"/>
        </w:rPr>
        <w:t xml:space="preserve">. </w:t>
      </w:r>
      <w:r w:rsidR="00337191" w:rsidRPr="00442101">
        <w:rPr>
          <w:rFonts w:ascii="Times New Roman" w:hAnsi="Times New Roman" w:cs="Times New Roman"/>
          <w:sz w:val="24"/>
          <w:szCs w:val="24"/>
          <w:lang w:val="en-GB"/>
        </w:rPr>
        <w:t xml:space="preserve">In addition, we outline how a recognition of the symbolic importance of Christ for Schopenhauer suggests features of </w:t>
      </w:r>
      <w:r w:rsidR="00E0070A" w:rsidRPr="00442101">
        <w:rPr>
          <w:rFonts w:ascii="Times New Roman" w:hAnsi="Times New Roman" w:cs="Times New Roman"/>
          <w:sz w:val="24"/>
          <w:szCs w:val="24"/>
          <w:lang w:val="en-GB"/>
        </w:rPr>
        <w:t xml:space="preserve">the denial of the will that have been overlooked in the literature, involving the intellectual transcendence of suffering </w:t>
      </w:r>
      <w:r w:rsidR="005E39E5" w:rsidRPr="00442101">
        <w:rPr>
          <w:rFonts w:ascii="Times New Roman" w:hAnsi="Times New Roman" w:cs="Times New Roman"/>
          <w:sz w:val="24"/>
          <w:szCs w:val="24"/>
          <w:lang w:val="en-GB"/>
        </w:rPr>
        <w:t>through the cultivation of a state of emotional unresponsiveness. It is argued that this reflects a deeper connection between Schopenhauer’s philosophy and Christian thought than is often recognised.</w:t>
      </w:r>
    </w:p>
    <w:p w14:paraId="0B7B7073" w14:textId="2BB2219C" w:rsidR="00125EA6" w:rsidRPr="00442101" w:rsidRDefault="00125EA6" w:rsidP="00442101">
      <w:pPr>
        <w:spacing w:line="480" w:lineRule="auto"/>
        <w:rPr>
          <w:rFonts w:ascii="Times New Roman" w:hAnsi="Times New Roman" w:cs="Times New Roman"/>
          <w:sz w:val="24"/>
          <w:szCs w:val="24"/>
          <w:lang w:val="en-GB"/>
        </w:rPr>
      </w:pPr>
    </w:p>
    <w:p w14:paraId="6BC032F0" w14:textId="2339D112" w:rsidR="005E39E5" w:rsidRPr="000A3A32" w:rsidRDefault="005E39E5" w:rsidP="00442101">
      <w:pPr>
        <w:pStyle w:val="Heading2"/>
        <w:spacing w:line="480" w:lineRule="auto"/>
        <w:rPr>
          <w:rFonts w:ascii="Times New Roman" w:hAnsi="Times New Roman" w:cs="Times New Roman"/>
          <w:b/>
          <w:bCs/>
          <w:color w:val="auto"/>
          <w:sz w:val="24"/>
          <w:szCs w:val="24"/>
          <w:lang w:val="en-GB"/>
        </w:rPr>
      </w:pPr>
      <w:r w:rsidRPr="000A3A32">
        <w:rPr>
          <w:rFonts w:ascii="Times New Roman" w:hAnsi="Times New Roman" w:cs="Times New Roman"/>
          <w:b/>
          <w:bCs/>
          <w:color w:val="auto"/>
          <w:sz w:val="24"/>
          <w:szCs w:val="24"/>
          <w:lang w:val="en-GB"/>
        </w:rPr>
        <w:t>Keywords</w:t>
      </w:r>
    </w:p>
    <w:p w14:paraId="7C166D3D" w14:textId="0369A4DD" w:rsidR="005E39E5" w:rsidRPr="00442101" w:rsidRDefault="005E39E5" w:rsidP="00442101">
      <w:pPr>
        <w:spacing w:line="480" w:lineRule="auto"/>
        <w:rPr>
          <w:rFonts w:ascii="Times New Roman" w:hAnsi="Times New Roman" w:cs="Times New Roman"/>
          <w:sz w:val="24"/>
          <w:szCs w:val="24"/>
          <w:lang w:val="en-GB"/>
        </w:rPr>
      </w:pPr>
    </w:p>
    <w:p w14:paraId="06E674C0" w14:textId="642AE014" w:rsidR="005E39E5" w:rsidRPr="00442101" w:rsidRDefault="005E39E5" w:rsidP="00442101">
      <w:pPr>
        <w:spacing w:line="480" w:lineRule="auto"/>
        <w:rPr>
          <w:rFonts w:ascii="Times New Roman" w:hAnsi="Times New Roman" w:cs="Times New Roman"/>
          <w:sz w:val="24"/>
          <w:szCs w:val="24"/>
          <w:lang w:val="en-GB"/>
        </w:rPr>
      </w:pPr>
      <w:r w:rsidRPr="00442101">
        <w:rPr>
          <w:rFonts w:ascii="Times New Roman" w:hAnsi="Times New Roman" w:cs="Times New Roman"/>
          <w:sz w:val="24"/>
          <w:szCs w:val="24"/>
          <w:lang w:val="en-GB"/>
        </w:rPr>
        <w:t>Schopenhauer, Kant, Christology, sainthood</w:t>
      </w:r>
      <w:r w:rsidR="009201C2" w:rsidRPr="00442101">
        <w:rPr>
          <w:rFonts w:ascii="Times New Roman" w:hAnsi="Times New Roman" w:cs="Times New Roman"/>
          <w:sz w:val="24"/>
          <w:szCs w:val="24"/>
          <w:lang w:val="en-GB"/>
        </w:rPr>
        <w:t>, negation of the will</w:t>
      </w:r>
    </w:p>
    <w:p w14:paraId="0BB19E7A" w14:textId="77777777" w:rsidR="005E39E5" w:rsidRPr="00442101" w:rsidRDefault="005E39E5" w:rsidP="00442101">
      <w:pPr>
        <w:spacing w:line="480" w:lineRule="auto"/>
        <w:rPr>
          <w:rFonts w:ascii="Times New Roman" w:hAnsi="Times New Roman" w:cs="Times New Roman"/>
          <w:sz w:val="24"/>
          <w:szCs w:val="24"/>
          <w:lang w:val="en-GB"/>
        </w:rPr>
      </w:pPr>
    </w:p>
    <w:p w14:paraId="32A36C38" w14:textId="77777777" w:rsidR="00D221F9" w:rsidRPr="000A3A32" w:rsidRDefault="18BA4C89" w:rsidP="00442101">
      <w:pPr>
        <w:pStyle w:val="Heading2"/>
        <w:spacing w:line="480" w:lineRule="auto"/>
        <w:rPr>
          <w:rFonts w:ascii="Times New Roman" w:hAnsi="Times New Roman" w:cs="Times New Roman"/>
          <w:b/>
          <w:bCs/>
          <w:color w:val="auto"/>
          <w:sz w:val="24"/>
          <w:szCs w:val="24"/>
          <w:lang w:val="en-GB"/>
        </w:rPr>
      </w:pPr>
      <w:r w:rsidRPr="000A3A32">
        <w:rPr>
          <w:rFonts w:ascii="Times New Roman" w:hAnsi="Times New Roman" w:cs="Times New Roman"/>
          <w:b/>
          <w:bCs/>
          <w:color w:val="auto"/>
          <w:sz w:val="24"/>
          <w:szCs w:val="24"/>
          <w:lang w:val="en-GB"/>
        </w:rPr>
        <w:t>1. Introduction</w:t>
      </w:r>
    </w:p>
    <w:p w14:paraId="0A37501D" w14:textId="77777777" w:rsidR="00D221F9" w:rsidRPr="00442101" w:rsidRDefault="00D221F9" w:rsidP="00442101">
      <w:pPr>
        <w:spacing w:line="480" w:lineRule="auto"/>
        <w:jc w:val="both"/>
        <w:rPr>
          <w:rFonts w:ascii="Times New Roman" w:hAnsi="Times New Roman" w:cs="Times New Roman"/>
          <w:sz w:val="24"/>
          <w:szCs w:val="24"/>
          <w:lang w:val="en-GB"/>
        </w:rPr>
      </w:pPr>
    </w:p>
    <w:p w14:paraId="632BAA98" w14:textId="195BD971" w:rsidR="00B66ED8" w:rsidRPr="00442101" w:rsidRDefault="00D70277" w:rsidP="00442101">
      <w:pPr>
        <w:spacing w:line="480" w:lineRule="auto"/>
        <w:jc w:val="both"/>
        <w:rPr>
          <w:rFonts w:ascii="Times New Roman" w:hAnsi="Times New Roman" w:cs="Times New Roman"/>
          <w:sz w:val="24"/>
          <w:szCs w:val="24"/>
          <w:lang w:val="en-US"/>
        </w:rPr>
      </w:pPr>
      <w:r w:rsidRPr="00442101">
        <w:rPr>
          <w:rFonts w:ascii="Times New Roman" w:hAnsi="Times New Roman" w:cs="Times New Roman"/>
          <w:sz w:val="24"/>
          <w:szCs w:val="24"/>
          <w:lang w:val="en-GB"/>
        </w:rPr>
        <w:lastRenderedPageBreak/>
        <w:t>Anyone familiar with Schopenhauer</w:t>
      </w:r>
      <w:r w:rsidR="00E329BD" w:rsidRPr="00442101">
        <w:rPr>
          <w:rFonts w:ascii="Times New Roman" w:hAnsi="Times New Roman" w:cs="Times New Roman"/>
          <w:sz w:val="24"/>
          <w:szCs w:val="24"/>
          <w:lang w:val="en-GB"/>
        </w:rPr>
        <w:t xml:space="preserve">’s thought will know that he </w:t>
      </w:r>
      <w:r w:rsidR="00340050" w:rsidRPr="00442101">
        <w:rPr>
          <w:rFonts w:ascii="Times New Roman" w:hAnsi="Times New Roman" w:cs="Times New Roman"/>
          <w:sz w:val="24"/>
          <w:szCs w:val="24"/>
          <w:lang w:val="en-GB"/>
        </w:rPr>
        <w:t>describes</w:t>
      </w:r>
      <w:r w:rsidR="00C95D6F" w:rsidRPr="00442101">
        <w:rPr>
          <w:rFonts w:ascii="Times New Roman" w:hAnsi="Times New Roman" w:cs="Times New Roman"/>
          <w:sz w:val="24"/>
          <w:szCs w:val="24"/>
          <w:lang w:val="en-GB"/>
        </w:rPr>
        <w:t xml:space="preserve"> the </w:t>
      </w:r>
      <w:r w:rsidRPr="00442101">
        <w:rPr>
          <w:rFonts w:ascii="Times New Roman" w:hAnsi="Times New Roman" w:cs="Times New Roman"/>
          <w:sz w:val="24"/>
          <w:szCs w:val="24"/>
          <w:lang w:val="en-GB"/>
        </w:rPr>
        <w:t>inner essence of reality as endless striving</w:t>
      </w:r>
      <w:r w:rsidR="00C95D6F" w:rsidRPr="00442101">
        <w:rPr>
          <w:rFonts w:ascii="Times New Roman" w:hAnsi="Times New Roman" w:cs="Times New Roman"/>
          <w:sz w:val="24"/>
          <w:szCs w:val="24"/>
          <w:lang w:val="en-GB"/>
        </w:rPr>
        <w:t xml:space="preserve"> or will (</w:t>
      </w:r>
      <w:r w:rsidR="00C95D6F" w:rsidRPr="00442101">
        <w:rPr>
          <w:rFonts w:ascii="Times New Roman" w:hAnsi="Times New Roman" w:cs="Times New Roman"/>
          <w:i/>
          <w:iCs/>
          <w:sz w:val="24"/>
          <w:szCs w:val="24"/>
          <w:lang w:val="en-GB"/>
        </w:rPr>
        <w:t>Wille</w:t>
      </w:r>
      <w:r w:rsidR="00C95D6F" w:rsidRPr="00442101">
        <w:rPr>
          <w:rFonts w:ascii="Times New Roman" w:hAnsi="Times New Roman" w:cs="Times New Roman"/>
          <w:sz w:val="24"/>
          <w:szCs w:val="24"/>
          <w:lang w:val="en-GB"/>
        </w:rPr>
        <w:t>).</w:t>
      </w:r>
      <w:r w:rsidR="005D5CB9" w:rsidRPr="00442101">
        <w:rPr>
          <w:rStyle w:val="FootnoteReference"/>
          <w:rFonts w:ascii="Times New Roman" w:hAnsi="Times New Roman" w:cs="Times New Roman"/>
          <w:sz w:val="24"/>
          <w:szCs w:val="24"/>
          <w:lang w:val="en-GB"/>
        </w:rPr>
        <w:footnoteReference w:id="1"/>
      </w:r>
      <w:r w:rsidR="00C95D6F" w:rsidRPr="00442101">
        <w:rPr>
          <w:rFonts w:ascii="Times New Roman" w:hAnsi="Times New Roman" w:cs="Times New Roman"/>
          <w:sz w:val="24"/>
          <w:szCs w:val="24"/>
          <w:lang w:val="en-GB"/>
        </w:rPr>
        <w:t xml:space="preserve"> </w:t>
      </w:r>
      <w:r w:rsidR="00BF5A87" w:rsidRPr="00442101">
        <w:rPr>
          <w:rFonts w:ascii="Times New Roman" w:hAnsi="Times New Roman" w:cs="Times New Roman"/>
          <w:sz w:val="24"/>
          <w:szCs w:val="24"/>
          <w:lang w:val="en-GB"/>
        </w:rPr>
        <w:t>Given that</w:t>
      </w:r>
      <w:r w:rsidR="00C95D6F" w:rsidRPr="00442101">
        <w:rPr>
          <w:rFonts w:ascii="Times New Roman" w:hAnsi="Times New Roman" w:cs="Times New Roman"/>
          <w:sz w:val="24"/>
          <w:szCs w:val="24"/>
          <w:lang w:val="en-GB"/>
        </w:rPr>
        <w:t xml:space="preserve"> human beings are manifestations of that endless source of yearning and desire, they are tossed back and forth between different desires, the b</w:t>
      </w:r>
      <w:r w:rsidR="003D013D" w:rsidRPr="00442101">
        <w:rPr>
          <w:rFonts w:ascii="Times New Roman" w:hAnsi="Times New Roman" w:cs="Times New Roman"/>
          <w:sz w:val="24"/>
          <w:szCs w:val="24"/>
          <w:lang w:val="en-GB"/>
        </w:rPr>
        <w:t>riefest moments of satisfaction</w:t>
      </w:r>
      <w:r w:rsidR="00C95D6F" w:rsidRPr="00442101">
        <w:rPr>
          <w:rFonts w:ascii="Times New Roman" w:hAnsi="Times New Roman" w:cs="Times New Roman"/>
          <w:sz w:val="24"/>
          <w:szCs w:val="24"/>
          <w:lang w:val="en-GB"/>
        </w:rPr>
        <w:t xml:space="preserve"> and debilitating boredom. </w:t>
      </w:r>
      <w:r w:rsidR="00E329BD" w:rsidRPr="00442101">
        <w:rPr>
          <w:rFonts w:ascii="Times New Roman" w:hAnsi="Times New Roman" w:cs="Times New Roman"/>
          <w:sz w:val="24"/>
          <w:szCs w:val="24"/>
          <w:lang w:val="en-GB"/>
        </w:rPr>
        <w:t xml:space="preserve">Intimate awareness of this </w:t>
      </w:r>
      <w:r w:rsidR="00C95D6F" w:rsidRPr="00442101">
        <w:rPr>
          <w:rFonts w:ascii="Times New Roman" w:hAnsi="Times New Roman" w:cs="Times New Roman"/>
          <w:sz w:val="24"/>
          <w:szCs w:val="24"/>
          <w:lang w:val="en-GB"/>
        </w:rPr>
        <w:t xml:space="preserve">circuitry of agony can be aroused by profound suffering, </w:t>
      </w:r>
      <w:r w:rsidR="00C35C7F" w:rsidRPr="00442101">
        <w:rPr>
          <w:rFonts w:ascii="Times New Roman" w:hAnsi="Times New Roman" w:cs="Times New Roman"/>
          <w:sz w:val="24"/>
          <w:szCs w:val="24"/>
          <w:lang w:val="en-GB"/>
        </w:rPr>
        <w:t>an awareness which</w:t>
      </w:r>
      <w:r w:rsidR="00C95D6F" w:rsidRPr="00442101">
        <w:rPr>
          <w:rFonts w:ascii="Times New Roman" w:hAnsi="Times New Roman" w:cs="Times New Roman"/>
          <w:sz w:val="24"/>
          <w:szCs w:val="24"/>
          <w:lang w:val="en-GB"/>
        </w:rPr>
        <w:t xml:space="preserve"> in turn can engender a highly unique kind of </w:t>
      </w:r>
      <w:r w:rsidR="00BF5A87" w:rsidRPr="00442101">
        <w:rPr>
          <w:rFonts w:ascii="Times New Roman" w:hAnsi="Times New Roman" w:cs="Times New Roman"/>
          <w:sz w:val="24"/>
          <w:szCs w:val="24"/>
          <w:lang w:val="en-GB"/>
        </w:rPr>
        <w:t>cognition</w:t>
      </w:r>
      <w:r w:rsidR="00C95D6F" w:rsidRPr="00442101">
        <w:rPr>
          <w:rFonts w:ascii="Times New Roman" w:hAnsi="Times New Roman" w:cs="Times New Roman"/>
          <w:sz w:val="24"/>
          <w:szCs w:val="24"/>
          <w:lang w:val="en-GB"/>
        </w:rPr>
        <w:t xml:space="preserve"> that might lead to salvation. Such salvation comes in the form of the denial of the will, where intuitive insight overpowers desire and turns the human being into a </w:t>
      </w:r>
      <w:r w:rsidR="00BF5A87" w:rsidRPr="00442101">
        <w:rPr>
          <w:rFonts w:ascii="Times New Roman" w:hAnsi="Times New Roman" w:cs="Times New Roman"/>
          <w:sz w:val="24"/>
          <w:szCs w:val="24"/>
          <w:lang w:val="en-GB"/>
        </w:rPr>
        <w:t xml:space="preserve">relative </w:t>
      </w:r>
      <w:r w:rsidR="00C95D6F" w:rsidRPr="00442101">
        <w:rPr>
          <w:rFonts w:ascii="Times New Roman" w:hAnsi="Times New Roman" w:cs="Times New Roman"/>
          <w:sz w:val="24"/>
          <w:szCs w:val="24"/>
          <w:lang w:val="en-GB"/>
        </w:rPr>
        <w:t xml:space="preserve">nothing, unmoved by all worldly pleasures and sufferings. Schopenhauer is remarkably sketchy when it comes to unpacking this saintly state of denial of the will. </w:t>
      </w:r>
      <w:r w:rsidR="00E41628" w:rsidRPr="00442101">
        <w:rPr>
          <w:rFonts w:ascii="Times New Roman" w:hAnsi="Times New Roman" w:cs="Times New Roman"/>
          <w:sz w:val="24"/>
          <w:szCs w:val="24"/>
          <w:lang w:val="en-GB"/>
        </w:rPr>
        <w:t>What could possibly be a model for thinking of the Schopenhauerian saint, especially since Schopenhauer emphasizes himself that he is not one</w:t>
      </w:r>
      <w:r w:rsidR="00237327" w:rsidRPr="00442101">
        <w:rPr>
          <w:rFonts w:ascii="Times New Roman" w:hAnsi="Times New Roman" w:cs="Times New Roman"/>
          <w:sz w:val="24"/>
          <w:szCs w:val="24"/>
          <w:lang w:val="en-GB"/>
        </w:rPr>
        <w:t>?</w:t>
      </w:r>
      <w:r w:rsidR="00125EA6" w:rsidRPr="00442101">
        <w:rPr>
          <w:rStyle w:val="FootnoteReference"/>
          <w:rFonts w:ascii="Times New Roman" w:hAnsi="Times New Roman" w:cs="Times New Roman"/>
          <w:sz w:val="24"/>
          <w:szCs w:val="24"/>
          <w:lang w:val="en-GB"/>
        </w:rPr>
        <w:footnoteReference w:id="2"/>
      </w:r>
    </w:p>
    <w:p w14:paraId="031B79BC" w14:textId="2D504FBE" w:rsidR="003D013D" w:rsidRPr="00442101" w:rsidRDefault="00B66ED8"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ab/>
        <w:t xml:space="preserve">It would then be prudent to search for </w:t>
      </w:r>
      <w:r w:rsidR="00C95D6F" w:rsidRPr="00442101">
        <w:rPr>
          <w:rFonts w:ascii="Times New Roman" w:hAnsi="Times New Roman" w:cs="Times New Roman"/>
          <w:sz w:val="24"/>
          <w:szCs w:val="24"/>
          <w:lang w:val="en-GB"/>
        </w:rPr>
        <w:t xml:space="preserve">models in philosophy and history to provide more content to </w:t>
      </w:r>
      <w:r w:rsidR="00BF5A87" w:rsidRPr="00442101">
        <w:rPr>
          <w:rFonts w:ascii="Times New Roman" w:hAnsi="Times New Roman" w:cs="Times New Roman"/>
          <w:sz w:val="24"/>
          <w:szCs w:val="24"/>
          <w:lang w:val="en-GB"/>
        </w:rPr>
        <w:t>Schopenhauer’s account of this state</w:t>
      </w:r>
      <w:r w:rsidRPr="00442101">
        <w:rPr>
          <w:rFonts w:ascii="Times New Roman" w:hAnsi="Times New Roman" w:cs="Times New Roman"/>
          <w:sz w:val="24"/>
          <w:szCs w:val="24"/>
          <w:lang w:val="en-GB"/>
        </w:rPr>
        <w:t xml:space="preserve"> of saintliness</w:t>
      </w:r>
      <w:r w:rsidR="00BF5A87" w:rsidRPr="00442101">
        <w:rPr>
          <w:rFonts w:ascii="Times New Roman" w:hAnsi="Times New Roman" w:cs="Times New Roman"/>
          <w:sz w:val="24"/>
          <w:szCs w:val="24"/>
          <w:lang w:val="en-GB"/>
        </w:rPr>
        <w:t xml:space="preserve">, </w:t>
      </w:r>
      <w:r w:rsidR="00E445D0" w:rsidRPr="00442101">
        <w:rPr>
          <w:rFonts w:ascii="Times New Roman" w:hAnsi="Times New Roman" w:cs="Times New Roman"/>
          <w:sz w:val="24"/>
          <w:szCs w:val="24"/>
          <w:lang w:val="en-GB"/>
        </w:rPr>
        <w:t>and its relationship to passion and suffering</w:t>
      </w:r>
      <w:r w:rsidR="00C95D6F" w:rsidRPr="00442101">
        <w:rPr>
          <w:rFonts w:ascii="Times New Roman" w:hAnsi="Times New Roman" w:cs="Times New Roman"/>
          <w:sz w:val="24"/>
          <w:szCs w:val="24"/>
          <w:lang w:val="en-GB"/>
        </w:rPr>
        <w:t>.</w:t>
      </w:r>
      <w:r w:rsidR="00B7420D" w:rsidRPr="00442101">
        <w:rPr>
          <w:rFonts w:ascii="Times New Roman" w:hAnsi="Times New Roman" w:cs="Times New Roman"/>
          <w:sz w:val="24"/>
          <w:szCs w:val="24"/>
          <w:lang w:val="en-GB"/>
        </w:rPr>
        <w:t xml:space="preserve"> Some suggestions have been made in the literature.</w:t>
      </w:r>
      <w:r w:rsidR="00417B8F" w:rsidRPr="00442101">
        <w:rPr>
          <w:rStyle w:val="FootnoteReference"/>
          <w:rFonts w:ascii="Times New Roman" w:hAnsi="Times New Roman" w:cs="Times New Roman"/>
          <w:sz w:val="24"/>
          <w:szCs w:val="24"/>
          <w:lang w:val="en-GB"/>
        </w:rPr>
        <w:footnoteReference w:id="3"/>
      </w:r>
      <w:r w:rsidR="00C95D6F" w:rsidRPr="00442101">
        <w:rPr>
          <w:rFonts w:ascii="Times New Roman" w:hAnsi="Times New Roman" w:cs="Times New Roman"/>
          <w:sz w:val="24"/>
          <w:szCs w:val="24"/>
          <w:lang w:val="en-GB"/>
        </w:rPr>
        <w:t xml:space="preserve"> Perhaps</w:t>
      </w:r>
      <w:r w:rsidR="007A2DD4" w:rsidRPr="00442101">
        <w:rPr>
          <w:rFonts w:ascii="Times New Roman" w:hAnsi="Times New Roman" w:cs="Times New Roman"/>
          <w:sz w:val="24"/>
          <w:szCs w:val="24"/>
          <w:lang w:val="en-GB"/>
        </w:rPr>
        <w:t>,</w:t>
      </w:r>
      <w:r w:rsidR="00C95D6F" w:rsidRPr="00442101">
        <w:rPr>
          <w:rFonts w:ascii="Times New Roman" w:hAnsi="Times New Roman" w:cs="Times New Roman"/>
          <w:sz w:val="24"/>
          <w:szCs w:val="24"/>
          <w:lang w:val="en-GB"/>
        </w:rPr>
        <w:t xml:space="preserve"> </w:t>
      </w:r>
      <w:r w:rsidR="00B7420D" w:rsidRPr="00442101">
        <w:rPr>
          <w:rFonts w:ascii="Times New Roman" w:hAnsi="Times New Roman" w:cs="Times New Roman"/>
          <w:sz w:val="24"/>
          <w:szCs w:val="24"/>
          <w:lang w:val="en-GB"/>
        </w:rPr>
        <w:t>Schopenhauer’s saint</w:t>
      </w:r>
      <w:r w:rsidR="00237327" w:rsidRPr="00442101">
        <w:rPr>
          <w:rFonts w:ascii="Times New Roman" w:hAnsi="Times New Roman" w:cs="Times New Roman"/>
          <w:sz w:val="24"/>
          <w:szCs w:val="24"/>
          <w:lang w:val="en-GB"/>
        </w:rPr>
        <w:t>hood</w:t>
      </w:r>
      <w:r w:rsidR="00C95D6F" w:rsidRPr="00442101">
        <w:rPr>
          <w:rFonts w:ascii="Times New Roman" w:hAnsi="Times New Roman" w:cs="Times New Roman"/>
          <w:sz w:val="24"/>
          <w:szCs w:val="24"/>
          <w:lang w:val="en-GB"/>
        </w:rPr>
        <w:t xml:space="preserve"> is alike to Stoic resignation to</w:t>
      </w:r>
      <w:r w:rsidR="00340050" w:rsidRPr="00442101">
        <w:rPr>
          <w:rFonts w:ascii="Times New Roman" w:hAnsi="Times New Roman" w:cs="Times New Roman"/>
          <w:sz w:val="24"/>
          <w:szCs w:val="24"/>
          <w:lang w:val="en-GB"/>
        </w:rPr>
        <w:t>wards</w:t>
      </w:r>
      <w:r w:rsidR="00C95D6F" w:rsidRPr="00442101">
        <w:rPr>
          <w:rFonts w:ascii="Times New Roman" w:hAnsi="Times New Roman" w:cs="Times New Roman"/>
          <w:sz w:val="24"/>
          <w:szCs w:val="24"/>
          <w:lang w:val="en-GB"/>
        </w:rPr>
        <w:t xml:space="preserve"> nature; or to some forms of </w:t>
      </w:r>
      <w:r w:rsidR="00D70277" w:rsidRPr="00442101">
        <w:rPr>
          <w:rFonts w:ascii="Times New Roman" w:hAnsi="Times New Roman" w:cs="Times New Roman"/>
          <w:sz w:val="24"/>
          <w:szCs w:val="24"/>
          <w:lang w:val="en-GB"/>
        </w:rPr>
        <w:t>religious asceticism</w:t>
      </w:r>
      <w:r w:rsidR="00C95D6F" w:rsidRPr="00442101">
        <w:rPr>
          <w:rFonts w:ascii="Times New Roman" w:hAnsi="Times New Roman" w:cs="Times New Roman"/>
          <w:sz w:val="24"/>
          <w:szCs w:val="24"/>
          <w:lang w:val="en-GB"/>
        </w:rPr>
        <w:t xml:space="preserve"> </w:t>
      </w:r>
      <w:r w:rsidR="00E329BD" w:rsidRPr="00442101">
        <w:rPr>
          <w:rFonts w:ascii="Times New Roman" w:hAnsi="Times New Roman" w:cs="Times New Roman"/>
          <w:sz w:val="24"/>
          <w:szCs w:val="24"/>
          <w:lang w:val="en-GB"/>
        </w:rPr>
        <w:t>such as that of Saint Francis</w:t>
      </w:r>
      <w:r w:rsidR="00C95D6F" w:rsidRPr="00442101">
        <w:rPr>
          <w:rFonts w:ascii="Times New Roman" w:hAnsi="Times New Roman" w:cs="Times New Roman"/>
          <w:sz w:val="24"/>
          <w:szCs w:val="24"/>
          <w:lang w:val="en-GB"/>
        </w:rPr>
        <w:t xml:space="preserve">; or </w:t>
      </w:r>
      <w:r w:rsidR="00BF5A87" w:rsidRPr="00442101">
        <w:rPr>
          <w:rFonts w:ascii="Times New Roman" w:hAnsi="Times New Roman" w:cs="Times New Roman"/>
          <w:sz w:val="24"/>
          <w:szCs w:val="24"/>
          <w:lang w:val="en-GB"/>
        </w:rPr>
        <w:t>could it be a</w:t>
      </w:r>
      <w:r w:rsidR="00C95D6F" w:rsidRPr="00442101">
        <w:rPr>
          <w:rFonts w:ascii="Times New Roman" w:hAnsi="Times New Roman" w:cs="Times New Roman"/>
          <w:sz w:val="24"/>
          <w:szCs w:val="24"/>
          <w:lang w:val="en-GB"/>
        </w:rPr>
        <w:t xml:space="preserve"> Platonic</w:t>
      </w:r>
      <w:r w:rsidR="00D70277" w:rsidRPr="00442101">
        <w:rPr>
          <w:rFonts w:ascii="Times New Roman" w:hAnsi="Times New Roman" w:cs="Times New Roman"/>
          <w:sz w:val="24"/>
          <w:szCs w:val="24"/>
          <w:lang w:val="en-GB"/>
        </w:rPr>
        <w:t xml:space="preserve"> intellectual transcendence</w:t>
      </w:r>
      <w:r w:rsidR="00C95D6F" w:rsidRPr="00442101">
        <w:rPr>
          <w:rFonts w:ascii="Times New Roman" w:hAnsi="Times New Roman" w:cs="Times New Roman"/>
          <w:sz w:val="24"/>
          <w:szCs w:val="24"/>
          <w:lang w:val="en-GB"/>
        </w:rPr>
        <w:t xml:space="preserve"> of the world of fleeting things; or </w:t>
      </w:r>
      <w:r w:rsidR="00340050" w:rsidRPr="00442101">
        <w:rPr>
          <w:rFonts w:ascii="Times New Roman" w:hAnsi="Times New Roman" w:cs="Times New Roman"/>
          <w:sz w:val="24"/>
          <w:szCs w:val="24"/>
          <w:lang w:val="en-GB"/>
        </w:rPr>
        <w:t>even</w:t>
      </w:r>
      <w:r w:rsidR="00C95D6F" w:rsidRPr="00442101">
        <w:rPr>
          <w:rFonts w:ascii="Times New Roman" w:hAnsi="Times New Roman" w:cs="Times New Roman"/>
          <w:sz w:val="24"/>
          <w:szCs w:val="24"/>
          <w:lang w:val="en-GB"/>
        </w:rPr>
        <w:t xml:space="preserve"> </w:t>
      </w:r>
      <w:r w:rsidR="00D70277" w:rsidRPr="00442101">
        <w:rPr>
          <w:rFonts w:ascii="Times New Roman" w:hAnsi="Times New Roman" w:cs="Times New Roman"/>
          <w:sz w:val="24"/>
          <w:szCs w:val="24"/>
          <w:lang w:val="en-GB"/>
        </w:rPr>
        <w:t>intoxication</w:t>
      </w:r>
      <w:r w:rsidR="00C95D6F" w:rsidRPr="00442101">
        <w:rPr>
          <w:rFonts w:ascii="Times New Roman" w:hAnsi="Times New Roman" w:cs="Times New Roman"/>
          <w:sz w:val="24"/>
          <w:szCs w:val="24"/>
          <w:lang w:val="en-GB"/>
        </w:rPr>
        <w:t xml:space="preserve"> in artistic, alcoholic or narcotic form;</w:t>
      </w:r>
      <w:r w:rsidR="00D70277" w:rsidRPr="00442101">
        <w:rPr>
          <w:rFonts w:ascii="Times New Roman" w:hAnsi="Times New Roman" w:cs="Times New Roman"/>
          <w:sz w:val="24"/>
          <w:szCs w:val="24"/>
          <w:lang w:val="en-GB"/>
        </w:rPr>
        <w:t xml:space="preserve"> or</w:t>
      </w:r>
      <w:r w:rsidR="00C95D6F" w:rsidRPr="00442101">
        <w:rPr>
          <w:rFonts w:ascii="Times New Roman" w:hAnsi="Times New Roman" w:cs="Times New Roman"/>
          <w:sz w:val="24"/>
          <w:szCs w:val="24"/>
          <w:lang w:val="en-GB"/>
        </w:rPr>
        <w:t xml:space="preserve"> maybe this is nothing </w:t>
      </w:r>
      <w:r w:rsidR="00C35C7F" w:rsidRPr="00442101">
        <w:rPr>
          <w:rFonts w:ascii="Times New Roman" w:hAnsi="Times New Roman" w:cs="Times New Roman"/>
          <w:sz w:val="24"/>
          <w:szCs w:val="24"/>
          <w:lang w:val="en-GB"/>
        </w:rPr>
        <w:t>less than brute and</w:t>
      </w:r>
      <w:r w:rsidR="00C95D6F" w:rsidRPr="00442101">
        <w:rPr>
          <w:rFonts w:ascii="Times New Roman" w:hAnsi="Times New Roman" w:cs="Times New Roman"/>
          <w:sz w:val="24"/>
          <w:szCs w:val="24"/>
          <w:lang w:val="en-GB"/>
        </w:rPr>
        <w:t xml:space="preserve"> simple </w:t>
      </w:r>
      <w:r w:rsidR="00D70277" w:rsidRPr="00442101">
        <w:rPr>
          <w:rFonts w:ascii="Times New Roman" w:hAnsi="Times New Roman" w:cs="Times New Roman"/>
          <w:sz w:val="24"/>
          <w:szCs w:val="24"/>
          <w:lang w:val="en-GB"/>
        </w:rPr>
        <w:t xml:space="preserve">resentment </w:t>
      </w:r>
      <w:r w:rsidR="00340050" w:rsidRPr="00442101">
        <w:rPr>
          <w:rFonts w:ascii="Times New Roman" w:hAnsi="Times New Roman" w:cs="Times New Roman"/>
          <w:sz w:val="24"/>
          <w:szCs w:val="24"/>
          <w:lang w:val="en-GB"/>
        </w:rPr>
        <w:t>towards</w:t>
      </w:r>
      <w:r w:rsidR="00D70277" w:rsidRPr="00442101">
        <w:rPr>
          <w:rFonts w:ascii="Times New Roman" w:hAnsi="Times New Roman" w:cs="Times New Roman"/>
          <w:sz w:val="24"/>
          <w:szCs w:val="24"/>
          <w:lang w:val="en-GB"/>
        </w:rPr>
        <w:t xml:space="preserve"> existence? </w:t>
      </w:r>
      <w:r w:rsidR="00F14339" w:rsidRPr="00442101">
        <w:rPr>
          <w:rFonts w:ascii="Times New Roman" w:hAnsi="Times New Roman" w:cs="Times New Roman"/>
          <w:sz w:val="24"/>
          <w:szCs w:val="24"/>
          <w:lang w:val="en-GB"/>
        </w:rPr>
        <w:t>It may be natural to look to the</w:t>
      </w:r>
      <w:r w:rsidR="003D013D" w:rsidRPr="00442101">
        <w:rPr>
          <w:rFonts w:ascii="Times New Roman" w:hAnsi="Times New Roman" w:cs="Times New Roman"/>
          <w:sz w:val="24"/>
          <w:szCs w:val="24"/>
          <w:lang w:val="en-GB"/>
        </w:rPr>
        <w:t xml:space="preserve"> ideal advanced by </w:t>
      </w:r>
      <w:r w:rsidR="00F14339" w:rsidRPr="00442101">
        <w:rPr>
          <w:rFonts w:ascii="Times New Roman" w:hAnsi="Times New Roman" w:cs="Times New Roman"/>
          <w:sz w:val="24"/>
          <w:szCs w:val="24"/>
          <w:lang w:val="en-GB"/>
        </w:rPr>
        <w:t>Stoicism</w:t>
      </w:r>
      <w:r w:rsidR="003D013D" w:rsidRPr="00442101">
        <w:rPr>
          <w:rFonts w:ascii="Times New Roman" w:hAnsi="Times New Roman" w:cs="Times New Roman"/>
          <w:sz w:val="24"/>
          <w:szCs w:val="24"/>
          <w:lang w:val="en-GB"/>
        </w:rPr>
        <w:t xml:space="preserve">, i.e. </w:t>
      </w:r>
      <w:r w:rsidR="00F14339" w:rsidRPr="00442101">
        <w:rPr>
          <w:rFonts w:ascii="Times New Roman" w:hAnsi="Times New Roman" w:cs="Times New Roman"/>
          <w:sz w:val="24"/>
          <w:szCs w:val="24"/>
          <w:lang w:val="en-GB"/>
        </w:rPr>
        <w:t xml:space="preserve">the Stoic sage, </w:t>
      </w:r>
      <w:r w:rsidR="003D013D" w:rsidRPr="00442101">
        <w:rPr>
          <w:rFonts w:ascii="Times New Roman" w:hAnsi="Times New Roman" w:cs="Times New Roman"/>
          <w:sz w:val="24"/>
          <w:szCs w:val="24"/>
          <w:lang w:val="en-GB"/>
        </w:rPr>
        <w:t xml:space="preserve">as an approximation for understanding </w:t>
      </w:r>
      <w:r w:rsidR="003D013D" w:rsidRPr="00442101">
        <w:rPr>
          <w:rFonts w:ascii="Times New Roman" w:hAnsi="Times New Roman" w:cs="Times New Roman"/>
          <w:sz w:val="24"/>
          <w:szCs w:val="24"/>
          <w:lang w:val="en-GB"/>
        </w:rPr>
        <w:lastRenderedPageBreak/>
        <w:t xml:space="preserve">Schopenhauerian self-denial. Stoicism </w:t>
      </w:r>
      <w:r w:rsidR="00F14339" w:rsidRPr="00442101">
        <w:rPr>
          <w:rFonts w:ascii="Times New Roman" w:hAnsi="Times New Roman" w:cs="Times New Roman"/>
          <w:sz w:val="24"/>
          <w:szCs w:val="24"/>
          <w:lang w:val="en-GB"/>
        </w:rPr>
        <w:t xml:space="preserve">aims </w:t>
      </w:r>
      <w:r w:rsidR="003D013D" w:rsidRPr="00442101">
        <w:rPr>
          <w:rFonts w:ascii="Times New Roman" w:hAnsi="Times New Roman" w:cs="Times New Roman"/>
          <w:sz w:val="24"/>
          <w:szCs w:val="24"/>
          <w:lang w:val="en-GB"/>
        </w:rPr>
        <w:t>for self-abnegation by which the human beings surrenders to the current</w:t>
      </w:r>
      <w:r w:rsidR="00B7420D" w:rsidRPr="00442101">
        <w:rPr>
          <w:rFonts w:ascii="Times New Roman" w:hAnsi="Times New Roman" w:cs="Times New Roman"/>
          <w:sz w:val="24"/>
          <w:szCs w:val="24"/>
          <w:lang w:val="en-GB"/>
        </w:rPr>
        <w:t>s</w:t>
      </w:r>
      <w:r w:rsidR="003D013D" w:rsidRPr="00442101">
        <w:rPr>
          <w:rFonts w:ascii="Times New Roman" w:hAnsi="Times New Roman" w:cs="Times New Roman"/>
          <w:sz w:val="24"/>
          <w:szCs w:val="24"/>
          <w:lang w:val="en-GB"/>
        </w:rPr>
        <w:t xml:space="preserve"> of nature: the will of the individual is adjusted to the universal will. </w:t>
      </w:r>
      <w:r w:rsidR="00340050" w:rsidRPr="00442101">
        <w:rPr>
          <w:rFonts w:ascii="Times New Roman" w:hAnsi="Times New Roman" w:cs="Times New Roman"/>
          <w:sz w:val="24"/>
          <w:szCs w:val="24"/>
          <w:lang w:val="en-GB"/>
        </w:rPr>
        <w:t>In this way, the individual achieves equanimity, and</w:t>
      </w:r>
      <w:r w:rsidR="003D013D" w:rsidRPr="00442101">
        <w:rPr>
          <w:rFonts w:ascii="Times New Roman" w:hAnsi="Times New Roman" w:cs="Times New Roman"/>
          <w:sz w:val="24"/>
          <w:szCs w:val="24"/>
          <w:lang w:val="en-GB"/>
        </w:rPr>
        <w:t xml:space="preserve"> is now free from suffering.</w:t>
      </w:r>
    </w:p>
    <w:p w14:paraId="4E9E6BC7" w14:textId="4393D854" w:rsidR="00AC0864" w:rsidRPr="00442101" w:rsidRDefault="18BA4C89"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The purpose of this paper is to show, however, that</w:t>
      </w:r>
      <w:r w:rsidR="00B7420D" w:rsidRPr="00442101">
        <w:rPr>
          <w:rFonts w:ascii="Times New Roman" w:hAnsi="Times New Roman" w:cs="Times New Roman"/>
          <w:sz w:val="24"/>
          <w:szCs w:val="24"/>
          <w:lang w:val="en-GB"/>
        </w:rPr>
        <w:t xml:space="preserve"> the Stoic sage is not what Schopenhauer had in mind when discussing the saint. A better example is </w:t>
      </w:r>
      <w:r w:rsidR="00C61B13" w:rsidRPr="00442101">
        <w:rPr>
          <w:rFonts w:ascii="Times New Roman" w:hAnsi="Times New Roman" w:cs="Times New Roman"/>
          <w:sz w:val="24"/>
          <w:szCs w:val="24"/>
          <w:lang w:val="en-GB"/>
        </w:rPr>
        <w:t xml:space="preserve">Christ as portrayed in </w:t>
      </w:r>
      <w:r w:rsidR="00195984" w:rsidRPr="00442101">
        <w:rPr>
          <w:rFonts w:ascii="Times New Roman" w:hAnsi="Times New Roman" w:cs="Times New Roman"/>
          <w:sz w:val="24"/>
          <w:szCs w:val="24"/>
          <w:lang w:val="en-GB"/>
        </w:rPr>
        <w:t xml:space="preserve">the </w:t>
      </w:r>
      <w:r w:rsidR="00C61B13" w:rsidRPr="00442101">
        <w:rPr>
          <w:rFonts w:ascii="Times New Roman" w:hAnsi="Times New Roman" w:cs="Times New Roman"/>
          <w:sz w:val="24"/>
          <w:szCs w:val="24"/>
          <w:lang w:val="en-GB"/>
        </w:rPr>
        <w:t>Gospels</w:t>
      </w:r>
      <w:r w:rsidR="00E65509" w:rsidRPr="00442101">
        <w:rPr>
          <w:rFonts w:ascii="Times New Roman" w:hAnsi="Times New Roman" w:cs="Times New Roman"/>
          <w:sz w:val="24"/>
          <w:szCs w:val="24"/>
          <w:lang w:val="en-GB"/>
        </w:rPr>
        <w:t>.</w:t>
      </w:r>
      <w:r w:rsidR="00C61B13" w:rsidRPr="00442101">
        <w:rPr>
          <w:rFonts w:ascii="Times New Roman" w:hAnsi="Times New Roman" w:cs="Times New Roman"/>
          <w:sz w:val="24"/>
          <w:szCs w:val="24"/>
          <w:lang w:val="en-GB"/>
        </w:rPr>
        <w:t xml:space="preserve"> </w:t>
      </w:r>
      <w:r w:rsidRPr="00442101">
        <w:rPr>
          <w:rFonts w:ascii="Times New Roman" w:hAnsi="Times New Roman" w:cs="Times New Roman"/>
          <w:sz w:val="24"/>
          <w:szCs w:val="24"/>
          <w:lang w:val="en-GB"/>
        </w:rPr>
        <w:t>Schopenhauer’s scattered</w:t>
      </w:r>
      <w:r w:rsidR="00C61B13" w:rsidRPr="00442101">
        <w:rPr>
          <w:rFonts w:ascii="Times New Roman" w:hAnsi="Times New Roman" w:cs="Times New Roman"/>
          <w:sz w:val="24"/>
          <w:szCs w:val="24"/>
          <w:lang w:val="en-GB"/>
        </w:rPr>
        <w:t xml:space="preserve"> Christological remarks paint a</w:t>
      </w:r>
      <w:r w:rsidRPr="00442101">
        <w:rPr>
          <w:rFonts w:ascii="Times New Roman" w:hAnsi="Times New Roman" w:cs="Times New Roman"/>
          <w:sz w:val="24"/>
          <w:szCs w:val="24"/>
          <w:lang w:val="en-GB"/>
        </w:rPr>
        <w:t xml:space="preserve"> univocally charitable view of the ‘Christian Saviour’ who is elevated above the Stoic sage (and others) for his capacity for</w:t>
      </w:r>
      <w:r w:rsidR="00C61B13" w:rsidRPr="00442101">
        <w:rPr>
          <w:rFonts w:ascii="Times New Roman" w:hAnsi="Times New Roman" w:cs="Times New Roman"/>
          <w:sz w:val="24"/>
          <w:szCs w:val="24"/>
          <w:lang w:val="en-GB"/>
        </w:rPr>
        <w:t>, and response to,</w:t>
      </w:r>
      <w:r w:rsidRPr="00442101">
        <w:rPr>
          <w:rFonts w:ascii="Times New Roman" w:hAnsi="Times New Roman" w:cs="Times New Roman"/>
          <w:sz w:val="24"/>
          <w:szCs w:val="24"/>
          <w:lang w:val="en-GB"/>
        </w:rPr>
        <w:t xml:space="preserve"> suffering. This will not only show how Schopenhauer’s philosophy has a Christian pedigree</w:t>
      </w:r>
      <w:r w:rsidR="00C61B13" w:rsidRPr="00442101">
        <w:rPr>
          <w:rFonts w:ascii="Times New Roman" w:hAnsi="Times New Roman" w:cs="Times New Roman"/>
          <w:sz w:val="24"/>
          <w:szCs w:val="24"/>
          <w:lang w:val="en-GB"/>
        </w:rPr>
        <w:t xml:space="preserve"> that is often </w:t>
      </w:r>
      <w:proofErr w:type="gramStart"/>
      <w:r w:rsidR="00C61B13" w:rsidRPr="00442101">
        <w:rPr>
          <w:rFonts w:ascii="Times New Roman" w:hAnsi="Times New Roman" w:cs="Times New Roman"/>
          <w:sz w:val="24"/>
          <w:szCs w:val="24"/>
          <w:lang w:val="en-GB"/>
        </w:rPr>
        <w:t>overlooked</w:t>
      </w:r>
      <w:r w:rsidRPr="00442101">
        <w:rPr>
          <w:rFonts w:ascii="Times New Roman" w:hAnsi="Times New Roman" w:cs="Times New Roman"/>
          <w:sz w:val="24"/>
          <w:szCs w:val="24"/>
          <w:lang w:val="en-GB"/>
        </w:rPr>
        <w:t>, but</w:t>
      </w:r>
      <w:proofErr w:type="gramEnd"/>
      <w:r w:rsidRPr="00442101">
        <w:rPr>
          <w:rFonts w:ascii="Times New Roman" w:hAnsi="Times New Roman" w:cs="Times New Roman"/>
          <w:sz w:val="24"/>
          <w:szCs w:val="24"/>
          <w:lang w:val="en-GB"/>
        </w:rPr>
        <w:t xml:space="preserve"> will </w:t>
      </w:r>
      <w:r w:rsidR="00237327" w:rsidRPr="00442101">
        <w:rPr>
          <w:rFonts w:ascii="Times New Roman" w:hAnsi="Times New Roman" w:cs="Times New Roman"/>
          <w:sz w:val="24"/>
          <w:szCs w:val="24"/>
          <w:lang w:val="en-GB"/>
        </w:rPr>
        <w:t xml:space="preserve">also </w:t>
      </w:r>
      <w:r w:rsidRPr="00442101">
        <w:rPr>
          <w:rFonts w:ascii="Times New Roman" w:hAnsi="Times New Roman" w:cs="Times New Roman"/>
          <w:sz w:val="24"/>
          <w:szCs w:val="24"/>
          <w:lang w:val="en-GB"/>
        </w:rPr>
        <w:t xml:space="preserve">shine a helpful light on the value and role of suffering for self-denial. </w:t>
      </w:r>
      <w:r w:rsidR="00C61B13" w:rsidRPr="00442101">
        <w:rPr>
          <w:rFonts w:ascii="Times New Roman" w:hAnsi="Times New Roman" w:cs="Times New Roman"/>
          <w:sz w:val="24"/>
          <w:szCs w:val="24"/>
          <w:lang w:val="en-GB"/>
        </w:rPr>
        <w:t>Of course,</w:t>
      </w:r>
      <w:r w:rsidRPr="00442101">
        <w:rPr>
          <w:rFonts w:ascii="Times New Roman" w:hAnsi="Times New Roman" w:cs="Times New Roman"/>
          <w:sz w:val="24"/>
          <w:szCs w:val="24"/>
          <w:lang w:val="en-GB"/>
        </w:rPr>
        <w:t xml:space="preserve"> any</w:t>
      </w:r>
      <w:r w:rsidR="00C61B13" w:rsidRPr="00442101">
        <w:rPr>
          <w:rFonts w:ascii="Times New Roman" w:hAnsi="Times New Roman" w:cs="Times New Roman"/>
          <w:sz w:val="24"/>
          <w:szCs w:val="24"/>
          <w:lang w:val="en-GB"/>
        </w:rPr>
        <w:t xml:space="preserve"> postulated</w:t>
      </w:r>
      <w:r w:rsidRPr="00442101">
        <w:rPr>
          <w:rFonts w:ascii="Times New Roman" w:hAnsi="Times New Roman" w:cs="Times New Roman"/>
          <w:sz w:val="24"/>
          <w:szCs w:val="24"/>
          <w:lang w:val="en-GB"/>
        </w:rPr>
        <w:t xml:space="preserve"> influence of Christianity upon Schopenhauer might be </w:t>
      </w:r>
      <w:r w:rsidR="00C61B13" w:rsidRPr="00442101">
        <w:rPr>
          <w:rFonts w:ascii="Times New Roman" w:hAnsi="Times New Roman" w:cs="Times New Roman"/>
          <w:sz w:val="24"/>
          <w:szCs w:val="24"/>
          <w:lang w:val="en-GB"/>
        </w:rPr>
        <w:t>thought of as questionable</w:t>
      </w:r>
      <w:r w:rsidRPr="00442101">
        <w:rPr>
          <w:rFonts w:ascii="Times New Roman" w:hAnsi="Times New Roman" w:cs="Times New Roman"/>
          <w:sz w:val="24"/>
          <w:szCs w:val="24"/>
          <w:lang w:val="en-GB"/>
        </w:rPr>
        <w:t xml:space="preserve"> given the</w:t>
      </w:r>
      <w:r w:rsidR="00C61B13" w:rsidRPr="00442101">
        <w:rPr>
          <w:rFonts w:ascii="Times New Roman" w:hAnsi="Times New Roman" w:cs="Times New Roman"/>
          <w:sz w:val="24"/>
          <w:szCs w:val="24"/>
          <w:lang w:val="en-GB"/>
        </w:rPr>
        <w:t>,</w:t>
      </w:r>
      <w:r w:rsidRPr="00442101">
        <w:rPr>
          <w:rFonts w:ascii="Times New Roman" w:hAnsi="Times New Roman" w:cs="Times New Roman"/>
          <w:sz w:val="24"/>
          <w:szCs w:val="24"/>
          <w:lang w:val="en-GB"/>
        </w:rPr>
        <w:t xml:space="preserve"> at times harsh</w:t>
      </w:r>
      <w:r w:rsidR="00E65509" w:rsidRPr="00442101">
        <w:rPr>
          <w:rFonts w:ascii="Times New Roman" w:hAnsi="Times New Roman" w:cs="Times New Roman"/>
          <w:sz w:val="24"/>
          <w:szCs w:val="24"/>
          <w:lang w:val="en-GB"/>
        </w:rPr>
        <w:t>,</w:t>
      </w:r>
      <w:r w:rsidRPr="00442101">
        <w:rPr>
          <w:rFonts w:ascii="Times New Roman" w:hAnsi="Times New Roman" w:cs="Times New Roman"/>
          <w:sz w:val="24"/>
          <w:szCs w:val="24"/>
          <w:lang w:val="en-GB"/>
        </w:rPr>
        <w:t xml:space="preserve"> criticism Schopenhauer levels against </w:t>
      </w:r>
      <w:r w:rsidR="00C61B13" w:rsidRPr="00442101">
        <w:rPr>
          <w:rFonts w:ascii="Times New Roman" w:hAnsi="Times New Roman" w:cs="Times New Roman"/>
          <w:sz w:val="24"/>
          <w:szCs w:val="24"/>
          <w:lang w:val="en-GB"/>
        </w:rPr>
        <w:t>theism in general</w:t>
      </w:r>
      <w:r w:rsidRPr="00442101">
        <w:rPr>
          <w:rFonts w:ascii="Times New Roman" w:hAnsi="Times New Roman" w:cs="Times New Roman"/>
          <w:sz w:val="24"/>
          <w:szCs w:val="24"/>
          <w:lang w:val="en-GB"/>
        </w:rPr>
        <w:t xml:space="preserve">. Nietzsche would call Schopenhauer an intuitive atheist, someone for whom “the ungodliness of existence counted […] as something given, palpable, indisputable” (2001: 219 [§357]). Schopenhauer’s attitude towards Christianity is more ambiguous, however. In a note penned when fleeing cholera-infested Berlin in 1832, Schopenhauer claims that his most basic conviction, that life is suffering, came to him in his youth: </w:t>
      </w:r>
    </w:p>
    <w:p w14:paraId="7DD4E983" w14:textId="77777777" w:rsidR="00AC0864" w:rsidRPr="00442101" w:rsidRDefault="00AC0864"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When I was seventeen and without learned education, I was taken so by the misery of life like Buddha who when young saw sickness, age, pain and death</w:t>
      </w:r>
      <w:r w:rsidR="00340050" w:rsidRPr="00442101">
        <w:rPr>
          <w:rStyle w:val="FootnoteReference"/>
          <w:rFonts w:ascii="Times New Roman" w:hAnsi="Times New Roman" w:cs="Times New Roman"/>
          <w:sz w:val="24"/>
          <w:szCs w:val="24"/>
          <w:lang w:val="en-GB"/>
        </w:rPr>
        <w:footnoteReference w:id="4"/>
      </w:r>
      <w:r w:rsidRPr="00442101">
        <w:rPr>
          <w:rFonts w:ascii="Times New Roman" w:hAnsi="Times New Roman" w:cs="Times New Roman"/>
          <w:sz w:val="24"/>
          <w:szCs w:val="24"/>
          <w:lang w:val="en-GB"/>
        </w:rPr>
        <w:t>. Speaking loudly and clearly from the world, the truth</w:t>
      </w:r>
      <w:r w:rsidR="00BF5A87" w:rsidRPr="00442101">
        <w:rPr>
          <w:rFonts w:ascii="Times New Roman" w:hAnsi="Times New Roman" w:cs="Times New Roman"/>
          <w:sz w:val="24"/>
          <w:szCs w:val="24"/>
          <w:lang w:val="en-GB"/>
        </w:rPr>
        <w:t xml:space="preserve"> overpowered those Judaic dogma</w:t>
      </w:r>
      <w:r w:rsidRPr="00442101">
        <w:rPr>
          <w:rFonts w:ascii="Times New Roman" w:hAnsi="Times New Roman" w:cs="Times New Roman"/>
          <w:sz w:val="24"/>
          <w:szCs w:val="24"/>
          <w:lang w:val="en-GB"/>
        </w:rPr>
        <w:t xml:space="preserve">s also imprinted upon me with the result the conviction that this world could not be the work of an all-good being, but of a devil who had called creatures into being to revel in their misery: </w:t>
      </w:r>
      <w:r w:rsidRPr="00442101">
        <w:rPr>
          <w:rFonts w:ascii="Times New Roman" w:hAnsi="Times New Roman" w:cs="Times New Roman"/>
          <w:sz w:val="24"/>
          <w:szCs w:val="24"/>
          <w:lang w:val="en-GB"/>
        </w:rPr>
        <w:lastRenderedPageBreak/>
        <w:t>this is what the data showed, and the belief that this was so became dominant</w:t>
      </w:r>
      <w:r w:rsidR="002419B6" w:rsidRPr="00442101">
        <w:rPr>
          <w:rFonts w:ascii="Times New Roman" w:hAnsi="Times New Roman" w:cs="Times New Roman"/>
          <w:sz w:val="24"/>
          <w:szCs w:val="24"/>
          <w:lang w:val="en-GB"/>
        </w:rPr>
        <w:t xml:space="preserve"> (2017: 77-78 [89.2-90.1])</w:t>
      </w:r>
      <w:r w:rsidRPr="00442101">
        <w:rPr>
          <w:rFonts w:ascii="Times New Roman" w:hAnsi="Times New Roman" w:cs="Times New Roman"/>
          <w:sz w:val="24"/>
          <w:szCs w:val="24"/>
          <w:lang w:val="en-GB"/>
        </w:rPr>
        <w:t>.</w:t>
      </w:r>
    </w:p>
    <w:p w14:paraId="130ED0A9" w14:textId="23729E26" w:rsidR="00C61B13" w:rsidRPr="00442101" w:rsidRDefault="00AC0864"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Although </w:t>
      </w:r>
      <w:r w:rsidR="00BF5A87" w:rsidRPr="00442101">
        <w:rPr>
          <w:rFonts w:ascii="Times New Roman" w:hAnsi="Times New Roman" w:cs="Times New Roman"/>
          <w:sz w:val="24"/>
          <w:szCs w:val="24"/>
          <w:lang w:val="en-GB"/>
        </w:rPr>
        <w:t xml:space="preserve">somewhat exaggerated </w:t>
      </w:r>
      <w:r w:rsidRPr="00442101">
        <w:rPr>
          <w:rFonts w:ascii="Times New Roman" w:hAnsi="Times New Roman" w:cs="Times New Roman"/>
          <w:sz w:val="24"/>
          <w:szCs w:val="24"/>
          <w:lang w:val="en-GB"/>
        </w:rPr>
        <w:t>and self-indulgent, Schopenhauer’s note reveals something striking about his relationship to religion. For one, he is highly dismissive of religious superstition when it engenders optimism, i.e. the belief that life is good</w:t>
      </w:r>
      <w:r w:rsidR="00BF5A87" w:rsidRPr="00442101">
        <w:rPr>
          <w:rFonts w:ascii="Times New Roman" w:hAnsi="Times New Roman" w:cs="Times New Roman"/>
          <w:sz w:val="24"/>
          <w:szCs w:val="24"/>
          <w:lang w:val="en-GB"/>
        </w:rPr>
        <w:t xml:space="preserve"> (indeed, has intrinsic value) and abounds</w:t>
      </w:r>
      <w:r w:rsidRPr="00442101">
        <w:rPr>
          <w:rFonts w:ascii="Times New Roman" w:hAnsi="Times New Roman" w:cs="Times New Roman"/>
          <w:sz w:val="24"/>
          <w:szCs w:val="24"/>
          <w:lang w:val="en-GB"/>
        </w:rPr>
        <w:t xml:space="preserve"> with (future) happiness. This is the topic central to Schopenhauer’s dealings with religion in the early notebooks, an attitude that becomes more charitable when coming closer to the publication of </w:t>
      </w:r>
      <w:r w:rsidRPr="00442101">
        <w:rPr>
          <w:rFonts w:ascii="Times New Roman" w:hAnsi="Times New Roman" w:cs="Times New Roman"/>
          <w:i/>
          <w:iCs/>
          <w:sz w:val="24"/>
          <w:szCs w:val="24"/>
          <w:lang w:val="en-GB"/>
        </w:rPr>
        <w:t xml:space="preserve">The World as Will and Representation </w:t>
      </w:r>
      <w:r w:rsidRPr="00442101">
        <w:rPr>
          <w:rFonts w:ascii="Times New Roman" w:hAnsi="Times New Roman" w:cs="Times New Roman"/>
          <w:sz w:val="24"/>
          <w:szCs w:val="24"/>
          <w:lang w:val="en-GB"/>
        </w:rPr>
        <w:t>(1818/19; hereafter WWR1) and given some nuance particularly in later supplements to WWR1.</w:t>
      </w:r>
      <w:r w:rsidR="006000DF" w:rsidRPr="00442101">
        <w:rPr>
          <w:rFonts w:ascii="Times New Roman" w:hAnsi="Times New Roman" w:cs="Times New Roman"/>
          <w:sz w:val="24"/>
          <w:szCs w:val="24"/>
          <w:lang w:val="en-GB"/>
        </w:rPr>
        <w:t xml:space="preserve"> </w:t>
      </w:r>
      <w:r w:rsidR="00207C25" w:rsidRPr="00442101">
        <w:rPr>
          <w:rFonts w:ascii="Times New Roman" w:hAnsi="Times New Roman" w:cs="Times New Roman"/>
          <w:sz w:val="24"/>
          <w:szCs w:val="24"/>
          <w:lang w:val="en-GB"/>
        </w:rPr>
        <w:t xml:space="preserve">Schopenhauer came to </w:t>
      </w:r>
      <w:r w:rsidR="00340050" w:rsidRPr="00442101">
        <w:rPr>
          <w:rFonts w:ascii="Times New Roman" w:hAnsi="Times New Roman" w:cs="Times New Roman"/>
          <w:sz w:val="24"/>
          <w:szCs w:val="24"/>
          <w:lang w:val="en-GB"/>
        </w:rPr>
        <w:t>believe</w:t>
      </w:r>
      <w:r w:rsidR="00207C25" w:rsidRPr="00442101">
        <w:rPr>
          <w:rFonts w:ascii="Times New Roman" w:hAnsi="Times New Roman" w:cs="Times New Roman"/>
          <w:sz w:val="24"/>
          <w:szCs w:val="24"/>
          <w:lang w:val="en-GB"/>
        </w:rPr>
        <w:t xml:space="preserve"> early on that religions do not necessarily engender optimism</w:t>
      </w:r>
      <w:r w:rsidR="00C61B13" w:rsidRPr="00442101">
        <w:rPr>
          <w:rFonts w:ascii="Times New Roman" w:hAnsi="Times New Roman" w:cs="Times New Roman"/>
          <w:sz w:val="24"/>
          <w:szCs w:val="24"/>
          <w:lang w:val="en-GB"/>
        </w:rPr>
        <w:t>, and</w:t>
      </w:r>
      <w:r w:rsidR="00207C25" w:rsidRPr="00442101">
        <w:rPr>
          <w:rFonts w:ascii="Times New Roman" w:hAnsi="Times New Roman" w:cs="Times New Roman"/>
          <w:sz w:val="24"/>
          <w:szCs w:val="24"/>
          <w:lang w:val="en-GB"/>
        </w:rPr>
        <w:t xml:space="preserve"> that Christianity and Hinduism especially can cultivate a proper, more pessimistic</w:t>
      </w:r>
      <w:r w:rsidR="00875809" w:rsidRPr="00442101">
        <w:rPr>
          <w:rFonts w:ascii="Times New Roman" w:hAnsi="Times New Roman" w:cs="Times New Roman"/>
          <w:sz w:val="24"/>
          <w:szCs w:val="24"/>
          <w:lang w:val="en-GB"/>
        </w:rPr>
        <w:t>,</w:t>
      </w:r>
      <w:r w:rsidR="00207C25" w:rsidRPr="00442101">
        <w:rPr>
          <w:rFonts w:ascii="Times New Roman" w:hAnsi="Times New Roman" w:cs="Times New Roman"/>
          <w:sz w:val="24"/>
          <w:szCs w:val="24"/>
          <w:lang w:val="en-GB"/>
        </w:rPr>
        <w:t xml:space="preserve"> composure towards reality. </w:t>
      </w:r>
      <w:r w:rsidR="00340050" w:rsidRPr="00442101">
        <w:rPr>
          <w:rFonts w:ascii="Times New Roman" w:hAnsi="Times New Roman" w:cs="Times New Roman"/>
          <w:sz w:val="24"/>
          <w:szCs w:val="24"/>
          <w:lang w:val="en-GB"/>
        </w:rPr>
        <w:t>However,</w:t>
      </w:r>
      <w:r w:rsidR="00207C25" w:rsidRPr="00442101">
        <w:rPr>
          <w:rFonts w:ascii="Times New Roman" w:hAnsi="Times New Roman" w:cs="Times New Roman"/>
          <w:sz w:val="24"/>
          <w:szCs w:val="24"/>
          <w:lang w:val="en-GB"/>
        </w:rPr>
        <w:t xml:space="preserve"> Schopenhauer </w:t>
      </w:r>
      <w:r w:rsidR="00340050" w:rsidRPr="00442101">
        <w:rPr>
          <w:rFonts w:ascii="Times New Roman" w:hAnsi="Times New Roman" w:cs="Times New Roman"/>
          <w:sz w:val="24"/>
          <w:szCs w:val="24"/>
          <w:lang w:val="en-GB"/>
        </w:rPr>
        <w:t xml:space="preserve">is always </w:t>
      </w:r>
      <w:r w:rsidR="00207C25" w:rsidRPr="00442101">
        <w:rPr>
          <w:rFonts w:ascii="Times New Roman" w:hAnsi="Times New Roman" w:cs="Times New Roman"/>
          <w:sz w:val="24"/>
          <w:szCs w:val="24"/>
          <w:lang w:val="en-GB"/>
        </w:rPr>
        <w:t xml:space="preserve">of two minds when it comes to Christianity – a duality wonderfully orchestrated by the dialogue between </w:t>
      </w:r>
      <w:proofErr w:type="spellStart"/>
      <w:r w:rsidR="00207C25" w:rsidRPr="00442101">
        <w:rPr>
          <w:rFonts w:ascii="Times New Roman" w:hAnsi="Times New Roman" w:cs="Times New Roman"/>
          <w:sz w:val="24"/>
          <w:szCs w:val="24"/>
          <w:lang w:val="en-GB"/>
        </w:rPr>
        <w:t>Philalethes</w:t>
      </w:r>
      <w:proofErr w:type="spellEnd"/>
      <w:r w:rsidR="00207C25" w:rsidRPr="00442101">
        <w:rPr>
          <w:rFonts w:ascii="Times New Roman" w:hAnsi="Times New Roman" w:cs="Times New Roman"/>
          <w:sz w:val="24"/>
          <w:szCs w:val="24"/>
          <w:lang w:val="en-GB"/>
        </w:rPr>
        <w:t xml:space="preserve"> </w:t>
      </w:r>
      <w:r w:rsidR="00BF5A87" w:rsidRPr="00442101">
        <w:rPr>
          <w:rFonts w:ascii="Times New Roman" w:hAnsi="Times New Roman" w:cs="Times New Roman"/>
          <w:sz w:val="24"/>
          <w:szCs w:val="24"/>
          <w:lang w:val="en-GB"/>
        </w:rPr>
        <w:t>and</w:t>
      </w:r>
      <w:r w:rsidR="00207C25" w:rsidRPr="00442101">
        <w:rPr>
          <w:rFonts w:ascii="Times New Roman" w:hAnsi="Times New Roman" w:cs="Times New Roman"/>
          <w:sz w:val="24"/>
          <w:szCs w:val="24"/>
          <w:lang w:val="en-GB"/>
        </w:rPr>
        <w:t xml:space="preserve"> </w:t>
      </w:r>
      <w:proofErr w:type="spellStart"/>
      <w:r w:rsidR="00207C25" w:rsidRPr="00442101">
        <w:rPr>
          <w:rFonts w:ascii="Times New Roman" w:hAnsi="Times New Roman" w:cs="Times New Roman"/>
          <w:sz w:val="24"/>
          <w:szCs w:val="24"/>
          <w:lang w:val="en-GB"/>
        </w:rPr>
        <w:t>Demopheles</w:t>
      </w:r>
      <w:proofErr w:type="spellEnd"/>
      <w:r w:rsidR="00207C25" w:rsidRPr="00442101">
        <w:rPr>
          <w:rFonts w:ascii="Times New Roman" w:hAnsi="Times New Roman" w:cs="Times New Roman"/>
          <w:sz w:val="24"/>
          <w:szCs w:val="24"/>
          <w:lang w:val="en-GB"/>
        </w:rPr>
        <w:t xml:space="preserve"> in </w:t>
      </w:r>
      <w:proofErr w:type="spellStart"/>
      <w:r w:rsidR="00207C25" w:rsidRPr="00442101">
        <w:rPr>
          <w:rFonts w:ascii="Times New Roman" w:hAnsi="Times New Roman" w:cs="Times New Roman"/>
          <w:i/>
          <w:iCs/>
          <w:sz w:val="24"/>
          <w:szCs w:val="24"/>
          <w:lang w:val="en-GB"/>
        </w:rPr>
        <w:t>Parerga</w:t>
      </w:r>
      <w:proofErr w:type="spellEnd"/>
      <w:r w:rsidR="00207C25" w:rsidRPr="00442101">
        <w:rPr>
          <w:rFonts w:ascii="Times New Roman" w:hAnsi="Times New Roman" w:cs="Times New Roman"/>
          <w:i/>
          <w:iCs/>
          <w:sz w:val="24"/>
          <w:szCs w:val="24"/>
          <w:lang w:val="en-GB"/>
        </w:rPr>
        <w:t xml:space="preserve"> and Paralipomena: Volume 2 </w:t>
      </w:r>
      <w:r w:rsidR="00207C25" w:rsidRPr="00442101">
        <w:rPr>
          <w:rFonts w:ascii="Times New Roman" w:hAnsi="Times New Roman" w:cs="Times New Roman"/>
          <w:sz w:val="24"/>
          <w:szCs w:val="24"/>
          <w:lang w:val="en-GB"/>
        </w:rPr>
        <w:t>– and so he would differentiate early on between</w:t>
      </w:r>
      <w:r w:rsidR="003D013D" w:rsidRPr="00442101">
        <w:rPr>
          <w:rFonts w:ascii="Times New Roman" w:hAnsi="Times New Roman" w:cs="Times New Roman"/>
          <w:sz w:val="24"/>
          <w:szCs w:val="24"/>
          <w:lang w:val="en-GB"/>
        </w:rPr>
        <w:t>, on the one hand,</w:t>
      </w:r>
      <w:r w:rsidR="006000DF" w:rsidRPr="00442101">
        <w:rPr>
          <w:rFonts w:ascii="Times New Roman" w:hAnsi="Times New Roman" w:cs="Times New Roman"/>
          <w:sz w:val="24"/>
          <w:szCs w:val="24"/>
          <w:lang w:val="en-GB"/>
        </w:rPr>
        <w:t xml:space="preserve"> ‘contemporary’ and</w:t>
      </w:r>
      <w:r w:rsidR="003D013D" w:rsidRPr="00442101">
        <w:rPr>
          <w:rFonts w:ascii="Times New Roman" w:hAnsi="Times New Roman" w:cs="Times New Roman"/>
          <w:sz w:val="24"/>
          <w:szCs w:val="24"/>
          <w:lang w:val="en-GB"/>
        </w:rPr>
        <w:t>, on the other hand,</w:t>
      </w:r>
      <w:r w:rsidR="006000DF" w:rsidRPr="00442101">
        <w:rPr>
          <w:rFonts w:ascii="Times New Roman" w:hAnsi="Times New Roman" w:cs="Times New Roman"/>
          <w:sz w:val="24"/>
          <w:szCs w:val="24"/>
          <w:lang w:val="en-GB"/>
        </w:rPr>
        <w:t xml:space="preserve"> ‘authentic’ or ‘true’ Christianity</w:t>
      </w:r>
      <w:r w:rsidR="00BF5A87" w:rsidRPr="00442101">
        <w:rPr>
          <w:rFonts w:ascii="Times New Roman" w:hAnsi="Times New Roman" w:cs="Times New Roman"/>
          <w:sz w:val="24"/>
          <w:szCs w:val="24"/>
          <w:lang w:val="en-GB"/>
        </w:rPr>
        <w:t>, which has a more pessimistic orientation</w:t>
      </w:r>
      <w:r w:rsidR="006000DF" w:rsidRPr="00442101">
        <w:rPr>
          <w:rFonts w:ascii="Times New Roman" w:hAnsi="Times New Roman" w:cs="Times New Roman"/>
          <w:sz w:val="24"/>
          <w:szCs w:val="24"/>
          <w:lang w:val="en-GB"/>
        </w:rPr>
        <w:t xml:space="preserve"> </w:t>
      </w:r>
      <w:r w:rsidR="00207C25" w:rsidRPr="00442101">
        <w:rPr>
          <w:rFonts w:ascii="Times New Roman" w:hAnsi="Times New Roman" w:cs="Times New Roman"/>
          <w:sz w:val="24"/>
          <w:szCs w:val="24"/>
          <w:lang w:val="en-GB"/>
        </w:rPr>
        <w:t>(see especially WWR1</w:t>
      </w:r>
      <w:r w:rsidR="00DF1971" w:rsidRPr="00442101">
        <w:rPr>
          <w:rFonts w:ascii="Times New Roman" w:hAnsi="Times New Roman" w:cs="Times New Roman"/>
          <w:sz w:val="24"/>
          <w:szCs w:val="24"/>
          <w:lang w:val="en-GB"/>
        </w:rPr>
        <w:t>:</w:t>
      </w:r>
      <w:r w:rsidR="00207C25" w:rsidRPr="00442101">
        <w:rPr>
          <w:rFonts w:ascii="Times New Roman" w:hAnsi="Times New Roman" w:cs="Times New Roman"/>
          <w:sz w:val="24"/>
          <w:szCs w:val="24"/>
          <w:lang w:val="en-GB"/>
        </w:rPr>
        <w:t xml:space="preserve"> 479-483)</w:t>
      </w:r>
      <w:r w:rsidR="00E65509" w:rsidRPr="00442101">
        <w:rPr>
          <w:rFonts w:ascii="Times New Roman" w:hAnsi="Times New Roman" w:cs="Times New Roman"/>
          <w:sz w:val="24"/>
          <w:szCs w:val="24"/>
          <w:lang w:val="en-GB"/>
        </w:rPr>
        <w:t>.</w:t>
      </w:r>
      <w:r w:rsidR="0097064D" w:rsidRPr="00442101">
        <w:rPr>
          <w:rStyle w:val="FootnoteReference"/>
          <w:rFonts w:ascii="Times New Roman" w:hAnsi="Times New Roman" w:cs="Times New Roman"/>
          <w:sz w:val="24"/>
          <w:szCs w:val="24"/>
          <w:lang w:val="en-GB"/>
        </w:rPr>
        <w:footnoteReference w:id="5"/>
      </w:r>
    </w:p>
    <w:p w14:paraId="5DAB6C7B" w14:textId="754FBB47" w:rsidR="001B1CD4" w:rsidRPr="00442101" w:rsidRDefault="003D013D"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In order then to </w:t>
      </w:r>
      <w:r w:rsidR="00E21C23" w:rsidRPr="00442101">
        <w:rPr>
          <w:rFonts w:ascii="Times New Roman" w:hAnsi="Times New Roman" w:cs="Times New Roman"/>
          <w:sz w:val="24"/>
          <w:szCs w:val="24"/>
          <w:lang w:val="en-GB"/>
        </w:rPr>
        <w:t>investigate</w:t>
      </w:r>
      <w:r w:rsidRPr="00442101">
        <w:rPr>
          <w:rFonts w:ascii="Times New Roman" w:hAnsi="Times New Roman" w:cs="Times New Roman"/>
          <w:sz w:val="24"/>
          <w:szCs w:val="24"/>
          <w:lang w:val="en-GB"/>
        </w:rPr>
        <w:t xml:space="preserve"> Schopenhauer’s relationship to Christianity,</w:t>
      </w:r>
      <w:r w:rsidR="00E21C23" w:rsidRPr="00442101">
        <w:rPr>
          <w:rFonts w:ascii="Times New Roman" w:hAnsi="Times New Roman" w:cs="Times New Roman"/>
          <w:sz w:val="24"/>
          <w:szCs w:val="24"/>
          <w:lang w:val="en-GB"/>
        </w:rPr>
        <w:t xml:space="preserve"> particularly in relation to its impact upon his account of the denial of the will,</w:t>
      </w:r>
      <w:r w:rsidRPr="00442101">
        <w:rPr>
          <w:rFonts w:ascii="Times New Roman" w:hAnsi="Times New Roman" w:cs="Times New Roman"/>
          <w:sz w:val="24"/>
          <w:szCs w:val="24"/>
          <w:lang w:val="en-GB"/>
        </w:rPr>
        <w:t xml:space="preserve"> w</w:t>
      </w:r>
      <w:r w:rsidR="00207C25" w:rsidRPr="00442101">
        <w:rPr>
          <w:rFonts w:ascii="Times New Roman" w:hAnsi="Times New Roman" w:cs="Times New Roman"/>
          <w:sz w:val="24"/>
          <w:szCs w:val="24"/>
          <w:lang w:val="en-GB"/>
        </w:rPr>
        <w:t xml:space="preserve">e will first </w:t>
      </w:r>
      <w:r w:rsidR="00E21C23" w:rsidRPr="00442101">
        <w:rPr>
          <w:rFonts w:ascii="Times New Roman" w:hAnsi="Times New Roman" w:cs="Times New Roman"/>
          <w:sz w:val="24"/>
          <w:szCs w:val="24"/>
          <w:lang w:val="en-GB"/>
        </w:rPr>
        <w:t>consider</w:t>
      </w:r>
      <w:r w:rsidR="00207C25" w:rsidRPr="00442101">
        <w:rPr>
          <w:rFonts w:ascii="Times New Roman" w:hAnsi="Times New Roman" w:cs="Times New Roman"/>
          <w:sz w:val="24"/>
          <w:szCs w:val="24"/>
          <w:lang w:val="en-GB"/>
        </w:rPr>
        <w:t xml:space="preserve"> </w:t>
      </w:r>
      <w:r w:rsidR="00C61B13" w:rsidRPr="00442101">
        <w:rPr>
          <w:rFonts w:ascii="Times New Roman" w:hAnsi="Times New Roman" w:cs="Times New Roman"/>
          <w:sz w:val="24"/>
          <w:szCs w:val="24"/>
          <w:lang w:val="en-GB"/>
        </w:rPr>
        <w:t>Schopenhauer’s views concerning the example given by Christ</w:t>
      </w:r>
      <w:r w:rsidR="00207C25" w:rsidRPr="00442101">
        <w:rPr>
          <w:rFonts w:ascii="Times New Roman" w:hAnsi="Times New Roman" w:cs="Times New Roman"/>
          <w:sz w:val="24"/>
          <w:szCs w:val="24"/>
          <w:lang w:val="en-GB"/>
        </w:rPr>
        <w:t xml:space="preserve"> </w:t>
      </w:r>
      <w:r w:rsidR="00D221F9" w:rsidRPr="00442101">
        <w:rPr>
          <w:rFonts w:ascii="Times New Roman" w:hAnsi="Times New Roman" w:cs="Times New Roman"/>
          <w:sz w:val="24"/>
          <w:szCs w:val="24"/>
          <w:lang w:val="en-GB"/>
        </w:rPr>
        <w:t xml:space="preserve">(section </w:t>
      </w:r>
      <w:r w:rsidR="00C61B13" w:rsidRPr="00442101">
        <w:rPr>
          <w:rFonts w:ascii="Times New Roman" w:hAnsi="Times New Roman" w:cs="Times New Roman"/>
          <w:sz w:val="24"/>
          <w:szCs w:val="24"/>
          <w:lang w:val="en-GB"/>
        </w:rPr>
        <w:t>2</w:t>
      </w:r>
      <w:r w:rsidR="00D221F9" w:rsidRPr="00442101">
        <w:rPr>
          <w:rFonts w:ascii="Times New Roman" w:hAnsi="Times New Roman" w:cs="Times New Roman"/>
          <w:sz w:val="24"/>
          <w:szCs w:val="24"/>
          <w:lang w:val="en-GB"/>
        </w:rPr>
        <w:t xml:space="preserve">) </w:t>
      </w:r>
      <w:r w:rsidR="00207C25" w:rsidRPr="00442101">
        <w:rPr>
          <w:rFonts w:ascii="Times New Roman" w:hAnsi="Times New Roman" w:cs="Times New Roman"/>
          <w:sz w:val="24"/>
          <w:szCs w:val="24"/>
          <w:lang w:val="en-GB"/>
        </w:rPr>
        <w:t xml:space="preserve">and </w:t>
      </w:r>
      <w:r w:rsidR="00C61B13" w:rsidRPr="00442101">
        <w:rPr>
          <w:rFonts w:ascii="Times New Roman" w:hAnsi="Times New Roman" w:cs="Times New Roman"/>
          <w:sz w:val="24"/>
          <w:szCs w:val="24"/>
          <w:lang w:val="en-GB"/>
        </w:rPr>
        <w:t>the</w:t>
      </w:r>
      <w:r w:rsidR="00E65509" w:rsidRPr="00442101">
        <w:rPr>
          <w:rFonts w:ascii="Times New Roman" w:hAnsi="Times New Roman" w:cs="Times New Roman"/>
          <w:sz w:val="24"/>
          <w:szCs w:val="24"/>
          <w:lang w:val="en-GB"/>
        </w:rPr>
        <w:t>n</w:t>
      </w:r>
      <w:r w:rsidR="00C61B13" w:rsidRPr="00442101">
        <w:rPr>
          <w:rFonts w:ascii="Times New Roman" w:hAnsi="Times New Roman" w:cs="Times New Roman"/>
          <w:sz w:val="24"/>
          <w:szCs w:val="24"/>
          <w:lang w:val="en-GB"/>
        </w:rPr>
        <w:t xml:space="preserve"> examine how this </w:t>
      </w:r>
      <w:r w:rsidR="008F1082" w:rsidRPr="00442101">
        <w:rPr>
          <w:rFonts w:ascii="Times New Roman" w:hAnsi="Times New Roman" w:cs="Times New Roman"/>
          <w:sz w:val="24"/>
          <w:szCs w:val="24"/>
          <w:lang w:val="en-GB"/>
        </w:rPr>
        <w:t xml:space="preserve">shaped his </w:t>
      </w:r>
      <w:r w:rsidR="00207C25" w:rsidRPr="00442101">
        <w:rPr>
          <w:rFonts w:ascii="Times New Roman" w:hAnsi="Times New Roman" w:cs="Times New Roman"/>
          <w:sz w:val="24"/>
          <w:szCs w:val="24"/>
          <w:lang w:val="en-GB"/>
        </w:rPr>
        <w:t>understanding of the relationship b</w:t>
      </w:r>
      <w:r w:rsidR="00D221F9" w:rsidRPr="00442101">
        <w:rPr>
          <w:rFonts w:ascii="Times New Roman" w:hAnsi="Times New Roman" w:cs="Times New Roman"/>
          <w:sz w:val="24"/>
          <w:szCs w:val="24"/>
          <w:lang w:val="en-GB"/>
        </w:rPr>
        <w:t xml:space="preserve">etween sainthood and suffering (section </w:t>
      </w:r>
      <w:r w:rsidR="00C61B13" w:rsidRPr="00442101">
        <w:rPr>
          <w:rFonts w:ascii="Times New Roman" w:hAnsi="Times New Roman" w:cs="Times New Roman"/>
          <w:sz w:val="24"/>
          <w:szCs w:val="24"/>
          <w:lang w:val="en-GB"/>
        </w:rPr>
        <w:t>3</w:t>
      </w:r>
      <w:r w:rsidR="00D221F9" w:rsidRPr="00442101">
        <w:rPr>
          <w:rFonts w:ascii="Times New Roman" w:hAnsi="Times New Roman" w:cs="Times New Roman"/>
          <w:sz w:val="24"/>
          <w:szCs w:val="24"/>
          <w:lang w:val="en-GB"/>
        </w:rPr>
        <w:t>)</w:t>
      </w:r>
      <w:r w:rsidR="00207C25" w:rsidRPr="00442101">
        <w:rPr>
          <w:rFonts w:ascii="Times New Roman" w:hAnsi="Times New Roman" w:cs="Times New Roman"/>
          <w:sz w:val="24"/>
          <w:szCs w:val="24"/>
          <w:lang w:val="en-GB"/>
        </w:rPr>
        <w:t>.</w:t>
      </w:r>
      <w:r w:rsidR="00E21C23" w:rsidRPr="00442101">
        <w:rPr>
          <w:rFonts w:ascii="Times New Roman" w:hAnsi="Times New Roman" w:cs="Times New Roman"/>
          <w:sz w:val="24"/>
          <w:szCs w:val="24"/>
          <w:lang w:val="en-GB"/>
        </w:rPr>
        <w:t xml:space="preserve"> We will argue that</w:t>
      </w:r>
      <w:r w:rsidR="008F1082" w:rsidRPr="00442101">
        <w:rPr>
          <w:rFonts w:ascii="Times New Roman" w:hAnsi="Times New Roman" w:cs="Times New Roman"/>
          <w:sz w:val="24"/>
          <w:szCs w:val="24"/>
          <w:lang w:val="en-GB"/>
        </w:rPr>
        <w:t xml:space="preserve"> the example of the suffering Christ in the Passion narrative offers a vision of sainthood in which one remains intellectually aware of one’s suffering, whilst being </w:t>
      </w:r>
      <w:r w:rsidR="008F1082" w:rsidRPr="00442101">
        <w:rPr>
          <w:rFonts w:ascii="Times New Roman" w:hAnsi="Times New Roman" w:cs="Times New Roman"/>
          <w:sz w:val="24"/>
          <w:szCs w:val="24"/>
          <w:lang w:val="en-GB"/>
        </w:rPr>
        <w:lastRenderedPageBreak/>
        <w:t>emotionally unaffected by it, and this model may help to resolve some of the puzzles surrounding this aspect of Schopenhauer’s philosophy.</w:t>
      </w:r>
    </w:p>
    <w:p w14:paraId="02EB378F" w14:textId="77777777" w:rsidR="00E329BD" w:rsidRPr="00442101" w:rsidRDefault="00E329BD" w:rsidP="00442101">
      <w:pPr>
        <w:spacing w:line="480" w:lineRule="auto"/>
        <w:jc w:val="both"/>
        <w:rPr>
          <w:rFonts w:ascii="Times New Roman" w:hAnsi="Times New Roman" w:cs="Times New Roman"/>
          <w:sz w:val="24"/>
          <w:szCs w:val="24"/>
          <w:lang w:val="en-GB"/>
        </w:rPr>
      </w:pPr>
    </w:p>
    <w:p w14:paraId="28EEFA7B" w14:textId="2A17ABC4" w:rsidR="00E329BD" w:rsidRPr="000A3A32" w:rsidRDefault="18BA4C89" w:rsidP="00442101">
      <w:pPr>
        <w:pStyle w:val="Heading2"/>
        <w:spacing w:line="480" w:lineRule="auto"/>
        <w:rPr>
          <w:rFonts w:ascii="Times New Roman" w:hAnsi="Times New Roman" w:cs="Times New Roman"/>
          <w:b/>
          <w:bCs/>
          <w:color w:val="auto"/>
          <w:sz w:val="24"/>
          <w:szCs w:val="24"/>
          <w:lang w:val="en-GB"/>
        </w:rPr>
      </w:pPr>
      <w:r w:rsidRPr="000A3A32">
        <w:rPr>
          <w:rFonts w:ascii="Times New Roman" w:hAnsi="Times New Roman" w:cs="Times New Roman"/>
          <w:b/>
          <w:bCs/>
          <w:color w:val="auto"/>
          <w:sz w:val="24"/>
          <w:szCs w:val="24"/>
          <w:lang w:val="en-GB"/>
        </w:rPr>
        <w:t>2. Christ as Example</w:t>
      </w:r>
    </w:p>
    <w:p w14:paraId="6A05A809" w14:textId="77777777" w:rsidR="00E93F0B" w:rsidRPr="00442101" w:rsidRDefault="00E93F0B" w:rsidP="00442101">
      <w:pPr>
        <w:spacing w:line="480" w:lineRule="auto"/>
        <w:jc w:val="both"/>
        <w:rPr>
          <w:rFonts w:ascii="Times New Roman" w:hAnsi="Times New Roman" w:cs="Times New Roman"/>
          <w:sz w:val="24"/>
          <w:szCs w:val="24"/>
          <w:lang w:val="en-GB"/>
        </w:rPr>
      </w:pPr>
    </w:p>
    <w:p w14:paraId="1EB983FE" w14:textId="27D42147" w:rsidR="003C03A3"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On the face of it, it seems obvious that Schopenhauer would frown upon faith in an individual who claims divine descent and promises justification, and yet he recycles something of </w:t>
      </w:r>
      <w:r w:rsidR="00C555D5" w:rsidRPr="00442101">
        <w:rPr>
          <w:rFonts w:ascii="Times New Roman" w:hAnsi="Times New Roman" w:cs="Times New Roman"/>
          <w:sz w:val="24"/>
          <w:szCs w:val="24"/>
          <w:lang w:val="en-GB"/>
        </w:rPr>
        <w:t>the Christian tradition’s thinking concerning Christ</w:t>
      </w:r>
      <w:r w:rsidRPr="00442101">
        <w:rPr>
          <w:rFonts w:ascii="Times New Roman" w:hAnsi="Times New Roman" w:cs="Times New Roman"/>
          <w:sz w:val="24"/>
          <w:szCs w:val="24"/>
          <w:lang w:val="en-GB"/>
        </w:rPr>
        <w:t xml:space="preserve"> in terms of a moral exemplar. </w:t>
      </w:r>
      <w:r w:rsidR="00C555D5" w:rsidRPr="00442101">
        <w:rPr>
          <w:rFonts w:ascii="Times New Roman" w:hAnsi="Times New Roman" w:cs="Times New Roman"/>
          <w:sz w:val="24"/>
          <w:szCs w:val="24"/>
          <w:lang w:val="en-GB"/>
        </w:rPr>
        <w:t>We shall see that</w:t>
      </w:r>
      <w:r w:rsidRPr="00442101">
        <w:rPr>
          <w:rFonts w:ascii="Times New Roman" w:hAnsi="Times New Roman" w:cs="Times New Roman"/>
          <w:sz w:val="24"/>
          <w:szCs w:val="24"/>
          <w:lang w:val="en-GB"/>
        </w:rPr>
        <w:t xml:space="preserve"> Schopenhauer offers a surprisingly positive evaluation of some of the Christological tradition, though with his own secular twist.</w:t>
      </w:r>
    </w:p>
    <w:p w14:paraId="17506409" w14:textId="01F0A8D9" w:rsidR="00643B33" w:rsidRPr="00442101" w:rsidRDefault="003C03A3"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His </w:t>
      </w:r>
      <w:r w:rsidR="00C555D5" w:rsidRPr="00442101">
        <w:rPr>
          <w:rFonts w:ascii="Times New Roman" w:hAnsi="Times New Roman" w:cs="Times New Roman"/>
          <w:sz w:val="24"/>
          <w:szCs w:val="24"/>
          <w:lang w:val="en-GB"/>
        </w:rPr>
        <w:t>approach to the figure of Christ</w:t>
      </w:r>
      <w:r w:rsidR="00CF2B43" w:rsidRPr="00442101">
        <w:rPr>
          <w:rFonts w:ascii="Times New Roman" w:hAnsi="Times New Roman" w:cs="Times New Roman"/>
          <w:sz w:val="24"/>
          <w:szCs w:val="24"/>
          <w:lang w:val="en-GB"/>
        </w:rPr>
        <w:t xml:space="preserve"> ought to be appreciated within </w:t>
      </w:r>
      <w:r w:rsidR="004C7C90" w:rsidRPr="00442101">
        <w:rPr>
          <w:rFonts w:ascii="Times New Roman" w:hAnsi="Times New Roman" w:cs="Times New Roman"/>
          <w:sz w:val="24"/>
          <w:szCs w:val="24"/>
          <w:lang w:val="en-GB"/>
        </w:rPr>
        <w:t xml:space="preserve">a view of </w:t>
      </w:r>
      <w:r w:rsidR="00CF2B43" w:rsidRPr="00442101">
        <w:rPr>
          <w:rFonts w:ascii="Times New Roman" w:hAnsi="Times New Roman" w:cs="Times New Roman"/>
          <w:sz w:val="24"/>
          <w:szCs w:val="24"/>
          <w:lang w:val="en-GB"/>
        </w:rPr>
        <w:t>the innovations in Christology throughout the 18</w:t>
      </w:r>
      <w:r w:rsidR="00CF2B43" w:rsidRPr="00442101">
        <w:rPr>
          <w:rFonts w:ascii="Times New Roman" w:hAnsi="Times New Roman" w:cs="Times New Roman"/>
          <w:sz w:val="24"/>
          <w:szCs w:val="24"/>
          <w:vertAlign w:val="superscript"/>
          <w:lang w:val="en-GB"/>
        </w:rPr>
        <w:t>th</w:t>
      </w:r>
      <w:r w:rsidR="00CF2B43" w:rsidRPr="00442101">
        <w:rPr>
          <w:rFonts w:ascii="Times New Roman" w:hAnsi="Times New Roman" w:cs="Times New Roman"/>
          <w:sz w:val="24"/>
          <w:szCs w:val="24"/>
          <w:lang w:val="en-GB"/>
        </w:rPr>
        <w:t xml:space="preserve"> century, most clearly detailed in the second part of Kant’s </w:t>
      </w:r>
      <w:r w:rsidR="00CF2B43" w:rsidRPr="00442101">
        <w:rPr>
          <w:rFonts w:ascii="Times New Roman" w:hAnsi="Times New Roman" w:cs="Times New Roman"/>
          <w:i/>
          <w:iCs/>
          <w:sz w:val="24"/>
          <w:szCs w:val="24"/>
          <w:lang w:val="en-GB"/>
        </w:rPr>
        <w:t xml:space="preserve">Religion within the Bounds of Mere Reason </w:t>
      </w:r>
      <w:r w:rsidR="00CF2B43" w:rsidRPr="00442101">
        <w:rPr>
          <w:rFonts w:ascii="Times New Roman" w:hAnsi="Times New Roman" w:cs="Times New Roman"/>
          <w:sz w:val="24"/>
          <w:szCs w:val="24"/>
          <w:lang w:val="en-GB"/>
        </w:rPr>
        <w:t>(1793) – a piece of writing that was famously condemned by the theological censor.</w:t>
      </w:r>
      <w:r w:rsidR="00CF2B43" w:rsidRPr="00442101">
        <w:rPr>
          <w:rStyle w:val="FootnoteReference"/>
          <w:rFonts w:ascii="Times New Roman" w:hAnsi="Times New Roman" w:cs="Times New Roman"/>
          <w:sz w:val="24"/>
          <w:szCs w:val="24"/>
          <w:lang w:val="en-GB"/>
        </w:rPr>
        <w:footnoteReference w:id="6"/>
      </w:r>
      <w:r w:rsidR="00CF2B43" w:rsidRPr="00442101">
        <w:rPr>
          <w:rFonts w:ascii="Times New Roman" w:hAnsi="Times New Roman" w:cs="Times New Roman"/>
          <w:sz w:val="24"/>
          <w:szCs w:val="24"/>
          <w:lang w:val="en-GB"/>
        </w:rPr>
        <w:t xml:space="preserve"> </w:t>
      </w:r>
      <w:r w:rsidR="00643B33" w:rsidRPr="00442101">
        <w:rPr>
          <w:rFonts w:ascii="Times New Roman" w:hAnsi="Times New Roman" w:cs="Times New Roman"/>
          <w:sz w:val="24"/>
          <w:szCs w:val="24"/>
          <w:lang w:val="en-GB"/>
        </w:rPr>
        <w:t>Here, Kant argues that legislative reason spontaneously generates an archetype (</w:t>
      </w:r>
      <w:proofErr w:type="spellStart"/>
      <w:r w:rsidR="00643B33" w:rsidRPr="00442101">
        <w:rPr>
          <w:rFonts w:ascii="Times New Roman" w:hAnsi="Times New Roman" w:cs="Times New Roman"/>
          <w:i/>
          <w:iCs/>
          <w:sz w:val="24"/>
          <w:szCs w:val="24"/>
          <w:lang w:val="en-GB"/>
        </w:rPr>
        <w:t>Urbild</w:t>
      </w:r>
      <w:proofErr w:type="spellEnd"/>
      <w:r w:rsidR="00643B33" w:rsidRPr="00442101">
        <w:rPr>
          <w:rFonts w:ascii="Times New Roman" w:hAnsi="Times New Roman" w:cs="Times New Roman"/>
          <w:sz w:val="24"/>
          <w:szCs w:val="24"/>
          <w:lang w:val="en-GB"/>
        </w:rPr>
        <w:t>) of moral perfection, which can be recognized in a historical example (</w:t>
      </w:r>
      <w:proofErr w:type="spellStart"/>
      <w:r w:rsidR="00643B33" w:rsidRPr="00442101">
        <w:rPr>
          <w:rFonts w:ascii="Times New Roman" w:hAnsi="Times New Roman" w:cs="Times New Roman"/>
          <w:i/>
          <w:iCs/>
          <w:sz w:val="24"/>
          <w:szCs w:val="24"/>
          <w:lang w:val="en-GB"/>
        </w:rPr>
        <w:t>Vorbild</w:t>
      </w:r>
      <w:proofErr w:type="spellEnd"/>
      <w:r w:rsidR="00643B33" w:rsidRPr="00442101">
        <w:rPr>
          <w:rFonts w:ascii="Times New Roman" w:hAnsi="Times New Roman" w:cs="Times New Roman"/>
          <w:sz w:val="24"/>
          <w:szCs w:val="24"/>
          <w:lang w:val="en-GB"/>
        </w:rPr>
        <w:t xml:space="preserve">) of exemplary moral conduct. If this is so, an individual is justified in having faith in this example on </w:t>
      </w:r>
      <w:proofErr w:type="gramStart"/>
      <w:r w:rsidR="00643B33" w:rsidRPr="00442101">
        <w:rPr>
          <w:rFonts w:ascii="Times New Roman" w:hAnsi="Times New Roman" w:cs="Times New Roman"/>
          <w:sz w:val="24"/>
          <w:szCs w:val="24"/>
          <w:lang w:val="en-GB"/>
        </w:rPr>
        <w:t>transcendentally-moral</w:t>
      </w:r>
      <w:proofErr w:type="gramEnd"/>
      <w:r w:rsidR="00643B33" w:rsidRPr="00442101">
        <w:rPr>
          <w:rFonts w:ascii="Times New Roman" w:hAnsi="Times New Roman" w:cs="Times New Roman"/>
          <w:sz w:val="24"/>
          <w:szCs w:val="24"/>
          <w:lang w:val="en-GB"/>
        </w:rPr>
        <w:t xml:space="preserve"> grounds. Applied to Christianity, this means that human beings recognize a transcendental and universal ideal of moral perfection</w:t>
      </w:r>
      <w:r w:rsidR="007D0B52" w:rsidRPr="00442101">
        <w:rPr>
          <w:rFonts w:ascii="Times New Roman" w:hAnsi="Times New Roman" w:cs="Times New Roman"/>
          <w:sz w:val="24"/>
          <w:szCs w:val="24"/>
          <w:lang w:val="en-GB"/>
        </w:rPr>
        <w:t xml:space="preserve"> in the historical figure of Jesus</w:t>
      </w:r>
      <w:r w:rsidR="00643B33" w:rsidRPr="00442101">
        <w:rPr>
          <w:rFonts w:ascii="Times New Roman" w:hAnsi="Times New Roman" w:cs="Times New Roman"/>
          <w:sz w:val="24"/>
          <w:szCs w:val="24"/>
          <w:lang w:val="en-GB"/>
        </w:rPr>
        <w:t xml:space="preserve">. The function of this moral example is not to teach new moral duties, but to enliven “practical faith in this Son of God (so far as he is represented as having taken up human nature); the human being can thus hope to become pleasing to God … [such a human being is enabled to] believe and self-assuredly trust that he … [will] follow this </w:t>
      </w:r>
      <w:r w:rsidR="00643B33" w:rsidRPr="00442101">
        <w:rPr>
          <w:rFonts w:ascii="Times New Roman" w:hAnsi="Times New Roman" w:cs="Times New Roman"/>
          <w:sz w:val="24"/>
          <w:szCs w:val="24"/>
          <w:lang w:val="en-GB"/>
        </w:rPr>
        <w:lastRenderedPageBreak/>
        <w:t>[archetype’s] example in loyal emulation”</w:t>
      </w:r>
      <w:r w:rsidR="00993E9F" w:rsidRPr="00442101">
        <w:rPr>
          <w:rFonts w:ascii="Times New Roman" w:hAnsi="Times New Roman" w:cs="Times New Roman"/>
          <w:sz w:val="24"/>
          <w:szCs w:val="24"/>
          <w:lang w:val="en-GB"/>
        </w:rPr>
        <w:t xml:space="preserve"> (1996a: 104-105 [62])</w:t>
      </w:r>
      <w:r w:rsidR="00643B33" w:rsidRPr="00442101">
        <w:rPr>
          <w:rFonts w:ascii="Times New Roman" w:hAnsi="Times New Roman" w:cs="Times New Roman"/>
          <w:sz w:val="24"/>
          <w:szCs w:val="24"/>
          <w:lang w:val="en-GB"/>
        </w:rPr>
        <w:t xml:space="preserve">. Moral examples serve to cultivate </w:t>
      </w:r>
      <w:r w:rsidR="00E93F0B" w:rsidRPr="00442101">
        <w:rPr>
          <w:rFonts w:ascii="Times New Roman" w:hAnsi="Times New Roman" w:cs="Times New Roman"/>
          <w:sz w:val="24"/>
          <w:szCs w:val="24"/>
          <w:lang w:val="en-GB"/>
        </w:rPr>
        <w:t>resolve</w:t>
      </w:r>
      <w:r w:rsidR="00643B33" w:rsidRPr="00442101">
        <w:rPr>
          <w:rFonts w:ascii="Times New Roman" w:hAnsi="Times New Roman" w:cs="Times New Roman"/>
          <w:sz w:val="24"/>
          <w:szCs w:val="24"/>
          <w:lang w:val="en-GB"/>
        </w:rPr>
        <w:t xml:space="preserve"> that human beings can live up to the moral ideal – if Jesus can do it, so can we! Elsewhere, Kant reiterates that “a good example (exemplary conduct) should not serve as a model but only as a proof that it is really possible to act in conformity with duty”</w:t>
      </w:r>
      <w:r w:rsidR="00993E9F" w:rsidRPr="00442101">
        <w:rPr>
          <w:rFonts w:ascii="Times New Roman" w:hAnsi="Times New Roman" w:cs="Times New Roman"/>
          <w:sz w:val="24"/>
          <w:szCs w:val="24"/>
          <w:lang w:val="en-GB"/>
        </w:rPr>
        <w:t xml:space="preserve"> (1996b: 593 [480]).</w:t>
      </w:r>
    </w:p>
    <w:p w14:paraId="5F647C44" w14:textId="4E686D40" w:rsidR="00B04DFC" w:rsidRPr="00442101" w:rsidRDefault="00505300"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ab/>
      </w:r>
      <w:r w:rsidR="007D0B52" w:rsidRPr="00442101">
        <w:rPr>
          <w:rFonts w:ascii="Times New Roman" w:hAnsi="Times New Roman" w:cs="Times New Roman"/>
          <w:sz w:val="24"/>
          <w:szCs w:val="24"/>
          <w:lang w:val="en-GB"/>
        </w:rPr>
        <w:t>For Kant, Jesus Christ serves as</w:t>
      </w:r>
      <w:r w:rsidRPr="00442101">
        <w:rPr>
          <w:rFonts w:ascii="Times New Roman" w:hAnsi="Times New Roman" w:cs="Times New Roman"/>
          <w:sz w:val="24"/>
          <w:szCs w:val="24"/>
          <w:lang w:val="en-GB"/>
        </w:rPr>
        <w:t xml:space="preserve"> one example of moral perfection that might cultivate moral resolve</w:t>
      </w:r>
      <w:r w:rsidR="00894235" w:rsidRPr="00442101">
        <w:rPr>
          <w:rFonts w:ascii="Times New Roman" w:hAnsi="Times New Roman" w:cs="Times New Roman"/>
          <w:sz w:val="24"/>
          <w:szCs w:val="24"/>
          <w:lang w:val="en-GB"/>
        </w:rPr>
        <w:t>.</w:t>
      </w:r>
      <w:r w:rsidR="000E70F9" w:rsidRPr="00442101">
        <w:rPr>
          <w:rStyle w:val="FootnoteReference"/>
          <w:rFonts w:ascii="Times New Roman" w:hAnsi="Times New Roman" w:cs="Times New Roman"/>
          <w:sz w:val="24"/>
          <w:szCs w:val="24"/>
          <w:lang w:val="en-GB"/>
        </w:rPr>
        <w:footnoteReference w:id="7"/>
      </w:r>
      <w:r w:rsidRPr="00442101">
        <w:rPr>
          <w:rFonts w:ascii="Times New Roman" w:hAnsi="Times New Roman" w:cs="Times New Roman"/>
          <w:sz w:val="24"/>
          <w:szCs w:val="24"/>
          <w:lang w:val="en-GB"/>
        </w:rPr>
        <w:t xml:space="preserve"> In this way, his approach to Christ can be seen as a development of Socinianism, a theological movement originating in Poland in the 16</w:t>
      </w:r>
      <w:r w:rsidRPr="00442101">
        <w:rPr>
          <w:rFonts w:ascii="Times New Roman" w:hAnsi="Times New Roman" w:cs="Times New Roman"/>
          <w:sz w:val="24"/>
          <w:szCs w:val="24"/>
          <w:vertAlign w:val="superscript"/>
          <w:lang w:val="en-GB"/>
        </w:rPr>
        <w:t>th</w:t>
      </w:r>
      <w:r w:rsidRPr="00442101">
        <w:rPr>
          <w:rFonts w:ascii="Times New Roman" w:hAnsi="Times New Roman" w:cs="Times New Roman"/>
          <w:sz w:val="24"/>
          <w:szCs w:val="24"/>
          <w:lang w:val="en-GB"/>
        </w:rPr>
        <w:t xml:space="preserve"> century and later spread widely across Europe. One of the key claims of this movement was that Christ’s saving role is limited to providing an example of moral dedication to those who follow him. Connected to this distinctive understanding of the atonement is a demythologizing of the figure of Christ, undermining the Incarnation and seeing him as a simple human being, just like us</w:t>
      </w:r>
      <w:r w:rsidR="00894235" w:rsidRPr="00442101">
        <w:rPr>
          <w:rFonts w:ascii="Times New Roman" w:hAnsi="Times New Roman" w:cs="Times New Roman"/>
          <w:sz w:val="24"/>
          <w:szCs w:val="24"/>
          <w:lang w:val="en-GB"/>
        </w:rPr>
        <w:t>.</w:t>
      </w:r>
      <w:r w:rsidRPr="00442101">
        <w:rPr>
          <w:rStyle w:val="FootnoteReference"/>
          <w:rFonts w:ascii="Times New Roman" w:hAnsi="Times New Roman" w:cs="Times New Roman"/>
          <w:sz w:val="24"/>
          <w:szCs w:val="24"/>
          <w:lang w:val="en-GB"/>
        </w:rPr>
        <w:footnoteReference w:id="8"/>
      </w:r>
      <w:r w:rsidRPr="00442101">
        <w:rPr>
          <w:rFonts w:ascii="Times New Roman" w:hAnsi="Times New Roman" w:cs="Times New Roman"/>
          <w:sz w:val="24"/>
          <w:szCs w:val="24"/>
          <w:lang w:val="en-GB"/>
        </w:rPr>
        <w:t xml:space="preserve"> Kant elaborates upon this simple model by arguing that practical reason is able to recognize a potential historical realization of the moral </w:t>
      </w:r>
      <w:r w:rsidR="00894235" w:rsidRPr="00442101">
        <w:rPr>
          <w:rFonts w:ascii="Times New Roman" w:hAnsi="Times New Roman" w:cs="Times New Roman"/>
          <w:sz w:val="24"/>
          <w:szCs w:val="24"/>
          <w:lang w:val="en-GB"/>
        </w:rPr>
        <w:t>archetype</w:t>
      </w:r>
      <w:r w:rsidRPr="00442101">
        <w:rPr>
          <w:rFonts w:ascii="Times New Roman" w:hAnsi="Times New Roman" w:cs="Times New Roman"/>
          <w:sz w:val="24"/>
          <w:szCs w:val="24"/>
          <w:lang w:val="en-GB"/>
        </w:rPr>
        <w:t xml:space="preserve"> lying within reason in the person of Jesus. As McCall notes, this account leaves Kant in a strictly agnostic position concerning the reality of the Incarnation: “None of this means that this ideal humanity </w:t>
      </w:r>
      <w:r w:rsidRPr="00442101">
        <w:rPr>
          <w:rFonts w:ascii="Times New Roman" w:hAnsi="Times New Roman" w:cs="Times New Roman"/>
          <w:i/>
          <w:iCs/>
          <w:sz w:val="24"/>
          <w:szCs w:val="24"/>
          <w:lang w:val="en-GB"/>
        </w:rPr>
        <w:t xml:space="preserve">hasn’t </w:t>
      </w:r>
      <w:r w:rsidRPr="00442101">
        <w:rPr>
          <w:rFonts w:ascii="Times New Roman" w:hAnsi="Times New Roman" w:cs="Times New Roman"/>
          <w:sz w:val="24"/>
          <w:szCs w:val="24"/>
          <w:lang w:val="en-GB"/>
        </w:rPr>
        <w:t>been instantiated. Nor does [Kant] strictly deny that this could have been produced in some supernatural or miraculous manner. It only means that, for Kant, the notion of an actual, historical incarnation of this ideal is utterly beside the point” (2016: 216). It is also worth noting that Kant builds upon the theological trend of demythologization by arguing that an incarnated Christ (that is, a Christ who is both divine and human) would undermine the soteriological role that the example provided by Jesus of Nazareth could play. If Jes</w:t>
      </w:r>
      <w:r w:rsidR="00894235" w:rsidRPr="00442101">
        <w:rPr>
          <w:rFonts w:ascii="Times New Roman" w:hAnsi="Times New Roman" w:cs="Times New Roman"/>
          <w:sz w:val="24"/>
          <w:szCs w:val="24"/>
          <w:lang w:val="en-GB"/>
        </w:rPr>
        <w:t>us were in any sense divine or ‘superhuman’</w:t>
      </w:r>
      <w:r w:rsidRPr="00442101">
        <w:rPr>
          <w:rFonts w:ascii="Times New Roman" w:hAnsi="Times New Roman" w:cs="Times New Roman"/>
          <w:sz w:val="24"/>
          <w:szCs w:val="24"/>
          <w:lang w:val="en-GB"/>
        </w:rPr>
        <w:t xml:space="preserve">, then he would be unable to break the moral law, and so the “consequent [moral] distance from </w:t>
      </w:r>
      <w:r w:rsidRPr="00442101">
        <w:rPr>
          <w:rFonts w:ascii="Times New Roman" w:hAnsi="Times New Roman" w:cs="Times New Roman"/>
          <w:sz w:val="24"/>
          <w:szCs w:val="24"/>
          <w:lang w:val="en-GB"/>
        </w:rPr>
        <w:lastRenderedPageBreak/>
        <w:t xml:space="preserve">the natural human being would then again become so infinitely great that the divine human being could no longer be held forth to the natural human being as </w:t>
      </w:r>
      <w:r w:rsidRPr="00442101">
        <w:rPr>
          <w:rFonts w:ascii="Times New Roman" w:hAnsi="Times New Roman" w:cs="Times New Roman"/>
          <w:i/>
          <w:iCs/>
          <w:sz w:val="24"/>
          <w:szCs w:val="24"/>
          <w:lang w:val="en-GB"/>
        </w:rPr>
        <w:t xml:space="preserve">example” </w:t>
      </w:r>
      <w:r w:rsidRPr="00442101">
        <w:rPr>
          <w:rFonts w:ascii="Times New Roman" w:hAnsi="Times New Roman" w:cs="Times New Roman"/>
          <w:sz w:val="24"/>
          <w:szCs w:val="24"/>
          <w:lang w:val="en-GB"/>
        </w:rPr>
        <w:t xml:space="preserve">(1996a: 106 [64]). </w:t>
      </w:r>
      <w:proofErr w:type="gramStart"/>
      <w:r w:rsidRPr="00442101">
        <w:rPr>
          <w:rFonts w:ascii="Times New Roman" w:hAnsi="Times New Roman" w:cs="Times New Roman"/>
          <w:sz w:val="24"/>
          <w:szCs w:val="24"/>
          <w:lang w:val="en-GB"/>
        </w:rPr>
        <w:t>In order for</w:t>
      </w:r>
      <w:proofErr w:type="gramEnd"/>
      <w:r w:rsidRPr="00442101">
        <w:rPr>
          <w:rFonts w:ascii="Times New Roman" w:hAnsi="Times New Roman" w:cs="Times New Roman"/>
          <w:sz w:val="24"/>
          <w:szCs w:val="24"/>
          <w:lang w:val="en-GB"/>
        </w:rPr>
        <w:t xml:space="preserve"> Jesus to play the requisite role of moral example, then, we must understand Christ as fully human, a claim which places him firmly outside of Christian orthodoxy on this point.</w:t>
      </w:r>
      <w:r w:rsidR="000812A1" w:rsidRPr="00442101">
        <w:rPr>
          <w:rStyle w:val="FootnoteReference"/>
          <w:rFonts w:ascii="Times New Roman" w:hAnsi="Times New Roman" w:cs="Times New Roman"/>
          <w:sz w:val="24"/>
          <w:szCs w:val="24"/>
          <w:lang w:val="en-GB"/>
        </w:rPr>
        <w:footnoteReference w:id="9"/>
      </w:r>
    </w:p>
    <w:p w14:paraId="31344801" w14:textId="77777777" w:rsidR="001308A3" w:rsidRPr="00442101" w:rsidRDefault="00505300"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In a similar spirit, Schopenhauer writes that “we should always interpret Jesus Christ universally, as the symbol or personification of the negation of the will to life, not as an individual, according to either his mythological history in the Gospels or the presumably true history that grounds </w:t>
      </w:r>
      <w:r w:rsidR="00A013FB" w:rsidRPr="00442101">
        <w:rPr>
          <w:rFonts w:ascii="Times New Roman" w:hAnsi="Times New Roman" w:cs="Times New Roman"/>
          <w:sz w:val="24"/>
          <w:szCs w:val="24"/>
          <w:lang w:val="en-GB"/>
        </w:rPr>
        <w:t>it” (</w:t>
      </w:r>
      <w:r w:rsidR="00BC3E52" w:rsidRPr="00442101">
        <w:rPr>
          <w:rFonts w:ascii="Times New Roman" w:hAnsi="Times New Roman" w:cs="Times New Roman"/>
          <w:sz w:val="24"/>
          <w:szCs w:val="24"/>
          <w:lang w:val="en-GB"/>
        </w:rPr>
        <w:t>WWR1</w:t>
      </w:r>
      <w:r w:rsidR="004646A4" w:rsidRPr="00442101">
        <w:rPr>
          <w:rFonts w:ascii="Times New Roman" w:hAnsi="Times New Roman" w:cs="Times New Roman"/>
          <w:sz w:val="24"/>
          <w:szCs w:val="24"/>
          <w:lang w:val="en-GB"/>
        </w:rPr>
        <w:t>:</w:t>
      </w:r>
      <w:r w:rsidR="00A013FB" w:rsidRPr="00442101">
        <w:rPr>
          <w:rFonts w:ascii="Times New Roman" w:hAnsi="Times New Roman" w:cs="Times New Roman"/>
          <w:sz w:val="24"/>
          <w:szCs w:val="24"/>
          <w:lang w:val="en-GB"/>
        </w:rPr>
        <w:t> 480)</w:t>
      </w:r>
      <w:r w:rsidR="001308A3" w:rsidRPr="00442101">
        <w:rPr>
          <w:rFonts w:ascii="Times New Roman" w:hAnsi="Times New Roman" w:cs="Times New Roman"/>
          <w:sz w:val="24"/>
          <w:szCs w:val="24"/>
          <w:lang w:val="en-GB"/>
        </w:rPr>
        <w:t>.</w:t>
      </w:r>
      <w:r w:rsidR="002C2250" w:rsidRPr="00442101">
        <w:rPr>
          <w:rStyle w:val="FootnoteReference"/>
          <w:rFonts w:ascii="Times New Roman" w:hAnsi="Times New Roman" w:cs="Times New Roman"/>
          <w:sz w:val="24"/>
          <w:szCs w:val="24"/>
          <w:lang w:val="en-GB"/>
        </w:rPr>
        <w:footnoteReference w:id="10"/>
      </w:r>
      <w:r w:rsidR="00A013FB" w:rsidRPr="00442101">
        <w:rPr>
          <w:rFonts w:ascii="Times New Roman" w:hAnsi="Times New Roman" w:cs="Times New Roman"/>
          <w:sz w:val="24"/>
          <w:szCs w:val="24"/>
          <w:lang w:val="en-GB"/>
        </w:rPr>
        <w:t xml:space="preserve"> </w:t>
      </w:r>
      <w:r w:rsidRPr="00442101">
        <w:rPr>
          <w:rFonts w:ascii="Times New Roman" w:hAnsi="Times New Roman" w:cs="Times New Roman"/>
          <w:sz w:val="24"/>
          <w:szCs w:val="24"/>
          <w:lang w:val="en-GB"/>
        </w:rPr>
        <w:t xml:space="preserve">Schopenhauer is not interested in corroborating or even dismantling </w:t>
      </w:r>
      <w:r w:rsidR="008D1712" w:rsidRPr="00442101">
        <w:rPr>
          <w:rFonts w:ascii="Times New Roman" w:hAnsi="Times New Roman" w:cs="Times New Roman"/>
          <w:sz w:val="24"/>
          <w:szCs w:val="24"/>
          <w:lang w:val="en-GB"/>
        </w:rPr>
        <w:t>the Christological</w:t>
      </w:r>
      <w:r w:rsidR="004C7C90" w:rsidRPr="00442101">
        <w:rPr>
          <w:rFonts w:ascii="Times New Roman" w:hAnsi="Times New Roman" w:cs="Times New Roman"/>
          <w:sz w:val="24"/>
          <w:szCs w:val="24"/>
          <w:lang w:val="en-GB"/>
        </w:rPr>
        <w:t xml:space="preserve"> narrative as a historical or theoretical doctrine. Instead, he </w:t>
      </w:r>
      <w:r w:rsidR="008D1712" w:rsidRPr="00442101">
        <w:rPr>
          <w:rFonts w:ascii="Times New Roman" w:hAnsi="Times New Roman" w:cs="Times New Roman"/>
          <w:sz w:val="24"/>
          <w:szCs w:val="24"/>
          <w:lang w:val="en-GB"/>
        </w:rPr>
        <w:t>aims</w:t>
      </w:r>
      <w:r w:rsidR="004C7C90" w:rsidRPr="00442101">
        <w:rPr>
          <w:rFonts w:ascii="Times New Roman" w:hAnsi="Times New Roman" w:cs="Times New Roman"/>
          <w:sz w:val="24"/>
          <w:szCs w:val="24"/>
          <w:lang w:val="en-GB"/>
        </w:rPr>
        <w:t xml:space="preserve"> to uncover the moral</w:t>
      </w:r>
      <w:r w:rsidR="00082824" w:rsidRPr="00442101">
        <w:rPr>
          <w:rStyle w:val="FootnoteReference"/>
          <w:rFonts w:ascii="Times New Roman" w:hAnsi="Times New Roman" w:cs="Times New Roman"/>
          <w:sz w:val="24"/>
          <w:szCs w:val="24"/>
          <w:lang w:val="en-GB"/>
        </w:rPr>
        <w:footnoteReference w:id="11"/>
      </w:r>
      <w:r w:rsidR="004C7C90" w:rsidRPr="00442101">
        <w:rPr>
          <w:rFonts w:ascii="Times New Roman" w:hAnsi="Times New Roman" w:cs="Times New Roman"/>
          <w:sz w:val="24"/>
          <w:szCs w:val="24"/>
          <w:lang w:val="en-GB"/>
        </w:rPr>
        <w:t xml:space="preserve"> and existential spirit that underlies Christianity in order to </w:t>
      </w:r>
      <w:r w:rsidR="00A013FB" w:rsidRPr="00442101">
        <w:rPr>
          <w:rFonts w:ascii="Times New Roman" w:hAnsi="Times New Roman" w:cs="Times New Roman"/>
          <w:sz w:val="24"/>
          <w:szCs w:val="24"/>
          <w:lang w:val="en-GB"/>
        </w:rPr>
        <w:t xml:space="preserve">assess </w:t>
      </w:r>
      <w:r w:rsidR="004C7C90" w:rsidRPr="00442101">
        <w:rPr>
          <w:rFonts w:ascii="Times New Roman" w:hAnsi="Times New Roman" w:cs="Times New Roman"/>
          <w:sz w:val="24"/>
          <w:szCs w:val="24"/>
          <w:lang w:val="en-GB"/>
        </w:rPr>
        <w:t>its effect on human psychology.</w:t>
      </w:r>
      <w:r w:rsidR="003C2474" w:rsidRPr="00442101">
        <w:rPr>
          <w:rFonts w:ascii="Times New Roman" w:hAnsi="Times New Roman" w:cs="Times New Roman"/>
          <w:sz w:val="24"/>
          <w:szCs w:val="24"/>
          <w:lang w:val="en-GB"/>
        </w:rPr>
        <w:t xml:space="preserve"> This was a common feature of Christology in the theological tradition, featuring in the work of figures as diverse as Augustine, Luther, Meister Eckhart and Jakob </w:t>
      </w:r>
      <w:proofErr w:type="spellStart"/>
      <w:r w:rsidR="003C2474" w:rsidRPr="00442101">
        <w:rPr>
          <w:rFonts w:ascii="Times New Roman" w:hAnsi="Times New Roman" w:cs="Times New Roman"/>
          <w:sz w:val="24"/>
          <w:szCs w:val="24"/>
          <w:lang w:val="en-GB"/>
        </w:rPr>
        <w:t>Böhme</w:t>
      </w:r>
      <w:proofErr w:type="spellEnd"/>
      <w:r w:rsidR="003C2474" w:rsidRPr="00442101">
        <w:rPr>
          <w:rFonts w:ascii="Times New Roman" w:hAnsi="Times New Roman" w:cs="Times New Roman"/>
          <w:sz w:val="24"/>
          <w:szCs w:val="24"/>
          <w:lang w:val="en-GB"/>
        </w:rPr>
        <w:t xml:space="preserve">. </w:t>
      </w:r>
      <w:r w:rsidR="004C7C90" w:rsidRPr="00442101">
        <w:rPr>
          <w:rFonts w:ascii="Times New Roman" w:hAnsi="Times New Roman" w:cs="Times New Roman"/>
          <w:sz w:val="24"/>
          <w:szCs w:val="24"/>
          <w:lang w:val="en-GB"/>
        </w:rPr>
        <w:t xml:space="preserve">Schopenhauer is </w:t>
      </w:r>
      <w:r w:rsidR="007D0B52" w:rsidRPr="00442101">
        <w:rPr>
          <w:rFonts w:ascii="Times New Roman" w:hAnsi="Times New Roman" w:cs="Times New Roman"/>
          <w:sz w:val="24"/>
          <w:szCs w:val="24"/>
          <w:lang w:val="en-GB"/>
        </w:rPr>
        <w:t xml:space="preserve">willing to go beyond these influences, however, by </w:t>
      </w:r>
      <w:r w:rsidR="00FF0E46" w:rsidRPr="00442101">
        <w:rPr>
          <w:rFonts w:ascii="Times New Roman" w:hAnsi="Times New Roman" w:cs="Times New Roman"/>
          <w:sz w:val="24"/>
          <w:szCs w:val="24"/>
          <w:lang w:val="en-GB"/>
        </w:rPr>
        <w:t>characterizing</w:t>
      </w:r>
      <w:r w:rsidR="004C7C90" w:rsidRPr="00442101">
        <w:rPr>
          <w:rFonts w:ascii="Times New Roman" w:hAnsi="Times New Roman" w:cs="Times New Roman"/>
          <w:sz w:val="24"/>
          <w:szCs w:val="24"/>
          <w:lang w:val="en-GB"/>
        </w:rPr>
        <w:t xml:space="preserve"> all elements of Christianity not in accordance with pessimism </w:t>
      </w:r>
      <w:r w:rsidR="00FF0E46" w:rsidRPr="00442101">
        <w:rPr>
          <w:rFonts w:ascii="Times New Roman" w:hAnsi="Times New Roman" w:cs="Times New Roman"/>
          <w:sz w:val="24"/>
          <w:szCs w:val="24"/>
          <w:lang w:val="en-GB"/>
        </w:rPr>
        <w:t>as</w:t>
      </w:r>
      <w:r w:rsidR="004C7C90" w:rsidRPr="00442101">
        <w:rPr>
          <w:rFonts w:ascii="Times New Roman" w:hAnsi="Times New Roman" w:cs="Times New Roman"/>
          <w:sz w:val="24"/>
          <w:szCs w:val="24"/>
          <w:lang w:val="en-GB"/>
        </w:rPr>
        <w:t xml:space="preserve"> Judaic mythology or mere wrapping: “The doctrine of original sin (the affirmation of the will) and redemption (negation of the will) is really the great truth that makes up the core of Christianity; </w:t>
      </w:r>
      <w:r w:rsidR="004C7C90" w:rsidRPr="00442101">
        <w:rPr>
          <w:rFonts w:ascii="Times New Roman" w:hAnsi="Times New Roman" w:cs="Times New Roman"/>
          <w:sz w:val="24"/>
          <w:szCs w:val="24"/>
          <w:lang w:val="en-GB"/>
        </w:rPr>
        <w:lastRenderedPageBreak/>
        <w:t>the rest of it is mostly only wrapping, coverings and appendages” (</w:t>
      </w:r>
      <w:r w:rsidR="004C7C90" w:rsidRPr="00442101">
        <w:rPr>
          <w:rFonts w:ascii="Times New Roman" w:hAnsi="Times New Roman" w:cs="Times New Roman"/>
          <w:i/>
          <w:iCs/>
          <w:sz w:val="24"/>
          <w:szCs w:val="24"/>
          <w:lang w:val="en-GB"/>
        </w:rPr>
        <w:t>ibid.</w:t>
      </w:r>
      <w:r w:rsidR="004C7C90" w:rsidRPr="00442101">
        <w:rPr>
          <w:rFonts w:ascii="Times New Roman" w:hAnsi="Times New Roman" w:cs="Times New Roman"/>
          <w:sz w:val="24"/>
          <w:szCs w:val="24"/>
          <w:lang w:val="en-GB"/>
        </w:rPr>
        <w:t>)</w:t>
      </w:r>
      <w:r w:rsidR="001308A3" w:rsidRPr="00442101">
        <w:rPr>
          <w:rFonts w:ascii="Times New Roman" w:hAnsi="Times New Roman" w:cs="Times New Roman"/>
          <w:sz w:val="24"/>
          <w:szCs w:val="24"/>
          <w:lang w:val="en-GB"/>
        </w:rPr>
        <w:t>.</w:t>
      </w:r>
      <w:r w:rsidR="00FF0E46" w:rsidRPr="00442101">
        <w:rPr>
          <w:rStyle w:val="FootnoteReference"/>
          <w:rFonts w:ascii="Times New Roman" w:hAnsi="Times New Roman" w:cs="Times New Roman"/>
          <w:sz w:val="24"/>
          <w:szCs w:val="24"/>
          <w:lang w:val="en-GB"/>
        </w:rPr>
        <w:footnoteReference w:id="12"/>
      </w:r>
      <w:r w:rsidR="00A74C29" w:rsidRPr="00442101">
        <w:rPr>
          <w:rFonts w:ascii="Times New Roman" w:hAnsi="Times New Roman" w:cs="Times New Roman"/>
          <w:sz w:val="24"/>
          <w:szCs w:val="24"/>
          <w:lang w:val="en-GB"/>
        </w:rPr>
        <w:t xml:space="preserve"> The value of Christianity lies in the core “Christian myth”, as Schopenhauer sees it, namely, “a rebirth in Jesus Christ as a consequence of the effect of grace, which allows a new person to arise and the old to be abolished” (WWR2: 694)</w:t>
      </w:r>
      <w:r w:rsidR="001308A3" w:rsidRPr="00442101">
        <w:rPr>
          <w:rFonts w:ascii="Times New Roman" w:hAnsi="Times New Roman" w:cs="Times New Roman"/>
          <w:sz w:val="24"/>
          <w:szCs w:val="24"/>
          <w:lang w:val="en-GB"/>
        </w:rPr>
        <w:t>.</w:t>
      </w:r>
      <w:r w:rsidR="00BA38F2" w:rsidRPr="00442101">
        <w:rPr>
          <w:rStyle w:val="FootnoteReference"/>
          <w:rFonts w:ascii="Times New Roman" w:hAnsi="Times New Roman" w:cs="Times New Roman"/>
          <w:sz w:val="24"/>
          <w:szCs w:val="24"/>
          <w:lang w:val="en-GB"/>
        </w:rPr>
        <w:footnoteReference w:id="13"/>
      </w:r>
      <w:r w:rsidR="00DA1C4F" w:rsidRPr="00442101">
        <w:rPr>
          <w:rFonts w:ascii="Times New Roman" w:hAnsi="Times New Roman" w:cs="Times New Roman"/>
          <w:sz w:val="24"/>
          <w:szCs w:val="24"/>
          <w:lang w:val="en-GB"/>
        </w:rPr>
        <w:t xml:space="preserve"> Such a myth can be used as allegory to reflect fundamental pessimistic truths about the world and the possibility of our salvation, in a manner that satisfies our natural need for metaphysics in a palatable way suitable for the general public: as Schopenhauer puts it, “[truth] cannot appear naked before the people” (WWR2: 183). Core Christian doctrines, such as the incarnation and resurrection of Christ, that may be impossible to grasp </w:t>
      </w:r>
      <w:proofErr w:type="gramStart"/>
      <w:r w:rsidR="00DA1C4F" w:rsidRPr="00442101">
        <w:rPr>
          <w:rFonts w:ascii="Times New Roman" w:hAnsi="Times New Roman" w:cs="Times New Roman"/>
          <w:sz w:val="24"/>
          <w:szCs w:val="24"/>
          <w:lang w:val="en-GB"/>
        </w:rPr>
        <w:t>are a reflection of</w:t>
      </w:r>
      <w:proofErr w:type="gramEnd"/>
      <w:r w:rsidR="00DA1C4F" w:rsidRPr="00442101">
        <w:rPr>
          <w:rFonts w:ascii="Times New Roman" w:hAnsi="Times New Roman" w:cs="Times New Roman"/>
          <w:sz w:val="24"/>
          <w:szCs w:val="24"/>
          <w:lang w:val="en-GB"/>
        </w:rPr>
        <w:t xml:space="preserve"> the allegorical nature of religion. Such potentially nonsensic</w:t>
      </w:r>
      <w:r w:rsidR="001308A3" w:rsidRPr="00442101">
        <w:rPr>
          <w:rFonts w:ascii="Times New Roman" w:hAnsi="Times New Roman" w:cs="Times New Roman"/>
          <w:sz w:val="24"/>
          <w:szCs w:val="24"/>
          <w:lang w:val="en-GB"/>
        </w:rPr>
        <w:t xml:space="preserve">al commitments are, he argues, </w:t>
      </w:r>
    </w:p>
    <w:p w14:paraId="7199EF1A" w14:textId="77777777" w:rsidR="001308A3" w:rsidRPr="00442101" w:rsidRDefault="00DA1C4F"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the only adequate way of allowing common sense and crude understanding to </w:t>
      </w:r>
      <w:r w:rsidRPr="00442101">
        <w:rPr>
          <w:rFonts w:ascii="Times New Roman" w:hAnsi="Times New Roman" w:cs="Times New Roman"/>
          <w:i/>
          <w:sz w:val="24"/>
          <w:szCs w:val="24"/>
          <w:lang w:val="en-GB"/>
        </w:rPr>
        <w:t>feel</w:t>
      </w:r>
      <w:r w:rsidRPr="00442101">
        <w:rPr>
          <w:rFonts w:ascii="Times New Roman" w:hAnsi="Times New Roman" w:cs="Times New Roman"/>
          <w:sz w:val="24"/>
          <w:szCs w:val="24"/>
          <w:lang w:val="en-GB"/>
        </w:rPr>
        <w:t xml:space="preserve"> something that would otherwise be incomprehensible to it, namely that religion is fundamentally about a completely different order of things… This is the spirit in which Augustine and even Luther seem to me to have grasped the mysteries of Christianity (</w:t>
      </w:r>
      <w:r w:rsidRPr="00442101">
        <w:rPr>
          <w:rFonts w:ascii="Times New Roman" w:hAnsi="Times New Roman" w:cs="Times New Roman"/>
          <w:i/>
          <w:sz w:val="24"/>
          <w:szCs w:val="24"/>
          <w:lang w:val="en-GB"/>
        </w:rPr>
        <w:t>ibid</w:t>
      </w:r>
      <w:r w:rsidRPr="00442101">
        <w:rPr>
          <w:rFonts w:ascii="Times New Roman" w:hAnsi="Times New Roman" w:cs="Times New Roman"/>
          <w:sz w:val="24"/>
          <w:szCs w:val="24"/>
          <w:lang w:val="en-GB"/>
        </w:rPr>
        <w:t xml:space="preserve">.). </w:t>
      </w:r>
    </w:p>
    <w:p w14:paraId="26C07F9C" w14:textId="3976B32E" w:rsidR="00A74C29" w:rsidRPr="00442101" w:rsidRDefault="003D2DEF"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The figure of Christ, then, must be understood as playing both a functional and revelatory role for the religious believer</w:t>
      </w:r>
      <w:r w:rsidR="00BA38F2" w:rsidRPr="00442101">
        <w:rPr>
          <w:rFonts w:ascii="Times New Roman" w:hAnsi="Times New Roman" w:cs="Times New Roman"/>
          <w:sz w:val="24"/>
          <w:szCs w:val="24"/>
          <w:lang w:val="en-GB"/>
        </w:rPr>
        <w:t xml:space="preserve"> through symbol or allegory</w:t>
      </w:r>
      <w:r w:rsidRPr="00442101">
        <w:rPr>
          <w:rFonts w:ascii="Times New Roman" w:hAnsi="Times New Roman" w:cs="Times New Roman"/>
          <w:sz w:val="24"/>
          <w:szCs w:val="24"/>
          <w:lang w:val="en-GB"/>
        </w:rPr>
        <w:t>, insofar as</w:t>
      </w:r>
      <w:r w:rsidR="00BA38F2" w:rsidRPr="00442101">
        <w:rPr>
          <w:rFonts w:ascii="Times New Roman" w:hAnsi="Times New Roman" w:cs="Times New Roman"/>
          <w:sz w:val="24"/>
          <w:szCs w:val="24"/>
          <w:lang w:val="en-GB"/>
        </w:rPr>
        <w:t xml:space="preserve"> it makes the idea of the negation of the will comprehensible to those who are unable to more directly comprehend fundamental truths.</w:t>
      </w:r>
    </w:p>
    <w:p w14:paraId="2A29A2EF" w14:textId="77777777" w:rsidR="001308A3" w:rsidRPr="00442101" w:rsidRDefault="000A0BCD"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lastRenderedPageBreak/>
        <w:t>Schopenhauer views the advent of Christianity in the Western world as having a fundamental impact upon the spiritual and intellectual possibilities available for the people who heard t</w:t>
      </w:r>
      <w:r w:rsidR="008E5F6A" w:rsidRPr="00442101">
        <w:rPr>
          <w:rFonts w:ascii="Times New Roman" w:hAnsi="Times New Roman" w:cs="Times New Roman"/>
          <w:sz w:val="24"/>
          <w:szCs w:val="24"/>
          <w:lang w:val="en-GB"/>
        </w:rPr>
        <w:t xml:space="preserve">he gospel message. He writes, </w:t>
      </w:r>
    </w:p>
    <w:p w14:paraId="4ECB6940" w14:textId="77777777" w:rsidR="001308A3" w:rsidRPr="00442101" w:rsidRDefault="008E5F6A"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a</w:t>
      </w:r>
      <w:r w:rsidR="000A0BCD" w:rsidRPr="00442101">
        <w:rPr>
          <w:rFonts w:ascii="Times New Roman" w:hAnsi="Times New Roman" w:cs="Times New Roman"/>
          <w:sz w:val="24"/>
          <w:szCs w:val="24"/>
          <w:lang w:val="en-GB"/>
        </w:rPr>
        <w:t>lthough Christianity was essentially teaching only what all of Asia had already known for a long time and much better, this was nonetheless a great and novel revelation for Europe, and the spiritual direction of the European people was completely changed as a result. For it disclosed to them the metaphysical meaning of existence</w:t>
      </w:r>
      <w:r w:rsidR="00BF3543" w:rsidRPr="00442101">
        <w:rPr>
          <w:rFonts w:ascii="Times New Roman" w:hAnsi="Times New Roman" w:cs="Times New Roman"/>
          <w:sz w:val="24"/>
          <w:szCs w:val="24"/>
          <w:lang w:val="en-GB"/>
        </w:rPr>
        <w:t xml:space="preserve"> (WWR2: 721). </w:t>
      </w:r>
    </w:p>
    <w:p w14:paraId="030E52E9" w14:textId="77777777" w:rsidR="001308A3" w:rsidRPr="00442101" w:rsidRDefault="00BF3543"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Due to the doctrine of original sin and the example of Christ, found in the Christian tradition, the people of Europe were able to see the world in a more realistic manner than previously: they were taught to </w:t>
      </w:r>
    </w:p>
    <w:p w14:paraId="4D591533" w14:textId="77777777" w:rsidR="001308A3" w:rsidRPr="00442101" w:rsidRDefault="00BF3543"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look away from the narrow, impoverished and ephemeral earthly life and to stop viewing it as an </w:t>
      </w:r>
      <w:proofErr w:type="gramStart"/>
      <w:r w:rsidRPr="00442101">
        <w:rPr>
          <w:rFonts w:ascii="Times New Roman" w:hAnsi="Times New Roman" w:cs="Times New Roman"/>
          <w:sz w:val="24"/>
          <w:szCs w:val="24"/>
          <w:lang w:val="en-GB"/>
        </w:rPr>
        <w:t>end in itself, but</w:t>
      </w:r>
      <w:proofErr w:type="gramEnd"/>
      <w:r w:rsidRPr="00442101">
        <w:rPr>
          <w:rFonts w:ascii="Times New Roman" w:hAnsi="Times New Roman" w:cs="Times New Roman"/>
          <w:sz w:val="24"/>
          <w:szCs w:val="24"/>
          <w:lang w:val="en-GB"/>
        </w:rPr>
        <w:t xml:space="preserve"> rather to view it as a state of moral worthiness, severe renunciation and denial of one’s own self… That is, it taught the great truth of the affirmation and negation of the will to life, in the guise of allegory (WWR2: 721f.).</w:t>
      </w:r>
      <w:r w:rsidR="006C6D1E" w:rsidRPr="00442101">
        <w:rPr>
          <w:rFonts w:ascii="Times New Roman" w:hAnsi="Times New Roman" w:cs="Times New Roman"/>
          <w:sz w:val="24"/>
          <w:szCs w:val="24"/>
          <w:lang w:val="en-GB"/>
        </w:rPr>
        <w:t xml:space="preserve"> </w:t>
      </w:r>
    </w:p>
    <w:p w14:paraId="2E9C6E97" w14:textId="310337DC" w:rsidR="00B04DFC" w:rsidRPr="00442101" w:rsidRDefault="00E93F0B"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Since</w:t>
      </w:r>
      <w:r w:rsidR="00B04DFC" w:rsidRPr="00442101">
        <w:rPr>
          <w:rFonts w:ascii="Times New Roman" w:hAnsi="Times New Roman" w:cs="Times New Roman"/>
          <w:sz w:val="24"/>
          <w:szCs w:val="24"/>
          <w:lang w:val="en-GB"/>
        </w:rPr>
        <w:t xml:space="preserve"> Christ serves as the ‘personification of the negation of the will’, some of the traits of the persona of Christ</w:t>
      </w:r>
      <w:r w:rsidRPr="00442101">
        <w:rPr>
          <w:rFonts w:ascii="Times New Roman" w:hAnsi="Times New Roman" w:cs="Times New Roman"/>
          <w:sz w:val="24"/>
          <w:szCs w:val="24"/>
          <w:lang w:val="en-GB"/>
        </w:rPr>
        <w:t xml:space="preserve"> that is not ‘</w:t>
      </w:r>
      <w:r w:rsidR="003D2DEF" w:rsidRPr="00442101">
        <w:rPr>
          <w:rFonts w:ascii="Times New Roman" w:hAnsi="Times New Roman" w:cs="Times New Roman"/>
          <w:sz w:val="24"/>
          <w:szCs w:val="24"/>
          <w:lang w:val="en-GB"/>
        </w:rPr>
        <w:t xml:space="preserve">mere </w:t>
      </w:r>
      <w:r w:rsidRPr="00442101">
        <w:rPr>
          <w:rFonts w:ascii="Times New Roman" w:hAnsi="Times New Roman" w:cs="Times New Roman"/>
          <w:sz w:val="24"/>
          <w:szCs w:val="24"/>
          <w:lang w:val="en-GB"/>
        </w:rPr>
        <w:t>wrapping’ can</w:t>
      </w:r>
      <w:r w:rsidR="00B04DFC" w:rsidRPr="00442101">
        <w:rPr>
          <w:rFonts w:ascii="Times New Roman" w:hAnsi="Times New Roman" w:cs="Times New Roman"/>
          <w:sz w:val="24"/>
          <w:szCs w:val="24"/>
          <w:lang w:val="en-GB"/>
        </w:rPr>
        <w:t xml:space="preserve"> provide fu</w:t>
      </w:r>
      <w:r w:rsidR="00A013FB" w:rsidRPr="00442101">
        <w:rPr>
          <w:rFonts w:ascii="Times New Roman" w:hAnsi="Times New Roman" w:cs="Times New Roman"/>
          <w:sz w:val="24"/>
          <w:szCs w:val="24"/>
          <w:lang w:val="en-GB"/>
        </w:rPr>
        <w:t xml:space="preserve">rther content to </w:t>
      </w:r>
      <w:r w:rsidR="000E70F9" w:rsidRPr="00442101">
        <w:rPr>
          <w:rFonts w:ascii="Times New Roman" w:hAnsi="Times New Roman" w:cs="Times New Roman"/>
          <w:sz w:val="24"/>
          <w:szCs w:val="24"/>
          <w:lang w:val="en-GB"/>
        </w:rPr>
        <w:t xml:space="preserve">ideas concerning </w:t>
      </w:r>
      <w:r w:rsidR="00A013FB" w:rsidRPr="00442101">
        <w:rPr>
          <w:rFonts w:ascii="Times New Roman" w:hAnsi="Times New Roman" w:cs="Times New Roman"/>
          <w:sz w:val="24"/>
          <w:szCs w:val="24"/>
          <w:lang w:val="en-GB"/>
        </w:rPr>
        <w:t>life-negation. Though Schopenhauer does refer to the “ancient Sanskrit works” as presenting a superior picture of the will to life, he is clear that Christianity only falls short this regard insofar as contains some remnants of Jewish doctrine</w:t>
      </w:r>
      <w:r w:rsidR="001308A3" w:rsidRPr="00442101">
        <w:rPr>
          <w:rFonts w:ascii="Times New Roman" w:hAnsi="Times New Roman" w:cs="Times New Roman"/>
          <w:sz w:val="24"/>
          <w:szCs w:val="24"/>
          <w:lang w:val="en-GB"/>
        </w:rPr>
        <w:t>,</w:t>
      </w:r>
      <w:r w:rsidR="00505300" w:rsidRPr="00442101">
        <w:rPr>
          <w:rStyle w:val="FootnoteReference"/>
          <w:rFonts w:ascii="Times New Roman" w:hAnsi="Times New Roman" w:cs="Times New Roman"/>
          <w:sz w:val="24"/>
          <w:szCs w:val="24"/>
          <w:lang w:val="en-GB"/>
        </w:rPr>
        <w:footnoteReference w:id="14"/>
      </w:r>
      <w:r w:rsidR="00A013FB" w:rsidRPr="00442101">
        <w:rPr>
          <w:rFonts w:ascii="Times New Roman" w:hAnsi="Times New Roman" w:cs="Times New Roman"/>
          <w:sz w:val="24"/>
          <w:szCs w:val="24"/>
          <w:lang w:val="en-GB"/>
        </w:rPr>
        <w:t xml:space="preserve"> as a reflection of the fact that the “sublime author of Christianity had to adapt and accommodate himself, in part consciously and in part perhaps even unconsciously to this Jewish doctrine” (WWR1: 458). If we were able, though, to pick out the “purely ethical component[,]... the exclusively Christian element” (</w:t>
      </w:r>
      <w:r w:rsidR="00A013FB" w:rsidRPr="00442101">
        <w:rPr>
          <w:rFonts w:ascii="Times New Roman" w:hAnsi="Times New Roman" w:cs="Times New Roman"/>
          <w:i/>
          <w:iCs/>
          <w:sz w:val="24"/>
          <w:szCs w:val="24"/>
          <w:lang w:val="en-GB"/>
        </w:rPr>
        <w:t>ibid</w:t>
      </w:r>
      <w:r w:rsidR="00A013FB" w:rsidRPr="00442101">
        <w:rPr>
          <w:rFonts w:ascii="Times New Roman" w:hAnsi="Times New Roman" w:cs="Times New Roman"/>
          <w:sz w:val="24"/>
          <w:szCs w:val="24"/>
          <w:lang w:val="en-GB"/>
        </w:rPr>
        <w:t xml:space="preserve">.) of </w:t>
      </w:r>
      <w:r w:rsidR="00A013FB" w:rsidRPr="00442101">
        <w:rPr>
          <w:rFonts w:ascii="Times New Roman" w:hAnsi="Times New Roman" w:cs="Times New Roman"/>
          <w:sz w:val="24"/>
          <w:szCs w:val="24"/>
          <w:lang w:val="en-GB"/>
        </w:rPr>
        <w:lastRenderedPageBreak/>
        <w:t>Christianity, then we would have a view of the possibility of the negation of the will and its salvific potential to rival that provided by ancient Indian texts.</w:t>
      </w:r>
    </w:p>
    <w:p w14:paraId="29C59FBB" w14:textId="77777777" w:rsidR="001308A3" w:rsidRPr="00442101" w:rsidRDefault="18BA4C89"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Schopenhauer’s appreciation of the example of Christ found in the Gospels is found very early on in his notes, prior to the writing of the first volume of </w:t>
      </w:r>
      <w:r w:rsidRPr="00442101">
        <w:rPr>
          <w:rFonts w:ascii="Times New Roman" w:hAnsi="Times New Roman" w:cs="Times New Roman"/>
          <w:i/>
          <w:iCs/>
          <w:sz w:val="24"/>
          <w:szCs w:val="24"/>
          <w:lang w:val="en-GB"/>
        </w:rPr>
        <w:t>The World as Will and Representation</w:t>
      </w:r>
      <w:r w:rsidRPr="00442101">
        <w:rPr>
          <w:rFonts w:ascii="Times New Roman" w:hAnsi="Times New Roman" w:cs="Times New Roman"/>
          <w:sz w:val="24"/>
          <w:szCs w:val="24"/>
          <w:lang w:val="en-GB"/>
        </w:rPr>
        <w:t xml:space="preserve">. In an early note from 1814, he refers to “the expiatory death of Jesus” as “a superlative, exceedingly profound doctrine of Christianity, [that is] true in the strictest sense” and particularly stresses Christ’s </w:t>
      </w:r>
      <w:proofErr w:type="spellStart"/>
      <w:r w:rsidRPr="00442101">
        <w:rPr>
          <w:rFonts w:ascii="Times New Roman" w:hAnsi="Times New Roman" w:cs="Times New Roman"/>
          <w:sz w:val="24"/>
          <w:szCs w:val="24"/>
          <w:lang w:val="en-GB"/>
        </w:rPr>
        <w:t>exemplarist</w:t>
      </w:r>
      <w:proofErr w:type="spellEnd"/>
      <w:r w:rsidRPr="00442101">
        <w:rPr>
          <w:rFonts w:ascii="Times New Roman" w:hAnsi="Times New Roman" w:cs="Times New Roman"/>
          <w:sz w:val="24"/>
          <w:szCs w:val="24"/>
          <w:lang w:val="en-GB"/>
        </w:rPr>
        <w:t xml:space="preserve"> role: </w:t>
      </w:r>
    </w:p>
    <w:p w14:paraId="33DBE1F2" w14:textId="77777777" w:rsidR="001308A3" w:rsidRPr="00442101" w:rsidRDefault="18BA4C89"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the conduct, teaching and death of Jesus Christ [expresses] the eternal supernatural side, freedom, the salvation of man, and are undeniable evidence of this. Now whoever is a human being is as such not only Adam but also Jesus; he can consider himself as the former but also as the latter (MR1: 93f). </w:t>
      </w:r>
    </w:p>
    <w:p w14:paraId="0F2E86EC" w14:textId="149950E4" w:rsidR="001308A3"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In the following year, we find him reflecting upon the symbolism of the cross. In this note, his thoughts are occasioned by coming across a coffin in a museum in Dresden that contains both imagery from Christianity, in the form of a cross, and pagan mythology, including “bacchanalia” and even “a satyr having intercourse with a goat” (MR1: 369). Both sets of imagery, Schopenhauer argues, presents a different perspective </w:t>
      </w:r>
      <w:r w:rsidR="00C27CC7" w:rsidRPr="00442101">
        <w:rPr>
          <w:rFonts w:ascii="Times New Roman" w:hAnsi="Times New Roman" w:cs="Times New Roman"/>
          <w:sz w:val="24"/>
          <w:szCs w:val="24"/>
          <w:lang w:val="en-GB"/>
        </w:rPr>
        <w:t>upon</w:t>
      </w:r>
      <w:r w:rsidRPr="00442101">
        <w:rPr>
          <w:rFonts w:ascii="Times New Roman" w:hAnsi="Times New Roman" w:cs="Times New Roman"/>
          <w:sz w:val="24"/>
          <w:szCs w:val="24"/>
          <w:lang w:val="en-GB"/>
        </w:rPr>
        <w:t xml:space="preserve"> death, though both are true in their way. Whilst the bacchanalia reflects the ongoing cycle of nature continuing beyond the death of the individual, the cross reveals the fundamental prevalence of suffering in this life, and the possibility of the will being extinguished. He writes that, from</w:t>
      </w:r>
      <w:r w:rsidR="001308A3" w:rsidRPr="00442101">
        <w:rPr>
          <w:rFonts w:ascii="Times New Roman" w:hAnsi="Times New Roman" w:cs="Times New Roman"/>
          <w:sz w:val="24"/>
          <w:szCs w:val="24"/>
          <w:lang w:val="en-GB"/>
        </w:rPr>
        <w:t xml:space="preserve"> the perspective of the cross, </w:t>
      </w:r>
    </w:p>
    <w:p w14:paraId="5F188EAC" w14:textId="3599CB49" w:rsidR="001308A3" w:rsidRPr="00442101" w:rsidRDefault="18BA4C89"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there is in exchange for death only one consolation, namely that, just as the phenomenon of the will-to-live must come to an end, this </w:t>
      </w:r>
      <w:proofErr w:type="gramStart"/>
      <w:r w:rsidRPr="00442101">
        <w:rPr>
          <w:rFonts w:ascii="Times New Roman" w:hAnsi="Times New Roman" w:cs="Times New Roman"/>
          <w:sz w:val="24"/>
          <w:szCs w:val="24"/>
          <w:lang w:val="en-GB"/>
        </w:rPr>
        <w:t>will itself can</w:t>
      </w:r>
      <w:proofErr w:type="gramEnd"/>
      <w:r w:rsidRPr="00442101">
        <w:rPr>
          <w:rFonts w:ascii="Times New Roman" w:hAnsi="Times New Roman" w:cs="Times New Roman"/>
          <w:sz w:val="24"/>
          <w:szCs w:val="24"/>
          <w:lang w:val="en-GB"/>
        </w:rPr>
        <w:t xml:space="preserve"> freely come to an end. If the will itself has ended... then death is no longer a suffering, because a will-to-live no </w:t>
      </w:r>
      <w:r w:rsidRPr="00442101">
        <w:rPr>
          <w:rFonts w:ascii="Times New Roman" w:hAnsi="Times New Roman" w:cs="Times New Roman"/>
          <w:sz w:val="24"/>
          <w:szCs w:val="24"/>
          <w:lang w:val="en-GB"/>
        </w:rPr>
        <w:lastRenderedPageBreak/>
        <w:t>longer exists. This consideration is the Christian tendency a</w:t>
      </w:r>
      <w:r w:rsidR="001308A3" w:rsidRPr="00442101">
        <w:rPr>
          <w:rFonts w:ascii="Times New Roman" w:hAnsi="Times New Roman" w:cs="Times New Roman"/>
          <w:sz w:val="24"/>
          <w:szCs w:val="24"/>
          <w:lang w:val="en-GB"/>
        </w:rPr>
        <w:t>nd is indicated by the crucifix</w:t>
      </w:r>
      <w:r w:rsidRPr="00442101">
        <w:rPr>
          <w:rFonts w:ascii="Times New Roman" w:hAnsi="Times New Roman" w:cs="Times New Roman"/>
          <w:sz w:val="24"/>
          <w:szCs w:val="24"/>
          <w:lang w:val="en-GB"/>
        </w:rPr>
        <w:t xml:space="preserve"> (MR1: 370f.). </w:t>
      </w:r>
    </w:p>
    <w:p w14:paraId="066590EF" w14:textId="4C26453C" w:rsidR="18BA4C89"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Such positive reflections upon the symbolic power of the Gospel message continues through the notes and into the published works.</w:t>
      </w:r>
    </w:p>
    <w:p w14:paraId="2707F6A3" w14:textId="77777777" w:rsidR="000657AA" w:rsidRPr="00442101" w:rsidRDefault="18BA4C89"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In fact, in </w:t>
      </w:r>
      <w:proofErr w:type="spellStart"/>
      <w:r w:rsidRPr="00442101">
        <w:rPr>
          <w:rFonts w:ascii="Times New Roman" w:hAnsi="Times New Roman" w:cs="Times New Roman"/>
          <w:i/>
          <w:iCs/>
          <w:sz w:val="24"/>
          <w:szCs w:val="24"/>
          <w:lang w:val="en-GB"/>
        </w:rPr>
        <w:t>Parega</w:t>
      </w:r>
      <w:proofErr w:type="spellEnd"/>
      <w:r w:rsidRPr="00442101">
        <w:rPr>
          <w:rFonts w:ascii="Times New Roman" w:hAnsi="Times New Roman" w:cs="Times New Roman"/>
          <w:i/>
          <w:iCs/>
          <w:sz w:val="24"/>
          <w:szCs w:val="24"/>
          <w:lang w:val="en-GB"/>
        </w:rPr>
        <w:t xml:space="preserve"> and Paralipomena, </w:t>
      </w:r>
      <w:r w:rsidRPr="00442101">
        <w:rPr>
          <w:rFonts w:ascii="Times New Roman" w:hAnsi="Times New Roman" w:cs="Times New Roman"/>
          <w:sz w:val="24"/>
          <w:szCs w:val="24"/>
          <w:lang w:val="en-GB"/>
        </w:rPr>
        <w:t>Schopenhauer’s judgment of the ideal promoted in the New Testament is so positive that he claims that the ideas found there “must somehow be of Indian origin”: though quite an implausible claim on the face of it, as evidence he points to its “thoroughly Indian ethics which takes morality to the point of ascetics, its pessimism and its avatar” (PP2: 404). Schopenhauer points specifically to the example of Christ as an aspect of true, pessimistic religion found in the New Testament, referring to the doctrine as “salvation by an avatar” (</w:t>
      </w:r>
      <w:r w:rsidRPr="00442101">
        <w:rPr>
          <w:rFonts w:ascii="Times New Roman" w:hAnsi="Times New Roman" w:cs="Times New Roman"/>
          <w:i/>
          <w:iCs/>
          <w:sz w:val="24"/>
          <w:szCs w:val="24"/>
          <w:lang w:val="en-GB"/>
        </w:rPr>
        <w:t>ibid</w:t>
      </w:r>
      <w:r w:rsidRPr="00442101">
        <w:rPr>
          <w:rFonts w:ascii="Times New Roman" w:hAnsi="Times New Roman" w:cs="Times New Roman"/>
          <w:sz w:val="24"/>
          <w:szCs w:val="24"/>
          <w:lang w:val="en-GB"/>
        </w:rPr>
        <w:t xml:space="preserve">.), which for him is a key aspect of Hinduism that gives insight into the need for resignation and negation of the will. </w:t>
      </w:r>
      <w:r w:rsidR="000657AA" w:rsidRPr="00442101">
        <w:rPr>
          <w:rFonts w:ascii="Times New Roman" w:hAnsi="Times New Roman" w:cs="Times New Roman"/>
          <w:sz w:val="24"/>
          <w:szCs w:val="24"/>
          <w:lang w:val="en-GB"/>
        </w:rPr>
        <w:t xml:space="preserve">In the days of Romanticism, it was not uncommon for philosophers and philologists to point out the intimate connections between Christianity, Greek mythology and Indian mythology (e.g. Friedrich </w:t>
      </w:r>
      <w:proofErr w:type="spellStart"/>
      <w:r w:rsidR="000657AA" w:rsidRPr="00442101">
        <w:rPr>
          <w:rFonts w:ascii="Times New Roman" w:hAnsi="Times New Roman" w:cs="Times New Roman"/>
          <w:sz w:val="24"/>
          <w:szCs w:val="24"/>
          <w:lang w:val="en-GB"/>
        </w:rPr>
        <w:t>Hölderlin</w:t>
      </w:r>
      <w:proofErr w:type="spellEnd"/>
      <w:r w:rsidR="000657AA" w:rsidRPr="00442101">
        <w:rPr>
          <w:rFonts w:ascii="Times New Roman" w:hAnsi="Times New Roman" w:cs="Times New Roman"/>
          <w:sz w:val="24"/>
          <w:szCs w:val="24"/>
          <w:lang w:val="en-GB"/>
        </w:rPr>
        <w:t xml:space="preserve">, Georg Friedrich </w:t>
      </w:r>
      <w:proofErr w:type="spellStart"/>
      <w:r w:rsidR="000657AA" w:rsidRPr="00442101">
        <w:rPr>
          <w:rFonts w:ascii="Times New Roman" w:hAnsi="Times New Roman" w:cs="Times New Roman"/>
          <w:sz w:val="24"/>
          <w:szCs w:val="24"/>
          <w:lang w:val="en-GB"/>
        </w:rPr>
        <w:t>Creuzer</w:t>
      </w:r>
      <w:proofErr w:type="spellEnd"/>
      <w:r w:rsidR="000657AA" w:rsidRPr="00442101">
        <w:rPr>
          <w:rFonts w:ascii="Times New Roman" w:hAnsi="Times New Roman" w:cs="Times New Roman"/>
          <w:sz w:val="24"/>
          <w:szCs w:val="24"/>
          <w:lang w:val="en-GB"/>
        </w:rPr>
        <w:t xml:space="preserve"> and F.W.J. Schelling).</w:t>
      </w:r>
    </w:p>
    <w:p w14:paraId="61155D5D" w14:textId="778D9205" w:rsidR="18BA4C89" w:rsidRPr="00442101" w:rsidRDefault="18BA4C89"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Part of the power of the Gospel narrative lies in Jesus standing as a representative for the world and for humankind more specifically, and thus the manner of his suffering and death becomes a symbol for the need to find salvation through a certain kind of ascetic escape. From this distinctively Christian perspective, seeing the world through the Gospel narrative thus allegorically reveals the irredeemable wrongness of this world, and the need to go beyond it: “The world is no longer an end, but a means; the kingdom of eternal joys lies beyond it and beyond death. Renunciation in this world and directing all hope to a better one </w:t>
      </w:r>
      <w:proofErr w:type="gramStart"/>
      <w:r w:rsidRPr="00442101">
        <w:rPr>
          <w:rFonts w:ascii="Times New Roman" w:hAnsi="Times New Roman" w:cs="Times New Roman"/>
          <w:sz w:val="24"/>
          <w:szCs w:val="24"/>
          <w:lang w:val="en-GB"/>
        </w:rPr>
        <w:t>are</w:t>
      </w:r>
      <w:proofErr w:type="gramEnd"/>
      <w:r w:rsidRPr="00442101">
        <w:rPr>
          <w:rFonts w:ascii="Times New Roman" w:hAnsi="Times New Roman" w:cs="Times New Roman"/>
          <w:sz w:val="24"/>
          <w:szCs w:val="24"/>
          <w:lang w:val="en-GB"/>
        </w:rPr>
        <w:t xml:space="preserve"> the spirit of Christianity” (PP2: 405). Schopenhauer even goes as far to suggests that Jesus’ teachings and example are a reflection of his education “by Egyptian priests whose religion was of Indian </w:t>
      </w:r>
      <w:r w:rsidRPr="00442101">
        <w:rPr>
          <w:rFonts w:ascii="Times New Roman" w:hAnsi="Times New Roman" w:cs="Times New Roman"/>
          <w:sz w:val="24"/>
          <w:szCs w:val="24"/>
          <w:lang w:val="en-GB"/>
        </w:rPr>
        <w:lastRenderedPageBreak/>
        <w:t>origin” (PP2: 407), and that, due to this upbringing, he may have quite consciously styled himself as an avatar-like figure.</w:t>
      </w:r>
    </w:p>
    <w:p w14:paraId="24A298CC" w14:textId="52EE5937" w:rsidR="001B1CD4" w:rsidRPr="00442101" w:rsidRDefault="00854C1F"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ab/>
      </w:r>
      <w:r w:rsidR="00C27CC7" w:rsidRPr="00442101">
        <w:rPr>
          <w:rFonts w:ascii="Times New Roman" w:hAnsi="Times New Roman" w:cs="Times New Roman"/>
          <w:sz w:val="24"/>
          <w:szCs w:val="24"/>
          <w:lang w:val="en-US"/>
        </w:rPr>
        <w:t xml:space="preserve">As stated earlier, </w:t>
      </w:r>
      <w:r w:rsidRPr="00442101">
        <w:rPr>
          <w:rFonts w:ascii="Times New Roman" w:hAnsi="Times New Roman" w:cs="Times New Roman"/>
          <w:sz w:val="24"/>
          <w:szCs w:val="24"/>
          <w:lang w:val="en-GB"/>
        </w:rPr>
        <w:t>Schopenhauer’s philosophy</w:t>
      </w:r>
      <w:r w:rsidR="00C555D5" w:rsidRPr="00442101">
        <w:rPr>
          <w:rFonts w:ascii="Times New Roman" w:hAnsi="Times New Roman" w:cs="Times New Roman"/>
          <w:sz w:val="24"/>
          <w:szCs w:val="24"/>
          <w:lang w:val="en-GB"/>
        </w:rPr>
        <w:t xml:space="preserve"> also</w:t>
      </w:r>
      <w:r w:rsidRPr="00442101">
        <w:rPr>
          <w:rFonts w:ascii="Times New Roman" w:hAnsi="Times New Roman" w:cs="Times New Roman"/>
          <w:sz w:val="24"/>
          <w:szCs w:val="24"/>
          <w:lang w:val="en-GB"/>
        </w:rPr>
        <w:t xml:space="preserve"> has a natural kinship to Stoicism, which is a doctrine that seeks to provide equanimity in the face of suffering through insight. </w:t>
      </w:r>
      <w:r w:rsidR="006C09C2" w:rsidRPr="00442101">
        <w:rPr>
          <w:rFonts w:ascii="Times New Roman" w:hAnsi="Times New Roman" w:cs="Times New Roman"/>
          <w:sz w:val="24"/>
          <w:szCs w:val="24"/>
          <w:lang w:val="en-GB"/>
        </w:rPr>
        <w:t>Indeed, Schopenhauer</w:t>
      </w:r>
      <w:r w:rsidR="00916FAA" w:rsidRPr="00442101">
        <w:rPr>
          <w:rFonts w:ascii="Times New Roman" w:hAnsi="Times New Roman" w:cs="Times New Roman"/>
          <w:sz w:val="24"/>
          <w:szCs w:val="24"/>
          <w:lang w:val="en-GB"/>
        </w:rPr>
        <w:t xml:space="preserve"> appears at first univocally appreciative of Stoicism, which provides a guide to a way of life with reduced suffering: </w:t>
      </w:r>
      <w:r w:rsidR="001B1CD4" w:rsidRPr="00442101">
        <w:rPr>
          <w:rFonts w:ascii="Times New Roman" w:hAnsi="Times New Roman" w:cs="Times New Roman"/>
          <w:sz w:val="24"/>
          <w:szCs w:val="24"/>
          <w:lang w:val="en-GB"/>
        </w:rPr>
        <w:t xml:space="preserve">“The </w:t>
      </w:r>
      <w:r w:rsidR="001B1CD4" w:rsidRPr="00442101">
        <w:rPr>
          <w:rFonts w:ascii="Times New Roman" w:hAnsi="Times New Roman" w:cs="Times New Roman"/>
          <w:i/>
          <w:iCs/>
          <w:sz w:val="24"/>
          <w:szCs w:val="24"/>
          <w:lang w:val="en-GB"/>
        </w:rPr>
        <w:t xml:space="preserve">Stoic Sage </w:t>
      </w:r>
      <w:r w:rsidR="001B1CD4" w:rsidRPr="00442101">
        <w:rPr>
          <w:rFonts w:ascii="Times New Roman" w:hAnsi="Times New Roman" w:cs="Times New Roman"/>
          <w:sz w:val="24"/>
          <w:szCs w:val="24"/>
          <w:lang w:val="en-GB"/>
        </w:rPr>
        <w:t xml:space="preserve">presents in an ideal form the most complete development of </w:t>
      </w:r>
      <w:r w:rsidR="001B1CD4" w:rsidRPr="00442101">
        <w:rPr>
          <w:rFonts w:ascii="Times New Roman" w:hAnsi="Times New Roman" w:cs="Times New Roman"/>
          <w:i/>
          <w:iCs/>
          <w:sz w:val="24"/>
          <w:szCs w:val="24"/>
          <w:lang w:val="en-GB"/>
        </w:rPr>
        <w:t xml:space="preserve">practical reason </w:t>
      </w:r>
      <w:r w:rsidR="001B1CD4" w:rsidRPr="00442101">
        <w:rPr>
          <w:rFonts w:ascii="Times New Roman" w:hAnsi="Times New Roman" w:cs="Times New Roman"/>
          <w:sz w:val="24"/>
          <w:szCs w:val="24"/>
          <w:lang w:val="en-GB"/>
        </w:rPr>
        <w:t>in the true and authentic sense of the word, the highest peak a human being can attain using only rea</w:t>
      </w:r>
      <w:r w:rsidR="00916FAA" w:rsidRPr="00442101">
        <w:rPr>
          <w:rFonts w:ascii="Times New Roman" w:hAnsi="Times New Roman" w:cs="Times New Roman"/>
          <w:sz w:val="24"/>
          <w:szCs w:val="24"/>
          <w:lang w:val="en-GB"/>
        </w:rPr>
        <w:t>son” (</w:t>
      </w:r>
      <w:r w:rsidR="00BC3E52" w:rsidRPr="00442101">
        <w:rPr>
          <w:rFonts w:ascii="Times New Roman" w:hAnsi="Times New Roman" w:cs="Times New Roman"/>
          <w:sz w:val="24"/>
          <w:szCs w:val="24"/>
          <w:lang w:val="en-GB"/>
        </w:rPr>
        <w:t>WWR1</w:t>
      </w:r>
      <w:r w:rsidR="008D6871" w:rsidRPr="00442101">
        <w:rPr>
          <w:rFonts w:ascii="Times New Roman" w:hAnsi="Times New Roman" w:cs="Times New Roman"/>
          <w:sz w:val="24"/>
          <w:szCs w:val="24"/>
          <w:lang w:val="en-GB"/>
        </w:rPr>
        <w:t>:</w:t>
      </w:r>
      <w:r w:rsidR="00916FAA" w:rsidRPr="00442101">
        <w:rPr>
          <w:rFonts w:ascii="Times New Roman" w:hAnsi="Times New Roman" w:cs="Times New Roman"/>
          <w:sz w:val="24"/>
          <w:szCs w:val="24"/>
          <w:lang w:val="en-GB"/>
        </w:rPr>
        <w:t xml:space="preserve"> 103); he even calls </w:t>
      </w:r>
      <w:r w:rsidR="001B1CD4" w:rsidRPr="00442101">
        <w:rPr>
          <w:rFonts w:ascii="Times New Roman" w:hAnsi="Times New Roman" w:cs="Times New Roman"/>
          <w:sz w:val="24"/>
          <w:szCs w:val="24"/>
          <w:lang w:val="en-GB"/>
        </w:rPr>
        <w:t xml:space="preserve">Stoic ethics </w:t>
      </w:r>
      <w:r w:rsidR="00916FAA" w:rsidRPr="00442101">
        <w:rPr>
          <w:rFonts w:ascii="Times New Roman" w:hAnsi="Times New Roman" w:cs="Times New Roman"/>
          <w:sz w:val="24"/>
          <w:szCs w:val="24"/>
          <w:lang w:val="en-GB"/>
        </w:rPr>
        <w:t>“</w:t>
      </w:r>
      <w:r w:rsidR="001B1CD4" w:rsidRPr="00442101">
        <w:rPr>
          <w:rFonts w:ascii="Times New Roman" w:hAnsi="Times New Roman" w:cs="Times New Roman"/>
          <w:sz w:val="24"/>
          <w:szCs w:val="24"/>
          <w:lang w:val="en-GB"/>
        </w:rPr>
        <w:t xml:space="preserve">a very valuable and estimable attempt to adapt that great privilege of humanity, reason, to an important and salutary end, namely that of raising us above the suffering and pain every life encounters” </w:t>
      </w:r>
      <w:r w:rsidR="00916FAA" w:rsidRPr="00442101">
        <w:rPr>
          <w:rFonts w:ascii="Times New Roman" w:hAnsi="Times New Roman" w:cs="Times New Roman"/>
          <w:sz w:val="24"/>
          <w:szCs w:val="24"/>
          <w:lang w:val="en-GB"/>
        </w:rPr>
        <w:t>(</w:t>
      </w:r>
      <w:r w:rsidR="00BC3E52" w:rsidRPr="00442101">
        <w:rPr>
          <w:rFonts w:ascii="Times New Roman" w:hAnsi="Times New Roman" w:cs="Times New Roman"/>
          <w:sz w:val="24"/>
          <w:szCs w:val="24"/>
          <w:lang w:val="en-GB"/>
        </w:rPr>
        <w:t>WWR1</w:t>
      </w:r>
      <w:r w:rsidR="008D6871" w:rsidRPr="00442101">
        <w:rPr>
          <w:rFonts w:ascii="Times New Roman" w:hAnsi="Times New Roman" w:cs="Times New Roman"/>
          <w:sz w:val="24"/>
          <w:szCs w:val="24"/>
          <w:lang w:val="en-GB"/>
        </w:rPr>
        <w:t>:</w:t>
      </w:r>
      <w:r w:rsidR="001B1CD4" w:rsidRPr="00442101">
        <w:rPr>
          <w:rFonts w:ascii="Times New Roman" w:hAnsi="Times New Roman" w:cs="Times New Roman"/>
          <w:sz w:val="24"/>
          <w:szCs w:val="24"/>
          <w:lang w:val="en-GB"/>
        </w:rPr>
        <w:t> 107)</w:t>
      </w:r>
      <w:r w:rsidR="00916FAA" w:rsidRPr="00442101">
        <w:rPr>
          <w:rFonts w:ascii="Times New Roman" w:hAnsi="Times New Roman" w:cs="Times New Roman"/>
          <w:sz w:val="24"/>
          <w:szCs w:val="24"/>
          <w:lang w:val="en-GB"/>
        </w:rPr>
        <w:t xml:space="preserve">. Schopenhauer objects to Stoicism, however, on the basis that Stoicism promotes virtue (rational </w:t>
      </w:r>
      <w:r w:rsidR="00916FAA" w:rsidRPr="00442101">
        <w:rPr>
          <w:rFonts w:ascii="Times New Roman" w:hAnsi="Times New Roman" w:cs="Times New Roman"/>
          <w:i/>
          <w:iCs/>
          <w:sz w:val="24"/>
          <w:szCs w:val="24"/>
          <w:lang w:val="en-GB"/>
        </w:rPr>
        <w:t>apatheia</w:t>
      </w:r>
      <w:r w:rsidR="00916FAA" w:rsidRPr="00442101">
        <w:rPr>
          <w:rFonts w:ascii="Times New Roman" w:hAnsi="Times New Roman" w:cs="Times New Roman"/>
          <w:sz w:val="24"/>
          <w:szCs w:val="24"/>
          <w:lang w:val="en-GB"/>
        </w:rPr>
        <w:t xml:space="preserve">) for its </w:t>
      </w:r>
      <w:r w:rsidR="006C09C2" w:rsidRPr="00442101">
        <w:rPr>
          <w:rFonts w:ascii="Times New Roman" w:hAnsi="Times New Roman" w:cs="Times New Roman"/>
          <w:sz w:val="24"/>
          <w:szCs w:val="24"/>
          <w:lang w:val="en-GB"/>
        </w:rPr>
        <w:t>capacity</w:t>
      </w:r>
      <w:r w:rsidR="00916FAA" w:rsidRPr="00442101">
        <w:rPr>
          <w:rFonts w:ascii="Times New Roman" w:hAnsi="Times New Roman" w:cs="Times New Roman"/>
          <w:sz w:val="24"/>
          <w:szCs w:val="24"/>
          <w:lang w:val="en-GB"/>
        </w:rPr>
        <w:t xml:space="preserve"> to lead towards happiness, not </w:t>
      </w:r>
      <w:r w:rsidR="000562DD" w:rsidRPr="00442101">
        <w:rPr>
          <w:rFonts w:ascii="Times New Roman" w:hAnsi="Times New Roman" w:cs="Times New Roman"/>
          <w:sz w:val="24"/>
          <w:szCs w:val="24"/>
          <w:lang w:val="en-GB"/>
        </w:rPr>
        <w:t>because of its intrinsic value</w:t>
      </w:r>
      <w:r w:rsidR="008D6871" w:rsidRPr="00442101">
        <w:rPr>
          <w:rFonts w:ascii="Times New Roman" w:hAnsi="Times New Roman" w:cs="Times New Roman"/>
          <w:sz w:val="24"/>
          <w:szCs w:val="24"/>
          <w:lang w:val="en-GB"/>
        </w:rPr>
        <w:t>.</w:t>
      </w:r>
      <w:r w:rsidR="000562DD" w:rsidRPr="00442101">
        <w:rPr>
          <w:rStyle w:val="FootnoteReference"/>
          <w:rFonts w:ascii="Times New Roman" w:hAnsi="Times New Roman" w:cs="Times New Roman"/>
          <w:sz w:val="24"/>
          <w:szCs w:val="24"/>
          <w:lang w:val="en-GB"/>
        </w:rPr>
        <w:footnoteReference w:id="15"/>
      </w:r>
      <w:r w:rsidR="00916FAA" w:rsidRPr="00442101">
        <w:rPr>
          <w:rFonts w:ascii="Times New Roman" w:hAnsi="Times New Roman" w:cs="Times New Roman"/>
          <w:sz w:val="24"/>
          <w:szCs w:val="24"/>
          <w:lang w:val="en-GB"/>
        </w:rPr>
        <w:t xml:space="preserve"> This becomes evident by what Schopenhauer calls the ‘inner contradiction’ of Stoicism, namely that it recommends suicide when the sufferings of an individual</w:t>
      </w:r>
      <w:r w:rsidR="000E70F9" w:rsidRPr="00442101">
        <w:rPr>
          <w:rFonts w:ascii="Times New Roman" w:hAnsi="Times New Roman" w:cs="Times New Roman"/>
          <w:sz w:val="24"/>
          <w:szCs w:val="24"/>
          <w:lang w:val="en-GB"/>
        </w:rPr>
        <w:t xml:space="preserve"> cannot be born with equanimity, which</w:t>
      </w:r>
      <w:r w:rsidR="00916FAA" w:rsidRPr="00442101">
        <w:rPr>
          <w:rFonts w:ascii="Times New Roman" w:hAnsi="Times New Roman" w:cs="Times New Roman"/>
          <w:sz w:val="24"/>
          <w:szCs w:val="24"/>
          <w:lang w:val="en-GB"/>
        </w:rPr>
        <w:t xml:space="preserve"> means that in the end Stoicism merely aims at happiness through self-renunciation while, according to Schopenhauer, self-renunciation should be an end in itself. He writes that through Stoic </w:t>
      </w:r>
      <w:r w:rsidR="00916FAA" w:rsidRPr="00442101">
        <w:rPr>
          <w:rFonts w:ascii="Times New Roman" w:hAnsi="Times New Roman" w:cs="Times New Roman"/>
          <w:i/>
          <w:iCs/>
          <w:sz w:val="24"/>
          <w:szCs w:val="24"/>
          <w:lang w:val="en-GB"/>
        </w:rPr>
        <w:t xml:space="preserve">apatheia </w:t>
      </w:r>
      <w:r w:rsidR="00916FAA" w:rsidRPr="00442101">
        <w:rPr>
          <w:rFonts w:ascii="Times New Roman" w:hAnsi="Times New Roman" w:cs="Times New Roman"/>
          <w:sz w:val="24"/>
          <w:szCs w:val="24"/>
          <w:lang w:val="en-GB"/>
        </w:rPr>
        <w:t>“</w:t>
      </w:r>
      <w:r w:rsidR="001B1CD4" w:rsidRPr="00442101">
        <w:rPr>
          <w:rFonts w:ascii="Times New Roman" w:hAnsi="Times New Roman" w:cs="Times New Roman"/>
          <w:sz w:val="24"/>
          <w:szCs w:val="24"/>
          <w:lang w:val="en-GB"/>
        </w:rPr>
        <w:t>we are still very far from achieving anything perfect in this respect, where the correct use of reason is really able to eliminate all burdens and sufferings of lie and lead to bliss” (</w:t>
      </w:r>
      <w:r w:rsidR="00BC3E52" w:rsidRPr="00442101">
        <w:rPr>
          <w:rFonts w:ascii="Times New Roman" w:hAnsi="Times New Roman" w:cs="Times New Roman"/>
          <w:sz w:val="24"/>
          <w:szCs w:val="24"/>
          <w:lang w:val="en-GB"/>
        </w:rPr>
        <w:t>WWR1</w:t>
      </w:r>
      <w:r w:rsidR="008D6871" w:rsidRPr="00442101">
        <w:rPr>
          <w:rFonts w:ascii="Times New Roman" w:hAnsi="Times New Roman" w:cs="Times New Roman"/>
          <w:sz w:val="24"/>
          <w:szCs w:val="24"/>
          <w:lang w:val="en-GB"/>
        </w:rPr>
        <w:t>:</w:t>
      </w:r>
      <w:r w:rsidR="001B1CD4" w:rsidRPr="00442101">
        <w:rPr>
          <w:rFonts w:ascii="Times New Roman" w:hAnsi="Times New Roman" w:cs="Times New Roman"/>
          <w:sz w:val="24"/>
          <w:szCs w:val="24"/>
          <w:lang w:val="en-GB"/>
        </w:rPr>
        <w:t> 108)</w:t>
      </w:r>
      <w:r w:rsidR="00916FAA" w:rsidRPr="00442101">
        <w:rPr>
          <w:rFonts w:ascii="Times New Roman" w:hAnsi="Times New Roman" w:cs="Times New Roman"/>
          <w:sz w:val="24"/>
          <w:szCs w:val="24"/>
          <w:lang w:val="en-GB"/>
        </w:rPr>
        <w:t>.</w:t>
      </w:r>
    </w:p>
    <w:p w14:paraId="19552D2E" w14:textId="77777777" w:rsidR="00916FAA" w:rsidRPr="00442101" w:rsidRDefault="00916FAA"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ab/>
      </w:r>
      <w:r w:rsidRPr="00442101">
        <w:rPr>
          <w:rFonts w:ascii="Times New Roman" w:hAnsi="Times New Roman" w:cs="Times New Roman"/>
          <w:sz w:val="24"/>
          <w:szCs w:val="24"/>
          <w:lang w:val="en-GB"/>
        </w:rPr>
        <w:t xml:space="preserve">After discussing his objection to Stoicism, Schopenhauer makes a remark </w:t>
      </w:r>
      <w:proofErr w:type="gramStart"/>
      <w:r w:rsidRPr="00442101">
        <w:rPr>
          <w:rFonts w:ascii="Times New Roman" w:hAnsi="Times New Roman" w:cs="Times New Roman"/>
          <w:sz w:val="24"/>
          <w:szCs w:val="24"/>
          <w:lang w:val="en-GB"/>
        </w:rPr>
        <w:t>on the subject of the</w:t>
      </w:r>
      <w:proofErr w:type="gramEnd"/>
      <w:r w:rsidRPr="00442101">
        <w:rPr>
          <w:rFonts w:ascii="Times New Roman" w:hAnsi="Times New Roman" w:cs="Times New Roman"/>
          <w:sz w:val="24"/>
          <w:szCs w:val="24"/>
          <w:lang w:val="en-GB"/>
        </w:rPr>
        <w:t xml:space="preserve"> Stoic sage somewhat clumsily placed in the oft skipped closing lines of the first book of WWR1. This paragraph merits quoting at length: </w:t>
      </w:r>
    </w:p>
    <w:p w14:paraId="61911C70" w14:textId="4AE42F49" w:rsidR="001B1CD4" w:rsidRPr="00442101" w:rsidRDefault="18BA4C89"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lastRenderedPageBreak/>
        <w:t>The inner contradiction, mentioned above, that affects Stoic ethics even in its basic idea, can also be discerned in the fact that the Stoics were never able to present their ideal, the Stoic sage, as a living being with inner poetic truth; he remains stiff and wood</w:t>
      </w:r>
      <w:r w:rsidR="00173A0C" w:rsidRPr="00442101">
        <w:rPr>
          <w:rFonts w:ascii="Times New Roman" w:hAnsi="Times New Roman" w:cs="Times New Roman"/>
          <w:sz w:val="24"/>
          <w:szCs w:val="24"/>
          <w:lang w:val="en-GB"/>
        </w:rPr>
        <w:t>en</w:t>
      </w:r>
      <w:r w:rsidRPr="00442101">
        <w:rPr>
          <w:rFonts w:ascii="Times New Roman" w:hAnsi="Times New Roman" w:cs="Times New Roman"/>
          <w:sz w:val="24"/>
          <w:szCs w:val="24"/>
          <w:lang w:val="en-GB"/>
        </w:rPr>
        <w:t xml:space="preserve">, a mannequin that </w:t>
      </w:r>
      <w:r w:rsidRPr="00442101">
        <w:rPr>
          <w:rFonts w:ascii="Times New Roman" w:hAnsi="Times New Roman" w:cs="Times New Roman"/>
          <w:sz w:val="24"/>
          <w:szCs w:val="24"/>
          <w:u w:val="single"/>
          <w:lang w:val="en-GB"/>
        </w:rPr>
        <w:t>no one can engage with</w:t>
      </w:r>
      <w:r w:rsidRPr="00442101">
        <w:rPr>
          <w:rFonts w:ascii="Times New Roman" w:hAnsi="Times New Roman" w:cs="Times New Roman"/>
          <w:sz w:val="24"/>
          <w:szCs w:val="24"/>
          <w:lang w:val="en-GB"/>
        </w:rPr>
        <w:t xml:space="preserve"> and who does not himself know what to do with his wisdom. His perfect composure, peace and bliss really contradict the essence of humanity, so that we are unable </w:t>
      </w:r>
      <w:r w:rsidRPr="00442101">
        <w:rPr>
          <w:rFonts w:ascii="Times New Roman" w:hAnsi="Times New Roman" w:cs="Times New Roman"/>
          <w:sz w:val="24"/>
          <w:szCs w:val="24"/>
          <w:u w:val="single"/>
          <w:lang w:val="en-GB"/>
        </w:rPr>
        <w:t>to form any intuitive representation of him</w:t>
      </w:r>
      <w:r w:rsidRPr="00442101">
        <w:rPr>
          <w:rFonts w:ascii="Times New Roman" w:hAnsi="Times New Roman" w:cs="Times New Roman"/>
          <w:sz w:val="24"/>
          <w:szCs w:val="24"/>
          <w:lang w:val="en-GB"/>
        </w:rPr>
        <w:t>. How completely different they seem, next to the Stoic sage, those who the wisdom of India sets before us and has actually brought forth, those voluntary penitents who overcome the world; or even the Christian savio</w:t>
      </w:r>
      <w:r w:rsidR="006C6D1E" w:rsidRPr="00442101">
        <w:rPr>
          <w:rFonts w:ascii="Times New Roman" w:hAnsi="Times New Roman" w:cs="Times New Roman"/>
          <w:sz w:val="24"/>
          <w:szCs w:val="24"/>
          <w:lang w:val="en-GB"/>
        </w:rPr>
        <w:t>u</w:t>
      </w:r>
      <w:r w:rsidRPr="00442101">
        <w:rPr>
          <w:rFonts w:ascii="Times New Roman" w:hAnsi="Times New Roman" w:cs="Times New Roman"/>
          <w:sz w:val="24"/>
          <w:szCs w:val="24"/>
          <w:lang w:val="en-GB"/>
        </w:rPr>
        <w:t xml:space="preserve">r, that splendid figure, </w:t>
      </w:r>
      <w:r w:rsidRPr="00442101">
        <w:rPr>
          <w:rFonts w:ascii="Times New Roman" w:hAnsi="Times New Roman" w:cs="Times New Roman"/>
          <w:sz w:val="24"/>
          <w:szCs w:val="24"/>
          <w:u w:val="single"/>
          <w:lang w:val="en-GB"/>
        </w:rPr>
        <w:t>full of the depths of life</w:t>
      </w:r>
      <w:r w:rsidRPr="00442101">
        <w:rPr>
          <w:rFonts w:ascii="Times New Roman" w:hAnsi="Times New Roman" w:cs="Times New Roman"/>
          <w:sz w:val="24"/>
          <w:szCs w:val="24"/>
          <w:lang w:val="en-GB"/>
        </w:rPr>
        <w:t xml:space="preserve">, or the greatest poetical truth and highest significance but who, </w:t>
      </w:r>
      <w:r w:rsidRPr="00442101">
        <w:rPr>
          <w:rFonts w:ascii="Times New Roman" w:hAnsi="Times New Roman" w:cs="Times New Roman"/>
          <w:sz w:val="24"/>
          <w:szCs w:val="24"/>
          <w:u w:val="single"/>
          <w:lang w:val="en-GB"/>
        </w:rPr>
        <w:t>with perfect virtue, holiness and sublimity</w:t>
      </w:r>
      <w:r w:rsidRPr="00442101">
        <w:rPr>
          <w:rFonts w:ascii="Times New Roman" w:hAnsi="Times New Roman" w:cs="Times New Roman"/>
          <w:sz w:val="24"/>
          <w:szCs w:val="24"/>
          <w:lang w:val="en-GB"/>
        </w:rPr>
        <w:t xml:space="preserve">, nevertheless stands before us in a state of </w:t>
      </w:r>
      <w:r w:rsidRPr="00442101">
        <w:rPr>
          <w:rFonts w:ascii="Times New Roman" w:hAnsi="Times New Roman" w:cs="Times New Roman"/>
          <w:sz w:val="24"/>
          <w:szCs w:val="24"/>
          <w:u w:val="single"/>
          <w:lang w:val="en-GB"/>
        </w:rPr>
        <w:t>the utmost suffering</w:t>
      </w:r>
      <w:r w:rsidRPr="00442101">
        <w:rPr>
          <w:rFonts w:ascii="Times New Roman" w:hAnsi="Times New Roman" w:cs="Times New Roman"/>
          <w:sz w:val="24"/>
          <w:szCs w:val="24"/>
          <w:lang w:val="en-GB"/>
        </w:rPr>
        <w:t xml:space="preserve"> (WWR1 108-109 – our emphasis).</w:t>
      </w:r>
    </w:p>
    <w:p w14:paraId="553CE8D0" w14:textId="0DCEA367" w:rsidR="00D5462D"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Throughout this dense construction, there are five elements Schopenhauer attributes to the Christian savio</w:t>
      </w:r>
      <w:r w:rsidR="00C555D5" w:rsidRPr="00442101">
        <w:rPr>
          <w:rFonts w:ascii="Times New Roman" w:hAnsi="Times New Roman" w:cs="Times New Roman"/>
          <w:sz w:val="24"/>
          <w:szCs w:val="24"/>
          <w:lang w:val="en-GB"/>
        </w:rPr>
        <w:t>u</w:t>
      </w:r>
      <w:r w:rsidRPr="00442101">
        <w:rPr>
          <w:rFonts w:ascii="Times New Roman" w:hAnsi="Times New Roman" w:cs="Times New Roman"/>
          <w:sz w:val="24"/>
          <w:szCs w:val="24"/>
          <w:lang w:val="en-GB"/>
        </w:rPr>
        <w:t xml:space="preserve">r either positively or </w:t>
      </w:r>
      <w:r w:rsidRPr="00442101">
        <w:rPr>
          <w:rFonts w:ascii="Times New Roman" w:hAnsi="Times New Roman" w:cs="Times New Roman"/>
          <w:i/>
          <w:iCs/>
          <w:sz w:val="24"/>
          <w:szCs w:val="24"/>
          <w:lang w:val="en-GB"/>
        </w:rPr>
        <w:t xml:space="preserve">a </w:t>
      </w:r>
      <w:proofErr w:type="spellStart"/>
      <w:r w:rsidRPr="00442101">
        <w:rPr>
          <w:rFonts w:ascii="Times New Roman" w:hAnsi="Times New Roman" w:cs="Times New Roman"/>
          <w:i/>
          <w:iCs/>
          <w:sz w:val="24"/>
          <w:szCs w:val="24"/>
          <w:lang w:val="en-GB"/>
        </w:rPr>
        <w:t>contrario</w:t>
      </w:r>
      <w:proofErr w:type="spellEnd"/>
      <w:r w:rsidRPr="00442101">
        <w:rPr>
          <w:rFonts w:ascii="Times New Roman" w:hAnsi="Times New Roman" w:cs="Times New Roman"/>
          <w:sz w:val="24"/>
          <w:szCs w:val="24"/>
          <w:lang w:val="en-GB"/>
        </w:rPr>
        <w:t>: human beings can engage Christ (not the Stoic sage); Christ is full of life (not in perfect composure, peace and bliss); we are able to form an intuitive representation of Christ; Christ has perfect virtue, holiness and sublimity; the image of Christ is one of utmost suffering. With the combination of these five elements, Schopenhauer is convinced that Christ can serve as an exemplar of denial of the will. This implies that these elements are central to understanding what is involved in denial of the will to life and so are, in a manner of speaking, illustrative clothing for the naked body of self-denial.</w:t>
      </w:r>
    </w:p>
    <w:p w14:paraId="10CACA77" w14:textId="3965C67C" w:rsidR="00D359F9" w:rsidRPr="00442101" w:rsidRDefault="002B442D"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ab/>
      </w:r>
      <w:r w:rsidR="00266024" w:rsidRPr="00442101">
        <w:rPr>
          <w:rFonts w:ascii="Times New Roman" w:hAnsi="Times New Roman" w:cs="Times New Roman"/>
          <w:sz w:val="24"/>
          <w:szCs w:val="24"/>
          <w:lang w:val="en-GB"/>
        </w:rPr>
        <w:t xml:space="preserve">One puzzle arising from this concerns </w:t>
      </w:r>
      <w:r w:rsidR="000472DB" w:rsidRPr="00442101">
        <w:rPr>
          <w:rFonts w:ascii="Times New Roman" w:hAnsi="Times New Roman" w:cs="Times New Roman"/>
          <w:sz w:val="24"/>
          <w:szCs w:val="24"/>
          <w:lang w:val="en-GB"/>
        </w:rPr>
        <w:t>the reconciliation of</w:t>
      </w:r>
      <w:r w:rsidR="00266024" w:rsidRPr="00442101">
        <w:rPr>
          <w:rFonts w:ascii="Times New Roman" w:hAnsi="Times New Roman" w:cs="Times New Roman"/>
          <w:sz w:val="24"/>
          <w:szCs w:val="24"/>
          <w:lang w:val="en-GB"/>
        </w:rPr>
        <w:t xml:space="preserve"> the claim that</w:t>
      </w:r>
      <w:r w:rsidRPr="00442101">
        <w:rPr>
          <w:rFonts w:ascii="Times New Roman" w:hAnsi="Times New Roman" w:cs="Times New Roman"/>
          <w:sz w:val="24"/>
          <w:szCs w:val="24"/>
          <w:lang w:val="en-GB"/>
        </w:rPr>
        <w:t xml:space="preserve"> Christ has a fullness of life, </w:t>
      </w:r>
      <w:r w:rsidR="00266024" w:rsidRPr="00442101">
        <w:rPr>
          <w:rFonts w:ascii="Times New Roman" w:hAnsi="Times New Roman" w:cs="Times New Roman"/>
          <w:sz w:val="24"/>
          <w:szCs w:val="24"/>
          <w:lang w:val="en-GB"/>
        </w:rPr>
        <w:t>with the representation of perfect virtue</w:t>
      </w:r>
      <w:r w:rsidRPr="00442101">
        <w:rPr>
          <w:rFonts w:ascii="Times New Roman" w:hAnsi="Times New Roman" w:cs="Times New Roman"/>
          <w:sz w:val="24"/>
          <w:szCs w:val="24"/>
          <w:lang w:val="en-GB"/>
        </w:rPr>
        <w:t xml:space="preserve"> in forms of extreme suffering. One must simply think of images of the crucifixion to know that Christ suffered </w:t>
      </w:r>
      <w:r w:rsidR="00266024" w:rsidRPr="00442101">
        <w:rPr>
          <w:rFonts w:ascii="Times New Roman" w:hAnsi="Times New Roman" w:cs="Times New Roman"/>
          <w:sz w:val="24"/>
          <w:szCs w:val="24"/>
          <w:lang w:val="en-GB"/>
        </w:rPr>
        <w:t xml:space="preserve">terribly </w:t>
      </w:r>
      <w:r w:rsidRPr="00442101">
        <w:rPr>
          <w:rFonts w:ascii="Times New Roman" w:hAnsi="Times New Roman" w:cs="Times New Roman"/>
          <w:sz w:val="24"/>
          <w:szCs w:val="24"/>
          <w:lang w:val="en-GB"/>
        </w:rPr>
        <w:t xml:space="preserve">throughout this ordeal. What makes Christ a moral exemplar, therefore, is not the absence of suffering but the fact that Christ remains unresponsive to suffering: he does not fight off his captors, he does not </w:t>
      </w:r>
      <w:r w:rsidRPr="00442101">
        <w:rPr>
          <w:rFonts w:ascii="Times New Roman" w:hAnsi="Times New Roman" w:cs="Times New Roman"/>
          <w:sz w:val="24"/>
          <w:szCs w:val="24"/>
          <w:lang w:val="en-GB"/>
        </w:rPr>
        <w:lastRenderedPageBreak/>
        <w:t>broker a deal to escape his death,</w:t>
      </w:r>
      <w:r w:rsidR="00266024" w:rsidRPr="00442101">
        <w:rPr>
          <w:rFonts w:ascii="Times New Roman" w:hAnsi="Times New Roman" w:cs="Times New Roman"/>
          <w:sz w:val="24"/>
          <w:szCs w:val="24"/>
          <w:lang w:val="en-GB"/>
        </w:rPr>
        <w:t xml:space="preserve"> nor does</w:t>
      </w:r>
      <w:r w:rsidRPr="00442101">
        <w:rPr>
          <w:rFonts w:ascii="Times New Roman" w:hAnsi="Times New Roman" w:cs="Times New Roman"/>
          <w:sz w:val="24"/>
          <w:szCs w:val="24"/>
          <w:lang w:val="en-GB"/>
        </w:rPr>
        <w:t xml:space="preserve"> </w:t>
      </w:r>
      <w:r w:rsidR="00D359F9" w:rsidRPr="00442101">
        <w:rPr>
          <w:rFonts w:ascii="Times New Roman" w:hAnsi="Times New Roman" w:cs="Times New Roman"/>
          <w:sz w:val="24"/>
          <w:szCs w:val="24"/>
          <w:lang w:val="en-GB"/>
        </w:rPr>
        <w:t>he call his followers to violence</w:t>
      </w:r>
      <w:r w:rsidRPr="00442101">
        <w:rPr>
          <w:rFonts w:ascii="Times New Roman" w:hAnsi="Times New Roman" w:cs="Times New Roman"/>
          <w:sz w:val="24"/>
          <w:szCs w:val="24"/>
          <w:lang w:val="en-GB"/>
        </w:rPr>
        <w:t xml:space="preserve">. This is not equanimity but acceptance of suffering. </w:t>
      </w:r>
      <w:r w:rsidR="000E70F9" w:rsidRPr="00442101">
        <w:rPr>
          <w:rFonts w:ascii="Times New Roman" w:hAnsi="Times New Roman" w:cs="Times New Roman"/>
          <w:sz w:val="24"/>
          <w:szCs w:val="24"/>
          <w:lang w:val="en-GB"/>
        </w:rPr>
        <w:t>However,</w:t>
      </w:r>
      <w:r w:rsidR="006C09C2" w:rsidRPr="00442101">
        <w:rPr>
          <w:rFonts w:ascii="Times New Roman" w:hAnsi="Times New Roman" w:cs="Times New Roman"/>
          <w:sz w:val="24"/>
          <w:szCs w:val="24"/>
          <w:lang w:val="en-GB"/>
        </w:rPr>
        <w:t xml:space="preserve"> Schopenhauer claims that Christ</w:t>
      </w:r>
      <w:r w:rsidR="000E70F9" w:rsidRPr="00442101">
        <w:rPr>
          <w:rFonts w:ascii="Times New Roman" w:hAnsi="Times New Roman" w:cs="Times New Roman"/>
          <w:sz w:val="24"/>
          <w:szCs w:val="24"/>
          <w:lang w:val="en-GB"/>
        </w:rPr>
        <w:t xml:space="preserve"> both accepts suffering and</w:t>
      </w:r>
      <w:r w:rsidR="006C09C2" w:rsidRPr="00442101">
        <w:rPr>
          <w:rFonts w:ascii="Times New Roman" w:hAnsi="Times New Roman" w:cs="Times New Roman"/>
          <w:sz w:val="24"/>
          <w:szCs w:val="24"/>
          <w:lang w:val="en-GB"/>
        </w:rPr>
        <w:t xml:space="preserve"> keeps perfect, intellectual composure. </w:t>
      </w:r>
      <w:r w:rsidR="000E70F9" w:rsidRPr="00442101">
        <w:rPr>
          <w:rFonts w:ascii="Times New Roman" w:hAnsi="Times New Roman" w:cs="Times New Roman"/>
          <w:sz w:val="24"/>
          <w:szCs w:val="24"/>
          <w:lang w:val="en-GB"/>
        </w:rPr>
        <w:t>Christ suffers</w:t>
      </w:r>
      <w:r w:rsidR="006C09C2" w:rsidRPr="00442101">
        <w:rPr>
          <w:rFonts w:ascii="Times New Roman" w:hAnsi="Times New Roman" w:cs="Times New Roman"/>
          <w:sz w:val="24"/>
          <w:szCs w:val="24"/>
          <w:lang w:val="en-GB"/>
        </w:rPr>
        <w:t xml:space="preserve"> </w:t>
      </w:r>
      <w:r w:rsidR="000E70F9" w:rsidRPr="00442101">
        <w:rPr>
          <w:rFonts w:ascii="Times New Roman" w:hAnsi="Times New Roman" w:cs="Times New Roman"/>
          <w:sz w:val="24"/>
          <w:szCs w:val="24"/>
          <w:lang w:val="en-GB"/>
        </w:rPr>
        <w:t>and</w:t>
      </w:r>
      <w:r w:rsidR="006C09C2" w:rsidRPr="00442101">
        <w:rPr>
          <w:rFonts w:ascii="Times New Roman" w:hAnsi="Times New Roman" w:cs="Times New Roman"/>
          <w:sz w:val="24"/>
          <w:szCs w:val="24"/>
          <w:lang w:val="en-GB"/>
        </w:rPr>
        <w:t xml:space="preserve"> is aware of the suffering of himself and others, but he remains emotionally unresponsive towards suffering. This becomes probably most apparent in the motif of </w:t>
      </w:r>
      <w:r w:rsidR="006C6D1E" w:rsidRPr="00442101">
        <w:rPr>
          <w:rFonts w:ascii="Times New Roman" w:hAnsi="Times New Roman" w:cs="Times New Roman"/>
          <w:sz w:val="24"/>
          <w:szCs w:val="24"/>
          <w:lang w:val="en-GB"/>
        </w:rPr>
        <w:t>the Crucifixion</w:t>
      </w:r>
      <w:r w:rsidR="006C09C2" w:rsidRPr="00442101">
        <w:rPr>
          <w:rFonts w:ascii="Times New Roman" w:hAnsi="Times New Roman" w:cs="Times New Roman"/>
          <w:sz w:val="24"/>
          <w:szCs w:val="24"/>
          <w:lang w:val="en-GB"/>
        </w:rPr>
        <w:t>. T</w:t>
      </w:r>
      <w:r w:rsidR="003C4FD6" w:rsidRPr="00442101">
        <w:rPr>
          <w:rFonts w:ascii="Times New Roman" w:hAnsi="Times New Roman" w:cs="Times New Roman"/>
          <w:sz w:val="24"/>
          <w:szCs w:val="24"/>
          <w:lang w:val="en-GB"/>
        </w:rPr>
        <w:t>he exemplar of Christ</w:t>
      </w:r>
      <w:r w:rsidR="006C09C2" w:rsidRPr="00442101">
        <w:rPr>
          <w:rFonts w:ascii="Times New Roman" w:hAnsi="Times New Roman" w:cs="Times New Roman"/>
          <w:sz w:val="24"/>
          <w:szCs w:val="24"/>
          <w:lang w:val="en-GB"/>
        </w:rPr>
        <w:t xml:space="preserve"> in this most trying of circumstances</w:t>
      </w:r>
      <w:r w:rsidR="003C4FD6" w:rsidRPr="00442101">
        <w:rPr>
          <w:rFonts w:ascii="Times New Roman" w:hAnsi="Times New Roman" w:cs="Times New Roman"/>
          <w:sz w:val="24"/>
          <w:szCs w:val="24"/>
          <w:lang w:val="en-GB"/>
        </w:rPr>
        <w:t xml:space="preserve"> can provide insight into the true bliss that lies in denial of the will: the suffering saviour is a pathway to denial of the will.</w:t>
      </w:r>
      <w:r w:rsidR="00D359F9" w:rsidRPr="00442101">
        <w:rPr>
          <w:rFonts w:ascii="Times New Roman" w:hAnsi="Times New Roman" w:cs="Times New Roman"/>
          <w:sz w:val="24"/>
          <w:szCs w:val="24"/>
          <w:lang w:val="en-GB"/>
        </w:rPr>
        <w:t xml:space="preserve"> The suffering and slowly dying deity of Christianity is an exemplar of negation of the will, and so are many of Christian </w:t>
      </w:r>
      <w:r w:rsidR="009B0749" w:rsidRPr="00442101">
        <w:rPr>
          <w:rFonts w:ascii="Times New Roman" w:hAnsi="Times New Roman" w:cs="Times New Roman"/>
          <w:sz w:val="24"/>
          <w:szCs w:val="24"/>
          <w:lang w:val="en-GB"/>
        </w:rPr>
        <w:t xml:space="preserve">and Eastern saints or ascetics. In the following section, we will go on to consider how lessons from Christology, particularly reflections upon the suffering Christ, can help solve interpretive puzzles concerning Schopenhauer’s account of the denial of the will, including </w:t>
      </w:r>
      <w:r w:rsidR="000472DB" w:rsidRPr="00442101">
        <w:rPr>
          <w:rFonts w:ascii="Times New Roman" w:hAnsi="Times New Roman" w:cs="Times New Roman"/>
          <w:sz w:val="24"/>
          <w:szCs w:val="24"/>
          <w:lang w:val="en-GB"/>
        </w:rPr>
        <w:t>questions concerning the suffering saint.</w:t>
      </w:r>
    </w:p>
    <w:p w14:paraId="5A39BBE3" w14:textId="77777777" w:rsidR="00BC3E52" w:rsidRPr="00442101" w:rsidRDefault="00BC3E52" w:rsidP="00442101">
      <w:pPr>
        <w:spacing w:line="480" w:lineRule="auto"/>
        <w:ind w:firstLine="708"/>
        <w:jc w:val="both"/>
        <w:rPr>
          <w:rFonts w:ascii="Times New Roman" w:hAnsi="Times New Roman" w:cs="Times New Roman"/>
          <w:sz w:val="24"/>
          <w:szCs w:val="24"/>
          <w:lang w:val="en-GB"/>
        </w:rPr>
      </w:pPr>
    </w:p>
    <w:p w14:paraId="503CF355" w14:textId="30FD8D46" w:rsidR="00E329BD" w:rsidRPr="000A3A32" w:rsidRDefault="18BA4C89" w:rsidP="00442101">
      <w:pPr>
        <w:pStyle w:val="Heading2"/>
        <w:spacing w:line="480" w:lineRule="auto"/>
        <w:rPr>
          <w:rFonts w:ascii="Times New Roman" w:hAnsi="Times New Roman" w:cs="Times New Roman"/>
          <w:b/>
          <w:bCs/>
          <w:color w:val="auto"/>
          <w:sz w:val="24"/>
          <w:szCs w:val="24"/>
          <w:lang w:val="en-GB"/>
        </w:rPr>
      </w:pPr>
      <w:r w:rsidRPr="000A3A32">
        <w:rPr>
          <w:rFonts w:ascii="Times New Roman" w:hAnsi="Times New Roman" w:cs="Times New Roman"/>
          <w:b/>
          <w:bCs/>
          <w:color w:val="auto"/>
          <w:sz w:val="24"/>
          <w:szCs w:val="24"/>
          <w:lang w:val="en-GB"/>
        </w:rPr>
        <w:t>3. Suffering and Sainthood</w:t>
      </w:r>
    </w:p>
    <w:p w14:paraId="41C8F396" w14:textId="77777777" w:rsidR="006000DF" w:rsidRPr="00442101" w:rsidRDefault="006000DF" w:rsidP="00442101">
      <w:pPr>
        <w:spacing w:line="480" w:lineRule="auto"/>
        <w:jc w:val="both"/>
        <w:rPr>
          <w:rFonts w:ascii="Times New Roman" w:hAnsi="Times New Roman" w:cs="Times New Roman"/>
          <w:sz w:val="24"/>
          <w:szCs w:val="24"/>
          <w:lang w:val="en-GB"/>
        </w:rPr>
      </w:pPr>
    </w:p>
    <w:p w14:paraId="235D58A2" w14:textId="4A1D5DC3" w:rsidR="001B1CD4" w:rsidRPr="00442101" w:rsidRDefault="006C09C2"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Christ is a moral example of profound suffering to which he is emotionally unresponsive. Ideally, this is how human beings all should be. In this, </w:t>
      </w:r>
      <w:r w:rsidR="004C5F57" w:rsidRPr="00442101">
        <w:rPr>
          <w:rFonts w:ascii="Times New Roman" w:hAnsi="Times New Roman" w:cs="Times New Roman"/>
          <w:sz w:val="24"/>
          <w:szCs w:val="24"/>
          <w:lang w:val="en-GB"/>
        </w:rPr>
        <w:t>Schopenhauer’s philosophy is ultimately eudaemonist</w:t>
      </w:r>
      <w:r w:rsidR="00046286" w:rsidRPr="00442101">
        <w:rPr>
          <w:rFonts w:ascii="Times New Roman" w:hAnsi="Times New Roman" w:cs="Times New Roman"/>
          <w:sz w:val="24"/>
          <w:szCs w:val="24"/>
          <w:lang w:val="en-GB"/>
        </w:rPr>
        <w:t xml:space="preserve">, i.e. </w:t>
      </w:r>
      <w:r w:rsidR="004C5F57" w:rsidRPr="00442101">
        <w:rPr>
          <w:rFonts w:ascii="Times New Roman" w:hAnsi="Times New Roman" w:cs="Times New Roman"/>
          <w:sz w:val="24"/>
          <w:szCs w:val="24"/>
          <w:lang w:val="en-GB"/>
        </w:rPr>
        <w:t>he seeks a way to avoid suffering which, in his philosophy, is tantamount to pursuing happiness.</w:t>
      </w:r>
      <w:r w:rsidR="004C5F57" w:rsidRPr="00442101">
        <w:rPr>
          <w:rStyle w:val="FootnoteReference"/>
          <w:rFonts w:ascii="Times New Roman" w:hAnsi="Times New Roman" w:cs="Times New Roman"/>
          <w:sz w:val="24"/>
          <w:szCs w:val="24"/>
          <w:lang w:val="en-GB"/>
        </w:rPr>
        <w:footnoteReference w:id="16"/>
      </w:r>
      <w:r w:rsidR="004C5F57" w:rsidRPr="00442101">
        <w:rPr>
          <w:rFonts w:ascii="Times New Roman" w:hAnsi="Times New Roman" w:cs="Times New Roman"/>
          <w:sz w:val="24"/>
          <w:szCs w:val="24"/>
          <w:lang w:val="en-GB"/>
        </w:rPr>
        <w:t xml:space="preserve"> Indeed, what ultimately makes the denial of the will the ‘emeritus highest good’ (as Schopenhauer calls it at WWR1</w:t>
      </w:r>
      <w:r w:rsidR="00233224" w:rsidRPr="00442101">
        <w:rPr>
          <w:rFonts w:ascii="Times New Roman" w:hAnsi="Times New Roman" w:cs="Times New Roman"/>
          <w:sz w:val="24"/>
          <w:szCs w:val="24"/>
          <w:lang w:val="en-GB"/>
        </w:rPr>
        <w:t>:</w:t>
      </w:r>
      <w:r w:rsidR="004C5F57" w:rsidRPr="00442101">
        <w:rPr>
          <w:rFonts w:ascii="Times New Roman" w:hAnsi="Times New Roman" w:cs="Times New Roman"/>
          <w:sz w:val="24"/>
          <w:szCs w:val="24"/>
          <w:lang w:val="en-GB"/>
        </w:rPr>
        <w:t xml:space="preserve"> 428) is tha</w:t>
      </w:r>
      <w:r w:rsidR="000E70F9" w:rsidRPr="00442101">
        <w:rPr>
          <w:rFonts w:ascii="Times New Roman" w:hAnsi="Times New Roman" w:cs="Times New Roman"/>
          <w:sz w:val="24"/>
          <w:szCs w:val="24"/>
          <w:lang w:val="en-GB"/>
        </w:rPr>
        <w:t>t it most ably avoids suffering,</w:t>
      </w:r>
      <w:r w:rsidR="004C5F57" w:rsidRPr="00442101">
        <w:rPr>
          <w:rStyle w:val="FootnoteReference"/>
          <w:rFonts w:ascii="Times New Roman" w:hAnsi="Times New Roman" w:cs="Times New Roman"/>
          <w:sz w:val="24"/>
          <w:szCs w:val="24"/>
          <w:lang w:val="en-GB"/>
        </w:rPr>
        <w:footnoteReference w:id="17"/>
      </w:r>
      <w:r w:rsidR="000E70F9" w:rsidRPr="00442101">
        <w:rPr>
          <w:rFonts w:ascii="Times New Roman" w:hAnsi="Times New Roman" w:cs="Times New Roman"/>
          <w:sz w:val="24"/>
          <w:szCs w:val="24"/>
          <w:lang w:val="en-GB"/>
        </w:rPr>
        <w:t xml:space="preserve"> though</w:t>
      </w:r>
      <w:r w:rsidR="004C5F57" w:rsidRPr="00442101">
        <w:rPr>
          <w:rFonts w:ascii="Times New Roman" w:hAnsi="Times New Roman" w:cs="Times New Roman"/>
          <w:sz w:val="24"/>
          <w:szCs w:val="24"/>
          <w:lang w:val="en-GB"/>
        </w:rPr>
        <w:t xml:space="preserve"> </w:t>
      </w:r>
      <w:r w:rsidR="004C5F57" w:rsidRPr="00442101">
        <w:rPr>
          <w:rFonts w:ascii="Times New Roman" w:hAnsi="Times New Roman" w:cs="Times New Roman"/>
          <w:sz w:val="24"/>
          <w:szCs w:val="24"/>
          <w:lang w:val="en-GB"/>
        </w:rPr>
        <w:lastRenderedPageBreak/>
        <w:t>this does not</w:t>
      </w:r>
      <w:r w:rsidR="00A15970" w:rsidRPr="00442101">
        <w:rPr>
          <w:rFonts w:ascii="Times New Roman" w:hAnsi="Times New Roman" w:cs="Times New Roman"/>
          <w:sz w:val="24"/>
          <w:szCs w:val="24"/>
          <w:lang w:val="en-GB"/>
        </w:rPr>
        <w:t xml:space="preserve"> mean</w:t>
      </w:r>
      <w:r w:rsidR="004C5F57" w:rsidRPr="00442101">
        <w:rPr>
          <w:rFonts w:ascii="Times New Roman" w:hAnsi="Times New Roman" w:cs="Times New Roman"/>
          <w:sz w:val="24"/>
          <w:szCs w:val="24"/>
          <w:lang w:val="en-GB"/>
        </w:rPr>
        <w:t xml:space="preserve"> Schopenhauer would be </w:t>
      </w:r>
      <w:r w:rsidR="00A15970" w:rsidRPr="00442101">
        <w:rPr>
          <w:rFonts w:ascii="Times New Roman" w:hAnsi="Times New Roman" w:cs="Times New Roman"/>
          <w:sz w:val="24"/>
          <w:szCs w:val="24"/>
          <w:lang w:val="en-GB"/>
        </w:rPr>
        <w:t>altogether</w:t>
      </w:r>
      <w:r w:rsidR="004C5F57" w:rsidRPr="00442101">
        <w:rPr>
          <w:rFonts w:ascii="Times New Roman" w:hAnsi="Times New Roman" w:cs="Times New Roman"/>
          <w:sz w:val="24"/>
          <w:szCs w:val="24"/>
          <w:lang w:val="en-GB"/>
        </w:rPr>
        <w:t xml:space="preserve"> dismissive of the </w:t>
      </w:r>
      <w:r w:rsidR="001B1CD4" w:rsidRPr="00442101">
        <w:rPr>
          <w:rFonts w:ascii="Times New Roman" w:hAnsi="Times New Roman" w:cs="Times New Roman"/>
          <w:sz w:val="24"/>
          <w:szCs w:val="24"/>
          <w:lang w:val="en-GB"/>
        </w:rPr>
        <w:t xml:space="preserve">redemptive potential of suffering. In fact, </w:t>
      </w:r>
      <w:r w:rsidR="004C5F57" w:rsidRPr="00442101">
        <w:rPr>
          <w:rFonts w:ascii="Times New Roman" w:hAnsi="Times New Roman" w:cs="Times New Roman"/>
          <w:sz w:val="24"/>
          <w:szCs w:val="24"/>
          <w:lang w:val="en-GB"/>
        </w:rPr>
        <w:t>in some of his notes he</w:t>
      </w:r>
      <w:r w:rsidR="001B1CD4" w:rsidRPr="00442101">
        <w:rPr>
          <w:rFonts w:ascii="Times New Roman" w:hAnsi="Times New Roman" w:cs="Times New Roman"/>
          <w:sz w:val="24"/>
          <w:szCs w:val="24"/>
          <w:lang w:val="en-GB"/>
        </w:rPr>
        <w:t xml:space="preserve"> attack</w:t>
      </w:r>
      <w:r w:rsidR="00266024" w:rsidRPr="00442101">
        <w:rPr>
          <w:rFonts w:ascii="Times New Roman" w:hAnsi="Times New Roman" w:cs="Times New Roman"/>
          <w:sz w:val="24"/>
          <w:szCs w:val="24"/>
          <w:lang w:val="en-GB"/>
        </w:rPr>
        <w:t>s</w:t>
      </w:r>
      <w:r w:rsidR="001B1CD4" w:rsidRPr="00442101">
        <w:rPr>
          <w:rFonts w:ascii="Times New Roman" w:hAnsi="Times New Roman" w:cs="Times New Roman"/>
          <w:sz w:val="24"/>
          <w:szCs w:val="24"/>
          <w:lang w:val="en-GB"/>
        </w:rPr>
        <w:t xml:space="preserve"> </w:t>
      </w:r>
      <w:r w:rsidR="00D5462D" w:rsidRPr="00442101">
        <w:rPr>
          <w:rFonts w:ascii="Times New Roman" w:hAnsi="Times New Roman" w:cs="Times New Roman"/>
          <w:sz w:val="24"/>
          <w:szCs w:val="24"/>
          <w:lang w:val="en-GB"/>
        </w:rPr>
        <w:t>S</w:t>
      </w:r>
      <w:r w:rsidR="001B1CD4" w:rsidRPr="00442101">
        <w:rPr>
          <w:rFonts w:ascii="Times New Roman" w:hAnsi="Times New Roman" w:cs="Times New Roman"/>
          <w:sz w:val="24"/>
          <w:szCs w:val="24"/>
          <w:lang w:val="en-GB"/>
        </w:rPr>
        <w:t>toicism because it merely hardens the heart against suffering</w:t>
      </w:r>
      <w:r w:rsidR="00442FAE" w:rsidRPr="00442101">
        <w:rPr>
          <w:rFonts w:ascii="Times New Roman" w:hAnsi="Times New Roman" w:cs="Times New Roman"/>
          <w:sz w:val="24"/>
          <w:szCs w:val="24"/>
          <w:lang w:val="en-GB"/>
        </w:rPr>
        <w:t>,</w:t>
      </w:r>
      <w:r w:rsidR="001B1CD4" w:rsidRPr="00442101">
        <w:rPr>
          <w:rFonts w:ascii="Times New Roman" w:hAnsi="Times New Roman" w:cs="Times New Roman"/>
          <w:sz w:val="24"/>
          <w:szCs w:val="24"/>
          <w:lang w:val="en-GB"/>
        </w:rPr>
        <w:t xml:space="preserve"> wh</w:t>
      </w:r>
      <w:r w:rsidR="00442FAE" w:rsidRPr="00442101">
        <w:rPr>
          <w:rFonts w:ascii="Times New Roman" w:hAnsi="Times New Roman" w:cs="Times New Roman"/>
          <w:sz w:val="24"/>
          <w:szCs w:val="24"/>
          <w:lang w:val="en-GB"/>
        </w:rPr>
        <w:t xml:space="preserve">ereas </w:t>
      </w:r>
      <w:r w:rsidR="001B1CD4" w:rsidRPr="00442101">
        <w:rPr>
          <w:rFonts w:ascii="Times New Roman" w:hAnsi="Times New Roman" w:cs="Times New Roman"/>
          <w:sz w:val="24"/>
          <w:szCs w:val="24"/>
          <w:lang w:val="en-GB"/>
        </w:rPr>
        <w:t>suffering can</w:t>
      </w:r>
      <w:r w:rsidR="00442FAE" w:rsidRPr="00442101">
        <w:rPr>
          <w:rFonts w:ascii="Times New Roman" w:hAnsi="Times New Roman" w:cs="Times New Roman"/>
          <w:sz w:val="24"/>
          <w:szCs w:val="24"/>
          <w:lang w:val="en-GB"/>
        </w:rPr>
        <w:t xml:space="preserve"> aid</w:t>
      </w:r>
      <w:r w:rsidR="001B1CD4" w:rsidRPr="00442101">
        <w:rPr>
          <w:rFonts w:ascii="Times New Roman" w:hAnsi="Times New Roman" w:cs="Times New Roman"/>
          <w:sz w:val="24"/>
          <w:szCs w:val="24"/>
          <w:lang w:val="en-GB"/>
        </w:rPr>
        <w:t xml:space="preserve"> work </w:t>
      </w:r>
      <w:r w:rsidR="00FE5583" w:rsidRPr="00442101">
        <w:rPr>
          <w:rFonts w:ascii="Times New Roman" w:hAnsi="Times New Roman" w:cs="Times New Roman"/>
          <w:sz w:val="24"/>
          <w:szCs w:val="24"/>
          <w:lang w:val="en-GB"/>
        </w:rPr>
        <w:t>for</w:t>
      </w:r>
      <w:r w:rsidR="001B1CD4" w:rsidRPr="00442101">
        <w:rPr>
          <w:rFonts w:ascii="Times New Roman" w:hAnsi="Times New Roman" w:cs="Times New Roman"/>
          <w:sz w:val="24"/>
          <w:szCs w:val="24"/>
          <w:lang w:val="en-GB"/>
        </w:rPr>
        <w:t xml:space="preserve"> the redemption of human beings from the will.</w:t>
      </w:r>
      <w:r w:rsidR="001B1CD4" w:rsidRPr="00442101">
        <w:rPr>
          <w:rStyle w:val="FootnoteReference"/>
          <w:rFonts w:ascii="Times New Roman" w:hAnsi="Times New Roman" w:cs="Times New Roman"/>
          <w:sz w:val="24"/>
          <w:szCs w:val="24"/>
          <w:lang w:val="en-GB"/>
        </w:rPr>
        <w:footnoteReference w:id="18"/>
      </w:r>
    </w:p>
    <w:p w14:paraId="5EDE7785" w14:textId="4D0E3FAD" w:rsidR="3F6DDC47" w:rsidRPr="00442101" w:rsidRDefault="18BA4C89"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The example of Christ on the cross exemplifies the possibility of enduring great suffering with emotional unresponsiveness, the difficulty of sustaining such a state, and an achievable final escape from the suffering world we find ourselves in. We can follow this process through the main events and sayings of Christ on the cross, as described in the Gospel accounts. To begin with, we have a group of sayings that reveal Christ as emotionally unresponsive to the great suffering he is undergoing at the beginning of his execution, including pleading with God to not punish his tormentors (Luke 23:34), arranging for his mother to be looked after following his death (John 19:26-7), and promising paradise to one of the criminals being crucified alongside him (Luke 23: 43). We also have one of the most controversial passages in the Gospels to consider, namely, Jesus’ cry of despair from the cross, “My God, my God, why have you forsaken me?</w:t>
      </w:r>
      <w:r w:rsidR="00442FAE" w:rsidRPr="00442101">
        <w:rPr>
          <w:rFonts w:ascii="Times New Roman" w:hAnsi="Times New Roman" w:cs="Times New Roman"/>
          <w:sz w:val="24"/>
          <w:szCs w:val="24"/>
          <w:lang w:val="en-GB"/>
        </w:rPr>
        <w:t>”</w:t>
      </w:r>
      <w:r w:rsidRPr="00442101">
        <w:rPr>
          <w:rFonts w:ascii="Times New Roman" w:hAnsi="Times New Roman" w:cs="Times New Roman"/>
          <w:sz w:val="24"/>
          <w:szCs w:val="24"/>
          <w:lang w:val="en-GB"/>
        </w:rPr>
        <w:t xml:space="preserve"> (Mark 15:34). As </w:t>
      </w:r>
      <w:proofErr w:type="spellStart"/>
      <w:r w:rsidRPr="00442101">
        <w:rPr>
          <w:rFonts w:ascii="Times New Roman" w:hAnsi="Times New Roman" w:cs="Times New Roman"/>
          <w:sz w:val="24"/>
          <w:szCs w:val="24"/>
          <w:lang w:val="en-GB"/>
        </w:rPr>
        <w:t>Tuckett</w:t>
      </w:r>
      <w:proofErr w:type="spellEnd"/>
      <w:r w:rsidRPr="00442101">
        <w:rPr>
          <w:rFonts w:ascii="Times New Roman" w:hAnsi="Times New Roman" w:cs="Times New Roman"/>
          <w:sz w:val="24"/>
          <w:szCs w:val="24"/>
          <w:lang w:val="en-GB"/>
        </w:rPr>
        <w:t xml:space="preserve"> argues, this famous ‘cry of dereliction’ should be taken seriously as a reflection of a burst of Christ’s feelings of abandonment on the cross: “He has been abandoned by all his friends, condemned by all human agencies, and now he feels himself abandoned even by God himself. Any reading of the text should not water down or dilute the starkness and harshness of the narrative Mark presents” (2001: 920). However, despite this cry, we find Christ having resigned himself properly to his suffering and apparent abandonment in the moments prior to his death: at the end of the narrative in John, Christ has the presence of mind to ask for a drink in order to </w:t>
      </w:r>
      <w:r w:rsidR="00902D9C" w:rsidRPr="00442101">
        <w:rPr>
          <w:rFonts w:ascii="Times New Roman" w:hAnsi="Times New Roman" w:cs="Times New Roman"/>
          <w:sz w:val="24"/>
          <w:szCs w:val="24"/>
          <w:lang w:val="en-GB"/>
        </w:rPr>
        <w:t>fulfil</w:t>
      </w:r>
      <w:r w:rsidRPr="00442101">
        <w:rPr>
          <w:rFonts w:ascii="Times New Roman" w:hAnsi="Times New Roman" w:cs="Times New Roman"/>
          <w:sz w:val="24"/>
          <w:szCs w:val="24"/>
          <w:lang w:val="en-GB"/>
        </w:rPr>
        <w:t xml:space="preserve"> a prophecy from the Psalms (John 19:28), and then calmly dies, stating, “</w:t>
      </w:r>
      <w:r w:rsidR="00902D9C" w:rsidRPr="00442101">
        <w:rPr>
          <w:rFonts w:ascii="Times New Roman" w:hAnsi="Times New Roman" w:cs="Times New Roman"/>
          <w:sz w:val="24"/>
          <w:szCs w:val="24"/>
          <w:lang w:val="en-GB"/>
        </w:rPr>
        <w:t>i</w:t>
      </w:r>
      <w:r w:rsidRPr="00442101">
        <w:rPr>
          <w:rFonts w:ascii="Times New Roman" w:hAnsi="Times New Roman" w:cs="Times New Roman"/>
          <w:sz w:val="24"/>
          <w:szCs w:val="24"/>
          <w:lang w:val="en-GB"/>
        </w:rPr>
        <w:t xml:space="preserve">t is finished” (John 19:30), whilst Luke has Christ proclaiming, ‘Father, into your hands I commend my spirit” (Luke 23:46). </w:t>
      </w:r>
      <w:r w:rsidRPr="00442101">
        <w:rPr>
          <w:rFonts w:ascii="Times New Roman" w:hAnsi="Times New Roman" w:cs="Times New Roman"/>
          <w:sz w:val="24"/>
          <w:szCs w:val="24"/>
          <w:lang w:val="en-GB"/>
        </w:rPr>
        <w:lastRenderedPageBreak/>
        <w:t>Taking the Gospel accounts of Christ on the cross together, then, we can see different aspects of Schopenhauer’s account of the journey towards resignation and negation of the will on display. We find, within the narrative, something of the paradoxical state of the road to resignation, including both emotional neutrality and ongoing struggle. However, Christ ultimately becomes a stellar Schopenhauerian saintly model, as he undergoes the perfect death, having overcome the struggle shown in the ‘cry of dereliction’ to give himself up perfectly to his suffering and death.</w:t>
      </w:r>
    </w:p>
    <w:p w14:paraId="066F4783" w14:textId="4F8ABC41" w:rsidR="00826CE8" w:rsidRPr="00442101" w:rsidRDefault="004C5F57"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ab/>
      </w:r>
      <w:r w:rsidR="006C09C2" w:rsidRPr="00442101">
        <w:rPr>
          <w:rFonts w:ascii="Times New Roman" w:hAnsi="Times New Roman" w:cs="Times New Roman"/>
          <w:sz w:val="24"/>
          <w:szCs w:val="24"/>
          <w:lang w:val="en-GB"/>
        </w:rPr>
        <w:t>Understanding the</w:t>
      </w:r>
      <w:r w:rsidRPr="00442101">
        <w:rPr>
          <w:rFonts w:ascii="Times New Roman" w:hAnsi="Times New Roman" w:cs="Times New Roman"/>
          <w:sz w:val="24"/>
          <w:szCs w:val="24"/>
          <w:lang w:val="en-GB"/>
        </w:rPr>
        <w:t xml:space="preserve"> redemptive potential of suffering is</w:t>
      </w:r>
      <w:r w:rsidR="006C09C2" w:rsidRPr="00442101">
        <w:rPr>
          <w:rFonts w:ascii="Times New Roman" w:hAnsi="Times New Roman" w:cs="Times New Roman"/>
          <w:sz w:val="24"/>
          <w:szCs w:val="24"/>
          <w:lang w:val="en-GB"/>
        </w:rPr>
        <w:t xml:space="preserve"> </w:t>
      </w:r>
      <w:r w:rsidR="00442FAE" w:rsidRPr="00442101">
        <w:rPr>
          <w:rFonts w:ascii="Times New Roman" w:hAnsi="Times New Roman" w:cs="Times New Roman"/>
          <w:sz w:val="24"/>
          <w:szCs w:val="24"/>
          <w:lang w:val="en-GB"/>
        </w:rPr>
        <w:t>problematic</w:t>
      </w:r>
      <w:r w:rsidRPr="00442101">
        <w:rPr>
          <w:rFonts w:ascii="Times New Roman" w:hAnsi="Times New Roman" w:cs="Times New Roman"/>
          <w:sz w:val="24"/>
          <w:szCs w:val="24"/>
          <w:lang w:val="en-GB"/>
        </w:rPr>
        <w:t xml:space="preserve"> due to an interpretive difficulty in WWR1, namely that when Schopenhauer introduces </w:t>
      </w:r>
      <w:r w:rsidR="00046286" w:rsidRPr="00442101">
        <w:rPr>
          <w:rFonts w:ascii="Times New Roman" w:hAnsi="Times New Roman" w:cs="Times New Roman"/>
          <w:sz w:val="24"/>
          <w:szCs w:val="24"/>
          <w:lang w:val="en-GB"/>
        </w:rPr>
        <w:t xml:space="preserve">the </w:t>
      </w:r>
      <w:r w:rsidRPr="00442101">
        <w:rPr>
          <w:rFonts w:ascii="Times New Roman" w:hAnsi="Times New Roman" w:cs="Times New Roman"/>
          <w:sz w:val="24"/>
          <w:szCs w:val="24"/>
          <w:lang w:val="en-GB"/>
        </w:rPr>
        <w:t>denial of the will in § 68, he clearly</w:t>
      </w:r>
      <w:r w:rsidR="00A15970" w:rsidRPr="00442101">
        <w:rPr>
          <w:rFonts w:ascii="Times New Roman" w:hAnsi="Times New Roman" w:cs="Times New Roman"/>
          <w:sz w:val="24"/>
          <w:szCs w:val="24"/>
          <w:lang w:val="en-GB"/>
        </w:rPr>
        <w:t xml:space="preserve"> connects it</w:t>
      </w:r>
      <w:r w:rsidRPr="00442101">
        <w:rPr>
          <w:rFonts w:ascii="Times New Roman" w:hAnsi="Times New Roman" w:cs="Times New Roman"/>
          <w:sz w:val="24"/>
          <w:szCs w:val="24"/>
          <w:lang w:val="en-GB"/>
        </w:rPr>
        <w:t xml:space="preserve"> to suffering but when he comes to his final picture of the saint in § 71, that saint appears to be beyond suffering. In § 68, Schopenhauer </w:t>
      </w:r>
      <w:r w:rsidR="00826CE8" w:rsidRPr="00442101">
        <w:rPr>
          <w:rFonts w:ascii="Times New Roman" w:hAnsi="Times New Roman" w:cs="Times New Roman"/>
          <w:sz w:val="24"/>
          <w:szCs w:val="24"/>
          <w:lang w:val="en-GB"/>
        </w:rPr>
        <w:t xml:space="preserve">makes two points </w:t>
      </w:r>
      <w:proofErr w:type="gramStart"/>
      <w:r w:rsidR="006C09C2" w:rsidRPr="00442101">
        <w:rPr>
          <w:rFonts w:ascii="Times New Roman" w:hAnsi="Times New Roman" w:cs="Times New Roman"/>
          <w:sz w:val="24"/>
          <w:szCs w:val="24"/>
          <w:lang w:val="en-GB"/>
        </w:rPr>
        <w:t>with regard to</w:t>
      </w:r>
      <w:proofErr w:type="gramEnd"/>
      <w:r w:rsidR="00826CE8" w:rsidRPr="00442101">
        <w:rPr>
          <w:rFonts w:ascii="Times New Roman" w:hAnsi="Times New Roman" w:cs="Times New Roman"/>
          <w:sz w:val="24"/>
          <w:szCs w:val="24"/>
          <w:lang w:val="en-GB"/>
        </w:rPr>
        <w:t xml:space="preserve"> the relationship of the saint to suffering. First, most human beings can only come to denial of the will through “the personal </w:t>
      </w:r>
      <w:r w:rsidR="00826CE8" w:rsidRPr="00442101">
        <w:rPr>
          <w:rFonts w:ascii="Times New Roman" w:hAnsi="Times New Roman" w:cs="Times New Roman"/>
          <w:i/>
          <w:iCs/>
          <w:sz w:val="24"/>
          <w:szCs w:val="24"/>
          <w:lang w:val="en-GB"/>
        </w:rPr>
        <w:t xml:space="preserve">experience </w:t>
      </w:r>
      <w:r w:rsidR="00826CE8" w:rsidRPr="00442101">
        <w:rPr>
          <w:rFonts w:ascii="Times New Roman" w:hAnsi="Times New Roman" w:cs="Times New Roman"/>
          <w:sz w:val="24"/>
          <w:szCs w:val="24"/>
          <w:lang w:val="en-GB"/>
        </w:rPr>
        <w:t>of suffering” (WWR1</w:t>
      </w:r>
      <w:r w:rsidR="000F4E7D" w:rsidRPr="00442101">
        <w:rPr>
          <w:rFonts w:ascii="Times New Roman" w:hAnsi="Times New Roman" w:cs="Times New Roman"/>
          <w:sz w:val="24"/>
          <w:szCs w:val="24"/>
          <w:lang w:val="en-GB"/>
        </w:rPr>
        <w:t>:</w:t>
      </w:r>
      <w:r w:rsidR="00826CE8" w:rsidRPr="00442101">
        <w:rPr>
          <w:rFonts w:ascii="Times New Roman" w:hAnsi="Times New Roman" w:cs="Times New Roman"/>
          <w:sz w:val="24"/>
          <w:szCs w:val="24"/>
          <w:lang w:val="en-GB"/>
        </w:rPr>
        <w:t> 463)</w:t>
      </w:r>
      <w:r w:rsidR="000E70F9" w:rsidRPr="00442101">
        <w:rPr>
          <w:rFonts w:ascii="Times New Roman" w:hAnsi="Times New Roman" w:cs="Times New Roman"/>
          <w:sz w:val="24"/>
          <w:szCs w:val="24"/>
          <w:lang w:val="en-GB"/>
        </w:rPr>
        <w:t>, whilst</w:t>
      </w:r>
      <w:r w:rsidR="00046286" w:rsidRPr="00442101">
        <w:rPr>
          <w:rFonts w:ascii="Times New Roman" w:hAnsi="Times New Roman" w:cs="Times New Roman"/>
          <w:sz w:val="24"/>
          <w:szCs w:val="24"/>
          <w:lang w:val="en-GB"/>
        </w:rPr>
        <w:t xml:space="preserve"> </w:t>
      </w:r>
      <w:r w:rsidR="00826CE8" w:rsidRPr="00442101">
        <w:rPr>
          <w:rFonts w:ascii="Times New Roman" w:hAnsi="Times New Roman" w:cs="Times New Roman"/>
          <w:sz w:val="24"/>
          <w:szCs w:val="24"/>
          <w:lang w:val="en-GB"/>
        </w:rPr>
        <w:t>a minority can attain this through recognition of the ubiquity of suffering alone. Second, when the state of the denial of the</w:t>
      </w:r>
      <w:r w:rsidR="00266024" w:rsidRPr="00442101">
        <w:rPr>
          <w:rFonts w:ascii="Times New Roman" w:hAnsi="Times New Roman" w:cs="Times New Roman"/>
          <w:sz w:val="24"/>
          <w:szCs w:val="24"/>
          <w:lang w:val="en-GB"/>
        </w:rPr>
        <w:t xml:space="preserve"> will</w:t>
      </w:r>
      <w:r w:rsidR="00826CE8" w:rsidRPr="00442101">
        <w:rPr>
          <w:rFonts w:ascii="Times New Roman" w:hAnsi="Times New Roman" w:cs="Times New Roman"/>
          <w:sz w:val="24"/>
          <w:szCs w:val="24"/>
          <w:lang w:val="en-GB"/>
        </w:rPr>
        <w:t xml:space="preserve"> is reached, we “must not think that, after cognition has become a tranquilizer of the will and given rise to the negation of the will to life, it will never falter and that it can be relied upon like inherited property. Rather, it must c</w:t>
      </w:r>
      <w:r w:rsidRPr="00442101">
        <w:rPr>
          <w:rFonts w:ascii="Times New Roman" w:hAnsi="Times New Roman" w:cs="Times New Roman"/>
          <w:sz w:val="24"/>
          <w:szCs w:val="24"/>
          <w:lang w:val="en-GB"/>
        </w:rPr>
        <w:t>onstantly be regained by steady struggle”</w:t>
      </w:r>
      <w:r w:rsidR="00826CE8" w:rsidRPr="00442101">
        <w:rPr>
          <w:rFonts w:ascii="Times New Roman" w:hAnsi="Times New Roman" w:cs="Times New Roman"/>
          <w:sz w:val="24"/>
          <w:szCs w:val="24"/>
          <w:lang w:val="en-GB"/>
        </w:rPr>
        <w:t xml:space="preserve"> </w:t>
      </w:r>
      <w:r w:rsidRPr="00442101">
        <w:rPr>
          <w:rFonts w:ascii="Times New Roman" w:hAnsi="Times New Roman" w:cs="Times New Roman"/>
          <w:sz w:val="24"/>
          <w:szCs w:val="24"/>
          <w:lang w:val="en-GB"/>
        </w:rPr>
        <w:t>(</w:t>
      </w:r>
      <w:r w:rsidR="00BC3E52" w:rsidRPr="00442101">
        <w:rPr>
          <w:rFonts w:ascii="Times New Roman" w:hAnsi="Times New Roman" w:cs="Times New Roman"/>
          <w:sz w:val="24"/>
          <w:szCs w:val="24"/>
          <w:lang w:val="en-GB"/>
        </w:rPr>
        <w:t>WWR1</w:t>
      </w:r>
      <w:r w:rsidR="000F4E7D" w:rsidRPr="00442101">
        <w:rPr>
          <w:rFonts w:ascii="Times New Roman" w:hAnsi="Times New Roman" w:cs="Times New Roman"/>
          <w:sz w:val="24"/>
          <w:szCs w:val="24"/>
          <w:lang w:val="en-GB"/>
        </w:rPr>
        <w:t xml:space="preserve">: </w:t>
      </w:r>
      <w:r w:rsidRPr="00442101">
        <w:rPr>
          <w:rFonts w:ascii="Times New Roman" w:hAnsi="Times New Roman" w:cs="Times New Roman"/>
          <w:sz w:val="24"/>
          <w:szCs w:val="24"/>
          <w:lang w:val="en-GB"/>
        </w:rPr>
        <w:t>462)</w:t>
      </w:r>
      <w:r w:rsidR="00826CE8" w:rsidRPr="00442101">
        <w:rPr>
          <w:rFonts w:ascii="Times New Roman" w:hAnsi="Times New Roman" w:cs="Times New Roman"/>
          <w:sz w:val="24"/>
          <w:szCs w:val="24"/>
          <w:lang w:val="en-GB"/>
        </w:rPr>
        <w:t xml:space="preserve">. This implies that not only is </w:t>
      </w:r>
      <w:r w:rsidR="00A15970" w:rsidRPr="00442101">
        <w:rPr>
          <w:rFonts w:ascii="Times New Roman" w:hAnsi="Times New Roman" w:cs="Times New Roman"/>
          <w:sz w:val="24"/>
          <w:szCs w:val="24"/>
          <w:lang w:val="en-GB"/>
        </w:rPr>
        <w:t xml:space="preserve">personal and profound </w:t>
      </w:r>
      <w:r w:rsidR="00826CE8" w:rsidRPr="00442101">
        <w:rPr>
          <w:rFonts w:ascii="Times New Roman" w:hAnsi="Times New Roman" w:cs="Times New Roman"/>
          <w:sz w:val="24"/>
          <w:szCs w:val="24"/>
          <w:lang w:val="en-GB"/>
        </w:rPr>
        <w:t xml:space="preserve">suffering necessary for attaining the state of denial of the will, it is also paramount for maintaining </w:t>
      </w:r>
      <w:r w:rsidR="00046286" w:rsidRPr="00442101">
        <w:rPr>
          <w:rFonts w:ascii="Times New Roman" w:hAnsi="Times New Roman" w:cs="Times New Roman"/>
          <w:sz w:val="24"/>
          <w:szCs w:val="24"/>
          <w:lang w:val="en-GB"/>
        </w:rPr>
        <w:t>the</w:t>
      </w:r>
      <w:r w:rsidR="00826CE8" w:rsidRPr="00442101">
        <w:rPr>
          <w:rFonts w:ascii="Times New Roman" w:hAnsi="Times New Roman" w:cs="Times New Roman"/>
          <w:sz w:val="24"/>
          <w:szCs w:val="24"/>
          <w:lang w:val="en-GB"/>
        </w:rPr>
        <w:t xml:space="preserve"> denial of the will. As such, it stands to reason that the saintly ascetic is kept in a constant state of suffering. This seems to conflict with some</w:t>
      </w:r>
      <w:r w:rsidR="00266024" w:rsidRPr="00442101">
        <w:rPr>
          <w:rFonts w:ascii="Times New Roman" w:hAnsi="Times New Roman" w:cs="Times New Roman"/>
          <w:sz w:val="24"/>
          <w:szCs w:val="24"/>
          <w:lang w:val="en-GB"/>
        </w:rPr>
        <w:t xml:space="preserve"> of</w:t>
      </w:r>
      <w:r w:rsidR="00826CE8" w:rsidRPr="00442101">
        <w:rPr>
          <w:rFonts w:ascii="Times New Roman" w:hAnsi="Times New Roman" w:cs="Times New Roman"/>
          <w:sz w:val="24"/>
          <w:szCs w:val="24"/>
          <w:lang w:val="en-GB"/>
        </w:rPr>
        <w:t xml:space="preserve"> Schopenhauer’s well-known descriptions of ascetic denial, mostly from § 71, such as that the </w:t>
      </w:r>
      <w:r w:rsidR="00046286" w:rsidRPr="00442101">
        <w:rPr>
          <w:rFonts w:ascii="Times New Roman" w:hAnsi="Times New Roman" w:cs="Times New Roman"/>
          <w:sz w:val="24"/>
          <w:szCs w:val="24"/>
          <w:lang w:val="en-GB"/>
        </w:rPr>
        <w:t xml:space="preserve">image of the </w:t>
      </w:r>
      <w:r w:rsidR="00826CE8" w:rsidRPr="00442101">
        <w:rPr>
          <w:rFonts w:ascii="Times New Roman" w:hAnsi="Times New Roman" w:cs="Times New Roman"/>
          <w:sz w:val="24"/>
          <w:szCs w:val="24"/>
          <w:lang w:val="en-GB"/>
        </w:rPr>
        <w:t>saint</w:t>
      </w:r>
      <w:r w:rsidR="00046286" w:rsidRPr="00442101">
        <w:rPr>
          <w:rFonts w:ascii="Times New Roman" w:hAnsi="Times New Roman" w:cs="Times New Roman"/>
          <w:sz w:val="24"/>
          <w:szCs w:val="24"/>
          <w:lang w:val="en-GB"/>
        </w:rPr>
        <w:t xml:space="preserve"> gives us</w:t>
      </w:r>
      <w:r w:rsidR="00826CE8" w:rsidRPr="00442101">
        <w:rPr>
          <w:rFonts w:ascii="Times New Roman" w:hAnsi="Times New Roman" w:cs="Times New Roman"/>
          <w:sz w:val="24"/>
          <w:szCs w:val="24"/>
          <w:lang w:val="en-GB"/>
        </w:rPr>
        <w:t xml:space="preserve"> “a peace that is higher than all reason, we are shown that completely calm sea of mind, that profound tranquillity, imperturbable confidence and cheerfulness” (WWR1</w:t>
      </w:r>
      <w:r w:rsidR="000F4E7D" w:rsidRPr="00442101">
        <w:rPr>
          <w:rFonts w:ascii="Times New Roman" w:hAnsi="Times New Roman" w:cs="Times New Roman"/>
          <w:sz w:val="24"/>
          <w:szCs w:val="24"/>
          <w:lang w:val="en-GB"/>
        </w:rPr>
        <w:t>:</w:t>
      </w:r>
      <w:r w:rsidR="00826CE8" w:rsidRPr="00442101">
        <w:rPr>
          <w:rFonts w:ascii="Times New Roman" w:hAnsi="Times New Roman" w:cs="Times New Roman"/>
          <w:sz w:val="24"/>
          <w:szCs w:val="24"/>
          <w:lang w:val="en-GB"/>
        </w:rPr>
        <w:t> 486).</w:t>
      </w:r>
    </w:p>
    <w:p w14:paraId="12E73FAF" w14:textId="77777777" w:rsidR="0044498A" w:rsidRPr="00442101" w:rsidRDefault="00826CE8"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lastRenderedPageBreak/>
        <w:tab/>
      </w:r>
      <w:r w:rsidRPr="00442101">
        <w:rPr>
          <w:rFonts w:ascii="Times New Roman" w:hAnsi="Times New Roman" w:cs="Times New Roman"/>
          <w:sz w:val="24"/>
          <w:szCs w:val="24"/>
          <w:lang w:val="en-GB"/>
        </w:rPr>
        <w:t>A proper Christological reading of Schopenhauerian denial of the will can clarify this paradox.</w:t>
      </w:r>
      <w:r w:rsidR="0044498A" w:rsidRPr="00442101">
        <w:rPr>
          <w:rFonts w:ascii="Times New Roman" w:hAnsi="Times New Roman" w:cs="Times New Roman"/>
          <w:sz w:val="24"/>
          <w:szCs w:val="24"/>
          <w:lang w:val="en-GB"/>
        </w:rPr>
        <w:t xml:space="preserve"> </w:t>
      </w:r>
      <w:r w:rsidR="006C09C2" w:rsidRPr="00442101">
        <w:rPr>
          <w:rFonts w:ascii="Times New Roman" w:hAnsi="Times New Roman" w:cs="Times New Roman"/>
          <w:sz w:val="24"/>
          <w:szCs w:val="24"/>
          <w:lang w:val="en-GB"/>
        </w:rPr>
        <w:t xml:space="preserve">As we will show, the saint is intellectually aware of suffering (which also allows him to be compassionate towards others) but emotionally unresponsive to suffering. </w:t>
      </w:r>
      <w:r w:rsidR="00266024" w:rsidRPr="00442101">
        <w:rPr>
          <w:rFonts w:ascii="Times New Roman" w:hAnsi="Times New Roman" w:cs="Times New Roman"/>
          <w:sz w:val="24"/>
          <w:szCs w:val="24"/>
          <w:lang w:val="en-GB"/>
        </w:rPr>
        <w:t xml:space="preserve">The </w:t>
      </w:r>
      <w:r w:rsidR="0044498A" w:rsidRPr="00442101">
        <w:rPr>
          <w:rFonts w:ascii="Times New Roman" w:hAnsi="Times New Roman" w:cs="Times New Roman"/>
          <w:sz w:val="24"/>
          <w:szCs w:val="24"/>
          <w:lang w:val="en-GB"/>
        </w:rPr>
        <w:t>transition from affirming to denying life is of a</w:t>
      </w:r>
      <w:r w:rsidR="00266024" w:rsidRPr="00442101">
        <w:rPr>
          <w:rFonts w:ascii="Times New Roman" w:hAnsi="Times New Roman" w:cs="Times New Roman"/>
          <w:sz w:val="24"/>
          <w:szCs w:val="24"/>
          <w:lang w:val="en-GB"/>
        </w:rPr>
        <w:t xml:space="preserve"> truly</w:t>
      </w:r>
      <w:r w:rsidR="0044498A" w:rsidRPr="00442101">
        <w:rPr>
          <w:rFonts w:ascii="Times New Roman" w:hAnsi="Times New Roman" w:cs="Times New Roman"/>
          <w:sz w:val="24"/>
          <w:szCs w:val="24"/>
          <w:lang w:val="en-GB"/>
        </w:rPr>
        <w:t xml:space="preserve"> radical nature, which Schopenhauer illustrates by means of Christian </w:t>
      </w:r>
      <w:r w:rsidR="00046286" w:rsidRPr="00442101">
        <w:rPr>
          <w:rFonts w:ascii="Times New Roman" w:hAnsi="Times New Roman" w:cs="Times New Roman"/>
          <w:sz w:val="24"/>
          <w:szCs w:val="24"/>
          <w:lang w:val="en-GB"/>
        </w:rPr>
        <w:t>imagery</w:t>
      </w:r>
      <w:r w:rsidR="0044498A" w:rsidRPr="00442101">
        <w:rPr>
          <w:rFonts w:ascii="Times New Roman" w:hAnsi="Times New Roman" w:cs="Times New Roman"/>
          <w:sz w:val="24"/>
          <w:szCs w:val="24"/>
          <w:lang w:val="en-GB"/>
        </w:rPr>
        <w:t>:</w:t>
      </w:r>
    </w:p>
    <w:p w14:paraId="3DFA5DEF" w14:textId="77777777" w:rsidR="00916FAA" w:rsidRPr="00442101" w:rsidRDefault="18BA4C89"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Christian doctrine symbolizes </w:t>
      </w:r>
      <w:r w:rsidRPr="00442101">
        <w:rPr>
          <w:rFonts w:ascii="Times New Roman" w:hAnsi="Times New Roman" w:cs="Times New Roman"/>
          <w:i/>
          <w:iCs/>
          <w:sz w:val="24"/>
          <w:szCs w:val="24"/>
          <w:lang w:val="en-GB"/>
        </w:rPr>
        <w:t>grace</w:t>
      </w:r>
      <w:r w:rsidRPr="00442101">
        <w:rPr>
          <w:rFonts w:ascii="Times New Roman" w:hAnsi="Times New Roman" w:cs="Times New Roman"/>
          <w:sz w:val="24"/>
          <w:szCs w:val="24"/>
          <w:lang w:val="en-GB"/>
        </w:rPr>
        <w:t xml:space="preserve">, the </w:t>
      </w:r>
      <w:r w:rsidRPr="00442101">
        <w:rPr>
          <w:rFonts w:ascii="Times New Roman" w:hAnsi="Times New Roman" w:cs="Times New Roman"/>
          <w:i/>
          <w:iCs/>
          <w:sz w:val="24"/>
          <w:szCs w:val="24"/>
          <w:lang w:val="en-GB"/>
        </w:rPr>
        <w:t>negation of the will</w:t>
      </w:r>
      <w:r w:rsidRPr="00442101">
        <w:rPr>
          <w:rFonts w:ascii="Times New Roman" w:hAnsi="Times New Roman" w:cs="Times New Roman"/>
          <w:sz w:val="24"/>
          <w:szCs w:val="24"/>
          <w:lang w:val="en-GB"/>
        </w:rPr>
        <w:t xml:space="preserve">, </w:t>
      </w:r>
      <w:r w:rsidRPr="00442101">
        <w:rPr>
          <w:rFonts w:ascii="Times New Roman" w:hAnsi="Times New Roman" w:cs="Times New Roman"/>
          <w:i/>
          <w:iCs/>
          <w:sz w:val="24"/>
          <w:szCs w:val="24"/>
          <w:lang w:val="en-GB"/>
        </w:rPr>
        <w:t>redemption</w:t>
      </w:r>
      <w:r w:rsidRPr="00442101">
        <w:rPr>
          <w:rFonts w:ascii="Times New Roman" w:hAnsi="Times New Roman" w:cs="Times New Roman"/>
          <w:sz w:val="24"/>
          <w:szCs w:val="24"/>
          <w:lang w:val="en-GB"/>
        </w:rPr>
        <w:t>, in the form of God become man, who, being free from all sinfulness, i.e. from all life-will, cannot have arisen from that most decisive affirmation of the will as we did, and cannot have a body like ours, which is to say a body that is nothing but concrete will through and through, appearance of the will (WWR1 479).</w:t>
      </w:r>
    </w:p>
    <w:p w14:paraId="62E6A12C" w14:textId="77777777" w:rsidR="008D25A5" w:rsidRPr="00442101" w:rsidRDefault="0044498A"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Despite the radical nature of the change, the process by which this transition takes effect is </w:t>
      </w:r>
      <w:r w:rsidR="00A15970" w:rsidRPr="00442101">
        <w:rPr>
          <w:rFonts w:ascii="Times New Roman" w:hAnsi="Times New Roman" w:cs="Times New Roman"/>
          <w:sz w:val="24"/>
          <w:szCs w:val="24"/>
          <w:lang w:val="en-GB"/>
        </w:rPr>
        <w:t xml:space="preserve">one </w:t>
      </w:r>
      <w:r w:rsidRPr="00442101">
        <w:rPr>
          <w:rFonts w:ascii="Times New Roman" w:hAnsi="Times New Roman" w:cs="Times New Roman"/>
          <w:sz w:val="24"/>
          <w:szCs w:val="24"/>
          <w:lang w:val="en-GB"/>
        </w:rPr>
        <w:t xml:space="preserve">of a gradual nature. Roughly speaking, there are five consecutive steps </w:t>
      </w:r>
      <w:r w:rsidR="00A15970" w:rsidRPr="00442101">
        <w:rPr>
          <w:rFonts w:ascii="Times New Roman" w:hAnsi="Times New Roman" w:cs="Times New Roman"/>
          <w:sz w:val="24"/>
          <w:szCs w:val="24"/>
          <w:lang w:val="en-GB"/>
        </w:rPr>
        <w:t>to move from egoism, over virtue, to self-denial</w:t>
      </w:r>
      <w:r w:rsidRPr="00442101">
        <w:rPr>
          <w:rFonts w:ascii="Times New Roman" w:hAnsi="Times New Roman" w:cs="Times New Roman"/>
          <w:sz w:val="24"/>
          <w:szCs w:val="24"/>
          <w:lang w:val="en-GB"/>
        </w:rPr>
        <w:t>.</w:t>
      </w:r>
      <w:r w:rsidR="000E216E" w:rsidRPr="00442101">
        <w:rPr>
          <w:rFonts w:ascii="Times New Roman" w:hAnsi="Times New Roman" w:cs="Times New Roman"/>
          <w:sz w:val="24"/>
          <w:szCs w:val="24"/>
          <w:lang w:val="en-GB"/>
        </w:rPr>
        <w:t xml:space="preserve"> First, the </w:t>
      </w:r>
      <w:r w:rsidR="00A15970" w:rsidRPr="00442101">
        <w:rPr>
          <w:rFonts w:ascii="Times New Roman" w:hAnsi="Times New Roman" w:cs="Times New Roman"/>
          <w:sz w:val="24"/>
          <w:szCs w:val="24"/>
          <w:lang w:val="en-GB"/>
        </w:rPr>
        <w:t xml:space="preserve">hitherto egoist </w:t>
      </w:r>
      <w:r w:rsidR="000E216E" w:rsidRPr="00442101">
        <w:rPr>
          <w:rFonts w:ascii="Times New Roman" w:hAnsi="Times New Roman" w:cs="Times New Roman"/>
          <w:sz w:val="24"/>
          <w:szCs w:val="24"/>
          <w:lang w:val="en-GB"/>
        </w:rPr>
        <w:t xml:space="preserve">individual is permeated </w:t>
      </w:r>
      <w:r w:rsidR="00902D9C" w:rsidRPr="00442101">
        <w:rPr>
          <w:rFonts w:ascii="Times New Roman" w:hAnsi="Times New Roman" w:cs="Times New Roman"/>
          <w:sz w:val="24"/>
          <w:szCs w:val="24"/>
          <w:lang w:val="en-GB"/>
        </w:rPr>
        <w:t>with</w:t>
      </w:r>
      <w:r w:rsidR="000E216E" w:rsidRPr="00442101">
        <w:rPr>
          <w:rFonts w:ascii="Times New Roman" w:hAnsi="Times New Roman" w:cs="Times New Roman"/>
          <w:sz w:val="24"/>
          <w:szCs w:val="24"/>
          <w:lang w:val="en-GB"/>
        </w:rPr>
        <w:t xml:space="preserve"> moral insight </w:t>
      </w:r>
      <w:r w:rsidR="00266024" w:rsidRPr="00442101">
        <w:rPr>
          <w:rFonts w:ascii="Times New Roman" w:hAnsi="Times New Roman" w:cs="Times New Roman"/>
          <w:sz w:val="24"/>
          <w:szCs w:val="24"/>
          <w:lang w:val="en-GB"/>
        </w:rPr>
        <w:t>by</w:t>
      </w:r>
      <w:r w:rsidR="00A15970" w:rsidRPr="00442101">
        <w:rPr>
          <w:rFonts w:ascii="Times New Roman" w:hAnsi="Times New Roman" w:cs="Times New Roman"/>
          <w:sz w:val="24"/>
          <w:szCs w:val="24"/>
          <w:lang w:val="en-GB"/>
        </w:rPr>
        <w:t xml:space="preserve"> becoming aware of th</w:t>
      </w:r>
      <w:r w:rsidR="000E216E" w:rsidRPr="00442101">
        <w:rPr>
          <w:rFonts w:ascii="Times New Roman" w:hAnsi="Times New Roman" w:cs="Times New Roman"/>
          <w:sz w:val="24"/>
          <w:szCs w:val="24"/>
          <w:lang w:val="en-GB"/>
        </w:rPr>
        <w:t xml:space="preserve">e unity between different individuals, which makes </w:t>
      </w:r>
      <w:r w:rsidR="000E70F9" w:rsidRPr="00442101">
        <w:rPr>
          <w:rFonts w:ascii="Times New Roman" w:hAnsi="Times New Roman" w:cs="Times New Roman"/>
          <w:sz w:val="24"/>
          <w:szCs w:val="24"/>
          <w:lang w:val="en-GB"/>
        </w:rPr>
        <w:t>them</w:t>
      </w:r>
      <w:r w:rsidR="000E216E" w:rsidRPr="00442101">
        <w:rPr>
          <w:rFonts w:ascii="Times New Roman" w:hAnsi="Times New Roman" w:cs="Times New Roman"/>
          <w:sz w:val="24"/>
          <w:szCs w:val="24"/>
          <w:lang w:val="en-GB"/>
        </w:rPr>
        <w:t xml:space="preserve"> porous to universal suffering: </w:t>
      </w:r>
      <w:r w:rsidR="00AD34D4" w:rsidRPr="00442101">
        <w:rPr>
          <w:rFonts w:ascii="Times New Roman" w:hAnsi="Times New Roman" w:cs="Times New Roman"/>
          <w:sz w:val="24"/>
          <w:szCs w:val="24"/>
          <w:lang w:val="en-GB"/>
        </w:rPr>
        <w:t>“No suffering is foreign to him anymore” (</w:t>
      </w:r>
      <w:r w:rsidR="00BC3E52" w:rsidRPr="00442101">
        <w:rPr>
          <w:rFonts w:ascii="Times New Roman" w:hAnsi="Times New Roman" w:cs="Times New Roman"/>
          <w:sz w:val="24"/>
          <w:szCs w:val="24"/>
          <w:lang w:val="en-GB"/>
        </w:rPr>
        <w:t>WWR1</w:t>
      </w:r>
      <w:r w:rsidR="001850C9" w:rsidRPr="00442101">
        <w:rPr>
          <w:rFonts w:ascii="Times New Roman" w:hAnsi="Times New Roman" w:cs="Times New Roman"/>
          <w:sz w:val="24"/>
          <w:szCs w:val="24"/>
          <w:lang w:val="en-GB"/>
        </w:rPr>
        <w:t>:</w:t>
      </w:r>
      <w:r w:rsidR="00AD34D4" w:rsidRPr="00442101">
        <w:rPr>
          <w:rFonts w:ascii="Times New Roman" w:hAnsi="Times New Roman" w:cs="Times New Roman"/>
          <w:sz w:val="24"/>
          <w:szCs w:val="24"/>
          <w:lang w:val="en-GB"/>
        </w:rPr>
        <w:t> 447)</w:t>
      </w:r>
      <w:r w:rsidR="000E216E" w:rsidRPr="00442101">
        <w:rPr>
          <w:rFonts w:ascii="Times New Roman" w:hAnsi="Times New Roman" w:cs="Times New Roman"/>
          <w:sz w:val="24"/>
          <w:szCs w:val="24"/>
          <w:lang w:val="en-GB"/>
        </w:rPr>
        <w:t>. This porosity to the suffering of others leads to the second step, which is the r</w:t>
      </w:r>
      <w:r w:rsidR="00AD34D4" w:rsidRPr="00442101">
        <w:rPr>
          <w:rFonts w:ascii="Times New Roman" w:hAnsi="Times New Roman" w:cs="Times New Roman"/>
          <w:sz w:val="24"/>
          <w:szCs w:val="24"/>
          <w:lang w:val="en-GB"/>
        </w:rPr>
        <w:t>ecognition of the omnipresence of suffering</w:t>
      </w:r>
      <w:r w:rsidR="000E216E" w:rsidRPr="00442101">
        <w:rPr>
          <w:rFonts w:ascii="Times New Roman" w:hAnsi="Times New Roman" w:cs="Times New Roman"/>
          <w:sz w:val="24"/>
          <w:szCs w:val="24"/>
          <w:lang w:val="en-GB"/>
        </w:rPr>
        <w:t xml:space="preserve"> as such: </w:t>
      </w:r>
      <w:r w:rsidR="00AD34D4" w:rsidRPr="00442101">
        <w:rPr>
          <w:rFonts w:ascii="Times New Roman" w:hAnsi="Times New Roman" w:cs="Times New Roman"/>
          <w:sz w:val="24"/>
          <w:szCs w:val="24"/>
          <w:lang w:val="en-GB"/>
        </w:rPr>
        <w:t>“Wherever he looks, he sees the sufferings of humanity, the sufferings of the animal kingdom, and a fle</w:t>
      </w:r>
      <w:r w:rsidR="000E216E" w:rsidRPr="00442101">
        <w:rPr>
          <w:rFonts w:ascii="Times New Roman" w:hAnsi="Times New Roman" w:cs="Times New Roman"/>
          <w:sz w:val="24"/>
          <w:szCs w:val="24"/>
          <w:lang w:val="en-GB"/>
        </w:rPr>
        <w:t>eting, fading world” (</w:t>
      </w:r>
      <w:r w:rsidR="00BC3E52" w:rsidRPr="00442101">
        <w:rPr>
          <w:rFonts w:ascii="Times New Roman" w:hAnsi="Times New Roman" w:cs="Times New Roman"/>
          <w:sz w:val="24"/>
          <w:szCs w:val="24"/>
          <w:lang w:val="en-GB"/>
        </w:rPr>
        <w:t>WWR1</w:t>
      </w:r>
      <w:r w:rsidR="001850C9" w:rsidRPr="00442101">
        <w:rPr>
          <w:rFonts w:ascii="Times New Roman" w:hAnsi="Times New Roman" w:cs="Times New Roman"/>
          <w:sz w:val="24"/>
          <w:szCs w:val="24"/>
          <w:lang w:val="en-GB"/>
        </w:rPr>
        <w:t>:</w:t>
      </w:r>
      <w:r w:rsidR="000E216E" w:rsidRPr="00442101">
        <w:rPr>
          <w:rFonts w:ascii="Times New Roman" w:hAnsi="Times New Roman" w:cs="Times New Roman"/>
          <w:sz w:val="24"/>
          <w:szCs w:val="24"/>
          <w:lang w:val="en-GB"/>
        </w:rPr>
        <w:t xml:space="preserve"> 448). Third, the recognition of the omnipresence of suffering builds up a tension between the essence of the individual, i.e. will to life, and the newly acquired </w:t>
      </w:r>
      <w:r w:rsidR="00266024" w:rsidRPr="00442101">
        <w:rPr>
          <w:rFonts w:ascii="Times New Roman" w:hAnsi="Times New Roman" w:cs="Times New Roman"/>
          <w:sz w:val="24"/>
          <w:szCs w:val="24"/>
          <w:lang w:val="en-GB"/>
        </w:rPr>
        <w:t>cognition</w:t>
      </w:r>
      <w:r w:rsidR="000E216E" w:rsidRPr="00442101">
        <w:rPr>
          <w:rFonts w:ascii="Times New Roman" w:hAnsi="Times New Roman" w:cs="Times New Roman"/>
          <w:sz w:val="24"/>
          <w:szCs w:val="24"/>
          <w:lang w:val="en-GB"/>
        </w:rPr>
        <w:t>: “</w:t>
      </w:r>
      <w:r w:rsidR="00AD34D4" w:rsidRPr="00442101">
        <w:rPr>
          <w:rFonts w:ascii="Times New Roman" w:hAnsi="Times New Roman" w:cs="Times New Roman"/>
          <w:sz w:val="24"/>
          <w:szCs w:val="24"/>
          <w:lang w:val="en-GB"/>
        </w:rPr>
        <w:t>Given what he knows about the world, how could he affirm this very life by constant acts of will, binding himself ever closer to it, embracing it ever more tightly” (</w:t>
      </w:r>
      <w:r w:rsidR="00BC3E52" w:rsidRPr="00442101">
        <w:rPr>
          <w:rFonts w:ascii="Times New Roman" w:hAnsi="Times New Roman" w:cs="Times New Roman"/>
          <w:sz w:val="24"/>
          <w:szCs w:val="24"/>
          <w:lang w:val="en-GB"/>
        </w:rPr>
        <w:t>WWR1</w:t>
      </w:r>
      <w:r w:rsidR="001850C9" w:rsidRPr="00442101">
        <w:rPr>
          <w:rFonts w:ascii="Times New Roman" w:hAnsi="Times New Roman" w:cs="Times New Roman"/>
          <w:sz w:val="24"/>
          <w:szCs w:val="24"/>
          <w:lang w:val="en-GB"/>
        </w:rPr>
        <w:t>:</w:t>
      </w:r>
      <w:r w:rsidR="00AD34D4" w:rsidRPr="00442101">
        <w:rPr>
          <w:rFonts w:ascii="Times New Roman" w:hAnsi="Times New Roman" w:cs="Times New Roman"/>
          <w:sz w:val="24"/>
          <w:szCs w:val="24"/>
          <w:lang w:val="en-GB"/>
        </w:rPr>
        <w:t> 448)</w:t>
      </w:r>
      <w:r w:rsidR="000E216E" w:rsidRPr="00442101">
        <w:rPr>
          <w:rFonts w:ascii="Times New Roman" w:hAnsi="Times New Roman" w:cs="Times New Roman"/>
          <w:sz w:val="24"/>
          <w:szCs w:val="24"/>
          <w:lang w:val="en-GB"/>
        </w:rPr>
        <w:t xml:space="preserve">. This means that the individual is disgusted by </w:t>
      </w:r>
      <w:r w:rsidR="000E70F9" w:rsidRPr="00442101">
        <w:rPr>
          <w:rFonts w:ascii="Times New Roman" w:hAnsi="Times New Roman" w:cs="Times New Roman"/>
          <w:sz w:val="24"/>
          <w:szCs w:val="24"/>
          <w:lang w:val="en-GB"/>
        </w:rPr>
        <w:t>their</w:t>
      </w:r>
      <w:r w:rsidR="000E216E" w:rsidRPr="00442101">
        <w:rPr>
          <w:rFonts w:ascii="Times New Roman" w:hAnsi="Times New Roman" w:cs="Times New Roman"/>
          <w:sz w:val="24"/>
          <w:szCs w:val="24"/>
          <w:lang w:val="en-GB"/>
        </w:rPr>
        <w:t xml:space="preserve"> very essence, because the very nature of reality does not warrant affirmation of that reality.</w:t>
      </w:r>
    </w:p>
    <w:p w14:paraId="5EDB6C95" w14:textId="4846E5B1" w:rsidR="00046286" w:rsidRPr="00442101" w:rsidRDefault="00266024"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We then come</w:t>
      </w:r>
      <w:r w:rsidR="000E216E" w:rsidRPr="00442101">
        <w:rPr>
          <w:rFonts w:ascii="Times New Roman" w:hAnsi="Times New Roman" w:cs="Times New Roman"/>
          <w:sz w:val="24"/>
          <w:szCs w:val="24"/>
          <w:lang w:val="en-GB"/>
        </w:rPr>
        <w:t xml:space="preserve"> to the fourth step, wherein that knowledge </w:t>
      </w:r>
      <w:r w:rsidR="00046286" w:rsidRPr="00442101">
        <w:rPr>
          <w:rFonts w:ascii="Times New Roman" w:hAnsi="Times New Roman" w:cs="Times New Roman"/>
          <w:sz w:val="24"/>
          <w:szCs w:val="24"/>
          <w:lang w:val="en-GB"/>
        </w:rPr>
        <w:t>may</w:t>
      </w:r>
      <w:r w:rsidR="000E216E" w:rsidRPr="00442101">
        <w:rPr>
          <w:rFonts w:ascii="Times New Roman" w:hAnsi="Times New Roman" w:cs="Times New Roman"/>
          <w:sz w:val="24"/>
          <w:szCs w:val="24"/>
          <w:lang w:val="en-GB"/>
        </w:rPr>
        <w:t xml:space="preserve"> become so powerful that it is capable of annulling the will to life: </w:t>
      </w:r>
      <w:r w:rsidR="00AD34D4" w:rsidRPr="00442101">
        <w:rPr>
          <w:rFonts w:ascii="Times New Roman" w:hAnsi="Times New Roman" w:cs="Times New Roman"/>
          <w:sz w:val="24"/>
          <w:szCs w:val="24"/>
          <w:lang w:val="en-GB"/>
        </w:rPr>
        <w:t xml:space="preserve">“A recognition of the whole, of the essence of things </w:t>
      </w:r>
      <w:r w:rsidR="00AD34D4" w:rsidRPr="00442101">
        <w:rPr>
          <w:rFonts w:ascii="Times New Roman" w:hAnsi="Times New Roman" w:cs="Times New Roman"/>
          <w:sz w:val="24"/>
          <w:szCs w:val="24"/>
          <w:lang w:val="en-GB"/>
        </w:rPr>
        <w:lastRenderedPageBreak/>
        <w:t xml:space="preserve">in themselves such as we have described, becomes the </w:t>
      </w:r>
      <w:r w:rsidR="00AD34D4" w:rsidRPr="00442101">
        <w:rPr>
          <w:rFonts w:ascii="Times New Roman" w:hAnsi="Times New Roman" w:cs="Times New Roman"/>
          <w:i/>
          <w:iCs/>
          <w:sz w:val="24"/>
          <w:szCs w:val="24"/>
          <w:lang w:val="en-GB"/>
        </w:rPr>
        <w:t xml:space="preserve">tranquilizer </w:t>
      </w:r>
      <w:r w:rsidR="00AD34D4" w:rsidRPr="00442101">
        <w:rPr>
          <w:rFonts w:ascii="Times New Roman" w:hAnsi="Times New Roman" w:cs="Times New Roman"/>
          <w:sz w:val="24"/>
          <w:szCs w:val="24"/>
          <w:lang w:val="en-GB"/>
        </w:rPr>
        <w:t>of all and every willing” (</w:t>
      </w:r>
      <w:r w:rsidR="00BC3E52" w:rsidRPr="00442101">
        <w:rPr>
          <w:rFonts w:ascii="Times New Roman" w:hAnsi="Times New Roman" w:cs="Times New Roman"/>
          <w:sz w:val="24"/>
          <w:szCs w:val="24"/>
          <w:lang w:val="en-GB"/>
        </w:rPr>
        <w:t>WWR1</w:t>
      </w:r>
      <w:r w:rsidR="001850C9" w:rsidRPr="00442101">
        <w:rPr>
          <w:rFonts w:ascii="Times New Roman" w:hAnsi="Times New Roman" w:cs="Times New Roman"/>
          <w:sz w:val="24"/>
          <w:szCs w:val="24"/>
          <w:lang w:val="en-GB"/>
        </w:rPr>
        <w:t>:</w:t>
      </w:r>
      <w:r w:rsidR="00AD34D4" w:rsidRPr="00442101">
        <w:rPr>
          <w:rFonts w:ascii="Times New Roman" w:hAnsi="Times New Roman" w:cs="Times New Roman"/>
          <w:sz w:val="24"/>
          <w:szCs w:val="24"/>
          <w:lang w:val="en-GB"/>
        </w:rPr>
        <w:t> 448)</w:t>
      </w:r>
      <w:r w:rsidR="000E216E" w:rsidRPr="00442101">
        <w:rPr>
          <w:rFonts w:ascii="Times New Roman" w:hAnsi="Times New Roman" w:cs="Times New Roman"/>
          <w:sz w:val="24"/>
          <w:szCs w:val="24"/>
          <w:lang w:val="en-GB"/>
        </w:rPr>
        <w:t>. Finally, the will to life might re-emerge when the vivacity of the awareness that t</w:t>
      </w:r>
      <w:r w:rsidR="001850C9" w:rsidRPr="00442101">
        <w:rPr>
          <w:rFonts w:ascii="Times New Roman" w:hAnsi="Times New Roman" w:cs="Times New Roman"/>
          <w:sz w:val="24"/>
          <w:szCs w:val="24"/>
          <w:lang w:val="en-GB"/>
        </w:rPr>
        <w:t xml:space="preserve">ranquilizes the will dies out: </w:t>
      </w:r>
      <w:r w:rsidR="00AD34D4" w:rsidRPr="00442101">
        <w:rPr>
          <w:rFonts w:ascii="Times New Roman" w:hAnsi="Times New Roman" w:cs="Times New Roman"/>
          <w:sz w:val="24"/>
          <w:szCs w:val="24"/>
          <w:lang w:val="en-GB"/>
        </w:rPr>
        <w:t>“The temptations of hope, the flatteries of the present, the sweetness of pleasure, the well-being that falls to our personal lot amid the distress of a suffering world ruled by chance and error, all this pulls us back and fastens our bonds once more” (</w:t>
      </w:r>
      <w:r w:rsidR="00BC3E52" w:rsidRPr="00442101">
        <w:rPr>
          <w:rFonts w:ascii="Times New Roman" w:hAnsi="Times New Roman" w:cs="Times New Roman"/>
          <w:sz w:val="24"/>
          <w:szCs w:val="24"/>
          <w:lang w:val="en-GB"/>
        </w:rPr>
        <w:t>WWR1</w:t>
      </w:r>
      <w:r w:rsidR="001850C9" w:rsidRPr="00442101">
        <w:rPr>
          <w:rFonts w:ascii="Times New Roman" w:hAnsi="Times New Roman" w:cs="Times New Roman"/>
          <w:sz w:val="24"/>
          <w:szCs w:val="24"/>
          <w:lang w:val="en-GB"/>
        </w:rPr>
        <w:t>:</w:t>
      </w:r>
      <w:r w:rsidR="00AD34D4" w:rsidRPr="00442101">
        <w:rPr>
          <w:rFonts w:ascii="Times New Roman" w:hAnsi="Times New Roman" w:cs="Times New Roman"/>
          <w:sz w:val="24"/>
          <w:szCs w:val="24"/>
          <w:lang w:val="en-GB"/>
        </w:rPr>
        <w:t> 448)</w:t>
      </w:r>
      <w:r w:rsidR="000E216E" w:rsidRPr="00442101">
        <w:rPr>
          <w:rFonts w:ascii="Times New Roman" w:hAnsi="Times New Roman" w:cs="Times New Roman"/>
          <w:sz w:val="24"/>
          <w:szCs w:val="24"/>
          <w:lang w:val="en-GB"/>
        </w:rPr>
        <w:t>.</w:t>
      </w:r>
      <w:r w:rsidR="000E216E" w:rsidRPr="00442101">
        <w:rPr>
          <w:rStyle w:val="FootnoteReference"/>
          <w:rFonts w:ascii="Times New Roman" w:hAnsi="Times New Roman" w:cs="Times New Roman"/>
          <w:sz w:val="24"/>
          <w:szCs w:val="24"/>
          <w:lang w:val="en-GB"/>
        </w:rPr>
        <w:footnoteReference w:id="19"/>
      </w:r>
      <w:r w:rsidR="00046286" w:rsidRPr="00442101">
        <w:rPr>
          <w:rFonts w:ascii="Times New Roman" w:hAnsi="Times New Roman" w:cs="Times New Roman"/>
          <w:sz w:val="24"/>
          <w:szCs w:val="24"/>
          <w:lang w:val="en-GB"/>
        </w:rPr>
        <w:t xml:space="preserve"> </w:t>
      </w:r>
      <w:r w:rsidR="00A15970" w:rsidRPr="00442101">
        <w:rPr>
          <w:rFonts w:ascii="Times New Roman" w:hAnsi="Times New Roman" w:cs="Times New Roman"/>
          <w:sz w:val="24"/>
          <w:szCs w:val="24"/>
          <w:lang w:val="en-GB"/>
        </w:rPr>
        <w:t>Therefore, saint</w:t>
      </w:r>
      <w:r w:rsidR="00902D9C" w:rsidRPr="00442101">
        <w:rPr>
          <w:rFonts w:ascii="Times New Roman" w:hAnsi="Times New Roman" w:cs="Times New Roman"/>
          <w:sz w:val="24"/>
          <w:szCs w:val="24"/>
          <w:lang w:val="en-GB"/>
        </w:rPr>
        <w:t>s</w:t>
      </w:r>
      <w:r w:rsidR="00A15970" w:rsidRPr="00442101">
        <w:rPr>
          <w:rFonts w:ascii="Times New Roman" w:hAnsi="Times New Roman" w:cs="Times New Roman"/>
          <w:sz w:val="24"/>
          <w:szCs w:val="24"/>
          <w:lang w:val="en-GB"/>
        </w:rPr>
        <w:t xml:space="preserve"> keep </w:t>
      </w:r>
      <w:r w:rsidRPr="00442101">
        <w:rPr>
          <w:rFonts w:ascii="Times New Roman" w:hAnsi="Times New Roman" w:cs="Times New Roman"/>
          <w:sz w:val="24"/>
          <w:szCs w:val="24"/>
          <w:lang w:val="en-GB"/>
        </w:rPr>
        <w:t>themselves</w:t>
      </w:r>
      <w:r w:rsidR="00A15970" w:rsidRPr="00442101">
        <w:rPr>
          <w:rFonts w:ascii="Times New Roman" w:hAnsi="Times New Roman" w:cs="Times New Roman"/>
          <w:sz w:val="24"/>
          <w:szCs w:val="24"/>
          <w:lang w:val="en-GB"/>
        </w:rPr>
        <w:t xml:space="preserve"> in a </w:t>
      </w:r>
      <w:r w:rsidR="006C09C2" w:rsidRPr="00442101">
        <w:rPr>
          <w:rFonts w:ascii="Times New Roman" w:hAnsi="Times New Roman" w:cs="Times New Roman"/>
          <w:sz w:val="24"/>
          <w:szCs w:val="24"/>
          <w:lang w:val="en-GB"/>
        </w:rPr>
        <w:t>s</w:t>
      </w:r>
      <w:r w:rsidR="00A15970" w:rsidRPr="00442101">
        <w:rPr>
          <w:rFonts w:ascii="Times New Roman" w:hAnsi="Times New Roman" w:cs="Times New Roman"/>
          <w:sz w:val="24"/>
          <w:szCs w:val="24"/>
          <w:lang w:val="en-GB"/>
        </w:rPr>
        <w:t xml:space="preserve">tate of awareness of suffering so that </w:t>
      </w:r>
      <w:r w:rsidRPr="00442101">
        <w:rPr>
          <w:rFonts w:ascii="Times New Roman" w:hAnsi="Times New Roman" w:cs="Times New Roman"/>
          <w:sz w:val="24"/>
          <w:szCs w:val="24"/>
          <w:lang w:val="en-GB"/>
        </w:rPr>
        <w:t>they do</w:t>
      </w:r>
      <w:r w:rsidR="00A15970" w:rsidRPr="00442101">
        <w:rPr>
          <w:rFonts w:ascii="Times New Roman" w:hAnsi="Times New Roman" w:cs="Times New Roman"/>
          <w:sz w:val="24"/>
          <w:szCs w:val="24"/>
          <w:lang w:val="en-GB"/>
        </w:rPr>
        <w:t xml:space="preserve"> not relapse into the affirmation of life. </w:t>
      </w:r>
      <w:r w:rsidR="00046286" w:rsidRPr="00442101">
        <w:rPr>
          <w:rFonts w:ascii="Times New Roman" w:hAnsi="Times New Roman" w:cs="Times New Roman"/>
          <w:sz w:val="24"/>
          <w:szCs w:val="24"/>
          <w:lang w:val="en-GB"/>
        </w:rPr>
        <w:t>This</w:t>
      </w:r>
      <w:r w:rsidR="00A15970" w:rsidRPr="00442101">
        <w:rPr>
          <w:rFonts w:ascii="Times New Roman" w:hAnsi="Times New Roman" w:cs="Times New Roman"/>
          <w:sz w:val="24"/>
          <w:szCs w:val="24"/>
          <w:lang w:val="en-GB"/>
        </w:rPr>
        <w:t xml:space="preserve"> whole</w:t>
      </w:r>
      <w:r w:rsidR="00046286" w:rsidRPr="00442101">
        <w:rPr>
          <w:rFonts w:ascii="Times New Roman" w:hAnsi="Times New Roman" w:cs="Times New Roman"/>
          <w:sz w:val="24"/>
          <w:szCs w:val="24"/>
          <w:lang w:val="en-GB"/>
        </w:rPr>
        <w:t xml:space="preserve"> transition </w:t>
      </w:r>
      <w:r w:rsidR="00A15970" w:rsidRPr="00442101">
        <w:rPr>
          <w:rFonts w:ascii="Times New Roman" w:hAnsi="Times New Roman" w:cs="Times New Roman"/>
          <w:sz w:val="24"/>
          <w:szCs w:val="24"/>
          <w:lang w:val="en-GB"/>
        </w:rPr>
        <w:t xml:space="preserve">is ultimately a </w:t>
      </w:r>
      <w:r w:rsidR="00046286" w:rsidRPr="00442101">
        <w:rPr>
          <w:rFonts w:ascii="Times New Roman" w:hAnsi="Times New Roman" w:cs="Times New Roman"/>
          <w:sz w:val="24"/>
          <w:szCs w:val="24"/>
          <w:lang w:val="en-GB"/>
        </w:rPr>
        <w:t xml:space="preserve">move from egoism to virtue to asceticism: </w:t>
      </w:r>
    </w:p>
    <w:p w14:paraId="4177D6EC" w14:textId="44C20813" w:rsidR="00046286" w:rsidRPr="00442101" w:rsidRDefault="18BA4C89"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The phenomenon in which this is revealed is the transition from virtue to </w:t>
      </w:r>
      <w:r w:rsidRPr="00442101">
        <w:rPr>
          <w:rFonts w:ascii="Times New Roman" w:hAnsi="Times New Roman" w:cs="Times New Roman"/>
          <w:i/>
          <w:iCs/>
          <w:sz w:val="24"/>
          <w:szCs w:val="24"/>
          <w:lang w:val="en-GB"/>
        </w:rPr>
        <w:t>asceticism</w:t>
      </w:r>
      <w:r w:rsidRPr="00442101">
        <w:rPr>
          <w:rFonts w:ascii="Times New Roman" w:hAnsi="Times New Roman" w:cs="Times New Roman"/>
          <w:sz w:val="24"/>
          <w:szCs w:val="24"/>
          <w:lang w:val="en-GB"/>
        </w:rPr>
        <w:t>. Specifically, he is no longer satisfied with loving others as himself and doing as much for them as for himself; instead, he has conceived a loathing for the essence that is expressed as his own appearance, the will to life, the kernel and essence of that world he recognizes as a miserable place (WWR1: 449)</w:t>
      </w:r>
      <w:r w:rsidR="008D25A5" w:rsidRPr="00442101">
        <w:rPr>
          <w:rFonts w:ascii="Times New Roman" w:hAnsi="Times New Roman" w:cs="Times New Roman"/>
          <w:sz w:val="24"/>
          <w:szCs w:val="24"/>
          <w:lang w:val="en-GB"/>
        </w:rPr>
        <w:t>.</w:t>
      </w:r>
    </w:p>
    <w:p w14:paraId="7EB9B737" w14:textId="77777777" w:rsidR="000E216E"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In order then that the will does not re-emerge, the saint “cheerfully sides with everyone hostile to the expression of the will that is his own person” (WWR1: 451), which means that the saint welcomes such things as chastity, poverty and denial of their bodily needs.</w:t>
      </w:r>
    </w:p>
    <w:p w14:paraId="2FF6CD3D" w14:textId="2B58AC37" w:rsidR="000E216E" w:rsidRPr="00442101" w:rsidRDefault="000E216E"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ab/>
      </w:r>
      <w:r w:rsidRPr="00442101">
        <w:rPr>
          <w:rFonts w:ascii="Times New Roman" w:hAnsi="Times New Roman" w:cs="Times New Roman"/>
          <w:sz w:val="24"/>
          <w:szCs w:val="24"/>
          <w:lang w:val="en-GB"/>
        </w:rPr>
        <w:t xml:space="preserve">Schopenhauer’s description of denial of the will seems like an abstract, mythology-free, account of the asceticism that one finds in many religions. Indeed, Schopenhauer recognizes that asceticism is “the enviable life of a great many saints and beautiful souls among the Christians, and even more among the Hindus and Buddhists, as well as among practitioners of </w:t>
      </w:r>
      <w:r w:rsidRPr="00442101">
        <w:rPr>
          <w:rFonts w:ascii="Times New Roman" w:hAnsi="Times New Roman" w:cs="Times New Roman"/>
          <w:sz w:val="24"/>
          <w:szCs w:val="24"/>
          <w:lang w:val="en-GB"/>
        </w:rPr>
        <w:lastRenderedPageBreak/>
        <w:t>other faiths” (</w:t>
      </w:r>
      <w:r w:rsidR="00BC3E52" w:rsidRPr="00442101">
        <w:rPr>
          <w:rFonts w:ascii="Times New Roman" w:hAnsi="Times New Roman" w:cs="Times New Roman"/>
          <w:sz w:val="24"/>
          <w:szCs w:val="24"/>
          <w:lang w:val="en-GB"/>
        </w:rPr>
        <w:t>WWR1</w:t>
      </w:r>
      <w:r w:rsidR="009866F8" w:rsidRPr="00442101">
        <w:rPr>
          <w:rFonts w:ascii="Times New Roman" w:hAnsi="Times New Roman" w:cs="Times New Roman"/>
          <w:sz w:val="24"/>
          <w:szCs w:val="24"/>
          <w:lang w:val="en-GB"/>
        </w:rPr>
        <w:t>:</w:t>
      </w:r>
      <w:r w:rsidRPr="00442101">
        <w:rPr>
          <w:rFonts w:ascii="Times New Roman" w:hAnsi="Times New Roman" w:cs="Times New Roman"/>
          <w:sz w:val="24"/>
          <w:szCs w:val="24"/>
          <w:lang w:val="en-GB"/>
        </w:rPr>
        <w:t xml:space="preserve"> 452). </w:t>
      </w:r>
      <w:r w:rsidR="001D5D82" w:rsidRPr="00442101">
        <w:rPr>
          <w:rFonts w:ascii="Times New Roman" w:hAnsi="Times New Roman" w:cs="Times New Roman"/>
          <w:sz w:val="24"/>
          <w:szCs w:val="24"/>
          <w:lang w:val="en-GB"/>
        </w:rPr>
        <w:t>However</w:t>
      </w:r>
      <w:r w:rsidRPr="00442101">
        <w:rPr>
          <w:rFonts w:ascii="Times New Roman" w:hAnsi="Times New Roman" w:cs="Times New Roman"/>
          <w:sz w:val="24"/>
          <w:szCs w:val="24"/>
          <w:lang w:val="en-GB"/>
        </w:rPr>
        <w:t xml:space="preserve">, we should not </w:t>
      </w:r>
      <w:r w:rsidR="001D5D82" w:rsidRPr="00442101">
        <w:rPr>
          <w:rFonts w:ascii="Times New Roman" w:hAnsi="Times New Roman" w:cs="Times New Roman"/>
          <w:sz w:val="24"/>
          <w:szCs w:val="24"/>
          <w:lang w:val="en-GB"/>
        </w:rPr>
        <w:t>overlook</w:t>
      </w:r>
      <w:r w:rsidRPr="00442101">
        <w:rPr>
          <w:rFonts w:ascii="Times New Roman" w:hAnsi="Times New Roman" w:cs="Times New Roman"/>
          <w:sz w:val="24"/>
          <w:szCs w:val="24"/>
          <w:lang w:val="en-GB"/>
        </w:rPr>
        <w:t xml:space="preserve"> the very specific Christian, even Christological, elements in denial of the will. Schopenhauer </w:t>
      </w:r>
      <w:r w:rsidR="001D5D82" w:rsidRPr="00442101">
        <w:rPr>
          <w:rFonts w:ascii="Times New Roman" w:hAnsi="Times New Roman" w:cs="Times New Roman"/>
          <w:sz w:val="24"/>
          <w:szCs w:val="24"/>
          <w:lang w:val="en-GB"/>
        </w:rPr>
        <w:t>signals</w:t>
      </w:r>
      <w:r w:rsidRPr="00442101">
        <w:rPr>
          <w:rFonts w:ascii="Times New Roman" w:hAnsi="Times New Roman" w:cs="Times New Roman"/>
          <w:sz w:val="24"/>
          <w:szCs w:val="24"/>
          <w:lang w:val="en-GB"/>
        </w:rPr>
        <w:t xml:space="preserve"> this when he uses clear Christological terms when discussing resignation as a sacrifice: “Sacrifice means resignation in general, and the rest of nature must wait to be redeemed by human beings, who are both priest and sacrificial victim” (</w:t>
      </w:r>
      <w:r w:rsidR="00BC3E52" w:rsidRPr="00442101">
        <w:rPr>
          <w:rFonts w:ascii="Times New Roman" w:hAnsi="Times New Roman" w:cs="Times New Roman"/>
          <w:sz w:val="24"/>
          <w:szCs w:val="24"/>
          <w:lang w:val="en-GB"/>
        </w:rPr>
        <w:t>WWR1</w:t>
      </w:r>
      <w:r w:rsidR="009866F8" w:rsidRPr="00442101">
        <w:rPr>
          <w:rFonts w:ascii="Times New Roman" w:hAnsi="Times New Roman" w:cs="Times New Roman"/>
          <w:sz w:val="24"/>
          <w:szCs w:val="24"/>
          <w:lang w:val="en-GB"/>
        </w:rPr>
        <w:t>:</w:t>
      </w:r>
      <w:r w:rsidRPr="00442101">
        <w:rPr>
          <w:rFonts w:ascii="Times New Roman" w:hAnsi="Times New Roman" w:cs="Times New Roman"/>
          <w:sz w:val="24"/>
          <w:szCs w:val="24"/>
          <w:lang w:val="en-GB"/>
        </w:rPr>
        <w:t> 450)</w:t>
      </w:r>
      <w:r w:rsidR="00046286" w:rsidRPr="00442101">
        <w:rPr>
          <w:rFonts w:ascii="Times New Roman" w:hAnsi="Times New Roman" w:cs="Times New Roman"/>
          <w:sz w:val="24"/>
          <w:szCs w:val="24"/>
          <w:lang w:val="en-GB"/>
        </w:rPr>
        <w:t>. The i</w:t>
      </w:r>
      <w:r w:rsidR="00A15970" w:rsidRPr="00442101">
        <w:rPr>
          <w:rFonts w:ascii="Times New Roman" w:hAnsi="Times New Roman" w:cs="Times New Roman"/>
          <w:sz w:val="24"/>
          <w:szCs w:val="24"/>
          <w:lang w:val="en-GB"/>
        </w:rPr>
        <w:t xml:space="preserve">dea of being priest and victim at the same time resembles the </w:t>
      </w:r>
      <w:r w:rsidR="00046286" w:rsidRPr="00442101">
        <w:rPr>
          <w:rFonts w:ascii="Times New Roman" w:hAnsi="Times New Roman" w:cs="Times New Roman"/>
          <w:sz w:val="24"/>
          <w:szCs w:val="24"/>
          <w:lang w:val="en-GB"/>
        </w:rPr>
        <w:t xml:space="preserve">Christological theme of martyrdom where Christ’s self-chosen sacrifice can redeem humanity of its (original) sinfulness. Applied to Schopenhauer, the persona of the saint is the redeemer of the world, not because </w:t>
      </w:r>
      <w:r w:rsidR="00080161" w:rsidRPr="00442101">
        <w:rPr>
          <w:rFonts w:ascii="Times New Roman" w:hAnsi="Times New Roman" w:cs="Times New Roman"/>
          <w:sz w:val="24"/>
          <w:szCs w:val="24"/>
          <w:lang w:val="en-GB"/>
        </w:rPr>
        <w:t>it</w:t>
      </w:r>
      <w:r w:rsidR="00046286" w:rsidRPr="00442101">
        <w:rPr>
          <w:rFonts w:ascii="Times New Roman" w:hAnsi="Times New Roman" w:cs="Times New Roman"/>
          <w:sz w:val="24"/>
          <w:szCs w:val="24"/>
          <w:lang w:val="en-GB"/>
        </w:rPr>
        <w:t xml:space="preserve"> would be singularly effective in humanity’s </w:t>
      </w:r>
      <w:r w:rsidR="00266024" w:rsidRPr="00442101">
        <w:rPr>
          <w:rFonts w:ascii="Times New Roman" w:hAnsi="Times New Roman" w:cs="Times New Roman"/>
          <w:sz w:val="24"/>
          <w:szCs w:val="24"/>
          <w:lang w:val="en-GB"/>
        </w:rPr>
        <w:t>redemption</w:t>
      </w:r>
      <w:r w:rsidR="00046286" w:rsidRPr="00442101">
        <w:rPr>
          <w:rFonts w:ascii="Times New Roman" w:hAnsi="Times New Roman" w:cs="Times New Roman"/>
          <w:sz w:val="24"/>
          <w:szCs w:val="24"/>
          <w:lang w:val="en-GB"/>
        </w:rPr>
        <w:t xml:space="preserve">, but </w:t>
      </w:r>
      <w:r w:rsidR="001D5D82" w:rsidRPr="00442101">
        <w:rPr>
          <w:rFonts w:ascii="Times New Roman" w:hAnsi="Times New Roman" w:cs="Times New Roman"/>
          <w:sz w:val="24"/>
          <w:szCs w:val="24"/>
          <w:lang w:val="en-GB"/>
        </w:rPr>
        <w:t>due to the fact that</w:t>
      </w:r>
      <w:r w:rsidR="00046286" w:rsidRPr="00442101">
        <w:rPr>
          <w:rFonts w:ascii="Times New Roman" w:hAnsi="Times New Roman" w:cs="Times New Roman"/>
          <w:sz w:val="24"/>
          <w:szCs w:val="24"/>
          <w:lang w:val="en-GB"/>
        </w:rPr>
        <w:t xml:space="preserve"> </w:t>
      </w:r>
      <w:r w:rsidR="00080161" w:rsidRPr="00442101">
        <w:rPr>
          <w:rFonts w:ascii="Times New Roman" w:hAnsi="Times New Roman" w:cs="Times New Roman"/>
          <w:sz w:val="24"/>
          <w:szCs w:val="24"/>
          <w:lang w:val="en-GB"/>
        </w:rPr>
        <w:t>it</w:t>
      </w:r>
      <w:r w:rsidR="00266024" w:rsidRPr="00442101">
        <w:rPr>
          <w:rFonts w:ascii="Times New Roman" w:hAnsi="Times New Roman" w:cs="Times New Roman"/>
          <w:sz w:val="24"/>
          <w:szCs w:val="24"/>
          <w:lang w:val="en-GB"/>
        </w:rPr>
        <w:t xml:space="preserve"> provide</w:t>
      </w:r>
      <w:r w:rsidR="00080161" w:rsidRPr="00442101">
        <w:rPr>
          <w:rFonts w:ascii="Times New Roman" w:hAnsi="Times New Roman" w:cs="Times New Roman"/>
          <w:sz w:val="24"/>
          <w:szCs w:val="24"/>
          <w:lang w:val="en-GB"/>
        </w:rPr>
        <w:t>s</w:t>
      </w:r>
      <w:r w:rsidR="00046286" w:rsidRPr="00442101">
        <w:rPr>
          <w:rFonts w:ascii="Times New Roman" w:hAnsi="Times New Roman" w:cs="Times New Roman"/>
          <w:sz w:val="24"/>
          <w:szCs w:val="24"/>
          <w:lang w:val="en-GB"/>
        </w:rPr>
        <w:t xml:space="preserve"> a model of e</w:t>
      </w:r>
      <w:r w:rsidR="001D5D82" w:rsidRPr="00442101">
        <w:rPr>
          <w:rFonts w:ascii="Times New Roman" w:hAnsi="Times New Roman" w:cs="Times New Roman"/>
          <w:sz w:val="24"/>
          <w:szCs w:val="24"/>
          <w:lang w:val="en-GB"/>
        </w:rPr>
        <w:t xml:space="preserve">mulation for other human beings: </w:t>
      </w:r>
      <w:r w:rsidR="00F14339" w:rsidRPr="00442101">
        <w:rPr>
          <w:rFonts w:ascii="Times New Roman" w:hAnsi="Times New Roman" w:cs="Times New Roman"/>
          <w:sz w:val="24"/>
          <w:szCs w:val="24"/>
          <w:lang w:val="en-GB"/>
        </w:rPr>
        <w:t xml:space="preserve">one of outward calm </w:t>
      </w:r>
      <w:r w:rsidR="00080161" w:rsidRPr="00442101">
        <w:rPr>
          <w:rFonts w:ascii="Times New Roman" w:hAnsi="Times New Roman" w:cs="Times New Roman"/>
          <w:sz w:val="24"/>
          <w:szCs w:val="24"/>
          <w:lang w:val="en-GB"/>
        </w:rPr>
        <w:t>and</w:t>
      </w:r>
      <w:r w:rsidR="00F14339" w:rsidRPr="00442101">
        <w:rPr>
          <w:rFonts w:ascii="Times New Roman" w:hAnsi="Times New Roman" w:cs="Times New Roman"/>
          <w:sz w:val="24"/>
          <w:szCs w:val="24"/>
          <w:lang w:val="en-GB"/>
        </w:rPr>
        <w:t xml:space="preserve"> profound, inner mystical zeal. Following this, Schopenhauer quotes Meister Eckhart as expressing the same idea, by connecting the figure of Christ with the themes of sacrifice and resignation, and emphasizing the </w:t>
      </w:r>
      <w:proofErr w:type="spellStart"/>
      <w:r w:rsidR="00F14339" w:rsidRPr="00442101">
        <w:rPr>
          <w:rFonts w:ascii="Times New Roman" w:hAnsi="Times New Roman" w:cs="Times New Roman"/>
          <w:sz w:val="24"/>
          <w:szCs w:val="24"/>
          <w:lang w:val="en-GB"/>
        </w:rPr>
        <w:t>exemplarist</w:t>
      </w:r>
      <w:proofErr w:type="spellEnd"/>
      <w:r w:rsidR="00F14339" w:rsidRPr="00442101">
        <w:rPr>
          <w:rFonts w:ascii="Times New Roman" w:hAnsi="Times New Roman" w:cs="Times New Roman"/>
          <w:sz w:val="24"/>
          <w:szCs w:val="24"/>
          <w:lang w:val="en-GB"/>
        </w:rPr>
        <w:t xml:space="preserve"> impact of the Passion narrative upon the believer: “I confirm this with Christ, since he says: and I, if I be lifted up from the earth, will draw all men unto me (John 12:32). </w:t>
      </w:r>
      <w:proofErr w:type="gramStart"/>
      <w:r w:rsidR="00F14339" w:rsidRPr="00442101">
        <w:rPr>
          <w:rFonts w:ascii="Times New Roman" w:hAnsi="Times New Roman" w:cs="Times New Roman"/>
          <w:sz w:val="24"/>
          <w:szCs w:val="24"/>
          <w:lang w:val="en-GB"/>
        </w:rPr>
        <w:t>So</w:t>
      </w:r>
      <w:proofErr w:type="gramEnd"/>
      <w:r w:rsidR="00F14339" w:rsidRPr="00442101">
        <w:rPr>
          <w:rFonts w:ascii="Times New Roman" w:hAnsi="Times New Roman" w:cs="Times New Roman"/>
          <w:sz w:val="24"/>
          <w:szCs w:val="24"/>
          <w:lang w:val="en-GB"/>
        </w:rPr>
        <w:t xml:space="preserve"> the good men should carry all things up to God, their first origin” (WWR1: 450). The references to Christ being ‘lifted up from the earth’ can be taken as not only referring to the ‘ascension’ of Jesus to heaven after the resurrection, but also the literal </w:t>
      </w:r>
      <w:proofErr w:type="gramStart"/>
      <w:r w:rsidR="00F14339" w:rsidRPr="00442101">
        <w:rPr>
          <w:rFonts w:ascii="Times New Roman" w:hAnsi="Times New Roman" w:cs="Times New Roman"/>
          <w:sz w:val="24"/>
          <w:szCs w:val="24"/>
          <w:lang w:val="en-GB"/>
        </w:rPr>
        <w:t>lifting up</w:t>
      </w:r>
      <w:proofErr w:type="gramEnd"/>
      <w:r w:rsidR="00F14339" w:rsidRPr="00442101">
        <w:rPr>
          <w:rFonts w:ascii="Times New Roman" w:hAnsi="Times New Roman" w:cs="Times New Roman"/>
          <w:sz w:val="24"/>
          <w:szCs w:val="24"/>
          <w:lang w:val="en-GB"/>
        </w:rPr>
        <w:t xml:space="preserve"> of Jesus on the cross. In this manner, Schopenhauer connects his account of the denial of the will with the example of Christ on the cross, acting as an exemplar of sacrifice and resignation.</w:t>
      </w:r>
    </w:p>
    <w:p w14:paraId="59AB8A4B" w14:textId="24BE565B" w:rsidR="00F14339" w:rsidRPr="00442101" w:rsidRDefault="00046286"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ab/>
      </w:r>
      <w:r w:rsidRPr="00442101">
        <w:rPr>
          <w:rFonts w:ascii="Times New Roman" w:hAnsi="Times New Roman" w:cs="Times New Roman"/>
          <w:sz w:val="24"/>
          <w:szCs w:val="24"/>
          <w:lang w:val="en-GB"/>
        </w:rPr>
        <w:t xml:space="preserve">That model for emulation, as Schopenhauer thinks of Christ’s moral function as an exemplar, is not someone who vigorously and powerfully engages life. The redemption of life lies not in works but in </w:t>
      </w:r>
      <w:r w:rsidR="00266024" w:rsidRPr="00442101">
        <w:rPr>
          <w:rFonts w:ascii="Times New Roman" w:hAnsi="Times New Roman" w:cs="Times New Roman"/>
          <w:sz w:val="24"/>
          <w:szCs w:val="24"/>
          <w:lang w:val="en-GB"/>
        </w:rPr>
        <w:t>the</w:t>
      </w:r>
      <w:r w:rsidRPr="00442101">
        <w:rPr>
          <w:rFonts w:ascii="Times New Roman" w:hAnsi="Times New Roman" w:cs="Times New Roman"/>
          <w:sz w:val="24"/>
          <w:szCs w:val="24"/>
          <w:lang w:val="en-GB"/>
        </w:rPr>
        <w:t xml:space="preserve"> grace that releases human beings from their attachment to works. </w:t>
      </w:r>
      <w:r w:rsidR="00EF25A1" w:rsidRPr="00442101">
        <w:rPr>
          <w:rFonts w:ascii="Times New Roman" w:hAnsi="Times New Roman" w:cs="Times New Roman"/>
          <w:sz w:val="24"/>
          <w:szCs w:val="24"/>
          <w:lang w:val="en-GB"/>
        </w:rPr>
        <w:t>The saint is then not someone who has overcome suffering</w:t>
      </w:r>
      <w:r w:rsidR="00E954BB" w:rsidRPr="00442101">
        <w:rPr>
          <w:rFonts w:ascii="Times New Roman" w:hAnsi="Times New Roman" w:cs="Times New Roman"/>
          <w:sz w:val="24"/>
          <w:szCs w:val="24"/>
          <w:lang w:val="en-GB"/>
        </w:rPr>
        <w:t xml:space="preserve"> through zeal</w:t>
      </w:r>
      <w:r w:rsidR="00EF25A1" w:rsidRPr="00442101">
        <w:rPr>
          <w:rFonts w:ascii="Times New Roman" w:hAnsi="Times New Roman" w:cs="Times New Roman"/>
          <w:sz w:val="24"/>
          <w:szCs w:val="24"/>
          <w:lang w:val="en-GB"/>
        </w:rPr>
        <w:t xml:space="preserve"> and now stands victorious, but someone who has intellectually transcended suffering. </w:t>
      </w:r>
      <w:r w:rsidRPr="00442101">
        <w:rPr>
          <w:rFonts w:ascii="Times New Roman" w:hAnsi="Times New Roman" w:cs="Times New Roman"/>
          <w:sz w:val="24"/>
          <w:szCs w:val="24"/>
          <w:lang w:val="en-GB"/>
        </w:rPr>
        <w:t xml:space="preserve">For this reason, Schopenhauer is not particularly impressed by the feats of self-styled great individuals (such as </w:t>
      </w:r>
      <w:r w:rsidRPr="00442101">
        <w:rPr>
          <w:rFonts w:ascii="Times New Roman" w:hAnsi="Times New Roman" w:cs="Times New Roman"/>
          <w:sz w:val="24"/>
          <w:szCs w:val="24"/>
          <w:lang w:val="en-GB"/>
        </w:rPr>
        <w:lastRenderedPageBreak/>
        <w:t>Napoleon) who conquer the world, but more so by, e.g., Francis of Assisi who is free from the world: “We will not let the permanent majority of the vulgar and insipid prevent us from acknowledging that the greatest, most important and most significant appearance that the world can show us is not someone who conquers the world, but rather someone who overcomes it” (</w:t>
      </w:r>
      <w:r w:rsidR="00BC3E52" w:rsidRPr="00442101">
        <w:rPr>
          <w:rFonts w:ascii="Times New Roman" w:hAnsi="Times New Roman" w:cs="Times New Roman"/>
          <w:sz w:val="24"/>
          <w:szCs w:val="24"/>
          <w:lang w:val="en-GB"/>
        </w:rPr>
        <w:t>WWR1</w:t>
      </w:r>
      <w:r w:rsidR="00F211F4" w:rsidRPr="00442101">
        <w:rPr>
          <w:rFonts w:ascii="Times New Roman" w:hAnsi="Times New Roman" w:cs="Times New Roman"/>
          <w:sz w:val="24"/>
          <w:szCs w:val="24"/>
          <w:lang w:val="en-GB"/>
        </w:rPr>
        <w:t>:</w:t>
      </w:r>
      <w:r w:rsidRPr="00442101">
        <w:rPr>
          <w:rFonts w:ascii="Times New Roman" w:hAnsi="Times New Roman" w:cs="Times New Roman"/>
          <w:sz w:val="24"/>
          <w:szCs w:val="24"/>
          <w:lang w:val="en-GB"/>
        </w:rPr>
        <w:t> 456)</w:t>
      </w:r>
      <w:r w:rsidR="00A15970" w:rsidRPr="00442101">
        <w:rPr>
          <w:rFonts w:ascii="Times New Roman" w:hAnsi="Times New Roman" w:cs="Times New Roman"/>
          <w:sz w:val="24"/>
          <w:szCs w:val="24"/>
          <w:lang w:val="en-GB"/>
        </w:rPr>
        <w:t>.</w:t>
      </w:r>
      <w:r w:rsidR="00D2288D" w:rsidRPr="00442101">
        <w:rPr>
          <w:rFonts w:ascii="Times New Roman" w:hAnsi="Times New Roman" w:cs="Times New Roman"/>
          <w:sz w:val="24"/>
          <w:szCs w:val="24"/>
          <w:lang w:val="en-GB"/>
        </w:rPr>
        <w:t xml:space="preserve"> Such individuals who overcome the world are not released from suffering; </w:t>
      </w:r>
      <w:r w:rsidR="00266024" w:rsidRPr="00442101">
        <w:rPr>
          <w:rFonts w:ascii="Times New Roman" w:hAnsi="Times New Roman" w:cs="Times New Roman"/>
          <w:sz w:val="24"/>
          <w:szCs w:val="24"/>
          <w:lang w:val="en-GB"/>
        </w:rPr>
        <w:t>on</w:t>
      </w:r>
      <w:r w:rsidR="00D2288D" w:rsidRPr="00442101">
        <w:rPr>
          <w:rFonts w:ascii="Times New Roman" w:hAnsi="Times New Roman" w:cs="Times New Roman"/>
          <w:sz w:val="24"/>
          <w:szCs w:val="24"/>
          <w:lang w:val="en-GB"/>
        </w:rPr>
        <w:t xml:space="preserve"> the contrary, they tend to be represented in terms of the mos</w:t>
      </w:r>
      <w:r w:rsidR="00266024" w:rsidRPr="00442101">
        <w:rPr>
          <w:rFonts w:ascii="Times New Roman" w:hAnsi="Times New Roman" w:cs="Times New Roman"/>
          <w:sz w:val="24"/>
          <w:szCs w:val="24"/>
          <w:lang w:val="en-GB"/>
        </w:rPr>
        <w:t xml:space="preserve">t profound suffering. Through the embrace of </w:t>
      </w:r>
      <w:r w:rsidR="00D2288D" w:rsidRPr="00442101">
        <w:rPr>
          <w:rFonts w:ascii="Times New Roman" w:hAnsi="Times New Roman" w:cs="Times New Roman"/>
          <w:sz w:val="24"/>
          <w:szCs w:val="24"/>
          <w:lang w:val="en-GB"/>
        </w:rPr>
        <w:t xml:space="preserve">suffering, they can work as a moral exemplar because they give cause for those still trapped in the affirmation of life to re-evaluate their composure towards suffering. </w:t>
      </w:r>
      <w:r w:rsidR="00E954BB" w:rsidRPr="00442101">
        <w:rPr>
          <w:rFonts w:ascii="Times New Roman" w:hAnsi="Times New Roman" w:cs="Times New Roman"/>
          <w:sz w:val="24"/>
          <w:szCs w:val="24"/>
          <w:lang w:val="en-GB"/>
        </w:rPr>
        <w:t>Human beings become envious of the apparent calm of the saint in times of profound suffering, which enlivens a desire within these individuals to become as the saint. The saint c</w:t>
      </w:r>
      <w:r w:rsidR="00266024" w:rsidRPr="00442101">
        <w:rPr>
          <w:rFonts w:ascii="Times New Roman" w:hAnsi="Times New Roman" w:cs="Times New Roman"/>
          <w:sz w:val="24"/>
          <w:szCs w:val="24"/>
          <w:lang w:val="en-GB"/>
        </w:rPr>
        <w:t>an therefore not be altogether</w:t>
      </w:r>
      <w:r w:rsidR="00E954BB" w:rsidRPr="00442101">
        <w:rPr>
          <w:rFonts w:ascii="Times New Roman" w:hAnsi="Times New Roman" w:cs="Times New Roman"/>
          <w:sz w:val="24"/>
          <w:szCs w:val="24"/>
          <w:lang w:val="en-GB"/>
        </w:rPr>
        <w:t xml:space="preserve"> radically different from the </w:t>
      </w:r>
      <w:r w:rsidR="00266024" w:rsidRPr="00442101">
        <w:rPr>
          <w:rFonts w:ascii="Times New Roman" w:hAnsi="Times New Roman" w:cs="Times New Roman"/>
          <w:sz w:val="24"/>
          <w:szCs w:val="24"/>
          <w:lang w:val="en-GB"/>
        </w:rPr>
        <w:t>average person</w:t>
      </w:r>
      <w:r w:rsidR="006C6D1E" w:rsidRPr="00442101">
        <w:rPr>
          <w:rFonts w:ascii="Times New Roman" w:hAnsi="Times New Roman" w:cs="Times New Roman"/>
          <w:sz w:val="24"/>
          <w:szCs w:val="24"/>
          <w:lang w:val="en-GB"/>
        </w:rPr>
        <w:t xml:space="preserve"> (reflecting Kant’s view, discussed earlier, that an effective moral exemplar such as Christ cannot be viewed as fundamentally different from a normal human being). </w:t>
      </w:r>
      <w:r w:rsidR="00E954BB" w:rsidRPr="00442101">
        <w:rPr>
          <w:rFonts w:ascii="Times New Roman" w:hAnsi="Times New Roman" w:cs="Times New Roman"/>
          <w:sz w:val="24"/>
          <w:szCs w:val="24"/>
          <w:lang w:val="en-GB"/>
        </w:rPr>
        <w:t xml:space="preserve">Schopenhauer describes the “inner joy and true heavenly peace” of those who have denied life and adds that “when we behold this person with our eyes or in our imagination, we cannot help feeling </w:t>
      </w:r>
      <w:r w:rsidR="00E954BB" w:rsidRPr="00442101">
        <w:rPr>
          <w:rFonts w:ascii="Times New Roman" w:hAnsi="Times New Roman" w:cs="Times New Roman"/>
          <w:i/>
          <w:iCs/>
          <w:sz w:val="24"/>
          <w:szCs w:val="24"/>
          <w:lang w:val="en-GB"/>
        </w:rPr>
        <w:t>the greatest longing</w:t>
      </w:r>
      <w:r w:rsidR="00E954BB" w:rsidRPr="00442101">
        <w:rPr>
          <w:rFonts w:ascii="Times New Roman" w:hAnsi="Times New Roman" w:cs="Times New Roman"/>
          <w:sz w:val="24"/>
          <w:szCs w:val="24"/>
          <w:lang w:val="en-GB"/>
        </w:rPr>
        <w:t>, since we acknowledge that this alone is in the right and infinitely superior to everything else” (WWR1</w:t>
      </w:r>
      <w:r w:rsidR="00F211F4" w:rsidRPr="00442101">
        <w:rPr>
          <w:rFonts w:ascii="Times New Roman" w:hAnsi="Times New Roman" w:cs="Times New Roman"/>
          <w:sz w:val="24"/>
          <w:szCs w:val="24"/>
          <w:lang w:val="en-GB"/>
        </w:rPr>
        <w:t>:</w:t>
      </w:r>
      <w:r w:rsidR="00E954BB" w:rsidRPr="00442101">
        <w:rPr>
          <w:rFonts w:ascii="Times New Roman" w:hAnsi="Times New Roman" w:cs="Times New Roman"/>
          <w:sz w:val="24"/>
          <w:szCs w:val="24"/>
          <w:lang w:val="en-GB"/>
        </w:rPr>
        <w:t> 461)</w:t>
      </w:r>
      <w:r w:rsidR="00160A18" w:rsidRPr="00442101">
        <w:rPr>
          <w:rFonts w:ascii="Times New Roman" w:hAnsi="Times New Roman" w:cs="Times New Roman"/>
          <w:sz w:val="24"/>
          <w:szCs w:val="24"/>
          <w:lang w:val="en-GB"/>
        </w:rPr>
        <w:t>.</w:t>
      </w:r>
      <w:r w:rsidR="006C6D1E" w:rsidRPr="00442101">
        <w:rPr>
          <w:rFonts w:ascii="Times New Roman" w:hAnsi="Times New Roman" w:cs="Times New Roman"/>
          <w:sz w:val="24"/>
          <w:szCs w:val="24"/>
          <w:lang w:val="en-GB"/>
        </w:rPr>
        <w:t xml:space="preserve"> The longing is intensified by the realisation that this path to salvation is one that is open to us, at least in principle.</w:t>
      </w:r>
      <w:r w:rsidR="007C3A09" w:rsidRPr="00442101">
        <w:rPr>
          <w:rFonts w:ascii="Times New Roman" w:hAnsi="Times New Roman" w:cs="Times New Roman"/>
          <w:sz w:val="24"/>
          <w:szCs w:val="24"/>
          <w:lang w:val="en-GB"/>
        </w:rPr>
        <w:t xml:space="preserve"> One is potentially receptive to grace regardless of what they </w:t>
      </w:r>
      <w:proofErr w:type="gramStart"/>
      <w:r w:rsidR="007C3A09" w:rsidRPr="00442101">
        <w:rPr>
          <w:rFonts w:ascii="Times New Roman" w:hAnsi="Times New Roman" w:cs="Times New Roman"/>
          <w:sz w:val="24"/>
          <w:szCs w:val="24"/>
          <w:lang w:val="en-GB"/>
        </w:rPr>
        <w:t>are able to</w:t>
      </w:r>
      <w:proofErr w:type="gramEnd"/>
      <w:r w:rsidR="007C3A09" w:rsidRPr="00442101">
        <w:rPr>
          <w:rFonts w:ascii="Times New Roman" w:hAnsi="Times New Roman" w:cs="Times New Roman"/>
          <w:sz w:val="24"/>
          <w:szCs w:val="24"/>
          <w:lang w:val="en-GB"/>
        </w:rPr>
        <w:t xml:space="preserve"> do in the world: we can give ourselves up in resignation, and thereby achieve the negation of the will within ourselves.</w:t>
      </w:r>
    </w:p>
    <w:p w14:paraId="72A3D3EC" w14:textId="77777777" w:rsidR="00160A18" w:rsidRPr="00442101" w:rsidRDefault="00160A18" w:rsidP="00442101">
      <w:pPr>
        <w:spacing w:line="480" w:lineRule="auto"/>
        <w:jc w:val="both"/>
        <w:rPr>
          <w:rFonts w:ascii="Times New Roman" w:hAnsi="Times New Roman" w:cs="Times New Roman"/>
          <w:sz w:val="24"/>
          <w:szCs w:val="24"/>
          <w:lang w:val="en-GB"/>
        </w:rPr>
      </w:pPr>
    </w:p>
    <w:p w14:paraId="4EC5A799" w14:textId="435BFBFB" w:rsidR="00F14339" w:rsidRPr="000A3A32" w:rsidRDefault="18BA4C89" w:rsidP="00442101">
      <w:pPr>
        <w:pStyle w:val="Heading2"/>
        <w:spacing w:line="480" w:lineRule="auto"/>
        <w:rPr>
          <w:rFonts w:ascii="Times New Roman" w:hAnsi="Times New Roman" w:cs="Times New Roman"/>
          <w:b/>
          <w:bCs/>
          <w:color w:val="auto"/>
          <w:sz w:val="24"/>
          <w:szCs w:val="24"/>
          <w:lang w:val="en-GB"/>
        </w:rPr>
      </w:pPr>
      <w:r w:rsidRPr="000A3A32">
        <w:rPr>
          <w:rFonts w:ascii="Times New Roman" w:hAnsi="Times New Roman" w:cs="Times New Roman"/>
          <w:b/>
          <w:bCs/>
          <w:color w:val="auto"/>
          <w:sz w:val="24"/>
          <w:szCs w:val="24"/>
          <w:lang w:val="en-GB"/>
        </w:rPr>
        <w:t>4. Conclusion</w:t>
      </w:r>
    </w:p>
    <w:p w14:paraId="0D0B940D" w14:textId="77777777" w:rsidR="0011079D" w:rsidRPr="00442101" w:rsidRDefault="0011079D" w:rsidP="00442101">
      <w:pPr>
        <w:spacing w:line="480" w:lineRule="auto"/>
        <w:jc w:val="both"/>
        <w:rPr>
          <w:rFonts w:ascii="Times New Roman" w:hAnsi="Times New Roman" w:cs="Times New Roman"/>
          <w:b/>
          <w:bCs/>
          <w:sz w:val="24"/>
          <w:szCs w:val="24"/>
          <w:lang w:val="en-GB"/>
        </w:rPr>
      </w:pPr>
    </w:p>
    <w:p w14:paraId="4CDB761F" w14:textId="77777777" w:rsidR="00160A18"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How does this Christological reading of the saint as a moral exemplar provide further information of the denial of the will? Schopenhauer tends towards hyperbole, which makes for </w:t>
      </w:r>
      <w:r w:rsidRPr="00442101">
        <w:rPr>
          <w:rFonts w:ascii="Times New Roman" w:hAnsi="Times New Roman" w:cs="Times New Roman"/>
          <w:sz w:val="24"/>
          <w:szCs w:val="24"/>
          <w:lang w:val="en-GB"/>
        </w:rPr>
        <w:lastRenderedPageBreak/>
        <w:t xml:space="preserve">enjoyable reading but can obscure the nuance of his argument. At several points, Schopenhauer would describe the composure of the saint towards the world in terms of utter indifference. One rather eloquent example reads as follows: </w:t>
      </w:r>
    </w:p>
    <w:p w14:paraId="29A9447C" w14:textId="77777777" w:rsidR="00160A18" w:rsidRPr="00442101" w:rsidRDefault="18BA4C89" w:rsidP="00442101">
      <w:pPr>
        <w:spacing w:line="480" w:lineRule="auto"/>
        <w:ind w:left="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He gazes back calmly and smiles back at the phantasm of this world that was once able to move and torment his mind as well, but now stands before him as indifferently as chess pieces after the game is over, looking like discarded masks the morning after Carnival, although their forms taunted and disturbed us the night before (WWR1: 462).</w:t>
      </w:r>
    </w:p>
    <w:p w14:paraId="48D5B7F2" w14:textId="24C23380" w:rsidR="00160A18" w:rsidRPr="00442101" w:rsidRDefault="18BA4C89" w:rsidP="00442101">
      <w:pPr>
        <w:spacing w:line="480" w:lineRule="auto"/>
        <w:jc w:val="both"/>
        <w:rPr>
          <w:rFonts w:ascii="Times New Roman" w:hAnsi="Times New Roman" w:cs="Times New Roman"/>
          <w:b/>
          <w:bCs/>
          <w:sz w:val="24"/>
          <w:szCs w:val="24"/>
          <w:lang w:val="en-GB"/>
        </w:rPr>
      </w:pPr>
      <w:r w:rsidRPr="00442101">
        <w:rPr>
          <w:rFonts w:ascii="Times New Roman" w:hAnsi="Times New Roman" w:cs="Times New Roman"/>
          <w:sz w:val="24"/>
          <w:szCs w:val="24"/>
          <w:lang w:val="en-GB"/>
        </w:rPr>
        <w:t>Schopenhauer is then adamant that the state of saintly nothingness is a totally and radically altered state of being, something which he likes to illustrate with Christian theological notions such as “catholic transcendental alteration”, “being born again” or “the effects of divine grace” (WWR1: 477). However, the outward bliss of the saint might hide a wealth of inner life. From the viewpoint of one still entangled in the will to life, the inner life of the saint cannot be appropriately described. The reason for this is that philosophical language is at a loss for describing something beyond its conceptual capacities: “As long as we are ourselves the will to life, we can only recognize and indicate that last thing negatively, because here in particular, Empedocles’ old principle that like can only recognize like deprives us of all cognition” (WWR1: 485).</w:t>
      </w:r>
      <w:r w:rsidR="007C3A09" w:rsidRPr="00442101">
        <w:rPr>
          <w:rFonts w:ascii="Times New Roman" w:hAnsi="Times New Roman" w:cs="Times New Roman"/>
          <w:sz w:val="24"/>
          <w:szCs w:val="24"/>
          <w:lang w:val="en-GB"/>
        </w:rPr>
        <w:t xml:space="preserve"> Whilst the world becomes for those who have achieved negation of the will a ‘relative nothing’, this is only from our standpoint, those who are still enmeshed in the individual will and the world as representation. There is no reason to believe that the world in fact becomes nothing for such a person; rather, we just cannot describe or comprehend it from our current position.</w:t>
      </w:r>
      <w:r w:rsidRPr="00442101">
        <w:rPr>
          <w:rFonts w:ascii="Times New Roman" w:hAnsi="Times New Roman" w:cs="Times New Roman"/>
          <w:sz w:val="24"/>
          <w:szCs w:val="24"/>
          <w:lang w:val="en-GB"/>
        </w:rPr>
        <w:t xml:space="preserve"> At one point, Schopenhauer does in fact provide a more positive description of the state of denial</w:t>
      </w:r>
      <w:r w:rsidR="007C3A09" w:rsidRPr="00442101">
        <w:rPr>
          <w:rFonts w:ascii="Times New Roman" w:hAnsi="Times New Roman" w:cs="Times New Roman"/>
          <w:sz w:val="24"/>
          <w:szCs w:val="24"/>
          <w:lang w:val="en-GB"/>
        </w:rPr>
        <w:t xml:space="preserve"> of the will</w:t>
      </w:r>
      <w:r w:rsidRPr="00442101">
        <w:rPr>
          <w:rFonts w:ascii="Times New Roman" w:hAnsi="Times New Roman" w:cs="Times New Roman"/>
          <w:sz w:val="24"/>
          <w:szCs w:val="24"/>
          <w:lang w:val="en-GB"/>
        </w:rPr>
        <w:t xml:space="preserve">, for which he makes use of religious concepts such as “Ecstasy, rapture, enlightenment, </w:t>
      </w:r>
      <w:r w:rsidR="007C3A09" w:rsidRPr="00442101">
        <w:rPr>
          <w:rFonts w:ascii="Times New Roman" w:hAnsi="Times New Roman" w:cs="Times New Roman"/>
          <w:sz w:val="24"/>
          <w:szCs w:val="24"/>
          <w:lang w:val="en-GB"/>
        </w:rPr>
        <w:t>unity with God” (WWR1: 485), though he shows unwillingness to even go as far as using these labels to try to picture what it would be like for an individual to negate the will.</w:t>
      </w:r>
      <w:r w:rsidRPr="00442101">
        <w:rPr>
          <w:rFonts w:ascii="Times New Roman" w:hAnsi="Times New Roman" w:cs="Times New Roman"/>
          <w:sz w:val="24"/>
          <w:szCs w:val="24"/>
          <w:lang w:val="en-GB"/>
        </w:rPr>
        <w:t xml:space="preserve"> </w:t>
      </w:r>
      <w:r w:rsidR="007C3A09" w:rsidRPr="00442101">
        <w:rPr>
          <w:rFonts w:ascii="Times New Roman" w:hAnsi="Times New Roman" w:cs="Times New Roman"/>
          <w:sz w:val="24"/>
          <w:szCs w:val="24"/>
          <w:lang w:val="en-GB"/>
        </w:rPr>
        <w:t xml:space="preserve">However, </w:t>
      </w:r>
      <w:r w:rsidRPr="00442101">
        <w:rPr>
          <w:rFonts w:ascii="Times New Roman" w:hAnsi="Times New Roman" w:cs="Times New Roman"/>
          <w:sz w:val="24"/>
          <w:szCs w:val="24"/>
          <w:lang w:val="en-GB"/>
        </w:rPr>
        <w:t xml:space="preserve">turning to these concepts of a particularly Christian </w:t>
      </w:r>
      <w:r w:rsidRPr="00442101">
        <w:rPr>
          <w:rFonts w:ascii="Times New Roman" w:hAnsi="Times New Roman" w:cs="Times New Roman"/>
          <w:sz w:val="24"/>
          <w:szCs w:val="24"/>
          <w:lang w:val="en-GB"/>
        </w:rPr>
        <w:lastRenderedPageBreak/>
        <w:t xml:space="preserve">and mystical shows that the denial of the will leads to something he recognized in the example of Christ and was understood through the lens of </w:t>
      </w:r>
      <w:r w:rsidR="007C3A09" w:rsidRPr="00442101">
        <w:rPr>
          <w:rFonts w:ascii="Times New Roman" w:hAnsi="Times New Roman" w:cs="Times New Roman"/>
          <w:sz w:val="24"/>
          <w:szCs w:val="24"/>
          <w:lang w:val="en-GB"/>
        </w:rPr>
        <w:t>Christian mystics</w:t>
      </w:r>
      <w:r w:rsidRPr="00442101">
        <w:rPr>
          <w:rFonts w:ascii="Times New Roman" w:hAnsi="Times New Roman" w:cs="Times New Roman"/>
          <w:sz w:val="24"/>
          <w:szCs w:val="24"/>
          <w:lang w:val="en-GB"/>
        </w:rPr>
        <w:t xml:space="preserve"> like Eckhart and </w:t>
      </w:r>
      <w:proofErr w:type="spellStart"/>
      <w:r w:rsidRPr="00442101">
        <w:rPr>
          <w:rFonts w:ascii="Times New Roman" w:hAnsi="Times New Roman" w:cs="Times New Roman"/>
          <w:sz w:val="24"/>
          <w:szCs w:val="24"/>
          <w:lang w:val="en-GB"/>
        </w:rPr>
        <w:t>Böhme</w:t>
      </w:r>
      <w:proofErr w:type="spellEnd"/>
      <w:r w:rsidRPr="00442101">
        <w:rPr>
          <w:rFonts w:ascii="Times New Roman" w:hAnsi="Times New Roman" w:cs="Times New Roman"/>
          <w:sz w:val="24"/>
          <w:szCs w:val="24"/>
          <w:lang w:val="en-GB"/>
        </w:rPr>
        <w:t>.</w:t>
      </w:r>
    </w:p>
    <w:p w14:paraId="3E02F619" w14:textId="154AF9FA" w:rsidR="00177415" w:rsidRPr="00442101" w:rsidRDefault="008D25A5" w:rsidP="00442101">
      <w:pPr>
        <w:spacing w:line="480" w:lineRule="auto"/>
        <w:ind w:firstLine="708"/>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The difficulty of u</w:t>
      </w:r>
      <w:r w:rsidR="37D0110A" w:rsidRPr="00442101">
        <w:rPr>
          <w:rFonts w:ascii="Times New Roman" w:hAnsi="Times New Roman" w:cs="Times New Roman"/>
          <w:sz w:val="24"/>
          <w:szCs w:val="24"/>
          <w:lang w:val="en-GB"/>
        </w:rPr>
        <w:t xml:space="preserve">nderstanding Schopenhauer’s saint as the highpoint of denial of the will is evidenced by the vastly diverging models that have been used for understanding the saint. While not aiming for a complete description of sainthood, this contribution has shown that Schopenhauer was influenced by </w:t>
      </w:r>
      <w:r w:rsidR="007C3A09" w:rsidRPr="00442101">
        <w:rPr>
          <w:rFonts w:ascii="Times New Roman" w:hAnsi="Times New Roman" w:cs="Times New Roman"/>
          <w:sz w:val="24"/>
          <w:szCs w:val="24"/>
          <w:lang w:val="en-GB"/>
        </w:rPr>
        <w:t>Christian reflections upon</w:t>
      </w:r>
      <w:r w:rsidR="37D0110A" w:rsidRPr="00442101">
        <w:rPr>
          <w:rFonts w:ascii="Times New Roman" w:hAnsi="Times New Roman" w:cs="Times New Roman"/>
          <w:sz w:val="24"/>
          <w:szCs w:val="24"/>
          <w:lang w:val="en-GB"/>
        </w:rPr>
        <w:t xml:space="preserve"> self-denial</w:t>
      </w:r>
      <w:r w:rsidR="00884955" w:rsidRPr="00442101">
        <w:rPr>
          <w:rFonts w:ascii="Times New Roman" w:hAnsi="Times New Roman" w:cs="Times New Roman"/>
          <w:sz w:val="24"/>
          <w:szCs w:val="24"/>
          <w:lang w:val="en-GB"/>
        </w:rPr>
        <w:t>, suffering and salvation through the exemplar provided by Christ</w:t>
      </w:r>
      <w:r w:rsidR="37D0110A" w:rsidRPr="00442101">
        <w:rPr>
          <w:rFonts w:ascii="Times New Roman" w:hAnsi="Times New Roman" w:cs="Times New Roman"/>
          <w:sz w:val="24"/>
          <w:szCs w:val="24"/>
          <w:lang w:val="en-GB"/>
        </w:rPr>
        <w:t>. He took a Christological understanding of self-denial as a model for the saint, which shows how there is a remarkable distance</w:t>
      </w:r>
      <w:r w:rsidRPr="00442101">
        <w:rPr>
          <w:rFonts w:ascii="Times New Roman" w:hAnsi="Times New Roman" w:cs="Times New Roman"/>
          <w:sz w:val="24"/>
          <w:szCs w:val="24"/>
          <w:lang w:val="en-GB"/>
        </w:rPr>
        <w:t xml:space="preserve"> for him</w:t>
      </w:r>
      <w:r w:rsidR="37D0110A" w:rsidRPr="00442101">
        <w:rPr>
          <w:rFonts w:ascii="Times New Roman" w:hAnsi="Times New Roman" w:cs="Times New Roman"/>
          <w:sz w:val="24"/>
          <w:szCs w:val="24"/>
          <w:lang w:val="en-GB"/>
        </w:rPr>
        <w:t xml:space="preserve"> between Stoic equanimity and Christian self-denial. The most important element in this is that Schopenhauerian self-denial does not release one from suffering but merely engenders indifference to suffering: suffering as such is unavoidable, but our emotional response to suffering can be overpowered. Part of this transition to asceticism can be achieved by moral examples, among which Schopenhauer singles out the Christian Saviour as a particularly apt example.</w:t>
      </w:r>
    </w:p>
    <w:p w14:paraId="0E27B00A" w14:textId="77777777" w:rsidR="00F14339" w:rsidRPr="00442101" w:rsidRDefault="00F14339" w:rsidP="00442101">
      <w:pPr>
        <w:spacing w:line="480" w:lineRule="auto"/>
        <w:jc w:val="both"/>
        <w:rPr>
          <w:rFonts w:ascii="Times New Roman" w:hAnsi="Times New Roman" w:cs="Times New Roman"/>
          <w:sz w:val="24"/>
          <w:szCs w:val="24"/>
          <w:lang w:val="en-GB"/>
        </w:rPr>
      </w:pPr>
    </w:p>
    <w:p w14:paraId="6B9F123D" w14:textId="77777777" w:rsidR="0011079D" w:rsidRPr="000A3A32" w:rsidRDefault="00F14339" w:rsidP="00442101">
      <w:pPr>
        <w:pStyle w:val="Heading2"/>
        <w:spacing w:line="480" w:lineRule="auto"/>
        <w:rPr>
          <w:rFonts w:ascii="Times New Roman" w:hAnsi="Times New Roman" w:cs="Times New Roman"/>
          <w:b/>
          <w:bCs/>
          <w:color w:val="auto"/>
          <w:sz w:val="24"/>
          <w:szCs w:val="24"/>
          <w:lang w:val="en-GB"/>
        </w:rPr>
      </w:pPr>
      <w:r w:rsidRPr="00442101">
        <w:rPr>
          <w:rFonts w:ascii="Times New Roman" w:hAnsi="Times New Roman" w:cs="Times New Roman"/>
          <w:color w:val="auto"/>
          <w:sz w:val="24"/>
          <w:szCs w:val="24"/>
          <w:lang w:val="en-GB"/>
        </w:rPr>
        <w:br w:type="page"/>
      </w:r>
      <w:r w:rsidR="18BA4C89" w:rsidRPr="000A3A32">
        <w:rPr>
          <w:rFonts w:ascii="Times New Roman" w:hAnsi="Times New Roman" w:cs="Times New Roman"/>
          <w:b/>
          <w:bCs/>
          <w:color w:val="auto"/>
          <w:sz w:val="24"/>
          <w:szCs w:val="24"/>
          <w:lang w:val="en-GB"/>
        </w:rPr>
        <w:lastRenderedPageBreak/>
        <w:t>Bibliography</w:t>
      </w:r>
    </w:p>
    <w:p w14:paraId="60061E4C" w14:textId="77777777" w:rsidR="00AF07DB" w:rsidRPr="00442101" w:rsidRDefault="00AF07DB" w:rsidP="00442101">
      <w:pPr>
        <w:spacing w:line="480" w:lineRule="auto"/>
        <w:rPr>
          <w:rFonts w:ascii="Times New Roman" w:hAnsi="Times New Roman" w:cs="Times New Roman"/>
          <w:sz w:val="24"/>
          <w:szCs w:val="24"/>
          <w:lang w:val="en-GB"/>
        </w:rPr>
      </w:pPr>
    </w:p>
    <w:p w14:paraId="147A1C8E" w14:textId="77777777" w:rsidR="006B54D7" w:rsidRPr="00442101" w:rsidRDefault="18BA4C89" w:rsidP="00442101">
      <w:pPr>
        <w:spacing w:line="480" w:lineRule="auto"/>
        <w:jc w:val="both"/>
        <w:rPr>
          <w:rFonts w:ascii="Times New Roman" w:hAnsi="Times New Roman" w:cs="Times New Roman"/>
          <w:sz w:val="24"/>
          <w:szCs w:val="24"/>
          <w:lang w:val="de-LU"/>
        </w:rPr>
      </w:pPr>
      <w:r w:rsidRPr="00442101">
        <w:rPr>
          <w:rFonts w:ascii="Times New Roman" w:hAnsi="Times New Roman" w:cs="Times New Roman"/>
          <w:sz w:val="24"/>
          <w:szCs w:val="24"/>
          <w:lang w:val="en-GB"/>
        </w:rPr>
        <w:t xml:space="preserve">Atwell, John (1995). </w:t>
      </w:r>
      <w:r w:rsidRPr="00442101">
        <w:rPr>
          <w:rFonts w:ascii="Times New Roman" w:hAnsi="Times New Roman" w:cs="Times New Roman"/>
          <w:i/>
          <w:iCs/>
          <w:sz w:val="24"/>
          <w:szCs w:val="24"/>
          <w:lang w:val="en-GB"/>
        </w:rPr>
        <w:t xml:space="preserve">Schopenhauer on the Character of the World: The Metaphysics of Will. </w:t>
      </w:r>
      <w:r w:rsidRPr="00442101">
        <w:rPr>
          <w:rFonts w:ascii="Times New Roman" w:hAnsi="Times New Roman" w:cs="Times New Roman"/>
          <w:sz w:val="24"/>
          <w:szCs w:val="24"/>
          <w:lang w:val="de-LU"/>
        </w:rPr>
        <w:t>Berkeley: University of C</w:t>
      </w:r>
      <w:bookmarkStart w:id="0" w:name="_GoBack"/>
      <w:bookmarkEnd w:id="0"/>
      <w:r w:rsidRPr="00442101">
        <w:rPr>
          <w:rFonts w:ascii="Times New Roman" w:hAnsi="Times New Roman" w:cs="Times New Roman"/>
          <w:sz w:val="24"/>
          <w:szCs w:val="24"/>
          <w:lang w:val="de-LU"/>
        </w:rPr>
        <w:t>alifornia Press.</w:t>
      </w:r>
    </w:p>
    <w:p w14:paraId="6327CED4" w14:textId="77777777" w:rsidR="00A21F44" w:rsidRPr="00442101" w:rsidRDefault="18BA4C89" w:rsidP="00442101">
      <w:pPr>
        <w:spacing w:line="480" w:lineRule="auto"/>
        <w:jc w:val="both"/>
        <w:rPr>
          <w:rFonts w:ascii="Times New Roman" w:hAnsi="Times New Roman" w:cs="Times New Roman"/>
          <w:sz w:val="24"/>
          <w:szCs w:val="24"/>
          <w:lang w:val="de-LU"/>
        </w:rPr>
      </w:pPr>
      <w:r w:rsidRPr="00442101">
        <w:rPr>
          <w:rFonts w:ascii="Times New Roman" w:hAnsi="Times New Roman" w:cs="Times New Roman"/>
          <w:sz w:val="24"/>
          <w:szCs w:val="24"/>
          <w:lang w:val="de-LU"/>
        </w:rPr>
        <w:t xml:space="preserve">Cassirer, Ernst (1974). </w:t>
      </w:r>
      <w:r w:rsidRPr="00442101">
        <w:rPr>
          <w:rFonts w:ascii="Times New Roman" w:hAnsi="Times New Roman" w:cs="Times New Roman"/>
          <w:i/>
          <w:iCs/>
          <w:sz w:val="24"/>
          <w:szCs w:val="24"/>
          <w:lang w:val="de-LU"/>
        </w:rPr>
        <w:t xml:space="preserve">Das Erkenntnisproblem im der Philosophie und Wissenschaft der neuern Zeit. Band 3. </w:t>
      </w:r>
      <w:r w:rsidRPr="00442101">
        <w:rPr>
          <w:rFonts w:ascii="Times New Roman" w:hAnsi="Times New Roman" w:cs="Times New Roman"/>
          <w:sz w:val="24"/>
          <w:szCs w:val="24"/>
          <w:lang w:val="de-LU"/>
        </w:rPr>
        <w:t>Darmstadt:</w:t>
      </w:r>
      <w:r w:rsidRPr="00442101">
        <w:rPr>
          <w:rFonts w:ascii="Times New Roman" w:hAnsi="Times New Roman" w:cs="Times New Roman"/>
          <w:i/>
          <w:iCs/>
          <w:sz w:val="24"/>
          <w:szCs w:val="24"/>
          <w:lang w:val="de-LU"/>
        </w:rPr>
        <w:t xml:space="preserve"> </w:t>
      </w:r>
      <w:r w:rsidRPr="00442101">
        <w:rPr>
          <w:rFonts w:ascii="Times New Roman" w:hAnsi="Times New Roman" w:cs="Times New Roman"/>
          <w:sz w:val="24"/>
          <w:szCs w:val="24"/>
          <w:lang w:val="de-LU"/>
        </w:rPr>
        <w:t>Wissenschaftliche Buchgesellschaft Darmstadt.</w:t>
      </w:r>
    </w:p>
    <w:p w14:paraId="1463D3AE" w14:textId="1A83DF60" w:rsidR="472A3FEA"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de-LU"/>
        </w:rPr>
        <w:t xml:space="preserve">Erickson, Millard J. (2013) </w:t>
      </w:r>
      <w:r w:rsidRPr="00442101">
        <w:rPr>
          <w:rFonts w:ascii="Times New Roman" w:hAnsi="Times New Roman" w:cs="Times New Roman"/>
          <w:i/>
          <w:iCs/>
          <w:sz w:val="24"/>
          <w:szCs w:val="24"/>
          <w:lang w:val="de-LU"/>
        </w:rPr>
        <w:t>Christian Theology</w:t>
      </w:r>
      <w:r w:rsidRPr="00442101">
        <w:rPr>
          <w:rFonts w:ascii="Times New Roman" w:hAnsi="Times New Roman" w:cs="Times New Roman"/>
          <w:sz w:val="24"/>
          <w:szCs w:val="24"/>
          <w:lang w:val="de-LU"/>
        </w:rPr>
        <w:t xml:space="preserve"> (3</w:t>
      </w:r>
      <w:r w:rsidRPr="00442101">
        <w:rPr>
          <w:rFonts w:ascii="Times New Roman" w:hAnsi="Times New Roman" w:cs="Times New Roman"/>
          <w:sz w:val="24"/>
          <w:szCs w:val="24"/>
          <w:vertAlign w:val="superscript"/>
          <w:lang w:val="de-LU"/>
        </w:rPr>
        <w:t>rd</w:t>
      </w:r>
      <w:r w:rsidRPr="00442101">
        <w:rPr>
          <w:rFonts w:ascii="Times New Roman" w:hAnsi="Times New Roman" w:cs="Times New Roman"/>
          <w:sz w:val="24"/>
          <w:szCs w:val="24"/>
          <w:lang w:val="de-LU"/>
        </w:rPr>
        <w:t xml:space="preserve"> ed.). </w:t>
      </w:r>
      <w:r w:rsidRPr="00442101">
        <w:rPr>
          <w:rFonts w:ascii="Times New Roman" w:hAnsi="Times New Roman" w:cs="Times New Roman"/>
          <w:sz w:val="24"/>
          <w:szCs w:val="24"/>
          <w:lang w:val="en-GB"/>
        </w:rPr>
        <w:t>Grand Rapids, MI: Baker Academic.</w:t>
      </w:r>
    </w:p>
    <w:p w14:paraId="1D2C7CE6" w14:textId="1711A4BA" w:rsidR="00C0244A" w:rsidRPr="00442101" w:rsidRDefault="00C0244A"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 xml:space="preserve">Firestone, Chris and Nathan Jacobs (2008). </w:t>
      </w:r>
      <w:r w:rsidRPr="00442101">
        <w:rPr>
          <w:rFonts w:ascii="Times New Roman" w:hAnsi="Times New Roman" w:cs="Times New Roman"/>
          <w:i/>
          <w:sz w:val="24"/>
          <w:szCs w:val="24"/>
          <w:lang w:val="en-US"/>
        </w:rPr>
        <w:t xml:space="preserve">In Defense of Kant’s Religion. </w:t>
      </w:r>
      <w:r w:rsidRPr="00442101">
        <w:rPr>
          <w:rFonts w:ascii="Times New Roman" w:hAnsi="Times New Roman" w:cs="Times New Roman"/>
          <w:sz w:val="24"/>
          <w:szCs w:val="24"/>
          <w:lang w:val="en-US"/>
        </w:rPr>
        <w:t xml:space="preserve">Indianapolis: Indiana University Press. </w:t>
      </w:r>
    </w:p>
    <w:p w14:paraId="35E8EDD6" w14:textId="77777777" w:rsidR="00993E9F"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Head, Jonathan (2016). ‘Schopenhauer and the Stoics.’ </w:t>
      </w:r>
      <w:proofErr w:type="spellStart"/>
      <w:r w:rsidRPr="00442101">
        <w:rPr>
          <w:rFonts w:ascii="Times New Roman" w:hAnsi="Times New Roman" w:cs="Times New Roman"/>
          <w:i/>
          <w:iCs/>
          <w:sz w:val="24"/>
          <w:szCs w:val="24"/>
          <w:lang w:val="en-GB"/>
        </w:rPr>
        <w:t>Pli</w:t>
      </w:r>
      <w:proofErr w:type="spellEnd"/>
      <w:r w:rsidRPr="00442101">
        <w:rPr>
          <w:rFonts w:ascii="Times New Roman" w:hAnsi="Times New Roman" w:cs="Times New Roman"/>
          <w:i/>
          <w:iCs/>
          <w:sz w:val="24"/>
          <w:szCs w:val="24"/>
          <w:lang w:val="en-GB"/>
        </w:rPr>
        <w:t>: The Warwick Journal of Philosophy</w:t>
      </w:r>
      <w:r w:rsidRPr="00442101">
        <w:rPr>
          <w:rFonts w:ascii="Times New Roman" w:hAnsi="Times New Roman" w:cs="Times New Roman"/>
          <w:sz w:val="24"/>
          <w:szCs w:val="24"/>
          <w:lang w:val="en-GB"/>
        </w:rPr>
        <w:t xml:space="preserve"> Special Volume</w:t>
      </w:r>
      <w:r w:rsidRPr="00442101">
        <w:rPr>
          <w:rFonts w:ascii="Times New Roman" w:hAnsi="Times New Roman" w:cs="Times New Roman"/>
          <w:i/>
          <w:iCs/>
          <w:sz w:val="24"/>
          <w:szCs w:val="24"/>
          <w:lang w:val="en-GB"/>
        </w:rPr>
        <w:t>:</w:t>
      </w:r>
      <w:r w:rsidRPr="00442101">
        <w:rPr>
          <w:rFonts w:ascii="Times New Roman" w:hAnsi="Times New Roman" w:cs="Times New Roman"/>
          <w:sz w:val="24"/>
          <w:szCs w:val="24"/>
          <w:lang w:val="en-GB"/>
        </w:rPr>
        <w:t xml:space="preserve"> 92-107. </w:t>
      </w:r>
    </w:p>
    <w:p w14:paraId="415C9033" w14:textId="77777777" w:rsidR="00993E9F"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 (2018). ‘Scripture and Moral Examples in Pietism and Kant’s </w:t>
      </w:r>
      <w:r w:rsidRPr="00442101">
        <w:rPr>
          <w:rFonts w:ascii="Times New Roman" w:hAnsi="Times New Roman" w:cs="Times New Roman"/>
          <w:i/>
          <w:iCs/>
          <w:sz w:val="24"/>
          <w:szCs w:val="24"/>
          <w:lang w:val="en-GB"/>
        </w:rPr>
        <w:t>Religion.</w:t>
      </w:r>
      <w:r w:rsidRPr="00442101">
        <w:rPr>
          <w:rFonts w:ascii="Times New Roman" w:hAnsi="Times New Roman" w:cs="Times New Roman"/>
          <w:sz w:val="24"/>
          <w:szCs w:val="24"/>
          <w:lang w:val="en-GB"/>
        </w:rPr>
        <w:t xml:space="preserve">’ </w:t>
      </w:r>
      <w:r w:rsidRPr="00442101">
        <w:rPr>
          <w:rFonts w:ascii="Times New Roman" w:hAnsi="Times New Roman" w:cs="Times New Roman"/>
          <w:i/>
          <w:iCs/>
          <w:sz w:val="24"/>
          <w:szCs w:val="24"/>
          <w:lang w:val="en-GB"/>
        </w:rPr>
        <w:t>Irish Theological Quarterly</w:t>
      </w:r>
      <w:r w:rsidRPr="00442101">
        <w:rPr>
          <w:rFonts w:ascii="Times New Roman" w:hAnsi="Times New Roman" w:cs="Times New Roman"/>
          <w:sz w:val="24"/>
          <w:szCs w:val="24"/>
          <w:lang w:val="en-GB"/>
        </w:rPr>
        <w:t xml:space="preserve"> 83.3: 217-234.</w:t>
      </w:r>
    </w:p>
    <w:p w14:paraId="1AE930F0" w14:textId="24ECBD66" w:rsidR="00C0244A" w:rsidRPr="00442101" w:rsidRDefault="00C0244A"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Insole, Christopher (2016). </w:t>
      </w:r>
      <w:r w:rsidRPr="00442101">
        <w:rPr>
          <w:rFonts w:ascii="Times New Roman" w:hAnsi="Times New Roman" w:cs="Times New Roman"/>
          <w:i/>
          <w:sz w:val="24"/>
          <w:szCs w:val="24"/>
          <w:lang w:val="en-GB"/>
        </w:rPr>
        <w:t xml:space="preserve">The Intolerable God. Kant’s Theological Journey. </w:t>
      </w:r>
      <w:r w:rsidRPr="00442101">
        <w:rPr>
          <w:rFonts w:ascii="Times New Roman" w:hAnsi="Times New Roman" w:cs="Times New Roman"/>
          <w:sz w:val="24"/>
          <w:szCs w:val="24"/>
          <w:lang w:val="en-GB"/>
        </w:rPr>
        <w:t>Grand Rapids: William B. Eerdmans Publishing Company.</w:t>
      </w:r>
    </w:p>
    <w:p w14:paraId="4C96933B" w14:textId="77777777" w:rsidR="005D661D" w:rsidRPr="00442101" w:rsidRDefault="18BA4C89" w:rsidP="00442101">
      <w:pPr>
        <w:spacing w:line="480" w:lineRule="auto"/>
        <w:jc w:val="both"/>
        <w:rPr>
          <w:rFonts w:ascii="Times New Roman" w:hAnsi="Times New Roman" w:cs="Times New Roman"/>
          <w:sz w:val="24"/>
          <w:szCs w:val="24"/>
          <w:lang w:val="en-GB"/>
        </w:rPr>
      </w:pPr>
      <w:proofErr w:type="spellStart"/>
      <w:r w:rsidRPr="00442101">
        <w:rPr>
          <w:rFonts w:ascii="Times New Roman" w:hAnsi="Times New Roman" w:cs="Times New Roman"/>
          <w:sz w:val="24"/>
          <w:szCs w:val="24"/>
          <w:lang w:val="en-GB"/>
        </w:rPr>
        <w:t>Janaway</w:t>
      </w:r>
      <w:proofErr w:type="spellEnd"/>
      <w:r w:rsidRPr="00442101">
        <w:rPr>
          <w:rFonts w:ascii="Times New Roman" w:hAnsi="Times New Roman" w:cs="Times New Roman"/>
          <w:sz w:val="24"/>
          <w:szCs w:val="24"/>
          <w:lang w:val="en-GB"/>
        </w:rPr>
        <w:t xml:space="preserve">, Christopher (2016). ‘What’s so Good about Negation of the Will? Schopenhauer and the Problem of the </w:t>
      </w:r>
      <w:r w:rsidRPr="00442101">
        <w:rPr>
          <w:rFonts w:ascii="Times New Roman" w:hAnsi="Times New Roman" w:cs="Times New Roman"/>
          <w:i/>
          <w:iCs/>
          <w:sz w:val="24"/>
          <w:szCs w:val="24"/>
          <w:lang w:val="en-GB"/>
        </w:rPr>
        <w:t xml:space="preserve">Summum </w:t>
      </w:r>
      <w:proofErr w:type="spellStart"/>
      <w:proofErr w:type="gramStart"/>
      <w:r w:rsidRPr="00442101">
        <w:rPr>
          <w:rFonts w:ascii="Times New Roman" w:hAnsi="Times New Roman" w:cs="Times New Roman"/>
          <w:i/>
          <w:iCs/>
          <w:sz w:val="24"/>
          <w:szCs w:val="24"/>
          <w:lang w:val="en-GB"/>
        </w:rPr>
        <w:t>Bonum</w:t>
      </w:r>
      <w:proofErr w:type="spellEnd"/>
      <w:r w:rsidRPr="00442101">
        <w:rPr>
          <w:rFonts w:ascii="Times New Roman" w:hAnsi="Times New Roman" w:cs="Times New Roman"/>
          <w:i/>
          <w:iCs/>
          <w:sz w:val="24"/>
          <w:szCs w:val="24"/>
          <w:lang w:val="en-GB"/>
        </w:rPr>
        <w:t xml:space="preserve"> </w:t>
      </w:r>
      <w:r w:rsidRPr="00442101">
        <w:rPr>
          <w:rFonts w:ascii="Times New Roman" w:hAnsi="Times New Roman" w:cs="Times New Roman"/>
          <w:sz w:val="24"/>
          <w:szCs w:val="24"/>
          <w:lang w:val="en-GB"/>
        </w:rPr>
        <w:t>’</w:t>
      </w:r>
      <w:proofErr w:type="gramEnd"/>
      <w:r w:rsidRPr="00442101">
        <w:rPr>
          <w:rFonts w:ascii="Times New Roman" w:hAnsi="Times New Roman" w:cs="Times New Roman"/>
          <w:sz w:val="24"/>
          <w:szCs w:val="24"/>
          <w:lang w:val="en-GB"/>
        </w:rPr>
        <w:t xml:space="preserve">. </w:t>
      </w:r>
      <w:r w:rsidRPr="00442101">
        <w:rPr>
          <w:rFonts w:ascii="Times New Roman" w:hAnsi="Times New Roman" w:cs="Times New Roman"/>
          <w:i/>
          <w:iCs/>
          <w:sz w:val="24"/>
          <w:szCs w:val="24"/>
          <w:lang w:val="en-GB"/>
        </w:rPr>
        <w:t xml:space="preserve">Journal for the History of Philosophy </w:t>
      </w:r>
      <w:r w:rsidRPr="00442101">
        <w:rPr>
          <w:rFonts w:ascii="Times New Roman" w:hAnsi="Times New Roman" w:cs="Times New Roman"/>
          <w:sz w:val="24"/>
          <w:szCs w:val="24"/>
          <w:lang w:val="en-GB"/>
        </w:rPr>
        <w:t>24: 649–669.</w:t>
      </w:r>
    </w:p>
    <w:p w14:paraId="43EDA938" w14:textId="77777777" w:rsidR="0097064D"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 (2017) ‘Schopenhauer’s Christian Perspectives’. In: </w:t>
      </w:r>
      <w:r w:rsidRPr="00442101">
        <w:rPr>
          <w:rFonts w:ascii="Times New Roman" w:hAnsi="Times New Roman" w:cs="Times New Roman"/>
          <w:i/>
          <w:iCs/>
          <w:sz w:val="24"/>
          <w:szCs w:val="24"/>
          <w:lang w:val="en-GB"/>
        </w:rPr>
        <w:t>The Palgrave Schopenhauer Handbook</w:t>
      </w:r>
      <w:r w:rsidRPr="00442101">
        <w:rPr>
          <w:rFonts w:ascii="Times New Roman" w:hAnsi="Times New Roman" w:cs="Times New Roman"/>
          <w:sz w:val="24"/>
          <w:szCs w:val="24"/>
          <w:lang w:val="en-GB"/>
        </w:rPr>
        <w:t xml:space="preserve">. Ed. Sandra </w:t>
      </w:r>
      <w:proofErr w:type="spellStart"/>
      <w:r w:rsidRPr="00442101">
        <w:rPr>
          <w:rFonts w:ascii="Times New Roman" w:hAnsi="Times New Roman" w:cs="Times New Roman"/>
          <w:sz w:val="24"/>
          <w:szCs w:val="24"/>
          <w:lang w:val="en-GB"/>
        </w:rPr>
        <w:t>Shapshay</w:t>
      </w:r>
      <w:proofErr w:type="spellEnd"/>
      <w:r w:rsidRPr="00442101">
        <w:rPr>
          <w:rFonts w:ascii="Times New Roman" w:hAnsi="Times New Roman" w:cs="Times New Roman"/>
          <w:sz w:val="24"/>
          <w:szCs w:val="24"/>
          <w:lang w:val="en-GB"/>
        </w:rPr>
        <w:t>. Basingstoke: Palgrave Macmillan: 351–372.</w:t>
      </w:r>
    </w:p>
    <w:p w14:paraId="38E12566" w14:textId="77777777" w:rsidR="00993E9F"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Kant</w:t>
      </w:r>
      <w:r w:rsidRPr="00442101">
        <w:rPr>
          <w:rFonts w:ascii="Times New Roman" w:hAnsi="Times New Roman" w:cs="Times New Roman"/>
          <w:i/>
          <w:iCs/>
          <w:sz w:val="24"/>
          <w:szCs w:val="24"/>
          <w:lang w:val="en-GB"/>
        </w:rPr>
        <w:t xml:space="preserve">, </w:t>
      </w:r>
      <w:r w:rsidRPr="00442101">
        <w:rPr>
          <w:rFonts w:ascii="Times New Roman" w:hAnsi="Times New Roman" w:cs="Times New Roman"/>
          <w:sz w:val="24"/>
          <w:szCs w:val="24"/>
          <w:lang w:val="en-GB"/>
        </w:rPr>
        <w:t>Immanuel (1996a).</w:t>
      </w:r>
      <w:r w:rsidRPr="00442101">
        <w:rPr>
          <w:rFonts w:ascii="Times New Roman" w:hAnsi="Times New Roman" w:cs="Times New Roman"/>
          <w:i/>
          <w:iCs/>
          <w:sz w:val="24"/>
          <w:szCs w:val="24"/>
          <w:lang w:val="en-GB"/>
        </w:rPr>
        <w:t xml:space="preserve"> Religion and Rational Theology. The Cambridge Edition of the Works of Immanuel Kant. </w:t>
      </w:r>
      <w:r w:rsidRPr="00442101">
        <w:rPr>
          <w:rFonts w:ascii="Times New Roman" w:hAnsi="Times New Roman" w:cs="Times New Roman"/>
          <w:sz w:val="24"/>
          <w:szCs w:val="24"/>
          <w:lang w:val="en-GB"/>
        </w:rPr>
        <w:t>Eds. Allen Wood and George di Giovanni. Cambridge: Cambridge University Press.</w:t>
      </w:r>
    </w:p>
    <w:p w14:paraId="260747A7" w14:textId="77777777" w:rsidR="00993E9F"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lastRenderedPageBreak/>
        <w:t>----- (1996b).</w:t>
      </w:r>
      <w:r w:rsidRPr="00442101">
        <w:rPr>
          <w:rFonts w:ascii="Times New Roman" w:hAnsi="Times New Roman" w:cs="Times New Roman"/>
          <w:i/>
          <w:iCs/>
          <w:sz w:val="24"/>
          <w:szCs w:val="24"/>
          <w:lang w:val="en-GB"/>
        </w:rPr>
        <w:t xml:space="preserve"> Practical Philosophy</w:t>
      </w:r>
      <w:r w:rsidRPr="00442101">
        <w:rPr>
          <w:rFonts w:ascii="Times New Roman" w:hAnsi="Times New Roman" w:cs="Times New Roman"/>
          <w:sz w:val="24"/>
          <w:szCs w:val="24"/>
          <w:lang w:val="en-GB"/>
        </w:rPr>
        <w:t xml:space="preserve">. </w:t>
      </w:r>
      <w:r w:rsidRPr="00442101">
        <w:rPr>
          <w:rFonts w:ascii="Times New Roman" w:hAnsi="Times New Roman" w:cs="Times New Roman"/>
          <w:i/>
          <w:iCs/>
          <w:sz w:val="24"/>
          <w:szCs w:val="24"/>
          <w:lang w:val="en-GB"/>
        </w:rPr>
        <w:t>The Cambridge Edition of the Works of Immanuel Kant</w:t>
      </w:r>
      <w:r w:rsidRPr="00442101">
        <w:rPr>
          <w:rFonts w:ascii="Times New Roman" w:hAnsi="Times New Roman" w:cs="Times New Roman"/>
          <w:sz w:val="24"/>
          <w:szCs w:val="24"/>
          <w:lang w:val="en-GB"/>
        </w:rPr>
        <w:t>. Eds. Paul Guyer and Allen Wood. Cambridge: Cambridge University Press.</w:t>
      </w:r>
    </w:p>
    <w:p w14:paraId="0CE5A060" w14:textId="77777777" w:rsidR="00572DF7" w:rsidRPr="00442101" w:rsidRDefault="18BA4C89" w:rsidP="00442101">
      <w:pPr>
        <w:spacing w:line="480" w:lineRule="auto"/>
        <w:jc w:val="both"/>
        <w:rPr>
          <w:rFonts w:ascii="Times New Roman" w:hAnsi="Times New Roman" w:cs="Times New Roman"/>
          <w:sz w:val="24"/>
          <w:szCs w:val="24"/>
          <w:lang w:val="de-LU"/>
        </w:rPr>
      </w:pPr>
      <w:proofErr w:type="spellStart"/>
      <w:r w:rsidRPr="00442101">
        <w:rPr>
          <w:rFonts w:ascii="Times New Roman" w:hAnsi="Times New Roman" w:cs="Times New Roman"/>
          <w:sz w:val="24"/>
          <w:szCs w:val="24"/>
          <w:lang w:val="en-GB"/>
        </w:rPr>
        <w:t>Kossler</w:t>
      </w:r>
      <w:proofErr w:type="spellEnd"/>
      <w:r w:rsidRPr="00442101">
        <w:rPr>
          <w:rFonts w:ascii="Times New Roman" w:hAnsi="Times New Roman" w:cs="Times New Roman"/>
          <w:sz w:val="24"/>
          <w:szCs w:val="24"/>
          <w:lang w:val="en-GB"/>
        </w:rPr>
        <w:t xml:space="preserve">, Matthias (1999). </w:t>
      </w:r>
      <w:r w:rsidRPr="00442101">
        <w:rPr>
          <w:rFonts w:ascii="Times New Roman" w:hAnsi="Times New Roman" w:cs="Times New Roman"/>
          <w:i/>
          <w:iCs/>
          <w:sz w:val="24"/>
          <w:szCs w:val="24"/>
          <w:lang w:val="de-LU"/>
        </w:rPr>
        <w:t xml:space="preserve">Empirische Ethik und christliche Moral. Zur Differenz einer areligiösen und einer religiösen Grundlegung der Ethik am Beispiel der Gegenüberstellung Schopenhauers mit Augustinus, der Scholastik und Luther. </w:t>
      </w:r>
      <w:r w:rsidRPr="00442101">
        <w:rPr>
          <w:rFonts w:ascii="Times New Roman" w:hAnsi="Times New Roman" w:cs="Times New Roman"/>
          <w:sz w:val="24"/>
          <w:szCs w:val="24"/>
          <w:lang w:val="de-LU"/>
        </w:rPr>
        <w:t>Königshausen &amp; Neumann: Würzburg.</w:t>
      </w:r>
    </w:p>
    <w:p w14:paraId="58567EBA" w14:textId="77777777" w:rsidR="00572DF7"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de-LU"/>
        </w:rPr>
        <w:t xml:space="preserve">----- (1997). ‘Grenzbestimmungen der Vernunft bei Luther und Schopenhauer’. </w:t>
      </w:r>
      <w:r w:rsidRPr="00442101">
        <w:rPr>
          <w:rFonts w:ascii="Times New Roman" w:hAnsi="Times New Roman" w:cs="Times New Roman"/>
          <w:i/>
          <w:iCs/>
          <w:sz w:val="24"/>
          <w:szCs w:val="24"/>
          <w:lang w:val="en-GB"/>
        </w:rPr>
        <w:t>Schopenhauer-</w:t>
      </w:r>
      <w:proofErr w:type="spellStart"/>
      <w:r w:rsidRPr="00442101">
        <w:rPr>
          <w:rFonts w:ascii="Times New Roman" w:hAnsi="Times New Roman" w:cs="Times New Roman"/>
          <w:i/>
          <w:iCs/>
          <w:sz w:val="24"/>
          <w:szCs w:val="24"/>
          <w:lang w:val="en-GB"/>
        </w:rPr>
        <w:t>Jahrbuch</w:t>
      </w:r>
      <w:proofErr w:type="spellEnd"/>
      <w:r w:rsidRPr="00442101">
        <w:rPr>
          <w:rFonts w:ascii="Times New Roman" w:hAnsi="Times New Roman" w:cs="Times New Roman"/>
          <w:sz w:val="24"/>
          <w:szCs w:val="24"/>
          <w:lang w:val="en-GB"/>
        </w:rPr>
        <w:t xml:space="preserve"> 78: 11-29.</w:t>
      </w:r>
    </w:p>
    <w:p w14:paraId="2B74AA94" w14:textId="77777777" w:rsidR="00993E9F"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Kuhn, Manfred (2001). </w:t>
      </w:r>
      <w:r w:rsidRPr="00442101">
        <w:rPr>
          <w:rFonts w:ascii="Times New Roman" w:hAnsi="Times New Roman" w:cs="Times New Roman"/>
          <w:i/>
          <w:iCs/>
          <w:sz w:val="24"/>
          <w:szCs w:val="24"/>
          <w:lang w:val="en-GB"/>
        </w:rPr>
        <w:t xml:space="preserve">Kant: A Biography. </w:t>
      </w:r>
      <w:r w:rsidRPr="00442101">
        <w:rPr>
          <w:rFonts w:ascii="Times New Roman" w:hAnsi="Times New Roman" w:cs="Times New Roman"/>
          <w:sz w:val="24"/>
          <w:szCs w:val="24"/>
          <w:lang w:val="en-GB"/>
        </w:rPr>
        <w:t>Cambridge:</w:t>
      </w:r>
      <w:r w:rsidRPr="00442101">
        <w:rPr>
          <w:rFonts w:ascii="Times New Roman" w:hAnsi="Times New Roman" w:cs="Times New Roman"/>
          <w:i/>
          <w:iCs/>
          <w:sz w:val="24"/>
          <w:szCs w:val="24"/>
          <w:lang w:val="en-GB"/>
        </w:rPr>
        <w:t xml:space="preserve"> </w:t>
      </w:r>
      <w:r w:rsidRPr="00442101">
        <w:rPr>
          <w:rFonts w:ascii="Times New Roman" w:hAnsi="Times New Roman" w:cs="Times New Roman"/>
          <w:sz w:val="24"/>
          <w:szCs w:val="24"/>
          <w:lang w:val="en-GB"/>
        </w:rPr>
        <w:t>Cambridge University Press.</w:t>
      </w:r>
    </w:p>
    <w:p w14:paraId="7A6A583B" w14:textId="77777777" w:rsidR="006B54D7"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Mannion, Gerard (2003). </w:t>
      </w:r>
      <w:r w:rsidRPr="00442101">
        <w:rPr>
          <w:rFonts w:ascii="Times New Roman" w:hAnsi="Times New Roman" w:cs="Times New Roman"/>
          <w:i/>
          <w:iCs/>
          <w:sz w:val="24"/>
          <w:szCs w:val="24"/>
          <w:lang w:val="en-GB"/>
        </w:rPr>
        <w:t xml:space="preserve">Schopenhauer, Religion and Morality: The Humble Path to Ethics. </w:t>
      </w:r>
      <w:r w:rsidRPr="00442101">
        <w:rPr>
          <w:rFonts w:ascii="Times New Roman" w:hAnsi="Times New Roman" w:cs="Times New Roman"/>
          <w:sz w:val="24"/>
          <w:szCs w:val="24"/>
          <w:lang w:val="en-GB"/>
        </w:rPr>
        <w:t>Aldershot: Ashgate.</w:t>
      </w:r>
    </w:p>
    <w:p w14:paraId="1A6A6487" w14:textId="58420376" w:rsidR="472A3FEA"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McCall, Thomas H. (2017) ‘Christology... within the Limits of Reason Alone? Kant on Fittingness for Atonement’. In: </w:t>
      </w:r>
      <w:r w:rsidRPr="00442101">
        <w:rPr>
          <w:rFonts w:ascii="Times New Roman" w:hAnsi="Times New Roman" w:cs="Times New Roman"/>
          <w:i/>
          <w:iCs/>
          <w:sz w:val="24"/>
          <w:szCs w:val="24"/>
          <w:lang w:val="en-GB"/>
        </w:rPr>
        <w:t>Kant and the Question of Theology</w:t>
      </w:r>
      <w:r w:rsidRPr="00442101">
        <w:rPr>
          <w:rFonts w:ascii="Times New Roman" w:hAnsi="Times New Roman" w:cs="Times New Roman"/>
          <w:sz w:val="24"/>
          <w:szCs w:val="24"/>
          <w:lang w:val="en-GB"/>
        </w:rPr>
        <w:t>. Eds. Chris. L. Firestone, Nathan A. Jacobs, &amp; James H. Joiner. Cambridge: Cambridge University Press: 213-227.</w:t>
      </w:r>
    </w:p>
    <w:p w14:paraId="209FFCCA" w14:textId="77777777" w:rsidR="00E35A18" w:rsidRPr="00442101" w:rsidRDefault="18BA4C89" w:rsidP="00442101">
      <w:pPr>
        <w:spacing w:line="480" w:lineRule="auto"/>
        <w:jc w:val="both"/>
        <w:rPr>
          <w:rFonts w:ascii="Times New Roman" w:hAnsi="Times New Roman" w:cs="Times New Roman"/>
          <w:sz w:val="24"/>
          <w:szCs w:val="24"/>
          <w:lang w:val="en-GB"/>
        </w:rPr>
      </w:pPr>
      <w:proofErr w:type="spellStart"/>
      <w:r w:rsidRPr="00442101">
        <w:rPr>
          <w:rFonts w:ascii="Times New Roman" w:hAnsi="Times New Roman" w:cs="Times New Roman"/>
          <w:sz w:val="24"/>
          <w:szCs w:val="24"/>
          <w:lang w:val="en-GB"/>
        </w:rPr>
        <w:t>Migotti</w:t>
      </w:r>
      <w:proofErr w:type="spellEnd"/>
      <w:r w:rsidRPr="00442101">
        <w:rPr>
          <w:rFonts w:ascii="Times New Roman" w:hAnsi="Times New Roman" w:cs="Times New Roman"/>
          <w:sz w:val="24"/>
          <w:szCs w:val="24"/>
          <w:lang w:val="en-GB"/>
        </w:rPr>
        <w:t xml:space="preserve">, Mark (1995). ‘Schopenhauer’s Pessimism and the Unconditioned Good.’ </w:t>
      </w:r>
      <w:r w:rsidRPr="00442101">
        <w:rPr>
          <w:rFonts w:ascii="Times New Roman" w:hAnsi="Times New Roman" w:cs="Times New Roman"/>
          <w:i/>
          <w:iCs/>
          <w:sz w:val="24"/>
          <w:szCs w:val="24"/>
          <w:lang w:val="en-GB"/>
        </w:rPr>
        <w:t>Journal of the History of Philosophy</w:t>
      </w:r>
      <w:r w:rsidRPr="00442101">
        <w:rPr>
          <w:rFonts w:ascii="Times New Roman" w:hAnsi="Times New Roman" w:cs="Times New Roman"/>
          <w:sz w:val="24"/>
          <w:szCs w:val="24"/>
          <w:lang w:val="en-GB"/>
        </w:rPr>
        <w:t xml:space="preserve"> 33: 643–660.</w:t>
      </w:r>
    </w:p>
    <w:p w14:paraId="38AE7084" w14:textId="77777777" w:rsidR="005D5CB9"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Nietzsche, Friedrich (2001). </w:t>
      </w:r>
      <w:r w:rsidRPr="00442101">
        <w:rPr>
          <w:rFonts w:ascii="Times New Roman" w:hAnsi="Times New Roman" w:cs="Times New Roman"/>
          <w:i/>
          <w:iCs/>
          <w:sz w:val="24"/>
          <w:szCs w:val="24"/>
          <w:lang w:val="en-GB"/>
        </w:rPr>
        <w:t>The Gay Science</w:t>
      </w:r>
      <w:r w:rsidRPr="00442101">
        <w:rPr>
          <w:rFonts w:ascii="Times New Roman" w:hAnsi="Times New Roman" w:cs="Times New Roman"/>
          <w:sz w:val="24"/>
          <w:szCs w:val="24"/>
          <w:lang w:val="en-GB"/>
        </w:rPr>
        <w:t>. Ed. and Transl. Bernard Williams. Cambridge: Cambridge University Press.</w:t>
      </w:r>
    </w:p>
    <w:p w14:paraId="651D768B" w14:textId="053A005C" w:rsidR="00C0244A" w:rsidRPr="00442101" w:rsidRDefault="00C0244A"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US"/>
        </w:rPr>
        <w:t xml:space="preserve">Palmquist, Stephen (2012). ‘Could Kant’s Jesus be God?’ </w:t>
      </w:r>
      <w:r w:rsidRPr="00442101">
        <w:rPr>
          <w:rFonts w:ascii="Times New Roman" w:hAnsi="Times New Roman" w:cs="Times New Roman"/>
          <w:i/>
          <w:sz w:val="24"/>
          <w:szCs w:val="24"/>
          <w:lang w:val="en-US"/>
        </w:rPr>
        <w:t xml:space="preserve">International Philosophical Quarterly </w:t>
      </w:r>
      <w:r w:rsidRPr="00442101">
        <w:rPr>
          <w:rFonts w:ascii="Times New Roman" w:hAnsi="Times New Roman" w:cs="Times New Roman"/>
          <w:sz w:val="24"/>
          <w:szCs w:val="24"/>
          <w:lang w:val="en-US"/>
        </w:rPr>
        <w:t xml:space="preserve">52: 421-437. </w:t>
      </w:r>
    </w:p>
    <w:p w14:paraId="1D604E45" w14:textId="77777777" w:rsidR="00E35A18" w:rsidRPr="00442101" w:rsidRDefault="18BA4C89" w:rsidP="00442101">
      <w:pPr>
        <w:spacing w:line="480" w:lineRule="auto"/>
        <w:jc w:val="both"/>
        <w:rPr>
          <w:rFonts w:ascii="Times New Roman" w:hAnsi="Times New Roman" w:cs="Times New Roman"/>
          <w:sz w:val="24"/>
          <w:szCs w:val="24"/>
          <w:lang w:val="en-GB"/>
        </w:rPr>
      </w:pPr>
      <w:proofErr w:type="spellStart"/>
      <w:r w:rsidRPr="00442101">
        <w:rPr>
          <w:rFonts w:ascii="Times New Roman" w:hAnsi="Times New Roman" w:cs="Times New Roman"/>
          <w:sz w:val="24"/>
          <w:szCs w:val="24"/>
          <w:lang w:val="en-GB"/>
        </w:rPr>
        <w:t>Reginster</w:t>
      </w:r>
      <w:proofErr w:type="spellEnd"/>
      <w:r w:rsidRPr="00442101">
        <w:rPr>
          <w:rFonts w:ascii="Times New Roman" w:hAnsi="Times New Roman" w:cs="Times New Roman"/>
          <w:sz w:val="24"/>
          <w:szCs w:val="24"/>
          <w:lang w:val="en-GB"/>
        </w:rPr>
        <w:t xml:space="preserve">, Bernard (2012). ‘Schopenhauer, Nietzsche, </w:t>
      </w:r>
      <w:proofErr w:type="gramStart"/>
      <w:r w:rsidRPr="00442101">
        <w:rPr>
          <w:rFonts w:ascii="Times New Roman" w:hAnsi="Times New Roman" w:cs="Times New Roman"/>
          <w:sz w:val="24"/>
          <w:szCs w:val="24"/>
          <w:lang w:val="en-GB"/>
        </w:rPr>
        <w:t>Wagner‘</w:t>
      </w:r>
      <w:proofErr w:type="gramEnd"/>
      <w:r w:rsidRPr="00442101">
        <w:rPr>
          <w:rFonts w:ascii="Times New Roman" w:hAnsi="Times New Roman" w:cs="Times New Roman"/>
          <w:sz w:val="24"/>
          <w:szCs w:val="24"/>
          <w:lang w:val="en-GB"/>
        </w:rPr>
        <w:t xml:space="preserve">. In: </w:t>
      </w:r>
      <w:r w:rsidRPr="00442101">
        <w:rPr>
          <w:rFonts w:ascii="Times New Roman" w:hAnsi="Times New Roman" w:cs="Times New Roman"/>
          <w:i/>
          <w:iCs/>
          <w:sz w:val="24"/>
          <w:szCs w:val="24"/>
          <w:lang w:val="en-GB"/>
        </w:rPr>
        <w:t>A Companion to Schopenhauer</w:t>
      </w:r>
      <w:r w:rsidRPr="00442101">
        <w:rPr>
          <w:rFonts w:ascii="Times New Roman" w:hAnsi="Times New Roman" w:cs="Times New Roman"/>
          <w:sz w:val="24"/>
          <w:szCs w:val="24"/>
          <w:lang w:val="en-GB"/>
        </w:rPr>
        <w:t xml:space="preserve">. Ed. Bart </w:t>
      </w:r>
      <w:proofErr w:type="spellStart"/>
      <w:r w:rsidRPr="00442101">
        <w:rPr>
          <w:rFonts w:ascii="Times New Roman" w:hAnsi="Times New Roman" w:cs="Times New Roman"/>
          <w:sz w:val="24"/>
          <w:szCs w:val="24"/>
          <w:lang w:val="en-GB"/>
        </w:rPr>
        <w:t>Vandenabeele</w:t>
      </w:r>
      <w:proofErr w:type="spellEnd"/>
      <w:r w:rsidRPr="00442101">
        <w:rPr>
          <w:rFonts w:ascii="Times New Roman" w:hAnsi="Times New Roman" w:cs="Times New Roman"/>
          <w:sz w:val="24"/>
          <w:szCs w:val="24"/>
          <w:lang w:val="en-GB"/>
        </w:rPr>
        <w:t>. Oxford: Wiley-Blackwell: 349–366.</w:t>
      </w:r>
    </w:p>
    <w:p w14:paraId="6D7D4107" w14:textId="461C5794" w:rsidR="00E41628" w:rsidRPr="00442101" w:rsidRDefault="18BA4C89" w:rsidP="00442101">
      <w:pPr>
        <w:spacing w:line="480" w:lineRule="auto"/>
        <w:jc w:val="both"/>
        <w:rPr>
          <w:rFonts w:ascii="Times New Roman" w:hAnsi="Times New Roman" w:cs="Times New Roman"/>
          <w:sz w:val="24"/>
          <w:szCs w:val="24"/>
          <w:lang w:val="de-LI"/>
        </w:rPr>
      </w:pPr>
      <w:r w:rsidRPr="00442101">
        <w:rPr>
          <w:rFonts w:ascii="Times New Roman" w:hAnsi="Times New Roman" w:cs="Times New Roman"/>
          <w:sz w:val="24"/>
          <w:szCs w:val="24"/>
          <w:lang w:val="de-LI"/>
        </w:rPr>
        <w:lastRenderedPageBreak/>
        <w:t>Schopenhauer, Arthur</w:t>
      </w:r>
      <w:r w:rsidR="00E41628" w:rsidRPr="00442101">
        <w:rPr>
          <w:rFonts w:ascii="Times New Roman" w:hAnsi="Times New Roman" w:cs="Times New Roman"/>
          <w:sz w:val="24"/>
          <w:szCs w:val="24"/>
          <w:lang w:val="de-LI"/>
        </w:rPr>
        <w:t xml:space="preserve"> (1978). </w:t>
      </w:r>
      <w:r w:rsidR="00E41628" w:rsidRPr="00442101">
        <w:rPr>
          <w:rFonts w:ascii="Times New Roman" w:hAnsi="Times New Roman" w:cs="Times New Roman"/>
          <w:i/>
          <w:sz w:val="24"/>
          <w:szCs w:val="24"/>
          <w:lang w:val="de-LI"/>
        </w:rPr>
        <w:t xml:space="preserve">Gesammelte Briefe. </w:t>
      </w:r>
      <w:r w:rsidR="00E41628" w:rsidRPr="00442101">
        <w:rPr>
          <w:rFonts w:ascii="Times New Roman" w:hAnsi="Times New Roman" w:cs="Times New Roman"/>
          <w:sz w:val="24"/>
          <w:szCs w:val="24"/>
          <w:lang w:val="de-LI"/>
        </w:rPr>
        <w:t>Edited by Arthur Hübscher. Bonn: Bouvier Verlag Herbert Grundmann.</w:t>
      </w:r>
    </w:p>
    <w:p w14:paraId="1309242F" w14:textId="520DD291" w:rsidR="00E41628" w:rsidRPr="00442101" w:rsidRDefault="00E41628"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 </w:t>
      </w:r>
      <w:r w:rsidR="18BA4C89" w:rsidRPr="00442101">
        <w:rPr>
          <w:rFonts w:ascii="Times New Roman" w:hAnsi="Times New Roman" w:cs="Times New Roman"/>
          <w:sz w:val="24"/>
          <w:szCs w:val="24"/>
          <w:lang w:val="de-LI"/>
        </w:rPr>
        <w:t xml:space="preserve">(1988). </w:t>
      </w:r>
      <w:r w:rsidR="18BA4C89" w:rsidRPr="00442101">
        <w:rPr>
          <w:rFonts w:ascii="Times New Roman" w:hAnsi="Times New Roman" w:cs="Times New Roman"/>
          <w:i/>
          <w:iCs/>
          <w:sz w:val="24"/>
          <w:szCs w:val="24"/>
          <w:lang w:val="de-LI"/>
        </w:rPr>
        <w:t xml:space="preserve">Manuscript Remains. Volume 1. </w:t>
      </w:r>
      <w:r w:rsidR="18BA4C89" w:rsidRPr="00442101">
        <w:rPr>
          <w:rFonts w:ascii="Times New Roman" w:hAnsi="Times New Roman" w:cs="Times New Roman"/>
          <w:sz w:val="24"/>
          <w:szCs w:val="24"/>
          <w:lang w:val="de-LI"/>
        </w:rPr>
        <w:t xml:space="preserve">Transl. </w:t>
      </w:r>
      <w:r w:rsidR="18BA4C89" w:rsidRPr="00442101">
        <w:rPr>
          <w:rFonts w:ascii="Times New Roman" w:hAnsi="Times New Roman" w:cs="Times New Roman"/>
          <w:sz w:val="24"/>
          <w:szCs w:val="24"/>
          <w:lang w:val="en-GB"/>
        </w:rPr>
        <w:t>E.F.J. Payne. Oxford: Berg. Abbreviated as MR1.</w:t>
      </w:r>
    </w:p>
    <w:p w14:paraId="4155563D" w14:textId="37B194C2" w:rsidR="00AF07DB"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 (2010). </w:t>
      </w:r>
      <w:r w:rsidRPr="00442101">
        <w:rPr>
          <w:rFonts w:ascii="Times New Roman" w:hAnsi="Times New Roman" w:cs="Times New Roman"/>
          <w:i/>
          <w:iCs/>
          <w:sz w:val="24"/>
          <w:szCs w:val="24"/>
          <w:lang w:val="en-GB"/>
        </w:rPr>
        <w:t xml:space="preserve">The World as Will and Representation: Volume 1. </w:t>
      </w:r>
      <w:r w:rsidRPr="00442101">
        <w:rPr>
          <w:rFonts w:ascii="Times New Roman" w:hAnsi="Times New Roman" w:cs="Times New Roman"/>
          <w:sz w:val="24"/>
          <w:szCs w:val="24"/>
          <w:lang w:val="en-GB"/>
        </w:rPr>
        <w:t xml:space="preserve">Ed. and transl. J. Norman, A. </w:t>
      </w:r>
      <w:proofErr w:type="spellStart"/>
      <w:r w:rsidRPr="00442101">
        <w:rPr>
          <w:rFonts w:ascii="Times New Roman" w:hAnsi="Times New Roman" w:cs="Times New Roman"/>
          <w:sz w:val="24"/>
          <w:szCs w:val="24"/>
          <w:lang w:val="en-GB"/>
        </w:rPr>
        <w:t>Welchman</w:t>
      </w:r>
      <w:proofErr w:type="spellEnd"/>
      <w:r w:rsidRPr="00442101">
        <w:rPr>
          <w:rFonts w:ascii="Times New Roman" w:hAnsi="Times New Roman" w:cs="Times New Roman"/>
          <w:sz w:val="24"/>
          <w:szCs w:val="24"/>
          <w:lang w:val="en-GB"/>
        </w:rPr>
        <w:t xml:space="preserve"> and C. </w:t>
      </w:r>
      <w:proofErr w:type="spellStart"/>
      <w:r w:rsidRPr="00442101">
        <w:rPr>
          <w:rFonts w:ascii="Times New Roman" w:hAnsi="Times New Roman" w:cs="Times New Roman"/>
          <w:sz w:val="24"/>
          <w:szCs w:val="24"/>
          <w:lang w:val="en-GB"/>
        </w:rPr>
        <w:t>Janaway</w:t>
      </w:r>
      <w:proofErr w:type="spellEnd"/>
      <w:r w:rsidRPr="00442101">
        <w:rPr>
          <w:rFonts w:ascii="Times New Roman" w:hAnsi="Times New Roman" w:cs="Times New Roman"/>
          <w:sz w:val="24"/>
          <w:szCs w:val="24"/>
          <w:lang w:val="en-GB"/>
        </w:rPr>
        <w:t>. Cambridge: Cambridge University Press. Abbreviated as WWR1.</w:t>
      </w:r>
    </w:p>
    <w:p w14:paraId="23D161DD" w14:textId="31BA8ADD" w:rsidR="18BA4C89" w:rsidRPr="00442101" w:rsidRDefault="18BA4C89" w:rsidP="00442101">
      <w:pPr>
        <w:spacing w:line="480" w:lineRule="auto"/>
        <w:jc w:val="both"/>
        <w:rPr>
          <w:rFonts w:ascii="Times New Roman" w:hAnsi="Times New Roman" w:cs="Times New Roman"/>
          <w:i/>
          <w:iCs/>
          <w:sz w:val="24"/>
          <w:szCs w:val="24"/>
          <w:lang w:val="de-LU"/>
        </w:rPr>
      </w:pPr>
      <w:r w:rsidRPr="00442101">
        <w:rPr>
          <w:rFonts w:ascii="Times New Roman" w:hAnsi="Times New Roman" w:cs="Times New Roman"/>
          <w:sz w:val="24"/>
          <w:szCs w:val="24"/>
          <w:lang w:val="en-GB"/>
        </w:rPr>
        <w:t xml:space="preserve">----- (2015). </w:t>
      </w:r>
      <w:proofErr w:type="spellStart"/>
      <w:r w:rsidRPr="00442101">
        <w:rPr>
          <w:rFonts w:ascii="Times New Roman" w:hAnsi="Times New Roman" w:cs="Times New Roman"/>
          <w:i/>
          <w:iCs/>
          <w:sz w:val="24"/>
          <w:szCs w:val="24"/>
          <w:lang w:val="en-GB"/>
        </w:rPr>
        <w:t>Parerga</w:t>
      </w:r>
      <w:proofErr w:type="spellEnd"/>
      <w:r w:rsidRPr="00442101">
        <w:rPr>
          <w:rFonts w:ascii="Times New Roman" w:hAnsi="Times New Roman" w:cs="Times New Roman"/>
          <w:i/>
          <w:iCs/>
          <w:sz w:val="24"/>
          <w:szCs w:val="24"/>
          <w:lang w:val="en-GB"/>
        </w:rPr>
        <w:t xml:space="preserve"> and Paralipomena: Volume 2</w:t>
      </w:r>
      <w:r w:rsidRPr="00442101">
        <w:rPr>
          <w:rFonts w:ascii="Times New Roman" w:hAnsi="Times New Roman" w:cs="Times New Roman"/>
          <w:sz w:val="24"/>
          <w:szCs w:val="24"/>
          <w:lang w:val="en-GB"/>
        </w:rPr>
        <w:t xml:space="preserve">. Ed. and transl. A. Del Caro and C. </w:t>
      </w:r>
      <w:proofErr w:type="spellStart"/>
      <w:r w:rsidRPr="00442101">
        <w:rPr>
          <w:rFonts w:ascii="Times New Roman" w:hAnsi="Times New Roman" w:cs="Times New Roman"/>
          <w:sz w:val="24"/>
          <w:szCs w:val="24"/>
          <w:lang w:val="en-GB"/>
        </w:rPr>
        <w:t>Janaway</w:t>
      </w:r>
      <w:proofErr w:type="spellEnd"/>
      <w:r w:rsidRPr="00442101">
        <w:rPr>
          <w:rFonts w:ascii="Times New Roman" w:hAnsi="Times New Roman" w:cs="Times New Roman"/>
          <w:sz w:val="24"/>
          <w:szCs w:val="24"/>
          <w:lang w:val="en-GB"/>
        </w:rPr>
        <w:t xml:space="preserve">. </w:t>
      </w:r>
      <w:r w:rsidRPr="00442101">
        <w:rPr>
          <w:rFonts w:ascii="Times New Roman" w:hAnsi="Times New Roman" w:cs="Times New Roman"/>
          <w:sz w:val="24"/>
          <w:szCs w:val="24"/>
          <w:lang w:val="de-LU"/>
        </w:rPr>
        <w:t>Abbreviated as PP2.</w:t>
      </w:r>
    </w:p>
    <w:p w14:paraId="3F53DF37" w14:textId="77777777" w:rsidR="005D5CB9"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de-LU"/>
        </w:rPr>
        <w:t xml:space="preserve">----- (2017), </w:t>
      </w:r>
      <w:r w:rsidRPr="00442101">
        <w:rPr>
          <w:rFonts w:ascii="Times New Roman" w:hAnsi="Times New Roman" w:cs="Times New Roman"/>
          <w:i/>
          <w:iCs/>
          <w:sz w:val="24"/>
          <w:szCs w:val="24"/>
          <w:lang w:val="de-LU"/>
        </w:rPr>
        <w:t xml:space="preserve">Philosophischen Notizen aus dem Nachlass. </w:t>
      </w:r>
      <w:r w:rsidRPr="00442101">
        <w:rPr>
          <w:rFonts w:ascii="Times New Roman" w:hAnsi="Times New Roman" w:cs="Times New Roman"/>
          <w:sz w:val="24"/>
          <w:szCs w:val="24"/>
          <w:lang w:val="de-LU"/>
        </w:rPr>
        <w:t xml:space="preserve">Eds. Ernst Ziegler, Anke Brumloop, Clemens Müller and Manfred Wagner. </w:t>
      </w:r>
      <w:r w:rsidRPr="00442101">
        <w:rPr>
          <w:rFonts w:ascii="Times New Roman" w:hAnsi="Times New Roman" w:cs="Times New Roman"/>
          <w:sz w:val="24"/>
          <w:szCs w:val="24"/>
          <w:lang w:val="en-GB"/>
        </w:rPr>
        <w:t xml:space="preserve">Würzburg: </w:t>
      </w:r>
      <w:proofErr w:type="spellStart"/>
      <w:r w:rsidRPr="00442101">
        <w:rPr>
          <w:rFonts w:ascii="Times New Roman" w:hAnsi="Times New Roman" w:cs="Times New Roman"/>
          <w:sz w:val="24"/>
          <w:szCs w:val="24"/>
          <w:lang w:val="en-GB"/>
        </w:rPr>
        <w:t>Königshausen</w:t>
      </w:r>
      <w:proofErr w:type="spellEnd"/>
      <w:r w:rsidRPr="00442101">
        <w:rPr>
          <w:rFonts w:ascii="Times New Roman" w:hAnsi="Times New Roman" w:cs="Times New Roman"/>
          <w:sz w:val="24"/>
          <w:szCs w:val="24"/>
          <w:lang w:val="en-GB"/>
        </w:rPr>
        <w:t xml:space="preserve"> &amp; Neumann.</w:t>
      </w:r>
    </w:p>
    <w:p w14:paraId="0FA7FF0E" w14:textId="4AFBDB49" w:rsidR="00A74C29" w:rsidRPr="00442101" w:rsidRDefault="00A74C2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 (2018). </w:t>
      </w:r>
      <w:r w:rsidRPr="00442101">
        <w:rPr>
          <w:rFonts w:ascii="Times New Roman" w:hAnsi="Times New Roman" w:cs="Times New Roman"/>
          <w:i/>
          <w:iCs/>
          <w:sz w:val="24"/>
          <w:szCs w:val="24"/>
          <w:lang w:val="en-GB"/>
        </w:rPr>
        <w:t>The World as Will and Representation: Volume 2</w:t>
      </w:r>
      <w:r w:rsidRPr="00442101">
        <w:rPr>
          <w:rFonts w:ascii="Times New Roman" w:hAnsi="Times New Roman" w:cs="Times New Roman"/>
          <w:iCs/>
          <w:sz w:val="24"/>
          <w:szCs w:val="24"/>
          <w:lang w:val="en-GB"/>
        </w:rPr>
        <w:t xml:space="preserve">. </w:t>
      </w:r>
      <w:r w:rsidRPr="00442101">
        <w:rPr>
          <w:rFonts w:ascii="Times New Roman" w:hAnsi="Times New Roman" w:cs="Times New Roman"/>
          <w:sz w:val="24"/>
          <w:szCs w:val="24"/>
          <w:lang w:val="en-GB"/>
        </w:rPr>
        <w:t xml:space="preserve">Ed. and transl. J. Norman, A. </w:t>
      </w:r>
      <w:proofErr w:type="spellStart"/>
      <w:r w:rsidRPr="00442101">
        <w:rPr>
          <w:rFonts w:ascii="Times New Roman" w:hAnsi="Times New Roman" w:cs="Times New Roman"/>
          <w:sz w:val="24"/>
          <w:szCs w:val="24"/>
          <w:lang w:val="en-GB"/>
        </w:rPr>
        <w:t>Welchman</w:t>
      </w:r>
      <w:proofErr w:type="spellEnd"/>
      <w:r w:rsidRPr="00442101">
        <w:rPr>
          <w:rFonts w:ascii="Times New Roman" w:hAnsi="Times New Roman" w:cs="Times New Roman"/>
          <w:sz w:val="24"/>
          <w:szCs w:val="24"/>
          <w:lang w:val="en-GB"/>
        </w:rPr>
        <w:t xml:space="preserve"> and C. </w:t>
      </w:r>
      <w:proofErr w:type="spellStart"/>
      <w:r w:rsidRPr="00442101">
        <w:rPr>
          <w:rFonts w:ascii="Times New Roman" w:hAnsi="Times New Roman" w:cs="Times New Roman"/>
          <w:sz w:val="24"/>
          <w:szCs w:val="24"/>
          <w:lang w:val="en-GB"/>
        </w:rPr>
        <w:t>Janaway</w:t>
      </w:r>
      <w:proofErr w:type="spellEnd"/>
      <w:r w:rsidRPr="00442101">
        <w:rPr>
          <w:rFonts w:ascii="Times New Roman" w:hAnsi="Times New Roman" w:cs="Times New Roman"/>
          <w:sz w:val="24"/>
          <w:szCs w:val="24"/>
          <w:lang w:val="en-GB"/>
        </w:rPr>
        <w:t>. Cambridge: Cambridge University Press. Abbreviated as WWR2.</w:t>
      </w:r>
    </w:p>
    <w:p w14:paraId="5D11F4AB" w14:textId="77777777" w:rsidR="00993E9F"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Shell, Susan (2009). </w:t>
      </w:r>
      <w:r w:rsidRPr="00442101">
        <w:rPr>
          <w:rFonts w:ascii="Times New Roman" w:hAnsi="Times New Roman" w:cs="Times New Roman"/>
          <w:i/>
          <w:iCs/>
          <w:sz w:val="24"/>
          <w:szCs w:val="24"/>
          <w:lang w:val="en-GB"/>
        </w:rPr>
        <w:t xml:space="preserve">Kant and the Limits of Autonomy. </w:t>
      </w:r>
      <w:r w:rsidRPr="00442101">
        <w:rPr>
          <w:rFonts w:ascii="Times New Roman" w:hAnsi="Times New Roman" w:cs="Times New Roman"/>
          <w:sz w:val="24"/>
          <w:szCs w:val="24"/>
          <w:lang w:val="en-GB"/>
        </w:rPr>
        <w:t>Cambridge, MA: Harvard University Press.</w:t>
      </w:r>
    </w:p>
    <w:p w14:paraId="2DF7D110" w14:textId="7D560902" w:rsidR="3F6DDC47" w:rsidRPr="00442101" w:rsidRDefault="18BA4C89" w:rsidP="00442101">
      <w:pPr>
        <w:spacing w:line="480" w:lineRule="auto"/>
        <w:jc w:val="both"/>
        <w:rPr>
          <w:rFonts w:ascii="Times New Roman" w:hAnsi="Times New Roman" w:cs="Times New Roman"/>
          <w:sz w:val="24"/>
          <w:szCs w:val="24"/>
          <w:lang w:val="en-GB"/>
        </w:rPr>
      </w:pPr>
      <w:proofErr w:type="spellStart"/>
      <w:r w:rsidRPr="00442101">
        <w:rPr>
          <w:rFonts w:ascii="Times New Roman" w:hAnsi="Times New Roman" w:cs="Times New Roman"/>
          <w:sz w:val="24"/>
          <w:szCs w:val="24"/>
          <w:lang w:val="en-GB"/>
        </w:rPr>
        <w:t>Tuckett</w:t>
      </w:r>
      <w:proofErr w:type="spellEnd"/>
      <w:r w:rsidRPr="00442101">
        <w:rPr>
          <w:rFonts w:ascii="Times New Roman" w:hAnsi="Times New Roman" w:cs="Times New Roman"/>
          <w:sz w:val="24"/>
          <w:szCs w:val="24"/>
          <w:lang w:val="en-GB"/>
        </w:rPr>
        <w:t xml:space="preserve">, C.M. (2001) ‘Mark’. In: </w:t>
      </w:r>
      <w:r w:rsidRPr="00442101">
        <w:rPr>
          <w:rFonts w:ascii="Times New Roman" w:hAnsi="Times New Roman" w:cs="Times New Roman"/>
          <w:i/>
          <w:iCs/>
          <w:sz w:val="24"/>
          <w:szCs w:val="24"/>
          <w:lang w:val="en-GB"/>
        </w:rPr>
        <w:t>The Oxford Bible Commentary</w:t>
      </w:r>
      <w:r w:rsidRPr="00442101">
        <w:rPr>
          <w:rFonts w:ascii="Times New Roman" w:hAnsi="Times New Roman" w:cs="Times New Roman"/>
          <w:sz w:val="24"/>
          <w:szCs w:val="24"/>
          <w:lang w:val="en-GB"/>
        </w:rPr>
        <w:t xml:space="preserve">. Eds. John Barton &amp; John </w:t>
      </w:r>
      <w:proofErr w:type="spellStart"/>
      <w:r w:rsidRPr="00442101">
        <w:rPr>
          <w:rFonts w:ascii="Times New Roman" w:hAnsi="Times New Roman" w:cs="Times New Roman"/>
          <w:sz w:val="24"/>
          <w:szCs w:val="24"/>
          <w:lang w:val="en-GB"/>
        </w:rPr>
        <w:t>Muddiman</w:t>
      </w:r>
      <w:proofErr w:type="spellEnd"/>
      <w:r w:rsidRPr="00442101">
        <w:rPr>
          <w:rFonts w:ascii="Times New Roman" w:hAnsi="Times New Roman" w:cs="Times New Roman"/>
          <w:sz w:val="24"/>
          <w:szCs w:val="24"/>
          <w:lang w:val="en-GB"/>
        </w:rPr>
        <w:t>. Oxford: OUP: 886-922.</w:t>
      </w:r>
    </w:p>
    <w:p w14:paraId="56BE1D81" w14:textId="77777777" w:rsidR="00EC4B70"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Vanden </w:t>
      </w:r>
      <w:proofErr w:type="spellStart"/>
      <w:r w:rsidRPr="00442101">
        <w:rPr>
          <w:rFonts w:ascii="Times New Roman" w:hAnsi="Times New Roman" w:cs="Times New Roman"/>
          <w:sz w:val="24"/>
          <w:szCs w:val="24"/>
          <w:lang w:val="en-GB"/>
        </w:rPr>
        <w:t>Auweele</w:t>
      </w:r>
      <w:proofErr w:type="spellEnd"/>
      <w:r w:rsidRPr="00442101">
        <w:rPr>
          <w:rFonts w:ascii="Times New Roman" w:hAnsi="Times New Roman" w:cs="Times New Roman"/>
          <w:sz w:val="24"/>
          <w:szCs w:val="24"/>
          <w:lang w:val="en-GB"/>
        </w:rPr>
        <w:t xml:space="preserve">, Dennis (2017). ‘Schopenhauer’s Lutheran Pedigree’. </w:t>
      </w:r>
      <w:r w:rsidRPr="00442101">
        <w:rPr>
          <w:rFonts w:ascii="Times New Roman" w:hAnsi="Times New Roman" w:cs="Times New Roman"/>
          <w:i/>
          <w:iCs/>
          <w:sz w:val="24"/>
          <w:szCs w:val="24"/>
          <w:lang w:val="en-GB"/>
        </w:rPr>
        <w:t xml:space="preserve">Dianoia: </w:t>
      </w:r>
      <w:proofErr w:type="spellStart"/>
      <w:r w:rsidRPr="00442101">
        <w:rPr>
          <w:rFonts w:ascii="Times New Roman" w:hAnsi="Times New Roman" w:cs="Times New Roman"/>
          <w:i/>
          <w:iCs/>
          <w:sz w:val="24"/>
          <w:szCs w:val="24"/>
          <w:lang w:val="en-GB"/>
        </w:rPr>
        <w:t>Rivista</w:t>
      </w:r>
      <w:proofErr w:type="spellEnd"/>
      <w:r w:rsidRPr="00442101">
        <w:rPr>
          <w:rFonts w:ascii="Times New Roman" w:hAnsi="Times New Roman" w:cs="Times New Roman"/>
          <w:i/>
          <w:iCs/>
          <w:sz w:val="24"/>
          <w:szCs w:val="24"/>
          <w:lang w:val="en-GB"/>
        </w:rPr>
        <w:t xml:space="preserve"> di </w:t>
      </w:r>
      <w:proofErr w:type="spellStart"/>
      <w:r w:rsidRPr="00442101">
        <w:rPr>
          <w:rFonts w:ascii="Times New Roman" w:hAnsi="Times New Roman" w:cs="Times New Roman"/>
          <w:i/>
          <w:iCs/>
          <w:sz w:val="24"/>
          <w:szCs w:val="24"/>
          <w:lang w:val="en-GB"/>
        </w:rPr>
        <w:t>filosofia</w:t>
      </w:r>
      <w:proofErr w:type="spellEnd"/>
      <w:r w:rsidRPr="00442101">
        <w:rPr>
          <w:rFonts w:ascii="Times New Roman" w:hAnsi="Times New Roman" w:cs="Times New Roman"/>
          <w:i/>
          <w:iCs/>
          <w:sz w:val="24"/>
          <w:szCs w:val="24"/>
          <w:lang w:val="en-GB"/>
        </w:rPr>
        <w:t xml:space="preserve"> </w:t>
      </w:r>
      <w:r w:rsidRPr="00442101">
        <w:rPr>
          <w:rFonts w:ascii="Times New Roman" w:hAnsi="Times New Roman" w:cs="Times New Roman"/>
          <w:sz w:val="24"/>
          <w:szCs w:val="24"/>
          <w:lang w:val="en-GB"/>
        </w:rPr>
        <w:t>25: 487-508.</w:t>
      </w:r>
    </w:p>
    <w:p w14:paraId="213F2F87" w14:textId="3A2F962D" w:rsidR="003C551A" w:rsidRPr="00442101" w:rsidRDefault="003C551A"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Vanden </w:t>
      </w:r>
      <w:proofErr w:type="spellStart"/>
      <w:r w:rsidRPr="00442101">
        <w:rPr>
          <w:rFonts w:ascii="Times New Roman" w:hAnsi="Times New Roman" w:cs="Times New Roman"/>
          <w:sz w:val="24"/>
          <w:szCs w:val="24"/>
          <w:lang w:val="en-GB"/>
        </w:rPr>
        <w:t>Auweele</w:t>
      </w:r>
      <w:proofErr w:type="spellEnd"/>
      <w:r w:rsidRPr="00442101">
        <w:rPr>
          <w:rFonts w:ascii="Times New Roman" w:hAnsi="Times New Roman" w:cs="Times New Roman"/>
          <w:sz w:val="24"/>
          <w:szCs w:val="24"/>
          <w:lang w:val="en-GB"/>
        </w:rPr>
        <w:t xml:space="preserve">, Dennis (2019). </w:t>
      </w:r>
      <w:r w:rsidRPr="00442101">
        <w:rPr>
          <w:rFonts w:ascii="Times New Roman" w:hAnsi="Times New Roman" w:cs="Times New Roman"/>
          <w:i/>
          <w:sz w:val="24"/>
          <w:szCs w:val="24"/>
          <w:lang w:val="en-GB"/>
        </w:rPr>
        <w:t>Pessimism in Kant’s Ethics and Rational Religion</w:t>
      </w:r>
      <w:r w:rsidRPr="00442101">
        <w:rPr>
          <w:rFonts w:ascii="Times New Roman" w:hAnsi="Times New Roman" w:cs="Times New Roman"/>
          <w:sz w:val="24"/>
          <w:szCs w:val="24"/>
          <w:lang w:val="en-GB"/>
        </w:rPr>
        <w:t>. Lanham: Lexington.</w:t>
      </w:r>
    </w:p>
    <w:p w14:paraId="7E4E1232" w14:textId="77777777" w:rsidR="00A33A34"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Wicks, Robert (2008). </w:t>
      </w:r>
      <w:r w:rsidRPr="00442101">
        <w:rPr>
          <w:rFonts w:ascii="Times New Roman" w:hAnsi="Times New Roman" w:cs="Times New Roman"/>
          <w:i/>
          <w:iCs/>
          <w:sz w:val="24"/>
          <w:szCs w:val="24"/>
          <w:lang w:val="en-GB"/>
        </w:rPr>
        <w:t xml:space="preserve">Schopenhauer. </w:t>
      </w:r>
      <w:r w:rsidRPr="00442101">
        <w:rPr>
          <w:rFonts w:ascii="Times New Roman" w:hAnsi="Times New Roman" w:cs="Times New Roman"/>
          <w:sz w:val="24"/>
          <w:szCs w:val="24"/>
          <w:lang w:val="en-GB"/>
        </w:rPr>
        <w:t>Oxford: Blackwell Publishing.</w:t>
      </w:r>
    </w:p>
    <w:p w14:paraId="256546B5" w14:textId="77777777" w:rsidR="00A33A34" w:rsidRPr="00442101" w:rsidRDefault="18BA4C89" w:rsidP="00442101">
      <w:pPr>
        <w:spacing w:line="480" w:lineRule="auto"/>
        <w:jc w:val="both"/>
        <w:rPr>
          <w:rFonts w:ascii="Times New Roman" w:hAnsi="Times New Roman" w:cs="Times New Roman"/>
          <w:sz w:val="24"/>
          <w:szCs w:val="24"/>
          <w:lang w:val="en-GB"/>
        </w:rPr>
      </w:pPr>
      <w:r w:rsidRPr="00442101">
        <w:rPr>
          <w:rFonts w:ascii="Times New Roman" w:hAnsi="Times New Roman" w:cs="Times New Roman"/>
          <w:sz w:val="24"/>
          <w:szCs w:val="24"/>
          <w:lang w:val="en-GB"/>
        </w:rPr>
        <w:t xml:space="preserve">Young, Julian (2005). </w:t>
      </w:r>
      <w:r w:rsidRPr="00442101">
        <w:rPr>
          <w:rFonts w:ascii="Times New Roman" w:hAnsi="Times New Roman" w:cs="Times New Roman"/>
          <w:i/>
          <w:iCs/>
          <w:sz w:val="24"/>
          <w:szCs w:val="24"/>
          <w:lang w:val="en-GB"/>
        </w:rPr>
        <w:t xml:space="preserve">Schopenhauer. </w:t>
      </w:r>
      <w:r w:rsidRPr="00442101">
        <w:rPr>
          <w:rFonts w:ascii="Times New Roman" w:hAnsi="Times New Roman" w:cs="Times New Roman"/>
          <w:sz w:val="24"/>
          <w:szCs w:val="24"/>
          <w:lang w:val="en-GB"/>
        </w:rPr>
        <w:t>London and New York: Routledge.</w:t>
      </w:r>
    </w:p>
    <w:p w14:paraId="3DEEC669" w14:textId="77777777" w:rsidR="00E35A18" w:rsidRPr="00442101" w:rsidRDefault="00E35A18" w:rsidP="00442101">
      <w:pPr>
        <w:spacing w:line="480" w:lineRule="auto"/>
        <w:jc w:val="both"/>
        <w:rPr>
          <w:rFonts w:ascii="Times New Roman" w:hAnsi="Times New Roman" w:cs="Times New Roman"/>
          <w:sz w:val="24"/>
          <w:szCs w:val="24"/>
          <w:lang w:val="en-GB"/>
        </w:rPr>
      </w:pPr>
    </w:p>
    <w:sectPr w:rsidR="00E35A18" w:rsidRPr="004421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ECF2" w14:textId="77777777" w:rsidR="00A9724B" w:rsidRDefault="00A9724B" w:rsidP="00B8442F">
      <w:pPr>
        <w:spacing w:after="0" w:line="240" w:lineRule="auto"/>
      </w:pPr>
      <w:r>
        <w:separator/>
      </w:r>
    </w:p>
  </w:endnote>
  <w:endnote w:type="continuationSeparator" w:id="0">
    <w:p w14:paraId="454D5ADC" w14:textId="77777777" w:rsidR="00A9724B" w:rsidRDefault="00A9724B" w:rsidP="00B8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984798"/>
      <w:docPartObj>
        <w:docPartGallery w:val="Page Numbers (Bottom of Page)"/>
        <w:docPartUnique/>
      </w:docPartObj>
    </w:sdtPr>
    <w:sdtEndPr/>
    <w:sdtContent>
      <w:p w14:paraId="503EF6AB" w14:textId="34379529" w:rsidR="00173A0C" w:rsidRDefault="00173A0C">
        <w:pPr>
          <w:pStyle w:val="Footer"/>
          <w:jc w:val="right"/>
        </w:pPr>
        <w:r>
          <w:fldChar w:fldCharType="begin"/>
        </w:r>
        <w:r>
          <w:instrText>PAGE   \* MERGEFORMAT</w:instrText>
        </w:r>
        <w:r>
          <w:fldChar w:fldCharType="separate"/>
        </w:r>
        <w:r w:rsidR="00080161" w:rsidRPr="00080161">
          <w:rPr>
            <w:noProof/>
            <w:lang w:val="nl-NL"/>
          </w:rPr>
          <w:t>16</w:t>
        </w:r>
        <w:r>
          <w:fldChar w:fldCharType="end"/>
        </w:r>
      </w:p>
    </w:sdtContent>
  </w:sdt>
  <w:p w14:paraId="5A4B7929" w14:textId="77777777" w:rsidR="00173A0C" w:rsidRDefault="00173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ADCB" w14:textId="77777777" w:rsidR="00A9724B" w:rsidRDefault="00A9724B" w:rsidP="00B8442F">
      <w:pPr>
        <w:spacing w:after="0" w:line="240" w:lineRule="auto"/>
      </w:pPr>
      <w:r>
        <w:separator/>
      </w:r>
    </w:p>
  </w:footnote>
  <w:footnote w:type="continuationSeparator" w:id="0">
    <w:p w14:paraId="187AE18B" w14:textId="77777777" w:rsidR="00A9724B" w:rsidRDefault="00A9724B" w:rsidP="00B8442F">
      <w:pPr>
        <w:spacing w:after="0" w:line="240" w:lineRule="auto"/>
      </w:pPr>
      <w:r>
        <w:continuationSeparator/>
      </w:r>
    </w:p>
  </w:footnote>
  <w:footnote w:id="1">
    <w:p w14:paraId="3933C28E" w14:textId="77777777" w:rsidR="000E70F9" w:rsidRPr="005D5CB9" w:rsidRDefault="000E70F9" w:rsidP="00125EA6">
      <w:pPr>
        <w:pStyle w:val="FootnoteText"/>
        <w:jc w:val="both"/>
        <w:rPr>
          <w:lang w:val="en-US"/>
        </w:rPr>
      </w:pPr>
      <w:r>
        <w:rPr>
          <w:rStyle w:val="FootnoteReference"/>
        </w:rPr>
        <w:footnoteRef/>
      </w:r>
      <w:r w:rsidRPr="005D5CB9">
        <w:rPr>
          <w:lang w:val="en-US"/>
        </w:rPr>
        <w:t xml:space="preserve"> </w:t>
      </w:r>
      <w:r>
        <w:rPr>
          <w:lang w:val="en-US"/>
        </w:rPr>
        <w:t xml:space="preserve">Schopenhauer’s works are referenced by pagination of the </w:t>
      </w:r>
      <w:proofErr w:type="spellStart"/>
      <w:r>
        <w:rPr>
          <w:i/>
          <w:lang w:val="en-US"/>
        </w:rPr>
        <w:t>Sämmtliche</w:t>
      </w:r>
      <w:proofErr w:type="spellEnd"/>
      <w:r>
        <w:rPr>
          <w:i/>
          <w:lang w:val="en-US"/>
        </w:rPr>
        <w:t xml:space="preserve"> Werke </w:t>
      </w:r>
      <w:r>
        <w:rPr>
          <w:lang w:val="en-US"/>
        </w:rPr>
        <w:t>edition. Abbreviations are mentioned in the bibliography.</w:t>
      </w:r>
    </w:p>
  </w:footnote>
  <w:footnote w:id="2">
    <w:p w14:paraId="73B18BC1" w14:textId="55543A69" w:rsidR="00125EA6" w:rsidRPr="00125EA6" w:rsidRDefault="00125EA6" w:rsidP="00125EA6">
      <w:pPr>
        <w:pStyle w:val="FootnoteText"/>
        <w:jc w:val="both"/>
        <w:rPr>
          <w:lang w:val="en-GB"/>
        </w:rPr>
      </w:pPr>
      <w:r>
        <w:rPr>
          <w:rStyle w:val="FootnoteReference"/>
        </w:rPr>
        <w:footnoteRef/>
      </w:r>
      <w:r>
        <w:t xml:space="preserve"> </w:t>
      </w:r>
      <w:r w:rsidRPr="00B66ED8">
        <w:rPr>
          <w:lang w:val="en-US"/>
        </w:rPr>
        <w:t xml:space="preserve">In a letter to Julius </w:t>
      </w:r>
      <w:proofErr w:type="spellStart"/>
      <w:r w:rsidRPr="00B66ED8">
        <w:rPr>
          <w:lang w:val="en-US"/>
        </w:rPr>
        <w:t>Frauenstädt</w:t>
      </w:r>
      <w:proofErr w:type="spellEnd"/>
      <w:r w:rsidRPr="00B66ED8">
        <w:rPr>
          <w:lang w:val="en-US"/>
        </w:rPr>
        <w:t xml:space="preserve"> of September 12, 1852, Schopenhauer admits that he had previously mistreated </w:t>
      </w:r>
      <w:proofErr w:type="spellStart"/>
      <w:r w:rsidRPr="00B66ED8">
        <w:rPr>
          <w:lang w:val="en-US"/>
        </w:rPr>
        <w:t>Frauenstädt</w:t>
      </w:r>
      <w:proofErr w:type="spellEnd"/>
      <w:r w:rsidRPr="00B66ED8">
        <w:rPr>
          <w:lang w:val="en-US"/>
        </w:rPr>
        <w:t>. Without offering much of an apology, Schopenhauer quips that he might “have fathomed and taught what a saint is, but [he] never said that [he] was one” (Schopenhauer 1978: 282)</w:t>
      </w:r>
      <w:r>
        <w:rPr>
          <w:lang w:val="en-US"/>
        </w:rPr>
        <w:t>.</w:t>
      </w:r>
    </w:p>
  </w:footnote>
  <w:footnote w:id="3">
    <w:p w14:paraId="74895909" w14:textId="77777777" w:rsidR="000E70F9" w:rsidRPr="009B0749" w:rsidRDefault="000E70F9" w:rsidP="00125EA6">
      <w:pPr>
        <w:pStyle w:val="FootnoteText"/>
        <w:jc w:val="both"/>
        <w:rPr>
          <w:lang w:val="en-US"/>
        </w:rPr>
      </w:pPr>
      <w:r w:rsidRPr="009B0749">
        <w:rPr>
          <w:rStyle w:val="FootnoteReference"/>
        </w:rPr>
        <w:footnoteRef/>
      </w:r>
      <w:r w:rsidRPr="009B0749">
        <w:rPr>
          <w:lang w:val="en-US"/>
        </w:rPr>
        <w:t xml:space="preserve"> Julian Young calls the saint a “Christ-like figure”, a figure akin to “Mahatma Gandhi” or even an “overman” (2005</w:t>
      </w:r>
      <w:r>
        <w:rPr>
          <w:lang w:val="en-US"/>
        </w:rPr>
        <w:t xml:space="preserve">: </w:t>
      </w:r>
      <w:r w:rsidRPr="009B0749">
        <w:rPr>
          <w:lang w:val="en-US"/>
        </w:rPr>
        <w:t>188-191); Robert Wicks notes the distance with Stoicism and rightly thinks in terms of either Christian Quietism or Upanishadic enlightenment (2008</w:t>
      </w:r>
      <w:r>
        <w:rPr>
          <w:lang w:val="en-US"/>
        </w:rPr>
        <w:t>:</w:t>
      </w:r>
      <w:r w:rsidRPr="009B0749">
        <w:rPr>
          <w:lang w:val="en-US"/>
        </w:rPr>
        <w:t xml:space="preserve"> 133-138); John Atwell stresses the saint’s indifference to suffering – in himself as in others – and stresses how the ascetic relinquishes his individual will in favor of an general will (</w:t>
      </w:r>
      <w:r>
        <w:rPr>
          <w:lang w:val="en-US"/>
        </w:rPr>
        <w:t xml:space="preserve">1995: </w:t>
      </w:r>
      <w:r w:rsidRPr="009B0749">
        <w:rPr>
          <w:lang w:val="en-US"/>
        </w:rPr>
        <w:t>157-159); Gerard Mannion suggests that Schopenhauer’s soteriology ends up in a surrogate proto-postmodern religion (2003</w:t>
      </w:r>
      <w:r>
        <w:rPr>
          <w:lang w:val="en-US"/>
        </w:rPr>
        <w:t>:</w:t>
      </w:r>
      <w:r w:rsidRPr="009B0749">
        <w:rPr>
          <w:lang w:val="en-US"/>
        </w:rPr>
        <w:t xml:space="preserve"> 278-281).</w:t>
      </w:r>
    </w:p>
  </w:footnote>
  <w:footnote w:id="4">
    <w:p w14:paraId="66380238" w14:textId="77777777" w:rsidR="000E70F9" w:rsidRPr="00340050" w:rsidRDefault="000E70F9" w:rsidP="00125EA6">
      <w:pPr>
        <w:pStyle w:val="FootnoteText"/>
        <w:jc w:val="both"/>
        <w:rPr>
          <w:lang w:val="en-GB"/>
        </w:rPr>
      </w:pPr>
      <w:r>
        <w:rPr>
          <w:rStyle w:val="FootnoteReference"/>
        </w:rPr>
        <w:footnoteRef/>
      </w:r>
      <w:r w:rsidRPr="00195984">
        <w:rPr>
          <w:lang w:val="en-US"/>
        </w:rPr>
        <w:t xml:space="preserve"> </w:t>
      </w:r>
      <w:r>
        <w:rPr>
          <w:lang w:val="en-US"/>
        </w:rPr>
        <w:t xml:space="preserve">Worth noting is that </w:t>
      </w:r>
      <w:r w:rsidRPr="00B8442F">
        <w:rPr>
          <w:lang w:val="en-US"/>
        </w:rPr>
        <w:t xml:space="preserve">Schopenhauer’s father </w:t>
      </w:r>
      <w:r>
        <w:rPr>
          <w:lang w:val="en-US"/>
        </w:rPr>
        <w:t xml:space="preserve">died, presumably of suicide, </w:t>
      </w:r>
      <w:r w:rsidRPr="00B8442F">
        <w:rPr>
          <w:lang w:val="en-US"/>
        </w:rPr>
        <w:t>when Arthur was seventeen years old.</w:t>
      </w:r>
    </w:p>
  </w:footnote>
  <w:footnote w:id="5">
    <w:p w14:paraId="154C2120" w14:textId="77777777" w:rsidR="000E70F9" w:rsidRPr="0097064D" w:rsidRDefault="000E70F9" w:rsidP="00125EA6">
      <w:pPr>
        <w:pStyle w:val="FootnoteText"/>
        <w:jc w:val="both"/>
        <w:rPr>
          <w:lang w:val="en-GB"/>
        </w:rPr>
      </w:pPr>
      <w:r>
        <w:rPr>
          <w:rStyle w:val="FootnoteReference"/>
        </w:rPr>
        <w:footnoteRef/>
      </w:r>
      <w:r w:rsidRPr="00195984">
        <w:rPr>
          <w:lang w:val="en-US"/>
        </w:rPr>
        <w:t xml:space="preserve"> </w:t>
      </w:r>
      <w:proofErr w:type="spellStart"/>
      <w:r>
        <w:rPr>
          <w:lang w:val="en-GB"/>
        </w:rPr>
        <w:t>Janaway</w:t>
      </w:r>
      <w:proofErr w:type="spellEnd"/>
      <w:r>
        <w:rPr>
          <w:lang w:val="en-GB"/>
        </w:rPr>
        <w:t xml:space="preserve"> also discusses Schopenhauer’s dualist approach to Christianity, distinguishing between the pessimistic ‘ascetic meaning’ and the optimistic ‘theistic meaning’ for the world provided, respectively, by the doctrines of creation and of grace (see 2017: 360f.).</w:t>
      </w:r>
    </w:p>
  </w:footnote>
  <w:footnote w:id="6">
    <w:p w14:paraId="53852033" w14:textId="7FE78914" w:rsidR="000E70F9" w:rsidRPr="009B0749" w:rsidRDefault="000E70F9" w:rsidP="00125EA6">
      <w:pPr>
        <w:pStyle w:val="FootnoteText"/>
        <w:jc w:val="both"/>
        <w:rPr>
          <w:lang w:val="en-US"/>
        </w:rPr>
      </w:pPr>
      <w:r w:rsidRPr="009B0749">
        <w:rPr>
          <w:rStyle w:val="FootnoteReference"/>
        </w:rPr>
        <w:footnoteRef/>
      </w:r>
      <w:r w:rsidRPr="009B0749">
        <w:rPr>
          <w:lang w:val="en-US"/>
        </w:rPr>
        <w:t xml:space="preserve"> For an account of the troubled history of publication of Kant’s </w:t>
      </w:r>
      <w:proofErr w:type="spellStart"/>
      <w:r w:rsidRPr="009B0749">
        <w:rPr>
          <w:i/>
          <w:lang w:val="en-US"/>
        </w:rPr>
        <w:t>Religion</w:t>
      </w:r>
      <w:r w:rsidR="001308A3">
        <w:rPr>
          <w:i/>
          <w:lang w:val="en-US"/>
        </w:rPr>
        <w:t>s</w:t>
      </w:r>
      <w:r w:rsidRPr="009B0749">
        <w:rPr>
          <w:i/>
          <w:lang w:val="en-US"/>
        </w:rPr>
        <w:t>schrift</w:t>
      </w:r>
      <w:proofErr w:type="spellEnd"/>
      <w:r w:rsidRPr="009B0749">
        <w:rPr>
          <w:lang w:val="en-US"/>
        </w:rPr>
        <w:t xml:space="preserve">: </w:t>
      </w:r>
      <w:r>
        <w:rPr>
          <w:lang w:val="en-US"/>
        </w:rPr>
        <w:t>Kuhn (</w:t>
      </w:r>
      <w:r w:rsidRPr="009B0749">
        <w:rPr>
          <w:lang w:val="en-US"/>
        </w:rPr>
        <w:t>2001</w:t>
      </w:r>
      <w:r>
        <w:rPr>
          <w:lang w:val="en-US"/>
        </w:rPr>
        <w:t xml:space="preserve">: </w:t>
      </w:r>
      <w:r w:rsidRPr="009B0749">
        <w:rPr>
          <w:lang w:val="en-US"/>
        </w:rPr>
        <w:t>362-366</w:t>
      </w:r>
      <w:r>
        <w:rPr>
          <w:lang w:val="en-US"/>
        </w:rPr>
        <w:t>)</w:t>
      </w:r>
      <w:r w:rsidRPr="009B0749">
        <w:rPr>
          <w:lang w:val="en-US"/>
        </w:rPr>
        <w:t xml:space="preserve">. For discussion of its challenge to Kant’s philosophy: </w:t>
      </w:r>
      <w:r>
        <w:rPr>
          <w:lang w:val="en-US"/>
        </w:rPr>
        <w:t>Shell (</w:t>
      </w:r>
      <w:r w:rsidRPr="009B0749">
        <w:rPr>
          <w:lang w:val="en-US"/>
        </w:rPr>
        <w:t>2009</w:t>
      </w:r>
      <w:r>
        <w:rPr>
          <w:lang w:val="en-US"/>
        </w:rPr>
        <w:t>:</w:t>
      </w:r>
      <w:r w:rsidRPr="009B0749">
        <w:rPr>
          <w:lang w:val="en-US"/>
        </w:rPr>
        <w:t xml:space="preserve"> 25</w:t>
      </w:r>
      <w:r>
        <w:rPr>
          <w:lang w:val="en-US"/>
        </w:rPr>
        <w:t>)</w:t>
      </w:r>
      <w:r w:rsidRPr="009B0749">
        <w:rPr>
          <w:lang w:val="en-US"/>
        </w:rPr>
        <w:t>.</w:t>
      </w:r>
    </w:p>
  </w:footnote>
  <w:footnote w:id="7">
    <w:p w14:paraId="557888A3" w14:textId="77777777" w:rsidR="000E70F9" w:rsidRPr="000E70F9" w:rsidRDefault="000E70F9" w:rsidP="00125EA6">
      <w:pPr>
        <w:pStyle w:val="FootnoteText"/>
        <w:jc w:val="both"/>
        <w:rPr>
          <w:lang w:val="en-GB"/>
        </w:rPr>
      </w:pPr>
      <w:r>
        <w:rPr>
          <w:rStyle w:val="FootnoteReference"/>
        </w:rPr>
        <w:footnoteRef/>
      </w:r>
      <w:r w:rsidRPr="00195984">
        <w:rPr>
          <w:lang w:val="en-US"/>
        </w:rPr>
        <w:t xml:space="preserve"> </w:t>
      </w:r>
      <w:r>
        <w:rPr>
          <w:lang w:val="en-GB"/>
        </w:rPr>
        <w:t>Kant’s account of the role of Christ as example is explored in more detail in Head (2018: 227-232).</w:t>
      </w:r>
    </w:p>
  </w:footnote>
  <w:footnote w:id="8">
    <w:p w14:paraId="7CEE2235" w14:textId="6D2E2EFB" w:rsidR="472A3FEA" w:rsidRPr="00195984" w:rsidRDefault="472A3FEA" w:rsidP="00125EA6">
      <w:pPr>
        <w:pStyle w:val="FootnoteText"/>
        <w:jc w:val="both"/>
        <w:rPr>
          <w:lang w:val="en-US"/>
        </w:rPr>
      </w:pPr>
      <w:r w:rsidRPr="472A3FEA">
        <w:rPr>
          <w:rStyle w:val="FootnoteReference"/>
        </w:rPr>
        <w:footnoteRef/>
      </w:r>
      <w:r w:rsidRPr="00195984">
        <w:rPr>
          <w:lang w:val="en-US"/>
        </w:rPr>
        <w:t xml:space="preserve"> A summary of the main claims of Socinianism </w:t>
      </w:r>
      <w:proofErr w:type="gramStart"/>
      <w:r w:rsidRPr="00195984">
        <w:rPr>
          <w:lang w:val="en-US"/>
        </w:rPr>
        <w:t>with regard to</w:t>
      </w:r>
      <w:proofErr w:type="gramEnd"/>
      <w:r w:rsidRPr="00195984">
        <w:rPr>
          <w:lang w:val="en-US"/>
        </w:rPr>
        <w:t xml:space="preserve"> the figure of Christ can be found in Erickson (2013: 716f.).</w:t>
      </w:r>
    </w:p>
  </w:footnote>
  <w:footnote w:id="9">
    <w:p w14:paraId="51F34F80" w14:textId="3E3E3C96" w:rsidR="000812A1" w:rsidRPr="000812A1" w:rsidRDefault="000812A1" w:rsidP="00125EA6">
      <w:pPr>
        <w:pStyle w:val="FootnoteText"/>
        <w:jc w:val="both"/>
        <w:rPr>
          <w:lang w:val="en-US"/>
        </w:rPr>
      </w:pPr>
      <w:r>
        <w:rPr>
          <w:rStyle w:val="FootnoteReference"/>
        </w:rPr>
        <w:footnoteRef/>
      </w:r>
      <w:r w:rsidRPr="000812A1">
        <w:rPr>
          <w:lang w:val="en-US"/>
        </w:rPr>
        <w:t xml:space="preserve"> </w:t>
      </w:r>
      <w:r>
        <w:rPr>
          <w:lang w:val="en-US"/>
        </w:rPr>
        <w:t xml:space="preserve">Stephen Palmquist read Kant’s reflections here as a full-fledged Christology which allows for the belief in the divinity of Christ: Stephen Palmquist, ‘Could Kant’s Jesus be God?’ </w:t>
      </w:r>
      <w:r>
        <w:rPr>
          <w:i/>
          <w:lang w:val="en-US"/>
        </w:rPr>
        <w:t xml:space="preserve">International Philosophical Quarterly </w:t>
      </w:r>
      <w:r>
        <w:rPr>
          <w:lang w:val="en-US"/>
        </w:rPr>
        <w:t xml:space="preserve">52 (2012) 421-437. Nathan Jacobs and Chris Firestone read this as Kant’s search for a Platonic ideal of perfection: Chris </w:t>
      </w:r>
      <w:r w:rsidRPr="000812A1">
        <w:rPr>
          <w:lang w:val="en-US"/>
        </w:rPr>
        <w:t>Firestone</w:t>
      </w:r>
      <w:r>
        <w:rPr>
          <w:lang w:val="en-US"/>
        </w:rPr>
        <w:t xml:space="preserve"> and </w:t>
      </w:r>
      <w:r w:rsidRPr="000812A1">
        <w:rPr>
          <w:lang w:val="en-US"/>
        </w:rPr>
        <w:t xml:space="preserve">Nathan Jacobs, </w:t>
      </w:r>
      <w:r w:rsidRPr="000812A1">
        <w:rPr>
          <w:i/>
          <w:lang w:val="en-US"/>
        </w:rPr>
        <w:t xml:space="preserve">In Defense of Kant’s Religion </w:t>
      </w:r>
      <w:r w:rsidRPr="000812A1">
        <w:rPr>
          <w:lang w:val="en-US"/>
        </w:rPr>
        <w:t xml:space="preserve">(Indianapolis: </w:t>
      </w:r>
      <w:r>
        <w:rPr>
          <w:lang w:val="en-US"/>
        </w:rPr>
        <w:t xml:space="preserve">Indiana University Press, 2008), chapter six. Christopher Insole reads this somewhere between Palmquist and Jacobs/Firestone, namely as a Christianized Platonism: </w:t>
      </w:r>
      <w:r w:rsidRPr="000812A1">
        <w:rPr>
          <w:lang w:val="en-GB"/>
        </w:rPr>
        <w:t xml:space="preserve">Christopher Insole, </w:t>
      </w:r>
      <w:r w:rsidRPr="000812A1">
        <w:rPr>
          <w:i/>
          <w:lang w:val="en-GB"/>
        </w:rPr>
        <w:t xml:space="preserve">The Intolerable God. Kant’s Theological Journey </w:t>
      </w:r>
      <w:r w:rsidRPr="000812A1">
        <w:rPr>
          <w:lang w:val="en-GB"/>
        </w:rPr>
        <w:t>(Grand Rapids: William B. Eerdmans Publishing Company, 2016.</w:t>
      </w:r>
      <w:r>
        <w:rPr>
          <w:lang w:val="en-US"/>
        </w:rPr>
        <w:t xml:space="preserve"> We will not take sides within this discussion and only emphasize that the main feature of Kant’s Jesus, as everyone agrees, should be his humanity, suffering and good will, not a potential divine descent.</w:t>
      </w:r>
      <w:r w:rsidR="003C551A">
        <w:rPr>
          <w:lang w:val="en-US"/>
        </w:rPr>
        <w:t xml:space="preserve"> Further discussion can be found in Vanden </w:t>
      </w:r>
      <w:proofErr w:type="spellStart"/>
      <w:r w:rsidR="003C551A">
        <w:rPr>
          <w:lang w:val="en-US"/>
        </w:rPr>
        <w:t>Auweele</w:t>
      </w:r>
      <w:proofErr w:type="spellEnd"/>
      <w:r w:rsidR="003C551A">
        <w:rPr>
          <w:lang w:val="en-US"/>
        </w:rPr>
        <w:t xml:space="preserve"> </w:t>
      </w:r>
      <w:r w:rsidR="00C27CC7">
        <w:rPr>
          <w:lang w:val="en-US"/>
        </w:rPr>
        <w:t>(</w:t>
      </w:r>
      <w:r w:rsidR="003C551A">
        <w:rPr>
          <w:lang w:val="en-US"/>
        </w:rPr>
        <w:t>2019: 178-182</w:t>
      </w:r>
      <w:r w:rsidR="00C27CC7">
        <w:rPr>
          <w:lang w:val="en-US"/>
        </w:rPr>
        <w:t>)</w:t>
      </w:r>
      <w:r w:rsidR="003C551A">
        <w:rPr>
          <w:lang w:val="en-US"/>
        </w:rPr>
        <w:t>.</w:t>
      </w:r>
    </w:p>
  </w:footnote>
  <w:footnote w:id="10">
    <w:p w14:paraId="154F98ED" w14:textId="55065DBA" w:rsidR="002C2250" w:rsidRPr="002C2250" w:rsidRDefault="002C2250" w:rsidP="00125EA6">
      <w:pPr>
        <w:pStyle w:val="FootnoteText"/>
        <w:jc w:val="both"/>
        <w:rPr>
          <w:lang w:val="en-GB"/>
        </w:rPr>
      </w:pPr>
      <w:r>
        <w:rPr>
          <w:rStyle w:val="FootnoteReference"/>
        </w:rPr>
        <w:footnoteRef/>
      </w:r>
      <w:r w:rsidRPr="00195984">
        <w:rPr>
          <w:lang w:val="en-US"/>
        </w:rPr>
        <w:t xml:space="preserve"> </w:t>
      </w:r>
      <w:r>
        <w:rPr>
          <w:lang w:val="en-GB"/>
        </w:rPr>
        <w:t>Schopenhauer’s appreciation of the symbolic power of Christ on the cross is reflected in his view that the figure of the “emaciated Christ on the cross</w:t>
      </w:r>
      <w:r w:rsidR="00A74C29">
        <w:rPr>
          <w:lang w:val="en-GB"/>
        </w:rPr>
        <w:t>”</w:t>
      </w:r>
      <w:r>
        <w:rPr>
          <w:lang w:val="en-GB"/>
        </w:rPr>
        <w:t xml:space="preserve"> is a particularly suitable subject</w:t>
      </w:r>
      <w:r w:rsidR="00A74C29">
        <w:rPr>
          <w:lang w:val="en-GB"/>
        </w:rPr>
        <w:t xml:space="preserve"> in a painting</w:t>
      </w:r>
      <w:r>
        <w:rPr>
          <w:lang w:val="en-GB"/>
        </w:rPr>
        <w:t xml:space="preserve"> for representing the negat</w:t>
      </w:r>
      <w:r w:rsidR="00A74C29">
        <w:rPr>
          <w:lang w:val="en-GB"/>
        </w:rPr>
        <w:t>ion of the will to life (see WWR2</w:t>
      </w:r>
      <w:r>
        <w:rPr>
          <w:lang w:val="en-GB"/>
        </w:rPr>
        <w:t>: 478).</w:t>
      </w:r>
    </w:p>
  </w:footnote>
  <w:footnote w:id="11">
    <w:p w14:paraId="66FD5CDC" w14:textId="234E5421" w:rsidR="00082824" w:rsidRPr="00082824" w:rsidRDefault="00082824" w:rsidP="00125EA6">
      <w:pPr>
        <w:pStyle w:val="FootnoteText"/>
        <w:jc w:val="both"/>
        <w:rPr>
          <w:lang w:val="en-GB"/>
        </w:rPr>
      </w:pPr>
      <w:r>
        <w:rPr>
          <w:rStyle w:val="FootnoteReference"/>
        </w:rPr>
        <w:footnoteRef/>
      </w:r>
      <w:r w:rsidRPr="00195984">
        <w:rPr>
          <w:lang w:val="en-US"/>
        </w:rPr>
        <w:t xml:space="preserve"> </w:t>
      </w:r>
      <w:r>
        <w:rPr>
          <w:lang w:val="en-GB"/>
        </w:rPr>
        <w:t>Given the context of Schopenhauer’s system, we construe ‘moral’ in a broad sense, as encompassing both his ethics of compassion and his soteriology concerning the negation of the will. Such a construal is apt as compassion and denial of the will are viewed by Schopenhauer as being on a continuum, with the latter the result of an intensified and broader experience of the suffering than that which engenders compassionate actions.</w:t>
      </w:r>
    </w:p>
  </w:footnote>
  <w:footnote w:id="12">
    <w:p w14:paraId="52DA9DE5" w14:textId="3F9839BD" w:rsidR="000E70F9" w:rsidRPr="009B0749" w:rsidRDefault="000E70F9" w:rsidP="00125EA6">
      <w:pPr>
        <w:pStyle w:val="FootnoteText"/>
        <w:jc w:val="both"/>
        <w:rPr>
          <w:lang w:val="en-GB"/>
        </w:rPr>
      </w:pPr>
      <w:r w:rsidRPr="009B0749">
        <w:rPr>
          <w:rStyle w:val="FootnoteReference"/>
        </w:rPr>
        <w:footnoteRef/>
      </w:r>
      <w:r w:rsidRPr="00D25622">
        <w:rPr>
          <w:lang w:val="en-US"/>
        </w:rPr>
        <w:t xml:space="preserve"> </w:t>
      </w:r>
      <w:r w:rsidRPr="009B0749">
        <w:rPr>
          <w:lang w:val="en-GB"/>
        </w:rPr>
        <w:t xml:space="preserve">Schopenhauer’s distinction between the mere wrapping of the dogma of faith and the inner core of a religion recalls Kant’s imagery in </w:t>
      </w:r>
      <w:proofErr w:type="spellStart"/>
      <w:r w:rsidRPr="009B0749">
        <w:rPr>
          <w:i/>
          <w:lang w:val="en-US"/>
        </w:rPr>
        <w:t>Religion</w:t>
      </w:r>
      <w:r w:rsidR="00173A0C">
        <w:rPr>
          <w:i/>
          <w:lang w:val="en-US"/>
        </w:rPr>
        <w:t>s</w:t>
      </w:r>
      <w:r w:rsidRPr="009B0749">
        <w:rPr>
          <w:i/>
          <w:lang w:val="en-US"/>
        </w:rPr>
        <w:t>schrift</w:t>
      </w:r>
      <w:proofErr w:type="spellEnd"/>
      <w:r w:rsidRPr="009B0749">
        <w:rPr>
          <w:lang w:val="en-US"/>
        </w:rPr>
        <w:t xml:space="preserve"> of the narrow sphere of pure rational religion within the wider sphere </w:t>
      </w:r>
      <w:r>
        <w:rPr>
          <w:lang w:val="en-US"/>
        </w:rPr>
        <w:t>of a given historical faith. See Kant (1996a: 64 [</w:t>
      </w:r>
      <w:r w:rsidRPr="009B0749">
        <w:rPr>
          <w:lang w:val="en-US"/>
        </w:rPr>
        <w:t>12</w:t>
      </w:r>
      <w:r>
        <w:rPr>
          <w:lang w:val="en-US"/>
        </w:rPr>
        <w:t>]</w:t>
      </w:r>
      <w:r w:rsidRPr="009B0749">
        <w:rPr>
          <w:lang w:val="en-US"/>
        </w:rPr>
        <w:t xml:space="preserve">). </w:t>
      </w:r>
    </w:p>
  </w:footnote>
  <w:footnote w:id="13">
    <w:p w14:paraId="226ED55D" w14:textId="6DEB1F85" w:rsidR="00BA38F2" w:rsidRPr="00BA38F2" w:rsidRDefault="00BA38F2" w:rsidP="00125EA6">
      <w:pPr>
        <w:pStyle w:val="FootnoteText"/>
        <w:jc w:val="both"/>
        <w:rPr>
          <w:lang w:val="en-GB"/>
        </w:rPr>
      </w:pPr>
      <w:r>
        <w:rPr>
          <w:rStyle w:val="FootnoteReference"/>
        </w:rPr>
        <w:footnoteRef/>
      </w:r>
      <w:r w:rsidRPr="00195984">
        <w:rPr>
          <w:lang w:val="en-US"/>
        </w:rPr>
        <w:t xml:space="preserve"> </w:t>
      </w:r>
      <w:r>
        <w:rPr>
          <w:lang w:val="en-GB"/>
        </w:rPr>
        <w:t>It is due to the figure of Christ that Schopenhauer speaks of “the spirit of the Old Testament [being] diametrically opposed to that of the New Testament” (WWR2: 713). Though he does concede the pessimistic tenor of the doctrine of original sin and the Fall, he argues that these ideas “[stand] in the Old Testament like something outside of the main work” (</w:t>
      </w:r>
      <w:r>
        <w:rPr>
          <w:i/>
          <w:lang w:val="en-GB"/>
        </w:rPr>
        <w:t>ibid</w:t>
      </w:r>
      <w:r>
        <w:rPr>
          <w:lang w:val="en-GB"/>
        </w:rPr>
        <w:t>.).</w:t>
      </w:r>
    </w:p>
  </w:footnote>
  <w:footnote w:id="14">
    <w:p w14:paraId="6E78F572" w14:textId="088A4C4D" w:rsidR="18BA4C89" w:rsidRDefault="18BA4C89" w:rsidP="00125EA6">
      <w:pPr>
        <w:pStyle w:val="FootnoteText"/>
        <w:jc w:val="both"/>
        <w:rPr>
          <w:lang w:val="en-GB"/>
        </w:rPr>
      </w:pPr>
      <w:r w:rsidRPr="18BA4C89">
        <w:rPr>
          <w:rStyle w:val="FootnoteReference"/>
          <w:lang w:val="en-GB"/>
        </w:rPr>
        <w:footnoteRef/>
      </w:r>
      <w:r w:rsidRPr="18BA4C89">
        <w:rPr>
          <w:lang w:val="en-GB"/>
        </w:rPr>
        <w:t xml:space="preserve"> For Schopenhauer, Judaism can primarily be characterised as a system of belief that is both “realism and optimism”</w:t>
      </w:r>
      <w:r w:rsidR="00C555D5">
        <w:rPr>
          <w:lang w:val="en-GB"/>
        </w:rPr>
        <w:t xml:space="preserve"> </w:t>
      </w:r>
      <w:r w:rsidRPr="18BA4C89">
        <w:rPr>
          <w:lang w:val="en-GB"/>
        </w:rPr>
        <w:t>(PP2: 402), and is thus, in both respects, fundamentally opposed to the idealist and pessimistic truths espoused by the metaphysics of will.</w:t>
      </w:r>
    </w:p>
  </w:footnote>
  <w:footnote w:id="15">
    <w:p w14:paraId="7C547B92" w14:textId="77777777" w:rsidR="000E70F9" w:rsidRPr="009B0749" w:rsidRDefault="000E70F9" w:rsidP="00125EA6">
      <w:pPr>
        <w:pStyle w:val="FootnoteText"/>
        <w:jc w:val="both"/>
        <w:rPr>
          <w:lang w:val="en-GB"/>
        </w:rPr>
      </w:pPr>
      <w:r w:rsidRPr="009B0749">
        <w:rPr>
          <w:rStyle w:val="FootnoteReference"/>
        </w:rPr>
        <w:footnoteRef/>
      </w:r>
      <w:r w:rsidRPr="00D25622">
        <w:rPr>
          <w:lang w:val="en-US"/>
        </w:rPr>
        <w:t xml:space="preserve"> </w:t>
      </w:r>
      <w:r w:rsidRPr="009B0749">
        <w:rPr>
          <w:lang w:val="en-GB"/>
        </w:rPr>
        <w:t xml:space="preserve">The somewhat ambivalent treatment of Stoicism in Schopenhauer’s philosophy is </w:t>
      </w:r>
      <w:r>
        <w:rPr>
          <w:lang w:val="en-GB"/>
        </w:rPr>
        <w:t>discussed</w:t>
      </w:r>
      <w:r w:rsidRPr="009B0749">
        <w:rPr>
          <w:lang w:val="en-GB"/>
        </w:rPr>
        <w:t xml:space="preserve"> in </w:t>
      </w:r>
      <w:r>
        <w:rPr>
          <w:lang w:val="en-GB"/>
        </w:rPr>
        <w:t xml:space="preserve">Head (2016: </w:t>
      </w:r>
      <w:r w:rsidRPr="00D25622">
        <w:rPr>
          <w:lang w:val="en-US"/>
        </w:rPr>
        <w:t>92-107</w:t>
      </w:r>
      <w:r>
        <w:rPr>
          <w:lang w:val="en-US"/>
        </w:rPr>
        <w:t>)</w:t>
      </w:r>
      <w:r w:rsidRPr="00D25622">
        <w:rPr>
          <w:lang w:val="en-US"/>
        </w:rPr>
        <w:t>.</w:t>
      </w:r>
    </w:p>
  </w:footnote>
  <w:footnote w:id="16">
    <w:p w14:paraId="771CBA8C" w14:textId="1FFDE603" w:rsidR="00FE5583" w:rsidRPr="00E35A18" w:rsidRDefault="000E70F9" w:rsidP="00125EA6">
      <w:pPr>
        <w:pStyle w:val="FootnoteText"/>
        <w:jc w:val="both"/>
        <w:rPr>
          <w:lang w:val="en-US"/>
        </w:rPr>
      </w:pPr>
      <w:r w:rsidRPr="009B0749">
        <w:rPr>
          <w:rStyle w:val="FootnoteReference"/>
        </w:rPr>
        <w:footnoteRef/>
      </w:r>
      <w:r w:rsidRPr="009B0749">
        <w:rPr>
          <w:lang w:val="en-US"/>
        </w:rPr>
        <w:t xml:space="preserve"> Ever since this was pointed out by Ernst Cassirer, this has become an issue of little contention </w:t>
      </w:r>
      <w:r>
        <w:rPr>
          <w:lang w:val="en-US"/>
        </w:rPr>
        <w:t>(</w:t>
      </w:r>
      <w:r w:rsidRPr="00E35A18">
        <w:rPr>
          <w:lang w:val="en-US"/>
        </w:rPr>
        <w:t>1974</w:t>
      </w:r>
      <w:r>
        <w:rPr>
          <w:lang w:val="en-US"/>
        </w:rPr>
        <w:t>:</w:t>
      </w:r>
      <w:r w:rsidRPr="00E35A18">
        <w:rPr>
          <w:lang w:val="en-US"/>
        </w:rPr>
        <w:t xml:space="preserve"> 442</w:t>
      </w:r>
      <w:r>
        <w:rPr>
          <w:lang w:val="en-US"/>
        </w:rPr>
        <w:t>)</w:t>
      </w:r>
      <w:r w:rsidRPr="00E35A18">
        <w:rPr>
          <w:lang w:val="en-US"/>
        </w:rPr>
        <w:t>.</w:t>
      </w:r>
      <w:r w:rsidR="00FE5583">
        <w:rPr>
          <w:lang w:val="en-US"/>
        </w:rPr>
        <w:t xml:space="preserve"> While </w:t>
      </w:r>
      <w:proofErr w:type="spellStart"/>
      <w:r w:rsidR="00FE5583" w:rsidRPr="00FE5583">
        <w:rPr>
          <w:lang w:val="en-GB"/>
        </w:rPr>
        <w:t>eu</w:t>
      </w:r>
      <w:r w:rsidR="00FE5583">
        <w:rPr>
          <w:lang w:val="en-GB"/>
        </w:rPr>
        <w:t>daemonism</w:t>
      </w:r>
      <w:proofErr w:type="spellEnd"/>
      <w:r w:rsidR="00FE5583">
        <w:rPr>
          <w:lang w:val="en-GB"/>
        </w:rPr>
        <w:t xml:space="preserve"> usually means the pursuit of happiness, such a pursuit also includes the overt avoidance of pain. To pursue satisfaction, Schopenhauer teaches, is to invite suffering. This means that happiness is more appropriately gained through lulling the will to sleep, rather than pursue the objects of the will. Satisfaction breeds dissatisfaction, self-denial breeds true happiness.</w:t>
      </w:r>
    </w:p>
  </w:footnote>
  <w:footnote w:id="17">
    <w:p w14:paraId="05287BDE" w14:textId="77777777" w:rsidR="000E70F9" w:rsidRPr="009B0749" w:rsidRDefault="000E70F9" w:rsidP="00125EA6">
      <w:pPr>
        <w:pStyle w:val="FootnoteText"/>
        <w:jc w:val="both"/>
        <w:rPr>
          <w:lang w:val="en-US"/>
        </w:rPr>
      </w:pPr>
      <w:r w:rsidRPr="009B0749">
        <w:rPr>
          <w:rStyle w:val="FootnoteReference"/>
        </w:rPr>
        <w:footnoteRef/>
      </w:r>
      <w:r w:rsidRPr="00195984">
        <w:rPr>
          <w:lang w:val="en-US"/>
        </w:rPr>
        <w:t xml:space="preserve"> There is some debate about what is meant by emeritus. </w:t>
      </w:r>
      <w:r w:rsidRPr="009B0749">
        <w:rPr>
          <w:lang w:val="en-US"/>
        </w:rPr>
        <w:t>Most readers assume this to be a ‘second best’ highest good or the best that can be achieved:</w:t>
      </w:r>
      <w:r>
        <w:rPr>
          <w:lang w:val="en-US"/>
        </w:rPr>
        <w:t xml:space="preserve"> e.g. </w:t>
      </w:r>
      <w:proofErr w:type="spellStart"/>
      <w:r w:rsidRPr="009B0749">
        <w:rPr>
          <w:lang w:val="en-US"/>
        </w:rPr>
        <w:t>Migotti</w:t>
      </w:r>
      <w:proofErr w:type="spellEnd"/>
      <w:r w:rsidRPr="009B0749">
        <w:rPr>
          <w:lang w:val="en-US"/>
        </w:rPr>
        <w:t xml:space="preserve"> </w:t>
      </w:r>
      <w:r>
        <w:rPr>
          <w:lang w:val="en-US"/>
        </w:rPr>
        <w:t>(</w:t>
      </w:r>
      <w:r w:rsidRPr="009B0749">
        <w:rPr>
          <w:lang w:val="en-GB"/>
        </w:rPr>
        <w:t>1995</w:t>
      </w:r>
      <w:r>
        <w:rPr>
          <w:lang w:val="en-GB"/>
        </w:rPr>
        <w:t xml:space="preserve">: </w:t>
      </w:r>
      <w:r w:rsidRPr="009B0749">
        <w:rPr>
          <w:lang w:val="en-GB"/>
        </w:rPr>
        <w:t>643–660</w:t>
      </w:r>
      <w:r>
        <w:rPr>
          <w:lang w:val="en-GB"/>
        </w:rPr>
        <w:t>)</w:t>
      </w:r>
      <w:r w:rsidRPr="009B0749">
        <w:rPr>
          <w:lang w:val="en-GB"/>
        </w:rPr>
        <w:t xml:space="preserve">; </w:t>
      </w:r>
      <w:proofErr w:type="spellStart"/>
      <w:r>
        <w:rPr>
          <w:lang w:val="en-GB"/>
        </w:rPr>
        <w:t>Reg</w:t>
      </w:r>
      <w:r w:rsidRPr="009B0749">
        <w:rPr>
          <w:lang w:val="en-GB"/>
        </w:rPr>
        <w:t>inster</w:t>
      </w:r>
      <w:proofErr w:type="spellEnd"/>
      <w:r>
        <w:rPr>
          <w:lang w:val="en-GB"/>
        </w:rPr>
        <w:t xml:space="preserve"> (</w:t>
      </w:r>
      <w:r w:rsidRPr="009B0749">
        <w:rPr>
          <w:lang w:val="en-US"/>
        </w:rPr>
        <w:t>2012</w:t>
      </w:r>
      <w:r>
        <w:rPr>
          <w:lang w:val="en-US"/>
        </w:rPr>
        <w:t>:</w:t>
      </w:r>
      <w:r w:rsidRPr="009B0749">
        <w:rPr>
          <w:lang w:val="en-US"/>
        </w:rPr>
        <w:t xml:space="preserve"> 349–366</w:t>
      </w:r>
      <w:r>
        <w:rPr>
          <w:lang w:val="en-US"/>
        </w:rPr>
        <w:t>)</w:t>
      </w:r>
      <w:r w:rsidRPr="009B0749">
        <w:rPr>
          <w:lang w:val="en-US"/>
        </w:rPr>
        <w:t xml:space="preserve">. For a different point of view: </w:t>
      </w:r>
      <w:proofErr w:type="spellStart"/>
      <w:r>
        <w:rPr>
          <w:lang w:val="en-US"/>
        </w:rPr>
        <w:t>Janaway</w:t>
      </w:r>
      <w:proofErr w:type="spellEnd"/>
      <w:r>
        <w:rPr>
          <w:lang w:val="en-US"/>
        </w:rPr>
        <w:t xml:space="preserve"> (</w:t>
      </w:r>
      <w:r w:rsidRPr="009B0749">
        <w:rPr>
          <w:lang w:val="en-US"/>
        </w:rPr>
        <w:t>2016</w:t>
      </w:r>
      <w:r>
        <w:rPr>
          <w:lang w:val="en-US"/>
        </w:rPr>
        <w:t>: 649–669)</w:t>
      </w:r>
    </w:p>
  </w:footnote>
  <w:footnote w:id="18">
    <w:p w14:paraId="53529D02" w14:textId="77777777" w:rsidR="000E70F9" w:rsidRPr="009B0749" w:rsidRDefault="000E70F9" w:rsidP="00125EA6">
      <w:pPr>
        <w:pStyle w:val="FootnoteText"/>
        <w:jc w:val="both"/>
        <w:rPr>
          <w:lang w:val="en-US"/>
        </w:rPr>
      </w:pPr>
      <w:r w:rsidRPr="009B0749">
        <w:rPr>
          <w:rStyle w:val="FootnoteReference"/>
        </w:rPr>
        <w:footnoteRef/>
      </w:r>
      <w:r w:rsidRPr="009B0749">
        <w:rPr>
          <w:lang w:val="en-US"/>
        </w:rPr>
        <w:t xml:space="preserve"> See, e.g., </w:t>
      </w:r>
      <w:r>
        <w:rPr>
          <w:lang w:val="en-US"/>
        </w:rPr>
        <w:t>Schopenhauer (2017:</w:t>
      </w:r>
      <w:r w:rsidRPr="009B0749">
        <w:rPr>
          <w:i/>
          <w:lang w:val="en-US"/>
        </w:rPr>
        <w:t xml:space="preserve"> </w:t>
      </w:r>
      <w:r w:rsidRPr="009B0749">
        <w:rPr>
          <w:lang w:val="en-US"/>
        </w:rPr>
        <w:t>73-74 [81.2-82.1]</w:t>
      </w:r>
      <w:r>
        <w:rPr>
          <w:lang w:val="en-US"/>
        </w:rPr>
        <w:t>)</w:t>
      </w:r>
    </w:p>
  </w:footnote>
  <w:footnote w:id="19">
    <w:p w14:paraId="76CDF17F" w14:textId="77777777" w:rsidR="000E70F9" w:rsidRPr="009B0749" w:rsidRDefault="000E70F9" w:rsidP="00125EA6">
      <w:pPr>
        <w:pStyle w:val="FootnoteText"/>
        <w:jc w:val="both"/>
        <w:rPr>
          <w:lang w:val="en-US"/>
        </w:rPr>
      </w:pPr>
      <w:r w:rsidRPr="009B0749">
        <w:rPr>
          <w:rStyle w:val="FootnoteReference"/>
        </w:rPr>
        <w:footnoteRef/>
      </w:r>
      <w:r w:rsidRPr="009B0749">
        <w:rPr>
          <w:lang w:val="en-US"/>
        </w:rPr>
        <w:t xml:space="preserve"> Schopenhauer is quite clear that moral virtues are ideally a preparation for the denial of the will to life: “The phenomenon in which this is revealed is the transition from virtue to </w:t>
      </w:r>
      <w:r w:rsidRPr="009B0749">
        <w:rPr>
          <w:i/>
          <w:lang w:val="en-US"/>
        </w:rPr>
        <w:t>asceticism</w:t>
      </w:r>
      <w:r w:rsidRPr="009B0749">
        <w:rPr>
          <w:lang w:val="en-US"/>
        </w:rPr>
        <w:t>. Specifically, he is no longer satisfied with loving others as himself and doing as much for them as for himself; instead, he has conceived a loathing for the essence that is expressed as his own appearance, the will to life, the kernel and essence of that world he recognizes as a miserable place” (WWR1 449). Whether this implies that the saint is equally unmoved by the suffering of others and therefore devoid of compassion, is a difficult question to answer.</w:t>
      </w:r>
    </w:p>
    <w:p w14:paraId="29D6B04F" w14:textId="77777777" w:rsidR="000E70F9" w:rsidRPr="009B0749" w:rsidRDefault="000E70F9" w:rsidP="00125EA6">
      <w:pPr>
        <w:pStyle w:val="FootnoteText"/>
        <w:jc w:val="both"/>
        <w:rPr>
          <w:lang w:val="en-US"/>
        </w:rPr>
      </w:pPr>
      <w:r w:rsidRPr="009B0749">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28BD"/>
    <w:multiLevelType w:val="hybridMultilevel"/>
    <w:tmpl w:val="EA08D9C2"/>
    <w:lvl w:ilvl="0" w:tplc="01323C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A35C34"/>
    <w:multiLevelType w:val="hybridMultilevel"/>
    <w:tmpl w:val="FEA6AD14"/>
    <w:lvl w:ilvl="0" w:tplc="53F65C6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E672D9"/>
    <w:multiLevelType w:val="hybridMultilevel"/>
    <w:tmpl w:val="F8C8C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5F"/>
    <w:rsid w:val="00027923"/>
    <w:rsid w:val="00046286"/>
    <w:rsid w:val="000472DB"/>
    <w:rsid w:val="000562DD"/>
    <w:rsid w:val="000657AA"/>
    <w:rsid w:val="000722C6"/>
    <w:rsid w:val="00080161"/>
    <w:rsid w:val="00080587"/>
    <w:rsid w:val="000812A1"/>
    <w:rsid w:val="00082824"/>
    <w:rsid w:val="00097279"/>
    <w:rsid w:val="000A0BCD"/>
    <w:rsid w:val="000A3A32"/>
    <w:rsid w:val="000D007D"/>
    <w:rsid w:val="000E216E"/>
    <w:rsid w:val="000E54EB"/>
    <w:rsid w:val="000E70F9"/>
    <w:rsid w:val="000F4E7D"/>
    <w:rsid w:val="00102F3E"/>
    <w:rsid w:val="0011079D"/>
    <w:rsid w:val="00125EA6"/>
    <w:rsid w:val="001308A3"/>
    <w:rsid w:val="00150E20"/>
    <w:rsid w:val="00160A18"/>
    <w:rsid w:val="00173A0C"/>
    <w:rsid w:val="00177415"/>
    <w:rsid w:val="001850C9"/>
    <w:rsid w:val="00193DA8"/>
    <w:rsid w:val="00195984"/>
    <w:rsid w:val="001B1B05"/>
    <w:rsid w:val="001B1CD4"/>
    <w:rsid w:val="001D5D82"/>
    <w:rsid w:val="001F3164"/>
    <w:rsid w:val="00207C25"/>
    <w:rsid w:val="0023157D"/>
    <w:rsid w:val="00233224"/>
    <w:rsid w:val="00237327"/>
    <w:rsid w:val="002419B6"/>
    <w:rsid w:val="00266024"/>
    <w:rsid w:val="00282C37"/>
    <w:rsid w:val="00286291"/>
    <w:rsid w:val="002B442D"/>
    <w:rsid w:val="002C0071"/>
    <w:rsid w:val="002C2250"/>
    <w:rsid w:val="003063E5"/>
    <w:rsid w:val="00337191"/>
    <w:rsid w:val="00340050"/>
    <w:rsid w:val="00363A4F"/>
    <w:rsid w:val="00386586"/>
    <w:rsid w:val="003C03A3"/>
    <w:rsid w:val="003C2474"/>
    <w:rsid w:val="003C4FD6"/>
    <w:rsid w:val="003C551A"/>
    <w:rsid w:val="003D013D"/>
    <w:rsid w:val="003D2DEF"/>
    <w:rsid w:val="003E78EA"/>
    <w:rsid w:val="0041589C"/>
    <w:rsid w:val="00417B8F"/>
    <w:rsid w:val="00442101"/>
    <w:rsid w:val="00442FAE"/>
    <w:rsid w:val="0044498A"/>
    <w:rsid w:val="00452BC4"/>
    <w:rsid w:val="0045448C"/>
    <w:rsid w:val="004646A4"/>
    <w:rsid w:val="00485721"/>
    <w:rsid w:val="00495A84"/>
    <w:rsid w:val="004A3E89"/>
    <w:rsid w:val="004C5F57"/>
    <w:rsid w:val="004C7C90"/>
    <w:rsid w:val="004D621E"/>
    <w:rsid w:val="00505300"/>
    <w:rsid w:val="00520B83"/>
    <w:rsid w:val="00521963"/>
    <w:rsid w:val="005302A3"/>
    <w:rsid w:val="00562831"/>
    <w:rsid w:val="00572DF7"/>
    <w:rsid w:val="005D5CB9"/>
    <w:rsid w:val="005D661D"/>
    <w:rsid w:val="005D6ACC"/>
    <w:rsid w:val="005E39E5"/>
    <w:rsid w:val="006000DF"/>
    <w:rsid w:val="00621C13"/>
    <w:rsid w:val="00643B33"/>
    <w:rsid w:val="0065740E"/>
    <w:rsid w:val="006A4EFF"/>
    <w:rsid w:val="006B54D7"/>
    <w:rsid w:val="006C09C2"/>
    <w:rsid w:val="006C6D1E"/>
    <w:rsid w:val="006E235F"/>
    <w:rsid w:val="006E3746"/>
    <w:rsid w:val="007136B4"/>
    <w:rsid w:val="00723348"/>
    <w:rsid w:val="0076010B"/>
    <w:rsid w:val="00762E84"/>
    <w:rsid w:val="007909C1"/>
    <w:rsid w:val="007A2DD4"/>
    <w:rsid w:val="007C3A09"/>
    <w:rsid w:val="007C6ED1"/>
    <w:rsid w:val="007D0B52"/>
    <w:rsid w:val="007D2A7F"/>
    <w:rsid w:val="007F1B3C"/>
    <w:rsid w:val="00826CE8"/>
    <w:rsid w:val="00854C1F"/>
    <w:rsid w:val="00875809"/>
    <w:rsid w:val="0088485A"/>
    <w:rsid w:val="00884955"/>
    <w:rsid w:val="00894235"/>
    <w:rsid w:val="008951E4"/>
    <w:rsid w:val="008C4EF0"/>
    <w:rsid w:val="008C7A0A"/>
    <w:rsid w:val="008D1712"/>
    <w:rsid w:val="008D25A5"/>
    <w:rsid w:val="008D6871"/>
    <w:rsid w:val="008E5F6A"/>
    <w:rsid w:val="008F1082"/>
    <w:rsid w:val="00902D9C"/>
    <w:rsid w:val="00915B1B"/>
    <w:rsid w:val="00916FAA"/>
    <w:rsid w:val="009201C2"/>
    <w:rsid w:val="009455DA"/>
    <w:rsid w:val="009551B8"/>
    <w:rsid w:val="0097064D"/>
    <w:rsid w:val="0098192D"/>
    <w:rsid w:val="009866F8"/>
    <w:rsid w:val="00993E9F"/>
    <w:rsid w:val="009B0749"/>
    <w:rsid w:val="009E0B7A"/>
    <w:rsid w:val="009E7DED"/>
    <w:rsid w:val="00A013FB"/>
    <w:rsid w:val="00A06834"/>
    <w:rsid w:val="00A15970"/>
    <w:rsid w:val="00A21F44"/>
    <w:rsid w:val="00A3388E"/>
    <w:rsid w:val="00A33A34"/>
    <w:rsid w:val="00A42C69"/>
    <w:rsid w:val="00A44309"/>
    <w:rsid w:val="00A469FD"/>
    <w:rsid w:val="00A472F2"/>
    <w:rsid w:val="00A47C57"/>
    <w:rsid w:val="00A524F9"/>
    <w:rsid w:val="00A66E70"/>
    <w:rsid w:val="00A74C29"/>
    <w:rsid w:val="00A94E04"/>
    <w:rsid w:val="00A9724B"/>
    <w:rsid w:val="00AA0005"/>
    <w:rsid w:val="00AB1106"/>
    <w:rsid w:val="00AB770E"/>
    <w:rsid w:val="00AC0864"/>
    <w:rsid w:val="00AD34D4"/>
    <w:rsid w:val="00AF07DB"/>
    <w:rsid w:val="00B03A4A"/>
    <w:rsid w:val="00B04DFC"/>
    <w:rsid w:val="00B66ED8"/>
    <w:rsid w:val="00B7420D"/>
    <w:rsid w:val="00B8442F"/>
    <w:rsid w:val="00BA292D"/>
    <w:rsid w:val="00BA38F2"/>
    <w:rsid w:val="00BA4D6E"/>
    <w:rsid w:val="00BA53C4"/>
    <w:rsid w:val="00BC3E52"/>
    <w:rsid w:val="00BD38F0"/>
    <w:rsid w:val="00BF3543"/>
    <w:rsid w:val="00BF5A87"/>
    <w:rsid w:val="00C0244A"/>
    <w:rsid w:val="00C22D8A"/>
    <w:rsid w:val="00C26FF4"/>
    <w:rsid w:val="00C27CC7"/>
    <w:rsid w:val="00C35C7F"/>
    <w:rsid w:val="00C555D5"/>
    <w:rsid w:val="00C61B13"/>
    <w:rsid w:val="00C666C4"/>
    <w:rsid w:val="00C95D6F"/>
    <w:rsid w:val="00CA258C"/>
    <w:rsid w:val="00CF2529"/>
    <w:rsid w:val="00CF2B43"/>
    <w:rsid w:val="00CF38EC"/>
    <w:rsid w:val="00CF50D5"/>
    <w:rsid w:val="00D221F9"/>
    <w:rsid w:val="00D2288D"/>
    <w:rsid w:val="00D25622"/>
    <w:rsid w:val="00D26C15"/>
    <w:rsid w:val="00D359F9"/>
    <w:rsid w:val="00D5462D"/>
    <w:rsid w:val="00D60810"/>
    <w:rsid w:val="00D70277"/>
    <w:rsid w:val="00D7216B"/>
    <w:rsid w:val="00DA1C4F"/>
    <w:rsid w:val="00DB0575"/>
    <w:rsid w:val="00DC33DB"/>
    <w:rsid w:val="00DC35FA"/>
    <w:rsid w:val="00DC541F"/>
    <w:rsid w:val="00DE48CE"/>
    <w:rsid w:val="00DE4CB0"/>
    <w:rsid w:val="00DF1971"/>
    <w:rsid w:val="00E0070A"/>
    <w:rsid w:val="00E07F6F"/>
    <w:rsid w:val="00E21C23"/>
    <w:rsid w:val="00E329BD"/>
    <w:rsid w:val="00E35A18"/>
    <w:rsid w:val="00E41628"/>
    <w:rsid w:val="00E445D0"/>
    <w:rsid w:val="00E557CB"/>
    <w:rsid w:val="00E65509"/>
    <w:rsid w:val="00E93F0B"/>
    <w:rsid w:val="00E954BB"/>
    <w:rsid w:val="00EC4B70"/>
    <w:rsid w:val="00EF25A1"/>
    <w:rsid w:val="00F14339"/>
    <w:rsid w:val="00F1468F"/>
    <w:rsid w:val="00F211F4"/>
    <w:rsid w:val="00F666B4"/>
    <w:rsid w:val="00F77420"/>
    <w:rsid w:val="00F9244E"/>
    <w:rsid w:val="00FB5A11"/>
    <w:rsid w:val="00FC0137"/>
    <w:rsid w:val="00FD4335"/>
    <w:rsid w:val="00FE5583"/>
    <w:rsid w:val="00FF04CB"/>
    <w:rsid w:val="00FF0E46"/>
    <w:rsid w:val="18BA4C89"/>
    <w:rsid w:val="37D0110A"/>
    <w:rsid w:val="3F6DDC47"/>
    <w:rsid w:val="472A3FEA"/>
    <w:rsid w:val="62AD5870"/>
    <w:rsid w:val="69F927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9F9E"/>
  <w15:docId w15:val="{D3894AA2-C319-49CE-AE14-AC2CFBF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86"/>
  </w:style>
  <w:style w:type="paragraph" w:styleId="Heading1">
    <w:name w:val="heading 1"/>
    <w:basedOn w:val="Normal"/>
    <w:next w:val="Normal"/>
    <w:link w:val="Heading1Char"/>
    <w:uiPriority w:val="9"/>
    <w:qFormat/>
    <w:rsid w:val="00C95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2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42F"/>
    <w:pPr>
      <w:spacing w:after="0" w:line="240" w:lineRule="auto"/>
    </w:pPr>
    <w:rPr>
      <w:sz w:val="20"/>
      <w:szCs w:val="20"/>
    </w:rPr>
  </w:style>
  <w:style w:type="character" w:customStyle="1" w:styleId="FootnoteTextChar">
    <w:name w:val="Footnote Text Char"/>
    <w:basedOn w:val="DefaultParagraphFont"/>
    <w:link w:val="FootnoteText"/>
    <w:uiPriority w:val="99"/>
    <w:rsid w:val="00B8442F"/>
    <w:rPr>
      <w:sz w:val="20"/>
      <w:szCs w:val="20"/>
    </w:rPr>
  </w:style>
  <w:style w:type="character" w:styleId="FootnoteReference">
    <w:name w:val="footnote reference"/>
    <w:basedOn w:val="DefaultParagraphFont"/>
    <w:uiPriority w:val="99"/>
    <w:semiHidden/>
    <w:unhideWhenUsed/>
    <w:rsid w:val="00B8442F"/>
    <w:rPr>
      <w:vertAlign w:val="superscript"/>
    </w:rPr>
  </w:style>
  <w:style w:type="character" w:customStyle="1" w:styleId="Heading1Char">
    <w:name w:val="Heading 1 Char"/>
    <w:basedOn w:val="DefaultParagraphFont"/>
    <w:link w:val="Heading1"/>
    <w:uiPriority w:val="9"/>
    <w:rsid w:val="00C95D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D34D4"/>
    <w:pPr>
      <w:ind w:left="720"/>
      <w:contextualSpacing/>
    </w:pPr>
  </w:style>
  <w:style w:type="character" w:customStyle="1" w:styleId="Heading2Char">
    <w:name w:val="Heading 2 Char"/>
    <w:basedOn w:val="DefaultParagraphFont"/>
    <w:link w:val="Heading2"/>
    <w:uiPriority w:val="9"/>
    <w:rsid w:val="00E329B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4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50"/>
    <w:rPr>
      <w:rFonts w:ascii="Segoe UI" w:hAnsi="Segoe UI" w:cs="Segoe UI"/>
      <w:sz w:val="18"/>
      <w:szCs w:val="18"/>
    </w:rPr>
  </w:style>
  <w:style w:type="character" w:styleId="CommentReference">
    <w:name w:val="annotation reference"/>
    <w:basedOn w:val="DefaultParagraphFont"/>
    <w:uiPriority w:val="99"/>
    <w:semiHidden/>
    <w:unhideWhenUsed/>
    <w:rsid w:val="000812A1"/>
    <w:rPr>
      <w:sz w:val="16"/>
      <w:szCs w:val="16"/>
    </w:rPr>
  </w:style>
  <w:style w:type="paragraph" w:styleId="CommentText">
    <w:name w:val="annotation text"/>
    <w:basedOn w:val="Normal"/>
    <w:link w:val="CommentTextChar"/>
    <w:uiPriority w:val="99"/>
    <w:semiHidden/>
    <w:unhideWhenUsed/>
    <w:rsid w:val="000812A1"/>
    <w:pPr>
      <w:spacing w:line="240" w:lineRule="auto"/>
    </w:pPr>
    <w:rPr>
      <w:sz w:val="20"/>
      <w:szCs w:val="20"/>
    </w:rPr>
  </w:style>
  <w:style w:type="character" w:customStyle="1" w:styleId="CommentTextChar">
    <w:name w:val="Comment Text Char"/>
    <w:basedOn w:val="DefaultParagraphFont"/>
    <w:link w:val="CommentText"/>
    <w:uiPriority w:val="99"/>
    <w:semiHidden/>
    <w:rsid w:val="000812A1"/>
    <w:rPr>
      <w:sz w:val="20"/>
      <w:szCs w:val="20"/>
    </w:rPr>
  </w:style>
  <w:style w:type="paragraph" w:styleId="CommentSubject">
    <w:name w:val="annotation subject"/>
    <w:basedOn w:val="CommentText"/>
    <w:next w:val="CommentText"/>
    <w:link w:val="CommentSubjectChar"/>
    <w:uiPriority w:val="99"/>
    <w:semiHidden/>
    <w:unhideWhenUsed/>
    <w:rsid w:val="000812A1"/>
    <w:rPr>
      <w:b/>
      <w:bCs/>
    </w:rPr>
  </w:style>
  <w:style w:type="character" w:customStyle="1" w:styleId="CommentSubjectChar">
    <w:name w:val="Comment Subject Char"/>
    <w:basedOn w:val="CommentTextChar"/>
    <w:link w:val="CommentSubject"/>
    <w:uiPriority w:val="99"/>
    <w:semiHidden/>
    <w:rsid w:val="000812A1"/>
    <w:rPr>
      <w:b/>
      <w:bCs/>
      <w:sz w:val="20"/>
      <w:szCs w:val="20"/>
    </w:rPr>
  </w:style>
  <w:style w:type="paragraph" w:styleId="Header">
    <w:name w:val="header"/>
    <w:basedOn w:val="Normal"/>
    <w:link w:val="HeaderChar"/>
    <w:uiPriority w:val="99"/>
    <w:unhideWhenUsed/>
    <w:rsid w:val="00173A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A0C"/>
  </w:style>
  <w:style w:type="paragraph" w:styleId="Footer">
    <w:name w:val="footer"/>
    <w:basedOn w:val="Normal"/>
    <w:link w:val="FooterChar"/>
    <w:uiPriority w:val="99"/>
    <w:unhideWhenUsed/>
    <w:rsid w:val="00173A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A0C"/>
  </w:style>
  <w:style w:type="character" w:styleId="Hyperlink">
    <w:name w:val="Hyperlink"/>
    <w:basedOn w:val="DefaultParagraphFont"/>
    <w:uiPriority w:val="99"/>
    <w:unhideWhenUsed/>
    <w:rsid w:val="00A524F9"/>
    <w:rPr>
      <w:color w:val="0563C1" w:themeColor="hyperlink"/>
      <w:u w:val="single"/>
    </w:rPr>
  </w:style>
  <w:style w:type="character" w:styleId="UnresolvedMention">
    <w:name w:val="Unresolved Mention"/>
    <w:basedOn w:val="DefaultParagraphFont"/>
    <w:uiPriority w:val="99"/>
    <w:semiHidden/>
    <w:unhideWhenUsed/>
    <w:rsid w:val="00A5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890">
      <w:bodyDiv w:val="1"/>
      <w:marLeft w:val="0"/>
      <w:marRight w:val="0"/>
      <w:marTop w:val="0"/>
      <w:marBottom w:val="0"/>
      <w:divBdr>
        <w:top w:val="none" w:sz="0" w:space="0" w:color="auto"/>
        <w:left w:val="none" w:sz="0" w:space="0" w:color="auto"/>
        <w:bottom w:val="none" w:sz="0" w:space="0" w:color="auto"/>
        <w:right w:val="none" w:sz="0" w:space="0" w:color="auto"/>
      </w:divBdr>
    </w:div>
    <w:div w:id="5988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head@kee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8B57-5C6A-4AEC-A33D-89C22059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6791</Words>
  <Characters>38715</Characters>
  <Application>Microsoft Office Word</Application>
  <DocSecurity>0</DocSecurity>
  <Lines>322</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Vanden Auweele;Jonathan Head</dc:creator>
  <cp:lastModifiedBy>Jonathan H</cp:lastModifiedBy>
  <cp:revision>11</cp:revision>
  <cp:lastPrinted>2018-07-30T09:07:00Z</cp:lastPrinted>
  <dcterms:created xsi:type="dcterms:W3CDTF">2019-12-17T17:03:00Z</dcterms:created>
  <dcterms:modified xsi:type="dcterms:W3CDTF">2020-02-14T15:29:00Z</dcterms:modified>
</cp:coreProperties>
</file>