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01DCE" w14:textId="2DE8A806" w:rsidR="00245A1E" w:rsidRPr="004B27EF" w:rsidRDefault="00031215" w:rsidP="0037062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disadvantaged older adults engage in community consultation: a world café study</w:t>
      </w:r>
    </w:p>
    <w:p w14:paraId="0A5BE5D9" w14:textId="2C0BDB7D" w:rsidR="000A1F35" w:rsidRPr="009B5756" w:rsidRDefault="00C97FA1" w:rsidP="00370626">
      <w:pPr>
        <w:spacing w:line="480" w:lineRule="auto"/>
        <w:jc w:val="both"/>
        <w:rPr>
          <w:rFonts w:ascii="Times New Roman" w:hAnsi="Times New Roman" w:cs="Times New Roman"/>
          <w:b/>
          <w:sz w:val="24"/>
          <w:szCs w:val="24"/>
        </w:rPr>
      </w:pPr>
      <w:r w:rsidRPr="009B5756">
        <w:rPr>
          <w:rFonts w:ascii="Times New Roman" w:hAnsi="Times New Roman" w:cs="Times New Roman"/>
          <w:b/>
          <w:sz w:val="24"/>
          <w:szCs w:val="24"/>
        </w:rPr>
        <w:t>Abstract</w:t>
      </w:r>
    </w:p>
    <w:p w14:paraId="393AE88B" w14:textId="5295FC79" w:rsidR="00E258F8" w:rsidRPr="009B5756" w:rsidRDefault="00E258F8" w:rsidP="00370626">
      <w:pPr>
        <w:spacing w:line="480" w:lineRule="auto"/>
        <w:jc w:val="both"/>
        <w:rPr>
          <w:rFonts w:ascii="Times New Roman" w:hAnsi="Times New Roman" w:cs="Times New Roman"/>
          <w:sz w:val="24"/>
          <w:szCs w:val="24"/>
        </w:rPr>
      </w:pPr>
      <w:r w:rsidRPr="009B5756">
        <w:rPr>
          <w:rFonts w:ascii="Times New Roman" w:hAnsi="Times New Roman" w:cs="Times New Roman"/>
          <w:sz w:val="24"/>
          <w:szCs w:val="24"/>
        </w:rPr>
        <w:t>Community consultation is i</w:t>
      </w:r>
      <w:r w:rsidR="00B331DB" w:rsidRPr="009B5756">
        <w:rPr>
          <w:rFonts w:ascii="Times New Roman" w:hAnsi="Times New Roman" w:cs="Times New Roman"/>
          <w:sz w:val="24"/>
          <w:szCs w:val="24"/>
        </w:rPr>
        <w:t>ncreasingly favoured as a means of ensuring</w:t>
      </w:r>
      <w:r w:rsidRPr="009B5756">
        <w:rPr>
          <w:rFonts w:ascii="Times New Roman" w:hAnsi="Times New Roman" w:cs="Times New Roman"/>
          <w:sz w:val="24"/>
          <w:szCs w:val="24"/>
        </w:rPr>
        <w:t xml:space="preserve"> </w:t>
      </w:r>
      <w:r w:rsidR="007437C0">
        <w:rPr>
          <w:rFonts w:ascii="Times New Roman" w:hAnsi="Times New Roman" w:cs="Times New Roman"/>
          <w:sz w:val="24"/>
          <w:szCs w:val="24"/>
        </w:rPr>
        <w:t xml:space="preserve">that </w:t>
      </w:r>
      <w:r w:rsidR="00DE2BD2" w:rsidRPr="009B5756">
        <w:rPr>
          <w:rFonts w:ascii="Times New Roman" w:hAnsi="Times New Roman" w:cs="Times New Roman"/>
          <w:sz w:val="24"/>
          <w:szCs w:val="24"/>
        </w:rPr>
        <w:t>health services adequately</w:t>
      </w:r>
      <w:r w:rsidRPr="009B5756">
        <w:rPr>
          <w:rFonts w:ascii="Times New Roman" w:hAnsi="Times New Roman" w:cs="Times New Roman"/>
          <w:sz w:val="24"/>
          <w:szCs w:val="24"/>
        </w:rPr>
        <w:t xml:space="preserve"> meet</w:t>
      </w:r>
      <w:r w:rsidR="007437C0">
        <w:rPr>
          <w:rFonts w:ascii="Times New Roman" w:hAnsi="Times New Roman" w:cs="Times New Roman"/>
          <w:sz w:val="24"/>
          <w:szCs w:val="24"/>
        </w:rPr>
        <w:t xml:space="preserve"> population needs, yet </w:t>
      </w:r>
      <w:r w:rsidR="00711626" w:rsidRPr="009B5756">
        <w:rPr>
          <w:rFonts w:ascii="Times New Roman" w:hAnsi="Times New Roman" w:cs="Times New Roman"/>
          <w:sz w:val="24"/>
          <w:szCs w:val="24"/>
        </w:rPr>
        <w:t>research</w:t>
      </w:r>
      <w:r w:rsidR="007437C0">
        <w:rPr>
          <w:rFonts w:ascii="Times New Roman" w:hAnsi="Times New Roman" w:cs="Times New Roman"/>
          <w:sz w:val="24"/>
          <w:szCs w:val="24"/>
        </w:rPr>
        <w:t>,</w:t>
      </w:r>
      <w:r w:rsidR="00711626" w:rsidRPr="009B5756">
        <w:rPr>
          <w:rFonts w:ascii="Times New Roman" w:hAnsi="Times New Roman" w:cs="Times New Roman"/>
          <w:sz w:val="24"/>
          <w:szCs w:val="24"/>
        </w:rPr>
        <w:t xml:space="preserve"> has </w:t>
      </w:r>
      <w:r w:rsidRPr="009B5756">
        <w:rPr>
          <w:rFonts w:ascii="Times New Roman" w:hAnsi="Times New Roman" w:cs="Times New Roman"/>
          <w:sz w:val="24"/>
          <w:szCs w:val="24"/>
        </w:rPr>
        <w:t xml:space="preserve">highlighted </w:t>
      </w:r>
      <w:r w:rsidR="00DF5C03" w:rsidRPr="009B5756">
        <w:rPr>
          <w:rFonts w:ascii="Times New Roman" w:hAnsi="Times New Roman" w:cs="Times New Roman"/>
          <w:sz w:val="24"/>
          <w:szCs w:val="24"/>
        </w:rPr>
        <w:t>the frequency of in</w:t>
      </w:r>
      <w:r w:rsidRPr="009B5756">
        <w:rPr>
          <w:rFonts w:ascii="Times New Roman" w:hAnsi="Times New Roman" w:cs="Times New Roman"/>
          <w:sz w:val="24"/>
          <w:szCs w:val="24"/>
        </w:rPr>
        <w:t>adequate</w:t>
      </w:r>
      <w:r w:rsidR="00DF5C03" w:rsidRPr="009B5756">
        <w:rPr>
          <w:rFonts w:ascii="Times New Roman" w:hAnsi="Times New Roman" w:cs="Times New Roman"/>
          <w:sz w:val="24"/>
          <w:szCs w:val="24"/>
        </w:rPr>
        <w:t xml:space="preserve"> and tokenistic consultation. </w:t>
      </w:r>
      <w:r w:rsidR="00711626" w:rsidRPr="009B5756">
        <w:rPr>
          <w:rFonts w:ascii="Times New Roman" w:hAnsi="Times New Roman" w:cs="Times New Roman"/>
          <w:sz w:val="24"/>
          <w:szCs w:val="24"/>
        </w:rPr>
        <w:t xml:space="preserve">Our aim </w:t>
      </w:r>
      <w:r w:rsidR="006E1FE5" w:rsidRPr="009B5756">
        <w:rPr>
          <w:rFonts w:ascii="Times New Roman" w:hAnsi="Times New Roman" w:cs="Times New Roman"/>
          <w:sz w:val="24"/>
          <w:szCs w:val="24"/>
        </w:rPr>
        <w:t>was to address the gap in understanding of</w:t>
      </w:r>
      <w:r w:rsidR="00B331DB" w:rsidRPr="009B5756">
        <w:rPr>
          <w:rFonts w:ascii="Times New Roman" w:hAnsi="Times New Roman" w:cs="Times New Roman"/>
          <w:sz w:val="24"/>
          <w:szCs w:val="24"/>
        </w:rPr>
        <w:t xml:space="preserve"> the</w:t>
      </w:r>
      <w:r w:rsidR="006E1FE5" w:rsidRPr="009B5756">
        <w:rPr>
          <w:rFonts w:ascii="Times New Roman" w:hAnsi="Times New Roman" w:cs="Times New Roman"/>
          <w:sz w:val="24"/>
          <w:szCs w:val="24"/>
        </w:rPr>
        <w:t xml:space="preserve"> </w:t>
      </w:r>
      <w:r w:rsidR="007437C0">
        <w:rPr>
          <w:rFonts w:ascii="Times New Roman" w:hAnsi="Times New Roman" w:cs="Times New Roman"/>
          <w:sz w:val="24"/>
          <w:szCs w:val="24"/>
        </w:rPr>
        <w:t xml:space="preserve">mechanisms of successful </w:t>
      </w:r>
      <w:r w:rsidR="003C40B2" w:rsidRPr="009B5756">
        <w:rPr>
          <w:rFonts w:ascii="Times New Roman" w:hAnsi="Times New Roman" w:cs="Times New Roman"/>
          <w:sz w:val="24"/>
          <w:szCs w:val="24"/>
        </w:rPr>
        <w:t xml:space="preserve">community consultation </w:t>
      </w:r>
      <w:r w:rsidR="00CD7648" w:rsidRPr="009B5756">
        <w:rPr>
          <w:rFonts w:ascii="Times New Roman" w:hAnsi="Times New Roman" w:cs="Times New Roman"/>
          <w:sz w:val="24"/>
          <w:szCs w:val="24"/>
        </w:rPr>
        <w:t xml:space="preserve">by being the first </w:t>
      </w:r>
      <w:r w:rsidR="007437C0">
        <w:rPr>
          <w:rFonts w:ascii="Times New Roman" w:hAnsi="Times New Roman" w:cs="Times New Roman"/>
          <w:sz w:val="24"/>
          <w:szCs w:val="24"/>
        </w:rPr>
        <w:t>study to examine consultation</w:t>
      </w:r>
      <w:r w:rsidR="00646655">
        <w:rPr>
          <w:rFonts w:ascii="Times New Roman" w:hAnsi="Times New Roman" w:cs="Times New Roman"/>
          <w:sz w:val="24"/>
          <w:szCs w:val="24"/>
        </w:rPr>
        <w:t xml:space="preserve"> events for older adults in one of the most deprived local authority areas in the UK</w:t>
      </w:r>
      <w:r w:rsidR="00CD7648" w:rsidRPr="009B5756">
        <w:rPr>
          <w:rFonts w:ascii="Times New Roman" w:hAnsi="Times New Roman" w:cs="Times New Roman"/>
          <w:sz w:val="24"/>
          <w:szCs w:val="24"/>
        </w:rPr>
        <w:t xml:space="preserve">. </w:t>
      </w:r>
      <w:r w:rsidR="007437C0">
        <w:rPr>
          <w:rFonts w:ascii="Times New Roman" w:hAnsi="Times New Roman" w:cs="Times New Roman"/>
          <w:sz w:val="24"/>
          <w:szCs w:val="24"/>
        </w:rPr>
        <w:t>A naturalistic world café</w:t>
      </w:r>
      <w:r w:rsidR="00E556CA" w:rsidRPr="009B5756">
        <w:rPr>
          <w:rFonts w:ascii="Times New Roman" w:hAnsi="Times New Roman" w:cs="Times New Roman"/>
          <w:sz w:val="24"/>
          <w:szCs w:val="24"/>
        </w:rPr>
        <w:t xml:space="preserve"> was co-designed with a </w:t>
      </w:r>
      <w:r w:rsidR="00A779E5" w:rsidRPr="009B5756">
        <w:rPr>
          <w:rFonts w:ascii="Times New Roman" w:hAnsi="Times New Roman" w:cs="Times New Roman"/>
          <w:sz w:val="24"/>
          <w:szCs w:val="24"/>
        </w:rPr>
        <w:t>c</w:t>
      </w:r>
      <w:r w:rsidR="007437C0">
        <w:rPr>
          <w:rFonts w:ascii="Times New Roman" w:hAnsi="Times New Roman" w:cs="Times New Roman"/>
          <w:sz w:val="24"/>
          <w:szCs w:val="24"/>
        </w:rPr>
        <w:t>ommunity engagement service</w:t>
      </w:r>
      <w:r w:rsidR="00245A1E" w:rsidRPr="009B5756">
        <w:rPr>
          <w:rFonts w:ascii="Times New Roman" w:hAnsi="Times New Roman" w:cs="Times New Roman"/>
          <w:sz w:val="24"/>
          <w:szCs w:val="24"/>
        </w:rPr>
        <w:t>. A</w:t>
      </w:r>
      <w:r w:rsidR="00B331DB" w:rsidRPr="009B5756">
        <w:rPr>
          <w:rFonts w:ascii="Times New Roman" w:hAnsi="Times New Roman" w:cs="Times New Roman"/>
          <w:sz w:val="24"/>
          <w:szCs w:val="24"/>
        </w:rPr>
        <w:t>dults</w:t>
      </w:r>
      <w:r w:rsidR="00D873B9" w:rsidRPr="009B5756">
        <w:rPr>
          <w:rFonts w:ascii="Times New Roman" w:hAnsi="Times New Roman" w:cs="Times New Roman"/>
          <w:sz w:val="24"/>
          <w:szCs w:val="24"/>
        </w:rPr>
        <w:t xml:space="preserve"> aged 68 to 91 years</w:t>
      </w:r>
      <w:r w:rsidR="00245A1E" w:rsidRPr="009B5756">
        <w:rPr>
          <w:rFonts w:ascii="Times New Roman" w:hAnsi="Times New Roman" w:cs="Times New Roman"/>
          <w:sz w:val="24"/>
          <w:szCs w:val="24"/>
        </w:rPr>
        <w:t xml:space="preserve"> (</w:t>
      </w:r>
      <w:r w:rsidR="00245A1E" w:rsidRPr="009B5756">
        <w:rPr>
          <w:rFonts w:ascii="Times New Roman" w:hAnsi="Times New Roman" w:cs="Times New Roman"/>
          <w:i/>
          <w:sz w:val="24"/>
          <w:szCs w:val="24"/>
        </w:rPr>
        <w:t>n</w:t>
      </w:r>
      <w:r w:rsidR="00D873B9" w:rsidRPr="009B5756">
        <w:rPr>
          <w:rFonts w:ascii="Times New Roman" w:hAnsi="Times New Roman" w:cs="Times New Roman"/>
          <w:sz w:val="24"/>
          <w:szCs w:val="24"/>
        </w:rPr>
        <w:t>=</w:t>
      </w:r>
      <w:r w:rsidR="00245A1E" w:rsidRPr="009B5756">
        <w:rPr>
          <w:rFonts w:ascii="Times New Roman" w:hAnsi="Times New Roman" w:cs="Times New Roman"/>
          <w:sz w:val="24"/>
          <w:szCs w:val="24"/>
        </w:rPr>
        <w:t>103)</w:t>
      </w:r>
      <w:r w:rsidR="00B331DB" w:rsidRPr="009B5756">
        <w:rPr>
          <w:rFonts w:ascii="Times New Roman" w:hAnsi="Times New Roman" w:cs="Times New Roman"/>
          <w:sz w:val="24"/>
          <w:szCs w:val="24"/>
        </w:rPr>
        <w:t xml:space="preserve"> partic</w:t>
      </w:r>
      <w:r w:rsidR="007437C0">
        <w:rPr>
          <w:rFonts w:ascii="Times New Roman" w:hAnsi="Times New Roman" w:cs="Times New Roman"/>
          <w:sz w:val="24"/>
          <w:szCs w:val="24"/>
        </w:rPr>
        <w:t xml:space="preserve">ipated in one of two world café discussions. </w:t>
      </w:r>
      <w:r w:rsidR="005919A9" w:rsidRPr="009B5756">
        <w:rPr>
          <w:rFonts w:ascii="Times New Roman" w:hAnsi="Times New Roman" w:cs="Times New Roman"/>
          <w:sz w:val="24"/>
          <w:szCs w:val="24"/>
        </w:rPr>
        <w:t>Qualitative f</w:t>
      </w:r>
      <w:r w:rsidRPr="009B5756">
        <w:rPr>
          <w:rFonts w:ascii="Times New Roman" w:hAnsi="Times New Roman" w:cs="Times New Roman"/>
          <w:sz w:val="24"/>
          <w:szCs w:val="24"/>
        </w:rPr>
        <w:t>indings</w:t>
      </w:r>
      <w:r w:rsidR="00711626" w:rsidRPr="009B5756">
        <w:rPr>
          <w:rFonts w:ascii="Times New Roman" w:hAnsi="Times New Roman" w:cs="Times New Roman"/>
          <w:sz w:val="24"/>
          <w:szCs w:val="24"/>
        </w:rPr>
        <w:t xml:space="preserve"> </w:t>
      </w:r>
      <w:r w:rsidRPr="009B5756">
        <w:rPr>
          <w:rFonts w:ascii="Times New Roman" w:hAnsi="Times New Roman" w:cs="Times New Roman"/>
          <w:sz w:val="24"/>
          <w:szCs w:val="24"/>
        </w:rPr>
        <w:t>demonstrate</w:t>
      </w:r>
      <w:r w:rsidR="00A779E5" w:rsidRPr="009B5756">
        <w:rPr>
          <w:rFonts w:ascii="Times New Roman" w:hAnsi="Times New Roman" w:cs="Times New Roman"/>
          <w:sz w:val="24"/>
          <w:szCs w:val="24"/>
        </w:rPr>
        <w:t>d</w:t>
      </w:r>
      <w:r w:rsidR="00B331DB" w:rsidRPr="009B5756">
        <w:rPr>
          <w:rFonts w:ascii="Times New Roman" w:hAnsi="Times New Roman" w:cs="Times New Roman"/>
          <w:sz w:val="24"/>
          <w:szCs w:val="24"/>
        </w:rPr>
        <w:t xml:space="preserve"> </w:t>
      </w:r>
      <w:r w:rsidR="00E556CA" w:rsidRPr="009B5756">
        <w:rPr>
          <w:rFonts w:ascii="Times New Roman" w:hAnsi="Times New Roman" w:cs="Times New Roman"/>
          <w:sz w:val="24"/>
          <w:szCs w:val="24"/>
        </w:rPr>
        <w:t xml:space="preserve">the </w:t>
      </w:r>
      <w:r w:rsidR="007437C0">
        <w:rPr>
          <w:rFonts w:ascii="Times New Roman" w:hAnsi="Times New Roman" w:cs="Times New Roman"/>
          <w:sz w:val="24"/>
          <w:szCs w:val="24"/>
        </w:rPr>
        <w:t xml:space="preserve">mechanisms behind and the </w:t>
      </w:r>
      <w:r w:rsidR="00E556CA" w:rsidRPr="009B5756">
        <w:rPr>
          <w:rFonts w:ascii="Times New Roman" w:hAnsi="Times New Roman" w:cs="Times New Roman"/>
          <w:sz w:val="24"/>
          <w:szCs w:val="24"/>
        </w:rPr>
        <w:t>add</w:t>
      </w:r>
      <w:r w:rsidR="007437C0">
        <w:rPr>
          <w:rFonts w:ascii="Times New Roman" w:hAnsi="Times New Roman" w:cs="Times New Roman"/>
          <w:sz w:val="24"/>
          <w:szCs w:val="24"/>
        </w:rPr>
        <w:t>ed value of consultation with disadvantaged older adults.</w:t>
      </w:r>
      <w:r w:rsidR="00F975A0">
        <w:rPr>
          <w:rFonts w:ascii="Times New Roman" w:hAnsi="Times New Roman" w:cs="Times New Roman"/>
          <w:sz w:val="24"/>
          <w:szCs w:val="24"/>
        </w:rPr>
        <w:t xml:space="preserve"> </w:t>
      </w:r>
      <w:r w:rsidR="00F975A0" w:rsidRPr="00197377">
        <w:rPr>
          <w:rFonts w:ascii="Times New Roman" w:hAnsi="Times New Roman" w:cs="Times New Roman"/>
          <w:sz w:val="24"/>
          <w:szCs w:val="24"/>
        </w:rPr>
        <w:t>Forums were found to not only offer space within which opinions could be voiced, they also supported information gathering, the adoption of civic responsibilities and social activities. Understanding of the added value of consultation forums may incentivise service providers to facilitate more meaningful consultation and encourage scholars to examine think more critically about social mechanisms that promote active ageing.</w:t>
      </w:r>
    </w:p>
    <w:p w14:paraId="25CC4A9C" w14:textId="575EE193" w:rsidR="004F0B57" w:rsidRPr="009B5756" w:rsidRDefault="000B7257" w:rsidP="00370626">
      <w:pPr>
        <w:spacing w:line="480" w:lineRule="auto"/>
        <w:jc w:val="both"/>
        <w:rPr>
          <w:rFonts w:ascii="Times New Roman" w:hAnsi="Times New Roman" w:cs="Times New Roman"/>
          <w:sz w:val="24"/>
          <w:szCs w:val="24"/>
        </w:rPr>
      </w:pPr>
      <w:r w:rsidRPr="009B5756">
        <w:rPr>
          <w:rFonts w:ascii="Times New Roman" w:hAnsi="Times New Roman" w:cs="Times New Roman"/>
          <w:b/>
          <w:sz w:val="24"/>
          <w:szCs w:val="24"/>
        </w:rPr>
        <w:t>Keywords:</w:t>
      </w:r>
      <w:r w:rsidR="00A00170" w:rsidRPr="009B5756">
        <w:rPr>
          <w:rFonts w:ascii="Times New Roman" w:hAnsi="Times New Roman" w:cs="Times New Roman"/>
          <w:b/>
          <w:sz w:val="24"/>
          <w:szCs w:val="24"/>
        </w:rPr>
        <w:t xml:space="preserve"> </w:t>
      </w:r>
      <w:r w:rsidR="00F975A0">
        <w:rPr>
          <w:rFonts w:ascii="Times New Roman" w:hAnsi="Times New Roman" w:cs="Times New Roman"/>
          <w:sz w:val="24"/>
          <w:szCs w:val="24"/>
        </w:rPr>
        <w:t>community participation</w:t>
      </w:r>
      <w:r w:rsidR="00FF0D07" w:rsidRPr="009B5756">
        <w:rPr>
          <w:rFonts w:ascii="Times New Roman" w:hAnsi="Times New Roman" w:cs="Times New Roman"/>
          <w:sz w:val="24"/>
          <w:szCs w:val="24"/>
        </w:rPr>
        <w:t>; inequality; qualitative analysis; social support</w:t>
      </w:r>
      <w:r w:rsidR="00F975A0">
        <w:rPr>
          <w:rFonts w:ascii="Times New Roman" w:hAnsi="Times New Roman" w:cs="Times New Roman"/>
          <w:sz w:val="24"/>
          <w:szCs w:val="24"/>
        </w:rPr>
        <w:t>; health promotion</w:t>
      </w:r>
    </w:p>
    <w:p w14:paraId="760B2B0C" w14:textId="77777777" w:rsidR="004F0B57" w:rsidRPr="009B5756" w:rsidRDefault="004F0B57" w:rsidP="00370626">
      <w:pPr>
        <w:jc w:val="both"/>
        <w:rPr>
          <w:rFonts w:ascii="Times New Roman" w:hAnsi="Times New Roman" w:cs="Times New Roman"/>
          <w:sz w:val="24"/>
          <w:szCs w:val="24"/>
        </w:rPr>
      </w:pPr>
      <w:r w:rsidRPr="009B5756">
        <w:rPr>
          <w:rFonts w:ascii="Times New Roman" w:hAnsi="Times New Roman" w:cs="Times New Roman"/>
          <w:sz w:val="24"/>
          <w:szCs w:val="24"/>
        </w:rPr>
        <w:br w:type="page"/>
      </w:r>
    </w:p>
    <w:p w14:paraId="39D2EC3D" w14:textId="18AFA79C" w:rsidR="0029651D" w:rsidRPr="009B5756" w:rsidRDefault="00646655" w:rsidP="0037062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612DC6">
        <w:rPr>
          <w:rFonts w:ascii="Times New Roman" w:hAnsi="Times New Roman" w:cs="Times New Roman"/>
          <w:sz w:val="24"/>
          <w:szCs w:val="24"/>
        </w:rPr>
        <w:t xml:space="preserve">ccording to the </w:t>
      </w:r>
      <w:r w:rsidR="009F27FF" w:rsidRPr="009B5756">
        <w:rPr>
          <w:rFonts w:ascii="Times New Roman" w:hAnsi="Times New Roman" w:cs="Times New Roman"/>
          <w:sz w:val="24"/>
          <w:szCs w:val="24"/>
        </w:rPr>
        <w:t>World Health Organisation</w:t>
      </w:r>
      <w:r w:rsidR="00612DC6">
        <w:rPr>
          <w:rFonts w:ascii="Times New Roman" w:hAnsi="Times New Roman" w:cs="Times New Roman"/>
          <w:sz w:val="24"/>
          <w:szCs w:val="24"/>
        </w:rPr>
        <w:t xml:space="preserve"> (WHO) </w:t>
      </w:r>
      <w:r w:rsidR="009F27FF" w:rsidRPr="009B5756">
        <w:rPr>
          <w:rFonts w:ascii="Times New Roman" w:hAnsi="Times New Roman" w:cs="Times New Roman"/>
          <w:sz w:val="24"/>
          <w:szCs w:val="24"/>
        </w:rPr>
        <w:t>model</w:t>
      </w:r>
      <w:r w:rsidR="00612DC6">
        <w:rPr>
          <w:rFonts w:ascii="Times New Roman" w:hAnsi="Times New Roman" w:cs="Times New Roman"/>
          <w:sz w:val="24"/>
          <w:szCs w:val="24"/>
        </w:rPr>
        <w:t xml:space="preserve"> (2007)</w:t>
      </w:r>
      <w:r w:rsidR="009F27FF" w:rsidRPr="009B5756">
        <w:rPr>
          <w:rFonts w:ascii="Times New Roman" w:hAnsi="Times New Roman" w:cs="Times New Roman"/>
          <w:sz w:val="24"/>
          <w:szCs w:val="24"/>
        </w:rPr>
        <w:t xml:space="preserve">, </w:t>
      </w:r>
      <w:r w:rsidR="00612DC6">
        <w:rPr>
          <w:rFonts w:ascii="Times New Roman" w:hAnsi="Times New Roman" w:cs="Times New Roman"/>
          <w:sz w:val="24"/>
          <w:szCs w:val="24"/>
        </w:rPr>
        <w:t xml:space="preserve">age-friendly cities </w:t>
      </w:r>
      <w:r w:rsidR="009F27FF" w:rsidRPr="009B5756">
        <w:rPr>
          <w:rFonts w:ascii="Times New Roman" w:hAnsi="Times New Roman" w:cs="Times New Roman"/>
          <w:sz w:val="24"/>
          <w:szCs w:val="24"/>
        </w:rPr>
        <w:t xml:space="preserve">need to accommodate and facilitate </w:t>
      </w:r>
      <w:r w:rsidR="002B59DF">
        <w:rPr>
          <w:rFonts w:ascii="Times New Roman" w:hAnsi="Times New Roman" w:cs="Times New Roman"/>
          <w:sz w:val="24"/>
          <w:szCs w:val="24"/>
        </w:rPr>
        <w:t>social and civic particip</w:t>
      </w:r>
      <w:bookmarkStart w:id="0" w:name="_GoBack"/>
      <w:bookmarkEnd w:id="0"/>
      <w:r w:rsidR="002B59DF">
        <w:rPr>
          <w:rFonts w:ascii="Times New Roman" w:hAnsi="Times New Roman" w:cs="Times New Roman"/>
          <w:sz w:val="24"/>
          <w:szCs w:val="24"/>
        </w:rPr>
        <w:t xml:space="preserve">ation, </w:t>
      </w:r>
      <w:r w:rsidR="009F27FF" w:rsidRPr="009B5756">
        <w:rPr>
          <w:rFonts w:ascii="Times New Roman" w:hAnsi="Times New Roman" w:cs="Times New Roman"/>
          <w:sz w:val="24"/>
          <w:szCs w:val="24"/>
        </w:rPr>
        <w:t>in additio</w:t>
      </w:r>
      <w:r w:rsidR="002B59DF">
        <w:rPr>
          <w:rFonts w:ascii="Times New Roman" w:hAnsi="Times New Roman" w:cs="Times New Roman"/>
          <w:sz w:val="24"/>
          <w:szCs w:val="24"/>
        </w:rPr>
        <w:t>n to adequate physical resources</w:t>
      </w:r>
      <w:r w:rsidR="009F27FF" w:rsidRPr="009B5756">
        <w:rPr>
          <w:rFonts w:ascii="Times New Roman" w:hAnsi="Times New Roman" w:cs="Times New Roman"/>
          <w:sz w:val="24"/>
          <w:szCs w:val="24"/>
        </w:rPr>
        <w:t xml:space="preserve">. </w:t>
      </w:r>
      <w:r w:rsidR="00B36848" w:rsidRPr="009B5756">
        <w:rPr>
          <w:rFonts w:ascii="Times New Roman" w:hAnsi="Times New Roman" w:cs="Times New Roman"/>
          <w:sz w:val="24"/>
          <w:szCs w:val="24"/>
        </w:rPr>
        <w:t>I</w:t>
      </w:r>
      <w:r w:rsidR="009F27FF" w:rsidRPr="009B5756">
        <w:rPr>
          <w:rFonts w:ascii="Times New Roman" w:hAnsi="Times New Roman" w:cs="Times New Roman"/>
          <w:sz w:val="24"/>
          <w:szCs w:val="24"/>
        </w:rPr>
        <w:t>n the UK, the development and maintenance of age-friendly cities and spaces is most challenging (and simultaneously most needed) in areas characterised by poverty, chronic illness and poor quality of life (</w:t>
      </w:r>
      <w:r w:rsidR="00DE2BD2" w:rsidRPr="009B5756">
        <w:rPr>
          <w:rFonts w:ascii="Times New Roman" w:hAnsi="Times New Roman" w:cs="Times New Roman"/>
          <w:color w:val="222222"/>
          <w:sz w:val="24"/>
          <w:szCs w:val="24"/>
          <w:shd w:val="clear" w:color="auto" w:fill="FFFFFF"/>
        </w:rPr>
        <w:t>Buffel et al,</w:t>
      </w:r>
      <w:r w:rsidR="009F27FF" w:rsidRPr="009B5756">
        <w:rPr>
          <w:rFonts w:ascii="Times New Roman" w:hAnsi="Times New Roman" w:cs="Times New Roman"/>
          <w:color w:val="222222"/>
          <w:sz w:val="24"/>
          <w:szCs w:val="24"/>
          <w:shd w:val="clear" w:color="auto" w:fill="FFFFFF"/>
        </w:rPr>
        <w:t xml:space="preserve"> 2012)</w:t>
      </w:r>
      <w:r w:rsidR="00612DC6">
        <w:rPr>
          <w:rFonts w:ascii="Times New Roman" w:hAnsi="Times New Roman" w:cs="Times New Roman"/>
          <w:sz w:val="24"/>
          <w:szCs w:val="24"/>
        </w:rPr>
        <w:t>, features which are</w:t>
      </w:r>
      <w:r w:rsidR="009F27FF" w:rsidRPr="009B5756">
        <w:rPr>
          <w:rFonts w:ascii="Times New Roman" w:hAnsi="Times New Roman" w:cs="Times New Roman"/>
          <w:sz w:val="24"/>
          <w:szCs w:val="24"/>
        </w:rPr>
        <w:t xml:space="preserve"> true of many post-industrial cities in the North of England. </w:t>
      </w:r>
      <w:r w:rsidR="00612DC6">
        <w:rPr>
          <w:rFonts w:ascii="Times New Roman" w:hAnsi="Times New Roman" w:cs="Times New Roman"/>
          <w:sz w:val="24"/>
          <w:szCs w:val="24"/>
        </w:rPr>
        <w:t xml:space="preserve">High levels of deprivation impact all members of a community however, </w:t>
      </w:r>
      <w:proofErr w:type="spellStart"/>
      <w:r w:rsidR="0029651D" w:rsidRPr="009B5756">
        <w:rPr>
          <w:rFonts w:ascii="Times New Roman" w:hAnsi="Times New Roman" w:cs="Times New Roman"/>
          <w:color w:val="222222"/>
          <w:sz w:val="24"/>
          <w:szCs w:val="24"/>
          <w:shd w:val="clear" w:color="auto" w:fill="FFFFFF"/>
        </w:rPr>
        <w:t>Rémillard-Boilard</w:t>
      </w:r>
      <w:proofErr w:type="spellEnd"/>
      <w:r w:rsidR="0029651D" w:rsidRPr="009B5756">
        <w:rPr>
          <w:rFonts w:ascii="Times New Roman" w:hAnsi="Times New Roman" w:cs="Times New Roman"/>
          <w:color w:val="222222"/>
          <w:sz w:val="24"/>
          <w:szCs w:val="24"/>
          <w:shd w:val="clear" w:color="auto" w:fill="FFFFFF"/>
        </w:rPr>
        <w:t xml:space="preserve">, Buffel and Phillipson </w:t>
      </w:r>
      <w:r w:rsidR="00106373" w:rsidRPr="009B5756">
        <w:rPr>
          <w:rFonts w:ascii="Times New Roman" w:hAnsi="Times New Roman" w:cs="Times New Roman"/>
          <w:color w:val="222222"/>
          <w:sz w:val="24"/>
          <w:szCs w:val="24"/>
          <w:shd w:val="clear" w:color="auto" w:fill="FFFFFF"/>
        </w:rPr>
        <w:t>(2017)</w:t>
      </w:r>
      <w:r w:rsidR="0029651D" w:rsidRPr="009B5756">
        <w:rPr>
          <w:rFonts w:ascii="Times New Roman" w:hAnsi="Times New Roman" w:cs="Times New Roman"/>
          <w:color w:val="222222"/>
          <w:sz w:val="24"/>
          <w:szCs w:val="24"/>
          <w:shd w:val="clear" w:color="auto" w:fill="FFFFFF"/>
        </w:rPr>
        <w:t xml:space="preserve"> </w:t>
      </w:r>
      <w:r w:rsidR="00612DC6">
        <w:rPr>
          <w:rFonts w:ascii="Times New Roman" w:hAnsi="Times New Roman" w:cs="Times New Roman"/>
          <w:color w:val="222222"/>
          <w:sz w:val="24"/>
          <w:szCs w:val="24"/>
          <w:shd w:val="clear" w:color="auto" w:fill="FFFFFF"/>
        </w:rPr>
        <w:t xml:space="preserve">noted </w:t>
      </w:r>
      <w:r w:rsidR="0029651D" w:rsidRPr="009B5756">
        <w:rPr>
          <w:rFonts w:ascii="Times New Roman" w:hAnsi="Times New Roman" w:cs="Times New Roman"/>
          <w:color w:val="222222"/>
          <w:sz w:val="24"/>
          <w:szCs w:val="24"/>
          <w:shd w:val="clear" w:color="auto" w:fill="FFFFFF"/>
        </w:rPr>
        <w:t xml:space="preserve">that as cities </w:t>
      </w:r>
      <w:r w:rsidR="00DE2BD2" w:rsidRPr="009B5756">
        <w:rPr>
          <w:rFonts w:ascii="Times New Roman" w:hAnsi="Times New Roman" w:cs="Times New Roman"/>
          <w:color w:val="222222"/>
          <w:sz w:val="24"/>
          <w:szCs w:val="24"/>
          <w:shd w:val="clear" w:color="auto" w:fill="FFFFFF"/>
        </w:rPr>
        <w:t>become</w:t>
      </w:r>
      <w:r w:rsidR="0029651D" w:rsidRPr="009B5756">
        <w:rPr>
          <w:rFonts w:ascii="Times New Roman" w:hAnsi="Times New Roman" w:cs="Times New Roman"/>
          <w:color w:val="222222"/>
          <w:sz w:val="24"/>
          <w:szCs w:val="24"/>
          <w:shd w:val="clear" w:color="auto" w:fill="FFFFFF"/>
        </w:rPr>
        <w:t xml:space="preserve"> increasingly complex and transient, older adults </w:t>
      </w:r>
      <w:r w:rsidR="000316BB" w:rsidRPr="009B5756">
        <w:rPr>
          <w:rFonts w:ascii="Times New Roman" w:hAnsi="Times New Roman" w:cs="Times New Roman"/>
          <w:color w:val="222222"/>
          <w:sz w:val="24"/>
          <w:szCs w:val="24"/>
          <w:shd w:val="clear" w:color="auto" w:fill="FFFFFF"/>
        </w:rPr>
        <w:t xml:space="preserve">are </w:t>
      </w:r>
      <w:r w:rsidR="00612DC6">
        <w:rPr>
          <w:rFonts w:ascii="Times New Roman" w:hAnsi="Times New Roman" w:cs="Times New Roman"/>
          <w:color w:val="222222"/>
          <w:sz w:val="24"/>
          <w:szCs w:val="24"/>
          <w:shd w:val="clear" w:color="auto" w:fill="FFFFFF"/>
        </w:rPr>
        <w:t xml:space="preserve">particularly </w:t>
      </w:r>
      <w:r w:rsidR="0029651D" w:rsidRPr="009B5756">
        <w:rPr>
          <w:rFonts w:ascii="Times New Roman" w:hAnsi="Times New Roman" w:cs="Times New Roman"/>
          <w:color w:val="222222"/>
          <w:sz w:val="24"/>
          <w:szCs w:val="24"/>
          <w:shd w:val="clear" w:color="auto" w:fill="FFFFFF"/>
        </w:rPr>
        <w:t>vulnerable to marginali</w:t>
      </w:r>
      <w:r w:rsidR="000316BB" w:rsidRPr="009B5756">
        <w:rPr>
          <w:rFonts w:ascii="Times New Roman" w:hAnsi="Times New Roman" w:cs="Times New Roman"/>
          <w:color w:val="222222"/>
          <w:sz w:val="24"/>
          <w:szCs w:val="24"/>
          <w:shd w:val="clear" w:color="auto" w:fill="FFFFFF"/>
        </w:rPr>
        <w:t>sa</w:t>
      </w:r>
      <w:r w:rsidR="002B59DF">
        <w:rPr>
          <w:rFonts w:ascii="Times New Roman" w:hAnsi="Times New Roman" w:cs="Times New Roman"/>
          <w:color w:val="222222"/>
          <w:sz w:val="24"/>
          <w:szCs w:val="24"/>
          <w:shd w:val="clear" w:color="auto" w:fill="FFFFFF"/>
        </w:rPr>
        <w:t>tion and exclusion, and</w:t>
      </w:r>
      <w:r w:rsidR="0029651D" w:rsidRPr="009B5756">
        <w:rPr>
          <w:rFonts w:ascii="Times New Roman" w:hAnsi="Times New Roman" w:cs="Times New Roman"/>
          <w:color w:val="222222"/>
          <w:sz w:val="24"/>
          <w:szCs w:val="24"/>
          <w:shd w:val="clear" w:color="auto" w:fill="FFFFFF"/>
        </w:rPr>
        <w:t xml:space="preserve"> the engagement of older adults in service development and evaluation is essential in or</w:t>
      </w:r>
      <w:r w:rsidR="00DE2BD2" w:rsidRPr="009B5756">
        <w:rPr>
          <w:rFonts w:ascii="Times New Roman" w:hAnsi="Times New Roman" w:cs="Times New Roman"/>
          <w:color w:val="222222"/>
          <w:sz w:val="24"/>
          <w:szCs w:val="24"/>
          <w:shd w:val="clear" w:color="auto" w:fill="FFFFFF"/>
        </w:rPr>
        <w:t>der to achieve age-friendliness</w:t>
      </w:r>
      <w:r w:rsidR="002B59DF">
        <w:rPr>
          <w:rFonts w:ascii="Times New Roman" w:hAnsi="Times New Roman" w:cs="Times New Roman"/>
          <w:color w:val="222222"/>
          <w:sz w:val="24"/>
          <w:szCs w:val="24"/>
          <w:shd w:val="clear" w:color="auto" w:fill="FFFFFF"/>
        </w:rPr>
        <w:t>.</w:t>
      </w:r>
    </w:p>
    <w:p w14:paraId="1E04976B" w14:textId="058E11E8" w:rsidR="008B3550" w:rsidRPr="009B5756" w:rsidRDefault="008B3550" w:rsidP="00370626">
      <w:pPr>
        <w:spacing w:line="480" w:lineRule="auto"/>
        <w:jc w:val="both"/>
        <w:rPr>
          <w:rFonts w:ascii="Times New Roman" w:hAnsi="Times New Roman" w:cs="Times New Roman"/>
          <w:i/>
          <w:sz w:val="24"/>
          <w:szCs w:val="24"/>
        </w:rPr>
      </w:pPr>
      <w:r w:rsidRPr="009B5756">
        <w:rPr>
          <w:rFonts w:ascii="Times New Roman" w:hAnsi="Times New Roman" w:cs="Times New Roman"/>
          <w:i/>
          <w:sz w:val="24"/>
          <w:szCs w:val="24"/>
        </w:rPr>
        <w:t>Community consultation</w:t>
      </w:r>
    </w:p>
    <w:p w14:paraId="769B17BB" w14:textId="134DD52B" w:rsidR="00106373" w:rsidRPr="009B5756" w:rsidRDefault="00930091" w:rsidP="00370626">
      <w:pPr>
        <w:spacing w:line="480" w:lineRule="auto"/>
        <w:jc w:val="both"/>
        <w:rPr>
          <w:rFonts w:ascii="Times New Roman" w:hAnsi="Times New Roman" w:cs="Times New Roman"/>
          <w:sz w:val="24"/>
          <w:szCs w:val="24"/>
        </w:rPr>
      </w:pPr>
      <w:r>
        <w:rPr>
          <w:rFonts w:ascii="Times New Roman" w:hAnsi="Times New Roman" w:cs="Times New Roman"/>
          <w:sz w:val="24"/>
          <w:szCs w:val="24"/>
        </w:rPr>
        <w:t>Community consultation (also known as</w:t>
      </w:r>
      <w:r w:rsidR="00DE2BD2" w:rsidRPr="009B5756">
        <w:rPr>
          <w:rFonts w:ascii="Times New Roman" w:hAnsi="Times New Roman" w:cs="Times New Roman"/>
          <w:sz w:val="24"/>
          <w:szCs w:val="24"/>
        </w:rPr>
        <w:t xml:space="preserve"> public participation</w:t>
      </w:r>
      <w:r>
        <w:rPr>
          <w:rFonts w:ascii="Times New Roman" w:hAnsi="Times New Roman" w:cs="Times New Roman"/>
          <w:sz w:val="24"/>
          <w:szCs w:val="24"/>
        </w:rPr>
        <w:t>) is</w:t>
      </w:r>
      <w:r w:rsidR="00DE2BD2" w:rsidRPr="009B5756">
        <w:rPr>
          <w:rFonts w:ascii="Times New Roman" w:hAnsi="Times New Roman" w:cs="Times New Roman"/>
          <w:sz w:val="24"/>
          <w:szCs w:val="24"/>
        </w:rPr>
        <w:t xml:space="preserve"> </w:t>
      </w:r>
      <w:r w:rsidR="000F72E4" w:rsidRPr="009B5756">
        <w:rPr>
          <w:rFonts w:ascii="Times New Roman" w:hAnsi="Times New Roman" w:cs="Times New Roman"/>
          <w:sz w:val="24"/>
          <w:szCs w:val="24"/>
        </w:rPr>
        <w:t xml:space="preserve">increasingly </w:t>
      </w:r>
      <w:r w:rsidR="002B59DF">
        <w:rPr>
          <w:rFonts w:ascii="Times New Roman" w:hAnsi="Times New Roman" w:cs="Times New Roman"/>
          <w:sz w:val="24"/>
          <w:szCs w:val="24"/>
        </w:rPr>
        <w:t xml:space="preserve">mandatory in policy making </w:t>
      </w:r>
      <w:r>
        <w:rPr>
          <w:rFonts w:ascii="Times New Roman" w:hAnsi="Times New Roman" w:cs="Times New Roman"/>
          <w:sz w:val="24"/>
          <w:szCs w:val="24"/>
        </w:rPr>
        <w:t>often however, in health care such consultation has been</w:t>
      </w:r>
      <w:r w:rsidR="000F72E4" w:rsidRPr="009B5756">
        <w:rPr>
          <w:rFonts w:ascii="Times New Roman" w:hAnsi="Times New Roman" w:cs="Times New Roman"/>
          <w:sz w:val="24"/>
          <w:szCs w:val="24"/>
        </w:rPr>
        <w:t xml:space="preserve"> found</w:t>
      </w:r>
      <w:r w:rsidR="00BB1E38">
        <w:rPr>
          <w:rFonts w:ascii="Times New Roman" w:hAnsi="Times New Roman" w:cs="Times New Roman"/>
          <w:sz w:val="24"/>
          <w:szCs w:val="24"/>
        </w:rPr>
        <w:t xml:space="preserve"> to be highly unrepresentative due to the structures of patient-public involvement </w:t>
      </w:r>
      <w:r>
        <w:rPr>
          <w:rFonts w:ascii="Times New Roman" w:hAnsi="Times New Roman" w:cs="Times New Roman"/>
          <w:sz w:val="24"/>
          <w:szCs w:val="24"/>
        </w:rPr>
        <w:t xml:space="preserve">being </w:t>
      </w:r>
      <w:r w:rsidR="00BB1E38">
        <w:rPr>
          <w:rFonts w:ascii="Times New Roman" w:hAnsi="Times New Roman" w:cs="Times New Roman"/>
          <w:sz w:val="24"/>
          <w:szCs w:val="24"/>
        </w:rPr>
        <w:t>skewed towards engaging</w:t>
      </w:r>
      <w:r w:rsidR="000F72E4" w:rsidRPr="009B5756">
        <w:rPr>
          <w:rFonts w:ascii="Times New Roman" w:hAnsi="Times New Roman" w:cs="Times New Roman"/>
          <w:sz w:val="24"/>
          <w:szCs w:val="24"/>
        </w:rPr>
        <w:t xml:space="preserve"> ‘ordinary people only’ (Martin, 2007). </w:t>
      </w:r>
      <w:r w:rsidR="001707E2">
        <w:rPr>
          <w:rFonts w:ascii="Times New Roman" w:hAnsi="Times New Roman" w:cs="Times New Roman"/>
          <w:color w:val="222222"/>
          <w:sz w:val="24"/>
          <w:szCs w:val="24"/>
          <w:shd w:val="clear" w:color="auto" w:fill="FFFFFF"/>
        </w:rPr>
        <w:t>Alborz, Wilkin and</w:t>
      </w:r>
      <w:r w:rsidR="000F72E4" w:rsidRPr="009B5756">
        <w:rPr>
          <w:rFonts w:ascii="Times New Roman" w:hAnsi="Times New Roman" w:cs="Times New Roman"/>
          <w:color w:val="222222"/>
          <w:sz w:val="24"/>
          <w:szCs w:val="24"/>
          <w:shd w:val="clear" w:color="auto" w:fill="FFFFFF"/>
        </w:rPr>
        <w:t xml:space="preserve"> Smith (2002) conducted</w:t>
      </w:r>
      <w:r w:rsidR="00106373" w:rsidRPr="009B5756">
        <w:rPr>
          <w:rFonts w:ascii="Times New Roman" w:hAnsi="Times New Roman" w:cs="Times New Roman"/>
          <w:color w:val="222222"/>
          <w:sz w:val="24"/>
          <w:szCs w:val="24"/>
          <w:shd w:val="clear" w:color="auto" w:fill="FFFFFF"/>
        </w:rPr>
        <w:t xml:space="preserve"> </w:t>
      </w:r>
      <w:r w:rsidR="00FC3749" w:rsidRPr="009B5756">
        <w:rPr>
          <w:rFonts w:ascii="Times New Roman" w:hAnsi="Times New Roman" w:cs="Times New Roman"/>
          <w:color w:val="1C1D1E"/>
          <w:sz w:val="24"/>
          <w:szCs w:val="24"/>
          <w:shd w:val="clear" w:color="auto" w:fill="FFFFFF"/>
        </w:rPr>
        <w:t>a longitudinal</w:t>
      </w:r>
      <w:r w:rsidR="000F72E4" w:rsidRPr="009B5756">
        <w:rPr>
          <w:rFonts w:ascii="Times New Roman" w:hAnsi="Times New Roman" w:cs="Times New Roman"/>
          <w:color w:val="1C1D1E"/>
          <w:sz w:val="24"/>
          <w:szCs w:val="24"/>
          <w:shd w:val="clear" w:color="auto" w:fill="FFFFFF"/>
        </w:rPr>
        <w:t xml:space="preserve"> survey of 72 (15%) of the Primary Care Groups and Trusts in England.</w:t>
      </w:r>
      <w:r w:rsidR="00FC3749" w:rsidRPr="009B5756">
        <w:rPr>
          <w:rFonts w:ascii="Times New Roman" w:hAnsi="Times New Roman" w:cs="Times New Roman"/>
          <w:color w:val="1C1D1E"/>
          <w:sz w:val="24"/>
          <w:szCs w:val="24"/>
          <w:shd w:val="clear" w:color="auto" w:fill="FFFFFF"/>
        </w:rPr>
        <w:t xml:space="preserve"> </w:t>
      </w:r>
      <w:r w:rsidR="006A2EF8" w:rsidRPr="009B5756">
        <w:rPr>
          <w:rFonts w:ascii="Times New Roman" w:hAnsi="Times New Roman" w:cs="Times New Roman"/>
          <w:color w:val="1C1D1E"/>
          <w:sz w:val="24"/>
          <w:szCs w:val="24"/>
          <w:shd w:val="clear" w:color="auto" w:fill="FFFFFF"/>
        </w:rPr>
        <w:t xml:space="preserve">They analysed interview data from </w:t>
      </w:r>
      <w:r w:rsidR="00FC3749" w:rsidRPr="009B5756">
        <w:rPr>
          <w:rFonts w:ascii="Times New Roman" w:hAnsi="Times New Roman" w:cs="Times New Roman"/>
          <w:color w:val="1C1D1E"/>
          <w:sz w:val="24"/>
          <w:szCs w:val="24"/>
          <w:shd w:val="clear" w:color="auto" w:fill="FFFFFF"/>
        </w:rPr>
        <w:t>chair</w:t>
      </w:r>
      <w:r w:rsidR="006A2EF8" w:rsidRPr="009B5756">
        <w:rPr>
          <w:rFonts w:ascii="Times New Roman" w:hAnsi="Times New Roman" w:cs="Times New Roman"/>
          <w:color w:val="1C1D1E"/>
          <w:sz w:val="24"/>
          <w:szCs w:val="24"/>
          <w:shd w:val="clear" w:color="auto" w:fill="FFFFFF"/>
        </w:rPr>
        <w:t>s and ch</w:t>
      </w:r>
      <w:r w:rsidR="001707E2">
        <w:rPr>
          <w:rFonts w:ascii="Times New Roman" w:hAnsi="Times New Roman" w:cs="Times New Roman"/>
          <w:color w:val="1C1D1E"/>
          <w:sz w:val="24"/>
          <w:szCs w:val="24"/>
          <w:shd w:val="clear" w:color="auto" w:fill="FFFFFF"/>
        </w:rPr>
        <w:t>ief officers, and questionnaire</w:t>
      </w:r>
      <w:r w:rsidR="006A2EF8" w:rsidRPr="009B5756">
        <w:rPr>
          <w:rFonts w:ascii="Times New Roman" w:hAnsi="Times New Roman" w:cs="Times New Roman"/>
          <w:color w:val="1C1D1E"/>
          <w:sz w:val="24"/>
          <w:szCs w:val="24"/>
          <w:shd w:val="clear" w:color="auto" w:fill="FFFFFF"/>
        </w:rPr>
        <w:t xml:space="preserve"> data from </w:t>
      </w:r>
      <w:r w:rsidR="00FC3749" w:rsidRPr="009B5756">
        <w:rPr>
          <w:rFonts w:ascii="Times New Roman" w:hAnsi="Times New Roman" w:cs="Times New Roman"/>
          <w:color w:val="1C1D1E"/>
          <w:sz w:val="24"/>
          <w:szCs w:val="24"/>
          <w:shd w:val="clear" w:color="auto" w:fill="FFFFFF"/>
        </w:rPr>
        <w:t xml:space="preserve">lay board members and representatives of Community Health </w:t>
      </w:r>
      <w:r w:rsidR="006A2EF8" w:rsidRPr="009B5756">
        <w:rPr>
          <w:rFonts w:ascii="Times New Roman" w:hAnsi="Times New Roman" w:cs="Times New Roman"/>
          <w:color w:val="1C1D1E"/>
          <w:sz w:val="24"/>
          <w:szCs w:val="24"/>
          <w:shd w:val="clear" w:color="auto" w:fill="FFFFFF"/>
        </w:rPr>
        <w:t>Councils</w:t>
      </w:r>
      <w:r w:rsidR="00FC3749" w:rsidRPr="009B5756">
        <w:rPr>
          <w:rFonts w:ascii="Times New Roman" w:hAnsi="Times New Roman" w:cs="Times New Roman"/>
          <w:color w:val="1C1D1E"/>
          <w:sz w:val="24"/>
          <w:szCs w:val="24"/>
          <w:shd w:val="clear" w:color="auto" w:fill="FFFFFF"/>
        </w:rPr>
        <w:t xml:space="preserve">. </w:t>
      </w:r>
      <w:r w:rsidR="006A2EF8" w:rsidRPr="009B5756">
        <w:rPr>
          <w:rFonts w:ascii="Times New Roman" w:hAnsi="Times New Roman" w:cs="Times New Roman"/>
          <w:color w:val="1C1D1E"/>
          <w:sz w:val="24"/>
          <w:szCs w:val="24"/>
          <w:shd w:val="clear" w:color="auto" w:fill="FFFFFF"/>
        </w:rPr>
        <w:t xml:space="preserve">They found that although </w:t>
      </w:r>
      <w:r w:rsidR="006A2EF8" w:rsidRPr="009B5756">
        <w:rPr>
          <w:rFonts w:ascii="Times New Roman" w:hAnsi="Times New Roman" w:cs="Times New Roman"/>
          <w:sz w:val="24"/>
          <w:szCs w:val="24"/>
        </w:rPr>
        <w:t>public participation was</w:t>
      </w:r>
      <w:r>
        <w:rPr>
          <w:rFonts w:ascii="Times New Roman" w:hAnsi="Times New Roman" w:cs="Times New Roman"/>
          <w:sz w:val="24"/>
          <w:szCs w:val="24"/>
        </w:rPr>
        <w:t xml:space="preserve"> being adhered to</w:t>
      </w:r>
      <w:r w:rsidR="006A2EF8" w:rsidRPr="009B5756">
        <w:rPr>
          <w:rFonts w:ascii="Times New Roman" w:hAnsi="Times New Roman" w:cs="Times New Roman"/>
          <w:sz w:val="24"/>
          <w:szCs w:val="24"/>
        </w:rPr>
        <w:t xml:space="preserve">, most </w:t>
      </w:r>
      <w:r w:rsidR="002B59DF">
        <w:rPr>
          <w:rFonts w:ascii="Times New Roman" w:hAnsi="Times New Roman" w:cs="Times New Roman"/>
          <w:sz w:val="24"/>
          <w:szCs w:val="24"/>
        </w:rPr>
        <w:t xml:space="preserve">services </w:t>
      </w:r>
      <w:r w:rsidR="006A2EF8" w:rsidRPr="009B5756">
        <w:rPr>
          <w:rFonts w:ascii="Times New Roman" w:hAnsi="Times New Roman" w:cs="Times New Roman"/>
          <w:sz w:val="24"/>
          <w:szCs w:val="24"/>
        </w:rPr>
        <w:t>we</w:t>
      </w:r>
      <w:r w:rsidR="00106373" w:rsidRPr="009B5756">
        <w:rPr>
          <w:rFonts w:ascii="Times New Roman" w:hAnsi="Times New Roman" w:cs="Times New Roman"/>
          <w:sz w:val="24"/>
          <w:szCs w:val="24"/>
        </w:rPr>
        <w:t xml:space="preserve">re struggling to develop effective </w:t>
      </w:r>
      <w:r w:rsidR="001707E2">
        <w:rPr>
          <w:rFonts w:ascii="Times New Roman" w:hAnsi="Times New Roman" w:cs="Times New Roman"/>
          <w:sz w:val="24"/>
          <w:szCs w:val="24"/>
        </w:rPr>
        <w:t xml:space="preserve">and meaningful </w:t>
      </w:r>
      <w:r w:rsidR="00106373" w:rsidRPr="009B5756">
        <w:rPr>
          <w:rFonts w:ascii="Times New Roman" w:hAnsi="Times New Roman" w:cs="Times New Roman"/>
          <w:sz w:val="24"/>
          <w:szCs w:val="24"/>
        </w:rPr>
        <w:t>ways of invo</w:t>
      </w:r>
      <w:r w:rsidR="006A2EF8" w:rsidRPr="009B5756">
        <w:rPr>
          <w:rFonts w:ascii="Times New Roman" w:hAnsi="Times New Roman" w:cs="Times New Roman"/>
          <w:sz w:val="24"/>
          <w:szCs w:val="24"/>
        </w:rPr>
        <w:t>lving local communities. They concluded that efforts</w:t>
      </w:r>
      <w:r w:rsidR="00106373" w:rsidRPr="009B5756">
        <w:rPr>
          <w:rFonts w:ascii="Times New Roman" w:hAnsi="Times New Roman" w:cs="Times New Roman"/>
          <w:sz w:val="24"/>
          <w:szCs w:val="24"/>
        </w:rPr>
        <w:t xml:space="preserve"> to involve the pu</w:t>
      </w:r>
      <w:r w:rsidR="006A2EF8" w:rsidRPr="009B5756">
        <w:rPr>
          <w:rFonts w:ascii="Times New Roman" w:hAnsi="Times New Roman" w:cs="Times New Roman"/>
          <w:sz w:val="24"/>
          <w:szCs w:val="24"/>
        </w:rPr>
        <w:t>blic may often be</w:t>
      </w:r>
      <w:r w:rsidR="00106373" w:rsidRPr="009B5756">
        <w:rPr>
          <w:rFonts w:ascii="Times New Roman" w:hAnsi="Times New Roman" w:cs="Times New Roman"/>
          <w:sz w:val="24"/>
          <w:szCs w:val="24"/>
        </w:rPr>
        <w:t xml:space="preserve"> li</w:t>
      </w:r>
      <w:r w:rsidR="006A2EF8" w:rsidRPr="009B5756">
        <w:rPr>
          <w:rFonts w:ascii="Times New Roman" w:hAnsi="Times New Roman" w:cs="Times New Roman"/>
          <w:sz w:val="24"/>
          <w:szCs w:val="24"/>
        </w:rPr>
        <w:t>ttle more than token gestures.</w:t>
      </w:r>
      <w:r w:rsidR="00545D92" w:rsidRPr="009B5756">
        <w:rPr>
          <w:rFonts w:ascii="Times New Roman" w:hAnsi="Times New Roman" w:cs="Times New Roman"/>
          <w:sz w:val="24"/>
          <w:szCs w:val="24"/>
        </w:rPr>
        <w:t xml:space="preserve"> </w:t>
      </w:r>
      <w:r w:rsidR="002F00EE">
        <w:rPr>
          <w:rFonts w:ascii="Times New Roman" w:hAnsi="Times New Roman" w:cs="Times New Roman"/>
          <w:sz w:val="24"/>
          <w:szCs w:val="24"/>
        </w:rPr>
        <w:t>Community consultation may therefore not always engage those most in need of public</w:t>
      </w:r>
      <w:r w:rsidR="001707E2">
        <w:rPr>
          <w:rFonts w:ascii="Times New Roman" w:hAnsi="Times New Roman" w:cs="Times New Roman"/>
          <w:sz w:val="24"/>
          <w:szCs w:val="24"/>
        </w:rPr>
        <w:t xml:space="preserve"> health</w:t>
      </w:r>
      <w:r w:rsidR="002F00EE">
        <w:rPr>
          <w:rFonts w:ascii="Times New Roman" w:hAnsi="Times New Roman" w:cs="Times New Roman"/>
          <w:sz w:val="24"/>
          <w:szCs w:val="24"/>
        </w:rPr>
        <w:t xml:space="preserve"> services and resources.</w:t>
      </w:r>
    </w:p>
    <w:p w14:paraId="01E6B4B2" w14:textId="79F984ED" w:rsidR="000316BB" w:rsidRPr="006F30E6" w:rsidRDefault="00545D92" w:rsidP="00370626">
      <w:pPr>
        <w:spacing w:line="480" w:lineRule="auto"/>
        <w:jc w:val="both"/>
        <w:rPr>
          <w:rFonts w:ascii="Times New Roman" w:hAnsi="Times New Roman" w:cs="Times New Roman"/>
          <w:sz w:val="24"/>
          <w:szCs w:val="24"/>
          <w:shd w:val="clear" w:color="auto" w:fill="FFFFFF"/>
        </w:rPr>
      </w:pPr>
      <w:r w:rsidRPr="009B5756">
        <w:rPr>
          <w:rFonts w:ascii="Times New Roman" w:hAnsi="Times New Roman" w:cs="Times New Roman"/>
          <w:sz w:val="24"/>
          <w:szCs w:val="24"/>
        </w:rPr>
        <w:t>One recent development in public participation that has sought to address tokenism and skewed engagement, is the implementation of e-consultation and e-health.</w:t>
      </w:r>
      <w:r w:rsidRPr="009B5756">
        <w:rPr>
          <w:rFonts w:ascii="Times New Roman" w:hAnsi="Times New Roman" w:cs="Times New Roman"/>
          <w:sz w:val="24"/>
          <w:szCs w:val="24"/>
          <w:shd w:val="clear" w:color="auto" w:fill="FFFFFF"/>
        </w:rPr>
        <w:t> </w:t>
      </w:r>
      <w:r w:rsidR="00C33A97" w:rsidRPr="009B5756">
        <w:rPr>
          <w:rFonts w:ascii="Times New Roman" w:hAnsi="Times New Roman" w:cs="Times New Roman"/>
          <w:sz w:val="24"/>
          <w:szCs w:val="24"/>
        </w:rPr>
        <w:t xml:space="preserve">Advocates argue that </w:t>
      </w:r>
      <w:r w:rsidR="00C33A97" w:rsidRPr="009B5756">
        <w:rPr>
          <w:rFonts w:ascii="Times New Roman" w:hAnsi="Times New Roman" w:cs="Times New Roman"/>
          <w:sz w:val="24"/>
          <w:szCs w:val="24"/>
        </w:rPr>
        <w:lastRenderedPageBreak/>
        <w:t xml:space="preserve">electronic means of health care and public participation can enable a wider number of individuals to be reached. There are however, several limitations to engaging older adults in e-consultation and e-health. </w:t>
      </w:r>
      <w:r w:rsidR="006F30E6">
        <w:rPr>
          <w:rFonts w:ascii="Times New Roman" w:hAnsi="Times New Roman" w:cs="Times New Roman"/>
          <w:sz w:val="24"/>
          <w:szCs w:val="24"/>
          <w:shd w:val="clear" w:color="auto" w:fill="FFFFFF"/>
        </w:rPr>
        <w:t>T</w:t>
      </w:r>
      <w:r w:rsidR="00A661F2" w:rsidRPr="009B5756">
        <w:rPr>
          <w:rFonts w:ascii="Times New Roman" w:hAnsi="Times New Roman" w:cs="Times New Roman"/>
          <w:sz w:val="24"/>
          <w:szCs w:val="24"/>
          <w:shd w:val="clear" w:color="auto" w:fill="FFFFFF"/>
        </w:rPr>
        <w:t>his shift would likely remove some of the added benefits that may come with older adult consultation in physical community spaces. I</w:t>
      </w:r>
      <w:r w:rsidR="000316BB" w:rsidRPr="009B5756">
        <w:rPr>
          <w:rFonts w:ascii="Times New Roman" w:hAnsi="Times New Roman" w:cs="Times New Roman"/>
          <w:sz w:val="24"/>
          <w:szCs w:val="24"/>
          <w:shd w:val="clear" w:color="auto" w:fill="FFFFFF"/>
        </w:rPr>
        <w:t>t is well established that social engagement, and remaining</w:t>
      </w:r>
      <w:r w:rsidR="00A661F2" w:rsidRPr="009B5756">
        <w:rPr>
          <w:rFonts w:ascii="Times New Roman" w:eastAsia="Times New Roman" w:hAnsi="Times New Roman" w:cs="Times New Roman"/>
          <w:sz w:val="24"/>
          <w:szCs w:val="24"/>
        </w:rPr>
        <w:t xml:space="preserve"> connected with other members of the</w:t>
      </w:r>
      <w:r w:rsidR="000316BB" w:rsidRPr="009B5756">
        <w:rPr>
          <w:rFonts w:ascii="Times New Roman" w:eastAsia="Times New Roman" w:hAnsi="Times New Roman" w:cs="Times New Roman"/>
          <w:sz w:val="24"/>
          <w:szCs w:val="24"/>
        </w:rPr>
        <w:t xml:space="preserve"> community, benefits individuals, communities and societies. Even after accounting for effects of class and health, engaging and volunteering in the community, can promote health and reduce mortality rates (</w:t>
      </w:r>
      <w:proofErr w:type="spellStart"/>
      <w:r w:rsidR="000316BB" w:rsidRPr="009B5756">
        <w:rPr>
          <w:rFonts w:ascii="Times New Roman" w:eastAsia="Times New Roman" w:hAnsi="Times New Roman" w:cs="Times New Roman"/>
          <w:sz w:val="24"/>
          <w:szCs w:val="24"/>
        </w:rPr>
        <w:t>Musick</w:t>
      </w:r>
      <w:proofErr w:type="spellEnd"/>
      <w:r w:rsidR="000316BB" w:rsidRPr="009B5756">
        <w:rPr>
          <w:rFonts w:ascii="Times New Roman" w:eastAsia="Times New Roman" w:hAnsi="Times New Roman" w:cs="Times New Roman"/>
          <w:sz w:val="24"/>
          <w:szCs w:val="24"/>
        </w:rPr>
        <w:t>, Herzog, and House, 1999).</w:t>
      </w:r>
    </w:p>
    <w:p w14:paraId="2B1B2F32" w14:textId="3C98F44A" w:rsidR="008B3550" w:rsidRPr="009B5756" w:rsidRDefault="000316BB" w:rsidP="00370626">
      <w:pPr>
        <w:spacing w:line="480" w:lineRule="auto"/>
        <w:jc w:val="both"/>
        <w:rPr>
          <w:rFonts w:ascii="Times New Roman" w:hAnsi="Times New Roman" w:cs="Times New Roman"/>
          <w:i/>
          <w:sz w:val="24"/>
          <w:szCs w:val="24"/>
        </w:rPr>
      </w:pPr>
      <w:r w:rsidRPr="009B5756">
        <w:rPr>
          <w:rFonts w:ascii="Times New Roman" w:hAnsi="Times New Roman" w:cs="Times New Roman"/>
          <w:i/>
          <w:sz w:val="24"/>
          <w:szCs w:val="24"/>
        </w:rPr>
        <w:t>Experiences of consultation</w:t>
      </w:r>
    </w:p>
    <w:p w14:paraId="57AA4F9C" w14:textId="4D8EB889" w:rsidR="00EC38C4" w:rsidRPr="009B5756" w:rsidRDefault="000F72E4" w:rsidP="00370626">
      <w:pPr>
        <w:spacing w:line="480" w:lineRule="auto"/>
        <w:jc w:val="both"/>
        <w:rPr>
          <w:rFonts w:ascii="Times New Roman" w:hAnsi="Times New Roman" w:cs="Times New Roman"/>
          <w:sz w:val="24"/>
          <w:szCs w:val="24"/>
        </w:rPr>
      </w:pPr>
      <w:r w:rsidRPr="009B5756">
        <w:rPr>
          <w:rFonts w:ascii="Times New Roman" w:hAnsi="Times New Roman" w:cs="Times New Roman"/>
          <w:sz w:val="24"/>
          <w:szCs w:val="24"/>
        </w:rPr>
        <w:t>Experiences of consultation</w:t>
      </w:r>
      <w:r w:rsidR="003540F8">
        <w:rPr>
          <w:rFonts w:ascii="Times New Roman" w:hAnsi="Times New Roman" w:cs="Times New Roman"/>
          <w:sz w:val="24"/>
          <w:szCs w:val="24"/>
        </w:rPr>
        <w:t xml:space="preserve"> have</w:t>
      </w:r>
      <w:r w:rsidR="0012610C">
        <w:rPr>
          <w:rFonts w:ascii="Times New Roman" w:hAnsi="Times New Roman" w:cs="Times New Roman"/>
          <w:sz w:val="24"/>
          <w:szCs w:val="24"/>
        </w:rPr>
        <w:t xml:space="preserve"> seen limited</w:t>
      </w:r>
      <w:r w:rsidR="002F00EE">
        <w:rPr>
          <w:rFonts w:ascii="Times New Roman" w:hAnsi="Times New Roman" w:cs="Times New Roman"/>
          <w:sz w:val="24"/>
          <w:szCs w:val="24"/>
        </w:rPr>
        <w:t xml:space="preserve"> research interest</w:t>
      </w:r>
      <w:r w:rsidR="0012610C">
        <w:rPr>
          <w:rFonts w:ascii="Times New Roman" w:hAnsi="Times New Roman" w:cs="Times New Roman"/>
          <w:sz w:val="24"/>
          <w:szCs w:val="24"/>
        </w:rPr>
        <w:t>, mainly from a sociologically or social policy perspective.</w:t>
      </w:r>
      <w:r w:rsidRPr="009B5756">
        <w:rPr>
          <w:rFonts w:ascii="Times New Roman" w:hAnsi="Times New Roman" w:cs="Times New Roman"/>
          <w:sz w:val="24"/>
          <w:szCs w:val="24"/>
        </w:rPr>
        <w:t xml:space="preserve"> </w:t>
      </w:r>
      <w:r w:rsidR="006A2EF8" w:rsidRPr="009B5756">
        <w:rPr>
          <w:rFonts w:ascii="Times New Roman" w:hAnsi="Times New Roman" w:cs="Times New Roman"/>
          <w:sz w:val="24"/>
          <w:szCs w:val="24"/>
        </w:rPr>
        <w:t xml:space="preserve">Barnes, Newman, Knops and Sullivan (2003) examined </w:t>
      </w:r>
      <w:r w:rsidR="002B59DF">
        <w:rPr>
          <w:rFonts w:ascii="Times New Roman" w:hAnsi="Times New Roman" w:cs="Times New Roman"/>
          <w:sz w:val="24"/>
          <w:szCs w:val="24"/>
        </w:rPr>
        <w:t xml:space="preserve">various autonomously formed participation groups </w:t>
      </w:r>
      <w:r w:rsidR="00545D92" w:rsidRPr="009B5756">
        <w:rPr>
          <w:rFonts w:ascii="Times New Roman" w:hAnsi="Times New Roman" w:cs="Times New Roman"/>
          <w:sz w:val="24"/>
          <w:szCs w:val="24"/>
        </w:rPr>
        <w:t>one</w:t>
      </w:r>
      <w:r w:rsidR="006D6073">
        <w:rPr>
          <w:rFonts w:ascii="Times New Roman" w:hAnsi="Times New Roman" w:cs="Times New Roman"/>
          <w:sz w:val="24"/>
          <w:szCs w:val="24"/>
        </w:rPr>
        <w:t xml:space="preserve"> </w:t>
      </w:r>
      <w:r w:rsidR="002B59DF">
        <w:rPr>
          <w:rFonts w:ascii="Times New Roman" w:hAnsi="Times New Roman" w:cs="Times New Roman"/>
          <w:sz w:val="24"/>
          <w:szCs w:val="24"/>
        </w:rPr>
        <w:t xml:space="preserve">English city with the aim of understanding </w:t>
      </w:r>
      <w:r w:rsidR="00545D92" w:rsidRPr="009B5756">
        <w:rPr>
          <w:rFonts w:ascii="Times New Roman" w:hAnsi="Times New Roman" w:cs="Times New Roman"/>
          <w:sz w:val="24"/>
          <w:szCs w:val="24"/>
        </w:rPr>
        <w:t>the type of public who participated</w:t>
      </w:r>
      <w:r w:rsidR="006D6073">
        <w:rPr>
          <w:rFonts w:ascii="Times New Roman" w:hAnsi="Times New Roman" w:cs="Times New Roman"/>
          <w:sz w:val="24"/>
          <w:szCs w:val="24"/>
        </w:rPr>
        <w:t>. As expected</w:t>
      </w:r>
      <w:r w:rsidR="00545D92" w:rsidRPr="009B5756">
        <w:rPr>
          <w:rFonts w:ascii="Times New Roman" w:hAnsi="Times New Roman" w:cs="Times New Roman"/>
          <w:sz w:val="24"/>
          <w:szCs w:val="24"/>
        </w:rPr>
        <w:t>, those who were typically more mobile, well and able</w:t>
      </w:r>
      <w:r w:rsidR="002B59DF">
        <w:rPr>
          <w:rFonts w:ascii="Times New Roman" w:hAnsi="Times New Roman" w:cs="Times New Roman"/>
          <w:sz w:val="24"/>
          <w:szCs w:val="24"/>
        </w:rPr>
        <w:t xml:space="preserve"> were more likely to engage</w:t>
      </w:r>
      <w:r w:rsidR="00545D92" w:rsidRPr="009B5756">
        <w:rPr>
          <w:rFonts w:ascii="Times New Roman" w:hAnsi="Times New Roman" w:cs="Times New Roman"/>
          <w:sz w:val="24"/>
          <w:szCs w:val="24"/>
        </w:rPr>
        <w:t xml:space="preserve">. </w:t>
      </w:r>
      <w:r w:rsidR="00545D92" w:rsidRPr="009B5756">
        <w:rPr>
          <w:rFonts w:ascii="Times New Roman" w:hAnsi="Times New Roman" w:cs="Times New Roman"/>
          <w:sz w:val="24"/>
          <w:szCs w:val="24"/>
          <w:shd w:val="clear" w:color="auto" w:fill="FFFFFF"/>
        </w:rPr>
        <w:t>Another</w:t>
      </w:r>
      <w:r w:rsidR="00FD61DA" w:rsidRPr="009B5756">
        <w:rPr>
          <w:rFonts w:ascii="Times New Roman" w:hAnsi="Times New Roman" w:cs="Times New Roman"/>
          <w:sz w:val="24"/>
          <w:szCs w:val="24"/>
          <w:shd w:val="clear" w:color="auto" w:fill="FFFFFF"/>
        </w:rPr>
        <w:t xml:space="preserve"> study of two Senior Citizen Foru</w:t>
      </w:r>
      <w:r w:rsidR="006D6073">
        <w:rPr>
          <w:rFonts w:ascii="Times New Roman" w:hAnsi="Times New Roman" w:cs="Times New Roman"/>
          <w:sz w:val="24"/>
          <w:szCs w:val="24"/>
          <w:shd w:val="clear" w:color="auto" w:fill="FFFFFF"/>
        </w:rPr>
        <w:t>ms in the South-East of England (Barnes, Harrison &amp; Murray, 2</w:t>
      </w:r>
      <w:r w:rsidR="00E55C08" w:rsidRPr="009B5756">
        <w:rPr>
          <w:rFonts w:ascii="Times New Roman" w:hAnsi="Times New Roman" w:cs="Times New Roman"/>
          <w:sz w:val="24"/>
          <w:szCs w:val="24"/>
          <w:shd w:val="clear" w:color="auto" w:fill="FFFFFF"/>
        </w:rPr>
        <w:t xml:space="preserve">012) </w:t>
      </w:r>
      <w:r w:rsidR="006D6073">
        <w:rPr>
          <w:rFonts w:ascii="Times New Roman" w:hAnsi="Times New Roman" w:cs="Times New Roman"/>
          <w:sz w:val="24"/>
          <w:szCs w:val="24"/>
          <w:shd w:val="clear" w:color="auto" w:fill="FFFFFF"/>
        </w:rPr>
        <w:t xml:space="preserve">used </w:t>
      </w:r>
      <w:r w:rsidR="00E55C08" w:rsidRPr="009B5756">
        <w:rPr>
          <w:rFonts w:ascii="Times New Roman" w:hAnsi="Times New Roman" w:cs="Times New Roman"/>
          <w:sz w:val="24"/>
          <w:szCs w:val="24"/>
          <w:shd w:val="clear" w:color="auto" w:fill="FFFFFF"/>
        </w:rPr>
        <w:t>observations and participant interview</w:t>
      </w:r>
      <w:r w:rsidR="006D6073">
        <w:rPr>
          <w:rFonts w:ascii="Times New Roman" w:hAnsi="Times New Roman" w:cs="Times New Roman"/>
          <w:sz w:val="24"/>
          <w:szCs w:val="24"/>
          <w:shd w:val="clear" w:color="auto" w:fill="FFFFFF"/>
        </w:rPr>
        <w:t>s with forum attendees to</w:t>
      </w:r>
      <w:r w:rsidR="002B59DF">
        <w:rPr>
          <w:rFonts w:ascii="Times New Roman" w:hAnsi="Times New Roman" w:cs="Times New Roman"/>
          <w:sz w:val="24"/>
          <w:szCs w:val="24"/>
          <w:shd w:val="clear" w:color="auto" w:fill="FFFFFF"/>
        </w:rPr>
        <w:t xml:space="preserve"> similarly</w:t>
      </w:r>
      <w:r w:rsidR="006D6073">
        <w:rPr>
          <w:rFonts w:ascii="Times New Roman" w:hAnsi="Times New Roman" w:cs="Times New Roman"/>
          <w:sz w:val="24"/>
          <w:szCs w:val="24"/>
          <w:shd w:val="clear" w:color="auto" w:fill="FFFFFF"/>
        </w:rPr>
        <w:t xml:space="preserve"> conclude</w:t>
      </w:r>
      <w:r w:rsidR="00E55C08" w:rsidRPr="009B5756">
        <w:rPr>
          <w:rFonts w:ascii="Times New Roman" w:hAnsi="Times New Roman" w:cs="Times New Roman"/>
          <w:sz w:val="24"/>
          <w:szCs w:val="24"/>
          <w:shd w:val="clear" w:color="auto" w:fill="FFFFFF"/>
        </w:rPr>
        <w:t xml:space="preserve"> that participation favoured </w:t>
      </w:r>
      <w:r w:rsidR="00FD61DA" w:rsidRPr="009B5756">
        <w:rPr>
          <w:rFonts w:ascii="Times New Roman" w:hAnsi="Times New Roman" w:cs="Times New Roman"/>
          <w:sz w:val="24"/>
          <w:szCs w:val="24"/>
          <w:shd w:val="clear" w:color="auto" w:fill="FFFFFF"/>
        </w:rPr>
        <w:t xml:space="preserve">those who were fit, able and had higher levels of social and cultural capital. </w:t>
      </w:r>
      <w:r w:rsidR="002F00EE">
        <w:rPr>
          <w:rFonts w:ascii="Times New Roman" w:hAnsi="Times New Roman" w:cs="Times New Roman"/>
          <w:sz w:val="24"/>
          <w:szCs w:val="24"/>
          <w:shd w:val="clear" w:color="auto" w:fill="FFFFFF"/>
        </w:rPr>
        <w:t xml:space="preserve">Given the difficulty that community consultation </w:t>
      </w:r>
      <w:r w:rsidR="006D6073">
        <w:rPr>
          <w:rFonts w:ascii="Times New Roman" w:hAnsi="Times New Roman" w:cs="Times New Roman"/>
          <w:sz w:val="24"/>
          <w:szCs w:val="24"/>
          <w:shd w:val="clear" w:color="auto" w:fill="FFFFFF"/>
        </w:rPr>
        <w:t xml:space="preserve">practice </w:t>
      </w:r>
      <w:r w:rsidR="002F00EE">
        <w:rPr>
          <w:rFonts w:ascii="Times New Roman" w:hAnsi="Times New Roman" w:cs="Times New Roman"/>
          <w:sz w:val="24"/>
          <w:szCs w:val="24"/>
          <w:shd w:val="clear" w:color="auto" w:fill="FFFFFF"/>
        </w:rPr>
        <w:t xml:space="preserve">faces in terms of consulting those most in need, any research </w:t>
      </w:r>
      <w:r w:rsidR="006D6073">
        <w:rPr>
          <w:rFonts w:ascii="Times New Roman" w:hAnsi="Times New Roman" w:cs="Times New Roman"/>
          <w:sz w:val="24"/>
          <w:szCs w:val="24"/>
          <w:shd w:val="clear" w:color="auto" w:fill="FFFFFF"/>
        </w:rPr>
        <w:t xml:space="preserve">on the effectiveness of such practice </w:t>
      </w:r>
      <w:r w:rsidR="002F00EE">
        <w:rPr>
          <w:rFonts w:ascii="Times New Roman" w:hAnsi="Times New Roman" w:cs="Times New Roman"/>
          <w:sz w:val="24"/>
          <w:szCs w:val="24"/>
          <w:shd w:val="clear" w:color="auto" w:fill="FFFFFF"/>
        </w:rPr>
        <w:t xml:space="preserve">is limited in that samples will not reflect those most in need. </w:t>
      </w:r>
      <w:r w:rsidR="006D6073">
        <w:rPr>
          <w:rFonts w:ascii="Times New Roman" w:hAnsi="Times New Roman" w:cs="Times New Roman"/>
          <w:sz w:val="24"/>
          <w:szCs w:val="24"/>
          <w:shd w:val="clear" w:color="auto" w:fill="FFFFFF"/>
        </w:rPr>
        <w:t xml:space="preserve">This is problematic and leaves a gap in understanding of the benefits of community consultation. </w:t>
      </w:r>
      <w:r w:rsidR="00E65486">
        <w:rPr>
          <w:rFonts w:ascii="Times New Roman" w:hAnsi="Times New Roman" w:cs="Times New Roman"/>
          <w:sz w:val="24"/>
          <w:szCs w:val="24"/>
        </w:rPr>
        <w:t xml:space="preserve">The aim of this study was to explore the </w:t>
      </w:r>
      <w:r w:rsidR="00E65486" w:rsidRPr="00E65486">
        <w:rPr>
          <w:rFonts w:ascii="Times New Roman" w:hAnsi="Times New Roman" w:cs="Times New Roman"/>
          <w:sz w:val="24"/>
          <w:szCs w:val="24"/>
        </w:rPr>
        <w:t>subjective experie</w:t>
      </w:r>
      <w:r w:rsidR="00E65486">
        <w:rPr>
          <w:rFonts w:ascii="Times New Roman" w:hAnsi="Times New Roman" w:cs="Times New Roman"/>
          <w:sz w:val="24"/>
          <w:szCs w:val="24"/>
        </w:rPr>
        <w:t xml:space="preserve">nce </w:t>
      </w:r>
      <w:r w:rsidR="005D7BF9">
        <w:rPr>
          <w:rFonts w:ascii="Times New Roman" w:hAnsi="Times New Roman" w:cs="Times New Roman"/>
          <w:sz w:val="24"/>
          <w:szCs w:val="24"/>
        </w:rPr>
        <w:t xml:space="preserve">of community consultation </w:t>
      </w:r>
      <w:r w:rsidR="00602850">
        <w:rPr>
          <w:rFonts w:ascii="Times New Roman" w:hAnsi="Times New Roman" w:cs="Times New Roman"/>
          <w:sz w:val="24"/>
          <w:szCs w:val="24"/>
        </w:rPr>
        <w:t xml:space="preserve">in order to identify mechanisms that facilitate the engagement of disadvantaged older adults in consultation. </w:t>
      </w:r>
      <w:r w:rsidR="00EC38C4" w:rsidRPr="009B5756">
        <w:rPr>
          <w:rFonts w:ascii="Times New Roman" w:hAnsi="Times New Roman" w:cs="Times New Roman"/>
          <w:sz w:val="24"/>
          <w:szCs w:val="24"/>
        </w:rPr>
        <w:t>The following two resea</w:t>
      </w:r>
      <w:r w:rsidR="005D7BF9">
        <w:rPr>
          <w:rFonts w:ascii="Times New Roman" w:hAnsi="Times New Roman" w:cs="Times New Roman"/>
          <w:sz w:val="24"/>
          <w:szCs w:val="24"/>
        </w:rPr>
        <w:t xml:space="preserve">rch questions focused </w:t>
      </w:r>
      <w:r w:rsidR="00EC38C4" w:rsidRPr="009B5756">
        <w:rPr>
          <w:rFonts w:ascii="Times New Roman" w:hAnsi="Times New Roman" w:cs="Times New Roman"/>
          <w:sz w:val="24"/>
          <w:szCs w:val="24"/>
        </w:rPr>
        <w:t>these aims</w:t>
      </w:r>
      <w:r w:rsidR="006D6073">
        <w:rPr>
          <w:rFonts w:ascii="Times New Roman" w:hAnsi="Times New Roman" w:cs="Times New Roman"/>
          <w:sz w:val="24"/>
          <w:szCs w:val="24"/>
        </w:rPr>
        <w:t>:</w:t>
      </w:r>
    </w:p>
    <w:p w14:paraId="57260BB4" w14:textId="5DB646C4" w:rsidR="00EC38C4" w:rsidRPr="009B5756" w:rsidRDefault="00B05B0D" w:rsidP="00370626">
      <w:pPr>
        <w:pStyle w:val="ListParagraph"/>
        <w:numPr>
          <w:ilvl w:val="0"/>
          <w:numId w:val="8"/>
        </w:numPr>
        <w:spacing w:line="480" w:lineRule="auto"/>
        <w:jc w:val="both"/>
        <w:rPr>
          <w:rFonts w:ascii="Times New Roman" w:hAnsi="Times New Roman" w:cs="Times New Roman"/>
          <w:sz w:val="24"/>
          <w:szCs w:val="24"/>
        </w:rPr>
      </w:pPr>
      <w:r w:rsidRPr="009B5756">
        <w:rPr>
          <w:rFonts w:ascii="Times New Roman" w:hAnsi="Times New Roman" w:cs="Times New Roman"/>
          <w:sz w:val="24"/>
          <w:szCs w:val="24"/>
        </w:rPr>
        <w:t xml:space="preserve">Why do </w:t>
      </w:r>
      <w:r w:rsidR="00602850">
        <w:rPr>
          <w:rFonts w:ascii="Times New Roman" w:hAnsi="Times New Roman" w:cs="Times New Roman"/>
          <w:sz w:val="24"/>
          <w:szCs w:val="24"/>
        </w:rPr>
        <w:t xml:space="preserve">disadvantaged </w:t>
      </w:r>
      <w:r w:rsidRPr="009B5756">
        <w:rPr>
          <w:rFonts w:ascii="Times New Roman" w:hAnsi="Times New Roman" w:cs="Times New Roman"/>
          <w:sz w:val="24"/>
          <w:szCs w:val="24"/>
        </w:rPr>
        <w:t>older adults engage in community consultation forums?</w:t>
      </w:r>
    </w:p>
    <w:p w14:paraId="7CB9AF57" w14:textId="62CEE3F7" w:rsidR="00D32A15" w:rsidRPr="009B5756" w:rsidRDefault="00D32A15" w:rsidP="00370626">
      <w:pPr>
        <w:pStyle w:val="ListParagraph"/>
        <w:numPr>
          <w:ilvl w:val="0"/>
          <w:numId w:val="8"/>
        </w:numPr>
        <w:spacing w:line="480" w:lineRule="auto"/>
        <w:jc w:val="both"/>
        <w:rPr>
          <w:rFonts w:ascii="Times New Roman" w:hAnsi="Times New Roman" w:cs="Times New Roman"/>
          <w:sz w:val="24"/>
          <w:szCs w:val="24"/>
        </w:rPr>
      </w:pPr>
      <w:r w:rsidRPr="009B5756">
        <w:rPr>
          <w:rFonts w:ascii="Times New Roman" w:hAnsi="Times New Roman" w:cs="Times New Roman"/>
          <w:sz w:val="24"/>
          <w:szCs w:val="24"/>
        </w:rPr>
        <w:lastRenderedPageBreak/>
        <w:t xml:space="preserve">What are the </w:t>
      </w:r>
      <w:r w:rsidR="00602850">
        <w:rPr>
          <w:rFonts w:ascii="Times New Roman" w:hAnsi="Times New Roman" w:cs="Times New Roman"/>
          <w:sz w:val="24"/>
          <w:szCs w:val="24"/>
        </w:rPr>
        <w:t>mechanisms of engagement for disadvantaged older adults?</w:t>
      </w:r>
    </w:p>
    <w:p w14:paraId="71334F4C" w14:textId="1C4D18F4" w:rsidR="0028096D" w:rsidRPr="009B5756" w:rsidRDefault="0028096D" w:rsidP="00370626">
      <w:pPr>
        <w:spacing w:line="480" w:lineRule="auto"/>
        <w:jc w:val="both"/>
        <w:rPr>
          <w:rFonts w:ascii="Times New Roman" w:hAnsi="Times New Roman" w:cs="Times New Roman"/>
          <w:i/>
          <w:sz w:val="24"/>
          <w:szCs w:val="24"/>
        </w:rPr>
      </w:pPr>
      <w:r w:rsidRPr="009B5756">
        <w:rPr>
          <w:rFonts w:ascii="Times New Roman" w:hAnsi="Times New Roman" w:cs="Times New Roman"/>
          <w:i/>
          <w:sz w:val="24"/>
          <w:szCs w:val="24"/>
        </w:rPr>
        <w:t>Community setting</w:t>
      </w:r>
    </w:p>
    <w:p w14:paraId="4971248D" w14:textId="63BDC2BC" w:rsidR="00B05B0D" w:rsidRPr="009B5756" w:rsidRDefault="006A4179" w:rsidP="00370626">
      <w:pPr>
        <w:spacing w:line="480" w:lineRule="auto"/>
        <w:jc w:val="both"/>
        <w:rPr>
          <w:rFonts w:ascii="Times New Roman" w:hAnsi="Times New Roman" w:cs="Times New Roman"/>
          <w:sz w:val="24"/>
          <w:szCs w:val="24"/>
        </w:rPr>
      </w:pPr>
      <w:r w:rsidRPr="009B5756">
        <w:rPr>
          <w:rFonts w:ascii="Times New Roman" w:hAnsi="Times New Roman" w:cs="Times New Roman"/>
          <w:sz w:val="24"/>
          <w:szCs w:val="24"/>
        </w:rPr>
        <w:t>The study took place in</w:t>
      </w:r>
      <w:r w:rsidR="0079572A">
        <w:rPr>
          <w:rFonts w:ascii="Times New Roman" w:hAnsi="Times New Roman" w:cs="Times New Roman"/>
          <w:sz w:val="24"/>
          <w:szCs w:val="24"/>
        </w:rPr>
        <w:t xml:space="preserve"> the city of Stoke-on-Trent in central England</w:t>
      </w:r>
      <w:r w:rsidR="0012610C">
        <w:rPr>
          <w:rFonts w:ascii="Times New Roman" w:hAnsi="Times New Roman" w:cs="Times New Roman"/>
          <w:sz w:val="24"/>
          <w:szCs w:val="24"/>
        </w:rPr>
        <w:t xml:space="preserve"> where the population is</w:t>
      </w:r>
      <w:r w:rsidR="006D6073">
        <w:rPr>
          <w:rFonts w:ascii="Times New Roman" w:hAnsi="Times New Roman" w:cs="Times New Roman"/>
          <w:sz w:val="24"/>
          <w:szCs w:val="24"/>
        </w:rPr>
        <w:t xml:space="preserve"> </w:t>
      </w:r>
      <w:r w:rsidR="00735F3D">
        <w:rPr>
          <w:rFonts w:ascii="Times New Roman" w:hAnsi="Times New Roman" w:cs="Times New Roman"/>
          <w:sz w:val="24"/>
          <w:szCs w:val="24"/>
        </w:rPr>
        <w:t>around 260,000</w:t>
      </w:r>
      <w:r w:rsidR="006D6073">
        <w:rPr>
          <w:rFonts w:ascii="Times New Roman" w:hAnsi="Times New Roman" w:cs="Times New Roman"/>
          <w:sz w:val="24"/>
          <w:szCs w:val="24"/>
        </w:rPr>
        <w:t xml:space="preserve"> people. </w:t>
      </w:r>
      <w:r w:rsidR="009F74BA">
        <w:rPr>
          <w:rFonts w:ascii="Times New Roman" w:hAnsi="Times New Roman" w:cs="Times New Roman"/>
          <w:sz w:val="24"/>
          <w:szCs w:val="24"/>
        </w:rPr>
        <w:t>Thousands of o</w:t>
      </w:r>
      <w:r w:rsidR="00B05B0D" w:rsidRPr="009B5756">
        <w:rPr>
          <w:rFonts w:ascii="Times New Roman" w:hAnsi="Times New Roman" w:cs="Times New Roman"/>
          <w:sz w:val="24"/>
          <w:szCs w:val="24"/>
        </w:rPr>
        <w:t xml:space="preserve">lder adults </w:t>
      </w:r>
      <w:r w:rsidR="009F74BA">
        <w:rPr>
          <w:rFonts w:ascii="Times New Roman" w:hAnsi="Times New Roman" w:cs="Times New Roman"/>
          <w:sz w:val="24"/>
          <w:szCs w:val="24"/>
        </w:rPr>
        <w:t xml:space="preserve">across the city </w:t>
      </w:r>
      <w:r w:rsidR="00B05B0D" w:rsidRPr="009B5756">
        <w:rPr>
          <w:rFonts w:ascii="Times New Roman" w:hAnsi="Times New Roman" w:cs="Times New Roman"/>
          <w:sz w:val="24"/>
          <w:szCs w:val="24"/>
        </w:rPr>
        <w:t xml:space="preserve">experience loneliness </w:t>
      </w:r>
      <w:r w:rsidRPr="009B5756">
        <w:rPr>
          <w:rFonts w:ascii="Times New Roman" w:hAnsi="Times New Roman" w:cs="Times New Roman"/>
          <w:sz w:val="24"/>
          <w:szCs w:val="24"/>
        </w:rPr>
        <w:t>and social isolation</w:t>
      </w:r>
      <w:r w:rsidR="00E775C7">
        <w:rPr>
          <w:rFonts w:ascii="Times New Roman" w:hAnsi="Times New Roman" w:cs="Times New Roman"/>
          <w:sz w:val="24"/>
          <w:szCs w:val="24"/>
        </w:rPr>
        <w:t xml:space="preserve"> (gov.uk, 2018</w:t>
      </w:r>
      <w:r w:rsidR="00735F3D">
        <w:rPr>
          <w:rFonts w:ascii="Times New Roman" w:hAnsi="Times New Roman" w:cs="Times New Roman"/>
          <w:sz w:val="24"/>
          <w:szCs w:val="24"/>
        </w:rPr>
        <w:t>)</w:t>
      </w:r>
      <w:r w:rsidRPr="009B5756">
        <w:rPr>
          <w:rFonts w:ascii="Times New Roman" w:hAnsi="Times New Roman" w:cs="Times New Roman"/>
          <w:sz w:val="24"/>
          <w:szCs w:val="24"/>
        </w:rPr>
        <w:t xml:space="preserve">. </w:t>
      </w:r>
      <w:r w:rsidR="009F74BA">
        <w:rPr>
          <w:rFonts w:ascii="Times New Roman" w:hAnsi="Times New Roman" w:cs="Times New Roman"/>
          <w:sz w:val="24"/>
          <w:szCs w:val="24"/>
        </w:rPr>
        <w:t xml:space="preserve">Quality of life </w:t>
      </w:r>
      <w:r w:rsidR="00B05B0D" w:rsidRPr="009B5756">
        <w:rPr>
          <w:rFonts w:ascii="Times New Roman" w:hAnsi="Times New Roman" w:cs="Times New Roman"/>
          <w:sz w:val="24"/>
          <w:szCs w:val="24"/>
        </w:rPr>
        <w:t xml:space="preserve">and </w:t>
      </w:r>
      <w:r w:rsidR="009F74BA">
        <w:rPr>
          <w:rFonts w:ascii="Times New Roman" w:hAnsi="Times New Roman" w:cs="Times New Roman"/>
          <w:sz w:val="24"/>
          <w:szCs w:val="24"/>
        </w:rPr>
        <w:t>life expectancy are also lower than the UK average</w:t>
      </w:r>
      <w:r w:rsidR="00B05B0D" w:rsidRPr="009B5756">
        <w:rPr>
          <w:rFonts w:ascii="Times New Roman" w:hAnsi="Times New Roman" w:cs="Times New Roman"/>
          <w:sz w:val="24"/>
          <w:szCs w:val="24"/>
        </w:rPr>
        <w:t>.</w:t>
      </w:r>
      <w:r w:rsidR="00350447" w:rsidRPr="009B5756">
        <w:rPr>
          <w:rFonts w:ascii="Times New Roman" w:hAnsi="Times New Roman" w:cs="Times New Roman"/>
          <w:sz w:val="24"/>
          <w:szCs w:val="24"/>
        </w:rPr>
        <w:t xml:space="preserve"> </w:t>
      </w:r>
      <w:r w:rsidR="00735F3D">
        <w:rPr>
          <w:rFonts w:ascii="Times New Roman" w:hAnsi="Times New Roman" w:cs="Times New Roman"/>
          <w:sz w:val="24"/>
          <w:szCs w:val="24"/>
        </w:rPr>
        <w:t xml:space="preserve">Stoke-on-Trent consistently reports poorer health outcomes across the life course than elsewhere in the UK. </w:t>
      </w:r>
      <w:r w:rsidR="00350447" w:rsidRPr="009B5756">
        <w:rPr>
          <w:rFonts w:ascii="Times New Roman" w:hAnsi="Times New Roman" w:cs="Times New Roman"/>
          <w:sz w:val="24"/>
          <w:szCs w:val="24"/>
        </w:rPr>
        <w:t xml:space="preserve">This </w:t>
      </w:r>
      <w:r w:rsidR="00735F3D">
        <w:rPr>
          <w:rFonts w:ascii="Times New Roman" w:hAnsi="Times New Roman" w:cs="Times New Roman"/>
          <w:sz w:val="24"/>
          <w:szCs w:val="24"/>
        </w:rPr>
        <w:t xml:space="preserve">context offered a unique opportunity </w:t>
      </w:r>
      <w:r w:rsidR="00350447" w:rsidRPr="009B5756">
        <w:rPr>
          <w:rFonts w:ascii="Times New Roman" w:hAnsi="Times New Roman" w:cs="Times New Roman"/>
          <w:sz w:val="24"/>
          <w:szCs w:val="24"/>
        </w:rPr>
        <w:t>within which to examine the benefits o</w:t>
      </w:r>
      <w:r w:rsidR="00735F3D">
        <w:rPr>
          <w:rFonts w:ascii="Times New Roman" w:hAnsi="Times New Roman" w:cs="Times New Roman"/>
          <w:sz w:val="24"/>
          <w:szCs w:val="24"/>
        </w:rPr>
        <w:t>f community consultation forums, where consultation is truly needed and more challengi</w:t>
      </w:r>
      <w:r w:rsidR="009F74BA">
        <w:rPr>
          <w:rFonts w:ascii="Times New Roman" w:hAnsi="Times New Roman" w:cs="Times New Roman"/>
          <w:sz w:val="24"/>
          <w:szCs w:val="24"/>
        </w:rPr>
        <w:t>ng to implement.</w:t>
      </w:r>
    </w:p>
    <w:p w14:paraId="54C30FE6" w14:textId="507F1CD1" w:rsidR="00B05B0D" w:rsidRPr="009B5756" w:rsidRDefault="00350447" w:rsidP="00370626">
      <w:pPr>
        <w:spacing w:line="480" w:lineRule="auto"/>
        <w:jc w:val="both"/>
        <w:rPr>
          <w:rFonts w:ascii="Times New Roman" w:hAnsi="Times New Roman" w:cs="Times New Roman"/>
          <w:sz w:val="24"/>
          <w:szCs w:val="24"/>
        </w:rPr>
      </w:pPr>
      <w:r w:rsidRPr="009B5756">
        <w:rPr>
          <w:rFonts w:ascii="Times New Roman" w:hAnsi="Times New Roman" w:cs="Times New Roman"/>
          <w:sz w:val="24"/>
          <w:szCs w:val="24"/>
        </w:rPr>
        <w:t xml:space="preserve">Community consultation forums were </w:t>
      </w:r>
      <w:r w:rsidR="009F74BA">
        <w:rPr>
          <w:rFonts w:ascii="Times New Roman" w:hAnsi="Times New Roman" w:cs="Times New Roman"/>
          <w:sz w:val="24"/>
          <w:szCs w:val="24"/>
        </w:rPr>
        <w:t xml:space="preserve">provided </w:t>
      </w:r>
      <w:r w:rsidRPr="009B5756">
        <w:rPr>
          <w:rFonts w:ascii="Times New Roman" w:hAnsi="Times New Roman" w:cs="Times New Roman"/>
          <w:sz w:val="24"/>
          <w:szCs w:val="24"/>
        </w:rPr>
        <w:t xml:space="preserve">by a charitable service named </w:t>
      </w:r>
      <w:r w:rsidR="00B05B0D" w:rsidRPr="009B5756">
        <w:rPr>
          <w:rFonts w:ascii="Times New Roman" w:hAnsi="Times New Roman" w:cs="Times New Roman"/>
          <w:sz w:val="24"/>
          <w:szCs w:val="24"/>
        </w:rPr>
        <w:t>OPEN</w:t>
      </w:r>
      <w:r w:rsidRPr="009B5756">
        <w:rPr>
          <w:rFonts w:ascii="Times New Roman" w:hAnsi="Times New Roman" w:cs="Times New Roman"/>
          <w:sz w:val="24"/>
          <w:szCs w:val="24"/>
        </w:rPr>
        <w:t xml:space="preserve"> (Older People’s Engagement Network). These </w:t>
      </w:r>
      <w:r w:rsidR="009F74BA">
        <w:rPr>
          <w:rFonts w:ascii="Times New Roman" w:hAnsi="Times New Roman" w:cs="Times New Roman"/>
          <w:sz w:val="24"/>
          <w:szCs w:val="24"/>
        </w:rPr>
        <w:t>forums served to bring together</w:t>
      </w:r>
      <w:r w:rsidR="00780807">
        <w:rPr>
          <w:rFonts w:ascii="Times New Roman" w:hAnsi="Times New Roman" w:cs="Times New Roman"/>
          <w:sz w:val="24"/>
          <w:szCs w:val="24"/>
        </w:rPr>
        <w:t xml:space="preserve"> </w:t>
      </w:r>
      <w:r w:rsidR="009F74BA">
        <w:rPr>
          <w:rFonts w:ascii="Times New Roman" w:hAnsi="Times New Roman" w:cs="Times New Roman"/>
          <w:sz w:val="24"/>
          <w:szCs w:val="24"/>
        </w:rPr>
        <w:t>older adults, typically aged 60 and over,</w:t>
      </w:r>
      <w:r w:rsidR="00780807">
        <w:rPr>
          <w:rFonts w:ascii="Times New Roman" w:hAnsi="Times New Roman" w:cs="Times New Roman"/>
          <w:sz w:val="24"/>
          <w:szCs w:val="24"/>
        </w:rPr>
        <w:t xml:space="preserve"> and often in their eighties and nineties</w:t>
      </w:r>
      <w:r w:rsidR="009F74BA">
        <w:rPr>
          <w:rFonts w:ascii="Times New Roman" w:hAnsi="Times New Roman" w:cs="Times New Roman"/>
          <w:sz w:val="24"/>
          <w:szCs w:val="24"/>
        </w:rPr>
        <w:t xml:space="preserve">, as well as </w:t>
      </w:r>
      <w:r w:rsidRPr="009B5756">
        <w:rPr>
          <w:rFonts w:ascii="Times New Roman" w:hAnsi="Times New Roman" w:cs="Times New Roman"/>
          <w:sz w:val="24"/>
          <w:szCs w:val="24"/>
        </w:rPr>
        <w:t xml:space="preserve">local </w:t>
      </w:r>
      <w:r w:rsidR="009F74BA">
        <w:rPr>
          <w:rFonts w:ascii="Times New Roman" w:hAnsi="Times New Roman" w:cs="Times New Roman"/>
          <w:sz w:val="24"/>
          <w:szCs w:val="24"/>
        </w:rPr>
        <w:t xml:space="preserve">social and health </w:t>
      </w:r>
      <w:r w:rsidRPr="009B5756">
        <w:rPr>
          <w:rFonts w:ascii="Times New Roman" w:hAnsi="Times New Roman" w:cs="Times New Roman"/>
          <w:sz w:val="24"/>
          <w:szCs w:val="24"/>
        </w:rPr>
        <w:t xml:space="preserve">service commissioners. </w:t>
      </w:r>
      <w:r w:rsidR="003540F8">
        <w:rPr>
          <w:rFonts w:ascii="Times New Roman" w:hAnsi="Times New Roman" w:cs="Times New Roman"/>
          <w:sz w:val="24"/>
          <w:szCs w:val="24"/>
        </w:rPr>
        <w:t xml:space="preserve">The </w:t>
      </w:r>
      <w:r w:rsidR="001217DF" w:rsidRPr="009B5756">
        <w:rPr>
          <w:rFonts w:ascii="Times New Roman" w:hAnsi="Times New Roman" w:cs="Times New Roman"/>
          <w:sz w:val="24"/>
          <w:szCs w:val="24"/>
        </w:rPr>
        <w:t>latter would present an overview of planned services for the city (e.g. transport, social c</w:t>
      </w:r>
      <w:r w:rsidR="009F74BA">
        <w:rPr>
          <w:rFonts w:ascii="Times New Roman" w:hAnsi="Times New Roman" w:cs="Times New Roman"/>
          <w:sz w:val="24"/>
          <w:szCs w:val="24"/>
        </w:rPr>
        <w:t>are, housing, regeneration). A</w:t>
      </w:r>
      <w:r w:rsidR="001217DF" w:rsidRPr="009B5756">
        <w:rPr>
          <w:rFonts w:ascii="Times New Roman" w:hAnsi="Times New Roman" w:cs="Times New Roman"/>
          <w:sz w:val="24"/>
          <w:szCs w:val="24"/>
        </w:rPr>
        <w:t>ttendees would then engage in roundtable</w:t>
      </w:r>
      <w:r w:rsidR="009F74BA">
        <w:rPr>
          <w:rFonts w:ascii="Times New Roman" w:hAnsi="Times New Roman" w:cs="Times New Roman"/>
          <w:sz w:val="24"/>
          <w:szCs w:val="24"/>
        </w:rPr>
        <w:t xml:space="preserve"> discussions</w:t>
      </w:r>
      <w:r w:rsidR="001217DF" w:rsidRPr="009B5756">
        <w:rPr>
          <w:rFonts w:ascii="Times New Roman" w:hAnsi="Times New Roman" w:cs="Times New Roman"/>
          <w:sz w:val="24"/>
          <w:szCs w:val="24"/>
        </w:rPr>
        <w:t>, headed by an OPEN facilitat</w:t>
      </w:r>
      <w:r w:rsidR="003540F8">
        <w:rPr>
          <w:rFonts w:ascii="Times New Roman" w:hAnsi="Times New Roman" w:cs="Times New Roman"/>
          <w:sz w:val="24"/>
          <w:szCs w:val="24"/>
        </w:rPr>
        <w:t xml:space="preserve">or, who </w:t>
      </w:r>
      <w:r w:rsidR="001217DF" w:rsidRPr="009B5756">
        <w:rPr>
          <w:rFonts w:ascii="Times New Roman" w:hAnsi="Times New Roman" w:cs="Times New Roman"/>
          <w:sz w:val="24"/>
          <w:szCs w:val="24"/>
        </w:rPr>
        <w:t>would then feedback comments and questions to the commissioners</w:t>
      </w:r>
      <w:r w:rsidR="009F74BA">
        <w:rPr>
          <w:rFonts w:ascii="Times New Roman" w:hAnsi="Times New Roman" w:cs="Times New Roman"/>
          <w:sz w:val="24"/>
          <w:szCs w:val="24"/>
        </w:rPr>
        <w:t xml:space="preserve"> in front of the entire group</w:t>
      </w:r>
      <w:r w:rsidR="003540F8">
        <w:rPr>
          <w:rFonts w:ascii="Times New Roman" w:hAnsi="Times New Roman" w:cs="Times New Roman"/>
          <w:sz w:val="24"/>
          <w:szCs w:val="24"/>
        </w:rPr>
        <w:t xml:space="preserve">. A single </w:t>
      </w:r>
      <w:r w:rsidR="001217DF" w:rsidRPr="009B5756">
        <w:rPr>
          <w:rFonts w:ascii="Times New Roman" w:hAnsi="Times New Roman" w:cs="Times New Roman"/>
          <w:sz w:val="24"/>
          <w:szCs w:val="24"/>
        </w:rPr>
        <w:t>forum would typically last 90 to 120 minutes, including refreshments and a light lunch, provided by OPEN, at no cost to attendees. Forums would take place approximately every six weeks and would purposively take place in different areas of the city (generally in a town hall, community centre or large conference room), in order to be as inclusive as possible. Typical</w:t>
      </w:r>
      <w:r w:rsidR="00AD034D" w:rsidRPr="009B5756">
        <w:rPr>
          <w:rFonts w:ascii="Times New Roman" w:hAnsi="Times New Roman" w:cs="Times New Roman"/>
          <w:sz w:val="24"/>
          <w:szCs w:val="24"/>
        </w:rPr>
        <w:t xml:space="preserve"> forums</w:t>
      </w:r>
      <w:r w:rsidR="001217DF" w:rsidRPr="009B5756">
        <w:rPr>
          <w:rFonts w:ascii="Times New Roman" w:hAnsi="Times New Roman" w:cs="Times New Roman"/>
          <w:sz w:val="24"/>
          <w:szCs w:val="24"/>
        </w:rPr>
        <w:t xml:space="preserve"> in central areas of the city, attracted between </w:t>
      </w:r>
      <w:r w:rsidR="00AD034D" w:rsidRPr="009B5756">
        <w:rPr>
          <w:rFonts w:ascii="Times New Roman" w:hAnsi="Times New Roman" w:cs="Times New Roman"/>
          <w:sz w:val="24"/>
          <w:szCs w:val="24"/>
        </w:rPr>
        <w:t xml:space="preserve">60 and 120 older adults. Newer forums piloted in the rural </w:t>
      </w:r>
      <w:r w:rsidR="008110CB" w:rsidRPr="009B5756">
        <w:rPr>
          <w:rFonts w:ascii="Times New Roman" w:hAnsi="Times New Roman" w:cs="Times New Roman"/>
          <w:sz w:val="24"/>
          <w:szCs w:val="24"/>
        </w:rPr>
        <w:t>outskirts of the city attracted smaller numbers</w:t>
      </w:r>
      <w:r w:rsidR="00AD034D" w:rsidRPr="009B5756">
        <w:rPr>
          <w:rFonts w:ascii="Times New Roman" w:hAnsi="Times New Roman" w:cs="Times New Roman"/>
          <w:sz w:val="24"/>
          <w:szCs w:val="24"/>
        </w:rPr>
        <w:t xml:space="preserve"> of attendees. </w:t>
      </w:r>
    </w:p>
    <w:p w14:paraId="491D5C06" w14:textId="0D26C5CF" w:rsidR="00197377" w:rsidRPr="009B5756" w:rsidRDefault="00197377" w:rsidP="00370626">
      <w:pPr>
        <w:spacing w:line="480" w:lineRule="auto"/>
        <w:jc w:val="both"/>
        <w:rPr>
          <w:rFonts w:ascii="Times New Roman" w:hAnsi="Times New Roman" w:cs="Times New Roman"/>
          <w:b/>
          <w:sz w:val="24"/>
          <w:szCs w:val="24"/>
        </w:rPr>
      </w:pPr>
      <w:r w:rsidRPr="009B5756">
        <w:rPr>
          <w:rFonts w:ascii="Times New Roman" w:hAnsi="Times New Roman" w:cs="Times New Roman"/>
          <w:b/>
          <w:sz w:val="24"/>
          <w:szCs w:val="24"/>
        </w:rPr>
        <w:t>Methods</w:t>
      </w:r>
    </w:p>
    <w:p w14:paraId="6CB883C3" w14:textId="69297E84" w:rsidR="00B85C32" w:rsidRPr="009B5756" w:rsidRDefault="0028096D" w:rsidP="00370626">
      <w:pPr>
        <w:spacing w:line="480" w:lineRule="auto"/>
        <w:jc w:val="both"/>
        <w:rPr>
          <w:rFonts w:ascii="Times New Roman" w:hAnsi="Times New Roman" w:cs="Times New Roman"/>
          <w:i/>
          <w:sz w:val="24"/>
          <w:szCs w:val="24"/>
        </w:rPr>
      </w:pPr>
      <w:r w:rsidRPr="009B5756">
        <w:rPr>
          <w:rFonts w:ascii="Times New Roman" w:hAnsi="Times New Roman" w:cs="Times New Roman"/>
          <w:i/>
          <w:sz w:val="24"/>
          <w:szCs w:val="24"/>
        </w:rPr>
        <w:t>Data collection</w:t>
      </w:r>
    </w:p>
    <w:p w14:paraId="4D1D2B0D" w14:textId="6BAC23F3" w:rsidR="00AD034D" w:rsidRPr="009B5756" w:rsidRDefault="008110CB"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lastRenderedPageBreak/>
        <w:t>Two forums</w:t>
      </w:r>
      <w:r w:rsidR="00BA7209" w:rsidRPr="009B5756">
        <w:rPr>
          <w:rFonts w:ascii="Times New Roman" w:eastAsia="Times New Roman" w:hAnsi="Times New Roman" w:cs="Times New Roman"/>
          <w:sz w:val="24"/>
          <w:szCs w:val="24"/>
        </w:rPr>
        <w:t>, which both took place in May 2017,</w:t>
      </w:r>
      <w:r w:rsidR="00483EEC">
        <w:rPr>
          <w:rFonts w:ascii="Times New Roman" w:eastAsia="Times New Roman" w:hAnsi="Times New Roman" w:cs="Times New Roman"/>
          <w:sz w:val="24"/>
          <w:szCs w:val="24"/>
        </w:rPr>
        <w:t xml:space="preserve"> were identified as appropriate </w:t>
      </w:r>
      <w:r w:rsidR="00D518A1">
        <w:rPr>
          <w:rFonts w:ascii="Times New Roman" w:eastAsia="Times New Roman" w:hAnsi="Times New Roman" w:cs="Times New Roman"/>
          <w:sz w:val="24"/>
          <w:szCs w:val="24"/>
        </w:rPr>
        <w:t>sites for data collection</w:t>
      </w:r>
      <w:r w:rsidRPr="009B5756">
        <w:rPr>
          <w:rFonts w:ascii="Times New Roman" w:eastAsia="Times New Roman" w:hAnsi="Times New Roman" w:cs="Times New Roman"/>
          <w:sz w:val="24"/>
          <w:szCs w:val="24"/>
        </w:rPr>
        <w:t xml:space="preserve">. An established forum in a city centre location and a smaller </w:t>
      </w:r>
      <w:r w:rsidR="000D1A32">
        <w:rPr>
          <w:rFonts w:ascii="Times New Roman" w:eastAsia="Times New Roman" w:hAnsi="Times New Roman" w:cs="Times New Roman"/>
          <w:sz w:val="24"/>
          <w:szCs w:val="24"/>
        </w:rPr>
        <w:t>new</w:t>
      </w:r>
      <w:r w:rsidRPr="009B5756">
        <w:rPr>
          <w:rFonts w:ascii="Times New Roman" w:eastAsia="Times New Roman" w:hAnsi="Times New Roman" w:cs="Times New Roman"/>
          <w:sz w:val="24"/>
          <w:szCs w:val="24"/>
        </w:rPr>
        <w:t xml:space="preserve"> forum in an area in the outskirts of the city where forums had not previously been hosted by OPEN. This sampling strategy allowed us to </w:t>
      </w:r>
      <w:r w:rsidR="003540F8">
        <w:rPr>
          <w:rFonts w:ascii="Times New Roman" w:eastAsia="Times New Roman" w:hAnsi="Times New Roman" w:cs="Times New Roman"/>
          <w:sz w:val="24"/>
          <w:szCs w:val="24"/>
        </w:rPr>
        <w:t>investigate different</w:t>
      </w:r>
      <w:r w:rsidR="00BA7209" w:rsidRPr="009B5756">
        <w:rPr>
          <w:rFonts w:ascii="Times New Roman" w:eastAsia="Times New Roman" w:hAnsi="Times New Roman" w:cs="Times New Roman"/>
          <w:sz w:val="24"/>
          <w:szCs w:val="24"/>
        </w:rPr>
        <w:t xml:space="preserve"> forum contexts while other factors such as: average age of attendee, time of year, service provision were homogenous in nature.</w:t>
      </w:r>
    </w:p>
    <w:p w14:paraId="110DB9B8" w14:textId="3A0F654C" w:rsidR="00A833B7" w:rsidRPr="009B5756" w:rsidRDefault="00A833B7"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t xml:space="preserve">Participants </w:t>
      </w:r>
      <w:r w:rsidR="00BA7209" w:rsidRPr="009B5756">
        <w:rPr>
          <w:rFonts w:ascii="Times New Roman" w:eastAsia="Times New Roman" w:hAnsi="Times New Roman" w:cs="Times New Roman"/>
          <w:sz w:val="24"/>
          <w:szCs w:val="24"/>
        </w:rPr>
        <w:t xml:space="preserve">consisted of </w:t>
      </w:r>
      <w:r w:rsidRPr="009B5756">
        <w:rPr>
          <w:rFonts w:ascii="Times New Roman" w:eastAsia="Times New Roman" w:hAnsi="Times New Roman" w:cs="Times New Roman"/>
          <w:sz w:val="24"/>
          <w:szCs w:val="24"/>
        </w:rPr>
        <w:t>103 (</w:t>
      </w:r>
      <w:r w:rsidR="006360E2">
        <w:rPr>
          <w:rFonts w:ascii="Times New Roman" w:eastAsia="Times New Roman" w:hAnsi="Times New Roman" w:cs="Times New Roman"/>
          <w:sz w:val="24"/>
          <w:szCs w:val="24"/>
        </w:rPr>
        <w:t xml:space="preserve">predominately female) residents from across the city. </w:t>
      </w:r>
      <w:r w:rsidR="00A322DF">
        <w:rPr>
          <w:rFonts w:ascii="Times New Roman" w:eastAsia="Times New Roman" w:hAnsi="Times New Roman" w:cs="Times New Roman"/>
          <w:sz w:val="24"/>
          <w:szCs w:val="24"/>
        </w:rPr>
        <w:t xml:space="preserve">OPEN were </w:t>
      </w:r>
      <w:r w:rsidR="00D518A1">
        <w:rPr>
          <w:rFonts w:ascii="Times New Roman" w:eastAsia="Times New Roman" w:hAnsi="Times New Roman" w:cs="Times New Roman"/>
          <w:sz w:val="24"/>
          <w:szCs w:val="24"/>
        </w:rPr>
        <w:t>distinctive</w:t>
      </w:r>
      <w:r w:rsidR="00A322DF">
        <w:rPr>
          <w:rFonts w:ascii="Times New Roman" w:eastAsia="Times New Roman" w:hAnsi="Times New Roman" w:cs="Times New Roman"/>
          <w:sz w:val="24"/>
          <w:szCs w:val="24"/>
        </w:rPr>
        <w:t xml:space="preserve"> in their pro-active and rigorous engagement of older people, using a variety of methods to access the most hard to reach older people in the city. A newsletter advertising the forums was distributed to 20,000 older adults across Stoke-on-Trent. In addition, OPEN representatives visited community groups, places of worship and retirement communities. Where </w:t>
      </w:r>
      <w:r w:rsidR="003540F8">
        <w:rPr>
          <w:rFonts w:ascii="Times New Roman" w:eastAsia="Times New Roman" w:hAnsi="Times New Roman" w:cs="Times New Roman"/>
          <w:sz w:val="24"/>
          <w:szCs w:val="24"/>
        </w:rPr>
        <w:t xml:space="preserve">access to </w:t>
      </w:r>
      <w:r w:rsidR="00A322DF">
        <w:rPr>
          <w:rFonts w:ascii="Times New Roman" w:eastAsia="Times New Roman" w:hAnsi="Times New Roman" w:cs="Times New Roman"/>
          <w:sz w:val="24"/>
          <w:szCs w:val="24"/>
        </w:rPr>
        <w:t xml:space="preserve">transport hindered forum attendance, it was provided by OPEN free of charge to residents. As a result, the 103 participants were largely representative of the older population of the city (i.e. low socio-economic status, chronic ill health, co-morbidities and largely socially isolated). </w:t>
      </w:r>
      <w:r w:rsidR="00A94124">
        <w:rPr>
          <w:rFonts w:ascii="Times New Roman" w:eastAsia="Times New Roman" w:hAnsi="Times New Roman" w:cs="Times New Roman"/>
          <w:sz w:val="24"/>
          <w:szCs w:val="24"/>
        </w:rPr>
        <w:t xml:space="preserve">The </w:t>
      </w:r>
      <w:r w:rsidR="00D518A1">
        <w:rPr>
          <w:rFonts w:ascii="Times New Roman" w:eastAsia="Times New Roman" w:hAnsi="Times New Roman" w:cs="Times New Roman"/>
          <w:sz w:val="24"/>
          <w:szCs w:val="24"/>
        </w:rPr>
        <w:t xml:space="preserve">specific </w:t>
      </w:r>
      <w:r w:rsidR="00A94124">
        <w:rPr>
          <w:rFonts w:ascii="Times New Roman" w:eastAsia="Times New Roman" w:hAnsi="Times New Roman" w:cs="Times New Roman"/>
          <w:sz w:val="24"/>
          <w:szCs w:val="24"/>
        </w:rPr>
        <w:t xml:space="preserve">sample was determined through data collected by OPEN. Social isolation was determined where participants had less than one social engagement per week. </w:t>
      </w:r>
      <w:r w:rsidR="006360E2">
        <w:rPr>
          <w:rFonts w:ascii="Times New Roman" w:eastAsia="Times New Roman" w:hAnsi="Times New Roman" w:cs="Times New Roman"/>
          <w:sz w:val="24"/>
          <w:szCs w:val="24"/>
        </w:rPr>
        <w:t xml:space="preserve">Participants </w:t>
      </w:r>
      <w:r w:rsidR="00BA7209" w:rsidRPr="009B5756">
        <w:rPr>
          <w:rFonts w:ascii="Times New Roman" w:eastAsia="Times New Roman" w:hAnsi="Times New Roman" w:cs="Times New Roman"/>
          <w:sz w:val="24"/>
          <w:szCs w:val="24"/>
        </w:rPr>
        <w:t>attended one of two</w:t>
      </w:r>
      <w:r w:rsidRPr="009B5756">
        <w:rPr>
          <w:rFonts w:ascii="Times New Roman" w:eastAsia="Times New Roman" w:hAnsi="Times New Roman" w:cs="Times New Roman"/>
          <w:sz w:val="24"/>
          <w:szCs w:val="24"/>
        </w:rPr>
        <w:t xml:space="preserve"> </w:t>
      </w:r>
      <w:r w:rsidR="00BA7209" w:rsidRPr="009B5756">
        <w:rPr>
          <w:rFonts w:ascii="Times New Roman" w:eastAsia="Times New Roman" w:hAnsi="Times New Roman" w:cs="Times New Roman"/>
          <w:sz w:val="24"/>
          <w:szCs w:val="24"/>
        </w:rPr>
        <w:t xml:space="preserve">community engagement </w:t>
      </w:r>
      <w:r w:rsidR="00E962D6" w:rsidRPr="009B5756">
        <w:rPr>
          <w:rFonts w:ascii="Times New Roman" w:eastAsia="Times New Roman" w:hAnsi="Times New Roman" w:cs="Times New Roman"/>
          <w:sz w:val="24"/>
          <w:szCs w:val="24"/>
        </w:rPr>
        <w:t>forum</w:t>
      </w:r>
      <w:r w:rsidR="00BA7209" w:rsidRPr="009B5756">
        <w:rPr>
          <w:rFonts w:ascii="Times New Roman" w:eastAsia="Times New Roman" w:hAnsi="Times New Roman" w:cs="Times New Roman"/>
          <w:sz w:val="24"/>
          <w:szCs w:val="24"/>
        </w:rPr>
        <w:t>s</w:t>
      </w:r>
      <w:r w:rsidR="00E962D6" w:rsidRPr="009B5756">
        <w:rPr>
          <w:rFonts w:ascii="Times New Roman" w:eastAsia="Times New Roman" w:hAnsi="Times New Roman" w:cs="Times New Roman"/>
          <w:sz w:val="24"/>
          <w:szCs w:val="24"/>
        </w:rPr>
        <w:t>. Twenty six</w:t>
      </w:r>
      <w:r w:rsidRPr="009B5756">
        <w:rPr>
          <w:rFonts w:ascii="Times New Roman" w:eastAsia="Times New Roman" w:hAnsi="Times New Roman" w:cs="Times New Roman"/>
          <w:sz w:val="24"/>
          <w:szCs w:val="24"/>
        </w:rPr>
        <w:t xml:space="preserve"> olde</w:t>
      </w:r>
      <w:r w:rsidR="00E962D6" w:rsidRPr="009B5756">
        <w:rPr>
          <w:rFonts w:ascii="Times New Roman" w:eastAsia="Times New Roman" w:hAnsi="Times New Roman" w:cs="Times New Roman"/>
          <w:sz w:val="24"/>
          <w:szCs w:val="24"/>
        </w:rPr>
        <w:t xml:space="preserve">r adults attended the smaller </w:t>
      </w:r>
      <w:r w:rsidR="000D1A32">
        <w:rPr>
          <w:rFonts w:ascii="Times New Roman" w:eastAsia="Times New Roman" w:hAnsi="Times New Roman" w:cs="Times New Roman"/>
          <w:sz w:val="24"/>
          <w:szCs w:val="24"/>
        </w:rPr>
        <w:t>new</w:t>
      </w:r>
      <w:r w:rsidR="00D51445">
        <w:rPr>
          <w:rFonts w:ascii="Times New Roman" w:eastAsia="Times New Roman" w:hAnsi="Times New Roman" w:cs="Times New Roman"/>
          <w:sz w:val="24"/>
          <w:szCs w:val="24"/>
        </w:rPr>
        <w:t xml:space="preserve"> forum (N</w:t>
      </w:r>
      <w:r w:rsidR="00E962D6" w:rsidRPr="009B5756">
        <w:rPr>
          <w:rFonts w:ascii="Times New Roman" w:eastAsia="Times New Roman" w:hAnsi="Times New Roman" w:cs="Times New Roman"/>
          <w:sz w:val="24"/>
          <w:szCs w:val="24"/>
        </w:rPr>
        <w:t>F</w:t>
      </w:r>
      <w:r w:rsidRPr="009B5756">
        <w:rPr>
          <w:rFonts w:ascii="Times New Roman" w:eastAsia="Times New Roman" w:hAnsi="Times New Roman" w:cs="Times New Roman"/>
          <w:sz w:val="24"/>
          <w:szCs w:val="24"/>
        </w:rPr>
        <w:t xml:space="preserve">) </w:t>
      </w:r>
      <w:r w:rsidR="00E962D6" w:rsidRPr="009B5756">
        <w:rPr>
          <w:rFonts w:ascii="Times New Roman" w:eastAsia="Times New Roman" w:hAnsi="Times New Roman" w:cs="Times New Roman"/>
          <w:sz w:val="24"/>
          <w:szCs w:val="24"/>
        </w:rPr>
        <w:t>whilst 77 attended the established forum (EF).</w:t>
      </w:r>
      <w:r w:rsidR="006360E2">
        <w:rPr>
          <w:rFonts w:ascii="Times New Roman" w:eastAsia="Times New Roman" w:hAnsi="Times New Roman" w:cs="Times New Roman"/>
          <w:sz w:val="24"/>
          <w:szCs w:val="24"/>
        </w:rPr>
        <w:t xml:space="preserve"> </w:t>
      </w:r>
    </w:p>
    <w:p w14:paraId="0D121FD4" w14:textId="4DDA3315" w:rsidR="00B05B0D" w:rsidRPr="009B5756" w:rsidRDefault="00BA7209" w:rsidP="00370626">
      <w:pPr>
        <w:spacing w:line="480" w:lineRule="auto"/>
        <w:jc w:val="both"/>
        <w:rPr>
          <w:rFonts w:ascii="Times New Roman" w:hAnsi="Times New Roman" w:cs="Times New Roman"/>
          <w:sz w:val="24"/>
          <w:szCs w:val="24"/>
        </w:rPr>
      </w:pPr>
      <w:r w:rsidRPr="009B5756">
        <w:rPr>
          <w:rFonts w:ascii="Times New Roman" w:eastAsia="Times New Roman" w:hAnsi="Times New Roman" w:cs="Times New Roman"/>
          <w:sz w:val="24"/>
          <w:szCs w:val="24"/>
        </w:rPr>
        <w:t>A research team consisting of the lead author, second author and two other research assistants attended both forums in order to collect data from the attendees.</w:t>
      </w:r>
      <w:r w:rsidR="00FE0E91" w:rsidRPr="009B5756">
        <w:rPr>
          <w:rFonts w:ascii="Times New Roman" w:eastAsia="Times New Roman" w:hAnsi="Times New Roman" w:cs="Times New Roman"/>
          <w:sz w:val="24"/>
          <w:szCs w:val="24"/>
        </w:rPr>
        <w:t xml:space="preserve"> </w:t>
      </w:r>
      <w:r w:rsidR="00992581" w:rsidRPr="009B5756">
        <w:rPr>
          <w:rFonts w:ascii="Times New Roman" w:hAnsi="Times New Roman" w:cs="Times New Roman"/>
          <w:sz w:val="24"/>
          <w:szCs w:val="24"/>
        </w:rPr>
        <w:t xml:space="preserve">Qualitative research methods are well-established as an appropriate means to explore health and social concerns for all populations including older adults (Green &amp; </w:t>
      </w:r>
      <w:proofErr w:type="spellStart"/>
      <w:r w:rsidR="00992581" w:rsidRPr="009B5756">
        <w:rPr>
          <w:rFonts w:ascii="Times New Roman" w:hAnsi="Times New Roman" w:cs="Times New Roman"/>
          <w:sz w:val="24"/>
          <w:szCs w:val="24"/>
        </w:rPr>
        <w:t>Thorogood</w:t>
      </w:r>
      <w:proofErr w:type="spellEnd"/>
      <w:r w:rsidR="00992581" w:rsidRPr="009B5756">
        <w:rPr>
          <w:rFonts w:ascii="Times New Roman" w:hAnsi="Times New Roman" w:cs="Times New Roman"/>
          <w:sz w:val="24"/>
          <w:szCs w:val="24"/>
        </w:rPr>
        <w:t xml:space="preserve">, 2018). Such research tends however to rely upon traditional methods such as interviews, focus groups and observations. Such methods may be fitting for general populations but less so for those who are disempowered or disadvantaged in some way. </w:t>
      </w:r>
    </w:p>
    <w:p w14:paraId="7E61A07A" w14:textId="4FBD3EEE" w:rsidR="00FE0E91" w:rsidRPr="009B5756" w:rsidRDefault="00FE0E91"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lastRenderedPageBreak/>
        <w:t xml:space="preserve">Data was collected through the </w:t>
      </w:r>
      <w:r w:rsidR="00D518A1">
        <w:rPr>
          <w:rFonts w:ascii="Times New Roman" w:eastAsia="Times New Roman" w:hAnsi="Times New Roman" w:cs="Times New Roman"/>
          <w:sz w:val="24"/>
          <w:szCs w:val="24"/>
        </w:rPr>
        <w:t xml:space="preserve">simple yet creative </w:t>
      </w:r>
      <w:r w:rsidRPr="009B5756">
        <w:rPr>
          <w:rFonts w:ascii="Times New Roman" w:eastAsia="Times New Roman" w:hAnsi="Times New Roman" w:cs="Times New Roman"/>
          <w:sz w:val="24"/>
          <w:szCs w:val="24"/>
        </w:rPr>
        <w:t>world café method (Brown, 2010). A world café is a democr</w:t>
      </w:r>
      <w:r w:rsidR="00DC4922">
        <w:rPr>
          <w:rFonts w:ascii="Times New Roman" w:eastAsia="Times New Roman" w:hAnsi="Times New Roman" w:cs="Times New Roman"/>
          <w:sz w:val="24"/>
          <w:szCs w:val="24"/>
        </w:rPr>
        <w:t>atic, empowering research tool</w:t>
      </w:r>
      <w:r w:rsidRPr="009B5756">
        <w:rPr>
          <w:rFonts w:ascii="Times New Roman" w:eastAsia="Times New Roman" w:hAnsi="Times New Roman" w:cs="Times New Roman"/>
          <w:sz w:val="24"/>
          <w:szCs w:val="24"/>
        </w:rPr>
        <w:t>, suited to wielding rich, credible, data sets from community groups (Wr</w:t>
      </w:r>
      <w:r w:rsidR="00DC4922">
        <w:rPr>
          <w:rFonts w:ascii="Times New Roman" w:eastAsia="Times New Roman" w:hAnsi="Times New Roman" w:cs="Times New Roman"/>
          <w:sz w:val="24"/>
          <w:szCs w:val="24"/>
        </w:rPr>
        <w:t>ight-Bevans &amp; Richards, 2020</w:t>
      </w:r>
      <w:r w:rsidRPr="009B5756">
        <w:rPr>
          <w:rFonts w:ascii="Times New Roman" w:eastAsia="Times New Roman" w:hAnsi="Times New Roman" w:cs="Times New Roman"/>
          <w:sz w:val="24"/>
          <w:szCs w:val="24"/>
        </w:rPr>
        <w:t>), particularly older adults (Lamont, Murray, Hale &amp; Wright-Bevans, 2018). World cafés generally involve a series of timed roundtable discussions, each focused on a pre-set topic or question of interest to the research team (and community). Participants then either move tables or change topics throughout the session in order t</w:t>
      </w:r>
      <w:r w:rsidR="002D71CB">
        <w:rPr>
          <w:rFonts w:ascii="Times New Roman" w:eastAsia="Times New Roman" w:hAnsi="Times New Roman" w:cs="Times New Roman"/>
          <w:sz w:val="24"/>
          <w:szCs w:val="24"/>
        </w:rPr>
        <w:t xml:space="preserve">o systematically address topics. </w:t>
      </w:r>
      <w:r w:rsidR="00D518A1">
        <w:rPr>
          <w:rFonts w:ascii="Times New Roman" w:eastAsia="Times New Roman" w:hAnsi="Times New Roman" w:cs="Times New Roman"/>
          <w:sz w:val="24"/>
          <w:szCs w:val="24"/>
        </w:rPr>
        <w:t xml:space="preserve">Often </w:t>
      </w:r>
      <w:r w:rsidR="00AA23F0">
        <w:rPr>
          <w:rFonts w:ascii="Times New Roman" w:eastAsia="Times New Roman" w:hAnsi="Times New Roman" w:cs="Times New Roman"/>
          <w:sz w:val="24"/>
          <w:szCs w:val="24"/>
        </w:rPr>
        <w:t>tables are also</w:t>
      </w:r>
      <w:r w:rsidR="00D518A1">
        <w:rPr>
          <w:rFonts w:ascii="Times New Roman" w:eastAsia="Times New Roman" w:hAnsi="Times New Roman" w:cs="Times New Roman"/>
          <w:sz w:val="24"/>
          <w:szCs w:val="24"/>
        </w:rPr>
        <w:t xml:space="preserve"> </w:t>
      </w:r>
      <w:r w:rsidR="00AA23F0">
        <w:rPr>
          <w:rFonts w:ascii="Times New Roman" w:eastAsia="Times New Roman" w:hAnsi="Times New Roman" w:cs="Times New Roman"/>
          <w:sz w:val="24"/>
          <w:szCs w:val="24"/>
        </w:rPr>
        <w:t>equipped with</w:t>
      </w:r>
      <w:r w:rsidR="00D518A1">
        <w:rPr>
          <w:rFonts w:ascii="Times New Roman" w:eastAsia="Times New Roman" w:hAnsi="Times New Roman" w:cs="Times New Roman"/>
          <w:sz w:val="24"/>
          <w:szCs w:val="24"/>
        </w:rPr>
        <w:t xml:space="preserve"> paper table cloths or </w:t>
      </w:r>
      <w:r w:rsidR="00AA23F0">
        <w:rPr>
          <w:rFonts w:ascii="Times New Roman" w:eastAsia="Times New Roman" w:hAnsi="Times New Roman" w:cs="Times New Roman"/>
          <w:sz w:val="24"/>
          <w:szCs w:val="24"/>
        </w:rPr>
        <w:t xml:space="preserve">post-it notes to allow for written comments or drawings. These additional features were intentionally omitted from our world café for various reasons including; practicality, poor literacy among the sample and also the risk that presence of these additional features would intimidate participants due to how starkly different tables would appear compared to usual forum discussions. </w:t>
      </w:r>
      <w:r w:rsidRPr="009B5756">
        <w:rPr>
          <w:rFonts w:ascii="Times New Roman" w:eastAsia="Times New Roman" w:hAnsi="Times New Roman" w:cs="Times New Roman"/>
          <w:sz w:val="24"/>
          <w:szCs w:val="24"/>
        </w:rPr>
        <w:t>This method offered st</w:t>
      </w:r>
      <w:r w:rsidR="00483EEC">
        <w:rPr>
          <w:rFonts w:ascii="Times New Roman" w:eastAsia="Times New Roman" w:hAnsi="Times New Roman" w:cs="Times New Roman"/>
          <w:sz w:val="24"/>
          <w:szCs w:val="24"/>
        </w:rPr>
        <w:t xml:space="preserve">rong ecological validity </w:t>
      </w:r>
      <w:r w:rsidRPr="009B5756">
        <w:rPr>
          <w:rFonts w:ascii="Times New Roman" w:eastAsia="Times New Roman" w:hAnsi="Times New Roman" w:cs="Times New Roman"/>
          <w:sz w:val="24"/>
          <w:szCs w:val="24"/>
        </w:rPr>
        <w:t>as participants were existing attendees in round table community discussions.</w:t>
      </w:r>
      <w:r w:rsidR="005467B7" w:rsidRPr="009B5756">
        <w:rPr>
          <w:rFonts w:ascii="Times New Roman" w:eastAsia="Times New Roman" w:hAnsi="Times New Roman" w:cs="Times New Roman"/>
          <w:sz w:val="24"/>
          <w:szCs w:val="24"/>
        </w:rPr>
        <w:t xml:space="preserve"> In other words, discussions were focused yet naturalistic. </w:t>
      </w:r>
    </w:p>
    <w:p w14:paraId="1D37F17F" w14:textId="468A56D0" w:rsidR="00B05B0D" w:rsidRPr="009B5756" w:rsidRDefault="00B05B0D"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t>Our</w:t>
      </w:r>
      <w:r w:rsidR="00076215" w:rsidRPr="009B5756">
        <w:rPr>
          <w:rFonts w:ascii="Times New Roman" w:eastAsia="Times New Roman" w:hAnsi="Times New Roman" w:cs="Times New Roman"/>
          <w:sz w:val="24"/>
          <w:szCs w:val="24"/>
        </w:rPr>
        <w:t xml:space="preserve"> world café was co-designed with members of OPEN and older representatives who inputted on </w:t>
      </w:r>
      <w:r w:rsidR="005467B7" w:rsidRPr="009B5756">
        <w:rPr>
          <w:rFonts w:ascii="Times New Roman" w:eastAsia="Times New Roman" w:hAnsi="Times New Roman" w:cs="Times New Roman"/>
          <w:sz w:val="24"/>
          <w:szCs w:val="24"/>
        </w:rPr>
        <w:t>the questions to be asked. The world café was advertised to the community through their newsletter</w:t>
      </w:r>
      <w:r w:rsidR="008E16D4">
        <w:rPr>
          <w:rFonts w:ascii="Times New Roman" w:eastAsia="Times New Roman" w:hAnsi="Times New Roman" w:cs="Times New Roman"/>
          <w:sz w:val="24"/>
          <w:szCs w:val="24"/>
        </w:rPr>
        <w:t xml:space="preserve">. Information sheets, </w:t>
      </w:r>
      <w:r w:rsidR="005467B7" w:rsidRPr="009B5756">
        <w:rPr>
          <w:rFonts w:ascii="Times New Roman" w:eastAsia="Times New Roman" w:hAnsi="Times New Roman" w:cs="Times New Roman"/>
          <w:sz w:val="24"/>
          <w:szCs w:val="24"/>
        </w:rPr>
        <w:t xml:space="preserve">consent forms </w:t>
      </w:r>
      <w:r w:rsidR="008E16D4">
        <w:rPr>
          <w:rFonts w:ascii="Times New Roman" w:eastAsia="Times New Roman" w:hAnsi="Times New Roman" w:cs="Times New Roman"/>
          <w:sz w:val="24"/>
          <w:szCs w:val="24"/>
        </w:rPr>
        <w:t xml:space="preserve">and demographic questionnaires </w:t>
      </w:r>
      <w:r w:rsidR="005467B7" w:rsidRPr="009B5756">
        <w:rPr>
          <w:rFonts w:ascii="Times New Roman" w:eastAsia="Times New Roman" w:hAnsi="Times New Roman" w:cs="Times New Roman"/>
          <w:sz w:val="24"/>
          <w:szCs w:val="24"/>
        </w:rPr>
        <w:t>were</w:t>
      </w:r>
      <w:r w:rsidR="002D71CB">
        <w:rPr>
          <w:rFonts w:ascii="Times New Roman" w:eastAsia="Times New Roman" w:hAnsi="Times New Roman" w:cs="Times New Roman"/>
          <w:sz w:val="24"/>
          <w:szCs w:val="24"/>
        </w:rPr>
        <w:t xml:space="preserve"> given to attendees on arrival. </w:t>
      </w:r>
      <w:r w:rsidR="00F95892" w:rsidRPr="009B5756">
        <w:rPr>
          <w:rFonts w:ascii="Times New Roman" w:eastAsia="Times New Roman" w:hAnsi="Times New Roman" w:cs="Times New Roman"/>
          <w:sz w:val="24"/>
          <w:szCs w:val="24"/>
        </w:rPr>
        <w:t>At each of the two forums, three</w:t>
      </w:r>
      <w:r w:rsidR="002D71CB">
        <w:rPr>
          <w:rFonts w:ascii="Times New Roman" w:eastAsia="Times New Roman" w:hAnsi="Times New Roman" w:cs="Times New Roman"/>
          <w:sz w:val="24"/>
          <w:szCs w:val="24"/>
        </w:rPr>
        <w:t xml:space="preserve"> (NF)</w:t>
      </w:r>
      <w:r w:rsidR="00DC4922">
        <w:rPr>
          <w:rFonts w:ascii="Times New Roman" w:eastAsia="Times New Roman" w:hAnsi="Times New Roman" w:cs="Times New Roman"/>
          <w:sz w:val="24"/>
          <w:szCs w:val="24"/>
        </w:rPr>
        <w:t xml:space="preserve"> or</w:t>
      </w:r>
      <w:r w:rsidR="00975DDD" w:rsidRPr="009B5756">
        <w:rPr>
          <w:rFonts w:ascii="Times New Roman" w:eastAsia="Times New Roman" w:hAnsi="Times New Roman" w:cs="Times New Roman"/>
          <w:sz w:val="24"/>
          <w:szCs w:val="24"/>
        </w:rPr>
        <w:t xml:space="preserve"> four</w:t>
      </w:r>
      <w:r w:rsidR="002D71CB">
        <w:rPr>
          <w:rFonts w:ascii="Times New Roman" w:eastAsia="Times New Roman" w:hAnsi="Times New Roman" w:cs="Times New Roman"/>
          <w:sz w:val="24"/>
          <w:szCs w:val="24"/>
        </w:rPr>
        <w:t xml:space="preserve"> (EF)</w:t>
      </w:r>
      <w:r w:rsidR="00F95892" w:rsidRPr="009B5756">
        <w:rPr>
          <w:rFonts w:ascii="Times New Roman" w:eastAsia="Times New Roman" w:hAnsi="Times New Roman" w:cs="Times New Roman"/>
          <w:sz w:val="24"/>
          <w:szCs w:val="24"/>
        </w:rPr>
        <w:t xml:space="preserve"> </w:t>
      </w:r>
      <w:r w:rsidR="00975DDD" w:rsidRPr="009B5756">
        <w:rPr>
          <w:rFonts w:ascii="Times New Roman" w:eastAsia="Times New Roman" w:hAnsi="Times New Roman" w:cs="Times New Roman"/>
          <w:sz w:val="24"/>
          <w:szCs w:val="24"/>
        </w:rPr>
        <w:t xml:space="preserve">15 minute </w:t>
      </w:r>
      <w:r w:rsidR="00F95892" w:rsidRPr="009B5756">
        <w:rPr>
          <w:rFonts w:ascii="Times New Roman" w:eastAsia="Times New Roman" w:hAnsi="Times New Roman" w:cs="Times New Roman"/>
          <w:sz w:val="24"/>
          <w:szCs w:val="24"/>
        </w:rPr>
        <w:t>rounds of</w:t>
      </w:r>
      <w:r w:rsidR="00975DDD" w:rsidRPr="009B5756">
        <w:rPr>
          <w:rFonts w:ascii="Times New Roman" w:eastAsia="Times New Roman" w:hAnsi="Times New Roman" w:cs="Times New Roman"/>
          <w:sz w:val="24"/>
          <w:szCs w:val="24"/>
        </w:rPr>
        <w:t xml:space="preserve"> audio-recorded</w:t>
      </w:r>
      <w:r w:rsidR="00F95892" w:rsidRPr="009B5756">
        <w:rPr>
          <w:rFonts w:ascii="Times New Roman" w:eastAsia="Times New Roman" w:hAnsi="Times New Roman" w:cs="Times New Roman"/>
          <w:sz w:val="24"/>
          <w:szCs w:val="24"/>
        </w:rPr>
        <w:t xml:space="preserve"> discussion took place, guided by the questions outlined in Table one.</w:t>
      </w:r>
      <w:r w:rsidR="00975DDD" w:rsidRPr="009B5756">
        <w:rPr>
          <w:rFonts w:ascii="Times New Roman" w:eastAsia="Times New Roman" w:hAnsi="Times New Roman" w:cs="Times New Roman"/>
          <w:sz w:val="24"/>
          <w:szCs w:val="24"/>
        </w:rPr>
        <w:t xml:space="preserve"> The format was explained and the participants were given a further opportunity to ask questions or express any concerns. A small number of attendees at both events chose not to participate and either left the venue or retreated to a quieter area of the room. The audio-recorded world café discussions were not facilitated </w:t>
      </w:r>
      <w:r w:rsidR="00A3400E" w:rsidRPr="009B5756">
        <w:rPr>
          <w:rFonts w:ascii="Times New Roman" w:eastAsia="Times New Roman" w:hAnsi="Times New Roman" w:cs="Times New Roman"/>
          <w:sz w:val="24"/>
          <w:szCs w:val="24"/>
        </w:rPr>
        <w:t>by members of the research team, in line with world café method values of democracy and participant empowerment</w:t>
      </w:r>
      <w:r w:rsidR="008E16D4">
        <w:rPr>
          <w:rFonts w:ascii="Times New Roman" w:eastAsia="Times New Roman" w:hAnsi="Times New Roman" w:cs="Times New Roman"/>
          <w:sz w:val="24"/>
          <w:szCs w:val="24"/>
        </w:rPr>
        <w:t xml:space="preserve"> but instead facilitated by self-elected table hosts</w:t>
      </w:r>
      <w:r w:rsidR="00A3400E" w:rsidRPr="009B5756">
        <w:rPr>
          <w:rFonts w:ascii="Times New Roman" w:eastAsia="Times New Roman" w:hAnsi="Times New Roman" w:cs="Times New Roman"/>
          <w:sz w:val="24"/>
          <w:szCs w:val="24"/>
        </w:rPr>
        <w:t xml:space="preserve"> (Brown, 2010).</w:t>
      </w:r>
    </w:p>
    <w:p w14:paraId="3DF9DBA2" w14:textId="5CACDBD8" w:rsidR="00F95892" w:rsidRPr="009B5756" w:rsidRDefault="00F95892"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lastRenderedPageBreak/>
        <w:t>&lt;Insert table one around here&gt;</w:t>
      </w:r>
    </w:p>
    <w:p w14:paraId="0977DE07" w14:textId="77777777" w:rsidR="00A833B7" w:rsidRPr="009B5756" w:rsidRDefault="00A833B7" w:rsidP="00370626">
      <w:pPr>
        <w:spacing w:line="480" w:lineRule="auto"/>
        <w:jc w:val="both"/>
        <w:rPr>
          <w:rFonts w:ascii="Times New Roman" w:hAnsi="Times New Roman" w:cs="Times New Roman"/>
          <w:i/>
          <w:sz w:val="24"/>
          <w:szCs w:val="24"/>
        </w:rPr>
      </w:pPr>
      <w:r w:rsidRPr="009B5756">
        <w:rPr>
          <w:rFonts w:ascii="Times New Roman" w:hAnsi="Times New Roman" w:cs="Times New Roman"/>
          <w:i/>
          <w:sz w:val="24"/>
          <w:szCs w:val="24"/>
        </w:rPr>
        <w:t>Data Analysis</w:t>
      </w:r>
    </w:p>
    <w:p w14:paraId="038DA7F2" w14:textId="01571530" w:rsidR="00A833B7" w:rsidRPr="009B5756" w:rsidRDefault="00FB2CCF"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t>A</w:t>
      </w:r>
      <w:r w:rsidR="005B5E2D" w:rsidRPr="009B5756">
        <w:rPr>
          <w:rFonts w:ascii="Times New Roman" w:eastAsia="Times New Roman" w:hAnsi="Times New Roman" w:cs="Times New Roman"/>
          <w:sz w:val="24"/>
          <w:szCs w:val="24"/>
        </w:rPr>
        <w:t xml:space="preserve">udio recordings were transcribed </w:t>
      </w:r>
      <w:r w:rsidR="00A833B7" w:rsidRPr="009B5756">
        <w:rPr>
          <w:rFonts w:ascii="Times New Roman" w:eastAsia="Times New Roman" w:hAnsi="Times New Roman" w:cs="Times New Roman"/>
          <w:sz w:val="24"/>
          <w:szCs w:val="24"/>
        </w:rPr>
        <w:t xml:space="preserve">verbatim and analysed using </w:t>
      </w:r>
      <w:r w:rsidR="005B5E2D" w:rsidRPr="009B5756">
        <w:rPr>
          <w:rFonts w:ascii="Times New Roman" w:eastAsia="Times New Roman" w:hAnsi="Times New Roman" w:cs="Times New Roman"/>
          <w:sz w:val="24"/>
          <w:szCs w:val="24"/>
        </w:rPr>
        <w:t>a thematic a</w:t>
      </w:r>
      <w:r w:rsidR="00A833B7" w:rsidRPr="009B5756">
        <w:rPr>
          <w:rFonts w:ascii="Times New Roman" w:eastAsia="Times New Roman" w:hAnsi="Times New Roman" w:cs="Times New Roman"/>
          <w:sz w:val="24"/>
          <w:szCs w:val="24"/>
        </w:rPr>
        <w:t>nalysis (TA), referring to Braun and Clarke (2006</w:t>
      </w:r>
      <w:r w:rsidR="005B5E2D" w:rsidRPr="009B5756">
        <w:rPr>
          <w:rFonts w:ascii="Times New Roman" w:eastAsia="Times New Roman" w:hAnsi="Times New Roman" w:cs="Times New Roman"/>
          <w:sz w:val="24"/>
          <w:szCs w:val="24"/>
        </w:rPr>
        <w:t>; 2013</w:t>
      </w:r>
      <w:r w:rsidR="00A833B7" w:rsidRPr="009B5756">
        <w:rPr>
          <w:rFonts w:ascii="Times New Roman" w:eastAsia="Times New Roman" w:hAnsi="Times New Roman" w:cs="Times New Roman"/>
          <w:sz w:val="24"/>
          <w:szCs w:val="24"/>
        </w:rPr>
        <w:t>) for guidance. TA allows for a detailed and rich analysis where patterns in responses can be identified without compromising complexi</w:t>
      </w:r>
      <w:r w:rsidRPr="009B5756">
        <w:rPr>
          <w:rFonts w:ascii="Times New Roman" w:eastAsia="Times New Roman" w:hAnsi="Times New Roman" w:cs="Times New Roman"/>
          <w:sz w:val="24"/>
          <w:szCs w:val="24"/>
        </w:rPr>
        <w:t xml:space="preserve">ty (Braun &amp; Clarke, 2006). </w:t>
      </w:r>
      <w:r w:rsidR="0088189B" w:rsidRPr="009B5756">
        <w:rPr>
          <w:rFonts w:ascii="Times New Roman" w:eastAsia="Times New Roman" w:hAnsi="Times New Roman" w:cs="Times New Roman"/>
          <w:sz w:val="24"/>
          <w:szCs w:val="24"/>
        </w:rPr>
        <w:t>TA is notably broad and flexible i</w:t>
      </w:r>
      <w:r w:rsidR="00E16066" w:rsidRPr="009B5756">
        <w:rPr>
          <w:rFonts w:ascii="Times New Roman" w:eastAsia="Times New Roman" w:hAnsi="Times New Roman" w:cs="Times New Roman"/>
          <w:sz w:val="24"/>
          <w:szCs w:val="24"/>
        </w:rPr>
        <w:t>n nature. Our specific approach paid attention to meaning beyond the semantic level and participants o</w:t>
      </w:r>
      <w:r w:rsidR="002D71CB">
        <w:rPr>
          <w:rFonts w:ascii="Times New Roman" w:eastAsia="Times New Roman" w:hAnsi="Times New Roman" w:cs="Times New Roman"/>
          <w:sz w:val="24"/>
          <w:szCs w:val="24"/>
        </w:rPr>
        <w:t>w</w:t>
      </w:r>
      <w:r w:rsidR="00E16066" w:rsidRPr="009B5756">
        <w:rPr>
          <w:rFonts w:ascii="Times New Roman" w:eastAsia="Times New Roman" w:hAnsi="Times New Roman" w:cs="Times New Roman"/>
          <w:sz w:val="24"/>
          <w:szCs w:val="24"/>
        </w:rPr>
        <w:t>n voices by using short quotes as codes where appropriate.</w:t>
      </w:r>
      <w:r w:rsidR="0088189B" w:rsidRPr="009B5756">
        <w:rPr>
          <w:rFonts w:ascii="Times New Roman" w:eastAsia="Times New Roman" w:hAnsi="Times New Roman" w:cs="Times New Roman"/>
          <w:sz w:val="24"/>
          <w:szCs w:val="24"/>
        </w:rPr>
        <w:t xml:space="preserve"> </w:t>
      </w:r>
      <w:r w:rsidR="00A833B7" w:rsidRPr="009B5756">
        <w:rPr>
          <w:rFonts w:ascii="Times New Roman" w:eastAsia="Times New Roman" w:hAnsi="Times New Roman" w:cs="Times New Roman"/>
          <w:sz w:val="24"/>
          <w:szCs w:val="24"/>
        </w:rPr>
        <w:t>Transcripts were read multiple times to ensure famili</w:t>
      </w:r>
      <w:r w:rsidR="002D71CB">
        <w:rPr>
          <w:rFonts w:ascii="Times New Roman" w:eastAsia="Times New Roman" w:hAnsi="Times New Roman" w:cs="Times New Roman"/>
          <w:sz w:val="24"/>
          <w:szCs w:val="24"/>
        </w:rPr>
        <w:t>arity and immersion in the data</w:t>
      </w:r>
      <w:r w:rsidR="00A833B7" w:rsidRPr="009B5756">
        <w:rPr>
          <w:rFonts w:ascii="Times New Roman" w:eastAsia="Times New Roman" w:hAnsi="Times New Roman" w:cs="Times New Roman"/>
          <w:sz w:val="24"/>
          <w:szCs w:val="24"/>
        </w:rPr>
        <w:t>. Following this, initial codes such as “limit isolation”, “develop new ideas”, and “sense of community” were systematically identified and collated</w:t>
      </w:r>
      <w:r w:rsidRPr="009B5756">
        <w:rPr>
          <w:rFonts w:ascii="Times New Roman" w:eastAsia="Times New Roman" w:hAnsi="Times New Roman" w:cs="Times New Roman"/>
          <w:sz w:val="24"/>
          <w:szCs w:val="24"/>
        </w:rPr>
        <w:t xml:space="preserve">. </w:t>
      </w:r>
      <w:r w:rsidR="00A833B7" w:rsidRPr="009B5756">
        <w:rPr>
          <w:rFonts w:ascii="Times New Roman" w:eastAsia="Times New Roman" w:hAnsi="Times New Roman" w:cs="Times New Roman"/>
          <w:sz w:val="24"/>
          <w:szCs w:val="24"/>
        </w:rPr>
        <w:t>These codes were then searched for patterns that were coherent</w:t>
      </w:r>
      <w:r w:rsidRPr="009B5756">
        <w:rPr>
          <w:rFonts w:ascii="Times New Roman" w:eastAsia="Times New Roman" w:hAnsi="Times New Roman" w:cs="Times New Roman"/>
          <w:sz w:val="24"/>
          <w:szCs w:val="24"/>
        </w:rPr>
        <w:t xml:space="preserve"> and could create initial themes</w:t>
      </w:r>
      <w:r w:rsidR="00A833B7" w:rsidRPr="009B5756">
        <w:rPr>
          <w:rFonts w:ascii="Times New Roman" w:eastAsia="Times New Roman" w:hAnsi="Times New Roman" w:cs="Times New Roman"/>
          <w:sz w:val="24"/>
          <w:szCs w:val="24"/>
        </w:rPr>
        <w:t xml:space="preserve">. Initial themes included but </w:t>
      </w:r>
      <w:r w:rsidR="00A833B7" w:rsidRPr="009B5756">
        <w:rPr>
          <w:rFonts w:ascii="Times New Roman" w:eastAsia="Times New Roman" w:hAnsi="Times New Roman" w:cs="Times New Roman"/>
          <w:noProof/>
          <w:sz w:val="24"/>
          <w:szCs w:val="24"/>
        </w:rPr>
        <w:t>were</w:t>
      </w:r>
      <w:r w:rsidR="00A833B7" w:rsidRPr="009B5756">
        <w:rPr>
          <w:rFonts w:ascii="Times New Roman" w:eastAsia="Times New Roman" w:hAnsi="Times New Roman" w:cs="Times New Roman"/>
          <w:sz w:val="24"/>
          <w:szCs w:val="24"/>
        </w:rPr>
        <w:t xml:space="preserve"> not limited to “Gain Information”, “Have a Voice”, “Be Heard”, “Improve Wellbeing” and “Socialise”. Relationships between codes and themes, such as “Having a Voice” and “Being </w:t>
      </w:r>
      <w:proofErr w:type="gramStart"/>
      <w:r w:rsidR="00A833B7" w:rsidRPr="009B5756">
        <w:rPr>
          <w:rFonts w:ascii="Times New Roman" w:eastAsia="Times New Roman" w:hAnsi="Times New Roman" w:cs="Times New Roman"/>
          <w:sz w:val="24"/>
          <w:szCs w:val="24"/>
        </w:rPr>
        <w:t>Heard</w:t>
      </w:r>
      <w:proofErr w:type="gramEnd"/>
      <w:r w:rsidR="00A833B7" w:rsidRPr="009B5756">
        <w:rPr>
          <w:rFonts w:ascii="Times New Roman" w:eastAsia="Times New Roman" w:hAnsi="Times New Roman" w:cs="Times New Roman"/>
          <w:sz w:val="24"/>
          <w:szCs w:val="24"/>
        </w:rPr>
        <w:t>”, were identified</w:t>
      </w:r>
      <w:r w:rsidRPr="009B5756">
        <w:rPr>
          <w:rFonts w:ascii="Times New Roman" w:eastAsia="Times New Roman" w:hAnsi="Times New Roman" w:cs="Times New Roman"/>
          <w:sz w:val="24"/>
          <w:szCs w:val="24"/>
        </w:rPr>
        <w:t xml:space="preserve"> during this stage. </w:t>
      </w:r>
      <w:r w:rsidR="00A833B7" w:rsidRPr="009B5756">
        <w:rPr>
          <w:rFonts w:ascii="Times New Roman" w:eastAsia="Times New Roman" w:hAnsi="Times New Roman" w:cs="Times New Roman"/>
          <w:sz w:val="24"/>
          <w:szCs w:val="24"/>
        </w:rPr>
        <w:t xml:space="preserve">Themes were then reviewed and </w:t>
      </w:r>
      <w:r w:rsidRPr="009B5756">
        <w:rPr>
          <w:rFonts w:ascii="Times New Roman" w:eastAsia="Times New Roman" w:hAnsi="Times New Roman" w:cs="Times New Roman"/>
          <w:sz w:val="24"/>
          <w:szCs w:val="24"/>
        </w:rPr>
        <w:t>refined to ensure they accurately represented the data</w:t>
      </w:r>
      <w:r w:rsidR="00A833B7" w:rsidRPr="009B5756">
        <w:rPr>
          <w:rFonts w:ascii="Times New Roman" w:eastAsia="Times New Roman" w:hAnsi="Times New Roman" w:cs="Times New Roman"/>
          <w:sz w:val="24"/>
          <w:szCs w:val="24"/>
        </w:rPr>
        <w:t>, a process which sa</w:t>
      </w:r>
      <w:r w:rsidRPr="009B5756">
        <w:rPr>
          <w:rFonts w:ascii="Times New Roman" w:eastAsia="Times New Roman" w:hAnsi="Times New Roman" w:cs="Times New Roman"/>
          <w:sz w:val="24"/>
          <w:szCs w:val="24"/>
        </w:rPr>
        <w:t>w the merging of several initial themes. Final t</w:t>
      </w:r>
      <w:r w:rsidR="00A833B7" w:rsidRPr="009B5756">
        <w:rPr>
          <w:rFonts w:ascii="Times New Roman" w:eastAsia="Times New Roman" w:hAnsi="Times New Roman" w:cs="Times New Roman"/>
          <w:sz w:val="24"/>
          <w:szCs w:val="24"/>
        </w:rPr>
        <w:t>hemes were</w:t>
      </w:r>
      <w:r w:rsidRPr="009B5756">
        <w:rPr>
          <w:rFonts w:ascii="Times New Roman" w:eastAsia="Times New Roman" w:hAnsi="Times New Roman" w:cs="Times New Roman"/>
          <w:sz w:val="24"/>
          <w:szCs w:val="24"/>
        </w:rPr>
        <w:t xml:space="preserve"> then</w:t>
      </w:r>
      <w:r w:rsidR="00A833B7" w:rsidRPr="009B5756">
        <w:rPr>
          <w:rFonts w:ascii="Times New Roman" w:eastAsia="Times New Roman" w:hAnsi="Times New Roman" w:cs="Times New Roman"/>
          <w:sz w:val="24"/>
          <w:szCs w:val="24"/>
        </w:rPr>
        <w:t xml:space="preserve"> named and defined ensurin</w:t>
      </w:r>
      <w:r w:rsidR="002D71CB">
        <w:rPr>
          <w:rFonts w:ascii="Times New Roman" w:eastAsia="Times New Roman" w:hAnsi="Times New Roman" w:cs="Times New Roman"/>
          <w:sz w:val="24"/>
          <w:szCs w:val="24"/>
        </w:rPr>
        <w:t>g that they each addressed</w:t>
      </w:r>
      <w:r w:rsidR="00A833B7" w:rsidRPr="009B5756">
        <w:rPr>
          <w:rFonts w:ascii="Times New Roman" w:eastAsia="Times New Roman" w:hAnsi="Times New Roman" w:cs="Times New Roman"/>
          <w:sz w:val="24"/>
          <w:szCs w:val="24"/>
        </w:rPr>
        <w:t xml:space="preserve"> the research question and were distinctive. </w:t>
      </w:r>
    </w:p>
    <w:p w14:paraId="3D7E8FC0" w14:textId="13C38789" w:rsidR="00742C7E" w:rsidRPr="009B5756" w:rsidRDefault="00B17A6B" w:rsidP="00370626">
      <w:pPr>
        <w:spacing w:line="480" w:lineRule="auto"/>
        <w:jc w:val="both"/>
        <w:rPr>
          <w:rFonts w:ascii="Times New Roman" w:hAnsi="Times New Roman" w:cs="Times New Roman"/>
          <w:b/>
          <w:sz w:val="24"/>
          <w:szCs w:val="24"/>
        </w:rPr>
      </w:pPr>
      <w:r w:rsidRPr="009B5756">
        <w:rPr>
          <w:rFonts w:ascii="Times New Roman" w:hAnsi="Times New Roman" w:cs="Times New Roman"/>
          <w:b/>
          <w:sz w:val="24"/>
          <w:szCs w:val="24"/>
        </w:rPr>
        <w:t>Findings</w:t>
      </w:r>
      <w:r w:rsidR="00D77869" w:rsidRPr="009B5756">
        <w:rPr>
          <w:rFonts w:ascii="Times New Roman" w:hAnsi="Times New Roman" w:cs="Times New Roman"/>
          <w:b/>
          <w:sz w:val="24"/>
          <w:szCs w:val="24"/>
        </w:rPr>
        <w:t xml:space="preserve"> </w:t>
      </w:r>
    </w:p>
    <w:p w14:paraId="612470F2" w14:textId="1966C93C" w:rsidR="00B524C2" w:rsidRPr="009B5756" w:rsidRDefault="00544682" w:rsidP="00370626">
      <w:pPr>
        <w:spacing w:line="480" w:lineRule="auto"/>
        <w:jc w:val="both"/>
        <w:rPr>
          <w:rFonts w:ascii="Times New Roman" w:hAnsi="Times New Roman" w:cs="Times New Roman"/>
          <w:sz w:val="24"/>
          <w:szCs w:val="24"/>
        </w:rPr>
      </w:pPr>
      <w:r w:rsidRPr="009B5756">
        <w:rPr>
          <w:rFonts w:ascii="Times New Roman" w:hAnsi="Times New Roman" w:cs="Times New Roman"/>
          <w:sz w:val="24"/>
          <w:szCs w:val="24"/>
        </w:rPr>
        <w:t xml:space="preserve">Four </w:t>
      </w:r>
      <w:r w:rsidR="00B524C2" w:rsidRPr="009B5756">
        <w:rPr>
          <w:rFonts w:ascii="Times New Roman" w:hAnsi="Times New Roman" w:cs="Times New Roman"/>
          <w:sz w:val="24"/>
          <w:szCs w:val="24"/>
        </w:rPr>
        <w:t xml:space="preserve">key themes </w:t>
      </w:r>
      <w:r w:rsidR="001930D8" w:rsidRPr="009B5756">
        <w:rPr>
          <w:rFonts w:ascii="Times New Roman" w:hAnsi="Times New Roman" w:cs="Times New Roman"/>
          <w:sz w:val="24"/>
          <w:szCs w:val="24"/>
        </w:rPr>
        <w:t>characterise</w:t>
      </w:r>
      <w:r w:rsidR="00B524C2" w:rsidRPr="009B5756">
        <w:rPr>
          <w:rFonts w:ascii="Times New Roman" w:hAnsi="Times New Roman" w:cs="Times New Roman"/>
          <w:sz w:val="24"/>
          <w:szCs w:val="24"/>
        </w:rPr>
        <w:t xml:space="preserve">d the content of the participants’ discussions </w:t>
      </w:r>
      <w:r w:rsidRPr="009B5756">
        <w:rPr>
          <w:rFonts w:ascii="Times New Roman" w:hAnsi="Times New Roman" w:cs="Times New Roman"/>
          <w:sz w:val="24"/>
          <w:szCs w:val="24"/>
        </w:rPr>
        <w:t xml:space="preserve">across both forums </w:t>
      </w:r>
      <w:r w:rsidR="00B524C2" w:rsidRPr="009B5756">
        <w:rPr>
          <w:rFonts w:ascii="Times New Roman" w:hAnsi="Times New Roman" w:cs="Times New Roman"/>
          <w:sz w:val="24"/>
          <w:szCs w:val="24"/>
        </w:rPr>
        <w:t xml:space="preserve">and helped depict </w:t>
      </w:r>
      <w:r w:rsidR="00A833B7" w:rsidRPr="009B5756">
        <w:rPr>
          <w:rFonts w:ascii="Times New Roman" w:hAnsi="Times New Roman" w:cs="Times New Roman"/>
          <w:sz w:val="24"/>
          <w:szCs w:val="24"/>
        </w:rPr>
        <w:t>the benefits of community consultation for the older adults involved. These were</w:t>
      </w:r>
      <w:r w:rsidR="00B524C2" w:rsidRPr="009B5756">
        <w:rPr>
          <w:rFonts w:ascii="Times New Roman" w:hAnsi="Times New Roman" w:cs="Times New Roman"/>
          <w:sz w:val="24"/>
          <w:szCs w:val="24"/>
        </w:rPr>
        <w:t>: having a voice and being hear</w:t>
      </w:r>
      <w:r w:rsidR="00B36848" w:rsidRPr="009B5756">
        <w:rPr>
          <w:rFonts w:ascii="Times New Roman" w:hAnsi="Times New Roman" w:cs="Times New Roman"/>
          <w:sz w:val="24"/>
          <w:szCs w:val="24"/>
        </w:rPr>
        <w:t>d, empowerment through knowledge</w:t>
      </w:r>
      <w:r w:rsidR="00B524C2" w:rsidRPr="009B5756">
        <w:rPr>
          <w:rFonts w:ascii="Times New Roman" w:hAnsi="Times New Roman" w:cs="Times New Roman"/>
          <w:sz w:val="24"/>
          <w:szCs w:val="24"/>
        </w:rPr>
        <w:t xml:space="preserve">, </w:t>
      </w:r>
      <w:r w:rsidR="00B36848" w:rsidRPr="009B5756">
        <w:rPr>
          <w:rFonts w:ascii="Times New Roman" w:hAnsi="Times New Roman" w:cs="Times New Roman"/>
          <w:sz w:val="24"/>
          <w:szCs w:val="24"/>
        </w:rPr>
        <w:t>act</w:t>
      </w:r>
      <w:r w:rsidRPr="009B5756">
        <w:rPr>
          <w:rFonts w:ascii="Times New Roman" w:hAnsi="Times New Roman" w:cs="Times New Roman"/>
          <w:sz w:val="24"/>
          <w:szCs w:val="24"/>
        </w:rPr>
        <w:t xml:space="preserve"> of </w:t>
      </w:r>
      <w:r w:rsidR="00320F42" w:rsidRPr="009B5756">
        <w:rPr>
          <w:rFonts w:ascii="Times New Roman" w:hAnsi="Times New Roman" w:cs="Times New Roman"/>
          <w:sz w:val="24"/>
          <w:szCs w:val="24"/>
        </w:rPr>
        <w:t>civic responsibility</w:t>
      </w:r>
      <w:r w:rsidR="00B524C2" w:rsidRPr="009B5756">
        <w:rPr>
          <w:rFonts w:ascii="Times New Roman" w:hAnsi="Times New Roman" w:cs="Times New Roman"/>
          <w:sz w:val="24"/>
          <w:szCs w:val="24"/>
        </w:rPr>
        <w:t xml:space="preserve"> and </w:t>
      </w:r>
      <w:r w:rsidRPr="009B5756">
        <w:rPr>
          <w:rFonts w:ascii="Times New Roman" w:hAnsi="Times New Roman" w:cs="Times New Roman"/>
          <w:sz w:val="24"/>
          <w:szCs w:val="24"/>
        </w:rPr>
        <w:t xml:space="preserve">maintaining </w:t>
      </w:r>
      <w:r w:rsidR="00B524C2" w:rsidRPr="009B5756">
        <w:rPr>
          <w:rFonts w:ascii="Times New Roman" w:hAnsi="Times New Roman" w:cs="Times New Roman"/>
          <w:sz w:val="24"/>
          <w:szCs w:val="24"/>
        </w:rPr>
        <w:t>social identity.</w:t>
      </w:r>
      <w:r w:rsidR="00B524C2" w:rsidRPr="009B5756">
        <w:rPr>
          <w:rFonts w:ascii="Times New Roman" w:eastAsia="Times New Roman" w:hAnsi="Times New Roman" w:cs="Times New Roman"/>
          <w:sz w:val="24"/>
          <w:szCs w:val="24"/>
        </w:rPr>
        <w:t xml:space="preserve"> </w:t>
      </w:r>
    </w:p>
    <w:p w14:paraId="4E0DE1FC" w14:textId="1AA2AB46" w:rsidR="00B524C2" w:rsidRPr="009B5756" w:rsidRDefault="00602850" w:rsidP="00370626">
      <w:pPr>
        <w:spacing w:line="480" w:lineRule="auto"/>
        <w:jc w:val="both"/>
        <w:rPr>
          <w:rFonts w:ascii="Times New Roman" w:hAnsi="Times New Roman" w:cs="Times New Roman"/>
          <w:i/>
          <w:sz w:val="24"/>
          <w:szCs w:val="24"/>
        </w:rPr>
      </w:pPr>
      <w:r>
        <w:rPr>
          <w:rFonts w:ascii="Times New Roman" w:hAnsi="Times New Roman" w:cs="Times New Roman"/>
          <w:i/>
          <w:sz w:val="24"/>
          <w:szCs w:val="24"/>
        </w:rPr>
        <w:t>Forums facilitate h</w:t>
      </w:r>
      <w:r w:rsidR="00B524C2" w:rsidRPr="009B5756">
        <w:rPr>
          <w:rFonts w:ascii="Times New Roman" w:hAnsi="Times New Roman" w:cs="Times New Roman"/>
          <w:i/>
          <w:sz w:val="24"/>
          <w:szCs w:val="24"/>
        </w:rPr>
        <w:t xml:space="preserve">aving a voice and being heard </w:t>
      </w:r>
    </w:p>
    <w:p w14:paraId="05A353DF" w14:textId="7C5208A3" w:rsidR="00B524C2" w:rsidRPr="009B5756" w:rsidRDefault="00B524C2"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lastRenderedPageBreak/>
        <w:t xml:space="preserve">Throughout the </w:t>
      </w:r>
      <w:r w:rsidRPr="009B5756">
        <w:rPr>
          <w:rFonts w:ascii="Times New Roman" w:eastAsia="Times New Roman" w:hAnsi="Times New Roman" w:cs="Times New Roman"/>
          <w:noProof/>
          <w:sz w:val="24"/>
          <w:szCs w:val="24"/>
        </w:rPr>
        <w:t>transcripts,</w:t>
      </w:r>
      <w:r w:rsidRPr="009B5756">
        <w:rPr>
          <w:rFonts w:ascii="Times New Roman" w:eastAsia="Times New Roman" w:hAnsi="Times New Roman" w:cs="Times New Roman"/>
          <w:sz w:val="24"/>
          <w:szCs w:val="24"/>
        </w:rPr>
        <w:t xml:space="preserve"> participants identified how the forums allowed them to have a safe space where attendees felt “able to voice your own opinion without being heckled” (</w:t>
      </w:r>
      <w:r w:rsidR="009F74BA">
        <w:rPr>
          <w:rFonts w:ascii="Times New Roman" w:eastAsia="Times New Roman" w:hAnsi="Times New Roman" w:cs="Times New Roman"/>
          <w:sz w:val="24"/>
          <w:szCs w:val="24"/>
        </w:rPr>
        <w:t>N</w:t>
      </w:r>
      <w:r w:rsidR="009B3935" w:rsidRPr="009B5756">
        <w:rPr>
          <w:rFonts w:ascii="Times New Roman" w:eastAsia="Times New Roman" w:hAnsi="Times New Roman" w:cs="Times New Roman"/>
          <w:sz w:val="24"/>
          <w:szCs w:val="24"/>
        </w:rPr>
        <w:t>F</w:t>
      </w:r>
      <w:r w:rsidRPr="009B5756">
        <w:rPr>
          <w:rFonts w:ascii="Times New Roman" w:eastAsia="Times New Roman" w:hAnsi="Times New Roman" w:cs="Times New Roman"/>
          <w:sz w:val="24"/>
          <w:szCs w:val="24"/>
        </w:rPr>
        <w:t>.3.P3.30). The forums over time may create a sense of familiarity, “Not everybody is comfortable or confident to go into places they don’t know so then it’s very hard, whereas here</w:t>
      </w:r>
      <w:r w:rsidR="00320F42" w:rsidRPr="009B5756">
        <w:rPr>
          <w:rFonts w:ascii="Times New Roman" w:eastAsia="Times New Roman" w:hAnsi="Times New Roman" w:cs="Times New Roman"/>
          <w:sz w:val="24"/>
          <w:szCs w:val="24"/>
        </w:rPr>
        <w:t>,</w:t>
      </w:r>
      <w:r w:rsidRPr="009B5756">
        <w:rPr>
          <w:rFonts w:ascii="Times New Roman" w:eastAsia="Times New Roman" w:hAnsi="Times New Roman" w:cs="Times New Roman"/>
          <w:sz w:val="24"/>
          <w:szCs w:val="24"/>
        </w:rPr>
        <w:t xml:space="preserve"> the local people have come here and they know each other and therefore they feel safe speaking.” (</w:t>
      </w:r>
      <w:r w:rsidR="002B59DF">
        <w:rPr>
          <w:rFonts w:ascii="Times New Roman" w:eastAsia="Times New Roman" w:hAnsi="Times New Roman" w:cs="Times New Roman"/>
          <w:sz w:val="24"/>
          <w:szCs w:val="24"/>
        </w:rPr>
        <w:t>N</w:t>
      </w:r>
      <w:r w:rsidR="009B3935" w:rsidRPr="009B5756">
        <w:rPr>
          <w:rFonts w:ascii="Times New Roman" w:eastAsia="Times New Roman" w:hAnsi="Times New Roman" w:cs="Times New Roman"/>
          <w:sz w:val="24"/>
          <w:szCs w:val="24"/>
        </w:rPr>
        <w:t>F</w:t>
      </w:r>
      <w:r w:rsidRPr="009B5756">
        <w:rPr>
          <w:rFonts w:ascii="Times New Roman" w:eastAsia="Times New Roman" w:hAnsi="Times New Roman" w:cs="Times New Roman"/>
          <w:sz w:val="24"/>
          <w:szCs w:val="24"/>
        </w:rPr>
        <w:t xml:space="preserve">.1.P3.15). Forums appear to provide an opportunity for attendees to feel comfortable enough to express their opinions. </w:t>
      </w:r>
      <w:r w:rsidR="00320F42" w:rsidRPr="009B5756">
        <w:rPr>
          <w:rFonts w:ascii="Times New Roman" w:eastAsia="Times New Roman" w:hAnsi="Times New Roman" w:cs="Times New Roman"/>
          <w:sz w:val="24"/>
          <w:szCs w:val="24"/>
        </w:rPr>
        <w:t>Many older adults may be resistant</w:t>
      </w:r>
      <w:r w:rsidRPr="009B5756">
        <w:rPr>
          <w:rFonts w:ascii="Times New Roman" w:eastAsia="Times New Roman" w:hAnsi="Times New Roman" w:cs="Times New Roman"/>
          <w:sz w:val="24"/>
          <w:szCs w:val="24"/>
        </w:rPr>
        <w:t xml:space="preserve"> to change and hesitant to eng</w:t>
      </w:r>
      <w:r w:rsidR="002B59DF">
        <w:rPr>
          <w:rFonts w:ascii="Times New Roman" w:eastAsia="Times New Roman" w:hAnsi="Times New Roman" w:cs="Times New Roman"/>
          <w:sz w:val="24"/>
          <w:szCs w:val="24"/>
        </w:rPr>
        <w:t>age in new activities (</w:t>
      </w:r>
      <w:r w:rsidRPr="009B5756">
        <w:rPr>
          <w:rFonts w:ascii="Times New Roman" w:eastAsia="Times New Roman" w:hAnsi="Times New Roman" w:cs="Times New Roman"/>
          <w:sz w:val="24"/>
          <w:szCs w:val="24"/>
        </w:rPr>
        <w:t>Wright-Bevans</w:t>
      </w:r>
      <w:r w:rsidR="002B59DF">
        <w:rPr>
          <w:rFonts w:ascii="Times New Roman" w:eastAsia="Times New Roman" w:hAnsi="Times New Roman" w:cs="Times New Roman"/>
          <w:sz w:val="24"/>
          <w:szCs w:val="24"/>
        </w:rPr>
        <w:t xml:space="preserve"> &amp; Murray</w:t>
      </w:r>
      <w:r w:rsidRPr="009B5756">
        <w:rPr>
          <w:rFonts w:ascii="Times New Roman" w:eastAsia="Times New Roman" w:hAnsi="Times New Roman" w:cs="Times New Roman"/>
          <w:sz w:val="24"/>
          <w:szCs w:val="24"/>
        </w:rPr>
        <w:t>, 20</w:t>
      </w:r>
      <w:r w:rsidR="002B59DF">
        <w:rPr>
          <w:rFonts w:ascii="Times New Roman" w:eastAsia="Times New Roman" w:hAnsi="Times New Roman" w:cs="Times New Roman"/>
          <w:sz w:val="24"/>
          <w:szCs w:val="24"/>
        </w:rPr>
        <w:t>18</w:t>
      </w:r>
      <w:r w:rsidRPr="009B5756">
        <w:rPr>
          <w:rFonts w:ascii="Times New Roman" w:eastAsia="Times New Roman" w:hAnsi="Times New Roman" w:cs="Times New Roman"/>
          <w:sz w:val="24"/>
          <w:szCs w:val="24"/>
        </w:rPr>
        <w:t>).</w:t>
      </w:r>
      <w:r w:rsidR="00320F42" w:rsidRPr="009B5756">
        <w:rPr>
          <w:rFonts w:ascii="Times New Roman" w:eastAsia="Times New Roman" w:hAnsi="Times New Roman" w:cs="Times New Roman"/>
          <w:sz w:val="24"/>
          <w:szCs w:val="24"/>
        </w:rPr>
        <w:t xml:space="preserve"> As the forums are attended by ‘local people’</w:t>
      </w:r>
      <w:r w:rsidRPr="009B5756">
        <w:rPr>
          <w:rFonts w:ascii="Times New Roman" w:eastAsia="Times New Roman" w:hAnsi="Times New Roman" w:cs="Times New Roman"/>
          <w:sz w:val="24"/>
          <w:szCs w:val="24"/>
        </w:rPr>
        <w:t xml:space="preserve"> there is a chance that even when attending alone, th</w:t>
      </w:r>
      <w:r w:rsidR="00320F42" w:rsidRPr="009B5756">
        <w:rPr>
          <w:rFonts w:ascii="Times New Roman" w:eastAsia="Times New Roman" w:hAnsi="Times New Roman" w:cs="Times New Roman"/>
          <w:sz w:val="24"/>
          <w:szCs w:val="24"/>
        </w:rPr>
        <w:t>ere may still be familiar others</w:t>
      </w:r>
      <w:r w:rsidRPr="009B5756">
        <w:rPr>
          <w:rFonts w:ascii="Times New Roman" w:eastAsia="Times New Roman" w:hAnsi="Times New Roman" w:cs="Times New Roman"/>
          <w:sz w:val="24"/>
          <w:szCs w:val="24"/>
        </w:rPr>
        <w:t>. This sense of safety and familiarity a</w:t>
      </w:r>
      <w:r w:rsidR="00320F42" w:rsidRPr="009B5756">
        <w:rPr>
          <w:rFonts w:ascii="Times New Roman" w:eastAsia="Times New Roman" w:hAnsi="Times New Roman" w:cs="Times New Roman"/>
          <w:sz w:val="24"/>
          <w:szCs w:val="24"/>
        </w:rPr>
        <w:t xml:space="preserve">ppears important to individuals in having the individual capacity to voice their opinions confidently. </w:t>
      </w:r>
    </w:p>
    <w:p w14:paraId="65D544E3" w14:textId="66E38306" w:rsidR="00B524C2" w:rsidRPr="009B5756" w:rsidRDefault="00C35460" w:rsidP="00370626">
      <w:pPr>
        <w:spacing w:line="480" w:lineRule="auto"/>
        <w:jc w:val="both"/>
        <w:rPr>
          <w:rFonts w:ascii="Times New Roman" w:hAnsi="Times New Roman" w:cs="Times New Roman"/>
          <w:sz w:val="24"/>
          <w:szCs w:val="24"/>
        </w:rPr>
      </w:pPr>
      <w:r w:rsidRPr="009B5756">
        <w:rPr>
          <w:rFonts w:ascii="Times New Roman" w:hAnsi="Times New Roman" w:cs="Times New Roman"/>
          <w:sz w:val="24"/>
          <w:szCs w:val="24"/>
        </w:rPr>
        <w:t>Crucially, participants at the established forum indicated that forums were an important space not only to voice opinions but to be truly listened to. The reciprocal nature of consultation was vital to these older adults’ engagement and enjoyment:</w:t>
      </w:r>
    </w:p>
    <w:p w14:paraId="41C09F1E" w14:textId="18F0713F" w:rsidR="00B524C2" w:rsidRPr="009B5756" w:rsidRDefault="00B524C2" w:rsidP="00370626">
      <w:pPr>
        <w:spacing w:line="480" w:lineRule="auto"/>
        <w:ind w:left="1134" w:right="1134"/>
        <w:jc w:val="both"/>
        <w:rPr>
          <w:rFonts w:ascii="Times New Roman" w:hAnsi="Times New Roman" w:cs="Times New Roman"/>
          <w:sz w:val="24"/>
          <w:szCs w:val="24"/>
        </w:rPr>
      </w:pPr>
      <w:r w:rsidRPr="009B5756">
        <w:rPr>
          <w:rFonts w:ascii="Times New Roman" w:hAnsi="Times New Roman" w:cs="Times New Roman"/>
          <w:sz w:val="24"/>
          <w:szCs w:val="24"/>
        </w:rPr>
        <w:t>“P2: You know, so you can discuss and get together with one a</w:t>
      </w:r>
      <w:r w:rsidR="00C35460" w:rsidRPr="009B5756">
        <w:rPr>
          <w:rFonts w:ascii="Times New Roman" w:hAnsi="Times New Roman" w:cs="Times New Roman"/>
          <w:sz w:val="24"/>
          <w:szCs w:val="24"/>
        </w:rPr>
        <w:t>nother, on religious grounds, or whatever…</w:t>
      </w:r>
      <w:r w:rsidRPr="009B5756">
        <w:rPr>
          <w:rFonts w:ascii="Times New Roman" w:hAnsi="Times New Roman" w:cs="Times New Roman"/>
          <w:sz w:val="24"/>
          <w:szCs w:val="24"/>
        </w:rPr>
        <w:t xml:space="preserve"> this is a good thing for the communities to come together to know one anot</w:t>
      </w:r>
      <w:r w:rsidR="00C35460" w:rsidRPr="009B5756">
        <w:rPr>
          <w:rFonts w:ascii="Times New Roman" w:hAnsi="Times New Roman" w:cs="Times New Roman"/>
          <w:sz w:val="24"/>
          <w:szCs w:val="24"/>
        </w:rPr>
        <w:t>her, no religion, no differences. S</w:t>
      </w:r>
      <w:r w:rsidRPr="009B5756">
        <w:rPr>
          <w:rFonts w:ascii="Times New Roman" w:hAnsi="Times New Roman" w:cs="Times New Roman"/>
          <w:sz w:val="24"/>
          <w:szCs w:val="24"/>
        </w:rPr>
        <w:t xml:space="preserve">o we can discuss </w:t>
      </w:r>
      <w:r w:rsidR="00C35460" w:rsidRPr="009B5756">
        <w:rPr>
          <w:rFonts w:ascii="Times New Roman" w:hAnsi="Times New Roman" w:cs="Times New Roman"/>
          <w:sz w:val="24"/>
          <w:szCs w:val="24"/>
        </w:rPr>
        <w:t xml:space="preserve">and they can listen to </w:t>
      </w:r>
      <w:r w:rsidRPr="009B5756">
        <w:rPr>
          <w:rFonts w:ascii="Times New Roman" w:hAnsi="Times New Roman" w:cs="Times New Roman"/>
          <w:sz w:val="24"/>
          <w:szCs w:val="24"/>
        </w:rPr>
        <w:t>what everyone’s saying.</w:t>
      </w:r>
    </w:p>
    <w:p w14:paraId="15A515E5" w14:textId="77777777" w:rsidR="00B524C2" w:rsidRPr="009B5756" w:rsidRDefault="00B524C2" w:rsidP="00370626">
      <w:pPr>
        <w:spacing w:line="480" w:lineRule="auto"/>
        <w:ind w:left="1134" w:right="1134"/>
        <w:jc w:val="both"/>
        <w:rPr>
          <w:rFonts w:ascii="Times New Roman" w:hAnsi="Times New Roman" w:cs="Times New Roman"/>
          <w:sz w:val="24"/>
          <w:szCs w:val="24"/>
        </w:rPr>
      </w:pPr>
      <w:r w:rsidRPr="009B5756">
        <w:rPr>
          <w:rFonts w:ascii="Times New Roman" w:hAnsi="Times New Roman" w:cs="Times New Roman"/>
          <w:sz w:val="24"/>
          <w:szCs w:val="24"/>
        </w:rPr>
        <w:t xml:space="preserve"> P3: </w:t>
      </w:r>
      <w:r w:rsidRPr="009B5756">
        <w:rPr>
          <w:rFonts w:ascii="Times New Roman" w:hAnsi="Times New Roman" w:cs="Times New Roman"/>
          <w:noProof/>
          <w:sz w:val="24"/>
          <w:szCs w:val="24"/>
        </w:rPr>
        <w:t>Yeah</w:t>
      </w:r>
      <w:r w:rsidRPr="009B5756">
        <w:rPr>
          <w:rFonts w:ascii="Times New Roman" w:hAnsi="Times New Roman" w:cs="Times New Roman"/>
          <w:sz w:val="24"/>
          <w:szCs w:val="24"/>
        </w:rPr>
        <w:t>. That’s why you come?</w:t>
      </w:r>
    </w:p>
    <w:p w14:paraId="038099CD" w14:textId="43881E86" w:rsidR="00B524C2" w:rsidRPr="009B5756" w:rsidRDefault="00B524C2" w:rsidP="00370626">
      <w:pPr>
        <w:spacing w:line="480" w:lineRule="auto"/>
        <w:ind w:left="1134" w:right="1134"/>
        <w:jc w:val="both"/>
        <w:rPr>
          <w:rFonts w:ascii="Times New Roman" w:hAnsi="Times New Roman" w:cs="Times New Roman"/>
          <w:sz w:val="24"/>
          <w:szCs w:val="24"/>
        </w:rPr>
      </w:pPr>
      <w:r w:rsidRPr="009B5756">
        <w:rPr>
          <w:rFonts w:ascii="Times New Roman" w:hAnsi="Times New Roman" w:cs="Times New Roman"/>
          <w:sz w:val="24"/>
          <w:szCs w:val="24"/>
        </w:rPr>
        <w:t xml:space="preserve"> P2: that’s why we come, yeah.” (</w:t>
      </w:r>
      <w:r w:rsidR="009F74BA">
        <w:rPr>
          <w:rFonts w:ascii="Times New Roman" w:hAnsi="Times New Roman" w:cs="Times New Roman"/>
          <w:sz w:val="24"/>
          <w:szCs w:val="24"/>
        </w:rPr>
        <w:t>E</w:t>
      </w:r>
      <w:r w:rsidR="009B3935" w:rsidRPr="009B5756">
        <w:rPr>
          <w:rFonts w:ascii="Times New Roman" w:hAnsi="Times New Roman" w:cs="Times New Roman"/>
          <w:sz w:val="24"/>
          <w:szCs w:val="24"/>
        </w:rPr>
        <w:t>F</w:t>
      </w:r>
      <w:r w:rsidRPr="009B5756">
        <w:rPr>
          <w:rFonts w:ascii="Times New Roman" w:hAnsi="Times New Roman" w:cs="Times New Roman"/>
          <w:sz w:val="24"/>
          <w:szCs w:val="24"/>
        </w:rPr>
        <w:t xml:space="preserve">.8.P2.118 – </w:t>
      </w:r>
      <w:r w:rsidR="009F74BA">
        <w:rPr>
          <w:rFonts w:ascii="Times New Roman" w:hAnsi="Times New Roman" w:cs="Times New Roman"/>
          <w:sz w:val="24"/>
          <w:szCs w:val="24"/>
        </w:rPr>
        <w:t>E</w:t>
      </w:r>
      <w:r w:rsidR="009B3935" w:rsidRPr="009B5756">
        <w:rPr>
          <w:rFonts w:ascii="Times New Roman" w:hAnsi="Times New Roman" w:cs="Times New Roman"/>
          <w:sz w:val="24"/>
          <w:szCs w:val="24"/>
        </w:rPr>
        <w:t>F</w:t>
      </w:r>
      <w:r w:rsidRPr="009B5756">
        <w:rPr>
          <w:rFonts w:ascii="Times New Roman" w:hAnsi="Times New Roman" w:cs="Times New Roman"/>
          <w:sz w:val="24"/>
          <w:szCs w:val="24"/>
        </w:rPr>
        <w:t>.8.P3.122)</w:t>
      </w:r>
    </w:p>
    <w:p w14:paraId="7798FE8C" w14:textId="4691D3A5" w:rsidR="00B524C2" w:rsidRPr="009B5756" w:rsidRDefault="00C35460"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t>Data suggest participants</w:t>
      </w:r>
      <w:r w:rsidR="00B524C2" w:rsidRPr="009B5756">
        <w:rPr>
          <w:rFonts w:ascii="Times New Roman" w:eastAsia="Times New Roman" w:hAnsi="Times New Roman" w:cs="Times New Roman"/>
          <w:sz w:val="24"/>
          <w:szCs w:val="24"/>
        </w:rPr>
        <w:t xml:space="preserve"> feel safe and free from judgment during discussions. Differences such as religion can be left out of the forums, allowing for greater diversity of people and voices to be heard. This is important as although ethnic residential segregation in the UK has de</w:t>
      </w:r>
      <w:r w:rsidR="002844E9" w:rsidRPr="009B5756">
        <w:rPr>
          <w:rFonts w:ascii="Times New Roman" w:eastAsia="Times New Roman" w:hAnsi="Times New Roman" w:cs="Times New Roman"/>
          <w:sz w:val="24"/>
          <w:szCs w:val="24"/>
        </w:rPr>
        <w:t xml:space="preserve">clined </w:t>
      </w:r>
      <w:r w:rsidR="002844E9" w:rsidRPr="009B5756">
        <w:rPr>
          <w:rFonts w:ascii="Times New Roman" w:eastAsia="Times New Roman" w:hAnsi="Times New Roman" w:cs="Times New Roman"/>
          <w:sz w:val="24"/>
          <w:szCs w:val="24"/>
        </w:rPr>
        <w:lastRenderedPageBreak/>
        <w:t>over time (</w:t>
      </w:r>
      <w:proofErr w:type="spellStart"/>
      <w:r w:rsidR="002844E9" w:rsidRPr="009B5756">
        <w:rPr>
          <w:rFonts w:ascii="Times New Roman" w:hAnsi="Times New Roman" w:cs="Times New Roman"/>
          <w:color w:val="222222"/>
          <w:sz w:val="24"/>
          <w:szCs w:val="24"/>
          <w:shd w:val="clear" w:color="auto" w:fill="FFFFFF"/>
        </w:rPr>
        <w:t>Sabater</w:t>
      </w:r>
      <w:proofErr w:type="spellEnd"/>
      <w:r w:rsidR="002844E9" w:rsidRPr="009B5756">
        <w:rPr>
          <w:rFonts w:ascii="Times New Roman" w:hAnsi="Times New Roman" w:cs="Times New Roman"/>
          <w:color w:val="222222"/>
          <w:sz w:val="24"/>
          <w:szCs w:val="24"/>
          <w:shd w:val="clear" w:color="auto" w:fill="FFFFFF"/>
        </w:rPr>
        <w:t>, Graham &amp; Finney, 2017)</w:t>
      </w:r>
      <w:r w:rsidR="00B524C2" w:rsidRPr="009B5756">
        <w:rPr>
          <w:rFonts w:ascii="Times New Roman" w:eastAsia="Times New Roman" w:hAnsi="Times New Roman" w:cs="Times New Roman"/>
          <w:sz w:val="24"/>
          <w:szCs w:val="24"/>
        </w:rPr>
        <w:t xml:space="preserve"> social ties between different groups may be discouraged especially as elders can feel that their traditional culture and values would be undermined (</w:t>
      </w:r>
      <w:proofErr w:type="spellStart"/>
      <w:r w:rsidR="00B524C2" w:rsidRPr="009B5756">
        <w:rPr>
          <w:rFonts w:ascii="Times New Roman" w:eastAsia="Times New Roman" w:hAnsi="Times New Roman" w:cs="Times New Roman"/>
          <w:sz w:val="24"/>
          <w:szCs w:val="24"/>
        </w:rPr>
        <w:t>Martinovic</w:t>
      </w:r>
      <w:proofErr w:type="spellEnd"/>
      <w:r w:rsidR="00B524C2" w:rsidRPr="009B5756">
        <w:rPr>
          <w:rFonts w:ascii="Times New Roman" w:eastAsia="Times New Roman" w:hAnsi="Times New Roman" w:cs="Times New Roman"/>
          <w:sz w:val="24"/>
          <w:szCs w:val="24"/>
        </w:rPr>
        <w:t xml:space="preserve">, Van Tubergen &amp; Maas, 2008). Not discovering other people views and opinions may lead to a narrow </w:t>
      </w:r>
      <w:proofErr w:type="spellStart"/>
      <w:r w:rsidR="00B524C2" w:rsidRPr="009B5756">
        <w:rPr>
          <w:rFonts w:ascii="Times New Roman" w:eastAsia="Times New Roman" w:hAnsi="Times New Roman" w:cs="Times New Roman"/>
          <w:sz w:val="24"/>
          <w:szCs w:val="24"/>
        </w:rPr>
        <w:t>mindset</w:t>
      </w:r>
      <w:proofErr w:type="spellEnd"/>
      <w:r w:rsidR="00B524C2" w:rsidRPr="009B5756">
        <w:rPr>
          <w:rFonts w:ascii="Times New Roman" w:eastAsia="Times New Roman" w:hAnsi="Times New Roman" w:cs="Times New Roman"/>
          <w:sz w:val="24"/>
          <w:szCs w:val="24"/>
        </w:rPr>
        <w:t xml:space="preserve"> or outlook. The </w:t>
      </w:r>
      <w:r w:rsidR="00B524C2" w:rsidRPr="009B5756">
        <w:rPr>
          <w:rFonts w:ascii="Times New Roman" w:eastAsia="Times New Roman" w:hAnsi="Times New Roman" w:cs="Times New Roman"/>
          <w:noProof/>
          <w:sz w:val="24"/>
          <w:szCs w:val="24"/>
        </w:rPr>
        <w:t>judgment-free</w:t>
      </w:r>
      <w:r w:rsidR="00B524C2" w:rsidRPr="009B5756">
        <w:rPr>
          <w:rFonts w:ascii="Times New Roman" w:eastAsia="Times New Roman" w:hAnsi="Times New Roman" w:cs="Times New Roman"/>
          <w:sz w:val="24"/>
          <w:szCs w:val="24"/>
        </w:rPr>
        <w:t xml:space="preserve"> atmosphere encourages individuals to return and continue to identify different opinions. Some participants suggested branching out to discover further opinions:</w:t>
      </w:r>
    </w:p>
    <w:p w14:paraId="436A4016" w14:textId="088CA807" w:rsidR="00B524C2" w:rsidRPr="009B5756" w:rsidRDefault="00B524C2" w:rsidP="00370626">
      <w:pPr>
        <w:spacing w:line="480" w:lineRule="auto"/>
        <w:ind w:left="1134" w:right="1134"/>
        <w:jc w:val="both"/>
        <w:rPr>
          <w:rFonts w:ascii="Times New Roman" w:hAnsi="Times New Roman" w:cs="Times New Roman"/>
          <w:sz w:val="24"/>
          <w:szCs w:val="24"/>
        </w:rPr>
      </w:pPr>
      <w:r w:rsidRPr="009B5756">
        <w:rPr>
          <w:rFonts w:ascii="Times New Roman" w:hAnsi="Times New Roman" w:cs="Times New Roman"/>
          <w:sz w:val="24"/>
          <w:szCs w:val="24"/>
        </w:rPr>
        <w:t>“I think that, we all sort of are the older generation, but I think it would be good to invite the ones from the secondary schools or the colleges to come to these events, so it can be something that they can sort of come out to as well and be on the panel and also have their say on what they would like to see for the older generation.” (</w:t>
      </w:r>
      <w:r w:rsidR="009F74BA">
        <w:rPr>
          <w:rFonts w:ascii="Times New Roman" w:hAnsi="Times New Roman" w:cs="Times New Roman"/>
          <w:sz w:val="24"/>
          <w:szCs w:val="24"/>
        </w:rPr>
        <w:t>E</w:t>
      </w:r>
      <w:r w:rsidR="009B3935" w:rsidRPr="009B5756">
        <w:rPr>
          <w:rFonts w:ascii="Times New Roman" w:hAnsi="Times New Roman" w:cs="Times New Roman"/>
          <w:sz w:val="24"/>
          <w:szCs w:val="24"/>
        </w:rPr>
        <w:t>F</w:t>
      </w:r>
      <w:r w:rsidRPr="009B5756">
        <w:rPr>
          <w:rFonts w:ascii="Times New Roman" w:hAnsi="Times New Roman" w:cs="Times New Roman"/>
          <w:sz w:val="24"/>
          <w:szCs w:val="24"/>
        </w:rPr>
        <w:t>.6.P3.209)</w:t>
      </w:r>
    </w:p>
    <w:p w14:paraId="77ACD199" w14:textId="79F11217" w:rsidR="00B524C2" w:rsidRPr="009B5756" w:rsidRDefault="00B524C2"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t>Attendees expressed interest in hearing what others have</w:t>
      </w:r>
      <w:r w:rsidR="00E6637A" w:rsidRPr="009B5756">
        <w:rPr>
          <w:rFonts w:ascii="Times New Roman" w:eastAsia="Times New Roman" w:hAnsi="Times New Roman" w:cs="Times New Roman"/>
          <w:sz w:val="24"/>
          <w:szCs w:val="24"/>
        </w:rPr>
        <w:t xml:space="preserve"> to say, particularly the wider community, drawing on the intergenerational example of school or college students</w:t>
      </w:r>
      <w:r w:rsidRPr="009B5756">
        <w:rPr>
          <w:rFonts w:ascii="Times New Roman" w:eastAsia="Times New Roman" w:hAnsi="Times New Roman" w:cs="Times New Roman"/>
          <w:sz w:val="24"/>
          <w:szCs w:val="24"/>
        </w:rPr>
        <w:t>. This could be due to their experiences of f</w:t>
      </w:r>
      <w:r w:rsidR="00E6486C" w:rsidRPr="009B5756">
        <w:rPr>
          <w:rFonts w:ascii="Times New Roman" w:eastAsia="Times New Roman" w:hAnsi="Times New Roman" w:cs="Times New Roman"/>
          <w:sz w:val="24"/>
          <w:szCs w:val="24"/>
        </w:rPr>
        <w:t>eeling that they are ignored as</w:t>
      </w:r>
      <w:r w:rsidRPr="009B5756">
        <w:rPr>
          <w:rFonts w:ascii="Times New Roman" w:eastAsia="Times New Roman" w:hAnsi="Times New Roman" w:cs="Times New Roman"/>
          <w:sz w:val="24"/>
          <w:szCs w:val="24"/>
        </w:rPr>
        <w:t xml:space="preserve"> expressed </w:t>
      </w:r>
      <w:r w:rsidR="00E6486C" w:rsidRPr="009B5756">
        <w:rPr>
          <w:rFonts w:ascii="Times New Roman" w:eastAsia="Times New Roman" w:hAnsi="Times New Roman" w:cs="Times New Roman"/>
          <w:sz w:val="24"/>
          <w:szCs w:val="24"/>
        </w:rPr>
        <w:t>through desperation</w:t>
      </w:r>
      <w:r w:rsidRPr="009B5756">
        <w:rPr>
          <w:rFonts w:ascii="Times New Roman" w:eastAsia="Times New Roman" w:hAnsi="Times New Roman" w:cs="Times New Roman"/>
          <w:sz w:val="24"/>
          <w:szCs w:val="24"/>
        </w:rPr>
        <w:t>: “Listen to us. Please, please, please, l</w:t>
      </w:r>
      <w:r w:rsidR="00E6486C" w:rsidRPr="009B5756">
        <w:rPr>
          <w:rFonts w:ascii="Times New Roman" w:eastAsia="Times New Roman" w:hAnsi="Times New Roman" w:cs="Times New Roman"/>
          <w:sz w:val="24"/>
          <w:szCs w:val="24"/>
        </w:rPr>
        <w:t>isten.” (</w:t>
      </w:r>
      <w:r w:rsidR="009F74BA">
        <w:rPr>
          <w:rFonts w:ascii="Times New Roman" w:eastAsia="Times New Roman" w:hAnsi="Times New Roman" w:cs="Times New Roman"/>
          <w:sz w:val="24"/>
          <w:szCs w:val="24"/>
        </w:rPr>
        <w:t>E</w:t>
      </w:r>
      <w:r w:rsidR="009B3935" w:rsidRPr="009B5756">
        <w:rPr>
          <w:rFonts w:ascii="Times New Roman" w:eastAsia="Times New Roman" w:hAnsi="Times New Roman" w:cs="Times New Roman"/>
          <w:sz w:val="24"/>
          <w:szCs w:val="24"/>
        </w:rPr>
        <w:t>F</w:t>
      </w:r>
      <w:r w:rsidR="00E6486C" w:rsidRPr="009B5756">
        <w:rPr>
          <w:rFonts w:ascii="Times New Roman" w:eastAsia="Times New Roman" w:hAnsi="Times New Roman" w:cs="Times New Roman"/>
          <w:sz w:val="24"/>
          <w:szCs w:val="24"/>
        </w:rPr>
        <w:t>.11.P4.137)</w:t>
      </w:r>
      <w:r w:rsidRPr="009B5756">
        <w:rPr>
          <w:rFonts w:ascii="Times New Roman" w:eastAsia="Times New Roman" w:hAnsi="Times New Roman" w:cs="Times New Roman"/>
          <w:sz w:val="24"/>
          <w:szCs w:val="24"/>
        </w:rPr>
        <w:t xml:space="preserve">. Further to this, intergenerational programs such as that suggested above could be promoted or held at the forums as research has demonstrated them to be beneficial with regards to both physical and cognitive well-being (Fried et al., 2004). The ability to be able to voice an opinion in an atmosphere </w:t>
      </w:r>
      <w:r w:rsidRPr="009B5756">
        <w:rPr>
          <w:rFonts w:ascii="Times New Roman" w:eastAsia="Times New Roman" w:hAnsi="Times New Roman" w:cs="Times New Roman"/>
          <w:noProof/>
          <w:sz w:val="24"/>
          <w:szCs w:val="24"/>
        </w:rPr>
        <w:t>where</w:t>
      </w:r>
      <w:r w:rsidRPr="009B5756">
        <w:rPr>
          <w:rFonts w:ascii="Times New Roman" w:eastAsia="Times New Roman" w:hAnsi="Times New Roman" w:cs="Times New Roman"/>
          <w:sz w:val="24"/>
          <w:szCs w:val="24"/>
        </w:rPr>
        <w:t xml:space="preserve"> an individual feels safe whilst also having the opportunity to be heard and dis</w:t>
      </w:r>
      <w:r w:rsidR="00E6486C" w:rsidRPr="009B5756">
        <w:rPr>
          <w:rFonts w:ascii="Times New Roman" w:eastAsia="Times New Roman" w:hAnsi="Times New Roman" w:cs="Times New Roman"/>
          <w:sz w:val="24"/>
          <w:szCs w:val="24"/>
        </w:rPr>
        <w:t>cover opinions or others appeared</w:t>
      </w:r>
      <w:r w:rsidRPr="009B5756">
        <w:rPr>
          <w:rFonts w:ascii="Times New Roman" w:eastAsia="Times New Roman" w:hAnsi="Times New Roman" w:cs="Times New Roman"/>
          <w:sz w:val="24"/>
          <w:szCs w:val="24"/>
        </w:rPr>
        <w:t xml:space="preserve"> to be central to the community forum experience. It may </w:t>
      </w:r>
      <w:r w:rsidR="00E6486C" w:rsidRPr="009B5756">
        <w:rPr>
          <w:rFonts w:ascii="Times New Roman" w:eastAsia="Times New Roman" w:hAnsi="Times New Roman" w:cs="Times New Roman"/>
          <w:sz w:val="24"/>
          <w:szCs w:val="24"/>
        </w:rPr>
        <w:t xml:space="preserve">have </w:t>
      </w:r>
      <w:r w:rsidRPr="009B5756">
        <w:rPr>
          <w:rFonts w:ascii="Times New Roman" w:eastAsia="Times New Roman" w:hAnsi="Times New Roman" w:cs="Times New Roman"/>
          <w:sz w:val="24"/>
          <w:szCs w:val="24"/>
        </w:rPr>
        <w:t>allow</w:t>
      </w:r>
      <w:r w:rsidR="00E6486C" w:rsidRPr="009B5756">
        <w:rPr>
          <w:rFonts w:ascii="Times New Roman" w:eastAsia="Times New Roman" w:hAnsi="Times New Roman" w:cs="Times New Roman"/>
          <w:sz w:val="24"/>
          <w:szCs w:val="24"/>
        </w:rPr>
        <w:t>ed</w:t>
      </w:r>
      <w:r w:rsidRPr="009B5756">
        <w:rPr>
          <w:rFonts w:ascii="Times New Roman" w:eastAsia="Times New Roman" w:hAnsi="Times New Roman" w:cs="Times New Roman"/>
          <w:sz w:val="24"/>
          <w:szCs w:val="24"/>
        </w:rPr>
        <w:t xml:space="preserve"> attendees to feel more included and tha</w:t>
      </w:r>
      <w:r w:rsidR="00E6486C" w:rsidRPr="009B5756">
        <w:rPr>
          <w:rFonts w:ascii="Times New Roman" w:eastAsia="Times New Roman" w:hAnsi="Times New Roman" w:cs="Times New Roman"/>
          <w:sz w:val="24"/>
          <w:szCs w:val="24"/>
        </w:rPr>
        <w:t xml:space="preserve">t their opinion matters but also that they should </w:t>
      </w:r>
      <w:r w:rsidRPr="009B5756">
        <w:rPr>
          <w:rFonts w:ascii="Times New Roman" w:eastAsia="Times New Roman" w:hAnsi="Times New Roman" w:cs="Times New Roman"/>
          <w:sz w:val="24"/>
          <w:szCs w:val="24"/>
        </w:rPr>
        <w:t xml:space="preserve">be open and listen to the opinion of others. </w:t>
      </w:r>
    </w:p>
    <w:p w14:paraId="16EB321C" w14:textId="1F99CAF2" w:rsidR="00B524C2" w:rsidRPr="009B5756" w:rsidRDefault="00602850" w:rsidP="00370626">
      <w:pPr>
        <w:spacing w:line="480" w:lineRule="auto"/>
        <w:jc w:val="both"/>
        <w:rPr>
          <w:rFonts w:ascii="Times New Roman" w:hAnsi="Times New Roman" w:cs="Times New Roman"/>
          <w:i/>
          <w:sz w:val="24"/>
          <w:szCs w:val="24"/>
        </w:rPr>
      </w:pPr>
      <w:r>
        <w:rPr>
          <w:rFonts w:ascii="Times New Roman" w:hAnsi="Times New Roman" w:cs="Times New Roman"/>
          <w:i/>
          <w:sz w:val="24"/>
          <w:szCs w:val="24"/>
        </w:rPr>
        <w:t>Forums facilitate e</w:t>
      </w:r>
      <w:r w:rsidR="009B6AC9" w:rsidRPr="009B5756">
        <w:rPr>
          <w:rFonts w:ascii="Times New Roman" w:hAnsi="Times New Roman" w:cs="Times New Roman"/>
          <w:i/>
          <w:sz w:val="24"/>
          <w:szCs w:val="24"/>
        </w:rPr>
        <w:t>mpowerment through knowledge</w:t>
      </w:r>
    </w:p>
    <w:p w14:paraId="44AE8D72" w14:textId="5BDF9468" w:rsidR="00B524C2" w:rsidRPr="009B5756" w:rsidRDefault="00B524C2"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lastRenderedPageBreak/>
        <w:t xml:space="preserve">As </w:t>
      </w:r>
      <w:r w:rsidRPr="009B5756">
        <w:rPr>
          <w:rFonts w:ascii="Times New Roman" w:eastAsia="Times New Roman" w:hAnsi="Times New Roman" w:cs="Times New Roman"/>
          <w:noProof/>
          <w:sz w:val="24"/>
          <w:szCs w:val="24"/>
        </w:rPr>
        <w:t>the main</w:t>
      </w:r>
      <w:r w:rsidR="00AE73FF" w:rsidRPr="009B5756">
        <w:rPr>
          <w:rFonts w:ascii="Times New Roman" w:eastAsia="Times New Roman" w:hAnsi="Times New Roman" w:cs="Times New Roman"/>
          <w:sz w:val="24"/>
          <w:szCs w:val="24"/>
        </w:rPr>
        <w:t xml:space="preserve"> function </w:t>
      </w:r>
      <w:r w:rsidRPr="009B5756">
        <w:rPr>
          <w:rFonts w:ascii="Times New Roman" w:eastAsia="Times New Roman" w:hAnsi="Times New Roman" w:cs="Times New Roman"/>
          <w:sz w:val="24"/>
          <w:szCs w:val="24"/>
        </w:rPr>
        <w:t xml:space="preserve">of </w:t>
      </w:r>
      <w:r w:rsidR="00AE73FF" w:rsidRPr="009B5756">
        <w:rPr>
          <w:rFonts w:ascii="Times New Roman" w:eastAsia="Times New Roman" w:hAnsi="Times New Roman" w:cs="Times New Roman"/>
          <w:sz w:val="24"/>
          <w:szCs w:val="24"/>
        </w:rPr>
        <w:t>the community engagement forums was</w:t>
      </w:r>
      <w:r w:rsidRPr="009B5756">
        <w:rPr>
          <w:rFonts w:ascii="Times New Roman" w:eastAsia="Times New Roman" w:hAnsi="Times New Roman" w:cs="Times New Roman"/>
          <w:sz w:val="24"/>
          <w:szCs w:val="24"/>
        </w:rPr>
        <w:t xml:space="preserve"> to discuss </w:t>
      </w:r>
      <w:r w:rsidR="00AE73FF" w:rsidRPr="009B5756">
        <w:rPr>
          <w:rFonts w:ascii="Times New Roman" w:eastAsia="Times New Roman" w:hAnsi="Times New Roman" w:cs="Times New Roman"/>
          <w:sz w:val="24"/>
          <w:szCs w:val="24"/>
        </w:rPr>
        <w:t xml:space="preserve">service matters across </w:t>
      </w:r>
      <w:r w:rsidRPr="009B5756">
        <w:rPr>
          <w:rFonts w:ascii="Times New Roman" w:eastAsia="Times New Roman" w:hAnsi="Times New Roman" w:cs="Times New Roman"/>
          <w:sz w:val="24"/>
          <w:szCs w:val="24"/>
        </w:rPr>
        <w:t>the city, it was no surprise that participants experienced benefits such as improved understanding and</w:t>
      </w:r>
      <w:r w:rsidR="00AE73FF" w:rsidRPr="009B5756">
        <w:rPr>
          <w:rFonts w:ascii="Times New Roman" w:eastAsia="Times New Roman" w:hAnsi="Times New Roman" w:cs="Times New Roman"/>
          <w:sz w:val="24"/>
          <w:szCs w:val="24"/>
        </w:rPr>
        <w:t xml:space="preserve"> knowledge</w:t>
      </w:r>
      <w:r w:rsidRPr="009B5756">
        <w:rPr>
          <w:rFonts w:ascii="Times New Roman" w:eastAsia="Times New Roman" w:hAnsi="Times New Roman" w:cs="Times New Roman"/>
          <w:sz w:val="24"/>
          <w:szCs w:val="24"/>
        </w:rPr>
        <w:t>.</w:t>
      </w:r>
      <w:r w:rsidR="00AE73FF" w:rsidRPr="009B5756">
        <w:rPr>
          <w:rFonts w:ascii="Times New Roman" w:eastAsia="Times New Roman" w:hAnsi="Times New Roman" w:cs="Times New Roman"/>
          <w:sz w:val="24"/>
          <w:szCs w:val="24"/>
        </w:rPr>
        <w:t xml:space="preserve"> This knowledge did however extend beyond those services discussed by commissioners. Attendees would discuss social groups, upcoming events and experiences of navigating services among one another.</w:t>
      </w:r>
      <w:r w:rsidRPr="009B5756">
        <w:rPr>
          <w:rFonts w:ascii="Times New Roman" w:eastAsia="Times New Roman" w:hAnsi="Times New Roman" w:cs="Times New Roman"/>
          <w:sz w:val="24"/>
          <w:szCs w:val="24"/>
        </w:rPr>
        <w:t xml:space="preserve"> </w:t>
      </w:r>
      <w:r w:rsidR="00AE73FF" w:rsidRPr="009B5756">
        <w:rPr>
          <w:rFonts w:ascii="Times New Roman" w:eastAsia="Times New Roman" w:hAnsi="Times New Roman" w:cs="Times New Roman"/>
          <w:sz w:val="24"/>
          <w:szCs w:val="24"/>
        </w:rPr>
        <w:t xml:space="preserve">In response to the world café question of why do you attend these events? A typical common response was </w:t>
      </w:r>
      <w:r w:rsidRPr="009B5756">
        <w:rPr>
          <w:rFonts w:ascii="Times New Roman" w:eastAsia="Times New Roman" w:hAnsi="Times New Roman" w:cs="Times New Roman"/>
          <w:sz w:val="24"/>
          <w:szCs w:val="24"/>
        </w:rPr>
        <w:t>“to find out what's going on around the city, the information, what's going on.” (</w:t>
      </w:r>
      <w:r w:rsidR="009F74BA">
        <w:rPr>
          <w:rFonts w:ascii="Times New Roman" w:eastAsia="Times New Roman" w:hAnsi="Times New Roman" w:cs="Times New Roman"/>
          <w:sz w:val="24"/>
          <w:szCs w:val="24"/>
        </w:rPr>
        <w:t>E</w:t>
      </w:r>
      <w:r w:rsidR="009B3935" w:rsidRPr="009B5756">
        <w:rPr>
          <w:rFonts w:ascii="Times New Roman" w:eastAsia="Times New Roman" w:hAnsi="Times New Roman" w:cs="Times New Roman"/>
          <w:sz w:val="24"/>
          <w:szCs w:val="24"/>
        </w:rPr>
        <w:t>F</w:t>
      </w:r>
      <w:r w:rsidRPr="009B5756">
        <w:rPr>
          <w:rFonts w:ascii="Times New Roman" w:eastAsia="Times New Roman" w:hAnsi="Times New Roman" w:cs="Times New Roman"/>
          <w:sz w:val="24"/>
          <w:szCs w:val="24"/>
        </w:rPr>
        <w:t>.2.P2.</w:t>
      </w:r>
      <w:r w:rsidR="00AE73FF" w:rsidRPr="009B5756">
        <w:rPr>
          <w:rFonts w:ascii="Times New Roman" w:eastAsia="Times New Roman" w:hAnsi="Times New Roman" w:cs="Times New Roman"/>
          <w:sz w:val="24"/>
          <w:szCs w:val="24"/>
        </w:rPr>
        <w:t>62). If individuals were</w:t>
      </w:r>
      <w:r w:rsidRPr="009B5756">
        <w:rPr>
          <w:rFonts w:ascii="Times New Roman" w:eastAsia="Times New Roman" w:hAnsi="Times New Roman" w:cs="Times New Roman"/>
          <w:sz w:val="24"/>
          <w:szCs w:val="24"/>
        </w:rPr>
        <w:t xml:space="preserve"> unaware of information they may </w:t>
      </w:r>
      <w:r w:rsidR="00AE73FF" w:rsidRPr="009B5756">
        <w:rPr>
          <w:rFonts w:ascii="Times New Roman" w:eastAsia="Times New Roman" w:hAnsi="Times New Roman" w:cs="Times New Roman"/>
          <w:sz w:val="24"/>
          <w:szCs w:val="24"/>
        </w:rPr>
        <w:t>have been</w:t>
      </w:r>
      <w:r w:rsidRPr="009B5756">
        <w:rPr>
          <w:rFonts w:ascii="Times New Roman" w:eastAsia="Times New Roman" w:hAnsi="Times New Roman" w:cs="Times New Roman"/>
          <w:sz w:val="24"/>
          <w:szCs w:val="24"/>
        </w:rPr>
        <w:t xml:space="preserve"> unaware of updates and changes such as bus route alterati</w:t>
      </w:r>
      <w:r w:rsidR="00E16066" w:rsidRPr="009B5756">
        <w:rPr>
          <w:rFonts w:ascii="Times New Roman" w:eastAsia="Times New Roman" w:hAnsi="Times New Roman" w:cs="Times New Roman"/>
          <w:sz w:val="24"/>
          <w:szCs w:val="24"/>
        </w:rPr>
        <w:t>ons. For some individuals this wa</w:t>
      </w:r>
      <w:r w:rsidRPr="009B5756">
        <w:rPr>
          <w:rFonts w:ascii="Times New Roman" w:eastAsia="Times New Roman" w:hAnsi="Times New Roman" w:cs="Times New Roman"/>
          <w:sz w:val="24"/>
          <w:szCs w:val="24"/>
        </w:rPr>
        <w:t>s</w:t>
      </w:r>
      <w:r w:rsidR="00E16066" w:rsidRPr="009B5756">
        <w:rPr>
          <w:rFonts w:ascii="Times New Roman" w:eastAsia="Times New Roman" w:hAnsi="Times New Roman" w:cs="Times New Roman"/>
          <w:sz w:val="24"/>
          <w:szCs w:val="24"/>
        </w:rPr>
        <w:t xml:space="preserve"> particularly</w:t>
      </w:r>
      <w:r w:rsidRPr="009B5756">
        <w:rPr>
          <w:rFonts w:ascii="Times New Roman" w:eastAsia="Times New Roman" w:hAnsi="Times New Roman" w:cs="Times New Roman"/>
          <w:sz w:val="24"/>
          <w:szCs w:val="24"/>
        </w:rPr>
        <w:t xml:space="preserve"> important as they may not have grown up in the area or may have moved recently:</w:t>
      </w:r>
    </w:p>
    <w:p w14:paraId="777519A4" w14:textId="13BC856B" w:rsidR="00B524C2" w:rsidRPr="009B5756" w:rsidRDefault="00B524C2" w:rsidP="00370626">
      <w:pPr>
        <w:spacing w:line="480" w:lineRule="auto"/>
        <w:ind w:left="1134" w:right="1134"/>
        <w:jc w:val="both"/>
        <w:rPr>
          <w:rFonts w:ascii="Times New Roman" w:hAnsi="Times New Roman" w:cs="Times New Roman"/>
          <w:sz w:val="24"/>
          <w:szCs w:val="24"/>
        </w:rPr>
      </w:pPr>
      <w:r w:rsidRPr="009B5756">
        <w:rPr>
          <w:rFonts w:ascii="Times New Roman" w:hAnsi="Times New Roman" w:cs="Times New Roman"/>
          <w:sz w:val="24"/>
          <w:szCs w:val="24"/>
        </w:rPr>
        <w:t xml:space="preserve">“I think for </w:t>
      </w:r>
      <w:r w:rsidRPr="009B5756">
        <w:rPr>
          <w:rFonts w:ascii="Times New Roman" w:hAnsi="Times New Roman" w:cs="Times New Roman"/>
          <w:noProof/>
          <w:sz w:val="24"/>
          <w:szCs w:val="24"/>
        </w:rPr>
        <w:t>me</w:t>
      </w:r>
      <w:r w:rsidRPr="009B5756">
        <w:rPr>
          <w:rFonts w:ascii="Times New Roman" w:hAnsi="Times New Roman" w:cs="Times New Roman"/>
          <w:sz w:val="24"/>
          <w:szCs w:val="24"/>
        </w:rPr>
        <w:t xml:space="preserve"> because I came from London to here I didn’t know a lot about the things that were happening.  And basically, I've joined the fifty’s forum and I was able to find out a lot about what is happening in the community and talks that they had about how they were going to address say, </w:t>
      </w:r>
      <w:r w:rsidRPr="009B5756">
        <w:rPr>
          <w:rFonts w:ascii="Times New Roman" w:hAnsi="Times New Roman" w:cs="Times New Roman"/>
          <w:noProof/>
          <w:sz w:val="24"/>
          <w:szCs w:val="24"/>
        </w:rPr>
        <w:t>people,</w:t>
      </w:r>
      <w:r w:rsidRPr="009B5756">
        <w:rPr>
          <w:rFonts w:ascii="Times New Roman" w:hAnsi="Times New Roman" w:cs="Times New Roman"/>
          <w:sz w:val="24"/>
          <w:szCs w:val="24"/>
        </w:rPr>
        <w:t xml:space="preserve"> coming from the hospital, how they were going to help them and so on.” (</w:t>
      </w:r>
      <w:r w:rsidR="009F74BA">
        <w:rPr>
          <w:rFonts w:ascii="Times New Roman" w:hAnsi="Times New Roman" w:cs="Times New Roman"/>
          <w:sz w:val="24"/>
          <w:szCs w:val="24"/>
        </w:rPr>
        <w:t>E</w:t>
      </w:r>
      <w:r w:rsidR="009B3935" w:rsidRPr="009B5756">
        <w:rPr>
          <w:rFonts w:ascii="Times New Roman" w:hAnsi="Times New Roman" w:cs="Times New Roman"/>
          <w:sz w:val="24"/>
          <w:szCs w:val="24"/>
        </w:rPr>
        <w:t>F</w:t>
      </w:r>
      <w:r w:rsidRPr="009B5756">
        <w:rPr>
          <w:rFonts w:ascii="Times New Roman" w:hAnsi="Times New Roman" w:cs="Times New Roman"/>
          <w:sz w:val="24"/>
          <w:szCs w:val="24"/>
        </w:rPr>
        <w:t>.6.P3.125)</w:t>
      </w:r>
    </w:p>
    <w:p w14:paraId="62659080" w14:textId="6E1C0C14" w:rsidR="00B524C2" w:rsidRPr="009B5756" w:rsidRDefault="00B524C2"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t>Relocating from a different city, or a different country can be a stressful experience</w:t>
      </w:r>
      <w:r w:rsidR="00E16066" w:rsidRPr="009B5756">
        <w:rPr>
          <w:rFonts w:ascii="Times New Roman" w:eastAsia="Times New Roman" w:hAnsi="Times New Roman" w:cs="Times New Roman"/>
          <w:sz w:val="24"/>
          <w:szCs w:val="24"/>
        </w:rPr>
        <w:t xml:space="preserve"> hindering social inclusion</w:t>
      </w:r>
      <w:r w:rsidRPr="009B5756">
        <w:rPr>
          <w:rFonts w:ascii="Times New Roman" w:eastAsia="Times New Roman" w:hAnsi="Times New Roman" w:cs="Times New Roman"/>
          <w:sz w:val="24"/>
          <w:szCs w:val="24"/>
        </w:rPr>
        <w:t xml:space="preserve"> (S</w:t>
      </w:r>
      <w:r w:rsidR="00E16066" w:rsidRPr="009B5756">
        <w:rPr>
          <w:rFonts w:ascii="Times New Roman" w:eastAsia="Times New Roman" w:hAnsi="Times New Roman" w:cs="Times New Roman"/>
          <w:sz w:val="24"/>
          <w:szCs w:val="24"/>
        </w:rPr>
        <w:t xml:space="preserve">ergeant, </w:t>
      </w:r>
      <w:proofErr w:type="spellStart"/>
      <w:r w:rsidR="00E16066" w:rsidRPr="009B5756">
        <w:rPr>
          <w:rFonts w:ascii="Times New Roman" w:eastAsia="Times New Roman" w:hAnsi="Times New Roman" w:cs="Times New Roman"/>
          <w:sz w:val="24"/>
          <w:szCs w:val="24"/>
        </w:rPr>
        <w:t>Ekerdt</w:t>
      </w:r>
      <w:proofErr w:type="spellEnd"/>
      <w:r w:rsidR="00E16066" w:rsidRPr="009B5756">
        <w:rPr>
          <w:rFonts w:ascii="Times New Roman" w:eastAsia="Times New Roman" w:hAnsi="Times New Roman" w:cs="Times New Roman"/>
          <w:sz w:val="24"/>
          <w:szCs w:val="24"/>
        </w:rPr>
        <w:t xml:space="preserve"> &amp; Chapin, 2008). This</w:t>
      </w:r>
      <w:r w:rsidRPr="009B5756">
        <w:rPr>
          <w:rFonts w:ascii="Times New Roman" w:eastAsia="Times New Roman" w:hAnsi="Times New Roman" w:cs="Times New Roman"/>
          <w:sz w:val="24"/>
          <w:szCs w:val="24"/>
        </w:rPr>
        <w:t xml:space="preserve"> could be made more stressful if individuals are unaware of where to find information following their move. This need to be</w:t>
      </w:r>
      <w:r w:rsidR="00E16066" w:rsidRPr="009B5756">
        <w:rPr>
          <w:rFonts w:ascii="Times New Roman" w:eastAsia="Times New Roman" w:hAnsi="Times New Roman" w:cs="Times New Roman"/>
          <w:sz w:val="24"/>
          <w:szCs w:val="24"/>
        </w:rPr>
        <w:t xml:space="preserve"> informed is strong</w:t>
      </w:r>
      <w:r w:rsidRPr="009B5756">
        <w:rPr>
          <w:rFonts w:ascii="Times New Roman" w:eastAsia="Times New Roman" w:hAnsi="Times New Roman" w:cs="Times New Roman"/>
          <w:sz w:val="24"/>
          <w:szCs w:val="24"/>
        </w:rPr>
        <w:t xml:space="preserve"> for those who have relocated and may not know anyone in the new area and thus be at risk of loneliness. Attendees benefit as they are “able to find out a lot” of information from the forums and have a better understan</w:t>
      </w:r>
      <w:r w:rsidR="00E16066" w:rsidRPr="009B5756">
        <w:rPr>
          <w:rFonts w:ascii="Times New Roman" w:eastAsia="Times New Roman" w:hAnsi="Times New Roman" w:cs="Times New Roman"/>
          <w:sz w:val="24"/>
          <w:szCs w:val="24"/>
        </w:rPr>
        <w:t>ding of procedures and changes to services.</w:t>
      </w:r>
    </w:p>
    <w:p w14:paraId="6D657C4D" w14:textId="6DB798BC" w:rsidR="00B524C2" w:rsidRPr="009B5756" w:rsidRDefault="00E16066"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t>Lifelong residents of the city also saw benefit in the information gained from attending forums:</w:t>
      </w:r>
    </w:p>
    <w:p w14:paraId="695E9533" w14:textId="7CAE05F5" w:rsidR="00B524C2" w:rsidRPr="009B5756" w:rsidRDefault="00B524C2" w:rsidP="00370626">
      <w:pPr>
        <w:spacing w:line="480" w:lineRule="auto"/>
        <w:ind w:left="1134" w:right="1134"/>
        <w:jc w:val="both"/>
        <w:rPr>
          <w:rFonts w:ascii="Times New Roman" w:hAnsi="Times New Roman" w:cs="Times New Roman"/>
          <w:sz w:val="24"/>
          <w:szCs w:val="24"/>
        </w:rPr>
      </w:pPr>
      <w:r w:rsidRPr="009B5756">
        <w:rPr>
          <w:rFonts w:ascii="Times New Roman" w:hAnsi="Times New Roman" w:cs="Times New Roman"/>
          <w:sz w:val="24"/>
          <w:szCs w:val="24"/>
        </w:rPr>
        <w:lastRenderedPageBreak/>
        <w:t>“</w:t>
      </w:r>
      <w:r w:rsidR="00E16066" w:rsidRPr="009B5756">
        <w:rPr>
          <w:rFonts w:ascii="Times New Roman" w:hAnsi="Times New Roman" w:cs="Times New Roman"/>
          <w:sz w:val="24"/>
          <w:szCs w:val="24"/>
        </w:rPr>
        <w:t xml:space="preserve">P2: </w:t>
      </w:r>
      <w:r w:rsidRPr="009B5756">
        <w:rPr>
          <w:rFonts w:ascii="Times New Roman" w:hAnsi="Times New Roman" w:cs="Times New Roman"/>
          <w:sz w:val="24"/>
          <w:szCs w:val="24"/>
        </w:rPr>
        <w:t>I suppose really, it's just a matter of finding out what's o</w:t>
      </w:r>
      <w:r w:rsidR="00E16066" w:rsidRPr="009B5756">
        <w:rPr>
          <w:rFonts w:ascii="Times New Roman" w:hAnsi="Times New Roman" w:cs="Times New Roman"/>
          <w:sz w:val="24"/>
          <w:szCs w:val="24"/>
        </w:rPr>
        <w:t>ut there. What's the…</w:t>
      </w:r>
      <w:r w:rsidRPr="009B5756">
        <w:rPr>
          <w:rFonts w:ascii="Times New Roman" w:hAnsi="Times New Roman" w:cs="Times New Roman"/>
          <w:sz w:val="24"/>
          <w:szCs w:val="24"/>
        </w:rPr>
        <w:t xml:space="preserve"> because one day, we might need what</w:t>
      </w:r>
      <w:r w:rsidR="00E16066" w:rsidRPr="009B5756">
        <w:rPr>
          <w:rFonts w:ascii="Times New Roman" w:hAnsi="Times New Roman" w:cs="Times New Roman"/>
          <w:sz w:val="24"/>
          <w:szCs w:val="24"/>
        </w:rPr>
        <w:t xml:space="preserve"> these organisations offer</w:t>
      </w:r>
      <w:r w:rsidRPr="009B5756">
        <w:rPr>
          <w:rFonts w:ascii="Times New Roman" w:hAnsi="Times New Roman" w:cs="Times New Roman"/>
          <w:sz w:val="24"/>
          <w:szCs w:val="24"/>
        </w:rPr>
        <w:t xml:space="preserve"> for different things.</w:t>
      </w:r>
    </w:p>
    <w:p w14:paraId="6C8EAFD9" w14:textId="53583A8F" w:rsidR="00B524C2" w:rsidRPr="009B5756" w:rsidRDefault="00E16066" w:rsidP="00370626">
      <w:pPr>
        <w:spacing w:line="480" w:lineRule="auto"/>
        <w:ind w:left="1134" w:right="1134"/>
        <w:jc w:val="both"/>
        <w:rPr>
          <w:rFonts w:ascii="Times New Roman" w:hAnsi="Times New Roman" w:cs="Times New Roman"/>
          <w:sz w:val="24"/>
          <w:szCs w:val="24"/>
        </w:rPr>
      </w:pPr>
      <w:r w:rsidRPr="009B5756">
        <w:rPr>
          <w:rFonts w:ascii="Times New Roman" w:hAnsi="Times New Roman" w:cs="Times New Roman"/>
          <w:sz w:val="24"/>
          <w:szCs w:val="24"/>
        </w:rPr>
        <w:t>P3: Y</w:t>
      </w:r>
      <w:r w:rsidR="00B524C2" w:rsidRPr="009B5756">
        <w:rPr>
          <w:rFonts w:ascii="Times New Roman" w:hAnsi="Times New Roman" w:cs="Times New Roman"/>
          <w:sz w:val="24"/>
          <w:szCs w:val="24"/>
        </w:rPr>
        <w:t>eah, we would.</w:t>
      </w:r>
    </w:p>
    <w:p w14:paraId="38FD0E5F" w14:textId="31BC5DD1" w:rsidR="00B524C2" w:rsidRPr="009B5756" w:rsidRDefault="00E16066" w:rsidP="00370626">
      <w:pPr>
        <w:spacing w:line="480" w:lineRule="auto"/>
        <w:ind w:left="1134" w:right="1134"/>
        <w:jc w:val="both"/>
        <w:rPr>
          <w:rFonts w:ascii="Times New Roman" w:eastAsia="Times New Roman" w:hAnsi="Times New Roman" w:cs="Times New Roman"/>
          <w:bCs/>
          <w:sz w:val="24"/>
          <w:szCs w:val="24"/>
        </w:rPr>
      </w:pPr>
      <w:r w:rsidRPr="009B5756">
        <w:rPr>
          <w:rFonts w:ascii="Times New Roman" w:hAnsi="Times New Roman" w:cs="Times New Roman"/>
          <w:sz w:val="24"/>
          <w:szCs w:val="24"/>
        </w:rPr>
        <w:t>P4: B</w:t>
      </w:r>
      <w:r w:rsidR="00B524C2" w:rsidRPr="009B5756">
        <w:rPr>
          <w:rFonts w:ascii="Times New Roman" w:hAnsi="Times New Roman" w:cs="Times New Roman"/>
          <w:sz w:val="24"/>
          <w:szCs w:val="24"/>
        </w:rPr>
        <w:t xml:space="preserve">ecause last time I come, there was more emphasis on like home helps and </w:t>
      </w:r>
      <w:r w:rsidR="009B6AC9" w:rsidRPr="009B5756">
        <w:rPr>
          <w:rFonts w:ascii="Times New Roman" w:hAnsi="Times New Roman" w:cs="Times New Roman"/>
          <w:sz w:val="24"/>
          <w:szCs w:val="24"/>
        </w:rPr>
        <w:t>National Health Service</w:t>
      </w:r>
      <w:r w:rsidR="00B524C2" w:rsidRPr="009B5756">
        <w:rPr>
          <w:rFonts w:ascii="Times New Roman" w:hAnsi="Times New Roman" w:cs="Times New Roman"/>
          <w:sz w:val="24"/>
          <w:szCs w:val="24"/>
        </w:rPr>
        <w:t xml:space="preserve"> and what's available from the </w:t>
      </w:r>
      <w:r w:rsidR="009B6AC9" w:rsidRPr="009B5756">
        <w:rPr>
          <w:rFonts w:ascii="Times New Roman" w:hAnsi="Times New Roman" w:cs="Times New Roman"/>
          <w:sz w:val="24"/>
          <w:szCs w:val="24"/>
        </w:rPr>
        <w:t>National Health Service</w:t>
      </w:r>
      <w:r w:rsidR="00B524C2" w:rsidRPr="009B5756">
        <w:rPr>
          <w:rFonts w:ascii="Times New Roman" w:hAnsi="Times New Roman" w:cs="Times New Roman"/>
          <w:sz w:val="24"/>
          <w:szCs w:val="24"/>
        </w:rPr>
        <w:t xml:space="preserve"> and that kind of stuff. So, you have to come to more than one to get a broader view.” (</w:t>
      </w:r>
      <w:r w:rsidR="009F74BA">
        <w:rPr>
          <w:rFonts w:ascii="Times New Roman" w:eastAsia="Times New Roman" w:hAnsi="Times New Roman" w:cs="Times New Roman"/>
          <w:bCs/>
          <w:sz w:val="24"/>
          <w:szCs w:val="24"/>
        </w:rPr>
        <w:t>E</w:t>
      </w:r>
      <w:r w:rsidR="009B3935" w:rsidRPr="009B5756">
        <w:rPr>
          <w:rFonts w:ascii="Times New Roman" w:eastAsia="Times New Roman" w:hAnsi="Times New Roman" w:cs="Times New Roman"/>
          <w:bCs/>
          <w:sz w:val="24"/>
          <w:szCs w:val="24"/>
        </w:rPr>
        <w:t>F</w:t>
      </w:r>
      <w:r w:rsidR="00B524C2" w:rsidRPr="009B5756">
        <w:rPr>
          <w:rFonts w:ascii="Times New Roman" w:eastAsia="Times New Roman" w:hAnsi="Times New Roman" w:cs="Times New Roman"/>
          <w:bCs/>
          <w:sz w:val="24"/>
          <w:szCs w:val="24"/>
        </w:rPr>
        <w:t>.1.P4.84-</w:t>
      </w:r>
      <w:r w:rsidR="009F74BA">
        <w:rPr>
          <w:rFonts w:ascii="Times New Roman" w:eastAsia="Times New Roman" w:hAnsi="Times New Roman" w:cs="Times New Roman"/>
          <w:bCs/>
          <w:sz w:val="24"/>
          <w:szCs w:val="24"/>
        </w:rPr>
        <w:t>E</w:t>
      </w:r>
      <w:r w:rsidR="009B3935" w:rsidRPr="009B5756">
        <w:rPr>
          <w:rFonts w:ascii="Times New Roman" w:eastAsia="Times New Roman" w:hAnsi="Times New Roman" w:cs="Times New Roman"/>
          <w:bCs/>
          <w:sz w:val="24"/>
          <w:szCs w:val="24"/>
        </w:rPr>
        <w:t>F</w:t>
      </w:r>
      <w:r w:rsidR="00B524C2" w:rsidRPr="009B5756">
        <w:rPr>
          <w:rFonts w:ascii="Times New Roman" w:eastAsia="Times New Roman" w:hAnsi="Times New Roman" w:cs="Times New Roman"/>
          <w:bCs/>
          <w:sz w:val="24"/>
          <w:szCs w:val="24"/>
        </w:rPr>
        <w:t>.1.P3.87)</w:t>
      </w:r>
    </w:p>
    <w:p w14:paraId="798C74C8" w14:textId="3E08E49C" w:rsidR="00B524C2" w:rsidRPr="009B5756" w:rsidRDefault="00B524C2"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t xml:space="preserve">Forums allow individuals to identify not only </w:t>
      </w:r>
      <w:r w:rsidRPr="009B5756">
        <w:rPr>
          <w:rFonts w:ascii="Times New Roman" w:eastAsia="Times New Roman" w:hAnsi="Times New Roman" w:cs="Times New Roman"/>
          <w:noProof/>
          <w:sz w:val="24"/>
          <w:szCs w:val="24"/>
        </w:rPr>
        <w:t>information</w:t>
      </w:r>
      <w:r w:rsidRPr="009B5756">
        <w:rPr>
          <w:rFonts w:ascii="Times New Roman" w:eastAsia="Times New Roman" w:hAnsi="Times New Roman" w:cs="Times New Roman"/>
          <w:sz w:val="24"/>
          <w:szCs w:val="24"/>
        </w:rPr>
        <w:t xml:space="preserve"> but also organisations they may “need” later on. Benefits of attending a community engagement forum continue as attendees continue to attend. Different topics and focuses allow for individuals to gain “a broader view” and hold a plethora of infor</w:t>
      </w:r>
      <w:r w:rsidR="009B6AC9" w:rsidRPr="009B5756">
        <w:rPr>
          <w:rFonts w:ascii="Times New Roman" w:eastAsia="Times New Roman" w:hAnsi="Times New Roman" w:cs="Times New Roman"/>
          <w:sz w:val="24"/>
          <w:szCs w:val="24"/>
        </w:rPr>
        <w:t>mation without requirement for good literacy or digital skills that would be required if the same information was provided by brochure or online.</w:t>
      </w:r>
    </w:p>
    <w:p w14:paraId="7C96167B" w14:textId="26803B33" w:rsidR="00B524C2" w:rsidRPr="009B5756" w:rsidRDefault="00602850" w:rsidP="00370626">
      <w:pPr>
        <w:spacing w:line="480" w:lineRule="auto"/>
        <w:jc w:val="both"/>
        <w:rPr>
          <w:rFonts w:ascii="Times New Roman" w:hAnsi="Times New Roman" w:cs="Times New Roman"/>
          <w:i/>
          <w:sz w:val="24"/>
          <w:szCs w:val="24"/>
        </w:rPr>
      </w:pPr>
      <w:r>
        <w:rPr>
          <w:rFonts w:ascii="Times New Roman" w:hAnsi="Times New Roman" w:cs="Times New Roman"/>
          <w:i/>
          <w:sz w:val="24"/>
          <w:szCs w:val="24"/>
        </w:rPr>
        <w:t>Forums promote</w:t>
      </w:r>
      <w:r w:rsidR="00544682" w:rsidRPr="009B5756">
        <w:rPr>
          <w:rFonts w:ascii="Times New Roman" w:hAnsi="Times New Roman" w:cs="Times New Roman"/>
          <w:i/>
          <w:sz w:val="24"/>
          <w:szCs w:val="24"/>
        </w:rPr>
        <w:t xml:space="preserve"> c</w:t>
      </w:r>
      <w:r w:rsidR="00320F42" w:rsidRPr="009B5756">
        <w:rPr>
          <w:rFonts w:ascii="Times New Roman" w:hAnsi="Times New Roman" w:cs="Times New Roman"/>
          <w:i/>
          <w:sz w:val="24"/>
          <w:szCs w:val="24"/>
        </w:rPr>
        <w:t>ivic responsibility</w:t>
      </w:r>
    </w:p>
    <w:p w14:paraId="08CCA6EE" w14:textId="2B525F49" w:rsidR="00B524C2" w:rsidRPr="009B5756" w:rsidRDefault="009B6AC9"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t xml:space="preserve">Participants shared a strong </w:t>
      </w:r>
      <w:r w:rsidR="00B524C2" w:rsidRPr="009B5756">
        <w:rPr>
          <w:rFonts w:ascii="Times New Roman" w:eastAsia="Times New Roman" w:hAnsi="Times New Roman" w:cs="Times New Roman"/>
          <w:sz w:val="24"/>
          <w:szCs w:val="24"/>
        </w:rPr>
        <w:t>desire to become a connected community</w:t>
      </w:r>
      <w:r w:rsidRPr="009B5756">
        <w:rPr>
          <w:rFonts w:ascii="Times New Roman" w:eastAsia="Times New Roman" w:hAnsi="Times New Roman" w:cs="Times New Roman"/>
          <w:sz w:val="24"/>
          <w:szCs w:val="24"/>
        </w:rPr>
        <w:t xml:space="preserve"> through giving support as well as receiving it. A sense of civic responsibility was evident throughout the discussions,</w:t>
      </w:r>
      <w:r w:rsidR="00B524C2" w:rsidRPr="009B5756">
        <w:rPr>
          <w:rFonts w:ascii="Times New Roman" w:eastAsia="Times New Roman" w:hAnsi="Times New Roman" w:cs="Times New Roman"/>
          <w:sz w:val="24"/>
          <w:szCs w:val="24"/>
        </w:rPr>
        <w:t xml:space="preserve"> “It’s very important we’re aware of what’s going on out in our communities and how it’s affecting people. And getting involved and supporting people to have a voice as well. It affects us all, </w:t>
      </w:r>
      <w:r w:rsidR="00B524C2" w:rsidRPr="009B5756">
        <w:rPr>
          <w:rFonts w:ascii="Times New Roman" w:eastAsia="Times New Roman" w:hAnsi="Times New Roman" w:cs="Times New Roman"/>
          <w:noProof/>
          <w:sz w:val="24"/>
          <w:szCs w:val="24"/>
        </w:rPr>
        <w:t>doesn’t</w:t>
      </w:r>
      <w:r w:rsidR="00B524C2" w:rsidRPr="009B5756">
        <w:rPr>
          <w:rFonts w:ascii="Times New Roman" w:eastAsia="Times New Roman" w:hAnsi="Times New Roman" w:cs="Times New Roman"/>
          <w:sz w:val="24"/>
          <w:szCs w:val="24"/>
        </w:rPr>
        <w:t xml:space="preserve"> it? All different ages.” (</w:t>
      </w:r>
      <w:r w:rsidR="009F74BA">
        <w:rPr>
          <w:rFonts w:ascii="Times New Roman" w:eastAsia="Times New Roman" w:hAnsi="Times New Roman" w:cs="Times New Roman"/>
          <w:sz w:val="24"/>
          <w:szCs w:val="24"/>
        </w:rPr>
        <w:t>E</w:t>
      </w:r>
      <w:r w:rsidR="009B3935" w:rsidRPr="009B5756">
        <w:rPr>
          <w:rFonts w:ascii="Times New Roman" w:eastAsia="Times New Roman" w:hAnsi="Times New Roman" w:cs="Times New Roman"/>
          <w:sz w:val="24"/>
          <w:szCs w:val="24"/>
        </w:rPr>
        <w:t>F</w:t>
      </w:r>
      <w:r w:rsidR="00B524C2" w:rsidRPr="009B5756">
        <w:rPr>
          <w:rFonts w:ascii="Times New Roman" w:eastAsia="Times New Roman" w:hAnsi="Times New Roman" w:cs="Times New Roman"/>
          <w:sz w:val="24"/>
          <w:szCs w:val="24"/>
        </w:rPr>
        <w:t>.7.P1.53). There is a desire to</w:t>
      </w:r>
      <w:r w:rsidRPr="009B5756">
        <w:rPr>
          <w:rFonts w:ascii="Times New Roman" w:eastAsia="Times New Roman" w:hAnsi="Times New Roman" w:cs="Times New Roman"/>
          <w:sz w:val="24"/>
          <w:szCs w:val="24"/>
        </w:rPr>
        <w:t xml:space="preserve"> be involved and support others, both </w:t>
      </w:r>
      <w:r w:rsidR="00B524C2" w:rsidRPr="009B5756">
        <w:rPr>
          <w:rFonts w:ascii="Times New Roman" w:eastAsia="Times New Roman" w:hAnsi="Times New Roman" w:cs="Times New Roman"/>
          <w:sz w:val="24"/>
          <w:szCs w:val="24"/>
        </w:rPr>
        <w:t xml:space="preserve">within the forum and </w:t>
      </w:r>
      <w:r w:rsidRPr="009B5756">
        <w:rPr>
          <w:rFonts w:ascii="Times New Roman" w:eastAsia="Times New Roman" w:hAnsi="Times New Roman" w:cs="Times New Roman"/>
          <w:sz w:val="24"/>
          <w:szCs w:val="24"/>
        </w:rPr>
        <w:t xml:space="preserve">among the </w:t>
      </w:r>
      <w:r w:rsidR="00B524C2" w:rsidRPr="009B5756">
        <w:rPr>
          <w:rFonts w:ascii="Times New Roman" w:eastAsia="Times New Roman" w:hAnsi="Times New Roman" w:cs="Times New Roman"/>
          <w:sz w:val="24"/>
          <w:szCs w:val="24"/>
        </w:rPr>
        <w:t>wider community. It is recognised that “it affects us all”, the wide</w:t>
      </w:r>
      <w:r w:rsidRPr="009B5756">
        <w:rPr>
          <w:rFonts w:ascii="Times New Roman" w:eastAsia="Times New Roman" w:hAnsi="Times New Roman" w:cs="Times New Roman"/>
          <w:sz w:val="24"/>
          <w:szCs w:val="24"/>
        </w:rPr>
        <w:t>r community. Civic responsibility</w:t>
      </w:r>
      <w:r w:rsidR="00B524C2" w:rsidRPr="009B5756">
        <w:rPr>
          <w:rFonts w:ascii="Times New Roman" w:eastAsia="Times New Roman" w:hAnsi="Times New Roman" w:cs="Times New Roman"/>
          <w:sz w:val="24"/>
          <w:szCs w:val="24"/>
        </w:rPr>
        <w:t xml:space="preserve"> may arise due to the “need to be needed” (Erikso</w:t>
      </w:r>
      <w:r w:rsidRPr="009B5756">
        <w:rPr>
          <w:rFonts w:ascii="Times New Roman" w:eastAsia="Times New Roman" w:hAnsi="Times New Roman" w:cs="Times New Roman"/>
          <w:sz w:val="24"/>
          <w:szCs w:val="24"/>
        </w:rPr>
        <w:t>n, 1968, p. 138) or generativity</w:t>
      </w:r>
      <w:r w:rsidR="00B524C2" w:rsidRPr="009B5756">
        <w:rPr>
          <w:rFonts w:ascii="Times New Roman" w:eastAsia="Times New Roman" w:hAnsi="Times New Roman" w:cs="Times New Roman"/>
          <w:sz w:val="24"/>
          <w:szCs w:val="24"/>
        </w:rPr>
        <w:t xml:space="preserve">. Being involved in a connected community may increase </w:t>
      </w:r>
      <w:r w:rsidR="005D0C0A" w:rsidRPr="009B5756">
        <w:rPr>
          <w:rFonts w:ascii="Times New Roman" w:eastAsia="Times New Roman" w:hAnsi="Times New Roman" w:cs="Times New Roman"/>
          <w:sz w:val="24"/>
          <w:szCs w:val="24"/>
        </w:rPr>
        <w:t>individuals’</w:t>
      </w:r>
      <w:r w:rsidR="00B524C2" w:rsidRPr="009B5756">
        <w:rPr>
          <w:rFonts w:ascii="Times New Roman" w:eastAsia="Times New Roman" w:hAnsi="Times New Roman" w:cs="Times New Roman"/>
          <w:sz w:val="24"/>
          <w:szCs w:val="24"/>
        </w:rPr>
        <w:t xml:space="preserve"> sense of generativity and social value and improve their experience of </w:t>
      </w:r>
      <w:r w:rsidR="00B524C2" w:rsidRPr="009B5756">
        <w:rPr>
          <w:rFonts w:ascii="Times New Roman" w:eastAsia="Times New Roman" w:hAnsi="Times New Roman" w:cs="Times New Roman"/>
          <w:noProof/>
          <w:sz w:val="24"/>
          <w:szCs w:val="24"/>
        </w:rPr>
        <w:t>ageing</w:t>
      </w:r>
      <w:r w:rsidR="004C06CF">
        <w:rPr>
          <w:rFonts w:ascii="Times New Roman" w:eastAsia="Times New Roman" w:hAnsi="Times New Roman" w:cs="Times New Roman"/>
          <w:sz w:val="24"/>
          <w:szCs w:val="24"/>
        </w:rPr>
        <w:t xml:space="preserve">. </w:t>
      </w:r>
      <w:r w:rsidR="005D0C0A" w:rsidRPr="009B5756">
        <w:rPr>
          <w:rFonts w:ascii="Times New Roman" w:eastAsia="Times New Roman" w:hAnsi="Times New Roman" w:cs="Times New Roman"/>
          <w:sz w:val="24"/>
          <w:szCs w:val="24"/>
        </w:rPr>
        <w:t>The forums in this sense may help to facilitate active ageing in an inclusive way that empowe</w:t>
      </w:r>
      <w:r w:rsidR="004C06CF">
        <w:rPr>
          <w:rFonts w:ascii="Times New Roman" w:eastAsia="Times New Roman" w:hAnsi="Times New Roman" w:cs="Times New Roman"/>
          <w:sz w:val="24"/>
          <w:szCs w:val="24"/>
        </w:rPr>
        <w:t xml:space="preserve">rs </w:t>
      </w:r>
      <w:r w:rsidR="004C06CF">
        <w:rPr>
          <w:rFonts w:ascii="Times New Roman" w:eastAsia="Times New Roman" w:hAnsi="Times New Roman" w:cs="Times New Roman"/>
          <w:sz w:val="24"/>
          <w:szCs w:val="24"/>
        </w:rPr>
        <w:lastRenderedPageBreak/>
        <w:t>each older adult, recognising their sense</w:t>
      </w:r>
      <w:r w:rsidR="005D0C0A" w:rsidRPr="009B5756">
        <w:rPr>
          <w:rFonts w:ascii="Times New Roman" w:eastAsia="Times New Roman" w:hAnsi="Times New Roman" w:cs="Times New Roman"/>
          <w:sz w:val="24"/>
          <w:szCs w:val="24"/>
        </w:rPr>
        <w:t xml:space="preserve"> agency to get as involved in the community as much or as little as they wish</w:t>
      </w:r>
      <w:r w:rsidR="004C06CF">
        <w:rPr>
          <w:rFonts w:ascii="Times New Roman" w:eastAsia="Times New Roman" w:hAnsi="Times New Roman" w:cs="Times New Roman"/>
          <w:sz w:val="24"/>
          <w:szCs w:val="24"/>
        </w:rPr>
        <w:t>.</w:t>
      </w:r>
    </w:p>
    <w:p w14:paraId="2E2CA904" w14:textId="0704648B" w:rsidR="00B524C2" w:rsidRPr="009B5756" w:rsidRDefault="00AF790E" w:rsidP="00370626">
      <w:pPr>
        <w:spacing w:line="480" w:lineRule="auto"/>
        <w:jc w:val="both"/>
        <w:rPr>
          <w:rFonts w:ascii="Times New Roman" w:eastAsia="Times New Roman" w:hAnsi="Times New Roman" w:cs="Times New Roman"/>
          <w:b/>
          <w:bCs/>
          <w:sz w:val="24"/>
          <w:szCs w:val="24"/>
        </w:rPr>
      </w:pPr>
      <w:r w:rsidRPr="009B5756">
        <w:rPr>
          <w:rFonts w:ascii="Times New Roman" w:eastAsia="Times New Roman" w:hAnsi="Times New Roman" w:cs="Times New Roman"/>
          <w:sz w:val="24"/>
          <w:szCs w:val="24"/>
        </w:rPr>
        <w:t xml:space="preserve">The fostering of a </w:t>
      </w:r>
      <w:r w:rsidR="00B524C2" w:rsidRPr="009B5756">
        <w:rPr>
          <w:rFonts w:ascii="Times New Roman" w:eastAsia="Times New Roman" w:hAnsi="Times New Roman" w:cs="Times New Roman"/>
          <w:sz w:val="24"/>
          <w:szCs w:val="24"/>
        </w:rPr>
        <w:t>se</w:t>
      </w:r>
      <w:r w:rsidRPr="009B5756">
        <w:rPr>
          <w:rFonts w:ascii="Times New Roman" w:eastAsia="Times New Roman" w:hAnsi="Times New Roman" w:cs="Times New Roman"/>
          <w:sz w:val="24"/>
          <w:szCs w:val="24"/>
        </w:rPr>
        <w:t xml:space="preserve">nse of reciprocity and civic responsibility was not an </w:t>
      </w:r>
      <w:r w:rsidR="004C06CF">
        <w:rPr>
          <w:rFonts w:ascii="Times New Roman" w:eastAsia="Times New Roman" w:hAnsi="Times New Roman" w:cs="Times New Roman"/>
          <w:sz w:val="24"/>
          <w:szCs w:val="24"/>
        </w:rPr>
        <w:t>explicit aim of the forums</w:t>
      </w:r>
      <w:r w:rsidRPr="009B5756">
        <w:rPr>
          <w:rFonts w:ascii="Times New Roman" w:eastAsia="Times New Roman" w:hAnsi="Times New Roman" w:cs="Times New Roman"/>
          <w:sz w:val="24"/>
          <w:szCs w:val="24"/>
        </w:rPr>
        <w:t>, however this added value should be recognised</w:t>
      </w:r>
      <w:r w:rsidR="004C06CF">
        <w:rPr>
          <w:rFonts w:ascii="Times New Roman" w:eastAsia="Times New Roman" w:hAnsi="Times New Roman" w:cs="Times New Roman"/>
          <w:sz w:val="24"/>
          <w:szCs w:val="24"/>
        </w:rPr>
        <w:t xml:space="preserve"> and celebrated</w:t>
      </w:r>
      <w:r w:rsidRPr="009B5756">
        <w:rPr>
          <w:rFonts w:ascii="Times New Roman" w:eastAsia="Times New Roman" w:hAnsi="Times New Roman" w:cs="Times New Roman"/>
          <w:sz w:val="24"/>
          <w:szCs w:val="24"/>
        </w:rPr>
        <w:t>. There wer</w:t>
      </w:r>
      <w:r w:rsidR="00B524C2" w:rsidRPr="009B5756">
        <w:rPr>
          <w:rFonts w:ascii="Times New Roman" w:eastAsia="Times New Roman" w:hAnsi="Times New Roman" w:cs="Times New Roman"/>
          <w:sz w:val="24"/>
          <w:szCs w:val="24"/>
        </w:rPr>
        <w:t>e many people who want</w:t>
      </w:r>
      <w:r w:rsidRPr="009B5756">
        <w:rPr>
          <w:rFonts w:ascii="Times New Roman" w:eastAsia="Times New Roman" w:hAnsi="Times New Roman" w:cs="Times New Roman"/>
          <w:sz w:val="24"/>
          <w:szCs w:val="24"/>
        </w:rPr>
        <w:t>ed</w:t>
      </w:r>
      <w:r w:rsidR="00B524C2" w:rsidRPr="009B5756">
        <w:rPr>
          <w:rFonts w:ascii="Times New Roman" w:eastAsia="Times New Roman" w:hAnsi="Times New Roman" w:cs="Times New Roman"/>
          <w:sz w:val="24"/>
          <w:szCs w:val="24"/>
        </w:rPr>
        <w:t xml:space="preserve"> to actively help and return</w:t>
      </w:r>
      <w:r w:rsidR="004C06CF">
        <w:rPr>
          <w:rFonts w:ascii="Times New Roman" w:eastAsia="Times New Roman" w:hAnsi="Times New Roman" w:cs="Times New Roman"/>
          <w:sz w:val="24"/>
          <w:szCs w:val="24"/>
        </w:rPr>
        <w:t>ed</w:t>
      </w:r>
      <w:r w:rsidR="00B524C2" w:rsidRPr="009B5756">
        <w:rPr>
          <w:rFonts w:ascii="Times New Roman" w:eastAsia="Times New Roman" w:hAnsi="Times New Roman" w:cs="Times New Roman"/>
          <w:sz w:val="24"/>
          <w:szCs w:val="24"/>
        </w:rPr>
        <w:t xml:space="preserve"> to forums, “I mean, I've been a couple of times now, for me it's finding out very much what's going on in our communities and taking it back to the environment where I work and share </w:t>
      </w:r>
      <w:r w:rsidR="00B524C2" w:rsidRPr="009B5756">
        <w:rPr>
          <w:rFonts w:ascii="Times New Roman" w:eastAsia="Times New Roman" w:hAnsi="Times New Roman" w:cs="Times New Roman"/>
          <w:noProof/>
          <w:sz w:val="24"/>
          <w:szCs w:val="24"/>
        </w:rPr>
        <w:t>in</w:t>
      </w:r>
      <w:r w:rsidR="00B524C2" w:rsidRPr="009B5756">
        <w:rPr>
          <w:rFonts w:ascii="Times New Roman" w:eastAsia="Times New Roman" w:hAnsi="Times New Roman" w:cs="Times New Roman"/>
          <w:sz w:val="24"/>
          <w:szCs w:val="24"/>
        </w:rPr>
        <w:t>, you know?” (</w:t>
      </w:r>
      <w:r w:rsidR="009F74BA">
        <w:rPr>
          <w:rFonts w:ascii="Times New Roman" w:eastAsia="Times New Roman" w:hAnsi="Times New Roman" w:cs="Times New Roman"/>
          <w:sz w:val="24"/>
          <w:szCs w:val="24"/>
        </w:rPr>
        <w:t>E</w:t>
      </w:r>
      <w:r w:rsidR="009B3935" w:rsidRPr="009B5756">
        <w:rPr>
          <w:rFonts w:ascii="Times New Roman" w:eastAsia="Times New Roman" w:hAnsi="Times New Roman" w:cs="Times New Roman"/>
          <w:sz w:val="24"/>
          <w:szCs w:val="24"/>
        </w:rPr>
        <w:t>F</w:t>
      </w:r>
      <w:r w:rsidR="00B524C2" w:rsidRPr="009B5756">
        <w:rPr>
          <w:rFonts w:ascii="Times New Roman" w:eastAsia="Times New Roman" w:hAnsi="Times New Roman" w:cs="Times New Roman"/>
          <w:sz w:val="24"/>
          <w:szCs w:val="24"/>
        </w:rPr>
        <w:t>.7.P2.137). Not</w:t>
      </w:r>
      <w:r w:rsidRPr="009B5756">
        <w:rPr>
          <w:rFonts w:ascii="Times New Roman" w:eastAsia="Times New Roman" w:hAnsi="Times New Roman" w:cs="Times New Roman"/>
          <w:sz w:val="24"/>
          <w:szCs w:val="24"/>
        </w:rPr>
        <w:t xml:space="preserve"> only did</w:t>
      </w:r>
      <w:r w:rsidR="00B524C2" w:rsidRPr="009B5756">
        <w:rPr>
          <w:rFonts w:ascii="Times New Roman" w:eastAsia="Times New Roman" w:hAnsi="Times New Roman" w:cs="Times New Roman"/>
          <w:sz w:val="24"/>
          <w:szCs w:val="24"/>
        </w:rPr>
        <w:t xml:space="preserve"> many attendees return to forums but they</w:t>
      </w:r>
      <w:r w:rsidRPr="009B5756">
        <w:rPr>
          <w:rFonts w:ascii="Times New Roman" w:eastAsia="Times New Roman" w:hAnsi="Times New Roman" w:cs="Times New Roman"/>
          <w:sz w:val="24"/>
          <w:szCs w:val="24"/>
        </w:rPr>
        <w:t xml:space="preserve"> would take what they had</w:t>
      </w:r>
      <w:r w:rsidR="004C06CF">
        <w:rPr>
          <w:rFonts w:ascii="Times New Roman" w:eastAsia="Times New Roman" w:hAnsi="Times New Roman" w:cs="Times New Roman"/>
          <w:sz w:val="24"/>
          <w:szCs w:val="24"/>
        </w:rPr>
        <w:t xml:space="preserve"> learned</w:t>
      </w:r>
      <w:r w:rsidR="00B524C2" w:rsidRPr="009B5756">
        <w:rPr>
          <w:rFonts w:ascii="Times New Roman" w:eastAsia="Times New Roman" w:hAnsi="Times New Roman" w:cs="Times New Roman"/>
          <w:sz w:val="24"/>
          <w:szCs w:val="24"/>
        </w:rPr>
        <w:t xml:space="preserve"> to the</w:t>
      </w:r>
      <w:r w:rsidRPr="009B5756">
        <w:rPr>
          <w:rFonts w:ascii="Times New Roman" w:eastAsia="Times New Roman" w:hAnsi="Times New Roman" w:cs="Times New Roman"/>
          <w:sz w:val="24"/>
          <w:szCs w:val="24"/>
        </w:rPr>
        <w:t>ir respective neighbourhoods</w:t>
      </w:r>
      <w:r w:rsidR="00B524C2" w:rsidRPr="009B5756">
        <w:rPr>
          <w:rFonts w:ascii="Times New Roman" w:eastAsia="Times New Roman" w:hAnsi="Times New Roman" w:cs="Times New Roman"/>
          <w:sz w:val="24"/>
          <w:szCs w:val="24"/>
        </w:rPr>
        <w:t>. With individuals communicat</w:t>
      </w:r>
      <w:r w:rsidRPr="009B5756">
        <w:rPr>
          <w:rFonts w:ascii="Times New Roman" w:eastAsia="Times New Roman" w:hAnsi="Times New Roman" w:cs="Times New Roman"/>
          <w:sz w:val="24"/>
          <w:szCs w:val="24"/>
        </w:rPr>
        <w:t xml:space="preserve">ing the information back to their neighbours and friends, the benefits of the forums could extend beyond those attending. This act of passing on information </w:t>
      </w:r>
      <w:r w:rsidR="00AC364C" w:rsidRPr="009B5756">
        <w:rPr>
          <w:rFonts w:ascii="Times New Roman" w:eastAsia="Times New Roman" w:hAnsi="Times New Roman" w:cs="Times New Roman"/>
          <w:sz w:val="24"/>
          <w:szCs w:val="24"/>
        </w:rPr>
        <w:t xml:space="preserve">was seen to </w:t>
      </w:r>
      <w:r w:rsidRPr="009B5756">
        <w:rPr>
          <w:rFonts w:ascii="Times New Roman" w:eastAsia="Times New Roman" w:hAnsi="Times New Roman" w:cs="Times New Roman"/>
          <w:sz w:val="24"/>
          <w:szCs w:val="24"/>
        </w:rPr>
        <w:t>empower</w:t>
      </w:r>
      <w:r w:rsidR="00AC364C" w:rsidRPr="009B5756">
        <w:rPr>
          <w:rFonts w:ascii="Times New Roman" w:eastAsia="Times New Roman" w:hAnsi="Times New Roman" w:cs="Times New Roman"/>
          <w:sz w:val="24"/>
          <w:szCs w:val="24"/>
        </w:rPr>
        <w:t xml:space="preserve"> and engage attendees</w:t>
      </w:r>
      <w:r w:rsidR="004C06CF">
        <w:rPr>
          <w:rFonts w:ascii="Times New Roman" w:eastAsia="Times New Roman" w:hAnsi="Times New Roman" w:cs="Times New Roman"/>
          <w:sz w:val="24"/>
          <w:szCs w:val="24"/>
        </w:rPr>
        <w:t>.</w:t>
      </w:r>
    </w:p>
    <w:p w14:paraId="025CCCE8" w14:textId="4BAF5647" w:rsidR="00B524C2" w:rsidRPr="009B5756" w:rsidRDefault="00AC364C"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t xml:space="preserve">Attendees of the </w:t>
      </w:r>
      <w:r w:rsidR="000D1A32">
        <w:rPr>
          <w:rFonts w:ascii="Times New Roman" w:eastAsia="Times New Roman" w:hAnsi="Times New Roman" w:cs="Times New Roman"/>
          <w:sz w:val="24"/>
          <w:szCs w:val="24"/>
        </w:rPr>
        <w:t>new</w:t>
      </w:r>
      <w:r w:rsidR="00B524C2" w:rsidRPr="009B5756">
        <w:rPr>
          <w:rFonts w:ascii="Times New Roman" w:eastAsia="Times New Roman" w:hAnsi="Times New Roman" w:cs="Times New Roman"/>
          <w:sz w:val="24"/>
          <w:szCs w:val="24"/>
        </w:rPr>
        <w:t xml:space="preserve"> </w:t>
      </w:r>
      <w:r w:rsidRPr="009B5756">
        <w:rPr>
          <w:rFonts w:ascii="Times New Roman" w:eastAsia="Times New Roman" w:hAnsi="Times New Roman" w:cs="Times New Roman"/>
          <w:sz w:val="24"/>
          <w:szCs w:val="24"/>
        </w:rPr>
        <w:t xml:space="preserve">forum, similarly, </w:t>
      </w:r>
      <w:r w:rsidR="00B524C2" w:rsidRPr="009B5756">
        <w:rPr>
          <w:rFonts w:ascii="Times New Roman" w:eastAsia="Times New Roman" w:hAnsi="Times New Roman" w:cs="Times New Roman"/>
          <w:sz w:val="24"/>
          <w:szCs w:val="24"/>
        </w:rPr>
        <w:t xml:space="preserve">discussed a desire to be able to get involved and give back to the community. </w:t>
      </w:r>
      <w:r w:rsidR="001C238E" w:rsidRPr="009B5756">
        <w:rPr>
          <w:rFonts w:ascii="Times New Roman" w:eastAsia="Times New Roman" w:hAnsi="Times New Roman" w:cs="Times New Roman"/>
          <w:sz w:val="24"/>
          <w:szCs w:val="24"/>
        </w:rPr>
        <w:t xml:space="preserve">Even during the </w:t>
      </w:r>
      <w:r w:rsidR="000D1A32">
        <w:rPr>
          <w:rFonts w:ascii="Times New Roman" w:eastAsia="Times New Roman" w:hAnsi="Times New Roman" w:cs="Times New Roman"/>
          <w:sz w:val="24"/>
          <w:szCs w:val="24"/>
        </w:rPr>
        <w:t>new</w:t>
      </w:r>
      <w:r w:rsidR="00B524C2" w:rsidRPr="009B5756">
        <w:rPr>
          <w:rFonts w:ascii="Times New Roman" w:eastAsia="Times New Roman" w:hAnsi="Times New Roman" w:cs="Times New Roman"/>
          <w:sz w:val="24"/>
          <w:szCs w:val="24"/>
        </w:rPr>
        <w:t xml:space="preserve"> </w:t>
      </w:r>
      <w:r w:rsidR="001C238E" w:rsidRPr="009B5756">
        <w:rPr>
          <w:rFonts w:ascii="Times New Roman" w:eastAsia="Times New Roman" w:hAnsi="Times New Roman" w:cs="Times New Roman"/>
          <w:sz w:val="24"/>
          <w:szCs w:val="24"/>
        </w:rPr>
        <w:t xml:space="preserve">forum, </w:t>
      </w:r>
      <w:r w:rsidR="00B524C2" w:rsidRPr="009B5756">
        <w:rPr>
          <w:rFonts w:ascii="Times New Roman" w:eastAsia="Times New Roman" w:hAnsi="Times New Roman" w:cs="Times New Roman"/>
          <w:sz w:val="24"/>
          <w:szCs w:val="24"/>
        </w:rPr>
        <w:t>participants disclosed how they saw themselves benefitting:</w:t>
      </w:r>
    </w:p>
    <w:p w14:paraId="3D2D9A93" w14:textId="05911414" w:rsidR="00B524C2" w:rsidRPr="009B5756" w:rsidRDefault="00B524C2" w:rsidP="00370626">
      <w:pPr>
        <w:spacing w:line="480" w:lineRule="auto"/>
        <w:ind w:left="1134" w:right="1134"/>
        <w:jc w:val="both"/>
        <w:rPr>
          <w:rFonts w:ascii="Times New Roman" w:hAnsi="Times New Roman" w:cs="Times New Roman"/>
          <w:sz w:val="24"/>
          <w:szCs w:val="24"/>
        </w:rPr>
      </w:pPr>
      <w:r w:rsidRPr="009B5756">
        <w:rPr>
          <w:rFonts w:ascii="Times New Roman" w:hAnsi="Times New Roman" w:cs="Times New Roman"/>
          <w:sz w:val="24"/>
          <w:szCs w:val="24"/>
        </w:rPr>
        <w:t>“What I’d like to gain from coming to events like this is people’s ideas that I haven’t thought of. People like yourself who’ve come, and they give us ideas that we, as a group, have not thought of. You can sit at home and never say anything, and then you think to yourself, that’s happened that I've done nothing about it, whereas at least you're doing something about it.” (</w:t>
      </w:r>
      <w:r w:rsidR="009F74BA">
        <w:rPr>
          <w:rFonts w:ascii="Times New Roman" w:hAnsi="Times New Roman" w:cs="Times New Roman"/>
          <w:sz w:val="24"/>
          <w:szCs w:val="24"/>
        </w:rPr>
        <w:t>N</w:t>
      </w:r>
      <w:r w:rsidR="009B3935" w:rsidRPr="009B5756">
        <w:rPr>
          <w:rFonts w:ascii="Times New Roman" w:hAnsi="Times New Roman" w:cs="Times New Roman"/>
          <w:sz w:val="24"/>
          <w:szCs w:val="24"/>
        </w:rPr>
        <w:t>F</w:t>
      </w:r>
      <w:r w:rsidRPr="009B5756">
        <w:rPr>
          <w:rFonts w:ascii="Times New Roman" w:hAnsi="Times New Roman" w:cs="Times New Roman"/>
          <w:sz w:val="24"/>
          <w:szCs w:val="24"/>
        </w:rPr>
        <w:t>.3.P1.50-52)</w:t>
      </w:r>
    </w:p>
    <w:p w14:paraId="33F9A924" w14:textId="19808064" w:rsidR="00B524C2" w:rsidRPr="009B5756" w:rsidRDefault="00602850" w:rsidP="00370626">
      <w:pPr>
        <w:spacing w:line="480" w:lineRule="auto"/>
        <w:jc w:val="both"/>
        <w:rPr>
          <w:rFonts w:ascii="Times New Roman" w:hAnsi="Times New Roman" w:cs="Times New Roman"/>
          <w:i/>
          <w:sz w:val="24"/>
          <w:szCs w:val="24"/>
        </w:rPr>
      </w:pPr>
      <w:r>
        <w:rPr>
          <w:rFonts w:ascii="Times New Roman" w:hAnsi="Times New Roman" w:cs="Times New Roman"/>
          <w:i/>
          <w:sz w:val="24"/>
          <w:szCs w:val="24"/>
        </w:rPr>
        <w:t>Forums enable the maintenance of</w:t>
      </w:r>
      <w:r w:rsidR="00B524C2" w:rsidRPr="009B5756">
        <w:rPr>
          <w:rFonts w:ascii="Times New Roman" w:hAnsi="Times New Roman" w:cs="Times New Roman"/>
          <w:i/>
          <w:sz w:val="24"/>
          <w:szCs w:val="24"/>
        </w:rPr>
        <w:t xml:space="preserve"> a social identity</w:t>
      </w:r>
    </w:p>
    <w:p w14:paraId="59CA2E57" w14:textId="67A13446" w:rsidR="00B524C2" w:rsidRPr="009B5756" w:rsidRDefault="00B524C2"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t>This th</w:t>
      </w:r>
      <w:r w:rsidR="00544682" w:rsidRPr="009B5756">
        <w:rPr>
          <w:rFonts w:ascii="Times New Roman" w:eastAsia="Times New Roman" w:hAnsi="Times New Roman" w:cs="Times New Roman"/>
          <w:sz w:val="24"/>
          <w:szCs w:val="24"/>
        </w:rPr>
        <w:t xml:space="preserve">eme was </w:t>
      </w:r>
      <w:r w:rsidR="00716B8B" w:rsidRPr="009B5756">
        <w:rPr>
          <w:rFonts w:ascii="Times New Roman" w:eastAsia="Times New Roman" w:hAnsi="Times New Roman" w:cs="Times New Roman"/>
          <w:sz w:val="24"/>
          <w:szCs w:val="24"/>
        </w:rPr>
        <w:t xml:space="preserve">prominent in both forums but manifested in different ways. The forums were experienced as </w:t>
      </w:r>
      <w:r w:rsidRPr="009B5756">
        <w:rPr>
          <w:rFonts w:ascii="Times New Roman" w:eastAsia="Times New Roman" w:hAnsi="Times New Roman" w:cs="Times New Roman"/>
          <w:sz w:val="24"/>
          <w:szCs w:val="24"/>
        </w:rPr>
        <w:t xml:space="preserve">an opportunity to develop friendships and discover new interests, for </w:t>
      </w:r>
      <w:r w:rsidRPr="009B5756">
        <w:rPr>
          <w:rFonts w:ascii="Times New Roman" w:eastAsia="Times New Roman" w:hAnsi="Times New Roman" w:cs="Times New Roman"/>
          <w:noProof/>
          <w:sz w:val="24"/>
          <w:szCs w:val="24"/>
        </w:rPr>
        <w:t>example,</w:t>
      </w:r>
      <w:r w:rsidRPr="009B5756">
        <w:rPr>
          <w:rFonts w:ascii="Times New Roman" w:eastAsia="Times New Roman" w:hAnsi="Times New Roman" w:cs="Times New Roman"/>
          <w:sz w:val="24"/>
          <w:szCs w:val="24"/>
        </w:rPr>
        <w:t xml:space="preserve"> one </w:t>
      </w:r>
      <w:r w:rsidRPr="009B5756">
        <w:rPr>
          <w:rFonts w:ascii="Times New Roman" w:eastAsia="Times New Roman" w:hAnsi="Times New Roman" w:cs="Times New Roman"/>
          <w:noProof/>
          <w:sz w:val="24"/>
          <w:szCs w:val="24"/>
        </w:rPr>
        <w:t>participant</w:t>
      </w:r>
      <w:r w:rsidRPr="009B5756">
        <w:rPr>
          <w:rFonts w:ascii="Times New Roman" w:eastAsia="Times New Roman" w:hAnsi="Times New Roman" w:cs="Times New Roman"/>
          <w:sz w:val="24"/>
          <w:szCs w:val="24"/>
        </w:rPr>
        <w:t xml:space="preserve"> </w:t>
      </w:r>
      <w:r w:rsidRPr="009B5756">
        <w:rPr>
          <w:rFonts w:ascii="Times New Roman" w:eastAsia="Times New Roman" w:hAnsi="Times New Roman" w:cs="Times New Roman"/>
          <w:noProof/>
          <w:sz w:val="24"/>
          <w:szCs w:val="24"/>
        </w:rPr>
        <w:t>said:</w:t>
      </w:r>
      <w:r w:rsidRPr="009B5756">
        <w:rPr>
          <w:rFonts w:ascii="Times New Roman" w:eastAsia="Times New Roman" w:hAnsi="Times New Roman" w:cs="Times New Roman"/>
          <w:sz w:val="24"/>
          <w:szCs w:val="24"/>
        </w:rPr>
        <w:t xml:space="preserve"> “I have discovered and met some wonderful people roun</w:t>
      </w:r>
      <w:r w:rsidR="00716B8B" w:rsidRPr="009B5756">
        <w:rPr>
          <w:rFonts w:ascii="Times New Roman" w:eastAsia="Times New Roman" w:hAnsi="Times New Roman" w:cs="Times New Roman"/>
          <w:sz w:val="24"/>
          <w:szCs w:val="24"/>
        </w:rPr>
        <w:t xml:space="preserve">d this table” </w:t>
      </w:r>
      <w:r w:rsidR="00716B8B" w:rsidRPr="009B5756">
        <w:rPr>
          <w:rFonts w:ascii="Times New Roman" w:eastAsia="Times New Roman" w:hAnsi="Times New Roman" w:cs="Times New Roman"/>
          <w:sz w:val="24"/>
          <w:szCs w:val="24"/>
        </w:rPr>
        <w:lastRenderedPageBreak/>
        <w:t>(</w:t>
      </w:r>
      <w:r w:rsidR="009F74BA">
        <w:rPr>
          <w:rFonts w:ascii="Times New Roman" w:eastAsia="Times New Roman" w:hAnsi="Times New Roman" w:cs="Times New Roman"/>
          <w:sz w:val="24"/>
          <w:szCs w:val="24"/>
        </w:rPr>
        <w:t>E</w:t>
      </w:r>
      <w:r w:rsidR="009B3935" w:rsidRPr="009B5756">
        <w:rPr>
          <w:rFonts w:ascii="Times New Roman" w:eastAsia="Times New Roman" w:hAnsi="Times New Roman" w:cs="Times New Roman"/>
          <w:sz w:val="24"/>
          <w:szCs w:val="24"/>
        </w:rPr>
        <w:t>F</w:t>
      </w:r>
      <w:r w:rsidR="00716B8B" w:rsidRPr="009B5756">
        <w:rPr>
          <w:rFonts w:ascii="Times New Roman" w:eastAsia="Times New Roman" w:hAnsi="Times New Roman" w:cs="Times New Roman"/>
          <w:sz w:val="24"/>
          <w:szCs w:val="24"/>
        </w:rPr>
        <w:t xml:space="preserve">.6.P2.163). Social interaction alone is not necessarily </w:t>
      </w:r>
      <w:r w:rsidRPr="009B5756">
        <w:rPr>
          <w:rFonts w:ascii="Times New Roman" w:eastAsia="Times New Roman" w:hAnsi="Times New Roman" w:cs="Times New Roman"/>
          <w:sz w:val="24"/>
          <w:szCs w:val="24"/>
        </w:rPr>
        <w:t xml:space="preserve">beneficial, it is important that the interaction is a positive one as value is placed on the quality rather than merely the quantity of friendships and social interaction (Victor &amp; Yang, 2012). </w:t>
      </w:r>
      <w:r w:rsidRPr="009B5756">
        <w:rPr>
          <w:rFonts w:ascii="Times New Roman" w:hAnsi="Times New Roman" w:cs="Times New Roman"/>
          <w:sz w:val="24"/>
          <w:szCs w:val="24"/>
        </w:rPr>
        <w:t>The forums can bring together many people which can aid in tackling the issue of loneliness and</w:t>
      </w:r>
      <w:r w:rsidR="00716B8B" w:rsidRPr="009B5756">
        <w:rPr>
          <w:rFonts w:ascii="Times New Roman" w:hAnsi="Times New Roman" w:cs="Times New Roman"/>
          <w:sz w:val="24"/>
          <w:szCs w:val="24"/>
        </w:rPr>
        <w:t xml:space="preserve"> social isolation</w:t>
      </w:r>
      <w:r w:rsidR="00857688" w:rsidRPr="009B5756">
        <w:rPr>
          <w:rFonts w:ascii="Times New Roman" w:hAnsi="Times New Roman" w:cs="Times New Roman"/>
          <w:sz w:val="24"/>
          <w:szCs w:val="24"/>
        </w:rPr>
        <w:t xml:space="preserve">; </w:t>
      </w:r>
      <w:r w:rsidRPr="009B5756">
        <w:rPr>
          <w:rFonts w:ascii="Times New Roman" w:hAnsi="Times New Roman" w:cs="Times New Roman"/>
          <w:sz w:val="24"/>
          <w:szCs w:val="24"/>
        </w:rPr>
        <w:t xml:space="preserve">a topic frequently </w:t>
      </w:r>
      <w:r w:rsidR="00716B8B" w:rsidRPr="009B5756">
        <w:rPr>
          <w:rFonts w:ascii="Times New Roman" w:hAnsi="Times New Roman" w:cs="Times New Roman"/>
          <w:sz w:val="24"/>
          <w:szCs w:val="24"/>
        </w:rPr>
        <w:t>spoken about:</w:t>
      </w:r>
    </w:p>
    <w:p w14:paraId="3C60AA87" w14:textId="236A6D34" w:rsidR="00B524C2" w:rsidRPr="009B5756" w:rsidRDefault="00B524C2" w:rsidP="00370626">
      <w:pPr>
        <w:spacing w:line="480" w:lineRule="auto"/>
        <w:ind w:left="1134" w:right="1134"/>
        <w:jc w:val="both"/>
        <w:rPr>
          <w:rFonts w:ascii="Times New Roman" w:hAnsi="Times New Roman" w:cs="Times New Roman"/>
          <w:sz w:val="24"/>
          <w:szCs w:val="24"/>
        </w:rPr>
      </w:pPr>
      <w:r w:rsidRPr="009B5756">
        <w:rPr>
          <w:rFonts w:ascii="Times New Roman" w:hAnsi="Times New Roman" w:cs="Times New Roman"/>
          <w:sz w:val="24"/>
          <w:szCs w:val="24"/>
        </w:rPr>
        <w:t xml:space="preserve">“I would’ve thought it was good, I mean several people this morning have mentioned about loneliness and isolation which is </w:t>
      </w:r>
      <w:r w:rsidRPr="009B5756">
        <w:rPr>
          <w:rFonts w:ascii="Times New Roman" w:hAnsi="Times New Roman" w:cs="Times New Roman"/>
          <w:noProof/>
          <w:sz w:val="24"/>
          <w:szCs w:val="24"/>
        </w:rPr>
        <w:t>a big</w:t>
      </w:r>
      <w:r w:rsidR="00716B8B" w:rsidRPr="009B5756">
        <w:rPr>
          <w:rFonts w:ascii="Times New Roman" w:hAnsi="Times New Roman" w:cs="Times New Roman"/>
          <w:sz w:val="24"/>
          <w:szCs w:val="24"/>
        </w:rPr>
        <w:t>… which is what that [service]</w:t>
      </w:r>
      <w:r w:rsidRPr="009B5756">
        <w:rPr>
          <w:rFonts w:ascii="Times New Roman" w:hAnsi="Times New Roman" w:cs="Times New Roman"/>
          <w:sz w:val="24"/>
          <w:szCs w:val="24"/>
        </w:rPr>
        <w:t xml:space="preserve"> is about actually, and coming here you can’t help but bump into people and speak to different people so I would’ve thought it was a good social forum as well.” (</w:t>
      </w:r>
      <w:r w:rsidR="009F74BA">
        <w:rPr>
          <w:rFonts w:ascii="Times New Roman" w:hAnsi="Times New Roman" w:cs="Times New Roman"/>
          <w:sz w:val="24"/>
          <w:szCs w:val="24"/>
        </w:rPr>
        <w:t>E</w:t>
      </w:r>
      <w:r w:rsidR="009B3935" w:rsidRPr="009B5756">
        <w:rPr>
          <w:rFonts w:ascii="Times New Roman" w:hAnsi="Times New Roman" w:cs="Times New Roman"/>
          <w:sz w:val="24"/>
          <w:szCs w:val="24"/>
        </w:rPr>
        <w:t>F</w:t>
      </w:r>
      <w:r w:rsidRPr="009B5756">
        <w:rPr>
          <w:rFonts w:ascii="Times New Roman" w:hAnsi="Times New Roman" w:cs="Times New Roman"/>
          <w:sz w:val="24"/>
          <w:szCs w:val="24"/>
        </w:rPr>
        <w:t>.5.P3.55)</w:t>
      </w:r>
    </w:p>
    <w:p w14:paraId="637ADE99" w14:textId="6D9880E3" w:rsidR="00B524C2" w:rsidRPr="009B5756" w:rsidRDefault="00857688"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sz w:val="24"/>
          <w:szCs w:val="24"/>
        </w:rPr>
        <w:t xml:space="preserve">Rather than being </w:t>
      </w:r>
      <w:r w:rsidR="00716B8B" w:rsidRPr="009B5756">
        <w:rPr>
          <w:rFonts w:ascii="Times New Roman" w:eastAsia="Times New Roman" w:hAnsi="Times New Roman" w:cs="Times New Roman"/>
          <w:sz w:val="24"/>
          <w:szCs w:val="24"/>
        </w:rPr>
        <w:t>taboo discussion topics</w:t>
      </w:r>
      <w:r w:rsidR="00B524C2" w:rsidRPr="009B5756">
        <w:rPr>
          <w:rFonts w:ascii="Times New Roman" w:eastAsia="Times New Roman" w:hAnsi="Times New Roman" w:cs="Times New Roman"/>
          <w:sz w:val="24"/>
          <w:szCs w:val="24"/>
        </w:rPr>
        <w:t xml:space="preserve">, </w:t>
      </w:r>
      <w:r w:rsidR="00716B8B" w:rsidRPr="009B5756">
        <w:rPr>
          <w:rFonts w:ascii="Times New Roman" w:eastAsia="Times New Roman" w:hAnsi="Times New Roman" w:cs="Times New Roman"/>
          <w:sz w:val="24"/>
          <w:szCs w:val="24"/>
        </w:rPr>
        <w:t xml:space="preserve">social </w:t>
      </w:r>
      <w:r w:rsidR="00B524C2" w:rsidRPr="009B5756">
        <w:rPr>
          <w:rFonts w:ascii="Times New Roman" w:eastAsia="Times New Roman" w:hAnsi="Times New Roman" w:cs="Times New Roman"/>
          <w:sz w:val="24"/>
          <w:szCs w:val="24"/>
        </w:rPr>
        <w:t>iso</w:t>
      </w:r>
      <w:r w:rsidR="00716B8B" w:rsidRPr="009B5756">
        <w:rPr>
          <w:rFonts w:ascii="Times New Roman" w:eastAsia="Times New Roman" w:hAnsi="Times New Roman" w:cs="Times New Roman"/>
          <w:sz w:val="24"/>
          <w:szCs w:val="24"/>
        </w:rPr>
        <w:t xml:space="preserve">lation and loneliness were readily </w:t>
      </w:r>
      <w:r w:rsidR="00B524C2" w:rsidRPr="009B5756">
        <w:rPr>
          <w:rFonts w:ascii="Times New Roman" w:eastAsia="Times New Roman" w:hAnsi="Times New Roman" w:cs="Times New Roman"/>
          <w:noProof/>
          <w:sz w:val="24"/>
          <w:szCs w:val="24"/>
        </w:rPr>
        <w:t>acknowledged</w:t>
      </w:r>
      <w:r w:rsidR="00B524C2" w:rsidRPr="009B5756">
        <w:rPr>
          <w:rFonts w:ascii="Times New Roman" w:eastAsia="Times New Roman" w:hAnsi="Times New Roman" w:cs="Times New Roman"/>
          <w:sz w:val="24"/>
          <w:szCs w:val="24"/>
        </w:rPr>
        <w:t xml:space="preserve"> by participants.</w:t>
      </w:r>
      <w:r w:rsidRPr="009B5756">
        <w:rPr>
          <w:rFonts w:ascii="Times New Roman" w:eastAsia="Times New Roman" w:hAnsi="Times New Roman" w:cs="Times New Roman"/>
          <w:sz w:val="24"/>
          <w:szCs w:val="24"/>
        </w:rPr>
        <w:t xml:space="preserve"> One attendee described the forums as live changing:</w:t>
      </w:r>
    </w:p>
    <w:p w14:paraId="7BBA8073" w14:textId="602090DC" w:rsidR="00B524C2" w:rsidRPr="009B5756" w:rsidRDefault="00B524C2" w:rsidP="00370626">
      <w:pPr>
        <w:spacing w:line="480" w:lineRule="auto"/>
        <w:ind w:left="1134" w:right="1134"/>
        <w:jc w:val="both"/>
        <w:rPr>
          <w:rFonts w:ascii="Times New Roman" w:hAnsi="Times New Roman" w:cs="Times New Roman"/>
          <w:sz w:val="24"/>
          <w:szCs w:val="24"/>
        </w:rPr>
      </w:pPr>
      <w:r w:rsidRPr="009B5756">
        <w:rPr>
          <w:rFonts w:ascii="Times New Roman" w:hAnsi="Times New Roman" w:cs="Times New Roman"/>
          <w:sz w:val="24"/>
          <w:szCs w:val="24"/>
        </w:rPr>
        <w:t>“I just think it's changed our lives quite a lot, getting inv</w:t>
      </w:r>
      <w:r w:rsidR="00857688" w:rsidRPr="009B5756">
        <w:rPr>
          <w:rFonts w:ascii="Times New Roman" w:hAnsi="Times New Roman" w:cs="Times New Roman"/>
          <w:sz w:val="24"/>
          <w:szCs w:val="24"/>
        </w:rPr>
        <w:t xml:space="preserve">olved with these sort of things. </w:t>
      </w:r>
      <w:r w:rsidRPr="009B5756">
        <w:rPr>
          <w:rFonts w:ascii="Times New Roman" w:hAnsi="Times New Roman" w:cs="Times New Roman"/>
          <w:sz w:val="24"/>
          <w:szCs w:val="24"/>
        </w:rPr>
        <w:t>It’s unbelievable the things that you</w:t>
      </w:r>
      <w:r w:rsidR="00362242" w:rsidRPr="009B5756">
        <w:rPr>
          <w:rFonts w:ascii="Times New Roman" w:hAnsi="Times New Roman" w:cs="Times New Roman"/>
          <w:sz w:val="24"/>
          <w:szCs w:val="24"/>
        </w:rPr>
        <w:t xml:space="preserve"> can</w:t>
      </w:r>
      <w:r w:rsidRPr="009B5756">
        <w:rPr>
          <w:rFonts w:ascii="Times New Roman" w:hAnsi="Times New Roman" w:cs="Times New Roman"/>
          <w:sz w:val="24"/>
          <w:szCs w:val="24"/>
        </w:rPr>
        <w:t xml:space="preserve"> do. I mean, I even got an interest in Shakespeare and I h</w:t>
      </w:r>
      <w:r w:rsidR="00857688" w:rsidRPr="009B5756">
        <w:rPr>
          <w:rFonts w:ascii="Times New Roman" w:hAnsi="Times New Roman" w:cs="Times New Roman"/>
          <w:sz w:val="24"/>
          <w:szCs w:val="24"/>
        </w:rPr>
        <w:t>adn’t even thought I ever would!</w:t>
      </w:r>
      <w:r w:rsidRPr="009B5756">
        <w:rPr>
          <w:rFonts w:ascii="Times New Roman" w:hAnsi="Times New Roman" w:cs="Times New Roman"/>
          <w:sz w:val="24"/>
          <w:szCs w:val="24"/>
        </w:rPr>
        <w:t>” (</w:t>
      </w:r>
      <w:r w:rsidR="009F74BA">
        <w:rPr>
          <w:rFonts w:ascii="Times New Roman" w:hAnsi="Times New Roman" w:cs="Times New Roman"/>
          <w:sz w:val="24"/>
          <w:szCs w:val="24"/>
        </w:rPr>
        <w:t>E</w:t>
      </w:r>
      <w:r w:rsidR="009B3935" w:rsidRPr="009B5756">
        <w:rPr>
          <w:rFonts w:ascii="Times New Roman" w:hAnsi="Times New Roman" w:cs="Times New Roman"/>
          <w:sz w:val="24"/>
          <w:szCs w:val="24"/>
        </w:rPr>
        <w:t>F</w:t>
      </w:r>
      <w:r w:rsidRPr="009B5756">
        <w:rPr>
          <w:rFonts w:ascii="Times New Roman" w:hAnsi="Times New Roman" w:cs="Times New Roman"/>
          <w:sz w:val="24"/>
          <w:szCs w:val="24"/>
        </w:rPr>
        <w:t>.5.P2.181-</w:t>
      </w:r>
      <w:r w:rsidR="009F74BA">
        <w:rPr>
          <w:rFonts w:ascii="Times New Roman" w:hAnsi="Times New Roman" w:cs="Times New Roman"/>
          <w:sz w:val="24"/>
          <w:szCs w:val="24"/>
        </w:rPr>
        <w:t>E</w:t>
      </w:r>
      <w:r w:rsidR="009B3935" w:rsidRPr="009B5756">
        <w:rPr>
          <w:rFonts w:ascii="Times New Roman" w:hAnsi="Times New Roman" w:cs="Times New Roman"/>
          <w:sz w:val="24"/>
          <w:szCs w:val="24"/>
        </w:rPr>
        <w:t>F</w:t>
      </w:r>
      <w:r w:rsidRPr="009B5756">
        <w:rPr>
          <w:rFonts w:ascii="Times New Roman" w:hAnsi="Times New Roman" w:cs="Times New Roman"/>
          <w:sz w:val="24"/>
          <w:szCs w:val="24"/>
        </w:rPr>
        <w:t>.5.P2.187)</w:t>
      </w:r>
    </w:p>
    <w:p w14:paraId="5C75AD29" w14:textId="0E89CFAE" w:rsidR="00B524C2" w:rsidRPr="009B5756" w:rsidRDefault="00B524C2" w:rsidP="00370626">
      <w:pPr>
        <w:spacing w:line="480" w:lineRule="auto"/>
        <w:jc w:val="both"/>
        <w:rPr>
          <w:rFonts w:ascii="Times New Roman" w:eastAsia="Times New Roman" w:hAnsi="Times New Roman" w:cs="Times New Roman"/>
          <w:sz w:val="24"/>
          <w:szCs w:val="24"/>
        </w:rPr>
      </w:pPr>
      <w:r w:rsidRPr="009B5756">
        <w:rPr>
          <w:rFonts w:ascii="Times New Roman" w:eastAsia="Times New Roman" w:hAnsi="Times New Roman" w:cs="Times New Roman"/>
          <w:noProof/>
          <w:sz w:val="24"/>
          <w:szCs w:val="24"/>
        </w:rPr>
        <w:t>By</w:t>
      </w:r>
      <w:r w:rsidRPr="009B5756">
        <w:rPr>
          <w:rFonts w:ascii="Times New Roman" w:eastAsia="Times New Roman" w:hAnsi="Times New Roman" w:cs="Times New Roman"/>
          <w:sz w:val="24"/>
          <w:szCs w:val="24"/>
        </w:rPr>
        <w:t xml:space="preserve"> attending the forum, new opportunities can be discovered that individuals can get involved in that they previously never would have given a chance. </w:t>
      </w:r>
      <w:r w:rsidR="00857688" w:rsidRPr="009B5756">
        <w:rPr>
          <w:rFonts w:ascii="Times New Roman" w:eastAsia="Times New Roman" w:hAnsi="Times New Roman" w:cs="Times New Roman"/>
          <w:sz w:val="24"/>
          <w:szCs w:val="24"/>
        </w:rPr>
        <w:t>R</w:t>
      </w:r>
      <w:r w:rsidRPr="009B5756">
        <w:rPr>
          <w:rFonts w:ascii="Times New Roman" w:eastAsia="Times New Roman" w:hAnsi="Times New Roman" w:cs="Times New Roman"/>
          <w:sz w:val="24"/>
          <w:szCs w:val="24"/>
        </w:rPr>
        <w:t>esistance to change</w:t>
      </w:r>
      <w:r w:rsidR="00857688" w:rsidRPr="009B5756">
        <w:rPr>
          <w:rFonts w:ascii="Times New Roman" w:eastAsia="Times New Roman" w:hAnsi="Times New Roman" w:cs="Times New Roman"/>
          <w:sz w:val="24"/>
          <w:szCs w:val="24"/>
        </w:rPr>
        <w:t>, a lack of confidence</w:t>
      </w:r>
      <w:r w:rsidRPr="009B5756">
        <w:rPr>
          <w:rFonts w:ascii="Times New Roman" w:eastAsia="Times New Roman" w:hAnsi="Times New Roman" w:cs="Times New Roman"/>
          <w:sz w:val="24"/>
          <w:szCs w:val="24"/>
        </w:rPr>
        <w:t xml:space="preserve"> and not wanting to engage in new activities</w:t>
      </w:r>
      <w:r w:rsidR="00857688" w:rsidRPr="009B5756">
        <w:rPr>
          <w:rFonts w:ascii="Times New Roman" w:eastAsia="Times New Roman" w:hAnsi="Times New Roman" w:cs="Times New Roman"/>
          <w:sz w:val="24"/>
          <w:szCs w:val="24"/>
        </w:rPr>
        <w:t xml:space="preserve">, </w:t>
      </w:r>
      <w:r w:rsidRPr="009B5756">
        <w:rPr>
          <w:rFonts w:ascii="Times New Roman" w:eastAsia="Times New Roman" w:hAnsi="Times New Roman" w:cs="Times New Roman"/>
          <w:noProof/>
          <w:sz w:val="24"/>
          <w:szCs w:val="24"/>
        </w:rPr>
        <w:t>are</w:t>
      </w:r>
      <w:r w:rsidRPr="009B5756">
        <w:rPr>
          <w:rFonts w:ascii="Times New Roman" w:eastAsia="Times New Roman" w:hAnsi="Times New Roman" w:cs="Times New Roman"/>
          <w:sz w:val="24"/>
          <w:szCs w:val="24"/>
        </w:rPr>
        <w:t xml:space="preserve"> common in older adults (Murray &amp; Wright-Bevans, 2015).  Importantly, </w:t>
      </w:r>
      <w:r w:rsidR="00857688" w:rsidRPr="009B5756">
        <w:rPr>
          <w:rFonts w:ascii="Times New Roman" w:eastAsia="Times New Roman" w:hAnsi="Times New Roman" w:cs="Times New Roman"/>
          <w:sz w:val="24"/>
          <w:szCs w:val="24"/>
        </w:rPr>
        <w:t xml:space="preserve">high quality social interactions came </w:t>
      </w:r>
      <w:r w:rsidRPr="009B5756">
        <w:rPr>
          <w:rFonts w:ascii="Times New Roman" w:eastAsia="Times New Roman" w:hAnsi="Times New Roman" w:cs="Times New Roman"/>
          <w:sz w:val="24"/>
          <w:szCs w:val="24"/>
        </w:rPr>
        <w:t xml:space="preserve">about through the discovery of new interests such as plays from Shakespeare, these positive social interactions can alleviate feelings of isolation or loneliness and provide an </w:t>
      </w:r>
      <w:r w:rsidRPr="009B5756">
        <w:rPr>
          <w:rFonts w:ascii="Times New Roman" w:eastAsia="Times New Roman" w:hAnsi="Times New Roman" w:cs="Times New Roman"/>
          <w:noProof/>
          <w:sz w:val="24"/>
          <w:szCs w:val="24"/>
        </w:rPr>
        <w:t>opportunity</w:t>
      </w:r>
      <w:r w:rsidR="00857688" w:rsidRPr="009B5756">
        <w:rPr>
          <w:rFonts w:ascii="Times New Roman" w:eastAsia="Times New Roman" w:hAnsi="Times New Roman" w:cs="Times New Roman"/>
          <w:noProof/>
          <w:sz w:val="24"/>
          <w:szCs w:val="24"/>
        </w:rPr>
        <w:t xml:space="preserve"> to reignite forgotten aspects of identity or provide a catalyst for </w:t>
      </w:r>
      <w:r w:rsidR="005A5FFB" w:rsidRPr="009B5756">
        <w:rPr>
          <w:rFonts w:ascii="Times New Roman" w:eastAsia="Times New Roman" w:hAnsi="Times New Roman" w:cs="Times New Roman"/>
          <w:noProof/>
          <w:sz w:val="24"/>
          <w:szCs w:val="24"/>
        </w:rPr>
        <w:t xml:space="preserve">the development </w:t>
      </w:r>
      <w:r w:rsidR="005A5FFB" w:rsidRPr="009B5756">
        <w:rPr>
          <w:rFonts w:ascii="Times New Roman" w:eastAsia="Times New Roman" w:hAnsi="Times New Roman" w:cs="Times New Roman"/>
          <w:sz w:val="24"/>
          <w:szCs w:val="24"/>
        </w:rPr>
        <w:t>of new</w:t>
      </w:r>
      <w:r w:rsidRPr="009B5756">
        <w:rPr>
          <w:rFonts w:ascii="Times New Roman" w:eastAsia="Times New Roman" w:hAnsi="Times New Roman" w:cs="Times New Roman"/>
          <w:sz w:val="24"/>
          <w:szCs w:val="24"/>
        </w:rPr>
        <w:t xml:space="preserve"> ongoing interactions or events (Victor &amp; Yang, 2012). These opportunities can lead to the diversifying of social </w:t>
      </w:r>
      <w:r w:rsidRPr="009B5756">
        <w:rPr>
          <w:rFonts w:ascii="Times New Roman" w:eastAsia="Times New Roman" w:hAnsi="Times New Roman" w:cs="Times New Roman"/>
          <w:sz w:val="24"/>
          <w:szCs w:val="24"/>
        </w:rPr>
        <w:lastRenderedPageBreak/>
        <w:t>networks</w:t>
      </w:r>
      <w:r w:rsidR="005A5FFB" w:rsidRPr="009B5756">
        <w:rPr>
          <w:rFonts w:ascii="Times New Roman" w:eastAsia="Times New Roman" w:hAnsi="Times New Roman" w:cs="Times New Roman"/>
          <w:sz w:val="24"/>
          <w:szCs w:val="24"/>
        </w:rPr>
        <w:t>, social identity</w:t>
      </w:r>
      <w:r w:rsidRPr="009B5756">
        <w:rPr>
          <w:rFonts w:ascii="Times New Roman" w:eastAsia="Times New Roman" w:hAnsi="Times New Roman" w:cs="Times New Roman"/>
          <w:sz w:val="24"/>
          <w:szCs w:val="24"/>
        </w:rPr>
        <w:t xml:space="preserve"> and introduce new connections and information that can be brought back and discussed at further forums and benefit other attendees</w:t>
      </w:r>
      <w:r w:rsidR="005A5FFB" w:rsidRPr="009B5756">
        <w:rPr>
          <w:rFonts w:ascii="Times New Roman" w:eastAsia="Times New Roman" w:hAnsi="Times New Roman" w:cs="Times New Roman"/>
          <w:sz w:val="24"/>
          <w:szCs w:val="24"/>
        </w:rPr>
        <w:t xml:space="preserve"> as well as the wider community</w:t>
      </w:r>
      <w:r w:rsidRPr="009B5756">
        <w:rPr>
          <w:rFonts w:ascii="Times New Roman" w:eastAsia="Times New Roman" w:hAnsi="Times New Roman" w:cs="Times New Roman"/>
          <w:sz w:val="24"/>
          <w:szCs w:val="24"/>
        </w:rPr>
        <w:t xml:space="preserve">. </w:t>
      </w:r>
    </w:p>
    <w:p w14:paraId="4C52549A" w14:textId="68519DB7" w:rsidR="00FD7AFE" w:rsidRPr="009B5756" w:rsidRDefault="007B4203" w:rsidP="00370626">
      <w:pPr>
        <w:spacing w:line="480" w:lineRule="auto"/>
        <w:jc w:val="both"/>
        <w:rPr>
          <w:rFonts w:ascii="Times New Roman" w:hAnsi="Times New Roman" w:cs="Times New Roman"/>
          <w:b/>
          <w:sz w:val="24"/>
          <w:szCs w:val="24"/>
        </w:rPr>
      </w:pPr>
      <w:r w:rsidRPr="009B5756">
        <w:rPr>
          <w:rFonts w:ascii="Times New Roman" w:hAnsi="Times New Roman" w:cs="Times New Roman"/>
          <w:b/>
          <w:sz w:val="24"/>
          <w:szCs w:val="24"/>
        </w:rPr>
        <w:t>Discussion</w:t>
      </w:r>
    </w:p>
    <w:p w14:paraId="16F0898A" w14:textId="766139E4" w:rsidR="00C05AE4" w:rsidRPr="009B5756" w:rsidRDefault="001D5660" w:rsidP="00370626">
      <w:pPr>
        <w:spacing w:line="480" w:lineRule="auto"/>
        <w:jc w:val="both"/>
        <w:rPr>
          <w:rFonts w:ascii="Times New Roman" w:hAnsi="Times New Roman" w:cs="Times New Roman"/>
          <w:sz w:val="24"/>
          <w:szCs w:val="24"/>
        </w:rPr>
      </w:pPr>
      <w:r w:rsidRPr="009B5756">
        <w:rPr>
          <w:rFonts w:ascii="Times New Roman" w:hAnsi="Times New Roman" w:cs="Times New Roman"/>
          <w:sz w:val="24"/>
          <w:szCs w:val="24"/>
        </w:rPr>
        <w:t xml:space="preserve">Our </w:t>
      </w:r>
      <w:r w:rsidR="00E775C7">
        <w:rPr>
          <w:rFonts w:ascii="Times New Roman" w:hAnsi="Times New Roman" w:cs="Times New Roman"/>
          <w:sz w:val="24"/>
          <w:szCs w:val="24"/>
        </w:rPr>
        <w:t xml:space="preserve">study is the first to our knowledge to investigate subjective experiences of community consultation </w:t>
      </w:r>
      <w:r w:rsidR="003540F8">
        <w:rPr>
          <w:rFonts w:ascii="Times New Roman" w:hAnsi="Times New Roman" w:cs="Times New Roman"/>
          <w:sz w:val="24"/>
          <w:szCs w:val="24"/>
        </w:rPr>
        <w:t xml:space="preserve">specifically </w:t>
      </w:r>
      <w:r w:rsidR="00E775C7">
        <w:rPr>
          <w:rFonts w:ascii="Times New Roman" w:hAnsi="Times New Roman" w:cs="Times New Roman"/>
          <w:sz w:val="24"/>
          <w:szCs w:val="24"/>
        </w:rPr>
        <w:t>in disadvantaged older populations. Our</w:t>
      </w:r>
      <w:r w:rsidR="00234D2C" w:rsidRPr="009B5756">
        <w:rPr>
          <w:rFonts w:ascii="Times New Roman" w:hAnsi="Times New Roman" w:cs="Times New Roman"/>
          <w:sz w:val="24"/>
          <w:szCs w:val="24"/>
        </w:rPr>
        <w:t xml:space="preserve"> </w:t>
      </w:r>
      <w:r w:rsidRPr="009B5756">
        <w:rPr>
          <w:rFonts w:ascii="Times New Roman" w:hAnsi="Times New Roman" w:cs="Times New Roman"/>
          <w:sz w:val="24"/>
          <w:szCs w:val="24"/>
        </w:rPr>
        <w:t>findings</w:t>
      </w:r>
      <w:r w:rsidR="008B3550" w:rsidRPr="009B5756">
        <w:rPr>
          <w:rFonts w:ascii="Times New Roman" w:hAnsi="Times New Roman" w:cs="Times New Roman"/>
          <w:sz w:val="24"/>
          <w:szCs w:val="24"/>
        </w:rPr>
        <w:t xml:space="preserve"> showed that community</w:t>
      </w:r>
      <w:r w:rsidR="00E775C7">
        <w:rPr>
          <w:rFonts w:ascii="Times New Roman" w:hAnsi="Times New Roman" w:cs="Times New Roman"/>
          <w:sz w:val="24"/>
          <w:szCs w:val="24"/>
        </w:rPr>
        <w:t xml:space="preserve"> consultation forums provide</w:t>
      </w:r>
      <w:r w:rsidR="003540F8">
        <w:rPr>
          <w:rFonts w:ascii="Times New Roman" w:hAnsi="Times New Roman" w:cs="Times New Roman"/>
          <w:sz w:val="24"/>
          <w:szCs w:val="24"/>
        </w:rPr>
        <w:t>d</w:t>
      </w:r>
      <w:r w:rsidR="00E775C7">
        <w:rPr>
          <w:rFonts w:ascii="Times New Roman" w:hAnsi="Times New Roman" w:cs="Times New Roman"/>
          <w:sz w:val="24"/>
          <w:szCs w:val="24"/>
        </w:rPr>
        <w:t xml:space="preserve"> a catalyst to great active ageing – where active ageing is defined as extended social engagement through later life (World Health Organisation</w:t>
      </w:r>
      <w:r w:rsidR="00EC7CC6">
        <w:rPr>
          <w:rFonts w:ascii="Times New Roman" w:hAnsi="Times New Roman" w:cs="Times New Roman"/>
          <w:sz w:val="24"/>
          <w:szCs w:val="24"/>
        </w:rPr>
        <w:t>, 2007</w:t>
      </w:r>
      <w:r w:rsidR="00E775C7">
        <w:rPr>
          <w:rFonts w:ascii="Times New Roman" w:hAnsi="Times New Roman" w:cs="Times New Roman"/>
          <w:sz w:val="24"/>
          <w:szCs w:val="24"/>
        </w:rPr>
        <w:t xml:space="preserve">). These </w:t>
      </w:r>
      <w:r w:rsidR="00D518A1">
        <w:rPr>
          <w:rFonts w:ascii="Times New Roman" w:hAnsi="Times New Roman" w:cs="Times New Roman"/>
          <w:sz w:val="24"/>
          <w:szCs w:val="24"/>
        </w:rPr>
        <w:t>distinctive</w:t>
      </w:r>
      <w:r w:rsidR="00E775C7">
        <w:rPr>
          <w:rFonts w:ascii="Times New Roman" w:hAnsi="Times New Roman" w:cs="Times New Roman"/>
          <w:sz w:val="24"/>
          <w:szCs w:val="24"/>
        </w:rPr>
        <w:t xml:space="preserve"> community consultation forums achieve</w:t>
      </w:r>
      <w:r w:rsidR="003540F8">
        <w:rPr>
          <w:rFonts w:ascii="Times New Roman" w:hAnsi="Times New Roman" w:cs="Times New Roman"/>
          <w:sz w:val="24"/>
          <w:szCs w:val="24"/>
        </w:rPr>
        <w:t>d</w:t>
      </w:r>
      <w:r w:rsidR="00E775C7">
        <w:rPr>
          <w:rFonts w:ascii="Times New Roman" w:hAnsi="Times New Roman" w:cs="Times New Roman"/>
          <w:sz w:val="24"/>
          <w:szCs w:val="24"/>
        </w:rPr>
        <w:t xml:space="preserve"> this </w:t>
      </w:r>
      <w:r w:rsidR="008B3550" w:rsidRPr="009B5756">
        <w:rPr>
          <w:rFonts w:ascii="Times New Roman" w:hAnsi="Times New Roman" w:cs="Times New Roman"/>
          <w:sz w:val="24"/>
          <w:szCs w:val="24"/>
        </w:rPr>
        <w:t>through the provision of inclusive social spaces that empower</w:t>
      </w:r>
      <w:r w:rsidR="003540F8">
        <w:rPr>
          <w:rFonts w:ascii="Times New Roman" w:hAnsi="Times New Roman" w:cs="Times New Roman"/>
          <w:sz w:val="24"/>
          <w:szCs w:val="24"/>
        </w:rPr>
        <w:t>ed</w:t>
      </w:r>
      <w:r w:rsidR="008B3550" w:rsidRPr="009B5756">
        <w:rPr>
          <w:rFonts w:ascii="Times New Roman" w:hAnsi="Times New Roman" w:cs="Times New Roman"/>
          <w:sz w:val="24"/>
          <w:szCs w:val="24"/>
        </w:rPr>
        <w:t xml:space="preserve"> older adults to voice their concerns collectively. Furthermore, forums act</w:t>
      </w:r>
      <w:r w:rsidR="003540F8">
        <w:rPr>
          <w:rFonts w:ascii="Times New Roman" w:hAnsi="Times New Roman" w:cs="Times New Roman"/>
          <w:sz w:val="24"/>
          <w:szCs w:val="24"/>
        </w:rPr>
        <w:t>ed</w:t>
      </w:r>
      <w:r w:rsidR="008B3550" w:rsidRPr="009B5756">
        <w:rPr>
          <w:rFonts w:ascii="Times New Roman" w:hAnsi="Times New Roman" w:cs="Times New Roman"/>
          <w:sz w:val="24"/>
          <w:szCs w:val="24"/>
        </w:rPr>
        <w:t xml:space="preserve"> as a gateway to opportunities to maintain and build social identities whether through adopting civic responsibilities or engaging in social activities. </w:t>
      </w:r>
      <w:r w:rsidR="00C05AE4" w:rsidRPr="009B5756">
        <w:rPr>
          <w:rFonts w:ascii="Times New Roman" w:hAnsi="Times New Roman" w:cs="Times New Roman"/>
          <w:sz w:val="24"/>
          <w:szCs w:val="24"/>
        </w:rPr>
        <w:t>The experience of being able to voice opinions as well as be listened to, highlighted the danger of tokenistic or insincere consultation. Increasingly, services and local authorities are req</w:t>
      </w:r>
      <w:r w:rsidR="00755B8E" w:rsidRPr="009B5756">
        <w:rPr>
          <w:rFonts w:ascii="Times New Roman" w:hAnsi="Times New Roman" w:cs="Times New Roman"/>
          <w:sz w:val="24"/>
          <w:szCs w:val="24"/>
        </w:rPr>
        <w:t xml:space="preserve">uired to consult with community groups </w:t>
      </w:r>
      <w:r w:rsidR="00C05AE4" w:rsidRPr="009B5756">
        <w:rPr>
          <w:rFonts w:ascii="Times New Roman" w:hAnsi="Times New Roman" w:cs="Times New Roman"/>
          <w:sz w:val="24"/>
          <w:szCs w:val="24"/>
        </w:rPr>
        <w:t>before the implementing of major service c</w:t>
      </w:r>
      <w:r w:rsidR="00755B8E" w:rsidRPr="009B5756">
        <w:rPr>
          <w:rFonts w:ascii="Times New Roman" w:hAnsi="Times New Roman" w:cs="Times New Roman"/>
          <w:sz w:val="24"/>
          <w:szCs w:val="24"/>
        </w:rPr>
        <w:t>hanges and we champion this move. However, i</w:t>
      </w:r>
      <w:r w:rsidR="00C05AE4" w:rsidRPr="009B5756">
        <w:rPr>
          <w:rFonts w:ascii="Times New Roman" w:hAnsi="Times New Roman" w:cs="Times New Roman"/>
          <w:sz w:val="24"/>
          <w:szCs w:val="24"/>
        </w:rPr>
        <w:t>f this task is not undertaken with sincerity</w:t>
      </w:r>
      <w:r w:rsidR="00755B8E" w:rsidRPr="009B5756">
        <w:rPr>
          <w:rFonts w:ascii="Times New Roman" w:hAnsi="Times New Roman" w:cs="Times New Roman"/>
          <w:sz w:val="24"/>
          <w:szCs w:val="24"/>
        </w:rPr>
        <w:t xml:space="preserve"> and older communities do not feel listened to</w:t>
      </w:r>
      <w:r w:rsidR="00C05AE4" w:rsidRPr="009B5756">
        <w:rPr>
          <w:rFonts w:ascii="Times New Roman" w:hAnsi="Times New Roman" w:cs="Times New Roman"/>
          <w:sz w:val="24"/>
          <w:szCs w:val="24"/>
        </w:rPr>
        <w:t>,</w:t>
      </w:r>
      <w:r w:rsidR="00755B8E" w:rsidRPr="009B5756">
        <w:rPr>
          <w:rFonts w:ascii="Times New Roman" w:hAnsi="Times New Roman" w:cs="Times New Roman"/>
          <w:sz w:val="24"/>
          <w:szCs w:val="24"/>
        </w:rPr>
        <w:t xml:space="preserve"> our findings suggest that</w:t>
      </w:r>
      <w:r w:rsidR="00C05AE4" w:rsidRPr="009B5756">
        <w:rPr>
          <w:rFonts w:ascii="Times New Roman" w:hAnsi="Times New Roman" w:cs="Times New Roman"/>
          <w:sz w:val="24"/>
          <w:szCs w:val="24"/>
        </w:rPr>
        <w:t xml:space="preserve"> the consultation process may cause more harm than good. </w:t>
      </w:r>
    </w:p>
    <w:p w14:paraId="544F5BCB" w14:textId="2DF31886" w:rsidR="00F74D42" w:rsidRPr="009B5756" w:rsidRDefault="009631EC" w:rsidP="00370626">
      <w:pPr>
        <w:spacing w:line="480" w:lineRule="auto"/>
        <w:jc w:val="both"/>
        <w:rPr>
          <w:rFonts w:ascii="Times New Roman" w:hAnsi="Times New Roman" w:cs="Times New Roman"/>
          <w:color w:val="222222"/>
          <w:sz w:val="24"/>
          <w:szCs w:val="24"/>
          <w:shd w:val="clear" w:color="auto" w:fill="FFFFFF"/>
        </w:rPr>
      </w:pPr>
      <w:r w:rsidRPr="009B5756">
        <w:rPr>
          <w:rFonts w:ascii="Times New Roman" w:hAnsi="Times New Roman" w:cs="Times New Roman"/>
          <w:sz w:val="24"/>
          <w:szCs w:val="24"/>
        </w:rPr>
        <w:t>Our findings favour a more</w:t>
      </w:r>
      <w:r w:rsidR="00F74D42" w:rsidRPr="009B5756">
        <w:rPr>
          <w:rFonts w:ascii="Times New Roman" w:hAnsi="Times New Roman" w:cs="Times New Roman"/>
          <w:sz w:val="24"/>
          <w:szCs w:val="24"/>
        </w:rPr>
        <w:t xml:space="preserve"> critical perspective on the </w:t>
      </w:r>
      <w:r w:rsidRPr="009B5756">
        <w:rPr>
          <w:rFonts w:ascii="Times New Roman" w:hAnsi="Times New Roman" w:cs="Times New Roman"/>
          <w:sz w:val="24"/>
          <w:szCs w:val="24"/>
        </w:rPr>
        <w:t>shift towards e-consultation and e-</w:t>
      </w:r>
      <w:r w:rsidR="00F74D42" w:rsidRPr="009B5756">
        <w:rPr>
          <w:rFonts w:ascii="Times New Roman" w:hAnsi="Times New Roman" w:cs="Times New Roman"/>
          <w:sz w:val="24"/>
          <w:szCs w:val="24"/>
        </w:rPr>
        <w:t>health as appropriate means for engaging current and upcoming cohorts of older adults, particularly in disadvantaged and rural areas.</w:t>
      </w:r>
      <w:r w:rsidR="007D2E5C" w:rsidRPr="009B5756">
        <w:rPr>
          <w:rFonts w:ascii="Times New Roman" w:hAnsi="Times New Roman" w:cs="Times New Roman"/>
          <w:sz w:val="24"/>
          <w:szCs w:val="24"/>
        </w:rPr>
        <w:t xml:space="preserve"> Wilson (2018) argued that there is a fine balance between technology for enhancing social connections and an overdependence which in fact showed to reduce feelings of belonging. Our participants spoke passionately about the need to discover new opportunities in a social forum. The OPEN forums facilitated that through a physical bringing together of older adults</w:t>
      </w:r>
      <w:r w:rsidR="001D5660" w:rsidRPr="009B5756">
        <w:rPr>
          <w:rFonts w:ascii="Times New Roman" w:hAnsi="Times New Roman" w:cs="Times New Roman"/>
          <w:sz w:val="24"/>
          <w:szCs w:val="24"/>
        </w:rPr>
        <w:t xml:space="preserve">, allowing for the gathering of information not only from the </w:t>
      </w:r>
      <w:r w:rsidR="001D5660" w:rsidRPr="009B5756">
        <w:rPr>
          <w:rFonts w:ascii="Times New Roman" w:hAnsi="Times New Roman" w:cs="Times New Roman"/>
          <w:sz w:val="24"/>
          <w:szCs w:val="24"/>
        </w:rPr>
        <w:lastRenderedPageBreak/>
        <w:t>service commissioners themselves but also from their peers</w:t>
      </w:r>
      <w:r w:rsidR="007D2E5C" w:rsidRPr="009B5756">
        <w:rPr>
          <w:rFonts w:ascii="Times New Roman" w:hAnsi="Times New Roman" w:cs="Times New Roman"/>
          <w:sz w:val="24"/>
          <w:szCs w:val="24"/>
        </w:rPr>
        <w:t>.</w:t>
      </w:r>
      <w:r w:rsidR="00F74D42" w:rsidRPr="009B5756">
        <w:rPr>
          <w:rFonts w:ascii="Times New Roman" w:hAnsi="Times New Roman" w:cs="Times New Roman"/>
          <w:sz w:val="24"/>
          <w:szCs w:val="24"/>
        </w:rPr>
        <w:t xml:space="preserve"> </w:t>
      </w:r>
      <w:r w:rsidR="007D2E5C" w:rsidRPr="009B5756">
        <w:rPr>
          <w:rFonts w:ascii="Times New Roman" w:hAnsi="Times New Roman" w:cs="Times New Roman"/>
          <w:sz w:val="24"/>
          <w:szCs w:val="24"/>
        </w:rPr>
        <w:t>Our findings add further weight to the argument that digital technologies are not a generalizable solution to loneliness and social isolati</w:t>
      </w:r>
      <w:r w:rsidR="002E250F" w:rsidRPr="009B5756">
        <w:rPr>
          <w:rFonts w:ascii="Times New Roman" w:hAnsi="Times New Roman" w:cs="Times New Roman"/>
          <w:sz w:val="24"/>
          <w:szCs w:val="24"/>
        </w:rPr>
        <w:t>on in later life (</w:t>
      </w:r>
      <w:r w:rsidR="002E250F" w:rsidRPr="009B5756">
        <w:rPr>
          <w:rFonts w:ascii="Times New Roman" w:hAnsi="Times New Roman" w:cs="Times New Roman"/>
          <w:color w:val="222222"/>
          <w:sz w:val="24"/>
          <w:szCs w:val="24"/>
          <w:shd w:val="clear" w:color="auto" w:fill="FFFFFF"/>
        </w:rPr>
        <w:t xml:space="preserve">Matthews, </w:t>
      </w:r>
      <w:proofErr w:type="spellStart"/>
      <w:r w:rsidR="002E250F" w:rsidRPr="009B5756">
        <w:rPr>
          <w:rFonts w:ascii="Times New Roman" w:hAnsi="Times New Roman" w:cs="Times New Roman"/>
          <w:color w:val="222222"/>
          <w:sz w:val="24"/>
          <w:szCs w:val="24"/>
          <w:shd w:val="clear" w:color="auto" w:fill="FFFFFF"/>
        </w:rPr>
        <w:t>Nazroo</w:t>
      </w:r>
      <w:proofErr w:type="spellEnd"/>
      <w:r w:rsidR="002E250F" w:rsidRPr="009B5756">
        <w:rPr>
          <w:rFonts w:ascii="Times New Roman" w:hAnsi="Times New Roman" w:cs="Times New Roman"/>
          <w:color w:val="222222"/>
          <w:sz w:val="24"/>
          <w:szCs w:val="24"/>
          <w:shd w:val="clear" w:color="auto" w:fill="FFFFFF"/>
        </w:rPr>
        <w:t xml:space="preserve"> &amp; Marshall, 2018).</w:t>
      </w:r>
    </w:p>
    <w:p w14:paraId="2A121DD7" w14:textId="77777777" w:rsidR="00234D2C" w:rsidRPr="009B5756" w:rsidRDefault="00B24B4B" w:rsidP="00370626">
      <w:pPr>
        <w:spacing w:line="480" w:lineRule="auto"/>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 xml:space="preserve">Civic responsibility was a key theme characterising the participants’ discussions. Forum attendees wanted to contribute and take action in their communities. This capacity for the community consultation forums to enable this may easily be underestimated due to an intuitional lag whereby services and institutions demonstrate practices and values that no longer fit the needs of their changing populations (Hong, Morrow-Howell, Tang &amp; </w:t>
      </w:r>
      <w:proofErr w:type="spellStart"/>
      <w:r w:rsidRPr="009B5756">
        <w:rPr>
          <w:rFonts w:ascii="Times New Roman" w:hAnsi="Times New Roman" w:cs="Times New Roman"/>
          <w:color w:val="222222"/>
          <w:sz w:val="24"/>
          <w:szCs w:val="24"/>
          <w:shd w:val="clear" w:color="auto" w:fill="FFFFFF"/>
        </w:rPr>
        <w:t>Hinterlong</w:t>
      </w:r>
      <w:proofErr w:type="spellEnd"/>
      <w:r w:rsidRPr="009B5756">
        <w:rPr>
          <w:rFonts w:ascii="Times New Roman" w:hAnsi="Times New Roman" w:cs="Times New Roman"/>
          <w:color w:val="222222"/>
          <w:sz w:val="24"/>
          <w:szCs w:val="24"/>
          <w:shd w:val="clear" w:color="auto" w:fill="FFFFFF"/>
        </w:rPr>
        <w:t xml:space="preserve">, 2009). This is evident in many older people’s services which remain best suited to a narrative of decline and decay rather than active ageing (Wright-Bevans &amp; Murray, 2018). </w:t>
      </w:r>
      <w:r w:rsidR="006038D3" w:rsidRPr="009B5756">
        <w:rPr>
          <w:rFonts w:ascii="Times New Roman" w:hAnsi="Times New Roman" w:cs="Times New Roman"/>
          <w:color w:val="222222"/>
          <w:sz w:val="24"/>
          <w:szCs w:val="24"/>
          <w:shd w:val="clear" w:color="auto" w:fill="FFFFFF"/>
        </w:rPr>
        <w:t>Though</w:t>
      </w:r>
      <w:r w:rsidRPr="009B5756">
        <w:rPr>
          <w:rFonts w:ascii="Times New Roman" w:hAnsi="Times New Roman" w:cs="Times New Roman"/>
          <w:color w:val="222222"/>
          <w:sz w:val="24"/>
          <w:szCs w:val="24"/>
          <w:shd w:val="clear" w:color="auto" w:fill="FFFFFF"/>
        </w:rPr>
        <w:t xml:space="preserve"> assuming about the nature of active ageing and individuals capacity to age within a narrow definition of that which constitutes ‘active’</w:t>
      </w:r>
      <w:r w:rsidR="006038D3" w:rsidRPr="009B5756">
        <w:rPr>
          <w:rFonts w:ascii="Times New Roman" w:hAnsi="Times New Roman" w:cs="Times New Roman"/>
          <w:color w:val="222222"/>
          <w:sz w:val="24"/>
          <w:szCs w:val="24"/>
          <w:shd w:val="clear" w:color="auto" w:fill="FFFFFF"/>
        </w:rPr>
        <w:t xml:space="preserve"> is equally damaging (Williams, Higgs, &amp; Katz, 2012), f</w:t>
      </w:r>
      <w:r w:rsidRPr="009B5756">
        <w:rPr>
          <w:rFonts w:ascii="Times New Roman" w:hAnsi="Times New Roman" w:cs="Times New Roman"/>
          <w:color w:val="222222"/>
          <w:sz w:val="24"/>
          <w:szCs w:val="24"/>
          <w:shd w:val="clear" w:color="auto" w:fill="FFFFFF"/>
        </w:rPr>
        <w:t>orum facilitators should recognise, value and further explore</w:t>
      </w:r>
      <w:r w:rsidR="006038D3" w:rsidRPr="009B5756">
        <w:rPr>
          <w:rFonts w:ascii="Times New Roman" w:hAnsi="Times New Roman" w:cs="Times New Roman"/>
          <w:color w:val="222222"/>
          <w:sz w:val="24"/>
          <w:szCs w:val="24"/>
          <w:shd w:val="clear" w:color="auto" w:fill="FFFFFF"/>
        </w:rPr>
        <w:t>,</w:t>
      </w:r>
      <w:r w:rsidRPr="009B5756">
        <w:rPr>
          <w:rFonts w:ascii="Times New Roman" w:hAnsi="Times New Roman" w:cs="Times New Roman"/>
          <w:color w:val="222222"/>
          <w:sz w:val="24"/>
          <w:szCs w:val="24"/>
          <w:shd w:val="clear" w:color="auto" w:fill="FFFFFF"/>
        </w:rPr>
        <w:t xml:space="preserve"> the</w:t>
      </w:r>
      <w:r w:rsidR="006038D3" w:rsidRPr="009B5756">
        <w:rPr>
          <w:rFonts w:ascii="Times New Roman" w:hAnsi="Times New Roman" w:cs="Times New Roman"/>
          <w:color w:val="222222"/>
          <w:sz w:val="24"/>
          <w:szCs w:val="24"/>
          <w:shd w:val="clear" w:color="auto" w:fill="FFFFFF"/>
        </w:rPr>
        <w:t xml:space="preserve"> need for civic engagement that many older people want and need in order to age well. </w:t>
      </w:r>
    </w:p>
    <w:p w14:paraId="223C1695" w14:textId="7065D36D" w:rsidR="00D32A15" w:rsidRPr="00602850" w:rsidRDefault="006038D3" w:rsidP="00370626">
      <w:pPr>
        <w:spacing w:line="480" w:lineRule="auto"/>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Evidently, the forums played a role in building the capacity to adopt civic responsibilities and have greater involvement in t</w:t>
      </w:r>
      <w:r w:rsidR="007F2FE5" w:rsidRPr="009B5756">
        <w:rPr>
          <w:rFonts w:ascii="Times New Roman" w:hAnsi="Times New Roman" w:cs="Times New Roman"/>
          <w:color w:val="222222"/>
          <w:sz w:val="24"/>
          <w:szCs w:val="24"/>
          <w:shd w:val="clear" w:color="auto" w:fill="FFFFFF"/>
        </w:rPr>
        <w:t>he community.</w:t>
      </w:r>
      <w:r w:rsidRPr="009B5756">
        <w:rPr>
          <w:rFonts w:ascii="Times New Roman" w:hAnsi="Times New Roman" w:cs="Times New Roman"/>
          <w:color w:val="222222"/>
          <w:sz w:val="24"/>
          <w:szCs w:val="24"/>
          <w:shd w:val="clear" w:color="auto" w:fill="FFFFFF"/>
        </w:rPr>
        <w:t xml:space="preserve"> </w:t>
      </w:r>
      <w:r w:rsidR="00234D2C" w:rsidRPr="009B5756">
        <w:rPr>
          <w:rFonts w:ascii="Times New Roman" w:eastAsia="Times New Roman" w:hAnsi="Times New Roman" w:cs="Times New Roman"/>
          <w:sz w:val="24"/>
          <w:szCs w:val="24"/>
        </w:rPr>
        <w:t>Overall, coming together allowed</w:t>
      </w:r>
      <w:r w:rsidR="00B266FA" w:rsidRPr="009B5756">
        <w:rPr>
          <w:rFonts w:ascii="Times New Roman" w:eastAsia="Times New Roman" w:hAnsi="Times New Roman" w:cs="Times New Roman"/>
          <w:sz w:val="24"/>
          <w:szCs w:val="24"/>
        </w:rPr>
        <w:t xml:space="preserve"> for a collective effort whereby innovative ideas for communit</w:t>
      </w:r>
      <w:r w:rsidR="00234D2C" w:rsidRPr="009B5756">
        <w:rPr>
          <w:rFonts w:ascii="Times New Roman" w:eastAsia="Times New Roman" w:hAnsi="Times New Roman" w:cs="Times New Roman"/>
          <w:sz w:val="24"/>
          <w:szCs w:val="24"/>
        </w:rPr>
        <w:t xml:space="preserve">y improvement and engagement could </w:t>
      </w:r>
      <w:r w:rsidR="00B266FA" w:rsidRPr="009B5756">
        <w:rPr>
          <w:rFonts w:ascii="Times New Roman" w:eastAsia="Times New Roman" w:hAnsi="Times New Roman" w:cs="Times New Roman"/>
          <w:sz w:val="24"/>
          <w:szCs w:val="24"/>
        </w:rPr>
        <w:t>arise. Attendees wan</w:t>
      </w:r>
      <w:r w:rsidR="00234D2C" w:rsidRPr="009B5756">
        <w:rPr>
          <w:rFonts w:ascii="Times New Roman" w:eastAsia="Times New Roman" w:hAnsi="Times New Roman" w:cs="Times New Roman"/>
          <w:sz w:val="24"/>
          <w:szCs w:val="24"/>
        </w:rPr>
        <w:t>ted to create change that would</w:t>
      </w:r>
      <w:r w:rsidR="00B266FA" w:rsidRPr="009B5756">
        <w:rPr>
          <w:rFonts w:ascii="Times New Roman" w:eastAsia="Times New Roman" w:hAnsi="Times New Roman" w:cs="Times New Roman"/>
          <w:sz w:val="24"/>
          <w:szCs w:val="24"/>
        </w:rPr>
        <w:t xml:space="preserve"> benefit both them</w:t>
      </w:r>
      <w:r w:rsidR="00602850">
        <w:rPr>
          <w:rFonts w:ascii="Times New Roman" w:eastAsia="Times New Roman" w:hAnsi="Times New Roman" w:cs="Times New Roman"/>
          <w:sz w:val="24"/>
          <w:szCs w:val="24"/>
        </w:rPr>
        <w:t>selves and the wider community.</w:t>
      </w:r>
    </w:p>
    <w:p w14:paraId="34D240AC" w14:textId="012E8040" w:rsidR="00ED073F" w:rsidRPr="009B5756" w:rsidRDefault="00ED073F" w:rsidP="00370626">
      <w:pPr>
        <w:spacing w:line="480" w:lineRule="auto"/>
        <w:jc w:val="both"/>
        <w:rPr>
          <w:rFonts w:ascii="Times New Roman" w:hAnsi="Times New Roman" w:cs="Times New Roman"/>
          <w:i/>
          <w:sz w:val="24"/>
          <w:szCs w:val="24"/>
        </w:rPr>
      </w:pPr>
      <w:r w:rsidRPr="009B5756">
        <w:rPr>
          <w:rFonts w:ascii="Times New Roman" w:hAnsi="Times New Roman" w:cs="Times New Roman"/>
          <w:i/>
          <w:sz w:val="24"/>
          <w:szCs w:val="24"/>
        </w:rPr>
        <w:t>Implications for practice</w:t>
      </w:r>
    </w:p>
    <w:p w14:paraId="6FFAC9D3" w14:textId="710B7134" w:rsidR="00234D2C" w:rsidRPr="009B5756" w:rsidRDefault="00234D2C" w:rsidP="00370626">
      <w:pPr>
        <w:spacing w:line="480" w:lineRule="auto"/>
        <w:jc w:val="both"/>
        <w:rPr>
          <w:rFonts w:ascii="Times New Roman" w:hAnsi="Times New Roman" w:cs="Times New Roman"/>
          <w:sz w:val="24"/>
          <w:szCs w:val="24"/>
        </w:rPr>
      </w:pPr>
      <w:r w:rsidRPr="009B5756">
        <w:rPr>
          <w:rFonts w:ascii="Times New Roman" w:hAnsi="Times New Roman" w:cs="Times New Roman"/>
          <w:sz w:val="24"/>
          <w:szCs w:val="24"/>
        </w:rPr>
        <w:t>Scholars should start, if not continue to critically appraise tools for the promotion of active ageing as well as the mechanisms through which they do so. Clearly, as our findings illustrate, community engagement (or giving a voice) is only one part of larger process by which older adults feel they can actively engage and live wel</w:t>
      </w:r>
      <w:r w:rsidR="00B36848" w:rsidRPr="009B5756">
        <w:rPr>
          <w:rFonts w:ascii="Times New Roman" w:hAnsi="Times New Roman" w:cs="Times New Roman"/>
          <w:sz w:val="24"/>
          <w:szCs w:val="24"/>
        </w:rPr>
        <w:t>l in their communities. Practitioners</w:t>
      </w:r>
      <w:r w:rsidRPr="009B5756">
        <w:rPr>
          <w:rFonts w:ascii="Times New Roman" w:hAnsi="Times New Roman" w:cs="Times New Roman"/>
          <w:sz w:val="24"/>
          <w:szCs w:val="24"/>
        </w:rPr>
        <w:t xml:space="preserve"> should </w:t>
      </w:r>
      <w:r w:rsidRPr="009B5756">
        <w:rPr>
          <w:rFonts w:ascii="Times New Roman" w:hAnsi="Times New Roman" w:cs="Times New Roman"/>
          <w:sz w:val="24"/>
          <w:szCs w:val="24"/>
        </w:rPr>
        <w:lastRenderedPageBreak/>
        <w:t xml:space="preserve">turn more attention towards </w:t>
      </w:r>
      <w:r w:rsidR="00B36848" w:rsidRPr="009B5756">
        <w:rPr>
          <w:rFonts w:ascii="Times New Roman" w:hAnsi="Times New Roman" w:cs="Times New Roman"/>
          <w:sz w:val="24"/>
          <w:szCs w:val="24"/>
        </w:rPr>
        <w:t>older activism and the potential for older activism as well as</w:t>
      </w:r>
      <w:r w:rsidRPr="009B5756">
        <w:rPr>
          <w:rFonts w:ascii="Times New Roman" w:hAnsi="Times New Roman" w:cs="Times New Roman"/>
          <w:sz w:val="24"/>
          <w:szCs w:val="24"/>
        </w:rPr>
        <w:t xml:space="preserve"> means of enabling this</w:t>
      </w:r>
      <w:r w:rsidR="00B36848" w:rsidRPr="009B5756">
        <w:rPr>
          <w:rFonts w:ascii="Times New Roman" w:hAnsi="Times New Roman" w:cs="Times New Roman"/>
          <w:sz w:val="24"/>
          <w:szCs w:val="24"/>
        </w:rPr>
        <w:t xml:space="preserve"> in a more inclusive way. Studying experiences of community consultation in a disadvantaged area has indicated a desire for increased citizenship, both academics and practitioners need to attend to this desire, what is tells us about ageing well and what opportunities for citizenship might be most empowering and rewarding to those who desire it. Future research should explore this line of enquiry in particular </w:t>
      </w:r>
      <w:r w:rsidR="006E07FD" w:rsidRPr="009B5756">
        <w:rPr>
          <w:rFonts w:ascii="Times New Roman" w:hAnsi="Times New Roman" w:cs="Times New Roman"/>
          <w:sz w:val="24"/>
          <w:szCs w:val="24"/>
        </w:rPr>
        <w:t xml:space="preserve">as the literature currently over-relies on studies of activism with those in more advantageous socio-economic, cultural and geographic positions. </w:t>
      </w:r>
    </w:p>
    <w:p w14:paraId="61DE392D" w14:textId="5C33F96D" w:rsidR="00ED073F" w:rsidRPr="009B5756" w:rsidRDefault="00ED073F" w:rsidP="00370626">
      <w:pPr>
        <w:spacing w:line="480" w:lineRule="auto"/>
        <w:jc w:val="both"/>
        <w:rPr>
          <w:rFonts w:ascii="Times New Roman" w:hAnsi="Times New Roman" w:cs="Times New Roman"/>
          <w:i/>
          <w:sz w:val="24"/>
          <w:szCs w:val="24"/>
        </w:rPr>
      </w:pPr>
      <w:r w:rsidRPr="009B5756">
        <w:rPr>
          <w:rFonts w:ascii="Times New Roman" w:hAnsi="Times New Roman" w:cs="Times New Roman"/>
          <w:i/>
          <w:sz w:val="24"/>
          <w:szCs w:val="24"/>
        </w:rPr>
        <w:t xml:space="preserve">Limitations of the </w:t>
      </w:r>
      <w:r w:rsidR="006E07FD" w:rsidRPr="009B5756">
        <w:rPr>
          <w:rFonts w:ascii="Times New Roman" w:hAnsi="Times New Roman" w:cs="Times New Roman"/>
          <w:i/>
          <w:sz w:val="24"/>
          <w:szCs w:val="24"/>
        </w:rPr>
        <w:t xml:space="preserve">current </w:t>
      </w:r>
      <w:r w:rsidRPr="009B5756">
        <w:rPr>
          <w:rFonts w:ascii="Times New Roman" w:hAnsi="Times New Roman" w:cs="Times New Roman"/>
          <w:i/>
          <w:sz w:val="24"/>
          <w:szCs w:val="24"/>
        </w:rPr>
        <w:t>research</w:t>
      </w:r>
    </w:p>
    <w:p w14:paraId="41D97538" w14:textId="50BF8654" w:rsidR="00ED073F" w:rsidRPr="009B5756" w:rsidRDefault="00E775C7" w:rsidP="0037062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did not </w:t>
      </w:r>
      <w:r w:rsidR="006F5B20" w:rsidRPr="009B5756">
        <w:rPr>
          <w:rFonts w:ascii="Times New Roman" w:hAnsi="Times New Roman" w:cs="Times New Roman"/>
          <w:sz w:val="24"/>
          <w:szCs w:val="24"/>
        </w:rPr>
        <w:t xml:space="preserve">employ any </w:t>
      </w:r>
      <w:r w:rsidR="00D024B8" w:rsidRPr="009B5756">
        <w:rPr>
          <w:rFonts w:ascii="Times New Roman" w:hAnsi="Times New Roman" w:cs="Times New Roman"/>
          <w:sz w:val="24"/>
          <w:szCs w:val="24"/>
        </w:rPr>
        <w:t>quantifiable</w:t>
      </w:r>
      <w:r w:rsidR="001478B8" w:rsidRPr="009B5756">
        <w:rPr>
          <w:rFonts w:ascii="Times New Roman" w:hAnsi="Times New Roman" w:cs="Times New Roman"/>
          <w:sz w:val="24"/>
          <w:szCs w:val="24"/>
        </w:rPr>
        <w:t xml:space="preserve"> measures</w:t>
      </w:r>
      <w:r w:rsidR="006F5B20" w:rsidRPr="009B5756">
        <w:rPr>
          <w:rFonts w:ascii="Times New Roman" w:hAnsi="Times New Roman" w:cs="Times New Roman"/>
          <w:sz w:val="24"/>
          <w:szCs w:val="24"/>
        </w:rPr>
        <w:t xml:space="preserve"> through our research design, the inclusion of which</w:t>
      </w:r>
      <w:r w:rsidR="001478B8" w:rsidRPr="009B5756">
        <w:rPr>
          <w:rFonts w:ascii="Times New Roman" w:hAnsi="Times New Roman" w:cs="Times New Roman"/>
          <w:sz w:val="24"/>
          <w:szCs w:val="24"/>
        </w:rPr>
        <w:t xml:space="preserve"> may have </w:t>
      </w:r>
      <w:r w:rsidR="00D024B8" w:rsidRPr="009B5756">
        <w:rPr>
          <w:rFonts w:ascii="Times New Roman" w:hAnsi="Times New Roman" w:cs="Times New Roman"/>
          <w:sz w:val="24"/>
          <w:szCs w:val="24"/>
        </w:rPr>
        <w:t>satisfied</w:t>
      </w:r>
      <w:r w:rsidR="001478B8" w:rsidRPr="009B5756">
        <w:rPr>
          <w:rFonts w:ascii="Times New Roman" w:hAnsi="Times New Roman" w:cs="Times New Roman"/>
          <w:sz w:val="24"/>
          <w:szCs w:val="24"/>
        </w:rPr>
        <w:t xml:space="preserve"> those wishing to gain insight into </w:t>
      </w:r>
      <w:r w:rsidR="0003574C" w:rsidRPr="009B5756">
        <w:rPr>
          <w:rFonts w:ascii="Times New Roman" w:hAnsi="Times New Roman" w:cs="Times New Roman"/>
          <w:sz w:val="24"/>
          <w:szCs w:val="24"/>
        </w:rPr>
        <w:t xml:space="preserve">the </w:t>
      </w:r>
      <w:r w:rsidR="001478B8" w:rsidRPr="009B5756">
        <w:rPr>
          <w:rFonts w:ascii="Times New Roman" w:hAnsi="Times New Roman" w:cs="Times New Roman"/>
          <w:sz w:val="24"/>
          <w:szCs w:val="24"/>
        </w:rPr>
        <w:t>objective benefits</w:t>
      </w:r>
      <w:r w:rsidR="0003574C" w:rsidRPr="009B5756">
        <w:rPr>
          <w:rFonts w:ascii="Times New Roman" w:hAnsi="Times New Roman" w:cs="Times New Roman"/>
          <w:sz w:val="24"/>
          <w:szCs w:val="24"/>
        </w:rPr>
        <w:t xml:space="preserve"> of forum attendance and any measurable differences between the two forums studied. Ou</w:t>
      </w:r>
      <w:r w:rsidR="001478B8" w:rsidRPr="009B5756">
        <w:rPr>
          <w:rFonts w:ascii="Times New Roman" w:hAnsi="Times New Roman" w:cs="Times New Roman"/>
          <w:sz w:val="24"/>
          <w:szCs w:val="24"/>
        </w:rPr>
        <w:t>r interest was</w:t>
      </w:r>
      <w:r w:rsidR="0003574C" w:rsidRPr="009B5756">
        <w:rPr>
          <w:rFonts w:ascii="Times New Roman" w:hAnsi="Times New Roman" w:cs="Times New Roman"/>
          <w:sz w:val="24"/>
          <w:szCs w:val="24"/>
        </w:rPr>
        <w:t xml:space="preserve"> however,</w:t>
      </w:r>
      <w:r w:rsidR="001478B8" w:rsidRPr="009B5756">
        <w:rPr>
          <w:rFonts w:ascii="Times New Roman" w:hAnsi="Times New Roman" w:cs="Times New Roman"/>
          <w:sz w:val="24"/>
          <w:szCs w:val="24"/>
        </w:rPr>
        <w:t xml:space="preserve"> in </w:t>
      </w:r>
      <w:r w:rsidR="0003574C" w:rsidRPr="009B5756">
        <w:rPr>
          <w:rFonts w:ascii="Times New Roman" w:hAnsi="Times New Roman" w:cs="Times New Roman"/>
          <w:sz w:val="24"/>
          <w:szCs w:val="24"/>
        </w:rPr>
        <w:t xml:space="preserve">understanding the </w:t>
      </w:r>
      <w:r w:rsidR="001478B8" w:rsidRPr="009B5756">
        <w:rPr>
          <w:rFonts w:ascii="Times New Roman" w:hAnsi="Times New Roman" w:cs="Times New Roman"/>
          <w:sz w:val="24"/>
          <w:szCs w:val="24"/>
        </w:rPr>
        <w:t xml:space="preserve">subjective benefits </w:t>
      </w:r>
      <w:r w:rsidR="0003574C" w:rsidRPr="009B5756">
        <w:rPr>
          <w:rFonts w:ascii="Times New Roman" w:hAnsi="Times New Roman" w:cs="Times New Roman"/>
          <w:sz w:val="24"/>
          <w:szCs w:val="24"/>
        </w:rPr>
        <w:t>of forum attendance as this was the most obvious and compelling gap in the literature. Furthermore, t</w:t>
      </w:r>
      <w:r w:rsidR="001478B8" w:rsidRPr="009B5756">
        <w:rPr>
          <w:rFonts w:ascii="Times New Roman" w:hAnsi="Times New Roman" w:cs="Times New Roman"/>
          <w:sz w:val="24"/>
          <w:szCs w:val="24"/>
        </w:rPr>
        <w:t xml:space="preserve">he use of scales and survey measures </w:t>
      </w:r>
      <w:r w:rsidR="008518B7" w:rsidRPr="009B5756">
        <w:rPr>
          <w:rFonts w:ascii="Times New Roman" w:hAnsi="Times New Roman" w:cs="Times New Roman"/>
          <w:sz w:val="24"/>
          <w:szCs w:val="24"/>
        </w:rPr>
        <w:t xml:space="preserve">may </w:t>
      </w:r>
      <w:r w:rsidR="001478B8" w:rsidRPr="009B5756">
        <w:rPr>
          <w:rFonts w:ascii="Times New Roman" w:hAnsi="Times New Roman" w:cs="Times New Roman"/>
          <w:sz w:val="24"/>
          <w:szCs w:val="24"/>
        </w:rPr>
        <w:t>have contaminated the naturalistic nature of the research design.</w:t>
      </w:r>
    </w:p>
    <w:p w14:paraId="7A049011" w14:textId="1A6C3F35" w:rsidR="00ED073F" w:rsidRPr="009B5756" w:rsidRDefault="00ED073F" w:rsidP="00370626">
      <w:pPr>
        <w:spacing w:line="480" w:lineRule="auto"/>
        <w:jc w:val="both"/>
        <w:rPr>
          <w:rFonts w:ascii="Times New Roman" w:hAnsi="Times New Roman" w:cs="Times New Roman"/>
          <w:i/>
          <w:sz w:val="24"/>
          <w:szCs w:val="24"/>
        </w:rPr>
      </w:pPr>
      <w:r w:rsidRPr="009B5756">
        <w:rPr>
          <w:rFonts w:ascii="Times New Roman" w:hAnsi="Times New Roman" w:cs="Times New Roman"/>
          <w:i/>
          <w:sz w:val="24"/>
          <w:szCs w:val="24"/>
        </w:rPr>
        <w:t>Conclusions</w:t>
      </w:r>
    </w:p>
    <w:p w14:paraId="45C18F72" w14:textId="466F95F0" w:rsidR="00FC3749" w:rsidRPr="009B5756" w:rsidRDefault="00FC3749" w:rsidP="00370626">
      <w:pPr>
        <w:spacing w:line="480" w:lineRule="auto"/>
        <w:jc w:val="both"/>
        <w:rPr>
          <w:rFonts w:ascii="Times New Roman" w:hAnsi="Times New Roman" w:cs="Times New Roman"/>
          <w:sz w:val="24"/>
          <w:szCs w:val="24"/>
        </w:rPr>
      </w:pPr>
      <w:r w:rsidRPr="009B5756">
        <w:rPr>
          <w:rFonts w:ascii="Times New Roman" w:hAnsi="Times New Roman" w:cs="Times New Roman"/>
          <w:sz w:val="24"/>
          <w:szCs w:val="24"/>
        </w:rPr>
        <w:t xml:space="preserve">We argue that community consultation forums </w:t>
      </w:r>
      <w:r w:rsidR="005801EF" w:rsidRPr="009B5756">
        <w:rPr>
          <w:rFonts w:ascii="Times New Roman" w:hAnsi="Times New Roman" w:cs="Times New Roman"/>
          <w:sz w:val="24"/>
          <w:szCs w:val="24"/>
        </w:rPr>
        <w:t>support an age-friendly community model in a multitude of ways of benefit to individuals, community and society.</w:t>
      </w:r>
      <w:r w:rsidR="006E07FD" w:rsidRPr="009B5756">
        <w:rPr>
          <w:rFonts w:ascii="Times New Roman" w:hAnsi="Times New Roman" w:cs="Times New Roman"/>
          <w:sz w:val="24"/>
          <w:szCs w:val="24"/>
        </w:rPr>
        <w:t xml:space="preserve"> They offer a strong argument against universal implementation of e-consultation and e-health. Our use of novel world café methodology in this context has allowed us insight into the desire many disadvantaged older adults have to voice their concerns and take action. </w:t>
      </w:r>
    </w:p>
    <w:p w14:paraId="7379B1A7" w14:textId="252B0E2A" w:rsidR="004F0B57" w:rsidRPr="009B5756" w:rsidRDefault="004F0B57" w:rsidP="00370626">
      <w:pPr>
        <w:jc w:val="both"/>
        <w:rPr>
          <w:rFonts w:ascii="Times New Roman" w:hAnsi="Times New Roman" w:cs="Times New Roman"/>
          <w:sz w:val="24"/>
          <w:szCs w:val="24"/>
        </w:rPr>
      </w:pPr>
    </w:p>
    <w:p w14:paraId="0C8A0981" w14:textId="37582B3E" w:rsidR="002844E9" w:rsidRPr="009B5756" w:rsidRDefault="00DA1417" w:rsidP="00370626">
      <w:pPr>
        <w:spacing w:line="480" w:lineRule="auto"/>
        <w:jc w:val="both"/>
        <w:rPr>
          <w:rFonts w:ascii="Times New Roman" w:hAnsi="Times New Roman" w:cs="Times New Roman"/>
          <w:b/>
          <w:sz w:val="24"/>
          <w:szCs w:val="24"/>
        </w:rPr>
      </w:pPr>
      <w:r w:rsidRPr="009B5756">
        <w:rPr>
          <w:rFonts w:ascii="Times New Roman" w:hAnsi="Times New Roman" w:cs="Times New Roman"/>
          <w:b/>
          <w:sz w:val="24"/>
          <w:szCs w:val="24"/>
        </w:rPr>
        <w:t>References</w:t>
      </w:r>
    </w:p>
    <w:p w14:paraId="269B5908"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lastRenderedPageBreak/>
        <w:t>Alborz, A., Wilkin, D., &amp; Smith, K. (2002). Are primary care groups and trusts consulting local communities</w:t>
      </w:r>
      <w:proofErr w:type="gramStart"/>
      <w:r w:rsidRPr="009B5756">
        <w:rPr>
          <w:rFonts w:ascii="Times New Roman" w:hAnsi="Times New Roman" w:cs="Times New Roman"/>
          <w:color w:val="222222"/>
          <w:sz w:val="24"/>
          <w:szCs w:val="24"/>
          <w:shd w:val="clear" w:color="auto" w:fill="FFFFFF"/>
        </w:rPr>
        <w:t>?.</w:t>
      </w:r>
      <w:proofErr w:type="gramEnd"/>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Health &amp; social care in the community</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10</w:t>
      </w:r>
      <w:r w:rsidRPr="009B5756">
        <w:rPr>
          <w:rFonts w:ascii="Times New Roman" w:hAnsi="Times New Roman" w:cs="Times New Roman"/>
          <w:color w:val="222222"/>
          <w:sz w:val="24"/>
          <w:szCs w:val="24"/>
          <w:shd w:val="clear" w:color="auto" w:fill="FFFFFF"/>
        </w:rPr>
        <w:t>(1), 20-28.</w:t>
      </w:r>
    </w:p>
    <w:p w14:paraId="30B3401B"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9B5756">
        <w:rPr>
          <w:rFonts w:ascii="Times New Roman" w:hAnsi="Times New Roman" w:cs="Times New Roman"/>
          <w:color w:val="222222"/>
          <w:sz w:val="24"/>
          <w:szCs w:val="24"/>
          <w:shd w:val="clear" w:color="auto" w:fill="FFFFFF"/>
        </w:rPr>
        <w:t>Bovaird</w:t>
      </w:r>
      <w:proofErr w:type="spellEnd"/>
      <w:r w:rsidRPr="009B5756">
        <w:rPr>
          <w:rFonts w:ascii="Times New Roman" w:hAnsi="Times New Roman" w:cs="Times New Roman"/>
          <w:color w:val="222222"/>
          <w:sz w:val="24"/>
          <w:szCs w:val="24"/>
          <w:shd w:val="clear" w:color="auto" w:fill="FFFFFF"/>
        </w:rPr>
        <w:t>, T. (2007). Beyond engagement and participation: User and community coproduction of public services. </w:t>
      </w:r>
      <w:r w:rsidRPr="009B5756">
        <w:rPr>
          <w:rFonts w:ascii="Times New Roman" w:hAnsi="Times New Roman" w:cs="Times New Roman"/>
          <w:i/>
          <w:iCs/>
          <w:color w:val="222222"/>
          <w:sz w:val="24"/>
          <w:szCs w:val="24"/>
          <w:shd w:val="clear" w:color="auto" w:fill="FFFFFF"/>
        </w:rPr>
        <w:t>Public administration review</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67</w:t>
      </w:r>
      <w:r w:rsidRPr="009B5756">
        <w:rPr>
          <w:rFonts w:ascii="Times New Roman" w:hAnsi="Times New Roman" w:cs="Times New Roman"/>
          <w:color w:val="222222"/>
          <w:sz w:val="24"/>
          <w:szCs w:val="24"/>
          <w:shd w:val="clear" w:color="auto" w:fill="FFFFFF"/>
        </w:rPr>
        <w:t>(5), 846-860.</w:t>
      </w:r>
    </w:p>
    <w:p w14:paraId="67AF0820"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 xml:space="preserve">Barnes, M., Newman, J., Knops, A., &amp; Sullivan, H. (2003). Constituting ‘the </w:t>
      </w:r>
      <w:proofErr w:type="spellStart"/>
      <w:r w:rsidRPr="009B5756">
        <w:rPr>
          <w:rFonts w:ascii="Times New Roman" w:hAnsi="Times New Roman" w:cs="Times New Roman"/>
          <w:color w:val="222222"/>
          <w:sz w:val="24"/>
          <w:szCs w:val="24"/>
          <w:shd w:val="clear" w:color="auto" w:fill="FFFFFF"/>
        </w:rPr>
        <w:t>public’in</w:t>
      </w:r>
      <w:proofErr w:type="spellEnd"/>
      <w:r w:rsidRPr="009B5756">
        <w:rPr>
          <w:rFonts w:ascii="Times New Roman" w:hAnsi="Times New Roman" w:cs="Times New Roman"/>
          <w:color w:val="222222"/>
          <w:sz w:val="24"/>
          <w:szCs w:val="24"/>
          <w:shd w:val="clear" w:color="auto" w:fill="FFFFFF"/>
        </w:rPr>
        <w:t xml:space="preserve"> public participation. </w:t>
      </w:r>
      <w:r w:rsidRPr="009B5756">
        <w:rPr>
          <w:rFonts w:ascii="Times New Roman" w:hAnsi="Times New Roman" w:cs="Times New Roman"/>
          <w:i/>
          <w:iCs/>
          <w:color w:val="222222"/>
          <w:sz w:val="24"/>
          <w:szCs w:val="24"/>
          <w:shd w:val="clear" w:color="auto" w:fill="FFFFFF"/>
        </w:rPr>
        <w:t>Public administration</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81</w:t>
      </w:r>
      <w:r w:rsidRPr="009B5756">
        <w:rPr>
          <w:rFonts w:ascii="Times New Roman" w:hAnsi="Times New Roman" w:cs="Times New Roman"/>
          <w:color w:val="222222"/>
          <w:sz w:val="24"/>
          <w:szCs w:val="24"/>
          <w:shd w:val="clear" w:color="auto" w:fill="FFFFFF"/>
        </w:rPr>
        <w:t>(2), 379-399.</w:t>
      </w:r>
    </w:p>
    <w:p w14:paraId="40D795EE"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Barnes, M., Harrison, E., &amp; Murray, L. (2012). Ageing activists: who gets involved in older people's forums</w:t>
      </w:r>
      <w:proofErr w:type="gramStart"/>
      <w:r w:rsidRPr="009B5756">
        <w:rPr>
          <w:rFonts w:ascii="Times New Roman" w:hAnsi="Times New Roman" w:cs="Times New Roman"/>
          <w:color w:val="222222"/>
          <w:sz w:val="24"/>
          <w:szCs w:val="24"/>
          <w:shd w:val="clear" w:color="auto" w:fill="FFFFFF"/>
        </w:rPr>
        <w:t>?.</w:t>
      </w:r>
      <w:proofErr w:type="gramEnd"/>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Ageing &amp; Society</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32</w:t>
      </w:r>
      <w:r w:rsidRPr="009B5756">
        <w:rPr>
          <w:rFonts w:ascii="Times New Roman" w:hAnsi="Times New Roman" w:cs="Times New Roman"/>
          <w:color w:val="222222"/>
          <w:sz w:val="24"/>
          <w:szCs w:val="24"/>
          <w:shd w:val="clear" w:color="auto" w:fill="FFFFFF"/>
        </w:rPr>
        <w:t>(2), 261-280.</w:t>
      </w:r>
    </w:p>
    <w:p w14:paraId="299FB14A"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Braun, V., &amp; Clarke, V. (2006). Using thematic analysis in psychology. </w:t>
      </w:r>
      <w:r w:rsidRPr="009B5756">
        <w:rPr>
          <w:rFonts w:ascii="Times New Roman" w:hAnsi="Times New Roman" w:cs="Times New Roman"/>
          <w:i/>
          <w:iCs/>
          <w:color w:val="222222"/>
          <w:sz w:val="24"/>
          <w:szCs w:val="24"/>
          <w:shd w:val="clear" w:color="auto" w:fill="FFFFFF"/>
        </w:rPr>
        <w:t>Qualitative research in psychology</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3</w:t>
      </w:r>
      <w:r w:rsidRPr="009B5756">
        <w:rPr>
          <w:rFonts w:ascii="Times New Roman" w:hAnsi="Times New Roman" w:cs="Times New Roman"/>
          <w:color w:val="222222"/>
          <w:sz w:val="24"/>
          <w:szCs w:val="24"/>
          <w:shd w:val="clear" w:color="auto" w:fill="FFFFFF"/>
        </w:rPr>
        <w:t>(2), 77-101.</w:t>
      </w:r>
    </w:p>
    <w:p w14:paraId="6E6137F3"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Braun, V., &amp; Clarke, V. (2013). </w:t>
      </w:r>
      <w:r w:rsidRPr="009B5756">
        <w:rPr>
          <w:rFonts w:ascii="Times New Roman" w:hAnsi="Times New Roman" w:cs="Times New Roman"/>
          <w:i/>
          <w:iCs/>
          <w:color w:val="222222"/>
          <w:sz w:val="24"/>
          <w:szCs w:val="24"/>
          <w:shd w:val="clear" w:color="auto" w:fill="FFFFFF"/>
        </w:rPr>
        <w:t>Successful qualitative research: A practical guide for beginners</w:t>
      </w:r>
      <w:r w:rsidRPr="009B5756">
        <w:rPr>
          <w:rFonts w:ascii="Times New Roman" w:hAnsi="Times New Roman" w:cs="Times New Roman"/>
          <w:color w:val="222222"/>
          <w:sz w:val="24"/>
          <w:szCs w:val="24"/>
          <w:shd w:val="clear" w:color="auto" w:fill="FFFFFF"/>
        </w:rPr>
        <w:t>. Sage: London.</w:t>
      </w:r>
    </w:p>
    <w:p w14:paraId="22AC5DD7" w14:textId="77777777" w:rsidR="002844E9" w:rsidRPr="009B5756" w:rsidRDefault="002844E9" w:rsidP="00370626">
      <w:pPr>
        <w:spacing w:after="0" w:line="480" w:lineRule="auto"/>
        <w:ind w:left="720" w:hanging="720"/>
        <w:contextualSpacing/>
        <w:jc w:val="both"/>
        <w:rPr>
          <w:rFonts w:ascii="Times New Roman" w:hAnsi="Times New Roman" w:cs="Times New Roman"/>
          <w:sz w:val="24"/>
          <w:szCs w:val="24"/>
        </w:rPr>
      </w:pPr>
      <w:r w:rsidRPr="009B5756">
        <w:rPr>
          <w:rFonts w:ascii="Times New Roman" w:hAnsi="Times New Roman" w:cs="Times New Roman"/>
          <w:color w:val="222222"/>
          <w:sz w:val="24"/>
          <w:szCs w:val="24"/>
          <w:shd w:val="clear" w:color="auto" w:fill="FFFFFF"/>
        </w:rPr>
        <w:t>Brown, J. (2010). </w:t>
      </w:r>
      <w:r w:rsidRPr="009B5756">
        <w:rPr>
          <w:rFonts w:ascii="Times New Roman" w:hAnsi="Times New Roman" w:cs="Times New Roman"/>
          <w:i/>
          <w:iCs/>
          <w:color w:val="222222"/>
          <w:sz w:val="24"/>
          <w:szCs w:val="24"/>
          <w:shd w:val="clear" w:color="auto" w:fill="FFFFFF"/>
        </w:rPr>
        <w:t>The world café: Shaping our futures through conversations that matter</w:t>
      </w:r>
      <w:r w:rsidRPr="009B5756">
        <w:rPr>
          <w:rFonts w:ascii="Times New Roman" w:hAnsi="Times New Roman" w:cs="Times New Roman"/>
          <w:color w:val="222222"/>
          <w:sz w:val="24"/>
          <w:szCs w:val="24"/>
          <w:shd w:val="clear" w:color="auto" w:fill="FFFFFF"/>
        </w:rPr>
        <w:t xml:space="preserve">. San Francisco: </w:t>
      </w:r>
      <w:proofErr w:type="spellStart"/>
      <w:r w:rsidRPr="009B5756">
        <w:rPr>
          <w:rFonts w:ascii="Times New Roman" w:hAnsi="Times New Roman" w:cs="Times New Roman"/>
          <w:color w:val="222222"/>
          <w:sz w:val="24"/>
          <w:szCs w:val="24"/>
          <w:shd w:val="clear" w:color="auto" w:fill="FFFFFF"/>
        </w:rPr>
        <w:t>Berrett</w:t>
      </w:r>
      <w:proofErr w:type="spellEnd"/>
      <w:r w:rsidRPr="009B5756">
        <w:rPr>
          <w:rFonts w:ascii="Times New Roman" w:hAnsi="Times New Roman" w:cs="Times New Roman"/>
          <w:color w:val="222222"/>
          <w:sz w:val="24"/>
          <w:szCs w:val="24"/>
          <w:shd w:val="clear" w:color="auto" w:fill="FFFFFF"/>
        </w:rPr>
        <w:t>-Koehler.</w:t>
      </w:r>
    </w:p>
    <w:p w14:paraId="4998BE9F"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Buffel, T., Phillipson, C., &amp; Scharf, T. (2012). Ageing in urban environments: Developing ‘age-</w:t>
      </w:r>
      <w:proofErr w:type="spellStart"/>
      <w:r w:rsidRPr="009B5756">
        <w:rPr>
          <w:rFonts w:ascii="Times New Roman" w:hAnsi="Times New Roman" w:cs="Times New Roman"/>
          <w:color w:val="222222"/>
          <w:sz w:val="24"/>
          <w:szCs w:val="24"/>
          <w:shd w:val="clear" w:color="auto" w:fill="FFFFFF"/>
        </w:rPr>
        <w:t>friendly’cities</w:t>
      </w:r>
      <w:proofErr w:type="spellEnd"/>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Critical Social Policy</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32</w:t>
      </w:r>
      <w:r w:rsidRPr="009B5756">
        <w:rPr>
          <w:rFonts w:ascii="Times New Roman" w:hAnsi="Times New Roman" w:cs="Times New Roman"/>
          <w:color w:val="222222"/>
          <w:sz w:val="24"/>
          <w:szCs w:val="24"/>
          <w:shd w:val="clear" w:color="auto" w:fill="FFFFFF"/>
        </w:rPr>
        <w:t>(4), 597-617.</w:t>
      </w:r>
    </w:p>
    <w:p w14:paraId="03D5B87A"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 xml:space="preserve">Choi, N. G., &amp; </w:t>
      </w:r>
      <w:proofErr w:type="spellStart"/>
      <w:r w:rsidRPr="009B5756">
        <w:rPr>
          <w:rFonts w:ascii="Times New Roman" w:hAnsi="Times New Roman" w:cs="Times New Roman"/>
          <w:color w:val="222222"/>
          <w:sz w:val="24"/>
          <w:szCs w:val="24"/>
          <w:shd w:val="clear" w:color="auto" w:fill="FFFFFF"/>
        </w:rPr>
        <w:t>DiNitto</w:t>
      </w:r>
      <w:proofErr w:type="spellEnd"/>
      <w:r w:rsidRPr="009B5756">
        <w:rPr>
          <w:rFonts w:ascii="Times New Roman" w:hAnsi="Times New Roman" w:cs="Times New Roman"/>
          <w:color w:val="222222"/>
          <w:sz w:val="24"/>
          <w:szCs w:val="24"/>
          <w:shd w:val="clear" w:color="auto" w:fill="FFFFFF"/>
        </w:rPr>
        <w:t>, D. M. (2013). The digital divide among low-income homebound older adults: Internet use patterns, eHealth literacy, and attitudes toward computer/Internet use. Journal of medical Internet research, 15(5), e93.</w:t>
      </w:r>
    </w:p>
    <w:p w14:paraId="3912C436"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Erikson, E. (1968). Youth: Identity and crisis. </w:t>
      </w:r>
      <w:r w:rsidRPr="009B5756">
        <w:rPr>
          <w:rFonts w:ascii="Times New Roman" w:hAnsi="Times New Roman" w:cs="Times New Roman"/>
          <w:iCs/>
          <w:color w:val="222222"/>
          <w:sz w:val="24"/>
          <w:szCs w:val="24"/>
          <w:shd w:val="clear" w:color="auto" w:fill="FFFFFF"/>
        </w:rPr>
        <w:t>New York: WW Norton.</w:t>
      </w:r>
    </w:p>
    <w:p w14:paraId="1FFE25AF" w14:textId="77777777" w:rsidR="002844E9" w:rsidRPr="009B5756" w:rsidRDefault="002844E9" w:rsidP="00370626">
      <w:pPr>
        <w:spacing w:line="480" w:lineRule="auto"/>
        <w:ind w:left="720" w:hanging="720"/>
        <w:jc w:val="both"/>
        <w:rPr>
          <w:rStyle w:val="nlmlpage"/>
          <w:rFonts w:ascii="Times New Roman" w:hAnsi="Times New Roman" w:cs="Times New Roman"/>
          <w:color w:val="333333"/>
          <w:sz w:val="24"/>
          <w:szCs w:val="24"/>
        </w:rPr>
      </w:pPr>
      <w:r w:rsidRPr="009B5756">
        <w:rPr>
          <w:rStyle w:val="hlfld-contribauthor"/>
          <w:rFonts w:ascii="Times New Roman" w:hAnsi="Times New Roman" w:cs="Times New Roman"/>
          <w:color w:val="333333"/>
          <w:sz w:val="24"/>
          <w:szCs w:val="24"/>
        </w:rPr>
        <w:t>Fried, </w:t>
      </w:r>
      <w:r w:rsidRPr="009B5756">
        <w:rPr>
          <w:rStyle w:val="nlmgiven-names"/>
          <w:rFonts w:ascii="Times New Roman" w:hAnsi="Times New Roman" w:cs="Times New Roman"/>
          <w:color w:val="333333"/>
          <w:sz w:val="24"/>
          <w:szCs w:val="24"/>
        </w:rPr>
        <w:t>L. P.</w:t>
      </w:r>
      <w:r w:rsidRPr="009B5756">
        <w:rPr>
          <w:rFonts w:ascii="Times New Roman" w:hAnsi="Times New Roman" w:cs="Times New Roman"/>
          <w:color w:val="333333"/>
          <w:sz w:val="24"/>
          <w:szCs w:val="24"/>
        </w:rPr>
        <w:t>, </w:t>
      </w:r>
      <w:r w:rsidRPr="009B5756">
        <w:rPr>
          <w:rStyle w:val="hlfld-contribauthor"/>
          <w:rFonts w:ascii="Times New Roman" w:hAnsi="Times New Roman" w:cs="Times New Roman"/>
          <w:color w:val="333333"/>
          <w:sz w:val="24"/>
          <w:szCs w:val="24"/>
        </w:rPr>
        <w:t>Carlson, </w:t>
      </w:r>
      <w:r w:rsidRPr="009B5756">
        <w:rPr>
          <w:rStyle w:val="nlmgiven-names"/>
          <w:rFonts w:ascii="Times New Roman" w:hAnsi="Times New Roman" w:cs="Times New Roman"/>
          <w:color w:val="333333"/>
          <w:sz w:val="24"/>
          <w:szCs w:val="24"/>
        </w:rPr>
        <w:t>M. C.</w:t>
      </w:r>
      <w:r w:rsidRPr="009B5756">
        <w:rPr>
          <w:rFonts w:ascii="Times New Roman" w:hAnsi="Times New Roman" w:cs="Times New Roman"/>
          <w:color w:val="333333"/>
          <w:sz w:val="24"/>
          <w:szCs w:val="24"/>
        </w:rPr>
        <w:t>, </w:t>
      </w:r>
      <w:r w:rsidRPr="009B5756">
        <w:rPr>
          <w:rStyle w:val="hlfld-contribauthor"/>
          <w:rFonts w:ascii="Times New Roman" w:hAnsi="Times New Roman" w:cs="Times New Roman"/>
          <w:color w:val="333333"/>
          <w:sz w:val="24"/>
          <w:szCs w:val="24"/>
        </w:rPr>
        <w:t>Freedman, </w:t>
      </w:r>
      <w:r w:rsidRPr="009B5756">
        <w:rPr>
          <w:rStyle w:val="nlmgiven-names"/>
          <w:rFonts w:ascii="Times New Roman" w:hAnsi="Times New Roman" w:cs="Times New Roman"/>
          <w:color w:val="333333"/>
          <w:sz w:val="24"/>
          <w:szCs w:val="24"/>
        </w:rPr>
        <w:t>M.</w:t>
      </w:r>
      <w:r w:rsidRPr="009B5756">
        <w:rPr>
          <w:rFonts w:ascii="Times New Roman" w:hAnsi="Times New Roman" w:cs="Times New Roman"/>
          <w:color w:val="333333"/>
          <w:sz w:val="24"/>
          <w:szCs w:val="24"/>
        </w:rPr>
        <w:t>, </w:t>
      </w:r>
      <w:r w:rsidRPr="009B5756">
        <w:rPr>
          <w:rStyle w:val="hlfld-contribauthor"/>
          <w:rFonts w:ascii="Times New Roman" w:hAnsi="Times New Roman" w:cs="Times New Roman"/>
          <w:color w:val="333333"/>
          <w:sz w:val="24"/>
          <w:szCs w:val="24"/>
        </w:rPr>
        <w:t>Frick, </w:t>
      </w:r>
      <w:r w:rsidRPr="009B5756">
        <w:rPr>
          <w:rStyle w:val="nlmgiven-names"/>
          <w:rFonts w:ascii="Times New Roman" w:hAnsi="Times New Roman" w:cs="Times New Roman"/>
          <w:color w:val="333333"/>
          <w:sz w:val="24"/>
          <w:szCs w:val="24"/>
        </w:rPr>
        <w:t>K. T.</w:t>
      </w:r>
      <w:r w:rsidRPr="009B5756">
        <w:rPr>
          <w:rFonts w:ascii="Times New Roman" w:hAnsi="Times New Roman" w:cs="Times New Roman"/>
          <w:color w:val="333333"/>
          <w:sz w:val="24"/>
          <w:szCs w:val="24"/>
        </w:rPr>
        <w:t>, </w:t>
      </w:r>
      <w:r w:rsidRPr="009B5756">
        <w:rPr>
          <w:rStyle w:val="hlfld-contribauthor"/>
          <w:rFonts w:ascii="Times New Roman" w:hAnsi="Times New Roman" w:cs="Times New Roman"/>
          <w:color w:val="333333"/>
          <w:sz w:val="24"/>
          <w:szCs w:val="24"/>
        </w:rPr>
        <w:t>Glass, </w:t>
      </w:r>
      <w:r w:rsidRPr="009B5756">
        <w:rPr>
          <w:rStyle w:val="nlmgiven-names"/>
          <w:rFonts w:ascii="Times New Roman" w:hAnsi="Times New Roman" w:cs="Times New Roman"/>
          <w:color w:val="333333"/>
          <w:sz w:val="24"/>
          <w:szCs w:val="24"/>
        </w:rPr>
        <w:t>T. A.</w:t>
      </w:r>
      <w:r w:rsidRPr="009B5756">
        <w:rPr>
          <w:rFonts w:ascii="Times New Roman" w:hAnsi="Times New Roman" w:cs="Times New Roman"/>
          <w:color w:val="333333"/>
          <w:sz w:val="24"/>
          <w:szCs w:val="24"/>
        </w:rPr>
        <w:t>, </w:t>
      </w:r>
      <w:r w:rsidRPr="009B5756">
        <w:rPr>
          <w:rStyle w:val="hlfld-contribauthor"/>
          <w:rFonts w:ascii="Times New Roman" w:hAnsi="Times New Roman" w:cs="Times New Roman"/>
          <w:color w:val="333333"/>
          <w:sz w:val="24"/>
          <w:szCs w:val="24"/>
        </w:rPr>
        <w:t>Hill, </w:t>
      </w:r>
      <w:r w:rsidRPr="009B5756">
        <w:rPr>
          <w:rStyle w:val="nlmgiven-names"/>
          <w:rFonts w:ascii="Times New Roman" w:hAnsi="Times New Roman" w:cs="Times New Roman"/>
          <w:color w:val="333333"/>
          <w:sz w:val="24"/>
          <w:szCs w:val="24"/>
        </w:rPr>
        <w:t>J</w:t>
      </w:r>
      <w:r w:rsidRPr="009B5756">
        <w:rPr>
          <w:rFonts w:ascii="Times New Roman" w:hAnsi="Times New Roman" w:cs="Times New Roman"/>
          <w:color w:val="333333"/>
          <w:sz w:val="24"/>
          <w:szCs w:val="24"/>
        </w:rPr>
        <w:t> and </w:t>
      </w:r>
      <w:proofErr w:type="spellStart"/>
      <w:r w:rsidRPr="009B5756">
        <w:rPr>
          <w:rStyle w:val="hlfld-contribauthor"/>
          <w:rFonts w:ascii="Times New Roman" w:hAnsi="Times New Roman" w:cs="Times New Roman"/>
          <w:color w:val="333333"/>
          <w:sz w:val="24"/>
          <w:szCs w:val="24"/>
        </w:rPr>
        <w:t>Seeman</w:t>
      </w:r>
      <w:proofErr w:type="spellEnd"/>
      <w:r w:rsidRPr="009B5756">
        <w:rPr>
          <w:rStyle w:val="hlfld-contribauthor"/>
          <w:rFonts w:ascii="Times New Roman" w:hAnsi="Times New Roman" w:cs="Times New Roman"/>
          <w:color w:val="333333"/>
          <w:sz w:val="24"/>
          <w:szCs w:val="24"/>
        </w:rPr>
        <w:t>, </w:t>
      </w:r>
      <w:r w:rsidRPr="009B5756">
        <w:rPr>
          <w:rStyle w:val="nlmgiven-names"/>
          <w:rFonts w:ascii="Times New Roman" w:hAnsi="Times New Roman" w:cs="Times New Roman"/>
          <w:color w:val="333333"/>
          <w:sz w:val="24"/>
          <w:szCs w:val="24"/>
        </w:rPr>
        <w:t>J. T</w:t>
      </w:r>
      <w:r w:rsidRPr="009B5756">
        <w:rPr>
          <w:rFonts w:ascii="Times New Roman" w:hAnsi="Times New Roman" w:cs="Times New Roman"/>
          <w:color w:val="333333"/>
          <w:sz w:val="24"/>
          <w:szCs w:val="24"/>
        </w:rPr>
        <w:t>.</w:t>
      </w:r>
      <w:r w:rsidRPr="009B5756">
        <w:rPr>
          <w:rStyle w:val="nlmyear"/>
          <w:rFonts w:ascii="Times New Roman" w:hAnsi="Times New Roman" w:cs="Times New Roman"/>
          <w:color w:val="333333"/>
          <w:sz w:val="24"/>
          <w:szCs w:val="24"/>
        </w:rPr>
        <w:t>2004</w:t>
      </w:r>
      <w:r w:rsidRPr="009B5756">
        <w:rPr>
          <w:rFonts w:ascii="Times New Roman" w:hAnsi="Times New Roman" w:cs="Times New Roman"/>
          <w:color w:val="333333"/>
          <w:sz w:val="24"/>
          <w:szCs w:val="24"/>
        </w:rPr>
        <w:t>. </w:t>
      </w:r>
      <w:r w:rsidRPr="009B5756">
        <w:rPr>
          <w:rStyle w:val="nlmarticle-title"/>
          <w:rFonts w:ascii="Times New Roman" w:hAnsi="Times New Roman" w:cs="Times New Roman"/>
          <w:color w:val="333333"/>
          <w:sz w:val="24"/>
          <w:szCs w:val="24"/>
        </w:rPr>
        <w:t>A social model for health promotion for an aging population: Initial evidence on the experience corps model</w:t>
      </w:r>
      <w:r w:rsidRPr="009B5756">
        <w:rPr>
          <w:rFonts w:ascii="Times New Roman" w:hAnsi="Times New Roman" w:cs="Times New Roman"/>
          <w:color w:val="333333"/>
          <w:sz w:val="24"/>
          <w:szCs w:val="24"/>
        </w:rPr>
        <w:t>. </w:t>
      </w:r>
      <w:r w:rsidRPr="009B5756">
        <w:rPr>
          <w:rFonts w:ascii="Times New Roman" w:hAnsi="Times New Roman" w:cs="Times New Roman"/>
          <w:i/>
          <w:iCs/>
          <w:color w:val="333333"/>
          <w:sz w:val="24"/>
          <w:szCs w:val="24"/>
        </w:rPr>
        <w:t>Journal of Urban Health</w:t>
      </w:r>
      <w:r w:rsidRPr="009B5756">
        <w:rPr>
          <w:rFonts w:ascii="Times New Roman" w:hAnsi="Times New Roman" w:cs="Times New Roman"/>
          <w:color w:val="333333"/>
          <w:sz w:val="24"/>
          <w:szCs w:val="24"/>
        </w:rPr>
        <w:t>, 81(1): </w:t>
      </w:r>
      <w:r w:rsidRPr="009B5756">
        <w:rPr>
          <w:rStyle w:val="nlmfpage"/>
          <w:rFonts w:ascii="Times New Roman" w:hAnsi="Times New Roman" w:cs="Times New Roman"/>
          <w:color w:val="333333"/>
          <w:sz w:val="24"/>
          <w:szCs w:val="24"/>
        </w:rPr>
        <w:t>64</w:t>
      </w:r>
      <w:r w:rsidRPr="009B5756">
        <w:rPr>
          <w:rFonts w:ascii="Times New Roman" w:hAnsi="Times New Roman" w:cs="Times New Roman"/>
          <w:color w:val="333333"/>
          <w:sz w:val="24"/>
          <w:szCs w:val="24"/>
        </w:rPr>
        <w:t>–</w:t>
      </w:r>
      <w:r w:rsidRPr="009B5756">
        <w:rPr>
          <w:rStyle w:val="nlmlpage"/>
          <w:rFonts w:ascii="Times New Roman" w:hAnsi="Times New Roman" w:cs="Times New Roman"/>
          <w:color w:val="333333"/>
          <w:sz w:val="24"/>
          <w:szCs w:val="24"/>
        </w:rPr>
        <w:t>78</w:t>
      </w:r>
    </w:p>
    <w:p w14:paraId="73F86AC9" w14:textId="6F39B8E1" w:rsidR="002844E9"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lastRenderedPageBreak/>
        <w:t xml:space="preserve">Green, J., &amp; </w:t>
      </w:r>
      <w:proofErr w:type="spellStart"/>
      <w:r w:rsidRPr="009B5756">
        <w:rPr>
          <w:rFonts w:ascii="Times New Roman" w:hAnsi="Times New Roman" w:cs="Times New Roman"/>
          <w:color w:val="222222"/>
          <w:sz w:val="24"/>
          <w:szCs w:val="24"/>
          <w:shd w:val="clear" w:color="auto" w:fill="FFFFFF"/>
        </w:rPr>
        <w:t>Thorogood</w:t>
      </w:r>
      <w:proofErr w:type="spellEnd"/>
      <w:r w:rsidRPr="009B5756">
        <w:rPr>
          <w:rFonts w:ascii="Times New Roman" w:hAnsi="Times New Roman" w:cs="Times New Roman"/>
          <w:color w:val="222222"/>
          <w:sz w:val="24"/>
          <w:szCs w:val="24"/>
          <w:shd w:val="clear" w:color="auto" w:fill="FFFFFF"/>
        </w:rPr>
        <w:t>, N. (2018). </w:t>
      </w:r>
      <w:r w:rsidRPr="009B5756">
        <w:rPr>
          <w:rFonts w:ascii="Times New Roman" w:hAnsi="Times New Roman" w:cs="Times New Roman"/>
          <w:i/>
          <w:iCs/>
          <w:color w:val="222222"/>
          <w:sz w:val="24"/>
          <w:szCs w:val="24"/>
          <w:shd w:val="clear" w:color="auto" w:fill="FFFFFF"/>
        </w:rPr>
        <w:t>Qualitative methods for health research</w:t>
      </w:r>
      <w:r w:rsidRPr="009B5756">
        <w:rPr>
          <w:rFonts w:ascii="Times New Roman" w:hAnsi="Times New Roman" w:cs="Times New Roman"/>
          <w:color w:val="222222"/>
          <w:sz w:val="24"/>
          <w:szCs w:val="24"/>
          <w:shd w:val="clear" w:color="auto" w:fill="FFFFFF"/>
        </w:rPr>
        <w:t>. London: Sage</w:t>
      </w:r>
    </w:p>
    <w:p w14:paraId="14768A79" w14:textId="5350BD97" w:rsidR="00E775C7" w:rsidRPr="00EC7CC6" w:rsidRDefault="00E775C7" w:rsidP="00370626">
      <w:pPr>
        <w:spacing w:line="480" w:lineRule="auto"/>
        <w:ind w:left="720" w:hanging="720"/>
        <w:jc w:val="both"/>
        <w:rPr>
          <w:rFonts w:ascii="Times New Roman" w:hAnsi="Times New Roman" w:cs="Times New Roman"/>
          <w:color w:val="222222"/>
          <w:sz w:val="24"/>
          <w:szCs w:val="24"/>
          <w:shd w:val="clear" w:color="auto" w:fill="FFFFFF"/>
        </w:rPr>
      </w:pPr>
      <w:r w:rsidRPr="00EC7CC6">
        <w:rPr>
          <w:rFonts w:ascii="Times New Roman" w:hAnsi="Times New Roman" w:cs="Times New Roman"/>
          <w:color w:val="222222"/>
          <w:sz w:val="24"/>
          <w:szCs w:val="24"/>
          <w:shd w:val="clear" w:color="auto" w:fill="FFFFFF"/>
        </w:rPr>
        <w:t>Gov</w:t>
      </w:r>
      <w:r w:rsidR="00EC7CC6" w:rsidRPr="00EC7CC6">
        <w:rPr>
          <w:rFonts w:ascii="Times New Roman" w:hAnsi="Times New Roman" w:cs="Times New Roman"/>
          <w:color w:val="222222"/>
          <w:sz w:val="24"/>
          <w:szCs w:val="24"/>
          <w:shd w:val="clear" w:color="auto" w:fill="FFFFFF"/>
        </w:rPr>
        <w:t xml:space="preserve">.uk (2018) </w:t>
      </w:r>
      <w:r w:rsidR="00EC7CC6" w:rsidRPr="00EC7CC6">
        <w:rPr>
          <w:rFonts w:ascii="Times New Roman" w:hAnsi="Times New Roman" w:cs="Times New Roman"/>
          <w:i/>
          <w:color w:val="222222"/>
          <w:sz w:val="24"/>
          <w:szCs w:val="24"/>
          <w:shd w:val="clear" w:color="auto" w:fill="FFFFFF"/>
        </w:rPr>
        <w:t xml:space="preserve">Local Authority Health Profiles 2018. </w:t>
      </w:r>
      <w:r w:rsidR="00EC7CC6" w:rsidRPr="00EC7CC6">
        <w:rPr>
          <w:rFonts w:ascii="Times New Roman" w:hAnsi="Times New Roman" w:cs="Times New Roman"/>
        </w:rPr>
        <w:t>https://www.gov.uk/government/statistics/local-authority-health-profiles-2018 Accessed August 9 2019.</w:t>
      </w:r>
    </w:p>
    <w:p w14:paraId="68BB4F7E"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 xml:space="preserve">Hong, S. I., Morrow-Howell, N., Tang, F., &amp; </w:t>
      </w:r>
      <w:proofErr w:type="spellStart"/>
      <w:r w:rsidRPr="009B5756">
        <w:rPr>
          <w:rFonts w:ascii="Times New Roman" w:hAnsi="Times New Roman" w:cs="Times New Roman"/>
          <w:color w:val="222222"/>
          <w:sz w:val="24"/>
          <w:szCs w:val="24"/>
          <w:shd w:val="clear" w:color="auto" w:fill="FFFFFF"/>
        </w:rPr>
        <w:t>Hinterlong</w:t>
      </w:r>
      <w:proofErr w:type="spellEnd"/>
      <w:r w:rsidRPr="009B5756">
        <w:rPr>
          <w:rFonts w:ascii="Times New Roman" w:hAnsi="Times New Roman" w:cs="Times New Roman"/>
          <w:color w:val="222222"/>
          <w:sz w:val="24"/>
          <w:szCs w:val="24"/>
          <w:shd w:val="clear" w:color="auto" w:fill="FFFFFF"/>
        </w:rPr>
        <w:t>, J. (2009). Engaging older adults in volunteering: Conceptualizing and measuring institutional capacity. </w:t>
      </w:r>
      <w:proofErr w:type="spellStart"/>
      <w:r w:rsidRPr="009B5756">
        <w:rPr>
          <w:rFonts w:ascii="Times New Roman" w:hAnsi="Times New Roman" w:cs="Times New Roman"/>
          <w:i/>
          <w:iCs/>
          <w:color w:val="222222"/>
          <w:sz w:val="24"/>
          <w:szCs w:val="24"/>
          <w:shd w:val="clear" w:color="auto" w:fill="FFFFFF"/>
        </w:rPr>
        <w:t>Nonprofit</w:t>
      </w:r>
      <w:proofErr w:type="spellEnd"/>
      <w:r w:rsidRPr="009B5756">
        <w:rPr>
          <w:rFonts w:ascii="Times New Roman" w:hAnsi="Times New Roman" w:cs="Times New Roman"/>
          <w:i/>
          <w:iCs/>
          <w:color w:val="222222"/>
          <w:sz w:val="24"/>
          <w:szCs w:val="24"/>
          <w:shd w:val="clear" w:color="auto" w:fill="FFFFFF"/>
        </w:rPr>
        <w:t xml:space="preserve"> and Voluntary Sector Quarterly</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38</w:t>
      </w:r>
      <w:r w:rsidRPr="009B5756">
        <w:rPr>
          <w:rFonts w:ascii="Times New Roman" w:hAnsi="Times New Roman" w:cs="Times New Roman"/>
          <w:color w:val="222222"/>
          <w:sz w:val="24"/>
          <w:szCs w:val="24"/>
          <w:shd w:val="clear" w:color="auto" w:fill="FFFFFF"/>
        </w:rPr>
        <w:t>(2), 200-219.</w:t>
      </w:r>
    </w:p>
    <w:p w14:paraId="74E57C52"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Lamont, A., Murray, M., Hale, R., &amp; Wright-Bevans, K. (2018). Singing in later life: The anatomy of a community choir. </w:t>
      </w:r>
      <w:r w:rsidRPr="009B5756">
        <w:rPr>
          <w:rFonts w:ascii="Times New Roman" w:hAnsi="Times New Roman" w:cs="Times New Roman"/>
          <w:i/>
          <w:iCs/>
          <w:color w:val="222222"/>
          <w:sz w:val="24"/>
          <w:szCs w:val="24"/>
          <w:shd w:val="clear" w:color="auto" w:fill="FFFFFF"/>
        </w:rPr>
        <w:t>Psychology of Music</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46</w:t>
      </w:r>
      <w:r w:rsidRPr="009B5756">
        <w:rPr>
          <w:rFonts w:ascii="Times New Roman" w:hAnsi="Times New Roman" w:cs="Times New Roman"/>
          <w:color w:val="222222"/>
          <w:sz w:val="24"/>
          <w:szCs w:val="24"/>
          <w:shd w:val="clear" w:color="auto" w:fill="FFFFFF"/>
        </w:rPr>
        <w:t>(3), 424-439.</w:t>
      </w:r>
    </w:p>
    <w:p w14:paraId="22DF570B" w14:textId="77777777" w:rsidR="002844E9" w:rsidRPr="009B5756" w:rsidRDefault="002844E9" w:rsidP="00370626">
      <w:pPr>
        <w:spacing w:line="480" w:lineRule="auto"/>
        <w:ind w:left="720" w:hanging="720"/>
        <w:jc w:val="both"/>
        <w:rPr>
          <w:rFonts w:ascii="Times New Roman" w:eastAsia="Times New Roman" w:hAnsi="Times New Roman" w:cs="Times New Roman"/>
          <w:sz w:val="24"/>
          <w:szCs w:val="24"/>
        </w:rPr>
      </w:pPr>
      <w:r w:rsidRPr="009B5756">
        <w:rPr>
          <w:rFonts w:ascii="Times New Roman" w:hAnsi="Times New Roman" w:cs="Times New Roman"/>
          <w:color w:val="222222"/>
          <w:sz w:val="24"/>
          <w:szCs w:val="24"/>
          <w:shd w:val="clear" w:color="auto" w:fill="FFFFFF"/>
        </w:rPr>
        <w:t>Martin, G. P. (2008). ‘Ordinary people only’: knowledge, representativeness, and the publics of public participation in healthcare. </w:t>
      </w:r>
      <w:r w:rsidRPr="009B5756">
        <w:rPr>
          <w:rFonts w:ascii="Times New Roman" w:hAnsi="Times New Roman" w:cs="Times New Roman"/>
          <w:i/>
          <w:iCs/>
          <w:color w:val="222222"/>
          <w:sz w:val="24"/>
          <w:szCs w:val="24"/>
          <w:shd w:val="clear" w:color="auto" w:fill="FFFFFF"/>
        </w:rPr>
        <w:t>Sociology of health &amp; illness</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30</w:t>
      </w:r>
      <w:r w:rsidRPr="009B5756">
        <w:rPr>
          <w:rFonts w:ascii="Times New Roman" w:hAnsi="Times New Roman" w:cs="Times New Roman"/>
          <w:color w:val="222222"/>
          <w:sz w:val="24"/>
          <w:szCs w:val="24"/>
          <w:shd w:val="clear" w:color="auto" w:fill="FFFFFF"/>
        </w:rPr>
        <w:t>(1), 35-54.</w:t>
      </w:r>
    </w:p>
    <w:p w14:paraId="400A41A5"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9B5756">
        <w:rPr>
          <w:rFonts w:ascii="Times New Roman" w:eastAsia="Times New Roman" w:hAnsi="Times New Roman" w:cs="Times New Roman"/>
          <w:sz w:val="24"/>
          <w:szCs w:val="24"/>
        </w:rPr>
        <w:t>Martinovic</w:t>
      </w:r>
      <w:proofErr w:type="spellEnd"/>
      <w:r w:rsidRPr="009B5756">
        <w:rPr>
          <w:rFonts w:ascii="Times New Roman" w:eastAsia="Times New Roman" w:hAnsi="Times New Roman" w:cs="Times New Roman"/>
          <w:sz w:val="24"/>
          <w:szCs w:val="24"/>
        </w:rPr>
        <w:t>, Van Tubergen &amp; Maas, 200</w:t>
      </w:r>
      <w:r w:rsidRPr="009B5756">
        <w:rPr>
          <w:rFonts w:ascii="Times New Roman" w:hAnsi="Times New Roman" w:cs="Times New Roman"/>
          <w:color w:val="222222"/>
          <w:sz w:val="24"/>
          <w:szCs w:val="24"/>
          <w:shd w:val="clear" w:color="auto" w:fill="FFFFFF"/>
        </w:rPr>
        <w:t xml:space="preserve"> </w:t>
      </w:r>
      <w:proofErr w:type="spellStart"/>
      <w:r w:rsidRPr="009B5756">
        <w:rPr>
          <w:rFonts w:ascii="Times New Roman" w:hAnsi="Times New Roman" w:cs="Times New Roman"/>
          <w:color w:val="222222"/>
          <w:sz w:val="24"/>
          <w:szCs w:val="24"/>
          <w:shd w:val="clear" w:color="auto" w:fill="FFFFFF"/>
        </w:rPr>
        <w:t>Martinovic</w:t>
      </w:r>
      <w:proofErr w:type="spellEnd"/>
      <w:r w:rsidRPr="009B5756">
        <w:rPr>
          <w:rFonts w:ascii="Times New Roman" w:hAnsi="Times New Roman" w:cs="Times New Roman"/>
          <w:color w:val="222222"/>
          <w:sz w:val="24"/>
          <w:szCs w:val="24"/>
          <w:shd w:val="clear" w:color="auto" w:fill="FFFFFF"/>
        </w:rPr>
        <w:t>, B., Van Tubergen, F., &amp; Maas, I. (2008). Dynamics of interethnic contact: A panel study of immigrants in the Netherlands. </w:t>
      </w:r>
      <w:r w:rsidRPr="009B5756">
        <w:rPr>
          <w:rFonts w:ascii="Times New Roman" w:hAnsi="Times New Roman" w:cs="Times New Roman"/>
          <w:i/>
          <w:iCs/>
          <w:color w:val="222222"/>
          <w:sz w:val="24"/>
          <w:szCs w:val="24"/>
          <w:shd w:val="clear" w:color="auto" w:fill="FFFFFF"/>
        </w:rPr>
        <w:t>European Sociological Review</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25</w:t>
      </w:r>
      <w:r w:rsidRPr="009B5756">
        <w:rPr>
          <w:rFonts w:ascii="Times New Roman" w:hAnsi="Times New Roman" w:cs="Times New Roman"/>
          <w:color w:val="222222"/>
          <w:sz w:val="24"/>
          <w:szCs w:val="24"/>
          <w:shd w:val="clear" w:color="auto" w:fill="FFFFFF"/>
        </w:rPr>
        <w:t>(3), 303-318.</w:t>
      </w:r>
    </w:p>
    <w:p w14:paraId="6485264A"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 xml:space="preserve">Matthews, K., </w:t>
      </w:r>
      <w:proofErr w:type="spellStart"/>
      <w:r w:rsidRPr="009B5756">
        <w:rPr>
          <w:rFonts w:ascii="Times New Roman" w:hAnsi="Times New Roman" w:cs="Times New Roman"/>
          <w:color w:val="222222"/>
          <w:sz w:val="24"/>
          <w:szCs w:val="24"/>
          <w:shd w:val="clear" w:color="auto" w:fill="FFFFFF"/>
        </w:rPr>
        <w:t>Nazroo</w:t>
      </w:r>
      <w:proofErr w:type="spellEnd"/>
      <w:r w:rsidRPr="009B5756">
        <w:rPr>
          <w:rFonts w:ascii="Times New Roman" w:hAnsi="Times New Roman" w:cs="Times New Roman"/>
          <w:color w:val="222222"/>
          <w:sz w:val="24"/>
          <w:szCs w:val="24"/>
          <w:shd w:val="clear" w:color="auto" w:fill="FFFFFF"/>
        </w:rPr>
        <w:t>, J., &amp; Marshall, A. (2018). Digital inclusion in later life: cohort changes in internet use over a ten-year period in England. </w:t>
      </w:r>
      <w:r w:rsidRPr="009B5756">
        <w:rPr>
          <w:rFonts w:ascii="Times New Roman" w:hAnsi="Times New Roman" w:cs="Times New Roman"/>
          <w:i/>
          <w:iCs/>
          <w:color w:val="222222"/>
          <w:sz w:val="24"/>
          <w:szCs w:val="24"/>
          <w:shd w:val="clear" w:color="auto" w:fill="FFFFFF"/>
        </w:rPr>
        <w:t>Ageing &amp; Society</w:t>
      </w:r>
      <w:r w:rsidRPr="009B5756">
        <w:rPr>
          <w:rFonts w:ascii="Times New Roman" w:hAnsi="Times New Roman" w:cs="Times New Roman"/>
          <w:color w:val="222222"/>
          <w:sz w:val="24"/>
          <w:szCs w:val="24"/>
          <w:shd w:val="clear" w:color="auto" w:fill="FFFFFF"/>
        </w:rPr>
        <w:t>, 1-19.</w:t>
      </w:r>
    </w:p>
    <w:p w14:paraId="631ACC6F"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 xml:space="preserve">Murray, M., &amp; Wright-Bevans, K. (2017). Methods for community research, action and change. In Brooks, J. &amp; King, I. </w:t>
      </w:r>
      <w:r w:rsidRPr="009B5756">
        <w:rPr>
          <w:rFonts w:ascii="Times New Roman" w:hAnsi="Times New Roman" w:cs="Times New Roman"/>
          <w:i/>
          <w:iCs/>
          <w:color w:val="222222"/>
          <w:sz w:val="24"/>
          <w:szCs w:val="24"/>
          <w:shd w:val="clear" w:color="auto" w:fill="FFFFFF"/>
        </w:rPr>
        <w:t>Applied Qualitative Research</w:t>
      </w:r>
      <w:r w:rsidRPr="009B5756">
        <w:rPr>
          <w:rFonts w:ascii="Times New Roman" w:hAnsi="Times New Roman" w:cs="Times New Roman"/>
          <w:color w:val="222222"/>
          <w:sz w:val="24"/>
          <w:szCs w:val="24"/>
          <w:shd w:val="clear" w:color="auto" w:fill="FFFFFF"/>
        </w:rPr>
        <w:t>, pp132-143.</w:t>
      </w:r>
    </w:p>
    <w:p w14:paraId="16219937"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9B5756">
        <w:rPr>
          <w:rFonts w:ascii="Times New Roman" w:hAnsi="Times New Roman" w:cs="Times New Roman"/>
          <w:color w:val="222222"/>
          <w:sz w:val="24"/>
          <w:szCs w:val="24"/>
          <w:shd w:val="clear" w:color="auto" w:fill="FFFFFF"/>
        </w:rPr>
        <w:t>Musick</w:t>
      </w:r>
      <w:proofErr w:type="spellEnd"/>
      <w:r w:rsidRPr="009B5756">
        <w:rPr>
          <w:rFonts w:ascii="Times New Roman" w:hAnsi="Times New Roman" w:cs="Times New Roman"/>
          <w:color w:val="222222"/>
          <w:sz w:val="24"/>
          <w:szCs w:val="24"/>
          <w:shd w:val="clear" w:color="auto" w:fill="FFFFFF"/>
        </w:rPr>
        <w:t>, M. A., Herzog, A. R., &amp; House, J. S. (1999). Volunteering and mortality among older adults: Findings from a national sample. </w:t>
      </w:r>
      <w:r w:rsidRPr="009B5756">
        <w:rPr>
          <w:rFonts w:ascii="Times New Roman" w:hAnsi="Times New Roman" w:cs="Times New Roman"/>
          <w:i/>
          <w:iCs/>
          <w:color w:val="222222"/>
          <w:sz w:val="24"/>
          <w:szCs w:val="24"/>
          <w:shd w:val="clear" w:color="auto" w:fill="FFFFFF"/>
        </w:rPr>
        <w:t>The Journals of Gerontology Series B: Psychological Sciences and Social Sciences</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54</w:t>
      </w:r>
      <w:r w:rsidRPr="009B5756">
        <w:rPr>
          <w:rFonts w:ascii="Times New Roman" w:hAnsi="Times New Roman" w:cs="Times New Roman"/>
          <w:color w:val="222222"/>
          <w:sz w:val="24"/>
          <w:szCs w:val="24"/>
          <w:shd w:val="clear" w:color="auto" w:fill="FFFFFF"/>
        </w:rPr>
        <w:t>(3), S173-S180.</w:t>
      </w:r>
    </w:p>
    <w:p w14:paraId="21FF931F"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9B5756">
        <w:rPr>
          <w:rFonts w:ascii="Times New Roman" w:hAnsi="Times New Roman" w:cs="Times New Roman"/>
          <w:color w:val="222222"/>
          <w:sz w:val="24"/>
          <w:szCs w:val="24"/>
          <w:shd w:val="clear" w:color="auto" w:fill="FFFFFF"/>
        </w:rPr>
        <w:lastRenderedPageBreak/>
        <w:t>Rémillard-Boilard</w:t>
      </w:r>
      <w:proofErr w:type="spellEnd"/>
      <w:r w:rsidRPr="009B5756">
        <w:rPr>
          <w:rFonts w:ascii="Times New Roman" w:hAnsi="Times New Roman" w:cs="Times New Roman"/>
          <w:color w:val="222222"/>
          <w:sz w:val="24"/>
          <w:szCs w:val="24"/>
          <w:shd w:val="clear" w:color="auto" w:fill="FFFFFF"/>
        </w:rPr>
        <w:t>, S., Buffel, T., &amp; Phillipson, C. (2017). Involving older residents in age-friendly developments: from information to coproduction mechanisms. </w:t>
      </w:r>
      <w:r w:rsidRPr="009B5756">
        <w:rPr>
          <w:rFonts w:ascii="Times New Roman" w:hAnsi="Times New Roman" w:cs="Times New Roman"/>
          <w:i/>
          <w:iCs/>
          <w:color w:val="222222"/>
          <w:sz w:val="24"/>
          <w:szCs w:val="24"/>
          <w:shd w:val="clear" w:color="auto" w:fill="FFFFFF"/>
        </w:rPr>
        <w:t>Journal of Housing for the Elderly</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31</w:t>
      </w:r>
      <w:r w:rsidRPr="009B5756">
        <w:rPr>
          <w:rFonts w:ascii="Times New Roman" w:hAnsi="Times New Roman" w:cs="Times New Roman"/>
          <w:color w:val="222222"/>
          <w:sz w:val="24"/>
          <w:szCs w:val="24"/>
          <w:shd w:val="clear" w:color="auto" w:fill="FFFFFF"/>
        </w:rPr>
        <w:t>(2), 146-159.</w:t>
      </w:r>
    </w:p>
    <w:p w14:paraId="64BBD251" w14:textId="77777777" w:rsidR="002844E9" w:rsidRPr="009B5756" w:rsidRDefault="002844E9" w:rsidP="00370626">
      <w:pPr>
        <w:spacing w:line="480" w:lineRule="auto"/>
        <w:ind w:left="720" w:hanging="720"/>
        <w:jc w:val="both"/>
        <w:rPr>
          <w:rFonts w:ascii="Times New Roman" w:hAnsi="Times New Roman" w:cs="Times New Roman"/>
          <w:sz w:val="24"/>
          <w:szCs w:val="24"/>
        </w:rPr>
      </w:pPr>
      <w:proofErr w:type="spellStart"/>
      <w:r w:rsidRPr="009B5756">
        <w:rPr>
          <w:rFonts w:ascii="Times New Roman" w:hAnsi="Times New Roman" w:cs="Times New Roman"/>
          <w:color w:val="222222"/>
          <w:sz w:val="24"/>
          <w:szCs w:val="24"/>
          <w:shd w:val="clear" w:color="auto" w:fill="FFFFFF"/>
        </w:rPr>
        <w:t>Sabater</w:t>
      </w:r>
      <w:proofErr w:type="spellEnd"/>
      <w:r w:rsidRPr="009B5756">
        <w:rPr>
          <w:rFonts w:ascii="Times New Roman" w:hAnsi="Times New Roman" w:cs="Times New Roman"/>
          <w:color w:val="222222"/>
          <w:sz w:val="24"/>
          <w:szCs w:val="24"/>
          <w:shd w:val="clear" w:color="auto" w:fill="FFFFFF"/>
        </w:rPr>
        <w:t xml:space="preserve">, A., Graham, E., &amp; Finney, N. (2017). The </w:t>
      </w:r>
      <w:proofErr w:type="spellStart"/>
      <w:r w:rsidRPr="009B5756">
        <w:rPr>
          <w:rFonts w:ascii="Times New Roman" w:hAnsi="Times New Roman" w:cs="Times New Roman"/>
          <w:color w:val="222222"/>
          <w:sz w:val="24"/>
          <w:szCs w:val="24"/>
          <w:shd w:val="clear" w:color="auto" w:fill="FFFFFF"/>
        </w:rPr>
        <w:t>spatialities</w:t>
      </w:r>
      <w:proofErr w:type="spellEnd"/>
      <w:r w:rsidRPr="009B5756">
        <w:rPr>
          <w:rFonts w:ascii="Times New Roman" w:hAnsi="Times New Roman" w:cs="Times New Roman"/>
          <w:color w:val="222222"/>
          <w:sz w:val="24"/>
          <w:szCs w:val="24"/>
          <w:shd w:val="clear" w:color="auto" w:fill="FFFFFF"/>
        </w:rPr>
        <w:t xml:space="preserve"> of ageing: Evidencing increasing spatial polarisation between older and younger adults in England and Wales. </w:t>
      </w:r>
      <w:r w:rsidRPr="009B5756">
        <w:rPr>
          <w:rFonts w:ascii="Times New Roman" w:hAnsi="Times New Roman" w:cs="Times New Roman"/>
          <w:i/>
          <w:iCs/>
          <w:color w:val="222222"/>
          <w:sz w:val="24"/>
          <w:szCs w:val="24"/>
          <w:shd w:val="clear" w:color="auto" w:fill="FFFFFF"/>
        </w:rPr>
        <w:t>Demographic Research</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36</w:t>
      </w:r>
      <w:r w:rsidRPr="009B5756">
        <w:rPr>
          <w:rFonts w:ascii="Times New Roman" w:hAnsi="Times New Roman" w:cs="Times New Roman"/>
          <w:color w:val="222222"/>
          <w:sz w:val="24"/>
          <w:szCs w:val="24"/>
          <w:shd w:val="clear" w:color="auto" w:fill="FFFFFF"/>
        </w:rPr>
        <w:t>, 731-744.</w:t>
      </w:r>
    </w:p>
    <w:p w14:paraId="14806743"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 xml:space="preserve">Sergeant, J. F., </w:t>
      </w:r>
      <w:proofErr w:type="spellStart"/>
      <w:r w:rsidRPr="009B5756">
        <w:rPr>
          <w:rFonts w:ascii="Times New Roman" w:hAnsi="Times New Roman" w:cs="Times New Roman"/>
          <w:color w:val="222222"/>
          <w:sz w:val="24"/>
          <w:szCs w:val="24"/>
          <w:shd w:val="clear" w:color="auto" w:fill="FFFFFF"/>
        </w:rPr>
        <w:t>Ekerdt</w:t>
      </w:r>
      <w:proofErr w:type="spellEnd"/>
      <w:r w:rsidRPr="009B5756">
        <w:rPr>
          <w:rFonts w:ascii="Times New Roman" w:hAnsi="Times New Roman" w:cs="Times New Roman"/>
          <w:color w:val="222222"/>
          <w:sz w:val="24"/>
          <w:szCs w:val="24"/>
          <w:shd w:val="clear" w:color="auto" w:fill="FFFFFF"/>
        </w:rPr>
        <w:t>, D. J., &amp; Chapin, R. (2008). Measurement of late-life residential relocation: why are rates for such a manifest event so varied</w:t>
      </w:r>
      <w:proofErr w:type="gramStart"/>
      <w:r w:rsidRPr="009B5756">
        <w:rPr>
          <w:rFonts w:ascii="Times New Roman" w:hAnsi="Times New Roman" w:cs="Times New Roman"/>
          <w:color w:val="222222"/>
          <w:sz w:val="24"/>
          <w:szCs w:val="24"/>
          <w:shd w:val="clear" w:color="auto" w:fill="FFFFFF"/>
        </w:rPr>
        <w:t>?.</w:t>
      </w:r>
      <w:proofErr w:type="gramEnd"/>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The Journals of Gerontology Series B: Psychological Sciences and Social Sciences</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63</w:t>
      </w:r>
      <w:r w:rsidRPr="009B5756">
        <w:rPr>
          <w:rFonts w:ascii="Times New Roman" w:hAnsi="Times New Roman" w:cs="Times New Roman"/>
          <w:color w:val="222222"/>
          <w:sz w:val="24"/>
          <w:szCs w:val="24"/>
          <w:shd w:val="clear" w:color="auto" w:fill="FFFFFF"/>
        </w:rPr>
        <w:t>(2), S92-S98.</w:t>
      </w:r>
    </w:p>
    <w:p w14:paraId="1D063628"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9B5756">
        <w:rPr>
          <w:rFonts w:ascii="Times New Roman" w:hAnsi="Times New Roman" w:cs="Times New Roman"/>
          <w:color w:val="222222"/>
          <w:sz w:val="24"/>
          <w:szCs w:val="24"/>
          <w:shd w:val="clear" w:color="auto" w:fill="FFFFFF"/>
        </w:rPr>
        <w:t>Sourbati</w:t>
      </w:r>
      <w:proofErr w:type="spellEnd"/>
      <w:r w:rsidRPr="009B5756">
        <w:rPr>
          <w:rFonts w:ascii="Times New Roman" w:hAnsi="Times New Roman" w:cs="Times New Roman"/>
          <w:color w:val="222222"/>
          <w:sz w:val="24"/>
          <w:szCs w:val="24"/>
          <w:shd w:val="clear" w:color="auto" w:fill="FFFFFF"/>
        </w:rPr>
        <w:t>, M. (2009). ‘It could be useful, but not for me at the moment’: older people, internet access and e-public service provision. </w:t>
      </w:r>
      <w:r w:rsidRPr="009B5756">
        <w:rPr>
          <w:rFonts w:ascii="Times New Roman" w:hAnsi="Times New Roman" w:cs="Times New Roman"/>
          <w:i/>
          <w:iCs/>
          <w:color w:val="222222"/>
          <w:sz w:val="24"/>
          <w:szCs w:val="24"/>
          <w:shd w:val="clear" w:color="auto" w:fill="FFFFFF"/>
        </w:rPr>
        <w:t>New Media &amp; Society</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11</w:t>
      </w:r>
      <w:r w:rsidRPr="009B5756">
        <w:rPr>
          <w:rFonts w:ascii="Times New Roman" w:hAnsi="Times New Roman" w:cs="Times New Roman"/>
          <w:color w:val="222222"/>
          <w:sz w:val="24"/>
          <w:szCs w:val="24"/>
          <w:shd w:val="clear" w:color="auto" w:fill="FFFFFF"/>
        </w:rPr>
        <w:t>(7), 1083-1100.</w:t>
      </w:r>
    </w:p>
    <w:p w14:paraId="12585495" w14:textId="77777777" w:rsidR="002844E9" w:rsidRPr="009B5756" w:rsidRDefault="002844E9" w:rsidP="00370626">
      <w:pPr>
        <w:spacing w:line="480" w:lineRule="auto"/>
        <w:ind w:left="720" w:hanging="720"/>
        <w:jc w:val="both"/>
        <w:rPr>
          <w:rFonts w:ascii="Times New Roman" w:hAnsi="Times New Roman" w:cs="Times New Roman"/>
          <w:sz w:val="24"/>
          <w:szCs w:val="24"/>
        </w:rPr>
      </w:pPr>
      <w:r w:rsidRPr="009B5756">
        <w:rPr>
          <w:rFonts w:ascii="Times New Roman" w:hAnsi="Times New Roman" w:cs="Times New Roman"/>
          <w:sz w:val="24"/>
          <w:szCs w:val="24"/>
        </w:rPr>
        <w:t>United Nations, Department of Economic and Social Affairs, Population Division (2015) World Population Ageing. United Nations, New York.</w:t>
      </w:r>
    </w:p>
    <w:p w14:paraId="61B18682"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Victor, C. R., &amp; Yang, K. (2012). The prevalence of loneliness among adults: a case study of the United Kingdom. </w:t>
      </w:r>
      <w:r w:rsidRPr="009B5756">
        <w:rPr>
          <w:rFonts w:ascii="Times New Roman" w:hAnsi="Times New Roman" w:cs="Times New Roman"/>
          <w:i/>
          <w:iCs/>
          <w:color w:val="222222"/>
          <w:sz w:val="24"/>
          <w:szCs w:val="24"/>
          <w:shd w:val="clear" w:color="auto" w:fill="FFFFFF"/>
        </w:rPr>
        <w:t>The Journal of psychology</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146</w:t>
      </w:r>
      <w:r w:rsidRPr="009B5756">
        <w:rPr>
          <w:rFonts w:ascii="Times New Roman" w:hAnsi="Times New Roman" w:cs="Times New Roman"/>
          <w:color w:val="222222"/>
          <w:sz w:val="24"/>
          <w:szCs w:val="24"/>
          <w:shd w:val="clear" w:color="auto" w:fill="FFFFFF"/>
        </w:rPr>
        <w:t>(1-2), 85-104.</w:t>
      </w:r>
    </w:p>
    <w:p w14:paraId="728213C6"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 xml:space="preserve">Williams, S. J., Higgs, P., &amp; Katz, S. (2012). </w:t>
      </w:r>
      <w:proofErr w:type="spellStart"/>
      <w:r w:rsidRPr="009B5756">
        <w:rPr>
          <w:rFonts w:ascii="Times New Roman" w:hAnsi="Times New Roman" w:cs="Times New Roman"/>
          <w:color w:val="222222"/>
          <w:sz w:val="24"/>
          <w:szCs w:val="24"/>
          <w:shd w:val="clear" w:color="auto" w:fill="FFFFFF"/>
        </w:rPr>
        <w:t>Neuroculture</w:t>
      </w:r>
      <w:proofErr w:type="spellEnd"/>
      <w:r w:rsidRPr="009B5756">
        <w:rPr>
          <w:rFonts w:ascii="Times New Roman" w:hAnsi="Times New Roman" w:cs="Times New Roman"/>
          <w:color w:val="222222"/>
          <w:sz w:val="24"/>
          <w:szCs w:val="24"/>
          <w:shd w:val="clear" w:color="auto" w:fill="FFFFFF"/>
        </w:rPr>
        <w:t>, active ageing and the ‘older brain’: problems, promises and prospects. </w:t>
      </w:r>
      <w:r w:rsidRPr="009B5756">
        <w:rPr>
          <w:rFonts w:ascii="Times New Roman" w:hAnsi="Times New Roman" w:cs="Times New Roman"/>
          <w:i/>
          <w:iCs/>
          <w:color w:val="222222"/>
          <w:sz w:val="24"/>
          <w:szCs w:val="24"/>
          <w:shd w:val="clear" w:color="auto" w:fill="FFFFFF"/>
        </w:rPr>
        <w:t>Sociology of Health &amp; Illness</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34</w:t>
      </w:r>
      <w:r w:rsidRPr="009B5756">
        <w:rPr>
          <w:rFonts w:ascii="Times New Roman" w:hAnsi="Times New Roman" w:cs="Times New Roman"/>
          <w:color w:val="222222"/>
          <w:sz w:val="24"/>
          <w:szCs w:val="24"/>
          <w:shd w:val="clear" w:color="auto" w:fill="FFFFFF"/>
        </w:rPr>
        <w:t>(1), 64-78.</w:t>
      </w:r>
    </w:p>
    <w:p w14:paraId="033D7803"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Wilson, C. (2018). Is it love or loneliness? Exploring the impact of everyday digital technology use on the wellbeing of older adults. </w:t>
      </w:r>
      <w:r w:rsidRPr="009B5756">
        <w:rPr>
          <w:rFonts w:ascii="Times New Roman" w:hAnsi="Times New Roman" w:cs="Times New Roman"/>
          <w:i/>
          <w:iCs/>
          <w:color w:val="222222"/>
          <w:sz w:val="24"/>
          <w:szCs w:val="24"/>
          <w:shd w:val="clear" w:color="auto" w:fill="FFFFFF"/>
        </w:rPr>
        <w:t>Ageing &amp; Society</w:t>
      </w:r>
      <w:r w:rsidRPr="009B5756">
        <w:rPr>
          <w:rFonts w:ascii="Times New Roman" w:hAnsi="Times New Roman" w:cs="Times New Roman"/>
          <w:color w:val="222222"/>
          <w:sz w:val="24"/>
          <w:szCs w:val="24"/>
          <w:shd w:val="clear" w:color="auto" w:fill="FFFFFF"/>
        </w:rPr>
        <w:t>, </w:t>
      </w:r>
      <w:r w:rsidRPr="009B5756">
        <w:rPr>
          <w:rFonts w:ascii="Times New Roman" w:hAnsi="Times New Roman" w:cs="Times New Roman"/>
          <w:i/>
          <w:iCs/>
          <w:color w:val="222222"/>
          <w:sz w:val="24"/>
          <w:szCs w:val="24"/>
          <w:shd w:val="clear" w:color="auto" w:fill="FFFFFF"/>
        </w:rPr>
        <w:t>38</w:t>
      </w:r>
      <w:r w:rsidRPr="009B5756">
        <w:rPr>
          <w:rFonts w:ascii="Times New Roman" w:hAnsi="Times New Roman" w:cs="Times New Roman"/>
          <w:color w:val="222222"/>
          <w:sz w:val="24"/>
          <w:szCs w:val="24"/>
          <w:shd w:val="clear" w:color="auto" w:fill="FFFFFF"/>
        </w:rPr>
        <w:t>(7), 1307-1331.</w:t>
      </w:r>
    </w:p>
    <w:p w14:paraId="6831BFEA"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World Health Organization. (2007). </w:t>
      </w:r>
      <w:r w:rsidRPr="009B5756">
        <w:rPr>
          <w:rFonts w:ascii="Times New Roman" w:hAnsi="Times New Roman" w:cs="Times New Roman"/>
          <w:i/>
          <w:iCs/>
          <w:color w:val="222222"/>
          <w:sz w:val="24"/>
          <w:szCs w:val="24"/>
          <w:shd w:val="clear" w:color="auto" w:fill="FFFFFF"/>
        </w:rPr>
        <w:t>Global age-friendly cities: A guide</w:t>
      </w:r>
      <w:r w:rsidRPr="009B5756">
        <w:rPr>
          <w:rFonts w:ascii="Times New Roman" w:hAnsi="Times New Roman" w:cs="Times New Roman"/>
          <w:color w:val="222222"/>
          <w:sz w:val="24"/>
          <w:szCs w:val="24"/>
          <w:shd w:val="clear" w:color="auto" w:fill="FFFFFF"/>
        </w:rPr>
        <w:t>. World Health Organization.</w:t>
      </w:r>
    </w:p>
    <w:p w14:paraId="579C5005" w14:textId="77777777" w:rsidR="002844E9" w:rsidRPr="009B5756" w:rsidRDefault="002844E9" w:rsidP="00370626">
      <w:pPr>
        <w:spacing w:line="480" w:lineRule="auto"/>
        <w:ind w:left="720" w:hanging="720"/>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lastRenderedPageBreak/>
        <w:t>Wright-Bevans, K., &amp; Murray, M. (2018). Resisting Negative Social Representations of Ageing. In Peel, E., Holland, C. &amp; Murray, M. </w:t>
      </w:r>
      <w:r w:rsidRPr="009B5756">
        <w:rPr>
          <w:rFonts w:ascii="Times New Roman" w:hAnsi="Times New Roman" w:cs="Times New Roman"/>
          <w:i/>
          <w:iCs/>
          <w:color w:val="222222"/>
          <w:sz w:val="24"/>
          <w:szCs w:val="24"/>
          <w:shd w:val="clear" w:color="auto" w:fill="FFFFFF"/>
        </w:rPr>
        <w:t xml:space="preserve">Psychologies of Ageing </w:t>
      </w:r>
      <w:r w:rsidRPr="009B5756">
        <w:rPr>
          <w:rFonts w:ascii="Times New Roman" w:hAnsi="Times New Roman" w:cs="Times New Roman"/>
          <w:color w:val="222222"/>
          <w:sz w:val="24"/>
          <w:szCs w:val="24"/>
          <w:shd w:val="clear" w:color="auto" w:fill="FFFFFF"/>
        </w:rPr>
        <w:t xml:space="preserve">(pp. 253-281). </w:t>
      </w:r>
      <w:proofErr w:type="spellStart"/>
      <w:r w:rsidRPr="009B5756">
        <w:rPr>
          <w:rFonts w:ascii="Times New Roman" w:hAnsi="Times New Roman" w:cs="Times New Roman"/>
          <w:color w:val="222222"/>
          <w:sz w:val="24"/>
          <w:szCs w:val="24"/>
          <w:shd w:val="clear" w:color="auto" w:fill="FFFFFF"/>
        </w:rPr>
        <w:t>Cambrige</w:t>
      </w:r>
      <w:proofErr w:type="spellEnd"/>
      <w:r w:rsidRPr="009B5756">
        <w:rPr>
          <w:rFonts w:ascii="Times New Roman" w:hAnsi="Times New Roman" w:cs="Times New Roman"/>
          <w:color w:val="222222"/>
          <w:sz w:val="24"/>
          <w:szCs w:val="24"/>
          <w:shd w:val="clear" w:color="auto" w:fill="FFFFFF"/>
        </w:rPr>
        <w:t>: Palgrave Macmillan</w:t>
      </w:r>
    </w:p>
    <w:p w14:paraId="3F7F656E" w14:textId="1CE725EA" w:rsidR="00BD3772" w:rsidRDefault="002844E9" w:rsidP="00370626">
      <w:pPr>
        <w:spacing w:line="480" w:lineRule="auto"/>
        <w:ind w:left="720" w:hanging="720"/>
        <w:jc w:val="both"/>
        <w:rPr>
          <w:rFonts w:ascii="Times New Roman" w:hAnsi="Times New Roman" w:cs="Times New Roman"/>
          <w:i/>
          <w:sz w:val="24"/>
          <w:szCs w:val="24"/>
        </w:rPr>
      </w:pPr>
      <w:r w:rsidRPr="009B5756">
        <w:rPr>
          <w:rFonts w:ascii="Times New Roman" w:hAnsi="Times New Roman" w:cs="Times New Roman"/>
          <w:sz w:val="24"/>
          <w:szCs w:val="24"/>
        </w:rPr>
        <w:t>Wright-Beva</w:t>
      </w:r>
      <w:r w:rsidR="00EC7CC6">
        <w:rPr>
          <w:rFonts w:ascii="Times New Roman" w:hAnsi="Times New Roman" w:cs="Times New Roman"/>
          <w:sz w:val="24"/>
          <w:szCs w:val="24"/>
        </w:rPr>
        <w:t>ns, K., &amp; Ric</w:t>
      </w:r>
      <w:r w:rsidR="00AA23F0">
        <w:rPr>
          <w:rFonts w:ascii="Times New Roman" w:hAnsi="Times New Roman" w:cs="Times New Roman"/>
          <w:sz w:val="24"/>
          <w:szCs w:val="24"/>
        </w:rPr>
        <w:t>hards, M. (2020</w:t>
      </w:r>
      <w:r w:rsidRPr="009B5756">
        <w:rPr>
          <w:rFonts w:ascii="Times New Roman" w:hAnsi="Times New Roman" w:cs="Times New Roman"/>
          <w:sz w:val="24"/>
          <w:szCs w:val="24"/>
        </w:rPr>
        <w:t xml:space="preserve">). Action research methods and social justice: strengths and challenges of working with communities. </w:t>
      </w:r>
      <w:r w:rsidRPr="00113EC3">
        <w:rPr>
          <w:rFonts w:ascii="Times New Roman" w:hAnsi="Times New Roman" w:cs="Times New Roman"/>
          <w:i/>
          <w:sz w:val="24"/>
          <w:szCs w:val="24"/>
        </w:rPr>
        <w:t>International Review of Qualitative Research</w:t>
      </w:r>
    </w:p>
    <w:p w14:paraId="561AFED8" w14:textId="1D1406C2" w:rsidR="00CE00E8" w:rsidRDefault="00CE00E8" w:rsidP="00370626">
      <w:pPr>
        <w:spacing w:line="480" w:lineRule="auto"/>
        <w:ind w:left="720" w:hanging="720"/>
        <w:jc w:val="both"/>
        <w:rPr>
          <w:rFonts w:ascii="Times New Roman" w:hAnsi="Times New Roman" w:cs="Times New Roman"/>
          <w:sz w:val="24"/>
          <w:szCs w:val="24"/>
        </w:rPr>
      </w:pPr>
    </w:p>
    <w:p w14:paraId="24540A35" w14:textId="780CAB96" w:rsidR="00CE00E8" w:rsidRDefault="00CE00E8" w:rsidP="00370626">
      <w:pPr>
        <w:spacing w:line="480" w:lineRule="auto"/>
        <w:ind w:left="720" w:hanging="720"/>
        <w:jc w:val="both"/>
        <w:rPr>
          <w:rFonts w:ascii="Times New Roman" w:hAnsi="Times New Roman" w:cs="Times New Roman"/>
          <w:sz w:val="24"/>
          <w:szCs w:val="24"/>
        </w:rPr>
      </w:pPr>
    </w:p>
    <w:p w14:paraId="5AE7C5C2" w14:textId="42BAEFB2" w:rsidR="00CE00E8" w:rsidRDefault="00CE00E8">
      <w:pPr>
        <w:rPr>
          <w:rFonts w:ascii="Times New Roman" w:hAnsi="Times New Roman" w:cs="Times New Roman"/>
          <w:sz w:val="24"/>
          <w:szCs w:val="24"/>
        </w:rPr>
      </w:pPr>
      <w:r>
        <w:rPr>
          <w:rFonts w:ascii="Times New Roman" w:hAnsi="Times New Roman" w:cs="Times New Roman"/>
          <w:sz w:val="24"/>
          <w:szCs w:val="24"/>
        </w:rPr>
        <w:br w:type="page"/>
      </w:r>
    </w:p>
    <w:p w14:paraId="188A675E" w14:textId="77777777" w:rsidR="00CE00E8" w:rsidRDefault="00CE00E8" w:rsidP="00370626">
      <w:pPr>
        <w:spacing w:line="480" w:lineRule="auto"/>
        <w:ind w:left="720" w:hanging="720"/>
        <w:jc w:val="both"/>
        <w:rPr>
          <w:rFonts w:ascii="Times New Roman" w:hAnsi="Times New Roman" w:cs="Times New Roman"/>
          <w:sz w:val="24"/>
          <w:szCs w:val="24"/>
        </w:rPr>
      </w:pPr>
    </w:p>
    <w:p w14:paraId="7FD2E7F0" w14:textId="77777777" w:rsidR="00CE00E8" w:rsidRPr="009B5756" w:rsidRDefault="00CE00E8" w:rsidP="00CE00E8">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Table one. Questions posed during world cafés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76"/>
        <w:gridCol w:w="4117"/>
        <w:gridCol w:w="3733"/>
      </w:tblGrid>
      <w:tr w:rsidR="00CE00E8" w:rsidRPr="009B5756" w14:paraId="085821C6" w14:textId="77777777" w:rsidTr="009801CB">
        <w:tc>
          <w:tcPr>
            <w:tcW w:w="1081" w:type="dxa"/>
            <w:tcBorders>
              <w:bottom w:val="nil"/>
            </w:tcBorders>
          </w:tcPr>
          <w:p w14:paraId="5918CEE9" w14:textId="77777777" w:rsidR="00CE00E8" w:rsidRPr="009B5756" w:rsidRDefault="00CE00E8" w:rsidP="009801CB">
            <w:pPr>
              <w:jc w:val="both"/>
              <w:rPr>
                <w:rFonts w:ascii="Times New Roman" w:hAnsi="Times New Roman" w:cs="Times New Roman"/>
                <w:color w:val="222222"/>
                <w:sz w:val="24"/>
                <w:szCs w:val="24"/>
                <w:shd w:val="clear" w:color="auto" w:fill="FFFFFF"/>
              </w:rPr>
            </w:pPr>
          </w:p>
        </w:tc>
        <w:tc>
          <w:tcPr>
            <w:tcW w:w="7935" w:type="dxa"/>
            <w:gridSpan w:val="2"/>
            <w:tcBorders>
              <w:bottom w:val="nil"/>
            </w:tcBorders>
          </w:tcPr>
          <w:p w14:paraId="27C6953E" w14:textId="77777777" w:rsidR="00CE00E8" w:rsidRPr="009B5756" w:rsidRDefault="00CE00E8" w:rsidP="009801CB">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Forum</w:t>
            </w:r>
          </w:p>
        </w:tc>
      </w:tr>
      <w:tr w:rsidR="00CE00E8" w:rsidRPr="009B5756" w14:paraId="39FDBE5B" w14:textId="77777777" w:rsidTr="009801CB">
        <w:tc>
          <w:tcPr>
            <w:tcW w:w="1081" w:type="dxa"/>
            <w:tcBorders>
              <w:top w:val="nil"/>
            </w:tcBorders>
          </w:tcPr>
          <w:p w14:paraId="38146FE3" w14:textId="77777777" w:rsidR="00CE00E8" w:rsidRPr="009B5756" w:rsidRDefault="00CE00E8" w:rsidP="009801CB">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Questions</w:t>
            </w:r>
          </w:p>
        </w:tc>
        <w:tc>
          <w:tcPr>
            <w:tcW w:w="4163" w:type="dxa"/>
            <w:tcBorders>
              <w:top w:val="nil"/>
            </w:tcBorders>
          </w:tcPr>
          <w:p w14:paraId="031531D5" w14:textId="77777777" w:rsidR="00CE00E8" w:rsidRPr="009B5756" w:rsidRDefault="00CE00E8" w:rsidP="009801CB">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New</w:t>
            </w:r>
          </w:p>
        </w:tc>
        <w:tc>
          <w:tcPr>
            <w:tcW w:w="3772" w:type="dxa"/>
            <w:tcBorders>
              <w:top w:val="nil"/>
            </w:tcBorders>
          </w:tcPr>
          <w:p w14:paraId="5F256E1A" w14:textId="77777777" w:rsidR="00CE00E8" w:rsidRPr="009B5756" w:rsidRDefault="00CE00E8" w:rsidP="009801CB">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Established</w:t>
            </w:r>
          </w:p>
        </w:tc>
      </w:tr>
      <w:tr w:rsidR="00CE00E8" w:rsidRPr="009B5756" w14:paraId="5270B2FE" w14:textId="77777777" w:rsidTr="009801CB">
        <w:tc>
          <w:tcPr>
            <w:tcW w:w="1081" w:type="dxa"/>
          </w:tcPr>
          <w:p w14:paraId="567C6A8B" w14:textId="77777777" w:rsidR="00CE00E8" w:rsidRPr="009B5756" w:rsidRDefault="00CE00E8" w:rsidP="009801CB">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1</w:t>
            </w:r>
          </w:p>
        </w:tc>
        <w:tc>
          <w:tcPr>
            <w:tcW w:w="7935" w:type="dxa"/>
            <w:gridSpan w:val="2"/>
          </w:tcPr>
          <w:p w14:paraId="7E104D41" w14:textId="77777777" w:rsidR="00CE00E8" w:rsidRPr="009B5756" w:rsidRDefault="00CE00E8" w:rsidP="009801CB">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What makes you decide to attend community engagement events like this one?</w:t>
            </w:r>
          </w:p>
        </w:tc>
      </w:tr>
      <w:tr w:rsidR="00CE00E8" w:rsidRPr="009B5756" w14:paraId="507CBE82" w14:textId="77777777" w:rsidTr="009801CB">
        <w:tc>
          <w:tcPr>
            <w:tcW w:w="1081" w:type="dxa"/>
          </w:tcPr>
          <w:p w14:paraId="488FA831" w14:textId="77777777" w:rsidR="00CE00E8" w:rsidRPr="009B5756" w:rsidRDefault="00CE00E8" w:rsidP="009801CB">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2</w:t>
            </w:r>
          </w:p>
        </w:tc>
        <w:tc>
          <w:tcPr>
            <w:tcW w:w="4163" w:type="dxa"/>
          </w:tcPr>
          <w:p w14:paraId="4A344B8C" w14:textId="77777777" w:rsidR="00CE00E8" w:rsidRPr="009B5756" w:rsidRDefault="00CE00E8" w:rsidP="009801CB">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What would you like to gain from attending these events?</w:t>
            </w:r>
          </w:p>
        </w:tc>
        <w:tc>
          <w:tcPr>
            <w:tcW w:w="3772" w:type="dxa"/>
          </w:tcPr>
          <w:p w14:paraId="53431B57" w14:textId="77777777" w:rsidR="00CE00E8" w:rsidRPr="009B5756" w:rsidRDefault="00CE00E8" w:rsidP="009801CB">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In what ways has this event (and other community engagement events that you have attended) helped or benefited you?</w:t>
            </w:r>
          </w:p>
        </w:tc>
      </w:tr>
      <w:tr w:rsidR="00CE00E8" w:rsidRPr="009B5756" w14:paraId="64554E2D" w14:textId="77777777" w:rsidTr="009801CB">
        <w:tc>
          <w:tcPr>
            <w:tcW w:w="1081" w:type="dxa"/>
          </w:tcPr>
          <w:p w14:paraId="5CA55C43" w14:textId="77777777" w:rsidR="00CE00E8" w:rsidRPr="009B5756" w:rsidRDefault="00CE00E8" w:rsidP="009801CB">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3</w:t>
            </w:r>
          </w:p>
        </w:tc>
        <w:tc>
          <w:tcPr>
            <w:tcW w:w="4163" w:type="dxa"/>
          </w:tcPr>
          <w:p w14:paraId="4ED16AC7" w14:textId="77777777" w:rsidR="00CE00E8" w:rsidRPr="009B5756" w:rsidRDefault="00CE00E8" w:rsidP="009801CB">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These events aim to provide information about local resources and services. What would you like to</w:t>
            </w:r>
            <w:r>
              <w:rPr>
                <w:rFonts w:ascii="Times New Roman" w:hAnsi="Times New Roman" w:cs="Times New Roman"/>
                <w:color w:val="222222"/>
                <w:sz w:val="24"/>
                <w:szCs w:val="24"/>
                <w:shd w:val="clear" w:color="auto" w:fill="FFFFFF"/>
              </w:rPr>
              <w:t xml:space="preserve"> </w:t>
            </w:r>
            <w:r w:rsidRPr="009B5756">
              <w:rPr>
                <w:rFonts w:ascii="Times New Roman" w:hAnsi="Times New Roman" w:cs="Times New Roman"/>
                <w:color w:val="222222"/>
                <w:sz w:val="24"/>
                <w:szCs w:val="24"/>
                <w:shd w:val="clear" w:color="auto" w:fill="FFFFFF"/>
              </w:rPr>
              <w:t>see or do more of at these events?</w:t>
            </w:r>
          </w:p>
        </w:tc>
        <w:tc>
          <w:tcPr>
            <w:tcW w:w="3772" w:type="dxa"/>
          </w:tcPr>
          <w:p w14:paraId="52FA3879" w14:textId="77777777" w:rsidR="00CE00E8" w:rsidRPr="009B5756" w:rsidRDefault="00CE00E8" w:rsidP="009801CB">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Have these events led you to change anything or discover anything new or different?</w:t>
            </w:r>
          </w:p>
        </w:tc>
      </w:tr>
      <w:tr w:rsidR="00CE00E8" w:rsidRPr="009B5756" w14:paraId="6D15B391" w14:textId="77777777" w:rsidTr="009801CB">
        <w:tc>
          <w:tcPr>
            <w:tcW w:w="1081" w:type="dxa"/>
          </w:tcPr>
          <w:p w14:paraId="37A4F47B" w14:textId="77777777" w:rsidR="00CE00E8" w:rsidRPr="009B5756" w:rsidRDefault="00CE00E8" w:rsidP="009801CB">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4</w:t>
            </w:r>
          </w:p>
        </w:tc>
        <w:tc>
          <w:tcPr>
            <w:tcW w:w="4163" w:type="dxa"/>
          </w:tcPr>
          <w:p w14:paraId="4E43EE3F" w14:textId="77777777" w:rsidR="00CE00E8" w:rsidRPr="009B5756" w:rsidRDefault="00CE00E8" w:rsidP="009801CB">
            <w:pPr>
              <w:jc w:val="both"/>
              <w:rPr>
                <w:rFonts w:ascii="Times New Roman" w:hAnsi="Times New Roman" w:cs="Times New Roman"/>
                <w:color w:val="222222"/>
                <w:sz w:val="24"/>
                <w:szCs w:val="24"/>
                <w:shd w:val="clear" w:color="auto" w:fill="FFFFFF"/>
              </w:rPr>
            </w:pPr>
          </w:p>
        </w:tc>
        <w:tc>
          <w:tcPr>
            <w:tcW w:w="3772" w:type="dxa"/>
          </w:tcPr>
          <w:p w14:paraId="1F17BF61" w14:textId="77777777" w:rsidR="00CE00E8" w:rsidRPr="009B5756" w:rsidRDefault="00CE00E8" w:rsidP="009801CB">
            <w:pPr>
              <w:jc w:val="both"/>
              <w:rPr>
                <w:rFonts w:ascii="Times New Roman" w:hAnsi="Times New Roman" w:cs="Times New Roman"/>
                <w:color w:val="222222"/>
                <w:sz w:val="24"/>
                <w:szCs w:val="24"/>
                <w:shd w:val="clear" w:color="auto" w:fill="FFFFFF"/>
              </w:rPr>
            </w:pPr>
            <w:r w:rsidRPr="009B5756">
              <w:rPr>
                <w:rFonts w:ascii="Times New Roman" w:hAnsi="Times New Roman" w:cs="Times New Roman"/>
                <w:color w:val="222222"/>
                <w:sz w:val="24"/>
                <w:szCs w:val="24"/>
                <w:shd w:val="clear" w:color="auto" w:fill="FFFFFF"/>
              </w:rPr>
              <w:t>What would you like to see or do more of at these events?</w:t>
            </w:r>
          </w:p>
        </w:tc>
      </w:tr>
    </w:tbl>
    <w:p w14:paraId="7496BEE1" w14:textId="77777777" w:rsidR="00CE00E8" w:rsidRPr="009B5756" w:rsidRDefault="00CE00E8" w:rsidP="00CE00E8">
      <w:pPr>
        <w:jc w:val="both"/>
        <w:rPr>
          <w:rFonts w:ascii="Times New Roman" w:hAnsi="Times New Roman" w:cs="Times New Roman"/>
          <w:color w:val="222222"/>
          <w:sz w:val="24"/>
          <w:szCs w:val="24"/>
          <w:shd w:val="clear" w:color="auto" w:fill="FFFFFF"/>
        </w:rPr>
      </w:pPr>
    </w:p>
    <w:p w14:paraId="2CD03696" w14:textId="77777777" w:rsidR="00CE00E8" w:rsidRPr="009B5756" w:rsidRDefault="00CE00E8" w:rsidP="00370626">
      <w:pPr>
        <w:spacing w:line="480" w:lineRule="auto"/>
        <w:ind w:left="720" w:hanging="720"/>
        <w:jc w:val="both"/>
        <w:rPr>
          <w:rFonts w:ascii="Times New Roman" w:hAnsi="Times New Roman" w:cs="Times New Roman"/>
          <w:sz w:val="24"/>
          <w:szCs w:val="24"/>
        </w:rPr>
      </w:pPr>
    </w:p>
    <w:p w14:paraId="2AAFF250" w14:textId="0D6A0603" w:rsidR="007C79FF" w:rsidRPr="00113EC3" w:rsidRDefault="007C79FF" w:rsidP="00113EC3">
      <w:pPr>
        <w:spacing w:line="480" w:lineRule="auto"/>
        <w:jc w:val="both"/>
        <w:rPr>
          <w:rFonts w:ascii="Times New Roman" w:hAnsi="Times New Roman" w:cs="Times New Roman"/>
          <w:b/>
          <w:sz w:val="24"/>
          <w:szCs w:val="24"/>
        </w:rPr>
      </w:pPr>
    </w:p>
    <w:sectPr w:rsidR="007C79FF" w:rsidRPr="00113EC3" w:rsidSect="006F4DD4">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918A3" w14:textId="77777777" w:rsidR="009B4775" w:rsidRDefault="009B4775" w:rsidP="0062329A">
      <w:pPr>
        <w:spacing w:after="0" w:line="240" w:lineRule="auto"/>
      </w:pPr>
      <w:r>
        <w:separator/>
      </w:r>
    </w:p>
  </w:endnote>
  <w:endnote w:type="continuationSeparator" w:id="0">
    <w:p w14:paraId="5A3770AD" w14:textId="77777777" w:rsidR="009B4775" w:rsidRDefault="009B4775"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279619"/>
      <w:docPartObj>
        <w:docPartGallery w:val="Page Numbers (Bottom of Page)"/>
        <w:docPartUnique/>
      </w:docPartObj>
    </w:sdtPr>
    <w:sdtEndPr>
      <w:rPr>
        <w:noProof/>
      </w:rPr>
    </w:sdtEndPr>
    <w:sdtContent>
      <w:p w14:paraId="30B94591" w14:textId="21C95F41" w:rsidR="00AB2EF0" w:rsidRDefault="00AB2EF0">
        <w:pPr>
          <w:pStyle w:val="Footer"/>
          <w:jc w:val="right"/>
        </w:pPr>
        <w:r>
          <w:fldChar w:fldCharType="begin"/>
        </w:r>
        <w:r>
          <w:instrText xml:space="preserve"> PAGE   \* MERGEFORMAT </w:instrText>
        </w:r>
        <w:r>
          <w:fldChar w:fldCharType="separate"/>
        </w:r>
        <w:r w:rsidR="00D11A3B">
          <w:rPr>
            <w:noProof/>
          </w:rPr>
          <w:t>2</w:t>
        </w:r>
        <w:r>
          <w:rPr>
            <w:noProof/>
          </w:rPr>
          <w:fldChar w:fldCharType="end"/>
        </w:r>
      </w:p>
    </w:sdtContent>
  </w:sdt>
  <w:p w14:paraId="1C727D55" w14:textId="77777777" w:rsidR="00C271A4" w:rsidRDefault="00C2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489F6" w14:textId="77777777" w:rsidR="009B4775" w:rsidRDefault="009B4775" w:rsidP="0062329A">
      <w:pPr>
        <w:spacing w:after="0" w:line="240" w:lineRule="auto"/>
      </w:pPr>
      <w:r>
        <w:separator/>
      </w:r>
    </w:p>
  </w:footnote>
  <w:footnote w:type="continuationSeparator" w:id="0">
    <w:p w14:paraId="0903470F" w14:textId="77777777" w:rsidR="009B4775" w:rsidRDefault="009B4775" w:rsidP="00623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359B" w14:textId="696FA426" w:rsidR="00C271A4" w:rsidRPr="002F6855" w:rsidRDefault="00031215" w:rsidP="002F6855">
    <w:pPr>
      <w:pStyle w:val="Header"/>
    </w:pPr>
    <w:r>
      <w:rPr>
        <w:rFonts w:ascii="Times New Roman" w:eastAsia="Times New Roman" w:hAnsi="Times New Roman" w:cs="Times New Roman"/>
        <w:sz w:val="24"/>
        <w:szCs w:val="24"/>
      </w:rPr>
      <w:t>DISA</w:t>
    </w:r>
    <w:r w:rsidR="00D11A3B">
      <w:rPr>
        <w:rFonts w:ascii="Times New Roman" w:eastAsia="Times New Roman" w:hAnsi="Times New Roman" w:cs="Times New Roman"/>
        <w:sz w:val="24"/>
        <w:szCs w:val="24"/>
      </w:rPr>
      <w:t>DVANTAGED OLDER ADULTS AND</w:t>
    </w:r>
    <w:r>
      <w:rPr>
        <w:rFonts w:ascii="Times New Roman" w:eastAsia="Times New Roman" w:hAnsi="Times New Roman" w:cs="Times New Roman"/>
        <w:sz w:val="24"/>
        <w:szCs w:val="24"/>
      </w:rPr>
      <w:t xml:space="preserve"> COMMUNITY CONSULTATION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E53"/>
    <w:multiLevelType w:val="hybridMultilevel"/>
    <w:tmpl w:val="1A267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6965AE"/>
    <w:multiLevelType w:val="hybridMultilevel"/>
    <w:tmpl w:val="D3B8B296"/>
    <w:lvl w:ilvl="0" w:tplc="7AAE06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5C4E6F"/>
    <w:multiLevelType w:val="hybridMultilevel"/>
    <w:tmpl w:val="8EC2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258AC"/>
    <w:multiLevelType w:val="multilevel"/>
    <w:tmpl w:val="2AAC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B3281"/>
    <w:multiLevelType w:val="hybridMultilevel"/>
    <w:tmpl w:val="895C0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0F7D7F"/>
    <w:multiLevelType w:val="hybridMultilevel"/>
    <w:tmpl w:val="64208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8366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7C206A"/>
    <w:multiLevelType w:val="hybridMultilevel"/>
    <w:tmpl w:val="060C645C"/>
    <w:lvl w:ilvl="0" w:tplc="CC764A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0"/>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1B"/>
    <w:rsid w:val="00001F1E"/>
    <w:rsid w:val="00010C27"/>
    <w:rsid w:val="000121AC"/>
    <w:rsid w:val="000137A2"/>
    <w:rsid w:val="00016779"/>
    <w:rsid w:val="00022E65"/>
    <w:rsid w:val="00031065"/>
    <w:rsid w:val="00031215"/>
    <w:rsid w:val="000316BB"/>
    <w:rsid w:val="0003574C"/>
    <w:rsid w:val="000407A3"/>
    <w:rsid w:val="0004130B"/>
    <w:rsid w:val="000609E8"/>
    <w:rsid w:val="00070333"/>
    <w:rsid w:val="000703A7"/>
    <w:rsid w:val="000705EC"/>
    <w:rsid w:val="00076215"/>
    <w:rsid w:val="00081DA8"/>
    <w:rsid w:val="00084527"/>
    <w:rsid w:val="00086DC5"/>
    <w:rsid w:val="00087A24"/>
    <w:rsid w:val="000900E4"/>
    <w:rsid w:val="000A1F35"/>
    <w:rsid w:val="000A419D"/>
    <w:rsid w:val="000B2727"/>
    <w:rsid w:val="000B34E7"/>
    <w:rsid w:val="000B53CC"/>
    <w:rsid w:val="000B7257"/>
    <w:rsid w:val="000C0A1F"/>
    <w:rsid w:val="000C737E"/>
    <w:rsid w:val="000D1A32"/>
    <w:rsid w:val="000D7BE2"/>
    <w:rsid w:val="000D7DB7"/>
    <w:rsid w:val="000E7533"/>
    <w:rsid w:val="000F2A0C"/>
    <w:rsid w:val="000F2D8B"/>
    <w:rsid w:val="000F4D62"/>
    <w:rsid w:val="000F5914"/>
    <w:rsid w:val="000F72E4"/>
    <w:rsid w:val="000F7E18"/>
    <w:rsid w:val="00101F8C"/>
    <w:rsid w:val="00102A70"/>
    <w:rsid w:val="00106373"/>
    <w:rsid w:val="001123EE"/>
    <w:rsid w:val="00113EC3"/>
    <w:rsid w:val="0011655C"/>
    <w:rsid w:val="001217DF"/>
    <w:rsid w:val="00122EEE"/>
    <w:rsid w:val="0012610C"/>
    <w:rsid w:val="00140732"/>
    <w:rsid w:val="001478B8"/>
    <w:rsid w:val="0015207E"/>
    <w:rsid w:val="00153D96"/>
    <w:rsid w:val="001660FA"/>
    <w:rsid w:val="001707E2"/>
    <w:rsid w:val="0017372D"/>
    <w:rsid w:val="001824B0"/>
    <w:rsid w:val="00186BED"/>
    <w:rsid w:val="00190486"/>
    <w:rsid w:val="00192D00"/>
    <w:rsid w:val="001930D8"/>
    <w:rsid w:val="00193BA8"/>
    <w:rsid w:val="00197377"/>
    <w:rsid w:val="001A0A66"/>
    <w:rsid w:val="001A7A31"/>
    <w:rsid w:val="001C1BB9"/>
    <w:rsid w:val="001C238E"/>
    <w:rsid w:val="001C6204"/>
    <w:rsid w:val="001D1983"/>
    <w:rsid w:val="001D26F6"/>
    <w:rsid w:val="001D533D"/>
    <w:rsid w:val="001D5660"/>
    <w:rsid w:val="001D7F35"/>
    <w:rsid w:val="001F4F70"/>
    <w:rsid w:val="001F6ABE"/>
    <w:rsid w:val="00201557"/>
    <w:rsid w:val="0020284B"/>
    <w:rsid w:val="00204278"/>
    <w:rsid w:val="00206ACA"/>
    <w:rsid w:val="0020729F"/>
    <w:rsid w:val="00210911"/>
    <w:rsid w:val="00212CF6"/>
    <w:rsid w:val="0021308D"/>
    <w:rsid w:val="00231168"/>
    <w:rsid w:val="00233070"/>
    <w:rsid w:val="00234D2C"/>
    <w:rsid w:val="00240D0A"/>
    <w:rsid w:val="00245A1E"/>
    <w:rsid w:val="0024649B"/>
    <w:rsid w:val="00256F48"/>
    <w:rsid w:val="00262107"/>
    <w:rsid w:val="002636B9"/>
    <w:rsid w:val="00264F82"/>
    <w:rsid w:val="00271027"/>
    <w:rsid w:val="00271395"/>
    <w:rsid w:val="00274159"/>
    <w:rsid w:val="002766E2"/>
    <w:rsid w:val="0028096D"/>
    <w:rsid w:val="00282565"/>
    <w:rsid w:val="00282BB0"/>
    <w:rsid w:val="002844E9"/>
    <w:rsid w:val="00286D8D"/>
    <w:rsid w:val="002936CB"/>
    <w:rsid w:val="0029651D"/>
    <w:rsid w:val="002968C5"/>
    <w:rsid w:val="002A28B0"/>
    <w:rsid w:val="002B3EE3"/>
    <w:rsid w:val="002B4E92"/>
    <w:rsid w:val="002B59DF"/>
    <w:rsid w:val="002C33A7"/>
    <w:rsid w:val="002C6DDF"/>
    <w:rsid w:val="002D1A1B"/>
    <w:rsid w:val="002D4554"/>
    <w:rsid w:val="002D5784"/>
    <w:rsid w:val="002D71CB"/>
    <w:rsid w:val="002E250F"/>
    <w:rsid w:val="002E3413"/>
    <w:rsid w:val="002E5682"/>
    <w:rsid w:val="002F00EE"/>
    <w:rsid w:val="002F0452"/>
    <w:rsid w:val="002F6855"/>
    <w:rsid w:val="003146D5"/>
    <w:rsid w:val="00315C51"/>
    <w:rsid w:val="00320F42"/>
    <w:rsid w:val="00322525"/>
    <w:rsid w:val="00323957"/>
    <w:rsid w:val="00326111"/>
    <w:rsid w:val="003269F1"/>
    <w:rsid w:val="00336826"/>
    <w:rsid w:val="00350447"/>
    <w:rsid w:val="00350F28"/>
    <w:rsid w:val="003540F8"/>
    <w:rsid w:val="00362242"/>
    <w:rsid w:val="00364D8A"/>
    <w:rsid w:val="003656F8"/>
    <w:rsid w:val="00370626"/>
    <w:rsid w:val="00374D15"/>
    <w:rsid w:val="00375FDF"/>
    <w:rsid w:val="00376298"/>
    <w:rsid w:val="0037656A"/>
    <w:rsid w:val="00377F8E"/>
    <w:rsid w:val="00380F2A"/>
    <w:rsid w:val="003845EE"/>
    <w:rsid w:val="003900FE"/>
    <w:rsid w:val="00391304"/>
    <w:rsid w:val="00397EC3"/>
    <w:rsid w:val="003A0347"/>
    <w:rsid w:val="003B1B9A"/>
    <w:rsid w:val="003B4DB2"/>
    <w:rsid w:val="003C40B2"/>
    <w:rsid w:val="003C4691"/>
    <w:rsid w:val="003D113A"/>
    <w:rsid w:val="003D43ED"/>
    <w:rsid w:val="003D72F9"/>
    <w:rsid w:val="003E1C99"/>
    <w:rsid w:val="003E31EC"/>
    <w:rsid w:val="003F0695"/>
    <w:rsid w:val="003F3AE7"/>
    <w:rsid w:val="003F3F23"/>
    <w:rsid w:val="003F4729"/>
    <w:rsid w:val="003F651B"/>
    <w:rsid w:val="003F7862"/>
    <w:rsid w:val="00400217"/>
    <w:rsid w:val="00415A68"/>
    <w:rsid w:val="00422590"/>
    <w:rsid w:val="00463DBD"/>
    <w:rsid w:val="004651A3"/>
    <w:rsid w:val="00466AE3"/>
    <w:rsid w:val="00470160"/>
    <w:rsid w:val="004754D3"/>
    <w:rsid w:val="0047593E"/>
    <w:rsid w:val="0047739A"/>
    <w:rsid w:val="0048034F"/>
    <w:rsid w:val="00483EEC"/>
    <w:rsid w:val="00494BCA"/>
    <w:rsid w:val="004B0175"/>
    <w:rsid w:val="004B106F"/>
    <w:rsid w:val="004B1F86"/>
    <w:rsid w:val="004B27EF"/>
    <w:rsid w:val="004B627F"/>
    <w:rsid w:val="004B643A"/>
    <w:rsid w:val="004C0268"/>
    <w:rsid w:val="004C06CF"/>
    <w:rsid w:val="004C7CD0"/>
    <w:rsid w:val="004D08BD"/>
    <w:rsid w:val="004D1EFE"/>
    <w:rsid w:val="004D223C"/>
    <w:rsid w:val="004D5EFF"/>
    <w:rsid w:val="004E3089"/>
    <w:rsid w:val="004E31C0"/>
    <w:rsid w:val="004E7730"/>
    <w:rsid w:val="004F0B57"/>
    <w:rsid w:val="004F3A6B"/>
    <w:rsid w:val="004F51AE"/>
    <w:rsid w:val="0050228F"/>
    <w:rsid w:val="00505BD1"/>
    <w:rsid w:val="00511FCC"/>
    <w:rsid w:val="0053176D"/>
    <w:rsid w:val="005335DF"/>
    <w:rsid w:val="005374A3"/>
    <w:rsid w:val="00544682"/>
    <w:rsid w:val="00545D92"/>
    <w:rsid w:val="005467B7"/>
    <w:rsid w:val="00551994"/>
    <w:rsid w:val="005558BB"/>
    <w:rsid w:val="00560A6B"/>
    <w:rsid w:val="00562B93"/>
    <w:rsid w:val="00574366"/>
    <w:rsid w:val="00575CE9"/>
    <w:rsid w:val="005801EF"/>
    <w:rsid w:val="00581722"/>
    <w:rsid w:val="005919A9"/>
    <w:rsid w:val="00592EA9"/>
    <w:rsid w:val="0059381E"/>
    <w:rsid w:val="00593FE4"/>
    <w:rsid w:val="00597A5F"/>
    <w:rsid w:val="005A36EA"/>
    <w:rsid w:val="005A5E98"/>
    <w:rsid w:val="005A5FFB"/>
    <w:rsid w:val="005B5E2D"/>
    <w:rsid w:val="005D0C0A"/>
    <w:rsid w:val="005D7BF9"/>
    <w:rsid w:val="005E0DF3"/>
    <w:rsid w:val="005E3E06"/>
    <w:rsid w:val="005F69FE"/>
    <w:rsid w:val="00602850"/>
    <w:rsid w:val="006038D3"/>
    <w:rsid w:val="00605165"/>
    <w:rsid w:val="00612DC6"/>
    <w:rsid w:val="00615CE2"/>
    <w:rsid w:val="00622C9A"/>
    <w:rsid w:val="0062305E"/>
    <w:rsid w:val="0062329A"/>
    <w:rsid w:val="00627ECB"/>
    <w:rsid w:val="006308C1"/>
    <w:rsid w:val="006319C2"/>
    <w:rsid w:val="006360E2"/>
    <w:rsid w:val="0064245B"/>
    <w:rsid w:val="0064369B"/>
    <w:rsid w:val="00646655"/>
    <w:rsid w:val="006505DF"/>
    <w:rsid w:val="006578F1"/>
    <w:rsid w:val="006614D6"/>
    <w:rsid w:val="00661A33"/>
    <w:rsid w:val="00666758"/>
    <w:rsid w:val="0068074E"/>
    <w:rsid w:val="00681173"/>
    <w:rsid w:val="0068418F"/>
    <w:rsid w:val="00686666"/>
    <w:rsid w:val="006869DC"/>
    <w:rsid w:val="006955B0"/>
    <w:rsid w:val="006A2B8B"/>
    <w:rsid w:val="006A2EF8"/>
    <w:rsid w:val="006A4179"/>
    <w:rsid w:val="006B0CCC"/>
    <w:rsid w:val="006B726F"/>
    <w:rsid w:val="006C5AA4"/>
    <w:rsid w:val="006C5F70"/>
    <w:rsid w:val="006C7D76"/>
    <w:rsid w:val="006D1F57"/>
    <w:rsid w:val="006D6073"/>
    <w:rsid w:val="006E07FD"/>
    <w:rsid w:val="006E0DF5"/>
    <w:rsid w:val="006E1FE5"/>
    <w:rsid w:val="006E7DE1"/>
    <w:rsid w:val="006F30E6"/>
    <w:rsid w:val="006F3297"/>
    <w:rsid w:val="006F4DD4"/>
    <w:rsid w:val="006F5B20"/>
    <w:rsid w:val="006F5E3B"/>
    <w:rsid w:val="00707C0D"/>
    <w:rsid w:val="00711377"/>
    <w:rsid w:val="00711626"/>
    <w:rsid w:val="00716B8B"/>
    <w:rsid w:val="00735F3D"/>
    <w:rsid w:val="00742C7E"/>
    <w:rsid w:val="007437C0"/>
    <w:rsid w:val="00745524"/>
    <w:rsid w:val="0074691E"/>
    <w:rsid w:val="007476FB"/>
    <w:rsid w:val="00755B8E"/>
    <w:rsid w:val="00756207"/>
    <w:rsid w:val="007570B6"/>
    <w:rsid w:val="0076269A"/>
    <w:rsid w:val="00773FED"/>
    <w:rsid w:val="00774797"/>
    <w:rsid w:val="00775896"/>
    <w:rsid w:val="00780807"/>
    <w:rsid w:val="00781F3F"/>
    <w:rsid w:val="00782583"/>
    <w:rsid w:val="00784531"/>
    <w:rsid w:val="00785794"/>
    <w:rsid w:val="00790F12"/>
    <w:rsid w:val="0079572A"/>
    <w:rsid w:val="00797A7A"/>
    <w:rsid w:val="007A503A"/>
    <w:rsid w:val="007A5B89"/>
    <w:rsid w:val="007B205E"/>
    <w:rsid w:val="007B4203"/>
    <w:rsid w:val="007B74B8"/>
    <w:rsid w:val="007C6BAF"/>
    <w:rsid w:val="007C79FF"/>
    <w:rsid w:val="007D0551"/>
    <w:rsid w:val="007D2C86"/>
    <w:rsid w:val="007D2E5C"/>
    <w:rsid w:val="007D3B7C"/>
    <w:rsid w:val="007D4BC6"/>
    <w:rsid w:val="007D6B41"/>
    <w:rsid w:val="007D7662"/>
    <w:rsid w:val="007E132F"/>
    <w:rsid w:val="007E4333"/>
    <w:rsid w:val="007F2FE5"/>
    <w:rsid w:val="00800E00"/>
    <w:rsid w:val="008110CB"/>
    <w:rsid w:val="00811E52"/>
    <w:rsid w:val="00816484"/>
    <w:rsid w:val="00820D5E"/>
    <w:rsid w:val="00835F92"/>
    <w:rsid w:val="00843F19"/>
    <w:rsid w:val="0084591B"/>
    <w:rsid w:val="00846232"/>
    <w:rsid w:val="0084641A"/>
    <w:rsid w:val="008518B7"/>
    <w:rsid w:val="008569F1"/>
    <w:rsid w:val="00856DA5"/>
    <w:rsid w:val="00857688"/>
    <w:rsid w:val="00862553"/>
    <w:rsid w:val="00866166"/>
    <w:rsid w:val="00880FAC"/>
    <w:rsid w:val="0088189B"/>
    <w:rsid w:val="00890E09"/>
    <w:rsid w:val="00892256"/>
    <w:rsid w:val="008940EE"/>
    <w:rsid w:val="008A5F1C"/>
    <w:rsid w:val="008A79A2"/>
    <w:rsid w:val="008B0B8D"/>
    <w:rsid w:val="008B12AF"/>
    <w:rsid w:val="008B3550"/>
    <w:rsid w:val="008B4C7E"/>
    <w:rsid w:val="008B599B"/>
    <w:rsid w:val="008B6689"/>
    <w:rsid w:val="008B6AB9"/>
    <w:rsid w:val="008D2584"/>
    <w:rsid w:val="008E0919"/>
    <w:rsid w:val="008E16D4"/>
    <w:rsid w:val="008E3E49"/>
    <w:rsid w:val="008E5133"/>
    <w:rsid w:val="008E6E6D"/>
    <w:rsid w:val="008E75F8"/>
    <w:rsid w:val="0090035C"/>
    <w:rsid w:val="009040FE"/>
    <w:rsid w:val="00910E79"/>
    <w:rsid w:val="009157FA"/>
    <w:rsid w:val="00915E83"/>
    <w:rsid w:val="00922616"/>
    <w:rsid w:val="009254B0"/>
    <w:rsid w:val="00925A58"/>
    <w:rsid w:val="00930091"/>
    <w:rsid w:val="00931DEC"/>
    <w:rsid w:val="00937BCF"/>
    <w:rsid w:val="009423D6"/>
    <w:rsid w:val="0094357A"/>
    <w:rsid w:val="009440B9"/>
    <w:rsid w:val="00956404"/>
    <w:rsid w:val="0096003C"/>
    <w:rsid w:val="009631EC"/>
    <w:rsid w:val="00965710"/>
    <w:rsid w:val="00967F8D"/>
    <w:rsid w:val="00974248"/>
    <w:rsid w:val="00975DDD"/>
    <w:rsid w:val="00981F29"/>
    <w:rsid w:val="009834CF"/>
    <w:rsid w:val="00985907"/>
    <w:rsid w:val="00992581"/>
    <w:rsid w:val="009A1267"/>
    <w:rsid w:val="009B04EB"/>
    <w:rsid w:val="009B31BF"/>
    <w:rsid w:val="009B38B2"/>
    <w:rsid w:val="009B3935"/>
    <w:rsid w:val="009B4775"/>
    <w:rsid w:val="009B53F8"/>
    <w:rsid w:val="009B5756"/>
    <w:rsid w:val="009B68F5"/>
    <w:rsid w:val="009B6AC9"/>
    <w:rsid w:val="009C0A12"/>
    <w:rsid w:val="009C0F46"/>
    <w:rsid w:val="009C4CDE"/>
    <w:rsid w:val="009C4E83"/>
    <w:rsid w:val="009C609F"/>
    <w:rsid w:val="009D1B9B"/>
    <w:rsid w:val="009F27FF"/>
    <w:rsid w:val="009F2A47"/>
    <w:rsid w:val="009F2AF0"/>
    <w:rsid w:val="009F6E53"/>
    <w:rsid w:val="009F74BA"/>
    <w:rsid w:val="00A00170"/>
    <w:rsid w:val="00A04290"/>
    <w:rsid w:val="00A1446D"/>
    <w:rsid w:val="00A164BF"/>
    <w:rsid w:val="00A2324E"/>
    <w:rsid w:val="00A24ADD"/>
    <w:rsid w:val="00A258DB"/>
    <w:rsid w:val="00A2628D"/>
    <w:rsid w:val="00A26A4D"/>
    <w:rsid w:val="00A322DF"/>
    <w:rsid w:val="00A3400E"/>
    <w:rsid w:val="00A34D95"/>
    <w:rsid w:val="00A5083B"/>
    <w:rsid w:val="00A5116B"/>
    <w:rsid w:val="00A5157A"/>
    <w:rsid w:val="00A661F2"/>
    <w:rsid w:val="00A67A53"/>
    <w:rsid w:val="00A7152B"/>
    <w:rsid w:val="00A7760E"/>
    <w:rsid w:val="00A779E5"/>
    <w:rsid w:val="00A833B7"/>
    <w:rsid w:val="00A87544"/>
    <w:rsid w:val="00A9041E"/>
    <w:rsid w:val="00A91A21"/>
    <w:rsid w:val="00A927E6"/>
    <w:rsid w:val="00A94124"/>
    <w:rsid w:val="00A953AA"/>
    <w:rsid w:val="00AA23F0"/>
    <w:rsid w:val="00AA58C8"/>
    <w:rsid w:val="00AA5A11"/>
    <w:rsid w:val="00AA69D0"/>
    <w:rsid w:val="00AB19F3"/>
    <w:rsid w:val="00AB2EF0"/>
    <w:rsid w:val="00AC364C"/>
    <w:rsid w:val="00AD034D"/>
    <w:rsid w:val="00AD55D7"/>
    <w:rsid w:val="00AE73FF"/>
    <w:rsid w:val="00AF0982"/>
    <w:rsid w:val="00AF70B6"/>
    <w:rsid w:val="00AF790E"/>
    <w:rsid w:val="00B0484C"/>
    <w:rsid w:val="00B05B0D"/>
    <w:rsid w:val="00B146FD"/>
    <w:rsid w:val="00B17A6B"/>
    <w:rsid w:val="00B21F87"/>
    <w:rsid w:val="00B22206"/>
    <w:rsid w:val="00B226AC"/>
    <w:rsid w:val="00B24077"/>
    <w:rsid w:val="00B24B4B"/>
    <w:rsid w:val="00B266FA"/>
    <w:rsid w:val="00B277E2"/>
    <w:rsid w:val="00B331DB"/>
    <w:rsid w:val="00B36848"/>
    <w:rsid w:val="00B516F8"/>
    <w:rsid w:val="00B524C2"/>
    <w:rsid w:val="00B554B6"/>
    <w:rsid w:val="00B55919"/>
    <w:rsid w:val="00B6013A"/>
    <w:rsid w:val="00B666C2"/>
    <w:rsid w:val="00B726BB"/>
    <w:rsid w:val="00B81C6C"/>
    <w:rsid w:val="00B83999"/>
    <w:rsid w:val="00B84F45"/>
    <w:rsid w:val="00B85C32"/>
    <w:rsid w:val="00B8735A"/>
    <w:rsid w:val="00B87B36"/>
    <w:rsid w:val="00B90046"/>
    <w:rsid w:val="00B9765F"/>
    <w:rsid w:val="00BA0113"/>
    <w:rsid w:val="00BA7209"/>
    <w:rsid w:val="00BA7A43"/>
    <w:rsid w:val="00BB1E38"/>
    <w:rsid w:val="00BB7181"/>
    <w:rsid w:val="00BB7D91"/>
    <w:rsid w:val="00BC40FE"/>
    <w:rsid w:val="00BC7E12"/>
    <w:rsid w:val="00BD2C13"/>
    <w:rsid w:val="00BD3772"/>
    <w:rsid w:val="00BD70DA"/>
    <w:rsid w:val="00BD7FF6"/>
    <w:rsid w:val="00BE7006"/>
    <w:rsid w:val="00BF1136"/>
    <w:rsid w:val="00BF7CD7"/>
    <w:rsid w:val="00C05AE4"/>
    <w:rsid w:val="00C219D5"/>
    <w:rsid w:val="00C21A29"/>
    <w:rsid w:val="00C21CE6"/>
    <w:rsid w:val="00C25E1E"/>
    <w:rsid w:val="00C271A4"/>
    <w:rsid w:val="00C277D2"/>
    <w:rsid w:val="00C27B23"/>
    <w:rsid w:val="00C30DEE"/>
    <w:rsid w:val="00C33A97"/>
    <w:rsid w:val="00C35460"/>
    <w:rsid w:val="00C41D3D"/>
    <w:rsid w:val="00C67AB4"/>
    <w:rsid w:val="00C73AA5"/>
    <w:rsid w:val="00C80A53"/>
    <w:rsid w:val="00C9086F"/>
    <w:rsid w:val="00C933F5"/>
    <w:rsid w:val="00C93E85"/>
    <w:rsid w:val="00C97FA1"/>
    <w:rsid w:val="00CA732D"/>
    <w:rsid w:val="00CB3843"/>
    <w:rsid w:val="00CC3191"/>
    <w:rsid w:val="00CD531E"/>
    <w:rsid w:val="00CD7648"/>
    <w:rsid w:val="00CE00E8"/>
    <w:rsid w:val="00CE048A"/>
    <w:rsid w:val="00CE1F6D"/>
    <w:rsid w:val="00CE5553"/>
    <w:rsid w:val="00CF30F1"/>
    <w:rsid w:val="00CF35CF"/>
    <w:rsid w:val="00CF3EB5"/>
    <w:rsid w:val="00CF5E7F"/>
    <w:rsid w:val="00D00066"/>
    <w:rsid w:val="00D00333"/>
    <w:rsid w:val="00D0043E"/>
    <w:rsid w:val="00D00B72"/>
    <w:rsid w:val="00D00BEE"/>
    <w:rsid w:val="00D024B8"/>
    <w:rsid w:val="00D11690"/>
    <w:rsid w:val="00D11A3B"/>
    <w:rsid w:val="00D12BFF"/>
    <w:rsid w:val="00D17FA1"/>
    <w:rsid w:val="00D263E9"/>
    <w:rsid w:val="00D275FA"/>
    <w:rsid w:val="00D27615"/>
    <w:rsid w:val="00D32A15"/>
    <w:rsid w:val="00D3366E"/>
    <w:rsid w:val="00D36A12"/>
    <w:rsid w:val="00D4020A"/>
    <w:rsid w:val="00D51445"/>
    <w:rsid w:val="00D518A1"/>
    <w:rsid w:val="00D57C4E"/>
    <w:rsid w:val="00D57E85"/>
    <w:rsid w:val="00D63D0E"/>
    <w:rsid w:val="00D63E08"/>
    <w:rsid w:val="00D64D8C"/>
    <w:rsid w:val="00D65035"/>
    <w:rsid w:val="00D714FA"/>
    <w:rsid w:val="00D716EB"/>
    <w:rsid w:val="00D77869"/>
    <w:rsid w:val="00D80858"/>
    <w:rsid w:val="00D83445"/>
    <w:rsid w:val="00D872D5"/>
    <w:rsid w:val="00D873B9"/>
    <w:rsid w:val="00D919EE"/>
    <w:rsid w:val="00D93FF5"/>
    <w:rsid w:val="00D96D71"/>
    <w:rsid w:val="00DA1417"/>
    <w:rsid w:val="00DA1AF4"/>
    <w:rsid w:val="00DA3772"/>
    <w:rsid w:val="00DB3F9C"/>
    <w:rsid w:val="00DB71D9"/>
    <w:rsid w:val="00DC0B8D"/>
    <w:rsid w:val="00DC2E78"/>
    <w:rsid w:val="00DC4922"/>
    <w:rsid w:val="00DD0932"/>
    <w:rsid w:val="00DE2BD2"/>
    <w:rsid w:val="00DE5362"/>
    <w:rsid w:val="00DE5B17"/>
    <w:rsid w:val="00DE655D"/>
    <w:rsid w:val="00DE66E3"/>
    <w:rsid w:val="00DF143B"/>
    <w:rsid w:val="00DF3DF9"/>
    <w:rsid w:val="00DF3FCF"/>
    <w:rsid w:val="00DF5C03"/>
    <w:rsid w:val="00E01D98"/>
    <w:rsid w:val="00E034E9"/>
    <w:rsid w:val="00E10FA8"/>
    <w:rsid w:val="00E119C2"/>
    <w:rsid w:val="00E1321A"/>
    <w:rsid w:val="00E1486E"/>
    <w:rsid w:val="00E16066"/>
    <w:rsid w:val="00E178CF"/>
    <w:rsid w:val="00E258F8"/>
    <w:rsid w:val="00E27535"/>
    <w:rsid w:val="00E30038"/>
    <w:rsid w:val="00E40F8F"/>
    <w:rsid w:val="00E414C6"/>
    <w:rsid w:val="00E44567"/>
    <w:rsid w:val="00E44703"/>
    <w:rsid w:val="00E465A2"/>
    <w:rsid w:val="00E4684C"/>
    <w:rsid w:val="00E47642"/>
    <w:rsid w:val="00E501F6"/>
    <w:rsid w:val="00E5560C"/>
    <w:rsid w:val="00E556CA"/>
    <w:rsid w:val="00E55C08"/>
    <w:rsid w:val="00E6486C"/>
    <w:rsid w:val="00E64B84"/>
    <w:rsid w:val="00E65486"/>
    <w:rsid w:val="00E6637A"/>
    <w:rsid w:val="00E728DF"/>
    <w:rsid w:val="00E7530D"/>
    <w:rsid w:val="00E771DB"/>
    <w:rsid w:val="00E775C7"/>
    <w:rsid w:val="00E805BF"/>
    <w:rsid w:val="00E9219B"/>
    <w:rsid w:val="00E933A1"/>
    <w:rsid w:val="00E943E5"/>
    <w:rsid w:val="00E95872"/>
    <w:rsid w:val="00E9591E"/>
    <w:rsid w:val="00E962D6"/>
    <w:rsid w:val="00EA6DBA"/>
    <w:rsid w:val="00EA7FC4"/>
    <w:rsid w:val="00EB0F80"/>
    <w:rsid w:val="00EC1472"/>
    <w:rsid w:val="00EC38C4"/>
    <w:rsid w:val="00EC7CC6"/>
    <w:rsid w:val="00ED073F"/>
    <w:rsid w:val="00ED176D"/>
    <w:rsid w:val="00ED4EE7"/>
    <w:rsid w:val="00ED7D8B"/>
    <w:rsid w:val="00EE5418"/>
    <w:rsid w:val="00EF38BE"/>
    <w:rsid w:val="00F00B6F"/>
    <w:rsid w:val="00F00BB6"/>
    <w:rsid w:val="00F160C9"/>
    <w:rsid w:val="00F25399"/>
    <w:rsid w:val="00F34677"/>
    <w:rsid w:val="00F43B67"/>
    <w:rsid w:val="00F44D1C"/>
    <w:rsid w:val="00F50934"/>
    <w:rsid w:val="00F510B3"/>
    <w:rsid w:val="00F52D41"/>
    <w:rsid w:val="00F52FB2"/>
    <w:rsid w:val="00F5526E"/>
    <w:rsid w:val="00F606D1"/>
    <w:rsid w:val="00F648E9"/>
    <w:rsid w:val="00F656E0"/>
    <w:rsid w:val="00F66657"/>
    <w:rsid w:val="00F7234A"/>
    <w:rsid w:val="00F73AF8"/>
    <w:rsid w:val="00F73E02"/>
    <w:rsid w:val="00F74D42"/>
    <w:rsid w:val="00F80C97"/>
    <w:rsid w:val="00F8361A"/>
    <w:rsid w:val="00F91270"/>
    <w:rsid w:val="00F95892"/>
    <w:rsid w:val="00F975A0"/>
    <w:rsid w:val="00F97CA9"/>
    <w:rsid w:val="00FA7A01"/>
    <w:rsid w:val="00FB2CCF"/>
    <w:rsid w:val="00FC3749"/>
    <w:rsid w:val="00FC6A48"/>
    <w:rsid w:val="00FD61DA"/>
    <w:rsid w:val="00FD7AFE"/>
    <w:rsid w:val="00FE0E91"/>
    <w:rsid w:val="00FE553E"/>
    <w:rsid w:val="00FE6C67"/>
    <w:rsid w:val="00FE6C71"/>
    <w:rsid w:val="00FE76F9"/>
    <w:rsid w:val="00FF0D07"/>
    <w:rsid w:val="00FF1CB1"/>
    <w:rsid w:val="00FF2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19F9D"/>
  <w15:chartTrackingRefBased/>
  <w15:docId w15:val="{89EF2F32-3E7E-4032-B1FE-955D063E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33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0D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51B"/>
    <w:pPr>
      <w:ind w:left="720"/>
      <w:contextualSpacing/>
    </w:pPr>
  </w:style>
  <w:style w:type="paragraph" w:styleId="BalloonText">
    <w:name w:val="Balloon Text"/>
    <w:basedOn w:val="Normal"/>
    <w:link w:val="BalloonTextChar"/>
    <w:uiPriority w:val="99"/>
    <w:semiHidden/>
    <w:unhideWhenUsed/>
    <w:rsid w:val="00F43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67"/>
    <w:rPr>
      <w:rFonts w:ascii="Segoe UI" w:hAnsi="Segoe UI" w:cs="Segoe UI"/>
      <w:sz w:val="18"/>
      <w:szCs w:val="18"/>
    </w:rPr>
  </w:style>
  <w:style w:type="character" w:styleId="CommentReference">
    <w:name w:val="annotation reference"/>
    <w:basedOn w:val="DefaultParagraphFont"/>
    <w:uiPriority w:val="99"/>
    <w:semiHidden/>
    <w:unhideWhenUsed/>
    <w:rsid w:val="00B6013A"/>
    <w:rPr>
      <w:sz w:val="16"/>
      <w:szCs w:val="16"/>
    </w:rPr>
  </w:style>
  <w:style w:type="paragraph" w:styleId="CommentText">
    <w:name w:val="annotation text"/>
    <w:basedOn w:val="Normal"/>
    <w:link w:val="CommentTextChar"/>
    <w:uiPriority w:val="99"/>
    <w:semiHidden/>
    <w:unhideWhenUsed/>
    <w:rsid w:val="00B6013A"/>
    <w:pPr>
      <w:spacing w:line="240" w:lineRule="auto"/>
    </w:pPr>
    <w:rPr>
      <w:sz w:val="20"/>
      <w:szCs w:val="20"/>
    </w:rPr>
  </w:style>
  <w:style w:type="character" w:customStyle="1" w:styleId="CommentTextChar">
    <w:name w:val="Comment Text Char"/>
    <w:basedOn w:val="DefaultParagraphFont"/>
    <w:link w:val="CommentText"/>
    <w:uiPriority w:val="99"/>
    <w:semiHidden/>
    <w:rsid w:val="00B6013A"/>
    <w:rPr>
      <w:sz w:val="20"/>
      <w:szCs w:val="20"/>
    </w:rPr>
  </w:style>
  <w:style w:type="paragraph" w:styleId="CommentSubject">
    <w:name w:val="annotation subject"/>
    <w:basedOn w:val="CommentText"/>
    <w:next w:val="CommentText"/>
    <w:link w:val="CommentSubjectChar"/>
    <w:uiPriority w:val="99"/>
    <w:semiHidden/>
    <w:unhideWhenUsed/>
    <w:rsid w:val="00B6013A"/>
    <w:rPr>
      <w:b/>
      <w:bCs/>
    </w:rPr>
  </w:style>
  <w:style w:type="character" w:customStyle="1" w:styleId="CommentSubjectChar">
    <w:name w:val="Comment Subject Char"/>
    <w:basedOn w:val="CommentTextChar"/>
    <w:link w:val="CommentSubject"/>
    <w:uiPriority w:val="99"/>
    <w:semiHidden/>
    <w:rsid w:val="00B6013A"/>
    <w:rPr>
      <w:b/>
      <w:bCs/>
      <w:sz w:val="20"/>
      <w:szCs w:val="20"/>
    </w:rPr>
  </w:style>
  <w:style w:type="character" w:customStyle="1" w:styleId="Heading1Char">
    <w:name w:val="Heading 1 Char"/>
    <w:basedOn w:val="DefaultParagraphFont"/>
    <w:link w:val="Heading1"/>
    <w:uiPriority w:val="9"/>
    <w:rsid w:val="002C33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30DEE"/>
    <w:rPr>
      <w:rFonts w:asciiTheme="majorHAnsi" w:eastAsiaTheme="majorEastAsia" w:hAnsiTheme="majorHAnsi" w:cstheme="majorBidi"/>
      <w:color w:val="2E74B5" w:themeColor="accent1" w:themeShade="BF"/>
      <w:sz w:val="26"/>
      <w:szCs w:val="26"/>
    </w:rPr>
  </w:style>
  <w:style w:type="character" w:customStyle="1" w:styleId="journal-title">
    <w:name w:val="journal-title"/>
    <w:basedOn w:val="DefaultParagraphFont"/>
    <w:rsid w:val="00C30DEE"/>
  </w:style>
  <w:style w:type="paragraph" w:styleId="Revision">
    <w:name w:val="Revision"/>
    <w:hidden/>
    <w:uiPriority w:val="99"/>
    <w:semiHidden/>
    <w:rsid w:val="00E943E5"/>
    <w:pPr>
      <w:spacing w:after="0" w:line="240" w:lineRule="auto"/>
    </w:pPr>
  </w:style>
  <w:style w:type="paragraph" w:styleId="Header">
    <w:name w:val="header"/>
    <w:basedOn w:val="Normal"/>
    <w:link w:val="HeaderChar"/>
    <w:uiPriority w:val="99"/>
    <w:unhideWhenUsed/>
    <w:rsid w:val="00623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29A"/>
  </w:style>
  <w:style w:type="character" w:styleId="LineNumber">
    <w:name w:val="line number"/>
    <w:basedOn w:val="DefaultParagraphFont"/>
    <w:uiPriority w:val="99"/>
    <w:semiHidden/>
    <w:unhideWhenUsed/>
    <w:rsid w:val="00C21A29"/>
  </w:style>
  <w:style w:type="character" w:styleId="Hyperlink">
    <w:name w:val="Hyperlink"/>
    <w:basedOn w:val="DefaultParagraphFont"/>
    <w:uiPriority w:val="99"/>
    <w:unhideWhenUsed/>
    <w:rsid w:val="00785794"/>
    <w:rPr>
      <w:color w:val="0563C1" w:themeColor="hyperlink"/>
      <w:u w:val="single"/>
    </w:rPr>
  </w:style>
  <w:style w:type="table" w:styleId="TableGrid">
    <w:name w:val="Table Grid"/>
    <w:basedOn w:val="TableNormal"/>
    <w:uiPriority w:val="39"/>
    <w:rsid w:val="00F9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basedOn w:val="DefaultParagraphFont"/>
    <w:rsid w:val="002844E9"/>
  </w:style>
  <w:style w:type="character" w:customStyle="1" w:styleId="nlmgiven-names">
    <w:name w:val="nlm_given-names"/>
    <w:basedOn w:val="DefaultParagraphFont"/>
    <w:rsid w:val="002844E9"/>
  </w:style>
  <w:style w:type="character" w:customStyle="1" w:styleId="nlmyear">
    <w:name w:val="nlm_year"/>
    <w:basedOn w:val="DefaultParagraphFont"/>
    <w:rsid w:val="002844E9"/>
  </w:style>
  <w:style w:type="character" w:customStyle="1" w:styleId="nlmarticle-title">
    <w:name w:val="nlm_article-title"/>
    <w:basedOn w:val="DefaultParagraphFont"/>
    <w:rsid w:val="002844E9"/>
  </w:style>
  <w:style w:type="character" w:customStyle="1" w:styleId="nlmfpage">
    <w:name w:val="nlm_fpage"/>
    <w:basedOn w:val="DefaultParagraphFont"/>
    <w:rsid w:val="002844E9"/>
  </w:style>
  <w:style w:type="character" w:customStyle="1" w:styleId="nlmlpage">
    <w:name w:val="nlm_lpage"/>
    <w:basedOn w:val="DefaultParagraphFont"/>
    <w:rsid w:val="0028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0619">
      <w:bodyDiv w:val="1"/>
      <w:marLeft w:val="0"/>
      <w:marRight w:val="0"/>
      <w:marTop w:val="0"/>
      <w:marBottom w:val="0"/>
      <w:divBdr>
        <w:top w:val="none" w:sz="0" w:space="0" w:color="auto"/>
        <w:left w:val="none" w:sz="0" w:space="0" w:color="auto"/>
        <w:bottom w:val="none" w:sz="0" w:space="0" w:color="auto"/>
        <w:right w:val="none" w:sz="0" w:space="0" w:color="auto"/>
      </w:divBdr>
    </w:div>
    <w:div w:id="633678740">
      <w:bodyDiv w:val="1"/>
      <w:marLeft w:val="0"/>
      <w:marRight w:val="0"/>
      <w:marTop w:val="0"/>
      <w:marBottom w:val="0"/>
      <w:divBdr>
        <w:top w:val="none" w:sz="0" w:space="0" w:color="auto"/>
        <w:left w:val="none" w:sz="0" w:space="0" w:color="auto"/>
        <w:bottom w:val="none" w:sz="0" w:space="0" w:color="auto"/>
        <w:right w:val="none" w:sz="0" w:space="0" w:color="auto"/>
      </w:divBdr>
    </w:div>
    <w:div w:id="683214792">
      <w:bodyDiv w:val="1"/>
      <w:marLeft w:val="0"/>
      <w:marRight w:val="0"/>
      <w:marTop w:val="0"/>
      <w:marBottom w:val="0"/>
      <w:divBdr>
        <w:top w:val="none" w:sz="0" w:space="0" w:color="auto"/>
        <w:left w:val="none" w:sz="0" w:space="0" w:color="auto"/>
        <w:bottom w:val="none" w:sz="0" w:space="0" w:color="auto"/>
        <w:right w:val="none" w:sz="0" w:space="0" w:color="auto"/>
      </w:divBdr>
    </w:div>
    <w:div w:id="1171218546">
      <w:bodyDiv w:val="1"/>
      <w:marLeft w:val="0"/>
      <w:marRight w:val="0"/>
      <w:marTop w:val="0"/>
      <w:marBottom w:val="0"/>
      <w:divBdr>
        <w:top w:val="none" w:sz="0" w:space="0" w:color="auto"/>
        <w:left w:val="none" w:sz="0" w:space="0" w:color="auto"/>
        <w:bottom w:val="none" w:sz="0" w:space="0" w:color="auto"/>
        <w:right w:val="none" w:sz="0" w:space="0" w:color="auto"/>
      </w:divBdr>
    </w:div>
    <w:div w:id="1240409962">
      <w:bodyDiv w:val="1"/>
      <w:marLeft w:val="0"/>
      <w:marRight w:val="0"/>
      <w:marTop w:val="0"/>
      <w:marBottom w:val="0"/>
      <w:divBdr>
        <w:top w:val="none" w:sz="0" w:space="0" w:color="auto"/>
        <w:left w:val="none" w:sz="0" w:space="0" w:color="auto"/>
        <w:bottom w:val="none" w:sz="0" w:space="0" w:color="auto"/>
        <w:right w:val="none" w:sz="0" w:space="0" w:color="auto"/>
      </w:divBdr>
    </w:div>
    <w:div w:id="1471240414">
      <w:bodyDiv w:val="1"/>
      <w:marLeft w:val="0"/>
      <w:marRight w:val="0"/>
      <w:marTop w:val="0"/>
      <w:marBottom w:val="0"/>
      <w:divBdr>
        <w:top w:val="none" w:sz="0" w:space="0" w:color="auto"/>
        <w:left w:val="none" w:sz="0" w:space="0" w:color="auto"/>
        <w:bottom w:val="none" w:sz="0" w:space="0" w:color="auto"/>
        <w:right w:val="none" w:sz="0" w:space="0" w:color="auto"/>
      </w:divBdr>
    </w:div>
    <w:div w:id="1500387338">
      <w:bodyDiv w:val="1"/>
      <w:marLeft w:val="0"/>
      <w:marRight w:val="0"/>
      <w:marTop w:val="0"/>
      <w:marBottom w:val="0"/>
      <w:divBdr>
        <w:top w:val="none" w:sz="0" w:space="0" w:color="auto"/>
        <w:left w:val="none" w:sz="0" w:space="0" w:color="auto"/>
        <w:bottom w:val="none" w:sz="0" w:space="0" w:color="auto"/>
        <w:right w:val="none" w:sz="0" w:space="0" w:color="auto"/>
      </w:divBdr>
      <w:divsChild>
        <w:div w:id="725759943">
          <w:marLeft w:val="0"/>
          <w:marRight w:val="0"/>
          <w:marTop w:val="150"/>
          <w:marBottom w:val="150"/>
          <w:divBdr>
            <w:top w:val="none" w:sz="0" w:space="0" w:color="auto"/>
            <w:left w:val="none" w:sz="0" w:space="0" w:color="auto"/>
            <w:bottom w:val="none" w:sz="0" w:space="0" w:color="auto"/>
            <w:right w:val="none" w:sz="0" w:space="0" w:color="auto"/>
          </w:divBdr>
          <w:divsChild>
            <w:div w:id="19197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1864">
      <w:bodyDiv w:val="1"/>
      <w:marLeft w:val="0"/>
      <w:marRight w:val="0"/>
      <w:marTop w:val="0"/>
      <w:marBottom w:val="0"/>
      <w:divBdr>
        <w:top w:val="none" w:sz="0" w:space="0" w:color="auto"/>
        <w:left w:val="none" w:sz="0" w:space="0" w:color="auto"/>
        <w:bottom w:val="none" w:sz="0" w:space="0" w:color="auto"/>
        <w:right w:val="none" w:sz="0" w:space="0" w:color="auto"/>
      </w:divBdr>
    </w:div>
    <w:div w:id="16645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54FD-D0E2-46C6-8F03-9B30C44A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5410</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psb11</dc:creator>
  <cp:keywords/>
  <dc:description/>
  <cp:lastModifiedBy>psb11</cp:lastModifiedBy>
  <cp:revision>4</cp:revision>
  <cp:lastPrinted>2018-06-29T16:17:00Z</cp:lastPrinted>
  <dcterms:created xsi:type="dcterms:W3CDTF">2019-12-19T19:45:00Z</dcterms:created>
  <dcterms:modified xsi:type="dcterms:W3CDTF">2019-12-19T21:12:00Z</dcterms:modified>
</cp:coreProperties>
</file>