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DE2ED" w14:textId="688CA6BB" w:rsidR="00147A5D" w:rsidRPr="00AB34B9" w:rsidRDefault="00ED1CE7" w:rsidP="00147A5D">
      <w:pPr>
        <w:jc w:val="center"/>
        <w:rPr>
          <w:sz w:val="40"/>
          <w:szCs w:val="28"/>
        </w:rPr>
      </w:pPr>
      <w:bookmarkStart w:id="0" w:name="_GoBack"/>
      <w:bookmarkEnd w:id="0"/>
      <w:r>
        <w:rPr>
          <w:sz w:val="40"/>
          <w:szCs w:val="28"/>
        </w:rPr>
        <w:t>H</w:t>
      </w:r>
      <w:r w:rsidR="00147A5D" w:rsidRPr="00AB34B9">
        <w:rPr>
          <w:sz w:val="40"/>
          <w:szCs w:val="28"/>
        </w:rPr>
        <w:t>allux valgus severity</w:t>
      </w:r>
      <w:r>
        <w:rPr>
          <w:sz w:val="40"/>
          <w:szCs w:val="28"/>
        </w:rPr>
        <w:t>,</w:t>
      </w:r>
      <w:r w:rsidR="00147A5D" w:rsidRPr="00AB34B9">
        <w:rPr>
          <w:sz w:val="40"/>
          <w:szCs w:val="28"/>
        </w:rPr>
        <w:t xml:space="preserve"> great toe pain </w:t>
      </w:r>
      <w:r>
        <w:rPr>
          <w:sz w:val="40"/>
          <w:szCs w:val="28"/>
        </w:rPr>
        <w:t>and</w:t>
      </w:r>
      <w:r w:rsidRPr="00AB34B9">
        <w:rPr>
          <w:sz w:val="40"/>
          <w:szCs w:val="28"/>
        </w:rPr>
        <w:t xml:space="preserve"> </w:t>
      </w:r>
      <w:r w:rsidR="00147A5D" w:rsidRPr="00AB34B9">
        <w:rPr>
          <w:sz w:val="40"/>
          <w:szCs w:val="28"/>
        </w:rPr>
        <w:t>plantar pressures during gait: a cross-sectional study of community-dwelling adults</w:t>
      </w:r>
    </w:p>
    <w:p w14:paraId="001C31A7" w14:textId="77777777" w:rsidR="00147A5D" w:rsidRPr="00735628" w:rsidRDefault="00147A5D" w:rsidP="00282640">
      <w:pPr>
        <w:rPr>
          <w:sz w:val="28"/>
          <w:szCs w:val="28"/>
        </w:rPr>
      </w:pPr>
    </w:p>
    <w:p w14:paraId="7ECF3818" w14:textId="77777777" w:rsidR="009800EC" w:rsidRPr="00735628" w:rsidRDefault="006872B2" w:rsidP="006872B2">
      <w:pPr>
        <w:tabs>
          <w:tab w:val="left" w:pos="5625"/>
        </w:tabs>
        <w:rPr>
          <w:sz w:val="28"/>
          <w:szCs w:val="28"/>
        </w:rPr>
      </w:pPr>
      <w:r w:rsidRPr="00735628">
        <w:rPr>
          <w:sz w:val="28"/>
          <w:szCs w:val="28"/>
        </w:rPr>
        <w:tab/>
      </w:r>
    </w:p>
    <w:p w14:paraId="4340F11A" w14:textId="77777777" w:rsidR="00244F8D" w:rsidRPr="00735628" w:rsidRDefault="00244F8D" w:rsidP="0092750E">
      <w:pPr>
        <w:rPr>
          <w:i/>
        </w:rPr>
      </w:pPr>
    </w:p>
    <w:p w14:paraId="0E3CCCBD" w14:textId="77777777" w:rsidR="00400185" w:rsidRPr="00735628" w:rsidRDefault="00400185" w:rsidP="0092750E">
      <w:pPr>
        <w:rPr>
          <w:i/>
        </w:rPr>
      </w:pPr>
    </w:p>
    <w:p w14:paraId="4D872309" w14:textId="405A0A05" w:rsidR="00756A4C" w:rsidRPr="00735628" w:rsidRDefault="00013B65" w:rsidP="009322A1">
      <w:pPr>
        <w:spacing w:line="480" w:lineRule="auto"/>
        <w:rPr>
          <w:b/>
        </w:rPr>
      </w:pPr>
      <w:r>
        <w:rPr>
          <w:b/>
        </w:rPr>
        <w:t>ABSTRACT</w:t>
      </w:r>
      <w:r w:rsidR="003E6210" w:rsidRPr="00735628">
        <w:rPr>
          <w:b/>
        </w:rPr>
        <w:t xml:space="preserve"> </w:t>
      </w:r>
    </w:p>
    <w:p w14:paraId="5457E8D5" w14:textId="0D186813" w:rsidR="00756A4C" w:rsidRDefault="00F22D63" w:rsidP="009322A1">
      <w:pPr>
        <w:spacing w:line="480" w:lineRule="auto"/>
        <w:rPr>
          <w:color w:val="000000" w:themeColor="text1"/>
        </w:rPr>
      </w:pPr>
      <w:r w:rsidRPr="00735628">
        <w:rPr>
          <w:b/>
        </w:rPr>
        <w:t>Background</w:t>
      </w:r>
      <w:r w:rsidR="00127CE3" w:rsidRPr="00735628">
        <w:rPr>
          <w:b/>
        </w:rPr>
        <w:t>:</w:t>
      </w:r>
      <w:r w:rsidR="00127CE3" w:rsidRPr="00735628">
        <w:t xml:space="preserve"> </w:t>
      </w:r>
      <w:r w:rsidR="00D55CAD" w:rsidRPr="00735628">
        <w:rPr>
          <w:color w:val="000000" w:themeColor="text1"/>
        </w:rPr>
        <w:t>Hallux valgus (HV) is a common</w:t>
      </w:r>
      <w:r w:rsidR="00372A91">
        <w:rPr>
          <w:color w:val="000000" w:themeColor="text1"/>
        </w:rPr>
        <w:t xml:space="preserve"> disabling</w:t>
      </w:r>
      <w:r w:rsidR="00D55CAD" w:rsidRPr="00735628">
        <w:rPr>
          <w:color w:val="000000" w:themeColor="text1"/>
        </w:rPr>
        <w:t xml:space="preserve"> condition affecting 36% of </w:t>
      </w:r>
      <w:r w:rsidR="00AA7BB3" w:rsidRPr="00735628">
        <w:rPr>
          <w:color w:val="000000" w:themeColor="text1"/>
        </w:rPr>
        <w:t>adults</w:t>
      </w:r>
      <w:r w:rsidR="00D55CAD" w:rsidRPr="00735628">
        <w:rPr>
          <w:color w:val="000000" w:themeColor="text1"/>
        </w:rPr>
        <w:t xml:space="preserve"> </w:t>
      </w:r>
      <w:r w:rsidR="00B66675">
        <w:rPr>
          <w:color w:val="000000" w:themeColor="text1"/>
        </w:rPr>
        <w:t xml:space="preserve">aged </w:t>
      </w:r>
      <w:r w:rsidR="00B66675">
        <w:rPr>
          <w:color w:val="000000"/>
          <w:szCs w:val="18"/>
        </w:rPr>
        <w:t>65 years</w:t>
      </w:r>
      <w:r w:rsidR="00126486">
        <w:rPr>
          <w:color w:val="000000"/>
          <w:szCs w:val="18"/>
        </w:rPr>
        <w:t xml:space="preserve"> and over</w:t>
      </w:r>
      <w:r w:rsidR="00ED64C1">
        <w:rPr>
          <w:color w:val="000000" w:themeColor="text1"/>
        </w:rPr>
        <w:t xml:space="preserve">. </w:t>
      </w:r>
      <w:r w:rsidR="00024ADC">
        <w:rPr>
          <w:color w:val="000000" w:themeColor="text1"/>
        </w:rPr>
        <w:t xml:space="preserve">Identifying </w:t>
      </w:r>
      <w:r w:rsidR="006128A6">
        <w:rPr>
          <w:color w:val="000000" w:themeColor="text1"/>
        </w:rPr>
        <w:t>whether</w:t>
      </w:r>
      <w:r w:rsidR="00024ADC">
        <w:rPr>
          <w:color w:val="000000" w:themeColor="text1"/>
        </w:rPr>
        <w:t xml:space="preserve"> the </w:t>
      </w:r>
      <w:r w:rsidR="00126486">
        <w:rPr>
          <w:color w:val="000000" w:themeColor="text1"/>
        </w:rPr>
        <w:t xml:space="preserve">severity </w:t>
      </w:r>
      <w:r w:rsidR="00024ADC">
        <w:rPr>
          <w:color w:val="000000" w:themeColor="text1"/>
        </w:rPr>
        <w:t xml:space="preserve">of </w:t>
      </w:r>
      <w:r w:rsidR="00126486">
        <w:rPr>
          <w:color w:val="000000" w:themeColor="text1"/>
        </w:rPr>
        <w:t xml:space="preserve">the </w:t>
      </w:r>
      <w:r w:rsidR="00024ADC">
        <w:rPr>
          <w:color w:val="000000" w:themeColor="text1"/>
        </w:rPr>
        <w:t xml:space="preserve">deformity alters </w:t>
      </w:r>
      <w:r w:rsidR="00FA51DB">
        <w:rPr>
          <w:color w:val="000000" w:themeColor="text1"/>
        </w:rPr>
        <w:t>weight-bearing</w:t>
      </w:r>
      <w:r w:rsidR="00024ADC">
        <w:rPr>
          <w:color w:val="000000" w:themeColor="text1"/>
        </w:rPr>
        <w:t xml:space="preserve"> patterns </w:t>
      </w:r>
      <w:r w:rsidR="00126486">
        <w:rPr>
          <w:color w:val="000000" w:themeColor="text1"/>
        </w:rPr>
        <w:t xml:space="preserve">during walking </w:t>
      </w:r>
      <w:r w:rsidR="00024ADC">
        <w:rPr>
          <w:color w:val="000000" w:themeColor="text1"/>
        </w:rPr>
        <w:t xml:space="preserve">may </w:t>
      </w:r>
      <w:r w:rsidR="00857F4B">
        <w:rPr>
          <w:color w:val="000000" w:themeColor="text1"/>
        </w:rPr>
        <w:t>assist</w:t>
      </w:r>
      <w:r w:rsidR="00024ADC">
        <w:rPr>
          <w:color w:val="000000" w:themeColor="text1"/>
        </w:rPr>
        <w:t xml:space="preserve"> clinicians </w:t>
      </w:r>
      <w:r w:rsidR="00AB34B9">
        <w:rPr>
          <w:color w:val="000000" w:themeColor="text1"/>
        </w:rPr>
        <w:t>optimise</w:t>
      </w:r>
      <w:r w:rsidR="00024ADC">
        <w:rPr>
          <w:color w:val="000000" w:themeColor="text1"/>
        </w:rPr>
        <w:t xml:space="preserve"> offloading interventions. </w:t>
      </w:r>
      <w:r w:rsidR="007802F8">
        <w:rPr>
          <w:color w:val="000000" w:themeColor="text1"/>
        </w:rPr>
        <w:t>Therefore, we</w:t>
      </w:r>
      <w:r w:rsidR="00D55CAD" w:rsidRPr="00735628">
        <w:rPr>
          <w:color w:val="000000" w:themeColor="text1"/>
        </w:rPr>
        <w:t xml:space="preserve"> </w:t>
      </w:r>
      <w:r w:rsidR="00AA7BB3" w:rsidRPr="00735628">
        <w:rPr>
          <w:color w:val="000000" w:themeColor="text1"/>
        </w:rPr>
        <w:t>examine</w:t>
      </w:r>
      <w:r w:rsidR="00EC02BD">
        <w:rPr>
          <w:color w:val="000000" w:themeColor="text1"/>
        </w:rPr>
        <w:t>d</w:t>
      </w:r>
      <w:r w:rsidR="00D55CAD" w:rsidRPr="00735628">
        <w:rPr>
          <w:color w:val="000000" w:themeColor="text1"/>
        </w:rPr>
        <w:t xml:space="preserve"> how</w:t>
      </w:r>
      <w:r w:rsidR="00756A4C" w:rsidRPr="00735628">
        <w:rPr>
          <w:color w:val="000000" w:themeColor="text1"/>
        </w:rPr>
        <w:t xml:space="preserve"> </w:t>
      </w:r>
      <w:r w:rsidR="00165D81" w:rsidRPr="00735628">
        <w:rPr>
          <w:color w:val="000000" w:themeColor="text1"/>
        </w:rPr>
        <w:t>plantar pressure distributions</w:t>
      </w:r>
      <w:r w:rsidR="00D55CAD" w:rsidRPr="00735628">
        <w:rPr>
          <w:color w:val="000000" w:themeColor="text1"/>
        </w:rPr>
        <w:t xml:space="preserve"> </w:t>
      </w:r>
      <w:r w:rsidR="00735628">
        <w:rPr>
          <w:color w:val="000000" w:themeColor="text1"/>
        </w:rPr>
        <w:t xml:space="preserve">during walking </w:t>
      </w:r>
      <w:r w:rsidR="00D55CAD" w:rsidRPr="00735628">
        <w:rPr>
          <w:color w:val="000000" w:themeColor="text1"/>
        </w:rPr>
        <w:t>are</w:t>
      </w:r>
      <w:r w:rsidR="00165D81" w:rsidRPr="00735628">
        <w:rPr>
          <w:color w:val="000000" w:themeColor="text1"/>
        </w:rPr>
        <w:t xml:space="preserve"> </w:t>
      </w:r>
      <w:r w:rsidR="00756A4C" w:rsidRPr="00735628">
        <w:rPr>
          <w:color w:val="000000" w:themeColor="text1"/>
        </w:rPr>
        <w:t>affected by</w:t>
      </w:r>
      <w:r w:rsidR="00165D81" w:rsidRPr="00735628">
        <w:rPr>
          <w:color w:val="000000" w:themeColor="text1"/>
        </w:rPr>
        <w:t xml:space="preserve"> </w:t>
      </w:r>
      <w:r w:rsidR="002935D2" w:rsidRPr="00735628">
        <w:rPr>
          <w:color w:val="000000" w:themeColor="text1"/>
        </w:rPr>
        <w:t>H</w:t>
      </w:r>
      <w:r w:rsidR="00A97E52" w:rsidRPr="00735628">
        <w:rPr>
          <w:color w:val="000000" w:themeColor="text1"/>
        </w:rPr>
        <w:t>V</w:t>
      </w:r>
      <w:r w:rsidR="00D55CAD" w:rsidRPr="00735628">
        <w:rPr>
          <w:color w:val="000000" w:themeColor="text1"/>
        </w:rPr>
        <w:t xml:space="preserve"> severity.</w:t>
      </w:r>
    </w:p>
    <w:p w14:paraId="4B8C280B" w14:textId="2DBB87CA" w:rsidR="00D30AD9" w:rsidRPr="00735628" w:rsidRDefault="00756A4C" w:rsidP="009322A1">
      <w:pPr>
        <w:spacing w:line="480" w:lineRule="auto"/>
      </w:pPr>
      <w:r w:rsidRPr="00735628">
        <w:rPr>
          <w:b/>
        </w:rPr>
        <w:t>Methods</w:t>
      </w:r>
      <w:r w:rsidR="00D55CAD" w:rsidRPr="00735628">
        <w:rPr>
          <w:b/>
        </w:rPr>
        <w:t>:</w:t>
      </w:r>
      <w:r w:rsidR="00D55CAD" w:rsidRPr="00735628">
        <w:t xml:space="preserve"> </w:t>
      </w:r>
      <w:r w:rsidR="00165D81" w:rsidRPr="00735628">
        <w:t>Plantar pressures</w:t>
      </w:r>
      <w:r w:rsidR="00165D81" w:rsidRPr="00735628">
        <w:rPr>
          <w:color w:val="000000"/>
          <w:szCs w:val="18"/>
        </w:rPr>
        <w:t xml:space="preserve"> and </w:t>
      </w:r>
      <w:r w:rsidR="00665545">
        <w:rPr>
          <w:color w:val="000000"/>
          <w:szCs w:val="18"/>
        </w:rPr>
        <w:t xml:space="preserve">maximum </w:t>
      </w:r>
      <w:r w:rsidR="00165D81" w:rsidRPr="00735628">
        <w:rPr>
          <w:color w:val="000000"/>
          <w:szCs w:val="18"/>
        </w:rPr>
        <w:t xml:space="preserve">forces </w:t>
      </w:r>
      <w:r w:rsidR="00665545">
        <w:rPr>
          <w:color w:val="000000"/>
          <w:szCs w:val="18"/>
        </w:rPr>
        <w:t xml:space="preserve">in ten regions of the foot </w:t>
      </w:r>
      <w:r w:rsidR="00165D81" w:rsidRPr="00735628">
        <w:rPr>
          <w:color w:val="000000"/>
          <w:szCs w:val="18"/>
        </w:rPr>
        <w:t xml:space="preserve">were obtained from 120 participants (40 men, 80 women) aged </w:t>
      </w:r>
      <w:r w:rsidR="00EE3045" w:rsidRPr="00735628">
        <w:rPr>
          <w:color w:val="000000"/>
          <w:szCs w:val="18"/>
        </w:rPr>
        <w:t>≥</w:t>
      </w:r>
      <w:r w:rsidR="00E729E0" w:rsidRPr="00735628">
        <w:rPr>
          <w:color w:val="000000"/>
          <w:szCs w:val="18"/>
        </w:rPr>
        <w:t>50</w:t>
      </w:r>
      <w:r w:rsidR="00061ABD" w:rsidRPr="00735628">
        <w:rPr>
          <w:szCs w:val="18"/>
        </w:rPr>
        <w:t xml:space="preserve"> </w:t>
      </w:r>
      <w:r w:rsidR="00A97E52" w:rsidRPr="00735628">
        <w:rPr>
          <w:color w:val="000000"/>
          <w:szCs w:val="18"/>
        </w:rPr>
        <w:t xml:space="preserve">years </w:t>
      </w:r>
      <w:r w:rsidR="00061ABD" w:rsidRPr="00735628">
        <w:rPr>
          <w:color w:val="000000"/>
          <w:szCs w:val="18"/>
        </w:rPr>
        <w:t xml:space="preserve">using </w:t>
      </w:r>
      <w:r w:rsidR="00061ABD" w:rsidRPr="00735628">
        <w:t>a pressure pl</w:t>
      </w:r>
      <w:r w:rsidR="00A3101B" w:rsidRPr="00735628">
        <w:t xml:space="preserve">atform </w:t>
      </w:r>
      <w:r w:rsidR="00061ABD" w:rsidRPr="00735628">
        <w:t>(RS Scan ® International, Olen, Belgium).</w:t>
      </w:r>
      <w:r w:rsidR="00B36C18" w:rsidRPr="00735628">
        <w:t xml:space="preserve"> </w:t>
      </w:r>
      <w:r w:rsidR="00080135" w:rsidRPr="00735628">
        <w:t>HV</w:t>
      </w:r>
      <w:r w:rsidR="00B36C18" w:rsidRPr="00735628">
        <w:t xml:space="preserve"> severity was documented using a validated line-drawing instrument</w:t>
      </w:r>
      <w:r w:rsidR="00A3101B" w:rsidRPr="00735628">
        <w:t xml:space="preserve"> </w:t>
      </w:r>
      <w:r w:rsidR="00B03521">
        <w:t>with participants</w:t>
      </w:r>
      <w:r w:rsidR="00A3101B" w:rsidRPr="00735628">
        <w:t xml:space="preserve"> separated into </w:t>
      </w:r>
      <w:r w:rsidR="00B36C18" w:rsidRPr="00735628">
        <w:t>four groups</w:t>
      </w:r>
      <w:r w:rsidR="00665545">
        <w:t xml:space="preserve">: </w:t>
      </w:r>
      <w:r w:rsidR="00A3101B" w:rsidRPr="00735628">
        <w:t>none</w:t>
      </w:r>
      <w:r w:rsidR="00665545">
        <w:t xml:space="preserve"> (n=30)</w:t>
      </w:r>
      <w:r w:rsidR="00B36C18" w:rsidRPr="00735628">
        <w:t>, mild</w:t>
      </w:r>
      <w:r w:rsidR="00665545">
        <w:t xml:space="preserve"> (n=30)</w:t>
      </w:r>
      <w:r w:rsidR="00B36C18" w:rsidRPr="00735628">
        <w:t>, moderate</w:t>
      </w:r>
      <w:r w:rsidR="00665545">
        <w:t xml:space="preserve"> (n=30)</w:t>
      </w:r>
      <w:r w:rsidR="00B36C18" w:rsidRPr="00735628">
        <w:t xml:space="preserve"> and severe</w:t>
      </w:r>
      <w:r w:rsidR="00665545">
        <w:t xml:space="preserve"> (n=30)</w:t>
      </w:r>
      <w:r w:rsidR="00F415EC" w:rsidRPr="00735628">
        <w:t>.</w:t>
      </w:r>
      <w:r w:rsidR="0085404B">
        <w:t xml:space="preserve"> Pressure and force values were compared across </w:t>
      </w:r>
      <w:r w:rsidR="005F4062">
        <w:t>HV severity</w:t>
      </w:r>
      <w:r w:rsidR="0085404B">
        <w:t>, stratified by presence or absence of great toe pain.</w:t>
      </w:r>
    </w:p>
    <w:p w14:paraId="5AE900B7" w14:textId="7C5D47F0" w:rsidR="009B5A70" w:rsidRPr="00735628" w:rsidRDefault="00756A4C" w:rsidP="009322A1">
      <w:pPr>
        <w:spacing w:line="480" w:lineRule="auto"/>
        <w:rPr>
          <w:color w:val="000000" w:themeColor="text1"/>
          <w:szCs w:val="18"/>
        </w:rPr>
      </w:pPr>
      <w:r w:rsidRPr="00735628">
        <w:rPr>
          <w:b/>
        </w:rPr>
        <w:t>Results</w:t>
      </w:r>
      <w:r w:rsidR="00D55CAD" w:rsidRPr="00735628">
        <w:rPr>
          <w:b/>
        </w:rPr>
        <w:t>:</w:t>
      </w:r>
      <w:r w:rsidR="00D55CAD" w:rsidRPr="00735628">
        <w:t xml:space="preserve"> </w:t>
      </w:r>
      <w:r w:rsidR="0085404B">
        <w:t>Participants with severe HV</w:t>
      </w:r>
      <w:r w:rsidR="007758CA">
        <w:t xml:space="preserve"> were more likely to have great toe pain. </w:t>
      </w:r>
      <w:r w:rsidR="00B42CFE">
        <w:rPr>
          <w:color w:val="000000" w:themeColor="text1"/>
          <w:szCs w:val="18"/>
        </w:rPr>
        <w:t>More severe</w:t>
      </w:r>
      <w:r w:rsidR="0085404B">
        <w:rPr>
          <w:color w:val="000000" w:themeColor="text1"/>
          <w:szCs w:val="18"/>
        </w:rPr>
        <w:t xml:space="preserve"> </w:t>
      </w:r>
      <w:r w:rsidR="00D9725D">
        <w:rPr>
          <w:color w:val="000000" w:themeColor="text1"/>
          <w:szCs w:val="18"/>
        </w:rPr>
        <w:t>HV</w:t>
      </w:r>
      <w:r w:rsidR="00B42CFE">
        <w:rPr>
          <w:color w:val="000000" w:themeColor="text1"/>
          <w:szCs w:val="18"/>
        </w:rPr>
        <w:t xml:space="preserve"> was associated with </w:t>
      </w:r>
      <w:r w:rsidR="00B42CFE">
        <w:t>significant reductions in peak pressure and maximum force under the hallux but not at other sites of the foot. Th</w:t>
      </w:r>
      <w:r w:rsidR="00126486">
        <w:t>is</w:t>
      </w:r>
      <w:r w:rsidR="00B42CFE">
        <w:t xml:space="preserve"> association appeared strongest in those reporting great toe pain.</w:t>
      </w:r>
    </w:p>
    <w:p w14:paraId="37CD5AB3" w14:textId="440FE0D8" w:rsidR="007B198C" w:rsidRDefault="00CB1B57" w:rsidP="009322A1">
      <w:pPr>
        <w:spacing w:line="480" w:lineRule="auto"/>
        <w:rPr>
          <w:color w:val="000000" w:themeColor="text1"/>
          <w:szCs w:val="18"/>
        </w:rPr>
      </w:pPr>
      <w:r w:rsidRPr="00735628">
        <w:rPr>
          <w:b/>
          <w:color w:val="000000" w:themeColor="text1"/>
          <w:szCs w:val="18"/>
        </w:rPr>
        <w:t>Conclusions:</w:t>
      </w:r>
      <w:r w:rsidR="00D55CAD" w:rsidRPr="00735628">
        <w:rPr>
          <w:color w:val="000000" w:themeColor="text1"/>
          <w:szCs w:val="18"/>
        </w:rPr>
        <w:t xml:space="preserve"> </w:t>
      </w:r>
      <w:r w:rsidR="008262B1">
        <w:rPr>
          <w:color w:val="000000" w:themeColor="text1"/>
          <w:szCs w:val="18"/>
        </w:rPr>
        <w:t>Greater</w:t>
      </w:r>
      <w:r w:rsidR="007B198C" w:rsidRPr="00735628">
        <w:rPr>
          <w:color w:val="000000" w:themeColor="text1"/>
          <w:szCs w:val="18"/>
        </w:rPr>
        <w:t xml:space="preserve"> HV </w:t>
      </w:r>
      <w:r w:rsidR="004C346F">
        <w:rPr>
          <w:color w:val="000000" w:themeColor="text1"/>
          <w:szCs w:val="18"/>
        </w:rPr>
        <w:t>severity</w:t>
      </w:r>
      <w:r w:rsidR="007B198C" w:rsidRPr="00735628">
        <w:rPr>
          <w:color w:val="000000" w:themeColor="text1"/>
          <w:szCs w:val="18"/>
        </w:rPr>
        <w:t xml:space="preserve"> is associated </w:t>
      </w:r>
      <w:r w:rsidR="007758CA">
        <w:rPr>
          <w:color w:val="000000" w:themeColor="text1"/>
          <w:szCs w:val="18"/>
        </w:rPr>
        <w:t xml:space="preserve">with </w:t>
      </w:r>
      <w:r w:rsidR="007B198C" w:rsidRPr="00735628">
        <w:rPr>
          <w:color w:val="000000" w:themeColor="text1"/>
          <w:szCs w:val="18"/>
        </w:rPr>
        <w:t>great toe pain</w:t>
      </w:r>
      <w:r w:rsidR="007758CA">
        <w:rPr>
          <w:color w:val="000000" w:themeColor="text1"/>
          <w:szCs w:val="18"/>
        </w:rPr>
        <w:t xml:space="preserve"> and reduced loading under the hallux when walking. </w:t>
      </w:r>
      <w:r w:rsidR="008262B1">
        <w:rPr>
          <w:color w:val="000000" w:themeColor="text1"/>
          <w:szCs w:val="18"/>
        </w:rPr>
        <w:t>These o</w:t>
      </w:r>
      <w:r w:rsidR="00CB5279">
        <w:rPr>
          <w:color w:val="000000" w:themeColor="text1"/>
          <w:szCs w:val="18"/>
        </w:rPr>
        <w:t>bserved c</w:t>
      </w:r>
      <w:r w:rsidR="007758CA">
        <w:rPr>
          <w:color w:val="000000" w:themeColor="text1"/>
          <w:szCs w:val="18"/>
        </w:rPr>
        <w:t xml:space="preserve">hanges in plantar pressure and maximum force </w:t>
      </w:r>
      <w:r w:rsidR="008262B1">
        <w:rPr>
          <w:color w:val="000000" w:themeColor="text1"/>
          <w:szCs w:val="18"/>
        </w:rPr>
        <w:t>may</w:t>
      </w:r>
      <w:r w:rsidR="007758CA">
        <w:rPr>
          <w:color w:val="000000" w:themeColor="text1"/>
          <w:szCs w:val="18"/>
        </w:rPr>
        <w:t xml:space="preserve"> reflect </w:t>
      </w:r>
      <w:r w:rsidR="00CB5279">
        <w:rPr>
          <w:color w:val="000000" w:themeColor="text1"/>
          <w:szCs w:val="18"/>
        </w:rPr>
        <w:t xml:space="preserve">a </w:t>
      </w:r>
      <w:r w:rsidR="007758CA">
        <w:rPr>
          <w:color w:val="000000" w:themeColor="text1"/>
          <w:szCs w:val="18"/>
        </w:rPr>
        <w:t>pain avoidance</w:t>
      </w:r>
      <w:r w:rsidR="00CB5279">
        <w:rPr>
          <w:color w:val="000000" w:themeColor="text1"/>
          <w:szCs w:val="18"/>
        </w:rPr>
        <w:t xml:space="preserve"> mechanism</w:t>
      </w:r>
      <w:r w:rsidR="007B198C" w:rsidRPr="00735628">
        <w:rPr>
          <w:color w:val="000000" w:themeColor="text1"/>
          <w:szCs w:val="18"/>
        </w:rPr>
        <w:t>.</w:t>
      </w:r>
    </w:p>
    <w:p w14:paraId="30319935" w14:textId="77777777" w:rsidR="00D967E7" w:rsidRPr="00735628" w:rsidRDefault="00D967E7" w:rsidP="009322A1">
      <w:pPr>
        <w:spacing w:line="480" w:lineRule="auto"/>
        <w:rPr>
          <w:color w:val="000000" w:themeColor="text1"/>
          <w:szCs w:val="18"/>
        </w:rPr>
      </w:pPr>
    </w:p>
    <w:p w14:paraId="5C1D6648" w14:textId="77777777" w:rsidR="007758CA" w:rsidRDefault="00230409">
      <w:pPr>
        <w:spacing w:after="160" w:line="259" w:lineRule="auto"/>
      </w:pPr>
      <w:r w:rsidRPr="00735628">
        <w:rPr>
          <w:b/>
        </w:rPr>
        <w:t>Keywords</w:t>
      </w:r>
      <w:r w:rsidR="00B40831">
        <w:rPr>
          <w:b/>
        </w:rPr>
        <w:t>:</w:t>
      </w:r>
      <w:r w:rsidR="00B40831">
        <w:t xml:space="preserve"> </w:t>
      </w:r>
      <w:r w:rsidR="00D61D41" w:rsidRPr="00735628">
        <w:t>p</w:t>
      </w:r>
      <w:r w:rsidR="006D17C6" w:rsidRPr="00735628">
        <w:t xml:space="preserve">lantar </w:t>
      </w:r>
      <w:r w:rsidR="002935D2" w:rsidRPr="00735628">
        <w:t>foot pressure</w:t>
      </w:r>
      <w:r w:rsidR="0013614F" w:rsidRPr="00735628">
        <w:t>,</w:t>
      </w:r>
      <w:r w:rsidR="008A0016" w:rsidRPr="00735628">
        <w:t xml:space="preserve"> force,</w:t>
      </w:r>
      <w:r w:rsidR="0013614F" w:rsidRPr="00735628">
        <w:t xml:space="preserve"> hallux valgus, foot, biomechanics</w:t>
      </w:r>
      <w:r w:rsidR="008A0016" w:rsidRPr="00735628">
        <w:t>, deformity</w:t>
      </w:r>
      <w:r w:rsidR="007758CA">
        <w:br w:type="page"/>
      </w:r>
    </w:p>
    <w:p w14:paraId="6EE9CF84" w14:textId="77777777" w:rsidR="001333B1" w:rsidRPr="00373B4A" w:rsidRDefault="0013614F" w:rsidP="009322A1">
      <w:pPr>
        <w:spacing w:line="480" w:lineRule="auto"/>
        <w:rPr>
          <w:b/>
        </w:rPr>
      </w:pPr>
      <w:r w:rsidRPr="00AD006D">
        <w:rPr>
          <w:b/>
        </w:rPr>
        <w:lastRenderedPageBreak/>
        <w:t xml:space="preserve">1. </w:t>
      </w:r>
      <w:r w:rsidR="0097792D" w:rsidRPr="00373B4A">
        <w:rPr>
          <w:b/>
        </w:rPr>
        <w:t>I</w:t>
      </w:r>
      <w:r w:rsidR="00CB1B57" w:rsidRPr="00373B4A">
        <w:rPr>
          <w:b/>
        </w:rPr>
        <w:t>NTRODUCTION</w:t>
      </w:r>
    </w:p>
    <w:p w14:paraId="1ACAE25B" w14:textId="02AED8A1" w:rsidR="008966A5" w:rsidRPr="00735628" w:rsidRDefault="00190C65" w:rsidP="009322A1">
      <w:pPr>
        <w:spacing w:line="480" w:lineRule="auto"/>
      </w:pPr>
      <w:r w:rsidRPr="00735628">
        <w:t>Hallux valgus (HV) is a common condition affecting the forefoot in which the first metatarsophalangeal joint</w:t>
      </w:r>
      <w:r w:rsidR="00A3101B" w:rsidRPr="00735628">
        <w:t xml:space="preserve"> (MTPJ)</w:t>
      </w:r>
      <w:r w:rsidRPr="00735628">
        <w:t xml:space="preserve"> is progressively subluxed due to lateral deviation of the hallux and medial deviation of the first metatarsal. HV affects 23% of people aged 18</w:t>
      </w:r>
      <w:r w:rsidR="00B40831">
        <w:t xml:space="preserve"> to </w:t>
      </w:r>
      <w:r w:rsidRPr="00735628">
        <w:t>65 years and 36% of those over 65 years of age</w:t>
      </w:r>
      <w:r w:rsidR="008966A5" w:rsidRPr="00735628">
        <w:t xml:space="preserve"> (Nix, Smith</w:t>
      </w:r>
      <w:r w:rsidR="003374F0" w:rsidRPr="00735628">
        <w:t xml:space="preserve"> &amp; </w:t>
      </w:r>
      <w:r w:rsidR="008966A5" w:rsidRPr="00735628">
        <w:t>Vicenzino, 201</w:t>
      </w:r>
      <w:r w:rsidR="00A54DF9">
        <w:t>0</w:t>
      </w:r>
      <w:r w:rsidR="008966A5" w:rsidRPr="00735628">
        <w:t>).</w:t>
      </w:r>
      <w:r w:rsidR="00B40831">
        <w:t xml:space="preserve"> </w:t>
      </w:r>
      <w:r w:rsidRPr="00735628">
        <w:t>As the deformity progresses, the lateral displacement of the hallux interferes with the normal alignment and function of the lesser toes, resulting in hammer toe or claw toe deformities, altered weight bearing patterns and the development of plantar keratotic lesions</w:t>
      </w:r>
      <w:r w:rsidR="00F06DC3" w:rsidRPr="00735628">
        <w:t xml:space="preserve"> </w:t>
      </w:r>
      <w:r w:rsidR="008966A5" w:rsidRPr="00735628">
        <w:t>(Spink, Menz</w:t>
      </w:r>
      <w:r w:rsidR="003374F0" w:rsidRPr="00735628">
        <w:t xml:space="preserve"> &amp; </w:t>
      </w:r>
      <w:r w:rsidR="008966A5" w:rsidRPr="00735628">
        <w:t>Lord, 2009).</w:t>
      </w:r>
    </w:p>
    <w:p w14:paraId="745A8A02" w14:textId="77777777" w:rsidR="00190C65" w:rsidRPr="00735628" w:rsidRDefault="00190C65" w:rsidP="009322A1">
      <w:pPr>
        <w:spacing w:line="480" w:lineRule="auto"/>
      </w:pPr>
    </w:p>
    <w:p w14:paraId="506D5D78" w14:textId="08B94F44" w:rsidR="00061ABD" w:rsidRPr="00735628" w:rsidRDefault="00C54E62" w:rsidP="009322A1">
      <w:pPr>
        <w:spacing w:line="480" w:lineRule="auto"/>
      </w:pPr>
      <w:r w:rsidRPr="00735628">
        <w:t>Identifying areas of high pressur</w:t>
      </w:r>
      <w:r w:rsidR="002935D2" w:rsidRPr="00735628">
        <w:t xml:space="preserve">e and force in </w:t>
      </w:r>
      <w:r w:rsidR="006128A6">
        <w:t xml:space="preserve">people with </w:t>
      </w:r>
      <w:r w:rsidR="002935D2" w:rsidRPr="00735628">
        <w:t>H</w:t>
      </w:r>
      <w:r w:rsidRPr="00735628">
        <w:t xml:space="preserve">V deformity </w:t>
      </w:r>
      <w:r w:rsidR="00B40831">
        <w:t xml:space="preserve">may assist </w:t>
      </w:r>
      <w:r w:rsidRPr="00735628">
        <w:t>clinicians</w:t>
      </w:r>
      <w:r w:rsidR="00B40831">
        <w:t xml:space="preserve"> </w:t>
      </w:r>
      <w:r w:rsidR="006128A6">
        <w:t>to</w:t>
      </w:r>
      <w:r w:rsidR="00B40831">
        <w:t xml:space="preserve"> select </w:t>
      </w:r>
      <w:r w:rsidRPr="00735628">
        <w:t xml:space="preserve">offloading </w:t>
      </w:r>
      <w:r w:rsidR="00B40831">
        <w:t xml:space="preserve">interventions such as </w:t>
      </w:r>
      <w:r w:rsidRPr="00735628">
        <w:t>padding, strapping and orthotic therapy</w:t>
      </w:r>
      <w:r w:rsidR="008966A5" w:rsidRPr="00735628">
        <w:t xml:space="preserve"> (</w:t>
      </w:r>
      <w:r w:rsidR="00AD5CF0" w:rsidRPr="00735628">
        <w:t>Hurn, Vicenzino</w:t>
      </w:r>
      <w:r w:rsidR="003374F0" w:rsidRPr="00735628">
        <w:t xml:space="preserve"> &amp; </w:t>
      </w:r>
      <w:r w:rsidR="00AD5CF0" w:rsidRPr="00735628">
        <w:t xml:space="preserve">Smith, 2016). </w:t>
      </w:r>
      <w:r w:rsidR="00A612D6">
        <w:t>P</w:t>
      </w:r>
      <w:r w:rsidR="009C634D" w:rsidRPr="00735628">
        <w:t xml:space="preserve">revious </w:t>
      </w:r>
      <w:r w:rsidRPr="00735628">
        <w:t xml:space="preserve">studies </w:t>
      </w:r>
      <w:r w:rsidR="009C634D">
        <w:t>evaluating</w:t>
      </w:r>
      <w:r w:rsidR="009C634D" w:rsidRPr="00735628">
        <w:t xml:space="preserve"> </w:t>
      </w:r>
      <w:r w:rsidRPr="00735628">
        <w:t xml:space="preserve">plantar pressures </w:t>
      </w:r>
      <w:r w:rsidR="009C634D">
        <w:t>in HV have reported</w:t>
      </w:r>
      <w:r w:rsidRPr="00735628">
        <w:t xml:space="preserve"> inconsistent findings. This </w:t>
      </w:r>
      <w:r w:rsidR="008262B1">
        <w:t>is</w:t>
      </w:r>
      <w:r w:rsidR="00A612D6" w:rsidRPr="00735628">
        <w:t xml:space="preserve"> </w:t>
      </w:r>
      <w:r w:rsidR="00190C65" w:rsidRPr="00735628">
        <w:t>partly explained by differences in the plantar pressure measurement systems</w:t>
      </w:r>
      <w:r w:rsidR="007B198C" w:rsidRPr="00735628">
        <w:t xml:space="preserve"> and </w:t>
      </w:r>
      <w:r w:rsidR="00190C65" w:rsidRPr="00735628">
        <w:t>variation</w:t>
      </w:r>
      <w:r w:rsidR="007B198C" w:rsidRPr="00735628">
        <w:t>s</w:t>
      </w:r>
      <w:r w:rsidR="00190C65" w:rsidRPr="00735628">
        <w:t xml:space="preserve"> in masking techniques</w:t>
      </w:r>
      <w:r w:rsidR="007B198C" w:rsidRPr="00735628">
        <w:t xml:space="preserve"> </w:t>
      </w:r>
      <w:r w:rsidR="008966A5" w:rsidRPr="00735628">
        <w:t>(Nix, Vicenzino, Collins</w:t>
      </w:r>
      <w:r w:rsidR="003374F0" w:rsidRPr="00735628">
        <w:t xml:space="preserve"> &amp; </w:t>
      </w:r>
      <w:r w:rsidR="008966A5" w:rsidRPr="00735628">
        <w:t xml:space="preserve">Smith, 2013). </w:t>
      </w:r>
      <w:r w:rsidR="00190C65" w:rsidRPr="00735628">
        <w:t xml:space="preserve">However, perhaps the most significant factor influencing these findings is the severity of HV, as it is likely that different plantar loading patterns develop as the condition progresses. </w:t>
      </w:r>
      <w:r w:rsidR="00B41A8D" w:rsidRPr="00735628">
        <w:rPr>
          <w:color w:val="000000" w:themeColor="text1"/>
        </w:rPr>
        <w:t>A system</w:t>
      </w:r>
      <w:r w:rsidR="006F7A27">
        <w:rPr>
          <w:color w:val="000000" w:themeColor="text1"/>
        </w:rPr>
        <w:t>ati</w:t>
      </w:r>
      <w:r w:rsidR="00B41A8D" w:rsidRPr="00735628">
        <w:rPr>
          <w:color w:val="000000" w:themeColor="text1"/>
        </w:rPr>
        <w:t>c review</w:t>
      </w:r>
      <w:r w:rsidR="00B67D9B">
        <w:rPr>
          <w:color w:val="000000" w:themeColor="text1"/>
        </w:rPr>
        <w:t xml:space="preserve"> (Nix, Vincenzino, Collins, &amp; Smith, 2013)</w:t>
      </w:r>
      <w:r w:rsidR="00B41A8D" w:rsidRPr="00735628">
        <w:rPr>
          <w:color w:val="000000" w:themeColor="text1"/>
        </w:rPr>
        <w:t xml:space="preserve"> found </w:t>
      </w:r>
      <w:r w:rsidR="00A612D6">
        <w:rPr>
          <w:color w:val="000000" w:themeColor="text1"/>
        </w:rPr>
        <w:t xml:space="preserve">that </w:t>
      </w:r>
      <w:r w:rsidR="00B41A8D" w:rsidRPr="00735628">
        <w:rPr>
          <w:color w:val="000000" w:themeColor="text1"/>
        </w:rPr>
        <w:t xml:space="preserve">only three studies </w:t>
      </w:r>
      <w:r w:rsidR="00A612D6">
        <w:rPr>
          <w:color w:val="000000" w:themeColor="text1"/>
        </w:rPr>
        <w:t>reported</w:t>
      </w:r>
      <w:r w:rsidR="00B41A8D" w:rsidRPr="00735628">
        <w:rPr>
          <w:color w:val="000000" w:themeColor="text1"/>
        </w:rPr>
        <w:t xml:space="preserve"> a </w:t>
      </w:r>
      <w:r w:rsidR="00A612D6" w:rsidRPr="00735628">
        <w:rPr>
          <w:color w:val="000000" w:themeColor="text1"/>
        </w:rPr>
        <w:t>qua</w:t>
      </w:r>
      <w:r w:rsidR="00A612D6">
        <w:rPr>
          <w:color w:val="000000" w:themeColor="text1"/>
        </w:rPr>
        <w:t>n</w:t>
      </w:r>
      <w:r w:rsidR="00A612D6" w:rsidRPr="00735628">
        <w:rPr>
          <w:color w:val="000000" w:themeColor="text1"/>
        </w:rPr>
        <w:t>t</w:t>
      </w:r>
      <w:r w:rsidR="00A612D6">
        <w:rPr>
          <w:color w:val="000000" w:themeColor="text1"/>
        </w:rPr>
        <w:t>it</w:t>
      </w:r>
      <w:r w:rsidR="00A612D6" w:rsidRPr="00735628">
        <w:rPr>
          <w:color w:val="000000" w:themeColor="text1"/>
        </w:rPr>
        <w:t xml:space="preserve">ative </w:t>
      </w:r>
      <w:r w:rsidR="002935D2" w:rsidRPr="00735628">
        <w:rPr>
          <w:color w:val="000000" w:themeColor="text1"/>
        </w:rPr>
        <w:t xml:space="preserve">measurement method </w:t>
      </w:r>
      <w:r w:rsidR="00A612D6">
        <w:rPr>
          <w:color w:val="000000" w:themeColor="text1"/>
        </w:rPr>
        <w:t>for</w:t>
      </w:r>
      <w:r w:rsidR="00A612D6" w:rsidRPr="00735628">
        <w:rPr>
          <w:color w:val="000000" w:themeColor="text1"/>
        </w:rPr>
        <w:t xml:space="preserve"> </w:t>
      </w:r>
      <w:r w:rsidR="002935D2" w:rsidRPr="00735628">
        <w:rPr>
          <w:color w:val="000000" w:themeColor="text1"/>
        </w:rPr>
        <w:t>H</w:t>
      </w:r>
      <w:r w:rsidR="00B41A8D" w:rsidRPr="00735628">
        <w:rPr>
          <w:color w:val="000000" w:themeColor="text1"/>
        </w:rPr>
        <w:t>V</w:t>
      </w:r>
      <w:r w:rsidR="00AD5CF0" w:rsidRPr="00735628">
        <w:rPr>
          <w:color w:val="000000" w:themeColor="text1"/>
        </w:rPr>
        <w:t xml:space="preserve"> (</w:t>
      </w:r>
      <w:r w:rsidR="00AD5CF0" w:rsidRPr="00735628">
        <w:t>Bryant, Tinley</w:t>
      </w:r>
      <w:r w:rsidR="003374F0" w:rsidRPr="00735628">
        <w:t xml:space="preserve"> &amp; </w:t>
      </w:r>
      <w:r w:rsidR="00AD5CF0" w:rsidRPr="00735628">
        <w:t>Singer, 1999; Kadono</w:t>
      </w:r>
      <w:r w:rsidR="00B61AF5" w:rsidRPr="00735628">
        <w:t xml:space="preserve"> et al., </w:t>
      </w:r>
      <w:r w:rsidR="00AD5CF0" w:rsidRPr="00735628">
        <w:t>2003; Martinez-Nova, Sanchez-Rodruguez, Leal-Muro</w:t>
      </w:r>
      <w:r w:rsidR="003374F0" w:rsidRPr="00735628">
        <w:t xml:space="preserve"> &amp; </w:t>
      </w:r>
      <w:r w:rsidR="00AD5CF0" w:rsidRPr="00735628">
        <w:t>Pedrera-Zamorano, 2011).</w:t>
      </w:r>
      <w:r w:rsidR="00AD5CF0" w:rsidRPr="00735628">
        <w:rPr>
          <w:color w:val="000000" w:themeColor="text1"/>
        </w:rPr>
        <w:t xml:space="preserve"> </w:t>
      </w:r>
      <w:r w:rsidR="0072478A" w:rsidRPr="00735628">
        <w:t>M</w:t>
      </w:r>
      <w:r w:rsidR="00190C65" w:rsidRPr="00735628">
        <w:t>ost studies used the well-recognised cut-point of a HV angle of 15 degrees to define HV</w:t>
      </w:r>
      <w:r w:rsidR="003B1DCF" w:rsidRPr="00735628">
        <w:t xml:space="preserve"> </w:t>
      </w:r>
      <w:r w:rsidR="00AD5CF0" w:rsidRPr="00735628">
        <w:t>(Martinez-Nova, Sanchez-Rodruguez, Leal-Muro</w:t>
      </w:r>
      <w:r w:rsidR="002F55EC" w:rsidRPr="00735628">
        <w:t xml:space="preserve"> &amp; </w:t>
      </w:r>
      <w:r w:rsidR="00AD5CF0" w:rsidRPr="00735628">
        <w:t>Pedrera-Zamorano, 2011; Jianmin</w:t>
      </w:r>
      <w:r w:rsidR="00B61AF5" w:rsidRPr="00735628">
        <w:t xml:space="preserve"> et al., </w:t>
      </w:r>
      <w:r w:rsidR="00AD5CF0" w:rsidRPr="00735628">
        <w:t>2012</w:t>
      </w:r>
      <w:r w:rsidR="002F55EC" w:rsidRPr="00735628">
        <w:t>)</w:t>
      </w:r>
      <w:r w:rsidR="00AD5CF0" w:rsidRPr="00735628">
        <w:t xml:space="preserve">, </w:t>
      </w:r>
      <w:r w:rsidR="00A612D6">
        <w:t>however</w:t>
      </w:r>
      <w:r w:rsidR="00A612D6" w:rsidRPr="00735628">
        <w:t xml:space="preserve"> </w:t>
      </w:r>
      <w:r w:rsidR="00190C65" w:rsidRPr="00735628">
        <w:t xml:space="preserve">there is likely to be considerable variation across studies </w:t>
      </w:r>
      <w:r w:rsidR="008262B1">
        <w:t>in</w:t>
      </w:r>
      <w:r w:rsidR="00190C65" w:rsidRPr="00735628">
        <w:t xml:space="preserve"> HV severity </w:t>
      </w:r>
      <w:r w:rsidR="008262B1">
        <w:t>amongst those who fulfil this definition</w:t>
      </w:r>
      <w:r w:rsidR="00190C65" w:rsidRPr="00735628">
        <w:t xml:space="preserve">. Only one study has </w:t>
      </w:r>
      <w:r w:rsidR="00190C65" w:rsidRPr="00735628">
        <w:lastRenderedPageBreak/>
        <w:t>examined plantar pressures across differing levels of HV severity</w:t>
      </w:r>
      <w:r w:rsidR="00165D81" w:rsidRPr="00735628">
        <w:t xml:space="preserve">, however only </w:t>
      </w:r>
      <w:r w:rsidR="00A612D6">
        <w:t>standing</w:t>
      </w:r>
      <w:r w:rsidR="00A612D6" w:rsidRPr="00735628">
        <w:t xml:space="preserve"> </w:t>
      </w:r>
      <w:r w:rsidR="005D4DA1" w:rsidRPr="00735628">
        <w:t>observations</w:t>
      </w:r>
      <w:r w:rsidR="007F3051">
        <w:t xml:space="preserve"> of plantar pressure</w:t>
      </w:r>
      <w:r w:rsidR="0072478A" w:rsidRPr="00735628">
        <w:t xml:space="preserve"> were </w:t>
      </w:r>
      <w:r w:rsidR="00A612D6">
        <w:t>performed</w:t>
      </w:r>
      <w:r w:rsidRPr="00735628">
        <w:t xml:space="preserve"> </w:t>
      </w:r>
      <w:r w:rsidR="00B61AF5" w:rsidRPr="00735628">
        <w:t>(Iliou et al., 2015).</w:t>
      </w:r>
    </w:p>
    <w:p w14:paraId="0EA7B06B" w14:textId="77777777" w:rsidR="007B198C" w:rsidRPr="00735628" w:rsidRDefault="007B198C" w:rsidP="009322A1">
      <w:pPr>
        <w:spacing w:line="480" w:lineRule="auto"/>
      </w:pPr>
    </w:p>
    <w:p w14:paraId="5227BAF5" w14:textId="77777777" w:rsidR="00190C65" w:rsidRPr="00735628" w:rsidRDefault="00190C65" w:rsidP="009322A1">
      <w:pPr>
        <w:spacing w:line="480" w:lineRule="auto"/>
      </w:pPr>
      <w:r w:rsidRPr="00735628">
        <w:t>Therefore</w:t>
      </w:r>
      <w:r w:rsidR="0072478A" w:rsidRPr="00735628">
        <w:t>,</w:t>
      </w:r>
      <w:r w:rsidRPr="00735628">
        <w:t xml:space="preserve"> the </w:t>
      </w:r>
      <w:r w:rsidR="007F6B2B" w:rsidRPr="00735628">
        <w:t>objective</w:t>
      </w:r>
      <w:r w:rsidRPr="00735628">
        <w:t xml:space="preserve"> of this study </w:t>
      </w:r>
      <w:r w:rsidR="0072478A" w:rsidRPr="00735628">
        <w:t>was</w:t>
      </w:r>
      <w:r w:rsidRPr="00735628">
        <w:t xml:space="preserve"> to evaluate </w:t>
      </w:r>
      <w:r w:rsidR="00A612D6">
        <w:t xml:space="preserve">dynamic </w:t>
      </w:r>
      <w:r w:rsidRPr="00735628">
        <w:t xml:space="preserve">plantar pressure distribution </w:t>
      </w:r>
      <w:r w:rsidR="00A612D6">
        <w:t xml:space="preserve">during walking </w:t>
      </w:r>
      <w:r w:rsidRPr="00735628">
        <w:t xml:space="preserve">using a </w:t>
      </w:r>
      <w:r w:rsidR="00ED0F66" w:rsidRPr="00735628">
        <w:t>high-resolution</w:t>
      </w:r>
      <w:r w:rsidRPr="00735628">
        <w:t xml:space="preserve"> plantar pressure measurement system</w:t>
      </w:r>
      <w:r w:rsidR="00A612D6">
        <w:t xml:space="preserve"> in participants with varying degrees of HV severity</w:t>
      </w:r>
      <w:r w:rsidR="007B198C" w:rsidRPr="00735628">
        <w:t>,</w:t>
      </w:r>
      <w:r w:rsidRPr="00735628">
        <w:t xml:space="preserve"> </w:t>
      </w:r>
      <w:r w:rsidR="00A612D6">
        <w:t>documented using</w:t>
      </w:r>
      <w:r w:rsidR="007B198C" w:rsidRPr="00735628">
        <w:t xml:space="preserve"> </w:t>
      </w:r>
      <w:r w:rsidR="00A612D6">
        <w:t xml:space="preserve">a </w:t>
      </w:r>
      <w:r w:rsidRPr="00735628">
        <w:t>validated line drawing</w:t>
      </w:r>
      <w:r w:rsidR="00A612D6">
        <w:t xml:space="preserve"> instrument</w:t>
      </w:r>
      <w:r w:rsidR="007B198C" w:rsidRPr="00735628">
        <w:t>.</w:t>
      </w:r>
    </w:p>
    <w:p w14:paraId="593C2AC9" w14:textId="77777777" w:rsidR="001333B1" w:rsidRPr="00735628" w:rsidRDefault="001333B1" w:rsidP="009322A1">
      <w:pPr>
        <w:spacing w:line="480" w:lineRule="auto"/>
        <w:rPr>
          <w:b/>
        </w:rPr>
      </w:pPr>
    </w:p>
    <w:p w14:paraId="74423C6E" w14:textId="77777777" w:rsidR="001333B1" w:rsidRPr="00735628" w:rsidRDefault="00B54E21" w:rsidP="009322A1">
      <w:pPr>
        <w:spacing w:line="480" w:lineRule="auto"/>
        <w:rPr>
          <w:b/>
        </w:rPr>
      </w:pPr>
      <w:r w:rsidRPr="00735628">
        <w:rPr>
          <w:b/>
        </w:rPr>
        <w:t xml:space="preserve">2. </w:t>
      </w:r>
      <w:r w:rsidR="00CB1B57" w:rsidRPr="00735628">
        <w:rPr>
          <w:b/>
        </w:rPr>
        <w:t>METHODS</w:t>
      </w:r>
    </w:p>
    <w:p w14:paraId="2C1538E1" w14:textId="77777777" w:rsidR="001333B1" w:rsidRPr="00735628" w:rsidRDefault="001333B1" w:rsidP="009322A1">
      <w:pPr>
        <w:spacing w:line="480" w:lineRule="auto"/>
        <w:rPr>
          <w:b/>
        </w:rPr>
      </w:pPr>
    </w:p>
    <w:p w14:paraId="4533DF63" w14:textId="77777777" w:rsidR="00165D81" w:rsidRPr="00735628" w:rsidRDefault="00B54E21" w:rsidP="009322A1">
      <w:pPr>
        <w:spacing w:line="480" w:lineRule="auto"/>
        <w:rPr>
          <w:b/>
          <w:bCs/>
        </w:rPr>
      </w:pPr>
      <w:r w:rsidRPr="00735628">
        <w:rPr>
          <w:b/>
          <w:bCs/>
        </w:rPr>
        <w:t xml:space="preserve">2.1 </w:t>
      </w:r>
      <w:r w:rsidR="001333B1" w:rsidRPr="00735628">
        <w:rPr>
          <w:b/>
          <w:bCs/>
        </w:rPr>
        <w:t xml:space="preserve">Study </w:t>
      </w:r>
      <w:r w:rsidR="00A612D6">
        <w:rPr>
          <w:b/>
          <w:bCs/>
        </w:rPr>
        <w:t>d</w:t>
      </w:r>
      <w:r w:rsidR="001333B1" w:rsidRPr="00735628">
        <w:rPr>
          <w:b/>
          <w:bCs/>
        </w:rPr>
        <w:t xml:space="preserve">esign </w:t>
      </w:r>
    </w:p>
    <w:p w14:paraId="720DB606" w14:textId="1A4EA15C" w:rsidR="005D4DA1" w:rsidRPr="00735628" w:rsidRDefault="00C80527" w:rsidP="009322A1">
      <w:pPr>
        <w:spacing w:line="480" w:lineRule="auto"/>
        <w:rPr>
          <w:color w:val="8EAADB" w:themeColor="accent1" w:themeTint="99"/>
        </w:rPr>
      </w:pPr>
      <w:r w:rsidRPr="00735628">
        <w:t xml:space="preserve">This study </w:t>
      </w:r>
      <w:r w:rsidR="006C428A" w:rsidRPr="00735628">
        <w:t>uses cross-sectional</w:t>
      </w:r>
      <w:r w:rsidRPr="00735628">
        <w:t>,</w:t>
      </w:r>
      <w:r w:rsidR="006C428A" w:rsidRPr="00735628">
        <w:t xml:space="preserve"> </w:t>
      </w:r>
      <w:r w:rsidR="001333B1" w:rsidRPr="00735628">
        <w:t xml:space="preserve">baseline data taken </w:t>
      </w:r>
      <w:r w:rsidR="001D58F7" w:rsidRPr="00735628">
        <w:t>from a</w:t>
      </w:r>
      <w:r w:rsidRPr="00735628">
        <w:t xml:space="preserve"> population-based prospective cohort study, the </w:t>
      </w:r>
      <w:r w:rsidR="001333B1" w:rsidRPr="00735628">
        <w:t xml:space="preserve">Clinical Assessment Study of the Foot (CASF) </w:t>
      </w:r>
      <w:r w:rsidR="006B0F0D" w:rsidRPr="00735628">
        <w:t>(</w:t>
      </w:r>
      <w:r w:rsidR="003011CD" w:rsidRPr="00735628">
        <w:t>Roddy et al., 2011)</w:t>
      </w:r>
      <w:r w:rsidR="001333B1" w:rsidRPr="00735628">
        <w:t xml:space="preserve">. </w:t>
      </w:r>
      <w:r w:rsidRPr="00735628">
        <w:t>All adults aged</w:t>
      </w:r>
      <w:r w:rsidR="002A3BA0" w:rsidRPr="00735628">
        <w:t xml:space="preserve"> 50 years</w:t>
      </w:r>
      <w:r w:rsidRPr="00735628">
        <w:t xml:space="preserve"> and over</w:t>
      </w:r>
      <w:r w:rsidR="002A3BA0" w:rsidRPr="00735628">
        <w:t xml:space="preserve"> </w:t>
      </w:r>
      <w:r w:rsidR="001333B1" w:rsidRPr="00735628">
        <w:t xml:space="preserve">registered with one of </w:t>
      </w:r>
      <w:r w:rsidR="00CC59A2" w:rsidRPr="00735628">
        <w:t>four</w:t>
      </w:r>
      <w:r w:rsidR="001333B1" w:rsidRPr="00735628">
        <w:t xml:space="preserve"> participating general practices in North Staffordshire were in</w:t>
      </w:r>
      <w:r w:rsidR="002A3BA0" w:rsidRPr="00735628">
        <w:t>vited to take part in the study</w:t>
      </w:r>
      <w:r w:rsidRPr="00735628">
        <w:t>, regardless of foot-related consultation</w:t>
      </w:r>
      <w:r w:rsidR="002A3BA0" w:rsidRPr="00735628">
        <w:t xml:space="preserve">. </w:t>
      </w:r>
    </w:p>
    <w:p w14:paraId="130CF4F3" w14:textId="77777777" w:rsidR="006B0F0D" w:rsidRPr="00735628" w:rsidRDefault="006B0F0D" w:rsidP="009322A1">
      <w:pPr>
        <w:spacing w:line="480" w:lineRule="auto"/>
        <w:rPr>
          <w:b/>
        </w:rPr>
      </w:pPr>
    </w:p>
    <w:p w14:paraId="731DCFFD" w14:textId="77777777" w:rsidR="00FF5A20" w:rsidRPr="00735628" w:rsidRDefault="00B54E21" w:rsidP="009322A1">
      <w:pPr>
        <w:spacing w:line="480" w:lineRule="auto"/>
        <w:rPr>
          <w:b/>
          <w:bCs/>
        </w:rPr>
      </w:pPr>
      <w:r w:rsidRPr="00735628">
        <w:rPr>
          <w:b/>
          <w:bCs/>
        </w:rPr>
        <w:t xml:space="preserve">2.2 </w:t>
      </w:r>
      <w:r w:rsidR="002A3BA0" w:rsidRPr="00735628">
        <w:rPr>
          <w:b/>
          <w:bCs/>
        </w:rPr>
        <w:t xml:space="preserve">Health </w:t>
      </w:r>
      <w:r w:rsidR="00A612D6">
        <w:rPr>
          <w:b/>
          <w:bCs/>
        </w:rPr>
        <w:t>s</w:t>
      </w:r>
      <w:r w:rsidR="002A3BA0" w:rsidRPr="00735628">
        <w:rPr>
          <w:b/>
          <w:bCs/>
        </w:rPr>
        <w:t xml:space="preserve">urvey </w:t>
      </w:r>
      <w:r w:rsidR="00A612D6">
        <w:rPr>
          <w:b/>
          <w:bCs/>
        </w:rPr>
        <w:t>q</w:t>
      </w:r>
      <w:r w:rsidR="002A3BA0" w:rsidRPr="00735628">
        <w:rPr>
          <w:b/>
          <w:bCs/>
        </w:rPr>
        <w:t>uestionnaire</w:t>
      </w:r>
    </w:p>
    <w:p w14:paraId="59C10236" w14:textId="4D8120B1" w:rsidR="003011CD" w:rsidRPr="00735628" w:rsidRDefault="007E6053" w:rsidP="009322A1">
      <w:pPr>
        <w:spacing w:line="480" w:lineRule="auto"/>
      </w:pPr>
      <w:r w:rsidRPr="00735628">
        <w:t xml:space="preserve">Participants completed a </w:t>
      </w:r>
      <w:r w:rsidR="00A612D6">
        <w:t>h</w:t>
      </w:r>
      <w:r w:rsidRPr="00735628">
        <w:t xml:space="preserve">ealth </w:t>
      </w:r>
      <w:r w:rsidR="00A612D6">
        <w:t>s</w:t>
      </w:r>
      <w:r w:rsidRPr="00735628">
        <w:t xml:space="preserve">urvey </w:t>
      </w:r>
      <w:r w:rsidR="00A612D6">
        <w:t>q</w:t>
      </w:r>
      <w:r w:rsidR="00FF5A20" w:rsidRPr="00735628">
        <w:t>uestionnaire</w:t>
      </w:r>
      <w:r w:rsidR="002073FE" w:rsidRPr="00735628">
        <w:t>,</w:t>
      </w:r>
      <w:r w:rsidR="0072478A" w:rsidRPr="00735628">
        <w:t xml:space="preserve"> which</w:t>
      </w:r>
      <w:r w:rsidR="00D36618" w:rsidRPr="00735628">
        <w:t xml:space="preserve"> </w:t>
      </w:r>
      <w:r w:rsidR="002073FE" w:rsidRPr="00735628">
        <w:t>provided</w:t>
      </w:r>
      <w:r w:rsidR="00D36618" w:rsidRPr="00735628">
        <w:t xml:space="preserve"> inform</w:t>
      </w:r>
      <w:r w:rsidRPr="00735628">
        <w:t xml:space="preserve">ation on aspects of </w:t>
      </w:r>
      <w:r w:rsidR="002073FE" w:rsidRPr="00735628">
        <w:t xml:space="preserve">general </w:t>
      </w:r>
      <w:r w:rsidRPr="00735628">
        <w:t>health,</w:t>
      </w:r>
      <w:r w:rsidR="002073FE" w:rsidRPr="00735628">
        <w:t xml:space="preserve"> foot pain and</w:t>
      </w:r>
      <w:r w:rsidRPr="00735628">
        <w:t xml:space="preserve"> demographic</w:t>
      </w:r>
      <w:r w:rsidR="002073FE" w:rsidRPr="00735628">
        <w:t xml:space="preserve"> characteristics</w:t>
      </w:r>
      <w:r w:rsidRPr="00735628">
        <w:t xml:space="preserve"> (age and </w:t>
      </w:r>
      <w:r w:rsidR="00A612D6">
        <w:t>sex</w:t>
      </w:r>
      <w:r w:rsidRPr="00735628">
        <w:t xml:space="preserve">). </w:t>
      </w:r>
      <w:r w:rsidR="00ED0F66" w:rsidRPr="00735628">
        <w:t>Specific foot</w:t>
      </w:r>
      <w:r w:rsidRPr="00735628">
        <w:t xml:space="preserve"> pain</w:t>
      </w:r>
      <w:r w:rsidR="00C11CD0" w:rsidRPr="00735628">
        <w:t>-related</w:t>
      </w:r>
      <w:r w:rsidR="002073FE" w:rsidRPr="00735628">
        <w:t xml:space="preserve"> questions</w:t>
      </w:r>
      <w:r w:rsidR="00C11CD0" w:rsidRPr="00735628">
        <w:t xml:space="preserve"> informing the present analysis</w:t>
      </w:r>
      <w:r w:rsidRPr="00735628">
        <w:t xml:space="preserve"> includ</w:t>
      </w:r>
      <w:r w:rsidR="002073FE" w:rsidRPr="00735628">
        <w:t>ed pain in and around the foot in the past 12 months</w:t>
      </w:r>
      <w:r w:rsidR="004D2B2B">
        <w:t>,</w:t>
      </w:r>
      <w:r w:rsidR="00C11CD0" w:rsidRPr="00735628">
        <w:t xml:space="preserve"> and </w:t>
      </w:r>
      <w:r w:rsidR="006128A6">
        <w:t xml:space="preserve">foot </w:t>
      </w:r>
      <w:r w:rsidR="00C11CD0" w:rsidRPr="00735628">
        <w:t xml:space="preserve">pain, aching or stiffness in the last month. The location of foot pain experienced in either foot during the past month was ascertained by shading on a foot manikin (© The University of Manchester 2000. All rights reserved) </w:t>
      </w:r>
      <w:r w:rsidR="003011CD" w:rsidRPr="00735628">
        <w:t>(Garrow, Silman</w:t>
      </w:r>
      <w:r w:rsidR="002F55EC" w:rsidRPr="00735628">
        <w:t xml:space="preserve"> &amp; </w:t>
      </w:r>
      <w:r w:rsidR="003011CD" w:rsidRPr="00735628">
        <w:t>Macfarlane, 2004; Chatterton et al., 2013).</w:t>
      </w:r>
      <w:r w:rsidR="00C11CD0" w:rsidRPr="00735628">
        <w:t xml:space="preserve"> </w:t>
      </w:r>
      <w:r w:rsidR="0072478A" w:rsidRPr="00735628">
        <w:t xml:space="preserve"> P</w:t>
      </w:r>
      <w:r w:rsidR="00C11CD0" w:rsidRPr="00735628">
        <w:t>articipants</w:t>
      </w:r>
      <w:r w:rsidR="00F1643C" w:rsidRPr="00735628">
        <w:t xml:space="preserve"> </w:t>
      </w:r>
      <w:r w:rsidR="0072478A" w:rsidRPr="00735628">
        <w:t xml:space="preserve">were </w:t>
      </w:r>
      <w:r w:rsidR="00F1643C" w:rsidRPr="00735628">
        <w:t xml:space="preserve">defined as having </w:t>
      </w:r>
      <w:r w:rsidR="00C11CD0" w:rsidRPr="00735628">
        <w:t>g</w:t>
      </w:r>
      <w:r w:rsidR="00F1643C" w:rsidRPr="00735628">
        <w:t xml:space="preserve">reat </w:t>
      </w:r>
      <w:r w:rsidR="00C11CD0" w:rsidRPr="00735628">
        <w:t>t</w:t>
      </w:r>
      <w:r w:rsidR="00F1643C" w:rsidRPr="00735628">
        <w:t xml:space="preserve">oe </w:t>
      </w:r>
      <w:r w:rsidR="00C11CD0" w:rsidRPr="00735628">
        <w:t>p</w:t>
      </w:r>
      <w:r w:rsidRPr="00735628">
        <w:t>ain if they shaded</w:t>
      </w:r>
      <w:r w:rsidR="0072478A" w:rsidRPr="00735628">
        <w:t xml:space="preserve"> the </w:t>
      </w:r>
      <w:r w:rsidR="008A6CE0" w:rsidRPr="00735628">
        <w:t xml:space="preserve">dorsal </w:t>
      </w:r>
      <w:r w:rsidR="0072478A" w:rsidRPr="00735628">
        <w:t>or</w:t>
      </w:r>
      <w:r w:rsidR="008A6CE0" w:rsidRPr="00735628">
        <w:t xml:space="preserve"> plantar aspects of the hallux </w:t>
      </w:r>
      <w:r w:rsidR="0072478A" w:rsidRPr="00735628">
        <w:t>or</w:t>
      </w:r>
      <w:r w:rsidR="008A6CE0" w:rsidRPr="00735628">
        <w:t xml:space="preserve"> first MTPJ</w:t>
      </w:r>
      <w:r w:rsidR="004D2B2B">
        <w:t xml:space="preserve"> as previously described</w:t>
      </w:r>
      <w:r w:rsidR="00147A5D" w:rsidRPr="00147A5D">
        <w:t xml:space="preserve"> </w:t>
      </w:r>
      <w:r w:rsidR="00147A5D">
        <w:lastRenderedPageBreak/>
        <w:t>(</w:t>
      </w:r>
      <w:r w:rsidR="00147A5D" w:rsidRPr="00735628">
        <w:t>Chatterton et al., 2013</w:t>
      </w:r>
      <w:r w:rsidR="00147A5D">
        <w:t>)</w:t>
      </w:r>
      <w:r w:rsidR="003011CD" w:rsidRPr="00735628">
        <w:t>.</w:t>
      </w:r>
      <w:r w:rsidR="00F039BF" w:rsidRPr="00735628">
        <w:t xml:space="preserve"> </w:t>
      </w:r>
      <w:r w:rsidR="002935D2" w:rsidRPr="00735628">
        <w:t>H</w:t>
      </w:r>
      <w:r w:rsidR="00C54E62" w:rsidRPr="00735628">
        <w:t>V</w:t>
      </w:r>
      <w:r w:rsidR="008A6CE0" w:rsidRPr="00735628">
        <w:t xml:space="preserve"> severity was </w:t>
      </w:r>
      <w:r w:rsidR="00F91235" w:rsidRPr="00735628">
        <w:t>ascertained</w:t>
      </w:r>
      <w:r w:rsidR="008A6CE0" w:rsidRPr="00735628">
        <w:t xml:space="preserve"> using a </w:t>
      </w:r>
      <w:r w:rsidR="00A035AF" w:rsidRPr="00735628">
        <w:t>validated line</w:t>
      </w:r>
      <w:r w:rsidR="008A6CE0" w:rsidRPr="00735628">
        <w:t xml:space="preserve">-drawing instrument consisting of five drawings </w:t>
      </w:r>
      <w:r w:rsidR="006128A6">
        <w:t>for</w:t>
      </w:r>
      <w:r w:rsidR="008A6CE0" w:rsidRPr="00735628">
        <w:t xml:space="preserve"> each foot, one </w:t>
      </w:r>
      <w:r w:rsidR="0072478A" w:rsidRPr="00735628">
        <w:t xml:space="preserve">depicting </w:t>
      </w:r>
      <w:r w:rsidR="008A6CE0" w:rsidRPr="00735628">
        <w:t>hallux</w:t>
      </w:r>
      <w:r w:rsidR="00790204" w:rsidRPr="00735628">
        <w:t xml:space="preserve"> </w:t>
      </w:r>
      <w:r w:rsidR="008A6CE0" w:rsidRPr="00735628">
        <w:t>valgus</w:t>
      </w:r>
      <w:r w:rsidR="0072478A" w:rsidRPr="00735628">
        <w:t xml:space="preserve"> of 0º and </w:t>
      </w:r>
      <w:r w:rsidR="008A6CE0" w:rsidRPr="00735628">
        <w:t xml:space="preserve">the others </w:t>
      </w:r>
      <w:r w:rsidR="0072478A" w:rsidRPr="00735628">
        <w:t>sequentially</w:t>
      </w:r>
      <w:r w:rsidR="008A6CE0" w:rsidRPr="00735628">
        <w:t xml:space="preserve"> increasing </w:t>
      </w:r>
      <w:r w:rsidR="0072478A" w:rsidRPr="00735628">
        <w:t xml:space="preserve">angulation </w:t>
      </w:r>
      <w:r w:rsidR="00F91235" w:rsidRPr="00735628">
        <w:t>in</w:t>
      </w:r>
      <w:r w:rsidR="008A6CE0" w:rsidRPr="00735628">
        <w:t xml:space="preserve"> 15º</w:t>
      </w:r>
      <w:r w:rsidR="00F91235" w:rsidRPr="00735628">
        <w:t xml:space="preserve"> increments</w:t>
      </w:r>
      <w:r w:rsidR="004D420A" w:rsidRPr="00735628">
        <w:t xml:space="preserve"> </w:t>
      </w:r>
      <w:r w:rsidR="003011CD" w:rsidRPr="00735628">
        <w:t>(Roddy, Zhang</w:t>
      </w:r>
      <w:r w:rsidR="002F55EC" w:rsidRPr="00735628">
        <w:t xml:space="preserve"> &amp; </w:t>
      </w:r>
      <w:r w:rsidR="003011CD" w:rsidRPr="00735628">
        <w:t>Doherty, 2007)</w:t>
      </w:r>
      <w:r w:rsidR="008A6CE0" w:rsidRPr="00735628">
        <w:t xml:space="preserve">. Study participants </w:t>
      </w:r>
      <w:r w:rsidR="00A035AF" w:rsidRPr="00735628">
        <w:softHyphen/>
      </w:r>
      <w:r w:rsidR="008A6CE0" w:rsidRPr="00735628">
        <w:t xml:space="preserve">selected </w:t>
      </w:r>
      <w:r w:rsidR="006128A6">
        <w:t xml:space="preserve">one drawing for each foot </w:t>
      </w:r>
      <w:r w:rsidR="008A6CE0" w:rsidRPr="00735628">
        <w:t xml:space="preserve">which best represented </w:t>
      </w:r>
      <w:r w:rsidR="0072478A" w:rsidRPr="00735628">
        <w:t xml:space="preserve">the </w:t>
      </w:r>
      <w:r w:rsidR="002935D2" w:rsidRPr="00735628">
        <w:t>H</w:t>
      </w:r>
      <w:r w:rsidR="00C54E62" w:rsidRPr="00735628">
        <w:t>V</w:t>
      </w:r>
      <w:r w:rsidR="004D420A" w:rsidRPr="00735628">
        <w:t xml:space="preserve"> angle</w:t>
      </w:r>
      <w:r w:rsidR="0072478A" w:rsidRPr="00735628">
        <w:t xml:space="preserve"> </w:t>
      </w:r>
      <w:r w:rsidR="006128A6">
        <w:t>of that foot</w:t>
      </w:r>
      <w:r w:rsidR="008A6CE0" w:rsidRPr="00735628">
        <w:t xml:space="preserve">. </w:t>
      </w:r>
      <w:r w:rsidR="00A035AF" w:rsidRPr="00735628">
        <w:softHyphen/>
      </w:r>
      <w:r w:rsidR="00FF56C0" w:rsidRPr="00735628">
        <w:rPr>
          <w:color w:val="000000" w:themeColor="text1"/>
        </w:rPr>
        <w:t>This study used data from the right foot only</w:t>
      </w:r>
      <w:r w:rsidR="00CC59A2" w:rsidRPr="00735628">
        <w:rPr>
          <w:color w:val="000000" w:themeColor="text1"/>
        </w:rPr>
        <w:t>.</w:t>
      </w:r>
      <w:r w:rsidR="00FF56C0" w:rsidRPr="00735628">
        <w:rPr>
          <w:color w:val="000000" w:themeColor="text1"/>
        </w:rPr>
        <w:t xml:space="preserve"> HV sever</w:t>
      </w:r>
      <w:r w:rsidR="00FF56C0" w:rsidRPr="00735628">
        <w:t>ity</w:t>
      </w:r>
      <w:r w:rsidR="00F91235" w:rsidRPr="00735628">
        <w:t xml:space="preserve"> was</w:t>
      </w:r>
      <w:r w:rsidR="00FF56C0" w:rsidRPr="00735628">
        <w:t xml:space="preserve"> </w:t>
      </w:r>
      <w:r w:rsidR="00CC59A2" w:rsidRPr="00735628">
        <w:t>graded, based on the following angles</w:t>
      </w:r>
      <w:r w:rsidR="00FF56C0" w:rsidRPr="00735628">
        <w:t xml:space="preserve">: 0º was classed as </w:t>
      </w:r>
      <w:r w:rsidR="00385569" w:rsidRPr="00735628">
        <w:t>n</w:t>
      </w:r>
      <w:r w:rsidR="00FF56C0" w:rsidRPr="00735628">
        <w:t>one, 15</w:t>
      </w:r>
      <w:r w:rsidR="00CA182D" w:rsidRPr="00735628">
        <w:t>º as</w:t>
      </w:r>
      <w:r w:rsidR="00A612D6">
        <w:t xml:space="preserve"> </w:t>
      </w:r>
      <w:r w:rsidR="00385569" w:rsidRPr="00735628">
        <w:t>m</w:t>
      </w:r>
      <w:r w:rsidR="00FF56C0" w:rsidRPr="00735628">
        <w:t xml:space="preserve">ild, 30º as </w:t>
      </w:r>
      <w:r w:rsidR="00385569" w:rsidRPr="00735628">
        <w:t>m</w:t>
      </w:r>
      <w:r w:rsidR="00FF56C0" w:rsidRPr="00735628">
        <w:t xml:space="preserve">oderate, </w:t>
      </w:r>
      <w:r w:rsidR="002A1AD7" w:rsidRPr="00735628">
        <w:t>and 45</w:t>
      </w:r>
      <w:r w:rsidR="00FF56C0" w:rsidRPr="00735628">
        <w:t>º and 60º HV angle</w:t>
      </w:r>
      <w:r w:rsidR="00CC59A2" w:rsidRPr="00735628">
        <w:t>s</w:t>
      </w:r>
      <w:r w:rsidR="00FF56C0" w:rsidRPr="00735628">
        <w:t xml:space="preserve"> were classed as </w:t>
      </w:r>
      <w:r w:rsidR="00ED0F66" w:rsidRPr="00735628">
        <w:t>s</w:t>
      </w:r>
      <w:r w:rsidR="00FF56C0" w:rsidRPr="00735628">
        <w:t>evere.</w:t>
      </w:r>
      <w:r w:rsidR="00385569" w:rsidRPr="00735628">
        <w:t xml:space="preserve"> </w:t>
      </w:r>
    </w:p>
    <w:p w14:paraId="5C7EC1A2" w14:textId="77777777" w:rsidR="00E71EFA" w:rsidRPr="00735628" w:rsidRDefault="00E71EFA" w:rsidP="009322A1">
      <w:pPr>
        <w:spacing w:line="480" w:lineRule="auto"/>
      </w:pPr>
    </w:p>
    <w:p w14:paraId="05D752E6" w14:textId="77777777" w:rsidR="002A3BA0" w:rsidRPr="00735628" w:rsidRDefault="00F91235" w:rsidP="009322A1">
      <w:pPr>
        <w:spacing w:line="480" w:lineRule="auto"/>
      </w:pPr>
      <w:r w:rsidRPr="00735628">
        <w:t>Participants who reported pain in or around the foot in the past 12 months and provided consent to further contact were invited to attend a research clinic w</w:t>
      </w:r>
      <w:r w:rsidR="004D2B2B">
        <w:t>h</w:t>
      </w:r>
      <w:r w:rsidRPr="00735628">
        <w:t>ere radiographic, clinical and biomechanical assessments were undertaken</w:t>
      </w:r>
      <w:r w:rsidR="004B6F5C" w:rsidRPr="00735628">
        <w:t>.</w:t>
      </w:r>
      <w:r w:rsidR="00FF56C0" w:rsidRPr="00735628">
        <w:t xml:space="preserve"> </w:t>
      </w:r>
    </w:p>
    <w:p w14:paraId="3093FC60" w14:textId="77777777" w:rsidR="00CC59A2" w:rsidRPr="00735628" w:rsidRDefault="00CC59A2" w:rsidP="009322A1">
      <w:pPr>
        <w:spacing w:line="480" w:lineRule="auto"/>
        <w:rPr>
          <w:color w:val="8EAADB" w:themeColor="accent1" w:themeTint="99"/>
        </w:rPr>
      </w:pPr>
    </w:p>
    <w:p w14:paraId="3845B8E8" w14:textId="77777777" w:rsidR="00FF56C0" w:rsidRPr="00735628" w:rsidRDefault="00B54E21" w:rsidP="009322A1">
      <w:pPr>
        <w:spacing w:line="480" w:lineRule="auto"/>
        <w:rPr>
          <w:b/>
          <w:bCs/>
        </w:rPr>
      </w:pPr>
      <w:r w:rsidRPr="00735628">
        <w:rPr>
          <w:b/>
          <w:bCs/>
        </w:rPr>
        <w:t xml:space="preserve">2.3 </w:t>
      </w:r>
      <w:r w:rsidR="00FF56C0" w:rsidRPr="00735628">
        <w:rPr>
          <w:b/>
          <w:bCs/>
        </w:rPr>
        <w:t xml:space="preserve">Radiographic assessment </w:t>
      </w:r>
    </w:p>
    <w:p w14:paraId="65D36170" w14:textId="0FAD53BE" w:rsidR="0045313E" w:rsidRPr="00735628" w:rsidRDefault="00B40470" w:rsidP="009322A1">
      <w:pPr>
        <w:spacing w:line="480" w:lineRule="auto"/>
      </w:pPr>
      <w:r w:rsidRPr="00735628">
        <w:t>W</w:t>
      </w:r>
      <w:r w:rsidR="004D420A" w:rsidRPr="00735628">
        <w:t>eight</w:t>
      </w:r>
      <w:r w:rsidR="006128A6">
        <w:t>-</w:t>
      </w:r>
      <w:r w:rsidR="004D420A" w:rsidRPr="00735628">
        <w:t>bearing dorso-plantar and lateral radiographs were taken</w:t>
      </w:r>
      <w:r w:rsidRPr="00735628">
        <w:t xml:space="preserve"> of both feet</w:t>
      </w:r>
      <w:r w:rsidR="004D420A" w:rsidRPr="00735628">
        <w:t xml:space="preserve">. </w:t>
      </w:r>
      <w:r w:rsidR="0045313E" w:rsidRPr="00735628">
        <w:t>Plain radiographs were scored by a single reader</w:t>
      </w:r>
      <w:r w:rsidR="002E43D9" w:rsidRPr="00735628">
        <w:t xml:space="preserve"> (MM)</w:t>
      </w:r>
      <w:r w:rsidR="0045313E" w:rsidRPr="00735628">
        <w:t xml:space="preserve"> blind to</w:t>
      </w:r>
      <w:r w:rsidR="001B154B" w:rsidRPr="00735628">
        <w:t xml:space="preserve"> </w:t>
      </w:r>
      <w:r w:rsidR="0045313E" w:rsidRPr="00735628">
        <w:t xml:space="preserve">all other participant information. Osteophytes and joint space narrowing at the 1st MTPJ was scored (0–3) according to a validated atlas and classification system </w:t>
      </w:r>
      <w:r w:rsidR="00E71EFA" w:rsidRPr="00735628">
        <w:t xml:space="preserve">(Menz, Munteanu, Landorf, </w:t>
      </w:r>
      <w:r w:rsidR="0010389A" w:rsidRPr="00735628">
        <w:t>Zammi</w:t>
      </w:r>
      <w:r w:rsidR="0010389A">
        <w:t>t</w:t>
      </w:r>
      <w:r w:rsidR="0010389A" w:rsidRPr="00735628">
        <w:t xml:space="preserve"> </w:t>
      </w:r>
      <w:r w:rsidR="002F55EC" w:rsidRPr="00735628">
        <w:t xml:space="preserve">&amp; </w:t>
      </w:r>
      <w:r w:rsidR="00E71EFA" w:rsidRPr="00735628">
        <w:t xml:space="preserve">Cicuttini, 2007). </w:t>
      </w:r>
      <w:r w:rsidR="0045313E" w:rsidRPr="00735628">
        <w:t>Radiographic</w:t>
      </w:r>
      <w:r w:rsidRPr="00735628">
        <w:t xml:space="preserve"> 1</w:t>
      </w:r>
      <w:r w:rsidRPr="00735628">
        <w:rPr>
          <w:vertAlign w:val="superscript"/>
        </w:rPr>
        <w:t>st</w:t>
      </w:r>
      <w:r w:rsidRPr="00735628">
        <w:t xml:space="preserve"> MTPJ</w:t>
      </w:r>
      <w:r w:rsidR="0045313E" w:rsidRPr="00735628">
        <w:t xml:space="preserve"> OA was defined as </w:t>
      </w:r>
      <w:r w:rsidR="00043766">
        <w:t>grade</w:t>
      </w:r>
      <w:r w:rsidR="0045313E" w:rsidRPr="00735628">
        <w:t xml:space="preserve"> 2 or more</w:t>
      </w:r>
      <w:r w:rsidR="00043766">
        <w:t xml:space="preserve"> for either feature on either view</w:t>
      </w:r>
      <w:r w:rsidR="009C1BA5" w:rsidRPr="00735628">
        <w:t xml:space="preserve">. </w:t>
      </w:r>
      <w:r w:rsidR="00F551B1" w:rsidRPr="00735628">
        <w:t>Participants were divided into four mutually exclusive radiographic severity groups using the following case definitions: (</w:t>
      </w:r>
      <w:r w:rsidR="00A612D6">
        <w:t>i</w:t>
      </w:r>
      <w:r w:rsidR="00F551B1" w:rsidRPr="00735628">
        <w:t>) none</w:t>
      </w:r>
      <w:r w:rsidR="009C1BA5" w:rsidRPr="00735628">
        <w:t xml:space="preserve"> = </w:t>
      </w:r>
      <w:r w:rsidR="00F551B1" w:rsidRPr="00735628">
        <w:t>no radiographic evidence of</w:t>
      </w:r>
      <w:r w:rsidR="00DA7A6B" w:rsidRPr="00735628">
        <w:t xml:space="preserve"> </w:t>
      </w:r>
      <w:r w:rsidR="00F551B1" w:rsidRPr="00735628">
        <w:t>OA; (</w:t>
      </w:r>
      <w:r w:rsidR="00A612D6">
        <w:t>ii</w:t>
      </w:r>
      <w:r w:rsidR="00F551B1" w:rsidRPr="00735628">
        <w:t>) mild</w:t>
      </w:r>
      <w:r w:rsidR="00DA7A6B" w:rsidRPr="00735628">
        <w:t xml:space="preserve"> OA</w:t>
      </w:r>
      <w:r w:rsidR="00F551B1" w:rsidRPr="00735628">
        <w:t xml:space="preserve"> </w:t>
      </w:r>
      <w:r w:rsidR="009C1BA5" w:rsidRPr="00735628">
        <w:t>=</w:t>
      </w:r>
      <w:r w:rsidR="00F551B1" w:rsidRPr="00735628">
        <w:t xml:space="preserve"> </w:t>
      </w:r>
      <w:r w:rsidR="00834999">
        <w:t xml:space="preserve">a </w:t>
      </w:r>
      <w:r w:rsidR="00F551B1" w:rsidRPr="00735628">
        <w:t>score of one for either osteophytes</w:t>
      </w:r>
      <w:r w:rsidR="009C1BA5" w:rsidRPr="00735628">
        <w:t xml:space="preserve"> </w:t>
      </w:r>
      <w:r w:rsidR="00F551B1" w:rsidRPr="00735628">
        <w:t xml:space="preserve">or joint space narrowing </w:t>
      </w:r>
      <w:r w:rsidR="00834999">
        <w:t>on</w:t>
      </w:r>
      <w:r w:rsidR="00F551B1" w:rsidRPr="00735628">
        <w:t xml:space="preserve"> either the dorso-plantar or lateral views (but no scores above one); (</w:t>
      </w:r>
      <w:r w:rsidR="00A612D6">
        <w:t>iii</w:t>
      </w:r>
      <w:r w:rsidR="00F551B1" w:rsidRPr="00735628">
        <w:t>) moderate</w:t>
      </w:r>
      <w:r w:rsidR="00DA7A6B" w:rsidRPr="00735628">
        <w:t xml:space="preserve"> OA </w:t>
      </w:r>
      <w:r w:rsidR="009C1BA5" w:rsidRPr="00735628">
        <w:t xml:space="preserve">= </w:t>
      </w:r>
      <w:r w:rsidR="00834999">
        <w:t>a</w:t>
      </w:r>
      <w:r w:rsidR="00F551B1" w:rsidRPr="00735628">
        <w:t xml:space="preserve"> score of </w:t>
      </w:r>
      <w:r w:rsidR="00834999">
        <w:t xml:space="preserve">at least </w:t>
      </w:r>
      <w:r w:rsidR="00F551B1" w:rsidRPr="00735628">
        <w:t>two for either osteophytes or joint space narrowing in</w:t>
      </w:r>
      <w:r w:rsidR="009C1BA5" w:rsidRPr="00735628">
        <w:t xml:space="preserve"> </w:t>
      </w:r>
      <w:r w:rsidR="00F551B1" w:rsidRPr="00735628">
        <w:t>either the dorso-plantar or lateral views (but no</w:t>
      </w:r>
      <w:r w:rsidR="009C1BA5" w:rsidRPr="00735628">
        <w:t xml:space="preserve"> </w:t>
      </w:r>
      <w:r w:rsidR="00F551B1" w:rsidRPr="00735628">
        <w:t>scores above two), and (iv) severe</w:t>
      </w:r>
      <w:r w:rsidR="00DA7A6B" w:rsidRPr="00735628">
        <w:t xml:space="preserve"> OA</w:t>
      </w:r>
      <w:r w:rsidR="00F551B1" w:rsidRPr="00735628">
        <w:t xml:space="preserve"> </w:t>
      </w:r>
      <w:r w:rsidR="009C1BA5" w:rsidRPr="00735628">
        <w:t>=</w:t>
      </w:r>
      <w:r w:rsidR="00F551B1" w:rsidRPr="00735628">
        <w:t xml:space="preserve"> </w:t>
      </w:r>
      <w:r w:rsidR="00834999">
        <w:t>a</w:t>
      </w:r>
      <w:r w:rsidR="00F551B1" w:rsidRPr="00735628">
        <w:t xml:space="preserve"> score of </w:t>
      </w:r>
      <w:r w:rsidR="00834999">
        <w:t xml:space="preserve">at least </w:t>
      </w:r>
      <w:r w:rsidR="00F551B1" w:rsidRPr="00735628">
        <w:t>three for</w:t>
      </w:r>
      <w:r w:rsidR="009C1BA5" w:rsidRPr="00735628">
        <w:t xml:space="preserve"> </w:t>
      </w:r>
      <w:r w:rsidR="00F551B1" w:rsidRPr="00735628">
        <w:t xml:space="preserve">either osteophytes or joint space narrowing in either the </w:t>
      </w:r>
      <w:r w:rsidR="009C1BA5" w:rsidRPr="00735628">
        <w:t>dorsoplantar or</w:t>
      </w:r>
      <w:r w:rsidR="00F551B1" w:rsidRPr="00735628">
        <w:t xml:space="preserve"> lateral views.</w:t>
      </w:r>
      <w:r w:rsidR="009C1BA5" w:rsidRPr="00735628">
        <w:t xml:space="preserve"> </w:t>
      </w:r>
      <w:r w:rsidR="003E7D33">
        <w:t>I</w:t>
      </w:r>
      <w:r w:rsidR="0045313E" w:rsidRPr="00735628">
        <w:t xml:space="preserve">ntra-rater </w:t>
      </w:r>
      <w:r w:rsidR="00AB34B9">
        <w:t xml:space="preserve">reliability </w:t>
      </w:r>
      <w:r w:rsidR="0045313E" w:rsidRPr="00735628">
        <w:t xml:space="preserve">for the presence of </w:t>
      </w:r>
      <w:r w:rsidR="0045313E" w:rsidRPr="00735628">
        <w:lastRenderedPageBreak/>
        <w:t>1</w:t>
      </w:r>
      <w:r w:rsidR="0045313E" w:rsidRPr="00735628">
        <w:rPr>
          <w:vertAlign w:val="superscript"/>
        </w:rPr>
        <w:t>st</w:t>
      </w:r>
      <w:r w:rsidR="0045313E" w:rsidRPr="00735628">
        <w:t xml:space="preserve"> MTPJ </w:t>
      </w:r>
      <w:r w:rsidR="003E7D33">
        <w:t xml:space="preserve">OA </w:t>
      </w:r>
      <w:r w:rsidR="0045313E" w:rsidRPr="00735628">
        <w:t xml:space="preserve">was excellent (mean quadratic weighted </w:t>
      </w:r>
      <w:r w:rsidR="00834999">
        <w:t>Kappa (</w:t>
      </w:r>
      <w:r w:rsidR="00A612D6">
        <w:t>ĸ</w:t>
      </w:r>
      <w:r w:rsidR="00834999">
        <w:t>)</w:t>
      </w:r>
      <w:r w:rsidR="00A612D6">
        <w:t xml:space="preserve"> </w:t>
      </w:r>
      <w:r w:rsidR="0045313E" w:rsidRPr="00735628">
        <w:t>=</w:t>
      </w:r>
      <w:r w:rsidR="00A612D6">
        <w:t xml:space="preserve"> </w:t>
      </w:r>
      <w:r w:rsidR="0045313E" w:rsidRPr="00735628">
        <w:t>0.78; mean % exact agreement</w:t>
      </w:r>
      <w:r w:rsidR="00A612D6">
        <w:t xml:space="preserve"> </w:t>
      </w:r>
      <w:r w:rsidR="0045313E" w:rsidRPr="00735628">
        <w:t>=</w:t>
      </w:r>
      <w:r w:rsidR="00A612D6">
        <w:t xml:space="preserve"> </w:t>
      </w:r>
      <w:r w:rsidR="0045313E" w:rsidRPr="00735628">
        <w:t>82.1%</w:t>
      </w:r>
      <w:r w:rsidR="001B154B" w:rsidRPr="00735628">
        <w:t>; mean % close agreement = 99.2%</w:t>
      </w:r>
      <w:r w:rsidR="0045313E" w:rsidRPr="00735628">
        <w:t xml:space="preserve">), </w:t>
      </w:r>
      <w:r w:rsidR="003E7D33">
        <w:t xml:space="preserve">and </w:t>
      </w:r>
      <w:r w:rsidR="0045313E" w:rsidRPr="00735628">
        <w:t xml:space="preserve">inter-rater reliability </w:t>
      </w:r>
      <w:r w:rsidR="003E7D33">
        <w:t xml:space="preserve">scored by a second blind assessor (HBM) </w:t>
      </w:r>
      <w:r w:rsidR="0045313E" w:rsidRPr="00735628">
        <w:t xml:space="preserve">was moderate (mean </w:t>
      </w:r>
      <w:r w:rsidR="001B154B" w:rsidRPr="00735628">
        <w:t xml:space="preserve">quadratic </w:t>
      </w:r>
      <w:r w:rsidR="0045313E" w:rsidRPr="00735628">
        <w:t xml:space="preserve">weighted </w:t>
      </w:r>
      <w:r w:rsidR="00A612D6">
        <w:t xml:space="preserve">ĸ </w:t>
      </w:r>
      <w:r w:rsidR="001B154B" w:rsidRPr="00735628">
        <w:t>=</w:t>
      </w:r>
      <w:r w:rsidR="00A612D6">
        <w:t xml:space="preserve"> </w:t>
      </w:r>
      <w:r w:rsidR="001B154B" w:rsidRPr="00735628">
        <w:t>0.54;</w:t>
      </w:r>
      <w:r w:rsidR="0045313E" w:rsidRPr="00735628">
        <w:t xml:space="preserve"> mean</w:t>
      </w:r>
      <w:r w:rsidR="001B154B" w:rsidRPr="00735628">
        <w:t xml:space="preserve"> % exact agreement = 60.6%; mean % close agreement</w:t>
      </w:r>
      <w:r w:rsidR="00A612D6">
        <w:t xml:space="preserve"> </w:t>
      </w:r>
      <w:r w:rsidR="001B154B" w:rsidRPr="00735628">
        <w:t>=</w:t>
      </w:r>
      <w:r w:rsidR="00A612D6">
        <w:t xml:space="preserve"> </w:t>
      </w:r>
      <w:r w:rsidR="001B154B" w:rsidRPr="00735628">
        <w:t>96.1</w:t>
      </w:r>
      <w:r w:rsidR="0045313E" w:rsidRPr="00735628">
        <w:t>%)</w:t>
      </w:r>
      <w:r w:rsidR="003E7D33">
        <w:t xml:space="preserve"> as previously described</w:t>
      </w:r>
      <w:r w:rsidR="00FA1532">
        <w:t xml:space="preserve"> (Menz et al., 2015)</w:t>
      </w:r>
      <w:r w:rsidR="0045313E" w:rsidRPr="00735628">
        <w:t>.</w:t>
      </w:r>
    </w:p>
    <w:p w14:paraId="794DF8A0" w14:textId="77777777" w:rsidR="00702B7D" w:rsidRPr="00735628" w:rsidRDefault="00702B7D" w:rsidP="009322A1">
      <w:pPr>
        <w:spacing w:line="480" w:lineRule="auto"/>
      </w:pPr>
    </w:p>
    <w:p w14:paraId="3F480464" w14:textId="77777777" w:rsidR="00B54E21" w:rsidRPr="00735628" w:rsidRDefault="00B54E21" w:rsidP="009322A1">
      <w:pPr>
        <w:spacing w:line="480" w:lineRule="auto"/>
        <w:rPr>
          <w:b/>
          <w:bCs/>
        </w:rPr>
      </w:pPr>
      <w:r w:rsidRPr="00735628">
        <w:rPr>
          <w:b/>
          <w:bCs/>
        </w:rPr>
        <w:t xml:space="preserve">2.4 </w:t>
      </w:r>
      <w:r w:rsidR="004E2ED1" w:rsidRPr="00735628">
        <w:rPr>
          <w:b/>
          <w:bCs/>
        </w:rPr>
        <w:t>Clinical</w:t>
      </w:r>
      <w:r w:rsidR="00F91235" w:rsidRPr="00735628">
        <w:rPr>
          <w:b/>
          <w:bCs/>
        </w:rPr>
        <w:t xml:space="preserve"> and biomechanical</w:t>
      </w:r>
      <w:r w:rsidR="004E2ED1" w:rsidRPr="00735628">
        <w:rPr>
          <w:b/>
          <w:bCs/>
        </w:rPr>
        <w:t xml:space="preserve"> assessment</w:t>
      </w:r>
    </w:p>
    <w:p w14:paraId="48DD4A51" w14:textId="07724BDC" w:rsidR="003011CD" w:rsidRPr="00735628" w:rsidRDefault="00AD33CA" w:rsidP="009322A1">
      <w:pPr>
        <w:spacing w:line="480" w:lineRule="auto"/>
      </w:pPr>
      <w:r w:rsidRPr="00735628">
        <w:t>A rese</w:t>
      </w:r>
      <w:r w:rsidR="009C1BA5" w:rsidRPr="00735628">
        <w:t xml:space="preserve">arch assessor blinded to postal questionnaire responses and radiographic </w:t>
      </w:r>
      <w:r w:rsidR="008C364B" w:rsidRPr="00735628">
        <w:t xml:space="preserve">findings </w:t>
      </w:r>
      <w:r w:rsidR="00C80527" w:rsidRPr="00735628">
        <w:t>carried out a</w:t>
      </w:r>
      <w:r w:rsidR="00483EE9" w:rsidRPr="00735628">
        <w:t xml:space="preserve"> standardised</w:t>
      </w:r>
      <w:r w:rsidR="00C80527" w:rsidRPr="00735628">
        <w:t xml:space="preserve"> clinical interview</w:t>
      </w:r>
      <w:r w:rsidR="008C364B" w:rsidRPr="00735628">
        <w:t>,</w:t>
      </w:r>
      <w:r w:rsidR="00C80527" w:rsidRPr="00735628">
        <w:t xml:space="preserve"> physical</w:t>
      </w:r>
      <w:r w:rsidR="008C364B" w:rsidRPr="00735628">
        <w:t xml:space="preserve"> examination</w:t>
      </w:r>
      <w:r w:rsidR="00C80527" w:rsidRPr="00735628">
        <w:t xml:space="preserve"> and biomechanical assessment of each participant</w:t>
      </w:r>
      <w:r w:rsidRPr="00735628">
        <w:t xml:space="preserve">. Anthropometric measurements </w:t>
      </w:r>
      <w:r w:rsidR="00286F0C">
        <w:t>(</w:t>
      </w:r>
      <w:r w:rsidRPr="00735628">
        <w:t>height</w:t>
      </w:r>
      <w:r w:rsidR="006467EA">
        <w:t xml:space="preserve"> and </w:t>
      </w:r>
      <w:r w:rsidRPr="00735628">
        <w:t>weight</w:t>
      </w:r>
      <w:r w:rsidR="00286F0C">
        <w:t>)</w:t>
      </w:r>
      <w:r w:rsidRPr="00735628">
        <w:t xml:space="preserve"> were collected</w:t>
      </w:r>
      <w:r w:rsidR="006467EA">
        <w:t xml:space="preserve"> and body mass index</w:t>
      </w:r>
      <w:r w:rsidR="00D967E7">
        <w:t xml:space="preserve"> (BMI)</w:t>
      </w:r>
      <w:r w:rsidR="006467EA">
        <w:t xml:space="preserve"> calculated</w:t>
      </w:r>
      <w:r w:rsidR="00286F0C">
        <w:t>,</w:t>
      </w:r>
      <w:r w:rsidR="006467EA">
        <w:t xml:space="preserve"> </w:t>
      </w:r>
      <w:r w:rsidRPr="00735628">
        <w:t>in addition to a</w:t>
      </w:r>
      <w:r w:rsidR="002C1EFD" w:rsidRPr="00735628">
        <w:t xml:space="preserve"> detailed</w:t>
      </w:r>
      <w:r w:rsidRPr="00735628">
        <w:t xml:space="preserve"> clinical foot and ankle </w:t>
      </w:r>
      <w:r w:rsidR="008C364B" w:rsidRPr="00735628">
        <w:t>examination</w:t>
      </w:r>
      <w:r w:rsidRPr="00735628">
        <w:t xml:space="preserve">. </w:t>
      </w:r>
      <w:r w:rsidR="000B5EA0" w:rsidRPr="00735628">
        <w:t>The present analysis used data documenting foot posture and range</w:t>
      </w:r>
      <w:r w:rsidR="001A0E14">
        <w:t xml:space="preserve"> </w:t>
      </w:r>
      <w:r w:rsidR="000B5EA0" w:rsidRPr="00735628">
        <w:t>of</w:t>
      </w:r>
      <w:r w:rsidR="001A0E14">
        <w:t xml:space="preserve"> </w:t>
      </w:r>
      <w:r w:rsidR="000B5EA0" w:rsidRPr="00735628">
        <w:t>motion. Foot posture was examined</w:t>
      </w:r>
      <w:r w:rsidR="002C1EFD" w:rsidRPr="00735628">
        <w:t xml:space="preserve"> in a relaxed bi-pedal stance using </w:t>
      </w:r>
      <w:r w:rsidR="0008570A" w:rsidRPr="00735628">
        <w:t xml:space="preserve">the </w:t>
      </w:r>
      <w:r w:rsidRPr="00735628">
        <w:t xml:space="preserve">Foot </w:t>
      </w:r>
      <w:r w:rsidR="0008570A" w:rsidRPr="00735628">
        <w:t>Posture Index</w:t>
      </w:r>
      <w:r w:rsidR="004E2ED1" w:rsidRPr="00735628">
        <w:t xml:space="preserve"> (FPI) </w:t>
      </w:r>
      <w:r w:rsidR="003011CD" w:rsidRPr="00735628">
        <w:t>(</w:t>
      </w:r>
      <w:r w:rsidR="003C3F54" w:rsidRPr="00735628">
        <w:t>Redmond</w:t>
      </w:r>
      <w:r w:rsidR="003011CD" w:rsidRPr="00735628">
        <w:t>, Crosbie</w:t>
      </w:r>
      <w:r w:rsidR="002F55EC" w:rsidRPr="00735628">
        <w:t xml:space="preserve"> &amp; </w:t>
      </w:r>
      <w:r w:rsidR="003011CD" w:rsidRPr="00735628">
        <w:t xml:space="preserve">Ouvrier, </w:t>
      </w:r>
      <w:r w:rsidR="003C3F54" w:rsidRPr="00735628">
        <w:t>2006)</w:t>
      </w:r>
      <w:r w:rsidR="000B5EA0" w:rsidRPr="00735628">
        <w:t>.</w:t>
      </w:r>
      <w:r w:rsidR="003C3F54" w:rsidRPr="00735628">
        <w:t xml:space="preserve"> The FPI includes six criteria based on a multidimensional observation of the foot. Using a 5-point scale (range -2 to +2), a summative score is produced to represent the degree of foot pronation/supination, with a more pronated foot profile reflected by higher scores</w:t>
      </w:r>
      <w:r w:rsidR="000B5EA0" w:rsidRPr="00735628">
        <w:t xml:space="preserve">. The raw FPI scores were converted to Rasch-transformed logit values </w:t>
      </w:r>
      <w:r w:rsidR="003011CD" w:rsidRPr="00735628">
        <w:t>(Keenan, Redmond, Horton</w:t>
      </w:r>
      <w:r w:rsidR="002F55EC" w:rsidRPr="00735628">
        <w:t xml:space="preserve">, </w:t>
      </w:r>
      <w:r w:rsidR="003011CD" w:rsidRPr="00735628">
        <w:t>Conaghan</w:t>
      </w:r>
      <w:r w:rsidR="002F55EC" w:rsidRPr="00735628">
        <w:t xml:space="preserve"> &amp; </w:t>
      </w:r>
      <w:r w:rsidR="003011CD" w:rsidRPr="00735628">
        <w:t>Tennant, 2007)</w:t>
      </w:r>
      <w:r w:rsidR="000B5EA0" w:rsidRPr="00735628">
        <w:t>.</w:t>
      </w:r>
      <w:r w:rsidR="00C80527" w:rsidRPr="00735628">
        <w:t xml:space="preserve"> </w:t>
      </w:r>
      <w:r w:rsidR="00961710" w:rsidRPr="00735628">
        <w:t xml:space="preserve"> Dorsiflexion range</w:t>
      </w:r>
      <w:r w:rsidR="00CE3C79">
        <w:t xml:space="preserve"> </w:t>
      </w:r>
      <w:r w:rsidR="00961710" w:rsidRPr="00735628">
        <w:t>of</w:t>
      </w:r>
      <w:r w:rsidR="00CE3C79">
        <w:t xml:space="preserve"> </w:t>
      </w:r>
      <w:r w:rsidR="00961710" w:rsidRPr="00735628">
        <w:t xml:space="preserve">motion at the </w:t>
      </w:r>
      <w:r w:rsidR="0008570A" w:rsidRPr="00735628">
        <w:t>first MTPJ</w:t>
      </w:r>
      <w:r w:rsidR="00961710" w:rsidRPr="00735628">
        <w:t xml:space="preserve"> was measured as the end range of passive</w:t>
      </w:r>
      <w:r w:rsidR="0033230A" w:rsidRPr="00735628">
        <w:t xml:space="preserve"> hallux</w:t>
      </w:r>
      <w:r w:rsidR="00961710" w:rsidRPr="00735628">
        <w:t xml:space="preserve"> extension </w:t>
      </w:r>
      <w:r w:rsidR="0033230A" w:rsidRPr="00735628">
        <w:t>achieved</w:t>
      </w:r>
      <w:r w:rsidR="00961710" w:rsidRPr="00735628">
        <w:t xml:space="preserve"> in a non-weight bearing position </w:t>
      </w:r>
      <w:r w:rsidR="003011CD" w:rsidRPr="00735628">
        <w:t>(Hopson, McPoll</w:t>
      </w:r>
      <w:r w:rsidR="002F55EC" w:rsidRPr="00735628">
        <w:t xml:space="preserve"> &amp; </w:t>
      </w:r>
      <w:r w:rsidR="003011CD" w:rsidRPr="00735628">
        <w:t>Cornwall, 1995)</w:t>
      </w:r>
      <w:r w:rsidR="0008570A" w:rsidRPr="00735628">
        <w:t>.</w:t>
      </w:r>
      <w:r w:rsidR="004E2ED1" w:rsidRPr="00735628">
        <w:t xml:space="preserve"> </w:t>
      </w:r>
    </w:p>
    <w:p w14:paraId="6C78E508" w14:textId="77777777" w:rsidR="003011CD" w:rsidRPr="00735628" w:rsidRDefault="003011CD" w:rsidP="009322A1">
      <w:pPr>
        <w:spacing w:line="480" w:lineRule="auto"/>
      </w:pPr>
    </w:p>
    <w:p w14:paraId="74F75B6A" w14:textId="7D9D73C5" w:rsidR="00600237" w:rsidRPr="00735628" w:rsidRDefault="00483EE9" w:rsidP="009322A1">
      <w:pPr>
        <w:spacing w:line="480" w:lineRule="auto"/>
      </w:pPr>
      <w:r w:rsidRPr="00735628">
        <w:t>For the biomechanical assessment, p</w:t>
      </w:r>
      <w:r w:rsidR="00090141" w:rsidRPr="00735628">
        <w:t>lantar pressures</w:t>
      </w:r>
      <w:r w:rsidRPr="00735628">
        <w:t xml:space="preserve"> for both feet</w:t>
      </w:r>
      <w:r w:rsidR="00090141" w:rsidRPr="00735628">
        <w:t xml:space="preserve"> were recorded using a pressure platform consisting of a 12mm thi</w:t>
      </w:r>
      <w:r w:rsidR="00A3101B" w:rsidRPr="00735628">
        <w:t>c</w:t>
      </w:r>
      <w:r w:rsidR="00090141" w:rsidRPr="00735628">
        <w:t xml:space="preserve">k floor mat (578mm x 418 mm) (RS Scan ® International, Olen, Belgium). The mat incorporated 4096 resistive sensors which sample at a </w:t>
      </w:r>
      <w:r w:rsidR="00090141" w:rsidRPr="00735628">
        <w:lastRenderedPageBreak/>
        <w:t>rate of 300 Hz. Participants were required to</w:t>
      </w:r>
      <w:r w:rsidR="000B6269" w:rsidRPr="00735628">
        <w:t xml:space="preserve"> perform a level barefoot</w:t>
      </w:r>
      <w:r w:rsidR="00090141" w:rsidRPr="00735628">
        <w:t xml:space="preserve"> walk across the mat</w:t>
      </w:r>
      <w:r w:rsidR="000B6269" w:rsidRPr="00735628">
        <w:t>,</w:t>
      </w:r>
      <w:r w:rsidR="00090141" w:rsidRPr="00735628">
        <w:t xml:space="preserve"> which was</w:t>
      </w:r>
      <w:r w:rsidR="000B6269" w:rsidRPr="00735628">
        <w:t xml:space="preserve"> calibrated at the start of each clinic and then re</w:t>
      </w:r>
      <w:r w:rsidR="00090141" w:rsidRPr="00735628">
        <w:t xml:space="preserve">calibrated for each </w:t>
      </w:r>
      <w:r w:rsidR="00A612D6">
        <w:t>participant</w:t>
      </w:r>
      <w:r w:rsidR="00A612D6" w:rsidRPr="00735628">
        <w:t xml:space="preserve">’s </w:t>
      </w:r>
      <w:r w:rsidR="00090141" w:rsidRPr="00735628">
        <w:t>weight and shoe size</w:t>
      </w:r>
      <w:r w:rsidR="000B6269" w:rsidRPr="00735628">
        <w:t xml:space="preserve"> prior to their assessment</w:t>
      </w:r>
      <w:r w:rsidR="00090141" w:rsidRPr="00735628">
        <w:t>. A two-step gait initiation protocol was used to ensure the participant</w:t>
      </w:r>
      <w:r w:rsidR="000B6269" w:rsidRPr="00735628">
        <w:t>’s test foot made contact with</w:t>
      </w:r>
      <w:r w:rsidR="00090141" w:rsidRPr="00735628">
        <w:t xml:space="preserve"> the</w:t>
      </w:r>
      <w:r w:rsidR="00C7384F" w:rsidRPr="00735628">
        <w:t xml:space="preserve"> sensor area of the</w:t>
      </w:r>
      <w:r w:rsidR="00090141" w:rsidRPr="00735628">
        <w:t xml:space="preserve"> mat with the second step </w:t>
      </w:r>
      <w:r w:rsidR="003011CD" w:rsidRPr="00735628">
        <w:t>(Bryant, Singer</w:t>
      </w:r>
      <w:r w:rsidR="002F55EC" w:rsidRPr="00735628">
        <w:t xml:space="preserve"> &amp; </w:t>
      </w:r>
      <w:r w:rsidR="003011CD" w:rsidRPr="00735628">
        <w:t>Tinley, 1999)</w:t>
      </w:r>
      <w:r w:rsidR="00090141" w:rsidRPr="00735628">
        <w:t>.</w:t>
      </w:r>
      <w:r w:rsidR="00103785" w:rsidRPr="00735628">
        <w:t xml:space="preserve"> Participants</w:t>
      </w:r>
      <w:r w:rsidR="00C7384F" w:rsidRPr="00735628">
        <w:t xml:space="preserve"> </w:t>
      </w:r>
      <w:r w:rsidR="00F97EFC" w:rsidRPr="00735628">
        <w:t>completed</w:t>
      </w:r>
      <w:r w:rsidR="00C7384F" w:rsidRPr="00735628">
        <w:t xml:space="preserve"> </w:t>
      </w:r>
      <w:r w:rsidR="005156C3" w:rsidRPr="00735628">
        <w:t>several</w:t>
      </w:r>
      <w:r w:rsidR="00C7384F" w:rsidRPr="00735628">
        <w:t xml:space="preserve"> practice trials </w:t>
      </w:r>
      <w:r w:rsidR="001D58F7" w:rsidRPr="00735628">
        <w:t>to familiarise</w:t>
      </w:r>
      <w:r w:rsidR="001148BF" w:rsidRPr="00735628">
        <w:t xml:space="preserve"> themselves with the procedure and to facilitate</w:t>
      </w:r>
      <w:r w:rsidR="00DF36C6" w:rsidRPr="00735628">
        <w:t xml:space="preserve"> optimisation of</w:t>
      </w:r>
      <w:r w:rsidR="001148BF" w:rsidRPr="00735628">
        <w:t xml:space="preserve"> a normal walking pattern</w:t>
      </w:r>
      <w:r w:rsidR="00DF36C6" w:rsidRPr="00735628">
        <w:t xml:space="preserve"> across the mat.</w:t>
      </w:r>
      <w:r w:rsidR="00C7384F" w:rsidRPr="00735628">
        <w:t xml:space="preserve"> </w:t>
      </w:r>
      <w:r w:rsidR="00DF36C6" w:rsidRPr="00735628">
        <w:t>This was followed by three recorded trials for each foot, capturing data on maximum force (N), peak pressure (N/cm</w:t>
      </w:r>
      <w:r w:rsidR="00DF36C6" w:rsidRPr="00735628">
        <w:rPr>
          <w:vertAlign w:val="superscript"/>
        </w:rPr>
        <w:t>2</w:t>
      </w:r>
      <w:r w:rsidR="00DF36C6" w:rsidRPr="00735628">
        <w:t>) and contact time (ms).</w:t>
      </w:r>
      <w:r w:rsidR="009B33D6">
        <w:t xml:space="preserve"> Contact time was considered to be a proxy measure of walking velocity.</w:t>
      </w:r>
      <w:r w:rsidR="003E1514" w:rsidRPr="00735628">
        <w:t xml:space="preserve"> </w:t>
      </w:r>
    </w:p>
    <w:p w14:paraId="507AE6EB" w14:textId="77777777" w:rsidR="003011CD" w:rsidRPr="00735628" w:rsidRDefault="003011CD" w:rsidP="009322A1">
      <w:pPr>
        <w:spacing w:line="480" w:lineRule="auto"/>
      </w:pPr>
    </w:p>
    <w:p w14:paraId="15F9B77D" w14:textId="77777777" w:rsidR="008F2150" w:rsidRPr="00735628" w:rsidRDefault="00600237" w:rsidP="009322A1">
      <w:pPr>
        <w:spacing w:line="480" w:lineRule="auto"/>
        <w:rPr>
          <w:b/>
          <w:bCs/>
        </w:rPr>
      </w:pPr>
      <w:r w:rsidRPr="00735628">
        <w:rPr>
          <w:b/>
          <w:bCs/>
        </w:rPr>
        <w:t xml:space="preserve"> </w:t>
      </w:r>
      <w:r w:rsidRPr="008D1078">
        <w:rPr>
          <w:b/>
          <w:bCs/>
        </w:rPr>
        <w:t>2.5 Biomechanical</w:t>
      </w:r>
      <w:r w:rsidRPr="00735628">
        <w:rPr>
          <w:b/>
          <w:bCs/>
        </w:rPr>
        <w:t xml:space="preserve"> data processing</w:t>
      </w:r>
    </w:p>
    <w:p w14:paraId="49C570D9" w14:textId="3027F5AD" w:rsidR="00F91235" w:rsidRDefault="00600237" w:rsidP="009322A1">
      <w:pPr>
        <w:spacing w:line="480" w:lineRule="auto"/>
      </w:pPr>
      <w:r w:rsidRPr="00735628">
        <w:t xml:space="preserve">Data processing was performed using Scientific Footscan® software (RSscan International). </w:t>
      </w:r>
      <w:r w:rsidR="00840CF6" w:rsidRPr="00735628">
        <w:t xml:space="preserve">Ten </w:t>
      </w:r>
      <w:r w:rsidR="003011CD" w:rsidRPr="00735628">
        <w:t>pre-set</w:t>
      </w:r>
      <w:r w:rsidR="00840CF6" w:rsidRPr="00735628">
        <w:t xml:space="preserve"> foot ‘masks’ generated by the software</w:t>
      </w:r>
      <w:r w:rsidR="00195E97" w:rsidRPr="00735628">
        <w:t xml:space="preserve"> correspond to </w:t>
      </w:r>
      <w:r w:rsidR="00840CF6" w:rsidRPr="00735628">
        <w:t>hallux, lesser toes, 1</w:t>
      </w:r>
      <w:r w:rsidR="00840CF6" w:rsidRPr="00735628">
        <w:rPr>
          <w:vertAlign w:val="superscript"/>
        </w:rPr>
        <w:t>st</w:t>
      </w:r>
      <w:r w:rsidR="00840CF6" w:rsidRPr="00735628">
        <w:t xml:space="preserve"> MTPJ, 2</w:t>
      </w:r>
      <w:r w:rsidR="00840CF6" w:rsidRPr="00735628">
        <w:rPr>
          <w:vertAlign w:val="superscript"/>
        </w:rPr>
        <w:t>nd</w:t>
      </w:r>
      <w:r w:rsidR="00840CF6" w:rsidRPr="00735628">
        <w:t xml:space="preserve"> MTPJ, 3</w:t>
      </w:r>
      <w:r w:rsidR="00840CF6" w:rsidRPr="00735628">
        <w:rPr>
          <w:vertAlign w:val="superscript"/>
        </w:rPr>
        <w:t>rd</w:t>
      </w:r>
      <w:r w:rsidR="00840CF6" w:rsidRPr="00735628">
        <w:t xml:space="preserve"> MTPJ, 4</w:t>
      </w:r>
      <w:r w:rsidR="00840CF6" w:rsidRPr="00735628">
        <w:rPr>
          <w:vertAlign w:val="superscript"/>
        </w:rPr>
        <w:t>th</w:t>
      </w:r>
      <w:r w:rsidR="00840CF6" w:rsidRPr="00735628">
        <w:t xml:space="preserve"> MTPJ, 5</w:t>
      </w:r>
      <w:r w:rsidR="00840CF6" w:rsidRPr="00735628">
        <w:rPr>
          <w:vertAlign w:val="superscript"/>
        </w:rPr>
        <w:t>th</w:t>
      </w:r>
      <w:r w:rsidR="00840CF6" w:rsidRPr="00735628">
        <w:t xml:space="preserve"> MTPJ, midfoot, medial heel and lateral heel</w:t>
      </w:r>
      <w:r w:rsidR="00195E97" w:rsidRPr="00735628">
        <w:t xml:space="preserve"> regions</w:t>
      </w:r>
      <w:r w:rsidR="00840CF6" w:rsidRPr="00735628">
        <w:t>.</w:t>
      </w:r>
      <w:r w:rsidR="00195E97" w:rsidRPr="00735628">
        <w:t xml:space="preserve"> Each mask region enables</w:t>
      </w:r>
      <w:r w:rsidR="00840CF6" w:rsidRPr="00735628">
        <w:t xml:space="preserve"> a comparative calculation of </w:t>
      </w:r>
      <w:r w:rsidR="002F55EC" w:rsidRPr="00735628">
        <w:t>peak pressure and maximum force</w:t>
      </w:r>
      <w:r w:rsidR="00195E97" w:rsidRPr="00735628">
        <w:t xml:space="preserve"> to be derived</w:t>
      </w:r>
      <w:r w:rsidR="00840CF6" w:rsidRPr="00735628">
        <w:t xml:space="preserve"> across all </w:t>
      </w:r>
      <w:r w:rsidR="00E729E0" w:rsidRPr="00735628">
        <w:t>ten</w:t>
      </w:r>
      <w:r w:rsidR="00840CF6" w:rsidRPr="00735628">
        <w:t xml:space="preserve"> regions. Following visual inspection of the masked regions for all right feet in the sample, manual adjustments and corrections were made to set the mask into the most optimal position to represent the anatomical structure of the plantar surface of the foot</w:t>
      </w:r>
      <w:r w:rsidR="00937D86">
        <w:t xml:space="preserve"> (Figure 1)</w:t>
      </w:r>
      <w:r w:rsidR="00840CF6" w:rsidRPr="00735628">
        <w:t>. One trained clinician observer (GRC) performed all plantar pressure data processing in accordance with a standardised protocol, whilst remaining b</w:t>
      </w:r>
      <w:r w:rsidR="00252DFD" w:rsidRPr="00735628">
        <w:t>linded to HV status</w:t>
      </w:r>
      <w:r w:rsidR="00840CF6" w:rsidRPr="00735628">
        <w:t>.</w:t>
      </w:r>
      <w:r w:rsidR="00195E97" w:rsidRPr="00735628">
        <w:t xml:space="preserve"> Once </w:t>
      </w:r>
      <w:r w:rsidR="00252DFD" w:rsidRPr="00735628">
        <w:t>a</w:t>
      </w:r>
      <w:r w:rsidR="00195E97" w:rsidRPr="00735628">
        <w:t xml:space="preserve"> masking template had been generated for each of the three recorded trials for each foot, the average </w:t>
      </w:r>
      <w:r w:rsidR="005F19E9" w:rsidRPr="00735628">
        <w:t>peak pressure</w:t>
      </w:r>
      <w:r w:rsidR="00195E97" w:rsidRPr="00735628">
        <w:t xml:space="preserve">, </w:t>
      </w:r>
      <w:r w:rsidR="005F19E9" w:rsidRPr="00735628">
        <w:t>maximum force</w:t>
      </w:r>
      <w:r w:rsidR="00195E97" w:rsidRPr="00735628">
        <w:t xml:space="preserve"> and contact time was calculated, to produce one set of estimates for each participant. </w:t>
      </w:r>
    </w:p>
    <w:p w14:paraId="0808B4A9" w14:textId="77777777" w:rsidR="00FB5D0A" w:rsidRPr="00FB5D0A" w:rsidRDefault="00FB5D0A" w:rsidP="009322A1">
      <w:pPr>
        <w:spacing w:line="480" w:lineRule="auto"/>
      </w:pPr>
    </w:p>
    <w:p w14:paraId="3687095A" w14:textId="303E2780" w:rsidR="00A53858" w:rsidRPr="00735628" w:rsidRDefault="00A53858" w:rsidP="00A53858">
      <w:pPr>
        <w:spacing w:line="480" w:lineRule="auto"/>
      </w:pPr>
      <w:r w:rsidRPr="00735628">
        <w:lastRenderedPageBreak/>
        <w:t>Potential participants were excluded for the following reasons</w:t>
      </w:r>
      <w:r w:rsidR="008D1078">
        <w:t>:</w:t>
      </w:r>
      <w:r w:rsidRPr="00735628">
        <w:t xml:space="preserve"> previous HV surgery, missing/spoiled plantar pressure data, missing HV data or missing </w:t>
      </w:r>
      <w:r w:rsidR="00834999">
        <w:t>radiographic</w:t>
      </w:r>
      <w:r w:rsidRPr="00735628">
        <w:t xml:space="preserve"> data. Participants were also excluded if inflammatory arthritis (non-specific inflammatory arthritis, rheumatoid arthritis or psoriatic arthritis) was identified in medical records or a clinical </w:t>
      </w:r>
      <w:r w:rsidR="00834999">
        <w:t>radiology</w:t>
      </w:r>
      <w:r w:rsidRPr="00735628">
        <w:t xml:space="preserve"> report </w:t>
      </w:r>
      <w:r w:rsidR="00834999">
        <w:t>by</w:t>
      </w:r>
      <w:r w:rsidRPr="00735628">
        <w:t xml:space="preserve"> a consultant musculoskeletal radiologist. </w:t>
      </w:r>
    </w:p>
    <w:p w14:paraId="757E9756" w14:textId="77777777" w:rsidR="00A53858" w:rsidRPr="00735628" w:rsidRDefault="00A53858" w:rsidP="009322A1">
      <w:pPr>
        <w:spacing w:line="480" w:lineRule="auto"/>
        <w:rPr>
          <w:color w:val="8EAADB" w:themeColor="accent1" w:themeTint="99"/>
        </w:rPr>
      </w:pPr>
    </w:p>
    <w:p w14:paraId="1480AFB0" w14:textId="77777777" w:rsidR="001333B1" w:rsidRPr="00735628" w:rsidRDefault="00B54E21" w:rsidP="009322A1">
      <w:pPr>
        <w:spacing w:line="480" w:lineRule="auto"/>
        <w:rPr>
          <w:b/>
          <w:bCs/>
        </w:rPr>
      </w:pPr>
      <w:r w:rsidRPr="00735628">
        <w:rPr>
          <w:b/>
          <w:bCs/>
        </w:rPr>
        <w:t>2.</w:t>
      </w:r>
      <w:r w:rsidR="00600237" w:rsidRPr="00735628">
        <w:rPr>
          <w:b/>
          <w:bCs/>
        </w:rPr>
        <w:t>6</w:t>
      </w:r>
      <w:r w:rsidRPr="00735628">
        <w:rPr>
          <w:b/>
          <w:bCs/>
        </w:rPr>
        <w:t xml:space="preserve"> </w:t>
      </w:r>
      <w:r w:rsidR="001333B1" w:rsidRPr="00735628">
        <w:rPr>
          <w:b/>
          <w:bCs/>
        </w:rPr>
        <w:t xml:space="preserve">Statistical </w:t>
      </w:r>
      <w:r w:rsidRPr="00735628">
        <w:rPr>
          <w:b/>
          <w:bCs/>
        </w:rPr>
        <w:t>a</w:t>
      </w:r>
      <w:r w:rsidR="001333B1" w:rsidRPr="00735628">
        <w:rPr>
          <w:b/>
          <w:bCs/>
        </w:rPr>
        <w:t>nalysis</w:t>
      </w:r>
    </w:p>
    <w:p w14:paraId="27E0A6B7" w14:textId="4AFC8F12" w:rsidR="00577DA4" w:rsidRPr="00735628" w:rsidRDefault="00385569" w:rsidP="009322A1">
      <w:pPr>
        <w:spacing w:line="480" w:lineRule="auto"/>
      </w:pPr>
      <w:r w:rsidRPr="00735628">
        <w:t>To construct the analyses for this study, we used stratified sampling. All right feet with self-reported severe HV we</w:t>
      </w:r>
      <w:r w:rsidR="00A612D6">
        <w:t>re</w:t>
      </w:r>
      <w:r w:rsidRPr="00735628">
        <w:t xml:space="preserve"> first </w:t>
      </w:r>
      <w:r w:rsidR="00F35E7C">
        <w:t>identifi</w:t>
      </w:r>
      <w:r w:rsidRPr="00735628">
        <w:t>ed. A random sample of equal size and same proportion of females was then obtained from each of the other three HV categories (none, mild and moderate HV).</w:t>
      </w:r>
      <w:r w:rsidR="003225B5" w:rsidRPr="00735628">
        <w:t xml:space="preserve"> </w:t>
      </w:r>
      <w:r w:rsidR="00282640" w:rsidRPr="00735628">
        <w:t xml:space="preserve">To examine differences in plantar pressure parameters between the four HV categories, one-way analyses of variance (ANOVA) was </w:t>
      </w:r>
      <w:r w:rsidR="005F19E9" w:rsidRPr="00735628">
        <w:t>used. ANOVA</w:t>
      </w:r>
      <w:r w:rsidR="001A69DF" w:rsidRPr="00735628">
        <w:t xml:space="preserve"> assumptions </w:t>
      </w:r>
      <w:r w:rsidR="00092C64">
        <w:t xml:space="preserve">of normality and homoscedasticity </w:t>
      </w:r>
      <w:r w:rsidR="001A69DF" w:rsidRPr="00735628">
        <w:t>were met for all variables.</w:t>
      </w:r>
      <w:r w:rsidR="006001FC" w:rsidRPr="00735628">
        <w:t xml:space="preserve"> </w:t>
      </w:r>
      <w:r w:rsidR="005A0069" w:rsidRPr="00735628">
        <w:t>Further s</w:t>
      </w:r>
      <w:r w:rsidR="006001FC" w:rsidRPr="00735628">
        <w:t>tratified analys</w:t>
      </w:r>
      <w:r w:rsidR="005A0069" w:rsidRPr="00735628">
        <w:t>e</w:t>
      </w:r>
      <w:r w:rsidR="006001FC" w:rsidRPr="00735628">
        <w:t>s w</w:t>
      </w:r>
      <w:r w:rsidR="005A0069" w:rsidRPr="00735628">
        <w:t>ere</w:t>
      </w:r>
      <w:r w:rsidR="006001FC" w:rsidRPr="00735628">
        <w:t xml:space="preserve"> </w:t>
      </w:r>
      <w:r w:rsidR="005A0069" w:rsidRPr="00735628">
        <w:t>performed</w:t>
      </w:r>
      <w:r w:rsidR="006001FC" w:rsidRPr="00735628">
        <w:t xml:space="preserve"> to</w:t>
      </w:r>
      <w:r w:rsidR="005A0069" w:rsidRPr="00735628">
        <w:t xml:space="preserve"> compare the distributions of peak pressure</w:t>
      </w:r>
      <w:r w:rsidR="005F19E9" w:rsidRPr="00735628">
        <w:t xml:space="preserve"> and maximum force</w:t>
      </w:r>
      <w:r w:rsidR="005A0069" w:rsidRPr="00735628">
        <w:t xml:space="preserve"> values between participants</w:t>
      </w:r>
      <w:r w:rsidR="006001FC" w:rsidRPr="00735628">
        <w:t xml:space="preserve"> with and without </w:t>
      </w:r>
      <w:r w:rsidR="005A0069" w:rsidRPr="00735628">
        <w:t>g</w:t>
      </w:r>
      <w:r w:rsidR="006001FC" w:rsidRPr="00735628">
        <w:t xml:space="preserve">reat </w:t>
      </w:r>
      <w:r w:rsidR="005A0069" w:rsidRPr="00735628">
        <w:t>t</w:t>
      </w:r>
      <w:r w:rsidR="006001FC" w:rsidRPr="00735628">
        <w:t xml:space="preserve">oe </w:t>
      </w:r>
      <w:r w:rsidR="005A0069" w:rsidRPr="00735628">
        <w:t>p</w:t>
      </w:r>
      <w:r w:rsidR="006001FC" w:rsidRPr="00735628">
        <w:t xml:space="preserve">ain. </w:t>
      </w:r>
      <w:r w:rsidR="00AB61AB" w:rsidRPr="00735628">
        <w:t>The</w:t>
      </w:r>
      <w:r w:rsidR="00D1275A" w:rsidRPr="00735628">
        <w:t xml:space="preserve"> impact of contact time on peak pressure </w:t>
      </w:r>
      <w:r w:rsidR="00AB61AB" w:rsidRPr="00735628">
        <w:t xml:space="preserve">and maximum force values was also </w:t>
      </w:r>
      <w:r w:rsidR="005F19E9" w:rsidRPr="00735628">
        <w:t>analysed.</w:t>
      </w:r>
      <w:r w:rsidR="00AB61AB" w:rsidRPr="00735628">
        <w:t xml:space="preserve"> </w:t>
      </w:r>
      <w:r w:rsidR="005F19E9" w:rsidRPr="00735628">
        <w:t>A</w:t>
      </w:r>
      <w:r w:rsidR="003D2511" w:rsidRPr="00735628">
        <w:t xml:space="preserve">ll </w:t>
      </w:r>
      <w:r w:rsidR="006805E5">
        <w:t>a</w:t>
      </w:r>
      <w:r w:rsidR="00282640" w:rsidRPr="00735628">
        <w:t>nalys</w:t>
      </w:r>
      <w:r w:rsidR="003D2511" w:rsidRPr="00735628">
        <w:t>e</w:t>
      </w:r>
      <w:r w:rsidR="00282640" w:rsidRPr="00735628">
        <w:t>s w</w:t>
      </w:r>
      <w:r w:rsidR="003D2511" w:rsidRPr="00735628">
        <w:t>ere</w:t>
      </w:r>
      <w:r w:rsidR="00282640" w:rsidRPr="00735628">
        <w:t xml:space="preserve"> performed using SPSS version 24</w:t>
      </w:r>
      <w:r w:rsidR="00190C65" w:rsidRPr="00735628">
        <w:t xml:space="preserve"> (IBM Corporation, Armonk, NY</w:t>
      </w:r>
      <w:r w:rsidR="00282640" w:rsidRPr="00735628">
        <w:t xml:space="preserve">) and Excel for Microsoft (The Microsoft Corp., Redmond, WA). The level of </w:t>
      </w:r>
      <w:r w:rsidR="00286F0C">
        <w:t xml:space="preserve">statistical </w:t>
      </w:r>
      <w:r w:rsidR="00282640" w:rsidRPr="00735628">
        <w:t xml:space="preserve">significance was defined as </w:t>
      </w:r>
      <w:r w:rsidR="006805E5" w:rsidRPr="00AD006D">
        <w:rPr>
          <w:i/>
        </w:rPr>
        <w:t>p</w:t>
      </w:r>
      <w:r w:rsidR="00282640" w:rsidRPr="00735628">
        <w:t>&lt;0.05.</w:t>
      </w:r>
    </w:p>
    <w:p w14:paraId="706881A9" w14:textId="77777777" w:rsidR="00653C13" w:rsidRPr="00735628" w:rsidRDefault="00653C13" w:rsidP="009322A1">
      <w:pPr>
        <w:spacing w:line="480" w:lineRule="auto"/>
      </w:pPr>
    </w:p>
    <w:p w14:paraId="74431FA9" w14:textId="77777777" w:rsidR="00653C13" w:rsidRPr="00735628" w:rsidRDefault="00653C13" w:rsidP="009322A1">
      <w:pPr>
        <w:spacing w:line="480" w:lineRule="auto"/>
        <w:rPr>
          <w:b/>
          <w:bCs/>
        </w:rPr>
      </w:pPr>
      <w:r w:rsidRPr="00735628">
        <w:rPr>
          <w:b/>
          <w:bCs/>
        </w:rPr>
        <w:t>2.7 Ethical approval</w:t>
      </w:r>
    </w:p>
    <w:p w14:paraId="4E228C8E" w14:textId="77777777" w:rsidR="00653C13" w:rsidRPr="00735628" w:rsidRDefault="00653C13" w:rsidP="009322A1">
      <w:pPr>
        <w:spacing w:line="480" w:lineRule="auto"/>
      </w:pPr>
      <w:r w:rsidRPr="00735628">
        <w:t>Ethical approval was obtained from Coventry Research Ethics Committee (reference number: 10/H1210/5).</w:t>
      </w:r>
    </w:p>
    <w:p w14:paraId="1E770EA9" w14:textId="5DC6D340" w:rsidR="006229C3" w:rsidRDefault="006229C3" w:rsidP="009322A1">
      <w:pPr>
        <w:spacing w:line="480" w:lineRule="auto"/>
      </w:pPr>
    </w:p>
    <w:p w14:paraId="2FA31D69" w14:textId="1FAC12D9" w:rsidR="00FB5D0A" w:rsidRDefault="00FB5D0A" w:rsidP="009322A1">
      <w:pPr>
        <w:spacing w:line="480" w:lineRule="auto"/>
      </w:pPr>
    </w:p>
    <w:p w14:paraId="275BD02C" w14:textId="77777777" w:rsidR="00FB5D0A" w:rsidRPr="00735628" w:rsidRDefault="00FB5D0A" w:rsidP="009322A1">
      <w:pPr>
        <w:spacing w:line="480" w:lineRule="auto"/>
      </w:pPr>
    </w:p>
    <w:p w14:paraId="587A3286" w14:textId="77777777" w:rsidR="001333B1" w:rsidRPr="00735628" w:rsidRDefault="006229C3" w:rsidP="009322A1">
      <w:pPr>
        <w:spacing w:line="480" w:lineRule="auto"/>
        <w:rPr>
          <w:b/>
        </w:rPr>
      </w:pPr>
      <w:r w:rsidRPr="00735628">
        <w:rPr>
          <w:b/>
        </w:rPr>
        <w:lastRenderedPageBreak/>
        <w:t xml:space="preserve">3. </w:t>
      </w:r>
      <w:r w:rsidR="008F2150" w:rsidRPr="00735628">
        <w:rPr>
          <w:b/>
        </w:rPr>
        <w:t>RESULTS</w:t>
      </w:r>
    </w:p>
    <w:p w14:paraId="62F1234E" w14:textId="77777777" w:rsidR="00AA0005" w:rsidRPr="00735628" w:rsidRDefault="008F2150" w:rsidP="00996FFD">
      <w:pPr>
        <w:spacing w:line="480" w:lineRule="auto"/>
        <w:rPr>
          <w:b/>
          <w:bCs/>
        </w:rPr>
      </w:pPr>
      <w:r w:rsidRPr="00735628">
        <w:rPr>
          <w:b/>
          <w:bCs/>
        </w:rPr>
        <w:t xml:space="preserve">3.1 </w:t>
      </w:r>
      <w:r w:rsidR="00AA0005" w:rsidRPr="00735628">
        <w:rPr>
          <w:b/>
          <w:bCs/>
        </w:rPr>
        <w:t>Study population</w:t>
      </w:r>
    </w:p>
    <w:p w14:paraId="57E4655D" w14:textId="3493F67C" w:rsidR="002A1AD7" w:rsidRPr="00735628" w:rsidRDefault="008D1078" w:rsidP="00996FFD">
      <w:pPr>
        <w:spacing w:line="480" w:lineRule="auto"/>
      </w:pPr>
      <w:r>
        <w:t xml:space="preserve">There were </w:t>
      </w:r>
      <w:r w:rsidR="00996FFD" w:rsidRPr="00735628">
        <w:t>30 participants (</w:t>
      </w:r>
      <w:r w:rsidR="001C1703" w:rsidRPr="00735628">
        <w:t>67%</w:t>
      </w:r>
      <w:r w:rsidR="00996FFD" w:rsidRPr="00735628">
        <w:t xml:space="preserve"> female) </w:t>
      </w:r>
      <w:r w:rsidR="001C1703" w:rsidRPr="00735628">
        <w:t>available within the study cohort</w:t>
      </w:r>
      <w:r>
        <w:t xml:space="preserve"> who had the most severe category of HV</w:t>
      </w:r>
      <w:r w:rsidR="00996FFD" w:rsidRPr="00735628">
        <w:t>.</w:t>
      </w:r>
      <w:r w:rsidR="001C1703" w:rsidRPr="00735628">
        <w:t xml:space="preserve"> Thirty eligible participants, with equal gender proportion</w:t>
      </w:r>
      <w:r>
        <w:t>s</w:t>
      </w:r>
      <w:r w:rsidR="001C1703" w:rsidRPr="00735628">
        <w:t>, were then randomly sampled to derive 30 cases for each of the other three HV categories. This resulted in a study sample of 120 participants (mean</w:t>
      </w:r>
      <w:r w:rsidR="00975569" w:rsidRPr="00735628">
        <w:t xml:space="preserve"> [SD]</w:t>
      </w:r>
      <w:r w:rsidR="001C1703" w:rsidRPr="00735628">
        <w:t xml:space="preserve"> age </w:t>
      </w:r>
      <w:r w:rsidR="003011CD" w:rsidRPr="00735628">
        <w:t>65.</w:t>
      </w:r>
      <w:r w:rsidR="006805E5">
        <w:t>6</w:t>
      </w:r>
      <w:r w:rsidR="00975569" w:rsidRPr="00735628">
        <w:t xml:space="preserve"> [8.1]</w:t>
      </w:r>
      <w:r w:rsidR="001C1703" w:rsidRPr="00735628">
        <w:t xml:space="preserve"> y</w:t>
      </w:r>
      <w:r w:rsidR="00A12B67" w:rsidRPr="00735628">
        <w:t xml:space="preserve">ears; 67% female; </w:t>
      </w:r>
      <w:r w:rsidR="00A51B48">
        <w:t xml:space="preserve">mean </w:t>
      </w:r>
      <w:r w:rsidR="00A12B67" w:rsidRPr="00735628">
        <w:t xml:space="preserve">BMI </w:t>
      </w:r>
      <w:r w:rsidR="00C20BEA" w:rsidRPr="00735628">
        <w:t>30.9</w:t>
      </w:r>
      <w:r w:rsidR="00A12B67" w:rsidRPr="00735628">
        <w:t xml:space="preserve"> </w:t>
      </w:r>
      <w:r w:rsidR="006805E5">
        <w:t>[</w:t>
      </w:r>
      <w:r w:rsidR="00C20BEA" w:rsidRPr="00735628">
        <w:t>6.</w:t>
      </w:r>
      <w:r w:rsidR="00975569" w:rsidRPr="00735628">
        <w:t>3</w:t>
      </w:r>
      <w:r w:rsidR="006805E5">
        <w:t>])</w:t>
      </w:r>
      <w:r w:rsidR="006805E5" w:rsidRPr="00735628">
        <w:t xml:space="preserve"> </w:t>
      </w:r>
      <w:r w:rsidR="002A1AD7" w:rsidRPr="00735628">
        <w:t xml:space="preserve">(Table 1). </w:t>
      </w:r>
    </w:p>
    <w:p w14:paraId="70118E8D" w14:textId="77777777" w:rsidR="002A1AD7" w:rsidRPr="00735628" w:rsidRDefault="002A1AD7" w:rsidP="00996FFD">
      <w:pPr>
        <w:spacing w:line="480" w:lineRule="auto"/>
      </w:pPr>
    </w:p>
    <w:p w14:paraId="6C96BB65" w14:textId="3FA54BB2" w:rsidR="00996FFD" w:rsidRPr="00735628" w:rsidRDefault="00C2315D" w:rsidP="00996FFD">
      <w:pPr>
        <w:spacing w:line="480" w:lineRule="auto"/>
      </w:pPr>
      <w:r w:rsidRPr="00735628">
        <w:t>A dose</w:t>
      </w:r>
      <w:r w:rsidR="006805E5">
        <w:t>-</w:t>
      </w:r>
      <w:r w:rsidRPr="00735628">
        <w:t>response trend was observed for great toe pain</w:t>
      </w:r>
      <w:r w:rsidR="006805E5">
        <w:t>,</w:t>
      </w:r>
      <w:r w:rsidRPr="00735628">
        <w:t xml:space="preserve"> with those in the severe group twice as likely to report great toe pain (63.3%) as those with no deformity (30%). Dose</w:t>
      </w:r>
      <w:r w:rsidR="006805E5">
        <w:t>-</w:t>
      </w:r>
      <w:r w:rsidRPr="00735628">
        <w:t xml:space="preserve">response trends were also observed </w:t>
      </w:r>
      <w:r w:rsidR="008D1078">
        <w:t>between hallux valgus severity and</w:t>
      </w:r>
      <w:r w:rsidRPr="00735628">
        <w:t xml:space="preserve"> a more pronated foot profile, and symptomatic 1</w:t>
      </w:r>
      <w:r w:rsidRPr="00735628">
        <w:rPr>
          <w:vertAlign w:val="superscript"/>
        </w:rPr>
        <w:t>st</w:t>
      </w:r>
      <w:r w:rsidRPr="00735628">
        <w:t xml:space="preserve"> MTPJ OA</w:t>
      </w:r>
      <w:r w:rsidR="006805E5">
        <w:t xml:space="preserve"> </w:t>
      </w:r>
      <w:r w:rsidR="002A1AD7" w:rsidRPr="00735628">
        <w:t xml:space="preserve">(Table 1). </w:t>
      </w:r>
    </w:p>
    <w:p w14:paraId="6D9FFB6A" w14:textId="77777777" w:rsidR="005310CF" w:rsidRPr="00735628" w:rsidRDefault="005310CF" w:rsidP="009322A1">
      <w:pPr>
        <w:spacing w:line="480" w:lineRule="auto"/>
      </w:pPr>
    </w:p>
    <w:p w14:paraId="2D7CF6BD" w14:textId="77777777" w:rsidR="00314612" w:rsidRPr="00735628" w:rsidRDefault="006229C3" w:rsidP="009322A1">
      <w:pPr>
        <w:spacing w:line="480" w:lineRule="auto"/>
        <w:rPr>
          <w:b/>
          <w:bCs/>
        </w:rPr>
      </w:pPr>
      <w:r w:rsidRPr="00735628">
        <w:rPr>
          <w:b/>
          <w:bCs/>
        </w:rPr>
        <w:t>3.</w:t>
      </w:r>
      <w:r w:rsidR="00C853E0" w:rsidRPr="00735628">
        <w:rPr>
          <w:b/>
          <w:bCs/>
        </w:rPr>
        <w:t>2</w:t>
      </w:r>
      <w:r w:rsidRPr="00735628">
        <w:rPr>
          <w:b/>
          <w:bCs/>
        </w:rPr>
        <w:t xml:space="preserve"> </w:t>
      </w:r>
      <w:r w:rsidR="005310CF" w:rsidRPr="00735628">
        <w:rPr>
          <w:b/>
          <w:bCs/>
        </w:rPr>
        <w:t xml:space="preserve">Peak </w:t>
      </w:r>
      <w:r w:rsidRPr="00735628">
        <w:rPr>
          <w:b/>
          <w:bCs/>
        </w:rPr>
        <w:t>p</w:t>
      </w:r>
      <w:r w:rsidR="005310CF" w:rsidRPr="00735628">
        <w:rPr>
          <w:b/>
          <w:bCs/>
        </w:rPr>
        <w:t>ressure</w:t>
      </w:r>
    </w:p>
    <w:p w14:paraId="2E12736C" w14:textId="0EEFB553" w:rsidR="006805E5" w:rsidRPr="00735628" w:rsidRDefault="006805E5" w:rsidP="006805E5">
      <w:pPr>
        <w:spacing w:line="480" w:lineRule="auto"/>
        <w:rPr>
          <w:color w:val="000000" w:themeColor="text1"/>
          <w:szCs w:val="18"/>
        </w:rPr>
      </w:pPr>
      <w:r w:rsidRPr="00E64381">
        <w:t xml:space="preserve">Peak pressure </w:t>
      </w:r>
      <w:r w:rsidR="008D1078">
        <w:t>according to HV</w:t>
      </w:r>
      <w:r>
        <w:t xml:space="preserve"> severity </w:t>
      </w:r>
      <w:r w:rsidR="008D1078">
        <w:t>is</w:t>
      </w:r>
      <w:r>
        <w:t xml:space="preserve"> shown in Table 2. Participants with </w:t>
      </w:r>
      <w:r w:rsidR="008552FC">
        <w:t xml:space="preserve">more </w:t>
      </w:r>
      <w:r>
        <w:t>severe HV exhibited lower peak pressure</w:t>
      </w:r>
      <w:r w:rsidR="008552FC">
        <w:t>s</w:t>
      </w:r>
      <w:r>
        <w:t xml:space="preserve"> under the hallux. There were no </w:t>
      </w:r>
      <w:r w:rsidR="00EF4F4C" w:rsidRPr="00735628">
        <w:rPr>
          <w:color w:val="000000"/>
          <w:szCs w:val="18"/>
        </w:rPr>
        <w:t>significan</w:t>
      </w:r>
      <w:r>
        <w:rPr>
          <w:color w:val="000000"/>
          <w:szCs w:val="18"/>
        </w:rPr>
        <w:t>t differences</w:t>
      </w:r>
      <w:r w:rsidR="00EF4F4C" w:rsidRPr="00735628">
        <w:rPr>
          <w:color w:val="000000"/>
          <w:szCs w:val="18"/>
        </w:rPr>
        <w:t xml:space="preserve"> between HV severity subgroups for the other mask region</w:t>
      </w:r>
      <w:r>
        <w:rPr>
          <w:color w:val="000000"/>
          <w:szCs w:val="18"/>
        </w:rPr>
        <w:t xml:space="preserve">s. </w:t>
      </w:r>
      <w:r w:rsidR="006B79B5" w:rsidRPr="00735628">
        <w:rPr>
          <w:color w:val="000000"/>
          <w:szCs w:val="18"/>
        </w:rPr>
        <w:t xml:space="preserve">Stratified analysis </w:t>
      </w:r>
      <w:r w:rsidR="006001FC" w:rsidRPr="00735628">
        <w:rPr>
          <w:color w:val="000000"/>
          <w:szCs w:val="18"/>
        </w:rPr>
        <w:t xml:space="preserve">comparing those with </w:t>
      </w:r>
      <w:r w:rsidR="00B92ECD" w:rsidRPr="00735628">
        <w:rPr>
          <w:color w:val="000000"/>
          <w:szCs w:val="18"/>
        </w:rPr>
        <w:t xml:space="preserve">(n=55) </w:t>
      </w:r>
      <w:r w:rsidR="006001FC" w:rsidRPr="00735628">
        <w:rPr>
          <w:color w:val="000000"/>
          <w:szCs w:val="18"/>
        </w:rPr>
        <w:t xml:space="preserve">and without </w:t>
      </w:r>
      <w:r w:rsidR="00B92ECD" w:rsidRPr="00735628">
        <w:rPr>
          <w:color w:val="000000"/>
          <w:szCs w:val="18"/>
        </w:rPr>
        <w:t xml:space="preserve">(n=65) </w:t>
      </w:r>
      <w:r w:rsidR="00795C36" w:rsidRPr="00735628">
        <w:rPr>
          <w:color w:val="000000"/>
          <w:szCs w:val="18"/>
        </w:rPr>
        <w:t>g</w:t>
      </w:r>
      <w:r w:rsidR="006001FC" w:rsidRPr="00735628">
        <w:rPr>
          <w:color w:val="000000"/>
          <w:szCs w:val="18"/>
        </w:rPr>
        <w:t xml:space="preserve">reat </w:t>
      </w:r>
      <w:r w:rsidR="00795C36" w:rsidRPr="00735628">
        <w:rPr>
          <w:color w:val="000000"/>
          <w:szCs w:val="18"/>
        </w:rPr>
        <w:t>t</w:t>
      </w:r>
      <w:r w:rsidR="006001FC" w:rsidRPr="00735628">
        <w:rPr>
          <w:color w:val="000000"/>
          <w:szCs w:val="18"/>
        </w:rPr>
        <w:t xml:space="preserve">oe </w:t>
      </w:r>
      <w:r w:rsidR="00795C36" w:rsidRPr="00735628">
        <w:rPr>
          <w:color w:val="000000"/>
          <w:szCs w:val="18"/>
        </w:rPr>
        <w:t>p</w:t>
      </w:r>
      <w:r w:rsidR="006001FC" w:rsidRPr="00735628">
        <w:rPr>
          <w:color w:val="000000"/>
          <w:szCs w:val="18"/>
        </w:rPr>
        <w:t xml:space="preserve">ain </w:t>
      </w:r>
      <w:r w:rsidR="008A0889">
        <w:rPr>
          <w:color w:val="000000"/>
          <w:szCs w:val="18"/>
        </w:rPr>
        <w:t>is shown</w:t>
      </w:r>
      <w:r w:rsidR="006001FC" w:rsidRPr="00735628">
        <w:rPr>
          <w:color w:val="000000"/>
          <w:szCs w:val="18"/>
        </w:rPr>
        <w:t xml:space="preserve"> in</w:t>
      </w:r>
      <w:r w:rsidR="00FF5A20" w:rsidRPr="00735628">
        <w:rPr>
          <w:color w:val="000000"/>
          <w:szCs w:val="18"/>
        </w:rPr>
        <w:t xml:space="preserve"> T</w:t>
      </w:r>
      <w:r w:rsidR="006B4A6A" w:rsidRPr="00735628">
        <w:rPr>
          <w:color w:val="000000"/>
          <w:szCs w:val="18"/>
        </w:rPr>
        <w:t>able 3</w:t>
      </w:r>
      <w:r w:rsidR="00CF5A18" w:rsidRPr="00735628">
        <w:rPr>
          <w:color w:val="000000"/>
          <w:szCs w:val="18"/>
        </w:rPr>
        <w:t>.</w:t>
      </w:r>
      <w:r w:rsidR="006B4A6A" w:rsidRPr="00735628">
        <w:rPr>
          <w:color w:val="000000"/>
          <w:szCs w:val="18"/>
        </w:rPr>
        <w:t xml:space="preserve"> </w:t>
      </w:r>
      <w:r w:rsidR="007222AA">
        <w:rPr>
          <w:color w:val="000000"/>
          <w:szCs w:val="18"/>
        </w:rPr>
        <w:t>There were no differences in the</w:t>
      </w:r>
      <w:r w:rsidR="00AE1D4A">
        <w:rPr>
          <w:color w:val="000000"/>
          <w:szCs w:val="18"/>
        </w:rPr>
        <w:t xml:space="preserve"> peak pressure</w:t>
      </w:r>
      <w:r w:rsidR="007222AA">
        <w:rPr>
          <w:color w:val="000000"/>
          <w:szCs w:val="18"/>
        </w:rPr>
        <w:t xml:space="preserve"> according to HV severity in those without great toe pain. </w:t>
      </w:r>
      <w:r>
        <w:rPr>
          <w:color w:val="000000"/>
          <w:szCs w:val="18"/>
        </w:rPr>
        <w:t xml:space="preserve">In participants with great toe pain, </w:t>
      </w:r>
      <w:r>
        <w:rPr>
          <w:color w:val="000000" w:themeColor="text1"/>
          <w:szCs w:val="18"/>
        </w:rPr>
        <w:t xml:space="preserve">peak pressure under the hallux was significantly lower in those with </w:t>
      </w:r>
      <w:r w:rsidR="008552FC">
        <w:rPr>
          <w:color w:val="000000" w:themeColor="text1"/>
          <w:szCs w:val="18"/>
        </w:rPr>
        <w:t xml:space="preserve">more </w:t>
      </w:r>
      <w:r>
        <w:rPr>
          <w:color w:val="000000" w:themeColor="text1"/>
          <w:szCs w:val="18"/>
        </w:rPr>
        <w:t>severe HV</w:t>
      </w:r>
      <w:r w:rsidRPr="00735628">
        <w:rPr>
          <w:color w:val="000000" w:themeColor="text1"/>
          <w:szCs w:val="18"/>
        </w:rPr>
        <w:t>.</w:t>
      </w:r>
    </w:p>
    <w:p w14:paraId="14E2CA02" w14:textId="77777777" w:rsidR="006B4A6A" w:rsidRPr="00735628" w:rsidRDefault="006B4A6A" w:rsidP="009322A1">
      <w:pPr>
        <w:spacing w:line="480" w:lineRule="auto"/>
        <w:rPr>
          <w:color w:val="000000"/>
          <w:szCs w:val="18"/>
        </w:rPr>
      </w:pPr>
    </w:p>
    <w:p w14:paraId="5B6C650C" w14:textId="77777777" w:rsidR="002168EA" w:rsidRPr="00735628" w:rsidRDefault="006229C3" w:rsidP="009322A1">
      <w:pPr>
        <w:spacing w:line="480" w:lineRule="auto"/>
        <w:rPr>
          <w:b/>
          <w:bCs/>
          <w:color w:val="000000"/>
          <w:szCs w:val="18"/>
        </w:rPr>
      </w:pPr>
      <w:r w:rsidRPr="00735628">
        <w:rPr>
          <w:b/>
          <w:bCs/>
          <w:color w:val="000000"/>
          <w:szCs w:val="18"/>
        </w:rPr>
        <w:t>3.</w:t>
      </w:r>
      <w:r w:rsidR="00C853E0" w:rsidRPr="00735628">
        <w:rPr>
          <w:b/>
          <w:bCs/>
          <w:color w:val="000000"/>
          <w:szCs w:val="18"/>
        </w:rPr>
        <w:t>3</w:t>
      </w:r>
      <w:r w:rsidRPr="00735628">
        <w:rPr>
          <w:b/>
          <w:bCs/>
          <w:color w:val="000000"/>
          <w:szCs w:val="18"/>
        </w:rPr>
        <w:t xml:space="preserve"> </w:t>
      </w:r>
      <w:r w:rsidR="006B4A6A" w:rsidRPr="00735628">
        <w:rPr>
          <w:b/>
          <w:bCs/>
          <w:color w:val="000000"/>
          <w:szCs w:val="18"/>
        </w:rPr>
        <w:t xml:space="preserve">Maximum </w:t>
      </w:r>
      <w:r w:rsidRPr="00735628">
        <w:rPr>
          <w:b/>
          <w:bCs/>
          <w:color w:val="000000"/>
          <w:szCs w:val="18"/>
        </w:rPr>
        <w:t>f</w:t>
      </w:r>
      <w:r w:rsidR="006B4A6A" w:rsidRPr="00735628">
        <w:rPr>
          <w:b/>
          <w:bCs/>
          <w:color w:val="000000"/>
          <w:szCs w:val="18"/>
        </w:rPr>
        <w:t>orce</w:t>
      </w:r>
    </w:p>
    <w:p w14:paraId="686D71A5" w14:textId="627F35A8" w:rsidR="006805E5" w:rsidRPr="00735628" w:rsidRDefault="006805E5" w:rsidP="006805E5">
      <w:pPr>
        <w:spacing w:line="480" w:lineRule="auto"/>
        <w:rPr>
          <w:color w:val="000000" w:themeColor="text1"/>
          <w:szCs w:val="18"/>
        </w:rPr>
      </w:pPr>
      <w:r>
        <w:t xml:space="preserve">Participants with </w:t>
      </w:r>
      <w:r w:rsidR="008552FC">
        <w:t xml:space="preserve">more </w:t>
      </w:r>
      <w:r>
        <w:t>severe HV exhibited significantly lower maximum force under the hallux</w:t>
      </w:r>
      <w:r w:rsidR="008A0889">
        <w:t xml:space="preserve"> (Table 2)</w:t>
      </w:r>
      <w:r>
        <w:t xml:space="preserve">. There were no </w:t>
      </w:r>
      <w:r w:rsidRPr="00735628">
        <w:rPr>
          <w:color w:val="000000"/>
          <w:szCs w:val="18"/>
        </w:rPr>
        <w:t>significan</w:t>
      </w:r>
      <w:r>
        <w:rPr>
          <w:color w:val="000000"/>
          <w:szCs w:val="18"/>
        </w:rPr>
        <w:t>t differences</w:t>
      </w:r>
      <w:r w:rsidRPr="00735628">
        <w:rPr>
          <w:color w:val="000000"/>
          <w:szCs w:val="18"/>
        </w:rPr>
        <w:t xml:space="preserve"> between HV severity subgroups for </w:t>
      </w:r>
      <w:r w:rsidRPr="00735628">
        <w:rPr>
          <w:color w:val="000000"/>
          <w:szCs w:val="18"/>
        </w:rPr>
        <w:lastRenderedPageBreak/>
        <w:t>the other mask region</w:t>
      </w:r>
      <w:r>
        <w:rPr>
          <w:color w:val="000000"/>
          <w:szCs w:val="18"/>
        </w:rPr>
        <w:t xml:space="preserve">s. </w:t>
      </w:r>
      <w:r w:rsidR="009B33D6">
        <w:rPr>
          <w:color w:val="000000"/>
          <w:szCs w:val="18"/>
        </w:rPr>
        <w:t xml:space="preserve">There were no differences in maximum force according to HV severity in </w:t>
      </w:r>
      <w:r w:rsidR="008A0889">
        <w:rPr>
          <w:color w:val="000000"/>
          <w:szCs w:val="18"/>
        </w:rPr>
        <w:t>participants</w:t>
      </w:r>
      <w:r w:rsidR="009B33D6">
        <w:rPr>
          <w:color w:val="000000"/>
          <w:szCs w:val="18"/>
        </w:rPr>
        <w:t xml:space="preserve"> without great toe pain</w:t>
      </w:r>
      <w:r w:rsidR="008A0889">
        <w:rPr>
          <w:color w:val="000000"/>
          <w:szCs w:val="18"/>
        </w:rPr>
        <w:t xml:space="preserve"> (Table 4)</w:t>
      </w:r>
      <w:r w:rsidR="009B33D6">
        <w:rPr>
          <w:color w:val="000000"/>
          <w:szCs w:val="18"/>
        </w:rPr>
        <w:t xml:space="preserve">. </w:t>
      </w:r>
      <w:r>
        <w:rPr>
          <w:color w:val="000000"/>
          <w:szCs w:val="18"/>
        </w:rPr>
        <w:t xml:space="preserve">In </w:t>
      </w:r>
      <w:r w:rsidR="008A0889">
        <w:rPr>
          <w:color w:val="000000"/>
          <w:szCs w:val="18"/>
        </w:rPr>
        <w:t>those</w:t>
      </w:r>
      <w:r>
        <w:rPr>
          <w:color w:val="000000"/>
          <w:szCs w:val="18"/>
        </w:rPr>
        <w:t xml:space="preserve"> with great toe pain, </w:t>
      </w:r>
      <w:r w:rsidR="009B33D6">
        <w:rPr>
          <w:color w:val="000000" w:themeColor="text1"/>
          <w:szCs w:val="18"/>
        </w:rPr>
        <w:t>maximum force</w:t>
      </w:r>
      <w:r>
        <w:rPr>
          <w:color w:val="000000" w:themeColor="text1"/>
          <w:szCs w:val="18"/>
        </w:rPr>
        <w:t xml:space="preserve"> under the hallux</w:t>
      </w:r>
      <w:r w:rsidR="009B33D6">
        <w:rPr>
          <w:color w:val="000000" w:themeColor="text1"/>
          <w:szCs w:val="18"/>
        </w:rPr>
        <w:t xml:space="preserve"> and lesser toes</w:t>
      </w:r>
      <w:r>
        <w:rPr>
          <w:color w:val="000000" w:themeColor="text1"/>
          <w:szCs w:val="18"/>
        </w:rPr>
        <w:t xml:space="preserve"> was significantly lower in those with </w:t>
      </w:r>
      <w:r w:rsidR="008552FC">
        <w:rPr>
          <w:color w:val="000000" w:themeColor="text1"/>
          <w:szCs w:val="18"/>
        </w:rPr>
        <w:t xml:space="preserve">more </w:t>
      </w:r>
      <w:r>
        <w:rPr>
          <w:color w:val="000000" w:themeColor="text1"/>
          <w:szCs w:val="18"/>
        </w:rPr>
        <w:t>severe HV</w:t>
      </w:r>
      <w:r w:rsidRPr="00735628">
        <w:rPr>
          <w:color w:val="000000" w:themeColor="text1"/>
          <w:szCs w:val="18"/>
        </w:rPr>
        <w:t>.</w:t>
      </w:r>
    </w:p>
    <w:p w14:paraId="49ADC38C" w14:textId="77777777" w:rsidR="00931DA8" w:rsidRPr="00735628" w:rsidRDefault="00931DA8" w:rsidP="009322A1">
      <w:pPr>
        <w:spacing w:line="480" w:lineRule="auto"/>
        <w:rPr>
          <w:color w:val="000000" w:themeColor="text1"/>
          <w:szCs w:val="18"/>
        </w:rPr>
      </w:pPr>
    </w:p>
    <w:p w14:paraId="2A33AE53" w14:textId="77777777" w:rsidR="000D3AA8" w:rsidRPr="00735628" w:rsidRDefault="00DA4591" w:rsidP="009322A1">
      <w:pPr>
        <w:spacing w:line="480" w:lineRule="auto"/>
        <w:rPr>
          <w:b/>
          <w:bCs/>
          <w:color w:val="000000"/>
          <w:szCs w:val="18"/>
        </w:rPr>
      </w:pPr>
      <w:r w:rsidRPr="00735628">
        <w:rPr>
          <w:b/>
          <w:bCs/>
          <w:color w:val="000000"/>
          <w:szCs w:val="18"/>
        </w:rPr>
        <w:t>3.</w:t>
      </w:r>
      <w:r w:rsidR="00C853E0" w:rsidRPr="00735628">
        <w:rPr>
          <w:b/>
          <w:bCs/>
          <w:color w:val="000000"/>
          <w:szCs w:val="18"/>
        </w:rPr>
        <w:t>4</w:t>
      </w:r>
      <w:r w:rsidRPr="00735628">
        <w:rPr>
          <w:b/>
          <w:bCs/>
          <w:color w:val="000000"/>
          <w:szCs w:val="18"/>
        </w:rPr>
        <w:t xml:space="preserve"> </w:t>
      </w:r>
      <w:r w:rsidR="002F55EC" w:rsidRPr="00735628">
        <w:rPr>
          <w:b/>
          <w:bCs/>
          <w:color w:val="000000"/>
          <w:szCs w:val="18"/>
        </w:rPr>
        <w:t>C</w:t>
      </w:r>
      <w:r w:rsidR="001448EA" w:rsidRPr="00735628">
        <w:rPr>
          <w:b/>
          <w:bCs/>
          <w:color w:val="000000"/>
          <w:szCs w:val="18"/>
        </w:rPr>
        <w:t xml:space="preserve">ontact </w:t>
      </w:r>
      <w:r w:rsidRPr="00735628">
        <w:rPr>
          <w:b/>
          <w:bCs/>
          <w:color w:val="000000"/>
          <w:szCs w:val="18"/>
        </w:rPr>
        <w:t>t</w:t>
      </w:r>
      <w:r w:rsidR="001448EA" w:rsidRPr="00735628">
        <w:rPr>
          <w:b/>
          <w:bCs/>
          <w:color w:val="000000"/>
          <w:szCs w:val="18"/>
        </w:rPr>
        <w:t>ime</w:t>
      </w:r>
    </w:p>
    <w:p w14:paraId="1BB35F2D" w14:textId="39AAAF25" w:rsidR="002168EA" w:rsidRPr="00735628" w:rsidRDefault="002168EA" w:rsidP="009322A1">
      <w:pPr>
        <w:spacing w:line="480" w:lineRule="auto"/>
        <w:rPr>
          <w:color w:val="000000" w:themeColor="text1"/>
          <w:szCs w:val="18"/>
        </w:rPr>
      </w:pPr>
      <w:r w:rsidRPr="00735628">
        <w:rPr>
          <w:color w:val="000000" w:themeColor="text1"/>
          <w:szCs w:val="18"/>
        </w:rPr>
        <w:t>There was no significant difference in to</w:t>
      </w:r>
      <w:r w:rsidR="002935D2" w:rsidRPr="00735628">
        <w:rPr>
          <w:color w:val="000000" w:themeColor="text1"/>
          <w:szCs w:val="18"/>
        </w:rPr>
        <w:t xml:space="preserve">tal contact time between </w:t>
      </w:r>
      <w:r w:rsidR="00866107" w:rsidRPr="00735628">
        <w:rPr>
          <w:color w:val="000000" w:themeColor="text1"/>
          <w:szCs w:val="18"/>
        </w:rPr>
        <w:t xml:space="preserve">the </w:t>
      </w:r>
      <w:r w:rsidR="002935D2" w:rsidRPr="00735628">
        <w:rPr>
          <w:color w:val="000000" w:themeColor="text1"/>
          <w:szCs w:val="18"/>
        </w:rPr>
        <w:t>H</w:t>
      </w:r>
      <w:r w:rsidRPr="00735628">
        <w:rPr>
          <w:color w:val="000000" w:themeColor="text1"/>
          <w:szCs w:val="18"/>
        </w:rPr>
        <w:t>V severity subgroups</w:t>
      </w:r>
      <w:r w:rsidR="009B33D6">
        <w:rPr>
          <w:color w:val="000000" w:themeColor="text1"/>
          <w:szCs w:val="18"/>
        </w:rPr>
        <w:t xml:space="preserve"> </w:t>
      </w:r>
      <w:r w:rsidR="00F156B3" w:rsidRPr="00735628">
        <w:rPr>
          <w:color w:val="000000" w:themeColor="text1"/>
          <w:szCs w:val="18"/>
        </w:rPr>
        <w:t>across all participants</w:t>
      </w:r>
      <w:r w:rsidRPr="00735628">
        <w:rPr>
          <w:color w:val="000000" w:themeColor="text1"/>
          <w:szCs w:val="18"/>
        </w:rPr>
        <w:t xml:space="preserve"> (Table 5)</w:t>
      </w:r>
      <w:r w:rsidR="00147A5D">
        <w:rPr>
          <w:color w:val="000000" w:themeColor="text1"/>
          <w:szCs w:val="18"/>
        </w:rPr>
        <w:t>.</w:t>
      </w:r>
      <w:r w:rsidR="00BB5954" w:rsidRPr="00735628">
        <w:rPr>
          <w:color w:val="000000" w:themeColor="text1"/>
          <w:szCs w:val="18"/>
        </w:rPr>
        <w:t xml:space="preserve"> </w:t>
      </w:r>
    </w:p>
    <w:p w14:paraId="4B56FD97" w14:textId="77777777" w:rsidR="00D55CAD" w:rsidRPr="00735628" w:rsidRDefault="00D55CAD" w:rsidP="009322A1">
      <w:pPr>
        <w:spacing w:line="480" w:lineRule="auto"/>
        <w:rPr>
          <w:color w:val="000000"/>
          <w:szCs w:val="18"/>
        </w:rPr>
      </w:pPr>
    </w:p>
    <w:p w14:paraId="634B6531" w14:textId="77777777" w:rsidR="00477AA4" w:rsidRPr="00735628" w:rsidRDefault="00D61D41" w:rsidP="009322A1">
      <w:pPr>
        <w:spacing w:line="480" w:lineRule="auto"/>
        <w:rPr>
          <w:b/>
          <w:color w:val="000000"/>
          <w:szCs w:val="18"/>
        </w:rPr>
      </w:pPr>
      <w:r w:rsidRPr="00735628">
        <w:rPr>
          <w:b/>
          <w:color w:val="000000"/>
          <w:szCs w:val="18"/>
        </w:rPr>
        <w:t xml:space="preserve">4. </w:t>
      </w:r>
      <w:r w:rsidR="009C63C3" w:rsidRPr="00735628">
        <w:rPr>
          <w:b/>
          <w:color w:val="000000"/>
          <w:szCs w:val="18"/>
        </w:rPr>
        <w:t>DISCUSSION</w:t>
      </w:r>
      <w:r w:rsidR="00DB7612" w:rsidRPr="00735628">
        <w:rPr>
          <w:b/>
          <w:color w:val="000000"/>
          <w:szCs w:val="18"/>
        </w:rPr>
        <w:t xml:space="preserve"> </w:t>
      </w:r>
    </w:p>
    <w:p w14:paraId="5E75F2BF" w14:textId="0AB1504B" w:rsidR="00341C81" w:rsidRPr="00735628" w:rsidRDefault="00477AA4" w:rsidP="009322A1">
      <w:pPr>
        <w:spacing w:line="480" w:lineRule="auto"/>
        <w:rPr>
          <w:color w:val="000000"/>
          <w:szCs w:val="18"/>
        </w:rPr>
      </w:pPr>
      <w:r w:rsidRPr="00735628">
        <w:rPr>
          <w:color w:val="000000"/>
          <w:szCs w:val="18"/>
        </w:rPr>
        <w:t xml:space="preserve">The </w:t>
      </w:r>
      <w:r w:rsidR="00CB5279">
        <w:rPr>
          <w:color w:val="000000"/>
          <w:szCs w:val="18"/>
        </w:rPr>
        <w:t>objective</w:t>
      </w:r>
      <w:r w:rsidR="00CB5279" w:rsidRPr="00735628">
        <w:rPr>
          <w:color w:val="000000"/>
          <w:szCs w:val="18"/>
        </w:rPr>
        <w:t xml:space="preserve"> </w:t>
      </w:r>
      <w:r w:rsidRPr="00735628">
        <w:rPr>
          <w:color w:val="000000"/>
          <w:szCs w:val="18"/>
        </w:rPr>
        <w:t>of this study was to e</w:t>
      </w:r>
      <w:r w:rsidR="000C0D46" w:rsidRPr="00735628">
        <w:rPr>
          <w:color w:val="000000"/>
          <w:szCs w:val="18"/>
        </w:rPr>
        <w:t>xamine</w:t>
      </w:r>
      <w:r w:rsidRPr="00735628">
        <w:rPr>
          <w:color w:val="000000"/>
          <w:szCs w:val="18"/>
        </w:rPr>
        <w:t xml:space="preserve"> </w:t>
      </w:r>
      <w:r w:rsidR="00970B7C">
        <w:rPr>
          <w:color w:val="000000"/>
          <w:szCs w:val="18"/>
        </w:rPr>
        <w:t xml:space="preserve">the relationship between </w:t>
      </w:r>
      <w:r w:rsidRPr="00735628">
        <w:rPr>
          <w:color w:val="000000"/>
          <w:szCs w:val="18"/>
        </w:rPr>
        <w:t xml:space="preserve">plantar pressure </w:t>
      </w:r>
      <w:r w:rsidR="002935D2" w:rsidRPr="00735628">
        <w:rPr>
          <w:color w:val="000000"/>
          <w:szCs w:val="18"/>
        </w:rPr>
        <w:t>distribution</w:t>
      </w:r>
      <w:r w:rsidR="0010389A">
        <w:rPr>
          <w:color w:val="000000"/>
          <w:szCs w:val="18"/>
        </w:rPr>
        <w:t xml:space="preserve"> during walking</w:t>
      </w:r>
      <w:r w:rsidR="008D1A02" w:rsidRPr="00735628">
        <w:rPr>
          <w:color w:val="000000"/>
          <w:szCs w:val="18"/>
        </w:rPr>
        <w:t xml:space="preserve"> </w:t>
      </w:r>
      <w:r w:rsidR="00970B7C">
        <w:rPr>
          <w:color w:val="000000"/>
          <w:szCs w:val="18"/>
        </w:rPr>
        <w:t>and</w:t>
      </w:r>
      <w:r w:rsidR="008D1A02" w:rsidRPr="00735628">
        <w:rPr>
          <w:color w:val="000000"/>
          <w:szCs w:val="18"/>
        </w:rPr>
        <w:t xml:space="preserve"> </w:t>
      </w:r>
      <w:r w:rsidR="002935D2" w:rsidRPr="00735628">
        <w:rPr>
          <w:color w:val="000000"/>
          <w:szCs w:val="18"/>
        </w:rPr>
        <w:t>H</w:t>
      </w:r>
      <w:r w:rsidRPr="00735628">
        <w:rPr>
          <w:color w:val="000000"/>
          <w:szCs w:val="18"/>
        </w:rPr>
        <w:t xml:space="preserve">V severity. </w:t>
      </w:r>
      <w:r w:rsidR="008D1A02" w:rsidRPr="00735628">
        <w:rPr>
          <w:color w:val="000000"/>
          <w:szCs w:val="18"/>
        </w:rPr>
        <w:t>We</w:t>
      </w:r>
      <w:r w:rsidRPr="00735628">
        <w:rPr>
          <w:color w:val="000000"/>
          <w:szCs w:val="18"/>
        </w:rPr>
        <w:t xml:space="preserve"> found</w:t>
      </w:r>
      <w:r w:rsidR="008D1A02" w:rsidRPr="00735628">
        <w:rPr>
          <w:color w:val="000000"/>
          <w:szCs w:val="18"/>
        </w:rPr>
        <w:t xml:space="preserve"> that</w:t>
      </w:r>
      <w:r w:rsidRPr="00735628">
        <w:rPr>
          <w:color w:val="000000"/>
          <w:szCs w:val="18"/>
        </w:rPr>
        <w:t xml:space="preserve"> </w:t>
      </w:r>
      <w:r w:rsidR="00852C6C" w:rsidRPr="00735628">
        <w:rPr>
          <w:color w:val="000000"/>
          <w:szCs w:val="18"/>
        </w:rPr>
        <w:t>peak pressure</w:t>
      </w:r>
      <w:r w:rsidRPr="00735628">
        <w:rPr>
          <w:color w:val="000000"/>
          <w:szCs w:val="18"/>
        </w:rPr>
        <w:t xml:space="preserve"> and </w:t>
      </w:r>
      <w:r w:rsidR="000C0D46" w:rsidRPr="00735628">
        <w:rPr>
          <w:color w:val="000000"/>
          <w:szCs w:val="18"/>
        </w:rPr>
        <w:t xml:space="preserve">maximum </w:t>
      </w:r>
      <w:r w:rsidRPr="00735628">
        <w:rPr>
          <w:color w:val="000000"/>
          <w:szCs w:val="18"/>
        </w:rPr>
        <w:t xml:space="preserve">force </w:t>
      </w:r>
      <w:r w:rsidR="00852C6C" w:rsidRPr="00735628">
        <w:rPr>
          <w:color w:val="000000"/>
          <w:szCs w:val="18"/>
        </w:rPr>
        <w:t>under</w:t>
      </w:r>
      <w:r w:rsidRPr="00735628">
        <w:rPr>
          <w:color w:val="000000"/>
          <w:szCs w:val="18"/>
        </w:rPr>
        <w:t xml:space="preserve"> the hallux were significantly red</w:t>
      </w:r>
      <w:r w:rsidR="002935D2" w:rsidRPr="00735628">
        <w:rPr>
          <w:color w:val="000000"/>
          <w:szCs w:val="18"/>
        </w:rPr>
        <w:t xml:space="preserve">uced in feet with </w:t>
      </w:r>
      <w:r w:rsidR="00970B7C">
        <w:rPr>
          <w:color w:val="000000"/>
          <w:szCs w:val="18"/>
        </w:rPr>
        <w:t>greater</w:t>
      </w:r>
      <w:r w:rsidR="008552FC">
        <w:rPr>
          <w:color w:val="000000"/>
          <w:szCs w:val="18"/>
        </w:rPr>
        <w:t xml:space="preserve"> </w:t>
      </w:r>
      <w:r w:rsidR="002935D2" w:rsidRPr="00735628">
        <w:rPr>
          <w:color w:val="000000"/>
          <w:szCs w:val="18"/>
        </w:rPr>
        <w:t>H</w:t>
      </w:r>
      <w:r w:rsidRPr="00735628">
        <w:rPr>
          <w:color w:val="000000"/>
          <w:szCs w:val="18"/>
        </w:rPr>
        <w:t xml:space="preserve">V </w:t>
      </w:r>
      <w:r w:rsidR="008552FC">
        <w:rPr>
          <w:color w:val="000000"/>
          <w:szCs w:val="18"/>
        </w:rPr>
        <w:t>severity</w:t>
      </w:r>
      <w:r w:rsidR="00CB5279">
        <w:rPr>
          <w:color w:val="000000"/>
          <w:szCs w:val="18"/>
        </w:rPr>
        <w:t xml:space="preserve">, but no effect was observed </w:t>
      </w:r>
      <w:r w:rsidRPr="00735628">
        <w:rPr>
          <w:color w:val="000000"/>
          <w:szCs w:val="18"/>
        </w:rPr>
        <w:t>for other mask regions</w:t>
      </w:r>
      <w:r w:rsidR="00CB5279">
        <w:rPr>
          <w:color w:val="000000"/>
          <w:szCs w:val="18"/>
        </w:rPr>
        <w:t>.</w:t>
      </w:r>
      <w:r w:rsidR="000010FE" w:rsidRPr="00735628">
        <w:rPr>
          <w:color w:val="000000"/>
          <w:szCs w:val="18"/>
        </w:rPr>
        <w:t xml:space="preserve"> </w:t>
      </w:r>
      <w:r w:rsidR="00CB5279">
        <w:rPr>
          <w:color w:val="000000"/>
          <w:szCs w:val="18"/>
        </w:rPr>
        <w:t xml:space="preserve">When these analyses were stratified according to great toe pain, </w:t>
      </w:r>
      <w:r w:rsidR="00EE65B0">
        <w:rPr>
          <w:color w:val="000000"/>
          <w:szCs w:val="18"/>
        </w:rPr>
        <w:t>lower</w:t>
      </w:r>
      <w:r w:rsidR="00F42CBF" w:rsidRPr="00735628">
        <w:rPr>
          <w:color w:val="000000"/>
          <w:szCs w:val="18"/>
        </w:rPr>
        <w:t xml:space="preserve"> plantar pressures under the hallux </w:t>
      </w:r>
      <w:r w:rsidR="00CB5279">
        <w:rPr>
          <w:color w:val="000000"/>
          <w:szCs w:val="18"/>
        </w:rPr>
        <w:t>and maximum force under the hallux and lesser toes</w:t>
      </w:r>
      <w:r w:rsidR="002B1A7C">
        <w:rPr>
          <w:color w:val="000000"/>
          <w:szCs w:val="18"/>
        </w:rPr>
        <w:t>,</w:t>
      </w:r>
      <w:r w:rsidR="00CB5279">
        <w:rPr>
          <w:color w:val="000000"/>
          <w:szCs w:val="18"/>
        </w:rPr>
        <w:t xml:space="preserve"> </w:t>
      </w:r>
      <w:r w:rsidR="00EE65B0">
        <w:rPr>
          <w:color w:val="000000"/>
          <w:szCs w:val="18"/>
        </w:rPr>
        <w:t>in those with more severe</w:t>
      </w:r>
      <w:r w:rsidR="008552FC">
        <w:rPr>
          <w:color w:val="000000"/>
          <w:szCs w:val="18"/>
        </w:rPr>
        <w:t xml:space="preserve"> HV</w:t>
      </w:r>
      <w:r w:rsidR="006F7A27">
        <w:rPr>
          <w:color w:val="000000"/>
          <w:szCs w:val="18"/>
        </w:rPr>
        <w:t xml:space="preserve"> </w:t>
      </w:r>
      <w:r w:rsidR="00ED1CE7">
        <w:rPr>
          <w:color w:val="000000"/>
          <w:szCs w:val="18"/>
        </w:rPr>
        <w:t>were</w:t>
      </w:r>
      <w:r w:rsidR="00ED1CE7" w:rsidRPr="00735628">
        <w:rPr>
          <w:color w:val="000000"/>
          <w:szCs w:val="18"/>
        </w:rPr>
        <w:t xml:space="preserve"> </w:t>
      </w:r>
      <w:r w:rsidR="008552FC">
        <w:rPr>
          <w:color w:val="000000"/>
          <w:szCs w:val="18"/>
        </w:rPr>
        <w:t>observed</w:t>
      </w:r>
      <w:r w:rsidR="00F42CBF" w:rsidRPr="00735628">
        <w:rPr>
          <w:color w:val="000000"/>
          <w:szCs w:val="18"/>
        </w:rPr>
        <w:t xml:space="preserve"> </w:t>
      </w:r>
      <w:r w:rsidR="00EE65B0">
        <w:rPr>
          <w:color w:val="000000"/>
          <w:szCs w:val="18"/>
        </w:rPr>
        <w:t xml:space="preserve">only </w:t>
      </w:r>
      <w:r w:rsidR="008552FC">
        <w:rPr>
          <w:color w:val="000000"/>
          <w:szCs w:val="18"/>
        </w:rPr>
        <w:t>in</w:t>
      </w:r>
      <w:r w:rsidR="00627945">
        <w:rPr>
          <w:color w:val="000000"/>
          <w:szCs w:val="18"/>
        </w:rPr>
        <w:t xml:space="preserve"> </w:t>
      </w:r>
      <w:r w:rsidR="00EE65B0">
        <w:rPr>
          <w:color w:val="000000"/>
          <w:szCs w:val="18"/>
        </w:rPr>
        <w:t>the presence of</w:t>
      </w:r>
      <w:r w:rsidR="00C11A37" w:rsidRPr="00735628">
        <w:rPr>
          <w:color w:val="000000"/>
          <w:szCs w:val="18"/>
        </w:rPr>
        <w:t xml:space="preserve"> great </w:t>
      </w:r>
      <w:r w:rsidR="002B1A7C">
        <w:rPr>
          <w:color w:val="000000"/>
          <w:szCs w:val="18"/>
        </w:rPr>
        <w:softHyphen/>
      </w:r>
      <w:r w:rsidR="002B1A7C">
        <w:rPr>
          <w:color w:val="000000"/>
          <w:szCs w:val="18"/>
        </w:rPr>
        <w:softHyphen/>
      </w:r>
      <w:r w:rsidR="00C11A37" w:rsidRPr="00735628">
        <w:rPr>
          <w:color w:val="000000"/>
          <w:szCs w:val="18"/>
        </w:rPr>
        <w:t>toe pain</w:t>
      </w:r>
      <w:r w:rsidR="00F42CBF" w:rsidRPr="00735628">
        <w:rPr>
          <w:color w:val="000000"/>
          <w:szCs w:val="18"/>
        </w:rPr>
        <w:t>.</w:t>
      </w:r>
      <w:r w:rsidR="00CB5279">
        <w:rPr>
          <w:color w:val="000000"/>
          <w:szCs w:val="18"/>
        </w:rPr>
        <w:t xml:space="preserve"> These findings are consistent with the view that plantar loadin</w:t>
      </w:r>
      <w:r w:rsidR="002B1A7C">
        <w:rPr>
          <w:color w:val="000000"/>
          <w:szCs w:val="18"/>
        </w:rPr>
        <w:softHyphen/>
      </w:r>
      <w:r w:rsidR="002B1A7C">
        <w:rPr>
          <w:color w:val="000000"/>
          <w:szCs w:val="18"/>
        </w:rPr>
        <w:softHyphen/>
      </w:r>
      <w:r w:rsidR="00CB5279">
        <w:rPr>
          <w:color w:val="000000"/>
          <w:szCs w:val="18"/>
        </w:rPr>
        <w:t xml:space="preserve">g in HV may be driven by a pain avoidance mechanism </w:t>
      </w:r>
      <w:r w:rsidR="00CB5279" w:rsidRPr="00735628">
        <w:rPr>
          <w:color w:val="000000"/>
          <w:szCs w:val="18"/>
        </w:rPr>
        <w:t>(</w:t>
      </w:r>
      <w:r w:rsidR="00CB5279" w:rsidRPr="00735628">
        <w:t>Jianmin et al., 2012</w:t>
      </w:r>
      <w:r w:rsidR="00CB5279" w:rsidRPr="00735628">
        <w:rPr>
          <w:color w:val="000000"/>
          <w:szCs w:val="18"/>
        </w:rPr>
        <w:t>).</w:t>
      </w:r>
      <w:r w:rsidR="00F42CBF" w:rsidRPr="00735628">
        <w:rPr>
          <w:color w:val="000000"/>
          <w:szCs w:val="18"/>
        </w:rPr>
        <w:t xml:space="preserve"> </w:t>
      </w:r>
      <w:r w:rsidR="00341C81" w:rsidRPr="00735628">
        <w:rPr>
          <w:color w:val="000000"/>
          <w:szCs w:val="18"/>
        </w:rPr>
        <w:t xml:space="preserve"> </w:t>
      </w:r>
    </w:p>
    <w:p w14:paraId="6DEE8371" w14:textId="77777777" w:rsidR="007A7C3E" w:rsidRPr="00735628" w:rsidRDefault="007A7C3E" w:rsidP="009322A1">
      <w:pPr>
        <w:spacing w:line="480" w:lineRule="auto"/>
        <w:rPr>
          <w:b/>
          <w:color w:val="000000"/>
          <w:szCs w:val="18"/>
        </w:rPr>
      </w:pPr>
    </w:p>
    <w:p w14:paraId="72358221" w14:textId="0CF99323" w:rsidR="00E900DF" w:rsidRPr="00735628" w:rsidRDefault="007A7C3E" w:rsidP="009322A1">
      <w:pPr>
        <w:spacing w:line="480" w:lineRule="auto"/>
      </w:pPr>
      <w:r w:rsidRPr="00735628">
        <w:rPr>
          <w:color w:val="000000"/>
          <w:szCs w:val="18"/>
        </w:rPr>
        <w:t xml:space="preserve">There have been </w:t>
      </w:r>
      <w:r w:rsidR="00CB5279">
        <w:rPr>
          <w:color w:val="000000"/>
          <w:szCs w:val="18"/>
        </w:rPr>
        <w:t>several</w:t>
      </w:r>
      <w:r w:rsidRPr="00735628">
        <w:rPr>
          <w:color w:val="000000"/>
          <w:szCs w:val="18"/>
        </w:rPr>
        <w:t xml:space="preserve"> plantar pressure studies comparing individuals with HV deformity with asymptomatic control participants</w:t>
      </w:r>
      <w:r w:rsidR="00CB5279">
        <w:rPr>
          <w:color w:val="000000"/>
          <w:szCs w:val="18"/>
        </w:rPr>
        <w:t>,</w:t>
      </w:r>
      <w:r w:rsidRPr="00735628">
        <w:rPr>
          <w:color w:val="000000"/>
          <w:szCs w:val="18"/>
        </w:rPr>
        <w:t xml:space="preserve"> </w:t>
      </w:r>
      <w:r w:rsidR="00330B6C" w:rsidRPr="00735628">
        <w:rPr>
          <w:color w:val="000000"/>
          <w:szCs w:val="18"/>
        </w:rPr>
        <w:t>however</w:t>
      </w:r>
      <w:r w:rsidR="00330B6C" w:rsidRPr="00735628">
        <w:t xml:space="preserve"> </w:t>
      </w:r>
      <w:r w:rsidR="00CB5279">
        <w:rPr>
          <w:color w:val="000000"/>
          <w:szCs w:val="18"/>
        </w:rPr>
        <w:t>most</w:t>
      </w:r>
      <w:r w:rsidR="00330B6C" w:rsidRPr="00735628">
        <w:rPr>
          <w:color w:val="000000"/>
          <w:szCs w:val="18"/>
        </w:rPr>
        <w:t xml:space="preserve"> of these </w:t>
      </w:r>
      <w:r w:rsidRPr="00735628">
        <w:rPr>
          <w:color w:val="000000"/>
          <w:szCs w:val="18"/>
        </w:rPr>
        <w:t>do no</w:t>
      </w:r>
      <w:r w:rsidR="00341C81" w:rsidRPr="00735628">
        <w:rPr>
          <w:color w:val="000000"/>
          <w:szCs w:val="18"/>
        </w:rPr>
        <w:t xml:space="preserve">t </w:t>
      </w:r>
      <w:r w:rsidRPr="00735628">
        <w:rPr>
          <w:color w:val="000000"/>
          <w:szCs w:val="18"/>
        </w:rPr>
        <w:t xml:space="preserve">account for </w:t>
      </w:r>
      <w:r w:rsidR="00CB5279">
        <w:rPr>
          <w:color w:val="000000"/>
          <w:szCs w:val="18"/>
        </w:rPr>
        <w:t>severity</w:t>
      </w:r>
      <w:r w:rsidRPr="00735628">
        <w:rPr>
          <w:color w:val="000000"/>
          <w:szCs w:val="18"/>
        </w:rPr>
        <w:t xml:space="preserve"> of HV, as highlighted </w:t>
      </w:r>
      <w:r w:rsidR="00CB5279">
        <w:rPr>
          <w:color w:val="000000"/>
          <w:szCs w:val="18"/>
        </w:rPr>
        <w:t>in</w:t>
      </w:r>
      <w:r w:rsidR="00CB5279" w:rsidRPr="00735628">
        <w:rPr>
          <w:color w:val="000000"/>
          <w:szCs w:val="18"/>
        </w:rPr>
        <w:t xml:space="preserve"> </w:t>
      </w:r>
      <w:r w:rsidRPr="00735628">
        <w:rPr>
          <w:color w:val="000000"/>
          <w:szCs w:val="18"/>
        </w:rPr>
        <w:t xml:space="preserve">a systematic review </w:t>
      </w:r>
      <w:r w:rsidR="003B2468" w:rsidRPr="00735628">
        <w:rPr>
          <w:color w:val="000000"/>
          <w:szCs w:val="18"/>
        </w:rPr>
        <w:t>(</w:t>
      </w:r>
      <w:r w:rsidR="0040736F" w:rsidRPr="00735628">
        <w:t>Nix</w:t>
      </w:r>
      <w:r w:rsidR="008210BB" w:rsidRPr="00735628">
        <w:t>, Vicenzino, Collins</w:t>
      </w:r>
      <w:r w:rsidR="002F55EC" w:rsidRPr="00735628">
        <w:t xml:space="preserve"> &amp; </w:t>
      </w:r>
      <w:r w:rsidR="008210BB" w:rsidRPr="00735628">
        <w:t xml:space="preserve">Smith, </w:t>
      </w:r>
      <w:r w:rsidR="0040736F" w:rsidRPr="00735628">
        <w:t>201</w:t>
      </w:r>
      <w:r w:rsidR="008210BB" w:rsidRPr="00735628">
        <w:t>3</w:t>
      </w:r>
      <w:r w:rsidR="003B2468" w:rsidRPr="00735628">
        <w:rPr>
          <w:color w:val="000000"/>
          <w:szCs w:val="18"/>
        </w:rPr>
        <w:t xml:space="preserve">). </w:t>
      </w:r>
      <w:r w:rsidR="00E900DF" w:rsidRPr="00735628">
        <w:rPr>
          <w:color w:val="000000"/>
          <w:szCs w:val="18"/>
        </w:rPr>
        <w:t>Plantar pressure studies</w:t>
      </w:r>
      <w:r w:rsidR="002935D2" w:rsidRPr="00735628">
        <w:rPr>
          <w:color w:val="000000"/>
          <w:szCs w:val="18"/>
        </w:rPr>
        <w:t xml:space="preserve"> </w:t>
      </w:r>
      <w:r w:rsidR="005013EB" w:rsidRPr="00735628">
        <w:rPr>
          <w:color w:val="000000"/>
          <w:szCs w:val="18"/>
        </w:rPr>
        <w:t xml:space="preserve">that do not account for the severity of HV deformity </w:t>
      </w:r>
      <w:r w:rsidR="00487C21" w:rsidRPr="00735628">
        <w:rPr>
          <w:color w:val="000000"/>
          <w:szCs w:val="18"/>
        </w:rPr>
        <w:t xml:space="preserve">have </w:t>
      </w:r>
      <w:r w:rsidR="00CB5279">
        <w:rPr>
          <w:color w:val="000000"/>
          <w:szCs w:val="18"/>
        </w:rPr>
        <w:t>produced</w:t>
      </w:r>
      <w:r w:rsidR="00CB5279" w:rsidRPr="00735628">
        <w:rPr>
          <w:color w:val="000000"/>
          <w:szCs w:val="18"/>
        </w:rPr>
        <w:t xml:space="preserve"> </w:t>
      </w:r>
      <w:r w:rsidR="00487C21" w:rsidRPr="00735628">
        <w:rPr>
          <w:color w:val="000000"/>
          <w:szCs w:val="18"/>
        </w:rPr>
        <w:t>inconsistent</w:t>
      </w:r>
      <w:r w:rsidR="00CB5279">
        <w:rPr>
          <w:color w:val="000000"/>
          <w:szCs w:val="18"/>
        </w:rPr>
        <w:t xml:space="preserve"> findings. </w:t>
      </w:r>
      <w:r w:rsidR="00E900DF" w:rsidRPr="00735628">
        <w:t xml:space="preserve">For example, </w:t>
      </w:r>
      <w:r w:rsidR="00C41654" w:rsidRPr="00735628">
        <w:t>three</w:t>
      </w:r>
      <w:r w:rsidR="00E900DF" w:rsidRPr="00735628">
        <w:t xml:space="preserve"> studies have demonstrated increased pressure under the medial forefoot in those with HV (</w:t>
      </w:r>
      <w:r w:rsidR="00EA6184" w:rsidRPr="00735628">
        <w:rPr>
          <w:color w:val="000000"/>
          <w:szCs w:val="18"/>
        </w:rPr>
        <w:t>Bryant, Tinley</w:t>
      </w:r>
      <w:r w:rsidR="002F55EC" w:rsidRPr="00735628">
        <w:rPr>
          <w:color w:val="000000"/>
          <w:szCs w:val="18"/>
        </w:rPr>
        <w:t xml:space="preserve"> &amp; </w:t>
      </w:r>
      <w:r w:rsidR="00EA6184" w:rsidRPr="00735628">
        <w:rPr>
          <w:color w:val="000000"/>
          <w:szCs w:val="18"/>
        </w:rPr>
        <w:t>Singer</w:t>
      </w:r>
      <w:r w:rsidR="00EA6184" w:rsidRPr="00735628">
        <w:t xml:space="preserve"> </w:t>
      </w:r>
      <w:r w:rsidR="0040736F" w:rsidRPr="00735628">
        <w:t xml:space="preserve">1999; Mickle, Munro, Lord, </w:t>
      </w:r>
      <w:r w:rsidR="0040736F" w:rsidRPr="00735628">
        <w:lastRenderedPageBreak/>
        <w:t>Menz</w:t>
      </w:r>
      <w:r w:rsidR="002F55EC" w:rsidRPr="00735628">
        <w:t xml:space="preserve"> &amp; </w:t>
      </w:r>
      <w:r w:rsidR="0040736F" w:rsidRPr="00735628">
        <w:t>Steele, 2011</w:t>
      </w:r>
      <w:r w:rsidR="00C41654" w:rsidRPr="00735628">
        <w:t>,</w:t>
      </w:r>
      <w:r w:rsidR="002F55EC" w:rsidRPr="00735628">
        <w:t xml:space="preserve"> Jianmin et al., 2012</w:t>
      </w:r>
      <w:r w:rsidR="00E900DF" w:rsidRPr="00735628">
        <w:t xml:space="preserve">), whilst others have reported significantly </w:t>
      </w:r>
      <w:r w:rsidR="00EE65B0">
        <w:t>lower</w:t>
      </w:r>
      <w:r w:rsidR="00E900DF" w:rsidRPr="00735628">
        <w:t xml:space="preserve"> first metatarsal pressures </w:t>
      </w:r>
      <w:r w:rsidR="00CB5279" w:rsidRPr="00735628">
        <w:t xml:space="preserve">(Kadono et al., 2003) </w:t>
      </w:r>
      <w:r w:rsidR="00E900DF" w:rsidRPr="00735628">
        <w:t xml:space="preserve">or no difference between those with and without HV </w:t>
      </w:r>
      <w:r w:rsidR="00E15DC9" w:rsidRPr="00735628">
        <w:t>(Martinez-Nova, Sanchez-Rodriguez, Leal-Muro</w:t>
      </w:r>
      <w:r w:rsidR="002F55EC" w:rsidRPr="00735628">
        <w:t xml:space="preserve"> &amp; </w:t>
      </w:r>
      <w:r w:rsidR="00E15DC9" w:rsidRPr="00735628">
        <w:t xml:space="preserve">Pedrera-Zamorano, 2011).  </w:t>
      </w:r>
      <w:r w:rsidR="00E900DF" w:rsidRPr="00735628">
        <w:t xml:space="preserve">Similarly, while two studies have reported </w:t>
      </w:r>
      <w:r w:rsidR="00EE65B0">
        <w:t>greater</w:t>
      </w:r>
      <w:r w:rsidR="00E900DF" w:rsidRPr="00735628">
        <w:t xml:space="preserve"> pressure under the hallux in those with HV (</w:t>
      </w:r>
      <w:r w:rsidR="00E15DC9" w:rsidRPr="00735628">
        <w:t>Bryant, Tinley</w:t>
      </w:r>
      <w:r w:rsidR="002F55EC" w:rsidRPr="00735628">
        <w:t xml:space="preserve"> &amp; </w:t>
      </w:r>
      <w:r w:rsidR="00E15DC9" w:rsidRPr="00735628">
        <w:t>Singer, 1999; Martinez-Nova, Sanchez-Rodriguez, Leal-Muro</w:t>
      </w:r>
      <w:r w:rsidR="002F55EC" w:rsidRPr="00735628">
        <w:t xml:space="preserve"> &amp; </w:t>
      </w:r>
      <w:r w:rsidR="00E15DC9" w:rsidRPr="00735628">
        <w:t>Pedrera-Zamorano, 2011)</w:t>
      </w:r>
      <w:r w:rsidR="00EE65B0">
        <w:t>,</w:t>
      </w:r>
      <w:r w:rsidR="00E15DC9" w:rsidRPr="00735628">
        <w:t xml:space="preserve"> </w:t>
      </w:r>
      <w:r w:rsidR="00E900DF" w:rsidRPr="00735628">
        <w:t>others have shown a</w:t>
      </w:r>
      <w:r w:rsidR="002C207C" w:rsidRPr="00735628">
        <w:t xml:space="preserve"> </w:t>
      </w:r>
      <w:r w:rsidR="00EE65B0">
        <w:t>lower</w:t>
      </w:r>
      <w:r w:rsidR="002C207C" w:rsidRPr="00735628">
        <w:t xml:space="preserve"> </w:t>
      </w:r>
      <w:r w:rsidR="00E900DF" w:rsidRPr="00735628">
        <w:t>hallux pressure (</w:t>
      </w:r>
      <w:r w:rsidR="00E15DC9" w:rsidRPr="00735628">
        <w:t>Mueller et al., 2003; Menz</w:t>
      </w:r>
      <w:r w:rsidR="002F55EC" w:rsidRPr="00735628">
        <w:t xml:space="preserve"> &amp; </w:t>
      </w:r>
      <w:r w:rsidR="00E15DC9" w:rsidRPr="00735628">
        <w:t>Morris, 2006; Gurney, Kersting</w:t>
      </w:r>
      <w:r w:rsidR="002F55EC" w:rsidRPr="00735628">
        <w:t xml:space="preserve"> &amp; </w:t>
      </w:r>
      <w:r w:rsidR="00E15DC9" w:rsidRPr="00735628">
        <w:t xml:space="preserve">Rosenbaum, 2009) </w:t>
      </w:r>
      <w:r w:rsidR="00E900DF" w:rsidRPr="00735628">
        <w:t xml:space="preserve">or no </w:t>
      </w:r>
      <w:r w:rsidR="00CB5279">
        <w:t>difference</w:t>
      </w:r>
      <w:r w:rsidR="00CB5279" w:rsidRPr="00735628">
        <w:t xml:space="preserve"> </w:t>
      </w:r>
      <w:r w:rsidR="00E900DF" w:rsidRPr="00735628">
        <w:t>(</w:t>
      </w:r>
      <w:r w:rsidR="00E15DC9" w:rsidRPr="00735628">
        <w:t>Mickle, Munro, Lord, Menz</w:t>
      </w:r>
      <w:r w:rsidR="002F55EC" w:rsidRPr="00735628">
        <w:t xml:space="preserve"> &amp; </w:t>
      </w:r>
      <w:r w:rsidR="00E15DC9" w:rsidRPr="00735628">
        <w:t>Steele, 2011</w:t>
      </w:r>
      <w:r w:rsidR="00E900DF" w:rsidRPr="00735628">
        <w:t>)</w:t>
      </w:r>
      <w:r w:rsidR="002935D2" w:rsidRPr="00735628">
        <w:t xml:space="preserve">. </w:t>
      </w:r>
      <w:r w:rsidR="00CB5279">
        <w:t>The c</w:t>
      </w:r>
      <w:r w:rsidR="008D3F62" w:rsidRPr="00735628">
        <w:t xml:space="preserve">onsiderable variation across studies may be due to a lack of HV severity subgrouping, as </w:t>
      </w:r>
      <w:r w:rsidR="00081AC4">
        <w:t>our</w:t>
      </w:r>
      <w:r w:rsidR="008D3F62" w:rsidRPr="00735628">
        <w:t xml:space="preserve"> study has shown </w:t>
      </w:r>
      <w:r w:rsidR="008938A4">
        <w:t xml:space="preserve">a trend towards </w:t>
      </w:r>
      <w:r w:rsidR="00081AC4">
        <w:t xml:space="preserve">dose-response relationships between </w:t>
      </w:r>
      <w:r w:rsidR="00EE65B0">
        <w:t>greater</w:t>
      </w:r>
      <w:r w:rsidR="00081AC4">
        <w:t xml:space="preserve"> HV severity and reduced loading under the hallux</w:t>
      </w:r>
      <w:r w:rsidR="008D3F62" w:rsidRPr="00735628">
        <w:t>.</w:t>
      </w:r>
    </w:p>
    <w:p w14:paraId="09CE2467" w14:textId="77777777" w:rsidR="00081AC4" w:rsidRPr="00735628" w:rsidRDefault="00081AC4" w:rsidP="009322A1">
      <w:pPr>
        <w:spacing w:line="480" w:lineRule="auto"/>
        <w:rPr>
          <w:color w:val="000000"/>
          <w:szCs w:val="18"/>
        </w:rPr>
      </w:pPr>
    </w:p>
    <w:p w14:paraId="445732FF" w14:textId="3AA42B97" w:rsidR="00B36C18" w:rsidRPr="00081AC4" w:rsidRDefault="00081AC4" w:rsidP="00373B4A">
      <w:pPr>
        <w:spacing w:line="480" w:lineRule="auto"/>
        <w:rPr>
          <w:color w:val="000000"/>
          <w:szCs w:val="18"/>
        </w:rPr>
      </w:pPr>
      <w:r w:rsidRPr="00EA4F42">
        <w:rPr>
          <w:bCs/>
        </w:rPr>
        <w:t xml:space="preserve">Only one study </w:t>
      </w:r>
      <w:r>
        <w:rPr>
          <w:bCs/>
        </w:rPr>
        <w:t xml:space="preserve">has evaluated plantar pressures across differing </w:t>
      </w:r>
      <w:r w:rsidR="00EE65B0">
        <w:rPr>
          <w:bCs/>
        </w:rPr>
        <w:t>degrees</w:t>
      </w:r>
      <w:r>
        <w:rPr>
          <w:bCs/>
        </w:rPr>
        <w:t xml:space="preserve"> of HV severity. </w:t>
      </w:r>
      <w:r w:rsidR="003B2468" w:rsidRPr="00081AC4">
        <w:rPr>
          <w:color w:val="000000"/>
          <w:szCs w:val="18"/>
        </w:rPr>
        <w:t>Iliou et al</w:t>
      </w:r>
      <w:r w:rsidR="002C207C" w:rsidRPr="00081AC4">
        <w:rPr>
          <w:color w:val="000000"/>
          <w:szCs w:val="18"/>
        </w:rPr>
        <w:t xml:space="preserve">. (2015) </w:t>
      </w:r>
      <w:r>
        <w:rPr>
          <w:color w:val="000000"/>
          <w:szCs w:val="18"/>
        </w:rPr>
        <w:t>reported</w:t>
      </w:r>
      <w:r w:rsidRPr="00373B4A">
        <w:rPr>
          <w:color w:val="000000"/>
          <w:szCs w:val="18"/>
        </w:rPr>
        <w:t xml:space="preserve"> </w:t>
      </w:r>
      <w:r w:rsidR="00067761" w:rsidRPr="00373B4A">
        <w:rPr>
          <w:color w:val="000000"/>
          <w:szCs w:val="18"/>
        </w:rPr>
        <w:t xml:space="preserve">a strong correlation between </w:t>
      </w:r>
      <w:r w:rsidR="00EE65B0">
        <w:rPr>
          <w:color w:val="000000"/>
          <w:szCs w:val="18"/>
        </w:rPr>
        <w:t>greater</w:t>
      </w:r>
      <w:r>
        <w:rPr>
          <w:color w:val="000000"/>
          <w:szCs w:val="18"/>
        </w:rPr>
        <w:t xml:space="preserve"> severity of HV</w:t>
      </w:r>
      <w:r w:rsidR="00067761" w:rsidRPr="00373B4A">
        <w:rPr>
          <w:color w:val="000000"/>
          <w:szCs w:val="18"/>
        </w:rPr>
        <w:t xml:space="preserve"> and pressure under</w:t>
      </w:r>
      <w:r w:rsidR="00067761" w:rsidRPr="00081AC4">
        <w:rPr>
          <w:color w:val="000000"/>
          <w:szCs w:val="18"/>
        </w:rPr>
        <w:t xml:space="preserve"> the hallux</w:t>
      </w:r>
      <w:r>
        <w:rPr>
          <w:color w:val="000000"/>
          <w:szCs w:val="18"/>
        </w:rPr>
        <w:t xml:space="preserve"> and first and second </w:t>
      </w:r>
      <w:r w:rsidR="00067761" w:rsidRPr="00373B4A">
        <w:rPr>
          <w:color w:val="000000"/>
          <w:szCs w:val="18"/>
        </w:rPr>
        <w:t>metatarsal</w:t>
      </w:r>
      <w:r>
        <w:rPr>
          <w:color w:val="000000"/>
          <w:szCs w:val="18"/>
        </w:rPr>
        <w:t xml:space="preserve"> heads</w:t>
      </w:r>
      <w:r w:rsidR="00067761" w:rsidRPr="00373B4A">
        <w:rPr>
          <w:color w:val="000000"/>
          <w:szCs w:val="18"/>
        </w:rPr>
        <w:t xml:space="preserve">, which was </w:t>
      </w:r>
      <w:r>
        <w:rPr>
          <w:color w:val="000000"/>
          <w:szCs w:val="18"/>
        </w:rPr>
        <w:t>attributed</w:t>
      </w:r>
      <w:r w:rsidRPr="00373B4A">
        <w:rPr>
          <w:color w:val="000000"/>
          <w:szCs w:val="18"/>
        </w:rPr>
        <w:t xml:space="preserve"> </w:t>
      </w:r>
      <w:r w:rsidR="00067761" w:rsidRPr="00373B4A">
        <w:rPr>
          <w:color w:val="000000"/>
          <w:szCs w:val="18"/>
        </w:rPr>
        <w:t xml:space="preserve">to </w:t>
      </w:r>
      <w:r>
        <w:rPr>
          <w:color w:val="000000"/>
          <w:szCs w:val="18"/>
        </w:rPr>
        <w:t>“</w:t>
      </w:r>
      <w:r w:rsidR="00067761" w:rsidRPr="00373B4A">
        <w:rPr>
          <w:color w:val="000000"/>
          <w:szCs w:val="18"/>
        </w:rPr>
        <w:t>hallux pronation</w:t>
      </w:r>
      <w:r>
        <w:rPr>
          <w:color w:val="000000"/>
          <w:szCs w:val="18"/>
        </w:rPr>
        <w:t>”</w:t>
      </w:r>
      <w:r w:rsidR="00067761" w:rsidRPr="00373B4A">
        <w:rPr>
          <w:color w:val="000000"/>
          <w:szCs w:val="18"/>
        </w:rPr>
        <w:t xml:space="preserve"> and </w:t>
      </w:r>
      <w:r>
        <w:rPr>
          <w:color w:val="000000"/>
          <w:szCs w:val="18"/>
        </w:rPr>
        <w:t>“</w:t>
      </w:r>
      <w:r w:rsidR="00067761" w:rsidRPr="00373B4A">
        <w:rPr>
          <w:color w:val="000000"/>
          <w:szCs w:val="18"/>
        </w:rPr>
        <w:t>medial sesamoid subluxation</w:t>
      </w:r>
      <w:r>
        <w:rPr>
          <w:color w:val="000000"/>
          <w:szCs w:val="18"/>
        </w:rPr>
        <w:t>”</w:t>
      </w:r>
      <w:r w:rsidR="00067761" w:rsidRPr="00373B4A">
        <w:rPr>
          <w:color w:val="000000"/>
          <w:szCs w:val="18"/>
        </w:rPr>
        <w:t xml:space="preserve">. </w:t>
      </w:r>
      <w:r w:rsidR="003B2468" w:rsidRPr="00081AC4">
        <w:rPr>
          <w:color w:val="000000"/>
          <w:szCs w:val="18"/>
        </w:rPr>
        <w:t xml:space="preserve"> </w:t>
      </w:r>
      <w:r>
        <w:rPr>
          <w:color w:val="000000"/>
          <w:szCs w:val="18"/>
        </w:rPr>
        <w:t xml:space="preserve">However, in this study, </w:t>
      </w:r>
      <w:r w:rsidR="003B2468" w:rsidRPr="00373B4A">
        <w:rPr>
          <w:color w:val="000000"/>
          <w:szCs w:val="18"/>
        </w:rPr>
        <w:t>plantar pressure</w:t>
      </w:r>
      <w:r>
        <w:rPr>
          <w:color w:val="000000"/>
          <w:szCs w:val="18"/>
        </w:rPr>
        <w:t>s were recorded</w:t>
      </w:r>
      <w:r w:rsidR="003B2468" w:rsidRPr="00373B4A">
        <w:rPr>
          <w:color w:val="000000"/>
          <w:szCs w:val="18"/>
        </w:rPr>
        <w:t xml:space="preserve"> </w:t>
      </w:r>
      <w:r w:rsidR="007222AA">
        <w:rPr>
          <w:color w:val="000000"/>
          <w:szCs w:val="18"/>
        </w:rPr>
        <w:t>with</w:t>
      </w:r>
      <w:r w:rsidR="003B2468" w:rsidRPr="00373B4A">
        <w:rPr>
          <w:color w:val="000000"/>
          <w:szCs w:val="18"/>
        </w:rPr>
        <w:t xml:space="preserve"> participants </w:t>
      </w:r>
      <w:r>
        <w:rPr>
          <w:color w:val="000000"/>
          <w:szCs w:val="18"/>
        </w:rPr>
        <w:t xml:space="preserve">in </w:t>
      </w:r>
      <w:r w:rsidR="003B2468" w:rsidRPr="00373B4A">
        <w:rPr>
          <w:color w:val="000000"/>
          <w:szCs w:val="18"/>
        </w:rPr>
        <w:t>barefoo</w:t>
      </w:r>
      <w:r w:rsidR="00E900DF" w:rsidRPr="00373B4A">
        <w:rPr>
          <w:color w:val="000000"/>
          <w:szCs w:val="18"/>
        </w:rPr>
        <w:t>t</w:t>
      </w:r>
      <w:r>
        <w:rPr>
          <w:color w:val="000000"/>
          <w:szCs w:val="18"/>
        </w:rPr>
        <w:t xml:space="preserve"> static stance rather than during gait. </w:t>
      </w:r>
      <w:r w:rsidR="00E01861" w:rsidRPr="00081AC4">
        <w:rPr>
          <w:color w:val="000000"/>
          <w:szCs w:val="18"/>
        </w:rPr>
        <w:t xml:space="preserve">To </w:t>
      </w:r>
      <w:r>
        <w:rPr>
          <w:color w:val="000000"/>
          <w:szCs w:val="18"/>
        </w:rPr>
        <w:t xml:space="preserve">the best of </w:t>
      </w:r>
      <w:r w:rsidR="00E01861" w:rsidRPr="00373B4A">
        <w:rPr>
          <w:color w:val="000000"/>
          <w:szCs w:val="18"/>
        </w:rPr>
        <w:t xml:space="preserve">our knowledge, </w:t>
      </w:r>
      <w:r>
        <w:rPr>
          <w:color w:val="000000"/>
          <w:szCs w:val="18"/>
        </w:rPr>
        <w:t xml:space="preserve">our study </w:t>
      </w:r>
      <w:r w:rsidR="00E01861" w:rsidRPr="00373B4A">
        <w:rPr>
          <w:color w:val="000000"/>
          <w:szCs w:val="18"/>
        </w:rPr>
        <w:t>is the first dynamic plantar pressure</w:t>
      </w:r>
      <w:r w:rsidR="00E01861" w:rsidRPr="00081AC4">
        <w:rPr>
          <w:color w:val="000000"/>
          <w:szCs w:val="18"/>
        </w:rPr>
        <w:t xml:space="preserve"> study</w:t>
      </w:r>
      <w:r w:rsidR="00E01861" w:rsidRPr="00373B4A">
        <w:rPr>
          <w:color w:val="000000"/>
          <w:szCs w:val="18"/>
        </w:rPr>
        <w:t xml:space="preserve"> which compares different severity subgroups of HV.</w:t>
      </w:r>
    </w:p>
    <w:p w14:paraId="604C4796" w14:textId="77777777" w:rsidR="00E01861" w:rsidRPr="00735628" w:rsidRDefault="00E01861" w:rsidP="009322A1">
      <w:pPr>
        <w:spacing w:line="480" w:lineRule="auto"/>
        <w:rPr>
          <w:color w:val="000000"/>
          <w:szCs w:val="18"/>
        </w:rPr>
      </w:pPr>
    </w:p>
    <w:p w14:paraId="6963355C" w14:textId="22FAFC34" w:rsidR="009F1F09" w:rsidRPr="00081AC4" w:rsidRDefault="00081AC4" w:rsidP="009322A1">
      <w:pPr>
        <w:spacing w:line="480" w:lineRule="auto"/>
        <w:rPr>
          <w:color w:val="000000"/>
          <w:szCs w:val="18"/>
        </w:rPr>
      </w:pPr>
      <w:r w:rsidRPr="00EA4F42">
        <w:rPr>
          <w:bCs/>
        </w:rPr>
        <w:t xml:space="preserve">Key strengths of </w:t>
      </w:r>
      <w:r>
        <w:rPr>
          <w:bCs/>
        </w:rPr>
        <w:t xml:space="preserve">our study include </w:t>
      </w:r>
      <w:r>
        <w:rPr>
          <w:color w:val="000000"/>
          <w:szCs w:val="18"/>
        </w:rPr>
        <w:t>th</w:t>
      </w:r>
      <w:r w:rsidR="0071358C" w:rsidRPr="00373B4A">
        <w:rPr>
          <w:color w:val="000000"/>
          <w:szCs w:val="18"/>
        </w:rPr>
        <w:t>e</w:t>
      </w:r>
      <w:r w:rsidR="00D664BE" w:rsidRPr="00373B4A">
        <w:rPr>
          <w:color w:val="000000"/>
          <w:szCs w:val="18"/>
        </w:rPr>
        <w:t xml:space="preserve"> use of a population-based sample</w:t>
      </w:r>
      <w:r>
        <w:rPr>
          <w:color w:val="000000"/>
          <w:szCs w:val="18"/>
        </w:rPr>
        <w:t xml:space="preserve"> and </w:t>
      </w:r>
      <w:r w:rsidR="006F65B8" w:rsidRPr="00373B4A">
        <w:rPr>
          <w:color w:val="000000"/>
          <w:szCs w:val="18"/>
        </w:rPr>
        <w:t>a</w:t>
      </w:r>
      <w:r w:rsidR="00D664BE" w:rsidRPr="00373B4A">
        <w:rPr>
          <w:color w:val="000000"/>
          <w:szCs w:val="18"/>
        </w:rPr>
        <w:t xml:space="preserve"> </w:t>
      </w:r>
      <w:r w:rsidR="00D664BE" w:rsidRPr="00081AC4">
        <w:t>validated line-drawing instrument</w:t>
      </w:r>
      <w:r w:rsidR="0071358C" w:rsidRPr="00081AC4">
        <w:t xml:space="preserve"> </w:t>
      </w:r>
      <w:r w:rsidR="009255C1" w:rsidRPr="00081AC4">
        <w:t>to classify HV severity</w:t>
      </w:r>
      <w:r>
        <w:t xml:space="preserve"> </w:t>
      </w:r>
      <w:r w:rsidRPr="001474AE">
        <w:t>(Roddy, Zhang &amp; Doherty, 2007)</w:t>
      </w:r>
      <w:r w:rsidR="00D664BE" w:rsidRPr="00081AC4">
        <w:t>.</w:t>
      </w:r>
      <w:r w:rsidR="00A757A7" w:rsidRPr="00081AC4">
        <w:t xml:space="preserve"> </w:t>
      </w:r>
      <w:r>
        <w:t>However, our findings need to be interpreted in the context of several limitations</w:t>
      </w:r>
      <w:r w:rsidR="0085787C">
        <w:t>. Firstly, the</w:t>
      </w:r>
      <w:r w:rsidR="009F1F09" w:rsidRPr="00373B4A">
        <w:rPr>
          <w:color w:val="000000"/>
          <w:szCs w:val="18"/>
        </w:rPr>
        <w:t xml:space="preserve"> </w:t>
      </w:r>
      <w:r w:rsidR="00A545E1" w:rsidRPr="00373B4A">
        <w:rPr>
          <w:color w:val="000000"/>
          <w:szCs w:val="18"/>
        </w:rPr>
        <w:t>‘</w:t>
      </w:r>
      <w:r w:rsidR="009F1F09" w:rsidRPr="00373B4A">
        <w:rPr>
          <w:color w:val="000000"/>
          <w:szCs w:val="18"/>
        </w:rPr>
        <w:t>masking</w:t>
      </w:r>
      <w:r w:rsidR="00A545E1" w:rsidRPr="00081AC4">
        <w:rPr>
          <w:color w:val="000000"/>
          <w:szCs w:val="18"/>
        </w:rPr>
        <w:t>’</w:t>
      </w:r>
      <w:r w:rsidR="009F1F09" w:rsidRPr="00081AC4">
        <w:rPr>
          <w:color w:val="000000"/>
          <w:szCs w:val="18"/>
        </w:rPr>
        <w:t xml:space="preserve"> </w:t>
      </w:r>
      <w:r w:rsidR="004C346F">
        <w:rPr>
          <w:color w:val="000000"/>
          <w:szCs w:val="18"/>
        </w:rPr>
        <w:t>performed using</w:t>
      </w:r>
      <w:r w:rsidR="009F1F09" w:rsidRPr="00373B4A">
        <w:rPr>
          <w:color w:val="000000"/>
          <w:szCs w:val="18"/>
        </w:rPr>
        <w:t xml:space="preserve"> the </w:t>
      </w:r>
      <w:r w:rsidR="00FD3610" w:rsidRPr="00373B4A">
        <w:rPr>
          <w:color w:val="000000"/>
          <w:szCs w:val="18"/>
        </w:rPr>
        <w:t>RS</w:t>
      </w:r>
      <w:r w:rsidR="00FD3610" w:rsidRPr="00081AC4">
        <w:rPr>
          <w:color w:val="000000"/>
          <w:szCs w:val="18"/>
        </w:rPr>
        <w:t xml:space="preserve">Scan software </w:t>
      </w:r>
      <w:r w:rsidR="004C346F">
        <w:rPr>
          <w:color w:val="000000"/>
          <w:szCs w:val="18"/>
        </w:rPr>
        <w:t>required</w:t>
      </w:r>
      <w:r w:rsidR="00FD3610" w:rsidRPr="00373B4A">
        <w:rPr>
          <w:color w:val="000000"/>
          <w:szCs w:val="18"/>
        </w:rPr>
        <w:t xml:space="preserve"> manual</w:t>
      </w:r>
      <w:r w:rsidR="00FD3610" w:rsidRPr="00081AC4">
        <w:rPr>
          <w:color w:val="000000"/>
          <w:szCs w:val="18"/>
        </w:rPr>
        <w:t xml:space="preserve"> adjust</w:t>
      </w:r>
      <w:r w:rsidR="004C346F">
        <w:rPr>
          <w:color w:val="000000"/>
          <w:szCs w:val="18"/>
        </w:rPr>
        <w:t>ment</w:t>
      </w:r>
      <w:r w:rsidR="00FD3610" w:rsidRPr="00373B4A">
        <w:rPr>
          <w:color w:val="000000"/>
          <w:szCs w:val="18"/>
        </w:rPr>
        <w:t xml:space="preserve"> for each participan</w:t>
      </w:r>
      <w:r w:rsidR="009F1F09" w:rsidRPr="00373B4A">
        <w:rPr>
          <w:color w:val="000000"/>
          <w:szCs w:val="18"/>
        </w:rPr>
        <w:t>t</w:t>
      </w:r>
      <w:r w:rsidR="004C346F">
        <w:rPr>
          <w:color w:val="000000"/>
          <w:szCs w:val="18"/>
        </w:rPr>
        <w:t>. Although</w:t>
      </w:r>
      <w:r w:rsidR="00721DFF" w:rsidRPr="00373B4A">
        <w:rPr>
          <w:color w:val="000000"/>
          <w:szCs w:val="18"/>
        </w:rPr>
        <w:t xml:space="preserve"> this was completed by </w:t>
      </w:r>
      <w:r w:rsidR="00A04D9D" w:rsidRPr="00373B4A">
        <w:t>one trained cli</w:t>
      </w:r>
      <w:r w:rsidR="00A04D9D" w:rsidRPr="00081AC4">
        <w:t>nician</w:t>
      </w:r>
      <w:r w:rsidR="004C346F">
        <w:t>, the inter-</w:t>
      </w:r>
      <w:r w:rsidR="00E57929">
        <w:t>observer</w:t>
      </w:r>
      <w:r w:rsidR="004C346F">
        <w:t xml:space="preserve"> reliability of this approach is not known</w:t>
      </w:r>
      <w:r w:rsidR="009F1F09" w:rsidRPr="00081AC4">
        <w:rPr>
          <w:color w:val="000000"/>
          <w:szCs w:val="18"/>
        </w:rPr>
        <w:t>.</w:t>
      </w:r>
      <w:r w:rsidR="00437E6B" w:rsidRPr="00081AC4">
        <w:rPr>
          <w:color w:val="000000"/>
          <w:szCs w:val="18"/>
        </w:rPr>
        <w:t xml:space="preserve"> </w:t>
      </w:r>
      <w:r w:rsidR="0085787C">
        <w:rPr>
          <w:color w:val="000000"/>
          <w:szCs w:val="18"/>
        </w:rPr>
        <w:t>Secondly</w:t>
      </w:r>
      <w:r w:rsidR="004C346F">
        <w:rPr>
          <w:color w:val="000000"/>
          <w:szCs w:val="18"/>
        </w:rPr>
        <w:t>, t</w:t>
      </w:r>
      <w:r w:rsidR="00437E6B" w:rsidRPr="00373B4A">
        <w:rPr>
          <w:color w:val="000000"/>
          <w:szCs w:val="18"/>
        </w:rPr>
        <w:t xml:space="preserve">his data set included only right feet, </w:t>
      </w:r>
      <w:r w:rsidR="004C346F">
        <w:rPr>
          <w:color w:val="000000"/>
          <w:szCs w:val="18"/>
        </w:rPr>
        <w:t xml:space="preserve">and </w:t>
      </w:r>
      <w:r w:rsidR="00437E6B" w:rsidRPr="00373B4A">
        <w:rPr>
          <w:color w:val="000000"/>
          <w:szCs w:val="18"/>
        </w:rPr>
        <w:t xml:space="preserve">it has </w:t>
      </w:r>
      <w:r w:rsidR="004C346F">
        <w:rPr>
          <w:color w:val="000000"/>
          <w:szCs w:val="18"/>
        </w:rPr>
        <w:t xml:space="preserve">recently </w:t>
      </w:r>
      <w:r w:rsidR="00437E6B" w:rsidRPr="00373B4A">
        <w:rPr>
          <w:color w:val="000000"/>
          <w:szCs w:val="18"/>
        </w:rPr>
        <w:lastRenderedPageBreak/>
        <w:t xml:space="preserve">been </w:t>
      </w:r>
      <w:r w:rsidR="00A51B48">
        <w:rPr>
          <w:color w:val="000000"/>
          <w:szCs w:val="18"/>
        </w:rPr>
        <w:t>highlighted</w:t>
      </w:r>
      <w:r w:rsidR="00437E6B" w:rsidRPr="00373B4A">
        <w:rPr>
          <w:color w:val="000000"/>
          <w:szCs w:val="18"/>
        </w:rPr>
        <w:t xml:space="preserve"> that </w:t>
      </w:r>
      <w:r w:rsidR="004C346F">
        <w:rPr>
          <w:color w:val="000000"/>
          <w:szCs w:val="18"/>
        </w:rPr>
        <w:t>combining</w:t>
      </w:r>
      <w:r w:rsidR="00437E6B" w:rsidRPr="00373B4A">
        <w:rPr>
          <w:color w:val="000000"/>
          <w:szCs w:val="18"/>
        </w:rPr>
        <w:t xml:space="preserve"> both right and left foot data </w:t>
      </w:r>
      <w:r w:rsidR="00E87385" w:rsidRPr="00373B4A">
        <w:rPr>
          <w:color w:val="000000"/>
          <w:szCs w:val="18"/>
        </w:rPr>
        <w:t xml:space="preserve">through </w:t>
      </w:r>
      <w:r w:rsidR="00A51B48">
        <w:rPr>
          <w:color w:val="000000"/>
          <w:szCs w:val="18"/>
        </w:rPr>
        <w:t xml:space="preserve">commonly used </w:t>
      </w:r>
      <w:r w:rsidR="00E87385" w:rsidRPr="00373B4A">
        <w:rPr>
          <w:color w:val="000000"/>
          <w:szCs w:val="18"/>
        </w:rPr>
        <w:t>mixed linea</w:t>
      </w:r>
      <w:r w:rsidR="00E87385" w:rsidRPr="00081AC4">
        <w:rPr>
          <w:color w:val="000000"/>
          <w:szCs w:val="18"/>
        </w:rPr>
        <w:t>r regression model</w:t>
      </w:r>
      <w:r w:rsidR="00A51B48">
        <w:rPr>
          <w:color w:val="000000"/>
          <w:szCs w:val="18"/>
        </w:rPr>
        <w:t xml:space="preserve">s </w:t>
      </w:r>
      <w:r w:rsidR="00E87385" w:rsidRPr="00373B4A">
        <w:rPr>
          <w:color w:val="000000"/>
          <w:szCs w:val="18"/>
        </w:rPr>
        <w:t>provide</w:t>
      </w:r>
      <w:r w:rsidR="00E87385" w:rsidRPr="00081AC4">
        <w:rPr>
          <w:color w:val="000000"/>
          <w:szCs w:val="18"/>
        </w:rPr>
        <w:t xml:space="preserve"> more </w:t>
      </w:r>
      <w:r w:rsidR="00A51B48">
        <w:rPr>
          <w:color w:val="000000"/>
          <w:szCs w:val="18"/>
        </w:rPr>
        <w:t xml:space="preserve">power, efficiency, and </w:t>
      </w:r>
      <w:r w:rsidR="00E87385" w:rsidRPr="00081AC4">
        <w:rPr>
          <w:color w:val="000000"/>
          <w:szCs w:val="18"/>
        </w:rPr>
        <w:t xml:space="preserve">clinically meaningful results (Stewart, Pearson, Rome, Dalbeth &amp; Vandal, 2018). </w:t>
      </w:r>
      <w:r w:rsidR="00A77F46" w:rsidRPr="00081AC4">
        <w:rPr>
          <w:color w:val="000000"/>
          <w:szCs w:val="18"/>
        </w:rPr>
        <w:t xml:space="preserve">Finally, our data </w:t>
      </w:r>
      <w:r w:rsidR="004C346F">
        <w:rPr>
          <w:color w:val="000000"/>
          <w:szCs w:val="18"/>
        </w:rPr>
        <w:t>are</w:t>
      </w:r>
      <w:r w:rsidR="004C346F" w:rsidRPr="00373B4A">
        <w:rPr>
          <w:color w:val="000000"/>
          <w:szCs w:val="18"/>
        </w:rPr>
        <w:t xml:space="preserve"> </w:t>
      </w:r>
      <w:r w:rsidR="00A77F46" w:rsidRPr="00373B4A">
        <w:rPr>
          <w:color w:val="000000"/>
          <w:szCs w:val="18"/>
        </w:rPr>
        <w:t>cross-sectional</w:t>
      </w:r>
      <w:r w:rsidR="004C346F">
        <w:rPr>
          <w:color w:val="000000"/>
          <w:szCs w:val="18"/>
        </w:rPr>
        <w:t>,</w:t>
      </w:r>
      <w:r w:rsidR="00A77F46" w:rsidRPr="00373B4A">
        <w:rPr>
          <w:color w:val="000000"/>
          <w:szCs w:val="18"/>
        </w:rPr>
        <w:t xml:space="preserve"> so we cannot confirm that</w:t>
      </w:r>
      <w:r w:rsidR="002935D2" w:rsidRPr="00373B4A">
        <w:rPr>
          <w:color w:val="000000"/>
          <w:szCs w:val="18"/>
        </w:rPr>
        <w:t xml:space="preserve"> the patterns observed across H</w:t>
      </w:r>
      <w:r w:rsidR="00A77F46" w:rsidRPr="00081AC4">
        <w:rPr>
          <w:color w:val="000000"/>
          <w:szCs w:val="18"/>
        </w:rPr>
        <w:t>V severity subgroups are indicative of the trajectory of disease progression over time.</w:t>
      </w:r>
    </w:p>
    <w:p w14:paraId="1E02EB88" w14:textId="77777777" w:rsidR="004C346F" w:rsidRDefault="004C346F" w:rsidP="009322A1">
      <w:pPr>
        <w:spacing w:line="480" w:lineRule="auto"/>
        <w:rPr>
          <w:b/>
          <w:color w:val="000000"/>
          <w:szCs w:val="18"/>
        </w:rPr>
      </w:pPr>
    </w:p>
    <w:p w14:paraId="71128377" w14:textId="77777777" w:rsidR="00BB31BD" w:rsidRPr="00735628" w:rsidRDefault="001D5661" w:rsidP="009322A1">
      <w:pPr>
        <w:spacing w:line="480" w:lineRule="auto"/>
        <w:rPr>
          <w:b/>
          <w:color w:val="000000"/>
          <w:szCs w:val="18"/>
        </w:rPr>
      </w:pPr>
      <w:r w:rsidRPr="00735628">
        <w:rPr>
          <w:b/>
          <w:color w:val="000000"/>
          <w:szCs w:val="18"/>
        </w:rPr>
        <w:t>5. CONCLUSION</w:t>
      </w:r>
    </w:p>
    <w:p w14:paraId="6E4A5BDF" w14:textId="57D72083" w:rsidR="00C41654" w:rsidRPr="00735628" w:rsidRDefault="00EE65B0" w:rsidP="00BB5954">
      <w:pPr>
        <w:spacing w:line="480" w:lineRule="auto"/>
        <w:rPr>
          <w:szCs w:val="18"/>
        </w:rPr>
      </w:pPr>
      <w:r>
        <w:rPr>
          <w:color w:val="000000" w:themeColor="text1"/>
          <w:szCs w:val="18"/>
        </w:rPr>
        <w:t>Greater</w:t>
      </w:r>
      <w:r w:rsidR="004C346F" w:rsidRPr="00735628">
        <w:rPr>
          <w:color w:val="000000" w:themeColor="text1"/>
          <w:szCs w:val="18"/>
        </w:rPr>
        <w:t xml:space="preserve"> HV </w:t>
      </w:r>
      <w:r w:rsidR="004C346F">
        <w:rPr>
          <w:color w:val="000000" w:themeColor="text1"/>
          <w:szCs w:val="18"/>
        </w:rPr>
        <w:t>severity</w:t>
      </w:r>
      <w:r w:rsidR="004C346F" w:rsidRPr="00735628">
        <w:rPr>
          <w:color w:val="000000" w:themeColor="text1"/>
          <w:szCs w:val="18"/>
        </w:rPr>
        <w:t xml:space="preserve"> is associated </w:t>
      </w:r>
      <w:r w:rsidR="004C346F">
        <w:rPr>
          <w:color w:val="000000" w:themeColor="text1"/>
          <w:szCs w:val="18"/>
        </w:rPr>
        <w:t xml:space="preserve">with </w:t>
      </w:r>
      <w:r w:rsidR="004C346F" w:rsidRPr="00735628">
        <w:rPr>
          <w:color w:val="000000" w:themeColor="text1"/>
          <w:szCs w:val="18"/>
        </w:rPr>
        <w:t>great toe pain</w:t>
      </w:r>
      <w:r w:rsidR="004C346F">
        <w:rPr>
          <w:color w:val="000000" w:themeColor="text1"/>
          <w:szCs w:val="18"/>
        </w:rPr>
        <w:t xml:space="preserve"> and reduced loading under the hallux when walking. The observed changes in plantar pressure and maximum force identified in stratified analyses suggest that these changes are likely to reflect a pain avoidance mechanism</w:t>
      </w:r>
      <w:r w:rsidR="004C346F" w:rsidRPr="00735628">
        <w:rPr>
          <w:color w:val="000000" w:themeColor="text1"/>
          <w:szCs w:val="18"/>
        </w:rPr>
        <w:t>.</w:t>
      </w:r>
      <w:r w:rsidR="004C346F">
        <w:rPr>
          <w:color w:val="000000" w:themeColor="text1"/>
          <w:szCs w:val="18"/>
        </w:rPr>
        <w:t xml:space="preserve"> Future studies should explore the extent to which changes in hallux loading in response to mechanical interventions such as footwear and foot orthoses are influenced by </w:t>
      </w:r>
      <w:r w:rsidR="00A47C9D">
        <w:rPr>
          <w:color w:val="000000" w:themeColor="text1"/>
          <w:szCs w:val="18"/>
        </w:rPr>
        <w:t>changes in symptoms.</w:t>
      </w:r>
      <w:r w:rsidR="004C346F">
        <w:rPr>
          <w:color w:val="000000" w:themeColor="text1"/>
          <w:szCs w:val="18"/>
        </w:rPr>
        <w:t xml:space="preserve"> </w:t>
      </w:r>
    </w:p>
    <w:p w14:paraId="231CEF65" w14:textId="77777777" w:rsidR="00FB5D0A" w:rsidRDefault="00FB5D0A" w:rsidP="00D33E64">
      <w:pPr>
        <w:rPr>
          <w:b/>
          <w:color w:val="000000"/>
          <w:szCs w:val="18"/>
        </w:rPr>
      </w:pPr>
    </w:p>
    <w:p w14:paraId="589F7FF1" w14:textId="77777777" w:rsidR="00FB5D0A" w:rsidRDefault="00FB5D0A" w:rsidP="00D33E64">
      <w:pPr>
        <w:rPr>
          <w:b/>
          <w:color w:val="000000"/>
          <w:szCs w:val="18"/>
        </w:rPr>
      </w:pPr>
    </w:p>
    <w:p w14:paraId="5A44E0B4" w14:textId="77777777" w:rsidR="00FB5D0A" w:rsidRDefault="00FB5D0A" w:rsidP="00D33E64">
      <w:pPr>
        <w:rPr>
          <w:b/>
          <w:color w:val="000000"/>
          <w:szCs w:val="18"/>
        </w:rPr>
      </w:pPr>
    </w:p>
    <w:p w14:paraId="3B47B0A0" w14:textId="77777777" w:rsidR="00FB5D0A" w:rsidRDefault="00FB5D0A" w:rsidP="00D33E64">
      <w:pPr>
        <w:rPr>
          <w:b/>
          <w:color w:val="000000"/>
          <w:szCs w:val="18"/>
        </w:rPr>
      </w:pPr>
    </w:p>
    <w:p w14:paraId="33C512F1" w14:textId="77777777" w:rsidR="00FB5D0A" w:rsidRDefault="00FB5D0A" w:rsidP="00D33E64">
      <w:pPr>
        <w:rPr>
          <w:b/>
          <w:color w:val="000000"/>
          <w:szCs w:val="18"/>
        </w:rPr>
      </w:pPr>
    </w:p>
    <w:p w14:paraId="5294AB00" w14:textId="77777777" w:rsidR="00FB5D0A" w:rsidRDefault="00FB5D0A" w:rsidP="00D33E64">
      <w:pPr>
        <w:rPr>
          <w:b/>
          <w:color w:val="000000"/>
          <w:szCs w:val="18"/>
        </w:rPr>
      </w:pPr>
    </w:p>
    <w:p w14:paraId="04F5E28F" w14:textId="77777777" w:rsidR="00FB5D0A" w:rsidRDefault="00FB5D0A" w:rsidP="00D33E64">
      <w:pPr>
        <w:rPr>
          <w:b/>
          <w:color w:val="000000"/>
          <w:szCs w:val="18"/>
        </w:rPr>
      </w:pPr>
    </w:p>
    <w:p w14:paraId="10352E96" w14:textId="77777777" w:rsidR="00FB5D0A" w:rsidRDefault="00FB5D0A" w:rsidP="00D33E64">
      <w:pPr>
        <w:rPr>
          <w:b/>
          <w:color w:val="000000"/>
          <w:szCs w:val="18"/>
        </w:rPr>
      </w:pPr>
    </w:p>
    <w:p w14:paraId="7F6CA69B" w14:textId="77777777" w:rsidR="00FB5D0A" w:rsidRDefault="00FB5D0A" w:rsidP="00D33E64">
      <w:pPr>
        <w:rPr>
          <w:b/>
          <w:color w:val="000000"/>
          <w:szCs w:val="18"/>
        </w:rPr>
      </w:pPr>
    </w:p>
    <w:p w14:paraId="7420E293" w14:textId="77777777" w:rsidR="00FB5D0A" w:rsidRDefault="00FB5D0A" w:rsidP="00D33E64">
      <w:pPr>
        <w:rPr>
          <w:b/>
          <w:color w:val="000000"/>
          <w:szCs w:val="18"/>
        </w:rPr>
      </w:pPr>
    </w:p>
    <w:p w14:paraId="3DA41CD8" w14:textId="77777777" w:rsidR="00FB5D0A" w:rsidRDefault="00FB5D0A" w:rsidP="00D33E64">
      <w:pPr>
        <w:rPr>
          <w:b/>
          <w:color w:val="000000"/>
          <w:szCs w:val="18"/>
        </w:rPr>
      </w:pPr>
    </w:p>
    <w:p w14:paraId="243392AC" w14:textId="77777777" w:rsidR="00FB5D0A" w:rsidRDefault="00FB5D0A" w:rsidP="00D33E64">
      <w:pPr>
        <w:rPr>
          <w:b/>
          <w:color w:val="000000"/>
          <w:szCs w:val="18"/>
        </w:rPr>
      </w:pPr>
    </w:p>
    <w:p w14:paraId="20C4685A" w14:textId="77777777" w:rsidR="00FB5D0A" w:rsidRDefault="00FB5D0A" w:rsidP="00D33E64">
      <w:pPr>
        <w:rPr>
          <w:b/>
          <w:color w:val="000000"/>
          <w:szCs w:val="18"/>
        </w:rPr>
      </w:pPr>
    </w:p>
    <w:p w14:paraId="2E017020" w14:textId="77777777" w:rsidR="00FB5D0A" w:rsidRDefault="00FB5D0A" w:rsidP="00D33E64">
      <w:pPr>
        <w:rPr>
          <w:b/>
          <w:color w:val="000000"/>
          <w:szCs w:val="18"/>
        </w:rPr>
      </w:pPr>
    </w:p>
    <w:p w14:paraId="4CF3721E" w14:textId="77777777" w:rsidR="00FB5D0A" w:rsidRDefault="00FB5D0A" w:rsidP="00D33E64">
      <w:pPr>
        <w:rPr>
          <w:b/>
          <w:color w:val="000000"/>
          <w:szCs w:val="18"/>
        </w:rPr>
      </w:pPr>
    </w:p>
    <w:p w14:paraId="3A8F1EE8" w14:textId="77777777" w:rsidR="00FB5D0A" w:rsidRDefault="00FB5D0A" w:rsidP="00D33E64">
      <w:pPr>
        <w:rPr>
          <w:b/>
          <w:color w:val="000000"/>
          <w:szCs w:val="18"/>
        </w:rPr>
      </w:pPr>
    </w:p>
    <w:p w14:paraId="11ACD291" w14:textId="77777777" w:rsidR="00FB5D0A" w:rsidRDefault="00FB5D0A" w:rsidP="00D33E64">
      <w:pPr>
        <w:rPr>
          <w:b/>
          <w:color w:val="000000"/>
          <w:szCs w:val="18"/>
        </w:rPr>
      </w:pPr>
    </w:p>
    <w:p w14:paraId="3A838C3E" w14:textId="77777777" w:rsidR="00FB5D0A" w:rsidRDefault="00FB5D0A" w:rsidP="00D33E64">
      <w:pPr>
        <w:rPr>
          <w:b/>
          <w:color w:val="000000"/>
          <w:szCs w:val="18"/>
        </w:rPr>
      </w:pPr>
    </w:p>
    <w:p w14:paraId="3F6A9E39" w14:textId="77777777" w:rsidR="00FB5D0A" w:rsidRDefault="00FB5D0A" w:rsidP="00D33E64">
      <w:pPr>
        <w:rPr>
          <w:b/>
          <w:color w:val="000000"/>
          <w:szCs w:val="18"/>
        </w:rPr>
      </w:pPr>
    </w:p>
    <w:p w14:paraId="03D8BA7D" w14:textId="77777777" w:rsidR="00FB5D0A" w:rsidRDefault="00FB5D0A" w:rsidP="00D33E64">
      <w:pPr>
        <w:rPr>
          <w:b/>
          <w:color w:val="000000"/>
          <w:szCs w:val="18"/>
        </w:rPr>
      </w:pPr>
    </w:p>
    <w:p w14:paraId="187F2809" w14:textId="51075D75" w:rsidR="00FB5D0A" w:rsidRDefault="00FB5D0A" w:rsidP="00D33E64">
      <w:pPr>
        <w:rPr>
          <w:b/>
          <w:color w:val="000000"/>
          <w:szCs w:val="18"/>
        </w:rPr>
      </w:pPr>
    </w:p>
    <w:p w14:paraId="229935D6" w14:textId="77777777" w:rsidR="00FB5D0A" w:rsidRDefault="00FB5D0A" w:rsidP="00D33E64">
      <w:pPr>
        <w:rPr>
          <w:b/>
          <w:color w:val="000000"/>
          <w:szCs w:val="18"/>
        </w:rPr>
      </w:pPr>
    </w:p>
    <w:p w14:paraId="7B36205D" w14:textId="77777777" w:rsidR="00FB5D0A" w:rsidRDefault="00FB5D0A" w:rsidP="00D33E64">
      <w:pPr>
        <w:rPr>
          <w:b/>
          <w:color w:val="000000"/>
          <w:szCs w:val="18"/>
        </w:rPr>
      </w:pPr>
    </w:p>
    <w:p w14:paraId="68AB3D23" w14:textId="77777777" w:rsidR="00FB5D0A" w:rsidRDefault="00FB5D0A" w:rsidP="00D33E64">
      <w:pPr>
        <w:rPr>
          <w:b/>
          <w:color w:val="000000"/>
          <w:szCs w:val="18"/>
        </w:rPr>
      </w:pPr>
    </w:p>
    <w:p w14:paraId="09604A23" w14:textId="3DD327D0" w:rsidR="00D33E64" w:rsidRPr="00735628" w:rsidRDefault="00D33E64" w:rsidP="00D33E64">
      <w:pPr>
        <w:rPr>
          <w:b/>
        </w:rPr>
      </w:pPr>
      <w:r w:rsidRPr="00735628">
        <w:rPr>
          <w:b/>
        </w:rPr>
        <w:lastRenderedPageBreak/>
        <w:t>REFERENCES</w:t>
      </w:r>
    </w:p>
    <w:p w14:paraId="4E08CEB8" w14:textId="77777777" w:rsidR="00D33E64" w:rsidRPr="00735628" w:rsidRDefault="00D33E64" w:rsidP="00D33E64"/>
    <w:p w14:paraId="42EF56EA" w14:textId="77777777" w:rsidR="00245536" w:rsidRPr="00735628" w:rsidRDefault="00245536" w:rsidP="00D33E64"/>
    <w:p w14:paraId="72E62253" w14:textId="77777777" w:rsidR="00634CD6" w:rsidRPr="00735628" w:rsidRDefault="00245536" w:rsidP="00245536">
      <w:r w:rsidRPr="00735628">
        <w:t>Bryant, A., Singer, K., Tinley, P. (1999). Comparison of the reliability of plantar pressure measurements using the two-step and midgait methods of data collection. Foot and Ankle International, 20, 646-650.</w:t>
      </w:r>
      <w:r w:rsidR="009E1E51" w:rsidRPr="00735628">
        <w:t xml:space="preserve"> doi: </w:t>
      </w:r>
      <w:r w:rsidRPr="00735628">
        <w:t>10.1177/107110079902001006</w:t>
      </w:r>
    </w:p>
    <w:p w14:paraId="01BFC9C2" w14:textId="77777777" w:rsidR="00245536" w:rsidRPr="00735628" w:rsidRDefault="00245536" w:rsidP="00245536"/>
    <w:p w14:paraId="35ABD7D7" w14:textId="77777777" w:rsidR="00245536" w:rsidRPr="00735628" w:rsidRDefault="00245536" w:rsidP="00245536">
      <w:r w:rsidRPr="00735628">
        <w:t>Bryant, A., Tinley, P., Singer, K. (1999) Plantar pressure distribution in normal, hallux valgus and hallux limitus feet. The Foot, 9, 115-119.</w:t>
      </w:r>
      <w:r w:rsidR="009E1E51" w:rsidRPr="00735628">
        <w:t xml:space="preserve"> doi:</w:t>
      </w:r>
      <w:r w:rsidRPr="00735628">
        <w:t>10.1054/foot.1999.0538</w:t>
      </w:r>
    </w:p>
    <w:p w14:paraId="0AEB2D8B" w14:textId="77777777" w:rsidR="00245536" w:rsidRPr="00735628" w:rsidRDefault="00245536" w:rsidP="00245536"/>
    <w:p w14:paraId="7B3EDBCC" w14:textId="77777777" w:rsidR="00245536" w:rsidRPr="00735628" w:rsidRDefault="00245536" w:rsidP="00245536">
      <w:r w:rsidRPr="00735628">
        <w:t xml:space="preserve">Chatterton, BD., Muller, S., Thomas, MJ., Menz, HB., Rome, K., Roddy, E. (2013). Inter and intra-rater repeatability of the scoring of foot pain drawings. Journal of Foot and Ankle Research, 6, 44. </w:t>
      </w:r>
      <w:r w:rsidR="009E1E51" w:rsidRPr="00735628">
        <w:t>doi:</w:t>
      </w:r>
      <w:r w:rsidR="008210BB" w:rsidRPr="00735628">
        <w:t>10.1186/1757-1146-6-44</w:t>
      </w:r>
    </w:p>
    <w:p w14:paraId="35832B0E" w14:textId="77777777" w:rsidR="00245536" w:rsidRPr="00735628" w:rsidRDefault="00245536" w:rsidP="00245536"/>
    <w:p w14:paraId="04177B00" w14:textId="77777777" w:rsidR="00245536" w:rsidRPr="00735628" w:rsidRDefault="00245536" w:rsidP="00245536">
      <w:r w:rsidRPr="00735628">
        <w:t>Garrow, AP., Silman, AJ., Macfarlane, GJ. (2004). The Cheshire Foot Pain and Disability Survey: a population survey assessing prevalence and associations. Pain, 110, 378-384.</w:t>
      </w:r>
      <w:r w:rsidR="009E1E51" w:rsidRPr="00735628">
        <w:t xml:space="preserve"> doi:</w:t>
      </w:r>
      <w:r w:rsidRPr="00735628">
        <w:t>10.1016/j.pain.2004.04.019</w:t>
      </w:r>
    </w:p>
    <w:p w14:paraId="13D66A59" w14:textId="77777777" w:rsidR="00245536" w:rsidRPr="00735628" w:rsidRDefault="00245536" w:rsidP="00245536"/>
    <w:p w14:paraId="23BA866A" w14:textId="77777777" w:rsidR="00245536" w:rsidRPr="00735628" w:rsidRDefault="00245536" w:rsidP="00245536">
      <w:r w:rsidRPr="00735628">
        <w:t>Gurney, JK., Kersting, UG., Rosenbaum, D. (2009). Dynamic foot function and morphology in elite rugby league athletes of different ethnicity. Applied Ergonomics, 40, 554-559.</w:t>
      </w:r>
      <w:r w:rsidR="009E1E51" w:rsidRPr="00735628">
        <w:t xml:space="preserve"> doi:</w:t>
      </w:r>
      <w:r w:rsidRPr="00735628">
        <w:t>.1016/j.apergo.2008.11.001</w:t>
      </w:r>
    </w:p>
    <w:p w14:paraId="45C35F2F" w14:textId="77777777" w:rsidR="00245536" w:rsidRPr="00735628" w:rsidRDefault="00245536" w:rsidP="00245536"/>
    <w:p w14:paraId="73275D45" w14:textId="77777777" w:rsidR="00245536" w:rsidRPr="00735628" w:rsidRDefault="00245536" w:rsidP="009E1E51">
      <w:r w:rsidRPr="00735628">
        <w:t>Hopson, MM., McPoll, TG., Cornwall, MW. (1995). Motion of the first metatarsophalangeal joint. Reliability and validity of four measurement techniques. Journal of the American Podiatric Medical Association, 85, 198-204.</w:t>
      </w:r>
      <w:r w:rsidR="009E1E51" w:rsidRPr="00735628">
        <w:t xml:space="preserve"> doi:10</w:t>
      </w:r>
      <w:r w:rsidRPr="00735628">
        <w:t>.7547/87507315-85-4-198</w:t>
      </w:r>
    </w:p>
    <w:p w14:paraId="4832200B" w14:textId="77777777" w:rsidR="00245536" w:rsidRPr="00735628" w:rsidRDefault="00245536" w:rsidP="00245536">
      <w:pPr>
        <w:shd w:val="clear" w:color="auto" w:fill="FFFFFF"/>
      </w:pPr>
    </w:p>
    <w:p w14:paraId="46042920" w14:textId="77777777" w:rsidR="00245536" w:rsidRPr="00735628" w:rsidRDefault="00245536" w:rsidP="00634CD6">
      <w:r w:rsidRPr="00735628">
        <w:t>Hurn, SE., Vicenzino, BT., Smith, MD. (2016). Non-surgical treatment of hallux valgus: a current practice survey of Australian podiatrists. Journal of Foot and Ankle Research, 9, 16.</w:t>
      </w:r>
      <w:r w:rsidR="009E1E51" w:rsidRPr="00735628">
        <w:t xml:space="preserve"> doi:</w:t>
      </w:r>
      <w:r w:rsidRPr="00735628">
        <w:t>10.1186/s13047-016-0146-5</w:t>
      </w:r>
    </w:p>
    <w:p w14:paraId="28AA9661" w14:textId="77777777" w:rsidR="00245536" w:rsidRPr="00735628" w:rsidRDefault="00245536" w:rsidP="00245536"/>
    <w:p w14:paraId="3357D457" w14:textId="77777777" w:rsidR="00245536" w:rsidRPr="00735628" w:rsidRDefault="00245536" w:rsidP="00245536">
      <w:r w:rsidRPr="00735628">
        <w:t>Iliou, K., Paraskevas, G., Kanavaros, P., Gekas, C., Barbouti, A., Kitsoulis, P. (2015). Relationship between pedographic analysis and the Manchester scale in hallux valgus. Acta Orthopaedica et Traumatologica Turcica, 49, 75-79.</w:t>
      </w:r>
      <w:r w:rsidR="009E1E51" w:rsidRPr="00735628">
        <w:t xml:space="preserve"> doi:</w:t>
      </w:r>
      <w:r w:rsidRPr="00735628">
        <w:t>10.3944/AOTT.2015.14.0012</w:t>
      </w:r>
    </w:p>
    <w:p w14:paraId="4B79E3EC" w14:textId="77777777" w:rsidR="00245536" w:rsidRPr="00735628" w:rsidRDefault="00245536" w:rsidP="00245536"/>
    <w:p w14:paraId="1E29B82B" w14:textId="77777777" w:rsidR="00245536" w:rsidRPr="00735628" w:rsidRDefault="00245536" w:rsidP="00245536">
      <w:r w:rsidRPr="00735628">
        <w:t>Jianmin, W., Qicheng, D., Zhiyong, Y., Weidong, S., Qining, W., Kunlin, W. (2012). Adaptive changes of foot pressure in hallux valgus patients. Gait and Posture, 36, 344-349.</w:t>
      </w:r>
      <w:r w:rsidR="009E1E51" w:rsidRPr="00735628">
        <w:t xml:space="preserve"> doi:</w:t>
      </w:r>
      <w:r w:rsidRPr="00735628">
        <w:t>10.1016/j.gaitpost.2012.03.030</w:t>
      </w:r>
    </w:p>
    <w:p w14:paraId="418AFE85" w14:textId="77777777" w:rsidR="00634CD6" w:rsidRPr="00735628" w:rsidRDefault="00634CD6" w:rsidP="00245536"/>
    <w:p w14:paraId="0C53174D" w14:textId="77777777" w:rsidR="00245536" w:rsidRPr="00735628" w:rsidRDefault="00245536" w:rsidP="00245536">
      <w:r w:rsidRPr="00735628">
        <w:t>Kadono, K., Tanaka, Y., Sakamoto, T., Akiyama, K., Komeda, T., Taniguchi, A., Takakura, Y. (2003). Plantar pressure distribution under the forefeet with hallux valgus during walking. Journal of Nara Medical Association, 54, 273-281.</w:t>
      </w:r>
    </w:p>
    <w:p w14:paraId="39E4A8F1" w14:textId="77777777" w:rsidR="007B6892" w:rsidRPr="00735628" w:rsidRDefault="007B6892" w:rsidP="00245536"/>
    <w:p w14:paraId="1431FB1F" w14:textId="77777777" w:rsidR="007B6892" w:rsidRPr="00735628" w:rsidRDefault="007B6892" w:rsidP="00554B73">
      <w:r w:rsidRPr="00735628">
        <w:t>Keenan, AM., Redmond, AC., Horton, M., Conaghan, PG., Tennant, A. (2007). The Foot Posture Index: Rasch analysis of a novel, foot-specific outcome measure. Archives of Physical Medicine and Rehabilitation, 88, 88-93.</w:t>
      </w:r>
      <w:r w:rsidR="00554B73" w:rsidRPr="00735628">
        <w:t xml:space="preserve"> doi:</w:t>
      </w:r>
      <w:r w:rsidRPr="00735628">
        <w:t>10.1016/j.apmr.2006.10.005</w:t>
      </w:r>
    </w:p>
    <w:p w14:paraId="5C7B985F" w14:textId="77777777" w:rsidR="007B6892" w:rsidRPr="00735628" w:rsidRDefault="007B6892" w:rsidP="00245536"/>
    <w:p w14:paraId="0C9152A0" w14:textId="77777777" w:rsidR="00245536" w:rsidRPr="00735628" w:rsidRDefault="00245536" w:rsidP="00245536">
      <w:r w:rsidRPr="00735628">
        <w:t>Martinez-Nova, A., Sanchez-Rodriguez, R., Leal-Muro, A., Pedrera-Zamorano, J. (2011).  Dynamic plantar pressure analysis and midterm outcomes in percutaneous correction for mild hallux valgus. Journal of Orthopaedic Research, 29, 1700-1706.</w:t>
      </w:r>
      <w:r w:rsidR="00554B73" w:rsidRPr="00735628">
        <w:t xml:space="preserve"> doi:</w:t>
      </w:r>
      <w:r w:rsidRPr="00735628">
        <w:t>10.1002/jor.21449</w:t>
      </w:r>
    </w:p>
    <w:p w14:paraId="3E1B7CFF" w14:textId="77777777" w:rsidR="00245536" w:rsidRPr="00735628" w:rsidRDefault="00245536" w:rsidP="00245536"/>
    <w:p w14:paraId="3F97174E" w14:textId="77777777" w:rsidR="00245536" w:rsidRPr="00735628" w:rsidRDefault="00245536" w:rsidP="00245536">
      <w:r w:rsidRPr="00735628">
        <w:lastRenderedPageBreak/>
        <w:t>Menz, HB., Morris, ME. (2006). Clinical determinants of plantar forces and pressures during walking in older people. Gait and Posture, 24, 229-236.</w:t>
      </w:r>
      <w:r w:rsidR="00554B73" w:rsidRPr="00735628">
        <w:t xml:space="preserve"> doi:</w:t>
      </w:r>
      <w:r w:rsidRPr="00735628">
        <w:t>10.1016/j.gaitpost.2005.09.002</w:t>
      </w:r>
    </w:p>
    <w:p w14:paraId="2265EEEB" w14:textId="77777777" w:rsidR="007B6892" w:rsidRPr="00735628" w:rsidRDefault="007B6892" w:rsidP="007B6892"/>
    <w:p w14:paraId="6F5C7BFD" w14:textId="567C4D87" w:rsidR="00E71EFA" w:rsidRDefault="007B6892" w:rsidP="00245536">
      <w:r w:rsidRPr="00735628">
        <w:t>Menz, HB., Munteanu, SE., Landorf, KB., Zammi</w:t>
      </w:r>
      <w:r w:rsidR="00ED1CE7">
        <w:t>t</w:t>
      </w:r>
      <w:r w:rsidRPr="00735628">
        <w:t xml:space="preserve">, GV., Cicuttini, FM. (2007). Radiographic classification of osteoarthritis in commonly affected joint of the foot. Osteoarthritis and Cartilage, 15, 1333-1338. </w:t>
      </w:r>
      <w:r w:rsidR="00554B73" w:rsidRPr="00735628">
        <w:t>doi:</w:t>
      </w:r>
      <w:r w:rsidRPr="00735628">
        <w:t>10.1016/j.joca.2007.05.007</w:t>
      </w:r>
    </w:p>
    <w:p w14:paraId="2EF0B971" w14:textId="77777777" w:rsidR="00B437FF" w:rsidRDefault="00B437FF" w:rsidP="00245536"/>
    <w:p w14:paraId="0F0BE586" w14:textId="42BF6E37" w:rsidR="009F78C2" w:rsidRDefault="009F78C2" w:rsidP="00245536">
      <w:r>
        <w:t>Menz, HB., Roddy, E., Marshall, M., Thomas, MJ, Rathod, T., Myers, H., Thomas, E., Peat, GM. (2015). Demographic and clinical factors associated with radiographic severity of first metatarsaophalangeal joint osteoarthritis: cross-sectional findings from the Clinical Assessment Study of the Foot. Osteoarthritis and Cartilage, 23, 77-82</w:t>
      </w:r>
      <w:r w:rsidRPr="009F78C2">
        <w:t xml:space="preserve">. </w:t>
      </w:r>
      <w:r w:rsidRPr="009F78C2">
        <w:rPr>
          <w:color w:val="000000"/>
          <w:shd w:val="clear" w:color="auto" w:fill="FFFFFF"/>
        </w:rPr>
        <w:t>doi: 10.1016/j.joca.2014.</w:t>
      </w:r>
      <w:r w:rsidRPr="009F78C2">
        <w:rPr>
          <w:sz w:val="20"/>
          <w:szCs w:val="20"/>
        </w:rPr>
        <w:t xml:space="preserve"> </w:t>
      </w:r>
    </w:p>
    <w:p w14:paraId="0C3C7AAD" w14:textId="77777777" w:rsidR="009F78C2" w:rsidRPr="00735628" w:rsidRDefault="009F78C2" w:rsidP="00245536"/>
    <w:p w14:paraId="4A0D97D7" w14:textId="77777777" w:rsidR="00245536" w:rsidRPr="00735628" w:rsidRDefault="00245536" w:rsidP="00245536">
      <w:r w:rsidRPr="00735628">
        <w:t>Mickle, KJ., Munro, BJ., Lord, SR., Menz, HB., Steele, JR. (2011). Gait, balance, and plantar pressures in older people with toe deformities. Gait and Posture, 34, 347-351.</w:t>
      </w:r>
      <w:r w:rsidR="00554B73" w:rsidRPr="00735628">
        <w:t xml:space="preserve"> doi:10.1016/j.gaitpost.2011.05.023 </w:t>
      </w:r>
    </w:p>
    <w:p w14:paraId="0686E18F" w14:textId="77777777" w:rsidR="009E1E51" w:rsidRPr="00735628" w:rsidRDefault="009E1E51" w:rsidP="00245536"/>
    <w:p w14:paraId="7F87E53D" w14:textId="77777777" w:rsidR="00245536" w:rsidRPr="00735628" w:rsidRDefault="00245536" w:rsidP="00245536">
      <w:r w:rsidRPr="00735628">
        <w:t>Mueller, MJ., Hastings, M., Commean, PK., Smith, KE., Pilgram, TK., Robertson, D., Johnson, J. (2003). Forefoot structural predictors of plantar pressures during walking in people with diabetes and peripheral neuropathy. Journal of Biomechanics, 36, 1009-1017.</w:t>
      </w:r>
      <w:r w:rsidR="00554B73" w:rsidRPr="00735628">
        <w:t xml:space="preserve"> doi:</w:t>
      </w:r>
      <w:r w:rsidRPr="00735628">
        <w:t>10.1016/S0021-9290(03)00078-2</w:t>
      </w:r>
    </w:p>
    <w:p w14:paraId="1B726181" w14:textId="77777777" w:rsidR="00245536" w:rsidRPr="00735628" w:rsidRDefault="00245536" w:rsidP="00245536"/>
    <w:p w14:paraId="0E134D96" w14:textId="77777777" w:rsidR="00D33E64" w:rsidRPr="00735628" w:rsidRDefault="00D33E64" w:rsidP="00245536">
      <w:pPr>
        <w:shd w:val="clear" w:color="auto" w:fill="FFFFFF"/>
      </w:pPr>
      <w:r w:rsidRPr="00735628">
        <w:t>Nix</w:t>
      </w:r>
      <w:r w:rsidR="001C3DB5" w:rsidRPr="00735628">
        <w:t>,</w:t>
      </w:r>
      <w:r w:rsidRPr="00735628">
        <w:t xml:space="preserve"> S</w:t>
      </w:r>
      <w:r w:rsidR="007B6892" w:rsidRPr="00735628">
        <w:t>E</w:t>
      </w:r>
      <w:r w:rsidRPr="00735628">
        <w:t>., Smith, M., Vicenzino, B</w:t>
      </w:r>
      <w:r w:rsidR="007B6892" w:rsidRPr="00735628">
        <w:t>T</w:t>
      </w:r>
      <w:r w:rsidRPr="00735628">
        <w:t>. (20</w:t>
      </w:r>
      <w:r w:rsidR="001E1E90" w:rsidRPr="00735628">
        <w:t>10</w:t>
      </w:r>
      <w:r w:rsidRPr="00735628">
        <w:t xml:space="preserve">) Prevalence of hallux valgus in the general population: a systematic review and meta-analysis. Journal of Foot and Ankle Research, 3, 21. </w:t>
      </w:r>
      <w:r w:rsidR="00554B73" w:rsidRPr="00735628">
        <w:t>doi:</w:t>
      </w:r>
      <w:r w:rsidRPr="00735628">
        <w:t>10.1186/1757-1146-3-21</w:t>
      </w:r>
    </w:p>
    <w:p w14:paraId="15941E0E" w14:textId="77777777" w:rsidR="00D33E64" w:rsidRPr="00735628" w:rsidRDefault="00D33E64" w:rsidP="00D33E64"/>
    <w:p w14:paraId="6E51B927" w14:textId="77777777" w:rsidR="00D33E64" w:rsidRPr="00735628" w:rsidRDefault="00D33E64" w:rsidP="00D33E64">
      <w:r w:rsidRPr="00735628">
        <w:t>Nix</w:t>
      </w:r>
      <w:r w:rsidR="001C3DB5" w:rsidRPr="00735628">
        <w:t>,</w:t>
      </w:r>
      <w:r w:rsidRPr="00735628">
        <w:t xml:space="preserve"> SE</w:t>
      </w:r>
      <w:r w:rsidR="001C3DB5" w:rsidRPr="00735628">
        <w:t>.</w:t>
      </w:r>
      <w:r w:rsidRPr="00735628">
        <w:t>, Vicenzino</w:t>
      </w:r>
      <w:r w:rsidR="001C3DB5" w:rsidRPr="00735628">
        <w:t>,</w:t>
      </w:r>
      <w:r w:rsidRPr="00735628">
        <w:t xml:space="preserve"> BT</w:t>
      </w:r>
      <w:r w:rsidR="001C3DB5" w:rsidRPr="00735628">
        <w:t>.</w:t>
      </w:r>
      <w:r w:rsidRPr="00735628">
        <w:t>, Collins</w:t>
      </w:r>
      <w:r w:rsidR="001C3DB5" w:rsidRPr="00735628">
        <w:t>,</w:t>
      </w:r>
      <w:r w:rsidRPr="00735628">
        <w:t xml:space="preserve"> NJ</w:t>
      </w:r>
      <w:r w:rsidR="001C3DB5" w:rsidRPr="00735628">
        <w:t>.</w:t>
      </w:r>
      <w:r w:rsidRPr="00735628">
        <w:t>, Smith</w:t>
      </w:r>
      <w:r w:rsidR="001C3DB5" w:rsidRPr="00735628">
        <w:t>,</w:t>
      </w:r>
      <w:r w:rsidRPr="00735628">
        <w:t xml:space="preserve"> MD.</w:t>
      </w:r>
      <w:r w:rsidR="001C3DB5" w:rsidRPr="00735628">
        <w:t xml:space="preserve"> (201</w:t>
      </w:r>
      <w:r w:rsidR="001E1E90" w:rsidRPr="00735628">
        <w:t>3</w:t>
      </w:r>
      <w:r w:rsidR="001C3DB5" w:rsidRPr="00735628">
        <w:t>).</w:t>
      </w:r>
      <w:r w:rsidRPr="00735628">
        <w:t xml:space="preserve"> Gait parameters associated with hallux valgus: a systematic review.</w:t>
      </w:r>
      <w:r w:rsidR="001C3DB5" w:rsidRPr="00735628">
        <w:t xml:space="preserve"> Journal of Foot and Ankle Research, </w:t>
      </w:r>
      <w:r w:rsidRPr="00735628">
        <w:t>6</w:t>
      </w:r>
      <w:r w:rsidR="001C3DB5" w:rsidRPr="00735628">
        <w:t xml:space="preserve">, </w:t>
      </w:r>
      <w:r w:rsidRPr="00735628">
        <w:t>9.</w:t>
      </w:r>
      <w:r w:rsidR="001C3DB5" w:rsidRPr="00735628">
        <w:t xml:space="preserve"> </w:t>
      </w:r>
      <w:r w:rsidR="00554B73" w:rsidRPr="00735628">
        <w:t>doi:</w:t>
      </w:r>
      <w:r w:rsidR="00554B73" w:rsidRPr="00735628">
        <w:rPr>
          <w:shd w:val="clear" w:color="auto" w:fill="FFFFFF"/>
        </w:rPr>
        <w:t xml:space="preserve"> </w:t>
      </w:r>
      <w:r w:rsidR="001C3DB5" w:rsidRPr="00735628">
        <w:rPr>
          <w:shd w:val="clear" w:color="auto" w:fill="FFFFFF"/>
        </w:rPr>
        <w:t>10.1186/1757-1146-6-9</w:t>
      </w:r>
    </w:p>
    <w:p w14:paraId="55BFA47D" w14:textId="77777777" w:rsidR="007B6892" w:rsidRPr="00735628" w:rsidRDefault="007B6892" w:rsidP="00D33E64"/>
    <w:p w14:paraId="341634A4" w14:textId="77777777" w:rsidR="007B6892" w:rsidRPr="00735628" w:rsidRDefault="007B6892" w:rsidP="007B6892">
      <w:pPr>
        <w:shd w:val="clear" w:color="auto" w:fill="FFFFFF"/>
      </w:pPr>
      <w:r w:rsidRPr="00735628">
        <w:t xml:space="preserve">Redmond, AC., Crosbie, J., Ouvrier, RA. (2006). Development and validation of a novel rating system for scoring standing foot posture: The Foot Posture Index. Clinical Biomechanics, 21, 89-98. </w:t>
      </w:r>
      <w:r w:rsidR="00554B73" w:rsidRPr="00735628">
        <w:t>doi:</w:t>
      </w:r>
      <w:r w:rsidRPr="00735628">
        <w:t>10.1016/j.clinbiomech.2005.08.002</w:t>
      </w:r>
    </w:p>
    <w:p w14:paraId="52EE3A43" w14:textId="77777777" w:rsidR="007B6892" w:rsidRPr="00735628" w:rsidRDefault="007B6892" w:rsidP="007B6892">
      <w:pPr>
        <w:shd w:val="clear" w:color="auto" w:fill="FFFFFF"/>
      </w:pPr>
    </w:p>
    <w:p w14:paraId="183E0F82" w14:textId="77777777" w:rsidR="008657D7" w:rsidRPr="00735628" w:rsidRDefault="00D33E64" w:rsidP="008657D7">
      <w:r w:rsidRPr="00735628">
        <w:t>Roddy</w:t>
      </w:r>
      <w:r w:rsidR="008657D7" w:rsidRPr="00735628">
        <w:t>,</w:t>
      </w:r>
      <w:r w:rsidRPr="00735628">
        <w:t xml:space="preserve"> E</w:t>
      </w:r>
      <w:r w:rsidR="008657D7" w:rsidRPr="00735628">
        <w:t>.,</w:t>
      </w:r>
      <w:r w:rsidRPr="00735628">
        <w:t xml:space="preserve"> Myers</w:t>
      </w:r>
      <w:r w:rsidR="008657D7" w:rsidRPr="00735628">
        <w:t>,</w:t>
      </w:r>
      <w:r w:rsidRPr="00735628">
        <w:t xml:space="preserve"> H</w:t>
      </w:r>
      <w:r w:rsidR="008657D7" w:rsidRPr="00735628">
        <w:t>.</w:t>
      </w:r>
      <w:r w:rsidRPr="00735628">
        <w:t>, Thomas</w:t>
      </w:r>
      <w:r w:rsidR="008657D7" w:rsidRPr="00735628">
        <w:t>,</w:t>
      </w:r>
      <w:r w:rsidRPr="00735628">
        <w:t xml:space="preserve"> MJ</w:t>
      </w:r>
      <w:r w:rsidR="008657D7" w:rsidRPr="00735628">
        <w:t>.</w:t>
      </w:r>
      <w:r w:rsidRPr="00735628">
        <w:t>, Marshall</w:t>
      </w:r>
      <w:r w:rsidR="008657D7" w:rsidRPr="00735628">
        <w:t>,</w:t>
      </w:r>
      <w:r w:rsidRPr="00735628">
        <w:t xml:space="preserve"> M</w:t>
      </w:r>
      <w:r w:rsidR="008657D7" w:rsidRPr="00735628">
        <w:t>.</w:t>
      </w:r>
      <w:r w:rsidRPr="00735628">
        <w:t>, D’Cruz</w:t>
      </w:r>
      <w:r w:rsidR="008657D7" w:rsidRPr="00735628">
        <w:t>,</w:t>
      </w:r>
      <w:r w:rsidRPr="00735628">
        <w:t xml:space="preserve"> D</w:t>
      </w:r>
      <w:r w:rsidR="008657D7" w:rsidRPr="00735628">
        <w:t>.</w:t>
      </w:r>
      <w:r w:rsidRPr="00735628">
        <w:t>, Menz</w:t>
      </w:r>
      <w:r w:rsidR="008657D7" w:rsidRPr="00735628">
        <w:t>,</w:t>
      </w:r>
      <w:r w:rsidRPr="00735628">
        <w:t xml:space="preserve"> HB</w:t>
      </w:r>
      <w:r w:rsidR="008657D7" w:rsidRPr="00735628">
        <w:t>., Belcher, J., Muller, S., Peat, G. (2011).</w:t>
      </w:r>
      <w:r w:rsidRPr="00735628">
        <w:t xml:space="preserve"> The clinical assessment study of the foot (CASF): study protocol for a prospective observational study of foot pain and foot osteoarthritis in the general population. J</w:t>
      </w:r>
      <w:r w:rsidR="008657D7" w:rsidRPr="00735628">
        <w:t xml:space="preserve">ournal of </w:t>
      </w:r>
      <w:r w:rsidRPr="00735628">
        <w:t>Foot</w:t>
      </w:r>
      <w:r w:rsidR="008657D7" w:rsidRPr="00735628">
        <w:t xml:space="preserve"> and</w:t>
      </w:r>
      <w:r w:rsidRPr="00735628">
        <w:t xml:space="preserve"> Ankle Res</w:t>
      </w:r>
      <w:r w:rsidR="008657D7" w:rsidRPr="00735628">
        <w:t xml:space="preserve">earch, </w:t>
      </w:r>
      <w:r w:rsidRPr="00735628">
        <w:t>4</w:t>
      </w:r>
      <w:r w:rsidR="008657D7" w:rsidRPr="00735628">
        <w:t xml:space="preserve">, </w:t>
      </w:r>
      <w:r w:rsidRPr="00735628">
        <w:t>22.</w:t>
      </w:r>
      <w:r w:rsidR="008657D7" w:rsidRPr="00735628">
        <w:t xml:space="preserve"> </w:t>
      </w:r>
      <w:r w:rsidR="00554B73" w:rsidRPr="00735628">
        <w:t>doi:</w:t>
      </w:r>
      <w:r w:rsidR="008657D7" w:rsidRPr="00735628">
        <w:t>10.1186/1757-1146-4-22</w:t>
      </w:r>
    </w:p>
    <w:p w14:paraId="1FE5A8AC" w14:textId="77777777" w:rsidR="00F615FB" w:rsidRPr="00735628" w:rsidRDefault="00F615FB" w:rsidP="00D33E64"/>
    <w:p w14:paraId="48849C09" w14:textId="77777777" w:rsidR="00F615FB" w:rsidRPr="00735628" w:rsidRDefault="00D33E64" w:rsidP="00554B73">
      <w:r w:rsidRPr="00735628">
        <w:t>Roddy</w:t>
      </w:r>
      <w:r w:rsidR="001E2F72" w:rsidRPr="00735628">
        <w:t>,</w:t>
      </w:r>
      <w:r w:rsidRPr="00735628">
        <w:t xml:space="preserve"> E</w:t>
      </w:r>
      <w:r w:rsidR="001E2F72" w:rsidRPr="00735628">
        <w:t>.</w:t>
      </w:r>
      <w:r w:rsidRPr="00735628">
        <w:t>, Zhang</w:t>
      </w:r>
      <w:r w:rsidR="001E2F72" w:rsidRPr="00735628">
        <w:t>,</w:t>
      </w:r>
      <w:r w:rsidRPr="00735628">
        <w:t xml:space="preserve"> W</w:t>
      </w:r>
      <w:r w:rsidR="001E2F72" w:rsidRPr="00735628">
        <w:t>.</w:t>
      </w:r>
      <w:r w:rsidRPr="00735628">
        <w:t>, Doherty</w:t>
      </w:r>
      <w:r w:rsidR="001E2F72" w:rsidRPr="00735628">
        <w:t>,</w:t>
      </w:r>
      <w:r w:rsidRPr="00735628">
        <w:t xml:space="preserve"> M.</w:t>
      </w:r>
      <w:r w:rsidR="001E2F72" w:rsidRPr="00735628">
        <w:t xml:space="preserve"> (2007).</w:t>
      </w:r>
      <w:r w:rsidRPr="00735628">
        <w:t xml:space="preserve"> Validation of a self-report instrument for assessment of hallux valgus. Osteoarthritis</w:t>
      </w:r>
      <w:r w:rsidR="001E2F72" w:rsidRPr="00735628">
        <w:t xml:space="preserve"> and</w:t>
      </w:r>
      <w:r w:rsidRPr="00735628">
        <w:t xml:space="preserve"> Cartilag</w:t>
      </w:r>
      <w:r w:rsidR="001E2F72" w:rsidRPr="00735628">
        <w:t xml:space="preserve">e, </w:t>
      </w:r>
      <w:r w:rsidRPr="00735628">
        <w:t>15</w:t>
      </w:r>
      <w:r w:rsidR="001E2F72" w:rsidRPr="00735628">
        <w:t xml:space="preserve">, </w:t>
      </w:r>
      <w:r w:rsidRPr="00735628">
        <w:t>1008-</w:t>
      </w:r>
      <w:r w:rsidR="001E2F72" w:rsidRPr="00735628">
        <w:t>10</w:t>
      </w:r>
      <w:r w:rsidRPr="00735628">
        <w:t>12.</w:t>
      </w:r>
      <w:r w:rsidR="00554B73" w:rsidRPr="00735628">
        <w:t xml:space="preserve"> doi:</w:t>
      </w:r>
      <w:r w:rsidR="001E2F72" w:rsidRPr="00735628">
        <w:t>10.1016/j.joca.2007.02.016</w:t>
      </w:r>
      <w:r w:rsidR="00554B73" w:rsidRPr="00735628">
        <w:t xml:space="preserve"> </w:t>
      </w:r>
      <w:r w:rsidR="008210BB" w:rsidRPr="00735628">
        <w:tab/>
      </w:r>
    </w:p>
    <w:p w14:paraId="2262DF09" w14:textId="77777777" w:rsidR="008210BB" w:rsidRPr="00735628" w:rsidRDefault="008210BB" w:rsidP="007B6892">
      <w:pPr>
        <w:shd w:val="clear" w:color="auto" w:fill="FFFFFF"/>
      </w:pPr>
    </w:p>
    <w:p w14:paraId="461326F9" w14:textId="77777777" w:rsidR="004F1319" w:rsidRPr="00735628" w:rsidRDefault="007B6892" w:rsidP="007B6892">
      <w:r w:rsidRPr="00735628">
        <w:t>Spink, MJ., Menz, HB., Lord, SR. (2009). Distribution and correlates of plantar hyperkeratotic lesions in older people. Journal of Foot and Ankle Research, 2, 8.</w:t>
      </w:r>
      <w:r w:rsidR="00554B73" w:rsidRPr="00735628">
        <w:t>doi:</w:t>
      </w:r>
      <w:hyperlink r:id="rId11" w:tgtFrame="pmc_ext" w:history="1">
        <w:r w:rsidRPr="00735628">
          <w:t>10.1186/1757-1146-2-8</w:t>
        </w:r>
      </w:hyperlink>
    </w:p>
    <w:p w14:paraId="67CAFBF7" w14:textId="77777777" w:rsidR="00E87385" w:rsidRPr="00735628" w:rsidRDefault="00E87385" w:rsidP="007B6892"/>
    <w:p w14:paraId="713126F1" w14:textId="0926E174" w:rsidR="00D61D41" w:rsidRPr="00735628" w:rsidRDefault="00E87385" w:rsidP="004F1319">
      <w:r w:rsidRPr="00735628">
        <w:t>Stewart S, Pearson J, Rome K, Dalbeth N, Vandal A. (2018). Analysis of data collected from right and left limbs: Accounting for dependence and improving statistical efficiency in musculoskeletal research. Gait &amp; Posture</w:t>
      </w:r>
      <w:r w:rsidR="00FB5D0A">
        <w:t xml:space="preserve">, </w:t>
      </w:r>
      <w:r w:rsidRPr="00735628">
        <w:t>59</w:t>
      </w:r>
      <w:r w:rsidR="00FB5D0A">
        <w:t xml:space="preserve">, </w:t>
      </w:r>
      <w:r w:rsidRPr="00735628">
        <w:t>182-187.</w:t>
      </w:r>
      <w:r w:rsidR="00554B73" w:rsidRPr="00735628">
        <w:t xml:space="preserve"> doi:</w:t>
      </w:r>
      <w:r w:rsidRPr="00735628">
        <w:t>10.1016/j.gaitpost.2017.10.018</w:t>
      </w:r>
    </w:p>
    <w:p w14:paraId="55E3C665" w14:textId="4A0BFE07" w:rsidR="00FB5D0A" w:rsidRPr="00735628" w:rsidRDefault="00FB5D0A" w:rsidP="00FB5D0A">
      <w:pPr>
        <w:rPr>
          <w:b/>
        </w:rPr>
      </w:pPr>
      <w:r>
        <w:rPr>
          <w:b/>
        </w:rPr>
        <w:lastRenderedPageBreak/>
        <w:t>TABLES</w:t>
      </w:r>
    </w:p>
    <w:p w14:paraId="46BA4C60" w14:textId="7410D99C" w:rsidR="00FB5D0A" w:rsidRDefault="00FB5D0A" w:rsidP="00D33E64">
      <w:pPr>
        <w:spacing w:after="160" w:line="259" w:lineRule="auto"/>
        <w:rPr>
          <w:b/>
        </w:rPr>
      </w:pPr>
    </w:p>
    <w:p w14:paraId="4579349A" w14:textId="77777777" w:rsidR="00FB5D0A" w:rsidRDefault="00FB5D0A" w:rsidP="00D33E64">
      <w:pPr>
        <w:spacing w:after="160" w:line="259" w:lineRule="auto"/>
        <w:rPr>
          <w:b/>
        </w:rPr>
      </w:pPr>
    </w:p>
    <w:p w14:paraId="14505055" w14:textId="77777777" w:rsidR="00384FF5" w:rsidRDefault="00384FF5" w:rsidP="00384FF5">
      <w:r w:rsidRPr="00F17928">
        <w:rPr>
          <w:b/>
        </w:rPr>
        <w:t>Table 1</w:t>
      </w:r>
      <w:r w:rsidRPr="00151A97">
        <w:rPr>
          <w:b/>
        </w:rPr>
        <w:t>.</w:t>
      </w:r>
      <w:r w:rsidRPr="00F17928">
        <w:t xml:space="preserve"> Participant characteristics stratified by hallux valgus severity.</w:t>
      </w:r>
      <w:r>
        <w:t xml:space="preserve"> Values are mean (SD) unless otherwise noted.</w:t>
      </w:r>
    </w:p>
    <w:p w14:paraId="68268526" w14:textId="77777777" w:rsidR="00384FF5" w:rsidRDefault="00384FF5" w:rsidP="00384F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1216"/>
        <w:gridCol w:w="1216"/>
        <w:gridCol w:w="1216"/>
        <w:gridCol w:w="1216"/>
      </w:tblGrid>
      <w:tr w:rsidR="00384FF5" w14:paraId="6E938DFC" w14:textId="77777777" w:rsidTr="00384FF5">
        <w:tc>
          <w:tcPr>
            <w:tcW w:w="0" w:type="auto"/>
            <w:tcBorders>
              <w:bottom w:val="single" w:sz="4" w:space="0" w:color="auto"/>
            </w:tcBorders>
          </w:tcPr>
          <w:p w14:paraId="28CEEC75" w14:textId="77777777" w:rsidR="00384FF5" w:rsidRDefault="00384FF5" w:rsidP="00384FF5">
            <w:pPr>
              <w:spacing w:line="276" w:lineRule="auto"/>
            </w:pPr>
          </w:p>
        </w:tc>
        <w:tc>
          <w:tcPr>
            <w:tcW w:w="0" w:type="auto"/>
            <w:tcBorders>
              <w:top w:val="single" w:sz="4" w:space="0" w:color="auto"/>
              <w:bottom w:val="single" w:sz="4" w:space="0" w:color="auto"/>
            </w:tcBorders>
          </w:tcPr>
          <w:p w14:paraId="2551FC54" w14:textId="77777777" w:rsidR="00384FF5" w:rsidRDefault="00384FF5" w:rsidP="00384FF5">
            <w:pPr>
              <w:spacing w:line="276" w:lineRule="auto"/>
              <w:jc w:val="center"/>
              <w:rPr>
                <w:color w:val="000000"/>
                <w:sz w:val="22"/>
                <w:szCs w:val="22"/>
              </w:rPr>
            </w:pPr>
            <w:r w:rsidRPr="00F17928">
              <w:rPr>
                <w:color w:val="000000"/>
                <w:sz w:val="22"/>
                <w:szCs w:val="22"/>
              </w:rPr>
              <w:t xml:space="preserve">None </w:t>
            </w:r>
          </w:p>
          <w:p w14:paraId="5549E25B" w14:textId="77777777" w:rsidR="00384FF5" w:rsidRPr="00F17928" w:rsidRDefault="00384FF5" w:rsidP="00384FF5">
            <w:pPr>
              <w:spacing w:line="276" w:lineRule="auto"/>
              <w:jc w:val="center"/>
              <w:rPr>
                <w:color w:val="000000"/>
                <w:sz w:val="22"/>
                <w:szCs w:val="22"/>
              </w:rPr>
            </w:pPr>
            <w:r w:rsidRPr="00F17928">
              <w:rPr>
                <w:color w:val="000000"/>
                <w:sz w:val="22"/>
                <w:szCs w:val="22"/>
              </w:rPr>
              <w:t>(n=30)</w:t>
            </w:r>
          </w:p>
        </w:tc>
        <w:tc>
          <w:tcPr>
            <w:tcW w:w="0" w:type="auto"/>
            <w:tcBorders>
              <w:top w:val="single" w:sz="4" w:space="0" w:color="auto"/>
              <w:bottom w:val="single" w:sz="4" w:space="0" w:color="auto"/>
            </w:tcBorders>
          </w:tcPr>
          <w:p w14:paraId="0E7D8D9C" w14:textId="77777777" w:rsidR="00384FF5" w:rsidRDefault="00384FF5" w:rsidP="00384FF5">
            <w:pPr>
              <w:spacing w:line="276" w:lineRule="auto"/>
              <w:jc w:val="center"/>
              <w:rPr>
                <w:color w:val="000000"/>
                <w:sz w:val="22"/>
                <w:szCs w:val="22"/>
              </w:rPr>
            </w:pPr>
            <w:r w:rsidRPr="00F17928">
              <w:rPr>
                <w:color w:val="000000"/>
                <w:sz w:val="22"/>
                <w:szCs w:val="22"/>
              </w:rPr>
              <w:t xml:space="preserve">Mild </w:t>
            </w:r>
          </w:p>
          <w:p w14:paraId="01AE5744" w14:textId="77777777" w:rsidR="00384FF5" w:rsidRPr="00F17928" w:rsidRDefault="00384FF5" w:rsidP="00384FF5">
            <w:pPr>
              <w:spacing w:line="276" w:lineRule="auto"/>
              <w:jc w:val="center"/>
              <w:rPr>
                <w:color w:val="000000"/>
                <w:sz w:val="22"/>
                <w:szCs w:val="22"/>
              </w:rPr>
            </w:pPr>
            <w:r w:rsidRPr="00F17928">
              <w:rPr>
                <w:color w:val="000000"/>
                <w:sz w:val="22"/>
                <w:szCs w:val="22"/>
              </w:rPr>
              <w:t>(n=30)</w:t>
            </w:r>
          </w:p>
        </w:tc>
        <w:tc>
          <w:tcPr>
            <w:tcW w:w="0" w:type="auto"/>
            <w:tcBorders>
              <w:top w:val="single" w:sz="4" w:space="0" w:color="auto"/>
              <w:bottom w:val="single" w:sz="4" w:space="0" w:color="auto"/>
            </w:tcBorders>
          </w:tcPr>
          <w:p w14:paraId="18568B05" w14:textId="77777777" w:rsidR="00384FF5" w:rsidRDefault="00384FF5" w:rsidP="00384FF5">
            <w:pPr>
              <w:spacing w:line="276" w:lineRule="auto"/>
              <w:jc w:val="center"/>
              <w:rPr>
                <w:color w:val="000000"/>
                <w:sz w:val="22"/>
                <w:szCs w:val="22"/>
              </w:rPr>
            </w:pPr>
            <w:r w:rsidRPr="00F17928">
              <w:rPr>
                <w:color w:val="000000"/>
                <w:sz w:val="22"/>
                <w:szCs w:val="22"/>
              </w:rPr>
              <w:t>Moderate</w:t>
            </w:r>
          </w:p>
          <w:p w14:paraId="4B2004F4" w14:textId="77777777" w:rsidR="00384FF5" w:rsidRPr="00F17928" w:rsidRDefault="00384FF5" w:rsidP="00384FF5">
            <w:pPr>
              <w:spacing w:line="276" w:lineRule="auto"/>
              <w:jc w:val="center"/>
              <w:rPr>
                <w:color w:val="000000"/>
                <w:sz w:val="22"/>
                <w:szCs w:val="22"/>
              </w:rPr>
            </w:pPr>
            <w:r w:rsidRPr="00F17928">
              <w:rPr>
                <w:color w:val="000000"/>
                <w:sz w:val="22"/>
                <w:szCs w:val="22"/>
              </w:rPr>
              <w:t>(n=30)</w:t>
            </w:r>
          </w:p>
        </w:tc>
        <w:tc>
          <w:tcPr>
            <w:tcW w:w="0" w:type="auto"/>
            <w:tcBorders>
              <w:top w:val="single" w:sz="4" w:space="0" w:color="auto"/>
              <w:bottom w:val="single" w:sz="4" w:space="0" w:color="auto"/>
            </w:tcBorders>
          </w:tcPr>
          <w:p w14:paraId="266ACFB8" w14:textId="77777777" w:rsidR="00384FF5" w:rsidRDefault="00384FF5" w:rsidP="00384FF5">
            <w:pPr>
              <w:spacing w:line="276" w:lineRule="auto"/>
              <w:jc w:val="center"/>
              <w:rPr>
                <w:color w:val="000000"/>
                <w:sz w:val="22"/>
                <w:szCs w:val="22"/>
              </w:rPr>
            </w:pPr>
            <w:r w:rsidRPr="00F17928">
              <w:rPr>
                <w:color w:val="000000"/>
                <w:sz w:val="22"/>
                <w:szCs w:val="22"/>
              </w:rPr>
              <w:t>Severe</w:t>
            </w:r>
          </w:p>
          <w:p w14:paraId="6AAF9FD5" w14:textId="77777777" w:rsidR="00384FF5" w:rsidRPr="00F17928" w:rsidRDefault="00384FF5" w:rsidP="00384FF5">
            <w:pPr>
              <w:spacing w:line="276" w:lineRule="auto"/>
              <w:jc w:val="center"/>
              <w:rPr>
                <w:color w:val="000000"/>
                <w:sz w:val="22"/>
                <w:szCs w:val="22"/>
              </w:rPr>
            </w:pPr>
            <w:r w:rsidRPr="00F17928">
              <w:rPr>
                <w:color w:val="000000"/>
                <w:sz w:val="22"/>
                <w:szCs w:val="22"/>
              </w:rPr>
              <w:t>(n=30)</w:t>
            </w:r>
          </w:p>
        </w:tc>
      </w:tr>
      <w:tr w:rsidR="00384FF5" w14:paraId="246C4CC3" w14:textId="77777777" w:rsidTr="00384FF5">
        <w:tc>
          <w:tcPr>
            <w:tcW w:w="0" w:type="auto"/>
            <w:tcBorders>
              <w:top w:val="single" w:sz="4" w:space="0" w:color="auto"/>
            </w:tcBorders>
          </w:tcPr>
          <w:p w14:paraId="2DBAF40F" w14:textId="77777777" w:rsidR="00384FF5" w:rsidRPr="00F17928" w:rsidRDefault="00384FF5" w:rsidP="00384FF5">
            <w:pPr>
              <w:spacing w:line="276" w:lineRule="auto"/>
              <w:rPr>
                <w:color w:val="000000"/>
                <w:sz w:val="22"/>
                <w:szCs w:val="22"/>
              </w:rPr>
            </w:pPr>
            <w:r w:rsidRPr="00F17928">
              <w:rPr>
                <w:color w:val="000000"/>
                <w:sz w:val="22"/>
                <w:szCs w:val="22"/>
              </w:rPr>
              <w:t>Age</w:t>
            </w:r>
            <w:r>
              <w:rPr>
                <w:color w:val="000000"/>
                <w:szCs w:val="18"/>
              </w:rPr>
              <w:t xml:space="preserve"> – </w:t>
            </w:r>
            <w:r w:rsidRPr="00F17928">
              <w:rPr>
                <w:color w:val="000000"/>
                <w:sz w:val="22"/>
                <w:szCs w:val="22"/>
              </w:rPr>
              <w:t xml:space="preserve">years </w:t>
            </w:r>
          </w:p>
        </w:tc>
        <w:tc>
          <w:tcPr>
            <w:tcW w:w="0" w:type="auto"/>
            <w:tcBorders>
              <w:top w:val="single" w:sz="4" w:space="0" w:color="auto"/>
            </w:tcBorders>
          </w:tcPr>
          <w:p w14:paraId="7831B27F" w14:textId="77777777" w:rsidR="00384FF5" w:rsidRPr="00F17928" w:rsidRDefault="00384FF5" w:rsidP="00384FF5">
            <w:pPr>
              <w:spacing w:line="276" w:lineRule="auto"/>
              <w:jc w:val="center"/>
              <w:rPr>
                <w:color w:val="000000"/>
                <w:sz w:val="22"/>
                <w:szCs w:val="22"/>
              </w:rPr>
            </w:pPr>
            <w:r w:rsidRPr="00F17928">
              <w:rPr>
                <w:color w:val="000000"/>
                <w:sz w:val="22"/>
                <w:szCs w:val="22"/>
              </w:rPr>
              <w:t>64.</w:t>
            </w:r>
            <w:r>
              <w:rPr>
                <w:color w:val="000000"/>
                <w:sz w:val="22"/>
                <w:szCs w:val="22"/>
              </w:rPr>
              <w:t>3</w:t>
            </w:r>
            <w:r w:rsidRPr="00F17928">
              <w:rPr>
                <w:color w:val="000000"/>
                <w:sz w:val="22"/>
                <w:szCs w:val="22"/>
              </w:rPr>
              <w:t xml:space="preserve"> (7.8)</w:t>
            </w:r>
          </w:p>
        </w:tc>
        <w:tc>
          <w:tcPr>
            <w:tcW w:w="0" w:type="auto"/>
            <w:tcBorders>
              <w:top w:val="single" w:sz="4" w:space="0" w:color="auto"/>
            </w:tcBorders>
          </w:tcPr>
          <w:p w14:paraId="2599A42E" w14:textId="77777777" w:rsidR="00384FF5" w:rsidRPr="00F17928" w:rsidRDefault="00384FF5" w:rsidP="00384FF5">
            <w:pPr>
              <w:spacing w:line="276" w:lineRule="auto"/>
              <w:jc w:val="center"/>
              <w:rPr>
                <w:color w:val="000000"/>
                <w:sz w:val="22"/>
                <w:szCs w:val="22"/>
              </w:rPr>
            </w:pPr>
            <w:r w:rsidRPr="00F17928">
              <w:rPr>
                <w:color w:val="000000"/>
                <w:sz w:val="22"/>
                <w:szCs w:val="22"/>
              </w:rPr>
              <w:t>63.6 (7.9)</w:t>
            </w:r>
          </w:p>
        </w:tc>
        <w:tc>
          <w:tcPr>
            <w:tcW w:w="0" w:type="auto"/>
            <w:tcBorders>
              <w:top w:val="single" w:sz="4" w:space="0" w:color="auto"/>
            </w:tcBorders>
          </w:tcPr>
          <w:p w14:paraId="123C3DDF" w14:textId="77777777" w:rsidR="00384FF5" w:rsidRPr="00F17928" w:rsidRDefault="00384FF5" w:rsidP="00384FF5">
            <w:pPr>
              <w:spacing w:line="276" w:lineRule="auto"/>
              <w:jc w:val="center"/>
              <w:rPr>
                <w:color w:val="000000"/>
                <w:sz w:val="22"/>
                <w:szCs w:val="22"/>
              </w:rPr>
            </w:pPr>
            <w:r w:rsidRPr="00F17928">
              <w:rPr>
                <w:color w:val="000000"/>
                <w:sz w:val="22"/>
                <w:szCs w:val="22"/>
              </w:rPr>
              <w:t>66.4 (8.8)</w:t>
            </w:r>
          </w:p>
        </w:tc>
        <w:tc>
          <w:tcPr>
            <w:tcW w:w="0" w:type="auto"/>
            <w:tcBorders>
              <w:top w:val="single" w:sz="4" w:space="0" w:color="auto"/>
            </w:tcBorders>
          </w:tcPr>
          <w:p w14:paraId="2C1E6097" w14:textId="77777777" w:rsidR="00384FF5" w:rsidRPr="00F17928" w:rsidRDefault="00384FF5" w:rsidP="00384FF5">
            <w:pPr>
              <w:spacing w:line="276" w:lineRule="auto"/>
              <w:jc w:val="center"/>
              <w:rPr>
                <w:color w:val="000000"/>
                <w:sz w:val="22"/>
                <w:szCs w:val="22"/>
              </w:rPr>
            </w:pPr>
            <w:r w:rsidRPr="00F17928">
              <w:rPr>
                <w:color w:val="000000"/>
                <w:sz w:val="22"/>
                <w:szCs w:val="22"/>
              </w:rPr>
              <w:t>67.</w:t>
            </w:r>
            <w:r>
              <w:rPr>
                <w:color w:val="000000"/>
                <w:sz w:val="22"/>
                <w:szCs w:val="22"/>
              </w:rPr>
              <w:t>6</w:t>
            </w:r>
            <w:r w:rsidRPr="00F17928">
              <w:rPr>
                <w:color w:val="000000"/>
                <w:sz w:val="22"/>
                <w:szCs w:val="22"/>
              </w:rPr>
              <w:t xml:space="preserve"> (8.1)</w:t>
            </w:r>
          </w:p>
        </w:tc>
      </w:tr>
      <w:tr w:rsidR="00384FF5" w14:paraId="2A0BBAAF" w14:textId="77777777" w:rsidTr="00384FF5">
        <w:tc>
          <w:tcPr>
            <w:tcW w:w="0" w:type="auto"/>
          </w:tcPr>
          <w:p w14:paraId="69C98863" w14:textId="77777777" w:rsidR="00384FF5" w:rsidRPr="00F17928" w:rsidRDefault="00384FF5" w:rsidP="00384FF5">
            <w:pPr>
              <w:spacing w:line="276" w:lineRule="auto"/>
              <w:rPr>
                <w:color w:val="000000"/>
                <w:sz w:val="22"/>
                <w:szCs w:val="22"/>
              </w:rPr>
            </w:pPr>
            <w:r w:rsidRPr="00F17928">
              <w:rPr>
                <w:color w:val="000000"/>
                <w:sz w:val="22"/>
                <w:szCs w:val="22"/>
              </w:rPr>
              <w:t>Females, n (%)</w:t>
            </w:r>
          </w:p>
        </w:tc>
        <w:tc>
          <w:tcPr>
            <w:tcW w:w="0" w:type="auto"/>
          </w:tcPr>
          <w:p w14:paraId="73823CF7" w14:textId="77777777" w:rsidR="00384FF5" w:rsidRPr="00F17928" w:rsidRDefault="00384FF5" w:rsidP="00384FF5">
            <w:pPr>
              <w:spacing w:line="276" w:lineRule="auto"/>
              <w:jc w:val="center"/>
              <w:rPr>
                <w:color w:val="000000"/>
                <w:sz w:val="22"/>
                <w:szCs w:val="22"/>
              </w:rPr>
            </w:pPr>
            <w:r w:rsidRPr="00F17928">
              <w:rPr>
                <w:color w:val="000000"/>
                <w:sz w:val="22"/>
                <w:szCs w:val="22"/>
              </w:rPr>
              <w:t>20 (66.7)</w:t>
            </w:r>
          </w:p>
        </w:tc>
        <w:tc>
          <w:tcPr>
            <w:tcW w:w="0" w:type="auto"/>
          </w:tcPr>
          <w:p w14:paraId="6669CB5C" w14:textId="77777777" w:rsidR="00384FF5" w:rsidRPr="00F17928" w:rsidRDefault="00384FF5" w:rsidP="00384FF5">
            <w:pPr>
              <w:spacing w:line="276" w:lineRule="auto"/>
              <w:jc w:val="center"/>
              <w:rPr>
                <w:color w:val="000000"/>
                <w:sz w:val="22"/>
                <w:szCs w:val="22"/>
              </w:rPr>
            </w:pPr>
            <w:r w:rsidRPr="00F17928">
              <w:rPr>
                <w:color w:val="000000"/>
                <w:sz w:val="22"/>
                <w:szCs w:val="22"/>
              </w:rPr>
              <w:t>20 (66.7)</w:t>
            </w:r>
          </w:p>
        </w:tc>
        <w:tc>
          <w:tcPr>
            <w:tcW w:w="0" w:type="auto"/>
          </w:tcPr>
          <w:p w14:paraId="03AB7D8A" w14:textId="77777777" w:rsidR="00384FF5" w:rsidRPr="00F17928" w:rsidRDefault="00384FF5" w:rsidP="00384FF5">
            <w:pPr>
              <w:spacing w:line="276" w:lineRule="auto"/>
              <w:jc w:val="center"/>
              <w:rPr>
                <w:color w:val="000000"/>
                <w:sz w:val="22"/>
                <w:szCs w:val="22"/>
              </w:rPr>
            </w:pPr>
            <w:r w:rsidRPr="00F17928">
              <w:rPr>
                <w:color w:val="000000"/>
                <w:sz w:val="22"/>
                <w:szCs w:val="22"/>
              </w:rPr>
              <w:t>20 (66.7)</w:t>
            </w:r>
          </w:p>
        </w:tc>
        <w:tc>
          <w:tcPr>
            <w:tcW w:w="0" w:type="auto"/>
          </w:tcPr>
          <w:p w14:paraId="64FBC6EF" w14:textId="77777777" w:rsidR="00384FF5" w:rsidRPr="00F17928" w:rsidRDefault="00384FF5" w:rsidP="00384FF5">
            <w:pPr>
              <w:spacing w:line="276" w:lineRule="auto"/>
              <w:jc w:val="center"/>
              <w:rPr>
                <w:color w:val="000000"/>
                <w:sz w:val="22"/>
                <w:szCs w:val="22"/>
              </w:rPr>
            </w:pPr>
            <w:r w:rsidRPr="00F17928">
              <w:rPr>
                <w:color w:val="000000"/>
                <w:sz w:val="22"/>
                <w:szCs w:val="22"/>
              </w:rPr>
              <w:t>20 (66.7)</w:t>
            </w:r>
          </w:p>
        </w:tc>
      </w:tr>
      <w:tr w:rsidR="00384FF5" w14:paraId="421DD6F9" w14:textId="77777777" w:rsidTr="00384FF5">
        <w:tc>
          <w:tcPr>
            <w:tcW w:w="0" w:type="auto"/>
          </w:tcPr>
          <w:p w14:paraId="1F0588B8" w14:textId="77777777" w:rsidR="00384FF5" w:rsidRPr="00F17928" w:rsidRDefault="00384FF5" w:rsidP="00384FF5">
            <w:pPr>
              <w:spacing w:line="276" w:lineRule="auto"/>
              <w:rPr>
                <w:color w:val="000000"/>
                <w:sz w:val="22"/>
                <w:szCs w:val="22"/>
              </w:rPr>
            </w:pPr>
            <w:r w:rsidRPr="00F17928">
              <w:rPr>
                <w:color w:val="000000"/>
                <w:sz w:val="22"/>
                <w:szCs w:val="22"/>
              </w:rPr>
              <w:t>BMI</w:t>
            </w:r>
            <w:r>
              <w:rPr>
                <w:color w:val="000000"/>
                <w:szCs w:val="18"/>
              </w:rPr>
              <w:t xml:space="preserve"> – </w:t>
            </w:r>
            <w:r w:rsidRPr="00F17928">
              <w:rPr>
                <w:color w:val="000000"/>
                <w:sz w:val="22"/>
                <w:szCs w:val="22"/>
              </w:rPr>
              <w:t>kg/m²</w:t>
            </w:r>
          </w:p>
        </w:tc>
        <w:tc>
          <w:tcPr>
            <w:tcW w:w="0" w:type="auto"/>
          </w:tcPr>
          <w:p w14:paraId="325AB6B6" w14:textId="77777777" w:rsidR="00384FF5" w:rsidRPr="00F17928" w:rsidRDefault="00384FF5" w:rsidP="00384FF5">
            <w:pPr>
              <w:spacing w:line="276" w:lineRule="auto"/>
              <w:jc w:val="center"/>
              <w:rPr>
                <w:color w:val="000000"/>
                <w:sz w:val="22"/>
                <w:szCs w:val="22"/>
              </w:rPr>
            </w:pPr>
            <w:r w:rsidRPr="00F17928">
              <w:rPr>
                <w:color w:val="000000"/>
                <w:sz w:val="22"/>
                <w:szCs w:val="22"/>
              </w:rPr>
              <w:t>31.7 (6.1)</w:t>
            </w:r>
          </w:p>
        </w:tc>
        <w:tc>
          <w:tcPr>
            <w:tcW w:w="0" w:type="auto"/>
          </w:tcPr>
          <w:p w14:paraId="5D2042FA" w14:textId="77777777" w:rsidR="00384FF5" w:rsidRPr="00F17928" w:rsidRDefault="00384FF5" w:rsidP="00384FF5">
            <w:pPr>
              <w:spacing w:line="276" w:lineRule="auto"/>
              <w:jc w:val="center"/>
              <w:rPr>
                <w:color w:val="000000"/>
                <w:sz w:val="22"/>
                <w:szCs w:val="22"/>
              </w:rPr>
            </w:pPr>
            <w:r w:rsidRPr="00F17928">
              <w:rPr>
                <w:color w:val="000000"/>
                <w:sz w:val="22"/>
                <w:szCs w:val="22"/>
              </w:rPr>
              <w:t>31.</w:t>
            </w:r>
            <w:r>
              <w:rPr>
                <w:color w:val="000000"/>
                <w:sz w:val="22"/>
                <w:szCs w:val="22"/>
              </w:rPr>
              <w:t>4</w:t>
            </w:r>
            <w:r w:rsidRPr="00F17928">
              <w:rPr>
                <w:color w:val="000000"/>
                <w:sz w:val="22"/>
                <w:szCs w:val="22"/>
              </w:rPr>
              <w:t xml:space="preserve"> (5.4)</w:t>
            </w:r>
          </w:p>
        </w:tc>
        <w:tc>
          <w:tcPr>
            <w:tcW w:w="0" w:type="auto"/>
          </w:tcPr>
          <w:p w14:paraId="39B64903" w14:textId="77777777" w:rsidR="00384FF5" w:rsidRPr="00F17928" w:rsidRDefault="00384FF5" w:rsidP="00384FF5">
            <w:pPr>
              <w:spacing w:line="276" w:lineRule="auto"/>
              <w:jc w:val="center"/>
              <w:rPr>
                <w:color w:val="000000"/>
                <w:sz w:val="22"/>
                <w:szCs w:val="22"/>
              </w:rPr>
            </w:pPr>
            <w:r w:rsidRPr="00F17928">
              <w:rPr>
                <w:color w:val="000000"/>
                <w:sz w:val="22"/>
                <w:szCs w:val="22"/>
              </w:rPr>
              <w:t>28.5 (5.9)</w:t>
            </w:r>
          </w:p>
        </w:tc>
        <w:tc>
          <w:tcPr>
            <w:tcW w:w="0" w:type="auto"/>
          </w:tcPr>
          <w:p w14:paraId="211BC9EA" w14:textId="77777777" w:rsidR="00384FF5" w:rsidRPr="00F17928" w:rsidRDefault="00384FF5" w:rsidP="00384FF5">
            <w:pPr>
              <w:spacing w:line="276" w:lineRule="auto"/>
              <w:jc w:val="center"/>
              <w:rPr>
                <w:color w:val="000000"/>
                <w:sz w:val="22"/>
                <w:szCs w:val="22"/>
              </w:rPr>
            </w:pPr>
            <w:r w:rsidRPr="00F17928">
              <w:rPr>
                <w:color w:val="000000"/>
                <w:sz w:val="22"/>
                <w:szCs w:val="22"/>
              </w:rPr>
              <w:t>32.</w:t>
            </w:r>
            <w:r>
              <w:rPr>
                <w:color w:val="000000"/>
                <w:sz w:val="22"/>
                <w:szCs w:val="22"/>
              </w:rPr>
              <w:t>1</w:t>
            </w:r>
            <w:r w:rsidRPr="00F17928">
              <w:rPr>
                <w:color w:val="000000"/>
                <w:sz w:val="22"/>
                <w:szCs w:val="22"/>
              </w:rPr>
              <w:t xml:space="preserve"> (7.7)</w:t>
            </w:r>
          </w:p>
        </w:tc>
      </w:tr>
      <w:tr w:rsidR="00384FF5" w14:paraId="5C739128" w14:textId="77777777" w:rsidTr="00384FF5">
        <w:tc>
          <w:tcPr>
            <w:tcW w:w="0" w:type="auto"/>
          </w:tcPr>
          <w:p w14:paraId="0DCCD472" w14:textId="77777777" w:rsidR="00384FF5" w:rsidRPr="00F17928" w:rsidRDefault="00384FF5" w:rsidP="00384FF5">
            <w:pPr>
              <w:spacing w:line="276" w:lineRule="auto"/>
              <w:rPr>
                <w:color w:val="000000"/>
                <w:sz w:val="22"/>
                <w:szCs w:val="22"/>
              </w:rPr>
            </w:pPr>
            <w:r w:rsidRPr="00F17928">
              <w:rPr>
                <w:color w:val="000000"/>
                <w:sz w:val="22"/>
                <w:szCs w:val="22"/>
              </w:rPr>
              <w:t>Great toe pain, n (%)</w:t>
            </w:r>
          </w:p>
        </w:tc>
        <w:tc>
          <w:tcPr>
            <w:tcW w:w="0" w:type="auto"/>
          </w:tcPr>
          <w:p w14:paraId="05FEBF8E" w14:textId="77777777" w:rsidR="00384FF5" w:rsidRPr="00F17928" w:rsidRDefault="00384FF5" w:rsidP="00384FF5">
            <w:pPr>
              <w:spacing w:line="276" w:lineRule="auto"/>
              <w:jc w:val="center"/>
              <w:rPr>
                <w:color w:val="000000"/>
                <w:sz w:val="22"/>
                <w:szCs w:val="22"/>
              </w:rPr>
            </w:pPr>
            <w:r w:rsidRPr="00F17928">
              <w:rPr>
                <w:color w:val="000000"/>
                <w:sz w:val="22"/>
                <w:szCs w:val="22"/>
              </w:rPr>
              <w:t>9 (30.0)</w:t>
            </w:r>
          </w:p>
        </w:tc>
        <w:tc>
          <w:tcPr>
            <w:tcW w:w="0" w:type="auto"/>
          </w:tcPr>
          <w:p w14:paraId="19076F86" w14:textId="77777777" w:rsidR="00384FF5" w:rsidRPr="00F17928" w:rsidRDefault="00384FF5" w:rsidP="00384FF5">
            <w:pPr>
              <w:spacing w:line="276" w:lineRule="auto"/>
              <w:jc w:val="center"/>
              <w:rPr>
                <w:color w:val="000000"/>
                <w:sz w:val="22"/>
                <w:szCs w:val="22"/>
              </w:rPr>
            </w:pPr>
            <w:r w:rsidRPr="00F17928">
              <w:rPr>
                <w:color w:val="000000"/>
                <w:sz w:val="22"/>
                <w:szCs w:val="22"/>
              </w:rPr>
              <w:t>13 (43.3)</w:t>
            </w:r>
          </w:p>
        </w:tc>
        <w:tc>
          <w:tcPr>
            <w:tcW w:w="0" w:type="auto"/>
          </w:tcPr>
          <w:p w14:paraId="4D4E1F5A" w14:textId="77777777" w:rsidR="00384FF5" w:rsidRPr="00F17928" w:rsidRDefault="00384FF5" w:rsidP="00384FF5">
            <w:pPr>
              <w:spacing w:line="276" w:lineRule="auto"/>
              <w:jc w:val="center"/>
              <w:rPr>
                <w:color w:val="000000"/>
                <w:sz w:val="22"/>
                <w:szCs w:val="22"/>
              </w:rPr>
            </w:pPr>
            <w:r w:rsidRPr="00F17928">
              <w:rPr>
                <w:color w:val="000000"/>
                <w:sz w:val="22"/>
                <w:szCs w:val="22"/>
              </w:rPr>
              <w:t>14 (46.7)</w:t>
            </w:r>
          </w:p>
        </w:tc>
        <w:tc>
          <w:tcPr>
            <w:tcW w:w="0" w:type="auto"/>
          </w:tcPr>
          <w:p w14:paraId="491597F6" w14:textId="77777777" w:rsidR="00384FF5" w:rsidRPr="00F17928" w:rsidRDefault="00384FF5" w:rsidP="00384FF5">
            <w:pPr>
              <w:spacing w:line="276" w:lineRule="auto"/>
              <w:jc w:val="center"/>
              <w:rPr>
                <w:color w:val="000000"/>
                <w:sz w:val="22"/>
                <w:szCs w:val="22"/>
              </w:rPr>
            </w:pPr>
            <w:r w:rsidRPr="00F17928">
              <w:rPr>
                <w:color w:val="000000"/>
                <w:sz w:val="22"/>
                <w:szCs w:val="22"/>
              </w:rPr>
              <w:t>19 (63.3)</w:t>
            </w:r>
          </w:p>
        </w:tc>
      </w:tr>
      <w:tr w:rsidR="00384FF5" w14:paraId="104DDD43" w14:textId="77777777" w:rsidTr="00384FF5">
        <w:tc>
          <w:tcPr>
            <w:tcW w:w="0" w:type="auto"/>
          </w:tcPr>
          <w:p w14:paraId="58948EBC" w14:textId="77777777" w:rsidR="00384FF5" w:rsidRPr="00F17928" w:rsidRDefault="00384FF5" w:rsidP="00384FF5">
            <w:pPr>
              <w:spacing w:line="276" w:lineRule="auto"/>
              <w:rPr>
                <w:color w:val="000000"/>
                <w:sz w:val="22"/>
                <w:szCs w:val="22"/>
              </w:rPr>
            </w:pPr>
            <w:r w:rsidRPr="00F17928">
              <w:rPr>
                <w:color w:val="000000"/>
                <w:sz w:val="22"/>
                <w:szCs w:val="22"/>
              </w:rPr>
              <w:t>Foot Posture Index</w:t>
            </w:r>
          </w:p>
        </w:tc>
        <w:tc>
          <w:tcPr>
            <w:tcW w:w="0" w:type="auto"/>
          </w:tcPr>
          <w:p w14:paraId="5634AF04" w14:textId="77777777" w:rsidR="00384FF5" w:rsidRPr="00F17928" w:rsidRDefault="00384FF5" w:rsidP="00384FF5">
            <w:pPr>
              <w:spacing w:line="276" w:lineRule="auto"/>
              <w:jc w:val="center"/>
              <w:rPr>
                <w:color w:val="000000"/>
                <w:sz w:val="22"/>
                <w:szCs w:val="22"/>
              </w:rPr>
            </w:pPr>
            <w:r w:rsidRPr="00F17928">
              <w:rPr>
                <w:color w:val="000000"/>
                <w:sz w:val="22"/>
                <w:szCs w:val="22"/>
              </w:rPr>
              <w:t>2.</w:t>
            </w:r>
            <w:r>
              <w:rPr>
                <w:color w:val="000000"/>
                <w:sz w:val="22"/>
                <w:szCs w:val="22"/>
              </w:rPr>
              <w:t>5</w:t>
            </w:r>
            <w:r w:rsidRPr="00F17928">
              <w:rPr>
                <w:color w:val="000000"/>
                <w:sz w:val="22"/>
                <w:szCs w:val="22"/>
              </w:rPr>
              <w:t xml:space="preserve"> (1.4)</w:t>
            </w:r>
          </w:p>
        </w:tc>
        <w:tc>
          <w:tcPr>
            <w:tcW w:w="0" w:type="auto"/>
          </w:tcPr>
          <w:p w14:paraId="3E2B1BCC" w14:textId="77777777" w:rsidR="00384FF5" w:rsidRPr="00F17928" w:rsidRDefault="00384FF5" w:rsidP="00384FF5">
            <w:pPr>
              <w:spacing w:line="276" w:lineRule="auto"/>
              <w:jc w:val="center"/>
              <w:rPr>
                <w:color w:val="000000"/>
                <w:sz w:val="22"/>
                <w:szCs w:val="22"/>
              </w:rPr>
            </w:pPr>
            <w:r w:rsidRPr="00F17928">
              <w:rPr>
                <w:color w:val="000000"/>
                <w:sz w:val="22"/>
                <w:szCs w:val="22"/>
              </w:rPr>
              <w:t>2.5 (1.5)</w:t>
            </w:r>
          </w:p>
        </w:tc>
        <w:tc>
          <w:tcPr>
            <w:tcW w:w="0" w:type="auto"/>
          </w:tcPr>
          <w:p w14:paraId="16D637CE" w14:textId="77777777" w:rsidR="00384FF5" w:rsidRPr="00F17928" w:rsidRDefault="00384FF5" w:rsidP="00384FF5">
            <w:pPr>
              <w:spacing w:line="276" w:lineRule="auto"/>
              <w:jc w:val="center"/>
              <w:rPr>
                <w:color w:val="000000"/>
                <w:sz w:val="22"/>
                <w:szCs w:val="22"/>
              </w:rPr>
            </w:pPr>
            <w:r w:rsidRPr="00F17928">
              <w:rPr>
                <w:color w:val="000000"/>
                <w:sz w:val="22"/>
                <w:szCs w:val="22"/>
              </w:rPr>
              <w:t>2.7 (1.5)</w:t>
            </w:r>
          </w:p>
        </w:tc>
        <w:tc>
          <w:tcPr>
            <w:tcW w:w="0" w:type="auto"/>
          </w:tcPr>
          <w:p w14:paraId="33279362" w14:textId="77777777" w:rsidR="00384FF5" w:rsidRPr="00F17928" w:rsidRDefault="00384FF5" w:rsidP="00384FF5">
            <w:pPr>
              <w:spacing w:line="276" w:lineRule="auto"/>
              <w:jc w:val="center"/>
              <w:rPr>
                <w:color w:val="000000"/>
                <w:sz w:val="22"/>
                <w:szCs w:val="22"/>
              </w:rPr>
            </w:pPr>
            <w:r w:rsidRPr="00F17928">
              <w:rPr>
                <w:color w:val="000000"/>
                <w:sz w:val="22"/>
                <w:szCs w:val="22"/>
              </w:rPr>
              <w:t>3.</w:t>
            </w:r>
            <w:r>
              <w:rPr>
                <w:color w:val="000000"/>
                <w:sz w:val="22"/>
                <w:szCs w:val="22"/>
              </w:rPr>
              <w:t>2</w:t>
            </w:r>
            <w:r w:rsidRPr="00F17928">
              <w:rPr>
                <w:color w:val="000000"/>
                <w:sz w:val="22"/>
                <w:szCs w:val="22"/>
              </w:rPr>
              <w:t xml:space="preserve"> (1.6)</w:t>
            </w:r>
          </w:p>
        </w:tc>
      </w:tr>
      <w:tr w:rsidR="00384FF5" w14:paraId="7A77F7F3" w14:textId="77777777" w:rsidTr="00384FF5">
        <w:tc>
          <w:tcPr>
            <w:tcW w:w="0" w:type="auto"/>
          </w:tcPr>
          <w:p w14:paraId="162E11D5" w14:textId="77777777" w:rsidR="00384FF5" w:rsidRPr="00F17928" w:rsidRDefault="00384FF5" w:rsidP="00384FF5">
            <w:pPr>
              <w:spacing w:line="276" w:lineRule="auto"/>
              <w:rPr>
                <w:color w:val="000000"/>
                <w:sz w:val="22"/>
                <w:szCs w:val="22"/>
              </w:rPr>
            </w:pPr>
            <w:r w:rsidRPr="00F17928">
              <w:rPr>
                <w:color w:val="000000"/>
                <w:sz w:val="22"/>
                <w:szCs w:val="22"/>
              </w:rPr>
              <w:t>1st MTPJ dorsiflexion</w:t>
            </w:r>
            <w:r>
              <w:rPr>
                <w:color w:val="000000"/>
                <w:szCs w:val="18"/>
              </w:rPr>
              <w:t xml:space="preserve"> – </w:t>
            </w:r>
            <w:r w:rsidRPr="00F17928">
              <w:rPr>
                <w:color w:val="000000"/>
                <w:sz w:val="22"/>
                <w:szCs w:val="22"/>
              </w:rPr>
              <w:t>degrees</w:t>
            </w:r>
          </w:p>
        </w:tc>
        <w:tc>
          <w:tcPr>
            <w:tcW w:w="0" w:type="auto"/>
          </w:tcPr>
          <w:p w14:paraId="006EDE97" w14:textId="77777777" w:rsidR="00384FF5" w:rsidRPr="00F17928" w:rsidRDefault="00384FF5" w:rsidP="00384FF5">
            <w:pPr>
              <w:spacing w:line="276" w:lineRule="auto"/>
              <w:jc w:val="center"/>
              <w:rPr>
                <w:color w:val="000000"/>
                <w:sz w:val="22"/>
                <w:szCs w:val="22"/>
              </w:rPr>
            </w:pPr>
            <w:r w:rsidRPr="00F17928">
              <w:rPr>
                <w:color w:val="000000"/>
                <w:sz w:val="22"/>
                <w:szCs w:val="22"/>
              </w:rPr>
              <w:t>59.</w:t>
            </w:r>
            <w:r>
              <w:rPr>
                <w:color w:val="000000"/>
                <w:sz w:val="22"/>
                <w:szCs w:val="22"/>
              </w:rPr>
              <w:t>2</w:t>
            </w:r>
            <w:r w:rsidRPr="00F17928">
              <w:rPr>
                <w:color w:val="000000"/>
                <w:sz w:val="22"/>
                <w:szCs w:val="22"/>
              </w:rPr>
              <w:t xml:space="preserve"> (21.5)</w:t>
            </w:r>
          </w:p>
        </w:tc>
        <w:tc>
          <w:tcPr>
            <w:tcW w:w="0" w:type="auto"/>
          </w:tcPr>
          <w:p w14:paraId="385E01E6" w14:textId="77777777" w:rsidR="00384FF5" w:rsidRPr="00F17928" w:rsidRDefault="00384FF5" w:rsidP="00384FF5">
            <w:pPr>
              <w:spacing w:line="276" w:lineRule="auto"/>
              <w:jc w:val="center"/>
              <w:rPr>
                <w:color w:val="000000"/>
                <w:sz w:val="22"/>
                <w:szCs w:val="22"/>
              </w:rPr>
            </w:pPr>
            <w:r w:rsidRPr="00F17928">
              <w:rPr>
                <w:color w:val="000000"/>
                <w:sz w:val="22"/>
                <w:szCs w:val="22"/>
              </w:rPr>
              <w:t>69.</w:t>
            </w:r>
            <w:r>
              <w:rPr>
                <w:color w:val="000000"/>
                <w:sz w:val="22"/>
                <w:szCs w:val="22"/>
              </w:rPr>
              <w:t>6</w:t>
            </w:r>
            <w:r w:rsidRPr="00F17928">
              <w:rPr>
                <w:color w:val="000000"/>
                <w:sz w:val="22"/>
                <w:szCs w:val="22"/>
              </w:rPr>
              <w:t xml:space="preserve"> (18.9)</w:t>
            </w:r>
          </w:p>
        </w:tc>
        <w:tc>
          <w:tcPr>
            <w:tcW w:w="0" w:type="auto"/>
          </w:tcPr>
          <w:p w14:paraId="097BB37E" w14:textId="77777777" w:rsidR="00384FF5" w:rsidRPr="00F17928" w:rsidRDefault="00384FF5" w:rsidP="00384FF5">
            <w:pPr>
              <w:spacing w:line="276" w:lineRule="auto"/>
              <w:jc w:val="center"/>
              <w:rPr>
                <w:color w:val="000000"/>
                <w:sz w:val="22"/>
                <w:szCs w:val="22"/>
              </w:rPr>
            </w:pPr>
            <w:r w:rsidRPr="00F17928">
              <w:rPr>
                <w:color w:val="000000"/>
                <w:sz w:val="22"/>
                <w:szCs w:val="22"/>
              </w:rPr>
              <w:t>60.3 (16.5)</w:t>
            </w:r>
          </w:p>
        </w:tc>
        <w:tc>
          <w:tcPr>
            <w:tcW w:w="0" w:type="auto"/>
          </w:tcPr>
          <w:p w14:paraId="69A1AD08" w14:textId="77777777" w:rsidR="00384FF5" w:rsidRPr="00F17928" w:rsidRDefault="00384FF5" w:rsidP="00384FF5">
            <w:pPr>
              <w:spacing w:line="276" w:lineRule="auto"/>
              <w:jc w:val="center"/>
              <w:rPr>
                <w:color w:val="000000"/>
                <w:sz w:val="22"/>
                <w:szCs w:val="22"/>
              </w:rPr>
            </w:pPr>
            <w:r w:rsidRPr="00F17928">
              <w:rPr>
                <w:color w:val="000000"/>
                <w:sz w:val="22"/>
                <w:szCs w:val="22"/>
              </w:rPr>
              <w:t>59.</w:t>
            </w:r>
            <w:r>
              <w:rPr>
                <w:color w:val="000000"/>
                <w:sz w:val="22"/>
                <w:szCs w:val="22"/>
              </w:rPr>
              <w:t>8</w:t>
            </w:r>
            <w:r w:rsidRPr="00F17928">
              <w:rPr>
                <w:color w:val="000000"/>
                <w:sz w:val="22"/>
                <w:szCs w:val="22"/>
              </w:rPr>
              <w:t xml:space="preserve"> (17.5)</w:t>
            </w:r>
          </w:p>
        </w:tc>
      </w:tr>
      <w:tr w:rsidR="00384FF5" w14:paraId="77C1E4CC" w14:textId="77777777" w:rsidTr="00384FF5">
        <w:tc>
          <w:tcPr>
            <w:tcW w:w="0" w:type="auto"/>
            <w:tcBorders>
              <w:bottom w:val="single" w:sz="4" w:space="0" w:color="auto"/>
            </w:tcBorders>
          </w:tcPr>
          <w:p w14:paraId="677022A1" w14:textId="77777777" w:rsidR="00384FF5" w:rsidRPr="00F17928" w:rsidRDefault="00384FF5" w:rsidP="00384FF5">
            <w:pPr>
              <w:spacing w:line="276" w:lineRule="auto"/>
              <w:rPr>
                <w:color w:val="000000"/>
                <w:sz w:val="22"/>
                <w:szCs w:val="22"/>
              </w:rPr>
            </w:pPr>
            <w:r w:rsidRPr="00F17928">
              <w:rPr>
                <w:color w:val="000000"/>
                <w:sz w:val="22"/>
                <w:szCs w:val="22"/>
              </w:rPr>
              <w:t>Symptomatic radiographic 1</w:t>
            </w:r>
            <w:r w:rsidRPr="00F17928">
              <w:rPr>
                <w:color w:val="000000"/>
                <w:sz w:val="22"/>
                <w:szCs w:val="22"/>
                <w:vertAlign w:val="superscript"/>
              </w:rPr>
              <w:t>st</w:t>
            </w:r>
            <w:r w:rsidRPr="00F17928">
              <w:rPr>
                <w:color w:val="000000"/>
                <w:sz w:val="22"/>
                <w:szCs w:val="22"/>
              </w:rPr>
              <w:t xml:space="preserve"> MTPJ OA</w:t>
            </w:r>
          </w:p>
        </w:tc>
        <w:tc>
          <w:tcPr>
            <w:tcW w:w="0" w:type="auto"/>
            <w:tcBorders>
              <w:bottom w:val="single" w:sz="4" w:space="0" w:color="auto"/>
            </w:tcBorders>
          </w:tcPr>
          <w:p w14:paraId="53ED7658" w14:textId="77777777" w:rsidR="00384FF5" w:rsidRPr="00F17928" w:rsidRDefault="00384FF5" w:rsidP="00384FF5">
            <w:pPr>
              <w:spacing w:line="276" w:lineRule="auto"/>
              <w:jc w:val="center"/>
              <w:rPr>
                <w:color w:val="000000"/>
                <w:sz w:val="22"/>
                <w:szCs w:val="22"/>
              </w:rPr>
            </w:pPr>
            <w:r w:rsidRPr="00F17928">
              <w:rPr>
                <w:color w:val="000000"/>
                <w:sz w:val="22"/>
                <w:szCs w:val="22"/>
              </w:rPr>
              <w:t>0 (0)</w:t>
            </w:r>
          </w:p>
        </w:tc>
        <w:tc>
          <w:tcPr>
            <w:tcW w:w="0" w:type="auto"/>
            <w:tcBorders>
              <w:bottom w:val="single" w:sz="4" w:space="0" w:color="auto"/>
            </w:tcBorders>
          </w:tcPr>
          <w:p w14:paraId="57E1F179" w14:textId="77777777" w:rsidR="00384FF5" w:rsidRPr="00F17928" w:rsidRDefault="00384FF5" w:rsidP="00384FF5">
            <w:pPr>
              <w:spacing w:line="276" w:lineRule="auto"/>
              <w:jc w:val="center"/>
              <w:rPr>
                <w:color w:val="000000"/>
                <w:sz w:val="22"/>
                <w:szCs w:val="22"/>
              </w:rPr>
            </w:pPr>
            <w:r w:rsidRPr="00F17928">
              <w:rPr>
                <w:color w:val="000000"/>
                <w:sz w:val="22"/>
                <w:szCs w:val="22"/>
              </w:rPr>
              <w:t>1 (3.3)</w:t>
            </w:r>
          </w:p>
        </w:tc>
        <w:tc>
          <w:tcPr>
            <w:tcW w:w="0" w:type="auto"/>
            <w:tcBorders>
              <w:bottom w:val="single" w:sz="4" w:space="0" w:color="auto"/>
            </w:tcBorders>
          </w:tcPr>
          <w:p w14:paraId="11F99131" w14:textId="77777777" w:rsidR="00384FF5" w:rsidRPr="00F17928" w:rsidRDefault="00384FF5" w:rsidP="00384FF5">
            <w:pPr>
              <w:spacing w:line="276" w:lineRule="auto"/>
              <w:jc w:val="center"/>
              <w:rPr>
                <w:color w:val="000000"/>
                <w:sz w:val="22"/>
                <w:szCs w:val="22"/>
              </w:rPr>
            </w:pPr>
            <w:r w:rsidRPr="00F17928">
              <w:rPr>
                <w:color w:val="000000"/>
                <w:sz w:val="22"/>
                <w:szCs w:val="22"/>
              </w:rPr>
              <w:t>6 (20.0)</w:t>
            </w:r>
          </w:p>
        </w:tc>
        <w:tc>
          <w:tcPr>
            <w:tcW w:w="0" w:type="auto"/>
            <w:tcBorders>
              <w:bottom w:val="single" w:sz="4" w:space="0" w:color="auto"/>
            </w:tcBorders>
          </w:tcPr>
          <w:p w14:paraId="2E43BD4C" w14:textId="77777777" w:rsidR="00384FF5" w:rsidRPr="00F17928" w:rsidRDefault="00384FF5" w:rsidP="00384FF5">
            <w:pPr>
              <w:spacing w:line="276" w:lineRule="auto"/>
              <w:jc w:val="center"/>
              <w:rPr>
                <w:color w:val="000000"/>
                <w:sz w:val="22"/>
                <w:szCs w:val="22"/>
              </w:rPr>
            </w:pPr>
            <w:r w:rsidRPr="00F17928">
              <w:rPr>
                <w:color w:val="000000"/>
                <w:sz w:val="22"/>
                <w:szCs w:val="22"/>
              </w:rPr>
              <w:t>8 (26.7)</w:t>
            </w:r>
          </w:p>
        </w:tc>
      </w:tr>
      <w:tr w:rsidR="00384FF5" w14:paraId="38F54A93" w14:textId="77777777" w:rsidTr="00384FF5">
        <w:tc>
          <w:tcPr>
            <w:tcW w:w="0" w:type="auto"/>
            <w:gridSpan w:val="5"/>
            <w:tcBorders>
              <w:top w:val="single" w:sz="4" w:space="0" w:color="auto"/>
            </w:tcBorders>
          </w:tcPr>
          <w:p w14:paraId="64735E4B" w14:textId="77777777" w:rsidR="00384FF5" w:rsidRPr="00E64381" w:rsidRDefault="00384FF5" w:rsidP="00384FF5">
            <w:pPr>
              <w:rPr>
                <w:color w:val="000000"/>
                <w:szCs w:val="20"/>
              </w:rPr>
            </w:pPr>
            <w:r>
              <w:rPr>
                <w:color w:val="000000"/>
                <w:szCs w:val="18"/>
              </w:rPr>
              <w:t xml:space="preserve">Notes: BMI: body mass index; </w:t>
            </w:r>
            <w:r w:rsidRPr="00E64381">
              <w:rPr>
                <w:color w:val="000000"/>
                <w:szCs w:val="18"/>
              </w:rPr>
              <w:t>MTPJ: metatarsophalangeal joint; SD: standard deviation</w:t>
            </w:r>
          </w:p>
        </w:tc>
      </w:tr>
    </w:tbl>
    <w:p w14:paraId="353AAF63" w14:textId="77777777" w:rsidR="00384FF5" w:rsidRDefault="00384FF5" w:rsidP="00384FF5">
      <w:pPr>
        <w:rPr>
          <w:color w:val="000000"/>
          <w:sz w:val="20"/>
          <w:szCs w:val="18"/>
        </w:rPr>
      </w:pPr>
    </w:p>
    <w:p w14:paraId="27673578" w14:textId="77777777" w:rsidR="00384FF5" w:rsidRDefault="00384FF5" w:rsidP="00384FF5">
      <w:pPr>
        <w:rPr>
          <w:color w:val="000000"/>
          <w:sz w:val="20"/>
          <w:szCs w:val="18"/>
        </w:rPr>
        <w:sectPr w:rsidR="00384FF5" w:rsidSect="00384FF5">
          <w:pgSz w:w="11906" w:h="16838"/>
          <w:pgMar w:top="1440" w:right="1440" w:bottom="1440" w:left="1440" w:header="708" w:footer="708" w:gutter="0"/>
          <w:cols w:space="708"/>
          <w:docGrid w:linePitch="360"/>
        </w:sectPr>
      </w:pPr>
    </w:p>
    <w:p w14:paraId="3D7B0187" w14:textId="77777777" w:rsidR="00384FF5" w:rsidRDefault="00384FF5" w:rsidP="00384FF5">
      <w:r w:rsidRPr="00F17928">
        <w:rPr>
          <w:b/>
        </w:rPr>
        <w:lastRenderedPageBreak/>
        <w:t xml:space="preserve">Table </w:t>
      </w:r>
      <w:r>
        <w:rPr>
          <w:b/>
        </w:rPr>
        <w:t>2</w:t>
      </w:r>
      <w:r w:rsidRPr="00151A97">
        <w:rPr>
          <w:b/>
        </w:rPr>
        <w:t>.</w:t>
      </w:r>
      <w:r>
        <w:rPr>
          <w:b/>
        </w:rPr>
        <w:t xml:space="preserve"> </w:t>
      </w:r>
      <w:bookmarkStart w:id="1" w:name="_Hlk22201825"/>
      <w:r w:rsidRPr="00E64381">
        <w:t xml:space="preserve">Peak pressure and maximum force </w:t>
      </w:r>
      <w:r>
        <w:t>in participants with varying severity of</w:t>
      </w:r>
      <w:r w:rsidRPr="00E64381">
        <w:t xml:space="preserve"> hallux valgus.</w:t>
      </w:r>
      <w:r>
        <w:t xml:space="preserve"> </w:t>
      </w:r>
      <w:bookmarkEnd w:id="1"/>
      <w:r>
        <w:t>Values are mean (SD).</w:t>
      </w:r>
    </w:p>
    <w:p w14:paraId="32F67614" w14:textId="77777777" w:rsidR="00384FF5" w:rsidRDefault="00384FF5" w:rsidP="00384FF5"/>
    <w:tbl>
      <w:tblPr>
        <w:tblStyle w:val="TableGrid"/>
        <w:tblW w:w="0" w:type="auto"/>
        <w:tblLook w:val="04A0" w:firstRow="1" w:lastRow="0" w:firstColumn="1" w:lastColumn="0" w:noHBand="0" w:noVBand="1"/>
      </w:tblPr>
      <w:tblGrid>
        <w:gridCol w:w="2014"/>
        <w:gridCol w:w="1300"/>
        <w:gridCol w:w="1300"/>
        <w:gridCol w:w="1300"/>
        <w:gridCol w:w="1300"/>
        <w:gridCol w:w="939"/>
      </w:tblGrid>
      <w:tr w:rsidR="00384FF5" w14:paraId="525FAF97" w14:textId="77777777" w:rsidTr="00874363">
        <w:tc>
          <w:tcPr>
            <w:tcW w:w="0" w:type="auto"/>
            <w:tcBorders>
              <w:top w:val="nil"/>
              <w:left w:val="nil"/>
              <w:bottom w:val="single" w:sz="4" w:space="0" w:color="auto"/>
              <w:right w:val="nil"/>
            </w:tcBorders>
          </w:tcPr>
          <w:p w14:paraId="341CB588" w14:textId="77777777" w:rsidR="00384FF5" w:rsidRPr="00ED1CE7" w:rsidRDefault="00384FF5" w:rsidP="00384FF5">
            <w:pPr>
              <w:spacing w:line="276" w:lineRule="auto"/>
              <w:rPr>
                <w:color w:val="000000"/>
                <w:sz w:val="20"/>
                <w:szCs w:val="20"/>
              </w:rPr>
            </w:pPr>
          </w:p>
        </w:tc>
        <w:tc>
          <w:tcPr>
            <w:tcW w:w="0" w:type="auto"/>
            <w:tcBorders>
              <w:top w:val="single" w:sz="4" w:space="0" w:color="auto"/>
              <w:left w:val="nil"/>
              <w:bottom w:val="single" w:sz="4" w:space="0" w:color="auto"/>
              <w:right w:val="nil"/>
            </w:tcBorders>
          </w:tcPr>
          <w:p w14:paraId="4C6CFB32" w14:textId="77777777" w:rsidR="00384FF5" w:rsidRPr="00ED1CE7" w:rsidRDefault="00384FF5" w:rsidP="00384FF5">
            <w:pPr>
              <w:spacing w:line="276" w:lineRule="auto"/>
              <w:jc w:val="center"/>
              <w:rPr>
                <w:color w:val="000000"/>
                <w:sz w:val="20"/>
                <w:szCs w:val="20"/>
              </w:rPr>
            </w:pPr>
            <w:r w:rsidRPr="00ED1CE7">
              <w:rPr>
                <w:color w:val="000000"/>
                <w:sz w:val="20"/>
                <w:szCs w:val="20"/>
              </w:rPr>
              <w:t>None</w:t>
            </w:r>
          </w:p>
          <w:p w14:paraId="0BED905F" w14:textId="77777777" w:rsidR="00384FF5" w:rsidRPr="00ED1CE7" w:rsidRDefault="00384FF5" w:rsidP="00384FF5">
            <w:pPr>
              <w:spacing w:line="276" w:lineRule="auto"/>
              <w:jc w:val="center"/>
              <w:rPr>
                <w:color w:val="000000"/>
                <w:sz w:val="20"/>
                <w:szCs w:val="20"/>
              </w:rPr>
            </w:pPr>
            <w:r w:rsidRPr="00ED1CE7">
              <w:rPr>
                <w:color w:val="000000"/>
                <w:sz w:val="20"/>
                <w:szCs w:val="20"/>
              </w:rPr>
              <w:t>(n=30)</w:t>
            </w:r>
          </w:p>
        </w:tc>
        <w:tc>
          <w:tcPr>
            <w:tcW w:w="0" w:type="auto"/>
            <w:tcBorders>
              <w:top w:val="single" w:sz="4" w:space="0" w:color="auto"/>
              <w:left w:val="nil"/>
              <w:bottom w:val="single" w:sz="4" w:space="0" w:color="auto"/>
              <w:right w:val="nil"/>
            </w:tcBorders>
          </w:tcPr>
          <w:p w14:paraId="33C852DF" w14:textId="77777777" w:rsidR="00384FF5" w:rsidRPr="00ED1CE7" w:rsidRDefault="00384FF5" w:rsidP="00384FF5">
            <w:pPr>
              <w:spacing w:line="276" w:lineRule="auto"/>
              <w:jc w:val="center"/>
              <w:rPr>
                <w:color w:val="000000"/>
                <w:sz w:val="20"/>
                <w:szCs w:val="20"/>
              </w:rPr>
            </w:pPr>
            <w:r w:rsidRPr="00ED1CE7">
              <w:rPr>
                <w:color w:val="000000"/>
                <w:sz w:val="20"/>
                <w:szCs w:val="20"/>
              </w:rPr>
              <w:t>Mild</w:t>
            </w:r>
          </w:p>
          <w:p w14:paraId="271FFDFE" w14:textId="77777777" w:rsidR="00384FF5" w:rsidRPr="00ED1CE7" w:rsidRDefault="00384FF5" w:rsidP="00384FF5">
            <w:pPr>
              <w:spacing w:line="276" w:lineRule="auto"/>
              <w:jc w:val="center"/>
              <w:rPr>
                <w:color w:val="000000"/>
                <w:sz w:val="20"/>
                <w:szCs w:val="20"/>
              </w:rPr>
            </w:pPr>
            <w:r w:rsidRPr="00ED1CE7">
              <w:rPr>
                <w:color w:val="000000"/>
                <w:sz w:val="20"/>
                <w:szCs w:val="20"/>
              </w:rPr>
              <w:t>(n=30)</w:t>
            </w:r>
          </w:p>
        </w:tc>
        <w:tc>
          <w:tcPr>
            <w:tcW w:w="0" w:type="auto"/>
            <w:tcBorders>
              <w:top w:val="single" w:sz="4" w:space="0" w:color="auto"/>
              <w:left w:val="nil"/>
              <w:bottom w:val="single" w:sz="4" w:space="0" w:color="auto"/>
              <w:right w:val="nil"/>
            </w:tcBorders>
          </w:tcPr>
          <w:p w14:paraId="115FCFF8" w14:textId="77777777" w:rsidR="00384FF5" w:rsidRPr="00ED1CE7" w:rsidRDefault="00384FF5" w:rsidP="00384FF5">
            <w:pPr>
              <w:spacing w:line="276" w:lineRule="auto"/>
              <w:jc w:val="center"/>
              <w:rPr>
                <w:color w:val="000000"/>
                <w:sz w:val="20"/>
                <w:szCs w:val="20"/>
              </w:rPr>
            </w:pPr>
            <w:r w:rsidRPr="00ED1CE7">
              <w:rPr>
                <w:color w:val="000000"/>
                <w:sz w:val="20"/>
                <w:szCs w:val="20"/>
              </w:rPr>
              <w:t>Moderate</w:t>
            </w:r>
          </w:p>
          <w:p w14:paraId="23BA16A4" w14:textId="77777777" w:rsidR="00384FF5" w:rsidRPr="00ED1CE7" w:rsidRDefault="00384FF5" w:rsidP="00384FF5">
            <w:pPr>
              <w:spacing w:line="276" w:lineRule="auto"/>
              <w:jc w:val="center"/>
              <w:rPr>
                <w:color w:val="000000"/>
                <w:sz w:val="20"/>
                <w:szCs w:val="20"/>
              </w:rPr>
            </w:pPr>
            <w:r w:rsidRPr="00ED1CE7">
              <w:rPr>
                <w:color w:val="000000"/>
                <w:sz w:val="20"/>
                <w:szCs w:val="20"/>
              </w:rPr>
              <w:t>(n=30)</w:t>
            </w:r>
          </w:p>
        </w:tc>
        <w:tc>
          <w:tcPr>
            <w:tcW w:w="0" w:type="auto"/>
            <w:tcBorders>
              <w:top w:val="single" w:sz="4" w:space="0" w:color="auto"/>
              <w:left w:val="nil"/>
              <w:bottom w:val="single" w:sz="4" w:space="0" w:color="auto"/>
              <w:right w:val="nil"/>
            </w:tcBorders>
          </w:tcPr>
          <w:p w14:paraId="3503583D" w14:textId="77777777" w:rsidR="00384FF5" w:rsidRPr="00ED1CE7" w:rsidRDefault="00384FF5" w:rsidP="00384FF5">
            <w:pPr>
              <w:spacing w:line="276" w:lineRule="auto"/>
              <w:jc w:val="center"/>
              <w:rPr>
                <w:color w:val="000000"/>
                <w:sz w:val="20"/>
                <w:szCs w:val="20"/>
              </w:rPr>
            </w:pPr>
            <w:r w:rsidRPr="00ED1CE7">
              <w:rPr>
                <w:color w:val="000000"/>
                <w:sz w:val="20"/>
                <w:szCs w:val="20"/>
              </w:rPr>
              <w:t>Severe</w:t>
            </w:r>
          </w:p>
          <w:p w14:paraId="5C5CDAA6" w14:textId="77777777" w:rsidR="00384FF5" w:rsidRPr="00ED1CE7" w:rsidRDefault="00384FF5" w:rsidP="00384FF5">
            <w:pPr>
              <w:spacing w:line="276" w:lineRule="auto"/>
              <w:jc w:val="center"/>
              <w:rPr>
                <w:color w:val="000000"/>
                <w:sz w:val="20"/>
                <w:szCs w:val="20"/>
              </w:rPr>
            </w:pPr>
            <w:r w:rsidRPr="00ED1CE7">
              <w:rPr>
                <w:color w:val="000000"/>
                <w:sz w:val="20"/>
                <w:szCs w:val="20"/>
              </w:rPr>
              <w:t>(n=30)</w:t>
            </w:r>
          </w:p>
        </w:tc>
        <w:tc>
          <w:tcPr>
            <w:tcW w:w="0" w:type="auto"/>
            <w:tcBorders>
              <w:top w:val="single" w:sz="4" w:space="0" w:color="auto"/>
              <w:left w:val="nil"/>
              <w:bottom w:val="single" w:sz="4" w:space="0" w:color="auto"/>
              <w:right w:val="nil"/>
            </w:tcBorders>
          </w:tcPr>
          <w:p w14:paraId="713CFEE0" w14:textId="77777777" w:rsidR="00384FF5" w:rsidRPr="00ED1CE7" w:rsidRDefault="00384FF5" w:rsidP="00384FF5">
            <w:pPr>
              <w:spacing w:line="276" w:lineRule="auto"/>
              <w:jc w:val="center"/>
              <w:rPr>
                <w:color w:val="000000"/>
                <w:sz w:val="20"/>
                <w:szCs w:val="20"/>
              </w:rPr>
            </w:pPr>
            <w:r w:rsidRPr="00ED1CE7">
              <w:rPr>
                <w:color w:val="000000"/>
                <w:sz w:val="20"/>
                <w:szCs w:val="20"/>
              </w:rPr>
              <w:t>ANOVA</w:t>
            </w:r>
          </w:p>
          <w:p w14:paraId="4C0AB8C8" w14:textId="6E578996" w:rsidR="00384FF5" w:rsidRPr="00ED1CE7" w:rsidRDefault="00384FF5" w:rsidP="00150FD0">
            <w:pPr>
              <w:spacing w:line="276" w:lineRule="auto"/>
              <w:jc w:val="center"/>
              <w:rPr>
                <w:i/>
                <w:color w:val="000000"/>
                <w:sz w:val="20"/>
                <w:szCs w:val="20"/>
              </w:rPr>
            </w:pPr>
            <w:r w:rsidRPr="00ED1CE7">
              <w:rPr>
                <w:i/>
                <w:color w:val="000000"/>
                <w:sz w:val="20"/>
                <w:szCs w:val="20"/>
              </w:rPr>
              <w:t>p</w:t>
            </w:r>
            <w:r w:rsidR="00150FD0" w:rsidRPr="00ED1CE7">
              <w:rPr>
                <w:i/>
                <w:color w:val="000000"/>
                <w:sz w:val="20"/>
                <w:szCs w:val="20"/>
              </w:rPr>
              <w:t>-value</w:t>
            </w:r>
          </w:p>
        </w:tc>
      </w:tr>
      <w:tr w:rsidR="00384FF5" w14:paraId="28104999" w14:textId="77777777" w:rsidTr="00384FF5">
        <w:tc>
          <w:tcPr>
            <w:tcW w:w="0" w:type="auto"/>
            <w:tcBorders>
              <w:top w:val="single" w:sz="4" w:space="0" w:color="auto"/>
              <w:left w:val="nil"/>
              <w:bottom w:val="nil"/>
              <w:right w:val="nil"/>
            </w:tcBorders>
          </w:tcPr>
          <w:p w14:paraId="3BE01304" w14:textId="77777777" w:rsidR="00384FF5" w:rsidRPr="00ED1CE7" w:rsidRDefault="00384FF5" w:rsidP="00384FF5">
            <w:pPr>
              <w:spacing w:line="276" w:lineRule="auto"/>
              <w:rPr>
                <w:color w:val="000000"/>
                <w:sz w:val="20"/>
                <w:szCs w:val="20"/>
              </w:rPr>
            </w:pPr>
            <w:r w:rsidRPr="00ED1CE7">
              <w:rPr>
                <w:color w:val="000000"/>
                <w:sz w:val="20"/>
                <w:szCs w:val="20"/>
              </w:rPr>
              <w:t>Peak pressure (N/cm</w:t>
            </w:r>
            <w:r w:rsidRPr="00ED1CE7">
              <w:rPr>
                <w:color w:val="000000"/>
                <w:sz w:val="20"/>
                <w:szCs w:val="20"/>
                <w:vertAlign w:val="superscript"/>
              </w:rPr>
              <w:t>2</w:t>
            </w:r>
            <w:r w:rsidRPr="00ED1CE7">
              <w:rPr>
                <w:color w:val="000000"/>
                <w:sz w:val="20"/>
                <w:szCs w:val="20"/>
              </w:rPr>
              <w:t>)</w:t>
            </w:r>
          </w:p>
        </w:tc>
        <w:tc>
          <w:tcPr>
            <w:tcW w:w="0" w:type="auto"/>
            <w:tcBorders>
              <w:top w:val="single" w:sz="4" w:space="0" w:color="auto"/>
              <w:left w:val="nil"/>
              <w:bottom w:val="nil"/>
              <w:right w:val="nil"/>
            </w:tcBorders>
          </w:tcPr>
          <w:p w14:paraId="1E464E28" w14:textId="77777777" w:rsidR="00384FF5" w:rsidRPr="00ED1CE7" w:rsidRDefault="00384FF5" w:rsidP="00384FF5">
            <w:pPr>
              <w:spacing w:line="276" w:lineRule="auto"/>
              <w:jc w:val="center"/>
              <w:rPr>
                <w:color w:val="000000"/>
                <w:sz w:val="20"/>
                <w:szCs w:val="20"/>
              </w:rPr>
            </w:pPr>
          </w:p>
        </w:tc>
        <w:tc>
          <w:tcPr>
            <w:tcW w:w="0" w:type="auto"/>
            <w:tcBorders>
              <w:top w:val="single" w:sz="4" w:space="0" w:color="auto"/>
              <w:left w:val="nil"/>
              <w:bottom w:val="nil"/>
              <w:right w:val="nil"/>
            </w:tcBorders>
          </w:tcPr>
          <w:p w14:paraId="0A3115DF" w14:textId="77777777" w:rsidR="00384FF5" w:rsidRPr="00ED1CE7" w:rsidRDefault="00384FF5" w:rsidP="00384FF5">
            <w:pPr>
              <w:spacing w:line="276" w:lineRule="auto"/>
              <w:jc w:val="center"/>
              <w:rPr>
                <w:color w:val="000000"/>
                <w:sz w:val="20"/>
                <w:szCs w:val="20"/>
              </w:rPr>
            </w:pPr>
          </w:p>
        </w:tc>
        <w:tc>
          <w:tcPr>
            <w:tcW w:w="0" w:type="auto"/>
            <w:tcBorders>
              <w:top w:val="single" w:sz="4" w:space="0" w:color="auto"/>
              <w:left w:val="nil"/>
              <w:bottom w:val="nil"/>
              <w:right w:val="nil"/>
            </w:tcBorders>
          </w:tcPr>
          <w:p w14:paraId="1820CE7A" w14:textId="77777777" w:rsidR="00384FF5" w:rsidRPr="00ED1CE7" w:rsidRDefault="00384FF5" w:rsidP="00384FF5">
            <w:pPr>
              <w:spacing w:line="276" w:lineRule="auto"/>
              <w:jc w:val="center"/>
              <w:rPr>
                <w:color w:val="000000"/>
                <w:sz w:val="20"/>
                <w:szCs w:val="20"/>
              </w:rPr>
            </w:pPr>
          </w:p>
        </w:tc>
        <w:tc>
          <w:tcPr>
            <w:tcW w:w="0" w:type="auto"/>
            <w:tcBorders>
              <w:top w:val="single" w:sz="4" w:space="0" w:color="auto"/>
              <w:left w:val="nil"/>
              <w:bottom w:val="nil"/>
              <w:right w:val="nil"/>
            </w:tcBorders>
          </w:tcPr>
          <w:p w14:paraId="3D9DD638" w14:textId="77777777" w:rsidR="00384FF5" w:rsidRPr="00ED1CE7" w:rsidRDefault="00384FF5" w:rsidP="00384FF5">
            <w:pPr>
              <w:spacing w:line="276" w:lineRule="auto"/>
              <w:jc w:val="center"/>
              <w:rPr>
                <w:color w:val="000000"/>
                <w:sz w:val="20"/>
                <w:szCs w:val="20"/>
              </w:rPr>
            </w:pPr>
          </w:p>
        </w:tc>
        <w:tc>
          <w:tcPr>
            <w:tcW w:w="0" w:type="auto"/>
            <w:tcBorders>
              <w:top w:val="single" w:sz="4" w:space="0" w:color="auto"/>
              <w:left w:val="nil"/>
              <w:bottom w:val="nil"/>
              <w:right w:val="nil"/>
            </w:tcBorders>
          </w:tcPr>
          <w:p w14:paraId="6B2FE926" w14:textId="77777777" w:rsidR="00384FF5" w:rsidRPr="00ED1CE7" w:rsidRDefault="00384FF5" w:rsidP="00384FF5">
            <w:pPr>
              <w:spacing w:line="276" w:lineRule="auto"/>
              <w:jc w:val="center"/>
              <w:rPr>
                <w:color w:val="000000"/>
                <w:sz w:val="20"/>
                <w:szCs w:val="20"/>
              </w:rPr>
            </w:pPr>
          </w:p>
        </w:tc>
      </w:tr>
      <w:tr w:rsidR="00384FF5" w14:paraId="052B057D" w14:textId="77777777" w:rsidTr="00384FF5">
        <w:tc>
          <w:tcPr>
            <w:tcW w:w="0" w:type="auto"/>
            <w:tcBorders>
              <w:top w:val="nil"/>
              <w:left w:val="nil"/>
              <w:bottom w:val="nil"/>
              <w:right w:val="nil"/>
            </w:tcBorders>
          </w:tcPr>
          <w:p w14:paraId="13E4308D"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Hallux </w:t>
            </w:r>
          </w:p>
        </w:tc>
        <w:tc>
          <w:tcPr>
            <w:tcW w:w="0" w:type="auto"/>
            <w:tcBorders>
              <w:top w:val="nil"/>
              <w:left w:val="nil"/>
              <w:bottom w:val="nil"/>
              <w:right w:val="nil"/>
            </w:tcBorders>
          </w:tcPr>
          <w:p w14:paraId="34274D04" w14:textId="77777777" w:rsidR="00384FF5" w:rsidRPr="00ED1CE7" w:rsidRDefault="00384FF5" w:rsidP="00384FF5">
            <w:pPr>
              <w:jc w:val="center"/>
              <w:rPr>
                <w:color w:val="000000"/>
                <w:sz w:val="20"/>
                <w:szCs w:val="20"/>
              </w:rPr>
            </w:pPr>
            <w:r w:rsidRPr="00ED1CE7">
              <w:rPr>
                <w:color w:val="000000"/>
                <w:sz w:val="20"/>
                <w:szCs w:val="20"/>
              </w:rPr>
              <w:t>12.4 (7.0)</w:t>
            </w:r>
          </w:p>
        </w:tc>
        <w:tc>
          <w:tcPr>
            <w:tcW w:w="0" w:type="auto"/>
            <w:tcBorders>
              <w:top w:val="nil"/>
              <w:left w:val="nil"/>
              <w:bottom w:val="nil"/>
              <w:right w:val="nil"/>
            </w:tcBorders>
          </w:tcPr>
          <w:p w14:paraId="62C26A58" w14:textId="77777777" w:rsidR="00384FF5" w:rsidRPr="00ED1CE7" w:rsidRDefault="00384FF5" w:rsidP="00384FF5">
            <w:pPr>
              <w:jc w:val="center"/>
              <w:rPr>
                <w:color w:val="000000"/>
                <w:sz w:val="20"/>
                <w:szCs w:val="20"/>
              </w:rPr>
            </w:pPr>
            <w:r w:rsidRPr="00ED1CE7">
              <w:rPr>
                <w:color w:val="000000"/>
                <w:sz w:val="20"/>
                <w:szCs w:val="20"/>
              </w:rPr>
              <w:t>9.9 (3.6)</w:t>
            </w:r>
          </w:p>
        </w:tc>
        <w:tc>
          <w:tcPr>
            <w:tcW w:w="0" w:type="auto"/>
            <w:tcBorders>
              <w:top w:val="nil"/>
              <w:left w:val="nil"/>
              <w:bottom w:val="nil"/>
              <w:right w:val="nil"/>
            </w:tcBorders>
          </w:tcPr>
          <w:p w14:paraId="57768E48" w14:textId="77777777" w:rsidR="00384FF5" w:rsidRPr="00ED1CE7" w:rsidRDefault="00384FF5" w:rsidP="00384FF5">
            <w:pPr>
              <w:jc w:val="center"/>
              <w:rPr>
                <w:color w:val="000000"/>
                <w:sz w:val="20"/>
                <w:szCs w:val="20"/>
              </w:rPr>
            </w:pPr>
            <w:r w:rsidRPr="00ED1CE7">
              <w:rPr>
                <w:color w:val="000000"/>
                <w:sz w:val="20"/>
                <w:szCs w:val="20"/>
              </w:rPr>
              <w:t>10.6 (5.6)</w:t>
            </w:r>
          </w:p>
        </w:tc>
        <w:tc>
          <w:tcPr>
            <w:tcW w:w="0" w:type="auto"/>
            <w:tcBorders>
              <w:top w:val="nil"/>
              <w:left w:val="nil"/>
              <w:bottom w:val="nil"/>
              <w:right w:val="nil"/>
            </w:tcBorders>
          </w:tcPr>
          <w:p w14:paraId="7A3D319A" w14:textId="77777777" w:rsidR="00384FF5" w:rsidRPr="00ED1CE7" w:rsidRDefault="00384FF5" w:rsidP="00384FF5">
            <w:pPr>
              <w:jc w:val="center"/>
              <w:rPr>
                <w:color w:val="000000"/>
                <w:sz w:val="20"/>
                <w:szCs w:val="20"/>
              </w:rPr>
            </w:pPr>
            <w:r w:rsidRPr="00ED1CE7">
              <w:rPr>
                <w:color w:val="000000"/>
                <w:sz w:val="20"/>
                <w:szCs w:val="20"/>
              </w:rPr>
              <w:t>7.4 (4.7)</w:t>
            </w:r>
          </w:p>
        </w:tc>
        <w:tc>
          <w:tcPr>
            <w:tcW w:w="0" w:type="auto"/>
            <w:tcBorders>
              <w:top w:val="nil"/>
              <w:left w:val="nil"/>
              <w:bottom w:val="nil"/>
              <w:right w:val="nil"/>
            </w:tcBorders>
          </w:tcPr>
          <w:p w14:paraId="18A4CBCC" w14:textId="77777777" w:rsidR="00384FF5" w:rsidRPr="00ED1CE7" w:rsidRDefault="00384FF5" w:rsidP="00384FF5">
            <w:pPr>
              <w:jc w:val="center"/>
              <w:rPr>
                <w:color w:val="000000"/>
                <w:sz w:val="20"/>
                <w:szCs w:val="20"/>
              </w:rPr>
            </w:pPr>
            <w:r w:rsidRPr="00ED1CE7">
              <w:rPr>
                <w:color w:val="000000"/>
                <w:sz w:val="20"/>
                <w:szCs w:val="20"/>
              </w:rPr>
              <w:t>0.008</w:t>
            </w:r>
          </w:p>
        </w:tc>
      </w:tr>
      <w:tr w:rsidR="00384FF5" w14:paraId="66106B15" w14:textId="77777777" w:rsidTr="00384FF5">
        <w:tc>
          <w:tcPr>
            <w:tcW w:w="0" w:type="auto"/>
            <w:tcBorders>
              <w:top w:val="nil"/>
              <w:left w:val="nil"/>
              <w:bottom w:val="nil"/>
              <w:right w:val="nil"/>
            </w:tcBorders>
          </w:tcPr>
          <w:p w14:paraId="5E7E3E9C"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Lesser toes </w:t>
            </w:r>
          </w:p>
        </w:tc>
        <w:tc>
          <w:tcPr>
            <w:tcW w:w="0" w:type="auto"/>
            <w:tcBorders>
              <w:top w:val="nil"/>
              <w:left w:val="nil"/>
              <w:bottom w:val="nil"/>
              <w:right w:val="nil"/>
            </w:tcBorders>
          </w:tcPr>
          <w:p w14:paraId="2C34DB56" w14:textId="77777777" w:rsidR="00384FF5" w:rsidRPr="00ED1CE7" w:rsidRDefault="00384FF5" w:rsidP="00384FF5">
            <w:pPr>
              <w:jc w:val="center"/>
              <w:rPr>
                <w:color w:val="000000"/>
                <w:sz w:val="20"/>
                <w:szCs w:val="20"/>
              </w:rPr>
            </w:pPr>
            <w:r w:rsidRPr="00ED1CE7">
              <w:rPr>
                <w:color w:val="000000"/>
                <w:sz w:val="20"/>
                <w:szCs w:val="20"/>
              </w:rPr>
              <w:t>4.4 (2.9)</w:t>
            </w:r>
          </w:p>
        </w:tc>
        <w:tc>
          <w:tcPr>
            <w:tcW w:w="0" w:type="auto"/>
            <w:tcBorders>
              <w:top w:val="nil"/>
              <w:left w:val="nil"/>
              <w:bottom w:val="nil"/>
              <w:right w:val="nil"/>
            </w:tcBorders>
          </w:tcPr>
          <w:p w14:paraId="02CF44F8" w14:textId="77777777" w:rsidR="00384FF5" w:rsidRPr="00ED1CE7" w:rsidRDefault="00384FF5" w:rsidP="00384FF5">
            <w:pPr>
              <w:jc w:val="center"/>
              <w:rPr>
                <w:color w:val="000000"/>
                <w:sz w:val="20"/>
                <w:szCs w:val="20"/>
              </w:rPr>
            </w:pPr>
            <w:r w:rsidRPr="00ED1CE7">
              <w:rPr>
                <w:color w:val="000000"/>
                <w:sz w:val="20"/>
                <w:szCs w:val="20"/>
              </w:rPr>
              <w:t>3.3 (1.7)</w:t>
            </w:r>
          </w:p>
        </w:tc>
        <w:tc>
          <w:tcPr>
            <w:tcW w:w="0" w:type="auto"/>
            <w:tcBorders>
              <w:top w:val="nil"/>
              <w:left w:val="nil"/>
              <w:bottom w:val="nil"/>
              <w:right w:val="nil"/>
            </w:tcBorders>
          </w:tcPr>
          <w:p w14:paraId="64957F96" w14:textId="77777777" w:rsidR="00384FF5" w:rsidRPr="00ED1CE7" w:rsidRDefault="00384FF5" w:rsidP="00384FF5">
            <w:pPr>
              <w:jc w:val="center"/>
              <w:rPr>
                <w:color w:val="000000"/>
                <w:sz w:val="20"/>
                <w:szCs w:val="20"/>
              </w:rPr>
            </w:pPr>
            <w:r w:rsidRPr="00ED1CE7">
              <w:rPr>
                <w:color w:val="000000"/>
                <w:sz w:val="20"/>
                <w:szCs w:val="20"/>
              </w:rPr>
              <w:t>4.2 (2.8)</w:t>
            </w:r>
          </w:p>
        </w:tc>
        <w:tc>
          <w:tcPr>
            <w:tcW w:w="0" w:type="auto"/>
            <w:tcBorders>
              <w:top w:val="nil"/>
              <w:left w:val="nil"/>
              <w:bottom w:val="nil"/>
              <w:right w:val="nil"/>
            </w:tcBorders>
          </w:tcPr>
          <w:p w14:paraId="564C7EC0" w14:textId="77777777" w:rsidR="00384FF5" w:rsidRPr="00ED1CE7" w:rsidRDefault="00384FF5" w:rsidP="00384FF5">
            <w:pPr>
              <w:jc w:val="center"/>
              <w:rPr>
                <w:color w:val="000000"/>
                <w:sz w:val="20"/>
                <w:szCs w:val="20"/>
              </w:rPr>
            </w:pPr>
            <w:r w:rsidRPr="00ED1CE7">
              <w:rPr>
                <w:color w:val="000000"/>
                <w:sz w:val="20"/>
                <w:szCs w:val="20"/>
              </w:rPr>
              <w:t>4.0 (2.1)</w:t>
            </w:r>
          </w:p>
        </w:tc>
        <w:tc>
          <w:tcPr>
            <w:tcW w:w="0" w:type="auto"/>
            <w:tcBorders>
              <w:top w:val="nil"/>
              <w:left w:val="nil"/>
              <w:bottom w:val="nil"/>
              <w:right w:val="nil"/>
            </w:tcBorders>
          </w:tcPr>
          <w:p w14:paraId="4FA773C0" w14:textId="77777777" w:rsidR="00384FF5" w:rsidRPr="00ED1CE7" w:rsidRDefault="00384FF5" w:rsidP="00384FF5">
            <w:pPr>
              <w:jc w:val="center"/>
              <w:rPr>
                <w:color w:val="000000"/>
                <w:sz w:val="20"/>
                <w:szCs w:val="20"/>
              </w:rPr>
            </w:pPr>
            <w:r w:rsidRPr="00ED1CE7">
              <w:rPr>
                <w:color w:val="000000"/>
                <w:sz w:val="20"/>
                <w:szCs w:val="20"/>
              </w:rPr>
              <w:t>0.418</w:t>
            </w:r>
          </w:p>
        </w:tc>
      </w:tr>
      <w:tr w:rsidR="00384FF5" w14:paraId="5B1DB841" w14:textId="77777777" w:rsidTr="00384FF5">
        <w:tc>
          <w:tcPr>
            <w:tcW w:w="0" w:type="auto"/>
            <w:tcBorders>
              <w:top w:val="nil"/>
              <w:left w:val="nil"/>
              <w:bottom w:val="nil"/>
              <w:right w:val="nil"/>
            </w:tcBorders>
          </w:tcPr>
          <w:p w14:paraId="1EE8F8C5"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1st MTPJ </w:t>
            </w:r>
          </w:p>
        </w:tc>
        <w:tc>
          <w:tcPr>
            <w:tcW w:w="0" w:type="auto"/>
            <w:tcBorders>
              <w:top w:val="nil"/>
              <w:left w:val="nil"/>
              <w:bottom w:val="nil"/>
              <w:right w:val="nil"/>
            </w:tcBorders>
          </w:tcPr>
          <w:p w14:paraId="6A9C65DF" w14:textId="77777777" w:rsidR="00384FF5" w:rsidRPr="00ED1CE7" w:rsidRDefault="00384FF5" w:rsidP="00384FF5">
            <w:pPr>
              <w:jc w:val="center"/>
              <w:rPr>
                <w:color w:val="000000"/>
                <w:sz w:val="20"/>
                <w:szCs w:val="20"/>
              </w:rPr>
            </w:pPr>
            <w:r w:rsidRPr="00ED1CE7">
              <w:rPr>
                <w:color w:val="000000"/>
                <w:sz w:val="20"/>
                <w:szCs w:val="20"/>
              </w:rPr>
              <w:t>13.2 (5.4)</w:t>
            </w:r>
          </w:p>
        </w:tc>
        <w:tc>
          <w:tcPr>
            <w:tcW w:w="0" w:type="auto"/>
            <w:tcBorders>
              <w:top w:val="nil"/>
              <w:left w:val="nil"/>
              <w:bottom w:val="nil"/>
              <w:right w:val="nil"/>
            </w:tcBorders>
          </w:tcPr>
          <w:p w14:paraId="0CFD00B8" w14:textId="77777777" w:rsidR="00384FF5" w:rsidRPr="00ED1CE7" w:rsidRDefault="00384FF5" w:rsidP="00384FF5">
            <w:pPr>
              <w:jc w:val="center"/>
              <w:rPr>
                <w:color w:val="000000"/>
                <w:sz w:val="20"/>
                <w:szCs w:val="20"/>
              </w:rPr>
            </w:pPr>
            <w:r w:rsidRPr="00ED1CE7">
              <w:rPr>
                <w:color w:val="000000"/>
                <w:sz w:val="20"/>
                <w:szCs w:val="20"/>
              </w:rPr>
              <w:t>12.1 (4.0)</w:t>
            </w:r>
          </w:p>
        </w:tc>
        <w:tc>
          <w:tcPr>
            <w:tcW w:w="0" w:type="auto"/>
            <w:tcBorders>
              <w:top w:val="nil"/>
              <w:left w:val="nil"/>
              <w:bottom w:val="nil"/>
              <w:right w:val="nil"/>
            </w:tcBorders>
          </w:tcPr>
          <w:p w14:paraId="61114B1D" w14:textId="77777777" w:rsidR="00384FF5" w:rsidRPr="00ED1CE7" w:rsidRDefault="00384FF5" w:rsidP="00384FF5">
            <w:pPr>
              <w:jc w:val="center"/>
              <w:rPr>
                <w:color w:val="000000"/>
                <w:sz w:val="20"/>
                <w:szCs w:val="20"/>
              </w:rPr>
            </w:pPr>
            <w:r w:rsidRPr="00ED1CE7">
              <w:rPr>
                <w:color w:val="000000"/>
                <w:sz w:val="20"/>
                <w:szCs w:val="20"/>
              </w:rPr>
              <w:t>12.0 (6.1)</w:t>
            </w:r>
          </w:p>
        </w:tc>
        <w:tc>
          <w:tcPr>
            <w:tcW w:w="0" w:type="auto"/>
            <w:tcBorders>
              <w:top w:val="nil"/>
              <w:left w:val="nil"/>
              <w:bottom w:val="nil"/>
              <w:right w:val="nil"/>
            </w:tcBorders>
          </w:tcPr>
          <w:p w14:paraId="6F7B812E" w14:textId="77777777" w:rsidR="00384FF5" w:rsidRPr="00ED1CE7" w:rsidRDefault="00384FF5" w:rsidP="00384FF5">
            <w:pPr>
              <w:jc w:val="center"/>
              <w:rPr>
                <w:color w:val="000000"/>
                <w:sz w:val="20"/>
                <w:szCs w:val="20"/>
              </w:rPr>
            </w:pPr>
            <w:r w:rsidRPr="00ED1CE7">
              <w:rPr>
                <w:color w:val="000000"/>
                <w:sz w:val="20"/>
                <w:szCs w:val="20"/>
              </w:rPr>
              <w:t>13.9 (6.3)</w:t>
            </w:r>
          </w:p>
        </w:tc>
        <w:tc>
          <w:tcPr>
            <w:tcW w:w="0" w:type="auto"/>
            <w:tcBorders>
              <w:top w:val="nil"/>
              <w:left w:val="nil"/>
              <w:bottom w:val="nil"/>
              <w:right w:val="nil"/>
            </w:tcBorders>
          </w:tcPr>
          <w:p w14:paraId="7017C642" w14:textId="77777777" w:rsidR="00384FF5" w:rsidRPr="00ED1CE7" w:rsidRDefault="00384FF5" w:rsidP="00384FF5">
            <w:pPr>
              <w:jc w:val="center"/>
              <w:rPr>
                <w:color w:val="000000"/>
                <w:sz w:val="20"/>
                <w:szCs w:val="20"/>
              </w:rPr>
            </w:pPr>
            <w:r w:rsidRPr="00ED1CE7">
              <w:rPr>
                <w:color w:val="000000"/>
                <w:sz w:val="20"/>
                <w:szCs w:val="20"/>
              </w:rPr>
              <w:t>0.487</w:t>
            </w:r>
          </w:p>
        </w:tc>
      </w:tr>
      <w:tr w:rsidR="00384FF5" w14:paraId="0423A5F2" w14:textId="77777777" w:rsidTr="00384FF5">
        <w:tc>
          <w:tcPr>
            <w:tcW w:w="0" w:type="auto"/>
            <w:tcBorders>
              <w:top w:val="nil"/>
              <w:left w:val="nil"/>
              <w:bottom w:val="nil"/>
              <w:right w:val="nil"/>
            </w:tcBorders>
          </w:tcPr>
          <w:p w14:paraId="1E326D35"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2nd MTPJ </w:t>
            </w:r>
          </w:p>
        </w:tc>
        <w:tc>
          <w:tcPr>
            <w:tcW w:w="0" w:type="auto"/>
            <w:tcBorders>
              <w:top w:val="nil"/>
              <w:left w:val="nil"/>
              <w:bottom w:val="nil"/>
              <w:right w:val="nil"/>
            </w:tcBorders>
          </w:tcPr>
          <w:p w14:paraId="0F944AB2" w14:textId="77777777" w:rsidR="00384FF5" w:rsidRPr="00ED1CE7" w:rsidRDefault="00384FF5" w:rsidP="00384FF5">
            <w:pPr>
              <w:jc w:val="center"/>
              <w:rPr>
                <w:color w:val="000000"/>
                <w:sz w:val="20"/>
                <w:szCs w:val="20"/>
              </w:rPr>
            </w:pPr>
            <w:r w:rsidRPr="00ED1CE7">
              <w:rPr>
                <w:color w:val="000000"/>
                <w:sz w:val="20"/>
                <w:szCs w:val="20"/>
              </w:rPr>
              <w:t>19.9 (6.9)</w:t>
            </w:r>
          </w:p>
        </w:tc>
        <w:tc>
          <w:tcPr>
            <w:tcW w:w="0" w:type="auto"/>
            <w:tcBorders>
              <w:top w:val="nil"/>
              <w:left w:val="nil"/>
              <w:bottom w:val="nil"/>
              <w:right w:val="nil"/>
            </w:tcBorders>
          </w:tcPr>
          <w:p w14:paraId="47024A3B" w14:textId="77777777" w:rsidR="00384FF5" w:rsidRPr="00ED1CE7" w:rsidRDefault="00384FF5" w:rsidP="00384FF5">
            <w:pPr>
              <w:jc w:val="center"/>
              <w:rPr>
                <w:color w:val="000000"/>
                <w:sz w:val="20"/>
                <w:szCs w:val="20"/>
              </w:rPr>
            </w:pPr>
            <w:r w:rsidRPr="00ED1CE7">
              <w:rPr>
                <w:color w:val="000000"/>
                <w:sz w:val="20"/>
                <w:szCs w:val="20"/>
              </w:rPr>
              <w:t>21.2 (7.4)</w:t>
            </w:r>
          </w:p>
        </w:tc>
        <w:tc>
          <w:tcPr>
            <w:tcW w:w="0" w:type="auto"/>
            <w:tcBorders>
              <w:top w:val="nil"/>
              <w:left w:val="nil"/>
              <w:bottom w:val="nil"/>
              <w:right w:val="nil"/>
            </w:tcBorders>
          </w:tcPr>
          <w:p w14:paraId="3DE6A2C9" w14:textId="77777777" w:rsidR="00384FF5" w:rsidRPr="00ED1CE7" w:rsidRDefault="00384FF5" w:rsidP="00384FF5">
            <w:pPr>
              <w:jc w:val="center"/>
              <w:rPr>
                <w:color w:val="000000"/>
                <w:sz w:val="20"/>
                <w:szCs w:val="20"/>
              </w:rPr>
            </w:pPr>
            <w:r w:rsidRPr="00ED1CE7">
              <w:rPr>
                <w:color w:val="000000"/>
                <w:sz w:val="20"/>
                <w:szCs w:val="20"/>
              </w:rPr>
              <w:t>18.2 (8.4)</w:t>
            </w:r>
          </w:p>
        </w:tc>
        <w:tc>
          <w:tcPr>
            <w:tcW w:w="0" w:type="auto"/>
            <w:tcBorders>
              <w:top w:val="nil"/>
              <w:left w:val="nil"/>
              <w:bottom w:val="nil"/>
              <w:right w:val="nil"/>
            </w:tcBorders>
          </w:tcPr>
          <w:p w14:paraId="53FFBB55" w14:textId="77777777" w:rsidR="00384FF5" w:rsidRPr="00ED1CE7" w:rsidRDefault="00384FF5" w:rsidP="00384FF5">
            <w:pPr>
              <w:jc w:val="center"/>
              <w:rPr>
                <w:color w:val="000000"/>
                <w:sz w:val="20"/>
                <w:szCs w:val="20"/>
              </w:rPr>
            </w:pPr>
            <w:r w:rsidRPr="00ED1CE7">
              <w:rPr>
                <w:color w:val="000000"/>
                <w:sz w:val="20"/>
                <w:szCs w:val="20"/>
              </w:rPr>
              <w:t>18.0 (6.3)</w:t>
            </w:r>
          </w:p>
        </w:tc>
        <w:tc>
          <w:tcPr>
            <w:tcW w:w="0" w:type="auto"/>
            <w:tcBorders>
              <w:top w:val="nil"/>
              <w:left w:val="nil"/>
              <w:bottom w:val="nil"/>
              <w:right w:val="nil"/>
            </w:tcBorders>
          </w:tcPr>
          <w:p w14:paraId="14C27C34" w14:textId="77777777" w:rsidR="00384FF5" w:rsidRPr="00ED1CE7" w:rsidRDefault="00384FF5" w:rsidP="00384FF5">
            <w:pPr>
              <w:jc w:val="center"/>
              <w:rPr>
                <w:color w:val="000000"/>
                <w:sz w:val="20"/>
                <w:szCs w:val="20"/>
              </w:rPr>
            </w:pPr>
            <w:r w:rsidRPr="00ED1CE7">
              <w:rPr>
                <w:color w:val="000000"/>
                <w:sz w:val="20"/>
                <w:szCs w:val="20"/>
              </w:rPr>
              <w:t>0.293</w:t>
            </w:r>
          </w:p>
        </w:tc>
      </w:tr>
      <w:tr w:rsidR="00384FF5" w14:paraId="4C161CD2" w14:textId="77777777" w:rsidTr="00384FF5">
        <w:tc>
          <w:tcPr>
            <w:tcW w:w="0" w:type="auto"/>
            <w:tcBorders>
              <w:top w:val="nil"/>
              <w:left w:val="nil"/>
              <w:bottom w:val="nil"/>
              <w:right w:val="nil"/>
            </w:tcBorders>
          </w:tcPr>
          <w:p w14:paraId="66A1DA3A"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3rd MTPJ </w:t>
            </w:r>
          </w:p>
        </w:tc>
        <w:tc>
          <w:tcPr>
            <w:tcW w:w="0" w:type="auto"/>
            <w:tcBorders>
              <w:top w:val="nil"/>
              <w:left w:val="nil"/>
              <w:bottom w:val="nil"/>
              <w:right w:val="nil"/>
            </w:tcBorders>
          </w:tcPr>
          <w:p w14:paraId="6A3DCE71" w14:textId="77777777" w:rsidR="00384FF5" w:rsidRPr="00ED1CE7" w:rsidRDefault="00384FF5" w:rsidP="00384FF5">
            <w:pPr>
              <w:jc w:val="center"/>
              <w:rPr>
                <w:color w:val="000000"/>
                <w:sz w:val="20"/>
                <w:szCs w:val="20"/>
              </w:rPr>
            </w:pPr>
            <w:r w:rsidRPr="00ED1CE7">
              <w:rPr>
                <w:color w:val="000000"/>
                <w:sz w:val="20"/>
                <w:szCs w:val="20"/>
              </w:rPr>
              <w:t>19.4 (6.8)</w:t>
            </w:r>
          </w:p>
        </w:tc>
        <w:tc>
          <w:tcPr>
            <w:tcW w:w="0" w:type="auto"/>
            <w:tcBorders>
              <w:top w:val="nil"/>
              <w:left w:val="nil"/>
              <w:bottom w:val="nil"/>
              <w:right w:val="nil"/>
            </w:tcBorders>
          </w:tcPr>
          <w:p w14:paraId="6025AA0D" w14:textId="77777777" w:rsidR="00384FF5" w:rsidRPr="00ED1CE7" w:rsidRDefault="00384FF5" w:rsidP="00384FF5">
            <w:pPr>
              <w:jc w:val="center"/>
              <w:rPr>
                <w:color w:val="000000"/>
                <w:sz w:val="20"/>
                <w:szCs w:val="20"/>
              </w:rPr>
            </w:pPr>
            <w:r w:rsidRPr="00ED1CE7">
              <w:rPr>
                <w:color w:val="000000"/>
                <w:sz w:val="20"/>
                <w:szCs w:val="20"/>
              </w:rPr>
              <w:t>20.1 (8.3)</w:t>
            </w:r>
          </w:p>
        </w:tc>
        <w:tc>
          <w:tcPr>
            <w:tcW w:w="0" w:type="auto"/>
            <w:tcBorders>
              <w:top w:val="nil"/>
              <w:left w:val="nil"/>
              <w:bottom w:val="nil"/>
              <w:right w:val="nil"/>
            </w:tcBorders>
          </w:tcPr>
          <w:p w14:paraId="1FF9AF3C" w14:textId="77777777" w:rsidR="00384FF5" w:rsidRPr="00ED1CE7" w:rsidRDefault="00384FF5" w:rsidP="00384FF5">
            <w:pPr>
              <w:jc w:val="center"/>
              <w:rPr>
                <w:color w:val="000000"/>
                <w:sz w:val="20"/>
                <w:szCs w:val="20"/>
              </w:rPr>
            </w:pPr>
            <w:r w:rsidRPr="00ED1CE7">
              <w:rPr>
                <w:color w:val="000000"/>
                <w:sz w:val="20"/>
                <w:szCs w:val="20"/>
              </w:rPr>
              <w:t>18.0 (8.0)</w:t>
            </w:r>
          </w:p>
        </w:tc>
        <w:tc>
          <w:tcPr>
            <w:tcW w:w="0" w:type="auto"/>
            <w:tcBorders>
              <w:top w:val="nil"/>
              <w:left w:val="nil"/>
              <w:bottom w:val="nil"/>
              <w:right w:val="nil"/>
            </w:tcBorders>
          </w:tcPr>
          <w:p w14:paraId="48C44399" w14:textId="77777777" w:rsidR="00384FF5" w:rsidRPr="00ED1CE7" w:rsidRDefault="00384FF5" w:rsidP="00384FF5">
            <w:pPr>
              <w:jc w:val="center"/>
              <w:rPr>
                <w:color w:val="000000"/>
                <w:sz w:val="20"/>
                <w:szCs w:val="20"/>
              </w:rPr>
            </w:pPr>
            <w:r w:rsidRPr="00ED1CE7">
              <w:rPr>
                <w:color w:val="000000"/>
                <w:sz w:val="20"/>
                <w:szCs w:val="20"/>
              </w:rPr>
              <w:t>17.5 (5.7)</w:t>
            </w:r>
          </w:p>
        </w:tc>
        <w:tc>
          <w:tcPr>
            <w:tcW w:w="0" w:type="auto"/>
            <w:tcBorders>
              <w:top w:val="nil"/>
              <w:left w:val="nil"/>
              <w:bottom w:val="nil"/>
              <w:right w:val="nil"/>
            </w:tcBorders>
          </w:tcPr>
          <w:p w14:paraId="2C622444" w14:textId="77777777" w:rsidR="00384FF5" w:rsidRPr="00ED1CE7" w:rsidRDefault="00384FF5" w:rsidP="00384FF5">
            <w:pPr>
              <w:jc w:val="center"/>
              <w:rPr>
                <w:color w:val="000000"/>
                <w:sz w:val="20"/>
                <w:szCs w:val="20"/>
              </w:rPr>
            </w:pPr>
            <w:r w:rsidRPr="00ED1CE7">
              <w:rPr>
                <w:color w:val="000000"/>
                <w:sz w:val="20"/>
                <w:szCs w:val="20"/>
              </w:rPr>
              <w:t>0.496</w:t>
            </w:r>
          </w:p>
        </w:tc>
      </w:tr>
      <w:tr w:rsidR="00384FF5" w14:paraId="6A147595" w14:textId="77777777" w:rsidTr="00384FF5">
        <w:tc>
          <w:tcPr>
            <w:tcW w:w="0" w:type="auto"/>
            <w:tcBorders>
              <w:top w:val="nil"/>
              <w:left w:val="nil"/>
              <w:bottom w:val="nil"/>
              <w:right w:val="nil"/>
            </w:tcBorders>
          </w:tcPr>
          <w:p w14:paraId="075C6F25"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4th MTPJ </w:t>
            </w:r>
          </w:p>
        </w:tc>
        <w:tc>
          <w:tcPr>
            <w:tcW w:w="0" w:type="auto"/>
            <w:tcBorders>
              <w:top w:val="nil"/>
              <w:left w:val="nil"/>
              <w:bottom w:val="nil"/>
              <w:right w:val="nil"/>
            </w:tcBorders>
          </w:tcPr>
          <w:p w14:paraId="0020A388" w14:textId="77777777" w:rsidR="00384FF5" w:rsidRPr="00ED1CE7" w:rsidRDefault="00384FF5" w:rsidP="00384FF5">
            <w:pPr>
              <w:jc w:val="center"/>
              <w:rPr>
                <w:color w:val="000000"/>
                <w:sz w:val="20"/>
                <w:szCs w:val="20"/>
              </w:rPr>
            </w:pPr>
            <w:r w:rsidRPr="00ED1CE7">
              <w:rPr>
                <w:color w:val="000000"/>
                <w:sz w:val="20"/>
                <w:szCs w:val="20"/>
              </w:rPr>
              <w:t>15.1 (6.5)</w:t>
            </w:r>
          </w:p>
        </w:tc>
        <w:tc>
          <w:tcPr>
            <w:tcW w:w="0" w:type="auto"/>
            <w:tcBorders>
              <w:top w:val="nil"/>
              <w:left w:val="nil"/>
              <w:bottom w:val="nil"/>
              <w:right w:val="nil"/>
            </w:tcBorders>
          </w:tcPr>
          <w:p w14:paraId="7F2E37A6" w14:textId="77777777" w:rsidR="00384FF5" w:rsidRPr="00ED1CE7" w:rsidRDefault="00384FF5" w:rsidP="00384FF5">
            <w:pPr>
              <w:jc w:val="center"/>
              <w:rPr>
                <w:color w:val="000000"/>
                <w:sz w:val="20"/>
                <w:szCs w:val="20"/>
              </w:rPr>
            </w:pPr>
            <w:r w:rsidRPr="00ED1CE7">
              <w:rPr>
                <w:color w:val="000000"/>
                <w:sz w:val="20"/>
                <w:szCs w:val="20"/>
              </w:rPr>
              <w:t>15.4 (6.6)</w:t>
            </w:r>
          </w:p>
        </w:tc>
        <w:tc>
          <w:tcPr>
            <w:tcW w:w="0" w:type="auto"/>
            <w:tcBorders>
              <w:top w:val="nil"/>
              <w:left w:val="nil"/>
              <w:bottom w:val="nil"/>
              <w:right w:val="nil"/>
            </w:tcBorders>
          </w:tcPr>
          <w:p w14:paraId="2B19D1B2" w14:textId="77777777" w:rsidR="00384FF5" w:rsidRPr="00ED1CE7" w:rsidRDefault="00384FF5" w:rsidP="00384FF5">
            <w:pPr>
              <w:jc w:val="center"/>
              <w:rPr>
                <w:color w:val="000000"/>
                <w:sz w:val="20"/>
                <w:szCs w:val="20"/>
              </w:rPr>
            </w:pPr>
            <w:r w:rsidRPr="00ED1CE7">
              <w:rPr>
                <w:color w:val="000000"/>
                <w:sz w:val="20"/>
                <w:szCs w:val="20"/>
              </w:rPr>
              <w:t>14.5 (6.9)</w:t>
            </w:r>
          </w:p>
        </w:tc>
        <w:tc>
          <w:tcPr>
            <w:tcW w:w="0" w:type="auto"/>
            <w:tcBorders>
              <w:top w:val="nil"/>
              <w:left w:val="nil"/>
              <w:bottom w:val="nil"/>
              <w:right w:val="nil"/>
            </w:tcBorders>
          </w:tcPr>
          <w:p w14:paraId="188E5B3B" w14:textId="77777777" w:rsidR="00384FF5" w:rsidRPr="00ED1CE7" w:rsidRDefault="00384FF5" w:rsidP="00384FF5">
            <w:pPr>
              <w:jc w:val="center"/>
              <w:rPr>
                <w:color w:val="000000"/>
                <w:sz w:val="20"/>
                <w:szCs w:val="20"/>
              </w:rPr>
            </w:pPr>
            <w:r w:rsidRPr="00ED1CE7">
              <w:rPr>
                <w:color w:val="000000"/>
                <w:sz w:val="20"/>
                <w:szCs w:val="20"/>
              </w:rPr>
              <w:t>13.6 (5.6)</w:t>
            </w:r>
          </w:p>
        </w:tc>
        <w:tc>
          <w:tcPr>
            <w:tcW w:w="0" w:type="auto"/>
            <w:tcBorders>
              <w:top w:val="nil"/>
              <w:left w:val="nil"/>
              <w:bottom w:val="nil"/>
              <w:right w:val="nil"/>
            </w:tcBorders>
          </w:tcPr>
          <w:p w14:paraId="284E9770" w14:textId="77777777" w:rsidR="00384FF5" w:rsidRPr="00ED1CE7" w:rsidRDefault="00384FF5" w:rsidP="00384FF5">
            <w:pPr>
              <w:jc w:val="center"/>
              <w:rPr>
                <w:color w:val="000000"/>
                <w:sz w:val="20"/>
                <w:szCs w:val="20"/>
              </w:rPr>
            </w:pPr>
            <w:r w:rsidRPr="00ED1CE7">
              <w:rPr>
                <w:color w:val="000000"/>
                <w:sz w:val="20"/>
                <w:szCs w:val="20"/>
              </w:rPr>
              <w:t>0.693</w:t>
            </w:r>
          </w:p>
        </w:tc>
      </w:tr>
      <w:tr w:rsidR="00384FF5" w14:paraId="2E5D88A2" w14:textId="77777777" w:rsidTr="00384FF5">
        <w:tc>
          <w:tcPr>
            <w:tcW w:w="0" w:type="auto"/>
            <w:tcBorders>
              <w:top w:val="nil"/>
              <w:left w:val="nil"/>
              <w:bottom w:val="nil"/>
              <w:right w:val="nil"/>
            </w:tcBorders>
          </w:tcPr>
          <w:p w14:paraId="2DEFC36D"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5th MTPJ </w:t>
            </w:r>
          </w:p>
        </w:tc>
        <w:tc>
          <w:tcPr>
            <w:tcW w:w="0" w:type="auto"/>
            <w:tcBorders>
              <w:top w:val="nil"/>
              <w:left w:val="nil"/>
              <w:bottom w:val="nil"/>
              <w:right w:val="nil"/>
            </w:tcBorders>
          </w:tcPr>
          <w:p w14:paraId="6228EE75" w14:textId="77777777" w:rsidR="00384FF5" w:rsidRPr="00ED1CE7" w:rsidRDefault="00384FF5" w:rsidP="00384FF5">
            <w:pPr>
              <w:jc w:val="center"/>
              <w:rPr>
                <w:color w:val="000000"/>
                <w:sz w:val="20"/>
                <w:szCs w:val="20"/>
              </w:rPr>
            </w:pPr>
            <w:r w:rsidRPr="00ED1CE7">
              <w:rPr>
                <w:color w:val="000000"/>
                <w:sz w:val="20"/>
                <w:szCs w:val="20"/>
              </w:rPr>
              <w:t>8.6 (6.1)</w:t>
            </w:r>
          </w:p>
        </w:tc>
        <w:tc>
          <w:tcPr>
            <w:tcW w:w="0" w:type="auto"/>
            <w:tcBorders>
              <w:top w:val="nil"/>
              <w:left w:val="nil"/>
              <w:bottom w:val="nil"/>
              <w:right w:val="nil"/>
            </w:tcBorders>
          </w:tcPr>
          <w:p w14:paraId="5750F1BE" w14:textId="77777777" w:rsidR="00384FF5" w:rsidRPr="00ED1CE7" w:rsidRDefault="00384FF5" w:rsidP="00384FF5">
            <w:pPr>
              <w:jc w:val="center"/>
              <w:rPr>
                <w:color w:val="000000"/>
                <w:sz w:val="20"/>
                <w:szCs w:val="20"/>
              </w:rPr>
            </w:pPr>
            <w:r w:rsidRPr="00ED1CE7">
              <w:rPr>
                <w:color w:val="000000"/>
                <w:sz w:val="20"/>
                <w:szCs w:val="20"/>
              </w:rPr>
              <w:t>8.5 (5.0)</w:t>
            </w:r>
          </w:p>
        </w:tc>
        <w:tc>
          <w:tcPr>
            <w:tcW w:w="0" w:type="auto"/>
            <w:tcBorders>
              <w:top w:val="nil"/>
              <w:left w:val="nil"/>
              <w:bottom w:val="nil"/>
              <w:right w:val="nil"/>
            </w:tcBorders>
          </w:tcPr>
          <w:p w14:paraId="5756EDCC" w14:textId="77777777" w:rsidR="00384FF5" w:rsidRPr="00ED1CE7" w:rsidRDefault="00384FF5" w:rsidP="00384FF5">
            <w:pPr>
              <w:jc w:val="center"/>
              <w:rPr>
                <w:color w:val="000000"/>
                <w:sz w:val="20"/>
                <w:szCs w:val="20"/>
              </w:rPr>
            </w:pPr>
            <w:r w:rsidRPr="00ED1CE7">
              <w:rPr>
                <w:color w:val="000000"/>
                <w:sz w:val="20"/>
                <w:szCs w:val="20"/>
              </w:rPr>
              <w:t>9.2 (3.9)</w:t>
            </w:r>
          </w:p>
        </w:tc>
        <w:tc>
          <w:tcPr>
            <w:tcW w:w="0" w:type="auto"/>
            <w:tcBorders>
              <w:top w:val="nil"/>
              <w:left w:val="nil"/>
              <w:bottom w:val="nil"/>
              <w:right w:val="nil"/>
            </w:tcBorders>
          </w:tcPr>
          <w:p w14:paraId="3CED9AE7" w14:textId="77777777" w:rsidR="00384FF5" w:rsidRPr="00ED1CE7" w:rsidRDefault="00384FF5" w:rsidP="00384FF5">
            <w:pPr>
              <w:jc w:val="center"/>
              <w:rPr>
                <w:color w:val="000000"/>
                <w:sz w:val="20"/>
                <w:szCs w:val="20"/>
              </w:rPr>
            </w:pPr>
            <w:r w:rsidRPr="00ED1CE7">
              <w:rPr>
                <w:color w:val="000000"/>
                <w:sz w:val="20"/>
                <w:szCs w:val="20"/>
              </w:rPr>
              <w:t>10 (5.2)</w:t>
            </w:r>
          </w:p>
        </w:tc>
        <w:tc>
          <w:tcPr>
            <w:tcW w:w="0" w:type="auto"/>
            <w:tcBorders>
              <w:top w:val="nil"/>
              <w:left w:val="nil"/>
              <w:bottom w:val="nil"/>
              <w:right w:val="nil"/>
            </w:tcBorders>
          </w:tcPr>
          <w:p w14:paraId="025C6A10" w14:textId="77777777" w:rsidR="00384FF5" w:rsidRPr="00ED1CE7" w:rsidRDefault="00384FF5" w:rsidP="00384FF5">
            <w:pPr>
              <w:jc w:val="center"/>
              <w:rPr>
                <w:color w:val="000000"/>
                <w:sz w:val="20"/>
                <w:szCs w:val="20"/>
              </w:rPr>
            </w:pPr>
            <w:r w:rsidRPr="00ED1CE7">
              <w:rPr>
                <w:color w:val="000000"/>
                <w:sz w:val="20"/>
                <w:szCs w:val="20"/>
              </w:rPr>
              <w:t>0.662</w:t>
            </w:r>
          </w:p>
        </w:tc>
      </w:tr>
      <w:tr w:rsidR="00384FF5" w14:paraId="59ECCAE6" w14:textId="77777777" w:rsidTr="00384FF5">
        <w:tc>
          <w:tcPr>
            <w:tcW w:w="0" w:type="auto"/>
            <w:tcBorders>
              <w:top w:val="nil"/>
              <w:left w:val="nil"/>
              <w:bottom w:val="nil"/>
              <w:right w:val="nil"/>
            </w:tcBorders>
          </w:tcPr>
          <w:p w14:paraId="554F77C2"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Midfoot </w:t>
            </w:r>
          </w:p>
        </w:tc>
        <w:tc>
          <w:tcPr>
            <w:tcW w:w="0" w:type="auto"/>
            <w:tcBorders>
              <w:top w:val="nil"/>
              <w:left w:val="nil"/>
              <w:bottom w:val="nil"/>
              <w:right w:val="nil"/>
            </w:tcBorders>
          </w:tcPr>
          <w:p w14:paraId="64B23434" w14:textId="77777777" w:rsidR="00384FF5" w:rsidRPr="00ED1CE7" w:rsidRDefault="00384FF5" w:rsidP="00384FF5">
            <w:pPr>
              <w:jc w:val="center"/>
              <w:rPr>
                <w:color w:val="000000"/>
                <w:sz w:val="20"/>
                <w:szCs w:val="20"/>
              </w:rPr>
            </w:pPr>
            <w:r w:rsidRPr="00ED1CE7">
              <w:rPr>
                <w:color w:val="000000"/>
                <w:sz w:val="20"/>
                <w:szCs w:val="20"/>
              </w:rPr>
              <w:t>5.0 (4.1)</w:t>
            </w:r>
          </w:p>
        </w:tc>
        <w:tc>
          <w:tcPr>
            <w:tcW w:w="0" w:type="auto"/>
            <w:tcBorders>
              <w:top w:val="nil"/>
              <w:left w:val="nil"/>
              <w:bottom w:val="nil"/>
              <w:right w:val="nil"/>
            </w:tcBorders>
          </w:tcPr>
          <w:p w14:paraId="238989DB" w14:textId="77777777" w:rsidR="00384FF5" w:rsidRPr="00ED1CE7" w:rsidRDefault="00384FF5" w:rsidP="00384FF5">
            <w:pPr>
              <w:jc w:val="center"/>
              <w:rPr>
                <w:color w:val="000000"/>
                <w:sz w:val="20"/>
                <w:szCs w:val="20"/>
              </w:rPr>
            </w:pPr>
            <w:r w:rsidRPr="00ED1CE7">
              <w:rPr>
                <w:color w:val="000000"/>
                <w:sz w:val="20"/>
                <w:szCs w:val="20"/>
              </w:rPr>
              <w:t>4.2 (2.9)</w:t>
            </w:r>
          </w:p>
        </w:tc>
        <w:tc>
          <w:tcPr>
            <w:tcW w:w="0" w:type="auto"/>
            <w:tcBorders>
              <w:top w:val="nil"/>
              <w:left w:val="nil"/>
              <w:bottom w:val="nil"/>
              <w:right w:val="nil"/>
            </w:tcBorders>
          </w:tcPr>
          <w:p w14:paraId="6E7A5DAA" w14:textId="77777777" w:rsidR="00384FF5" w:rsidRPr="00ED1CE7" w:rsidRDefault="00384FF5" w:rsidP="00384FF5">
            <w:pPr>
              <w:jc w:val="center"/>
              <w:rPr>
                <w:color w:val="000000"/>
                <w:sz w:val="20"/>
                <w:szCs w:val="20"/>
              </w:rPr>
            </w:pPr>
            <w:r w:rsidRPr="00ED1CE7">
              <w:rPr>
                <w:color w:val="000000"/>
                <w:sz w:val="20"/>
                <w:szCs w:val="20"/>
              </w:rPr>
              <w:t>4.1 (4.0)</w:t>
            </w:r>
          </w:p>
        </w:tc>
        <w:tc>
          <w:tcPr>
            <w:tcW w:w="0" w:type="auto"/>
            <w:tcBorders>
              <w:top w:val="nil"/>
              <w:left w:val="nil"/>
              <w:bottom w:val="nil"/>
              <w:right w:val="nil"/>
            </w:tcBorders>
          </w:tcPr>
          <w:p w14:paraId="67682B0E" w14:textId="77777777" w:rsidR="00384FF5" w:rsidRPr="00ED1CE7" w:rsidRDefault="00384FF5" w:rsidP="00384FF5">
            <w:pPr>
              <w:jc w:val="center"/>
              <w:rPr>
                <w:color w:val="000000"/>
                <w:sz w:val="20"/>
                <w:szCs w:val="20"/>
              </w:rPr>
            </w:pPr>
            <w:r w:rsidRPr="00ED1CE7">
              <w:rPr>
                <w:color w:val="000000"/>
                <w:sz w:val="20"/>
                <w:szCs w:val="20"/>
              </w:rPr>
              <w:t>4.4 (2.9)</w:t>
            </w:r>
          </w:p>
        </w:tc>
        <w:tc>
          <w:tcPr>
            <w:tcW w:w="0" w:type="auto"/>
            <w:tcBorders>
              <w:top w:val="nil"/>
              <w:left w:val="nil"/>
              <w:bottom w:val="nil"/>
              <w:right w:val="nil"/>
            </w:tcBorders>
          </w:tcPr>
          <w:p w14:paraId="2248B24C" w14:textId="77777777" w:rsidR="00384FF5" w:rsidRPr="00ED1CE7" w:rsidRDefault="00384FF5" w:rsidP="00384FF5">
            <w:pPr>
              <w:jc w:val="center"/>
              <w:rPr>
                <w:color w:val="000000"/>
                <w:sz w:val="20"/>
                <w:szCs w:val="20"/>
              </w:rPr>
            </w:pPr>
            <w:r w:rsidRPr="00ED1CE7">
              <w:rPr>
                <w:color w:val="000000"/>
                <w:sz w:val="20"/>
                <w:szCs w:val="20"/>
              </w:rPr>
              <w:t>0.773</w:t>
            </w:r>
          </w:p>
        </w:tc>
      </w:tr>
      <w:tr w:rsidR="00384FF5" w14:paraId="2086FECB" w14:textId="77777777" w:rsidTr="00384FF5">
        <w:tc>
          <w:tcPr>
            <w:tcW w:w="0" w:type="auto"/>
            <w:tcBorders>
              <w:top w:val="nil"/>
              <w:left w:val="nil"/>
              <w:bottom w:val="nil"/>
              <w:right w:val="nil"/>
            </w:tcBorders>
          </w:tcPr>
          <w:p w14:paraId="6C30C9B8"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Medial heel </w:t>
            </w:r>
          </w:p>
        </w:tc>
        <w:tc>
          <w:tcPr>
            <w:tcW w:w="0" w:type="auto"/>
            <w:tcBorders>
              <w:top w:val="nil"/>
              <w:left w:val="nil"/>
              <w:bottom w:val="nil"/>
              <w:right w:val="nil"/>
            </w:tcBorders>
          </w:tcPr>
          <w:p w14:paraId="26B794D3" w14:textId="77777777" w:rsidR="00384FF5" w:rsidRPr="00ED1CE7" w:rsidRDefault="00384FF5" w:rsidP="00384FF5">
            <w:pPr>
              <w:jc w:val="center"/>
              <w:rPr>
                <w:color w:val="000000"/>
                <w:sz w:val="20"/>
                <w:szCs w:val="20"/>
              </w:rPr>
            </w:pPr>
            <w:r w:rsidRPr="00ED1CE7">
              <w:rPr>
                <w:color w:val="000000"/>
                <w:sz w:val="20"/>
                <w:szCs w:val="20"/>
              </w:rPr>
              <w:t>19.1 (6.6)</w:t>
            </w:r>
          </w:p>
        </w:tc>
        <w:tc>
          <w:tcPr>
            <w:tcW w:w="0" w:type="auto"/>
            <w:tcBorders>
              <w:top w:val="nil"/>
              <w:left w:val="nil"/>
              <w:bottom w:val="nil"/>
              <w:right w:val="nil"/>
            </w:tcBorders>
          </w:tcPr>
          <w:p w14:paraId="6BD53B97" w14:textId="77777777" w:rsidR="00384FF5" w:rsidRPr="00ED1CE7" w:rsidRDefault="00384FF5" w:rsidP="00384FF5">
            <w:pPr>
              <w:jc w:val="center"/>
              <w:rPr>
                <w:color w:val="000000"/>
                <w:sz w:val="20"/>
                <w:szCs w:val="20"/>
              </w:rPr>
            </w:pPr>
            <w:r w:rsidRPr="00ED1CE7">
              <w:rPr>
                <w:color w:val="000000"/>
                <w:sz w:val="20"/>
                <w:szCs w:val="20"/>
              </w:rPr>
              <w:t>17.6 (6.9)</w:t>
            </w:r>
          </w:p>
        </w:tc>
        <w:tc>
          <w:tcPr>
            <w:tcW w:w="0" w:type="auto"/>
            <w:tcBorders>
              <w:top w:val="nil"/>
              <w:left w:val="nil"/>
              <w:bottom w:val="nil"/>
              <w:right w:val="nil"/>
            </w:tcBorders>
          </w:tcPr>
          <w:p w14:paraId="6E5C00FF" w14:textId="77777777" w:rsidR="00384FF5" w:rsidRPr="00ED1CE7" w:rsidRDefault="00384FF5" w:rsidP="00384FF5">
            <w:pPr>
              <w:jc w:val="center"/>
              <w:rPr>
                <w:color w:val="000000"/>
                <w:sz w:val="20"/>
                <w:szCs w:val="20"/>
              </w:rPr>
            </w:pPr>
            <w:r w:rsidRPr="00ED1CE7">
              <w:rPr>
                <w:color w:val="000000"/>
                <w:sz w:val="20"/>
                <w:szCs w:val="20"/>
              </w:rPr>
              <w:t>17.8 (6.2)</w:t>
            </w:r>
          </w:p>
        </w:tc>
        <w:tc>
          <w:tcPr>
            <w:tcW w:w="0" w:type="auto"/>
            <w:tcBorders>
              <w:top w:val="nil"/>
              <w:left w:val="nil"/>
              <w:bottom w:val="nil"/>
              <w:right w:val="nil"/>
            </w:tcBorders>
          </w:tcPr>
          <w:p w14:paraId="5A9F1B44" w14:textId="77777777" w:rsidR="00384FF5" w:rsidRPr="00ED1CE7" w:rsidRDefault="00384FF5" w:rsidP="00384FF5">
            <w:pPr>
              <w:jc w:val="center"/>
              <w:rPr>
                <w:color w:val="000000"/>
                <w:sz w:val="20"/>
                <w:szCs w:val="20"/>
              </w:rPr>
            </w:pPr>
            <w:r w:rsidRPr="00ED1CE7">
              <w:rPr>
                <w:color w:val="000000"/>
                <w:sz w:val="20"/>
                <w:szCs w:val="20"/>
              </w:rPr>
              <w:t>17.6 (5.4)</w:t>
            </w:r>
          </w:p>
        </w:tc>
        <w:tc>
          <w:tcPr>
            <w:tcW w:w="0" w:type="auto"/>
            <w:tcBorders>
              <w:top w:val="nil"/>
              <w:left w:val="nil"/>
              <w:bottom w:val="nil"/>
              <w:right w:val="nil"/>
            </w:tcBorders>
          </w:tcPr>
          <w:p w14:paraId="24E5D772" w14:textId="77777777" w:rsidR="00384FF5" w:rsidRPr="00ED1CE7" w:rsidRDefault="00384FF5" w:rsidP="00384FF5">
            <w:pPr>
              <w:jc w:val="center"/>
              <w:rPr>
                <w:color w:val="000000"/>
                <w:sz w:val="20"/>
                <w:szCs w:val="20"/>
              </w:rPr>
            </w:pPr>
            <w:r w:rsidRPr="00ED1CE7">
              <w:rPr>
                <w:color w:val="000000"/>
                <w:sz w:val="20"/>
                <w:szCs w:val="20"/>
              </w:rPr>
              <w:t>0.754</w:t>
            </w:r>
          </w:p>
        </w:tc>
      </w:tr>
      <w:tr w:rsidR="00384FF5" w14:paraId="3ADC8E49" w14:textId="77777777" w:rsidTr="00384FF5">
        <w:tc>
          <w:tcPr>
            <w:tcW w:w="0" w:type="auto"/>
            <w:tcBorders>
              <w:top w:val="nil"/>
              <w:left w:val="nil"/>
              <w:bottom w:val="nil"/>
              <w:right w:val="nil"/>
            </w:tcBorders>
          </w:tcPr>
          <w:p w14:paraId="75E96512"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Lateral heel </w:t>
            </w:r>
          </w:p>
        </w:tc>
        <w:tc>
          <w:tcPr>
            <w:tcW w:w="0" w:type="auto"/>
            <w:tcBorders>
              <w:top w:val="nil"/>
              <w:left w:val="nil"/>
              <w:bottom w:val="nil"/>
              <w:right w:val="nil"/>
            </w:tcBorders>
          </w:tcPr>
          <w:p w14:paraId="15D74DA4" w14:textId="77777777" w:rsidR="00384FF5" w:rsidRPr="00ED1CE7" w:rsidRDefault="00384FF5" w:rsidP="00384FF5">
            <w:pPr>
              <w:jc w:val="center"/>
              <w:rPr>
                <w:color w:val="000000"/>
                <w:sz w:val="20"/>
                <w:szCs w:val="20"/>
              </w:rPr>
            </w:pPr>
            <w:r w:rsidRPr="00ED1CE7">
              <w:rPr>
                <w:color w:val="000000"/>
                <w:sz w:val="20"/>
                <w:szCs w:val="20"/>
              </w:rPr>
              <w:t>16.7 (6.2)</w:t>
            </w:r>
          </w:p>
        </w:tc>
        <w:tc>
          <w:tcPr>
            <w:tcW w:w="0" w:type="auto"/>
            <w:tcBorders>
              <w:top w:val="nil"/>
              <w:left w:val="nil"/>
              <w:bottom w:val="nil"/>
              <w:right w:val="nil"/>
            </w:tcBorders>
          </w:tcPr>
          <w:p w14:paraId="7FCA47D8" w14:textId="77777777" w:rsidR="00384FF5" w:rsidRPr="00ED1CE7" w:rsidRDefault="00384FF5" w:rsidP="00384FF5">
            <w:pPr>
              <w:jc w:val="center"/>
              <w:rPr>
                <w:color w:val="000000"/>
                <w:sz w:val="20"/>
                <w:szCs w:val="20"/>
              </w:rPr>
            </w:pPr>
            <w:r w:rsidRPr="00ED1CE7">
              <w:rPr>
                <w:color w:val="000000"/>
                <w:sz w:val="20"/>
                <w:szCs w:val="20"/>
              </w:rPr>
              <w:t>15.3 (5.6)</w:t>
            </w:r>
          </w:p>
        </w:tc>
        <w:tc>
          <w:tcPr>
            <w:tcW w:w="0" w:type="auto"/>
            <w:tcBorders>
              <w:top w:val="nil"/>
              <w:left w:val="nil"/>
              <w:bottom w:val="nil"/>
              <w:right w:val="nil"/>
            </w:tcBorders>
          </w:tcPr>
          <w:p w14:paraId="0E331D50" w14:textId="77777777" w:rsidR="00384FF5" w:rsidRPr="00ED1CE7" w:rsidRDefault="00384FF5" w:rsidP="00384FF5">
            <w:pPr>
              <w:jc w:val="center"/>
              <w:rPr>
                <w:color w:val="000000"/>
                <w:sz w:val="20"/>
                <w:szCs w:val="20"/>
              </w:rPr>
            </w:pPr>
            <w:r w:rsidRPr="00ED1CE7">
              <w:rPr>
                <w:color w:val="000000"/>
                <w:sz w:val="20"/>
                <w:szCs w:val="20"/>
              </w:rPr>
              <w:t>15.2 (7.2)</w:t>
            </w:r>
          </w:p>
        </w:tc>
        <w:tc>
          <w:tcPr>
            <w:tcW w:w="0" w:type="auto"/>
            <w:tcBorders>
              <w:top w:val="nil"/>
              <w:left w:val="nil"/>
              <w:bottom w:val="nil"/>
              <w:right w:val="nil"/>
            </w:tcBorders>
          </w:tcPr>
          <w:p w14:paraId="59F832A5" w14:textId="77777777" w:rsidR="00384FF5" w:rsidRPr="00ED1CE7" w:rsidRDefault="00384FF5" w:rsidP="00384FF5">
            <w:pPr>
              <w:jc w:val="center"/>
              <w:rPr>
                <w:color w:val="000000"/>
                <w:sz w:val="20"/>
                <w:szCs w:val="20"/>
              </w:rPr>
            </w:pPr>
            <w:r w:rsidRPr="00ED1CE7">
              <w:rPr>
                <w:color w:val="000000"/>
                <w:sz w:val="20"/>
                <w:szCs w:val="20"/>
              </w:rPr>
              <w:t>15.4 (6.0)</w:t>
            </w:r>
          </w:p>
        </w:tc>
        <w:tc>
          <w:tcPr>
            <w:tcW w:w="0" w:type="auto"/>
            <w:tcBorders>
              <w:top w:val="nil"/>
              <w:left w:val="nil"/>
              <w:bottom w:val="nil"/>
              <w:right w:val="nil"/>
            </w:tcBorders>
          </w:tcPr>
          <w:p w14:paraId="21BBC0B4" w14:textId="77777777" w:rsidR="00384FF5" w:rsidRPr="00ED1CE7" w:rsidRDefault="00384FF5" w:rsidP="00384FF5">
            <w:pPr>
              <w:jc w:val="center"/>
              <w:rPr>
                <w:color w:val="000000"/>
                <w:sz w:val="20"/>
                <w:szCs w:val="20"/>
              </w:rPr>
            </w:pPr>
            <w:r w:rsidRPr="00ED1CE7">
              <w:rPr>
                <w:color w:val="000000"/>
                <w:sz w:val="20"/>
                <w:szCs w:val="20"/>
              </w:rPr>
              <w:t>0.539</w:t>
            </w:r>
          </w:p>
        </w:tc>
      </w:tr>
      <w:tr w:rsidR="00384FF5" w14:paraId="7C8581B9" w14:textId="77777777" w:rsidTr="00384FF5">
        <w:tc>
          <w:tcPr>
            <w:tcW w:w="0" w:type="auto"/>
            <w:tcBorders>
              <w:top w:val="nil"/>
              <w:left w:val="nil"/>
              <w:bottom w:val="nil"/>
              <w:right w:val="nil"/>
            </w:tcBorders>
          </w:tcPr>
          <w:p w14:paraId="3A4B58A4" w14:textId="77777777" w:rsidR="00384FF5" w:rsidRPr="00ED1CE7" w:rsidRDefault="00384FF5" w:rsidP="00384FF5">
            <w:pPr>
              <w:spacing w:line="276" w:lineRule="auto"/>
              <w:rPr>
                <w:color w:val="000000"/>
                <w:sz w:val="20"/>
                <w:szCs w:val="20"/>
              </w:rPr>
            </w:pPr>
            <w:r w:rsidRPr="00ED1CE7">
              <w:rPr>
                <w:color w:val="000000"/>
                <w:sz w:val="20"/>
                <w:szCs w:val="20"/>
              </w:rPr>
              <w:t>Maximum force (N)</w:t>
            </w:r>
          </w:p>
        </w:tc>
        <w:tc>
          <w:tcPr>
            <w:tcW w:w="0" w:type="auto"/>
            <w:tcBorders>
              <w:top w:val="nil"/>
              <w:left w:val="nil"/>
              <w:bottom w:val="nil"/>
              <w:right w:val="nil"/>
            </w:tcBorders>
          </w:tcPr>
          <w:p w14:paraId="77946869" w14:textId="77777777" w:rsidR="00384FF5" w:rsidRPr="00ED1CE7" w:rsidRDefault="00384FF5" w:rsidP="00384FF5">
            <w:pPr>
              <w:spacing w:line="276" w:lineRule="auto"/>
              <w:jc w:val="center"/>
              <w:rPr>
                <w:color w:val="000000"/>
                <w:sz w:val="20"/>
                <w:szCs w:val="20"/>
              </w:rPr>
            </w:pPr>
          </w:p>
        </w:tc>
        <w:tc>
          <w:tcPr>
            <w:tcW w:w="0" w:type="auto"/>
            <w:tcBorders>
              <w:top w:val="nil"/>
              <w:left w:val="nil"/>
              <w:bottom w:val="nil"/>
              <w:right w:val="nil"/>
            </w:tcBorders>
          </w:tcPr>
          <w:p w14:paraId="1376865F" w14:textId="77777777" w:rsidR="00384FF5" w:rsidRPr="00ED1CE7" w:rsidRDefault="00384FF5" w:rsidP="00384FF5">
            <w:pPr>
              <w:spacing w:line="276" w:lineRule="auto"/>
              <w:jc w:val="center"/>
              <w:rPr>
                <w:color w:val="000000"/>
                <w:sz w:val="20"/>
                <w:szCs w:val="20"/>
              </w:rPr>
            </w:pPr>
          </w:p>
        </w:tc>
        <w:tc>
          <w:tcPr>
            <w:tcW w:w="0" w:type="auto"/>
            <w:tcBorders>
              <w:top w:val="nil"/>
              <w:left w:val="nil"/>
              <w:bottom w:val="nil"/>
              <w:right w:val="nil"/>
            </w:tcBorders>
          </w:tcPr>
          <w:p w14:paraId="450DB8A9" w14:textId="77777777" w:rsidR="00384FF5" w:rsidRPr="00ED1CE7" w:rsidRDefault="00384FF5" w:rsidP="00384FF5">
            <w:pPr>
              <w:spacing w:line="276" w:lineRule="auto"/>
              <w:jc w:val="center"/>
              <w:rPr>
                <w:color w:val="000000"/>
                <w:sz w:val="20"/>
                <w:szCs w:val="20"/>
              </w:rPr>
            </w:pPr>
          </w:p>
        </w:tc>
        <w:tc>
          <w:tcPr>
            <w:tcW w:w="0" w:type="auto"/>
            <w:tcBorders>
              <w:top w:val="nil"/>
              <w:left w:val="nil"/>
              <w:bottom w:val="nil"/>
              <w:right w:val="nil"/>
            </w:tcBorders>
          </w:tcPr>
          <w:p w14:paraId="3A72168B" w14:textId="77777777" w:rsidR="00384FF5" w:rsidRPr="00ED1CE7" w:rsidRDefault="00384FF5" w:rsidP="00384FF5">
            <w:pPr>
              <w:spacing w:line="276" w:lineRule="auto"/>
              <w:jc w:val="center"/>
              <w:rPr>
                <w:color w:val="000000"/>
                <w:sz w:val="20"/>
                <w:szCs w:val="20"/>
              </w:rPr>
            </w:pPr>
          </w:p>
        </w:tc>
        <w:tc>
          <w:tcPr>
            <w:tcW w:w="0" w:type="auto"/>
            <w:tcBorders>
              <w:top w:val="nil"/>
              <w:left w:val="nil"/>
              <w:bottom w:val="nil"/>
              <w:right w:val="nil"/>
            </w:tcBorders>
          </w:tcPr>
          <w:p w14:paraId="45D7A298" w14:textId="77777777" w:rsidR="00384FF5" w:rsidRPr="00ED1CE7" w:rsidRDefault="00384FF5" w:rsidP="00384FF5">
            <w:pPr>
              <w:spacing w:line="276" w:lineRule="auto"/>
              <w:jc w:val="center"/>
              <w:rPr>
                <w:color w:val="000000"/>
                <w:sz w:val="20"/>
                <w:szCs w:val="20"/>
              </w:rPr>
            </w:pPr>
          </w:p>
        </w:tc>
      </w:tr>
      <w:tr w:rsidR="00384FF5" w14:paraId="113647B4" w14:textId="77777777" w:rsidTr="00384FF5">
        <w:tc>
          <w:tcPr>
            <w:tcW w:w="0" w:type="auto"/>
            <w:tcBorders>
              <w:top w:val="nil"/>
              <w:left w:val="nil"/>
              <w:bottom w:val="nil"/>
              <w:right w:val="nil"/>
            </w:tcBorders>
          </w:tcPr>
          <w:p w14:paraId="28CE949D"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Hallux </w:t>
            </w:r>
          </w:p>
        </w:tc>
        <w:tc>
          <w:tcPr>
            <w:tcW w:w="0" w:type="auto"/>
            <w:tcBorders>
              <w:top w:val="nil"/>
              <w:left w:val="nil"/>
              <w:bottom w:val="nil"/>
              <w:right w:val="nil"/>
            </w:tcBorders>
          </w:tcPr>
          <w:p w14:paraId="18280EFF" w14:textId="77777777" w:rsidR="00384FF5" w:rsidRPr="00ED1CE7" w:rsidRDefault="00384FF5" w:rsidP="00384FF5">
            <w:pPr>
              <w:jc w:val="center"/>
              <w:rPr>
                <w:color w:val="000000"/>
                <w:sz w:val="20"/>
                <w:szCs w:val="20"/>
              </w:rPr>
            </w:pPr>
            <w:r w:rsidRPr="00ED1CE7">
              <w:rPr>
                <w:color w:val="000000"/>
                <w:sz w:val="20"/>
                <w:szCs w:val="20"/>
              </w:rPr>
              <w:t>198.4 (128.5)</w:t>
            </w:r>
          </w:p>
        </w:tc>
        <w:tc>
          <w:tcPr>
            <w:tcW w:w="0" w:type="auto"/>
            <w:tcBorders>
              <w:top w:val="nil"/>
              <w:left w:val="nil"/>
              <w:bottom w:val="nil"/>
              <w:right w:val="nil"/>
            </w:tcBorders>
          </w:tcPr>
          <w:p w14:paraId="53D41CCF" w14:textId="77777777" w:rsidR="00384FF5" w:rsidRPr="00ED1CE7" w:rsidRDefault="00384FF5" w:rsidP="00384FF5">
            <w:pPr>
              <w:jc w:val="center"/>
              <w:rPr>
                <w:color w:val="000000"/>
                <w:sz w:val="20"/>
                <w:szCs w:val="20"/>
              </w:rPr>
            </w:pPr>
            <w:r w:rsidRPr="00ED1CE7">
              <w:rPr>
                <w:color w:val="000000"/>
                <w:sz w:val="20"/>
                <w:szCs w:val="20"/>
              </w:rPr>
              <w:t>154.3 (67.2)</w:t>
            </w:r>
          </w:p>
        </w:tc>
        <w:tc>
          <w:tcPr>
            <w:tcW w:w="0" w:type="auto"/>
            <w:tcBorders>
              <w:top w:val="nil"/>
              <w:left w:val="nil"/>
              <w:bottom w:val="nil"/>
              <w:right w:val="nil"/>
            </w:tcBorders>
          </w:tcPr>
          <w:p w14:paraId="0B6218AE" w14:textId="77777777" w:rsidR="00384FF5" w:rsidRPr="00ED1CE7" w:rsidRDefault="00384FF5" w:rsidP="00384FF5">
            <w:pPr>
              <w:jc w:val="center"/>
              <w:rPr>
                <w:color w:val="000000"/>
                <w:sz w:val="20"/>
                <w:szCs w:val="20"/>
              </w:rPr>
            </w:pPr>
            <w:r w:rsidRPr="00ED1CE7">
              <w:rPr>
                <w:color w:val="000000"/>
                <w:sz w:val="20"/>
                <w:szCs w:val="20"/>
              </w:rPr>
              <w:t>167.6 (103.4)</w:t>
            </w:r>
          </w:p>
        </w:tc>
        <w:tc>
          <w:tcPr>
            <w:tcW w:w="0" w:type="auto"/>
            <w:tcBorders>
              <w:top w:val="nil"/>
              <w:left w:val="nil"/>
              <w:bottom w:val="nil"/>
              <w:right w:val="nil"/>
            </w:tcBorders>
          </w:tcPr>
          <w:p w14:paraId="4D5978C4" w14:textId="77777777" w:rsidR="00384FF5" w:rsidRPr="00ED1CE7" w:rsidRDefault="00384FF5" w:rsidP="00384FF5">
            <w:pPr>
              <w:jc w:val="center"/>
              <w:rPr>
                <w:color w:val="000000"/>
                <w:sz w:val="20"/>
                <w:szCs w:val="20"/>
              </w:rPr>
            </w:pPr>
            <w:r w:rsidRPr="00ED1CE7">
              <w:rPr>
                <w:color w:val="000000"/>
                <w:sz w:val="20"/>
                <w:szCs w:val="20"/>
              </w:rPr>
              <w:t>104.6 (76.5)</w:t>
            </w:r>
          </w:p>
        </w:tc>
        <w:tc>
          <w:tcPr>
            <w:tcW w:w="0" w:type="auto"/>
            <w:tcBorders>
              <w:top w:val="nil"/>
              <w:left w:val="nil"/>
              <w:bottom w:val="nil"/>
              <w:right w:val="nil"/>
            </w:tcBorders>
          </w:tcPr>
          <w:p w14:paraId="7C7AE1D3" w14:textId="77777777" w:rsidR="00384FF5" w:rsidRPr="00ED1CE7" w:rsidRDefault="00384FF5" w:rsidP="00384FF5">
            <w:pPr>
              <w:jc w:val="center"/>
              <w:rPr>
                <w:color w:val="000000"/>
                <w:sz w:val="20"/>
                <w:szCs w:val="20"/>
              </w:rPr>
            </w:pPr>
            <w:r w:rsidRPr="00ED1CE7">
              <w:rPr>
                <w:color w:val="000000"/>
                <w:sz w:val="20"/>
                <w:szCs w:val="20"/>
              </w:rPr>
              <w:t>0.003</w:t>
            </w:r>
          </w:p>
        </w:tc>
      </w:tr>
      <w:tr w:rsidR="00384FF5" w14:paraId="246133A7" w14:textId="77777777" w:rsidTr="00384FF5">
        <w:tc>
          <w:tcPr>
            <w:tcW w:w="0" w:type="auto"/>
            <w:tcBorders>
              <w:top w:val="nil"/>
              <w:left w:val="nil"/>
              <w:bottom w:val="nil"/>
              <w:right w:val="nil"/>
            </w:tcBorders>
          </w:tcPr>
          <w:p w14:paraId="6A69752B"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Lesser toes </w:t>
            </w:r>
          </w:p>
        </w:tc>
        <w:tc>
          <w:tcPr>
            <w:tcW w:w="0" w:type="auto"/>
            <w:tcBorders>
              <w:top w:val="nil"/>
              <w:left w:val="nil"/>
              <w:bottom w:val="nil"/>
              <w:right w:val="nil"/>
            </w:tcBorders>
          </w:tcPr>
          <w:p w14:paraId="6AC0D5F9" w14:textId="77777777" w:rsidR="00384FF5" w:rsidRPr="00ED1CE7" w:rsidRDefault="00384FF5" w:rsidP="00384FF5">
            <w:pPr>
              <w:jc w:val="center"/>
              <w:rPr>
                <w:color w:val="000000"/>
                <w:sz w:val="20"/>
                <w:szCs w:val="20"/>
              </w:rPr>
            </w:pPr>
            <w:r w:rsidRPr="00ED1CE7">
              <w:rPr>
                <w:color w:val="000000"/>
                <w:sz w:val="20"/>
                <w:szCs w:val="20"/>
              </w:rPr>
              <w:t>87.0 (71.6)</w:t>
            </w:r>
          </w:p>
        </w:tc>
        <w:tc>
          <w:tcPr>
            <w:tcW w:w="0" w:type="auto"/>
            <w:tcBorders>
              <w:top w:val="nil"/>
              <w:left w:val="nil"/>
              <w:bottom w:val="nil"/>
              <w:right w:val="nil"/>
            </w:tcBorders>
          </w:tcPr>
          <w:p w14:paraId="02DDAC1E" w14:textId="77777777" w:rsidR="00384FF5" w:rsidRPr="00ED1CE7" w:rsidRDefault="00384FF5" w:rsidP="00384FF5">
            <w:pPr>
              <w:jc w:val="center"/>
              <w:rPr>
                <w:color w:val="000000"/>
                <w:sz w:val="20"/>
                <w:szCs w:val="20"/>
              </w:rPr>
            </w:pPr>
            <w:r w:rsidRPr="00ED1CE7">
              <w:rPr>
                <w:color w:val="000000"/>
                <w:sz w:val="20"/>
                <w:szCs w:val="20"/>
              </w:rPr>
              <w:t>59.3 (36.9)</w:t>
            </w:r>
          </w:p>
        </w:tc>
        <w:tc>
          <w:tcPr>
            <w:tcW w:w="0" w:type="auto"/>
            <w:tcBorders>
              <w:top w:val="nil"/>
              <w:left w:val="nil"/>
              <w:bottom w:val="nil"/>
              <w:right w:val="nil"/>
            </w:tcBorders>
          </w:tcPr>
          <w:p w14:paraId="0D20BBA4" w14:textId="77777777" w:rsidR="00384FF5" w:rsidRPr="00ED1CE7" w:rsidRDefault="00384FF5" w:rsidP="00384FF5">
            <w:pPr>
              <w:jc w:val="center"/>
              <w:rPr>
                <w:color w:val="000000"/>
                <w:sz w:val="20"/>
                <w:szCs w:val="20"/>
              </w:rPr>
            </w:pPr>
            <w:r w:rsidRPr="00ED1CE7">
              <w:rPr>
                <w:color w:val="000000"/>
                <w:sz w:val="20"/>
                <w:szCs w:val="20"/>
              </w:rPr>
              <w:t>70.3 (50.2)</w:t>
            </w:r>
          </w:p>
        </w:tc>
        <w:tc>
          <w:tcPr>
            <w:tcW w:w="0" w:type="auto"/>
            <w:tcBorders>
              <w:top w:val="nil"/>
              <w:left w:val="nil"/>
              <w:bottom w:val="nil"/>
              <w:right w:val="nil"/>
            </w:tcBorders>
          </w:tcPr>
          <w:p w14:paraId="3BCB33A9" w14:textId="77777777" w:rsidR="00384FF5" w:rsidRPr="00ED1CE7" w:rsidRDefault="00384FF5" w:rsidP="00384FF5">
            <w:pPr>
              <w:jc w:val="center"/>
              <w:rPr>
                <w:color w:val="000000"/>
                <w:sz w:val="20"/>
                <w:szCs w:val="20"/>
              </w:rPr>
            </w:pPr>
            <w:r w:rsidRPr="00ED1CE7">
              <w:rPr>
                <w:color w:val="000000"/>
                <w:sz w:val="20"/>
                <w:szCs w:val="20"/>
              </w:rPr>
              <w:t>69.2 (43.2)</w:t>
            </w:r>
          </w:p>
        </w:tc>
        <w:tc>
          <w:tcPr>
            <w:tcW w:w="0" w:type="auto"/>
            <w:tcBorders>
              <w:top w:val="nil"/>
              <w:left w:val="nil"/>
              <w:bottom w:val="nil"/>
              <w:right w:val="nil"/>
            </w:tcBorders>
          </w:tcPr>
          <w:p w14:paraId="7D89A3E3" w14:textId="77777777" w:rsidR="00384FF5" w:rsidRPr="00ED1CE7" w:rsidRDefault="00384FF5" w:rsidP="00384FF5">
            <w:pPr>
              <w:jc w:val="center"/>
              <w:rPr>
                <w:color w:val="000000"/>
                <w:sz w:val="20"/>
                <w:szCs w:val="20"/>
              </w:rPr>
            </w:pPr>
            <w:r w:rsidRPr="00ED1CE7">
              <w:rPr>
                <w:color w:val="000000"/>
                <w:sz w:val="20"/>
                <w:szCs w:val="20"/>
              </w:rPr>
              <w:t>0.230</w:t>
            </w:r>
          </w:p>
        </w:tc>
      </w:tr>
      <w:tr w:rsidR="00384FF5" w14:paraId="3392EF40" w14:textId="77777777" w:rsidTr="00384FF5">
        <w:tc>
          <w:tcPr>
            <w:tcW w:w="0" w:type="auto"/>
            <w:tcBorders>
              <w:top w:val="nil"/>
              <w:left w:val="nil"/>
              <w:bottom w:val="nil"/>
              <w:right w:val="nil"/>
            </w:tcBorders>
          </w:tcPr>
          <w:p w14:paraId="40074EA2"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1st MTPJ </w:t>
            </w:r>
          </w:p>
        </w:tc>
        <w:tc>
          <w:tcPr>
            <w:tcW w:w="0" w:type="auto"/>
            <w:tcBorders>
              <w:top w:val="nil"/>
              <w:left w:val="nil"/>
              <w:bottom w:val="nil"/>
              <w:right w:val="nil"/>
            </w:tcBorders>
          </w:tcPr>
          <w:p w14:paraId="736062D5" w14:textId="77777777" w:rsidR="00384FF5" w:rsidRPr="00ED1CE7" w:rsidRDefault="00384FF5" w:rsidP="00384FF5">
            <w:pPr>
              <w:jc w:val="center"/>
              <w:rPr>
                <w:color w:val="000000"/>
                <w:sz w:val="20"/>
                <w:szCs w:val="20"/>
              </w:rPr>
            </w:pPr>
            <w:r w:rsidRPr="00ED1CE7">
              <w:rPr>
                <w:color w:val="000000"/>
                <w:sz w:val="20"/>
                <w:szCs w:val="20"/>
              </w:rPr>
              <w:t>270.7 (123.8)</w:t>
            </w:r>
          </w:p>
        </w:tc>
        <w:tc>
          <w:tcPr>
            <w:tcW w:w="0" w:type="auto"/>
            <w:tcBorders>
              <w:top w:val="nil"/>
              <w:left w:val="nil"/>
              <w:bottom w:val="nil"/>
              <w:right w:val="nil"/>
            </w:tcBorders>
          </w:tcPr>
          <w:p w14:paraId="53BC783E" w14:textId="77777777" w:rsidR="00384FF5" w:rsidRPr="00ED1CE7" w:rsidRDefault="00384FF5" w:rsidP="00384FF5">
            <w:pPr>
              <w:jc w:val="center"/>
              <w:rPr>
                <w:color w:val="000000"/>
                <w:sz w:val="20"/>
                <w:szCs w:val="20"/>
              </w:rPr>
            </w:pPr>
            <w:r w:rsidRPr="00ED1CE7">
              <w:rPr>
                <w:color w:val="000000"/>
                <w:sz w:val="20"/>
                <w:szCs w:val="20"/>
              </w:rPr>
              <w:t>247.2 (92.6)</w:t>
            </w:r>
          </w:p>
        </w:tc>
        <w:tc>
          <w:tcPr>
            <w:tcW w:w="0" w:type="auto"/>
            <w:tcBorders>
              <w:top w:val="nil"/>
              <w:left w:val="nil"/>
              <w:bottom w:val="nil"/>
              <w:right w:val="nil"/>
            </w:tcBorders>
          </w:tcPr>
          <w:p w14:paraId="005DCDE6" w14:textId="77777777" w:rsidR="00384FF5" w:rsidRPr="00ED1CE7" w:rsidRDefault="00384FF5" w:rsidP="00384FF5">
            <w:pPr>
              <w:jc w:val="center"/>
              <w:rPr>
                <w:color w:val="000000"/>
                <w:sz w:val="20"/>
                <w:szCs w:val="20"/>
              </w:rPr>
            </w:pPr>
            <w:r w:rsidRPr="00ED1CE7">
              <w:rPr>
                <w:color w:val="000000"/>
                <w:sz w:val="20"/>
                <w:szCs w:val="20"/>
              </w:rPr>
              <w:t>247.1 (127.2)</w:t>
            </w:r>
          </w:p>
        </w:tc>
        <w:tc>
          <w:tcPr>
            <w:tcW w:w="0" w:type="auto"/>
            <w:tcBorders>
              <w:top w:val="nil"/>
              <w:left w:val="nil"/>
              <w:bottom w:val="nil"/>
              <w:right w:val="nil"/>
            </w:tcBorders>
          </w:tcPr>
          <w:p w14:paraId="29B0AF32" w14:textId="77777777" w:rsidR="00384FF5" w:rsidRPr="00ED1CE7" w:rsidRDefault="00384FF5" w:rsidP="00384FF5">
            <w:pPr>
              <w:jc w:val="center"/>
              <w:rPr>
                <w:color w:val="000000"/>
                <w:sz w:val="20"/>
                <w:szCs w:val="20"/>
              </w:rPr>
            </w:pPr>
            <w:r w:rsidRPr="00ED1CE7">
              <w:rPr>
                <w:color w:val="000000"/>
                <w:sz w:val="20"/>
                <w:szCs w:val="20"/>
              </w:rPr>
              <w:t>290.1 (149.8)</w:t>
            </w:r>
          </w:p>
        </w:tc>
        <w:tc>
          <w:tcPr>
            <w:tcW w:w="0" w:type="auto"/>
            <w:tcBorders>
              <w:top w:val="nil"/>
              <w:left w:val="nil"/>
              <w:bottom w:val="nil"/>
              <w:right w:val="nil"/>
            </w:tcBorders>
          </w:tcPr>
          <w:p w14:paraId="7A3DE54F" w14:textId="77777777" w:rsidR="00384FF5" w:rsidRPr="00ED1CE7" w:rsidRDefault="00384FF5" w:rsidP="00384FF5">
            <w:pPr>
              <w:jc w:val="center"/>
              <w:rPr>
                <w:color w:val="000000"/>
                <w:sz w:val="20"/>
                <w:szCs w:val="20"/>
              </w:rPr>
            </w:pPr>
            <w:r w:rsidRPr="00ED1CE7">
              <w:rPr>
                <w:color w:val="000000"/>
                <w:sz w:val="20"/>
                <w:szCs w:val="20"/>
              </w:rPr>
              <w:t>0.481</w:t>
            </w:r>
          </w:p>
        </w:tc>
      </w:tr>
      <w:tr w:rsidR="00384FF5" w14:paraId="65F740D5" w14:textId="77777777" w:rsidTr="00384FF5">
        <w:tc>
          <w:tcPr>
            <w:tcW w:w="0" w:type="auto"/>
            <w:tcBorders>
              <w:top w:val="nil"/>
              <w:left w:val="nil"/>
              <w:bottom w:val="nil"/>
              <w:right w:val="nil"/>
            </w:tcBorders>
          </w:tcPr>
          <w:p w14:paraId="26F1454A"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2nd MTPJ </w:t>
            </w:r>
          </w:p>
        </w:tc>
        <w:tc>
          <w:tcPr>
            <w:tcW w:w="0" w:type="auto"/>
            <w:tcBorders>
              <w:top w:val="nil"/>
              <w:left w:val="nil"/>
              <w:bottom w:val="nil"/>
              <w:right w:val="nil"/>
            </w:tcBorders>
          </w:tcPr>
          <w:p w14:paraId="10FBF5F6" w14:textId="77777777" w:rsidR="00384FF5" w:rsidRPr="00ED1CE7" w:rsidRDefault="00384FF5" w:rsidP="00384FF5">
            <w:pPr>
              <w:jc w:val="center"/>
              <w:rPr>
                <w:color w:val="000000"/>
                <w:sz w:val="20"/>
                <w:szCs w:val="20"/>
              </w:rPr>
            </w:pPr>
            <w:r w:rsidRPr="00ED1CE7">
              <w:rPr>
                <w:color w:val="000000"/>
                <w:sz w:val="20"/>
                <w:szCs w:val="20"/>
              </w:rPr>
              <w:t>260.1 (111.5)</w:t>
            </w:r>
          </w:p>
        </w:tc>
        <w:tc>
          <w:tcPr>
            <w:tcW w:w="0" w:type="auto"/>
            <w:tcBorders>
              <w:top w:val="nil"/>
              <w:left w:val="nil"/>
              <w:bottom w:val="nil"/>
              <w:right w:val="nil"/>
            </w:tcBorders>
          </w:tcPr>
          <w:p w14:paraId="2D179C2F" w14:textId="77777777" w:rsidR="00384FF5" w:rsidRPr="00ED1CE7" w:rsidRDefault="00384FF5" w:rsidP="00384FF5">
            <w:pPr>
              <w:jc w:val="center"/>
              <w:rPr>
                <w:color w:val="000000"/>
                <w:sz w:val="20"/>
                <w:szCs w:val="20"/>
              </w:rPr>
            </w:pPr>
            <w:r w:rsidRPr="00ED1CE7">
              <w:rPr>
                <w:color w:val="000000"/>
                <w:sz w:val="20"/>
                <w:szCs w:val="20"/>
              </w:rPr>
              <w:t>266.5 (98.4)</w:t>
            </w:r>
          </w:p>
        </w:tc>
        <w:tc>
          <w:tcPr>
            <w:tcW w:w="0" w:type="auto"/>
            <w:tcBorders>
              <w:top w:val="nil"/>
              <w:left w:val="nil"/>
              <w:bottom w:val="nil"/>
              <w:right w:val="nil"/>
            </w:tcBorders>
          </w:tcPr>
          <w:p w14:paraId="7DCF8B4A" w14:textId="77777777" w:rsidR="00384FF5" w:rsidRPr="00ED1CE7" w:rsidRDefault="00384FF5" w:rsidP="00384FF5">
            <w:pPr>
              <w:jc w:val="center"/>
              <w:rPr>
                <w:color w:val="000000"/>
                <w:sz w:val="20"/>
                <w:szCs w:val="20"/>
              </w:rPr>
            </w:pPr>
            <w:r w:rsidRPr="00ED1CE7">
              <w:rPr>
                <w:color w:val="000000"/>
                <w:sz w:val="20"/>
                <w:szCs w:val="20"/>
              </w:rPr>
              <w:t>220.6 (108.1)</w:t>
            </w:r>
          </w:p>
        </w:tc>
        <w:tc>
          <w:tcPr>
            <w:tcW w:w="0" w:type="auto"/>
            <w:tcBorders>
              <w:top w:val="nil"/>
              <w:left w:val="nil"/>
              <w:bottom w:val="nil"/>
              <w:right w:val="nil"/>
            </w:tcBorders>
          </w:tcPr>
          <w:p w14:paraId="1E1F9C62" w14:textId="77777777" w:rsidR="00384FF5" w:rsidRPr="00ED1CE7" w:rsidRDefault="00384FF5" w:rsidP="00384FF5">
            <w:pPr>
              <w:jc w:val="center"/>
              <w:rPr>
                <w:color w:val="000000"/>
                <w:sz w:val="20"/>
                <w:szCs w:val="20"/>
              </w:rPr>
            </w:pPr>
            <w:r w:rsidRPr="00ED1CE7">
              <w:rPr>
                <w:color w:val="000000"/>
                <w:sz w:val="20"/>
                <w:szCs w:val="20"/>
              </w:rPr>
              <w:t>233.2 (91.8)</w:t>
            </w:r>
          </w:p>
        </w:tc>
        <w:tc>
          <w:tcPr>
            <w:tcW w:w="0" w:type="auto"/>
            <w:tcBorders>
              <w:top w:val="nil"/>
              <w:left w:val="nil"/>
              <w:bottom w:val="nil"/>
              <w:right w:val="nil"/>
            </w:tcBorders>
          </w:tcPr>
          <w:p w14:paraId="3DBF10E0" w14:textId="77777777" w:rsidR="00384FF5" w:rsidRPr="00ED1CE7" w:rsidRDefault="00384FF5" w:rsidP="00384FF5">
            <w:pPr>
              <w:jc w:val="center"/>
              <w:rPr>
                <w:color w:val="000000"/>
                <w:sz w:val="20"/>
                <w:szCs w:val="20"/>
              </w:rPr>
            </w:pPr>
            <w:r w:rsidRPr="00ED1CE7">
              <w:rPr>
                <w:color w:val="000000"/>
                <w:sz w:val="20"/>
                <w:szCs w:val="20"/>
              </w:rPr>
              <w:t>0.263</w:t>
            </w:r>
          </w:p>
        </w:tc>
      </w:tr>
      <w:tr w:rsidR="00384FF5" w14:paraId="6DE7BB18" w14:textId="77777777" w:rsidTr="00384FF5">
        <w:tc>
          <w:tcPr>
            <w:tcW w:w="0" w:type="auto"/>
            <w:tcBorders>
              <w:top w:val="nil"/>
              <w:left w:val="nil"/>
              <w:bottom w:val="nil"/>
              <w:right w:val="nil"/>
            </w:tcBorders>
          </w:tcPr>
          <w:p w14:paraId="597F14F4"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3rd MTPJ </w:t>
            </w:r>
          </w:p>
        </w:tc>
        <w:tc>
          <w:tcPr>
            <w:tcW w:w="0" w:type="auto"/>
            <w:tcBorders>
              <w:top w:val="nil"/>
              <w:left w:val="nil"/>
              <w:bottom w:val="nil"/>
              <w:right w:val="nil"/>
            </w:tcBorders>
          </w:tcPr>
          <w:p w14:paraId="7B53ABDB" w14:textId="77777777" w:rsidR="00384FF5" w:rsidRPr="00ED1CE7" w:rsidRDefault="00384FF5" w:rsidP="00384FF5">
            <w:pPr>
              <w:jc w:val="center"/>
              <w:rPr>
                <w:color w:val="000000"/>
                <w:sz w:val="20"/>
                <w:szCs w:val="20"/>
              </w:rPr>
            </w:pPr>
            <w:r w:rsidRPr="00ED1CE7">
              <w:rPr>
                <w:color w:val="000000"/>
                <w:sz w:val="20"/>
                <w:szCs w:val="20"/>
              </w:rPr>
              <w:t>210.0 (83.8)</w:t>
            </w:r>
          </w:p>
        </w:tc>
        <w:tc>
          <w:tcPr>
            <w:tcW w:w="0" w:type="auto"/>
            <w:tcBorders>
              <w:top w:val="nil"/>
              <w:left w:val="nil"/>
              <w:bottom w:val="nil"/>
              <w:right w:val="nil"/>
            </w:tcBorders>
          </w:tcPr>
          <w:p w14:paraId="53F4DAE2" w14:textId="77777777" w:rsidR="00384FF5" w:rsidRPr="00ED1CE7" w:rsidRDefault="00384FF5" w:rsidP="00384FF5">
            <w:pPr>
              <w:jc w:val="center"/>
              <w:rPr>
                <w:color w:val="000000"/>
                <w:sz w:val="20"/>
                <w:szCs w:val="20"/>
              </w:rPr>
            </w:pPr>
            <w:r w:rsidRPr="00ED1CE7">
              <w:rPr>
                <w:color w:val="000000"/>
                <w:sz w:val="20"/>
                <w:szCs w:val="20"/>
              </w:rPr>
              <w:t>221.6 (105.3)</w:t>
            </w:r>
          </w:p>
        </w:tc>
        <w:tc>
          <w:tcPr>
            <w:tcW w:w="0" w:type="auto"/>
            <w:tcBorders>
              <w:top w:val="nil"/>
              <w:left w:val="nil"/>
              <w:bottom w:val="nil"/>
              <w:right w:val="nil"/>
            </w:tcBorders>
          </w:tcPr>
          <w:p w14:paraId="737DE059" w14:textId="77777777" w:rsidR="00384FF5" w:rsidRPr="00ED1CE7" w:rsidRDefault="00384FF5" w:rsidP="00384FF5">
            <w:pPr>
              <w:jc w:val="center"/>
              <w:rPr>
                <w:color w:val="000000"/>
                <w:sz w:val="20"/>
                <w:szCs w:val="20"/>
              </w:rPr>
            </w:pPr>
            <w:r w:rsidRPr="00ED1CE7">
              <w:rPr>
                <w:color w:val="000000"/>
                <w:sz w:val="20"/>
                <w:szCs w:val="20"/>
              </w:rPr>
              <w:t>189.1 (92.1)</w:t>
            </w:r>
          </w:p>
        </w:tc>
        <w:tc>
          <w:tcPr>
            <w:tcW w:w="0" w:type="auto"/>
            <w:tcBorders>
              <w:top w:val="nil"/>
              <w:left w:val="nil"/>
              <w:bottom w:val="nil"/>
              <w:right w:val="nil"/>
            </w:tcBorders>
          </w:tcPr>
          <w:p w14:paraId="3F14A4C7" w14:textId="77777777" w:rsidR="00384FF5" w:rsidRPr="00ED1CE7" w:rsidRDefault="00384FF5" w:rsidP="00384FF5">
            <w:pPr>
              <w:jc w:val="center"/>
              <w:rPr>
                <w:color w:val="000000"/>
                <w:sz w:val="20"/>
                <w:szCs w:val="20"/>
              </w:rPr>
            </w:pPr>
            <w:r w:rsidRPr="00ED1CE7">
              <w:rPr>
                <w:color w:val="000000"/>
                <w:sz w:val="20"/>
                <w:szCs w:val="20"/>
              </w:rPr>
              <w:t>176.5 (66.4)</w:t>
            </w:r>
          </w:p>
        </w:tc>
        <w:tc>
          <w:tcPr>
            <w:tcW w:w="0" w:type="auto"/>
            <w:tcBorders>
              <w:top w:val="nil"/>
              <w:left w:val="nil"/>
              <w:bottom w:val="nil"/>
              <w:right w:val="nil"/>
            </w:tcBorders>
          </w:tcPr>
          <w:p w14:paraId="1602363F" w14:textId="77777777" w:rsidR="00384FF5" w:rsidRPr="00ED1CE7" w:rsidRDefault="00384FF5" w:rsidP="00384FF5">
            <w:pPr>
              <w:jc w:val="center"/>
              <w:rPr>
                <w:color w:val="000000"/>
                <w:sz w:val="20"/>
                <w:szCs w:val="20"/>
              </w:rPr>
            </w:pPr>
            <w:r w:rsidRPr="00ED1CE7">
              <w:rPr>
                <w:color w:val="000000"/>
                <w:sz w:val="20"/>
                <w:szCs w:val="20"/>
              </w:rPr>
              <w:t>0.195</w:t>
            </w:r>
          </w:p>
        </w:tc>
      </w:tr>
      <w:tr w:rsidR="00384FF5" w14:paraId="548466C5" w14:textId="77777777" w:rsidTr="00384FF5">
        <w:tc>
          <w:tcPr>
            <w:tcW w:w="0" w:type="auto"/>
            <w:tcBorders>
              <w:top w:val="nil"/>
              <w:left w:val="nil"/>
              <w:bottom w:val="nil"/>
              <w:right w:val="nil"/>
            </w:tcBorders>
          </w:tcPr>
          <w:p w14:paraId="6E016800"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4th MTPJ </w:t>
            </w:r>
          </w:p>
        </w:tc>
        <w:tc>
          <w:tcPr>
            <w:tcW w:w="0" w:type="auto"/>
            <w:tcBorders>
              <w:top w:val="nil"/>
              <w:left w:val="nil"/>
              <w:bottom w:val="nil"/>
              <w:right w:val="nil"/>
            </w:tcBorders>
          </w:tcPr>
          <w:p w14:paraId="46FFB193" w14:textId="77777777" w:rsidR="00384FF5" w:rsidRPr="00ED1CE7" w:rsidRDefault="00384FF5" w:rsidP="00384FF5">
            <w:pPr>
              <w:jc w:val="center"/>
              <w:rPr>
                <w:color w:val="000000"/>
                <w:sz w:val="20"/>
                <w:szCs w:val="20"/>
              </w:rPr>
            </w:pPr>
            <w:r w:rsidRPr="00ED1CE7">
              <w:rPr>
                <w:color w:val="000000"/>
                <w:sz w:val="20"/>
                <w:szCs w:val="20"/>
              </w:rPr>
              <w:t>148.3 (70.0)</w:t>
            </w:r>
          </w:p>
        </w:tc>
        <w:tc>
          <w:tcPr>
            <w:tcW w:w="0" w:type="auto"/>
            <w:tcBorders>
              <w:top w:val="nil"/>
              <w:left w:val="nil"/>
              <w:bottom w:val="nil"/>
              <w:right w:val="nil"/>
            </w:tcBorders>
          </w:tcPr>
          <w:p w14:paraId="5A4C2BB1" w14:textId="77777777" w:rsidR="00384FF5" w:rsidRPr="00ED1CE7" w:rsidRDefault="00384FF5" w:rsidP="00384FF5">
            <w:pPr>
              <w:jc w:val="center"/>
              <w:rPr>
                <w:color w:val="000000"/>
                <w:sz w:val="20"/>
                <w:szCs w:val="20"/>
              </w:rPr>
            </w:pPr>
            <w:r w:rsidRPr="00ED1CE7">
              <w:rPr>
                <w:color w:val="000000"/>
                <w:sz w:val="20"/>
                <w:szCs w:val="20"/>
              </w:rPr>
              <w:t>152.4 (71.7)</w:t>
            </w:r>
          </w:p>
        </w:tc>
        <w:tc>
          <w:tcPr>
            <w:tcW w:w="0" w:type="auto"/>
            <w:tcBorders>
              <w:top w:val="nil"/>
              <w:left w:val="nil"/>
              <w:bottom w:val="nil"/>
              <w:right w:val="nil"/>
            </w:tcBorders>
          </w:tcPr>
          <w:p w14:paraId="37351698" w14:textId="77777777" w:rsidR="00384FF5" w:rsidRPr="00ED1CE7" w:rsidRDefault="00384FF5" w:rsidP="00384FF5">
            <w:pPr>
              <w:jc w:val="center"/>
              <w:rPr>
                <w:color w:val="000000"/>
                <w:sz w:val="20"/>
                <w:szCs w:val="20"/>
              </w:rPr>
            </w:pPr>
            <w:r w:rsidRPr="00ED1CE7">
              <w:rPr>
                <w:color w:val="000000"/>
                <w:sz w:val="20"/>
                <w:szCs w:val="20"/>
              </w:rPr>
              <w:t>137.7 (73.0)</w:t>
            </w:r>
          </w:p>
        </w:tc>
        <w:tc>
          <w:tcPr>
            <w:tcW w:w="0" w:type="auto"/>
            <w:tcBorders>
              <w:top w:val="nil"/>
              <w:left w:val="nil"/>
              <w:bottom w:val="nil"/>
              <w:right w:val="nil"/>
            </w:tcBorders>
          </w:tcPr>
          <w:p w14:paraId="0AB09146" w14:textId="77777777" w:rsidR="00384FF5" w:rsidRPr="00ED1CE7" w:rsidRDefault="00384FF5" w:rsidP="00384FF5">
            <w:pPr>
              <w:jc w:val="center"/>
              <w:rPr>
                <w:color w:val="000000"/>
                <w:sz w:val="20"/>
                <w:szCs w:val="20"/>
              </w:rPr>
            </w:pPr>
            <w:r w:rsidRPr="00ED1CE7">
              <w:rPr>
                <w:color w:val="000000"/>
                <w:sz w:val="20"/>
                <w:szCs w:val="20"/>
              </w:rPr>
              <w:t>125.9 (57.3)</w:t>
            </w:r>
          </w:p>
        </w:tc>
        <w:tc>
          <w:tcPr>
            <w:tcW w:w="0" w:type="auto"/>
            <w:tcBorders>
              <w:top w:val="nil"/>
              <w:left w:val="nil"/>
              <w:bottom w:val="nil"/>
              <w:right w:val="nil"/>
            </w:tcBorders>
          </w:tcPr>
          <w:p w14:paraId="32C1EBEB" w14:textId="77777777" w:rsidR="00384FF5" w:rsidRPr="00ED1CE7" w:rsidRDefault="00384FF5" w:rsidP="00384FF5">
            <w:pPr>
              <w:jc w:val="center"/>
              <w:rPr>
                <w:color w:val="000000"/>
                <w:sz w:val="20"/>
                <w:szCs w:val="20"/>
              </w:rPr>
            </w:pPr>
            <w:r w:rsidRPr="00ED1CE7">
              <w:rPr>
                <w:color w:val="000000"/>
                <w:sz w:val="20"/>
                <w:szCs w:val="20"/>
              </w:rPr>
              <w:t>0.442</w:t>
            </w:r>
          </w:p>
        </w:tc>
      </w:tr>
      <w:tr w:rsidR="00384FF5" w14:paraId="00A4171A" w14:textId="77777777" w:rsidTr="00384FF5">
        <w:tc>
          <w:tcPr>
            <w:tcW w:w="0" w:type="auto"/>
            <w:tcBorders>
              <w:top w:val="nil"/>
              <w:left w:val="nil"/>
              <w:bottom w:val="nil"/>
              <w:right w:val="nil"/>
            </w:tcBorders>
          </w:tcPr>
          <w:p w14:paraId="76676995"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5th MTPJ </w:t>
            </w:r>
          </w:p>
        </w:tc>
        <w:tc>
          <w:tcPr>
            <w:tcW w:w="0" w:type="auto"/>
            <w:tcBorders>
              <w:top w:val="nil"/>
              <w:left w:val="nil"/>
              <w:bottom w:val="nil"/>
              <w:right w:val="nil"/>
            </w:tcBorders>
          </w:tcPr>
          <w:p w14:paraId="784A670C" w14:textId="77777777" w:rsidR="00384FF5" w:rsidRPr="00ED1CE7" w:rsidRDefault="00384FF5" w:rsidP="00384FF5">
            <w:pPr>
              <w:jc w:val="center"/>
              <w:rPr>
                <w:color w:val="000000"/>
                <w:sz w:val="20"/>
                <w:szCs w:val="20"/>
              </w:rPr>
            </w:pPr>
            <w:r w:rsidRPr="00ED1CE7">
              <w:rPr>
                <w:color w:val="000000"/>
                <w:sz w:val="20"/>
                <w:szCs w:val="20"/>
              </w:rPr>
              <w:t>91.6 (82.7)</w:t>
            </w:r>
          </w:p>
        </w:tc>
        <w:tc>
          <w:tcPr>
            <w:tcW w:w="0" w:type="auto"/>
            <w:tcBorders>
              <w:top w:val="nil"/>
              <w:left w:val="nil"/>
              <w:bottom w:val="nil"/>
              <w:right w:val="nil"/>
            </w:tcBorders>
          </w:tcPr>
          <w:p w14:paraId="5960232E" w14:textId="77777777" w:rsidR="00384FF5" w:rsidRPr="00ED1CE7" w:rsidRDefault="00384FF5" w:rsidP="00384FF5">
            <w:pPr>
              <w:jc w:val="center"/>
              <w:rPr>
                <w:color w:val="000000"/>
                <w:sz w:val="20"/>
                <w:szCs w:val="20"/>
              </w:rPr>
            </w:pPr>
            <w:r w:rsidRPr="00ED1CE7">
              <w:rPr>
                <w:color w:val="000000"/>
                <w:sz w:val="20"/>
                <w:szCs w:val="20"/>
              </w:rPr>
              <w:t>89.0 (56.0)</w:t>
            </w:r>
          </w:p>
        </w:tc>
        <w:tc>
          <w:tcPr>
            <w:tcW w:w="0" w:type="auto"/>
            <w:tcBorders>
              <w:top w:val="nil"/>
              <w:left w:val="nil"/>
              <w:bottom w:val="nil"/>
              <w:right w:val="nil"/>
            </w:tcBorders>
          </w:tcPr>
          <w:p w14:paraId="5832843C" w14:textId="77777777" w:rsidR="00384FF5" w:rsidRPr="00ED1CE7" w:rsidRDefault="00384FF5" w:rsidP="00384FF5">
            <w:pPr>
              <w:jc w:val="center"/>
              <w:rPr>
                <w:color w:val="000000"/>
                <w:sz w:val="20"/>
                <w:szCs w:val="20"/>
              </w:rPr>
            </w:pPr>
            <w:r w:rsidRPr="00ED1CE7">
              <w:rPr>
                <w:color w:val="000000"/>
                <w:sz w:val="20"/>
                <w:szCs w:val="20"/>
              </w:rPr>
              <w:t>88.5 (45.2)</w:t>
            </w:r>
          </w:p>
        </w:tc>
        <w:tc>
          <w:tcPr>
            <w:tcW w:w="0" w:type="auto"/>
            <w:tcBorders>
              <w:top w:val="nil"/>
              <w:left w:val="nil"/>
              <w:bottom w:val="nil"/>
              <w:right w:val="nil"/>
            </w:tcBorders>
          </w:tcPr>
          <w:p w14:paraId="2507DA8C" w14:textId="77777777" w:rsidR="00384FF5" w:rsidRPr="00ED1CE7" w:rsidRDefault="00384FF5" w:rsidP="00384FF5">
            <w:pPr>
              <w:jc w:val="center"/>
              <w:rPr>
                <w:color w:val="000000"/>
                <w:sz w:val="20"/>
                <w:szCs w:val="20"/>
              </w:rPr>
            </w:pPr>
            <w:r w:rsidRPr="00ED1CE7">
              <w:rPr>
                <w:color w:val="000000"/>
                <w:sz w:val="20"/>
                <w:szCs w:val="20"/>
              </w:rPr>
              <w:t>99.1 (60.7)</w:t>
            </w:r>
          </w:p>
        </w:tc>
        <w:tc>
          <w:tcPr>
            <w:tcW w:w="0" w:type="auto"/>
            <w:tcBorders>
              <w:top w:val="nil"/>
              <w:left w:val="nil"/>
              <w:bottom w:val="nil"/>
              <w:right w:val="nil"/>
            </w:tcBorders>
          </w:tcPr>
          <w:p w14:paraId="39580427" w14:textId="77777777" w:rsidR="00384FF5" w:rsidRPr="00ED1CE7" w:rsidRDefault="00384FF5" w:rsidP="00384FF5">
            <w:pPr>
              <w:jc w:val="center"/>
              <w:rPr>
                <w:color w:val="000000"/>
                <w:sz w:val="20"/>
                <w:szCs w:val="20"/>
              </w:rPr>
            </w:pPr>
            <w:r w:rsidRPr="00ED1CE7">
              <w:rPr>
                <w:color w:val="000000"/>
                <w:sz w:val="20"/>
                <w:szCs w:val="20"/>
              </w:rPr>
              <w:t>0.908</w:t>
            </w:r>
          </w:p>
        </w:tc>
      </w:tr>
      <w:tr w:rsidR="00384FF5" w14:paraId="3989B5D4" w14:textId="77777777" w:rsidTr="00384FF5">
        <w:tc>
          <w:tcPr>
            <w:tcW w:w="0" w:type="auto"/>
            <w:tcBorders>
              <w:top w:val="nil"/>
              <w:left w:val="nil"/>
              <w:bottom w:val="nil"/>
              <w:right w:val="nil"/>
            </w:tcBorders>
          </w:tcPr>
          <w:p w14:paraId="3216E623"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Midfoot </w:t>
            </w:r>
          </w:p>
        </w:tc>
        <w:tc>
          <w:tcPr>
            <w:tcW w:w="0" w:type="auto"/>
            <w:tcBorders>
              <w:top w:val="nil"/>
              <w:left w:val="nil"/>
              <w:bottom w:val="nil"/>
              <w:right w:val="nil"/>
            </w:tcBorders>
          </w:tcPr>
          <w:p w14:paraId="33878E34" w14:textId="77777777" w:rsidR="00384FF5" w:rsidRPr="00ED1CE7" w:rsidRDefault="00384FF5" w:rsidP="00384FF5">
            <w:pPr>
              <w:jc w:val="center"/>
              <w:rPr>
                <w:color w:val="000000"/>
                <w:sz w:val="20"/>
                <w:szCs w:val="20"/>
              </w:rPr>
            </w:pPr>
            <w:r w:rsidRPr="00ED1CE7">
              <w:rPr>
                <w:color w:val="000000"/>
                <w:sz w:val="20"/>
                <w:szCs w:val="20"/>
              </w:rPr>
              <w:t>142.5 (135.5)</w:t>
            </w:r>
          </w:p>
        </w:tc>
        <w:tc>
          <w:tcPr>
            <w:tcW w:w="0" w:type="auto"/>
            <w:tcBorders>
              <w:top w:val="nil"/>
              <w:left w:val="nil"/>
              <w:bottom w:val="nil"/>
              <w:right w:val="nil"/>
            </w:tcBorders>
          </w:tcPr>
          <w:p w14:paraId="72673CCA" w14:textId="77777777" w:rsidR="00384FF5" w:rsidRPr="00ED1CE7" w:rsidRDefault="00384FF5" w:rsidP="00384FF5">
            <w:pPr>
              <w:jc w:val="center"/>
              <w:rPr>
                <w:color w:val="000000"/>
                <w:sz w:val="20"/>
                <w:szCs w:val="20"/>
              </w:rPr>
            </w:pPr>
            <w:r w:rsidRPr="00ED1CE7">
              <w:rPr>
                <w:color w:val="000000"/>
                <w:sz w:val="20"/>
                <w:szCs w:val="20"/>
              </w:rPr>
              <w:t>116.0 (98.5)</w:t>
            </w:r>
          </w:p>
        </w:tc>
        <w:tc>
          <w:tcPr>
            <w:tcW w:w="0" w:type="auto"/>
            <w:tcBorders>
              <w:top w:val="nil"/>
              <w:left w:val="nil"/>
              <w:bottom w:val="nil"/>
              <w:right w:val="nil"/>
            </w:tcBorders>
          </w:tcPr>
          <w:p w14:paraId="7D93F60C" w14:textId="77777777" w:rsidR="00384FF5" w:rsidRPr="00ED1CE7" w:rsidRDefault="00384FF5" w:rsidP="00384FF5">
            <w:pPr>
              <w:jc w:val="center"/>
              <w:rPr>
                <w:color w:val="000000"/>
                <w:sz w:val="20"/>
                <w:szCs w:val="20"/>
              </w:rPr>
            </w:pPr>
            <w:r w:rsidRPr="00ED1CE7">
              <w:rPr>
                <w:color w:val="000000"/>
                <w:sz w:val="20"/>
                <w:szCs w:val="20"/>
              </w:rPr>
              <w:t>127.8 (149.9)</w:t>
            </w:r>
          </w:p>
        </w:tc>
        <w:tc>
          <w:tcPr>
            <w:tcW w:w="0" w:type="auto"/>
            <w:tcBorders>
              <w:top w:val="nil"/>
              <w:left w:val="nil"/>
              <w:bottom w:val="nil"/>
              <w:right w:val="nil"/>
            </w:tcBorders>
          </w:tcPr>
          <w:p w14:paraId="305318BB" w14:textId="77777777" w:rsidR="00384FF5" w:rsidRPr="00ED1CE7" w:rsidRDefault="00384FF5" w:rsidP="00384FF5">
            <w:pPr>
              <w:jc w:val="center"/>
              <w:rPr>
                <w:color w:val="000000"/>
                <w:sz w:val="20"/>
                <w:szCs w:val="20"/>
              </w:rPr>
            </w:pPr>
            <w:r w:rsidRPr="00ED1CE7">
              <w:rPr>
                <w:color w:val="000000"/>
                <w:sz w:val="20"/>
                <w:szCs w:val="20"/>
              </w:rPr>
              <w:t>149.0 (127.3)</w:t>
            </w:r>
          </w:p>
        </w:tc>
        <w:tc>
          <w:tcPr>
            <w:tcW w:w="0" w:type="auto"/>
            <w:tcBorders>
              <w:top w:val="nil"/>
              <w:left w:val="nil"/>
              <w:bottom w:val="nil"/>
              <w:right w:val="nil"/>
            </w:tcBorders>
          </w:tcPr>
          <w:p w14:paraId="7EE886D6" w14:textId="77777777" w:rsidR="00384FF5" w:rsidRPr="00ED1CE7" w:rsidRDefault="00384FF5" w:rsidP="00384FF5">
            <w:pPr>
              <w:jc w:val="center"/>
              <w:rPr>
                <w:color w:val="000000"/>
                <w:sz w:val="20"/>
                <w:szCs w:val="20"/>
              </w:rPr>
            </w:pPr>
            <w:r w:rsidRPr="00ED1CE7">
              <w:rPr>
                <w:color w:val="000000"/>
                <w:sz w:val="20"/>
                <w:szCs w:val="20"/>
              </w:rPr>
              <w:t>0.757</w:t>
            </w:r>
          </w:p>
        </w:tc>
      </w:tr>
      <w:tr w:rsidR="00384FF5" w14:paraId="4AC26894" w14:textId="77777777" w:rsidTr="00384FF5">
        <w:tc>
          <w:tcPr>
            <w:tcW w:w="0" w:type="auto"/>
            <w:tcBorders>
              <w:top w:val="nil"/>
              <w:left w:val="nil"/>
              <w:bottom w:val="nil"/>
              <w:right w:val="nil"/>
            </w:tcBorders>
          </w:tcPr>
          <w:p w14:paraId="73116A0B"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Medial heel </w:t>
            </w:r>
          </w:p>
        </w:tc>
        <w:tc>
          <w:tcPr>
            <w:tcW w:w="0" w:type="auto"/>
            <w:tcBorders>
              <w:top w:val="nil"/>
              <w:left w:val="nil"/>
              <w:bottom w:val="nil"/>
              <w:right w:val="nil"/>
            </w:tcBorders>
          </w:tcPr>
          <w:p w14:paraId="7E1E14A3" w14:textId="77777777" w:rsidR="00384FF5" w:rsidRPr="00ED1CE7" w:rsidRDefault="00384FF5" w:rsidP="00384FF5">
            <w:pPr>
              <w:jc w:val="center"/>
              <w:rPr>
                <w:color w:val="000000"/>
                <w:sz w:val="20"/>
                <w:szCs w:val="20"/>
              </w:rPr>
            </w:pPr>
            <w:r w:rsidRPr="00ED1CE7">
              <w:rPr>
                <w:color w:val="000000"/>
                <w:sz w:val="20"/>
                <w:szCs w:val="20"/>
              </w:rPr>
              <w:t>487.4 (188.5)</w:t>
            </w:r>
          </w:p>
        </w:tc>
        <w:tc>
          <w:tcPr>
            <w:tcW w:w="0" w:type="auto"/>
            <w:tcBorders>
              <w:top w:val="nil"/>
              <w:left w:val="nil"/>
              <w:bottom w:val="nil"/>
              <w:right w:val="nil"/>
            </w:tcBorders>
          </w:tcPr>
          <w:p w14:paraId="630AC01A" w14:textId="77777777" w:rsidR="00384FF5" w:rsidRPr="00ED1CE7" w:rsidRDefault="00384FF5" w:rsidP="00384FF5">
            <w:pPr>
              <w:jc w:val="center"/>
              <w:rPr>
                <w:color w:val="000000"/>
                <w:sz w:val="20"/>
                <w:szCs w:val="20"/>
              </w:rPr>
            </w:pPr>
            <w:r w:rsidRPr="00ED1CE7">
              <w:rPr>
                <w:color w:val="000000"/>
                <w:sz w:val="20"/>
                <w:szCs w:val="20"/>
              </w:rPr>
              <w:t>458.8 (208.7)</w:t>
            </w:r>
          </w:p>
        </w:tc>
        <w:tc>
          <w:tcPr>
            <w:tcW w:w="0" w:type="auto"/>
            <w:tcBorders>
              <w:top w:val="nil"/>
              <w:left w:val="nil"/>
              <w:bottom w:val="nil"/>
              <w:right w:val="nil"/>
            </w:tcBorders>
          </w:tcPr>
          <w:p w14:paraId="2E788E45" w14:textId="77777777" w:rsidR="00384FF5" w:rsidRPr="00ED1CE7" w:rsidRDefault="00384FF5" w:rsidP="00384FF5">
            <w:pPr>
              <w:jc w:val="center"/>
              <w:rPr>
                <w:color w:val="000000"/>
                <w:sz w:val="20"/>
                <w:szCs w:val="20"/>
              </w:rPr>
            </w:pPr>
            <w:r w:rsidRPr="00ED1CE7">
              <w:rPr>
                <w:color w:val="000000"/>
                <w:sz w:val="20"/>
                <w:szCs w:val="20"/>
              </w:rPr>
              <w:t>447.2 (182.1)</w:t>
            </w:r>
          </w:p>
        </w:tc>
        <w:tc>
          <w:tcPr>
            <w:tcW w:w="0" w:type="auto"/>
            <w:tcBorders>
              <w:top w:val="nil"/>
              <w:left w:val="nil"/>
              <w:bottom w:val="nil"/>
              <w:right w:val="nil"/>
            </w:tcBorders>
          </w:tcPr>
          <w:p w14:paraId="61F6CB53" w14:textId="77777777" w:rsidR="00384FF5" w:rsidRPr="00ED1CE7" w:rsidRDefault="00384FF5" w:rsidP="00384FF5">
            <w:pPr>
              <w:jc w:val="center"/>
              <w:rPr>
                <w:color w:val="000000"/>
                <w:sz w:val="20"/>
                <w:szCs w:val="20"/>
              </w:rPr>
            </w:pPr>
            <w:r w:rsidRPr="00ED1CE7">
              <w:rPr>
                <w:color w:val="000000"/>
                <w:sz w:val="20"/>
                <w:szCs w:val="20"/>
              </w:rPr>
              <w:t>425.7 (151.3)</w:t>
            </w:r>
          </w:p>
        </w:tc>
        <w:tc>
          <w:tcPr>
            <w:tcW w:w="0" w:type="auto"/>
            <w:tcBorders>
              <w:top w:val="nil"/>
              <w:left w:val="nil"/>
              <w:bottom w:val="nil"/>
              <w:right w:val="nil"/>
            </w:tcBorders>
          </w:tcPr>
          <w:p w14:paraId="53E31C52" w14:textId="77777777" w:rsidR="00384FF5" w:rsidRPr="00ED1CE7" w:rsidRDefault="00384FF5" w:rsidP="00384FF5">
            <w:pPr>
              <w:jc w:val="center"/>
              <w:rPr>
                <w:color w:val="000000"/>
                <w:sz w:val="20"/>
                <w:szCs w:val="20"/>
              </w:rPr>
            </w:pPr>
            <w:r w:rsidRPr="00ED1CE7">
              <w:rPr>
                <w:color w:val="000000"/>
                <w:sz w:val="20"/>
                <w:szCs w:val="20"/>
              </w:rPr>
              <w:t>0.625</w:t>
            </w:r>
          </w:p>
        </w:tc>
      </w:tr>
      <w:tr w:rsidR="00384FF5" w14:paraId="32A3A449" w14:textId="77777777" w:rsidTr="00384FF5">
        <w:tc>
          <w:tcPr>
            <w:tcW w:w="0" w:type="auto"/>
            <w:tcBorders>
              <w:top w:val="nil"/>
              <w:left w:val="nil"/>
              <w:bottom w:val="single" w:sz="4" w:space="0" w:color="auto"/>
              <w:right w:val="nil"/>
            </w:tcBorders>
          </w:tcPr>
          <w:p w14:paraId="1F32DA19"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Lateral heel </w:t>
            </w:r>
          </w:p>
        </w:tc>
        <w:tc>
          <w:tcPr>
            <w:tcW w:w="0" w:type="auto"/>
            <w:tcBorders>
              <w:top w:val="nil"/>
              <w:left w:val="nil"/>
              <w:bottom w:val="single" w:sz="4" w:space="0" w:color="auto"/>
              <w:right w:val="nil"/>
            </w:tcBorders>
          </w:tcPr>
          <w:p w14:paraId="7CE5ACDF" w14:textId="77777777" w:rsidR="00384FF5" w:rsidRPr="00ED1CE7" w:rsidRDefault="00384FF5" w:rsidP="00384FF5">
            <w:pPr>
              <w:jc w:val="center"/>
              <w:rPr>
                <w:color w:val="000000"/>
                <w:sz w:val="20"/>
                <w:szCs w:val="20"/>
              </w:rPr>
            </w:pPr>
            <w:r w:rsidRPr="00ED1CE7">
              <w:rPr>
                <w:color w:val="000000"/>
                <w:sz w:val="20"/>
                <w:szCs w:val="20"/>
              </w:rPr>
              <w:t>384.3 (166.4)</w:t>
            </w:r>
          </w:p>
        </w:tc>
        <w:tc>
          <w:tcPr>
            <w:tcW w:w="0" w:type="auto"/>
            <w:tcBorders>
              <w:top w:val="nil"/>
              <w:left w:val="nil"/>
              <w:bottom w:val="single" w:sz="4" w:space="0" w:color="auto"/>
              <w:right w:val="nil"/>
            </w:tcBorders>
          </w:tcPr>
          <w:p w14:paraId="1225E545" w14:textId="77777777" w:rsidR="00384FF5" w:rsidRPr="00ED1CE7" w:rsidRDefault="00384FF5" w:rsidP="00384FF5">
            <w:pPr>
              <w:jc w:val="center"/>
              <w:rPr>
                <w:color w:val="000000"/>
                <w:sz w:val="20"/>
                <w:szCs w:val="20"/>
              </w:rPr>
            </w:pPr>
            <w:r w:rsidRPr="00ED1CE7">
              <w:rPr>
                <w:color w:val="000000"/>
                <w:sz w:val="20"/>
                <w:szCs w:val="20"/>
              </w:rPr>
              <w:t>350.5 (134.6)</w:t>
            </w:r>
          </w:p>
        </w:tc>
        <w:tc>
          <w:tcPr>
            <w:tcW w:w="0" w:type="auto"/>
            <w:tcBorders>
              <w:top w:val="nil"/>
              <w:left w:val="nil"/>
              <w:bottom w:val="single" w:sz="4" w:space="0" w:color="auto"/>
              <w:right w:val="nil"/>
            </w:tcBorders>
          </w:tcPr>
          <w:p w14:paraId="52D93E17" w14:textId="77777777" w:rsidR="00384FF5" w:rsidRPr="00ED1CE7" w:rsidRDefault="00384FF5" w:rsidP="00384FF5">
            <w:pPr>
              <w:jc w:val="center"/>
              <w:rPr>
                <w:color w:val="000000"/>
                <w:sz w:val="20"/>
                <w:szCs w:val="20"/>
              </w:rPr>
            </w:pPr>
            <w:r w:rsidRPr="00ED1CE7">
              <w:rPr>
                <w:color w:val="000000"/>
                <w:sz w:val="20"/>
                <w:szCs w:val="20"/>
              </w:rPr>
              <w:t>348.0 (177.4)</w:t>
            </w:r>
          </w:p>
        </w:tc>
        <w:tc>
          <w:tcPr>
            <w:tcW w:w="0" w:type="auto"/>
            <w:tcBorders>
              <w:top w:val="nil"/>
              <w:left w:val="nil"/>
              <w:bottom w:val="single" w:sz="4" w:space="0" w:color="auto"/>
              <w:right w:val="nil"/>
            </w:tcBorders>
          </w:tcPr>
          <w:p w14:paraId="732FD0C5" w14:textId="77777777" w:rsidR="00384FF5" w:rsidRPr="00ED1CE7" w:rsidRDefault="00384FF5" w:rsidP="00384FF5">
            <w:pPr>
              <w:jc w:val="center"/>
              <w:rPr>
                <w:color w:val="000000"/>
                <w:sz w:val="20"/>
                <w:szCs w:val="20"/>
              </w:rPr>
            </w:pPr>
            <w:r w:rsidRPr="00ED1CE7">
              <w:rPr>
                <w:color w:val="000000"/>
                <w:sz w:val="20"/>
                <w:szCs w:val="20"/>
              </w:rPr>
              <w:t>319.3 (120.5)</w:t>
            </w:r>
          </w:p>
        </w:tc>
        <w:tc>
          <w:tcPr>
            <w:tcW w:w="0" w:type="auto"/>
            <w:tcBorders>
              <w:top w:val="nil"/>
              <w:left w:val="nil"/>
              <w:bottom w:val="single" w:sz="4" w:space="0" w:color="auto"/>
              <w:right w:val="nil"/>
            </w:tcBorders>
          </w:tcPr>
          <w:p w14:paraId="0C68FC4C" w14:textId="77777777" w:rsidR="00384FF5" w:rsidRPr="00ED1CE7" w:rsidRDefault="00384FF5" w:rsidP="00384FF5">
            <w:pPr>
              <w:jc w:val="center"/>
              <w:rPr>
                <w:color w:val="000000"/>
                <w:sz w:val="20"/>
                <w:szCs w:val="20"/>
              </w:rPr>
            </w:pPr>
            <w:r w:rsidRPr="00ED1CE7">
              <w:rPr>
                <w:color w:val="000000"/>
                <w:sz w:val="20"/>
                <w:szCs w:val="20"/>
              </w:rPr>
              <w:t>0.432</w:t>
            </w:r>
          </w:p>
        </w:tc>
      </w:tr>
      <w:tr w:rsidR="00384FF5" w14:paraId="67877565" w14:textId="77777777" w:rsidTr="00384FF5">
        <w:tc>
          <w:tcPr>
            <w:tcW w:w="0" w:type="auto"/>
            <w:gridSpan w:val="6"/>
            <w:tcBorders>
              <w:top w:val="single" w:sz="4" w:space="0" w:color="auto"/>
              <w:left w:val="nil"/>
              <w:bottom w:val="nil"/>
              <w:right w:val="nil"/>
            </w:tcBorders>
          </w:tcPr>
          <w:p w14:paraId="4AE25298" w14:textId="77777777" w:rsidR="00384FF5" w:rsidRPr="00ED1CE7" w:rsidRDefault="00384FF5" w:rsidP="00384FF5">
            <w:pPr>
              <w:rPr>
                <w:color w:val="000000"/>
                <w:sz w:val="20"/>
                <w:szCs w:val="20"/>
              </w:rPr>
            </w:pPr>
            <w:r w:rsidRPr="00ED1CE7">
              <w:rPr>
                <w:color w:val="000000"/>
                <w:sz w:val="20"/>
                <w:szCs w:val="20"/>
              </w:rPr>
              <w:t>Notes: MTPJ: metatarsophalangeal joint; SD: standard deviation</w:t>
            </w:r>
          </w:p>
        </w:tc>
      </w:tr>
    </w:tbl>
    <w:p w14:paraId="52AF9E46" w14:textId="77777777" w:rsidR="00384FF5" w:rsidRDefault="00384FF5" w:rsidP="00384FF5">
      <w:pPr>
        <w:rPr>
          <w:color w:val="000000"/>
          <w:sz w:val="20"/>
          <w:szCs w:val="18"/>
        </w:rPr>
        <w:sectPr w:rsidR="00384FF5" w:rsidSect="00384FF5">
          <w:pgSz w:w="11906" w:h="16838"/>
          <w:pgMar w:top="1440" w:right="1440" w:bottom="1440" w:left="1440" w:header="708" w:footer="708" w:gutter="0"/>
          <w:cols w:space="708"/>
          <w:docGrid w:linePitch="360"/>
        </w:sectPr>
      </w:pPr>
    </w:p>
    <w:p w14:paraId="3657C390" w14:textId="77777777" w:rsidR="00384FF5" w:rsidRDefault="00384FF5" w:rsidP="00384FF5">
      <w:r w:rsidRPr="00F17928">
        <w:rPr>
          <w:b/>
        </w:rPr>
        <w:lastRenderedPageBreak/>
        <w:t xml:space="preserve">Table </w:t>
      </w:r>
      <w:r>
        <w:rPr>
          <w:b/>
        </w:rPr>
        <w:t>3</w:t>
      </w:r>
      <w:r w:rsidRPr="00151A97">
        <w:rPr>
          <w:b/>
        </w:rPr>
        <w:t>.</w:t>
      </w:r>
      <w:r>
        <w:rPr>
          <w:b/>
        </w:rPr>
        <w:t xml:space="preserve"> </w:t>
      </w:r>
      <w:r w:rsidRPr="00E64381">
        <w:t xml:space="preserve">Peak pressure </w:t>
      </w:r>
      <w:r>
        <w:t>(N/m</w:t>
      </w:r>
      <w:r w:rsidRPr="00AD55CA">
        <w:rPr>
          <w:vertAlign w:val="superscript"/>
        </w:rPr>
        <w:t>2</w:t>
      </w:r>
      <w:r>
        <w:t>) in participants with varying severity of</w:t>
      </w:r>
      <w:r w:rsidRPr="00E64381">
        <w:t xml:space="preserve"> hallux valgus</w:t>
      </w:r>
      <w:r>
        <w:t xml:space="preserve"> </w:t>
      </w:r>
      <w:r w:rsidRPr="00E64381">
        <w:t xml:space="preserve">stratified by </w:t>
      </w:r>
      <w:r>
        <w:t>presence or absence of great toe pain</w:t>
      </w:r>
      <w:r w:rsidRPr="00E64381">
        <w:t>.</w:t>
      </w:r>
      <w:r>
        <w:t xml:space="preserve"> Values are mean (SD).</w:t>
      </w:r>
    </w:p>
    <w:p w14:paraId="5FF646E0" w14:textId="77777777" w:rsidR="00384FF5" w:rsidRDefault="00384FF5" w:rsidP="00384FF5"/>
    <w:tbl>
      <w:tblPr>
        <w:tblStyle w:val="TableGrid"/>
        <w:tblW w:w="0" w:type="auto"/>
        <w:jc w:val="center"/>
        <w:tblLook w:val="04A0" w:firstRow="1" w:lastRow="0" w:firstColumn="1" w:lastColumn="0" w:noHBand="0" w:noVBand="1"/>
      </w:tblPr>
      <w:tblGrid>
        <w:gridCol w:w="1886"/>
        <w:gridCol w:w="1000"/>
        <w:gridCol w:w="1000"/>
        <w:gridCol w:w="1000"/>
        <w:gridCol w:w="1000"/>
        <w:gridCol w:w="939"/>
      </w:tblGrid>
      <w:tr w:rsidR="00384FF5" w14:paraId="671CB34D" w14:textId="77777777" w:rsidTr="00874363">
        <w:trPr>
          <w:jc w:val="center"/>
        </w:trPr>
        <w:tc>
          <w:tcPr>
            <w:tcW w:w="0" w:type="auto"/>
            <w:tcBorders>
              <w:top w:val="single" w:sz="4" w:space="0" w:color="auto"/>
              <w:left w:val="nil"/>
              <w:bottom w:val="single" w:sz="4" w:space="0" w:color="auto"/>
              <w:right w:val="nil"/>
            </w:tcBorders>
          </w:tcPr>
          <w:p w14:paraId="0609D7DF" w14:textId="77777777" w:rsidR="00384FF5" w:rsidRPr="00ED1CE7" w:rsidRDefault="00384FF5" w:rsidP="00384FF5">
            <w:pPr>
              <w:spacing w:line="276" w:lineRule="auto"/>
              <w:rPr>
                <w:color w:val="000000"/>
                <w:sz w:val="20"/>
                <w:szCs w:val="20"/>
              </w:rPr>
            </w:pPr>
            <w:r w:rsidRPr="00ED1CE7">
              <w:rPr>
                <w:color w:val="000000"/>
                <w:sz w:val="20"/>
                <w:szCs w:val="20"/>
              </w:rPr>
              <w:t>No great toe pain</w:t>
            </w:r>
          </w:p>
        </w:tc>
        <w:tc>
          <w:tcPr>
            <w:tcW w:w="0" w:type="auto"/>
            <w:tcBorders>
              <w:top w:val="single" w:sz="4" w:space="0" w:color="auto"/>
              <w:left w:val="nil"/>
              <w:bottom w:val="single" w:sz="4" w:space="0" w:color="auto"/>
              <w:right w:val="nil"/>
            </w:tcBorders>
          </w:tcPr>
          <w:p w14:paraId="42AB26FB" w14:textId="77777777" w:rsidR="00384FF5" w:rsidRPr="00ED1CE7" w:rsidRDefault="00384FF5" w:rsidP="00384FF5">
            <w:pPr>
              <w:spacing w:line="276" w:lineRule="auto"/>
              <w:jc w:val="center"/>
              <w:rPr>
                <w:color w:val="000000"/>
                <w:sz w:val="20"/>
                <w:szCs w:val="20"/>
              </w:rPr>
            </w:pPr>
            <w:r w:rsidRPr="00ED1CE7">
              <w:rPr>
                <w:color w:val="000000"/>
                <w:sz w:val="20"/>
                <w:szCs w:val="20"/>
              </w:rPr>
              <w:t>None</w:t>
            </w:r>
          </w:p>
          <w:p w14:paraId="3B034207" w14:textId="77777777" w:rsidR="00384FF5" w:rsidRPr="00ED1CE7" w:rsidRDefault="00384FF5" w:rsidP="00384FF5">
            <w:pPr>
              <w:spacing w:line="276" w:lineRule="auto"/>
              <w:jc w:val="center"/>
              <w:rPr>
                <w:color w:val="000000"/>
                <w:sz w:val="20"/>
                <w:szCs w:val="20"/>
              </w:rPr>
            </w:pPr>
            <w:r w:rsidRPr="00ED1CE7">
              <w:rPr>
                <w:color w:val="000000"/>
                <w:sz w:val="20"/>
                <w:szCs w:val="20"/>
              </w:rPr>
              <w:t>(n=21)</w:t>
            </w:r>
          </w:p>
        </w:tc>
        <w:tc>
          <w:tcPr>
            <w:tcW w:w="0" w:type="auto"/>
            <w:tcBorders>
              <w:top w:val="single" w:sz="4" w:space="0" w:color="auto"/>
              <w:left w:val="nil"/>
              <w:bottom w:val="single" w:sz="4" w:space="0" w:color="auto"/>
              <w:right w:val="nil"/>
            </w:tcBorders>
          </w:tcPr>
          <w:p w14:paraId="0708CE07" w14:textId="77777777" w:rsidR="00384FF5" w:rsidRPr="00ED1CE7" w:rsidRDefault="00384FF5" w:rsidP="00384FF5">
            <w:pPr>
              <w:spacing w:line="276" w:lineRule="auto"/>
              <w:jc w:val="center"/>
              <w:rPr>
                <w:color w:val="000000"/>
                <w:sz w:val="20"/>
                <w:szCs w:val="20"/>
              </w:rPr>
            </w:pPr>
            <w:r w:rsidRPr="00ED1CE7">
              <w:rPr>
                <w:color w:val="000000"/>
                <w:sz w:val="20"/>
                <w:szCs w:val="20"/>
              </w:rPr>
              <w:t>Mild</w:t>
            </w:r>
          </w:p>
          <w:p w14:paraId="77D4A0F5" w14:textId="77777777" w:rsidR="00384FF5" w:rsidRPr="00ED1CE7" w:rsidRDefault="00384FF5" w:rsidP="00384FF5">
            <w:pPr>
              <w:spacing w:line="276" w:lineRule="auto"/>
              <w:jc w:val="center"/>
              <w:rPr>
                <w:color w:val="000000"/>
                <w:sz w:val="20"/>
                <w:szCs w:val="20"/>
              </w:rPr>
            </w:pPr>
            <w:r w:rsidRPr="00ED1CE7">
              <w:rPr>
                <w:color w:val="000000"/>
                <w:sz w:val="20"/>
                <w:szCs w:val="20"/>
              </w:rPr>
              <w:t>(n=17)</w:t>
            </w:r>
          </w:p>
        </w:tc>
        <w:tc>
          <w:tcPr>
            <w:tcW w:w="0" w:type="auto"/>
            <w:tcBorders>
              <w:top w:val="single" w:sz="4" w:space="0" w:color="auto"/>
              <w:left w:val="nil"/>
              <w:bottom w:val="single" w:sz="4" w:space="0" w:color="auto"/>
              <w:right w:val="nil"/>
            </w:tcBorders>
          </w:tcPr>
          <w:p w14:paraId="332FBC9C" w14:textId="77777777" w:rsidR="00384FF5" w:rsidRPr="00ED1CE7" w:rsidRDefault="00384FF5" w:rsidP="00384FF5">
            <w:pPr>
              <w:spacing w:line="276" w:lineRule="auto"/>
              <w:jc w:val="center"/>
              <w:rPr>
                <w:color w:val="000000"/>
                <w:sz w:val="20"/>
                <w:szCs w:val="20"/>
              </w:rPr>
            </w:pPr>
            <w:r w:rsidRPr="00ED1CE7">
              <w:rPr>
                <w:color w:val="000000"/>
                <w:sz w:val="20"/>
                <w:szCs w:val="20"/>
              </w:rPr>
              <w:t>Moderate</w:t>
            </w:r>
          </w:p>
          <w:p w14:paraId="49636BD6" w14:textId="77777777" w:rsidR="00384FF5" w:rsidRPr="00ED1CE7" w:rsidRDefault="00384FF5" w:rsidP="00384FF5">
            <w:pPr>
              <w:spacing w:line="276" w:lineRule="auto"/>
              <w:jc w:val="center"/>
              <w:rPr>
                <w:color w:val="000000"/>
                <w:sz w:val="20"/>
                <w:szCs w:val="20"/>
              </w:rPr>
            </w:pPr>
            <w:r w:rsidRPr="00ED1CE7">
              <w:rPr>
                <w:color w:val="000000"/>
                <w:sz w:val="20"/>
                <w:szCs w:val="20"/>
              </w:rPr>
              <w:t>(n=16)</w:t>
            </w:r>
          </w:p>
        </w:tc>
        <w:tc>
          <w:tcPr>
            <w:tcW w:w="0" w:type="auto"/>
            <w:tcBorders>
              <w:top w:val="single" w:sz="4" w:space="0" w:color="auto"/>
              <w:left w:val="nil"/>
              <w:bottom w:val="single" w:sz="4" w:space="0" w:color="auto"/>
              <w:right w:val="nil"/>
            </w:tcBorders>
          </w:tcPr>
          <w:p w14:paraId="062CCF4E" w14:textId="77777777" w:rsidR="00384FF5" w:rsidRPr="00ED1CE7" w:rsidRDefault="00384FF5" w:rsidP="00384FF5">
            <w:pPr>
              <w:spacing w:line="276" w:lineRule="auto"/>
              <w:jc w:val="center"/>
              <w:rPr>
                <w:color w:val="000000"/>
                <w:sz w:val="20"/>
                <w:szCs w:val="20"/>
              </w:rPr>
            </w:pPr>
            <w:r w:rsidRPr="00ED1CE7">
              <w:rPr>
                <w:color w:val="000000"/>
                <w:sz w:val="20"/>
                <w:szCs w:val="20"/>
              </w:rPr>
              <w:t>Severe</w:t>
            </w:r>
          </w:p>
          <w:p w14:paraId="00199FA8" w14:textId="77777777" w:rsidR="00384FF5" w:rsidRPr="00ED1CE7" w:rsidRDefault="00384FF5" w:rsidP="00384FF5">
            <w:pPr>
              <w:spacing w:line="276" w:lineRule="auto"/>
              <w:jc w:val="center"/>
              <w:rPr>
                <w:color w:val="000000"/>
                <w:sz w:val="20"/>
                <w:szCs w:val="20"/>
              </w:rPr>
            </w:pPr>
            <w:r w:rsidRPr="00ED1CE7">
              <w:rPr>
                <w:color w:val="000000"/>
                <w:sz w:val="20"/>
                <w:szCs w:val="20"/>
              </w:rPr>
              <w:t>(n=11)</w:t>
            </w:r>
          </w:p>
        </w:tc>
        <w:tc>
          <w:tcPr>
            <w:tcW w:w="0" w:type="auto"/>
            <w:tcBorders>
              <w:top w:val="single" w:sz="4" w:space="0" w:color="auto"/>
              <w:left w:val="nil"/>
              <w:bottom w:val="single" w:sz="4" w:space="0" w:color="auto"/>
              <w:right w:val="nil"/>
            </w:tcBorders>
          </w:tcPr>
          <w:p w14:paraId="720EABF9" w14:textId="77777777" w:rsidR="00384FF5" w:rsidRPr="00ED1CE7" w:rsidRDefault="00384FF5" w:rsidP="00384FF5">
            <w:pPr>
              <w:spacing w:line="276" w:lineRule="auto"/>
              <w:jc w:val="center"/>
              <w:rPr>
                <w:color w:val="000000"/>
                <w:sz w:val="20"/>
                <w:szCs w:val="20"/>
              </w:rPr>
            </w:pPr>
            <w:r w:rsidRPr="00ED1CE7">
              <w:rPr>
                <w:color w:val="000000"/>
                <w:sz w:val="20"/>
                <w:szCs w:val="20"/>
              </w:rPr>
              <w:t>ANOVA</w:t>
            </w:r>
          </w:p>
          <w:p w14:paraId="37E85549" w14:textId="59FE1A78" w:rsidR="00384FF5" w:rsidRPr="00ED1CE7" w:rsidRDefault="00384FF5" w:rsidP="00150FD0">
            <w:pPr>
              <w:spacing w:line="276" w:lineRule="auto"/>
              <w:jc w:val="center"/>
              <w:rPr>
                <w:i/>
                <w:color w:val="000000"/>
                <w:sz w:val="20"/>
                <w:szCs w:val="20"/>
              </w:rPr>
            </w:pPr>
            <w:r w:rsidRPr="00ED1CE7">
              <w:rPr>
                <w:i/>
                <w:color w:val="000000"/>
                <w:sz w:val="20"/>
                <w:szCs w:val="20"/>
              </w:rPr>
              <w:t>p</w:t>
            </w:r>
            <w:r w:rsidR="00150FD0" w:rsidRPr="00ED1CE7">
              <w:rPr>
                <w:i/>
                <w:color w:val="000000"/>
                <w:sz w:val="20"/>
                <w:szCs w:val="20"/>
              </w:rPr>
              <w:t>-value</w:t>
            </w:r>
          </w:p>
        </w:tc>
      </w:tr>
      <w:tr w:rsidR="00384FF5" w14:paraId="26A939CE" w14:textId="77777777" w:rsidTr="00874363">
        <w:trPr>
          <w:jc w:val="center"/>
        </w:trPr>
        <w:tc>
          <w:tcPr>
            <w:tcW w:w="0" w:type="auto"/>
            <w:tcBorders>
              <w:top w:val="single" w:sz="4" w:space="0" w:color="auto"/>
              <w:left w:val="nil"/>
              <w:bottom w:val="nil"/>
              <w:right w:val="nil"/>
            </w:tcBorders>
          </w:tcPr>
          <w:p w14:paraId="53176C62"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Hallux </w:t>
            </w:r>
          </w:p>
        </w:tc>
        <w:tc>
          <w:tcPr>
            <w:tcW w:w="0" w:type="auto"/>
            <w:tcBorders>
              <w:top w:val="single" w:sz="4" w:space="0" w:color="auto"/>
              <w:left w:val="nil"/>
              <w:bottom w:val="nil"/>
              <w:right w:val="nil"/>
            </w:tcBorders>
          </w:tcPr>
          <w:p w14:paraId="44A5DC85" w14:textId="77777777" w:rsidR="00384FF5" w:rsidRPr="00ED1CE7" w:rsidRDefault="00384FF5" w:rsidP="00384FF5">
            <w:pPr>
              <w:jc w:val="center"/>
              <w:rPr>
                <w:color w:val="000000"/>
                <w:sz w:val="20"/>
                <w:szCs w:val="20"/>
              </w:rPr>
            </w:pPr>
            <w:r w:rsidRPr="00ED1CE7">
              <w:rPr>
                <w:color w:val="000000"/>
                <w:sz w:val="20"/>
                <w:szCs w:val="20"/>
              </w:rPr>
              <w:t>12.0 (7.9)</w:t>
            </w:r>
          </w:p>
        </w:tc>
        <w:tc>
          <w:tcPr>
            <w:tcW w:w="0" w:type="auto"/>
            <w:tcBorders>
              <w:top w:val="single" w:sz="4" w:space="0" w:color="auto"/>
              <w:left w:val="nil"/>
              <w:bottom w:val="nil"/>
              <w:right w:val="nil"/>
            </w:tcBorders>
          </w:tcPr>
          <w:p w14:paraId="2A09A9E4" w14:textId="77777777" w:rsidR="00384FF5" w:rsidRPr="00ED1CE7" w:rsidRDefault="00384FF5" w:rsidP="00384FF5">
            <w:pPr>
              <w:jc w:val="center"/>
              <w:rPr>
                <w:color w:val="000000"/>
                <w:sz w:val="20"/>
                <w:szCs w:val="20"/>
              </w:rPr>
            </w:pPr>
            <w:r w:rsidRPr="00ED1CE7">
              <w:rPr>
                <w:color w:val="000000"/>
                <w:sz w:val="20"/>
                <w:szCs w:val="20"/>
              </w:rPr>
              <w:t>9.7 (3.6)</w:t>
            </w:r>
          </w:p>
        </w:tc>
        <w:tc>
          <w:tcPr>
            <w:tcW w:w="0" w:type="auto"/>
            <w:tcBorders>
              <w:top w:val="single" w:sz="4" w:space="0" w:color="auto"/>
              <w:left w:val="nil"/>
              <w:bottom w:val="nil"/>
              <w:right w:val="nil"/>
            </w:tcBorders>
          </w:tcPr>
          <w:p w14:paraId="4FC765EC" w14:textId="77777777" w:rsidR="00384FF5" w:rsidRPr="00ED1CE7" w:rsidRDefault="00384FF5" w:rsidP="00384FF5">
            <w:pPr>
              <w:jc w:val="center"/>
              <w:rPr>
                <w:color w:val="000000"/>
                <w:sz w:val="20"/>
                <w:szCs w:val="20"/>
              </w:rPr>
            </w:pPr>
            <w:r w:rsidRPr="00ED1CE7">
              <w:rPr>
                <w:color w:val="000000"/>
                <w:sz w:val="20"/>
                <w:szCs w:val="20"/>
              </w:rPr>
              <w:t>10.8 (3.6)</w:t>
            </w:r>
          </w:p>
        </w:tc>
        <w:tc>
          <w:tcPr>
            <w:tcW w:w="0" w:type="auto"/>
            <w:tcBorders>
              <w:top w:val="single" w:sz="4" w:space="0" w:color="auto"/>
              <w:left w:val="nil"/>
              <w:bottom w:val="nil"/>
              <w:right w:val="nil"/>
            </w:tcBorders>
          </w:tcPr>
          <w:p w14:paraId="2F9DDD43" w14:textId="77777777" w:rsidR="00384FF5" w:rsidRPr="00ED1CE7" w:rsidRDefault="00384FF5" w:rsidP="00384FF5">
            <w:pPr>
              <w:jc w:val="center"/>
              <w:rPr>
                <w:color w:val="000000"/>
                <w:sz w:val="20"/>
                <w:szCs w:val="20"/>
              </w:rPr>
            </w:pPr>
            <w:r w:rsidRPr="00ED1CE7">
              <w:rPr>
                <w:color w:val="000000"/>
                <w:sz w:val="20"/>
                <w:szCs w:val="20"/>
              </w:rPr>
              <w:t>9.2 (5.4)</w:t>
            </w:r>
          </w:p>
        </w:tc>
        <w:tc>
          <w:tcPr>
            <w:tcW w:w="0" w:type="auto"/>
            <w:tcBorders>
              <w:top w:val="single" w:sz="4" w:space="0" w:color="auto"/>
              <w:left w:val="nil"/>
              <w:bottom w:val="nil"/>
              <w:right w:val="nil"/>
            </w:tcBorders>
            <w:vAlign w:val="center"/>
          </w:tcPr>
          <w:p w14:paraId="563E149A" w14:textId="77777777" w:rsidR="00384FF5" w:rsidRPr="00ED1CE7" w:rsidRDefault="00384FF5" w:rsidP="00384FF5">
            <w:pPr>
              <w:jc w:val="center"/>
              <w:rPr>
                <w:color w:val="000000"/>
                <w:sz w:val="20"/>
                <w:szCs w:val="20"/>
              </w:rPr>
            </w:pPr>
            <w:r w:rsidRPr="00ED1CE7">
              <w:rPr>
                <w:color w:val="000000"/>
                <w:sz w:val="20"/>
                <w:szCs w:val="20"/>
              </w:rPr>
              <w:t>0.514</w:t>
            </w:r>
          </w:p>
        </w:tc>
      </w:tr>
      <w:tr w:rsidR="00384FF5" w14:paraId="313E708A" w14:textId="77777777" w:rsidTr="00874363">
        <w:trPr>
          <w:jc w:val="center"/>
        </w:trPr>
        <w:tc>
          <w:tcPr>
            <w:tcW w:w="0" w:type="auto"/>
            <w:tcBorders>
              <w:top w:val="nil"/>
              <w:left w:val="nil"/>
              <w:bottom w:val="nil"/>
              <w:right w:val="nil"/>
            </w:tcBorders>
          </w:tcPr>
          <w:p w14:paraId="451B4FDB"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Lesser toes </w:t>
            </w:r>
          </w:p>
        </w:tc>
        <w:tc>
          <w:tcPr>
            <w:tcW w:w="0" w:type="auto"/>
            <w:tcBorders>
              <w:top w:val="nil"/>
              <w:left w:val="nil"/>
              <w:bottom w:val="nil"/>
              <w:right w:val="nil"/>
            </w:tcBorders>
          </w:tcPr>
          <w:p w14:paraId="43D34AFE" w14:textId="77777777" w:rsidR="00384FF5" w:rsidRPr="00ED1CE7" w:rsidRDefault="00384FF5" w:rsidP="00384FF5">
            <w:pPr>
              <w:jc w:val="center"/>
              <w:rPr>
                <w:color w:val="000000"/>
                <w:sz w:val="20"/>
                <w:szCs w:val="20"/>
              </w:rPr>
            </w:pPr>
            <w:r w:rsidRPr="00ED1CE7">
              <w:rPr>
                <w:color w:val="000000"/>
                <w:sz w:val="20"/>
                <w:szCs w:val="20"/>
              </w:rPr>
              <w:t>3.7 (2.6)</w:t>
            </w:r>
          </w:p>
        </w:tc>
        <w:tc>
          <w:tcPr>
            <w:tcW w:w="0" w:type="auto"/>
            <w:tcBorders>
              <w:top w:val="nil"/>
              <w:left w:val="nil"/>
              <w:bottom w:val="nil"/>
              <w:right w:val="nil"/>
            </w:tcBorders>
          </w:tcPr>
          <w:p w14:paraId="1BF0C239" w14:textId="77777777" w:rsidR="00384FF5" w:rsidRPr="00ED1CE7" w:rsidRDefault="00384FF5" w:rsidP="00384FF5">
            <w:pPr>
              <w:jc w:val="center"/>
              <w:rPr>
                <w:color w:val="000000"/>
                <w:sz w:val="20"/>
                <w:szCs w:val="20"/>
              </w:rPr>
            </w:pPr>
            <w:r w:rsidRPr="00ED1CE7">
              <w:rPr>
                <w:color w:val="000000"/>
                <w:sz w:val="20"/>
                <w:szCs w:val="20"/>
              </w:rPr>
              <w:t>3.5 (1.8)</w:t>
            </w:r>
          </w:p>
        </w:tc>
        <w:tc>
          <w:tcPr>
            <w:tcW w:w="0" w:type="auto"/>
            <w:tcBorders>
              <w:top w:val="nil"/>
              <w:left w:val="nil"/>
              <w:bottom w:val="nil"/>
              <w:right w:val="nil"/>
            </w:tcBorders>
          </w:tcPr>
          <w:p w14:paraId="7E57D746" w14:textId="77777777" w:rsidR="00384FF5" w:rsidRPr="00ED1CE7" w:rsidRDefault="00384FF5" w:rsidP="00384FF5">
            <w:pPr>
              <w:jc w:val="center"/>
              <w:rPr>
                <w:color w:val="000000"/>
                <w:sz w:val="20"/>
                <w:szCs w:val="20"/>
              </w:rPr>
            </w:pPr>
            <w:r w:rsidRPr="00ED1CE7">
              <w:rPr>
                <w:color w:val="000000"/>
                <w:sz w:val="20"/>
                <w:szCs w:val="20"/>
              </w:rPr>
              <w:t>4.1 (2.3)</w:t>
            </w:r>
          </w:p>
        </w:tc>
        <w:tc>
          <w:tcPr>
            <w:tcW w:w="0" w:type="auto"/>
            <w:tcBorders>
              <w:top w:val="nil"/>
              <w:left w:val="nil"/>
              <w:bottom w:val="nil"/>
              <w:right w:val="nil"/>
            </w:tcBorders>
          </w:tcPr>
          <w:p w14:paraId="0AEA9F14" w14:textId="77777777" w:rsidR="00384FF5" w:rsidRPr="00ED1CE7" w:rsidRDefault="00384FF5" w:rsidP="00384FF5">
            <w:pPr>
              <w:jc w:val="center"/>
              <w:rPr>
                <w:color w:val="000000"/>
                <w:sz w:val="20"/>
                <w:szCs w:val="20"/>
              </w:rPr>
            </w:pPr>
            <w:r w:rsidRPr="00ED1CE7">
              <w:rPr>
                <w:color w:val="000000"/>
                <w:sz w:val="20"/>
                <w:szCs w:val="20"/>
              </w:rPr>
              <w:t>4.2 (1.9)</w:t>
            </w:r>
          </w:p>
        </w:tc>
        <w:tc>
          <w:tcPr>
            <w:tcW w:w="0" w:type="auto"/>
            <w:tcBorders>
              <w:top w:val="nil"/>
              <w:left w:val="nil"/>
              <w:bottom w:val="nil"/>
              <w:right w:val="nil"/>
            </w:tcBorders>
            <w:vAlign w:val="center"/>
          </w:tcPr>
          <w:p w14:paraId="65E58579" w14:textId="77777777" w:rsidR="00384FF5" w:rsidRPr="00ED1CE7" w:rsidRDefault="00384FF5" w:rsidP="00384FF5">
            <w:pPr>
              <w:jc w:val="center"/>
              <w:rPr>
                <w:color w:val="000000"/>
                <w:sz w:val="20"/>
                <w:szCs w:val="20"/>
              </w:rPr>
            </w:pPr>
            <w:r w:rsidRPr="00ED1CE7">
              <w:rPr>
                <w:color w:val="000000"/>
                <w:sz w:val="20"/>
                <w:szCs w:val="20"/>
              </w:rPr>
              <w:t>0.791</w:t>
            </w:r>
          </w:p>
        </w:tc>
      </w:tr>
      <w:tr w:rsidR="00384FF5" w14:paraId="0BF4A277" w14:textId="77777777" w:rsidTr="00874363">
        <w:trPr>
          <w:jc w:val="center"/>
        </w:trPr>
        <w:tc>
          <w:tcPr>
            <w:tcW w:w="0" w:type="auto"/>
            <w:tcBorders>
              <w:top w:val="nil"/>
              <w:left w:val="nil"/>
              <w:bottom w:val="nil"/>
              <w:right w:val="nil"/>
            </w:tcBorders>
          </w:tcPr>
          <w:p w14:paraId="43702218"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1st MTPJ </w:t>
            </w:r>
          </w:p>
        </w:tc>
        <w:tc>
          <w:tcPr>
            <w:tcW w:w="0" w:type="auto"/>
            <w:tcBorders>
              <w:top w:val="nil"/>
              <w:left w:val="nil"/>
              <w:bottom w:val="nil"/>
              <w:right w:val="nil"/>
            </w:tcBorders>
          </w:tcPr>
          <w:p w14:paraId="3FD8C2E4" w14:textId="77777777" w:rsidR="00384FF5" w:rsidRPr="00ED1CE7" w:rsidRDefault="00384FF5" w:rsidP="00384FF5">
            <w:pPr>
              <w:jc w:val="center"/>
              <w:rPr>
                <w:color w:val="000000"/>
                <w:sz w:val="20"/>
                <w:szCs w:val="20"/>
              </w:rPr>
            </w:pPr>
            <w:r w:rsidRPr="00ED1CE7">
              <w:rPr>
                <w:color w:val="000000"/>
                <w:sz w:val="20"/>
                <w:szCs w:val="20"/>
              </w:rPr>
              <w:t>12.4 (4.8)</w:t>
            </w:r>
          </w:p>
        </w:tc>
        <w:tc>
          <w:tcPr>
            <w:tcW w:w="0" w:type="auto"/>
            <w:tcBorders>
              <w:top w:val="nil"/>
              <w:left w:val="nil"/>
              <w:bottom w:val="nil"/>
              <w:right w:val="nil"/>
            </w:tcBorders>
          </w:tcPr>
          <w:p w14:paraId="79B98C4D" w14:textId="77777777" w:rsidR="00384FF5" w:rsidRPr="00ED1CE7" w:rsidRDefault="00384FF5" w:rsidP="00384FF5">
            <w:pPr>
              <w:jc w:val="center"/>
              <w:rPr>
                <w:color w:val="000000"/>
                <w:sz w:val="20"/>
                <w:szCs w:val="20"/>
              </w:rPr>
            </w:pPr>
            <w:r w:rsidRPr="00ED1CE7">
              <w:rPr>
                <w:color w:val="000000"/>
                <w:sz w:val="20"/>
                <w:szCs w:val="20"/>
              </w:rPr>
              <w:t>11.2 (4.5)</w:t>
            </w:r>
          </w:p>
        </w:tc>
        <w:tc>
          <w:tcPr>
            <w:tcW w:w="0" w:type="auto"/>
            <w:tcBorders>
              <w:top w:val="nil"/>
              <w:left w:val="nil"/>
              <w:bottom w:val="nil"/>
              <w:right w:val="nil"/>
            </w:tcBorders>
          </w:tcPr>
          <w:p w14:paraId="5E486041" w14:textId="77777777" w:rsidR="00384FF5" w:rsidRPr="00ED1CE7" w:rsidRDefault="00384FF5" w:rsidP="00384FF5">
            <w:pPr>
              <w:jc w:val="center"/>
              <w:rPr>
                <w:color w:val="000000"/>
                <w:sz w:val="20"/>
                <w:szCs w:val="20"/>
              </w:rPr>
            </w:pPr>
            <w:r w:rsidRPr="00ED1CE7">
              <w:rPr>
                <w:color w:val="000000"/>
                <w:sz w:val="20"/>
                <w:szCs w:val="20"/>
              </w:rPr>
              <w:t>11.0 (5.8)</w:t>
            </w:r>
          </w:p>
        </w:tc>
        <w:tc>
          <w:tcPr>
            <w:tcW w:w="0" w:type="auto"/>
            <w:tcBorders>
              <w:top w:val="nil"/>
              <w:left w:val="nil"/>
              <w:bottom w:val="nil"/>
              <w:right w:val="nil"/>
            </w:tcBorders>
          </w:tcPr>
          <w:p w14:paraId="19A1883D" w14:textId="77777777" w:rsidR="00384FF5" w:rsidRPr="00ED1CE7" w:rsidRDefault="00384FF5" w:rsidP="00384FF5">
            <w:pPr>
              <w:jc w:val="center"/>
              <w:rPr>
                <w:color w:val="000000"/>
                <w:sz w:val="20"/>
                <w:szCs w:val="20"/>
              </w:rPr>
            </w:pPr>
            <w:r w:rsidRPr="00ED1CE7">
              <w:rPr>
                <w:color w:val="000000"/>
                <w:sz w:val="20"/>
                <w:szCs w:val="20"/>
              </w:rPr>
              <w:t>14.0 (5.8)</w:t>
            </w:r>
          </w:p>
        </w:tc>
        <w:tc>
          <w:tcPr>
            <w:tcW w:w="0" w:type="auto"/>
            <w:tcBorders>
              <w:top w:val="nil"/>
              <w:left w:val="nil"/>
              <w:bottom w:val="nil"/>
              <w:right w:val="nil"/>
            </w:tcBorders>
            <w:vAlign w:val="center"/>
          </w:tcPr>
          <w:p w14:paraId="64F451D7" w14:textId="77777777" w:rsidR="00384FF5" w:rsidRPr="00ED1CE7" w:rsidRDefault="00384FF5" w:rsidP="00384FF5">
            <w:pPr>
              <w:jc w:val="center"/>
              <w:rPr>
                <w:color w:val="000000"/>
                <w:sz w:val="20"/>
                <w:szCs w:val="20"/>
              </w:rPr>
            </w:pPr>
            <w:r w:rsidRPr="00ED1CE7">
              <w:rPr>
                <w:color w:val="000000"/>
                <w:sz w:val="20"/>
                <w:szCs w:val="20"/>
              </w:rPr>
              <w:t>0.445</w:t>
            </w:r>
          </w:p>
        </w:tc>
      </w:tr>
      <w:tr w:rsidR="00384FF5" w14:paraId="7E3172CE" w14:textId="77777777" w:rsidTr="00874363">
        <w:trPr>
          <w:jc w:val="center"/>
        </w:trPr>
        <w:tc>
          <w:tcPr>
            <w:tcW w:w="0" w:type="auto"/>
            <w:tcBorders>
              <w:top w:val="nil"/>
              <w:left w:val="nil"/>
              <w:bottom w:val="nil"/>
              <w:right w:val="nil"/>
            </w:tcBorders>
          </w:tcPr>
          <w:p w14:paraId="43095E49"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2nd MTPJ </w:t>
            </w:r>
          </w:p>
        </w:tc>
        <w:tc>
          <w:tcPr>
            <w:tcW w:w="0" w:type="auto"/>
            <w:tcBorders>
              <w:top w:val="nil"/>
              <w:left w:val="nil"/>
              <w:bottom w:val="nil"/>
              <w:right w:val="nil"/>
            </w:tcBorders>
          </w:tcPr>
          <w:p w14:paraId="5972F30E" w14:textId="77777777" w:rsidR="00384FF5" w:rsidRPr="00ED1CE7" w:rsidRDefault="00384FF5" w:rsidP="00384FF5">
            <w:pPr>
              <w:jc w:val="center"/>
              <w:rPr>
                <w:color w:val="000000"/>
                <w:sz w:val="20"/>
                <w:szCs w:val="20"/>
              </w:rPr>
            </w:pPr>
            <w:r w:rsidRPr="00ED1CE7">
              <w:rPr>
                <w:color w:val="000000"/>
                <w:sz w:val="20"/>
                <w:szCs w:val="20"/>
              </w:rPr>
              <w:t>19.5 (6.0)</w:t>
            </w:r>
          </w:p>
        </w:tc>
        <w:tc>
          <w:tcPr>
            <w:tcW w:w="0" w:type="auto"/>
            <w:tcBorders>
              <w:top w:val="nil"/>
              <w:left w:val="nil"/>
              <w:bottom w:val="nil"/>
              <w:right w:val="nil"/>
            </w:tcBorders>
          </w:tcPr>
          <w:p w14:paraId="29E34671" w14:textId="77777777" w:rsidR="00384FF5" w:rsidRPr="00ED1CE7" w:rsidRDefault="00384FF5" w:rsidP="00384FF5">
            <w:pPr>
              <w:jc w:val="center"/>
              <w:rPr>
                <w:color w:val="000000"/>
                <w:sz w:val="20"/>
                <w:szCs w:val="20"/>
              </w:rPr>
            </w:pPr>
            <w:r w:rsidRPr="00ED1CE7">
              <w:rPr>
                <w:color w:val="000000"/>
                <w:sz w:val="20"/>
                <w:szCs w:val="20"/>
              </w:rPr>
              <w:t>19.6 (7.4)</w:t>
            </w:r>
          </w:p>
        </w:tc>
        <w:tc>
          <w:tcPr>
            <w:tcW w:w="0" w:type="auto"/>
            <w:tcBorders>
              <w:top w:val="nil"/>
              <w:left w:val="nil"/>
              <w:bottom w:val="nil"/>
              <w:right w:val="nil"/>
            </w:tcBorders>
          </w:tcPr>
          <w:p w14:paraId="0F12152D" w14:textId="77777777" w:rsidR="00384FF5" w:rsidRPr="00ED1CE7" w:rsidRDefault="00384FF5" w:rsidP="00384FF5">
            <w:pPr>
              <w:jc w:val="center"/>
              <w:rPr>
                <w:color w:val="000000"/>
                <w:sz w:val="20"/>
                <w:szCs w:val="20"/>
              </w:rPr>
            </w:pPr>
            <w:r w:rsidRPr="00ED1CE7">
              <w:rPr>
                <w:color w:val="000000"/>
                <w:sz w:val="20"/>
                <w:szCs w:val="20"/>
              </w:rPr>
              <w:t>15.9 (7.1)</w:t>
            </w:r>
          </w:p>
        </w:tc>
        <w:tc>
          <w:tcPr>
            <w:tcW w:w="0" w:type="auto"/>
            <w:tcBorders>
              <w:top w:val="nil"/>
              <w:left w:val="nil"/>
              <w:bottom w:val="nil"/>
              <w:right w:val="nil"/>
            </w:tcBorders>
          </w:tcPr>
          <w:p w14:paraId="43C314B2" w14:textId="77777777" w:rsidR="00384FF5" w:rsidRPr="00ED1CE7" w:rsidRDefault="00384FF5" w:rsidP="00384FF5">
            <w:pPr>
              <w:jc w:val="center"/>
              <w:rPr>
                <w:color w:val="000000"/>
                <w:sz w:val="20"/>
                <w:szCs w:val="20"/>
              </w:rPr>
            </w:pPr>
            <w:r w:rsidRPr="00ED1CE7">
              <w:rPr>
                <w:color w:val="000000"/>
                <w:sz w:val="20"/>
                <w:szCs w:val="20"/>
              </w:rPr>
              <w:t>18.3 (8.3)</w:t>
            </w:r>
          </w:p>
        </w:tc>
        <w:tc>
          <w:tcPr>
            <w:tcW w:w="0" w:type="auto"/>
            <w:tcBorders>
              <w:top w:val="nil"/>
              <w:left w:val="nil"/>
              <w:bottom w:val="nil"/>
              <w:right w:val="nil"/>
            </w:tcBorders>
            <w:vAlign w:val="center"/>
          </w:tcPr>
          <w:p w14:paraId="2DFDD718" w14:textId="77777777" w:rsidR="00384FF5" w:rsidRPr="00ED1CE7" w:rsidRDefault="00384FF5" w:rsidP="00384FF5">
            <w:pPr>
              <w:jc w:val="center"/>
              <w:rPr>
                <w:color w:val="000000"/>
                <w:sz w:val="20"/>
                <w:szCs w:val="20"/>
              </w:rPr>
            </w:pPr>
            <w:r w:rsidRPr="00ED1CE7">
              <w:rPr>
                <w:color w:val="000000"/>
                <w:sz w:val="20"/>
                <w:szCs w:val="20"/>
              </w:rPr>
              <w:t>0.398</w:t>
            </w:r>
          </w:p>
        </w:tc>
      </w:tr>
      <w:tr w:rsidR="00384FF5" w14:paraId="48BA087F" w14:textId="77777777" w:rsidTr="00874363">
        <w:trPr>
          <w:jc w:val="center"/>
        </w:trPr>
        <w:tc>
          <w:tcPr>
            <w:tcW w:w="0" w:type="auto"/>
            <w:tcBorders>
              <w:top w:val="nil"/>
              <w:left w:val="nil"/>
              <w:bottom w:val="nil"/>
              <w:right w:val="nil"/>
            </w:tcBorders>
          </w:tcPr>
          <w:p w14:paraId="4A0E46CA"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3rd MTPJ </w:t>
            </w:r>
          </w:p>
        </w:tc>
        <w:tc>
          <w:tcPr>
            <w:tcW w:w="0" w:type="auto"/>
            <w:tcBorders>
              <w:top w:val="nil"/>
              <w:left w:val="nil"/>
              <w:bottom w:val="nil"/>
              <w:right w:val="nil"/>
            </w:tcBorders>
          </w:tcPr>
          <w:p w14:paraId="20BE9A43" w14:textId="77777777" w:rsidR="00384FF5" w:rsidRPr="00ED1CE7" w:rsidRDefault="00384FF5" w:rsidP="00384FF5">
            <w:pPr>
              <w:jc w:val="center"/>
              <w:rPr>
                <w:color w:val="000000"/>
                <w:sz w:val="20"/>
                <w:szCs w:val="20"/>
              </w:rPr>
            </w:pPr>
            <w:r w:rsidRPr="00ED1CE7">
              <w:rPr>
                <w:color w:val="000000"/>
                <w:sz w:val="20"/>
                <w:szCs w:val="20"/>
              </w:rPr>
              <w:t>19.0 (7.0)</w:t>
            </w:r>
          </w:p>
        </w:tc>
        <w:tc>
          <w:tcPr>
            <w:tcW w:w="0" w:type="auto"/>
            <w:tcBorders>
              <w:top w:val="nil"/>
              <w:left w:val="nil"/>
              <w:bottom w:val="nil"/>
              <w:right w:val="nil"/>
            </w:tcBorders>
          </w:tcPr>
          <w:p w14:paraId="4B30BEE0" w14:textId="77777777" w:rsidR="00384FF5" w:rsidRPr="00ED1CE7" w:rsidRDefault="00384FF5" w:rsidP="00384FF5">
            <w:pPr>
              <w:jc w:val="center"/>
              <w:rPr>
                <w:color w:val="000000"/>
                <w:sz w:val="20"/>
                <w:szCs w:val="20"/>
              </w:rPr>
            </w:pPr>
            <w:r w:rsidRPr="00ED1CE7">
              <w:rPr>
                <w:color w:val="000000"/>
                <w:sz w:val="20"/>
                <w:szCs w:val="20"/>
              </w:rPr>
              <w:t>19.2 (8.3)</w:t>
            </w:r>
          </w:p>
        </w:tc>
        <w:tc>
          <w:tcPr>
            <w:tcW w:w="0" w:type="auto"/>
            <w:tcBorders>
              <w:top w:val="nil"/>
              <w:left w:val="nil"/>
              <w:bottom w:val="nil"/>
              <w:right w:val="nil"/>
            </w:tcBorders>
          </w:tcPr>
          <w:p w14:paraId="28177C9B" w14:textId="77777777" w:rsidR="00384FF5" w:rsidRPr="00ED1CE7" w:rsidRDefault="00384FF5" w:rsidP="00384FF5">
            <w:pPr>
              <w:jc w:val="center"/>
              <w:rPr>
                <w:color w:val="000000"/>
                <w:sz w:val="20"/>
                <w:szCs w:val="20"/>
              </w:rPr>
            </w:pPr>
            <w:r w:rsidRPr="00ED1CE7">
              <w:rPr>
                <w:color w:val="000000"/>
                <w:sz w:val="20"/>
                <w:szCs w:val="20"/>
              </w:rPr>
              <w:t>16.7 (7.9)</w:t>
            </w:r>
          </w:p>
        </w:tc>
        <w:tc>
          <w:tcPr>
            <w:tcW w:w="0" w:type="auto"/>
            <w:tcBorders>
              <w:top w:val="nil"/>
              <w:left w:val="nil"/>
              <w:bottom w:val="nil"/>
              <w:right w:val="nil"/>
            </w:tcBorders>
          </w:tcPr>
          <w:p w14:paraId="281408FF" w14:textId="77777777" w:rsidR="00384FF5" w:rsidRPr="00ED1CE7" w:rsidRDefault="00384FF5" w:rsidP="00384FF5">
            <w:pPr>
              <w:jc w:val="center"/>
              <w:rPr>
                <w:color w:val="000000"/>
                <w:sz w:val="20"/>
                <w:szCs w:val="20"/>
              </w:rPr>
            </w:pPr>
            <w:r w:rsidRPr="00ED1CE7">
              <w:rPr>
                <w:color w:val="000000"/>
                <w:sz w:val="20"/>
                <w:szCs w:val="20"/>
              </w:rPr>
              <w:t>17.9 (6.4)</w:t>
            </w:r>
          </w:p>
        </w:tc>
        <w:tc>
          <w:tcPr>
            <w:tcW w:w="0" w:type="auto"/>
            <w:tcBorders>
              <w:top w:val="nil"/>
              <w:left w:val="nil"/>
              <w:bottom w:val="nil"/>
              <w:right w:val="nil"/>
            </w:tcBorders>
            <w:vAlign w:val="center"/>
          </w:tcPr>
          <w:p w14:paraId="23A9EB71" w14:textId="77777777" w:rsidR="00384FF5" w:rsidRPr="00ED1CE7" w:rsidRDefault="00384FF5" w:rsidP="00384FF5">
            <w:pPr>
              <w:jc w:val="center"/>
              <w:rPr>
                <w:color w:val="000000"/>
                <w:sz w:val="20"/>
                <w:szCs w:val="20"/>
              </w:rPr>
            </w:pPr>
            <w:r w:rsidRPr="00ED1CE7">
              <w:rPr>
                <w:color w:val="000000"/>
                <w:sz w:val="20"/>
                <w:szCs w:val="20"/>
              </w:rPr>
              <w:t>0.752</w:t>
            </w:r>
          </w:p>
        </w:tc>
      </w:tr>
      <w:tr w:rsidR="00384FF5" w14:paraId="5EDCC854" w14:textId="77777777" w:rsidTr="00874363">
        <w:trPr>
          <w:jc w:val="center"/>
        </w:trPr>
        <w:tc>
          <w:tcPr>
            <w:tcW w:w="0" w:type="auto"/>
            <w:tcBorders>
              <w:top w:val="nil"/>
              <w:left w:val="nil"/>
              <w:bottom w:val="nil"/>
              <w:right w:val="nil"/>
            </w:tcBorders>
          </w:tcPr>
          <w:p w14:paraId="23E4BDB1"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4th MTPJ </w:t>
            </w:r>
          </w:p>
        </w:tc>
        <w:tc>
          <w:tcPr>
            <w:tcW w:w="0" w:type="auto"/>
            <w:tcBorders>
              <w:top w:val="nil"/>
              <w:left w:val="nil"/>
              <w:bottom w:val="nil"/>
              <w:right w:val="nil"/>
            </w:tcBorders>
          </w:tcPr>
          <w:p w14:paraId="194DE2B4" w14:textId="77777777" w:rsidR="00384FF5" w:rsidRPr="00ED1CE7" w:rsidRDefault="00384FF5" w:rsidP="00384FF5">
            <w:pPr>
              <w:jc w:val="center"/>
              <w:rPr>
                <w:color w:val="000000"/>
                <w:sz w:val="20"/>
                <w:szCs w:val="20"/>
              </w:rPr>
            </w:pPr>
            <w:r w:rsidRPr="00ED1CE7">
              <w:rPr>
                <w:color w:val="000000"/>
                <w:sz w:val="20"/>
                <w:szCs w:val="20"/>
              </w:rPr>
              <w:t>14.5 (7.3)</w:t>
            </w:r>
          </w:p>
        </w:tc>
        <w:tc>
          <w:tcPr>
            <w:tcW w:w="0" w:type="auto"/>
            <w:tcBorders>
              <w:top w:val="nil"/>
              <w:left w:val="nil"/>
              <w:bottom w:val="nil"/>
              <w:right w:val="nil"/>
            </w:tcBorders>
          </w:tcPr>
          <w:p w14:paraId="5BFEDE18" w14:textId="77777777" w:rsidR="00384FF5" w:rsidRPr="00ED1CE7" w:rsidRDefault="00384FF5" w:rsidP="00384FF5">
            <w:pPr>
              <w:jc w:val="center"/>
              <w:rPr>
                <w:color w:val="000000"/>
                <w:sz w:val="20"/>
                <w:szCs w:val="20"/>
              </w:rPr>
            </w:pPr>
            <w:r w:rsidRPr="00ED1CE7">
              <w:rPr>
                <w:color w:val="000000"/>
                <w:sz w:val="20"/>
                <w:szCs w:val="20"/>
              </w:rPr>
              <w:t>14.8 (6.3)</w:t>
            </w:r>
          </w:p>
        </w:tc>
        <w:tc>
          <w:tcPr>
            <w:tcW w:w="0" w:type="auto"/>
            <w:tcBorders>
              <w:top w:val="nil"/>
              <w:left w:val="nil"/>
              <w:bottom w:val="nil"/>
              <w:right w:val="nil"/>
            </w:tcBorders>
          </w:tcPr>
          <w:p w14:paraId="5B9B1C3A" w14:textId="77777777" w:rsidR="00384FF5" w:rsidRPr="00ED1CE7" w:rsidRDefault="00384FF5" w:rsidP="00384FF5">
            <w:pPr>
              <w:jc w:val="center"/>
              <w:rPr>
                <w:color w:val="000000"/>
                <w:sz w:val="20"/>
                <w:szCs w:val="20"/>
              </w:rPr>
            </w:pPr>
            <w:r w:rsidRPr="00ED1CE7">
              <w:rPr>
                <w:color w:val="000000"/>
                <w:sz w:val="20"/>
                <w:szCs w:val="20"/>
              </w:rPr>
              <w:t>14.9 (6.8)</w:t>
            </w:r>
          </w:p>
        </w:tc>
        <w:tc>
          <w:tcPr>
            <w:tcW w:w="0" w:type="auto"/>
            <w:tcBorders>
              <w:top w:val="nil"/>
              <w:left w:val="nil"/>
              <w:bottom w:val="nil"/>
              <w:right w:val="nil"/>
            </w:tcBorders>
          </w:tcPr>
          <w:p w14:paraId="6896D148" w14:textId="77777777" w:rsidR="00384FF5" w:rsidRPr="00ED1CE7" w:rsidRDefault="00384FF5" w:rsidP="00384FF5">
            <w:pPr>
              <w:jc w:val="center"/>
              <w:rPr>
                <w:color w:val="000000"/>
                <w:sz w:val="20"/>
                <w:szCs w:val="20"/>
              </w:rPr>
            </w:pPr>
            <w:r w:rsidRPr="00ED1CE7">
              <w:rPr>
                <w:color w:val="000000"/>
                <w:sz w:val="20"/>
                <w:szCs w:val="20"/>
              </w:rPr>
              <w:t>12.5 (5.2)</w:t>
            </w:r>
          </w:p>
        </w:tc>
        <w:tc>
          <w:tcPr>
            <w:tcW w:w="0" w:type="auto"/>
            <w:tcBorders>
              <w:top w:val="nil"/>
              <w:left w:val="nil"/>
              <w:bottom w:val="nil"/>
              <w:right w:val="nil"/>
            </w:tcBorders>
            <w:vAlign w:val="center"/>
          </w:tcPr>
          <w:p w14:paraId="7CE7ACCA" w14:textId="77777777" w:rsidR="00384FF5" w:rsidRPr="00ED1CE7" w:rsidRDefault="00384FF5" w:rsidP="00384FF5">
            <w:pPr>
              <w:jc w:val="center"/>
              <w:rPr>
                <w:color w:val="000000"/>
                <w:sz w:val="20"/>
                <w:szCs w:val="20"/>
              </w:rPr>
            </w:pPr>
            <w:r w:rsidRPr="00ED1CE7">
              <w:rPr>
                <w:color w:val="000000"/>
                <w:sz w:val="20"/>
                <w:szCs w:val="20"/>
              </w:rPr>
              <w:t>0.792</w:t>
            </w:r>
          </w:p>
        </w:tc>
      </w:tr>
      <w:tr w:rsidR="00384FF5" w14:paraId="74AD3438" w14:textId="77777777" w:rsidTr="00874363">
        <w:trPr>
          <w:jc w:val="center"/>
        </w:trPr>
        <w:tc>
          <w:tcPr>
            <w:tcW w:w="0" w:type="auto"/>
            <w:tcBorders>
              <w:top w:val="nil"/>
              <w:left w:val="nil"/>
              <w:bottom w:val="nil"/>
              <w:right w:val="nil"/>
            </w:tcBorders>
          </w:tcPr>
          <w:p w14:paraId="56FE1D99"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5th MTPJ </w:t>
            </w:r>
          </w:p>
        </w:tc>
        <w:tc>
          <w:tcPr>
            <w:tcW w:w="0" w:type="auto"/>
            <w:tcBorders>
              <w:top w:val="nil"/>
              <w:left w:val="nil"/>
              <w:bottom w:val="nil"/>
              <w:right w:val="nil"/>
            </w:tcBorders>
          </w:tcPr>
          <w:p w14:paraId="6DC263AD" w14:textId="77777777" w:rsidR="00384FF5" w:rsidRPr="00ED1CE7" w:rsidRDefault="00384FF5" w:rsidP="00384FF5">
            <w:pPr>
              <w:jc w:val="center"/>
              <w:rPr>
                <w:color w:val="000000"/>
                <w:sz w:val="20"/>
                <w:szCs w:val="20"/>
              </w:rPr>
            </w:pPr>
            <w:r w:rsidRPr="00ED1CE7">
              <w:rPr>
                <w:color w:val="000000"/>
                <w:sz w:val="20"/>
                <w:szCs w:val="20"/>
              </w:rPr>
              <w:t>8.7 (7.0)</w:t>
            </w:r>
          </w:p>
        </w:tc>
        <w:tc>
          <w:tcPr>
            <w:tcW w:w="0" w:type="auto"/>
            <w:tcBorders>
              <w:top w:val="nil"/>
              <w:left w:val="nil"/>
              <w:bottom w:val="nil"/>
              <w:right w:val="nil"/>
            </w:tcBorders>
          </w:tcPr>
          <w:p w14:paraId="5576CFAB" w14:textId="77777777" w:rsidR="00384FF5" w:rsidRPr="00ED1CE7" w:rsidRDefault="00384FF5" w:rsidP="00384FF5">
            <w:pPr>
              <w:jc w:val="center"/>
              <w:rPr>
                <w:color w:val="000000"/>
                <w:sz w:val="20"/>
                <w:szCs w:val="20"/>
              </w:rPr>
            </w:pPr>
            <w:r w:rsidRPr="00ED1CE7">
              <w:rPr>
                <w:color w:val="000000"/>
                <w:sz w:val="20"/>
                <w:szCs w:val="20"/>
              </w:rPr>
              <w:t>7.9 (4.7)</w:t>
            </w:r>
          </w:p>
        </w:tc>
        <w:tc>
          <w:tcPr>
            <w:tcW w:w="0" w:type="auto"/>
            <w:tcBorders>
              <w:top w:val="nil"/>
              <w:left w:val="nil"/>
              <w:bottom w:val="nil"/>
              <w:right w:val="nil"/>
            </w:tcBorders>
          </w:tcPr>
          <w:p w14:paraId="4A09BBA5" w14:textId="77777777" w:rsidR="00384FF5" w:rsidRPr="00ED1CE7" w:rsidRDefault="00384FF5" w:rsidP="00384FF5">
            <w:pPr>
              <w:jc w:val="center"/>
              <w:rPr>
                <w:color w:val="000000"/>
                <w:sz w:val="20"/>
                <w:szCs w:val="20"/>
              </w:rPr>
            </w:pPr>
            <w:r w:rsidRPr="00ED1CE7">
              <w:rPr>
                <w:color w:val="000000"/>
                <w:sz w:val="20"/>
                <w:szCs w:val="20"/>
              </w:rPr>
              <w:t>9.9 (3.9)</w:t>
            </w:r>
          </w:p>
        </w:tc>
        <w:tc>
          <w:tcPr>
            <w:tcW w:w="0" w:type="auto"/>
            <w:tcBorders>
              <w:top w:val="nil"/>
              <w:left w:val="nil"/>
              <w:bottom w:val="nil"/>
              <w:right w:val="nil"/>
            </w:tcBorders>
          </w:tcPr>
          <w:p w14:paraId="727091B0" w14:textId="77777777" w:rsidR="00384FF5" w:rsidRPr="00ED1CE7" w:rsidRDefault="00384FF5" w:rsidP="00384FF5">
            <w:pPr>
              <w:jc w:val="center"/>
              <w:rPr>
                <w:color w:val="000000"/>
                <w:sz w:val="20"/>
                <w:szCs w:val="20"/>
              </w:rPr>
            </w:pPr>
            <w:r w:rsidRPr="00ED1CE7">
              <w:rPr>
                <w:color w:val="000000"/>
                <w:sz w:val="20"/>
                <w:szCs w:val="20"/>
              </w:rPr>
              <w:t>9.4 (4.6)</w:t>
            </w:r>
          </w:p>
        </w:tc>
        <w:tc>
          <w:tcPr>
            <w:tcW w:w="0" w:type="auto"/>
            <w:tcBorders>
              <w:top w:val="nil"/>
              <w:left w:val="nil"/>
              <w:bottom w:val="nil"/>
              <w:right w:val="nil"/>
            </w:tcBorders>
            <w:vAlign w:val="center"/>
          </w:tcPr>
          <w:p w14:paraId="63920A97" w14:textId="77777777" w:rsidR="00384FF5" w:rsidRPr="00ED1CE7" w:rsidRDefault="00384FF5" w:rsidP="00384FF5">
            <w:pPr>
              <w:jc w:val="center"/>
              <w:rPr>
                <w:color w:val="000000"/>
                <w:sz w:val="20"/>
                <w:szCs w:val="20"/>
              </w:rPr>
            </w:pPr>
            <w:r w:rsidRPr="00ED1CE7">
              <w:rPr>
                <w:color w:val="000000"/>
                <w:sz w:val="20"/>
                <w:szCs w:val="20"/>
              </w:rPr>
              <w:t>0.727</w:t>
            </w:r>
          </w:p>
        </w:tc>
      </w:tr>
      <w:tr w:rsidR="00384FF5" w14:paraId="44388FDD" w14:textId="77777777" w:rsidTr="00874363">
        <w:trPr>
          <w:jc w:val="center"/>
        </w:trPr>
        <w:tc>
          <w:tcPr>
            <w:tcW w:w="0" w:type="auto"/>
            <w:tcBorders>
              <w:top w:val="nil"/>
              <w:left w:val="nil"/>
              <w:bottom w:val="nil"/>
              <w:right w:val="nil"/>
            </w:tcBorders>
          </w:tcPr>
          <w:p w14:paraId="33B941BB"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Midfoot </w:t>
            </w:r>
          </w:p>
        </w:tc>
        <w:tc>
          <w:tcPr>
            <w:tcW w:w="0" w:type="auto"/>
            <w:tcBorders>
              <w:top w:val="nil"/>
              <w:left w:val="nil"/>
              <w:bottom w:val="nil"/>
              <w:right w:val="nil"/>
            </w:tcBorders>
          </w:tcPr>
          <w:p w14:paraId="651B604C" w14:textId="77777777" w:rsidR="00384FF5" w:rsidRPr="00ED1CE7" w:rsidRDefault="00384FF5" w:rsidP="00384FF5">
            <w:pPr>
              <w:jc w:val="center"/>
              <w:rPr>
                <w:color w:val="000000"/>
                <w:sz w:val="20"/>
                <w:szCs w:val="20"/>
              </w:rPr>
            </w:pPr>
            <w:r w:rsidRPr="00ED1CE7">
              <w:rPr>
                <w:color w:val="000000"/>
                <w:sz w:val="20"/>
                <w:szCs w:val="20"/>
              </w:rPr>
              <w:t>4.7 (4.4)</w:t>
            </w:r>
          </w:p>
        </w:tc>
        <w:tc>
          <w:tcPr>
            <w:tcW w:w="0" w:type="auto"/>
            <w:tcBorders>
              <w:top w:val="nil"/>
              <w:left w:val="nil"/>
              <w:bottom w:val="nil"/>
              <w:right w:val="nil"/>
            </w:tcBorders>
          </w:tcPr>
          <w:p w14:paraId="664A3ABE" w14:textId="77777777" w:rsidR="00384FF5" w:rsidRPr="00ED1CE7" w:rsidRDefault="00384FF5" w:rsidP="00384FF5">
            <w:pPr>
              <w:jc w:val="center"/>
              <w:rPr>
                <w:color w:val="000000"/>
                <w:sz w:val="20"/>
                <w:szCs w:val="20"/>
              </w:rPr>
            </w:pPr>
            <w:r w:rsidRPr="00ED1CE7">
              <w:rPr>
                <w:color w:val="000000"/>
                <w:sz w:val="20"/>
                <w:szCs w:val="20"/>
              </w:rPr>
              <w:t>3.7 (2.4)</w:t>
            </w:r>
          </w:p>
        </w:tc>
        <w:tc>
          <w:tcPr>
            <w:tcW w:w="0" w:type="auto"/>
            <w:tcBorders>
              <w:top w:val="nil"/>
              <w:left w:val="nil"/>
              <w:bottom w:val="nil"/>
              <w:right w:val="nil"/>
            </w:tcBorders>
          </w:tcPr>
          <w:p w14:paraId="48BC83E2" w14:textId="77777777" w:rsidR="00384FF5" w:rsidRPr="00ED1CE7" w:rsidRDefault="00384FF5" w:rsidP="00384FF5">
            <w:pPr>
              <w:jc w:val="center"/>
              <w:rPr>
                <w:color w:val="000000"/>
                <w:sz w:val="20"/>
                <w:szCs w:val="20"/>
              </w:rPr>
            </w:pPr>
            <w:r w:rsidRPr="00ED1CE7">
              <w:rPr>
                <w:color w:val="000000"/>
                <w:sz w:val="20"/>
                <w:szCs w:val="20"/>
              </w:rPr>
              <w:t>4.9 (3.6)</w:t>
            </w:r>
          </w:p>
        </w:tc>
        <w:tc>
          <w:tcPr>
            <w:tcW w:w="0" w:type="auto"/>
            <w:tcBorders>
              <w:top w:val="nil"/>
              <w:left w:val="nil"/>
              <w:bottom w:val="nil"/>
              <w:right w:val="nil"/>
            </w:tcBorders>
          </w:tcPr>
          <w:p w14:paraId="031C4E6C" w14:textId="77777777" w:rsidR="00384FF5" w:rsidRPr="00ED1CE7" w:rsidRDefault="00384FF5" w:rsidP="00384FF5">
            <w:pPr>
              <w:jc w:val="center"/>
              <w:rPr>
                <w:color w:val="000000"/>
                <w:sz w:val="20"/>
                <w:szCs w:val="20"/>
              </w:rPr>
            </w:pPr>
            <w:r w:rsidRPr="00ED1CE7">
              <w:rPr>
                <w:color w:val="000000"/>
                <w:sz w:val="20"/>
                <w:szCs w:val="20"/>
              </w:rPr>
              <w:t>4.5 (2.2)</w:t>
            </w:r>
          </w:p>
        </w:tc>
        <w:tc>
          <w:tcPr>
            <w:tcW w:w="0" w:type="auto"/>
            <w:tcBorders>
              <w:top w:val="nil"/>
              <w:left w:val="nil"/>
              <w:bottom w:val="nil"/>
              <w:right w:val="nil"/>
            </w:tcBorders>
            <w:vAlign w:val="center"/>
          </w:tcPr>
          <w:p w14:paraId="6FF92620" w14:textId="77777777" w:rsidR="00384FF5" w:rsidRPr="00ED1CE7" w:rsidRDefault="00384FF5" w:rsidP="00384FF5">
            <w:pPr>
              <w:jc w:val="center"/>
              <w:rPr>
                <w:color w:val="000000"/>
                <w:sz w:val="20"/>
                <w:szCs w:val="20"/>
              </w:rPr>
            </w:pPr>
            <w:r w:rsidRPr="00ED1CE7">
              <w:rPr>
                <w:color w:val="000000"/>
                <w:sz w:val="20"/>
                <w:szCs w:val="20"/>
              </w:rPr>
              <w:t>0.784</w:t>
            </w:r>
          </w:p>
        </w:tc>
      </w:tr>
      <w:tr w:rsidR="00384FF5" w14:paraId="5DDF9098" w14:textId="77777777" w:rsidTr="00874363">
        <w:trPr>
          <w:jc w:val="center"/>
        </w:trPr>
        <w:tc>
          <w:tcPr>
            <w:tcW w:w="0" w:type="auto"/>
            <w:tcBorders>
              <w:top w:val="nil"/>
              <w:left w:val="nil"/>
              <w:bottom w:val="nil"/>
              <w:right w:val="nil"/>
            </w:tcBorders>
          </w:tcPr>
          <w:p w14:paraId="48F3F3F7"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Medial heel </w:t>
            </w:r>
          </w:p>
        </w:tc>
        <w:tc>
          <w:tcPr>
            <w:tcW w:w="0" w:type="auto"/>
            <w:tcBorders>
              <w:top w:val="nil"/>
              <w:left w:val="nil"/>
              <w:bottom w:val="nil"/>
              <w:right w:val="nil"/>
            </w:tcBorders>
          </w:tcPr>
          <w:p w14:paraId="51E32D09" w14:textId="77777777" w:rsidR="00384FF5" w:rsidRPr="00ED1CE7" w:rsidRDefault="00384FF5" w:rsidP="00384FF5">
            <w:pPr>
              <w:jc w:val="center"/>
              <w:rPr>
                <w:color w:val="000000"/>
                <w:sz w:val="20"/>
                <w:szCs w:val="20"/>
              </w:rPr>
            </w:pPr>
            <w:r w:rsidRPr="00ED1CE7">
              <w:rPr>
                <w:color w:val="000000"/>
                <w:sz w:val="20"/>
                <w:szCs w:val="20"/>
              </w:rPr>
              <w:t>20.3 (7.3)</w:t>
            </w:r>
          </w:p>
        </w:tc>
        <w:tc>
          <w:tcPr>
            <w:tcW w:w="0" w:type="auto"/>
            <w:tcBorders>
              <w:top w:val="nil"/>
              <w:left w:val="nil"/>
              <w:bottom w:val="nil"/>
              <w:right w:val="nil"/>
            </w:tcBorders>
          </w:tcPr>
          <w:p w14:paraId="1343981A" w14:textId="77777777" w:rsidR="00384FF5" w:rsidRPr="00ED1CE7" w:rsidRDefault="00384FF5" w:rsidP="00384FF5">
            <w:pPr>
              <w:jc w:val="center"/>
              <w:rPr>
                <w:color w:val="000000"/>
                <w:sz w:val="20"/>
                <w:szCs w:val="20"/>
              </w:rPr>
            </w:pPr>
            <w:r w:rsidRPr="00ED1CE7">
              <w:rPr>
                <w:color w:val="000000"/>
                <w:sz w:val="20"/>
                <w:szCs w:val="20"/>
              </w:rPr>
              <w:t>15.5 (5.1)</w:t>
            </w:r>
          </w:p>
        </w:tc>
        <w:tc>
          <w:tcPr>
            <w:tcW w:w="0" w:type="auto"/>
            <w:tcBorders>
              <w:top w:val="nil"/>
              <w:left w:val="nil"/>
              <w:bottom w:val="nil"/>
              <w:right w:val="nil"/>
            </w:tcBorders>
          </w:tcPr>
          <w:p w14:paraId="232ECB27" w14:textId="77777777" w:rsidR="00384FF5" w:rsidRPr="00ED1CE7" w:rsidRDefault="00384FF5" w:rsidP="00384FF5">
            <w:pPr>
              <w:jc w:val="center"/>
              <w:rPr>
                <w:color w:val="000000"/>
                <w:sz w:val="20"/>
                <w:szCs w:val="20"/>
              </w:rPr>
            </w:pPr>
            <w:r w:rsidRPr="00ED1CE7">
              <w:rPr>
                <w:color w:val="000000"/>
                <w:sz w:val="20"/>
                <w:szCs w:val="20"/>
              </w:rPr>
              <w:t>18.9 (6.2)</w:t>
            </w:r>
          </w:p>
        </w:tc>
        <w:tc>
          <w:tcPr>
            <w:tcW w:w="0" w:type="auto"/>
            <w:tcBorders>
              <w:top w:val="nil"/>
              <w:left w:val="nil"/>
              <w:bottom w:val="nil"/>
              <w:right w:val="nil"/>
            </w:tcBorders>
          </w:tcPr>
          <w:p w14:paraId="5534695D" w14:textId="77777777" w:rsidR="00384FF5" w:rsidRPr="00ED1CE7" w:rsidRDefault="00384FF5" w:rsidP="00384FF5">
            <w:pPr>
              <w:jc w:val="center"/>
              <w:rPr>
                <w:color w:val="000000"/>
                <w:sz w:val="20"/>
                <w:szCs w:val="20"/>
              </w:rPr>
            </w:pPr>
            <w:r w:rsidRPr="00ED1CE7">
              <w:rPr>
                <w:color w:val="000000"/>
                <w:sz w:val="20"/>
                <w:szCs w:val="20"/>
              </w:rPr>
              <w:t>18.8 (5.9)</w:t>
            </w:r>
          </w:p>
        </w:tc>
        <w:tc>
          <w:tcPr>
            <w:tcW w:w="0" w:type="auto"/>
            <w:tcBorders>
              <w:top w:val="nil"/>
              <w:left w:val="nil"/>
              <w:bottom w:val="nil"/>
              <w:right w:val="nil"/>
            </w:tcBorders>
            <w:vAlign w:val="center"/>
          </w:tcPr>
          <w:p w14:paraId="56BAF897" w14:textId="77777777" w:rsidR="00384FF5" w:rsidRPr="00ED1CE7" w:rsidRDefault="00384FF5" w:rsidP="00384FF5">
            <w:pPr>
              <w:jc w:val="center"/>
              <w:rPr>
                <w:color w:val="000000"/>
                <w:sz w:val="20"/>
                <w:szCs w:val="20"/>
              </w:rPr>
            </w:pPr>
            <w:r w:rsidRPr="00ED1CE7">
              <w:rPr>
                <w:color w:val="000000"/>
                <w:sz w:val="20"/>
                <w:szCs w:val="20"/>
              </w:rPr>
              <w:t>0.131</w:t>
            </w:r>
          </w:p>
        </w:tc>
      </w:tr>
      <w:tr w:rsidR="00384FF5" w14:paraId="30D53A3D" w14:textId="77777777" w:rsidTr="00874363">
        <w:trPr>
          <w:jc w:val="center"/>
        </w:trPr>
        <w:tc>
          <w:tcPr>
            <w:tcW w:w="0" w:type="auto"/>
            <w:tcBorders>
              <w:top w:val="nil"/>
              <w:left w:val="nil"/>
              <w:bottom w:val="single" w:sz="4" w:space="0" w:color="auto"/>
              <w:right w:val="nil"/>
            </w:tcBorders>
          </w:tcPr>
          <w:p w14:paraId="64BB0BF5"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Lateral heel </w:t>
            </w:r>
          </w:p>
        </w:tc>
        <w:tc>
          <w:tcPr>
            <w:tcW w:w="0" w:type="auto"/>
            <w:tcBorders>
              <w:top w:val="nil"/>
              <w:left w:val="nil"/>
              <w:bottom w:val="single" w:sz="4" w:space="0" w:color="auto"/>
              <w:right w:val="nil"/>
            </w:tcBorders>
          </w:tcPr>
          <w:p w14:paraId="76C68FB1" w14:textId="77777777" w:rsidR="00384FF5" w:rsidRPr="00ED1CE7" w:rsidRDefault="00384FF5" w:rsidP="00384FF5">
            <w:pPr>
              <w:jc w:val="center"/>
              <w:rPr>
                <w:color w:val="000000"/>
                <w:sz w:val="20"/>
                <w:szCs w:val="20"/>
              </w:rPr>
            </w:pPr>
            <w:r w:rsidRPr="00ED1CE7">
              <w:rPr>
                <w:color w:val="000000"/>
                <w:sz w:val="20"/>
                <w:szCs w:val="20"/>
              </w:rPr>
              <w:t>17.8 (7.1)</w:t>
            </w:r>
          </w:p>
        </w:tc>
        <w:tc>
          <w:tcPr>
            <w:tcW w:w="0" w:type="auto"/>
            <w:tcBorders>
              <w:top w:val="nil"/>
              <w:left w:val="nil"/>
              <w:bottom w:val="single" w:sz="4" w:space="0" w:color="auto"/>
              <w:right w:val="nil"/>
            </w:tcBorders>
          </w:tcPr>
          <w:p w14:paraId="3A836366" w14:textId="77777777" w:rsidR="00384FF5" w:rsidRPr="00ED1CE7" w:rsidRDefault="00384FF5" w:rsidP="00384FF5">
            <w:pPr>
              <w:jc w:val="center"/>
              <w:rPr>
                <w:color w:val="000000"/>
                <w:sz w:val="20"/>
                <w:szCs w:val="20"/>
              </w:rPr>
            </w:pPr>
            <w:r w:rsidRPr="00ED1CE7">
              <w:rPr>
                <w:color w:val="000000"/>
                <w:sz w:val="20"/>
                <w:szCs w:val="20"/>
              </w:rPr>
              <w:t>13.5 (3.6)</w:t>
            </w:r>
          </w:p>
        </w:tc>
        <w:tc>
          <w:tcPr>
            <w:tcW w:w="0" w:type="auto"/>
            <w:tcBorders>
              <w:top w:val="nil"/>
              <w:left w:val="nil"/>
              <w:bottom w:val="single" w:sz="4" w:space="0" w:color="auto"/>
              <w:right w:val="nil"/>
            </w:tcBorders>
          </w:tcPr>
          <w:p w14:paraId="5D8921AF" w14:textId="77777777" w:rsidR="00384FF5" w:rsidRPr="00ED1CE7" w:rsidRDefault="00384FF5" w:rsidP="00384FF5">
            <w:pPr>
              <w:jc w:val="center"/>
              <w:rPr>
                <w:color w:val="000000"/>
                <w:sz w:val="20"/>
                <w:szCs w:val="20"/>
              </w:rPr>
            </w:pPr>
            <w:r w:rsidRPr="00ED1CE7">
              <w:rPr>
                <w:color w:val="000000"/>
                <w:sz w:val="20"/>
                <w:szCs w:val="20"/>
              </w:rPr>
              <w:t>16.8 (7.7)</w:t>
            </w:r>
          </w:p>
        </w:tc>
        <w:tc>
          <w:tcPr>
            <w:tcW w:w="0" w:type="auto"/>
            <w:tcBorders>
              <w:top w:val="nil"/>
              <w:left w:val="nil"/>
              <w:bottom w:val="single" w:sz="4" w:space="0" w:color="auto"/>
              <w:right w:val="nil"/>
            </w:tcBorders>
          </w:tcPr>
          <w:p w14:paraId="70DE2A69" w14:textId="77777777" w:rsidR="00384FF5" w:rsidRPr="00ED1CE7" w:rsidRDefault="00384FF5" w:rsidP="00384FF5">
            <w:pPr>
              <w:jc w:val="center"/>
              <w:rPr>
                <w:color w:val="000000"/>
                <w:sz w:val="20"/>
                <w:szCs w:val="20"/>
              </w:rPr>
            </w:pPr>
            <w:r w:rsidRPr="00ED1CE7">
              <w:rPr>
                <w:color w:val="000000"/>
                <w:sz w:val="20"/>
                <w:szCs w:val="20"/>
              </w:rPr>
              <w:t>15.4 (5.0)</w:t>
            </w:r>
          </w:p>
        </w:tc>
        <w:tc>
          <w:tcPr>
            <w:tcW w:w="0" w:type="auto"/>
            <w:tcBorders>
              <w:top w:val="nil"/>
              <w:left w:val="nil"/>
              <w:bottom w:val="single" w:sz="4" w:space="0" w:color="auto"/>
              <w:right w:val="nil"/>
            </w:tcBorders>
            <w:vAlign w:val="center"/>
          </w:tcPr>
          <w:p w14:paraId="160DF74E" w14:textId="77777777" w:rsidR="00384FF5" w:rsidRPr="00ED1CE7" w:rsidRDefault="00384FF5" w:rsidP="00384FF5">
            <w:pPr>
              <w:jc w:val="center"/>
              <w:rPr>
                <w:color w:val="000000"/>
                <w:sz w:val="20"/>
                <w:szCs w:val="20"/>
              </w:rPr>
            </w:pPr>
            <w:r w:rsidRPr="00ED1CE7">
              <w:rPr>
                <w:color w:val="000000"/>
                <w:sz w:val="20"/>
                <w:szCs w:val="20"/>
              </w:rPr>
              <w:t>0.203</w:t>
            </w:r>
          </w:p>
        </w:tc>
      </w:tr>
      <w:tr w:rsidR="00384FF5" w14:paraId="0ED5D202" w14:textId="77777777" w:rsidTr="00874363">
        <w:trPr>
          <w:jc w:val="center"/>
        </w:trPr>
        <w:tc>
          <w:tcPr>
            <w:tcW w:w="0" w:type="auto"/>
            <w:tcBorders>
              <w:top w:val="single" w:sz="4" w:space="0" w:color="auto"/>
              <w:left w:val="nil"/>
              <w:bottom w:val="single" w:sz="4" w:space="0" w:color="auto"/>
              <w:right w:val="nil"/>
            </w:tcBorders>
          </w:tcPr>
          <w:p w14:paraId="7F27F3E6" w14:textId="77777777" w:rsidR="00384FF5" w:rsidRPr="00ED1CE7" w:rsidRDefault="00384FF5" w:rsidP="00384FF5">
            <w:pPr>
              <w:spacing w:line="276" w:lineRule="auto"/>
              <w:rPr>
                <w:color w:val="000000"/>
                <w:sz w:val="20"/>
                <w:szCs w:val="20"/>
              </w:rPr>
            </w:pPr>
            <w:r w:rsidRPr="00ED1CE7">
              <w:rPr>
                <w:color w:val="000000"/>
                <w:sz w:val="20"/>
                <w:szCs w:val="20"/>
              </w:rPr>
              <w:t>Great toe pain</w:t>
            </w:r>
          </w:p>
        </w:tc>
        <w:tc>
          <w:tcPr>
            <w:tcW w:w="0" w:type="auto"/>
            <w:tcBorders>
              <w:top w:val="single" w:sz="4" w:space="0" w:color="auto"/>
              <w:left w:val="nil"/>
              <w:bottom w:val="single" w:sz="4" w:space="0" w:color="auto"/>
              <w:right w:val="nil"/>
            </w:tcBorders>
          </w:tcPr>
          <w:p w14:paraId="3AC4B22B" w14:textId="77777777" w:rsidR="00384FF5" w:rsidRPr="00ED1CE7" w:rsidRDefault="00384FF5" w:rsidP="00384FF5">
            <w:pPr>
              <w:spacing w:line="276" w:lineRule="auto"/>
              <w:jc w:val="center"/>
              <w:rPr>
                <w:color w:val="000000"/>
                <w:sz w:val="20"/>
                <w:szCs w:val="20"/>
              </w:rPr>
            </w:pPr>
            <w:r w:rsidRPr="00ED1CE7">
              <w:rPr>
                <w:color w:val="000000"/>
                <w:sz w:val="20"/>
                <w:szCs w:val="20"/>
              </w:rPr>
              <w:t>None</w:t>
            </w:r>
          </w:p>
          <w:p w14:paraId="26F3FFF4" w14:textId="77777777" w:rsidR="00384FF5" w:rsidRPr="00ED1CE7" w:rsidRDefault="00384FF5" w:rsidP="00384FF5">
            <w:pPr>
              <w:spacing w:line="276" w:lineRule="auto"/>
              <w:jc w:val="center"/>
              <w:rPr>
                <w:color w:val="000000"/>
                <w:sz w:val="20"/>
                <w:szCs w:val="20"/>
              </w:rPr>
            </w:pPr>
            <w:r w:rsidRPr="00ED1CE7">
              <w:rPr>
                <w:color w:val="000000"/>
                <w:sz w:val="20"/>
                <w:szCs w:val="20"/>
              </w:rPr>
              <w:t>(n=9)</w:t>
            </w:r>
          </w:p>
        </w:tc>
        <w:tc>
          <w:tcPr>
            <w:tcW w:w="0" w:type="auto"/>
            <w:tcBorders>
              <w:top w:val="single" w:sz="4" w:space="0" w:color="auto"/>
              <w:left w:val="nil"/>
              <w:bottom w:val="single" w:sz="4" w:space="0" w:color="auto"/>
              <w:right w:val="nil"/>
            </w:tcBorders>
          </w:tcPr>
          <w:p w14:paraId="79AEEF6E" w14:textId="77777777" w:rsidR="00384FF5" w:rsidRPr="00ED1CE7" w:rsidRDefault="00384FF5" w:rsidP="00384FF5">
            <w:pPr>
              <w:spacing w:line="276" w:lineRule="auto"/>
              <w:jc w:val="center"/>
              <w:rPr>
                <w:color w:val="000000"/>
                <w:sz w:val="20"/>
                <w:szCs w:val="20"/>
              </w:rPr>
            </w:pPr>
            <w:r w:rsidRPr="00ED1CE7">
              <w:rPr>
                <w:color w:val="000000"/>
                <w:sz w:val="20"/>
                <w:szCs w:val="20"/>
              </w:rPr>
              <w:t>Mild</w:t>
            </w:r>
          </w:p>
          <w:p w14:paraId="47244D37" w14:textId="77777777" w:rsidR="00384FF5" w:rsidRPr="00ED1CE7" w:rsidRDefault="00384FF5" w:rsidP="00384FF5">
            <w:pPr>
              <w:spacing w:line="276" w:lineRule="auto"/>
              <w:jc w:val="center"/>
              <w:rPr>
                <w:color w:val="000000"/>
                <w:sz w:val="20"/>
                <w:szCs w:val="20"/>
              </w:rPr>
            </w:pPr>
            <w:r w:rsidRPr="00ED1CE7">
              <w:rPr>
                <w:color w:val="000000"/>
                <w:sz w:val="20"/>
                <w:szCs w:val="20"/>
              </w:rPr>
              <w:t>(n=13)</w:t>
            </w:r>
          </w:p>
        </w:tc>
        <w:tc>
          <w:tcPr>
            <w:tcW w:w="0" w:type="auto"/>
            <w:tcBorders>
              <w:top w:val="single" w:sz="4" w:space="0" w:color="auto"/>
              <w:left w:val="nil"/>
              <w:bottom w:val="single" w:sz="4" w:space="0" w:color="auto"/>
              <w:right w:val="nil"/>
            </w:tcBorders>
          </w:tcPr>
          <w:p w14:paraId="56B3135E" w14:textId="77777777" w:rsidR="00384FF5" w:rsidRPr="00ED1CE7" w:rsidRDefault="00384FF5" w:rsidP="00384FF5">
            <w:pPr>
              <w:spacing w:line="276" w:lineRule="auto"/>
              <w:jc w:val="center"/>
              <w:rPr>
                <w:color w:val="000000"/>
                <w:sz w:val="20"/>
                <w:szCs w:val="20"/>
              </w:rPr>
            </w:pPr>
            <w:r w:rsidRPr="00ED1CE7">
              <w:rPr>
                <w:color w:val="000000"/>
                <w:sz w:val="20"/>
                <w:szCs w:val="20"/>
              </w:rPr>
              <w:t>Moderate</w:t>
            </w:r>
          </w:p>
          <w:p w14:paraId="2EFAD591" w14:textId="77777777" w:rsidR="00384FF5" w:rsidRPr="00ED1CE7" w:rsidRDefault="00384FF5" w:rsidP="00384FF5">
            <w:pPr>
              <w:spacing w:line="276" w:lineRule="auto"/>
              <w:jc w:val="center"/>
              <w:rPr>
                <w:color w:val="000000"/>
                <w:sz w:val="20"/>
                <w:szCs w:val="20"/>
              </w:rPr>
            </w:pPr>
            <w:r w:rsidRPr="00ED1CE7">
              <w:rPr>
                <w:color w:val="000000"/>
                <w:sz w:val="20"/>
                <w:szCs w:val="20"/>
              </w:rPr>
              <w:t>(n=14)</w:t>
            </w:r>
          </w:p>
        </w:tc>
        <w:tc>
          <w:tcPr>
            <w:tcW w:w="0" w:type="auto"/>
            <w:tcBorders>
              <w:top w:val="single" w:sz="4" w:space="0" w:color="auto"/>
              <w:left w:val="nil"/>
              <w:bottom w:val="single" w:sz="4" w:space="0" w:color="auto"/>
              <w:right w:val="nil"/>
            </w:tcBorders>
          </w:tcPr>
          <w:p w14:paraId="67DFDC09" w14:textId="77777777" w:rsidR="00384FF5" w:rsidRPr="00ED1CE7" w:rsidRDefault="00384FF5" w:rsidP="00384FF5">
            <w:pPr>
              <w:spacing w:line="276" w:lineRule="auto"/>
              <w:jc w:val="center"/>
              <w:rPr>
                <w:color w:val="000000"/>
                <w:sz w:val="20"/>
                <w:szCs w:val="20"/>
              </w:rPr>
            </w:pPr>
            <w:r w:rsidRPr="00ED1CE7">
              <w:rPr>
                <w:color w:val="000000"/>
                <w:sz w:val="20"/>
                <w:szCs w:val="20"/>
              </w:rPr>
              <w:t>Severe</w:t>
            </w:r>
          </w:p>
          <w:p w14:paraId="12094699" w14:textId="77777777" w:rsidR="00384FF5" w:rsidRPr="00ED1CE7" w:rsidRDefault="00384FF5" w:rsidP="00384FF5">
            <w:pPr>
              <w:spacing w:line="276" w:lineRule="auto"/>
              <w:jc w:val="center"/>
              <w:rPr>
                <w:color w:val="000000"/>
                <w:sz w:val="20"/>
                <w:szCs w:val="20"/>
              </w:rPr>
            </w:pPr>
            <w:r w:rsidRPr="00ED1CE7">
              <w:rPr>
                <w:color w:val="000000"/>
                <w:sz w:val="20"/>
                <w:szCs w:val="20"/>
              </w:rPr>
              <w:t>(n=19)</w:t>
            </w:r>
          </w:p>
        </w:tc>
        <w:tc>
          <w:tcPr>
            <w:tcW w:w="0" w:type="auto"/>
            <w:tcBorders>
              <w:top w:val="single" w:sz="4" w:space="0" w:color="auto"/>
              <w:left w:val="nil"/>
              <w:bottom w:val="single" w:sz="4" w:space="0" w:color="auto"/>
              <w:right w:val="nil"/>
            </w:tcBorders>
          </w:tcPr>
          <w:p w14:paraId="08E622B1" w14:textId="77777777" w:rsidR="00384FF5" w:rsidRPr="00ED1CE7" w:rsidRDefault="00384FF5" w:rsidP="00384FF5">
            <w:pPr>
              <w:spacing w:line="276" w:lineRule="auto"/>
              <w:jc w:val="center"/>
              <w:rPr>
                <w:color w:val="000000"/>
                <w:sz w:val="20"/>
                <w:szCs w:val="20"/>
              </w:rPr>
            </w:pPr>
            <w:r w:rsidRPr="00ED1CE7">
              <w:rPr>
                <w:color w:val="000000"/>
                <w:sz w:val="20"/>
                <w:szCs w:val="20"/>
              </w:rPr>
              <w:t>ANOVA</w:t>
            </w:r>
          </w:p>
          <w:p w14:paraId="7FCDA23C" w14:textId="61432A50" w:rsidR="00384FF5" w:rsidRPr="00ED1CE7" w:rsidRDefault="00660F48" w:rsidP="00660F48">
            <w:pPr>
              <w:spacing w:line="276" w:lineRule="auto"/>
              <w:jc w:val="center"/>
              <w:rPr>
                <w:i/>
                <w:color w:val="000000"/>
                <w:sz w:val="20"/>
                <w:szCs w:val="20"/>
              </w:rPr>
            </w:pPr>
            <w:r w:rsidRPr="00ED1CE7">
              <w:rPr>
                <w:i/>
                <w:color w:val="000000"/>
                <w:sz w:val="20"/>
                <w:szCs w:val="20"/>
              </w:rPr>
              <w:t>p</w:t>
            </w:r>
            <w:r w:rsidR="00150FD0" w:rsidRPr="00ED1CE7">
              <w:rPr>
                <w:i/>
                <w:color w:val="000000"/>
                <w:sz w:val="20"/>
                <w:szCs w:val="20"/>
              </w:rPr>
              <w:t>-value</w:t>
            </w:r>
          </w:p>
        </w:tc>
      </w:tr>
      <w:tr w:rsidR="00384FF5" w14:paraId="15519BB7" w14:textId="77777777" w:rsidTr="00874363">
        <w:trPr>
          <w:jc w:val="center"/>
        </w:trPr>
        <w:tc>
          <w:tcPr>
            <w:tcW w:w="0" w:type="auto"/>
            <w:tcBorders>
              <w:top w:val="single" w:sz="4" w:space="0" w:color="auto"/>
              <w:left w:val="nil"/>
              <w:bottom w:val="nil"/>
              <w:right w:val="nil"/>
            </w:tcBorders>
          </w:tcPr>
          <w:p w14:paraId="3BE65418"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Hallux </w:t>
            </w:r>
          </w:p>
        </w:tc>
        <w:tc>
          <w:tcPr>
            <w:tcW w:w="0" w:type="auto"/>
            <w:tcBorders>
              <w:top w:val="single" w:sz="4" w:space="0" w:color="auto"/>
              <w:left w:val="nil"/>
              <w:bottom w:val="nil"/>
              <w:right w:val="nil"/>
            </w:tcBorders>
          </w:tcPr>
          <w:p w14:paraId="0E34ED7F" w14:textId="77777777" w:rsidR="00384FF5" w:rsidRPr="00ED1CE7" w:rsidRDefault="00384FF5" w:rsidP="00384FF5">
            <w:pPr>
              <w:jc w:val="center"/>
              <w:rPr>
                <w:color w:val="000000"/>
                <w:sz w:val="20"/>
                <w:szCs w:val="20"/>
              </w:rPr>
            </w:pPr>
            <w:r w:rsidRPr="00ED1CE7">
              <w:rPr>
                <w:color w:val="000000"/>
                <w:sz w:val="20"/>
                <w:szCs w:val="20"/>
              </w:rPr>
              <w:t>13.2 (4.8)</w:t>
            </w:r>
          </w:p>
        </w:tc>
        <w:tc>
          <w:tcPr>
            <w:tcW w:w="0" w:type="auto"/>
            <w:tcBorders>
              <w:top w:val="single" w:sz="4" w:space="0" w:color="auto"/>
              <w:left w:val="nil"/>
              <w:bottom w:val="nil"/>
              <w:right w:val="nil"/>
            </w:tcBorders>
          </w:tcPr>
          <w:p w14:paraId="1F87CD46" w14:textId="77777777" w:rsidR="00384FF5" w:rsidRPr="00ED1CE7" w:rsidRDefault="00384FF5" w:rsidP="00384FF5">
            <w:pPr>
              <w:jc w:val="center"/>
              <w:rPr>
                <w:color w:val="000000"/>
                <w:sz w:val="20"/>
                <w:szCs w:val="20"/>
              </w:rPr>
            </w:pPr>
            <w:r w:rsidRPr="00ED1CE7">
              <w:rPr>
                <w:color w:val="000000"/>
                <w:sz w:val="20"/>
                <w:szCs w:val="20"/>
              </w:rPr>
              <w:t>10.2 (3.9)</w:t>
            </w:r>
          </w:p>
        </w:tc>
        <w:tc>
          <w:tcPr>
            <w:tcW w:w="0" w:type="auto"/>
            <w:tcBorders>
              <w:top w:val="single" w:sz="4" w:space="0" w:color="auto"/>
              <w:left w:val="nil"/>
              <w:bottom w:val="nil"/>
              <w:right w:val="nil"/>
            </w:tcBorders>
          </w:tcPr>
          <w:p w14:paraId="37DAA962" w14:textId="77777777" w:rsidR="00384FF5" w:rsidRPr="00ED1CE7" w:rsidRDefault="00384FF5" w:rsidP="00384FF5">
            <w:pPr>
              <w:jc w:val="center"/>
              <w:rPr>
                <w:color w:val="000000"/>
                <w:sz w:val="20"/>
                <w:szCs w:val="20"/>
              </w:rPr>
            </w:pPr>
            <w:r w:rsidRPr="00ED1CE7">
              <w:rPr>
                <w:color w:val="000000"/>
                <w:sz w:val="20"/>
                <w:szCs w:val="20"/>
              </w:rPr>
              <w:t>10.4 (7.5)</w:t>
            </w:r>
          </w:p>
        </w:tc>
        <w:tc>
          <w:tcPr>
            <w:tcW w:w="0" w:type="auto"/>
            <w:tcBorders>
              <w:top w:val="single" w:sz="4" w:space="0" w:color="auto"/>
              <w:left w:val="nil"/>
              <w:bottom w:val="nil"/>
              <w:right w:val="nil"/>
            </w:tcBorders>
          </w:tcPr>
          <w:p w14:paraId="5AA0DBDB" w14:textId="77777777" w:rsidR="00384FF5" w:rsidRPr="00ED1CE7" w:rsidRDefault="00384FF5" w:rsidP="00384FF5">
            <w:pPr>
              <w:jc w:val="center"/>
              <w:rPr>
                <w:color w:val="000000"/>
                <w:sz w:val="20"/>
                <w:szCs w:val="20"/>
              </w:rPr>
            </w:pPr>
            <w:r w:rsidRPr="00ED1CE7">
              <w:rPr>
                <w:color w:val="000000"/>
                <w:sz w:val="20"/>
                <w:szCs w:val="20"/>
              </w:rPr>
              <w:t>6.4 (4.1)</w:t>
            </w:r>
          </w:p>
        </w:tc>
        <w:tc>
          <w:tcPr>
            <w:tcW w:w="0" w:type="auto"/>
            <w:tcBorders>
              <w:top w:val="single" w:sz="4" w:space="0" w:color="auto"/>
              <w:left w:val="nil"/>
              <w:bottom w:val="nil"/>
              <w:right w:val="nil"/>
            </w:tcBorders>
            <w:vAlign w:val="center"/>
          </w:tcPr>
          <w:p w14:paraId="681F56CB" w14:textId="77777777" w:rsidR="00384FF5" w:rsidRPr="00ED1CE7" w:rsidRDefault="00384FF5" w:rsidP="00384FF5">
            <w:pPr>
              <w:jc w:val="center"/>
              <w:rPr>
                <w:color w:val="000000"/>
                <w:sz w:val="20"/>
                <w:szCs w:val="20"/>
              </w:rPr>
            </w:pPr>
            <w:r w:rsidRPr="00ED1CE7">
              <w:rPr>
                <w:color w:val="000000"/>
                <w:sz w:val="20"/>
                <w:szCs w:val="20"/>
              </w:rPr>
              <w:t>0.015</w:t>
            </w:r>
          </w:p>
        </w:tc>
      </w:tr>
      <w:tr w:rsidR="00384FF5" w14:paraId="02967B45" w14:textId="77777777" w:rsidTr="00874363">
        <w:trPr>
          <w:jc w:val="center"/>
        </w:trPr>
        <w:tc>
          <w:tcPr>
            <w:tcW w:w="0" w:type="auto"/>
            <w:tcBorders>
              <w:top w:val="nil"/>
              <w:left w:val="nil"/>
              <w:bottom w:val="nil"/>
              <w:right w:val="nil"/>
            </w:tcBorders>
          </w:tcPr>
          <w:p w14:paraId="76CF7985"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Lesser toes </w:t>
            </w:r>
          </w:p>
        </w:tc>
        <w:tc>
          <w:tcPr>
            <w:tcW w:w="0" w:type="auto"/>
            <w:tcBorders>
              <w:top w:val="nil"/>
              <w:left w:val="nil"/>
              <w:bottom w:val="nil"/>
              <w:right w:val="nil"/>
            </w:tcBorders>
          </w:tcPr>
          <w:p w14:paraId="1075CC72" w14:textId="77777777" w:rsidR="00384FF5" w:rsidRPr="00ED1CE7" w:rsidRDefault="00384FF5" w:rsidP="00384FF5">
            <w:pPr>
              <w:jc w:val="center"/>
              <w:rPr>
                <w:color w:val="000000"/>
                <w:sz w:val="20"/>
                <w:szCs w:val="20"/>
              </w:rPr>
            </w:pPr>
            <w:r w:rsidRPr="00ED1CE7">
              <w:rPr>
                <w:color w:val="000000"/>
                <w:sz w:val="20"/>
                <w:szCs w:val="20"/>
              </w:rPr>
              <w:t>5.8 (3.4)</w:t>
            </w:r>
          </w:p>
        </w:tc>
        <w:tc>
          <w:tcPr>
            <w:tcW w:w="0" w:type="auto"/>
            <w:tcBorders>
              <w:top w:val="nil"/>
              <w:left w:val="nil"/>
              <w:bottom w:val="nil"/>
              <w:right w:val="nil"/>
            </w:tcBorders>
          </w:tcPr>
          <w:p w14:paraId="1230DEE6" w14:textId="77777777" w:rsidR="00384FF5" w:rsidRPr="00ED1CE7" w:rsidRDefault="00384FF5" w:rsidP="00384FF5">
            <w:pPr>
              <w:jc w:val="center"/>
              <w:rPr>
                <w:color w:val="000000"/>
                <w:sz w:val="20"/>
                <w:szCs w:val="20"/>
              </w:rPr>
            </w:pPr>
            <w:r w:rsidRPr="00ED1CE7">
              <w:rPr>
                <w:color w:val="000000"/>
                <w:sz w:val="20"/>
                <w:szCs w:val="20"/>
              </w:rPr>
              <w:t>3.1 (1.8)</w:t>
            </w:r>
          </w:p>
        </w:tc>
        <w:tc>
          <w:tcPr>
            <w:tcW w:w="0" w:type="auto"/>
            <w:tcBorders>
              <w:top w:val="nil"/>
              <w:left w:val="nil"/>
              <w:bottom w:val="nil"/>
              <w:right w:val="nil"/>
            </w:tcBorders>
          </w:tcPr>
          <w:p w14:paraId="77E3DAD8" w14:textId="77777777" w:rsidR="00384FF5" w:rsidRPr="00ED1CE7" w:rsidRDefault="00384FF5" w:rsidP="00384FF5">
            <w:pPr>
              <w:jc w:val="center"/>
              <w:rPr>
                <w:color w:val="000000"/>
                <w:sz w:val="20"/>
                <w:szCs w:val="20"/>
              </w:rPr>
            </w:pPr>
            <w:r w:rsidRPr="00ED1CE7">
              <w:rPr>
                <w:color w:val="000000"/>
                <w:sz w:val="20"/>
                <w:szCs w:val="20"/>
              </w:rPr>
              <w:t>4.2 (3.4)</w:t>
            </w:r>
          </w:p>
        </w:tc>
        <w:tc>
          <w:tcPr>
            <w:tcW w:w="0" w:type="auto"/>
            <w:tcBorders>
              <w:top w:val="nil"/>
              <w:left w:val="nil"/>
              <w:bottom w:val="nil"/>
              <w:right w:val="nil"/>
            </w:tcBorders>
          </w:tcPr>
          <w:p w14:paraId="7B4F80A2" w14:textId="77777777" w:rsidR="00384FF5" w:rsidRPr="00ED1CE7" w:rsidRDefault="00384FF5" w:rsidP="00384FF5">
            <w:pPr>
              <w:jc w:val="center"/>
              <w:rPr>
                <w:color w:val="000000"/>
                <w:sz w:val="20"/>
                <w:szCs w:val="20"/>
              </w:rPr>
            </w:pPr>
            <w:r w:rsidRPr="00ED1CE7">
              <w:rPr>
                <w:color w:val="000000"/>
                <w:sz w:val="20"/>
                <w:szCs w:val="20"/>
              </w:rPr>
              <w:t>3.9 (2.3)</w:t>
            </w:r>
          </w:p>
        </w:tc>
        <w:tc>
          <w:tcPr>
            <w:tcW w:w="0" w:type="auto"/>
            <w:tcBorders>
              <w:top w:val="nil"/>
              <w:left w:val="nil"/>
              <w:bottom w:val="nil"/>
              <w:right w:val="nil"/>
            </w:tcBorders>
            <w:vAlign w:val="center"/>
          </w:tcPr>
          <w:p w14:paraId="3406C3E8" w14:textId="77777777" w:rsidR="00384FF5" w:rsidRPr="00ED1CE7" w:rsidRDefault="00384FF5" w:rsidP="00384FF5">
            <w:pPr>
              <w:jc w:val="center"/>
              <w:rPr>
                <w:color w:val="000000"/>
                <w:sz w:val="20"/>
                <w:szCs w:val="20"/>
              </w:rPr>
            </w:pPr>
            <w:r w:rsidRPr="00ED1CE7">
              <w:rPr>
                <w:color w:val="000000"/>
                <w:sz w:val="20"/>
                <w:szCs w:val="20"/>
              </w:rPr>
              <w:t>0.172</w:t>
            </w:r>
          </w:p>
        </w:tc>
      </w:tr>
      <w:tr w:rsidR="00384FF5" w14:paraId="02D403EE" w14:textId="77777777" w:rsidTr="00874363">
        <w:trPr>
          <w:jc w:val="center"/>
        </w:trPr>
        <w:tc>
          <w:tcPr>
            <w:tcW w:w="0" w:type="auto"/>
            <w:tcBorders>
              <w:top w:val="nil"/>
              <w:left w:val="nil"/>
              <w:bottom w:val="nil"/>
              <w:right w:val="nil"/>
            </w:tcBorders>
          </w:tcPr>
          <w:p w14:paraId="6203AD54"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1st MTPJ </w:t>
            </w:r>
          </w:p>
        </w:tc>
        <w:tc>
          <w:tcPr>
            <w:tcW w:w="0" w:type="auto"/>
            <w:tcBorders>
              <w:top w:val="nil"/>
              <w:left w:val="nil"/>
              <w:bottom w:val="nil"/>
              <w:right w:val="nil"/>
            </w:tcBorders>
          </w:tcPr>
          <w:p w14:paraId="421D5040" w14:textId="77777777" w:rsidR="00384FF5" w:rsidRPr="00ED1CE7" w:rsidRDefault="00384FF5" w:rsidP="00384FF5">
            <w:pPr>
              <w:jc w:val="center"/>
              <w:rPr>
                <w:color w:val="000000"/>
                <w:sz w:val="20"/>
                <w:szCs w:val="20"/>
              </w:rPr>
            </w:pPr>
            <w:r w:rsidRPr="00ED1CE7">
              <w:rPr>
                <w:color w:val="000000"/>
                <w:sz w:val="20"/>
                <w:szCs w:val="20"/>
              </w:rPr>
              <w:t>15.3 (6.6)</w:t>
            </w:r>
          </w:p>
        </w:tc>
        <w:tc>
          <w:tcPr>
            <w:tcW w:w="0" w:type="auto"/>
            <w:tcBorders>
              <w:top w:val="nil"/>
              <w:left w:val="nil"/>
              <w:bottom w:val="nil"/>
              <w:right w:val="nil"/>
            </w:tcBorders>
          </w:tcPr>
          <w:p w14:paraId="799C84D5" w14:textId="77777777" w:rsidR="00384FF5" w:rsidRPr="00ED1CE7" w:rsidRDefault="00384FF5" w:rsidP="00384FF5">
            <w:pPr>
              <w:jc w:val="center"/>
              <w:rPr>
                <w:color w:val="000000"/>
                <w:sz w:val="20"/>
                <w:szCs w:val="20"/>
              </w:rPr>
            </w:pPr>
            <w:r w:rsidRPr="00ED1CE7">
              <w:rPr>
                <w:color w:val="000000"/>
                <w:sz w:val="20"/>
                <w:szCs w:val="20"/>
              </w:rPr>
              <w:t>13.1 (3.2)</w:t>
            </w:r>
          </w:p>
        </w:tc>
        <w:tc>
          <w:tcPr>
            <w:tcW w:w="0" w:type="auto"/>
            <w:tcBorders>
              <w:top w:val="nil"/>
              <w:left w:val="nil"/>
              <w:bottom w:val="nil"/>
              <w:right w:val="nil"/>
            </w:tcBorders>
          </w:tcPr>
          <w:p w14:paraId="04A0DA91" w14:textId="77777777" w:rsidR="00384FF5" w:rsidRPr="00ED1CE7" w:rsidRDefault="00384FF5" w:rsidP="00384FF5">
            <w:pPr>
              <w:jc w:val="center"/>
              <w:rPr>
                <w:color w:val="000000"/>
                <w:sz w:val="20"/>
                <w:szCs w:val="20"/>
              </w:rPr>
            </w:pPr>
            <w:r w:rsidRPr="00ED1CE7">
              <w:rPr>
                <w:color w:val="000000"/>
                <w:sz w:val="20"/>
                <w:szCs w:val="20"/>
              </w:rPr>
              <w:t>13.1 (6.5)</w:t>
            </w:r>
          </w:p>
        </w:tc>
        <w:tc>
          <w:tcPr>
            <w:tcW w:w="0" w:type="auto"/>
            <w:tcBorders>
              <w:top w:val="nil"/>
              <w:left w:val="nil"/>
              <w:bottom w:val="nil"/>
              <w:right w:val="nil"/>
            </w:tcBorders>
          </w:tcPr>
          <w:p w14:paraId="29ED9178" w14:textId="77777777" w:rsidR="00384FF5" w:rsidRPr="00ED1CE7" w:rsidRDefault="00384FF5" w:rsidP="00384FF5">
            <w:pPr>
              <w:jc w:val="center"/>
              <w:rPr>
                <w:color w:val="000000"/>
                <w:sz w:val="20"/>
                <w:szCs w:val="20"/>
              </w:rPr>
            </w:pPr>
            <w:r w:rsidRPr="00ED1CE7">
              <w:rPr>
                <w:color w:val="000000"/>
                <w:sz w:val="20"/>
                <w:szCs w:val="20"/>
              </w:rPr>
              <w:t>13.8 (6.7)</w:t>
            </w:r>
          </w:p>
        </w:tc>
        <w:tc>
          <w:tcPr>
            <w:tcW w:w="0" w:type="auto"/>
            <w:tcBorders>
              <w:top w:val="nil"/>
              <w:left w:val="nil"/>
              <w:bottom w:val="nil"/>
              <w:right w:val="nil"/>
            </w:tcBorders>
            <w:vAlign w:val="center"/>
          </w:tcPr>
          <w:p w14:paraId="19F26331" w14:textId="77777777" w:rsidR="00384FF5" w:rsidRPr="00ED1CE7" w:rsidRDefault="00384FF5" w:rsidP="00384FF5">
            <w:pPr>
              <w:jc w:val="center"/>
              <w:rPr>
                <w:color w:val="000000"/>
                <w:sz w:val="20"/>
                <w:szCs w:val="20"/>
              </w:rPr>
            </w:pPr>
            <w:r w:rsidRPr="00ED1CE7">
              <w:rPr>
                <w:color w:val="000000"/>
                <w:sz w:val="20"/>
                <w:szCs w:val="20"/>
              </w:rPr>
              <w:t>0.840</w:t>
            </w:r>
          </w:p>
        </w:tc>
      </w:tr>
      <w:tr w:rsidR="00384FF5" w14:paraId="6E35E11D" w14:textId="77777777" w:rsidTr="00874363">
        <w:trPr>
          <w:jc w:val="center"/>
        </w:trPr>
        <w:tc>
          <w:tcPr>
            <w:tcW w:w="0" w:type="auto"/>
            <w:tcBorders>
              <w:top w:val="nil"/>
              <w:left w:val="nil"/>
              <w:bottom w:val="nil"/>
              <w:right w:val="nil"/>
            </w:tcBorders>
          </w:tcPr>
          <w:p w14:paraId="1AA76C9F"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2nd MTPJ </w:t>
            </w:r>
          </w:p>
        </w:tc>
        <w:tc>
          <w:tcPr>
            <w:tcW w:w="0" w:type="auto"/>
            <w:tcBorders>
              <w:top w:val="nil"/>
              <w:left w:val="nil"/>
              <w:bottom w:val="nil"/>
              <w:right w:val="nil"/>
            </w:tcBorders>
          </w:tcPr>
          <w:p w14:paraId="23FEDB38" w14:textId="77777777" w:rsidR="00384FF5" w:rsidRPr="00ED1CE7" w:rsidRDefault="00384FF5" w:rsidP="00384FF5">
            <w:pPr>
              <w:jc w:val="center"/>
              <w:rPr>
                <w:color w:val="000000"/>
                <w:sz w:val="20"/>
                <w:szCs w:val="20"/>
              </w:rPr>
            </w:pPr>
            <w:r w:rsidRPr="00ED1CE7">
              <w:rPr>
                <w:color w:val="000000"/>
                <w:sz w:val="20"/>
                <w:szCs w:val="20"/>
              </w:rPr>
              <w:t>20.8 (9.1)</w:t>
            </w:r>
          </w:p>
        </w:tc>
        <w:tc>
          <w:tcPr>
            <w:tcW w:w="0" w:type="auto"/>
            <w:tcBorders>
              <w:top w:val="nil"/>
              <w:left w:val="nil"/>
              <w:bottom w:val="nil"/>
              <w:right w:val="nil"/>
            </w:tcBorders>
          </w:tcPr>
          <w:p w14:paraId="032CBA74" w14:textId="77777777" w:rsidR="00384FF5" w:rsidRPr="00ED1CE7" w:rsidRDefault="00384FF5" w:rsidP="00384FF5">
            <w:pPr>
              <w:jc w:val="center"/>
              <w:rPr>
                <w:color w:val="000000"/>
                <w:sz w:val="20"/>
                <w:szCs w:val="20"/>
              </w:rPr>
            </w:pPr>
            <w:r w:rsidRPr="00ED1CE7">
              <w:rPr>
                <w:color w:val="000000"/>
                <w:sz w:val="20"/>
                <w:szCs w:val="20"/>
              </w:rPr>
              <w:t>23.3 (7.3)</w:t>
            </w:r>
          </w:p>
        </w:tc>
        <w:tc>
          <w:tcPr>
            <w:tcW w:w="0" w:type="auto"/>
            <w:tcBorders>
              <w:top w:val="nil"/>
              <w:left w:val="nil"/>
              <w:bottom w:val="nil"/>
              <w:right w:val="nil"/>
            </w:tcBorders>
          </w:tcPr>
          <w:p w14:paraId="65F9B613" w14:textId="77777777" w:rsidR="00384FF5" w:rsidRPr="00ED1CE7" w:rsidRDefault="00384FF5" w:rsidP="00384FF5">
            <w:pPr>
              <w:jc w:val="center"/>
              <w:rPr>
                <w:color w:val="000000"/>
                <w:sz w:val="20"/>
                <w:szCs w:val="20"/>
              </w:rPr>
            </w:pPr>
            <w:r w:rsidRPr="00ED1CE7">
              <w:rPr>
                <w:color w:val="000000"/>
                <w:sz w:val="20"/>
                <w:szCs w:val="20"/>
              </w:rPr>
              <w:t>20.9 (9.3)</w:t>
            </w:r>
          </w:p>
        </w:tc>
        <w:tc>
          <w:tcPr>
            <w:tcW w:w="0" w:type="auto"/>
            <w:tcBorders>
              <w:top w:val="nil"/>
              <w:left w:val="nil"/>
              <w:bottom w:val="nil"/>
              <w:right w:val="nil"/>
            </w:tcBorders>
          </w:tcPr>
          <w:p w14:paraId="37CAF11D" w14:textId="77777777" w:rsidR="00384FF5" w:rsidRPr="00ED1CE7" w:rsidRDefault="00384FF5" w:rsidP="00384FF5">
            <w:pPr>
              <w:jc w:val="center"/>
              <w:rPr>
                <w:color w:val="000000"/>
                <w:sz w:val="20"/>
                <w:szCs w:val="20"/>
              </w:rPr>
            </w:pPr>
            <w:r w:rsidRPr="00ED1CE7">
              <w:rPr>
                <w:color w:val="000000"/>
                <w:sz w:val="20"/>
                <w:szCs w:val="20"/>
              </w:rPr>
              <w:t>17.9 (5.1)</w:t>
            </w:r>
          </w:p>
        </w:tc>
        <w:tc>
          <w:tcPr>
            <w:tcW w:w="0" w:type="auto"/>
            <w:tcBorders>
              <w:top w:val="nil"/>
              <w:left w:val="nil"/>
              <w:bottom w:val="nil"/>
              <w:right w:val="nil"/>
            </w:tcBorders>
            <w:vAlign w:val="center"/>
          </w:tcPr>
          <w:p w14:paraId="7F90B9D3" w14:textId="77777777" w:rsidR="00384FF5" w:rsidRPr="00ED1CE7" w:rsidRDefault="00384FF5" w:rsidP="00384FF5">
            <w:pPr>
              <w:jc w:val="center"/>
              <w:rPr>
                <w:color w:val="000000"/>
                <w:sz w:val="20"/>
                <w:szCs w:val="20"/>
              </w:rPr>
            </w:pPr>
            <w:r w:rsidRPr="00ED1CE7">
              <w:rPr>
                <w:color w:val="000000"/>
                <w:sz w:val="20"/>
                <w:szCs w:val="20"/>
              </w:rPr>
              <w:t>0.259</w:t>
            </w:r>
          </w:p>
        </w:tc>
      </w:tr>
      <w:tr w:rsidR="00384FF5" w14:paraId="2F77F5AB" w14:textId="77777777" w:rsidTr="00874363">
        <w:trPr>
          <w:jc w:val="center"/>
        </w:trPr>
        <w:tc>
          <w:tcPr>
            <w:tcW w:w="0" w:type="auto"/>
            <w:tcBorders>
              <w:top w:val="nil"/>
              <w:left w:val="nil"/>
              <w:bottom w:val="nil"/>
              <w:right w:val="nil"/>
            </w:tcBorders>
          </w:tcPr>
          <w:p w14:paraId="240A1357"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3rd MTPJ </w:t>
            </w:r>
          </w:p>
        </w:tc>
        <w:tc>
          <w:tcPr>
            <w:tcW w:w="0" w:type="auto"/>
            <w:tcBorders>
              <w:top w:val="nil"/>
              <w:left w:val="nil"/>
              <w:bottom w:val="nil"/>
              <w:right w:val="nil"/>
            </w:tcBorders>
          </w:tcPr>
          <w:p w14:paraId="3194C98C" w14:textId="77777777" w:rsidR="00384FF5" w:rsidRPr="00ED1CE7" w:rsidRDefault="00384FF5" w:rsidP="00384FF5">
            <w:pPr>
              <w:jc w:val="center"/>
              <w:rPr>
                <w:color w:val="000000"/>
                <w:sz w:val="20"/>
                <w:szCs w:val="20"/>
              </w:rPr>
            </w:pPr>
            <w:r w:rsidRPr="00ED1CE7">
              <w:rPr>
                <w:color w:val="000000"/>
                <w:sz w:val="20"/>
                <w:szCs w:val="20"/>
              </w:rPr>
              <w:t>20.6 (6.5)</w:t>
            </w:r>
          </w:p>
        </w:tc>
        <w:tc>
          <w:tcPr>
            <w:tcW w:w="0" w:type="auto"/>
            <w:tcBorders>
              <w:top w:val="nil"/>
              <w:left w:val="nil"/>
              <w:bottom w:val="nil"/>
              <w:right w:val="nil"/>
            </w:tcBorders>
          </w:tcPr>
          <w:p w14:paraId="3404CAA4" w14:textId="77777777" w:rsidR="00384FF5" w:rsidRPr="00ED1CE7" w:rsidRDefault="00384FF5" w:rsidP="00384FF5">
            <w:pPr>
              <w:jc w:val="center"/>
              <w:rPr>
                <w:color w:val="000000"/>
                <w:sz w:val="20"/>
                <w:szCs w:val="20"/>
              </w:rPr>
            </w:pPr>
            <w:r w:rsidRPr="00ED1CE7">
              <w:rPr>
                <w:color w:val="000000"/>
                <w:sz w:val="20"/>
                <w:szCs w:val="20"/>
              </w:rPr>
              <w:t>21.3 (8.5)</w:t>
            </w:r>
          </w:p>
        </w:tc>
        <w:tc>
          <w:tcPr>
            <w:tcW w:w="0" w:type="auto"/>
            <w:tcBorders>
              <w:top w:val="nil"/>
              <w:left w:val="nil"/>
              <w:bottom w:val="nil"/>
              <w:right w:val="nil"/>
            </w:tcBorders>
          </w:tcPr>
          <w:p w14:paraId="36DEB3B2" w14:textId="77777777" w:rsidR="00384FF5" w:rsidRPr="00ED1CE7" w:rsidRDefault="00384FF5" w:rsidP="00384FF5">
            <w:pPr>
              <w:jc w:val="center"/>
              <w:rPr>
                <w:color w:val="000000"/>
                <w:sz w:val="20"/>
                <w:szCs w:val="20"/>
              </w:rPr>
            </w:pPr>
            <w:r w:rsidRPr="00ED1CE7">
              <w:rPr>
                <w:color w:val="000000"/>
                <w:sz w:val="20"/>
                <w:szCs w:val="20"/>
              </w:rPr>
              <w:t>19.7 (8.2)</w:t>
            </w:r>
          </w:p>
        </w:tc>
        <w:tc>
          <w:tcPr>
            <w:tcW w:w="0" w:type="auto"/>
            <w:tcBorders>
              <w:top w:val="nil"/>
              <w:left w:val="nil"/>
              <w:bottom w:val="nil"/>
              <w:right w:val="nil"/>
            </w:tcBorders>
          </w:tcPr>
          <w:p w14:paraId="18A07D65" w14:textId="77777777" w:rsidR="00384FF5" w:rsidRPr="00ED1CE7" w:rsidRDefault="00384FF5" w:rsidP="00384FF5">
            <w:pPr>
              <w:jc w:val="center"/>
              <w:rPr>
                <w:color w:val="000000"/>
                <w:sz w:val="20"/>
                <w:szCs w:val="20"/>
              </w:rPr>
            </w:pPr>
            <w:r w:rsidRPr="00ED1CE7">
              <w:rPr>
                <w:color w:val="000000"/>
                <w:sz w:val="20"/>
                <w:szCs w:val="20"/>
              </w:rPr>
              <w:t>17.4 (5.5)</w:t>
            </w:r>
          </w:p>
        </w:tc>
        <w:tc>
          <w:tcPr>
            <w:tcW w:w="0" w:type="auto"/>
            <w:tcBorders>
              <w:top w:val="nil"/>
              <w:left w:val="nil"/>
              <w:bottom w:val="nil"/>
              <w:right w:val="nil"/>
            </w:tcBorders>
            <w:vAlign w:val="center"/>
          </w:tcPr>
          <w:p w14:paraId="5FF75B57" w14:textId="77777777" w:rsidR="00384FF5" w:rsidRPr="00ED1CE7" w:rsidRDefault="00384FF5" w:rsidP="00384FF5">
            <w:pPr>
              <w:jc w:val="center"/>
              <w:rPr>
                <w:color w:val="000000"/>
                <w:sz w:val="20"/>
                <w:szCs w:val="20"/>
              </w:rPr>
            </w:pPr>
            <w:r w:rsidRPr="00ED1CE7">
              <w:rPr>
                <w:color w:val="000000"/>
                <w:sz w:val="20"/>
                <w:szCs w:val="20"/>
              </w:rPr>
              <w:t>0.451</w:t>
            </w:r>
          </w:p>
        </w:tc>
      </w:tr>
      <w:tr w:rsidR="00384FF5" w14:paraId="593D2A52" w14:textId="77777777" w:rsidTr="00874363">
        <w:trPr>
          <w:jc w:val="center"/>
        </w:trPr>
        <w:tc>
          <w:tcPr>
            <w:tcW w:w="0" w:type="auto"/>
            <w:tcBorders>
              <w:top w:val="nil"/>
              <w:left w:val="nil"/>
              <w:bottom w:val="nil"/>
              <w:right w:val="nil"/>
            </w:tcBorders>
          </w:tcPr>
          <w:p w14:paraId="28186B87"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4th MTPJ </w:t>
            </w:r>
          </w:p>
        </w:tc>
        <w:tc>
          <w:tcPr>
            <w:tcW w:w="0" w:type="auto"/>
            <w:tcBorders>
              <w:top w:val="nil"/>
              <w:left w:val="nil"/>
              <w:bottom w:val="nil"/>
              <w:right w:val="nil"/>
            </w:tcBorders>
          </w:tcPr>
          <w:p w14:paraId="4BE1DBAE" w14:textId="77777777" w:rsidR="00384FF5" w:rsidRPr="00ED1CE7" w:rsidRDefault="00384FF5" w:rsidP="00384FF5">
            <w:pPr>
              <w:jc w:val="center"/>
              <w:rPr>
                <w:color w:val="000000"/>
                <w:sz w:val="20"/>
                <w:szCs w:val="20"/>
              </w:rPr>
            </w:pPr>
            <w:r w:rsidRPr="00ED1CE7">
              <w:rPr>
                <w:color w:val="000000"/>
                <w:sz w:val="20"/>
                <w:szCs w:val="20"/>
              </w:rPr>
              <w:t>16.9 (4.1)</w:t>
            </w:r>
          </w:p>
        </w:tc>
        <w:tc>
          <w:tcPr>
            <w:tcW w:w="0" w:type="auto"/>
            <w:tcBorders>
              <w:top w:val="nil"/>
              <w:left w:val="nil"/>
              <w:bottom w:val="nil"/>
              <w:right w:val="nil"/>
            </w:tcBorders>
          </w:tcPr>
          <w:p w14:paraId="32B5808C" w14:textId="77777777" w:rsidR="00384FF5" w:rsidRPr="00ED1CE7" w:rsidRDefault="00384FF5" w:rsidP="00384FF5">
            <w:pPr>
              <w:jc w:val="center"/>
              <w:rPr>
                <w:color w:val="000000"/>
                <w:sz w:val="20"/>
                <w:szCs w:val="20"/>
              </w:rPr>
            </w:pPr>
            <w:r w:rsidRPr="00ED1CE7">
              <w:rPr>
                <w:color w:val="000000"/>
                <w:sz w:val="20"/>
                <w:szCs w:val="20"/>
              </w:rPr>
              <w:t>16.4 (7.1)</w:t>
            </w:r>
          </w:p>
        </w:tc>
        <w:tc>
          <w:tcPr>
            <w:tcW w:w="0" w:type="auto"/>
            <w:tcBorders>
              <w:top w:val="nil"/>
              <w:left w:val="nil"/>
              <w:bottom w:val="nil"/>
              <w:right w:val="nil"/>
            </w:tcBorders>
          </w:tcPr>
          <w:p w14:paraId="781148A2" w14:textId="77777777" w:rsidR="00384FF5" w:rsidRPr="00ED1CE7" w:rsidRDefault="00384FF5" w:rsidP="00384FF5">
            <w:pPr>
              <w:jc w:val="center"/>
              <w:rPr>
                <w:color w:val="000000"/>
                <w:sz w:val="20"/>
                <w:szCs w:val="20"/>
              </w:rPr>
            </w:pPr>
            <w:r w:rsidRPr="00ED1CE7">
              <w:rPr>
                <w:color w:val="000000"/>
                <w:sz w:val="20"/>
                <w:szCs w:val="20"/>
              </w:rPr>
              <w:t>14.1 (7.3)</w:t>
            </w:r>
          </w:p>
        </w:tc>
        <w:tc>
          <w:tcPr>
            <w:tcW w:w="0" w:type="auto"/>
            <w:tcBorders>
              <w:top w:val="nil"/>
              <w:left w:val="nil"/>
              <w:bottom w:val="nil"/>
              <w:right w:val="nil"/>
            </w:tcBorders>
          </w:tcPr>
          <w:p w14:paraId="4A1C5D85" w14:textId="77777777" w:rsidR="00384FF5" w:rsidRPr="00ED1CE7" w:rsidRDefault="00384FF5" w:rsidP="00384FF5">
            <w:pPr>
              <w:jc w:val="center"/>
              <w:rPr>
                <w:color w:val="000000"/>
                <w:sz w:val="20"/>
                <w:szCs w:val="20"/>
              </w:rPr>
            </w:pPr>
            <w:r w:rsidRPr="00ED1CE7">
              <w:rPr>
                <w:color w:val="000000"/>
                <w:sz w:val="20"/>
                <w:szCs w:val="20"/>
              </w:rPr>
              <w:t>14.3 (5.9)</w:t>
            </w:r>
          </w:p>
        </w:tc>
        <w:tc>
          <w:tcPr>
            <w:tcW w:w="0" w:type="auto"/>
            <w:tcBorders>
              <w:top w:val="nil"/>
              <w:left w:val="nil"/>
              <w:bottom w:val="nil"/>
              <w:right w:val="nil"/>
            </w:tcBorders>
            <w:vAlign w:val="center"/>
          </w:tcPr>
          <w:p w14:paraId="3D3C9C18" w14:textId="77777777" w:rsidR="00384FF5" w:rsidRPr="00ED1CE7" w:rsidRDefault="00384FF5" w:rsidP="00384FF5">
            <w:pPr>
              <w:jc w:val="center"/>
              <w:rPr>
                <w:color w:val="000000"/>
                <w:sz w:val="20"/>
                <w:szCs w:val="20"/>
              </w:rPr>
            </w:pPr>
            <w:r w:rsidRPr="00ED1CE7">
              <w:rPr>
                <w:color w:val="000000"/>
                <w:sz w:val="20"/>
                <w:szCs w:val="20"/>
              </w:rPr>
              <w:t>0.605</w:t>
            </w:r>
          </w:p>
        </w:tc>
      </w:tr>
      <w:tr w:rsidR="00384FF5" w14:paraId="3F7EDD10" w14:textId="77777777" w:rsidTr="00874363">
        <w:trPr>
          <w:jc w:val="center"/>
        </w:trPr>
        <w:tc>
          <w:tcPr>
            <w:tcW w:w="0" w:type="auto"/>
            <w:tcBorders>
              <w:top w:val="nil"/>
              <w:left w:val="nil"/>
              <w:bottom w:val="nil"/>
              <w:right w:val="nil"/>
            </w:tcBorders>
          </w:tcPr>
          <w:p w14:paraId="1A8D7152"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5th MTPJ </w:t>
            </w:r>
          </w:p>
        </w:tc>
        <w:tc>
          <w:tcPr>
            <w:tcW w:w="0" w:type="auto"/>
            <w:tcBorders>
              <w:top w:val="nil"/>
              <w:left w:val="nil"/>
              <w:bottom w:val="nil"/>
              <w:right w:val="nil"/>
            </w:tcBorders>
          </w:tcPr>
          <w:p w14:paraId="3F410EFC" w14:textId="77777777" w:rsidR="00384FF5" w:rsidRPr="00ED1CE7" w:rsidRDefault="00384FF5" w:rsidP="00384FF5">
            <w:pPr>
              <w:jc w:val="center"/>
              <w:rPr>
                <w:color w:val="000000"/>
                <w:sz w:val="20"/>
                <w:szCs w:val="20"/>
              </w:rPr>
            </w:pPr>
            <w:r w:rsidRPr="00ED1CE7">
              <w:rPr>
                <w:color w:val="000000"/>
                <w:sz w:val="20"/>
                <w:szCs w:val="20"/>
              </w:rPr>
              <w:t>8.5 (3.9)</w:t>
            </w:r>
          </w:p>
        </w:tc>
        <w:tc>
          <w:tcPr>
            <w:tcW w:w="0" w:type="auto"/>
            <w:tcBorders>
              <w:top w:val="nil"/>
              <w:left w:val="nil"/>
              <w:bottom w:val="nil"/>
              <w:right w:val="nil"/>
            </w:tcBorders>
          </w:tcPr>
          <w:p w14:paraId="3DE8BC3A" w14:textId="77777777" w:rsidR="00384FF5" w:rsidRPr="00ED1CE7" w:rsidRDefault="00384FF5" w:rsidP="00384FF5">
            <w:pPr>
              <w:jc w:val="center"/>
              <w:rPr>
                <w:color w:val="000000"/>
                <w:sz w:val="20"/>
                <w:szCs w:val="20"/>
              </w:rPr>
            </w:pPr>
            <w:r w:rsidRPr="00ED1CE7">
              <w:rPr>
                <w:color w:val="000000"/>
                <w:sz w:val="20"/>
                <w:szCs w:val="20"/>
              </w:rPr>
              <w:t>9.3 (5.6)</w:t>
            </w:r>
          </w:p>
        </w:tc>
        <w:tc>
          <w:tcPr>
            <w:tcW w:w="0" w:type="auto"/>
            <w:tcBorders>
              <w:top w:val="nil"/>
              <w:left w:val="nil"/>
              <w:bottom w:val="nil"/>
              <w:right w:val="nil"/>
            </w:tcBorders>
          </w:tcPr>
          <w:p w14:paraId="2489DF61" w14:textId="77777777" w:rsidR="00384FF5" w:rsidRPr="00ED1CE7" w:rsidRDefault="00384FF5" w:rsidP="00384FF5">
            <w:pPr>
              <w:jc w:val="center"/>
              <w:rPr>
                <w:color w:val="000000"/>
                <w:sz w:val="20"/>
                <w:szCs w:val="20"/>
              </w:rPr>
            </w:pPr>
            <w:r w:rsidRPr="00ED1CE7">
              <w:rPr>
                <w:color w:val="000000"/>
                <w:sz w:val="20"/>
                <w:szCs w:val="20"/>
              </w:rPr>
              <w:t>8.5 (4.1)</w:t>
            </w:r>
          </w:p>
        </w:tc>
        <w:tc>
          <w:tcPr>
            <w:tcW w:w="0" w:type="auto"/>
            <w:tcBorders>
              <w:top w:val="nil"/>
              <w:left w:val="nil"/>
              <w:bottom w:val="nil"/>
              <w:right w:val="nil"/>
            </w:tcBorders>
          </w:tcPr>
          <w:p w14:paraId="584B4BB4" w14:textId="77777777" w:rsidR="00384FF5" w:rsidRPr="00ED1CE7" w:rsidRDefault="00384FF5" w:rsidP="00384FF5">
            <w:pPr>
              <w:jc w:val="center"/>
              <w:rPr>
                <w:color w:val="000000"/>
                <w:sz w:val="20"/>
                <w:szCs w:val="20"/>
              </w:rPr>
            </w:pPr>
            <w:r w:rsidRPr="00ED1CE7">
              <w:rPr>
                <w:color w:val="000000"/>
                <w:sz w:val="20"/>
                <w:szCs w:val="20"/>
              </w:rPr>
              <w:t>10.3 (5.7)</w:t>
            </w:r>
          </w:p>
        </w:tc>
        <w:tc>
          <w:tcPr>
            <w:tcW w:w="0" w:type="auto"/>
            <w:tcBorders>
              <w:top w:val="nil"/>
              <w:left w:val="nil"/>
              <w:bottom w:val="nil"/>
              <w:right w:val="nil"/>
            </w:tcBorders>
            <w:vAlign w:val="center"/>
          </w:tcPr>
          <w:p w14:paraId="5BA40C75" w14:textId="77777777" w:rsidR="00384FF5" w:rsidRPr="00ED1CE7" w:rsidRDefault="00384FF5" w:rsidP="00384FF5">
            <w:pPr>
              <w:jc w:val="center"/>
              <w:rPr>
                <w:color w:val="000000"/>
                <w:sz w:val="20"/>
                <w:szCs w:val="20"/>
              </w:rPr>
            </w:pPr>
            <w:r w:rsidRPr="00ED1CE7">
              <w:rPr>
                <w:color w:val="000000"/>
                <w:sz w:val="20"/>
                <w:szCs w:val="20"/>
              </w:rPr>
              <w:t>0.700</w:t>
            </w:r>
          </w:p>
        </w:tc>
      </w:tr>
      <w:tr w:rsidR="00384FF5" w14:paraId="1893312B" w14:textId="77777777" w:rsidTr="00874363">
        <w:trPr>
          <w:jc w:val="center"/>
        </w:trPr>
        <w:tc>
          <w:tcPr>
            <w:tcW w:w="0" w:type="auto"/>
            <w:tcBorders>
              <w:top w:val="nil"/>
              <w:left w:val="nil"/>
              <w:bottom w:val="nil"/>
              <w:right w:val="nil"/>
            </w:tcBorders>
          </w:tcPr>
          <w:p w14:paraId="00F3929F"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Midfoot </w:t>
            </w:r>
          </w:p>
        </w:tc>
        <w:tc>
          <w:tcPr>
            <w:tcW w:w="0" w:type="auto"/>
            <w:tcBorders>
              <w:top w:val="nil"/>
              <w:left w:val="nil"/>
              <w:bottom w:val="nil"/>
              <w:right w:val="nil"/>
            </w:tcBorders>
          </w:tcPr>
          <w:p w14:paraId="1B4C8F24" w14:textId="77777777" w:rsidR="00384FF5" w:rsidRPr="00ED1CE7" w:rsidRDefault="00384FF5" w:rsidP="00384FF5">
            <w:pPr>
              <w:jc w:val="center"/>
              <w:rPr>
                <w:color w:val="000000"/>
                <w:sz w:val="20"/>
                <w:szCs w:val="20"/>
              </w:rPr>
            </w:pPr>
            <w:r w:rsidRPr="00ED1CE7">
              <w:rPr>
                <w:color w:val="000000"/>
                <w:sz w:val="20"/>
                <w:szCs w:val="20"/>
              </w:rPr>
              <w:t>5.9 (3.3)</w:t>
            </w:r>
          </w:p>
        </w:tc>
        <w:tc>
          <w:tcPr>
            <w:tcW w:w="0" w:type="auto"/>
            <w:tcBorders>
              <w:top w:val="nil"/>
              <w:left w:val="nil"/>
              <w:bottom w:val="nil"/>
              <w:right w:val="nil"/>
            </w:tcBorders>
          </w:tcPr>
          <w:p w14:paraId="631C2674" w14:textId="77777777" w:rsidR="00384FF5" w:rsidRPr="00ED1CE7" w:rsidRDefault="00384FF5" w:rsidP="00384FF5">
            <w:pPr>
              <w:jc w:val="center"/>
              <w:rPr>
                <w:color w:val="000000"/>
                <w:sz w:val="20"/>
                <w:szCs w:val="20"/>
              </w:rPr>
            </w:pPr>
            <w:r w:rsidRPr="00ED1CE7">
              <w:rPr>
                <w:color w:val="000000"/>
                <w:sz w:val="20"/>
                <w:szCs w:val="20"/>
              </w:rPr>
              <w:t>4.8 (3.5)</w:t>
            </w:r>
          </w:p>
        </w:tc>
        <w:tc>
          <w:tcPr>
            <w:tcW w:w="0" w:type="auto"/>
            <w:tcBorders>
              <w:top w:val="nil"/>
              <w:left w:val="nil"/>
              <w:bottom w:val="nil"/>
              <w:right w:val="nil"/>
            </w:tcBorders>
          </w:tcPr>
          <w:p w14:paraId="49FC1555" w14:textId="77777777" w:rsidR="00384FF5" w:rsidRPr="00ED1CE7" w:rsidRDefault="00384FF5" w:rsidP="00384FF5">
            <w:pPr>
              <w:jc w:val="center"/>
              <w:rPr>
                <w:color w:val="000000"/>
                <w:sz w:val="20"/>
                <w:szCs w:val="20"/>
              </w:rPr>
            </w:pPr>
            <w:r w:rsidRPr="00ED1CE7">
              <w:rPr>
                <w:color w:val="000000"/>
                <w:sz w:val="20"/>
                <w:szCs w:val="20"/>
              </w:rPr>
              <w:t>3.4 (4.6)</w:t>
            </w:r>
          </w:p>
        </w:tc>
        <w:tc>
          <w:tcPr>
            <w:tcW w:w="0" w:type="auto"/>
            <w:tcBorders>
              <w:top w:val="nil"/>
              <w:left w:val="nil"/>
              <w:bottom w:val="nil"/>
              <w:right w:val="nil"/>
            </w:tcBorders>
          </w:tcPr>
          <w:p w14:paraId="66CB304C" w14:textId="77777777" w:rsidR="00384FF5" w:rsidRPr="00ED1CE7" w:rsidRDefault="00384FF5" w:rsidP="00384FF5">
            <w:pPr>
              <w:jc w:val="center"/>
              <w:rPr>
                <w:color w:val="000000"/>
                <w:sz w:val="20"/>
                <w:szCs w:val="20"/>
              </w:rPr>
            </w:pPr>
            <w:r w:rsidRPr="00ED1CE7">
              <w:rPr>
                <w:color w:val="000000"/>
                <w:sz w:val="20"/>
                <w:szCs w:val="20"/>
              </w:rPr>
              <w:t>4.5 (3.4)</w:t>
            </w:r>
          </w:p>
        </w:tc>
        <w:tc>
          <w:tcPr>
            <w:tcW w:w="0" w:type="auto"/>
            <w:tcBorders>
              <w:top w:val="nil"/>
              <w:left w:val="nil"/>
              <w:bottom w:val="nil"/>
              <w:right w:val="nil"/>
            </w:tcBorders>
            <w:vAlign w:val="center"/>
          </w:tcPr>
          <w:p w14:paraId="1C08CC52" w14:textId="77777777" w:rsidR="00384FF5" w:rsidRPr="00ED1CE7" w:rsidRDefault="00384FF5" w:rsidP="00384FF5">
            <w:pPr>
              <w:jc w:val="center"/>
              <w:rPr>
                <w:color w:val="000000"/>
                <w:sz w:val="20"/>
                <w:szCs w:val="20"/>
              </w:rPr>
            </w:pPr>
            <w:r w:rsidRPr="00ED1CE7">
              <w:rPr>
                <w:color w:val="000000"/>
                <w:sz w:val="20"/>
                <w:szCs w:val="20"/>
              </w:rPr>
              <w:t>0.471</w:t>
            </w:r>
          </w:p>
        </w:tc>
      </w:tr>
      <w:tr w:rsidR="00384FF5" w14:paraId="5155B674" w14:textId="77777777" w:rsidTr="00874363">
        <w:trPr>
          <w:jc w:val="center"/>
        </w:trPr>
        <w:tc>
          <w:tcPr>
            <w:tcW w:w="0" w:type="auto"/>
            <w:tcBorders>
              <w:top w:val="nil"/>
              <w:left w:val="nil"/>
              <w:bottom w:val="nil"/>
              <w:right w:val="nil"/>
            </w:tcBorders>
          </w:tcPr>
          <w:p w14:paraId="61D20E1E"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Medial heel </w:t>
            </w:r>
          </w:p>
        </w:tc>
        <w:tc>
          <w:tcPr>
            <w:tcW w:w="0" w:type="auto"/>
            <w:tcBorders>
              <w:top w:val="nil"/>
              <w:left w:val="nil"/>
              <w:bottom w:val="nil"/>
              <w:right w:val="nil"/>
            </w:tcBorders>
          </w:tcPr>
          <w:p w14:paraId="52748A63" w14:textId="77777777" w:rsidR="00384FF5" w:rsidRPr="00ED1CE7" w:rsidRDefault="00384FF5" w:rsidP="00384FF5">
            <w:pPr>
              <w:jc w:val="center"/>
              <w:rPr>
                <w:color w:val="000000"/>
                <w:sz w:val="20"/>
                <w:szCs w:val="20"/>
              </w:rPr>
            </w:pPr>
            <w:r w:rsidRPr="00ED1CE7">
              <w:rPr>
                <w:color w:val="000000"/>
                <w:sz w:val="20"/>
                <w:szCs w:val="20"/>
              </w:rPr>
              <w:t>16.5 (4.1)</w:t>
            </w:r>
          </w:p>
        </w:tc>
        <w:tc>
          <w:tcPr>
            <w:tcW w:w="0" w:type="auto"/>
            <w:tcBorders>
              <w:top w:val="nil"/>
              <w:left w:val="nil"/>
              <w:bottom w:val="nil"/>
              <w:right w:val="nil"/>
            </w:tcBorders>
          </w:tcPr>
          <w:p w14:paraId="5BEDCA9C" w14:textId="77777777" w:rsidR="00384FF5" w:rsidRPr="00ED1CE7" w:rsidRDefault="00384FF5" w:rsidP="00384FF5">
            <w:pPr>
              <w:jc w:val="center"/>
              <w:rPr>
                <w:color w:val="000000"/>
                <w:sz w:val="20"/>
                <w:szCs w:val="20"/>
              </w:rPr>
            </w:pPr>
            <w:r w:rsidRPr="00ED1CE7">
              <w:rPr>
                <w:color w:val="000000"/>
                <w:sz w:val="20"/>
                <w:szCs w:val="20"/>
              </w:rPr>
              <w:t>20.5 (8.3)</w:t>
            </w:r>
          </w:p>
        </w:tc>
        <w:tc>
          <w:tcPr>
            <w:tcW w:w="0" w:type="auto"/>
            <w:tcBorders>
              <w:top w:val="nil"/>
              <w:left w:val="nil"/>
              <w:bottom w:val="nil"/>
              <w:right w:val="nil"/>
            </w:tcBorders>
          </w:tcPr>
          <w:p w14:paraId="4C82A9EC" w14:textId="77777777" w:rsidR="00384FF5" w:rsidRPr="00ED1CE7" w:rsidRDefault="00384FF5" w:rsidP="00384FF5">
            <w:pPr>
              <w:jc w:val="center"/>
              <w:rPr>
                <w:color w:val="000000"/>
                <w:sz w:val="20"/>
                <w:szCs w:val="20"/>
              </w:rPr>
            </w:pPr>
            <w:r w:rsidRPr="00ED1CE7">
              <w:rPr>
                <w:color w:val="000000"/>
                <w:sz w:val="20"/>
                <w:szCs w:val="20"/>
              </w:rPr>
              <w:t>16.5 (6.2)</w:t>
            </w:r>
          </w:p>
        </w:tc>
        <w:tc>
          <w:tcPr>
            <w:tcW w:w="0" w:type="auto"/>
            <w:tcBorders>
              <w:top w:val="nil"/>
              <w:left w:val="nil"/>
              <w:bottom w:val="nil"/>
              <w:right w:val="nil"/>
            </w:tcBorders>
          </w:tcPr>
          <w:p w14:paraId="4BBDA81D" w14:textId="77777777" w:rsidR="00384FF5" w:rsidRPr="00ED1CE7" w:rsidRDefault="00384FF5" w:rsidP="00384FF5">
            <w:pPr>
              <w:jc w:val="center"/>
              <w:rPr>
                <w:color w:val="000000"/>
                <w:sz w:val="20"/>
                <w:szCs w:val="20"/>
              </w:rPr>
            </w:pPr>
            <w:r w:rsidRPr="00ED1CE7">
              <w:rPr>
                <w:color w:val="000000"/>
                <w:sz w:val="20"/>
                <w:szCs w:val="20"/>
              </w:rPr>
              <w:t>17.1 (5.2)</w:t>
            </w:r>
          </w:p>
        </w:tc>
        <w:tc>
          <w:tcPr>
            <w:tcW w:w="0" w:type="auto"/>
            <w:tcBorders>
              <w:top w:val="nil"/>
              <w:left w:val="nil"/>
              <w:bottom w:val="nil"/>
              <w:right w:val="nil"/>
            </w:tcBorders>
            <w:vAlign w:val="center"/>
          </w:tcPr>
          <w:p w14:paraId="45E73128" w14:textId="77777777" w:rsidR="00384FF5" w:rsidRPr="00ED1CE7" w:rsidRDefault="00384FF5" w:rsidP="00384FF5">
            <w:pPr>
              <w:jc w:val="center"/>
              <w:rPr>
                <w:color w:val="000000"/>
                <w:sz w:val="20"/>
                <w:szCs w:val="20"/>
              </w:rPr>
            </w:pPr>
            <w:r w:rsidRPr="00ED1CE7">
              <w:rPr>
                <w:color w:val="000000"/>
                <w:sz w:val="20"/>
                <w:szCs w:val="20"/>
              </w:rPr>
              <w:t>0.310</w:t>
            </w:r>
          </w:p>
        </w:tc>
      </w:tr>
      <w:tr w:rsidR="00384FF5" w14:paraId="347511AB" w14:textId="77777777" w:rsidTr="00874363">
        <w:trPr>
          <w:jc w:val="center"/>
        </w:trPr>
        <w:tc>
          <w:tcPr>
            <w:tcW w:w="0" w:type="auto"/>
            <w:tcBorders>
              <w:top w:val="nil"/>
              <w:left w:val="nil"/>
              <w:bottom w:val="single" w:sz="4" w:space="0" w:color="auto"/>
              <w:right w:val="nil"/>
            </w:tcBorders>
          </w:tcPr>
          <w:p w14:paraId="604561B2"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Lateral heel </w:t>
            </w:r>
          </w:p>
        </w:tc>
        <w:tc>
          <w:tcPr>
            <w:tcW w:w="0" w:type="auto"/>
            <w:tcBorders>
              <w:top w:val="nil"/>
              <w:left w:val="nil"/>
              <w:bottom w:val="single" w:sz="4" w:space="0" w:color="auto"/>
              <w:right w:val="nil"/>
            </w:tcBorders>
          </w:tcPr>
          <w:p w14:paraId="60C1D688" w14:textId="77777777" w:rsidR="00384FF5" w:rsidRPr="00ED1CE7" w:rsidRDefault="00384FF5" w:rsidP="00384FF5">
            <w:pPr>
              <w:jc w:val="center"/>
              <w:rPr>
                <w:color w:val="000000"/>
                <w:sz w:val="20"/>
                <w:szCs w:val="20"/>
              </w:rPr>
            </w:pPr>
            <w:r w:rsidRPr="00ED1CE7">
              <w:rPr>
                <w:color w:val="000000"/>
                <w:sz w:val="20"/>
                <w:szCs w:val="20"/>
              </w:rPr>
              <w:t>14.5 (2.8)</w:t>
            </w:r>
          </w:p>
        </w:tc>
        <w:tc>
          <w:tcPr>
            <w:tcW w:w="0" w:type="auto"/>
            <w:tcBorders>
              <w:top w:val="nil"/>
              <w:left w:val="nil"/>
              <w:bottom w:val="single" w:sz="4" w:space="0" w:color="auto"/>
              <w:right w:val="nil"/>
            </w:tcBorders>
          </w:tcPr>
          <w:p w14:paraId="07501CB1" w14:textId="77777777" w:rsidR="00384FF5" w:rsidRPr="00ED1CE7" w:rsidRDefault="00384FF5" w:rsidP="00384FF5">
            <w:pPr>
              <w:jc w:val="center"/>
              <w:rPr>
                <w:color w:val="000000"/>
                <w:sz w:val="20"/>
                <w:szCs w:val="20"/>
              </w:rPr>
            </w:pPr>
            <w:r w:rsidRPr="00ED1CE7">
              <w:rPr>
                <w:color w:val="000000"/>
                <w:sz w:val="20"/>
                <w:szCs w:val="20"/>
              </w:rPr>
              <w:t>17.7 (7.0)</w:t>
            </w:r>
          </w:p>
        </w:tc>
        <w:tc>
          <w:tcPr>
            <w:tcW w:w="0" w:type="auto"/>
            <w:tcBorders>
              <w:top w:val="nil"/>
              <w:left w:val="nil"/>
              <w:bottom w:val="single" w:sz="4" w:space="0" w:color="auto"/>
              <w:right w:val="nil"/>
            </w:tcBorders>
          </w:tcPr>
          <w:p w14:paraId="27695A64" w14:textId="77777777" w:rsidR="00384FF5" w:rsidRPr="00ED1CE7" w:rsidRDefault="00384FF5" w:rsidP="00384FF5">
            <w:pPr>
              <w:jc w:val="center"/>
              <w:rPr>
                <w:color w:val="000000"/>
                <w:sz w:val="20"/>
                <w:szCs w:val="20"/>
              </w:rPr>
            </w:pPr>
            <w:r w:rsidRPr="00ED1CE7">
              <w:rPr>
                <w:color w:val="000000"/>
                <w:sz w:val="20"/>
                <w:szCs w:val="20"/>
              </w:rPr>
              <w:t>13.5 (6.6)</w:t>
            </w:r>
          </w:p>
        </w:tc>
        <w:tc>
          <w:tcPr>
            <w:tcW w:w="0" w:type="auto"/>
            <w:tcBorders>
              <w:top w:val="nil"/>
              <w:left w:val="nil"/>
              <w:bottom w:val="single" w:sz="4" w:space="0" w:color="auto"/>
              <w:right w:val="nil"/>
            </w:tcBorders>
          </w:tcPr>
          <w:p w14:paraId="0FBD68A0" w14:textId="77777777" w:rsidR="00384FF5" w:rsidRPr="00ED1CE7" w:rsidRDefault="00384FF5" w:rsidP="00384FF5">
            <w:pPr>
              <w:jc w:val="center"/>
              <w:rPr>
                <w:color w:val="000000"/>
                <w:sz w:val="20"/>
                <w:szCs w:val="20"/>
              </w:rPr>
            </w:pPr>
            <w:r w:rsidRPr="00ED1CE7">
              <w:rPr>
                <w:color w:val="000000"/>
                <w:sz w:val="20"/>
                <w:szCs w:val="20"/>
              </w:rPr>
              <w:t>14.1 (4.3)</w:t>
            </w:r>
          </w:p>
        </w:tc>
        <w:tc>
          <w:tcPr>
            <w:tcW w:w="0" w:type="auto"/>
            <w:tcBorders>
              <w:top w:val="nil"/>
              <w:left w:val="nil"/>
              <w:bottom w:val="single" w:sz="4" w:space="0" w:color="auto"/>
              <w:right w:val="nil"/>
            </w:tcBorders>
            <w:vAlign w:val="center"/>
          </w:tcPr>
          <w:p w14:paraId="706381BD" w14:textId="77777777" w:rsidR="00384FF5" w:rsidRPr="00ED1CE7" w:rsidRDefault="00384FF5" w:rsidP="00384FF5">
            <w:pPr>
              <w:jc w:val="center"/>
              <w:rPr>
                <w:color w:val="000000"/>
                <w:sz w:val="20"/>
                <w:szCs w:val="20"/>
              </w:rPr>
            </w:pPr>
            <w:r w:rsidRPr="00ED1CE7">
              <w:rPr>
                <w:color w:val="000000"/>
                <w:sz w:val="20"/>
                <w:szCs w:val="20"/>
              </w:rPr>
              <w:t>0.206</w:t>
            </w:r>
          </w:p>
        </w:tc>
      </w:tr>
      <w:tr w:rsidR="00384FF5" w14:paraId="78379874" w14:textId="77777777" w:rsidTr="00874363">
        <w:trPr>
          <w:jc w:val="center"/>
        </w:trPr>
        <w:tc>
          <w:tcPr>
            <w:tcW w:w="0" w:type="auto"/>
            <w:gridSpan w:val="6"/>
            <w:tcBorders>
              <w:top w:val="single" w:sz="4" w:space="0" w:color="auto"/>
              <w:left w:val="nil"/>
              <w:bottom w:val="nil"/>
              <w:right w:val="nil"/>
            </w:tcBorders>
          </w:tcPr>
          <w:p w14:paraId="0A339714" w14:textId="77777777" w:rsidR="00384FF5" w:rsidRPr="00ED1CE7" w:rsidRDefault="00384FF5" w:rsidP="00384FF5">
            <w:pPr>
              <w:rPr>
                <w:color w:val="000000"/>
                <w:sz w:val="20"/>
                <w:szCs w:val="20"/>
              </w:rPr>
            </w:pPr>
            <w:r w:rsidRPr="00ED1CE7">
              <w:rPr>
                <w:color w:val="000000"/>
                <w:sz w:val="20"/>
                <w:szCs w:val="20"/>
              </w:rPr>
              <w:t>Notes: MTPJ: metatarsophalangeal joint; SD: standard deviation</w:t>
            </w:r>
          </w:p>
        </w:tc>
      </w:tr>
    </w:tbl>
    <w:p w14:paraId="07E09135" w14:textId="77777777" w:rsidR="00384FF5" w:rsidRDefault="00384FF5" w:rsidP="00384FF5">
      <w:pPr>
        <w:rPr>
          <w:color w:val="000000"/>
          <w:sz w:val="20"/>
          <w:szCs w:val="18"/>
        </w:rPr>
        <w:sectPr w:rsidR="00384FF5" w:rsidSect="00384FF5">
          <w:pgSz w:w="11906" w:h="16838"/>
          <w:pgMar w:top="1440" w:right="1440" w:bottom="1440" w:left="1440" w:header="708" w:footer="708" w:gutter="0"/>
          <w:cols w:space="708"/>
          <w:docGrid w:linePitch="360"/>
        </w:sectPr>
      </w:pPr>
    </w:p>
    <w:p w14:paraId="4D2F437E" w14:textId="77777777" w:rsidR="00384FF5" w:rsidRDefault="00384FF5" w:rsidP="00384FF5">
      <w:r w:rsidRPr="00F17928">
        <w:rPr>
          <w:b/>
        </w:rPr>
        <w:lastRenderedPageBreak/>
        <w:t xml:space="preserve">Table </w:t>
      </w:r>
      <w:r>
        <w:rPr>
          <w:b/>
        </w:rPr>
        <w:t>4</w:t>
      </w:r>
      <w:r w:rsidRPr="00151A97">
        <w:rPr>
          <w:b/>
        </w:rPr>
        <w:t>.</w:t>
      </w:r>
      <w:r>
        <w:rPr>
          <w:b/>
        </w:rPr>
        <w:t xml:space="preserve"> </w:t>
      </w:r>
      <w:r>
        <w:t>Maximum force</w:t>
      </w:r>
      <w:r w:rsidRPr="00E64381">
        <w:t xml:space="preserve"> </w:t>
      </w:r>
      <w:r>
        <w:t>(N) in participants with varying severity of</w:t>
      </w:r>
      <w:r w:rsidRPr="00E64381">
        <w:t xml:space="preserve"> hallux valgus</w:t>
      </w:r>
      <w:r>
        <w:t xml:space="preserve"> </w:t>
      </w:r>
      <w:r w:rsidRPr="00E64381">
        <w:t xml:space="preserve">stratified by </w:t>
      </w:r>
      <w:r>
        <w:t>presence or absence of great toe pain</w:t>
      </w:r>
      <w:r w:rsidRPr="00E64381">
        <w:t>.</w:t>
      </w:r>
      <w:r>
        <w:t xml:space="preserve"> Values are mean (SD).</w:t>
      </w:r>
    </w:p>
    <w:p w14:paraId="293D1D2E" w14:textId="77777777" w:rsidR="00384FF5" w:rsidRDefault="00384FF5" w:rsidP="00384FF5"/>
    <w:tbl>
      <w:tblPr>
        <w:tblStyle w:val="TableGrid"/>
        <w:tblW w:w="0" w:type="auto"/>
        <w:tblLook w:val="04A0" w:firstRow="1" w:lastRow="0" w:firstColumn="1" w:lastColumn="0" w:noHBand="0" w:noVBand="1"/>
      </w:tblPr>
      <w:tblGrid>
        <w:gridCol w:w="1886"/>
        <w:gridCol w:w="1300"/>
        <w:gridCol w:w="1300"/>
        <w:gridCol w:w="1300"/>
        <w:gridCol w:w="1300"/>
        <w:gridCol w:w="939"/>
      </w:tblGrid>
      <w:tr w:rsidR="00384FF5" w14:paraId="68B8E1CE" w14:textId="77777777" w:rsidTr="00384FF5">
        <w:tc>
          <w:tcPr>
            <w:tcW w:w="0" w:type="auto"/>
            <w:tcBorders>
              <w:top w:val="single" w:sz="4" w:space="0" w:color="auto"/>
              <w:left w:val="nil"/>
              <w:bottom w:val="single" w:sz="4" w:space="0" w:color="auto"/>
              <w:right w:val="nil"/>
            </w:tcBorders>
          </w:tcPr>
          <w:p w14:paraId="28953079" w14:textId="77777777" w:rsidR="00384FF5" w:rsidRPr="00ED1CE7" w:rsidRDefault="00384FF5" w:rsidP="00384FF5">
            <w:pPr>
              <w:spacing w:line="276" w:lineRule="auto"/>
              <w:rPr>
                <w:color w:val="000000"/>
                <w:sz w:val="20"/>
                <w:szCs w:val="20"/>
              </w:rPr>
            </w:pPr>
            <w:r w:rsidRPr="00ED1CE7">
              <w:rPr>
                <w:color w:val="000000"/>
                <w:sz w:val="20"/>
                <w:szCs w:val="20"/>
              </w:rPr>
              <w:t>No great toe pain</w:t>
            </w:r>
          </w:p>
        </w:tc>
        <w:tc>
          <w:tcPr>
            <w:tcW w:w="0" w:type="auto"/>
            <w:tcBorders>
              <w:top w:val="single" w:sz="4" w:space="0" w:color="auto"/>
              <w:left w:val="nil"/>
              <w:bottom w:val="single" w:sz="4" w:space="0" w:color="auto"/>
              <w:right w:val="nil"/>
            </w:tcBorders>
          </w:tcPr>
          <w:p w14:paraId="7E7165B9" w14:textId="77777777" w:rsidR="00384FF5" w:rsidRPr="00ED1CE7" w:rsidRDefault="00384FF5" w:rsidP="00384FF5">
            <w:pPr>
              <w:spacing w:line="276" w:lineRule="auto"/>
              <w:jc w:val="center"/>
              <w:rPr>
                <w:color w:val="000000"/>
                <w:sz w:val="20"/>
                <w:szCs w:val="20"/>
              </w:rPr>
            </w:pPr>
            <w:r w:rsidRPr="00ED1CE7">
              <w:rPr>
                <w:color w:val="000000"/>
                <w:sz w:val="20"/>
                <w:szCs w:val="20"/>
              </w:rPr>
              <w:t>None</w:t>
            </w:r>
          </w:p>
          <w:p w14:paraId="5F586D41" w14:textId="77777777" w:rsidR="00384FF5" w:rsidRPr="00ED1CE7" w:rsidRDefault="00384FF5" w:rsidP="00384FF5">
            <w:pPr>
              <w:spacing w:line="276" w:lineRule="auto"/>
              <w:jc w:val="center"/>
              <w:rPr>
                <w:color w:val="000000"/>
                <w:sz w:val="20"/>
                <w:szCs w:val="20"/>
              </w:rPr>
            </w:pPr>
            <w:r w:rsidRPr="00ED1CE7">
              <w:rPr>
                <w:color w:val="000000"/>
                <w:sz w:val="20"/>
                <w:szCs w:val="20"/>
              </w:rPr>
              <w:t>(n=21)</w:t>
            </w:r>
          </w:p>
        </w:tc>
        <w:tc>
          <w:tcPr>
            <w:tcW w:w="0" w:type="auto"/>
            <w:tcBorders>
              <w:top w:val="single" w:sz="4" w:space="0" w:color="auto"/>
              <w:left w:val="nil"/>
              <w:bottom w:val="single" w:sz="4" w:space="0" w:color="auto"/>
              <w:right w:val="nil"/>
            </w:tcBorders>
          </w:tcPr>
          <w:p w14:paraId="5E644AFA" w14:textId="77777777" w:rsidR="00384FF5" w:rsidRPr="00ED1CE7" w:rsidRDefault="00384FF5" w:rsidP="00384FF5">
            <w:pPr>
              <w:spacing w:line="276" w:lineRule="auto"/>
              <w:jc w:val="center"/>
              <w:rPr>
                <w:color w:val="000000"/>
                <w:sz w:val="20"/>
                <w:szCs w:val="20"/>
              </w:rPr>
            </w:pPr>
            <w:r w:rsidRPr="00ED1CE7">
              <w:rPr>
                <w:color w:val="000000"/>
                <w:sz w:val="20"/>
                <w:szCs w:val="20"/>
              </w:rPr>
              <w:t>Mild</w:t>
            </w:r>
          </w:p>
          <w:p w14:paraId="489D3608" w14:textId="77777777" w:rsidR="00384FF5" w:rsidRPr="00ED1CE7" w:rsidRDefault="00384FF5" w:rsidP="00384FF5">
            <w:pPr>
              <w:spacing w:line="276" w:lineRule="auto"/>
              <w:jc w:val="center"/>
              <w:rPr>
                <w:color w:val="000000"/>
                <w:sz w:val="20"/>
                <w:szCs w:val="20"/>
              </w:rPr>
            </w:pPr>
            <w:r w:rsidRPr="00ED1CE7">
              <w:rPr>
                <w:color w:val="000000"/>
                <w:sz w:val="20"/>
                <w:szCs w:val="20"/>
              </w:rPr>
              <w:t>(n=17)</w:t>
            </w:r>
          </w:p>
        </w:tc>
        <w:tc>
          <w:tcPr>
            <w:tcW w:w="0" w:type="auto"/>
            <w:tcBorders>
              <w:top w:val="single" w:sz="4" w:space="0" w:color="auto"/>
              <w:left w:val="nil"/>
              <w:bottom w:val="single" w:sz="4" w:space="0" w:color="auto"/>
              <w:right w:val="nil"/>
            </w:tcBorders>
          </w:tcPr>
          <w:p w14:paraId="522EA93F" w14:textId="77777777" w:rsidR="00384FF5" w:rsidRPr="00ED1CE7" w:rsidRDefault="00384FF5" w:rsidP="00384FF5">
            <w:pPr>
              <w:spacing w:line="276" w:lineRule="auto"/>
              <w:jc w:val="center"/>
              <w:rPr>
                <w:color w:val="000000"/>
                <w:sz w:val="20"/>
                <w:szCs w:val="20"/>
              </w:rPr>
            </w:pPr>
            <w:r w:rsidRPr="00ED1CE7">
              <w:rPr>
                <w:color w:val="000000"/>
                <w:sz w:val="20"/>
                <w:szCs w:val="20"/>
              </w:rPr>
              <w:t>Moderate</w:t>
            </w:r>
          </w:p>
          <w:p w14:paraId="631FB5A5" w14:textId="77777777" w:rsidR="00384FF5" w:rsidRPr="00ED1CE7" w:rsidRDefault="00384FF5" w:rsidP="00384FF5">
            <w:pPr>
              <w:spacing w:line="276" w:lineRule="auto"/>
              <w:jc w:val="center"/>
              <w:rPr>
                <w:color w:val="000000"/>
                <w:sz w:val="20"/>
                <w:szCs w:val="20"/>
              </w:rPr>
            </w:pPr>
            <w:r w:rsidRPr="00ED1CE7">
              <w:rPr>
                <w:color w:val="000000"/>
                <w:sz w:val="20"/>
                <w:szCs w:val="20"/>
              </w:rPr>
              <w:t>(n=16)</w:t>
            </w:r>
          </w:p>
        </w:tc>
        <w:tc>
          <w:tcPr>
            <w:tcW w:w="0" w:type="auto"/>
            <w:tcBorders>
              <w:top w:val="single" w:sz="4" w:space="0" w:color="auto"/>
              <w:left w:val="nil"/>
              <w:bottom w:val="single" w:sz="4" w:space="0" w:color="auto"/>
              <w:right w:val="nil"/>
            </w:tcBorders>
          </w:tcPr>
          <w:p w14:paraId="52885A06" w14:textId="77777777" w:rsidR="00384FF5" w:rsidRPr="00ED1CE7" w:rsidRDefault="00384FF5" w:rsidP="00384FF5">
            <w:pPr>
              <w:spacing w:line="276" w:lineRule="auto"/>
              <w:jc w:val="center"/>
              <w:rPr>
                <w:color w:val="000000"/>
                <w:sz w:val="20"/>
                <w:szCs w:val="20"/>
              </w:rPr>
            </w:pPr>
            <w:r w:rsidRPr="00ED1CE7">
              <w:rPr>
                <w:color w:val="000000"/>
                <w:sz w:val="20"/>
                <w:szCs w:val="20"/>
              </w:rPr>
              <w:t>Severe</w:t>
            </w:r>
          </w:p>
          <w:p w14:paraId="53F28546" w14:textId="77777777" w:rsidR="00384FF5" w:rsidRPr="00ED1CE7" w:rsidRDefault="00384FF5" w:rsidP="00384FF5">
            <w:pPr>
              <w:spacing w:line="276" w:lineRule="auto"/>
              <w:jc w:val="center"/>
              <w:rPr>
                <w:color w:val="000000"/>
                <w:sz w:val="20"/>
                <w:szCs w:val="20"/>
              </w:rPr>
            </w:pPr>
            <w:r w:rsidRPr="00ED1CE7">
              <w:rPr>
                <w:color w:val="000000"/>
                <w:sz w:val="20"/>
                <w:szCs w:val="20"/>
              </w:rPr>
              <w:t>(n=11)</w:t>
            </w:r>
          </w:p>
        </w:tc>
        <w:tc>
          <w:tcPr>
            <w:tcW w:w="0" w:type="auto"/>
            <w:tcBorders>
              <w:top w:val="single" w:sz="4" w:space="0" w:color="auto"/>
              <w:left w:val="nil"/>
              <w:bottom w:val="single" w:sz="4" w:space="0" w:color="auto"/>
              <w:right w:val="nil"/>
            </w:tcBorders>
          </w:tcPr>
          <w:p w14:paraId="19EFBA41" w14:textId="77777777" w:rsidR="00384FF5" w:rsidRPr="00ED1CE7" w:rsidRDefault="00384FF5" w:rsidP="00384FF5">
            <w:pPr>
              <w:spacing w:line="276" w:lineRule="auto"/>
              <w:jc w:val="center"/>
              <w:rPr>
                <w:color w:val="000000"/>
                <w:sz w:val="20"/>
                <w:szCs w:val="20"/>
              </w:rPr>
            </w:pPr>
            <w:r w:rsidRPr="00ED1CE7">
              <w:rPr>
                <w:color w:val="000000"/>
                <w:sz w:val="20"/>
                <w:szCs w:val="20"/>
              </w:rPr>
              <w:t>ANOVA</w:t>
            </w:r>
          </w:p>
          <w:p w14:paraId="1CC911B4" w14:textId="018AEA22" w:rsidR="00384FF5" w:rsidRPr="00ED1CE7" w:rsidRDefault="00384FF5" w:rsidP="00150FD0">
            <w:pPr>
              <w:spacing w:line="276" w:lineRule="auto"/>
              <w:jc w:val="center"/>
              <w:rPr>
                <w:i/>
                <w:color w:val="000000"/>
                <w:sz w:val="20"/>
                <w:szCs w:val="20"/>
              </w:rPr>
            </w:pPr>
            <w:r w:rsidRPr="00ED1CE7">
              <w:rPr>
                <w:i/>
                <w:color w:val="000000"/>
                <w:sz w:val="20"/>
                <w:szCs w:val="20"/>
              </w:rPr>
              <w:t>p</w:t>
            </w:r>
            <w:r w:rsidR="00150FD0" w:rsidRPr="00ED1CE7">
              <w:rPr>
                <w:i/>
                <w:color w:val="000000"/>
                <w:sz w:val="20"/>
                <w:szCs w:val="20"/>
              </w:rPr>
              <w:t>-value</w:t>
            </w:r>
          </w:p>
        </w:tc>
      </w:tr>
      <w:tr w:rsidR="00384FF5" w14:paraId="0DD3288B" w14:textId="77777777" w:rsidTr="00384FF5">
        <w:tc>
          <w:tcPr>
            <w:tcW w:w="0" w:type="auto"/>
            <w:tcBorders>
              <w:top w:val="single" w:sz="4" w:space="0" w:color="auto"/>
              <w:left w:val="nil"/>
              <w:bottom w:val="nil"/>
              <w:right w:val="nil"/>
            </w:tcBorders>
          </w:tcPr>
          <w:p w14:paraId="17BB9D9D"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Hallux </w:t>
            </w:r>
          </w:p>
        </w:tc>
        <w:tc>
          <w:tcPr>
            <w:tcW w:w="0" w:type="auto"/>
            <w:tcBorders>
              <w:top w:val="single" w:sz="4" w:space="0" w:color="auto"/>
              <w:left w:val="nil"/>
              <w:bottom w:val="nil"/>
              <w:right w:val="nil"/>
            </w:tcBorders>
          </w:tcPr>
          <w:p w14:paraId="139A5A98" w14:textId="77777777" w:rsidR="00384FF5" w:rsidRPr="00ED1CE7" w:rsidRDefault="00384FF5" w:rsidP="00384FF5">
            <w:pPr>
              <w:jc w:val="center"/>
              <w:rPr>
                <w:color w:val="000000"/>
                <w:sz w:val="20"/>
                <w:szCs w:val="20"/>
              </w:rPr>
            </w:pPr>
            <w:r w:rsidRPr="00ED1CE7">
              <w:rPr>
                <w:color w:val="000000"/>
                <w:sz w:val="20"/>
                <w:szCs w:val="20"/>
              </w:rPr>
              <w:t>195.9 (146.4)</w:t>
            </w:r>
          </w:p>
        </w:tc>
        <w:tc>
          <w:tcPr>
            <w:tcW w:w="0" w:type="auto"/>
            <w:tcBorders>
              <w:top w:val="single" w:sz="4" w:space="0" w:color="auto"/>
              <w:left w:val="nil"/>
              <w:bottom w:val="nil"/>
              <w:right w:val="nil"/>
            </w:tcBorders>
          </w:tcPr>
          <w:p w14:paraId="2392226E" w14:textId="77777777" w:rsidR="00384FF5" w:rsidRPr="00ED1CE7" w:rsidRDefault="00384FF5" w:rsidP="00384FF5">
            <w:pPr>
              <w:jc w:val="center"/>
              <w:rPr>
                <w:color w:val="000000"/>
                <w:sz w:val="20"/>
                <w:szCs w:val="20"/>
              </w:rPr>
            </w:pPr>
            <w:r w:rsidRPr="00ED1CE7">
              <w:rPr>
                <w:color w:val="000000"/>
                <w:sz w:val="20"/>
                <w:szCs w:val="20"/>
              </w:rPr>
              <w:t>154.7 (73.2)</w:t>
            </w:r>
          </w:p>
        </w:tc>
        <w:tc>
          <w:tcPr>
            <w:tcW w:w="0" w:type="auto"/>
            <w:tcBorders>
              <w:top w:val="single" w:sz="4" w:space="0" w:color="auto"/>
              <w:left w:val="nil"/>
              <w:bottom w:val="nil"/>
              <w:right w:val="nil"/>
            </w:tcBorders>
          </w:tcPr>
          <w:p w14:paraId="383FAC0E" w14:textId="77777777" w:rsidR="00384FF5" w:rsidRPr="00ED1CE7" w:rsidRDefault="00384FF5" w:rsidP="00384FF5">
            <w:pPr>
              <w:jc w:val="center"/>
              <w:rPr>
                <w:color w:val="000000"/>
                <w:sz w:val="20"/>
                <w:szCs w:val="20"/>
              </w:rPr>
            </w:pPr>
            <w:r w:rsidRPr="00ED1CE7">
              <w:rPr>
                <w:color w:val="000000"/>
                <w:sz w:val="20"/>
                <w:szCs w:val="20"/>
              </w:rPr>
              <w:t>155.0 (55.0)</w:t>
            </w:r>
          </w:p>
        </w:tc>
        <w:tc>
          <w:tcPr>
            <w:tcW w:w="0" w:type="auto"/>
            <w:tcBorders>
              <w:top w:val="single" w:sz="4" w:space="0" w:color="auto"/>
              <w:left w:val="nil"/>
              <w:bottom w:val="nil"/>
              <w:right w:val="nil"/>
            </w:tcBorders>
          </w:tcPr>
          <w:p w14:paraId="7DB8639B" w14:textId="77777777" w:rsidR="00384FF5" w:rsidRPr="00ED1CE7" w:rsidRDefault="00384FF5" w:rsidP="00384FF5">
            <w:pPr>
              <w:jc w:val="center"/>
              <w:rPr>
                <w:color w:val="000000"/>
                <w:sz w:val="20"/>
                <w:szCs w:val="20"/>
              </w:rPr>
            </w:pPr>
            <w:r w:rsidRPr="00ED1CE7">
              <w:rPr>
                <w:color w:val="000000"/>
                <w:sz w:val="20"/>
                <w:szCs w:val="20"/>
              </w:rPr>
              <w:t>135.5 (91.4)</w:t>
            </w:r>
          </w:p>
        </w:tc>
        <w:tc>
          <w:tcPr>
            <w:tcW w:w="0" w:type="auto"/>
            <w:tcBorders>
              <w:top w:val="single" w:sz="4" w:space="0" w:color="auto"/>
              <w:left w:val="nil"/>
              <w:bottom w:val="nil"/>
              <w:right w:val="nil"/>
            </w:tcBorders>
          </w:tcPr>
          <w:p w14:paraId="25D23F4D" w14:textId="77777777" w:rsidR="00384FF5" w:rsidRPr="00ED1CE7" w:rsidRDefault="00384FF5" w:rsidP="00384FF5">
            <w:pPr>
              <w:jc w:val="center"/>
              <w:rPr>
                <w:color w:val="000000"/>
                <w:sz w:val="20"/>
                <w:szCs w:val="20"/>
              </w:rPr>
            </w:pPr>
            <w:r w:rsidRPr="00ED1CE7">
              <w:rPr>
                <w:color w:val="000000"/>
                <w:sz w:val="20"/>
                <w:szCs w:val="20"/>
              </w:rPr>
              <w:t>0.379</w:t>
            </w:r>
          </w:p>
        </w:tc>
      </w:tr>
      <w:tr w:rsidR="00384FF5" w14:paraId="79031F0D" w14:textId="77777777" w:rsidTr="00384FF5">
        <w:tc>
          <w:tcPr>
            <w:tcW w:w="0" w:type="auto"/>
            <w:tcBorders>
              <w:top w:val="nil"/>
              <w:left w:val="nil"/>
              <w:bottom w:val="nil"/>
              <w:right w:val="nil"/>
            </w:tcBorders>
          </w:tcPr>
          <w:p w14:paraId="78C71F7B"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Lesser toes </w:t>
            </w:r>
          </w:p>
        </w:tc>
        <w:tc>
          <w:tcPr>
            <w:tcW w:w="0" w:type="auto"/>
            <w:tcBorders>
              <w:top w:val="nil"/>
              <w:left w:val="nil"/>
              <w:bottom w:val="nil"/>
              <w:right w:val="nil"/>
            </w:tcBorders>
          </w:tcPr>
          <w:p w14:paraId="0A0F9A5D" w14:textId="77777777" w:rsidR="00384FF5" w:rsidRPr="00ED1CE7" w:rsidRDefault="00384FF5" w:rsidP="00384FF5">
            <w:pPr>
              <w:jc w:val="center"/>
              <w:rPr>
                <w:color w:val="000000"/>
                <w:sz w:val="20"/>
                <w:szCs w:val="20"/>
              </w:rPr>
            </w:pPr>
            <w:r w:rsidRPr="00ED1CE7">
              <w:rPr>
                <w:color w:val="000000"/>
                <w:sz w:val="20"/>
                <w:szCs w:val="20"/>
              </w:rPr>
              <w:t>69.6 (54.8)</w:t>
            </w:r>
          </w:p>
        </w:tc>
        <w:tc>
          <w:tcPr>
            <w:tcW w:w="0" w:type="auto"/>
            <w:tcBorders>
              <w:top w:val="nil"/>
              <w:left w:val="nil"/>
              <w:bottom w:val="nil"/>
              <w:right w:val="nil"/>
            </w:tcBorders>
          </w:tcPr>
          <w:p w14:paraId="13A18BD3" w14:textId="77777777" w:rsidR="00384FF5" w:rsidRPr="00ED1CE7" w:rsidRDefault="00384FF5" w:rsidP="00384FF5">
            <w:pPr>
              <w:jc w:val="center"/>
              <w:rPr>
                <w:color w:val="000000"/>
                <w:sz w:val="20"/>
                <w:szCs w:val="20"/>
              </w:rPr>
            </w:pPr>
            <w:r w:rsidRPr="00ED1CE7">
              <w:rPr>
                <w:color w:val="000000"/>
                <w:sz w:val="20"/>
                <w:szCs w:val="20"/>
              </w:rPr>
              <w:t>64.3 (35.6)</w:t>
            </w:r>
          </w:p>
        </w:tc>
        <w:tc>
          <w:tcPr>
            <w:tcW w:w="0" w:type="auto"/>
            <w:tcBorders>
              <w:top w:val="nil"/>
              <w:left w:val="nil"/>
              <w:bottom w:val="nil"/>
              <w:right w:val="nil"/>
            </w:tcBorders>
          </w:tcPr>
          <w:p w14:paraId="377DCD4F" w14:textId="77777777" w:rsidR="00384FF5" w:rsidRPr="00ED1CE7" w:rsidRDefault="00384FF5" w:rsidP="00384FF5">
            <w:pPr>
              <w:jc w:val="center"/>
              <w:rPr>
                <w:color w:val="000000"/>
                <w:sz w:val="20"/>
                <w:szCs w:val="20"/>
              </w:rPr>
            </w:pPr>
            <w:r w:rsidRPr="00ED1CE7">
              <w:rPr>
                <w:color w:val="000000"/>
                <w:sz w:val="20"/>
                <w:szCs w:val="20"/>
              </w:rPr>
              <w:t>69.4 (40.9)</w:t>
            </w:r>
          </w:p>
        </w:tc>
        <w:tc>
          <w:tcPr>
            <w:tcW w:w="0" w:type="auto"/>
            <w:tcBorders>
              <w:top w:val="nil"/>
              <w:left w:val="nil"/>
              <w:bottom w:val="nil"/>
              <w:right w:val="nil"/>
            </w:tcBorders>
          </w:tcPr>
          <w:p w14:paraId="703A1741" w14:textId="77777777" w:rsidR="00384FF5" w:rsidRPr="00ED1CE7" w:rsidRDefault="00384FF5" w:rsidP="00384FF5">
            <w:pPr>
              <w:jc w:val="center"/>
              <w:rPr>
                <w:color w:val="000000"/>
                <w:sz w:val="20"/>
                <w:szCs w:val="20"/>
              </w:rPr>
            </w:pPr>
            <w:r w:rsidRPr="00ED1CE7">
              <w:rPr>
                <w:color w:val="000000"/>
                <w:sz w:val="20"/>
                <w:szCs w:val="20"/>
              </w:rPr>
              <w:t>72.6 (38.1)</w:t>
            </w:r>
          </w:p>
        </w:tc>
        <w:tc>
          <w:tcPr>
            <w:tcW w:w="0" w:type="auto"/>
            <w:tcBorders>
              <w:top w:val="nil"/>
              <w:left w:val="nil"/>
              <w:bottom w:val="nil"/>
              <w:right w:val="nil"/>
            </w:tcBorders>
          </w:tcPr>
          <w:p w14:paraId="7F9B045B" w14:textId="77777777" w:rsidR="00384FF5" w:rsidRPr="00ED1CE7" w:rsidRDefault="00384FF5" w:rsidP="00384FF5">
            <w:pPr>
              <w:jc w:val="center"/>
              <w:rPr>
                <w:color w:val="000000"/>
                <w:sz w:val="20"/>
                <w:szCs w:val="20"/>
              </w:rPr>
            </w:pPr>
            <w:r w:rsidRPr="00ED1CE7">
              <w:rPr>
                <w:color w:val="000000"/>
                <w:sz w:val="20"/>
                <w:szCs w:val="20"/>
              </w:rPr>
              <w:t>0.967</w:t>
            </w:r>
          </w:p>
        </w:tc>
      </w:tr>
      <w:tr w:rsidR="00384FF5" w14:paraId="59B8060A" w14:textId="77777777" w:rsidTr="00384FF5">
        <w:tc>
          <w:tcPr>
            <w:tcW w:w="0" w:type="auto"/>
            <w:tcBorders>
              <w:top w:val="nil"/>
              <w:left w:val="nil"/>
              <w:bottom w:val="nil"/>
              <w:right w:val="nil"/>
            </w:tcBorders>
          </w:tcPr>
          <w:p w14:paraId="07CB29A4"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1st MTPJ </w:t>
            </w:r>
          </w:p>
        </w:tc>
        <w:tc>
          <w:tcPr>
            <w:tcW w:w="0" w:type="auto"/>
            <w:tcBorders>
              <w:top w:val="nil"/>
              <w:left w:val="nil"/>
              <w:bottom w:val="nil"/>
              <w:right w:val="nil"/>
            </w:tcBorders>
          </w:tcPr>
          <w:p w14:paraId="18092C0E" w14:textId="77777777" w:rsidR="00384FF5" w:rsidRPr="00ED1CE7" w:rsidRDefault="00384FF5" w:rsidP="00384FF5">
            <w:pPr>
              <w:jc w:val="center"/>
              <w:rPr>
                <w:color w:val="000000"/>
                <w:sz w:val="20"/>
                <w:szCs w:val="20"/>
              </w:rPr>
            </w:pPr>
            <w:r w:rsidRPr="00ED1CE7">
              <w:rPr>
                <w:color w:val="000000"/>
                <w:sz w:val="20"/>
                <w:szCs w:val="20"/>
              </w:rPr>
              <w:t>250.5 (114.7)</w:t>
            </w:r>
          </w:p>
        </w:tc>
        <w:tc>
          <w:tcPr>
            <w:tcW w:w="0" w:type="auto"/>
            <w:tcBorders>
              <w:top w:val="nil"/>
              <w:left w:val="nil"/>
              <w:bottom w:val="nil"/>
              <w:right w:val="nil"/>
            </w:tcBorders>
          </w:tcPr>
          <w:p w14:paraId="32EBE6C2" w14:textId="77777777" w:rsidR="00384FF5" w:rsidRPr="00ED1CE7" w:rsidRDefault="00384FF5" w:rsidP="00384FF5">
            <w:pPr>
              <w:jc w:val="center"/>
              <w:rPr>
                <w:color w:val="000000"/>
                <w:sz w:val="20"/>
                <w:szCs w:val="20"/>
              </w:rPr>
            </w:pPr>
            <w:r w:rsidRPr="00ED1CE7">
              <w:rPr>
                <w:color w:val="000000"/>
                <w:sz w:val="20"/>
                <w:szCs w:val="20"/>
              </w:rPr>
              <w:t>235.4 (105.8)</w:t>
            </w:r>
          </w:p>
        </w:tc>
        <w:tc>
          <w:tcPr>
            <w:tcW w:w="0" w:type="auto"/>
            <w:tcBorders>
              <w:top w:val="nil"/>
              <w:left w:val="nil"/>
              <w:bottom w:val="nil"/>
              <w:right w:val="nil"/>
            </w:tcBorders>
          </w:tcPr>
          <w:p w14:paraId="1F0079DE" w14:textId="77777777" w:rsidR="00384FF5" w:rsidRPr="00ED1CE7" w:rsidRDefault="00384FF5" w:rsidP="00384FF5">
            <w:pPr>
              <w:jc w:val="center"/>
              <w:rPr>
                <w:color w:val="000000"/>
                <w:sz w:val="20"/>
                <w:szCs w:val="20"/>
              </w:rPr>
            </w:pPr>
            <w:r w:rsidRPr="00ED1CE7">
              <w:rPr>
                <w:color w:val="000000"/>
                <w:sz w:val="20"/>
                <w:szCs w:val="20"/>
              </w:rPr>
              <w:t>225.8 (131.0)</w:t>
            </w:r>
          </w:p>
        </w:tc>
        <w:tc>
          <w:tcPr>
            <w:tcW w:w="0" w:type="auto"/>
            <w:tcBorders>
              <w:top w:val="nil"/>
              <w:left w:val="nil"/>
              <w:bottom w:val="nil"/>
              <w:right w:val="nil"/>
            </w:tcBorders>
          </w:tcPr>
          <w:p w14:paraId="705007DF" w14:textId="77777777" w:rsidR="00384FF5" w:rsidRPr="00ED1CE7" w:rsidRDefault="00384FF5" w:rsidP="00384FF5">
            <w:pPr>
              <w:jc w:val="center"/>
              <w:rPr>
                <w:color w:val="000000"/>
                <w:sz w:val="20"/>
                <w:szCs w:val="20"/>
              </w:rPr>
            </w:pPr>
            <w:r w:rsidRPr="00ED1CE7">
              <w:rPr>
                <w:color w:val="000000"/>
                <w:sz w:val="20"/>
                <w:szCs w:val="20"/>
              </w:rPr>
              <w:t>293.1 (141.9)</w:t>
            </w:r>
          </w:p>
        </w:tc>
        <w:tc>
          <w:tcPr>
            <w:tcW w:w="0" w:type="auto"/>
            <w:tcBorders>
              <w:top w:val="nil"/>
              <w:left w:val="nil"/>
              <w:bottom w:val="nil"/>
              <w:right w:val="nil"/>
            </w:tcBorders>
          </w:tcPr>
          <w:p w14:paraId="494AE821" w14:textId="77777777" w:rsidR="00384FF5" w:rsidRPr="00ED1CE7" w:rsidRDefault="00384FF5" w:rsidP="00384FF5">
            <w:pPr>
              <w:jc w:val="center"/>
              <w:rPr>
                <w:color w:val="000000"/>
                <w:sz w:val="20"/>
                <w:szCs w:val="20"/>
              </w:rPr>
            </w:pPr>
            <w:r w:rsidRPr="00ED1CE7">
              <w:rPr>
                <w:color w:val="000000"/>
                <w:sz w:val="20"/>
                <w:szCs w:val="20"/>
              </w:rPr>
              <w:t>0.529</w:t>
            </w:r>
          </w:p>
        </w:tc>
      </w:tr>
      <w:tr w:rsidR="00384FF5" w14:paraId="6EE9AFAF" w14:textId="77777777" w:rsidTr="00384FF5">
        <w:tc>
          <w:tcPr>
            <w:tcW w:w="0" w:type="auto"/>
            <w:tcBorders>
              <w:top w:val="nil"/>
              <w:left w:val="nil"/>
              <w:bottom w:val="nil"/>
              <w:right w:val="nil"/>
            </w:tcBorders>
          </w:tcPr>
          <w:p w14:paraId="03CC957D"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2nd MTPJ </w:t>
            </w:r>
          </w:p>
        </w:tc>
        <w:tc>
          <w:tcPr>
            <w:tcW w:w="0" w:type="auto"/>
            <w:tcBorders>
              <w:top w:val="nil"/>
              <w:left w:val="nil"/>
              <w:bottom w:val="nil"/>
              <w:right w:val="nil"/>
            </w:tcBorders>
          </w:tcPr>
          <w:p w14:paraId="5A8F8672" w14:textId="77777777" w:rsidR="00384FF5" w:rsidRPr="00ED1CE7" w:rsidRDefault="00384FF5" w:rsidP="00384FF5">
            <w:pPr>
              <w:jc w:val="center"/>
              <w:rPr>
                <w:color w:val="000000"/>
                <w:sz w:val="20"/>
                <w:szCs w:val="20"/>
              </w:rPr>
            </w:pPr>
            <w:r w:rsidRPr="00ED1CE7">
              <w:rPr>
                <w:color w:val="000000"/>
                <w:sz w:val="20"/>
                <w:szCs w:val="20"/>
              </w:rPr>
              <w:t>252.9 (107.0)</w:t>
            </w:r>
          </w:p>
        </w:tc>
        <w:tc>
          <w:tcPr>
            <w:tcW w:w="0" w:type="auto"/>
            <w:tcBorders>
              <w:top w:val="nil"/>
              <w:left w:val="nil"/>
              <w:bottom w:val="nil"/>
              <w:right w:val="nil"/>
            </w:tcBorders>
          </w:tcPr>
          <w:p w14:paraId="4F25996E" w14:textId="77777777" w:rsidR="00384FF5" w:rsidRPr="00ED1CE7" w:rsidRDefault="00384FF5" w:rsidP="00384FF5">
            <w:pPr>
              <w:jc w:val="center"/>
              <w:rPr>
                <w:color w:val="000000"/>
                <w:sz w:val="20"/>
                <w:szCs w:val="20"/>
              </w:rPr>
            </w:pPr>
            <w:r w:rsidRPr="00ED1CE7">
              <w:rPr>
                <w:color w:val="000000"/>
                <w:sz w:val="20"/>
                <w:szCs w:val="20"/>
              </w:rPr>
              <w:t>261.2 (102.8)</w:t>
            </w:r>
          </w:p>
        </w:tc>
        <w:tc>
          <w:tcPr>
            <w:tcW w:w="0" w:type="auto"/>
            <w:tcBorders>
              <w:top w:val="nil"/>
              <w:left w:val="nil"/>
              <w:bottom w:val="nil"/>
              <w:right w:val="nil"/>
            </w:tcBorders>
          </w:tcPr>
          <w:p w14:paraId="707BFEE1" w14:textId="77777777" w:rsidR="00384FF5" w:rsidRPr="00ED1CE7" w:rsidRDefault="00384FF5" w:rsidP="00384FF5">
            <w:pPr>
              <w:jc w:val="center"/>
              <w:rPr>
                <w:color w:val="000000"/>
                <w:sz w:val="20"/>
                <w:szCs w:val="20"/>
              </w:rPr>
            </w:pPr>
            <w:r w:rsidRPr="00ED1CE7">
              <w:rPr>
                <w:color w:val="000000"/>
                <w:sz w:val="20"/>
                <w:szCs w:val="20"/>
              </w:rPr>
              <w:t>195.5 (98.0)</w:t>
            </w:r>
          </w:p>
        </w:tc>
        <w:tc>
          <w:tcPr>
            <w:tcW w:w="0" w:type="auto"/>
            <w:tcBorders>
              <w:top w:val="nil"/>
              <w:left w:val="nil"/>
              <w:bottom w:val="nil"/>
              <w:right w:val="nil"/>
            </w:tcBorders>
          </w:tcPr>
          <w:p w14:paraId="5FEDE97C" w14:textId="77777777" w:rsidR="00384FF5" w:rsidRPr="00ED1CE7" w:rsidRDefault="00384FF5" w:rsidP="00384FF5">
            <w:pPr>
              <w:jc w:val="center"/>
              <w:rPr>
                <w:color w:val="000000"/>
                <w:sz w:val="20"/>
                <w:szCs w:val="20"/>
              </w:rPr>
            </w:pPr>
            <w:r w:rsidRPr="00ED1CE7">
              <w:rPr>
                <w:color w:val="000000"/>
                <w:sz w:val="20"/>
                <w:szCs w:val="20"/>
              </w:rPr>
              <w:t>223.5 (123.4)</w:t>
            </w:r>
          </w:p>
        </w:tc>
        <w:tc>
          <w:tcPr>
            <w:tcW w:w="0" w:type="auto"/>
            <w:tcBorders>
              <w:top w:val="nil"/>
              <w:left w:val="nil"/>
              <w:bottom w:val="nil"/>
              <w:right w:val="nil"/>
            </w:tcBorders>
          </w:tcPr>
          <w:p w14:paraId="45231BAE" w14:textId="77777777" w:rsidR="00384FF5" w:rsidRPr="00ED1CE7" w:rsidRDefault="00384FF5" w:rsidP="00384FF5">
            <w:pPr>
              <w:jc w:val="center"/>
              <w:rPr>
                <w:color w:val="000000"/>
                <w:sz w:val="20"/>
                <w:szCs w:val="20"/>
              </w:rPr>
            </w:pPr>
            <w:r w:rsidRPr="00ED1CE7">
              <w:rPr>
                <w:color w:val="000000"/>
                <w:sz w:val="20"/>
                <w:szCs w:val="20"/>
              </w:rPr>
              <w:t>0.279</w:t>
            </w:r>
          </w:p>
        </w:tc>
      </w:tr>
      <w:tr w:rsidR="00384FF5" w14:paraId="16F06C12" w14:textId="77777777" w:rsidTr="00384FF5">
        <w:tc>
          <w:tcPr>
            <w:tcW w:w="0" w:type="auto"/>
            <w:tcBorders>
              <w:top w:val="nil"/>
              <w:left w:val="nil"/>
              <w:bottom w:val="nil"/>
              <w:right w:val="nil"/>
            </w:tcBorders>
          </w:tcPr>
          <w:p w14:paraId="1605C5BC"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3rd MTPJ </w:t>
            </w:r>
          </w:p>
        </w:tc>
        <w:tc>
          <w:tcPr>
            <w:tcW w:w="0" w:type="auto"/>
            <w:tcBorders>
              <w:top w:val="nil"/>
              <w:left w:val="nil"/>
              <w:bottom w:val="nil"/>
              <w:right w:val="nil"/>
            </w:tcBorders>
          </w:tcPr>
          <w:p w14:paraId="767F8C32" w14:textId="77777777" w:rsidR="00384FF5" w:rsidRPr="00ED1CE7" w:rsidRDefault="00384FF5" w:rsidP="00384FF5">
            <w:pPr>
              <w:jc w:val="center"/>
              <w:rPr>
                <w:color w:val="000000"/>
                <w:sz w:val="20"/>
                <w:szCs w:val="20"/>
              </w:rPr>
            </w:pPr>
            <w:r w:rsidRPr="00ED1CE7">
              <w:rPr>
                <w:color w:val="000000"/>
                <w:sz w:val="20"/>
                <w:szCs w:val="20"/>
              </w:rPr>
              <w:t>202.9 (87.9)</w:t>
            </w:r>
          </w:p>
        </w:tc>
        <w:tc>
          <w:tcPr>
            <w:tcW w:w="0" w:type="auto"/>
            <w:tcBorders>
              <w:top w:val="nil"/>
              <w:left w:val="nil"/>
              <w:bottom w:val="nil"/>
              <w:right w:val="nil"/>
            </w:tcBorders>
          </w:tcPr>
          <w:p w14:paraId="16323E45" w14:textId="77777777" w:rsidR="00384FF5" w:rsidRPr="00ED1CE7" w:rsidRDefault="00384FF5" w:rsidP="00384FF5">
            <w:pPr>
              <w:jc w:val="center"/>
              <w:rPr>
                <w:color w:val="000000"/>
                <w:sz w:val="20"/>
                <w:szCs w:val="20"/>
              </w:rPr>
            </w:pPr>
            <w:r w:rsidRPr="00ED1CE7">
              <w:rPr>
                <w:color w:val="000000"/>
                <w:sz w:val="20"/>
                <w:szCs w:val="20"/>
              </w:rPr>
              <w:t>212.8 (104.6)</w:t>
            </w:r>
          </w:p>
        </w:tc>
        <w:tc>
          <w:tcPr>
            <w:tcW w:w="0" w:type="auto"/>
            <w:tcBorders>
              <w:top w:val="nil"/>
              <w:left w:val="nil"/>
              <w:bottom w:val="nil"/>
              <w:right w:val="nil"/>
            </w:tcBorders>
          </w:tcPr>
          <w:p w14:paraId="208BAA52" w14:textId="77777777" w:rsidR="00384FF5" w:rsidRPr="00ED1CE7" w:rsidRDefault="00384FF5" w:rsidP="00384FF5">
            <w:pPr>
              <w:jc w:val="center"/>
              <w:rPr>
                <w:color w:val="000000"/>
                <w:sz w:val="20"/>
                <w:szCs w:val="20"/>
              </w:rPr>
            </w:pPr>
            <w:r w:rsidRPr="00ED1CE7">
              <w:rPr>
                <w:color w:val="000000"/>
                <w:sz w:val="20"/>
                <w:szCs w:val="20"/>
              </w:rPr>
              <w:t>181.0 (96.3)</w:t>
            </w:r>
          </w:p>
        </w:tc>
        <w:tc>
          <w:tcPr>
            <w:tcW w:w="0" w:type="auto"/>
            <w:tcBorders>
              <w:top w:val="nil"/>
              <w:left w:val="nil"/>
              <w:bottom w:val="nil"/>
              <w:right w:val="nil"/>
            </w:tcBorders>
          </w:tcPr>
          <w:p w14:paraId="2911C9AE" w14:textId="77777777" w:rsidR="00384FF5" w:rsidRPr="00ED1CE7" w:rsidRDefault="00384FF5" w:rsidP="00384FF5">
            <w:pPr>
              <w:jc w:val="center"/>
              <w:rPr>
                <w:color w:val="000000"/>
                <w:sz w:val="20"/>
                <w:szCs w:val="20"/>
              </w:rPr>
            </w:pPr>
            <w:r w:rsidRPr="00ED1CE7">
              <w:rPr>
                <w:color w:val="000000"/>
                <w:sz w:val="20"/>
                <w:szCs w:val="20"/>
              </w:rPr>
              <w:t>181.8 (81.9)</w:t>
            </w:r>
          </w:p>
        </w:tc>
        <w:tc>
          <w:tcPr>
            <w:tcW w:w="0" w:type="auto"/>
            <w:tcBorders>
              <w:top w:val="nil"/>
              <w:left w:val="nil"/>
              <w:bottom w:val="nil"/>
              <w:right w:val="nil"/>
            </w:tcBorders>
          </w:tcPr>
          <w:p w14:paraId="2A72F366" w14:textId="77777777" w:rsidR="00384FF5" w:rsidRPr="00ED1CE7" w:rsidRDefault="00384FF5" w:rsidP="00384FF5">
            <w:pPr>
              <w:jc w:val="center"/>
              <w:rPr>
                <w:color w:val="000000"/>
                <w:sz w:val="20"/>
                <w:szCs w:val="20"/>
              </w:rPr>
            </w:pPr>
            <w:r w:rsidRPr="00ED1CE7">
              <w:rPr>
                <w:color w:val="000000"/>
                <w:sz w:val="20"/>
                <w:szCs w:val="20"/>
              </w:rPr>
              <w:t>0.723</w:t>
            </w:r>
          </w:p>
        </w:tc>
      </w:tr>
      <w:tr w:rsidR="00384FF5" w14:paraId="0C9FFEE9" w14:textId="77777777" w:rsidTr="00384FF5">
        <w:tc>
          <w:tcPr>
            <w:tcW w:w="0" w:type="auto"/>
            <w:tcBorders>
              <w:top w:val="nil"/>
              <w:left w:val="nil"/>
              <w:bottom w:val="nil"/>
              <w:right w:val="nil"/>
            </w:tcBorders>
          </w:tcPr>
          <w:p w14:paraId="206EA41D"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4th MTPJ </w:t>
            </w:r>
          </w:p>
        </w:tc>
        <w:tc>
          <w:tcPr>
            <w:tcW w:w="0" w:type="auto"/>
            <w:tcBorders>
              <w:top w:val="nil"/>
              <w:left w:val="nil"/>
              <w:bottom w:val="nil"/>
              <w:right w:val="nil"/>
            </w:tcBorders>
          </w:tcPr>
          <w:p w14:paraId="4F9AC181" w14:textId="77777777" w:rsidR="00384FF5" w:rsidRPr="00ED1CE7" w:rsidRDefault="00384FF5" w:rsidP="00384FF5">
            <w:pPr>
              <w:jc w:val="center"/>
              <w:rPr>
                <w:color w:val="000000"/>
                <w:sz w:val="20"/>
                <w:szCs w:val="20"/>
              </w:rPr>
            </w:pPr>
            <w:r w:rsidRPr="00ED1CE7">
              <w:rPr>
                <w:color w:val="000000"/>
                <w:sz w:val="20"/>
                <w:szCs w:val="20"/>
              </w:rPr>
              <w:t>139.5 (77.7)</w:t>
            </w:r>
          </w:p>
        </w:tc>
        <w:tc>
          <w:tcPr>
            <w:tcW w:w="0" w:type="auto"/>
            <w:tcBorders>
              <w:top w:val="nil"/>
              <w:left w:val="nil"/>
              <w:bottom w:val="nil"/>
              <w:right w:val="nil"/>
            </w:tcBorders>
          </w:tcPr>
          <w:p w14:paraId="7EFE4AF3" w14:textId="77777777" w:rsidR="00384FF5" w:rsidRPr="00ED1CE7" w:rsidRDefault="00384FF5" w:rsidP="00384FF5">
            <w:pPr>
              <w:jc w:val="center"/>
              <w:rPr>
                <w:color w:val="000000"/>
                <w:sz w:val="20"/>
                <w:szCs w:val="20"/>
              </w:rPr>
            </w:pPr>
            <w:r w:rsidRPr="00ED1CE7">
              <w:rPr>
                <w:color w:val="000000"/>
                <w:sz w:val="20"/>
                <w:szCs w:val="20"/>
              </w:rPr>
              <w:t>148.2 (69.8)</w:t>
            </w:r>
          </w:p>
        </w:tc>
        <w:tc>
          <w:tcPr>
            <w:tcW w:w="0" w:type="auto"/>
            <w:tcBorders>
              <w:top w:val="nil"/>
              <w:left w:val="nil"/>
              <w:bottom w:val="nil"/>
              <w:right w:val="nil"/>
            </w:tcBorders>
          </w:tcPr>
          <w:p w14:paraId="7C8E4B5A" w14:textId="77777777" w:rsidR="00384FF5" w:rsidRPr="00ED1CE7" w:rsidRDefault="00384FF5" w:rsidP="00384FF5">
            <w:pPr>
              <w:jc w:val="center"/>
              <w:rPr>
                <w:color w:val="000000"/>
                <w:sz w:val="20"/>
                <w:szCs w:val="20"/>
              </w:rPr>
            </w:pPr>
            <w:r w:rsidRPr="00ED1CE7">
              <w:rPr>
                <w:color w:val="000000"/>
                <w:sz w:val="20"/>
                <w:szCs w:val="20"/>
              </w:rPr>
              <w:t>148.0 (77.4)</w:t>
            </w:r>
          </w:p>
        </w:tc>
        <w:tc>
          <w:tcPr>
            <w:tcW w:w="0" w:type="auto"/>
            <w:tcBorders>
              <w:top w:val="nil"/>
              <w:left w:val="nil"/>
              <w:bottom w:val="nil"/>
              <w:right w:val="nil"/>
            </w:tcBorders>
          </w:tcPr>
          <w:p w14:paraId="79EDBE4B" w14:textId="77777777" w:rsidR="00384FF5" w:rsidRPr="00ED1CE7" w:rsidRDefault="00384FF5" w:rsidP="00384FF5">
            <w:pPr>
              <w:jc w:val="center"/>
              <w:rPr>
                <w:color w:val="000000"/>
                <w:sz w:val="20"/>
                <w:szCs w:val="20"/>
              </w:rPr>
            </w:pPr>
            <w:r w:rsidRPr="00ED1CE7">
              <w:rPr>
                <w:color w:val="000000"/>
                <w:sz w:val="20"/>
                <w:szCs w:val="20"/>
              </w:rPr>
              <w:t>116.6 (62.9)</w:t>
            </w:r>
          </w:p>
        </w:tc>
        <w:tc>
          <w:tcPr>
            <w:tcW w:w="0" w:type="auto"/>
            <w:tcBorders>
              <w:top w:val="nil"/>
              <w:left w:val="nil"/>
              <w:bottom w:val="nil"/>
              <w:right w:val="nil"/>
            </w:tcBorders>
          </w:tcPr>
          <w:p w14:paraId="30AA342A" w14:textId="77777777" w:rsidR="00384FF5" w:rsidRPr="00ED1CE7" w:rsidRDefault="00384FF5" w:rsidP="00384FF5">
            <w:pPr>
              <w:jc w:val="center"/>
              <w:rPr>
                <w:color w:val="000000"/>
                <w:sz w:val="20"/>
                <w:szCs w:val="20"/>
              </w:rPr>
            </w:pPr>
            <w:r w:rsidRPr="00ED1CE7">
              <w:rPr>
                <w:color w:val="000000"/>
                <w:sz w:val="20"/>
                <w:szCs w:val="20"/>
              </w:rPr>
              <w:t>0.679</w:t>
            </w:r>
          </w:p>
        </w:tc>
      </w:tr>
      <w:tr w:rsidR="00384FF5" w14:paraId="79AC9D48" w14:textId="77777777" w:rsidTr="00384FF5">
        <w:tc>
          <w:tcPr>
            <w:tcW w:w="0" w:type="auto"/>
            <w:tcBorders>
              <w:top w:val="nil"/>
              <w:left w:val="nil"/>
              <w:bottom w:val="nil"/>
              <w:right w:val="nil"/>
            </w:tcBorders>
          </w:tcPr>
          <w:p w14:paraId="7102E757"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5th MTPJ </w:t>
            </w:r>
          </w:p>
        </w:tc>
        <w:tc>
          <w:tcPr>
            <w:tcW w:w="0" w:type="auto"/>
            <w:tcBorders>
              <w:top w:val="nil"/>
              <w:left w:val="nil"/>
              <w:bottom w:val="nil"/>
              <w:right w:val="nil"/>
            </w:tcBorders>
          </w:tcPr>
          <w:p w14:paraId="1771E560" w14:textId="77777777" w:rsidR="00384FF5" w:rsidRPr="00ED1CE7" w:rsidRDefault="00384FF5" w:rsidP="00384FF5">
            <w:pPr>
              <w:jc w:val="center"/>
              <w:rPr>
                <w:color w:val="000000"/>
                <w:sz w:val="20"/>
                <w:szCs w:val="20"/>
              </w:rPr>
            </w:pPr>
            <w:r w:rsidRPr="00ED1CE7">
              <w:rPr>
                <w:color w:val="000000"/>
                <w:sz w:val="20"/>
                <w:szCs w:val="20"/>
              </w:rPr>
              <w:t>92.3 (94.2)</w:t>
            </w:r>
          </w:p>
        </w:tc>
        <w:tc>
          <w:tcPr>
            <w:tcW w:w="0" w:type="auto"/>
            <w:tcBorders>
              <w:top w:val="nil"/>
              <w:left w:val="nil"/>
              <w:bottom w:val="nil"/>
              <w:right w:val="nil"/>
            </w:tcBorders>
          </w:tcPr>
          <w:p w14:paraId="07795597" w14:textId="77777777" w:rsidR="00384FF5" w:rsidRPr="00ED1CE7" w:rsidRDefault="00384FF5" w:rsidP="00384FF5">
            <w:pPr>
              <w:jc w:val="center"/>
              <w:rPr>
                <w:color w:val="000000"/>
                <w:sz w:val="20"/>
                <w:szCs w:val="20"/>
              </w:rPr>
            </w:pPr>
            <w:r w:rsidRPr="00ED1CE7">
              <w:rPr>
                <w:color w:val="000000"/>
                <w:sz w:val="20"/>
                <w:szCs w:val="20"/>
              </w:rPr>
              <w:t>84.1 (53.1)</w:t>
            </w:r>
          </w:p>
        </w:tc>
        <w:tc>
          <w:tcPr>
            <w:tcW w:w="0" w:type="auto"/>
            <w:tcBorders>
              <w:top w:val="nil"/>
              <w:left w:val="nil"/>
              <w:bottom w:val="nil"/>
              <w:right w:val="nil"/>
            </w:tcBorders>
          </w:tcPr>
          <w:p w14:paraId="54D540CB" w14:textId="77777777" w:rsidR="00384FF5" w:rsidRPr="00ED1CE7" w:rsidRDefault="00384FF5" w:rsidP="00384FF5">
            <w:pPr>
              <w:jc w:val="center"/>
              <w:rPr>
                <w:color w:val="000000"/>
                <w:sz w:val="20"/>
                <w:szCs w:val="20"/>
              </w:rPr>
            </w:pPr>
            <w:r w:rsidRPr="00ED1CE7">
              <w:rPr>
                <w:color w:val="000000"/>
                <w:sz w:val="20"/>
                <w:szCs w:val="20"/>
              </w:rPr>
              <w:t>99.4 (42.3)</w:t>
            </w:r>
          </w:p>
        </w:tc>
        <w:tc>
          <w:tcPr>
            <w:tcW w:w="0" w:type="auto"/>
            <w:tcBorders>
              <w:top w:val="nil"/>
              <w:left w:val="nil"/>
              <w:bottom w:val="nil"/>
              <w:right w:val="nil"/>
            </w:tcBorders>
          </w:tcPr>
          <w:p w14:paraId="14239BC4" w14:textId="77777777" w:rsidR="00384FF5" w:rsidRPr="00ED1CE7" w:rsidRDefault="00384FF5" w:rsidP="00384FF5">
            <w:pPr>
              <w:jc w:val="center"/>
              <w:rPr>
                <w:color w:val="000000"/>
                <w:sz w:val="20"/>
                <w:szCs w:val="20"/>
              </w:rPr>
            </w:pPr>
            <w:r w:rsidRPr="00ED1CE7">
              <w:rPr>
                <w:color w:val="000000"/>
                <w:sz w:val="20"/>
                <w:szCs w:val="20"/>
              </w:rPr>
              <w:t>92.9 (54.4)</w:t>
            </w:r>
          </w:p>
        </w:tc>
        <w:tc>
          <w:tcPr>
            <w:tcW w:w="0" w:type="auto"/>
            <w:tcBorders>
              <w:top w:val="nil"/>
              <w:left w:val="nil"/>
              <w:bottom w:val="nil"/>
              <w:right w:val="nil"/>
            </w:tcBorders>
          </w:tcPr>
          <w:p w14:paraId="351B76E2" w14:textId="77777777" w:rsidR="00384FF5" w:rsidRPr="00ED1CE7" w:rsidRDefault="00384FF5" w:rsidP="00384FF5">
            <w:pPr>
              <w:jc w:val="center"/>
              <w:rPr>
                <w:color w:val="000000"/>
                <w:sz w:val="20"/>
                <w:szCs w:val="20"/>
              </w:rPr>
            </w:pPr>
            <w:r w:rsidRPr="00ED1CE7">
              <w:rPr>
                <w:color w:val="000000"/>
                <w:sz w:val="20"/>
                <w:szCs w:val="20"/>
              </w:rPr>
              <w:t>0.934</w:t>
            </w:r>
          </w:p>
        </w:tc>
      </w:tr>
      <w:tr w:rsidR="00384FF5" w14:paraId="6B7EE302" w14:textId="77777777" w:rsidTr="00384FF5">
        <w:tc>
          <w:tcPr>
            <w:tcW w:w="0" w:type="auto"/>
            <w:tcBorders>
              <w:top w:val="nil"/>
              <w:left w:val="nil"/>
              <w:bottom w:val="nil"/>
              <w:right w:val="nil"/>
            </w:tcBorders>
          </w:tcPr>
          <w:p w14:paraId="6E1AC38C"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Midfoot </w:t>
            </w:r>
          </w:p>
        </w:tc>
        <w:tc>
          <w:tcPr>
            <w:tcW w:w="0" w:type="auto"/>
            <w:tcBorders>
              <w:top w:val="nil"/>
              <w:left w:val="nil"/>
              <w:bottom w:val="nil"/>
              <w:right w:val="nil"/>
            </w:tcBorders>
          </w:tcPr>
          <w:p w14:paraId="13CCBD62" w14:textId="77777777" w:rsidR="00384FF5" w:rsidRPr="00ED1CE7" w:rsidRDefault="00384FF5" w:rsidP="00384FF5">
            <w:pPr>
              <w:jc w:val="center"/>
              <w:rPr>
                <w:color w:val="000000"/>
                <w:sz w:val="20"/>
                <w:szCs w:val="20"/>
              </w:rPr>
            </w:pPr>
            <w:r w:rsidRPr="00ED1CE7">
              <w:rPr>
                <w:color w:val="000000"/>
                <w:sz w:val="20"/>
                <w:szCs w:val="20"/>
              </w:rPr>
              <w:t>136.2 (150.0)</w:t>
            </w:r>
          </w:p>
        </w:tc>
        <w:tc>
          <w:tcPr>
            <w:tcW w:w="0" w:type="auto"/>
            <w:tcBorders>
              <w:top w:val="nil"/>
              <w:left w:val="nil"/>
              <w:bottom w:val="nil"/>
              <w:right w:val="nil"/>
            </w:tcBorders>
          </w:tcPr>
          <w:p w14:paraId="308A2541" w14:textId="77777777" w:rsidR="00384FF5" w:rsidRPr="00ED1CE7" w:rsidRDefault="00384FF5" w:rsidP="00384FF5">
            <w:pPr>
              <w:jc w:val="center"/>
              <w:rPr>
                <w:color w:val="000000"/>
                <w:sz w:val="20"/>
                <w:szCs w:val="20"/>
              </w:rPr>
            </w:pPr>
            <w:r w:rsidRPr="00ED1CE7">
              <w:rPr>
                <w:color w:val="000000"/>
                <w:sz w:val="20"/>
                <w:szCs w:val="20"/>
              </w:rPr>
              <w:t>95.5 (69.8)</w:t>
            </w:r>
          </w:p>
        </w:tc>
        <w:tc>
          <w:tcPr>
            <w:tcW w:w="0" w:type="auto"/>
            <w:tcBorders>
              <w:top w:val="nil"/>
              <w:left w:val="nil"/>
              <w:bottom w:val="nil"/>
              <w:right w:val="nil"/>
            </w:tcBorders>
          </w:tcPr>
          <w:p w14:paraId="3EC4017C" w14:textId="77777777" w:rsidR="00384FF5" w:rsidRPr="00ED1CE7" w:rsidRDefault="00384FF5" w:rsidP="00384FF5">
            <w:pPr>
              <w:jc w:val="center"/>
              <w:rPr>
                <w:color w:val="000000"/>
                <w:sz w:val="20"/>
                <w:szCs w:val="20"/>
              </w:rPr>
            </w:pPr>
            <w:r w:rsidRPr="00ED1CE7">
              <w:rPr>
                <w:color w:val="000000"/>
                <w:sz w:val="20"/>
                <w:szCs w:val="20"/>
              </w:rPr>
              <w:t>145.6 (115.4)</w:t>
            </w:r>
          </w:p>
        </w:tc>
        <w:tc>
          <w:tcPr>
            <w:tcW w:w="0" w:type="auto"/>
            <w:tcBorders>
              <w:top w:val="nil"/>
              <w:left w:val="nil"/>
              <w:bottom w:val="nil"/>
              <w:right w:val="nil"/>
            </w:tcBorders>
          </w:tcPr>
          <w:p w14:paraId="0079C7D8" w14:textId="77777777" w:rsidR="00384FF5" w:rsidRPr="00ED1CE7" w:rsidRDefault="00384FF5" w:rsidP="00384FF5">
            <w:pPr>
              <w:jc w:val="center"/>
              <w:rPr>
                <w:color w:val="000000"/>
                <w:sz w:val="20"/>
                <w:szCs w:val="20"/>
              </w:rPr>
            </w:pPr>
            <w:r w:rsidRPr="00ED1CE7">
              <w:rPr>
                <w:color w:val="000000"/>
                <w:sz w:val="20"/>
                <w:szCs w:val="20"/>
              </w:rPr>
              <w:t>142.3 (99.4)</w:t>
            </w:r>
          </w:p>
        </w:tc>
        <w:tc>
          <w:tcPr>
            <w:tcW w:w="0" w:type="auto"/>
            <w:tcBorders>
              <w:top w:val="nil"/>
              <w:left w:val="nil"/>
              <w:bottom w:val="nil"/>
              <w:right w:val="nil"/>
            </w:tcBorders>
          </w:tcPr>
          <w:p w14:paraId="5AF45C1E" w14:textId="77777777" w:rsidR="00384FF5" w:rsidRPr="00ED1CE7" w:rsidRDefault="00384FF5" w:rsidP="00384FF5">
            <w:pPr>
              <w:jc w:val="center"/>
              <w:rPr>
                <w:color w:val="000000"/>
                <w:sz w:val="20"/>
                <w:szCs w:val="20"/>
              </w:rPr>
            </w:pPr>
            <w:r w:rsidRPr="00ED1CE7">
              <w:rPr>
                <w:color w:val="000000"/>
                <w:sz w:val="20"/>
                <w:szCs w:val="20"/>
              </w:rPr>
              <w:t>0.585</w:t>
            </w:r>
          </w:p>
        </w:tc>
      </w:tr>
      <w:tr w:rsidR="00384FF5" w14:paraId="40BA5A9F" w14:textId="77777777" w:rsidTr="00384FF5">
        <w:tc>
          <w:tcPr>
            <w:tcW w:w="0" w:type="auto"/>
            <w:tcBorders>
              <w:top w:val="nil"/>
              <w:left w:val="nil"/>
              <w:bottom w:val="nil"/>
              <w:right w:val="nil"/>
            </w:tcBorders>
          </w:tcPr>
          <w:p w14:paraId="7DD7AF8C"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Medial heel </w:t>
            </w:r>
          </w:p>
        </w:tc>
        <w:tc>
          <w:tcPr>
            <w:tcW w:w="0" w:type="auto"/>
            <w:tcBorders>
              <w:top w:val="nil"/>
              <w:left w:val="nil"/>
              <w:bottom w:val="nil"/>
              <w:right w:val="nil"/>
            </w:tcBorders>
          </w:tcPr>
          <w:p w14:paraId="56767662" w14:textId="77777777" w:rsidR="00384FF5" w:rsidRPr="00ED1CE7" w:rsidRDefault="00384FF5" w:rsidP="00384FF5">
            <w:pPr>
              <w:jc w:val="center"/>
              <w:rPr>
                <w:color w:val="000000"/>
                <w:sz w:val="20"/>
                <w:szCs w:val="20"/>
              </w:rPr>
            </w:pPr>
            <w:r w:rsidRPr="00ED1CE7">
              <w:rPr>
                <w:color w:val="000000"/>
                <w:sz w:val="20"/>
                <w:szCs w:val="20"/>
              </w:rPr>
              <w:t>507.9 (214.2)</w:t>
            </w:r>
          </w:p>
        </w:tc>
        <w:tc>
          <w:tcPr>
            <w:tcW w:w="0" w:type="auto"/>
            <w:tcBorders>
              <w:top w:val="nil"/>
              <w:left w:val="nil"/>
              <w:bottom w:val="nil"/>
              <w:right w:val="nil"/>
            </w:tcBorders>
          </w:tcPr>
          <w:p w14:paraId="19A8766E" w14:textId="77777777" w:rsidR="00384FF5" w:rsidRPr="00ED1CE7" w:rsidRDefault="00384FF5" w:rsidP="00384FF5">
            <w:pPr>
              <w:jc w:val="center"/>
              <w:rPr>
                <w:color w:val="000000"/>
                <w:sz w:val="20"/>
                <w:szCs w:val="20"/>
              </w:rPr>
            </w:pPr>
            <w:r w:rsidRPr="00ED1CE7">
              <w:rPr>
                <w:color w:val="000000"/>
                <w:sz w:val="20"/>
                <w:szCs w:val="20"/>
              </w:rPr>
              <w:t>411.5 (151.6)</w:t>
            </w:r>
          </w:p>
        </w:tc>
        <w:tc>
          <w:tcPr>
            <w:tcW w:w="0" w:type="auto"/>
            <w:tcBorders>
              <w:top w:val="nil"/>
              <w:left w:val="nil"/>
              <w:bottom w:val="nil"/>
              <w:right w:val="nil"/>
            </w:tcBorders>
          </w:tcPr>
          <w:p w14:paraId="6ED411DB" w14:textId="77777777" w:rsidR="00384FF5" w:rsidRPr="00ED1CE7" w:rsidRDefault="00384FF5" w:rsidP="00384FF5">
            <w:pPr>
              <w:jc w:val="center"/>
              <w:rPr>
                <w:color w:val="000000"/>
                <w:sz w:val="20"/>
                <w:szCs w:val="20"/>
              </w:rPr>
            </w:pPr>
            <w:r w:rsidRPr="00ED1CE7">
              <w:rPr>
                <w:color w:val="000000"/>
                <w:sz w:val="20"/>
                <w:szCs w:val="20"/>
              </w:rPr>
              <w:t>487.4 (194.0)</w:t>
            </w:r>
          </w:p>
        </w:tc>
        <w:tc>
          <w:tcPr>
            <w:tcW w:w="0" w:type="auto"/>
            <w:tcBorders>
              <w:top w:val="nil"/>
              <w:left w:val="nil"/>
              <w:bottom w:val="nil"/>
              <w:right w:val="nil"/>
            </w:tcBorders>
          </w:tcPr>
          <w:p w14:paraId="58BDEBBA" w14:textId="77777777" w:rsidR="00384FF5" w:rsidRPr="00ED1CE7" w:rsidRDefault="00384FF5" w:rsidP="00384FF5">
            <w:pPr>
              <w:jc w:val="center"/>
              <w:rPr>
                <w:color w:val="000000"/>
                <w:sz w:val="20"/>
                <w:szCs w:val="20"/>
              </w:rPr>
            </w:pPr>
            <w:r w:rsidRPr="00ED1CE7">
              <w:rPr>
                <w:color w:val="000000"/>
                <w:sz w:val="20"/>
                <w:szCs w:val="20"/>
              </w:rPr>
              <w:t>443.3 (176.7)</w:t>
            </w:r>
          </w:p>
        </w:tc>
        <w:tc>
          <w:tcPr>
            <w:tcW w:w="0" w:type="auto"/>
            <w:tcBorders>
              <w:top w:val="nil"/>
              <w:left w:val="nil"/>
              <w:bottom w:val="nil"/>
              <w:right w:val="nil"/>
            </w:tcBorders>
          </w:tcPr>
          <w:p w14:paraId="09093170" w14:textId="77777777" w:rsidR="00384FF5" w:rsidRPr="00ED1CE7" w:rsidRDefault="00384FF5" w:rsidP="00384FF5">
            <w:pPr>
              <w:jc w:val="center"/>
              <w:rPr>
                <w:color w:val="000000"/>
                <w:sz w:val="20"/>
                <w:szCs w:val="20"/>
              </w:rPr>
            </w:pPr>
            <w:r w:rsidRPr="00ED1CE7">
              <w:rPr>
                <w:color w:val="000000"/>
                <w:sz w:val="20"/>
                <w:szCs w:val="20"/>
              </w:rPr>
              <w:t>0.425</w:t>
            </w:r>
          </w:p>
        </w:tc>
      </w:tr>
      <w:tr w:rsidR="00384FF5" w14:paraId="495CD723" w14:textId="77777777" w:rsidTr="00384FF5">
        <w:tc>
          <w:tcPr>
            <w:tcW w:w="0" w:type="auto"/>
            <w:tcBorders>
              <w:top w:val="nil"/>
              <w:left w:val="nil"/>
              <w:bottom w:val="single" w:sz="4" w:space="0" w:color="auto"/>
              <w:right w:val="nil"/>
            </w:tcBorders>
          </w:tcPr>
          <w:p w14:paraId="483363CC"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Lateral heel </w:t>
            </w:r>
          </w:p>
        </w:tc>
        <w:tc>
          <w:tcPr>
            <w:tcW w:w="0" w:type="auto"/>
            <w:tcBorders>
              <w:top w:val="nil"/>
              <w:left w:val="nil"/>
              <w:bottom w:val="single" w:sz="4" w:space="0" w:color="auto"/>
              <w:right w:val="nil"/>
            </w:tcBorders>
          </w:tcPr>
          <w:p w14:paraId="7688615F" w14:textId="77777777" w:rsidR="00384FF5" w:rsidRPr="00ED1CE7" w:rsidRDefault="00384FF5" w:rsidP="00384FF5">
            <w:pPr>
              <w:jc w:val="center"/>
              <w:rPr>
                <w:color w:val="000000"/>
                <w:sz w:val="20"/>
                <w:szCs w:val="20"/>
              </w:rPr>
            </w:pPr>
            <w:r w:rsidRPr="00ED1CE7">
              <w:rPr>
                <w:color w:val="000000"/>
                <w:sz w:val="20"/>
                <w:szCs w:val="20"/>
              </w:rPr>
              <w:t>401.4 (194.6)</w:t>
            </w:r>
          </w:p>
        </w:tc>
        <w:tc>
          <w:tcPr>
            <w:tcW w:w="0" w:type="auto"/>
            <w:tcBorders>
              <w:top w:val="nil"/>
              <w:left w:val="nil"/>
              <w:bottom w:val="single" w:sz="4" w:space="0" w:color="auto"/>
              <w:right w:val="nil"/>
            </w:tcBorders>
          </w:tcPr>
          <w:p w14:paraId="690C78AA" w14:textId="77777777" w:rsidR="00384FF5" w:rsidRPr="00ED1CE7" w:rsidRDefault="00384FF5" w:rsidP="00384FF5">
            <w:pPr>
              <w:jc w:val="center"/>
              <w:rPr>
                <w:color w:val="000000"/>
                <w:sz w:val="20"/>
                <w:szCs w:val="20"/>
              </w:rPr>
            </w:pPr>
            <w:r w:rsidRPr="00ED1CE7">
              <w:rPr>
                <w:color w:val="000000"/>
                <w:sz w:val="20"/>
                <w:szCs w:val="20"/>
              </w:rPr>
              <w:t>319.9 (89.7)</w:t>
            </w:r>
          </w:p>
        </w:tc>
        <w:tc>
          <w:tcPr>
            <w:tcW w:w="0" w:type="auto"/>
            <w:tcBorders>
              <w:top w:val="nil"/>
              <w:left w:val="nil"/>
              <w:bottom w:val="single" w:sz="4" w:space="0" w:color="auto"/>
              <w:right w:val="nil"/>
            </w:tcBorders>
          </w:tcPr>
          <w:p w14:paraId="1E7DF50A" w14:textId="77777777" w:rsidR="00384FF5" w:rsidRPr="00ED1CE7" w:rsidRDefault="00384FF5" w:rsidP="00384FF5">
            <w:pPr>
              <w:jc w:val="center"/>
              <w:rPr>
                <w:color w:val="000000"/>
                <w:sz w:val="20"/>
                <w:szCs w:val="20"/>
              </w:rPr>
            </w:pPr>
            <w:r w:rsidRPr="00ED1CE7">
              <w:rPr>
                <w:color w:val="000000"/>
                <w:sz w:val="20"/>
                <w:szCs w:val="20"/>
              </w:rPr>
              <w:t>393.8 (199.8)</w:t>
            </w:r>
          </w:p>
        </w:tc>
        <w:tc>
          <w:tcPr>
            <w:tcW w:w="0" w:type="auto"/>
            <w:tcBorders>
              <w:top w:val="nil"/>
              <w:left w:val="nil"/>
              <w:bottom w:val="single" w:sz="4" w:space="0" w:color="auto"/>
              <w:right w:val="nil"/>
            </w:tcBorders>
          </w:tcPr>
          <w:p w14:paraId="612E4DF5" w14:textId="77777777" w:rsidR="00384FF5" w:rsidRPr="00ED1CE7" w:rsidRDefault="00384FF5" w:rsidP="00384FF5">
            <w:pPr>
              <w:jc w:val="center"/>
              <w:rPr>
                <w:color w:val="000000"/>
                <w:sz w:val="20"/>
                <w:szCs w:val="20"/>
              </w:rPr>
            </w:pPr>
            <w:r w:rsidRPr="00ED1CE7">
              <w:rPr>
                <w:color w:val="000000"/>
                <w:sz w:val="20"/>
                <w:szCs w:val="20"/>
              </w:rPr>
              <w:t>332.1 (131.4)</w:t>
            </w:r>
          </w:p>
        </w:tc>
        <w:tc>
          <w:tcPr>
            <w:tcW w:w="0" w:type="auto"/>
            <w:tcBorders>
              <w:top w:val="nil"/>
              <w:left w:val="nil"/>
              <w:bottom w:val="single" w:sz="4" w:space="0" w:color="auto"/>
              <w:right w:val="nil"/>
            </w:tcBorders>
          </w:tcPr>
          <w:p w14:paraId="48719B3A" w14:textId="77777777" w:rsidR="00384FF5" w:rsidRPr="00ED1CE7" w:rsidRDefault="00384FF5" w:rsidP="00384FF5">
            <w:pPr>
              <w:jc w:val="center"/>
              <w:rPr>
                <w:color w:val="000000"/>
                <w:sz w:val="20"/>
                <w:szCs w:val="20"/>
              </w:rPr>
            </w:pPr>
            <w:r w:rsidRPr="00ED1CE7">
              <w:rPr>
                <w:color w:val="000000"/>
                <w:sz w:val="20"/>
                <w:szCs w:val="20"/>
              </w:rPr>
              <w:t>0.367</w:t>
            </w:r>
          </w:p>
        </w:tc>
      </w:tr>
      <w:tr w:rsidR="00384FF5" w14:paraId="49F54E05" w14:textId="77777777" w:rsidTr="00384FF5">
        <w:tc>
          <w:tcPr>
            <w:tcW w:w="0" w:type="auto"/>
            <w:tcBorders>
              <w:top w:val="single" w:sz="4" w:space="0" w:color="auto"/>
              <w:left w:val="nil"/>
              <w:bottom w:val="single" w:sz="4" w:space="0" w:color="auto"/>
              <w:right w:val="nil"/>
            </w:tcBorders>
          </w:tcPr>
          <w:p w14:paraId="09B6361B" w14:textId="77777777" w:rsidR="00384FF5" w:rsidRPr="00ED1CE7" w:rsidRDefault="00384FF5" w:rsidP="00384FF5">
            <w:pPr>
              <w:spacing w:line="276" w:lineRule="auto"/>
              <w:rPr>
                <w:color w:val="000000"/>
                <w:sz w:val="20"/>
                <w:szCs w:val="20"/>
              </w:rPr>
            </w:pPr>
            <w:r w:rsidRPr="00ED1CE7">
              <w:rPr>
                <w:color w:val="000000"/>
                <w:sz w:val="20"/>
                <w:szCs w:val="20"/>
              </w:rPr>
              <w:t>Great toe pain</w:t>
            </w:r>
          </w:p>
        </w:tc>
        <w:tc>
          <w:tcPr>
            <w:tcW w:w="0" w:type="auto"/>
            <w:tcBorders>
              <w:top w:val="single" w:sz="4" w:space="0" w:color="auto"/>
              <w:left w:val="nil"/>
              <w:bottom w:val="single" w:sz="4" w:space="0" w:color="auto"/>
              <w:right w:val="nil"/>
            </w:tcBorders>
          </w:tcPr>
          <w:p w14:paraId="2E465BDD" w14:textId="77777777" w:rsidR="00384FF5" w:rsidRPr="00ED1CE7" w:rsidRDefault="00384FF5" w:rsidP="00384FF5">
            <w:pPr>
              <w:spacing w:line="276" w:lineRule="auto"/>
              <w:jc w:val="center"/>
              <w:rPr>
                <w:color w:val="000000"/>
                <w:sz w:val="20"/>
                <w:szCs w:val="20"/>
              </w:rPr>
            </w:pPr>
            <w:r w:rsidRPr="00ED1CE7">
              <w:rPr>
                <w:color w:val="000000"/>
                <w:sz w:val="20"/>
                <w:szCs w:val="20"/>
              </w:rPr>
              <w:t>None</w:t>
            </w:r>
          </w:p>
          <w:p w14:paraId="5C3EEDA6" w14:textId="77777777" w:rsidR="00384FF5" w:rsidRPr="00ED1CE7" w:rsidRDefault="00384FF5" w:rsidP="00384FF5">
            <w:pPr>
              <w:spacing w:line="276" w:lineRule="auto"/>
              <w:jc w:val="center"/>
              <w:rPr>
                <w:color w:val="000000"/>
                <w:sz w:val="20"/>
                <w:szCs w:val="20"/>
              </w:rPr>
            </w:pPr>
            <w:r w:rsidRPr="00ED1CE7">
              <w:rPr>
                <w:color w:val="000000"/>
                <w:sz w:val="20"/>
                <w:szCs w:val="20"/>
              </w:rPr>
              <w:t>(n=9)</w:t>
            </w:r>
          </w:p>
        </w:tc>
        <w:tc>
          <w:tcPr>
            <w:tcW w:w="0" w:type="auto"/>
            <w:tcBorders>
              <w:top w:val="single" w:sz="4" w:space="0" w:color="auto"/>
              <w:left w:val="nil"/>
              <w:bottom w:val="single" w:sz="4" w:space="0" w:color="auto"/>
              <w:right w:val="nil"/>
            </w:tcBorders>
          </w:tcPr>
          <w:p w14:paraId="752FD444" w14:textId="77777777" w:rsidR="00384FF5" w:rsidRPr="00ED1CE7" w:rsidRDefault="00384FF5" w:rsidP="00384FF5">
            <w:pPr>
              <w:spacing w:line="276" w:lineRule="auto"/>
              <w:jc w:val="center"/>
              <w:rPr>
                <w:color w:val="000000"/>
                <w:sz w:val="20"/>
                <w:szCs w:val="20"/>
              </w:rPr>
            </w:pPr>
            <w:r w:rsidRPr="00ED1CE7">
              <w:rPr>
                <w:color w:val="000000"/>
                <w:sz w:val="20"/>
                <w:szCs w:val="20"/>
              </w:rPr>
              <w:t>Mild</w:t>
            </w:r>
          </w:p>
          <w:p w14:paraId="46EF222C" w14:textId="77777777" w:rsidR="00384FF5" w:rsidRPr="00ED1CE7" w:rsidRDefault="00384FF5" w:rsidP="00384FF5">
            <w:pPr>
              <w:spacing w:line="276" w:lineRule="auto"/>
              <w:jc w:val="center"/>
              <w:rPr>
                <w:color w:val="000000"/>
                <w:sz w:val="20"/>
                <w:szCs w:val="20"/>
              </w:rPr>
            </w:pPr>
            <w:r w:rsidRPr="00ED1CE7">
              <w:rPr>
                <w:color w:val="000000"/>
                <w:sz w:val="20"/>
                <w:szCs w:val="20"/>
              </w:rPr>
              <w:t>(n=13)</w:t>
            </w:r>
          </w:p>
        </w:tc>
        <w:tc>
          <w:tcPr>
            <w:tcW w:w="0" w:type="auto"/>
            <w:tcBorders>
              <w:top w:val="single" w:sz="4" w:space="0" w:color="auto"/>
              <w:left w:val="nil"/>
              <w:bottom w:val="single" w:sz="4" w:space="0" w:color="auto"/>
              <w:right w:val="nil"/>
            </w:tcBorders>
          </w:tcPr>
          <w:p w14:paraId="5EFEDA5C" w14:textId="77777777" w:rsidR="00384FF5" w:rsidRPr="00ED1CE7" w:rsidRDefault="00384FF5" w:rsidP="00384FF5">
            <w:pPr>
              <w:spacing w:line="276" w:lineRule="auto"/>
              <w:jc w:val="center"/>
              <w:rPr>
                <w:color w:val="000000"/>
                <w:sz w:val="20"/>
                <w:szCs w:val="20"/>
              </w:rPr>
            </w:pPr>
            <w:r w:rsidRPr="00ED1CE7">
              <w:rPr>
                <w:color w:val="000000"/>
                <w:sz w:val="20"/>
                <w:szCs w:val="20"/>
              </w:rPr>
              <w:t>Moderate</w:t>
            </w:r>
          </w:p>
          <w:p w14:paraId="720BD63B" w14:textId="77777777" w:rsidR="00384FF5" w:rsidRPr="00ED1CE7" w:rsidRDefault="00384FF5" w:rsidP="00384FF5">
            <w:pPr>
              <w:spacing w:line="276" w:lineRule="auto"/>
              <w:jc w:val="center"/>
              <w:rPr>
                <w:color w:val="000000"/>
                <w:sz w:val="20"/>
                <w:szCs w:val="20"/>
              </w:rPr>
            </w:pPr>
            <w:r w:rsidRPr="00ED1CE7">
              <w:rPr>
                <w:color w:val="000000"/>
                <w:sz w:val="20"/>
                <w:szCs w:val="20"/>
              </w:rPr>
              <w:t>(n=14)</w:t>
            </w:r>
          </w:p>
        </w:tc>
        <w:tc>
          <w:tcPr>
            <w:tcW w:w="0" w:type="auto"/>
            <w:tcBorders>
              <w:top w:val="single" w:sz="4" w:space="0" w:color="auto"/>
              <w:left w:val="nil"/>
              <w:bottom w:val="single" w:sz="4" w:space="0" w:color="auto"/>
              <w:right w:val="nil"/>
            </w:tcBorders>
          </w:tcPr>
          <w:p w14:paraId="4B269B55" w14:textId="77777777" w:rsidR="00384FF5" w:rsidRPr="00ED1CE7" w:rsidRDefault="00384FF5" w:rsidP="00384FF5">
            <w:pPr>
              <w:spacing w:line="276" w:lineRule="auto"/>
              <w:jc w:val="center"/>
              <w:rPr>
                <w:color w:val="000000"/>
                <w:sz w:val="20"/>
                <w:szCs w:val="20"/>
              </w:rPr>
            </w:pPr>
            <w:r w:rsidRPr="00ED1CE7">
              <w:rPr>
                <w:color w:val="000000"/>
                <w:sz w:val="20"/>
                <w:szCs w:val="20"/>
              </w:rPr>
              <w:t>Severe</w:t>
            </w:r>
          </w:p>
          <w:p w14:paraId="2321D623" w14:textId="77777777" w:rsidR="00384FF5" w:rsidRPr="00ED1CE7" w:rsidRDefault="00384FF5" w:rsidP="00384FF5">
            <w:pPr>
              <w:spacing w:line="276" w:lineRule="auto"/>
              <w:jc w:val="center"/>
              <w:rPr>
                <w:color w:val="000000"/>
                <w:sz w:val="20"/>
                <w:szCs w:val="20"/>
              </w:rPr>
            </w:pPr>
            <w:r w:rsidRPr="00ED1CE7">
              <w:rPr>
                <w:color w:val="000000"/>
                <w:sz w:val="20"/>
                <w:szCs w:val="20"/>
              </w:rPr>
              <w:t>(n=19)</w:t>
            </w:r>
          </w:p>
        </w:tc>
        <w:tc>
          <w:tcPr>
            <w:tcW w:w="0" w:type="auto"/>
            <w:tcBorders>
              <w:top w:val="single" w:sz="4" w:space="0" w:color="auto"/>
              <w:left w:val="nil"/>
              <w:bottom w:val="single" w:sz="4" w:space="0" w:color="auto"/>
              <w:right w:val="nil"/>
            </w:tcBorders>
          </w:tcPr>
          <w:p w14:paraId="6420B06A" w14:textId="77777777" w:rsidR="00384FF5" w:rsidRPr="00ED1CE7" w:rsidRDefault="00384FF5" w:rsidP="00384FF5">
            <w:pPr>
              <w:spacing w:line="276" w:lineRule="auto"/>
              <w:jc w:val="center"/>
              <w:rPr>
                <w:color w:val="000000"/>
                <w:sz w:val="20"/>
                <w:szCs w:val="20"/>
              </w:rPr>
            </w:pPr>
            <w:r w:rsidRPr="00ED1CE7">
              <w:rPr>
                <w:color w:val="000000"/>
                <w:sz w:val="20"/>
                <w:szCs w:val="20"/>
              </w:rPr>
              <w:t>ANOVA</w:t>
            </w:r>
          </w:p>
          <w:p w14:paraId="551CB915" w14:textId="5979785E" w:rsidR="00384FF5" w:rsidRPr="00ED1CE7" w:rsidRDefault="00384FF5" w:rsidP="00384FF5">
            <w:pPr>
              <w:spacing w:line="276" w:lineRule="auto"/>
              <w:jc w:val="center"/>
              <w:rPr>
                <w:i/>
                <w:color w:val="000000"/>
                <w:sz w:val="20"/>
                <w:szCs w:val="20"/>
              </w:rPr>
            </w:pPr>
            <w:r w:rsidRPr="00ED1CE7">
              <w:rPr>
                <w:i/>
                <w:color w:val="000000"/>
                <w:sz w:val="20"/>
                <w:szCs w:val="20"/>
              </w:rPr>
              <w:t>p</w:t>
            </w:r>
            <w:r w:rsidR="00150FD0" w:rsidRPr="00ED1CE7">
              <w:rPr>
                <w:i/>
                <w:color w:val="000000"/>
                <w:sz w:val="20"/>
                <w:szCs w:val="20"/>
              </w:rPr>
              <w:t>-value</w:t>
            </w:r>
          </w:p>
        </w:tc>
      </w:tr>
      <w:tr w:rsidR="00384FF5" w14:paraId="061FDA2E" w14:textId="77777777" w:rsidTr="00384FF5">
        <w:tc>
          <w:tcPr>
            <w:tcW w:w="0" w:type="auto"/>
            <w:tcBorders>
              <w:top w:val="single" w:sz="4" w:space="0" w:color="auto"/>
              <w:left w:val="nil"/>
              <w:bottom w:val="nil"/>
              <w:right w:val="nil"/>
            </w:tcBorders>
          </w:tcPr>
          <w:p w14:paraId="62BEE52A"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Hallux </w:t>
            </w:r>
          </w:p>
        </w:tc>
        <w:tc>
          <w:tcPr>
            <w:tcW w:w="0" w:type="auto"/>
            <w:tcBorders>
              <w:top w:val="single" w:sz="4" w:space="0" w:color="auto"/>
              <w:left w:val="nil"/>
              <w:bottom w:val="nil"/>
              <w:right w:val="nil"/>
            </w:tcBorders>
          </w:tcPr>
          <w:p w14:paraId="506A63CF" w14:textId="77777777" w:rsidR="00384FF5" w:rsidRPr="00ED1CE7" w:rsidRDefault="00384FF5" w:rsidP="00384FF5">
            <w:pPr>
              <w:jc w:val="center"/>
              <w:rPr>
                <w:color w:val="000000"/>
                <w:sz w:val="20"/>
                <w:szCs w:val="20"/>
              </w:rPr>
            </w:pPr>
            <w:r w:rsidRPr="00ED1CE7">
              <w:rPr>
                <w:color w:val="000000"/>
                <w:sz w:val="20"/>
                <w:szCs w:val="20"/>
              </w:rPr>
              <w:t>204.3 (79.3)</w:t>
            </w:r>
          </w:p>
        </w:tc>
        <w:tc>
          <w:tcPr>
            <w:tcW w:w="0" w:type="auto"/>
            <w:tcBorders>
              <w:top w:val="single" w:sz="4" w:space="0" w:color="auto"/>
              <w:left w:val="nil"/>
              <w:bottom w:val="nil"/>
              <w:right w:val="nil"/>
            </w:tcBorders>
          </w:tcPr>
          <w:p w14:paraId="1C83D717" w14:textId="77777777" w:rsidR="00384FF5" w:rsidRPr="00ED1CE7" w:rsidRDefault="00384FF5" w:rsidP="00384FF5">
            <w:pPr>
              <w:jc w:val="center"/>
              <w:rPr>
                <w:color w:val="000000"/>
                <w:sz w:val="20"/>
                <w:szCs w:val="20"/>
              </w:rPr>
            </w:pPr>
            <w:r w:rsidRPr="00ED1CE7">
              <w:rPr>
                <w:color w:val="000000"/>
                <w:sz w:val="20"/>
                <w:szCs w:val="20"/>
              </w:rPr>
              <w:t>153.7 (61.4)</w:t>
            </w:r>
          </w:p>
        </w:tc>
        <w:tc>
          <w:tcPr>
            <w:tcW w:w="0" w:type="auto"/>
            <w:tcBorders>
              <w:top w:val="single" w:sz="4" w:space="0" w:color="auto"/>
              <w:left w:val="nil"/>
              <w:bottom w:val="nil"/>
              <w:right w:val="nil"/>
            </w:tcBorders>
          </w:tcPr>
          <w:p w14:paraId="08DF4D7F" w14:textId="77777777" w:rsidR="00384FF5" w:rsidRPr="00ED1CE7" w:rsidRDefault="00384FF5" w:rsidP="00384FF5">
            <w:pPr>
              <w:jc w:val="center"/>
              <w:rPr>
                <w:color w:val="000000"/>
                <w:sz w:val="20"/>
                <w:szCs w:val="20"/>
              </w:rPr>
            </w:pPr>
            <w:r w:rsidRPr="00ED1CE7">
              <w:rPr>
                <w:color w:val="000000"/>
                <w:sz w:val="20"/>
                <w:szCs w:val="20"/>
              </w:rPr>
              <w:t>182.1 (141.3)</w:t>
            </w:r>
          </w:p>
        </w:tc>
        <w:tc>
          <w:tcPr>
            <w:tcW w:w="0" w:type="auto"/>
            <w:tcBorders>
              <w:top w:val="single" w:sz="4" w:space="0" w:color="auto"/>
              <w:left w:val="nil"/>
              <w:bottom w:val="nil"/>
              <w:right w:val="nil"/>
            </w:tcBorders>
          </w:tcPr>
          <w:p w14:paraId="79ACC731" w14:textId="77777777" w:rsidR="00384FF5" w:rsidRPr="00ED1CE7" w:rsidRDefault="00384FF5" w:rsidP="00384FF5">
            <w:pPr>
              <w:jc w:val="center"/>
              <w:rPr>
                <w:color w:val="000000"/>
                <w:sz w:val="20"/>
                <w:szCs w:val="20"/>
              </w:rPr>
            </w:pPr>
            <w:r w:rsidRPr="00ED1CE7">
              <w:rPr>
                <w:color w:val="000000"/>
                <w:sz w:val="20"/>
                <w:szCs w:val="20"/>
              </w:rPr>
              <w:t>86.8 (62.4)</w:t>
            </w:r>
          </w:p>
        </w:tc>
        <w:tc>
          <w:tcPr>
            <w:tcW w:w="0" w:type="auto"/>
            <w:tcBorders>
              <w:top w:val="single" w:sz="4" w:space="0" w:color="auto"/>
              <w:left w:val="nil"/>
              <w:bottom w:val="nil"/>
              <w:right w:val="nil"/>
            </w:tcBorders>
          </w:tcPr>
          <w:p w14:paraId="74629CA2" w14:textId="77777777" w:rsidR="00384FF5" w:rsidRPr="00ED1CE7" w:rsidRDefault="00384FF5" w:rsidP="00384FF5">
            <w:pPr>
              <w:jc w:val="center"/>
              <w:rPr>
                <w:color w:val="000000"/>
                <w:sz w:val="20"/>
                <w:szCs w:val="20"/>
              </w:rPr>
            </w:pPr>
            <w:r w:rsidRPr="00ED1CE7">
              <w:rPr>
                <w:color w:val="000000"/>
                <w:sz w:val="20"/>
                <w:szCs w:val="20"/>
              </w:rPr>
              <w:t>0.006</w:t>
            </w:r>
          </w:p>
        </w:tc>
      </w:tr>
      <w:tr w:rsidR="00384FF5" w14:paraId="1E50ED3E" w14:textId="77777777" w:rsidTr="00384FF5">
        <w:tc>
          <w:tcPr>
            <w:tcW w:w="0" w:type="auto"/>
            <w:tcBorders>
              <w:top w:val="nil"/>
              <w:left w:val="nil"/>
              <w:bottom w:val="nil"/>
              <w:right w:val="nil"/>
            </w:tcBorders>
          </w:tcPr>
          <w:p w14:paraId="0F01DCC6"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Lesser toes </w:t>
            </w:r>
          </w:p>
        </w:tc>
        <w:tc>
          <w:tcPr>
            <w:tcW w:w="0" w:type="auto"/>
            <w:tcBorders>
              <w:top w:val="nil"/>
              <w:left w:val="nil"/>
              <w:bottom w:val="nil"/>
              <w:right w:val="nil"/>
            </w:tcBorders>
          </w:tcPr>
          <w:p w14:paraId="557F4509" w14:textId="77777777" w:rsidR="00384FF5" w:rsidRPr="00ED1CE7" w:rsidRDefault="00384FF5" w:rsidP="00384FF5">
            <w:pPr>
              <w:jc w:val="center"/>
              <w:rPr>
                <w:color w:val="000000"/>
                <w:sz w:val="20"/>
                <w:szCs w:val="20"/>
              </w:rPr>
            </w:pPr>
            <w:r w:rsidRPr="00ED1CE7">
              <w:rPr>
                <w:color w:val="000000"/>
                <w:sz w:val="20"/>
                <w:szCs w:val="20"/>
              </w:rPr>
              <w:t>128.0 (91.6)</w:t>
            </w:r>
          </w:p>
        </w:tc>
        <w:tc>
          <w:tcPr>
            <w:tcW w:w="0" w:type="auto"/>
            <w:tcBorders>
              <w:top w:val="nil"/>
              <w:left w:val="nil"/>
              <w:bottom w:val="nil"/>
              <w:right w:val="nil"/>
            </w:tcBorders>
          </w:tcPr>
          <w:p w14:paraId="0E885173" w14:textId="77777777" w:rsidR="00384FF5" w:rsidRPr="00ED1CE7" w:rsidRDefault="00384FF5" w:rsidP="00384FF5">
            <w:pPr>
              <w:jc w:val="center"/>
              <w:rPr>
                <w:color w:val="000000"/>
                <w:sz w:val="20"/>
                <w:szCs w:val="20"/>
              </w:rPr>
            </w:pPr>
            <w:r w:rsidRPr="00ED1CE7">
              <w:rPr>
                <w:color w:val="000000"/>
                <w:sz w:val="20"/>
                <w:szCs w:val="20"/>
              </w:rPr>
              <w:t>52.8 (39.2)</w:t>
            </w:r>
          </w:p>
        </w:tc>
        <w:tc>
          <w:tcPr>
            <w:tcW w:w="0" w:type="auto"/>
            <w:tcBorders>
              <w:top w:val="nil"/>
              <w:left w:val="nil"/>
              <w:bottom w:val="nil"/>
              <w:right w:val="nil"/>
            </w:tcBorders>
          </w:tcPr>
          <w:p w14:paraId="1EA960D3" w14:textId="77777777" w:rsidR="00384FF5" w:rsidRPr="00ED1CE7" w:rsidRDefault="00384FF5" w:rsidP="00384FF5">
            <w:pPr>
              <w:jc w:val="center"/>
              <w:rPr>
                <w:color w:val="000000"/>
                <w:sz w:val="20"/>
                <w:szCs w:val="20"/>
              </w:rPr>
            </w:pPr>
            <w:r w:rsidRPr="00ED1CE7">
              <w:rPr>
                <w:color w:val="000000"/>
                <w:sz w:val="20"/>
                <w:szCs w:val="20"/>
              </w:rPr>
              <w:t>71.4 (60.8)</w:t>
            </w:r>
          </w:p>
        </w:tc>
        <w:tc>
          <w:tcPr>
            <w:tcW w:w="0" w:type="auto"/>
            <w:tcBorders>
              <w:top w:val="nil"/>
              <w:left w:val="nil"/>
              <w:bottom w:val="nil"/>
              <w:right w:val="nil"/>
            </w:tcBorders>
          </w:tcPr>
          <w:p w14:paraId="62F45365" w14:textId="77777777" w:rsidR="00384FF5" w:rsidRPr="00ED1CE7" w:rsidRDefault="00384FF5" w:rsidP="00384FF5">
            <w:pPr>
              <w:jc w:val="center"/>
              <w:rPr>
                <w:color w:val="000000"/>
                <w:sz w:val="20"/>
                <w:szCs w:val="20"/>
              </w:rPr>
            </w:pPr>
            <w:r w:rsidRPr="00ED1CE7">
              <w:rPr>
                <w:color w:val="000000"/>
                <w:sz w:val="20"/>
                <w:szCs w:val="20"/>
              </w:rPr>
              <w:t>67.3 (47.0)</w:t>
            </w:r>
          </w:p>
        </w:tc>
        <w:tc>
          <w:tcPr>
            <w:tcW w:w="0" w:type="auto"/>
            <w:tcBorders>
              <w:top w:val="nil"/>
              <w:left w:val="nil"/>
              <w:bottom w:val="nil"/>
              <w:right w:val="nil"/>
            </w:tcBorders>
          </w:tcPr>
          <w:p w14:paraId="5230343D" w14:textId="77777777" w:rsidR="00384FF5" w:rsidRPr="00ED1CE7" w:rsidRDefault="00384FF5" w:rsidP="00384FF5">
            <w:pPr>
              <w:jc w:val="center"/>
              <w:rPr>
                <w:color w:val="000000"/>
                <w:sz w:val="20"/>
                <w:szCs w:val="20"/>
              </w:rPr>
            </w:pPr>
            <w:r w:rsidRPr="00ED1CE7">
              <w:rPr>
                <w:color w:val="000000"/>
                <w:sz w:val="20"/>
                <w:szCs w:val="20"/>
              </w:rPr>
              <w:t>0.030</w:t>
            </w:r>
          </w:p>
        </w:tc>
      </w:tr>
      <w:tr w:rsidR="00384FF5" w14:paraId="478009DF" w14:textId="77777777" w:rsidTr="00384FF5">
        <w:tc>
          <w:tcPr>
            <w:tcW w:w="0" w:type="auto"/>
            <w:tcBorders>
              <w:top w:val="nil"/>
              <w:left w:val="nil"/>
              <w:bottom w:val="nil"/>
              <w:right w:val="nil"/>
            </w:tcBorders>
          </w:tcPr>
          <w:p w14:paraId="21AA1846"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1st MTPJ </w:t>
            </w:r>
          </w:p>
        </w:tc>
        <w:tc>
          <w:tcPr>
            <w:tcW w:w="0" w:type="auto"/>
            <w:tcBorders>
              <w:top w:val="nil"/>
              <w:left w:val="nil"/>
              <w:bottom w:val="nil"/>
              <w:right w:val="nil"/>
            </w:tcBorders>
          </w:tcPr>
          <w:p w14:paraId="15720A7A" w14:textId="77777777" w:rsidR="00384FF5" w:rsidRPr="00ED1CE7" w:rsidRDefault="00384FF5" w:rsidP="00384FF5">
            <w:pPr>
              <w:jc w:val="center"/>
              <w:rPr>
                <w:color w:val="000000"/>
                <w:sz w:val="20"/>
                <w:szCs w:val="20"/>
              </w:rPr>
            </w:pPr>
            <w:r w:rsidRPr="00ED1CE7">
              <w:rPr>
                <w:color w:val="000000"/>
                <w:sz w:val="20"/>
                <w:szCs w:val="20"/>
              </w:rPr>
              <w:t>318.1 (138.1)</w:t>
            </w:r>
          </w:p>
        </w:tc>
        <w:tc>
          <w:tcPr>
            <w:tcW w:w="0" w:type="auto"/>
            <w:tcBorders>
              <w:top w:val="nil"/>
              <w:left w:val="nil"/>
              <w:bottom w:val="nil"/>
              <w:right w:val="nil"/>
            </w:tcBorders>
          </w:tcPr>
          <w:p w14:paraId="5308A404" w14:textId="77777777" w:rsidR="00384FF5" w:rsidRPr="00ED1CE7" w:rsidRDefault="00384FF5" w:rsidP="00384FF5">
            <w:pPr>
              <w:jc w:val="center"/>
              <w:rPr>
                <w:color w:val="000000"/>
                <w:sz w:val="20"/>
                <w:szCs w:val="20"/>
              </w:rPr>
            </w:pPr>
            <w:r w:rsidRPr="00ED1CE7">
              <w:rPr>
                <w:color w:val="000000"/>
                <w:sz w:val="20"/>
                <w:szCs w:val="20"/>
              </w:rPr>
              <w:t>271.5 (123.0)</w:t>
            </w:r>
          </w:p>
        </w:tc>
        <w:tc>
          <w:tcPr>
            <w:tcW w:w="0" w:type="auto"/>
            <w:tcBorders>
              <w:top w:val="nil"/>
              <w:left w:val="nil"/>
              <w:bottom w:val="nil"/>
              <w:right w:val="nil"/>
            </w:tcBorders>
          </w:tcPr>
          <w:p w14:paraId="0D89020D" w14:textId="77777777" w:rsidR="00384FF5" w:rsidRPr="00ED1CE7" w:rsidRDefault="00384FF5" w:rsidP="00384FF5">
            <w:pPr>
              <w:jc w:val="center"/>
              <w:rPr>
                <w:color w:val="000000"/>
                <w:sz w:val="20"/>
                <w:szCs w:val="20"/>
              </w:rPr>
            </w:pPr>
            <w:r w:rsidRPr="00ED1CE7">
              <w:rPr>
                <w:color w:val="000000"/>
                <w:sz w:val="20"/>
                <w:szCs w:val="20"/>
              </w:rPr>
              <w:t>271.5 (123.0)</w:t>
            </w:r>
          </w:p>
        </w:tc>
        <w:tc>
          <w:tcPr>
            <w:tcW w:w="0" w:type="auto"/>
            <w:tcBorders>
              <w:top w:val="nil"/>
              <w:left w:val="nil"/>
              <w:bottom w:val="nil"/>
              <w:right w:val="nil"/>
            </w:tcBorders>
          </w:tcPr>
          <w:p w14:paraId="5C2062F8" w14:textId="77777777" w:rsidR="00384FF5" w:rsidRPr="00ED1CE7" w:rsidRDefault="00384FF5" w:rsidP="00384FF5">
            <w:pPr>
              <w:jc w:val="center"/>
              <w:rPr>
                <w:color w:val="000000"/>
                <w:sz w:val="20"/>
                <w:szCs w:val="20"/>
              </w:rPr>
            </w:pPr>
            <w:r w:rsidRPr="00ED1CE7">
              <w:rPr>
                <w:color w:val="000000"/>
                <w:sz w:val="20"/>
                <w:szCs w:val="20"/>
              </w:rPr>
              <w:t>288.4 (158.0)</w:t>
            </w:r>
          </w:p>
        </w:tc>
        <w:tc>
          <w:tcPr>
            <w:tcW w:w="0" w:type="auto"/>
            <w:tcBorders>
              <w:top w:val="nil"/>
              <w:left w:val="nil"/>
              <w:bottom w:val="nil"/>
              <w:right w:val="nil"/>
            </w:tcBorders>
          </w:tcPr>
          <w:p w14:paraId="6181B16A" w14:textId="77777777" w:rsidR="00384FF5" w:rsidRPr="00ED1CE7" w:rsidRDefault="00384FF5" w:rsidP="00384FF5">
            <w:pPr>
              <w:jc w:val="center"/>
              <w:rPr>
                <w:color w:val="000000"/>
                <w:sz w:val="20"/>
                <w:szCs w:val="20"/>
              </w:rPr>
            </w:pPr>
            <w:r w:rsidRPr="00ED1CE7">
              <w:rPr>
                <w:color w:val="000000"/>
                <w:sz w:val="20"/>
                <w:szCs w:val="20"/>
              </w:rPr>
              <w:t>0.774</w:t>
            </w:r>
          </w:p>
        </w:tc>
      </w:tr>
      <w:tr w:rsidR="00384FF5" w14:paraId="3541232B" w14:textId="77777777" w:rsidTr="00384FF5">
        <w:tc>
          <w:tcPr>
            <w:tcW w:w="0" w:type="auto"/>
            <w:tcBorders>
              <w:top w:val="nil"/>
              <w:left w:val="nil"/>
              <w:bottom w:val="nil"/>
              <w:right w:val="nil"/>
            </w:tcBorders>
          </w:tcPr>
          <w:p w14:paraId="16078C1A"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2nd MTPJ </w:t>
            </w:r>
          </w:p>
        </w:tc>
        <w:tc>
          <w:tcPr>
            <w:tcW w:w="0" w:type="auto"/>
            <w:tcBorders>
              <w:top w:val="nil"/>
              <w:left w:val="nil"/>
              <w:bottom w:val="nil"/>
              <w:right w:val="nil"/>
            </w:tcBorders>
          </w:tcPr>
          <w:p w14:paraId="3A967DFD" w14:textId="77777777" w:rsidR="00384FF5" w:rsidRPr="00ED1CE7" w:rsidRDefault="00384FF5" w:rsidP="00384FF5">
            <w:pPr>
              <w:jc w:val="center"/>
              <w:rPr>
                <w:color w:val="000000"/>
                <w:sz w:val="20"/>
                <w:szCs w:val="20"/>
              </w:rPr>
            </w:pPr>
            <w:r w:rsidRPr="00ED1CE7">
              <w:rPr>
                <w:color w:val="000000"/>
                <w:sz w:val="20"/>
                <w:szCs w:val="20"/>
              </w:rPr>
              <w:t>277.1 (126.6)</w:t>
            </w:r>
          </w:p>
        </w:tc>
        <w:tc>
          <w:tcPr>
            <w:tcW w:w="0" w:type="auto"/>
            <w:tcBorders>
              <w:top w:val="nil"/>
              <w:left w:val="nil"/>
              <w:bottom w:val="nil"/>
              <w:right w:val="nil"/>
            </w:tcBorders>
          </w:tcPr>
          <w:p w14:paraId="3A6C23C2" w14:textId="77777777" w:rsidR="00384FF5" w:rsidRPr="00ED1CE7" w:rsidRDefault="00384FF5" w:rsidP="00384FF5">
            <w:pPr>
              <w:jc w:val="center"/>
              <w:rPr>
                <w:color w:val="000000"/>
                <w:sz w:val="20"/>
                <w:szCs w:val="20"/>
              </w:rPr>
            </w:pPr>
            <w:r w:rsidRPr="00ED1CE7">
              <w:rPr>
                <w:color w:val="000000"/>
                <w:sz w:val="20"/>
                <w:szCs w:val="20"/>
              </w:rPr>
              <w:t>273.5 (96.2)</w:t>
            </w:r>
          </w:p>
        </w:tc>
        <w:tc>
          <w:tcPr>
            <w:tcW w:w="0" w:type="auto"/>
            <w:tcBorders>
              <w:top w:val="nil"/>
              <w:left w:val="nil"/>
              <w:bottom w:val="nil"/>
              <w:right w:val="nil"/>
            </w:tcBorders>
          </w:tcPr>
          <w:p w14:paraId="61A4A2F0" w14:textId="77777777" w:rsidR="00384FF5" w:rsidRPr="00ED1CE7" w:rsidRDefault="00384FF5" w:rsidP="00384FF5">
            <w:pPr>
              <w:jc w:val="center"/>
              <w:rPr>
                <w:color w:val="000000"/>
                <w:sz w:val="20"/>
                <w:szCs w:val="20"/>
              </w:rPr>
            </w:pPr>
            <w:r w:rsidRPr="00ED1CE7">
              <w:rPr>
                <w:color w:val="000000"/>
                <w:sz w:val="20"/>
                <w:szCs w:val="20"/>
              </w:rPr>
              <w:t>249.4 (115.5)</w:t>
            </w:r>
          </w:p>
        </w:tc>
        <w:tc>
          <w:tcPr>
            <w:tcW w:w="0" w:type="auto"/>
            <w:tcBorders>
              <w:top w:val="nil"/>
              <w:left w:val="nil"/>
              <w:bottom w:val="nil"/>
              <w:right w:val="nil"/>
            </w:tcBorders>
          </w:tcPr>
          <w:p w14:paraId="040BCCC0" w14:textId="77777777" w:rsidR="00384FF5" w:rsidRPr="00ED1CE7" w:rsidRDefault="00384FF5" w:rsidP="00384FF5">
            <w:pPr>
              <w:jc w:val="center"/>
              <w:rPr>
                <w:color w:val="000000"/>
                <w:sz w:val="20"/>
                <w:szCs w:val="20"/>
              </w:rPr>
            </w:pPr>
            <w:r w:rsidRPr="00ED1CE7">
              <w:rPr>
                <w:color w:val="000000"/>
                <w:sz w:val="20"/>
                <w:szCs w:val="20"/>
              </w:rPr>
              <w:t>238.8 (71.0)</w:t>
            </w:r>
          </w:p>
        </w:tc>
        <w:tc>
          <w:tcPr>
            <w:tcW w:w="0" w:type="auto"/>
            <w:tcBorders>
              <w:top w:val="nil"/>
              <w:left w:val="nil"/>
              <w:bottom w:val="nil"/>
              <w:right w:val="nil"/>
            </w:tcBorders>
          </w:tcPr>
          <w:p w14:paraId="53BA8304" w14:textId="77777777" w:rsidR="00384FF5" w:rsidRPr="00ED1CE7" w:rsidRDefault="00384FF5" w:rsidP="00384FF5">
            <w:pPr>
              <w:jc w:val="center"/>
              <w:rPr>
                <w:color w:val="000000"/>
                <w:sz w:val="20"/>
                <w:szCs w:val="20"/>
              </w:rPr>
            </w:pPr>
            <w:r w:rsidRPr="00ED1CE7">
              <w:rPr>
                <w:color w:val="000000"/>
                <w:sz w:val="20"/>
                <w:szCs w:val="20"/>
              </w:rPr>
              <w:t>0.699</w:t>
            </w:r>
          </w:p>
        </w:tc>
      </w:tr>
      <w:tr w:rsidR="00384FF5" w14:paraId="398DD6EB" w14:textId="77777777" w:rsidTr="00384FF5">
        <w:tc>
          <w:tcPr>
            <w:tcW w:w="0" w:type="auto"/>
            <w:tcBorders>
              <w:top w:val="nil"/>
              <w:left w:val="nil"/>
              <w:bottom w:val="nil"/>
              <w:right w:val="nil"/>
            </w:tcBorders>
          </w:tcPr>
          <w:p w14:paraId="1EEF05FC"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3rd MTPJ </w:t>
            </w:r>
          </w:p>
        </w:tc>
        <w:tc>
          <w:tcPr>
            <w:tcW w:w="0" w:type="auto"/>
            <w:tcBorders>
              <w:top w:val="nil"/>
              <w:left w:val="nil"/>
              <w:bottom w:val="nil"/>
              <w:right w:val="nil"/>
            </w:tcBorders>
          </w:tcPr>
          <w:p w14:paraId="52C55476" w14:textId="77777777" w:rsidR="00384FF5" w:rsidRPr="00ED1CE7" w:rsidRDefault="00384FF5" w:rsidP="00384FF5">
            <w:pPr>
              <w:jc w:val="center"/>
              <w:rPr>
                <w:color w:val="000000"/>
                <w:sz w:val="20"/>
                <w:szCs w:val="20"/>
              </w:rPr>
            </w:pPr>
            <w:r w:rsidRPr="00ED1CE7">
              <w:rPr>
                <w:color w:val="000000"/>
                <w:sz w:val="20"/>
                <w:szCs w:val="20"/>
              </w:rPr>
              <w:t>226.7 (76.0)</w:t>
            </w:r>
          </w:p>
        </w:tc>
        <w:tc>
          <w:tcPr>
            <w:tcW w:w="0" w:type="auto"/>
            <w:tcBorders>
              <w:top w:val="nil"/>
              <w:left w:val="nil"/>
              <w:bottom w:val="nil"/>
              <w:right w:val="nil"/>
            </w:tcBorders>
          </w:tcPr>
          <w:p w14:paraId="77460A61" w14:textId="77777777" w:rsidR="00384FF5" w:rsidRPr="00ED1CE7" w:rsidRDefault="00384FF5" w:rsidP="00384FF5">
            <w:pPr>
              <w:jc w:val="center"/>
              <w:rPr>
                <w:color w:val="000000"/>
                <w:sz w:val="20"/>
                <w:szCs w:val="20"/>
              </w:rPr>
            </w:pPr>
            <w:r w:rsidRPr="00ED1CE7">
              <w:rPr>
                <w:color w:val="000000"/>
                <w:sz w:val="20"/>
                <w:szCs w:val="20"/>
              </w:rPr>
              <w:t>233.1 (109.5)</w:t>
            </w:r>
          </w:p>
        </w:tc>
        <w:tc>
          <w:tcPr>
            <w:tcW w:w="0" w:type="auto"/>
            <w:tcBorders>
              <w:top w:val="nil"/>
              <w:left w:val="nil"/>
              <w:bottom w:val="nil"/>
              <w:right w:val="nil"/>
            </w:tcBorders>
          </w:tcPr>
          <w:p w14:paraId="5509316F" w14:textId="77777777" w:rsidR="00384FF5" w:rsidRPr="00ED1CE7" w:rsidRDefault="00384FF5" w:rsidP="00384FF5">
            <w:pPr>
              <w:jc w:val="center"/>
              <w:rPr>
                <w:color w:val="000000"/>
                <w:sz w:val="20"/>
                <w:szCs w:val="20"/>
              </w:rPr>
            </w:pPr>
            <w:r w:rsidRPr="00ED1CE7">
              <w:rPr>
                <w:color w:val="000000"/>
                <w:sz w:val="20"/>
                <w:szCs w:val="20"/>
              </w:rPr>
              <w:t>198.5 (89.8)</w:t>
            </w:r>
          </w:p>
        </w:tc>
        <w:tc>
          <w:tcPr>
            <w:tcW w:w="0" w:type="auto"/>
            <w:tcBorders>
              <w:top w:val="nil"/>
              <w:left w:val="nil"/>
              <w:bottom w:val="nil"/>
              <w:right w:val="nil"/>
            </w:tcBorders>
          </w:tcPr>
          <w:p w14:paraId="5CBA5573" w14:textId="77777777" w:rsidR="00384FF5" w:rsidRPr="00ED1CE7" w:rsidRDefault="00384FF5" w:rsidP="00384FF5">
            <w:pPr>
              <w:jc w:val="center"/>
              <w:rPr>
                <w:color w:val="000000"/>
                <w:sz w:val="20"/>
                <w:szCs w:val="20"/>
              </w:rPr>
            </w:pPr>
            <w:r w:rsidRPr="00ED1CE7">
              <w:rPr>
                <w:color w:val="000000"/>
                <w:sz w:val="20"/>
                <w:szCs w:val="20"/>
              </w:rPr>
              <w:t>173.5 (57.9)</w:t>
            </w:r>
          </w:p>
        </w:tc>
        <w:tc>
          <w:tcPr>
            <w:tcW w:w="0" w:type="auto"/>
            <w:tcBorders>
              <w:top w:val="nil"/>
              <w:left w:val="nil"/>
              <w:bottom w:val="nil"/>
              <w:right w:val="nil"/>
            </w:tcBorders>
          </w:tcPr>
          <w:p w14:paraId="736D0CB8" w14:textId="77777777" w:rsidR="00384FF5" w:rsidRPr="00ED1CE7" w:rsidRDefault="00384FF5" w:rsidP="00384FF5">
            <w:pPr>
              <w:jc w:val="center"/>
              <w:rPr>
                <w:color w:val="000000"/>
                <w:sz w:val="20"/>
                <w:szCs w:val="20"/>
              </w:rPr>
            </w:pPr>
            <w:r w:rsidRPr="00ED1CE7">
              <w:rPr>
                <w:color w:val="000000"/>
                <w:sz w:val="20"/>
                <w:szCs w:val="20"/>
              </w:rPr>
              <w:t>0.199</w:t>
            </w:r>
          </w:p>
        </w:tc>
      </w:tr>
      <w:tr w:rsidR="00384FF5" w14:paraId="62B99C2D" w14:textId="77777777" w:rsidTr="00384FF5">
        <w:tc>
          <w:tcPr>
            <w:tcW w:w="0" w:type="auto"/>
            <w:tcBorders>
              <w:top w:val="nil"/>
              <w:left w:val="nil"/>
              <w:bottom w:val="nil"/>
              <w:right w:val="nil"/>
            </w:tcBorders>
          </w:tcPr>
          <w:p w14:paraId="117ADAC1"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4th MTPJ </w:t>
            </w:r>
          </w:p>
        </w:tc>
        <w:tc>
          <w:tcPr>
            <w:tcW w:w="0" w:type="auto"/>
            <w:tcBorders>
              <w:top w:val="nil"/>
              <w:left w:val="nil"/>
              <w:bottom w:val="nil"/>
              <w:right w:val="nil"/>
            </w:tcBorders>
          </w:tcPr>
          <w:p w14:paraId="3126C860" w14:textId="77777777" w:rsidR="00384FF5" w:rsidRPr="00ED1CE7" w:rsidRDefault="00384FF5" w:rsidP="00384FF5">
            <w:pPr>
              <w:jc w:val="center"/>
              <w:rPr>
                <w:color w:val="000000"/>
                <w:sz w:val="20"/>
                <w:szCs w:val="20"/>
              </w:rPr>
            </w:pPr>
            <w:r w:rsidRPr="00ED1CE7">
              <w:rPr>
                <w:color w:val="000000"/>
                <w:sz w:val="20"/>
                <w:szCs w:val="20"/>
              </w:rPr>
              <w:t>168.8 (44.5)</w:t>
            </w:r>
          </w:p>
        </w:tc>
        <w:tc>
          <w:tcPr>
            <w:tcW w:w="0" w:type="auto"/>
            <w:tcBorders>
              <w:top w:val="nil"/>
              <w:left w:val="nil"/>
              <w:bottom w:val="nil"/>
              <w:right w:val="nil"/>
            </w:tcBorders>
          </w:tcPr>
          <w:p w14:paraId="37E1CF6F" w14:textId="77777777" w:rsidR="00384FF5" w:rsidRPr="00ED1CE7" w:rsidRDefault="00384FF5" w:rsidP="00384FF5">
            <w:pPr>
              <w:jc w:val="center"/>
              <w:rPr>
                <w:color w:val="000000"/>
                <w:sz w:val="20"/>
                <w:szCs w:val="20"/>
              </w:rPr>
            </w:pPr>
            <w:r w:rsidRPr="00ED1CE7">
              <w:rPr>
                <w:color w:val="000000"/>
                <w:sz w:val="20"/>
                <w:szCs w:val="20"/>
              </w:rPr>
              <w:t>158.0 (76.7)</w:t>
            </w:r>
          </w:p>
        </w:tc>
        <w:tc>
          <w:tcPr>
            <w:tcW w:w="0" w:type="auto"/>
            <w:tcBorders>
              <w:top w:val="nil"/>
              <w:left w:val="nil"/>
              <w:bottom w:val="nil"/>
              <w:right w:val="nil"/>
            </w:tcBorders>
          </w:tcPr>
          <w:p w14:paraId="6CDFB6E1" w14:textId="77777777" w:rsidR="00384FF5" w:rsidRPr="00ED1CE7" w:rsidRDefault="00384FF5" w:rsidP="00384FF5">
            <w:pPr>
              <w:jc w:val="center"/>
              <w:rPr>
                <w:color w:val="000000"/>
                <w:sz w:val="20"/>
                <w:szCs w:val="20"/>
              </w:rPr>
            </w:pPr>
            <w:r w:rsidRPr="00ED1CE7">
              <w:rPr>
                <w:color w:val="000000"/>
                <w:sz w:val="20"/>
                <w:szCs w:val="20"/>
              </w:rPr>
              <w:t>126.0 (68.6)</w:t>
            </w:r>
          </w:p>
        </w:tc>
        <w:tc>
          <w:tcPr>
            <w:tcW w:w="0" w:type="auto"/>
            <w:tcBorders>
              <w:top w:val="nil"/>
              <w:left w:val="nil"/>
              <w:bottom w:val="nil"/>
              <w:right w:val="nil"/>
            </w:tcBorders>
          </w:tcPr>
          <w:p w14:paraId="5D77C29C" w14:textId="77777777" w:rsidR="00384FF5" w:rsidRPr="00ED1CE7" w:rsidRDefault="00384FF5" w:rsidP="00384FF5">
            <w:pPr>
              <w:jc w:val="center"/>
              <w:rPr>
                <w:color w:val="000000"/>
                <w:sz w:val="20"/>
                <w:szCs w:val="20"/>
              </w:rPr>
            </w:pPr>
            <w:r w:rsidRPr="00ED1CE7">
              <w:rPr>
                <w:color w:val="000000"/>
                <w:sz w:val="20"/>
                <w:szCs w:val="20"/>
              </w:rPr>
              <w:t>131.4 (54.9)</w:t>
            </w:r>
          </w:p>
        </w:tc>
        <w:tc>
          <w:tcPr>
            <w:tcW w:w="0" w:type="auto"/>
            <w:tcBorders>
              <w:top w:val="nil"/>
              <w:left w:val="nil"/>
              <w:bottom w:val="nil"/>
              <w:right w:val="nil"/>
            </w:tcBorders>
          </w:tcPr>
          <w:p w14:paraId="5671B1AA" w14:textId="77777777" w:rsidR="00384FF5" w:rsidRPr="00ED1CE7" w:rsidRDefault="00384FF5" w:rsidP="00384FF5">
            <w:pPr>
              <w:jc w:val="center"/>
              <w:rPr>
                <w:color w:val="000000"/>
                <w:sz w:val="20"/>
                <w:szCs w:val="20"/>
              </w:rPr>
            </w:pPr>
            <w:r w:rsidRPr="00ED1CE7">
              <w:rPr>
                <w:color w:val="000000"/>
                <w:sz w:val="20"/>
                <w:szCs w:val="20"/>
              </w:rPr>
              <w:t>0.282</w:t>
            </w:r>
          </w:p>
        </w:tc>
      </w:tr>
      <w:tr w:rsidR="00384FF5" w14:paraId="3C9CB67E" w14:textId="77777777" w:rsidTr="00384FF5">
        <w:tc>
          <w:tcPr>
            <w:tcW w:w="0" w:type="auto"/>
            <w:tcBorders>
              <w:top w:val="nil"/>
              <w:left w:val="nil"/>
              <w:bottom w:val="nil"/>
              <w:right w:val="nil"/>
            </w:tcBorders>
          </w:tcPr>
          <w:p w14:paraId="05A946E3"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5th MTPJ </w:t>
            </w:r>
          </w:p>
        </w:tc>
        <w:tc>
          <w:tcPr>
            <w:tcW w:w="0" w:type="auto"/>
            <w:tcBorders>
              <w:top w:val="nil"/>
              <w:left w:val="nil"/>
              <w:bottom w:val="nil"/>
              <w:right w:val="nil"/>
            </w:tcBorders>
          </w:tcPr>
          <w:p w14:paraId="4A113274" w14:textId="77777777" w:rsidR="00384FF5" w:rsidRPr="00ED1CE7" w:rsidRDefault="00384FF5" w:rsidP="00384FF5">
            <w:pPr>
              <w:jc w:val="center"/>
              <w:rPr>
                <w:color w:val="000000"/>
                <w:sz w:val="20"/>
                <w:szCs w:val="20"/>
              </w:rPr>
            </w:pPr>
            <w:r w:rsidRPr="00ED1CE7">
              <w:rPr>
                <w:color w:val="000000"/>
                <w:sz w:val="20"/>
                <w:szCs w:val="20"/>
              </w:rPr>
              <w:t>90.1 (51.5)</w:t>
            </w:r>
          </w:p>
        </w:tc>
        <w:tc>
          <w:tcPr>
            <w:tcW w:w="0" w:type="auto"/>
            <w:tcBorders>
              <w:top w:val="nil"/>
              <w:left w:val="nil"/>
              <w:bottom w:val="nil"/>
              <w:right w:val="nil"/>
            </w:tcBorders>
          </w:tcPr>
          <w:p w14:paraId="10C96AA1" w14:textId="77777777" w:rsidR="00384FF5" w:rsidRPr="00ED1CE7" w:rsidRDefault="00384FF5" w:rsidP="00384FF5">
            <w:pPr>
              <w:jc w:val="center"/>
              <w:rPr>
                <w:color w:val="000000"/>
                <w:sz w:val="20"/>
                <w:szCs w:val="20"/>
              </w:rPr>
            </w:pPr>
            <w:r w:rsidRPr="00ED1CE7">
              <w:rPr>
                <w:color w:val="000000"/>
                <w:sz w:val="20"/>
                <w:szCs w:val="20"/>
              </w:rPr>
              <w:t>95.5 (61.2)</w:t>
            </w:r>
          </w:p>
        </w:tc>
        <w:tc>
          <w:tcPr>
            <w:tcW w:w="0" w:type="auto"/>
            <w:tcBorders>
              <w:top w:val="nil"/>
              <w:left w:val="nil"/>
              <w:bottom w:val="nil"/>
              <w:right w:val="nil"/>
            </w:tcBorders>
          </w:tcPr>
          <w:p w14:paraId="1A0C57D7" w14:textId="77777777" w:rsidR="00384FF5" w:rsidRPr="00ED1CE7" w:rsidRDefault="00384FF5" w:rsidP="00384FF5">
            <w:pPr>
              <w:jc w:val="center"/>
              <w:rPr>
                <w:color w:val="000000"/>
                <w:sz w:val="20"/>
                <w:szCs w:val="20"/>
              </w:rPr>
            </w:pPr>
            <w:r w:rsidRPr="00ED1CE7">
              <w:rPr>
                <w:color w:val="000000"/>
                <w:sz w:val="20"/>
                <w:szCs w:val="20"/>
              </w:rPr>
              <w:t>76.2 (46.8)</w:t>
            </w:r>
          </w:p>
        </w:tc>
        <w:tc>
          <w:tcPr>
            <w:tcW w:w="0" w:type="auto"/>
            <w:tcBorders>
              <w:top w:val="nil"/>
              <w:left w:val="nil"/>
              <w:bottom w:val="nil"/>
              <w:right w:val="nil"/>
            </w:tcBorders>
          </w:tcPr>
          <w:p w14:paraId="6692932B" w14:textId="77777777" w:rsidR="00384FF5" w:rsidRPr="00ED1CE7" w:rsidRDefault="00384FF5" w:rsidP="00384FF5">
            <w:pPr>
              <w:jc w:val="center"/>
              <w:rPr>
                <w:color w:val="000000"/>
                <w:sz w:val="20"/>
                <w:szCs w:val="20"/>
              </w:rPr>
            </w:pPr>
            <w:r w:rsidRPr="00ED1CE7">
              <w:rPr>
                <w:color w:val="000000"/>
                <w:sz w:val="20"/>
                <w:szCs w:val="20"/>
              </w:rPr>
              <w:t>102.8, (65.3)</w:t>
            </w:r>
          </w:p>
        </w:tc>
        <w:tc>
          <w:tcPr>
            <w:tcW w:w="0" w:type="auto"/>
            <w:tcBorders>
              <w:top w:val="nil"/>
              <w:left w:val="nil"/>
              <w:bottom w:val="nil"/>
              <w:right w:val="nil"/>
            </w:tcBorders>
          </w:tcPr>
          <w:p w14:paraId="2024BE14" w14:textId="77777777" w:rsidR="00384FF5" w:rsidRPr="00ED1CE7" w:rsidRDefault="00384FF5" w:rsidP="00384FF5">
            <w:pPr>
              <w:jc w:val="center"/>
              <w:rPr>
                <w:color w:val="000000"/>
                <w:sz w:val="20"/>
                <w:szCs w:val="20"/>
              </w:rPr>
            </w:pPr>
            <w:r w:rsidRPr="00ED1CE7">
              <w:rPr>
                <w:color w:val="000000"/>
                <w:sz w:val="20"/>
                <w:szCs w:val="20"/>
              </w:rPr>
              <w:t>0.628</w:t>
            </w:r>
          </w:p>
        </w:tc>
      </w:tr>
      <w:tr w:rsidR="00384FF5" w14:paraId="30F7B34D" w14:textId="77777777" w:rsidTr="00384FF5">
        <w:tc>
          <w:tcPr>
            <w:tcW w:w="0" w:type="auto"/>
            <w:tcBorders>
              <w:top w:val="nil"/>
              <w:left w:val="nil"/>
              <w:bottom w:val="nil"/>
              <w:right w:val="nil"/>
            </w:tcBorders>
          </w:tcPr>
          <w:p w14:paraId="6311E693"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Midfoot </w:t>
            </w:r>
          </w:p>
        </w:tc>
        <w:tc>
          <w:tcPr>
            <w:tcW w:w="0" w:type="auto"/>
            <w:tcBorders>
              <w:top w:val="nil"/>
              <w:left w:val="nil"/>
              <w:bottom w:val="nil"/>
              <w:right w:val="nil"/>
            </w:tcBorders>
          </w:tcPr>
          <w:p w14:paraId="40C77755" w14:textId="77777777" w:rsidR="00384FF5" w:rsidRPr="00ED1CE7" w:rsidRDefault="00384FF5" w:rsidP="00384FF5">
            <w:pPr>
              <w:jc w:val="center"/>
              <w:rPr>
                <w:color w:val="000000"/>
                <w:sz w:val="20"/>
                <w:szCs w:val="20"/>
              </w:rPr>
            </w:pPr>
            <w:r w:rsidRPr="00ED1CE7">
              <w:rPr>
                <w:color w:val="000000"/>
                <w:sz w:val="20"/>
                <w:szCs w:val="20"/>
              </w:rPr>
              <w:t>157.6 (99.8)</w:t>
            </w:r>
          </w:p>
        </w:tc>
        <w:tc>
          <w:tcPr>
            <w:tcW w:w="0" w:type="auto"/>
            <w:tcBorders>
              <w:top w:val="nil"/>
              <w:left w:val="nil"/>
              <w:bottom w:val="nil"/>
              <w:right w:val="nil"/>
            </w:tcBorders>
          </w:tcPr>
          <w:p w14:paraId="3F39E13A" w14:textId="77777777" w:rsidR="00384FF5" w:rsidRPr="00ED1CE7" w:rsidRDefault="00384FF5" w:rsidP="00384FF5">
            <w:pPr>
              <w:jc w:val="center"/>
              <w:rPr>
                <w:color w:val="000000"/>
                <w:sz w:val="20"/>
                <w:szCs w:val="20"/>
              </w:rPr>
            </w:pPr>
            <w:r w:rsidRPr="00ED1CE7">
              <w:rPr>
                <w:color w:val="000000"/>
                <w:sz w:val="20"/>
                <w:szCs w:val="20"/>
              </w:rPr>
              <w:t>140.0 (124.9)</w:t>
            </w:r>
          </w:p>
        </w:tc>
        <w:tc>
          <w:tcPr>
            <w:tcW w:w="0" w:type="auto"/>
            <w:tcBorders>
              <w:top w:val="nil"/>
              <w:left w:val="nil"/>
              <w:bottom w:val="nil"/>
              <w:right w:val="nil"/>
            </w:tcBorders>
          </w:tcPr>
          <w:p w14:paraId="2A8256BF" w14:textId="77777777" w:rsidR="00384FF5" w:rsidRPr="00ED1CE7" w:rsidRDefault="00384FF5" w:rsidP="00384FF5">
            <w:pPr>
              <w:jc w:val="center"/>
              <w:rPr>
                <w:color w:val="000000"/>
                <w:sz w:val="20"/>
                <w:szCs w:val="20"/>
              </w:rPr>
            </w:pPr>
            <w:r w:rsidRPr="00ED1CE7">
              <w:rPr>
                <w:color w:val="000000"/>
                <w:sz w:val="20"/>
                <w:szCs w:val="20"/>
              </w:rPr>
              <w:t>107.7 (184.3)</w:t>
            </w:r>
          </w:p>
        </w:tc>
        <w:tc>
          <w:tcPr>
            <w:tcW w:w="0" w:type="auto"/>
            <w:tcBorders>
              <w:top w:val="nil"/>
              <w:left w:val="nil"/>
              <w:bottom w:val="nil"/>
              <w:right w:val="nil"/>
            </w:tcBorders>
          </w:tcPr>
          <w:p w14:paraId="6546ADB5" w14:textId="77777777" w:rsidR="00384FF5" w:rsidRPr="00ED1CE7" w:rsidRDefault="00384FF5" w:rsidP="00384FF5">
            <w:pPr>
              <w:jc w:val="center"/>
              <w:rPr>
                <w:color w:val="000000"/>
                <w:sz w:val="20"/>
                <w:szCs w:val="20"/>
              </w:rPr>
            </w:pPr>
            <w:r w:rsidRPr="00ED1CE7">
              <w:rPr>
                <w:color w:val="000000"/>
                <w:sz w:val="20"/>
                <w:szCs w:val="20"/>
              </w:rPr>
              <w:t>152.9 (143.5)</w:t>
            </w:r>
          </w:p>
        </w:tc>
        <w:tc>
          <w:tcPr>
            <w:tcW w:w="0" w:type="auto"/>
            <w:tcBorders>
              <w:top w:val="nil"/>
              <w:left w:val="nil"/>
              <w:bottom w:val="nil"/>
              <w:right w:val="nil"/>
            </w:tcBorders>
          </w:tcPr>
          <w:p w14:paraId="6382EE2A" w14:textId="77777777" w:rsidR="00384FF5" w:rsidRPr="00ED1CE7" w:rsidRDefault="00384FF5" w:rsidP="00384FF5">
            <w:pPr>
              <w:jc w:val="center"/>
              <w:rPr>
                <w:color w:val="000000"/>
                <w:sz w:val="20"/>
                <w:szCs w:val="20"/>
              </w:rPr>
            </w:pPr>
            <w:r w:rsidRPr="00ED1CE7">
              <w:rPr>
                <w:color w:val="000000"/>
                <w:sz w:val="20"/>
                <w:szCs w:val="20"/>
              </w:rPr>
              <w:t>0.806</w:t>
            </w:r>
          </w:p>
        </w:tc>
      </w:tr>
      <w:tr w:rsidR="00384FF5" w14:paraId="0CB01BD3" w14:textId="77777777" w:rsidTr="00384FF5">
        <w:tc>
          <w:tcPr>
            <w:tcW w:w="0" w:type="auto"/>
            <w:tcBorders>
              <w:top w:val="nil"/>
              <w:left w:val="nil"/>
              <w:bottom w:val="nil"/>
              <w:right w:val="nil"/>
            </w:tcBorders>
          </w:tcPr>
          <w:p w14:paraId="29A655FC"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Medial heel </w:t>
            </w:r>
          </w:p>
        </w:tc>
        <w:tc>
          <w:tcPr>
            <w:tcW w:w="0" w:type="auto"/>
            <w:tcBorders>
              <w:top w:val="nil"/>
              <w:left w:val="nil"/>
              <w:bottom w:val="nil"/>
              <w:right w:val="nil"/>
            </w:tcBorders>
          </w:tcPr>
          <w:p w14:paraId="6D3D632F" w14:textId="77777777" w:rsidR="00384FF5" w:rsidRPr="00ED1CE7" w:rsidRDefault="00384FF5" w:rsidP="00384FF5">
            <w:pPr>
              <w:jc w:val="center"/>
              <w:rPr>
                <w:color w:val="000000"/>
                <w:sz w:val="20"/>
                <w:szCs w:val="20"/>
              </w:rPr>
            </w:pPr>
            <w:r w:rsidRPr="00ED1CE7">
              <w:rPr>
                <w:color w:val="000000"/>
                <w:sz w:val="20"/>
                <w:szCs w:val="20"/>
              </w:rPr>
              <w:t>439.6 (102.0)</w:t>
            </w:r>
          </w:p>
        </w:tc>
        <w:tc>
          <w:tcPr>
            <w:tcW w:w="0" w:type="auto"/>
            <w:tcBorders>
              <w:top w:val="nil"/>
              <w:left w:val="nil"/>
              <w:bottom w:val="nil"/>
              <w:right w:val="nil"/>
            </w:tcBorders>
          </w:tcPr>
          <w:p w14:paraId="6712FC94" w14:textId="77777777" w:rsidR="00384FF5" w:rsidRPr="00ED1CE7" w:rsidRDefault="00384FF5" w:rsidP="00384FF5">
            <w:pPr>
              <w:jc w:val="center"/>
              <w:rPr>
                <w:color w:val="000000"/>
                <w:sz w:val="20"/>
                <w:szCs w:val="20"/>
              </w:rPr>
            </w:pPr>
            <w:r w:rsidRPr="00ED1CE7">
              <w:rPr>
                <w:color w:val="000000"/>
                <w:sz w:val="20"/>
                <w:szCs w:val="20"/>
              </w:rPr>
              <w:t>520.8 (259.5)</w:t>
            </w:r>
          </w:p>
        </w:tc>
        <w:tc>
          <w:tcPr>
            <w:tcW w:w="0" w:type="auto"/>
            <w:tcBorders>
              <w:top w:val="nil"/>
              <w:left w:val="nil"/>
              <w:bottom w:val="nil"/>
              <w:right w:val="nil"/>
            </w:tcBorders>
          </w:tcPr>
          <w:p w14:paraId="5E70B95E" w14:textId="77777777" w:rsidR="00384FF5" w:rsidRPr="00ED1CE7" w:rsidRDefault="00384FF5" w:rsidP="00384FF5">
            <w:pPr>
              <w:jc w:val="center"/>
              <w:rPr>
                <w:color w:val="000000"/>
                <w:sz w:val="20"/>
                <w:szCs w:val="20"/>
              </w:rPr>
            </w:pPr>
            <w:r w:rsidRPr="00ED1CE7">
              <w:rPr>
                <w:color w:val="000000"/>
                <w:sz w:val="20"/>
                <w:szCs w:val="20"/>
              </w:rPr>
              <w:t>401.3 (162.4)</w:t>
            </w:r>
          </w:p>
        </w:tc>
        <w:tc>
          <w:tcPr>
            <w:tcW w:w="0" w:type="auto"/>
            <w:tcBorders>
              <w:top w:val="nil"/>
              <w:left w:val="nil"/>
              <w:bottom w:val="nil"/>
              <w:right w:val="nil"/>
            </w:tcBorders>
          </w:tcPr>
          <w:p w14:paraId="258431CD" w14:textId="77777777" w:rsidR="00384FF5" w:rsidRPr="00ED1CE7" w:rsidRDefault="00384FF5" w:rsidP="00384FF5">
            <w:pPr>
              <w:jc w:val="center"/>
              <w:rPr>
                <w:color w:val="000000"/>
                <w:sz w:val="20"/>
                <w:szCs w:val="20"/>
              </w:rPr>
            </w:pPr>
            <w:r w:rsidRPr="00ED1CE7">
              <w:rPr>
                <w:color w:val="000000"/>
                <w:sz w:val="20"/>
                <w:szCs w:val="20"/>
              </w:rPr>
              <w:t>415.6 (138.9)</w:t>
            </w:r>
          </w:p>
        </w:tc>
        <w:tc>
          <w:tcPr>
            <w:tcW w:w="0" w:type="auto"/>
            <w:tcBorders>
              <w:top w:val="nil"/>
              <w:left w:val="nil"/>
              <w:bottom w:val="nil"/>
              <w:right w:val="nil"/>
            </w:tcBorders>
          </w:tcPr>
          <w:p w14:paraId="5B775977" w14:textId="77777777" w:rsidR="00384FF5" w:rsidRPr="00ED1CE7" w:rsidRDefault="00384FF5" w:rsidP="00384FF5">
            <w:pPr>
              <w:jc w:val="center"/>
              <w:rPr>
                <w:color w:val="000000"/>
                <w:sz w:val="20"/>
                <w:szCs w:val="20"/>
              </w:rPr>
            </w:pPr>
            <w:r w:rsidRPr="00ED1CE7">
              <w:rPr>
                <w:color w:val="000000"/>
                <w:sz w:val="20"/>
                <w:szCs w:val="20"/>
              </w:rPr>
              <w:t>0.298</w:t>
            </w:r>
          </w:p>
        </w:tc>
      </w:tr>
      <w:tr w:rsidR="00384FF5" w14:paraId="130B3182" w14:textId="77777777" w:rsidTr="00384FF5">
        <w:tc>
          <w:tcPr>
            <w:tcW w:w="0" w:type="auto"/>
            <w:tcBorders>
              <w:top w:val="nil"/>
              <w:left w:val="nil"/>
              <w:bottom w:val="single" w:sz="4" w:space="0" w:color="auto"/>
              <w:right w:val="nil"/>
            </w:tcBorders>
          </w:tcPr>
          <w:p w14:paraId="5B282F37" w14:textId="77777777" w:rsidR="00384FF5" w:rsidRPr="00ED1CE7" w:rsidRDefault="00384FF5" w:rsidP="00384FF5">
            <w:pPr>
              <w:spacing w:line="276" w:lineRule="auto"/>
              <w:ind w:left="720"/>
              <w:rPr>
                <w:color w:val="000000"/>
                <w:sz w:val="20"/>
                <w:szCs w:val="20"/>
              </w:rPr>
            </w:pPr>
            <w:r w:rsidRPr="00ED1CE7">
              <w:rPr>
                <w:color w:val="000000"/>
                <w:sz w:val="20"/>
                <w:szCs w:val="20"/>
              </w:rPr>
              <w:t xml:space="preserve">Lateral heel </w:t>
            </w:r>
          </w:p>
        </w:tc>
        <w:tc>
          <w:tcPr>
            <w:tcW w:w="0" w:type="auto"/>
            <w:tcBorders>
              <w:top w:val="nil"/>
              <w:left w:val="nil"/>
              <w:bottom w:val="single" w:sz="4" w:space="0" w:color="auto"/>
              <w:right w:val="nil"/>
            </w:tcBorders>
          </w:tcPr>
          <w:p w14:paraId="2FA82859" w14:textId="77777777" w:rsidR="00384FF5" w:rsidRPr="00ED1CE7" w:rsidRDefault="00384FF5" w:rsidP="00384FF5">
            <w:pPr>
              <w:jc w:val="center"/>
              <w:rPr>
                <w:color w:val="000000"/>
                <w:sz w:val="20"/>
                <w:szCs w:val="20"/>
              </w:rPr>
            </w:pPr>
            <w:r w:rsidRPr="00ED1CE7">
              <w:rPr>
                <w:color w:val="000000"/>
                <w:sz w:val="20"/>
                <w:szCs w:val="20"/>
              </w:rPr>
              <w:t>344.4 (56.7)</w:t>
            </w:r>
          </w:p>
        </w:tc>
        <w:tc>
          <w:tcPr>
            <w:tcW w:w="0" w:type="auto"/>
            <w:tcBorders>
              <w:top w:val="nil"/>
              <w:left w:val="nil"/>
              <w:bottom w:val="single" w:sz="4" w:space="0" w:color="auto"/>
              <w:right w:val="nil"/>
            </w:tcBorders>
          </w:tcPr>
          <w:p w14:paraId="6120B03A" w14:textId="77777777" w:rsidR="00384FF5" w:rsidRPr="00ED1CE7" w:rsidRDefault="00384FF5" w:rsidP="00384FF5">
            <w:pPr>
              <w:jc w:val="center"/>
              <w:rPr>
                <w:color w:val="000000"/>
                <w:sz w:val="20"/>
                <w:szCs w:val="20"/>
              </w:rPr>
            </w:pPr>
            <w:r w:rsidRPr="00ED1CE7">
              <w:rPr>
                <w:color w:val="000000"/>
                <w:sz w:val="20"/>
                <w:szCs w:val="20"/>
              </w:rPr>
              <w:t>390.7 (173.3)</w:t>
            </w:r>
          </w:p>
        </w:tc>
        <w:tc>
          <w:tcPr>
            <w:tcW w:w="0" w:type="auto"/>
            <w:tcBorders>
              <w:top w:val="nil"/>
              <w:left w:val="nil"/>
              <w:bottom w:val="single" w:sz="4" w:space="0" w:color="auto"/>
              <w:right w:val="nil"/>
            </w:tcBorders>
          </w:tcPr>
          <w:p w14:paraId="3E158F5D" w14:textId="77777777" w:rsidR="00384FF5" w:rsidRPr="00ED1CE7" w:rsidRDefault="00384FF5" w:rsidP="00384FF5">
            <w:pPr>
              <w:jc w:val="center"/>
              <w:rPr>
                <w:color w:val="000000"/>
                <w:sz w:val="20"/>
                <w:szCs w:val="20"/>
              </w:rPr>
            </w:pPr>
            <w:r w:rsidRPr="00ED1CE7">
              <w:rPr>
                <w:color w:val="000000"/>
                <w:sz w:val="20"/>
                <w:szCs w:val="20"/>
              </w:rPr>
              <w:t>295.8 (136.7)</w:t>
            </w:r>
          </w:p>
        </w:tc>
        <w:tc>
          <w:tcPr>
            <w:tcW w:w="0" w:type="auto"/>
            <w:tcBorders>
              <w:top w:val="nil"/>
              <w:left w:val="nil"/>
              <w:bottom w:val="single" w:sz="4" w:space="0" w:color="auto"/>
              <w:right w:val="nil"/>
            </w:tcBorders>
          </w:tcPr>
          <w:p w14:paraId="5C29CB02" w14:textId="77777777" w:rsidR="00384FF5" w:rsidRPr="00ED1CE7" w:rsidRDefault="00384FF5" w:rsidP="00384FF5">
            <w:pPr>
              <w:jc w:val="center"/>
              <w:rPr>
                <w:color w:val="000000"/>
                <w:sz w:val="20"/>
                <w:szCs w:val="20"/>
              </w:rPr>
            </w:pPr>
            <w:r w:rsidRPr="00ED1CE7">
              <w:rPr>
                <w:color w:val="000000"/>
                <w:sz w:val="20"/>
                <w:szCs w:val="20"/>
              </w:rPr>
              <w:t>311.9 (117.0)</w:t>
            </w:r>
          </w:p>
        </w:tc>
        <w:tc>
          <w:tcPr>
            <w:tcW w:w="0" w:type="auto"/>
            <w:tcBorders>
              <w:top w:val="nil"/>
              <w:left w:val="nil"/>
              <w:bottom w:val="single" w:sz="4" w:space="0" w:color="auto"/>
              <w:right w:val="nil"/>
            </w:tcBorders>
          </w:tcPr>
          <w:p w14:paraId="4A5DFEF7" w14:textId="77777777" w:rsidR="00384FF5" w:rsidRPr="00ED1CE7" w:rsidRDefault="00384FF5" w:rsidP="00384FF5">
            <w:pPr>
              <w:jc w:val="center"/>
              <w:rPr>
                <w:color w:val="000000"/>
                <w:sz w:val="20"/>
                <w:szCs w:val="20"/>
              </w:rPr>
            </w:pPr>
            <w:r w:rsidRPr="00ED1CE7">
              <w:rPr>
                <w:color w:val="000000"/>
                <w:sz w:val="20"/>
                <w:szCs w:val="20"/>
              </w:rPr>
              <w:t>0.253</w:t>
            </w:r>
          </w:p>
        </w:tc>
      </w:tr>
      <w:tr w:rsidR="00384FF5" w14:paraId="05ED342D" w14:textId="77777777" w:rsidTr="00384FF5">
        <w:tc>
          <w:tcPr>
            <w:tcW w:w="0" w:type="auto"/>
            <w:gridSpan w:val="6"/>
            <w:tcBorders>
              <w:top w:val="single" w:sz="4" w:space="0" w:color="auto"/>
              <w:left w:val="nil"/>
              <w:bottom w:val="nil"/>
              <w:right w:val="nil"/>
            </w:tcBorders>
          </w:tcPr>
          <w:p w14:paraId="2F7711A8" w14:textId="77777777" w:rsidR="00384FF5" w:rsidRPr="00ED1CE7" w:rsidRDefault="00384FF5" w:rsidP="00384FF5">
            <w:pPr>
              <w:rPr>
                <w:color w:val="000000"/>
                <w:sz w:val="20"/>
                <w:szCs w:val="20"/>
              </w:rPr>
            </w:pPr>
            <w:r w:rsidRPr="00ED1CE7">
              <w:rPr>
                <w:color w:val="000000"/>
                <w:sz w:val="20"/>
                <w:szCs w:val="20"/>
              </w:rPr>
              <w:t>Notes: MTPJ: metatarsophalangeal joint; SD: standard deviation</w:t>
            </w:r>
          </w:p>
        </w:tc>
      </w:tr>
    </w:tbl>
    <w:p w14:paraId="77F7432A" w14:textId="77777777" w:rsidR="00384FF5" w:rsidRDefault="00384FF5" w:rsidP="00384FF5">
      <w:pPr>
        <w:rPr>
          <w:color w:val="000000"/>
          <w:sz w:val="20"/>
          <w:szCs w:val="18"/>
        </w:rPr>
      </w:pPr>
    </w:p>
    <w:p w14:paraId="66C1019E" w14:textId="77777777" w:rsidR="00384FF5" w:rsidRDefault="00384FF5" w:rsidP="00384FF5">
      <w:r>
        <w:rPr>
          <w:color w:val="000000"/>
          <w:sz w:val="20"/>
          <w:szCs w:val="18"/>
        </w:rPr>
        <w:br w:type="page"/>
      </w:r>
      <w:r w:rsidRPr="002648D2">
        <w:rPr>
          <w:b/>
          <w:color w:val="000000"/>
        </w:rPr>
        <w:lastRenderedPageBreak/>
        <w:t>Table 5.</w:t>
      </w:r>
      <w:r w:rsidRPr="002648D2">
        <w:rPr>
          <w:color w:val="000000"/>
        </w:rPr>
        <w:t xml:space="preserve"> Total contact time</w:t>
      </w:r>
      <w:r>
        <w:rPr>
          <w:color w:val="000000"/>
        </w:rPr>
        <w:t xml:space="preserve"> </w:t>
      </w:r>
      <w:r w:rsidRPr="002648D2">
        <w:t>stratified by hallux valgus severity</w:t>
      </w:r>
      <w:r>
        <w:t>. Values are mean (SD).</w:t>
      </w:r>
    </w:p>
    <w:p w14:paraId="1567F89F" w14:textId="77777777" w:rsidR="00384FF5" w:rsidRDefault="00384FF5" w:rsidP="00384F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400"/>
        <w:gridCol w:w="1400"/>
        <w:gridCol w:w="1400"/>
        <w:gridCol w:w="1400"/>
        <w:gridCol w:w="939"/>
      </w:tblGrid>
      <w:tr w:rsidR="00384FF5" w14:paraId="4748A072" w14:textId="77777777" w:rsidTr="00874363">
        <w:trPr>
          <w:trHeight w:val="83"/>
        </w:trPr>
        <w:tc>
          <w:tcPr>
            <w:tcW w:w="0" w:type="auto"/>
            <w:tcBorders>
              <w:bottom w:val="single" w:sz="4" w:space="0" w:color="auto"/>
            </w:tcBorders>
          </w:tcPr>
          <w:p w14:paraId="50B9A6A8" w14:textId="77777777" w:rsidR="00384FF5" w:rsidRPr="00ED1CE7" w:rsidRDefault="00384FF5" w:rsidP="00874363">
            <w:pPr>
              <w:spacing w:line="360" w:lineRule="auto"/>
              <w:jc w:val="center"/>
              <w:rPr>
                <w:color w:val="000000"/>
                <w:sz w:val="20"/>
                <w:szCs w:val="20"/>
              </w:rPr>
            </w:pPr>
          </w:p>
        </w:tc>
        <w:tc>
          <w:tcPr>
            <w:tcW w:w="0" w:type="auto"/>
            <w:tcBorders>
              <w:top w:val="single" w:sz="4" w:space="0" w:color="auto"/>
              <w:bottom w:val="single" w:sz="4" w:space="0" w:color="auto"/>
            </w:tcBorders>
          </w:tcPr>
          <w:p w14:paraId="7D3B4C06" w14:textId="77777777" w:rsidR="00384FF5" w:rsidRPr="00ED1CE7" w:rsidRDefault="00384FF5" w:rsidP="00874363">
            <w:pPr>
              <w:spacing w:line="276" w:lineRule="auto"/>
              <w:jc w:val="center"/>
              <w:rPr>
                <w:color w:val="000000"/>
                <w:sz w:val="20"/>
                <w:szCs w:val="20"/>
              </w:rPr>
            </w:pPr>
            <w:r w:rsidRPr="00ED1CE7">
              <w:rPr>
                <w:color w:val="000000"/>
                <w:sz w:val="20"/>
                <w:szCs w:val="20"/>
              </w:rPr>
              <w:t>None</w:t>
            </w:r>
          </w:p>
          <w:p w14:paraId="66E08FF1" w14:textId="77777777" w:rsidR="00384FF5" w:rsidRPr="00ED1CE7" w:rsidRDefault="00384FF5" w:rsidP="00874363">
            <w:pPr>
              <w:spacing w:line="276" w:lineRule="auto"/>
              <w:jc w:val="center"/>
              <w:rPr>
                <w:color w:val="000000"/>
                <w:sz w:val="20"/>
                <w:szCs w:val="20"/>
              </w:rPr>
            </w:pPr>
            <w:r w:rsidRPr="00ED1CE7">
              <w:rPr>
                <w:color w:val="000000"/>
                <w:sz w:val="20"/>
                <w:szCs w:val="20"/>
              </w:rPr>
              <w:t>(n=30)</w:t>
            </w:r>
          </w:p>
        </w:tc>
        <w:tc>
          <w:tcPr>
            <w:tcW w:w="0" w:type="auto"/>
            <w:tcBorders>
              <w:top w:val="single" w:sz="4" w:space="0" w:color="auto"/>
              <w:bottom w:val="single" w:sz="4" w:space="0" w:color="auto"/>
            </w:tcBorders>
          </w:tcPr>
          <w:p w14:paraId="4FFF03DD" w14:textId="77777777" w:rsidR="00384FF5" w:rsidRPr="00ED1CE7" w:rsidRDefault="00384FF5" w:rsidP="00874363">
            <w:pPr>
              <w:spacing w:line="276" w:lineRule="auto"/>
              <w:jc w:val="center"/>
              <w:rPr>
                <w:color w:val="000000"/>
                <w:sz w:val="20"/>
                <w:szCs w:val="20"/>
              </w:rPr>
            </w:pPr>
            <w:r w:rsidRPr="00ED1CE7">
              <w:rPr>
                <w:color w:val="000000"/>
                <w:sz w:val="20"/>
                <w:szCs w:val="20"/>
              </w:rPr>
              <w:t>Mild</w:t>
            </w:r>
          </w:p>
          <w:p w14:paraId="05442408" w14:textId="77777777" w:rsidR="00384FF5" w:rsidRPr="00ED1CE7" w:rsidRDefault="00384FF5" w:rsidP="00874363">
            <w:pPr>
              <w:spacing w:line="276" w:lineRule="auto"/>
              <w:jc w:val="center"/>
              <w:rPr>
                <w:color w:val="000000"/>
                <w:sz w:val="20"/>
                <w:szCs w:val="20"/>
              </w:rPr>
            </w:pPr>
            <w:r w:rsidRPr="00ED1CE7">
              <w:rPr>
                <w:color w:val="000000"/>
                <w:sz w:val="20"/>
                <w:szCs w:val="20"/>
              </w:rPr>
              <w:t>(n=30)</w:t>
            </w:r>
          </w:p>
        </w:tc>
        <w:tc>
          <w:tcPr>
            <w:tcW w:w="0" w:type="auto"/>
            <w:tcBorders>
              <w:top w:val="single" w:sz="4" w:space="0" w:color="auto"/>
              <w:bottom w:val="single" w:sz="4" w:space="0" w:color="auto"/>
            </w:tcBorders>
          </w:tcPr>
          <w:p w14:paraId="22270C38" w14:textId="77777777" w:rsidR="00384FF5" w:rsidRPr="00ED1CE7" w:rsidRDefault="00384FF5" w:rsidP="00874363">
            <w:pPr>
              <w:spacing w:line="276" w:lineRule="auto"/>
              <w:jc w:val="center"/>
              <w:rPr>
                <w:color w:val="000000"/>
                <w:sz w:val="20"/>
                <w:szCs w:val="20"/>
              </w:rPr>
            </w:pPr>
            <w:r w:rsidRPr="00ED1CE7">
              <w:rPr>
                <w:color w:val="000000"/>
                <w:sz w:val="20"/>
                <w:szCs w:val="20"/>
              </w:rPr>
              <w:t>Moderate</w:t>
            </w:r>
          </w:p>
          <w:p w14:paraId="4F0C747E" w14:textId="77777777" w:rsidR="00384FF5" w:rsidRPr="00ED1CE7" w:rsidRDefault="00384FF5" w:rsidP="00874363">
            <w:pPr>
              <w:spacing w:line="276" w:lineRule="auto"/>
              <w:jc w:val="center"/>
              <w:rPr>
                <w:color w:val="000000"/>
                <w:sz w:val="20"/>
                <w:szCs w:val="20"/>
              </w:rPr>
            </w:pPr>
            <w:r w:rsidRPr="00ED1CE7">
              <w:rPr>
                <w:color w:val="000000"/>
                <w:sz w:val="20"/>
                <w:szCs w:val="20"/>
              </w:rPr>
              <w:t>(n=30)</w:t>
            </w:r>
          </w:p>
        </w:tc>
        <w:tc>
          <w:tcPr>
            <w:tcW w:w="0" w:type="auto"/>
            <w:tcBorders>
              <w:top w:val="single" w:sz="4" w:space="0" w:color="auto"/>
              <w:bottom w:val="single" w:sz="4" w:space="0" w:color="auto"/>
            </w:tcBorders>
          </w:tcPr>
          <w:p w14:paraId="2BDDEFCC" w14:textId="77777777" w:rsidR="00384FF5" w:rsidRPr="00ED1CE7" w:rsidRDefault="00384FF5" w:rsidP="00874363">
            <w:pPr>
              <w:spacing w:line="276" w:lineRule="auto"/>
              <w:jc w:val="center"/>
              <w:rPr>
                <w:color w:val="000000"/>
                <w:sz w:val="20"/>
                <w:szCs w:val="20"/>
              </w:rPr>
            </w:pPr>
            <w:r w:rsidRPr="00ED1CE7">
              <w:rPr>
                <w:color w:val="000000"/>
                <w:sz w:val="20"/>
                <w:szCs w:val="20"/>
              </w:rPr>
              <w:t>Severe</w:t>
            </w:r>
          </w:p>
          <w:p w14:paraId="7C453FC5" w14:textId="77777777" w:rsidR="00384FF5" w:rsidRPr="00ED1CE7" w:rsidRDefault="00384FF5" w:rsidP="00874363">
            <w:pPr>
              <w:spacing w:line="276" w:lineRule="auto"/>
              <w:jc w:val="center"/>
              <w:rPr>
                <w:color w:val="000000"/>
                <w:sz w:val="20"/>
                <w:szCs w:val="20"/>
              </w:rPr>
            </w:pPr>
            <w:r w:rsidRPr="00ED1CE7">
              <w:rPr>
                <w:color w:val="000000"/>
                <w:sz w:val="20"/>
                <w:szCs w:val="20"/>
              </w:rPr>
              <w:t>(n=30)</w:t>
            </w:r>
          </w:p>
        </w:tc>
        <w:tc>
          <w:tcPr>
            <w:tcW w:w="0" w:type="auto"/>
            <w:tcBorders>
              <w:top w:val="single" w:sz="4" w:space="0" w:color="auto"/>
              <w:bottom w:val="single" w:sz="4" w:space="0" w:color="auto"/>
            </w:tcBorders>
          </w:tcPr>
          <w:p w14:paraId="07AC6088" w14:textId="77777777" w:rsidR="00384FF5" w:rsidRPr="00ED1CE7" w:rsidRDefault="00384FF5" w:rsidP="00874363">
            <w:pPr>
              <w:spacing w:line="276" w:lineRule="auto"/>
              <w:jc w:val="center"/>
              <w:rPr>
                <w:color w:val="000000"/>
                <w:sz w:val="20"/>
                <w:szCs w:val="20"/>
              </w:rPr>
            </w:pPr>
            <w:r w:rsidRPr="00ED1CE7">
              <w:rPr>
                <w:color w:val="000000"/>
                <w:sz w:val="20"/>
                <w:szCs w:val="20"/>
              </w:rPr>
              <w:t>ANOVA</w:t>
            </w:r>
          </w:p>
          <w:p w14:paraId="7AFFED89" w14:textId="5F38CBF7" w:rsidR="00384FF5" w:rsidRPr="00ED1CE7" w:rsidRDefault="00384FF5" w:rsidP="00660F48">
            <w:pPr>
              <w:spacing w:line="276" w:lineRule="auto"/>
              <w:jc w:val="center"/>
              <w:rPr>
                <w:i/>
                <w:color w:val="000000"/>
                <w:sz w:val="20"/>
                <w:szCs w:val="20"/>
              </w:rPr>
            </w:pPr>
            <w:r w:rsidRPr="00ED1CE7">
              <w:rPr>
                <w:i/>
                <w:color w:val="000000"/>
                <w:sz w:val="20"/>
                <w:szCs w:val="20"/>
              </w:rPr>
              <w:t>p</w:t>
            </w:r>
            <w:r w:rsidR="00660F48" w:rsidRPr="00ED1CE7">
              <w:rPr>
                <w:i/>
                <w:color w:val="000000"/>
                <w:sz w:val="20"/>
                <w:szCs w:val="20"/>
              </w:rPr>
              <w:t>-value</w:t>
            </w:r>
          </w:p>
        </w:tc>
      </w:tr>
      <w:tr w:rsidR="00384FF5" w14:paraId="6CA47E5E" w14:textId="77777777" w:rsidTr="00384FF5">
        <w:tc>
          <w:tcPr>
            <w:tcW w:w="0" w:type="auto"/>
            <w:tcBorders>
              <w:top w:val="single" w:sz="4" w:space="0" w:color="auto"/>
              <w:bottom w:val="single" w:sz="4" w:space="0" w:color="auto"/>
            </w:tcBorders>
          </w:tcPr>
          <w:p w14:paraId="48402309" w14:textId="77777777" w:rsidR="00384FF5" w:rsidRPr="00ED1CE7" w:rsidRDefault="00384FF5" w:rsidP="00874363">
            <w:pPr>
              <w:spacing w:line="360" w:lineRule="auto"/>
              <w:jc w:val="center"/>
              <w:rPr>
                <w:color w:val="000000"/>
                <w:sz w:val="20"/>
                <w:szCs w:val="20"/>
              </w:rPr>
            </w:pPr>
            <w:r w:rsidRPr="00ED1CE7">
              <w:rPr>
                <w:color w:val="000000"/>
                <w:sz w:val="20"/>
                <w:szCs w:val="20"/>
              </w:rPr>
              <w:t>Total contact time (ms)</w:t>
            </w:r>
          </w:p>
        </w:tc>
        <w:tc>
          <w:tcPr>
            <w:tcW w:w="0" w:type="auto"/>
            <w:tcBorders>
              <w:top w:val="single" w:sz="4" w:space="0" w:color="auto"/>
              <w:bottom w:val="single" w:sz="4" w:space="0" w:color="auto"/>
            </w:tcBorders>
          </w:tcPr>
          <w:p w14:paraId="5F8CE024" w14:textId="77777777" w:rsidR="00384FF5" w:rsidRPr="00ED1CE7" w:rsidRDefault="00384FF5" w:rsidP="00874363">
            <w:pPr>
              <w:spacing w:line="276" w:lineRule="auto"/>
              <w:jc w:val="center"/>
              <w:rPr>
                <w:color w:val="000000"/>
                <w:sz w:val="20"/>
                <w:szCs w:val="20"/>
              </w:rPr>
            </w:pPr>
            <w:r w:rsidRPr="00ED1CE7">
              <w:rPr>
                <w:color w:val="000000"/>
                <w:sz w:val="20"/>
                <w:szCs w:val="20"/>
              </w:rPr>
              <w:t>1074.9 (383.7)</w:t>
            </w:r>
          </w:p>
        </w:tc>
        <w:tc>
          <w:tcPr>
            <w:tcW w:w="0" w:type="auto"/>
            <w:tcBorders>
              <w:top w:val="single" w:sz="4" w:space="0" w:color="auto"/>
              <w:bottom w:val="single" w:sz="4" w:space="0" w:color="auto"/>
            </w:tcBorders>
          </w:tcPr>
          <w:p w14:paraId="3A7FB70B" w14:textId="77777777" w:rsidR="00384FF5" w:rsidRPr="00ED1CE7" w:rsidRDefault="00384FF5" w:rsidP="00874363">
            <w:pPr>
              <w:spacing w:line="276" w:lineRule="auto"/>
              <w:jc w:val="center"/>
              <w:rPr>
                <w:color w:val="000000"/>
                <w:sz w:val="20"/>
                <w:szCs w:val="20"/>
              </w:rPr>
            </w:pPr>
            <w:r w:rsidRPr="00ED1CE7">
              <w:rPr>
                <w:color w:val="000000"/>
                <w:sz w:val="20"/>
                <w:szCs w:val="20"/>
              </w:rPr>
              <w:t>1089.4 (309.6)</w:t>
            </w:r>
          </w:p>
        </w:tc>
        <w:tc>
          <w:tcPr>
            <w:tcW w:w="0" w:type="auto"/>
            <w:tcBorders>
              <w:top w:val="single" w:sz="4" w:space="0" w:color="auto"/>
              <w:bottom w:val="single" w:sz="4" w:space="0" w:color="auto"/>
            </w:tcBorders>
          </w:tcPr>
          <w:p w14:paraId="509E0566" w14:textId="77777777" w:rsidR="00384FF5" w:rsidRPr="00ED1CE7" w:rsidRDefault="00384FF5" w:rsidP="00874363">
            <w:pPr>
              <w:spacing w:line="276" w:lineRule="auto"/>
              <w:jc w:val="center"/>
              <w:rPr>
                <w:color w:val="000000"/>
                <w:sz w:val="20"/>
                <w:szCs w:val="20"/>
              </w:rPr>
            </w:pPr>
            <w:r w:rsidRPr="00ED1CE7">
              <w:rPr>
                <w:color w:val="000000"/>
                <w:sz w:val="20"/>
                <w:szCs w:val="20"/>
              </w:rPr>
              <w:t>1108.6 (511.8)</w:t>
            </w:r>
          </w:p>
        </w:tc>
        <w:tc>
          <w:tcPr>
            <w:tcW w:w="0" w:type="auto"/>
            <w:tcBorders>
              <w:top w:val="single" w:sz="4" w:space="0" w:color="auto"/>
              <w:bottom w:val="single" w:sz="4" w:space="0" w:color="auto"/>
            </w:tcBorders>
          </w:tcPr>
          <w:p w14:paraId="5942032E" w14:textId="77777777" w:rsidR="00384FF5" w:rsidRPr="00ED1CE7" w:rsidRDefault="00384FF5" w:rsidP="00874363">
            <w:pPr>
              <w:spacing w:line="276" w:lineRule="auto"/>
              <w:jc w:val="center"/>
              <w:rPr>
                <w:color w:val="000000"/>
                <w:sz w:val="20"/>
                <w:szCs w:val="20"/>
              </w:rPr>
            </w:pPr>
            <w:r w:rsidRPr="00ED1CE7">
              <w:rPr>
                <w:color w:val="000000"/>
                <w:sz w:val="20"/>
                <w:szCs w:val="20"/>
              </w:rPr>
              <w:t>1107.6 (255.6)</w:t>
            </w:r>
          </w:p>
        </w:tc>
        <w:tc>
          <w:tcPr>
            <w:tcW w:w="0" w:type="auto"/>
            <w:tcBorders>
              <w:top w:val="single" w:sz="4" w:space="0" w:color="auto"/>
              <w:bottom w:val="single" w:sz="4" w:space="0" w:color="auto"/>
            </w:tcBorders>
          </w:tcPr>
          <w:p w14:paraId="5480CF7B" w14:textId="77777777" w:rsidR="00384FF5" w:rsidRPr="00ED1CE7" w:rsidRDefault="00384FF5" w:rsidP="00874363">
            <w:pPr>
              <w:spacing w:line="276" w:lineRule="auto"/>
              <w:jc w:val="center"/>
              <w:rPr>
                <w:color w:val="000000"/>
                <w:sz w:val="20"/>
                <w:szCs w:val="20"/>
              </w:rPr>
            </w:pPr>
            <w:r w:rsidRPr="00ED1CE7">
              <w:rPr>
                <w:color w:val="000000"/>
                <w:sz w:val="20"/>
                <w:szCs w:val="20"/>
              </w:rPr>
              <w:t>0.983</w:t>
            </w:r>
          </w:p>
        </w:tc>
      </w:tr>
      <w:tr w:rsidR="00384FF5" w14:paraId="37992EEE" w14:textId="77777777" w:rsidTr="00384FF5">
        <w:tc>
          <w:tcPr>
            <w:tcW w:w="0" w:type="auto"/>
            <w:gridSpan w:val="6"/>
            <w:tcBorders>
              <w:top w:val="single" w:sz="4" w:space="0" w:color="auto"/>
            </w:tcBorders>
          </w:tcPr>
          <w:p w14:paraId="7D90D06F" w14:textId="77777777" w:rsidR="00384FF5" w:rsidRPr="00ED1CE7" w:rsidRDefault="00384FF5" w:rsidP="00874363">
            <w:pPr>
              <w:spacing w:line="360" w:lineRule="auto"/>
              <w:rPr>
                <w:color w:val="000000"/>
                <w:sz w:val="20"/>
                <w:szCs w:val="20"/>
              </w:rPr>
            </w:pPr>
            <w:r w:rsidRPr="00ED1CE7">
              <w:rPr>
                <w:color w:val="000000"/>
                <w:sz w:val="20"/>
                <w:szCs w:val="20"/>
              </w:rPr>
              <w:t>Notes: SD: standard deviation</w:t>
            </w:r>
          </w:p>
        </w:tc>
      </w:tr>
    </w:tbl>
    <w:p w14:paraId="3D50A5FC" w14:textId="77777777" w:rsidR="00384FF5" w:rsidRDefault="00384FF5" w:rsidP="00874363">
      <w:pPr>
        <w:spacing w:after="160" w:line="259" w:lineRule="auto"/>
        <w:jc w:val="center"/>
        <w:rPr>
          <w:color w:val="000000"/>
          <w:sz w:val="20"/>
          <w:szCs w:val="18"/>
        </w:rPr>
      </w:pPr>
    </w:p>
    <w:p w14:paraId="0653B7D8" w14:textId="1EA1B95B" w:rsidR="00FB5D0A" w:rsidRPr="00384FF5" w:rsidRDefault="00FB5D0A" w:rsidP="00384FF5">
      <w:pPr>
        <w:spacing w:after="160" w:line="259" w:lineRule="auto"/>
        <w:rPr>
          <w:color w:val="000000"/>
          <w:sz w:val="20"/>
          <w:szCs w:val="18"/>
        </w:rPr>
        <w:sectPr w:rsidR="00FB5D0A" w:rsidRPr="00384FF5" w:rsidSect="00384FF5">
          <w:pgSz w:w="11906" w:h="16838"/>
          <w:pgMar w:top="1440" w:right="1440" w:bottom="1440" w:left="1440" w:header="708" w:footer="708" w:gutter="0"/>
          <w:cols w:space="708"/>
          <w:docGrid w:linePitch="360"/>
        </w:sectPr>
      </w:pPr>
    </w:p>
    <w:p w14:paraId="54344EE7" w14:textId="5341CEA7" w:rsidR="00FB5D0A" w:rsidRPr="00735628" w:rsidRDefault="00FB5D0A" w:rsidP="00FB5D0A">
      <w:pPr>
        <w:rPr>
          <w:b/>
        </w:rPr>
      </w:pPr>
      <w:r>
        <w:rPr>
          <w:b/>
        </w:rPr>
        <w:lastRenderedPageBreak/>
        <w:t>FIGURE LEGENDS</w:t>
      </w:r>
    </w:p>
    <w:p w14:paraId="012DC6E7" w14:textId="77777777" w:rsidR="00FB5D0A" w:rsidRPr="00EA1346" w:rsidRDefault="00FB5D0A" w:rsidP="00D33E64">
      <w:pPr>
        <w:spacing w:after="160" w:line="259" w:lineRule="auto"/>
        <w:rPr>
          <w:b/>
        </w:rPr>
      </w:pPr>
    </w:p>
    <w:p w14:paraId="2CA6BA8B" w14:textId="626D005F" w:rsidR="00EA1346" w:rsidRPr="00735628" w:rsidRDefault="00EA1346" w:rsidP="005309A1">
      <w:r w:rsidRPr="00B61F9C">
        <w:rPr>
          <w:b/>
          <w:color w:val="000000"/>
          <w:szCs w:val="18"/>
        </w:rPr>
        <w:t>Figure 1</w:t>
      </w:r>
      <w:r>
        <w:rPr>
          <w:b/>
          <w:color w:val="000000"/>
          <w:szCs w:val="18"/>
        </w:rPr>
        <w:t xml:space="preserve">. </w:t>
      </w:r>
      <w:r>
        <w:rPr>
          <w:color w:val="000000"/>
          <w:szCs w:val="18"/>
        </w:rPr>
        <w:t>Illustration of plantar pressure output f</w:t>
      </w:r>
      <w:r w:rsidR="00A63E3F">
        <w:rPr>
          <w:color w:val="000000"/>
          <w:szCs w:val="18"/>
        </w:rPr>
        <w:t>rom</w:t>
      </w:r>
      <w:r>
        <w:rPr>
          <w:color w:val="000000"/>
          <w:szCs w:val="18"/>
        </w:rPr>
        <w:t xml:space="preserve"> the RS Scan </w:t>
      </w:r>
      <w:r w:rsidRPr="00735628">
        <w:t>®</w:t>
      </w:r>
      <w:r>
        <w:t xml:space="preserve"> system together with the 10 mask regions applied in the analysis.</w:t>
      </w:r>
    </w:p>
    <w:sectPr w:rsidR="00EA1346" w:rsidRPr="00735628" w:rsidSect="002F281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FAAF9" w14:textId="77777777" w:rsidR="00D21775" w:rsidRDefault="00D21775" w:rsidP="00C43172">
      <w:r>
        <w:separator/>
      </w:r>
    </w:p>
  </w:endnote>
  <w:endnote w:type="continuationSeparator" w:id="0">
    <w:p w14:paraId="04497D64" w14:textId="77777777" w:rsidR="00D21775" w:rsidRDefault="00D21775" w:rsidP="00C4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56794"/>
      <w:docPartObj>
        <w:docPartGallery w:val="Page Numbers (Bottom of Page)"/>
        <w:docPartUnique/>
      </w:docPartObj>
    </w:sdtPr>
    <w:sdtEndPr>
      <w:rPr>
        <w:noProof/>
      </w:rPr>
    </w:sdtEndPr>
    <w:sdtContent>
      <w:p w14:paraId="2B9B2BC7" w14:textId="7C1BCFBF" w:rsidR="006F7A27" w:rsidRDefault="006F7A27">
        <w:pPr>
          <w:pStyle w:val="Footer"/>
          <w:jc w:val="center"/>
        </w:pPr>
        <w:r>
          <w:fldChar w:fldCharType="begin"/>
        </w:r>
        <w:r>
          <w:instrText xml:space="preserve"> PAGE   \* MERGEFORMAT </w:instrText>
        </w:r>
        <w:r>
          <w:fldChar w:fldCharType="separate"/>
        </w:r>
        <w:r w:rsidR="007963DB">
          <w:rPr>
            <w:noProof/>
          </w:rPr>
          <w:t>19</w:t>
        </w:r>
        <w:r>
          <w:rPr>
            <w:noProof/>
          </w:rPr>
          <w:fldChar w:fldCharType="end"/>
        </w:r>
      </w:p>
    </w:sdtContent>
  </w:sdt>
  <w:p w14:paraId="7AEB4B47" w14:textId="77777777" w:rsidR="006F7A27" w:rsidRDefault="006F7A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0351" w14:textId="77777777" w:rsidR="00D21775" w:rsidRDefault="00D21775" w:rsidP="00C43172">
      <w:r>
        <w:separator/>
      </w:r>
    </w:p>
  </w:footnote>
  <w:footnote w:type="continuationSeparator" w:id="0">
    <w:p w14:paraId="05F792FF" w14:textId="77777777" w:rsidR="00D21775" w:rsidRDefault="00D21775" w:rsidP="00C43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12E23"/>
    <w:multiLevelType w:val="hybridMultilevel"/>
    <w:tmpl w:val="2B84E7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Nzc2MTAxMzY0sTRR0lEKTi0uzszPAykwrAUAYPoo0SwAAAA="/>
  </w:docVars>
  <w:rsids>
    <w:rsidRoot w:val="0092750E"/>
    <w:rsid w:val="000010FE"/>
    <w:rsid w:val="0000777E"/>
    <w:rsid w:val="00013B65"/>
    <w:rsid w:val="00013ED4"/>
    <w:rsid w:val="00024678"/>
    <w:rsid w:val="00024ADC"/>
    <w:rsid w:val="00036E6A"/>
    <w:rsid w:val="00043766"/>
    <w:rsid w:val="00047AEA"/>
    <w:rsid w:val="0005780E"/>
    <w:rsid w:val="00057C3A"/>
    <w:rsid w:val="00061ABD"/>
    <w:rsid w:val="00066846"/>
    <w:rsid w:val="00067761"/>
    <w:rsid w:val="0007406D"/>
    <w:rsid w:val="00074550"/>
    <w:rsid w:val="00074735"/>
    <w:rsid w:val="00077EC2"/>
    <w:rsid w:val="00080135"/>
    <w:rsid w:val="00081AC4"/>
    <w:rsid w:val="0008570A"/>
    <w:rsid w:val="0008606B"/>
    <w:rsid w:val="00090141"/>
    <w:rsid w:val="00091C49"/>
    <w:rsid w:val="00092C64"/>
    <w:rsid w:val="000A2804"/>
    <w:rsid w:val="000B14E6"/>
    <w:rsid w:val="000B5971"/>
    <w:rsid w:val="000B5EA0"/>
    <w:rsid w:val="000B6269"/>
    <w:rsid w:val="000C0D46"/>
    <w:rsid w:val="000D3AA8"/>
    <w:rsid w:val="000D421A"/>
    <w:rsid w:val="000D50CB"/>
    <w:rsid w:val="000D789F"/>
    <w:rsid w:val="000E0ADF"/>
    <w:rsid w:val="000E16F2"/>
    <w:rsid w:val="000E3545"/>
    <w:rsid w:val="000E3D7B"/>
    <w:rsid w:val="000F365A"/>
    <w:rsid w:val="000F5BC2"/>
    <w:rsid w:val="0010369F"/>
    <w:rsid w:val="00103785"/>
    <w:rsid w:val="0010389A"/>
    <w:rsid w:val="001148BF"/>
    <w:rsid w:val="00115690"/>
    <w:rsid w:val="00125460"/>
    <w:rsid w:val="00126486"/>
    <w:rsid w:val="00126AAC"/>
    <w:rsid w:val="00127CE3"/>
    <w:rsid w:val="00133150"/>
    <w:rsid w:val="001333B1"/>
    <w:rsid w:val="00134FAB"/>
    <w:rsid w:val="0013614F"/>
    <w:rsid w:val="001377B5"/>
    <w:rsid w:val="001448EA"/>
    <w:rsid w:val="00147A5D"/>
    <w:rsid w:val="00150FD0"/>
    <w:rsid w:val="0015340C"/>
    <w:rsid w:val="00163A4F"/>
    <w:rsid w:val="00165D81"/>
    <w:rsid w:val="001736EA"/>
    <w:rsid w:val="00182F4A"/>
    <w:rsid w:val="00183176"/>
    <w:rsid w:val="00183B1E"/>
    <w:rsid w:val="00190C65"/>
    <w:rsid w:val="00195AFC"/>
    <w:rsid w:val="00195E97"/>
    <w:rsid w:val="001A0E14"/>
    <w:rsid w:val="001A6901"/>
    <w:rsid w:val="001A69DF"/>
    <w:rsid w:val="001B154B"/>
    <w:rsid w:val="001B7C9C"/>
    <w:rsid w:val="001C1703"/>
    <w:rsid w:val="001C3DB5"/>
    <w:rsid w:val="001C57A4"/>
    <w:rsid w:val="001D5661"/>
    <w:rsid w:val="001D58F7"/>
    <w:rsid w:val="001E1E90"/>
    <w:rsid w:val="001E2F72"/>
    <w:rsid w:val="001E793E"/>
    <w:rsid w:val="001F3B36"/>
    <w:rsid w:val="002005AC"/>
    <w:rsid w:val="002043E6"/>
    <w:rsid w:val="00206E92"/>
    <w:rsid w:val="002073FE"/>
    <w:rsid w:val="002168EA"/>
    <w:rsid w:val="00220876"/>
    <w:rsid w:val="002210E9"/>
    <w:rsid w:val="002238F7"/>
    <w:rsid w:val="00226033"/>
    <w:rsid w:val="00227D74"/>
    <w:rsid w:val="00230409"/>
    <w:rsid w:val="00232CE2"/>
    <w:rsid w:val="00244F8D"/>
    <w:rsid w:val="00245536"/>
    <w:rsid w:val="00247CC0"/>
    <w:rsid w:val="00252DFD"/>
    <w:rsid w:val="0025390D"/>
    <w:rsid w:val="0026082E"/>
    <w:rsid w:val="00265438"/>
    <w:rsid w:val="00267BED"/>
    <w:rsid w:val="00270555"/>
    <w:rsid w:val="002802D7"/>
    <w:rsid w:val="00282640"/>
    <w:rsid w:val="00286F0C"/>
    <w:rsid w:val="002935D2"/>
    <w:rsid w:val="002A1AD7"/>
    <w:rsid w:val="002A361D"/>
    <w:rsid w:val="002A388C"/>
    <w:rsid w:val="002A3BA0"/>
    <w:rsid w:val="002A7384"/>
    <w:rsid w:val="002B03C0"/>
    <w:rsid w:val="002B0494"/>
    <w:rsid w:val="002B1406"/>
    <w:rsid w:val="002B1A7C"/>
    <w:rsid w:val="002C16B1"/>
    <w:rsid w:val="002C1EFD"/>
    <w:rsid w:val="002C207C"/>
    <w:rsid w:val="002C3A09"/>
    <w:rsid w:val="002D20A0"/>
    <w:rsid w:val="002E3101"/>
    <w:rsid w:val="002E43D9"/>
    <w:rsid w:val="002F281C"/>
    <w:rsid w:val="002F55EC"/>
    <w:rsid w:val="003011CD"/>
    <w:rsid w:val="00302E1A"/>
    <w:rsid w:val="003048A6"/>
    <w:rsid w:val="00314612"/>
    <w:rsid w:val="00321D51"/>
    <w:rsid w:val="003225B5"/>
    <w:rsid w:val="003238D3"/>
    <w:rsid w:val="00330B6C"/>
    <w:rsid w:val="0033230A"/>
    <w:rsid w:val="00333ED5"/>
    <w:rsid w:val="003374F0"/>
    <w:rsid w:val="003410AC"/>
    <w:rsid w:val="00341C81"/>
    <w:rsid w:val="00363191"/>
    <w:rsid w:val="00371C22"/>
    <w:rsid w:val="00372A91"/>
    <w:rsid w:val="00373B4A"/>
    <w:rsid w:val="003836CA"/>
    <w:rsid w:val="00384FF5"/>
    <w:rsid w:val="00385569"/>
    <w:rsid w:val="003A3D0D"/>
    <w:rsid w:val="003A7327"/>
    <w:rsid w:val="003B1DCF"/>
    <w:rsid w:val="003B2468"/>
    <w:rsid w:val="003B4521"/>
    <w:rsid w:val="003B745C"/>
    <w:rsid w:val="003C3F54"/>
    <w:rsid w:val="003C522A"/>
    <w:rsid w:val="003D2424"/>
    <w:rsid w:val="003D2511"/>
    <w:rsid w:val="003D3C77"/>
    <w:rsid w:val="003D5BBF"/>
    <w:rsid w:val="003E07B6"/>
    <w:rsid w:val="003E1514"/>
    <w:rsid w:val="003E2D38"/>
    <w:rsid w:val="003E5FA9"/>
    <w:rsid w:val="003E6210"/>
    <w:rsid w:val="003E7D33"/>
    <w:rsid w:val="003F0788"/>
    <w:rsid w:val="00400185"/>
    <w:rsid w:val="00401DAF"/>
    <w:rsid w:val="00406348"/>
    <w:rsid w:val="0040736F"/>
    <w:rsid w:val="004178E8"/>
    <w:rsid w:val="004255A2"/>
    <w:rsid w:val="00426279"/>
    <w:rsid w:val="00433424"/>
    <w:rsid w:val="004335A7"/>
    <w:rsid w:val="00435F36"/>
    <w:rsid w:val="00437E6B"/>
    <w:rsid w:val="00442182"/>
    <w:rsid w:val="00442625"/>
    <w:rsid w:val="0045313E"/>
    <w:rsid w:val="00460513"/>
    <w:rsid w:val="00460AA2"/>
    <w:rsid w:val="004650C6"/>
    <w:rsid w:val="0046696D"/>
    <w:rsid w:val="00477AA4"/>
    <w:rsid w:val="00481756"/>
    <w:rsid w:val="00483EE9"/>
    <w:rsid w:val="00487C21"/>
    <w:rsid w:val="0049613D"/>
    <w:rsid w:val="00496339"/>
    <w:rsid w:val="004B43AE"/>
    <w:rsid w:val="004B49A5"/>
    <w:rsid w:val="004B6F5C"/>
    <w:rsid w:val="004B7DD9"/>
    <w:rsid w:val="004C061B"/>
    <w:rsid w:val="004C346F"/>
    <w:rsid w:val="004C45E9"/>
    <w:rsid w:val="004D2B2B"/>
    <w:rsid w:val="004D420A"/>
    <w:rsid w:val="004E2ED1"/>
    <w:rsid w:val="004F1319"/>
    <w:rsid w:val="004F4AB8"/>
    <w:rsid w:val="005013EB"/>
    <w:rsid w:val="00503A09"/>
    <w:rsid w:val="00503A8D"/>
    <w:rsid w:val="005156C3"/>
    <w:rsid w:val="00524575"/>
    <w:rsid w:val="005309A1"/>
    <w:rsid w:val="005310CF"/>
    <w:rsid w:val="00554B73"/>
    <w:rsid w:val="00570801"/>
    <w:rsid w:val="00574143"/>
    <w:rsid w:val="005750C6"/>
    <w:rsid w:val="00577DA4"/>
    <w:rsid w:val="005860BA"/>
    <w:rsid w:val="005865F6"/>
    <w:rsid w:val="00591B50"/>
    <w:rsid w:val="005A0069"/>
    <w:rsid w:val="005A0A13"/>
    <w:rsid w:val="005C5C3A"/>
    <w:rsid w:val="005D2017"/>
    <w:rsid w:val="005D302A"/>
    <w:rsid w:val="005D4DA1"/>
    <w:rsid w:val="005F0A66"/>
    <w:rsid w:val="005F0CC5"/>
    <w:rsid w:val="005F19E9"/>
    <w:rsid w:val="005F4062"/>
    <w:rsid w:val="005F66C1"/>
    <w:rsid w:val="006001FC"/>
    <w:rsid w:val="00600237"/>
    <w:rsid w:val="00604074"/>
    <w:rsid w:val="006040CB"/>
    <w:rsid w:val="00606886"/>
    <w:rsid w:val="00606F7E"/>
    <w:rsid w:val="006128A6"/>
    <w:rsid w:val="006161C3"/>
    <w:rsid w:val="006220C9"/>
    <w:rsid w:val="006229C3"/>
    <w:rsid w:val="006238D7"/>
    <w:rsid w:val="00627945"/>
    <w:rsid w:val="00634CD6"/>
    <w:rsid w:val="006467EA"/>
    <w:rsid w:val="00651EC4"/>
    <w:rsid w:val="00652693"/>
    <w:rsid w:val="00652DD0"/>
    <w:rsid w:val="00653C13"/>
    <w:rsid w:val="00654A0A"/>
    <w:rsid w:val="00657842"/>
    <w:rsid w:val="00660F48"/>
    <w:rsid w:val="00665545"/>
    <w:rsid w:val="00676E43"/>
    <w:rsid w:val="0068034A"/>
    <w:rsid w:val="006805E5"/>
    <w:rsid w:val="006872B2"/>
    <w:rsid w:val="00687D50"/>
    <w:rsid w:val="006A1F7E"/>
    <w:rsid w:val="006A4460"/>
    <w:rsid w:val="006B0285"/>
    <w:rsid w:val="006B0F0D"/>
    <w:rsid w:val="006B34B8"/>
    <w:rsid w:val="006B4A6A"/>
    <w:rsid w:val="006B79B5"/>
    <w:rsid w:val="006B7CC7"/>
    <w:rsid w:val="006C0E12"/>
    <w:rsid w:val="006C2E69"/>
    <w:rsid w:val="006C428A"/>
    <w:rsid w:val="006C6C98"/>
    <w:rsid w:val="006D1341"/>
    <w:rsid w:val="006D17C6"/>
    <w:rsid w:val="006D3667"/>
    <w:rsid w:val="006D76B9"/>
    <w:rsid w:val="006E58CF"/>
    <w:rsid w:val="006F65B8"/>
    <w:rsid w:val="006F7668"/>
    <w:rsid w:val="006F7A27"/>
    <w:rsid w:val="00701847"/>
    <w:rsid w:val="00702B7D"/>
    <w:rsid w:val="007039F4"/>
    <w:rsid w:val="0070474B"/>
    <w:rsid w:val="0071358C"/>
    <w:rsid w:val="0071630F"/>
    <w:rsid w:val="00721DFF"/>
    <w:rsid w:val="007222AA"/>
    <w:rsid w:val="0072478A"/>
    <w:rsid w:val="00735628"/>
    <w:rsid w:val="00742FB7"/>
    <w:rsid w:val="00752A9B"/>
    <w:rsid w:val="00756A4C"/>
    <w:rsid w:val="00761AF7"/>
    <w:rsid w:val="007632BC"/>
    <w:rsid w:val="00765CD8"/>
    <w:rsid w:val="0077264B"/>
    <w:rsid w:val="007758CA"/>
    <w:rsid w:val="007802F8"/>
    <w:rsid w:val="00790204"/>
    <w:rsid w:val="00795C36"/>
    <w:rsid w:val="007963DB"/>
    <w:rsid w:val="0079713B"/>
    <w:rsid w:val="007A787C"/>
    <w:rsid w:val="007A7C3E"/>
    <w:rsid w:val="007B198C"/>
    <w:rsid w:val="007B6892"/>
    <w:rsid w:val="007D240D"/>
    <w:rsid w:val="007E5B34"/>
    <w:rsid w:val="007E5C0A"/>
    <w:rsid w:val="007E6053"/>
    <w:rsid w:val="007F1AEB"/>
    <w:rsid w:val="007F3051"/>
    <w:rsid w:val="007F6B2B"/>
    <w:rsid w:val="00810746"/>
    <w:rsid w:val="00811B06"/>
    <w:rsid w:val="008210BB"/>
    <w:rsid w:val="008219BE"/>
    <w:rsid w:val="008262B1"/>
    <w:rsid w:val="00834999"/>
    <w:rsid w:val="00840CF6"/>
    <w:rsid w:val="00842601"/>
    <w:rsid w:val="00852C6C"/>
    <w:rsid w:val="0085404B"/>
    <w:rsid w:val="008552FC"/>
    <w:rsid w:val="0085787C"/>
    <w:rsid w:val="00857F4B"/>
    <w:rsid w:val="008657D7"/>
    <w:rsid w:val="00866107"/>
    <w:rsid w:val="00870C2D"/>
    <w:rsid w:val="00874363"/>
    <w:rsid w:val="008765F5"/>
    <w:rsid w:val="008938A4"/>
    <w:rsid w:val="0089543E"/>
    <w:rsid w:val="008966A5"/>
    <w:rsid w:val="008A0016"/>
    <w:rsid w:val="008A07E6"/>
    <w:rsid w:val="008A0889"/>
    <w:rsid w:val="008A1527"/>
    <w:rsid w:val="008A6CE0"/>
    <w:rsid w:val="008B0721"/>
    <w:rsid w:val="008B17AA"/>
    <w:rsid w:val="008C364B"/>
    <w:rsid w:val="008C5DA0"/>
    <w:rsid w:val="008C7D36"/>
    <w:rsid w:val="008D1078"/>
    <w:rsid w:val="008D1A02"/>
    <w:rsid w:val="008D3F62"/>
    <w:rsid w:val="008D5F5D"/>
    <w:rsid w:val="008D717E"/>
    <w:rsid w:val="008E4439"/>
    <w:rsid w:val="008E5B12"/>
    <w:rsid w:val="008E75BC"/>
    <w:rsid w:val="008F2150"/>
    <w:rsid w:val="008F56B0"/>
    <w:rsid w:val="009048D1"/>
    <w:rsid w:val="00907127"/>
    <w:rsid w:val="00910AAC"/>
    <w:rsid w:val="00911502"/>
    <w:rsid w:val="009255C1"/>
    <w:rsid w:val="0092750E"/>
    <w:rsid w:val="00931DA8"/>
    <w:rsid w:val="009322A1"/>
    <w:rsid w:val="009335D5"/>
    <w:rsid w:val="00937747"/>
    <w:rsid w:val="00937D86"/>
    <w:rsid w:val="00953885"/>
    <w:rsid w:val="00953B60"/>
    <w:rsid w:val="00961710"/>
    <w:rsid w:val="009619AA"/>
    <w:rsid w:val="00961A35"/>
    <w:rsid w:val="00965B80"/>
    <w:rsid w:val="00965DB4"/>
    <w:rsid w:val="00970B7C"/>
    <w:rsid w:val="00974BEE"/>
    <w:rsid w:val="00975569"/>
    <w:rsid w:val="0097792D"/>
    <w:rsid w:val="009800EC"/>
    <w:rsid w:val="00982FDE"/>
    <w:rsid w:val="00991F67"/>
    <w:rsid w:val="00995BE2"/>
    <w:rsid w:val="00996FFD"/>
    <w:rsid w:val="009A0063"/>
    <w:rsid w:val="009A1FBE"/>
    <w:rsid w:val="009A38A3"/>
    <w:rsid w:val="009A41EC"/>
    <w:rsid w:val="009A654B"/>
    <w:rsid w:val="009B33D6"/>
    <w:rsid w:val="009B5A70"/>
    <w:rsid w:val="009C153C"/>
    <w:rsid w:val="009C1BA5"/>
    <w:rsid w:val="009C634D"/>
    <w:rsid w:val="009C63C3"/>
    <w:rsid w:val="009D315E"/>
    <w:rsid w:val="009D6E94"/>
    <w:rsid w:val="009D78CD"/>
    <w:rsid w:val="009E1E51"/>
    <w:rsid w:val="009E4293"/>
    <w:rsid w:val="009E4CF0"/>
    <w:rsid w:val="009F014F"/>
    <w:rsid w:val="009F14ED"/>
    <w:rsid w:val="009F1F09"/>
    <w:rsid w:val="009F301D"/>
    <w:rsid w:val="009F3D41"/>
    <w:rsid w:val="009F78C2"/>
    <w:rsid w:val="00A0246A"/>
    <w:rsid w:val="00A035AF"/>
    <w:rsid w:val="00A04D0F"/>
    <w:rsid w:val="00A04D9D"/>
    <w:rsid w:val="00A05857"/>
    <w:rsid w:val="00A12A9E"/>
    <w:rsid w:val="00A12B67"/>
    <w:rsid w:val="00A2004A"/>
    <w:rsid w:val="00A27C0C"/>
    <w:rsid w:val="00A3101B"/>
    <w:rsid w:val="00A328F1"/>
    <w:rsid w:val="00A36B95"/>
    <w:rsid w:val="00A371C9"/>
    <w:rsid w:val="00A47C9D"/>
    <w:rsid w:val="00A51B48"/>
    <w:rsid w:val="00A53858"/>
    <w:rsid w:val="00A545E1"/>
    <w:rsid w:val="00A54DF9"/>
    <w:rsid w:val="00A56FC0"/>
    <w:rsid w:val="00A57425"/>
    <w:rsid w:val="00A612D6"/>
    <w:rsid w:val="00A63E3F"/>
    <w:rsid w:val="00A74EC8"/>
    <w:rsid w:val="00A757A7"/>
    <w:rsid w:val="00A77F46"/>
    <w:rsid w:val="00A84A0A"/>
    <w:rsid w:val="00A96337"/>
    <w:rsid w:val="00A97E52"/>
    <w:rsid w:val="00AA0005"/>
    <w:rsid w:val="00AA5B44"/>
    <w:rsid w:val="00AA7BB3"/>
    <w:rsid w:val="00AB34B9"/>
    <w:rsid w:val="00AB42D9"/>
    <w:rsid w:val="00AB61AB"/>
    <w:rsid w:val="00AC3067"/>
    <w:rsid w:val="00AC41F9"/>
    <w:rsid w:val="00AD006D"/>
    <w:rsid w:val="00AD33CA"/>
    <w:rsid w:val="00AD5CF0"/>
    <w:rsid w:val="00AE0398"/>
    <w:rsid w:val="00AE1D4A"/>
    <w:rsid w:val="00AE6412"/>
    <w:rsid w:val="00AF4344"/>
    <w:rsid w:val="00B03521"/>
    <w:rsid w:val="00B24979"/>
    <w:rsid w:val="00B35B64"/>
    <w:rsid w:val="00B36C18"/>
    <w:rsid w:val="00B40470"/>
    <w:rsid w:val="00B40831"/>
    <w:rsid w:val="00B41A8D"/>
    <w:rsid w:val="00B41E91"/>
    <w:rsid w:val="00B42CFE"/>
    <w:rsid w:val="00B42F6B"/>
    <w:rsid w:val="00B437FF"/>
    <w:rsid w:val="00B4526B"/>
    <w:rsid w:val="00B54E21"/>
    <w:rsid w:val="00B5641C"/>
    <w:rsid w:val="00B61AF5"/>
    <w:rsid w:val="00B61F9C"/>
    <w:rsid w:val="00B66675"/>
    <w:rsid w:val="00B67894"/>
    <w:rsid w:val="00B67D9B"/>
    <w:rsid w:val="00B720AE"/>
    <w:rsid w:val="00B7360B"/>
    <w:rsid w:val="00B75124"/>
    <w:rsid w:val="00B922BC"/>
    <w:rsid w:val="00B92ECD"/>
    <w:rsid w:val="00B97C86"/>
    <w:rsid w:val="00BA407B"/>
    <w:rsid w:val="00BB029A"/>
    <w:rsid w:val="00BB31BD"/>
    <w:rsid w:val="00BB5954"/>
    <w:rsid w:val="00BC3413"/>
    <w:rsid w:val="00BC7533"/>
    <w:rsid w:val="00BE4391"/>
    <w:rsid w:val="00BE54F3"/>
    <w:rsid w:val="00BF2884"/>
    <w:rsid w:val="00BF2E05"/>
    <w:rsid w:val="00C04D4D"/>
    <w:rsid w:val="00C11A37"/>
    <w:rsid w:val="00C11CD0"/>
    <w:rsid w:val="00C14D74"/>
    <w:rsid w:val="00C20BEA"/>
    <w:rsid w:val="00C2315D"/>
    <w:rsid w:val="00C2517C"/>
    <w:rsid w:val="00C26076"/>
    <w:rsid w:val="00C2722D"/>
    <w:rsid w:val="00C34D08"/>
    <w:rsid w:val="00C355D5"/>
    <w:rsid w:val="00C36B2A"/>
    <w:rsid w:val="00C41654"/>
    <w:rsid w:val="00C43172"/>
    <w:rsid w:val="00C50D97"/>
    <w:rsid w:val="00C54E62"/>
    <w:rsid w:val="00C70EE1"/>
    <w:rsid w:val="00C7384F"/>
    <w:rsid w:val="00C763B1"/>
    <w:rsid w:val="00C80527"/>
    <w:rsid w:val="00C828DA"/>
    <w:rsid w:val="00C853E0"/>
    <w:rsid w:val="00CA022A"/>
    <w:rsid w:val="00CA0C85"/>
    <w:rsid w:val="00CA182D"/>
    <w:rsid w:val="00CB1B57"/>
    <w:rsid w:val="00CB5279"/>
    <w:rsid w:val="00CC0B67"/>
    <w:rsid w:val="00CC15EB"/>
    <w:rsid w:val="00CC59A2"/>
    <w:rsid w:val="00CD221B"/>
    <w:rsid w:val="00CD3B7C"/>
    <w:rsid w:val="00CE0161"/>
    <w:rsid w:val="00CE3C79"/>
    <w:rsid w:val="00CF29CD"/>
    <w:rsid w:val="00CF2EBC"/>
    <w:rsid w:val="00CF2F80"/>
    <w:rsid w:val="00CF5A18"/>
    <w:rsid w:val="00D0061C"/>
    <w:rsid w:val="00D01D90"/>
    <w:rsid w:val="00D1275A"/>
    <w:rsid w:val="00D21775"/>
    <w:rsid w:val="00D22280"/>
    <w:rsid w:val="00D30AD9"/>
    <w:rsid w:val="00D33E64"/>
    <w:rsid w:val="00D36618"/>
    <w:rsid w:val="00D40F54"/>
    <w:rsid w:val="00D458F1"/>
    <w:rsid w:val="00D47210"/>
    <w:rsid w:val="00D47E0B"/>
    <w:rsid w:val="00D5078C"/>
    <w:rsid w:val="00D557CC"/>
    <w:rsid w:val="00D55CAD"/>
    <w:rsid w:val="00D563E6"/>
    <w:rsid w:val="00D61D41"/>
    <w:rsid w:val="00D664BE"/>
    <w:rsid w:val="00D73238"/>
    <w:rsid w:val="00D83FF4"/>
    <w:rsid w:val="00D967E7"/>
    <w:rsid w:val="00D9725D"/>
    <w:rsid w:val="00DA0A1D"/>
    <w:rsid w:val="00DA412C"/>
    <w:rsid w:val="00DA4591"/>
    <w:rsid w:val="00DA4593"/>
    <w:rsid w:val="00DA7A6B"/>
    <w:rsid w:val="00DB7612"/>
    <w:rsid w:val="00DD247A"/>
    <w:rsid w:val="00DD483A"/>
    <w:rsid w:val="00DE52BC"/>
    <w:rsid w:val="00DE719A"/>
    <w:rsid w:val="00DE7B67"/>
    <w:rsid w:val="00DF36C6"/>
    <w:rsid w:val="00DF5AEE"/>
    <w:rsid w:val="00E01861"/>
    <w:rsid w:val="00E10D4B"/>
    <w:rsid w:val="00E1104F"/>
    <w:rsid w:val="00E122D6"/>
    <w:rsid w:val="00E15DC9"/>
    <w:rsid w:val="00E16C6E"/>
    <w:rsid w:val="00E21B48"/>
    <w:rsid w:val="00E35819"/>
    <w:rsid w:val="00E376F7"/>
    <w:rsid w:val="00E418D7"/>
    <w:rsid w:val="00E57929"/>
    <w:rsid w:val="00E57B3E"/>
    <w:rsid w:val="00E71EFA"/>
    <w:rsid w:val="00E729E0"/>
    <w:rsid w:val="00E72BBB"/>
    <w:rsid w:val="00E7350D"/>
    <w:rsid w:val="00E75B6E"/>
    <w:rsid w:val="00E87385"/>
    <w:rsid w:val="00E900DF"/>
    <w:rsid w:val="00E90B3F"/>
    <w:rsid w:val="00EA09D2"/>
    <w:rsid w:val="00EA1346"/>
    <w:rsid w:val="00EA2971"/>
    <w:rsid w:val="00EA4F42"/>
    <w:rsid w:val="00EA6184"/>
    <w:rsid w:val="00EB3B33"/>
    <w:rsid w:val="00EC02BD"/>
    <w:rsid w:val="00EC2FA8"/>
    <w:rsid w:val="00EC3809"/>
    <w:rsid w:val="00EC79A5"/>
    <w:rsid w:val="00ED0F66"/>
    <w:rsid w:val="00ED1CE7"/>
    <w:rsid w:val="00ED51DD"/>
    <w:rsid w:val="00ED64C1"/>
    <w:rsid w:val="00ED6FFA"/>
    <w:rsid w:val="00ED73C0"/>
    <w:rsid w:val="00EE3045"/>
    <w:rsid w:val="00EE65B0"/>
    <w:rsid w:val="00EF4F4C"/>
    <w:rsid w:val="00F0089A"/>
    <w:rsid w:val="00F02532"/>
    <w:rsid w:val="00F039BF"/>
    <w:rsid w:val="00F06DC3"/>
    <w:rsid w:val="00F10288"/>
    <w:rsid w:val="00F11234"/>
    <w:rsid w:val="00F156B3"/>
    <w:rsid w:val="00F1643C"/>
    <w:rsid w:val="00F176BF"/>
    <w:rsid w:val="00F22D63"/>
    <w:rsid w:val="00F3197F"/>
    <w:rsid w:val="00F35E7C"/>
    <w:rsid w:val="00F36373"/>
    <w:rsid w:val="00F372F7"/>
    <w:rsid w:val="00F374DB"/>
    <w:rsid w:val="00F415EC"/>
    <w:rsid w:val="00F42CBF"/>
    <w:rsid w:val="00F53A38"/>
    <w:rsid w:val="00F54FBF"/>
    <w:rsid w:val="00F551B1"/>
    <w:rsid w:val="00F55FEE"/>
    <w:rsid w:val="00F615FB"/>
    <w:rsid w:val="00F824F1"/>
    <w:rsid w:val="00F87F47"/>
    <w:rsid w:val="00F91235"/>
    <w:rsid w:val="00F92416"/>
    <w:rsid w:val="00F94FAB"/>
    <w:rsid w:val="00F97EFC"/>
    <w:rsid w:val="00FA08B5"/>
    <w:rsid w:val="00FA1532"/>
    <w:rsid w:val="00FA2735"/>
    <w:rsid w:val="00FA51DB"/>
    <w:rsid w:val="00FA539D"/>
    <w:rsid w:val="00FB284A"/>
    <w:rsid w:val="00FB5D0A"/>
    <w:rsid w:val="00FD3610"/>
    <w:rsid w:val="00FF2328"/>
    <w:rsid w:val="00FF56C0"/>
    <w:rsid w:val="00FF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0231"/>
  <w15:docId w15:val="{90FC15F1-D0AF-4E80-9F10-6E9BF8EF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A38A3"/>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DD9"/>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4B7DD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C43172"/>
    <w:pPr>
      <w:tabs>
        <w:tab w:val="center" w:pos="4513"/>
        <w:tab w:val="right" w:pos="9026"/>
      </w:tabs>
    </w:pPr>
    <w:rPr>
      <w:lang w:eastAsia="en-US"/>
    </w:rPr>
  </w:style>
  <w:style w:type="character" w:customStyle="1" w:styleId="HeaderChar">
    <w:name w:val="Header Char"/>
    <w:basedOn w:val="DefaultParagraphFont"/>
    <w:link w:val="Header"/>
    <w:uiPriority w:val="99"/>
    <w:rsid w:val="00C431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43172"/>
    <w:pPr>
      <w:tabs>
        <w:tab w:val="center" w:pos="4513"/>
        <w:tab w:val="right" w:pos="9026"/>
      </w:tabs>
    </w:pPr>
    <w:rPr>
      <w:lang w:eastAsia="en-US"/>
    </w:rPr>
  </w:style>
  <w:style w:type="character" w:customStyle="1" w:styleId="FooterChar">
    <w:name w:val="Footer Char"/>
    <w:basedOn w:val="DefaultParagraphFont"/>
    <w:link w:val="Footer"/>
    <w:uiPriority w:val="99"/>
    <w:rsid w:val="00C43172"/>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477AA4"/>
    <w:rPr>
      <w:sz w:val="20"/>
      <w:szCs w:val="20"/>
      <w:lang w:eastAsia="en-US"/>
    </w:rPr>
  </w:style>
  <w:style w:type="character" w:customStyle="1" w:styleId="CommentTextChar">
    <w:name w:val="Comment Text Char"/>
    <w:basedOn w:val="DefaultParagraphFont"/>
    <w:link w:val="CommentText"/>
    <w:uiPriority w:val="99"/>
    <w:semiHidden/>
    <w:rsid w:val="00477AA4"/>
    <w:rPr>
      <w:rFonts w:ascii="Times New Roman" w:eastAsia="Times New Roman" w:hAnsi="Times New Roman" w:cs="Times New Roman"/>
      <w:sz w:val="20"/>
      <w:szCs w:val="20"/>
      <w:lang w:eastAsia="en-GB"/>
    </w:rPr>
  </w:style>
  <w:style w:type="paragraph" w:styleId="BodyText2">
    <w:name w:val="Body Text 2"/>
    <w:basedOn w:val="Normal"/>
    <w:link w:val="BodyText2Char"/>
    <w:semiHidden/>
    <w:rsid w:val="009800EC"/>
    <w:pPr>
      <w:jc w:val="both"/>
    </w:pPr>
    <w:rPr>
      <w:rFonts w:ascii="Verdana" w:hAnsi="Verdana" w:cs="Arial"/>
      <w:i/>
      <w:iCs/>
      <w:sz w:val="20"/>
      <w:lang w:eastAsia="en-US"/>
    </w:rPr>
  </w:style>
  <w:style w:type="character" w:customStyle="1" w:styleId="BodyText2Char">
    <w:name w:val="Body Text 2 Char"/>
    <w:basedOn w:val="DefaultParagraphFont"/>
    <w:link w:val="BodyText2"/>
    <w:semiHidden/>
    <w:rsid w:val="009800EC"/>
    <w:rPr>
      <w:rFonts w:ascii="Verdana" w:eastAsia="Times New Roman" w:hAnsi="Verdana" w:cs="Arial"/>
      <w:i/>
      <w:iCs/>
      <w:sz w:val="20"/>
      <w:szCs w:val="24"/>
    </w:rPr>
  </w:style>
  <w:style w:type="character" w:styleId="CommentReference">
    <w:name w:val="annotation reference"/>
    <w:basedOn w:val="DefaultParagraphFont"/>
    <w:uiPriority w:val="99"/>
    <w:semiHidden/>
    <w:unhideWhenUsed/>
    <w:rsid w:val="002073FE"/>
    <w:rPr>
      <w:sz w:val="16"/>
      <w:szCs w:val="16"/>
    </w:rPr>
  </w:style>
  <w:style w:type="paragraph" w:styleId="CommentSubject">
    <w:name w:val="annotation subject"/>
    <w:basedOn w:val="CommentText"/>
    <w:next w:val="CommentText"/>
    <w:link w:val="CommentSubjectChar"/>
    <w:uiPriority w:val="99"/>
    <w:semiHidden/>
    <w:unhideWhenUsed/>
    <w:rsid w:val="002073FE"/>
    <w:rPr>
      <w:b/>
      <w:bCs/>
    </w:rPr>
  </w:style>
  <w:style w:type="character" w:customStyle="1" w:styleId="CommentSubjectChar">
    <w:name w:val="Comment Subject Char"/>
    <w:basedOn w:val="CommentTextChar"/>
    <w:link w:val="CommentSubject"/>
    <w:uiPriority w:val="99"/>
    <w:semiHidden/>
    <w:rsid w:val="002073FE"/>
    <w:rPr>
      <w:rFonts w:ascii="Times New Roman" w:eastAsia="Times New Roman" w:hAnsi="Times New Roman" w:cs="Times New Roman"/>
      <w:b/>
      <w:bCs/>
      <w:sz w:val="20"/>
      <w:szCs w:val="20"/>
      <w:lang w:eastAsia="en-GB"/>
    </w:rPr>
  </w:style>
  <w:style w:type="paragraph" w:styleId="Revision">
    <w:name w:val="Revision"/>
    <w:hidden/>
    <w:uiPriority w:val="99"/>
    <w:semiHidden/>
    <w:rsid w:val="002005AC"/>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06DC3"/>
    <w:pPr>
      <w:spacing w:before="100" w:beforeAutospacing="1" w:after="100" w:afterAutospacing="1"/>
    </w:pPr>
    <w:rPr>
      <w:lang w:eastAsia="en-US"/>
    </w:rPr>
  </w:style>
  <w:style w:type="character" w:customStyle="1" w:styleId="Heading1Char">
    <w:name w:val="Heading 1 Char"/>
    <w:basedOn w:val="DefaultParagraphFont"/>
    <w:link w:val="Heading1"/>
    <w:uiPriority w:val="9"/>
    <w:rsid w:val="009A38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A38A3"/>
    <w:rPr>
      <w:color w:val="0000FF"/>
      <w:u w:val="single"/>
    </w:rPr>
  </w:style>
  <w:style w:type="character" w:customStyle="1" w:styleId="apple-converted-space">
    <w:name w:val="apple-converted-space"/>
    <w:basedOn w:val="DefaultParagraphFont"/>
    <w:rsid w:val="009A38A3"/>
  </w:style>
  <w:style w:type="character" w:customStyle="1" w:styleId="cit">
    <w:name w:val="cit"/>
    <w:basedOn w:val="DefaultParagraphFont"/>
    <w:rsid w:val="009A38A3"/>
  </w:style>
  <w:style w:type="character" w:customStyle="1" w:styleId="fm-vol-iss-date">
    <w:name w:val="fm-vol-iss-date"/>
    <w:basedOn w:val="DefaultParagraphFont"/>
    <w:rsid w:val="009A38A3"/>
  </w:style>
  <w:style w:type="character" w:customStyle="1" w:styleId="doi">
    <w:name w:val="doi"/>
    <w:basedOn w:val="DefaultParagraphFont"/>
    <w:rsid w:val="009A38A3"/>
  </w:style>
  <w:style w:type="character" w:customStyle="1" w:styleId="fm-citation-ids-label">
    <w:name w:val="fm-citation-ids-label"/>
    <w:basedOn w:val="DefaultParagraphFont"/>
    <w:rsid w:val="009A38A3"/>
  </w:style>
  <w:style w:type="character" w:styleId="FollowedHyperlink">
    <w:name w:val="FollowedHyperlink"/>
    <w:basedOn w:val="DefaultParagraphFont"/>
    <w:uiPriority w:val="99"/>
    <w:semiHidden/>
    <w:unhideWhenUsed/>
    <w:rsid w:val="00183176"/>
    <w:rPr>
      <w:color w:val="954F72" w:themeColor="followedHyperlink"/>
      <w:u w:val="single"/>
    </w:rPr>
  </w:style>
  <w:style w:type="character" w:customStyle="1" w:styleId="UnresolvedMention1">
    <w:name w:val="Unresolved Mention1"/>
    <w:basedOn w:val="DefaultParagraphFont"/>
    <w:uiPriority w:val="99"/>
    <w:semiHidden/>
    <w:unhideWhenUsed/>
    <w:rsid w:val="00183176"/>
    <w:rPr>
      <w:color w:val="605E5C"/>
      <w:shd w:val="clear" w:color="auto" w:fill="E1DFDD"/>
    </w:rPr>
  </w:style>
  <w:style w:type="paragraph" w:styleId="ListParagraph">
    <w:name w:val="List Paragraph"/>
    <w:basedOn w:val="Normal"/>
    <w:uiPriority w:val="34"/>
    <w:qFormat/>
    <w:rsid w:val="00245536"/>
    <w:pPr>
      <w:ind w:left="720"/>
      <w:contextualSpacing/>
    </w:pPr>
    <w:rPr>
      <w:lang w:eastAsia="en-US"/>
    </w:rPr>
  </w:style>
  <w:style w:type="character" w:customStyle="1" w:styleId="UnresolvedMention2">
    <w:name w:val="Unresolved Mention2"/>
    <w:basedOn w:val="DefaultParagraphFont"/>
    <w:uiPriority w:val="99"/>
    <w:semiHidden/>
    <w:unhideWhenUsed/>
    <w:rsid w:val="008210BB"/>
    <w:rPr>
      <w:color w:val="605E5C"/>
      <w:shd w:val="clear" w:color="auto" w:fill="E1DFDD"/>
    </w:rPr>
  </w:style>
  <w:style w:type="table" w:styleId="TableGrid">
    <w:name w:val="Table Grid"/>
    <w:basedOn w:val="TableNormal"/>
    <w:rsid w:val="00384FF5"/>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33">
      <w:bodyDiv w:val="1"/>
      <w:marLeft w:val="0"/>
      <w:marRight w:val="0"/>
      <w:marTop w:val="0"/>
      <w:marBottom w:val="0"/>
      <w:divBdr>
        <w:top w:val="none" w:sz="0" w:space="0" w:color="auto"/>
        <w:left w:val="none" w:sz="0" w:space="0" w:color="auto"/>
        <w:bottom w:val="none" w:sz="0" w:space="0" w:color="auto"/>
        <w:right w:val="none" w:sz="0" w:space="0" w:color="auto"/>
      </w:divBdr>
    </w:div>
    <w:div w:id="1707617">
      <w:bodyDiv w:val="1"/>
      <w:marLeft w:val="0"/>
      <w:marRight w:val="0"/>
      <w:marTop w:val="0"/>
      <w:marBottom w:val="0"/>
      <w:divBdr>
        <w:top w:val="none" w:sz="0" w:space="0" w:color="auto"/>
        <w:left w:val="none" w:sz="0" w:space="0" w:color="auto"/>
        <w:bottom w:val="none" w:sz="0" w:space="0" w:color="auto"/>
        <w:right w:val="none" w:sz="0" w:space="0" w:color="auto"/>
      </w:divBdr>
    </w:div>
    <w:div w:id="17002074">
      <w:bodyDiv w:val="1"/>
      <w:marLeft w:val="0"/>
      <w:marRight w:val="0"/>
      <w:marTop w:val="0"/>
      <w:marBottom w:val="0"/>
      <w:divBdr>
        <w:top w:val="none" w:sz="0" w:space="0" w:color="auto"/>
        <w:left w:val="none" w:sz="0" w:space="0" w:color="auto"/>
        <w:bottom w:val="none" w:sz="0" w:space="0" w:color="auto"/>
        <w:right w:val="none" w:sz="0" w:space="0" w:color="auto"/>
      </w:divBdr>
      <w:divsChild>
        <w:div w:id="1336417455">
          <w:marLeft w:val="0"/>
          <w:marRight w:val="0"/>
          <w:marTop w:val="0"/>
          <w:marBottom w:val="0"/>
          <w:divBdr>
            <w:top w:val="none" w:sz="0" w:space="0" w:color="auto"/>
            <w:left w:val="none" w:sz="0" w:space="0" w:color="auto"/>
            <w:bottom w:val="none" w:sz="0" w:space="0" w:color="auto"/>
            <w:right w:val="none" w:sz="0" w:space="0" w:color="auto"/>
          </w:divBdr>
          <w:divsChild>
            <w:div w:id="511648122">
              <w:marLeft w:val="0"/>
              <w:marRight w:val="0"/>
              <w:marTop w:val="0"/>
              <w:marBottom w:val="0"/>
              <w:divBdr>
                <w:top w:val="none" w:sz="0" w:space="0" w:color="auto"/>
                <w:left w:val="none" w:sz="0" w:space="0" w:color="auto"/>
                <w:bottom w:val="none" w:sz="0" w:space="0" w:color="auto"/>
                <w:right w:val="none" w:sz="0" w:space="0" w:color="auto"/>
              </w:divBdr>
              <w:divsChild>
                <w:div w:id="1682779006">
                  <w:marLeft w:val="0"/>
                  <w:marRight w:val="0"/>
                  <w:marTop w:val="0"/>
                  <w:marBottom w:val="0"/>
                  <w:divBdr>
                    <w:top w:val="none" w:sz="0" w:space="0" w:color="auto"/>
                    <w:left w:val="none" w:sz="0" w:space="0" w:color="auto"/>
                    <w:bottom w:val="none" w:sz="0" w:space="0" w:color="auto"/>
                    <w:right w:val="none" w:sz="0" w:space="0" w:color="auto"/>
                  </w:divBdr>
                  <w:divsChild>
                    <w:div w:id="1896575330">
                      <w:marLeft w:val="0"/>
                      <w:marRight w:val="0"/>
                      <w:marTop w:val="0"/>
                      <w:marBottom w:val="0"/>
                      <w:divBdr>
                        <w:top w:val="none" w:sz="0" w:space="0" w:color="auto"/>
                        <w:left w:val="none" w:sz="0" w:space="0" w:color="auto"/>
                        <w:bottom w:val="none" w:sz="0" w:space="0" w:color="auto"/>
                        <w:right w:val="none" w:sz="0" w:space="0" w:color="auto"/>
                      </w:divBdr>
                      <w:divsChild>
                        <w:div w:id="1935162735">
                          <w:marLeft w:val="0"/>
                          <w:marRight w:val="0"/>
                          <w:marTop w:val="0"/>
                          <w:marBottom w:val="0"/>
                          <w:divBdr>
                            <w:top w:val="none" w:sz="0" w:space="0" w:color="auto"/>
                            <w:left w:val="none" w:sz="0" w:space="0" w:color="auto"/>
                            <w:bottom w:val="none" w:sz="0" w:space="0" w:color="auto"/>
                            <w:right w:val="none" w:sz="0" w:space="0" w:color="auto"/>
                          </w:divBdr>
                          <w:divsChild>
                            <w:div w:id="607470670">
                              <w:marLeft w:val="0"/>
                              <w:marRight w:val="0"/>
                              <w:marTop w:val="0"/>
                              <w:marBottom w:val="0"/>
                              <w:divBdr>
                                <w:top w:val="none" w:sz="0" w:space="0" w:color="auto"/>
                                <w:left w:val="none" w:sz="0" w:space="0" w:color="auto"/>
                                <w:bottom w:val="none" w:sz="0" w:space="0" w:color="auto"/>
                                <w:right w:val="none" w:sz="0" w:space="0" w:color="auto"/>
                              </w:divBdr>
                              <w:divsChild>
                                <w:div w:id="1521705201">
                                  <w:marLeft w:val="0"/>
                                  <w:marRight w:val="0"/>
                                  <w:marTop w:val="0"/>
                                  <w:marBottom w:val="0"/>
                                  <w:divBdr>
                                    <w:top w:val="none" w:sz="0" w:space="0" w:color="auto"/>
                                    <w:left w:val="none" w:sz="0" w:space="0" w:color="auto"/>
                                    <w:bottom w:val="none" w:sz="0" w:space="0" w:color="auto"/>
                                    <w:right w:val="none" w:sz="0" w:space="0" w:color="auto"/>
                                  </w:divBdr>
                                  <w:divsChild>
                                    <w:div w:id="850030312">
                                      <w:marLeft w:val="0"/>
                                      <w:marRight w:val="0"/>
                                      <w:marTop w:val="0"/>
                                      <w:marBottom w:val="0"/>
                                      <w:divBdr>
                                        <w:top w:val="none" w:sz="0" w:space="0" w:color="auto"/>
                                        <w:left w:val="none" w:sz="0" w:space="0" w:color="auto"/>
                                        <w:bottom w:val="none" w:sz="0" w:space="0" w:color="auto"/>
                                        <w:right w:val="none" w:sz="0" w:space="0" w:color="auto"/>
                                      </w:divBdr>
                                      <w:divsChild>
                                        <w:div w:id="1069965150">
                                          <w:marLeft w:val="0"/>
                                          <w:marRight w:val="0"/>
                                          <w:marTop w:val="0"/>
                                          <w:marBottom w:val="0"/>
                                          <w:divBdr>
                                            <w:top w:val="none" w:sz="0" w:space="0" w:color="auto"/>
                                            <w:left w:val="none" w:sz="0" w:space="0" w:color="auto"/>
                                            <w:bottom w:val="none" w:sz="0" w:space="0" w:color="auto"/>
                                            <w:right w:val="none" w:sz="0" w:space="0" w:color="auto"/>
                                          </w:divBdr>
                                          <w:divsChild>
                                            <w:div w:id="180125563">
                                              <w:marLeft w:val="0"/>
                                              <w:marRight w:val="0"/>
                                              <w:marTop w:val="0"/>
                                              <w:marBottom w:val="0"/>
                                              <w:divBdr>
                                                <w:top w:val="none" w:sz="0" w:space="0" w:color="auto"/>
                                                <w:left w:val="none" w:sz="0" w:space="0" w:color="auto"/>
                                                <w:bottom w:val="none" w:sz="0" w:space="0" w:color="auto"/>
                                                <w:right w:val="none" w:sz="0" w:space="0" w:color="auto"/>
                                              </w:divBdr>
                                              <w:divsChild>
                                                <w:div w:id="925191497">
                                                  <w:marLeft w:val="0"/>
                                                  <w:marRight w:val="0"/>
                                                  <w:marTop w:val="0"/>
                                                  <w:marBottom w:val="0"/>
                                                  <w:divBdr>
                                                    <w:top w:val="none" w:sz="0" w:space="0" w:color="auto"/>
                                                    <w:left w:val="none" w:sz="0" w:space="0" w:color="auto"/>
                                                    <w:bottom w:val="none" w:sz="0" w:space="0" w:color="auto"/>
                                                    <w:right w:val="none" w:sz="0" w:space="0" w:color="auto"/>
                                                  </w:divBdr>
                                                  <w:divsChild>
                                                    <w:div w:id="368843152">
                                                      <w:marLeft w:val="0"/>
                                                      <w:marRight w:val="0"/>
                                                      <w:marTop w:val="0"/>
                                                      <w:marBottom w:val="0"/>
                                                      <w:divBdr>
                                                        <w:top w:val="none" w:sz="0" w:space="0" w:color="auto"/>
                                                        <w:left w:val="none" w:sz="0" w:space="0" w:color="auto"/>
                                                        <w:bottom w:val="none" w:sz="0" w:space="0" w:color="auto"/>
                                                        <w:right w:val="none" w:sz="0" w:space="0" w:color="auto"/>
                                                      </w:divBdr>
                                                      <w:divsChild>
                                                        <w:div w:id="760371744">
                                                          <w:marLeft w:val="0"/>
                                                          <w:marRight w:val="0"/>
                                                          <w:marTop w:val="0"/>
                                                          <w:marBottom w:val="0"/>
                                                          <w:divBdr>
                                                            <w:top w:val="none" w:sz="0" w:space="0" w:color="auto"/>
                                                            <w:left w:val="none" w:sz="0" w:space="0" w:color="auto"/>
                                                            <w:bottom w:val="none" w:sz="0" w:space="0" w:color="auto"/>
                                                            <w:right w:val="none" w:sz="0" w:space="0" w:color="auto"/>
                                                          </w:divBdr>
                                                          <w:divsChild>
                                                            <w:div w:id="19089601">
                                                              <w:marLeft w:val="0"/>
                                                              <w:marRight w:val="0"/>
                                                              <w:marTop w:val="0"/>
                                                              <w:marBottom w:val="0"/>
                                                              <w:divBdr>
                                                                <w:top w:val="none" w:sz="0" w:space="0" w:color="auto"/>
                                                                <w:left w:val="none" w:sz="0" w:space="0" w:color="auto"/>
                                                                <w:bottom w:val="none" w:sz="0" w:space="0" w:color="auto"/>
                                                                <w:right w:val="none" w:sz="0" w:space="0" w:color="auto"/>
                                                              </w:divBdr>
                                                              <w:divsChild>
                                                                <w:div w:id="1632396752">
                                                                  <w:marLeft w:val="0"/>
                                                                  <w:marRight w:val="0"/>
                                                                  <w:marTop w:val="0"/>
                                                                  <w:marBottom w:val="0"/>
                                                                  <w:divBdr>
                                                                    <w:top w:val="none" w:sz="0" w:space="0" w:color="auto"/>
                                                                    <w:left w:val="none" w:sz="0" w:space="0" w:color="auto"/>
                                                                    <w:bottom w:val="none" w:sz="0" w:space="0" w:color="auto"/>
                                                                    <w:right w:val="none" w:sz="0" w:space="0" w:color="auto"/>
                                                                  </w:divBdr>
                                                                  <w:divsChild>
                                                                    <w:div w:id="1441102936">
                                                                      <w:marLeft w:val="0"/>
                                                                      <w:marRight w:val="0"/>
                                                                      <w:marTop w:val="0"/>
                                                                      <w:marBottom w:val="0"/>
                                                                      <w:divBdr>
                                                                        <w:top w:val="none" w:sz="0" w:space="0" w:color="auto"/>
                                                                        <w:left w:val="none" w:sz="0" w:space="0" w:color="auto"/>
                                                                        <w:bottom w:val="none" w:sz="0" w:space="0" w:color="auto"/>
                                                                        <w:right w:val="none" w:sz="0" w:space="0" w:color="auto"/>
                                                                      </w:divBdr>
                                                                      <w:divsChild>
                                                                        <w:div w:id="366758270">
                                                                          <w:marLeft w:val="0"/>
                                                                          <w:marRight w:val="0"/>
                                                                          <w:marTop w:val="0"/>
                                                                          <w:marBottom w:val="0"/>
                                                                          <w:divBdr>
                                                                            <w:top w:val="none" w:sz="0" w:space="0" w:color="auto"/>
                                                                            <w:left w:val="none" w:sz="0" w:space="0" w:color="auto"/>
                                                                            <w:bottom w:val="none" w:sz="0" w:space="0" w:color="auto"/>
                                                                            <w:right w:val="none" w:sz="0" w:space="0" w:color="auto"/>
                                                                          </w:divBdr>
                                                                          <w:divsChild>
                                                                            <w:div w:id="1010765595">
                                                                              <w:marLeft w:val="0"/>
                                                                              <w:marRight w:val="0"/>
                                                                              <w:marTop w:val="0"/>
                                                                              <w:marBottom w:val="0"/>
                                                                              <w:divBdr>
                                                                                <w:top w:val="none" w:sz="0" w:space="0" w:color="auto"/>
                                                                                <w:left w:val="none" w:sz="0" w:space="0" w:color="auto"/>
                                                                                <w:bottom w:val="none" w:sz="0" w:space="0" w:color="auto"/>
                                                                                <w:right w:val="none" w:sz="0" w:space="0" w:color="auto"/>
                                                                              </w:divBdr>
                                                                              <w:divsChild>
                                                                                <w:div w:id="824278363">
                                                                                  <w:marLeft w:val="0"/>
                                                                                  <w:marRight w:val="0"/>
                                                                                  <w:marTop w:val="0"/>
                                                                                  <w:marBottom w:val="0"/>
                                                                                  <w:divBdr>
                                                                                    <w:top w:val="none" w:sz="0" w:space="0" w:color="auto"/>
                                                                                    <w:left w:val="none" w:sz="0" w:space="0" w:color="auto"/>
                                                                                    <w:bottom w:val="none" w:sz="0" w:space="0" w:color="auto"/>
                                                                                    <w:right w:val="none" w:sz="0" w:space="0" w:color="auto"/>
                                                                                  </w:divBdr>
                                                                                  <w:divsChild>
                                                                                    <w:div w:id="867526808">
                                                                                      <w:marLeft w:val="0"/>
                                                                                      <w:marRight w:val="0"/>
                                                                                      <w:marTop w:val="0"/>
                                                                                      <w:marBottom w:val="0"/>
                                                                                      <w:divBdr>
                                                                                        <w:top w:val="none" w:sz="0" w:space="0" w:color="auto"/>
                                                                                        <w:left w:val="none" w:sz="0" w:space="0" w:color="auto"/>
                                                                                        <w:bottom w:val="none" w:sz="0" w:space="0" w:color="auto"/>
                                                                                        <w:right w:val="none" w:sz="0" w:space="0" w:color="auto"/>
                                                                                      </w:divBdr>
                                                                                      <w:divsChild>
                                                                                        <w:div w:id="1686898716">
                                                                                          <w:marLeft w:val="0"/>
                                                                                          <w:marRight w:val="0"/>
                                                                                          <w:marTop w:val="0"/>
                                                                                          <w:marBottom w:val="0"/>
                                                                                          <w:divBdr>
                                                                                            <w:top w:val="none" w:sz="0" w:space="0" w:color="auto"/>
                                                                                            <w:left w:val="none" w:sz="0" w:space="0" w:color="auto"/>
                                                                                            <w:bottom w:val="none" w:sz="0" w:space="0" w:color="auto"/>
                                                                                            <w:right w:val="none" w:sz="0" w:space="0" w:color="auto"/>
                                                                                          </w:divBdr>
                                                                                          <w:divsChild>
                                                                                            <w:div w:id="1351683396">
                                                                                              <w:marLeft w:val="0"/>
                                                                                              <w:marRight w:val="120"/>
                                                                                              <w:marTop w:val="0"/>
                                                                                              <w:marBottom w:val="150"/>
                                                                                              <w:divBdr>
                                                                                                <w:top w:val="single" w:sz="2" w:space="0" w:color="EFEFEF"/>
                                                                                                <w:left w:val="single" w:sz="6" w:space="0" w:color="EFEFEF"/>
                                                                                                <w:bottom w:val="single" w:sz="6" w:space="0" w:color="E2E2E2"/>
                                                                                                <w:right w:val="single" w:sz="6" w:space="0" w:color="EFEFEF"/>
                                                                                              </w:divBdr>
                                                                                              <w:divsChild>
                                                                                                <w:div w:id="705838270">
                                                                                                  <w:marLeft w:val="0"/>
                                                                                                  <w:marRight w:val="0"/>
                                                                                                  <w:marTop w:val="0"/>
                                                                                                  <w:marBottom w:val="0"/>
                                                                                                  <w:divBdr>
                                                                                                    <w:top w:val="none" w:sz="0" w:space="0" w:color="auto"/>
                                                                                                    <w:left w:val="none" w:sz="0" w:space="0" w:color="auto"/>
                                                                                                    <w:bottom w:val="none" w:sz="0" w:space="0" w:color="auto"/>
                                                                                                    <w:right w:val="none" w:sz="0" w:space="0" w:color="auto"/>
                                                                                                  </w:divBdr>
                                                                                                  <w:divsChild>
                                                                                                    <w:div w:id="1000304992">
                                                                                                      <w:marLeft w:val="0"/>
                                                                                                      <w:marRight w:val="0"/>
                                                                                                      <w:marTop w:val="0"/>
                                                                                                      <w:marBottom w:val="0"/>
                                                                                                      <w:divBdr>
                                                                                                        <w:top w:val="none" w:sz="0" w:space="0" w:color="auto"/>
                                                                                                        <w:left w:val="none" w:sz="0" w:space="0" w:color="auto"/>
                                                                                                        <w:bottom w:val="none" w:sz="0" w:space="0" w:color="auto"/>
                                                                                                        <w:right w:val="none" w:sz="0" w:space="0" w:color="auto"/>
                                                                                                      </w:divBdr>
                                                                                                      <w:divsChild>
                                                                                                        <w:div w:id="1034769228">
                                                                                                          <w:marLeft w:val="0"/>
                                                                                                          <w:marRight w:val="0"/>
                                                                                                          <w:marTop w:val="0"/>
                                                                                                          <w:marBottom w:val="0"/>
                                                                                                          <w:divBdr>
                                                                                                            <w:top w:val="none" w:sz="0" w:space="0" w:color="auto"/>
                                                                                                            <w:left w:val="none" w:sz="0" w:space="0" w:color="auto"/>
                                                                                                            <w:bottom w:val="none" w:sz="0" w:space="0" w:color="auto"/>
                                                                                                            <w:right w:val="none" w:sz="0" w:space="0" w:color="auto"/>
                                                                                                          </w:divBdr>
                                                                                                          <w:divsChild>
                                                                                                            <w:div w:id="139352365">
                                                                                                              <w:marLeft w:val="0"/>
                                                                                                              <w:marRight w:val="0"/>
                                                                                                              <w:marTop w:val="0"/>
                                                                                                              <w:marBottom w:val="0"/>
                                                                                                              <w:divBdr>
                                                                                                                <w:top w:val="none" w:sz="0" w:space="0" w:color="auto"/>
                                                                                                                <w:left w:val="none" w:sz="0" w:space="0" w:color="auto"/>
                                                                                                                <w:bottom w:val="none" w:sz="0" w:space="0" w:color="auto"/>
                                                                                                                <w:right w:val="none" w:sz="0" w:space="0" w:color="auto"/>
                                                                                                              </w:divBdr>
                                                                                                              <w:divsChild>
                                                                                                                <w:div w:id="12918646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0035253">
                                                                                                                      <w:marLeft w:val="225"/>
                                                                                                                      <w:marRight w:val="225"/>
                                                                                                                      <w:marTop w:val="75"/>
                                                                                                                      <w:marBottom w:val="75"/>
                                                                                                                      <w:divBdr>
                                                                                                                        <w:top w:val="none" w:sz="0" w:space="0" w:color="auto"/>
                                                                                                                        <w:left w:val="none" w:sz="0" w:space="0" w:color="auto"/>
                                                                                                                        <w:bottom w:val="none" w:sz="0" w:space="0" w:color="auto"/>
                                                                                                                        <w:right w:val="none" w:sz="0" w:space="0" w:color="auto"/>
                                                                                                                      </w:divBdr>
                                                                                                                      <w:divsChild>
                                                                                                                        <w:div w:id="1162307125">
                                                                                                                          <w:marLeft w:val="0"/>
                                                                                                                          <w:marRight w:val="0"/>
                                                                                                                          <w:marTop w:val="0"/>
                                                                                                                          <w:marBottom w:val="0"/>
                                                                                                                          <w:divBdr>
                                                                                                                            <w:top w:val="single" w:sz="6" w:space="0" w:color="auto"/>
                                                                                                                            <w:left w:val="single" w:sz="6" w:space="0" w:color="auto"/>
                                                                                                                            <w:bottom w:val="single" w:sz="6" w:space="0" w:color="auto"/>
                                                                                                                            <w:right w:val="single" w:sz="6" w:space="0" w:color="auto"/>
                                                                                                                          </w:divBdr>
                                                                                                                          <w:divsChild>
                                                                                                                            <w:div w:id="1990136274">
                                                                                                                              <w:marLeft w:val="0"/>
                                                                                                                              <w:marRight w:val="0"/>
                                                                                                                              <w:marTop w:val="0"/>
                                                                                                                              <w:marBottom w:val="0"/>
                                                                                                                              <w:divBdr>
                                                                                                                                <w:top w:val="none" w:sz="0" w:space="0" w:color="auto"/>
                                                                                                                                <w:left w:val="none" w:sz="0" w:space="0" w:color="auto"/>
                                                                                                                                <w:bottom w:val="none" w:sz="0" w:space="0" w:color="auto"/>
                                                                                                                                <w:right w:val="none" w:sz="0" w:space="0" w:color="auto"/>
                                                                                                                              </w:divBdr>
                                                                                                                              <w:divsChild>
                                                                                                                                <w:div w:id="793911967">
                                                                                                                                  <w:marLeft w:val="0"/>
                                                                                                                                  <w:marRight w:val="0"/>
                                                                                                                                  <w:marTop w:val="0"/>
                                                                                                                                  <w:marBottom w:val="0"/>
                                                                                                                                  <w:divBdr>
                                                                                                                                    <w:top w:val="none" w:sz="0" w:space="0" w:color="auto"/>
                                                                                                                                    <w:left w:val="none" w:sz="0" w:space="0" w:color="auto"/>
                                                                                                                                    <w:bottom w:val="none" w:sz="0" w:space="0" w:color="auto"/>
                                                                                                                                    <w:right w:val="none" w:sz="0" w:space="0" w:color="auto"/>
                                                                                                                                  </w:divBdr>
                                                                                                                                </w:div>
                                                                                                                                <w:div w:id="1351418499">
                                                                                                                                  <w:marLeft w:val="0"/>
                                                                                                                                  <w:marRight w:val="0"/>
                                                                                                                                  <w:marTop w:val="0"/>
                                                                                                                                  <w:marBottom w:val="0"/>
                                                                                                                                  <w:divBdr>
                                                                                                                                    <w:top w:val="none" w:sz="0" w:space="0" w:color="auto"/>
                                                                                                                                    <w:left w:val="none" w:sz="0" w:space="0" w:color="auto"/>
                                                                                                                                    <w:bottom w:val="none" w:sz="0" w:space="0" w:color="auto"/>
                                                                                                                                    <w:right w:val="none" w:sz="0" w:space="0" w:color="auto"/>
                                                                                                                                  </w:divBdr>
                                                                                                                                </w:div>
                                                                                                                                <w:div w:id="20975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974028">
      <w:bodyDiv w:val="1"/>
      <w:marLeft w:val="0"/>
      <w:marRight w:val="0"/>
      <w:marTop w:val="0"/>
      <w:marBottom w:val="0"/>
      <w:divBdr>
        <w:top w:val="none" w:sz="0" w:space="0" w:color="auto"/>
        <w:left w:val="none" w:sz="0" w:space="0" w:color="auto"/>
        <w:bottom w:val="none" w:sz="0" w:space="0" w:color="auto"/>
        <w:right w:val="none" w:sz="0" w:space="0" w:color="auto"/>
      </w:divBdr>
    </w:div>
    <w:div w:id="290094011">
      <w:bodyDiv w:val="1"/>
      <w:marLeft w:val="0"/>
      <w:marRight w:val="0"/>
      <w:marTop w:val="0"/>
      <w:marBottom w:val="0"/>
      <w:divBdr>
        <w:top w:val="none" w:sz="0" w:space="0" w:color="auto"/>
        <w:left w:val="none" w:sz="0" w:space="0" w:color="auto"/>
        <w:bottom w:val="none" w:sz="0" w:space="0" w:color="auto"/>
        <w:right w:val="none" w:sz="0" w:space="0" w:color="auto"/>
      </w:divBdr>
    </w:div>
    <w:div w:id="294216087">
      <w:bodyDiv w:val="1"/>
      <w:marLeft w:val="0"/>
      <w:marRight w:val="0"/>
      <w:marTop w:val="0"/>
      <w:marBottom w:val="0"/>
      <w:divBdr>
        <w:top w:val="none" w:sz="0" w:space="0" w:color="auto"/>
        <w:left w:val="none" w:sz="0" w:space="0" w:color="auto"/>
        <w:bottom w:val="none" w:sz="0" w:space="0" w:color="auto"/>
        <w:right w:val="none" w:sz="0" w:space="0" w:color="auto"/>
      </w:divBdr>
    </w:div>
    <w:div w:id="327369942">
      <w:bodyDiv w:val="1"/>
      <w:marLeft w:val="0"/>
      <w:marRight w:val="0"/>
      <w:marTop w:val="0"/>
      <w:marBottom w:val="0"/>
      <w:divBdr>
        <w:top w:val="none" w:sz="0" w:space="0" w:color="auto"/>
        <w:left w:val="none" w:sz="0" w:space="0" w:color="auto"/>
        <w:bottom w:val="none" w:sz="0" w:space="0" w:color="auto"/>
        <w:right w:val="none" w:sz="0" w:space="0" w:color="auto"/>
      </w:divBdr>
    </w:div>
    <w:div w:id="336806079">
      <w:bodyDiv w:val="1"/>
      <w:marLeft w:val="0"/>
      <w:marRight w:val="0"/>
      <w:marTop w:val="0"/>
      <w:marBottom w:val="0"/>
      <w:divBdr>
        <w:top w:val="none" w:sz="0" w:space="0" w:color="auto"/>
        <w:left w:val="none" w:sz="0" w:space="0" w:color="auto"/>
        <w:bottom w:val="none" w:sz="0" w:space="0" w:color="auto"/>
        <w:right w:val="none" w:sz="0" w:space="0" w:color="auto"/>
      </w:divBdr>
    </w:div>
    <w:div w:id="354885930">
      <w:bodyDiv w:val="1"/>
      <w:marLeft w:val="0"/>
      <w:marRight w:val="0"/>
      <w:marTop w:val="0"/>
      <w:marBottom w:val="0"/>
      <w:divBdr>
        <w:top w:val="none" w:sz="0" w:space="0" w:color="auto"/>
        <w:left w:val="none" w:sz="0" w:space="0" w:color="auto"/>
        <w:bottom w:val="none" w:sz="0" w:space="0" w:color="auto"/>
        <w:right w:val="none" w:sz="0" w:space="0" w:color="auto"/>
      </w:divBdr>
    </w:div>
    <w:div w:id="360059912">
      <w:bodyDiv w:val="1"/>
      <w:marLeft w:val="0"/>
      <w:marRight w:val="0"/>
      <w:marTop w:val="0"/>
      <w:marBottom w:val="0"/>
      <w:divBdr>
        <w:top w:val="none" w:sz="0" w:space="0" w:color="auto"/>
        <w:left w:val="none" w:sz="0" w:space="0" w:color="auto"/>
        <w:bottom w:val="none" w:sz="0" w:space="0" w:color="auto"/>
        <w:right w:val="none" w:sz="0" w:space="0" w:color="auto"/>
      </w:divBdr>
    </w:div>
    <w:div w:id="542912951">
      <w:bodyDiv w:val="1"/>
      <w:marLeft w:val="0"/>
      <w:marRight w:val="0"/>
      <w:marTop w:val="0"/>
      <w:marBottom w:val="0"/>
      <w:divBdr>
        <w:top w:val="none" w:sz="0" w:space="0" w:color="auto"/>
        <w:left w:val="none" w:sz="0" w:space="0" w:color="auto"/>
        <w:bottom w:val="none" w:sz="0" w:space="0" w:color="auto"/>
        <w:right w:val="none" w:sz="0" w:space="0" w:color="auto"/>
      </w:divBdr>
    </w:div>
    <w:div w:id="551310479">
      <w:bodyDiv w:val="1"/>
      <w:marLeft w:val="0"/>
      <w:marRight w:val="0"/>
      <w:marTop w:val="0"/>
      <w:marBottom w:val="0"/>
      <w:divBdr>
        <w:top w:val="none" w:sz="0" w:space="0" w:color="auto"/>
        <w:left w:val="none" w:sz="0" w:space="0" w:color="auto"/>
        <w:bottom w:val="none" w:sz="0" w:space="0" w:color="auto"/>
        <w:right w:val="none" w:sz="0" w:space="0" w:color="auto"/>
      </w:divBdr>
    </w:div>
    <w:div w:id="554514554">
      <w:bodyDiv w:val="1"/>
      <w:marLeft w:val="0"/>
      <w:marRight w:val="0"/>
      <w:marTop w:val="0"/>
      <w:marBottom w:val="0"/>
      <w:divBdr>
        <w:top w:val="none" w:sz="0" w:space="0" w:color="auto"/>
        <w:left w:val="none" w:sz="0" w:space="0" w:color="auto"/>
        <w:bottom w:val="none" w:sz="0" w:space="0" w:color="auto"/>
        <w:right w:val="none" w:sz="0" w:space="0" w:color="auto"/>
      </w:divBdr>
      <w:divsChild>
        <w:div w:id="1030493183">
          <w:marLeft w:val="0"/>
          <w:marRight w:val="0"/>
          <w:marTop w:val="0"/>
          <w:marBottom w:val="0"/>
          <w:divBdr>
            <w:top w:val="none" w:sz="0" w:space="0" w:color="auto"/>
            <w:left w:val="none" w:sz="0" w:space="0" w:color="auto"/>
            <w:bottom w:val="none" w:sz="0" w:space="0" w:color="auto"/>
            <w:right w:val="none" w:sz="0" w:space="0" w:color="auto"/>
          </w:divBdr>
          <w:divsChild>
            <w:div w:id="1052848250">
              <w:marLeft w:val="0"/>
              <w:marRight w:val="0"/>
              <w:marTop w:val="0"/>
              <w:marBottom w:val="0"/>
              <w:divBdr>
                <w:top w:val="none" w:sz="0" w:space="0" w:color="auto"/>
                <w:left w:val="none" w:sz="0" w:space="0" w:color="auto"/>
                <w:bottom w:val="none" w:sz="0" w:space="0" w:color="auto"/>
                <w:right w:val="none" w:sz="0" w:space="0" w:color="auto"/>
              </w:divBdr>
              <w:divsChild>
                <w:div w:id="258681927">
                  <w:marLeft w:val="0"/>
                  <w:marRight w:val="0"/>
                  <w:marTop w:val="0"/>
                  <w:marBottom w:val="0"/>
                  <w:divBdr>
                    <w:top w:val="none" w:sz="0" w:space="0" w:color="auto"/>
                    <w:left w:val="none" w:sz="0" w:space="0" w:color="auto"/>
                    <w:bottom w:val="none" w:sz="0" w:space="0" w:color="auto"/>
                    <w:right w:val="none" w:sz="0" w:space="0" w:color="auto"/>
                  </w:divBdr>
                  <w:divsChild>
                    <w:div w:id="517085092">
                      <w:marLeft w:val="0"/>
                      <w:marRight w:val="0"/>
                      <w:marTop w:val="0"/>
                      <w:marBottom w:val="0"/>
                      <w:divBdr>
                        <w:top w:val="none" w:sz="0" w:space="0" w:color="auto"/>
                        <w:left w:val="none" w:sz="0" w:space="0" w:color="auto"/>
                        <w:bottom w:val="none" w:sz="0" w:space="0" w:color="auto"/>
                        <w:right w:val="none" w:sz="0" w:space="0" w:color="auto"/>
                      </w:divBdr>
                      <w:divsChild>
                        <w:div w:id="1093362259">
                          <w:marLeft w:val="0"/>
                          <w:marRight w:val="0"/>
                          <w:marTop w:val="0"/>
                          <w:marBottom w:val="0"/>
                          <w:divBdr>
                            <w:top w:val="none" w:sz="0" w:space="0" w:color="auto"/>
                            <w:left w:val="none" w:sz="0" w:space="0" w:color="auto"/>
                            <w:bottom w:val="none" w:sz="0" w:space="0" w:color="auto"/>
                            <w:right w:val="none" w:sz="0" w:space="0" w:color="auto"/>
                          </w:divBdr>
                          <w:divsChild>
                            <w:div w:id="629212158">
                              <w:marLeft w:val="0"/>
                              <w:marRight w:val="0"/>
                              <w:marTop w:val="0"/>
                              <w:marBottom w:val="0"/>
                              <w:divBdr>
                                <w:top w:val="none" w:sz="0" w:space="0" w:color="auto"/>
                                <w:left w:val="none" w:sz="0" w:space="0" w:color="auto"/>
                                <w:bottom w:val="none" w:sz="0" w:space="0" w:color="auto"/>
                                <w:right w:val="none" w:sz="0" w:space="0" w:color="auto"/>
                              </w:divBdr>
                              <w:divsChild>
                                <w:div w:id="1242835051">
                                  <w:marLeft w:val="0"/>
                                  <w:marRight w:val="0"/>
                                  <w:marTop w:val="0"/>
                                  <w:marBottom w:val="0"/>
                                  <w:divBdr>
                                    <w:top w:val="none" w:sz="0" w:space="0" w:color="auto"/>
                                    <w:left w:val="none" w:sz="0" w:space="0" w:color="auto"/>
                                    <w:bottom w:val="none" w:sz="0" w:space="0" w:color="auto"/>
                                    <w:right w:val="none" w:sz="0" w:space="0" w:color="auto"/>
                                  </w:divBdr>
                                  <w:divsChild>
                                    <w:div w:id="1403671813">
                                      <w:marLeft w:val="0"/>
                                      <w:marRight w:val="0"/>
                                      <w:marTop w:val="0"/>
                                      <w:marBottom w:val="0"/>
                                      <w:divBdr>
                                        <w:top w:val="none" w:sz="0" w:space="0" w:color="auto"/>
                                        <w:left w:val="none" w:sz="0" w:space="0" w:color="auto"/>
                                        <w:bottom w:val="none" w:sz="0" w:space="0" w:color="auto"/>
                                        <w:right w:val="none" w:sz="0" w:space="0" w:color="auto"/>
                                      </w:divBdr>
                                      <w:divsChild>
                                        <w:div w:id="794445060">
                                          <w:marLeft w:val="0"/>
                                          <w:marRight w:val="0"/>
                                          <w:marTop w:val="0"/>
                                          <w:marBottom w:val="0"/>
                                          <w:divBdr>
                                            <w:top w:val="none" w:sz="0" w:space="0" w:color="auto"/>
                                            <w:left w:val="none" w:sz="0" w:space="0" w:color="auto"/>
                                            <w:bottom w:val="none" w:sz="0" w:space="0" w:color="auto"/>
                                            <w:right w:val="none" w:sz="0" w:space="0" w:color="auto"/>
                                          </w:divBdr>
                                          <w:divsChild>
                                            <w:div w:id="944533226">
                                              <w:marLeft w:val="0"/>
                                              <w:marRight w:val="0"/>
                                              <w:marTop w:val="0"/>
                                              <w:marBottom w:val="0"/>
                                              <w:divBdr>
                                                <w:top w:val="none" w:sz="0" w:space="0" w:color="auto"/>
                                                <w:left w:val="none" w:sz="0" w:space="0" w:color="auto"/>
                                                <w:bottom w:val="none" w:sz="0" w:space="0" w:color="auto"/>
                                                <w:right w:val="none" w:sz="0" w:space="0" w:color="auto"/>
                                              </w:divBdr>
                                              <w:divsChild>
                                                <w:div w:id="867186370">
                                                  <w:marLeft w:val="0"/>
                                                  <w:marRight w:val="0"/>
                                                  <w:marTop w:val="0"/>
                                                  <w:marBottom w:val="0"/>
                                                  <w:divBdr>
                                                    <w:top w:val="none" w:sz="0" w:space="0" w:color="auto"/>
                                                    <w:left w:val="none" w:sz="0" w:space="0" w:color="auto"/>
                                                    <w:bottom w:val="none" w:sz="0" w:space="0" w:color="auto"/>
                                                    <w:right w:val="none" w:sz="0" w:space="0" w:color="auto"/>
                                                  </w:divBdr>
                                                  <w:divsChild>
                                                    <w:div w:id="317928393">
                                                      <w:marLeft w:val="0"/>
                                                      <w:marRight w:val="0"/>
                                                      <w:marTop w:val="0"/>
                                                      <w:marBottom w:val="0"/>
                                                      <w:divBdr>
                                                        <w:top w:val="none" w:sz="0" w:space="0" w:color="auto"/>
                                                        <w:left w:val="none" w:sz="0" w:space="0" w:color="auto"/>
                                                        <w:bottom w:val="none" w:sz="0" w:space="0" w:color="auto"/>
                                                        <w:right w:val="none" w:sz="0" w:space="0" w:color="auto"/>
                                                      </w:divBdr>
                                                      <w:divsChild>
                                                        <w:div w:id="248583950">
                                                          <w:marLeft w:val="0"/>
                                                          <w:marRight w:val="0"/>
                                                          <w:marTop w:val="0"/>
                                                          <w:marBottom w:val="0"/>
                                                          <w:divBdr>
                                                            <w:top w:val="none" w:sz="0" w:space="0" w:color="auto"/>
                                                            <w:left w:val="none" w:sz="0" w:space="0" w:color="auto"/>
                                                            <w:bottom w:val="none" w:sz="0" w:space="0" w:color="auto"/>
                                                            <w:right w:val="none" w:sz="0" w:space="0" w:color="auto"/>
                                                          </w:divBdr>
                                                          <w:divsChild>
                                                            <w:div w:id="1038046057">
                                                              <w:marLeft w:val="0"/>
                                                              <w:marRight w:val="0"/>
                                                              <w:marTop w:val="0"/>
                                                              <w:marBottom w:val="0"/>
                                                              <w:divBdr>
                                                                <w:top w:val="none" w:sz="0" w:space="0" w:color="auto"/>
                                                                <w:left w:val="none" w:sz="0" w:space="0" w:color="auto"/>
                                                                <w:bottom w:val="none" w:sz="0" w:space="0" w:color="auto"/>
                                                                <w:right w:val="none" w:sz="0" w:space="0" w:color="auto"/>
                                                              </w:divBdr>
                                                              <w:divsChild>
                                                                <w:div w:id="226427042">
                                                                  <w:marLeft w:val="0"/>
                                                                  <w:marRight w:val="0"/>
                                                                  <w:marTop w:val="0"/>
                                                                  <w:marBottom w:val="0"/>
                                                                  <w:divBdr>
                                                                    <w:top w:val="none" w:sz="0" w:space="0" w:color="auto"/>
                                                                    <w:left w:val="none" w:sz="0" w:space="0" w:color="auto"/>
                                                                    <w:bottom w:val="none" w:sz="0" w:space="0" w:color="auto"/>
                                                                    <w:right w:val="none" w:sz="0" w:space="0" w:color="auto"/>
                                                                  </w:divBdr>
                                                                  <w:divsChild>
                                                                    <w:div w:id="1621180494">
                                                                      <w:marLeft w:val="0"/>
                                                                      <w:marRight w:val="0"/>
                                                                      <w:marTop w:val="0"/>
                                                                      <w:marBottom w:val="0"/>
                                                                      <w:divBdr>
                                                                        <w:top w:val="none" w:sz="0" w:space="0" w:color="auto"/>
                                                                        <w:left w:val="none" w:sz="0" w:space="0" w:color="auto"/>
                                                                        <w:bottom w:val="none" w:sz="0" w:space="0" w:color="auto"/>
                                                                        <w:right w:val="none" w:sz="0" w:space="0" w:color="auto"/>
                                                                      </w:divBdr>
                                                                      <w:divsChild>
                                                                        <w:div w:id="1320767736">
                                                                          <w:marLeft w:val="0"/>
                                                                          <w:marRight w:val="0"/>
                                                                          <w:marTop w:val="0"/>
                                                                          <w:marBottom w:val="0"/>
                                                                          <w:divBdr>
                                                                            <w:top w:val="none" w:sz="0" w:space="0" w:color="auto"/>
                                                                            <w:left w:val="none" w:sz="0" w:space="0" w:color="auto"/>
                                                                            <w:bottom w:val="none" w:sz="0" w:space="0" w:color="auto"/>
                                                                            <w:right w:val="none" w:sz="0" w:space="0" w:color="auto"/>
                                                                          </w:divBdr>
                                                                          <w:divsChild>
                                                                            <w:div w:id="193202299">
                                                                              <w:marLeft w:val="0"/>
                                                                              <w:marRight w:val="0"/>
                                                                              <w:marTop w:val="0"/>
                                                                              <w:marBottom w:val="0"/>
                                                                              <w:divBdr>
                                                                                <w:top w:val="none" w:sz="0" w:space="0" w:color="auto"/>
                                                                                <w:left w:val="none" w:sz="0" w:space="0" w:color="auto"/>
                                                                                <w:bottom w:val="none" w:sz="0" w:space="0" w:color="auto"/>
                                                                                <w:right w:val="none" w:sz="0" w:space="0" w:color="auto"/>
                                                                              </w:divBdr>
                                                                              <w:divsChild>
                                                                                <w:div w:id="1144394303">
                                                                                  <w:marLeft w:val="0"/>
                                                                                  <w:marRight w:val="0"/>
                                                                                  <w:marTop w:val="0"/>
                                                                                  <w:marBottom w:val="0"/>
                                                                                  <w:divBdr>
                                                                                    <w:top w:val="none" w:sz="0" w:space="0" w:color="auto"/>
                                                                                    <w:left w:val="none" w:sz="0" w:space="0" w:color="auto"/>
                                                                                    <w:bottom w:val="none" w:sz="0" w:space="0" w:color="auto"/>
                                                                                    <w:right w:val="none" w:sz="0" w:space="0" w:color="auto"/>
                                                                                  </w:divBdr>
                                                                                  <w:divsChild>
                                                                                    <w:div w:id="1837918611">
                                                                                      <w:marLeft w:val="0"/>
                                                                                      <w:marRight w:val="0"/>
                                                                                      <w:marTop w:val="0"/>
                                                                                      <w:marBottom w:val="0"/>
                                                                                      <w:divBdr>
                                                                                        <w:top w:val="none" w:sz="0" w:space="0" w:color="auto"/>
                                                                                        <w:left w:val="none" w:sz="0" w:space="0" w:color="auto"/>
                                                                                        <w:bottom w:val="none" w:sz="0" w:space="0" w:color="auto"/>
                                                                                        <w:right w:val="none" w:sz="0" w:space="0" w:color="auto"/>
                                                                                      </w:divBdr>
                                                                                      <w:divsChild>
                                                                                        <w:div w:id="1222710833">
                                                                                          <w:marLeft w:val="0"/>
                                                                                          <w:marRight w:val="0"/>
                                                                                          <w:marTop w:val="0"/>
                                                                                          <w:marBottom w:val="0"/>
                                                                                          <w:divBdr>
                                                                                            <w:top w:val="none" w:sz="0" w:space="0" w:color="auto"/>
                                                                                            <w:left w:val="none" w:sz="0" w:space="0" w:color="auto"/>
                                                                                            <w:bottom w:val="none" w:sz="0" w:space="0" w:color="auto"/>
                                                                                            <w:right w:val="none" w:sz="0" w:space="0" w:color="auto"/>
                                                                                          </w:divBdr>
                                                                                          <w:divsChild>
                                                                                            <w:div w:id="433743144">
                                                                                              <w:marLeft w:val="0"/>
                                                                                              <w:marRight w:val="120"/>
                                                                                              <w:marTop w:val="0"/>
                                                                                              <w:marBottom w:val="150"/>
                                                                                              <w:divBdr>
                                                                                                <w:top w:val="single" w:sz="2" w:space="0" w:color="EFEFEF"/>
                                                                                                <w:left w:val="single" w:sz="6" w:space="0" w:color="EFEFEF"/>
                                                                                                <w:bottom w:val="single" w:sz="6" w:space="0" w:color="E2E2E2"/>
                                                                                                <w:right w:val="single" w:sz="6" w:space="0" w:color="EFEFEF"/>
                                                                                              </w:divBdr>
                                                                                              <w:divsChild>
                                                                                                <w:div w:id="683091688">
                                                                                                  <w:marLeft w:val="0"/>
                                                                                                  <w:marRight w:val="0"/>
                                                                                                  <w:marTop w:val="0"/>
                                                                                                  <w:marBottom w:val="0"/>
                                                                                                  <w:divBdr>
                                                                                                    <w:top w:val="none" w:sz="0" w:space="0" w:color="auto"/>
                                                                                                    <w:left w:val="none" w:sz="0" w:space="0" w:color="auto"/>
                                                                                                    <w:bottom w:val="none" w:sz="0" w:space="0" w:color="auto"/>
                                                                                                    <w:right w:val="none" w:sz="0" w:space="0" w:color="auto"/>
                                                                                                  </w:divBdr>
                                                                                                  <w:divsChild>
                                                                                                    <w:div w:id="999113747">
                                                                                                      <w:marLeft w:val="0"/>
                                                                                                      <w:marRight w:val="0"/>
                                                                                                      <w:marTop w:val="0"/>
                                                                                                      <w:marBottom w:val="0"/>
                                                                                                      <w:divBdr>
                                                                                                        <w:top w:val="none" w:sz="0" w:space="0" w:color="auto"/>
                                                                                                        <w:left w:val="none" w:sz="0" w:space="0" w:color="auto"/>
                                                                                                        <w:bottom w:val="none" w:sz="0" w:space="0" w:color="auto"/>
                                                                                                        <w:right w:val="none" w:sz="0" w:space="0" w:color="auto"/>
                                                                                                      </w:divBdr>
                                                                                                      <w:divsChild>
                                                                                                        <w:div w:id="1354964785">
                                                                                                          <w:marLeft w:val="0"/>
                                                                                                          <w:marRight w:val="0"/>
                                                                                                          <w:marTop w:val="0"/>
                                                                                                          <w:marBottom w:val="0"/>
                                                                                                          <w:divBdr>
                                                                                                            <w:top w:val="none" w:sz="0" w:space="0" w:color="auto"/>
                                                                                                            <w:left w:val="none" w:sz="0" w:space="0" w:color="auto"/>
                                                                                                            <w:bottom w:val="none" w:sz="0" w:space="0" w:color="auto"/>
                                                                                                            <w:right w:val="none" w:sz="0" w:space="0" w:color="auto"/>
                                                                                                          </w:divBdr>
                                                                                                          <w:divsChild>
                                                                                                            <w:div w:id="2086224025">
                                                                                                              <w:marLeft w:val="0"/>
                                                                                                              <w:marRight w:val="0"/>
                                                                                                              <w:marTop w:val="0"/>
                                                                                                              <w:marBottom w:val="0"/>
                                                                                                              <w:divBdr>
                                                                                                                <w:top w:val="none" w:sz="0" w:space="0" w:color="auto"/>
                                                                                                                <w:left w:val="none" w:sz="0" w:space="0" w:color="auto"/>
                                                                                                                <w:bottom w:val="none" w:sz="0" w:space="0" w:color="auto"/>
                                                                                                                <w:right w:val="none" w:sz="0" w:space="0" w:color="auto"/>
                                                                                                              </w:divBdr>
                                                                                                              <w:divsChild>
                                                                                                                <w:div w:id="450050619">
                                                                                                                  <w:marLeft w:val="0"/>
                                                                                                                  <w:marRight w:val="0"/>
                                                                                                                  <w:marTop w:val="0"/>
                                                                                                                  <w:marBottom w:val="0"/>
                                                                                                                  <w:divBdr>
                                                                                                                    <w:top w:val="none" w:sz="0" w:space="0" w:color="auto"/>
                                                                                                                    <w:left w:val="none" w:sz="0" w:space="0" w:color="auto"/>
                                                                                                                    <w:bottom w:val="none" w:sz="0" w:space="0" w:color="auto"/>
                                                                                                                    <w:right w:val="none" w:sz="0" w:space="0" w:color="auto"/>
                                                                                                                  </w:divBdr>
                                                                                                                  <w:divsChild>
                                                                                                                    <w:div w:id="1203785861">
                                                                                                                      <w:marLeft w:val="0"/>
                                                                                                                      <w:marRight w:val="0"/>
                                                                                                                      <w:marTop w:val="0"/>
                                                                                                                      <w:marBottom w:val="0"/>
                                                                                                                      <w:divBdr>
                                                                                                                        <w:top w:val="single" w:sz="2" w:space="4" w:color="D8D8D8"/>
                                                                                                                        <w:left w:val="single" w:sz="2" w:space="0" w:color="D8D8D8"/>
                                                                                                                        <w:bottom w:val="single" w:sz="2" w:space="4" w:color="D8D8D8"/>
                                                                                                                        <w:right w:val="single" w:sz="2" w:space="0" w:color="D8D8D8"/>
                                                                                                                      </w:divBdr>
                                                                                                                      <w:divsChild>
                                                                                                                        <w:div w:id="10032858">
                                                                                                                          <w:marLeft w:val="225"/>
                                                                                                                          <w:marRight w:val="225"/>
                                                                                                                          <w:marTop w:val="75"/>
                                                                                                                          <w:marBottom w:val="75"/>
                                                                                                                          <w:divBdr>
                                                                                                                            <w:top w:val="none" w:sz="0" w:space="0" w:color="auto"/>
                                                                                                                            <w:left w:val="none" w:sz="0" w:space="0" w:color="auto"/>
                                                                                                                            <w:bottom w:val="none" w:sz="0" w:space="0" w:color="auto"/>
                                                                                                                            <w:right w:val="none" w:sz="0" w:space="0" w:color="auto"/>
                                                                                                                          </w:divBdr>
                                                                                                                          <w:divsChild>
                                                                                                                            <w:div w:id="1633636741">
                                                                                                                              <w:marLeft w:val="0"/>
                                                                                                                              <w:marRight w:val="0"/>
                                                                                                                              <w:marTop w:val="0"/>
                                                                                                                              <w:marBottom w:val="0"/>
                                                                                                                              <w:divBdr>
                                                                                                                                <w:top w:val="single" w:sz="6" w:space="0" w:color="auto"/>
                                                                                                                                <w:left w:val="single" w:sz="6" w:space="0" w:color="auto"/>
                                                                                                                                <w:bottom w:val="single" w:sz="6" w:space="0" w:color="auto"/>
                                                                                                                                <w:right w:val="single" w:sz="6" w:space="0" w:color="auto"/>
                                                                                                                              </w:divBdr>
                                                                                                                              <w:divsChild>
                                                                                                                                <w:div w:id="616915000">
                                                                                                                                  <w:marLeft w:val="0"/>
                                                                                                                                  <w:marRight w:val="0"/>
                                                                                                                                  <w:marTop w:val="0"/>
                                                                                                                                  <w:marBottom w:val="0"/>
                                                                                                                                  <w:divBdr>
                                                                                                                                    <w:top w:val="none" w:sz="0" w:space="0" w:color="auto"/>
                                                                                                                                    <w:left w:val="none" w:sz="0" w:space="0" w:color="auto"/>
                                                                                                                                    <w:bottom w:val="none" w:sz="0" w:space="0" w:color="auto"/>
                                                                                                                                    <w:right w:val="none" w:sz="0" w:space="0" w:color="auto"/>
                                                                                                                                  </w:divBdr>
                                                                                                                                  <w:divsChild>
                                                                                                                                    <w:div w:id="303046688">
                                                                                                                                      <w:marLeft w:val="0"/>
                                                                                                                                      <w:marRight w:val="0"/>
                                                                                                                                      <w:marTop w:val="0"/>
                                                                                                                                      <w:marBottom w:val="0"/>
                                                                                                                                      <w:divBdr>
                                                                                                                                        <w:top w:val="none" w:sz="0" w:space="0" w:color="auto"/>
                                                                                                                                        <w:left w:val="none" w:sz="0" w:space="0" w:color="auto"/>
                                                                                                                                        <w:bottom w:val="none" w:sz="0" w:space="0" w:color="auto"/>
                                                                                                                                        <w:right w:val="none" w:sz="0" w:space="0" w:color="auto"/>
                                                                                                                                      </w:divBdr>
                                                                                                                                    </w:div>
                                                                                                                                    <w:div w:id="1275556494">
                                                                                                                                      <w:marLeft w:val="0"/>
                                                                                                                                      <w:marRight w:val="0"/>
                                                                                                                                      <w:marTop w:val="0"/>
                                                                                                                                      <w:marBottom w:val="0"/>
                                                                                                                                      <w:divBdr>
                                                                                                                                        <w:top w:val="none" w:sz="0" w:space="0" w:color="auto"/>
                                                                                                                                        <w:left w:val="none" w:sz="0" w:space="0" w:color="auto"/>
                                                                                                                                        <w:bottom w:val="none" w:sz="0" w:space="0" w:color="auto"/>
                                                                                                                                        <w:right w:val="none" w:sz="0" w:space="0" w:color="auto"/>
                                                                                                                                      </w:divBdr>
                                                                                                                                    </w:div>
                                                                                                                                    <w:div w:id="1415005309">
                                                                                                                                      <w:marLeft w:val="0"/>
                                                                                                                                      <w:marRight w:val="0"/>
                                                                                                                                      <w:marTop w:val="0"/>
                                                                                                                                      <w:marBottom w:val="0"/>
                                                                                                                                      <w:divBdr>
                                                                                                                                        <w:top w:val="none" w:sz="0" w:space="0" w:color="auto"/>
                                                                                                                                        <w:left w:val="none" w:sz="0" w:space="0" w:color="auto"/>
                                                                                                                                        <w:bottom w:val="none" w:sz="0" w:space="0" w:color="auto"/>
                                                                                                                                        <w:right w:val="none" w:sz="0" w:space="0" w:color="auto"/>
                                                                                                                                      </w:divBdr>
                                                                                                                                    </w:div>
                                                                                                                                    <w:div w:id="1422919062">
                                                                                                                                      <w:marLeft w:val="0"/>
                                                                                                                                      <w:marRight w:val="0"/>
                                                                                                                                      <w:marTop w:val="0"/>
                                                                                                                                      <w:marBottom w:val="0"/>
                                                                                                                                      <w:divBdr>
                                                                                                                                        <w:top w:val="none" w:sz="0" w:space="0" w:color="auto"/>
                                                                                                                                        <w:left w:val="none" w:sz="0" w:space="0" w:color="auto"/>
                                                                                                                                        <w:bottom w:val="none" w:sz="0" w:space="0" w:color="auto"/>
                                                                                                                                        <w:right w:val="none" w:sz="0" w:space="0" w:color="auto"/>
                                                                                                                                      </w:divBdr>
                                                                                                                                    </w:div>
                                                                                                                                    <w:div w:id="14724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144265">
      <w:bodyDiv w:val="1"/>
      <w:marLeft w:val="0"/>
      <w:marRight w:val="0"/>
      <w:marTop w:val="0"/>
      <w:marBottom w:val="0"/>
      <w:divBdr>
        <w:top w:val="none" w:sz="0" w:space="0" w:color="auto"/>
        <w:left w:val="none" w:sz="0" w:space="0" w:color="auto"/>
        <w:bottom w:val="none" w:sz="0" w:space="0" w:color="auto"/>
        <w:right w:val="none" w:sz="0" w:space="0" w:color="auto"/>
      </w:divBdr>
    </w:div>
    <w:div w:id="661587133">
      <w:bodyDiv w:val="1"/>
      <w:marLeft w:val="0"/>
      <w:marRight w:val="0"/>
      <w:marTop w:val="0"/>
      <w:marBottom w:val="0"/>
      <w:divBdr>
        <w:top w:val="none" w:sz="0" w:space="0" w:color="auto"/>
        <w:left w:val="none" w:sz="0" w:space="0" w:color="auto"/>
        <w:bottom w:val="none" w:sz="0" w:space="0" w:color="auto"/>
        <w:right w:val="none" w:sz="0" w:space="0" w:color="auto"/>
      </w:divBdr>
    </w:div>
    <w:div w:id="695886930">
      <w:bodyDiv w:val="1"/>
      <w:marLeft w:val="0"/>
      <w:marRight w:val="0"/>
      <w:marTop w:val="0"/>
      <w:marBottom w:val="0"/>
      <w:divBdr>
        <w:top w:val="none" w:sz="0" w:space="0" w:color="auto"/>
        <w:left w:val="none" w:sz="0" w:space="0" w:color="auto"/>
        <w:bottom w:val="none" w:sz="0" w:space="0" w:color="auto"/>
        <w:right w:val="none" w:sz="0" w:space="0" w:color="auto"/>
      </w:divBdr>
    </w:div>
    <w:div w:id="702095247">
      <w:bodyDiv w:val="1"/>
      <w:marLeft w:val="0"/>
      <w:marRight w:val="0"/>
      <w:marTop w:val="0"/>
      <w:marBottom w:val="0"/>
      <w:divBdr>
        <w:top w:val="none" w:sz="0" w:space="0" w:color="auto"/>
        <w:left w:val="none" w:sz="0" w:space="0" w:color="auto"/>
        <w:bottom w:val="none" w:sz="0" w:space="0" w:color="auto"/>
        <w:right w:val="none" w:sz="0" w:space="0" w:color="auto"/>
      </w:divBdr>
      <w:divsChild>
        <w:div w:id="647054642">
          <w:marLeft w:val="0"/>
          <w:marRight w:val="0"/>
          <w:marTop w:val="195"/>
          <w:marBottom w:val="195"/>
          <w:divBdr>
            <w:top w:val="none" w:sz="0" w:space="0" w:color="auto"/>
            <w:left w:val="none" w:sz="0" w:space="0" w:color="auto"/>
            <w:bottom w:val="none" w:sz="0" w:space="0" w:color="auto"/>
            <w:right w:val="none" w:sz="0" w:space="0" w:color="auto"/>
          </w:divBdr>
          <w:divsChild>
            <w:div w:id="1972859911">
              <w:marLeft w:val="0"/>
              <w:marRight w:val="0"/>
              <w:marTop w:val="0"/>
              <w:marBottom w:val="0"/>
              <w:divBdr>
                <w:top w:val="none" w:sz="0" w:space="0" w:color="auto"/>
                <w:left w:val="none" w:sz="0" w:space="0" w:color="auto"/>
                <w:bottom w:val="none" w:sz="0" w:space="0" w:color="auto"/>
                <w:right w:val="none" w:sz="0" w:space="0" w:color="auto"/>
              </w:divBdr>
            </w:div>
            <w:div w:id="1716419477">
              <w:marLeft w:val="0"/>
              <w:marRight w:val="0"/>
              <w:marTop w:val="0"/>
              <w:marBottom w:val="0"/>
              <w:divBdr>
                <w:top w:val="none" w:sz="0" w:space="0" w:color="auto"/>
                <w:left w:val="none" w:sz="0" w:space="0" w:color="auto"/>
                <w:bottom w:val="none" w:sz="0" w:space="0" w:color="auto"/>
                <w:right w:val="none" w:sz="0" w:space="0" w:color="auto"/>
              </w:divBdr>
            </w:div>
          </w:divsChild>
        </w:div>
        <w:div w:id="1123423204">
          <w:marLeft w:val="0"/>
          <w:marRight w:val="0"/>
          <w:marTop w:val="195"/>
          <w:marBottom w:val="195"/>
          <w:divBdr>
            <w:top w:val="none" w:sz="0" w:space="0" w:color="auto"/>
            <w:left w:val="none" w:sz="0" w:space="0" w:color="auto"/>
            <w:bottom w:val="none" w:sz="0" w:space="0" w:color="auto"/>
            <w:right w:val="none" w:sz="0" w:space="0" w:color="auto"/>
          </w:divBdr>
          <w:divsChild>
            <w:div w:id="721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8157">
      <w:bodyDiv w:val="1"/>
      <w:marLeft w:val="0"/>
      <w:marRight w:val="0"/>
      <w:marTop w:val="0"/>
      <w:marBottom w:val="0"/>
      <w:divBdr>
        <w:top w:val="none" w:sz="0" w:space="0" w:color="auto"/>
        <w:left w:val="none" w:sz="0" w:space="0" w:color="auto"/>
        <w:bottom w:val="none" w:sz="0" w:space="0" w:color="auto"/>
        <w:right w:val="none" w:sz="0" w:space="0" w:color="auto"/>
      </w:divBdr>
    </w:div>
    <w:div w:id="769929838">
      <w:bodyDiv w:val="1"/>
      <w:marLeft w:val="0"/>
      <w:marRight w:val="0"/>
      <w:marTop w:val="0"/>
      <w:marBottom w:val="0"/>
      <w:divBdr>
        <w:top w:val="none" w:sz="0" w:space="0" w:color="auto"/>
        <w:left w:val="none" w:sz="0" w:space="0" w:color="auto"/>
        <w:bottom w:val="none" w:sz="0" w:space="0" w:color="auto"/>
        <w:right w:val="none" w:sz="0" w:space="0" w:color="auto"/>
      </w:divBdr>
      <w:divsChild>
        <w:div w:id="1535189601">
          <w:marLeft w:val="0"/>
          <w:marRight w:val="0"/>
          <w:marTop w:val="0"/>
          <w:marBottom w:val="166"/>
          <w:divBdr>
            <w:top w:val="none" w:sz="0" w:space="0" w:color="auto"/>
            <w:left w:val="none" w:sz="0" w:space="0" w:color="auto"/>
            <w:bottom w:val="none" w:sz="0" w:space="0" w:color="auto"/>
            <w:right w:val="none" w:sz="0" w:space="0" w:color="auto"/>
          </w:divBdr>
          <w:divsChild>
            <w:div w:id="96293623">
              <w:marLeft w:val="0"/>
              <w:marRight w:val="0"/>
              <w:marTop w:val="0"/>
              <w:marBottom w:val="0"/>
              <w:divBdr>
                <w:top w:val="none" w:sz="0" w:space="0" w:color="auto"/>
                <w:left w:val="none" w:sz="0" w:space="0" w:color="auto"/>
                <w:bottom w:val="none" w:sz="0" w:space="0" w:color="auto"/>
                <w:right w:val="none" w:sz="0" w:space="0" w:color="auto"/>
              </w:divBdr>
              <w:divsChild>
                <w:div w:id="698890797">
                  <w:marLeft w:val="0"/>
                  <w:marRight w:val="0"/>
                  <w:marTop w:val="0"/>
                  <w:marBottom w:val="0"/>
                  <w:divBdr>
                    <w:top w:val="none" w:sz="0" w:space="0" w:color="auto"/>
                    <w:left w:val="none" w:sz="0" w:space="0" w:color="auto"/>
                    <w:bottom w:val="none" w:sz="0" w:space="0" w:color="auto"/>
                    <w:right w:val="none" w:sz="0" w:space="0" w:color="auto"/>
                  </w:divBdr>
                </w:div>
                <w:div w:id="1549028784">
                  <w:marLeft w:val="0"/>
                  <w:marRight w:val="0"/>
                  <w:marTop w:val="0"/>
                  <w:marBottom w:val="0"/>
                  <w:divBdr>
                    <w:top w:val="none" w:sz="0" w:space="0" w:color="auto"/>
                    <w:left w:val="none" w:sz="0" w:space="0" w:color="auto"/>
                    <w:bottom w:val="none" w:sz="0" w:space="0" w:color="auto"/>
                    <w:right w:val="none" w:sz="0" w:space="0" w:color="auto"/>
                  </w:divBdr>
                </w:div>
              </w:divsChild>
            </w:div>
            <w:div w:id="442924986">
              <w:marLeft w:val="0"/>
              <w:marRight w:val="0"/>
              <w:marTop w:val="0"/>
              <w:marBottom w:val="0"/>
              <w:divBdr>
                <w:top w:val="none" w:sz="0" w:space="0" w:color="auto"/>
                <w:left w:val="none" w:sz="0" w:space="0" w:color="auto"/>
                <w:bottom w:val="none" w:sz="0" w:space="0" w:color="auto"/>
                <w:right w:val="none" w:sz="0" w:space="0" w:color="auto"/>
              </w:divBdr>
              <w:divsChild>
                <w:div w:id="550849312">
                  <w:marLeft w:val="0"/>
                  <w:marRight w:val="0"/>
                  <w:marTop w:val="0"/>
                  <w:marBottom w:val="0"/>
                  <w:divBdr>
                    <w:top w:val="none" w:sz="0" w:space="0" w:color="auto"/>
                    <w:left w:val="none" w:sz="0" w:space="0" w:color="auto"/>
                    <w:bottom w:val="none" w:sz="0" w:space="0" w:color="auto"/>
                    <w:right w:val="none" w:sz="0" w:space="0" w:color="auto"/>
                  </w:divBdr>
                  <w:divsChild>
                    <w:div w:id="385371771">
                      <w:marLeft w:val="0"/>
                      <w:marRight w:val="0"/>
                      <w:marTop w:val="0"/>
                      <w:marBottom w:val="0"/>
                      <w:divBdr>
                        <w:top w:val="none" w:sz="0" w:space="0" w:color="auto"/>
                        <w:left w:val="none" w:sz="0" w:space="0" w:color="auto"/>
                        <w:bottom w:val="none" w:sz="0" w:space="0" w:color="auto"/>
                        <w:right w:val="none" w:sz="0" w:space="0" w:color="auto"/>
                      </w:divBdr>
                    </w:div>
                    <w:div w:id="1933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9535">
          <w:marLeft w:val="0"/>
          <w:marRight w:val="0"/>
          <w:marTop w:val="166"/>
          <w:marBottom w:val="166"/>
          <w:divBdr>
            <w:top w:val="none" w:sz="0" w:space="0" w:color="auto"/>
            <w:left w:val="none" w:sz="0" w:space="0" w:color="auto"/>
            <w:bottom w:val="none" w:sz="0" w:space="0" w:color="auto"/>
            <w:right w:val="none" w:sz="0" w:space="0" w:color="auto"/>
          </w:divBdr>
          <w:divsChild>
            <w:div w:id="16685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1003">
      <w:bodyDiv w:val="1"/>
      <w:marLeft w:val="0"/>
      <w:marRight w:val="0"/>
      <w:marTop w:val="0"/>
      <w:marBottom w:val="0"/>
      <w:divBdr>
        <w:top w:val="none" w:sz="0" w:space="0" w:color="auto"/>
        <w:left w:val="none" w:sz="0" w:space="0" w:color="auto"/>
        <w:bottom w:val="none" w:sz="0" w:space="0" w:color="auto"/>
        <w:right w:val="none" w:sz="0" w:space="0" w:color="auto"/>
      </w:divBdr>
    </w:div>
    <w:div w:id="803503315">
      <w:bodyDiv w:val="1"/>
      <w:marLeft w:val="0"/>
      <w:marRight w:val="0"/>
      <w:marTop w:val="0"/>
      <w:marBottom w:val="0"/>
      <w:divBdr>
        <w:top w:val="none" w:sz="0" w:space="0" w:color="auto"/>
        <w:left w:val="none" w:sz="0" w:space="0" w:color="auto"/>
        <w:bottom w:val="none" w:sz="0" w:space="0" w:color="auto"/>
        <w:right w:val="none" w:sz="0" w:space="0" w:color="auto"/>
      </w:divBdr>
    </w:div>
    <w:div w:id="862329395">
      <w:bodyDiv w:val="1"/>
      <w:marLeft w:val="0"/>
      <w:marRight w:val="0"/>
      <w:marTop w:val="0"/>
      <w:marBottom w:val="0"/>
      <w:divBdr>
        <w:top w:val="none" w:sz="0" w:space="0" w:color="auto"/>
        <w:left w:val="none" w:sz="0" w:space="0" w:color="auto"/>
        <w:bottom w:val="none" w:sz="0" w:space="0" w:color="auto"/>
        <w:right w:val="none" w:sz="0" w:space="0" w:color="auto"/>
      </w:divBdr>
    </w:div>
    <w:div w:id="863204521">
      <w:bodyDiv w:val="1"/>
      <w:marLeft w:val="0"/>
      <w:marRight w:val="0"/>
      <w:marTop w:val="0"/>
      <w:marBottom w:val="0"/>
      <w:divBdr>
        <w:top w:val="none" w:sz="0" w:space="0" w:color="auto"/>
        <w:left w:val="none" w:sz="0" w:space="0" w:color="auto"/>
        <w:bottom w:val="none" w:sz="0" w:space="0" w:color="auto"/>
        <w:right w:val="none" w:sz="0" w:space="0" w:color="auto"/>
      </w:divBdr>
    </w:div>
    <w:div w:id="867838421">
      <w:bodyDiv w:val="1"/>
      <w:marLeft w:val="0"/>
      <w:marRight w:val="0"/>
      <w:marTop w:val="0"/>
      <w:marBottom w:val="0"/>
      <w:divBdr>
        <w:top w:val="none" w:sz="0" w:space="0" w:color="auto"/>
        <w:left w:val="none" w:sz="0" w:space="0" w:color="auto"/>
        <w:bottom w:val="none" w:sz="0" w:space="0" w:color="auto"/>
        <w:right w:val="none" w:sz="0" w:space="0" w:color="auto"/>
      </w:divBdr>
      <w:divsChild>
        <w:div w:id="1399129089">
          <w:marLeft w:val="0"/>
          <w:marRight w:val="0"/>
          <w:marTop w:val="0"/>
          <w:marBottom w:val="0"/>
          <w:divBdr>
            <w:top w:val="none" w:sz="0" w:space="0" w:color="auto"/>
            <w:left w:val="none" w:sz="0" w:space="0" w:color="auto"/>
            <w:bottom w:val="none" w:sz="0" w:space="0" w:color="auto"/>
            <w:right w:val="none" w:sz="0" w:space="0" w:color="auto"/>
          </w:divBdr>
          <w:divsChild>
            <w:div w:id="1221356947">
              <w:marLeft w:val="0"/>
              <w:marRight w:val="0"/>
              <w:marTop w:val="0"/>
              <w:marBottom w:val="0"/>
              <w:divBdr>
                <w:top w:val="none" w:sz="0" w:space="0" w:color="auto"/>
                <w:left w:val="none" w:sz="0" w:space="0" w:color="auto"/>
                <w:bottom w:val="none" w:sz="0" w:space="0" w:color="auto"/>
                <w:right w:val="none" w:sz="0" w:space="0" w:color="auto"/>
              </w:divBdr>
              <w:divsChild>
                <w:div w:id="2006740541">
                  <w:marLeft w:val="0"/>
                  <w:marRight w:val="0"/>
                  <w:marTop w:val="0"/>
                  <w:marBottom w:val="0"/>
                  <w:divBdr>
                    <w:top w:val="none" w:sz="0" w:space="0" w:color="auto"/>
                    <w:left w:val="none" w:sz="0" w:space="0" w:color="auto"/>
                    <w:bottom w:val="none" w:sz="0" w:space="0" w:color="auto"/>
                    <w:right w:val="none" w:sz="0" w:space="0" w:color="auto"/>
                  </w:divBdr>
                  <w:divsChild>
                    <w:div w:id="15795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41013">
      <w:bodyDiv w:val="1"/>
      <w:marLeft w:val="0"/>
      <w:marRight w:val="0"/>
      <w:marTop w:val="0"/>
      <w:marBottom w:val="0"/>
      <w:divBdr>
        <w:top w:val="none" w:sz="0" w:space="0" w:color="auto"/>
        <w:left w:val="none" w:sz="0" w:space="0" w:color="auto"/>
        <w:bottom w:val="none" w:sz="0" w:space="0" w:color="auto"/>
        <w:right w:val="none" w:sz="0" w:space="0" w:color="auto"/>
      </w:divBdr>
      <w:divsChild>
        <w:div w:id="701829176">
          <w:marLeft w:val="0"/>
          <w:marRight w:val="0"/>
          <w:marTop w:val="0"/>
          <w:marBottom w:val="0"/>
          <w:divBdr>
            <w:top w:val="none" w:sz="0" w:space="0" w:color="auto"/>
            <w:left w:val="none" w:sz="0" w:space="0" w:color="auto"/>
            <w:bottom w:val="none" w:sz="0" w:space="0" w:color="auto"/>
            <w:right w:val="none" w:sz="0" w:space="0" w:color="auto"/>
          </w:divBdr>
          <w:divsChild>
            <w:div w:id="1160459762">
              <w:marLeft w:val="0"/>
              <w:marRight w:val="0"/>
              <w:marTop w:val="0"/>
              <w:marBottom w:val="0"/>
              <w:divBdr>
                <w:top w:val="none" w:sz="0" w:space="0" w:color="auto"/>
                <w:left w:val="none" w:sz="0" w:space="0" w:color="auto"/>
                <w:bottom w:val="none" w:sz="0" w:space="0" w:color="auto"/>
                <w:right w:val="none" w:sz="0" w:space="0" w:color="auto"/>
              </w:divBdr>
              <w:divsChild>
                <w:div w:id="1236084213">
                  <w:marLeft w:val="0"/>
                  <w:marRight w:val="0"/>
                  <w:marTop w:val="0"/>
                  <w:marBottom w:val="0"/>
                  <w:divBdr>
                    <w:top w:val="none" w:sz="0" w:space="0" w:color="auto"/>
                    <w:left w:val="none" w:sz="0" w:space="0" w:color="auto"/>
                    <w:bottom w:val="none" w:sz="0" w:space="0" w:color="auto"/>
                    <w:right w:val="none" w:sz="0" w:space="0" w:color="auto"/>
                  </w:divBdr>
                  <w:divsChild>
                    <w:div w:id="9198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833">
      <w:bodyDiv w:val="1"/>
      <w:marLeft w:val="0"/>
      <w:marRight w:val="0"/>
      <w:marTop w:val="0"/>
      <w:marBottom w:val="0"/>
      <w:divBdr>
        <w:top w:val="none" w:sz="0" w:space="0" w:color="auto"/>
        <w:left w:val="none" w:sz="0" w:space="0" w:color="auto"/>
        <w:bottom w:val="none" w:sz="0" w:space="0" w:color="auto"/>
        <w:right w:val="none" w:sz="0" w:space="0" w:color="auto"/>
      </w:divBdr>
    </w:div>
    <w:div w:id="943879394">
      <w:bodyDiv w:val="1"/>
      <w:marLeft w:val="0"/>
      <w:marRight w:val="0"/>
      <w:marTop w:val="0"/>
      <w:marBottom w:val="0"/>
      <w:divBdr>
        <w:top w:val="none" w:sz="0" w:space="0" w:color="auto"/>
        <w:left w:val="none" w:sz="0" w:space="0" w:color="auto"/>
        <w:bottom w:val="none" w:sz="0" w:space="0" w:color="auto"/>
        <w:right w:val="none" w:sz="0" w:space="0" w:color="auto"/>
      </w:divBdr>
      <w:divsChild>
        <w:div w:id="1341158967">
          <w:marLeft w:val="0"/>
          <w:marRight w:val="0"/>
          <w:marTop w:val="0"/>
          <w:marBottom w:val="0"/>
          <w:divBdr>
            <w:top w:val="none" w:sz="0" w:space="0" w:color="auto"/>
            <w:left w:val="none" w:sz="0" w:space="0" w:color="auto"/>
            <w:bottom w:val="none" w:sz="0" w:space="0" w:color="auto"/>
            <w:right w:val="none" w:sz="0" w:space="0" w:color="auto"/>
          </w:divBdr>
          <w:divsChild>
            <w:div w:id="93287321">
              <w:marLeft w:val="0"/>
              <w:marRight w:val="0"/>
              <w:marTop w:val="0"/>
              <w:marBottom w:val="0"/>
              <w:divBdr>
                <w:top w:val="none" w:sz="0" w:space="0" w:color="auto"/>
                <w:left w:val="none" w:sz="0" w:space="0" w:color="auto"/>
                <w:bottom w:val="none" w:sz="0" w:space="0" w:color="auto"/>
                <w:right w:val="none" w:sz="0" w:space="0" w:color="auto"/>
              </w:divBdr>
              <w:divsChild>
                <w:div w:id="103696789">
                  <w:marLeft w:val="0"/>
                  <w:marRight w:val="0"/>
                  <w:marTop w:val="0"/>
                  <w:marBottom w:val="0"/>
                  <w:divBdr>
                    <w:top w:val="none" w:sz="0" w:space="0" w:color="auto"/>
                    <w:left w:val="none" w:sz="0" w:space="0" w:color="auto"/>
                    <w:bottom w:val="none" w:sz="0" w:space="0" w:color="auto"/>
                    <w:right w:val="none" w:sz="0" w:space="0" w:color="auto"/>
                  </w:divBdr>
                  <w:divsChild>
                    <w:div w:id="532814309">
                      <w:marLeft w:val="0"/>
                      <w:marRight w:val="0"/>
                      <w:marTop w:val="0"/>
                      <w:marBottom w:val="0"/>
                      <w:divBdr>
                        <w:top w:val="none" w:sz="0" w:space="0" w:color="auto"/>
                        <w:left w:val="none" w:sz="0" w:space="0" w:color="auto"/>
                        <w:bottom w:val="none" w:sz="0" w:space="0" w:color="auto"/>
                        <w:right w:val="none" w:sz="0" w:space="0" w:color="auto"/>
                      </w:divBdr>
                      <w:divsChild>
                        <w:div w:id="761072601">
                          <w:marLeft w:val="0"/>
                          <w:marRight w:val="0"/>
                          <w:marTop w:val="0"/>
                          <w:marBottom w:val="0"/>
                          <w:divBdr>
                            <w:top w:val="none" w:sz="0" w:space="0" w:color="auto"/>
                            <w:left w:val="none" w:sz="0" w:space="0" w:color="auto"/>
                            <w:bottom w:val="none" w:sz="0" w:space="0" w:color="auto"/>
                            <w:right w:val="none" w:sz="0" w:space="0" w:color="auto"/>
                          </w:divBdr>
                          <w:divsChild>
                            <w:div w:id="1434396032">
                              <w:marLeft w:val="0"/>
                              <w:marRight w:val="0"/>
                              <w:marTop w:val="0"/>
                              <w:marBottom w:val="0"/>
                              <w:divBdr>
                                <w:top w:val="none" w:sz="0" w:space="0" w:color="auto"/>
                                <w:left w:val="none" w:sz="0" w:space="0" w:color="auto"/>
                                <w:bottom w:val="none" w:sz="0" w:space="0" w:color="auto"/>
                                <w:right w:val="none" w:sz="0" w:space="0" w:color="auto"/>
                              </w:divBdr>
                              <w:divsChild>
                                <w:div w:id="937828530">
                                  <w:marLeft w:val="0"/>
                                  <w:marRight w:val="0"/>
                                  <w:marTop w:val="0"/>
                                  <w:marBottom w:val="0"/>
                                  <w:divBdr>
                                    <w:top w:val="none" w:sz="0" w:space="0" w:color="auto"/>
                                    <w:left w:val="none" w:sz="0" w:space="0" w:color="auto"/>
                                    <w:bottom w:val="none" w:sz="0" w:space="0" w:color="auto"/>
                                    <w:right w:val="none" w:sz="0" w:space="0" w:color="auto"/>
                                  </w:divBdr>
                                  <w:divsChild>
                                    <w:div w:id="207381803">
                                      <w:marLeft w:val="0"/>
                                      <w:marRight w:val="0"/>
                                      <w:marTop w:val="0"/>
                                      <w:marBottom w:val="0"/>
                                      <w:divBdr>
                                        <w:top w:val="none" w:sz="0" w:space="0" w:color="auto"/>
                                        <w:left w:val="none" w:sz="0" w:space="0" w:color="auto"/>
                                        <w:bottom w:val="none" w:sz="0" w:space="0" w:color="auto"/>
                                        <w:right w:val="none" w:sz="0" w:space="0" w:color="auto"/>
                                      </w:divBdr>
                                      <w:divsChild>
                                        <w:div w:id="197935949">
                                          <w:marLeft w:val="0"/>
                                          <w:marRight w:val="0"/>
                                          <w:marTop w:val="0"/>
                                          <w:marBottom w:val="0"/>
                                          <w:divBdr>
                                            <w:top w:val="none" w:sz="0" w:space="0" w:color="auto"/>
                                            <w:left w:val="none" w:sz="0" w:space="0" w:color="auto"/>
                                            <w:bottom w:val="none" w:sz="0" w:space="0" w:color="auto"/>
                                            <w:right w:val="none" w:sz="0" w:space="0" w:color="auto"/>
                                          </w:divBdr>
                                          <w:divsChild>
                                            <w:div w:id="1804232645">
                                              <w:marLeft w:val="0"/>
                                              <w:marRight w:val="0"/>
                                              <w:marTop w:val="0"/>
                                              <w:marBottom w:val="0"/>
                                              <w:divBdr>
                                                <w:top w:val="none" w:sz="0" w:space="0" w:color="auto"/>
                                                <w:left w:val="none" w:sz="0" w:space="0" w:color="auto"/>
                                                <w:bottom w:val="none" w:sz="0" w:space="0" w:color="auto"/>
                                                <w:right w:val="none" w:sz="0" w:space="0" w:color="auto"/>
                                              </w:divBdr>
                                              <w:divsChild>
                                                <w:div w:id="1352144600">
                                                  <w:marLeft w:val="0"/>
                                                  <w:marRight w:val="0"/>
                                                  <w:marTop w:val="0"/>
                                                  <w:marBottom w:val="0"/>
                                                  <w:divBdr>
                                                    <w:top w:val="none" w:sz="0" w:space="0" w:color="auto"/>
                                                    <w:left w:val="none" w:sz="0" w:space="0" w:color="auto"/>
                                                    <w:bottom w:val="none" w:sz="0" w:space="0" w:color="auto"/>
                                                    <w:right w:val="none" w:sz="0" w:space="0" w:color="auto"/>
                                                  </w:divBdr>
                                                  <w:divsChild>
                                                    <w:div w:id="428814581">
                                                      <w:marLeft w:val="0"/>
                                                      <w:marRight w:val="0"/>
                                                      <w:marTop w:val="0"/>
                                                      <w:marBottom w:val="0"/>
                                                      <w:divBdr>
                                                        <w:top w:val="none" w:sz="0" w:space="0" w:color="auto"/>
                                                        <w:left w:val="none" w:sz="0" w:space="0" w:color="auto"/>
                                                        <w:bottom w:val="none" w:sz="0" w:space="0" w:color="auto"/>
                                                        <w:right w:val="none" w:sz="0" w:space="0" w:color="auto"/>
                                                      </w:divBdr>
                                                      <w:divsChild>
                                                        <w:div w:id="302926427">
                                                          <w:marLeft w:val="0"/>
                                                          <w:marRight w:val="0"/>
                                                          <w:marTop w:val="0"/>
                                                          <w:marBottom w:val="0"/>
                                                          <w:divBdr>
                                                            <w:top w:val="none" w:sz="0" w:space="0" w:color="auto"/>
                                                            <w:left w:val="none" w:sz="0" w:space="0" w:color="auto"/>
                                                            <w:bottom w:val="none" w:sz="0" w:space="0" w:color="auto"/>
                                                            <w:right w:val="none" w:sz="0" w:space="0" w:color="auto"/>
                                                          </w:divBdr>
                                                          <w:divsChild>
                                                            <w:div w:id="311982973">
                                                              <w:marLeft w:val="0"/>
                                                              <w:marRight w:val="0"/>
                                                              <w:marTop w:val="0"/>
                                                              <w:marBottom w:val="0"/>
                                                              <w:divBdr>
                                                                <w:top w:val="none" w:sz="0" w:space="0" w:color="auto"/>
                                                                <w:left w:val="none" w:sz="0" w:space="0" w:color="auto"/>
                                                                <w:bottom w:val="none" w:sz="0" w:space="0" w:color="auto"/>
                                                                <w:right w:val="none" w:sz="0" w:space="0" w:color="auto"/>
                                                              </w:divBdr>
                                                              <w:divsChild>
                                                                <w:div w:id="486939467">
                                                                  <w:marLeft w:val="0"/>
                                                                  <w:marRight w:val="0"/>
                                                                  <w:marTop w:val="0"/>
                                                                  <w:marBottom w:val="0"/>
                                                                  <w:divBdr>
                                                                    <w:top w:val="none" w:sz="0" w:space="0" w:color="auto"/>
                                                                    <w:left w:val="none" w:sz="0" w:space="0" w:color="auto"/>
                                                                    <w:bottom w:val="none" w:sz="0" w:space="0" w:color="auto"/>
                                                                    <w:right w:val="none" w:sz="0" w:space="0" w:color="auto"/>
                                                                  </w:divBdr>
                                                                  <w:divsChild>
                                                                    <w:div w:id="790512382">
                                                                      <w:marLeft w:val="0"/>
                                                                      <w:marRight w:val="0"/>
                                                                      <w:marTop w:val="0"/>
                                                                      <w:marBottom w:val="0"/>
                                                                      <w:divBdr>
                                                                        <w:top w:val="none" w:sz="0" w:space="0" w:color="auto"/>
                                                                        <w:left w:val="none" w:sz="0" w:space="0" w:color="auto"/>
                                                                        <w:bottom w:val="none" w:sz="0" w:space="0" w:color="auto"/>
                                                                        <w:right w:val="none" w:sz="0" w:space="0" w:color="auto"/>
                                                                      </w:divBdr>
                                                                      <w:divsChild>
                                                                        <w:div w:id="1306810316">
                                                                          <w:marLeft w:val="0"/>
                                                                          <w:marRight w:val="0"/>
                                                                          <w:marTop w:val="0"/>
                                                                          <w:marBottom w:val="0"/>
                                                                          <w:divBdr>
                                                                            <w:top w:val="none" w:sz="0" w:space="0" w:color="auto"/>
                                                                            <w:left w:val="none" w:sz="0" w:space="0" w:color="auto"/>
                                                                            <w:bottom w:val="none" w:sz="0" w:space="0" w:color="auto"/>
                                                                            <w:right w:val="none" w:sz="0" w:space="0" w:color="auto"/>
                                                                          </w:divBdr>
                                                                          <w:divsChild>
                                                                            <w:div w:id="1074013685">
                                                                              <w:marLeft w:val="0"/>
                                                                              <w:marRight w:val="0"/>
                                                                              <w:marTop w:val="0"/>
                                                                              <w:marBottom w:val="0"/>
                                                                              <w:divBdr>
                                                                                <w:top w:val="none" w:sz="0" w:space="0" w:color="auto"/>
                                                                                <w:left w:val="none" w:sz="0" w:space="0" w:color="auto"/>
                                                                                <w:bottom w:val="none" w:sz="0" w:space="0" w:color="auto"/>
                                                                                <w:right w:val="none" w:sz="0" w:space="0" w:color="auto"/>
                                                                              </w:divBdr>
                                                                              <w:divsChild>
                                                                                <w:div w:id="1994604203">
                                                                                  <w:marLeft w:val="0"/>
                                                                                  <w:marRight w:val="0"/>
                                                                                  <w:marTop w:val="0"/>
                                                                                  <w:marBottom w:val="0"/>
                                                                                  <w:divBdr>
                                                                                    <w:top w:val="none" w:sz="0" w:space="0" w:color="auto"/>
                                                                                    <w:left w:val="none" w:sz="0" w:space="0" w:color="auto"/>
                                                                                    <w:bottom w:val="none" w:sz="0" w:space="0" w:color="auto"/>
                                                                                    <w:right w:val="none" w:sz="0" w:space="0" w:color="auto"/>
                                                                                  </w:divBdr>
                                                                                  <w:divsChild>
                                                                                    <w:div w:id="984117299">
                                                                                      <w:marLeft w:val="0"/>
                                                                                      <w:marRight w:val="0"/>
                                                                                      <w:marTop w:val="0"/>
                                                                                      <w:marBottom w:val="0"/>
                                                                                      <w:divBdr>
                                                                                        <w:top w:val="none" w:sz="0" w:space="0" w:color="auto"/>
                                                                                        <w:left w:val="none" w:sz="0" w:space="0" w:color="auto"/>
                                                                                        <w:bottom w:val="none" w:sz="0" w:space="0" w:color="auto"/>
                                                                                        <w:right w:val="none" w:sz="0" w:space="0" w:color="auto"/>
                                                                                      </w:divBdr>
                                                                                      <w:divsChild>
                                                                                        <w:div w:id="1009021101">
                                                                                          <w:marLeft w:val="0"/>
                                                                                          <w:marRight w:val="0"/>
                                                                                          <w:marTop w:val="0"/>
                                                                                          <w:marBottom w:val="0"/>
                                                                                          <w:divBdr>
                                                                                            <w:top w:val="none" w:sz="0" w:space="0" w:color="auto"/>
                                                                                            <w:left w:val="none" w:sz="0" w:space="0" w:color="auto"/>
                                                                                            <w:bottom w:val="none" w:sz="0" w:space="0" w:color="auto"/>
                                                                                            <w:right w:val="none" w:sz="0" w:space="0" w:color="auto"/>
                                                                                          </w:divBdr>
                                                                                          <w:divsChild>
                                                                                            <w:div w:id="1881701249">
                                                                                              <w:marLeft w:val="0"/>
                                                                                              <w:marRight w:val="120"/>
                                                                                              <w:marTop w:val="0"/>
                                                                                              <w:marBottom w:val="150"/>
                                                                                              <w:divBdr>
                                                                                                <w:top w:val="single" w:sz="2" w:space="0" w:color="EFEFEF"/>
                                                                                                <w:left w:val="single" w:sz="6" w:space="0" w:color="EFEFEF"/>
                                                                                                <w:bottom w:val="single" w:sz="6" w:space="0" w:color="E2E2E2"/>
                                                                                                <w:right w:val="single" w:sz="6" w:space="0" w:color="EFEFEF"/>
                                                                                              </w:divBdr>
                                                                                              <w:divsChild>
                                                                                                <w:div w:id="614555017">
                                                                                                  <w:marLeft w:val="0"/>
                                                                                                  <w:marRight w:val="0"/>
                                                                                                  <w:marTop w:val="0"/>
                                                                                                  <w:marBottom w:val="0"/>
                                                                                                  <w:divBdr>
                                                                                                    <w:top w:val="none" w:sz="0" w:space="0" w:color="auto"/>
                                                                                                    <w:left w:val="none" w:sz="0" w:space="0" w:color="auto"/>
                                                                                                    <w:bottom w:val="none" w:sz="0" w:space="0" w:color="auto"/>
                                                                                                    <w:right w:val="none" w:sz="0" w:space="0" w:color="auto"/>
                                                                                                  </w:divBdr>
                                                                                                  <w:divsChild>
                                                                                                    <w:div w:id="1853378446">
                                                                                                      <w:marLeft w:val="0"/>
                                                                                                      <w:marRight w:val="0"/>
                                                                                                      <w:marTop w:val="0"/>
                                                                                                      <w:marBottom w:val="0"/>
                                                                                                      <w:divBdr>
                                                                                                        <w:top w:val="none" w:sz="0" w:space="0" w:color="auto"/>
                                                                                                        <w:left w:val="none" w:sz="0" w:space="0" w:color="auto"/>
                                                                                                        <w:bottom w:val="none" w:sz="0" w:space="0" w:color="auto"/>
                                                                                                        <w:right w:val="none" w:sz="0" w:space="0" w:color="auto"/>
                                                                                                      </w:divBdr>
                                                                                                      <w:divsChild>
                                                                                                        <w:div w:id="456800366">
                                                                                                          <w:marLeft w:val="0"/>
                                                                                                          <w:marRight w:val="0"/>
                                                                                                          <w:marTop w:val="0"/>
                                                                                                          <w:marBottom w:val="0"/>
                                                                                                          <w:divBdr>
                                                                                                            <w:top w:val="none" w:sz="0" w:space="0" w:color="auto"/>
                                                                                                            <w:left w:val="none" w:sz="0" w:space="0" w:color="auto"/>
                                                                                                            <w:bottom w:val="none" w:sz="0" w:space="0" w:color="auto"/>
                                                                                                            <w:right w:val="none" w:sz="0" w:space="0" w:color="auto"/>
                                                                                                          </w:divBdr>
                                                                                                          <w:divsChild>
                                                                                                            <w:div w:id="823208166">
                                                                                                              <w:marLeft w:val="0"/>
                                                                                                              <w:marRight w:val="0"/>
                                                                                                              <w:marTop w:val="0"/>
                                                                                                              <w:marBottom w:val="0"/>
                                                                                                              <w:divBdr>
                                                                                                                <w:top w:val="none" w:sz="0" w:space="0" w:color="auto"/>
                                                                                                                <w:left w:val="none" w:sz="0" w:space="0" w:color="auto"/>
                                                                                                                <w:bottom w:val="none" w:sz="0" w:space="0" w:color="auto"/>
                                                                                                                <w:right w:val="none" w:sz="0" w:space="0" w:color="auto"/>
                                                                                                              </w:divBdr>
                                                                                                              <w:divsChild>
                                                                                                                <w:div w:id="1231112578">
                                                                                                                  <w:marLeft w:val="0"/>
                                                                                                                  <w:marRight w:val="0"/>
                                                                                                                  <w:marTop w:val="0"/>
                                                                                                                  <w:marBottom w:val="0"/>
                                                                                                                  <w:divBdr>
                                                                                                                    <w:top w:val="single" w:sz="2" w:space="4" w:color="D8D8D8"/>
                                                                                                                    <w:left w:val="single" w:sz="2" w:space="0" w:color="D8D8D8"/>
                                                                                                                    <w:bottom w:val="single" w:sz="2" w:space="4" w:color="D8D8D8"/>
                                                                                                                    <w:right w:val="single" w:sz="2" w:space="0" w:color="D8D8D8"/>
                                                                                                                  </w:divBdr>
                                                                                                                  <w:divsChild>
                                                                                                                    <w:div w:id="644091697">
                                                                                                                      <w:marLeft w:val="225"/>
                                                                                                                      <w:marRight w:val="225"/>
                                                                                                                      <w:marTop w:val="75"/>
                                                                                                                      <w:marBottom w:val="75"/>
                                                                                                                      <w:divBdr>
                                                                                                                        <w:top w:val="none" w:sz="0" w:space="0" w:color="auto"/>
                                                                                                                        <w:left w:val="none" w:sz="0" w:space="0" w:color="auto"/>
                                                                                                                        <w:bottom w:val="none" w:sz="0" w:space="0" w:color="auto"/>
                                                                                                                        <w:right w:val="none" w:sz="0" w:space="0" w:color="auto"/>
                                                                                                                      </w:divBdr>
                                                                                                                      <w:divsChild>
                                                                                                                        <w:div w:id="316109733">
                                                                                                                          <w:marLeft w:val="0"/>
                                                                                                                          <w:marRight w:val="0"/>
                                                                                                                          <w:marTop w:val="0"/>
                                                                                                                          <w:marBottom w:val="0"/>
                                                                                                                          <w:divBdr>
                                                                                                                            <w:top w:val="single" w:sz="6" w:space="0" w:color="auto"/>
                                                                                                                            <w:left w:val="single" w:sz="6" w:space="0" w:color="auto"/>
                                                                                                                            <w:bottom w:val="single" w:sz="6" w:space="0" w:color="auto"/>
                                                                                                                            <w:right w:val="single" w:sz="6" w:space="0" w:color="auto"/>
                                                                                                                          </w:divBdr>
                                                                                                                          <w:divsChild>
                                                                                                                            <w:div w:id="1186099285">
                                                                                                                              <w:marLeft w:val="0"/>
                                                                                                                              <w:marRight w:val="0"/>
                                                                                                                              <w:marTop w:val="0"/>
                                                                                                                              <w:marBottom w:val="0"/>
                                                                                                                              <w:divBdr>
                                                                                                                                <w:top w:val="none" w:sz="0" w:space="0" w:color="auto"/>
                                                                                                                                <w:left w:val="none" w:sz="0" w:space="0" w:color="auto"/>
                                                                                                                                <w:bottom w:val="none" w:sz="0" w:space="0" w:color="auto"/>
                                                                                                                                <w:right w:val="none" w:sz="0" w:space="0" w:color="auto"/>
                                                                                                                              </w:divBdr>
                                                                                                                              <w:divsChild>
                                                                                                                                <w:div w:id="239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50952">
      <w:bodyDiv w:val="1"/>
      <w:marLeft w:val="0"/>
      <w:marRight w:val="0"/>
      <w:marTop w:val="0"/>
      <w:marBottom w:val="0"/>
      <w:divBdr>
        <w:top w:val="none" w:sz="0" w:space="0" w:color="auto"/>
        <w:left w:val="none" w:sz="0" w:space="0" w:color="auto"/>
        <w:bottom w:val="none" w:sz="0" w:space="0" w:color="auto"/>
        <w:right w:val="none" w:sz="0" w:space="0" w:color="auto"/>
      </w:divBdr>
    </w:div>
    <w:div w:id="973213642">
      <w:bodyDiv w:val="1"/>
      <w:marLeft w:val="0"/>
      <w:marRight w:val="0"/>
      <w:marTop w:val="0"/>
      <w:marBottom w:val="0"/>
      <w:divBdr>
        <w:top w:val="none" w:sz="0" w:space="0" w:color="auto"/>
        <w:left w:val="none" w:sz="0" w:space="0" w:color="auto"/>
        <w:bottom w:val="none" w:sz="0" w:space="0" w:color="auto"/>
        <w:right w:val="none" w:sz="0" w:space="0" w:color="auto"/>
      </w:divBdr>
    </w:div>
    <w:div w:id="1100106265">
      <w:bodyDiv w:val="1"/>
      <w:marLeft w:val="0"/>
      <w:marRight w:val="0"/>
      <w:marTop w:val="0"/>
      <w:marBottom w:val="0"/>
      <w:divBdr>
        <w:top w:val="none" w:sz="0" w:space="0" w:color="auto"/>
        <w:left w:val="none" w:sz="0" w:space="0" w:color="auto"/>
        <w:bottom w:val="none" w:sz="0" w:space="0" w:color="auto"/>
        <w:right w:val="none" w:sz="0" w:space="0" w:color="auto"/>
      </w:divBdr>
    </w:div>
    <w:div w:id="1129861754">
      <w:bodyDiv w:val="1"/>
      <w:marLeft w:val="0"/>
      <w:marRight w:val="0"/>
      <w:marTop w:val="0"/>
      <w:marBottom w:val="0"/>
      <w:divBdr>
        <w:top w:val="none" w:sz="0" w:space="0" w:color="auto"/>
        <w:left w:val="none" w:sz="0" w:space="0" w:color="auto"/>
        <w:bottom w:val="none" w:sz="0" w:space="0" w:color="auto"/>
        <w:right w:val="none" w:sz="0" w:space="0" w:color="auto"/>
      </w:divBdr>
    </w:div>
    <w:div w:id="1140880471">
      <w:bodyDiv w:val="1"/>
      <w:marLeft w:val="0"/>
      <w:marRight w:val="0"/>
      <w:marTop w:val="0"/>
      <w:marBottom w:val="0"/>
      <w:divBdr>
        <w:top w:val="none" w:sz="0" w:space="0" w:color="auto"/>
        <w:left w:val="none" w:sz="0" w:space="0" w:color="auto"/>
        <w:bottom w:val="none" w:sz="0" w:space="0" w:color="auto"/>
        <w:right w:val="none" w:sz="0" w:space="0" w:color="auto"/>
      </w:divBdr>
    </w:div>
    <w:div w:id="1160080842">
      <w:bodyDiv w:val="1"/>
      <w:marLeft w:val="0"/>
      <w:marRight w:val="0"/>
      <w:marTop w:val="0"/>
      <w:marBottom w:val="0"/>
      <w:divBdr>
        <w:top w:val="none" w:sz="0" w:space="0" w:color="auto"/>
        <w:left w:val="none" w:sz="0" w:space="0" w:color="auto"/>
        <w:bottom w:val="none" w:sz="0" w:space="0" w:color="auto"/>
        <w:right w:val="none" w:sz="0" w:space="0" w:color="auto"/>
      </w:divBdr>
    </w:div>
    <w:div w:id="1179470731">
      <w:bodyDiv w:val="1"/>
      <w:marLeft w:val="0"/>
      <w:marRight w:val="0"/>
      <w:marTop w:val="0"/>
      <w:marBottom w:val="0"/>
      <w:divBdr>
        <w:top w:val="none" w:sz="0" w:space="0" w:color="auto"/>
        <w:left w:val="none" w:sz="0" w:space="0" w:color="auto"/>
        <w:bottom w:val="none" w:sz="0" w:space="0" w:color="auto"/>
        <w:right w:val="none" w:sz="0" w:space="0" w:color="auto"/>
      </w:divBdr>
    </w:div>
    <w:div w:id="1197159143">
      <w:bodyDiv w:val="1"/>
      <w:marLeft w:val="0"/>
      <w:marRight w:val="0"/>
      <w:marTop w:val="0"/>
      <w:marBottom w:val="0"/>
      <w:divBdr>
        <w:top w:val="none" w:sz="0" w:space="0" w:color="auto"/>
        <w:left w:val="none" w:sz="0" w:space="0" w:color="auto"/>
        <w:bottom w:val="none" w:sz="0" w:space="0" w:color="auto"/>
        <w:right w:val="none" w:sz="0" w:space="0" w:color="auto"/>
      </w:divBdr>
    </w:div>
    <w:div w:id="1224946340">
      <w:bodyDiv w:val="1"/>
      <w:marLeft w:val="0"/>
      <w:marRight w:val="0"/>
      <w:marTop w:val="0"/>
      <w:marBottom w:val="0"/>
      <w:divBdr>
        <w:top w:val="none" w:sz="0" w:space="0" w:color="auto"/>
        <w:left w:val="none" w:sz="0" w:space="0" w:color="auto"/>
        <w:bottom w:val="none" w:sz="0" w:space="0" w:color="auto"/>
        <w:right w:val="none" w:sz="0" w:space="0" w:color="auto"/>
      </w:divBdr>
    </w:div>
    <w:div w:id="1350185110">
      <w:bodyDiv w:val="1"/>
      <w:marLeft w:val="0"/>
      <w:marRight w:val="0"/>
      <w:marTop w:val="0"/>
      <w:marBottom w:val="0"/>
      <w:divBdr>
        <w:top w:val="none" w:sz="0" w:space="0" w:color="auto"/>
        <w:left w:val="none" w:sz="0" w:space="0" w:color="auto"/>
        <w:bottom w:val="none" w:sz="0" w:space="0" w:color="auto"/>
        <w:right w:val="none" w:sz="0" w:space="0" w:color="auto"/>
      </w:divBdr>
    </w:div>
    <w:div w:id="1484353352">
      <w:bodyDiv w:val="1"/>
      <w:marLeft w:val="0"/>
      <w:marRight w:val="0"/>
      <w:marTop w:val="0"/>
      <w:marBottom w:val="0"/>
      <w:divBdr>
        <w:top w:val="none" w:sz="0" w:space="0" w:color="auto"/>
        <w:left w:val="none" w:sz="0" w:space="0" w:color="auto"/>
        <w:bottom w:val="none" w:sz="0" w:space="0" w:color="auto"/>
        <w:right w:val="none" w:sz="0" w:space="0" w:color="auto"/>
      </w:divBdr>
    </w:div>
    <w:div w:id="1488740359">
      <w:bodyDiv w:val="1"/>
      <w:marLeft w:val="0"/>
      <w:marRight w:val="0"/>
      <w:marTop w:val="0"/>
      <w:marBottom w:val="0"/>
      <w:divBdr>
        <w:top w:val="none" w:sz="0" w:space="0" w:color="auto"/>
        <w:left w:val="none" w:sz="0" w:space="0" w:color="auto"/>
        <w:bottom w:val="none" w:sz="0" w:space="0" w:color="auto"/>
        <w:right w:val="none" w:sz="0" w:space="0" w:color="auto"/>
      </w:divBdr>
    </w:div>
    <w:div w:id="1489783590">
      <w:bodyDiv w:val="1"/>
      <w:marLeft w:val="0"/>
      <w:marRight w:val="0"/>
      <w:marTop w:val="0"/>
      <w:marBottom w:val="0"/>
      <w:divBdr>
        <w:top w:val="none" w:sz="0" w:space="0" w:color="auto"/>
        <w:left w:val="none" w:sz="0" w:space="0" w:color="auto"/>
        <w:bottom w:val="none" w:sz="0" w:space="0" w:color="auto"/>
        <w:right w:val="none" w:sz="0" w:space="0" w:color="auto"/>
      </w:divBdr>
    </w:div>
    <w:div w:id="1517498648">
      <w:bodyDiv w:val="1"/>
      <w:marLeft w:val="0"/>
      <w:marRight w:val="0"/>
      <w:marTop w:val="0"/>
      <w:marBottom w:val="0"/>
      <w:divBdr>
        <w:top w:val="none" w:sz="0" w:space="0" w:color="auto"/>
        <w:left w:val="none" w:sz="0" w:space="0" w:color="auto"/>
        <w:bottom w:val="none" w:sz="0" w:space="0" w:color="auto"/>
        <w:right w:val="none" w:sz="0" w:space="0" w:color="auto"/>
      </w:divBdr>
    </w:div>
    <w:div w:id="1538078894">
      <w:bodyDiv w:val="1"/>
      <w:marLeft w:val="0"/>
      <w:marRight w:val="0"/>
      <w:marTop w:val="0"/>
      <w:marBottom w:val="0"/>
      <w:divBdr>
        <w:top w:val="none" w:sz="0" w:space="0" w:color="auto"/>
        <w:left w:val="none" w:sz="0" w:space="0" w:color="auto"/>
        <w:bottom w:val="none" w:sz="0" w:space="0" w:color="auto"/>
        <w:right w:val="none" w:sz="0" w:space="0" w:color="auto"/>
      </w:divBdr>
    </w:div>
    <w:div w:id="1567301569">
      <w:bodyDiv w:val="1"/>
      <w:marLeft w:val="0"/>
      <w:marRight w:val="0"/>
      <w:marTop w:val="0"/>
      <w:marBottom w:val="0"/>
      <w:divBdr>
        <w:top w:val="none" w:sz="0" w:space="0" w:color="auto"/>
        <w:left w:val="none" w:sz="0" w:space="0" w:color="auto"/>
        <w:bottom w:val="none" w:sz="0" w:space="0" w:color="auto"/>
        <w:right w:val="none" w:sz="0" w:space="0" w:color="auto"/>
      </w:divBdr>
    </w:div>
    <w:div w:id="1579554248">
      <w:bodyDiv w:val="1"/>
      <w:marLeft w:val="0"/>
      <w:marRight w:val="0"/>
      <w:marTop w:val="0"/>
      <w:marBottom w:val="0"/>
      <w:divBdr>
        <w:top w:val="none" w:sz="0" w:space="0" w:color="auto"/>
        <w:left w:val="none" w:sz="0" w:space="0" w:color="auto"/>
        <w:bottom w:val="none" w:sz="0" w:space="0" w:color="auto"/>
        <w:right w:val="none" w:sz="0" w:space="0" w:color="auto"/>
      </w:divBdr>
    </w:div>
    <w:div w:id="1788966587">
      <w:bodyDiv w:val="1"/>
      <w:marLeft w:val="0"/>
      <w:marRight w:val="0"/>
      <w:marTop w:val="0"/>
      <w:marBottom w:val="0"/>
      <w:divBdr>
        <w:top w:val="none" w:sz="0" w:space="0" w:color="auto"/>
        <w:left w:val="none" w:sz="0" w:space="0" w:color="auto"/>
        <w:bottom w:val="none" w:sz="0" w:space="0" w:color="auto"/>
        <w:right w:val="none" w:sz="0" w:space="0" w:color="auto"/>
      </w:divBdr>
    </w:div>
    <w:div w:id="1935092895">
      <w:bodyDiv w:val="1"/>
      <w:marLeft w:val="0"/>
      <w:marRight w:val="0"/>
      <w:marTop w:val="0"/>
      <w:marBottom w:val="0"/>
      <w:divBdr>
        <w:top w:val="none" w:sz="0" w:space="0" w:color="auto"/>
        <w:left w:val="none" w:sz="0" w:space="0" w:color="auto"/>
        <w:bottom w:val="none" w:sz="0" w:space="0" w:color="auto"/>
        <w:right w:val="none" w:sz="0" w:space="0" w:color="auto"/>
      </w:divBdr>
    </w:div>
    <w:div w:id="1935438634">
      <w:bodyDiv w:val="1"/>
      <w:marLeft w:val="0"/>
      <w:marRight w:val="0"/>
      <w:marTop w:val="0"/>
      <w:marBottom w:val="0"/>
      <w:divBdr>
        <w:top w:val="none" w:sz="0" w:space="0" w:color="auto"/>
        <w:left w:val="none" w:sz="0" w:space="0" w:color="auto"/>
        <w:bottom w:val="none" w:sz="0" w:space="0" w:color="auto"/>
        <w:right w:val="none" w:sz="0" w:space="0" w:color="auto"/>
      </w:divBdr>
    </w:div>
    <w:div w:id="1943609204">
      <w:bodyDiv w:val="1"/>
      <w:marLeft w:val="0"/>
      <w:marRight w:val="0"/>
      <w:marTop w:val="0"/>
      <w:marBottom w:val="0"/>
      <w:divBdr>
        <w:top w:val="none" w:sz="0" w:space="0" w:color="auto"/>
        <w:left w:val="none" w:sz="0" w:space="0" w:color="auto"/>
        <w:bottom w:val="none" w:sz="0" w:space="0" w:color="auto"/>
        <w:right w:val="none" w:sz="0" w:space="0" w:color="auto"/>
      </w:divBdr>
    </w:div>
    <w:div w:id="1956593209">
      <w:bodyDiv w:val="1"/>
      <w:marLeft w:val="0"/>
      <w:marRight w:val="0"/>
      <w:marTop w:val="0"/>
      <w:marBottom w:val="0"/>
      <w:divBdr>
        <w:top w:val="none" w:sz="0" w:space="0" w:color="auto"/>
        <w:left w:val="none" w:sz="0" w:space="0" w:color="auto"/>
        <w:bottom w:val="none" w:sz="0" w:space="0" w:color="auto"/>
        <w:right w:val="none" w:sz="0" w:space="0" w:color="auto"/>
      </w:divBdr>
    </w:div>
    <w:div w:id="2009091956">
      <w:bodyDiv w:val="1"/>
      <w:marLeft w:val="0"/>
      <w:marRight w:val="0"/>
      <w:marTop w:val="0"/>
      <w:marBottom w:val="0"/>
      <w:divBdr>
        <w:top w:val="none" w:sz="0" w:space="0" w:color="auto"/>
        <w:left w:val="none" w:sz="0" w:space="0" w:color="auto"/>
        <w:bottom w:val="none" w:sz="0" w:space="0" w:color="auto"/>
        <w:right w:val="none" w:sz="0" w:space="0" w:color="auto"/>
      </w:divBdr>
    </w:div>
    <w:div w:id="2010786853">
      <w:bodyDiv w:val="1"/>
      <w:marLeft w:val="0"/>
      <w:marRight w:val="0"/>
      <w:marTop w:val="0"/>
      <w:marBottom w:val="0"/>
      <w:divBdr>
        <w:top w:val="none" w:sz="0" w:space="0" w:color="auto"/>
        <w:left w:val="none" w:sz="0" w:space="0" w:color="auto"/>
        <w:bottom w:val="none" w:sz="0" w:space="0" w:color="auto"/>
        <w:right w:val="none" w:sz="0" w:space="0" w:color="auto"/>
      </w:divBdr>
    </w:div>
    <w:div w:id="2136874894">
      <w:bodyDiv w:val="1"/>
      <w:marLeft w:val="0"/>
      <w:marRight w:val="0"/>
      <w:marTop w:val="0"/>
      <w:marBottom w:val="0"/>
      <w:divBdr>
        <w:top w:val="none" w:sz="0" w:space="0" w:color="auto"/>
        <w:left w:val="none" w:sz="0" w:space="0" w:color="auto"/>
        <w:bottom w:val="none" w:sz="0" w:space="0" w:color="auto"/>
        <w:right w:val="none" w:sz="0" w:space="0" w:color="auto"/>
      </w:divBdr>
      <w:divsChild>
        <w:div w:id="1772966363">
          <w:marLeft w:val="0"/>
          <w:marRight w:val="0"/>
          <w:marTop w:val="0"/>
          <w:marBottom w:val="0"/>
          <w:divBdr>
            <w:top w:val="none" w:sz="0" w:space="0" w:color="auto"/>
            <w:left w:val="none" w:sz="0" w:space="0" w:color="auto"/>
            <w:bottom w:val="none" w:sz="0" w:space="0" w:color="auto"/>
            <w:right w:val="none" w:sz="0" w:space="0" w:color="auto"/>
          </w:divBdr>
        </w:div>
        <w:div w:id="1673409029">
          <w:marLeft w:val="0"/>
          <w:marRight w:val="0"/>
          <w:marTop w:val="0"/>
          <w:marBottom w:val="0"/>
          <w:divBdr>
            <w:top w:val="none" w:sz="0" w:space="0" w:color="auto"/>
            <w:left w:val="none" w:sz="0" w:space="0" w:color="auto"/>
            <w:bottom w:val="none" w:sz="0" w:space="0" w:color="auto"/>
            <w:right w:val="none" w:sz="0" w:space="0" w:color="auto"/>
          </w:divBdr>
        </w:div>
        <w:div w:id="2070684681">
          <w:marLeft w:val="0"/>
          <w:marRight w:val="0"/>
          <w:marTop w:val="0"/>
          <w:marBottom w:val="0"/>
          <w:divBdr>
            <w:top w:val="none" w:sz="0" w:space="0" w:color="auto"/>
            <w:left w:val="none" w:sz="0" w:space="0" w:color="auto"/>
            <w:bottom w:val="none" w:sz="0" w:space="0" w:color="auto"/>
            <w:right w:val="none" w:sz="0" w:space="0" w:color="auto"/>
          </w:divBdr>
        </w:div>
        <w:div w:id="153224011">
          <w:marLeft w:val="0"/>
          <w:marRight w:val="0"/>
          <w:marTop w:val="0"/>
          <w:marBottom w:val="0"/>
          <w:divBdr>
            <w:top w:val="none" w:sz="0" w:space="0" w:color="auto"/>
            <w:left w:val="none" w:sz="0" w:space="0" w:color="auto"/>
            <w:bottom w:val="none" w:sz="0" w:space="0" w:color="auto"/>
            <w:right w:val="none" w:sz="0" w:space="0" w:color="auto"/>
          </w:divBdr>
        </w:div>
        <w:div w:id="1619991517">
          <w:marLeft w:val="0"/>
          <w:marRight w:val="0"/>
          <w:marTop w:val="0"/>
          <w:marBottom w:val="0"/>
          <w:divBdr>
            <w:top w:val="none" w:sz="0" w:space="0" w:color="auto"/>
            <w:left w:val="none" w:sz="0" w:space="0" w:color="auto"/>
            <w:bottom w:val="none" w:sz="0" w:space="0" w:color="auto"/>
            <w:right w:val="none" w:sz="0" w:space="0" w:color="auto"/>
          </w:divBdr>
        </w:div>
        <w:div w:id="2129472207">
          <w:marLeft w:val="0"/>
          <w:marRight w:val="0"/>
          <w:marTop w:val="0"/>
          <w:marBottom w:val="0"/>
          <w:divBdr>
            <w:top w:val="none" w:sz="0" w:space="0" w:color="auto"/>
            <w:left w:val="none" w:sz="0" w:space="0" w:color="auto"/>
            <w:bottom w:val="none" w:sz="0" w:space="0" w:color="auto"/>
            <w:right w:val="none" w:sz="0" w:space="0" w:color="auto"/>
          </w:divBdr>
        </w:div>
        <w:div w:id="1665358699">
          <w:marLeft w:val="0"/>
          <w:marRight w:val="0"/>
          <w:marTop w:val="0"/>
          <w:marBottom w:val="0"/>
          <w:divBdr>
            <w:top w:val="none" w:sz="0" w:space="0" w:color="auto"/>
            <w:left w:val="none" w:sz="0" w:space="0" w:color="auto"/>
            <w:bottom w:val="none" w:sz="0" w:space="0" w:color="auto"/>
            <w:right w:val="none" w:sz="0" w:space="0" w:color="auto"/>
          </w:divBdr>
        </w:div>
        <w:div w:id="850754151">
          <w:marLeft w:val="0"/>
          <w:marRight w:val="0"/>
          <w:marTop w:val="0"/>
          <w:marBottom w:val="0"/>
          <w:divBdr>
            <w:top w:val="none" w:sz="0" w:space="0" w:color="auto"/>
            <w:left w:val="none" w:sz="0" w:space="0" w:color="auto"/>
            <w:bottom w:val="none" w:sz="0" w:space="0" w:color="auto"/>
            <w:right w:val="none" w:sz="0" w:space="0" w:color="auto"/>
          </w:divBdr>
        </w:div>
        <w:div w:id="191870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x.doi.org/10.1186%2F1757-1146-2-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1" ma:contentTypeDescription="Create a new document." ma:contentTypeScope="" ma:versionID="bbd38a3872ffa7eccfed33bc60df6afe">
  <xsd:schema xmlns:xsd="http://www.w3.org/2001/XMLSchema" xmlns:xs="http://www.w3.org/2001/XMLSchema" xmlns:p="http://schemas.microsoft.com/office/2006/metadata/properties" xmlns:ns3="b73d7e88-5fca-4bc7-8c15-17afa20ac46c" xmlns:ns4="69d41ba9-e8e0-4f47-b574-3308d1a1fff4" targetNamespace="http://schemas.microsoft.com/office/2006/metadata/properties" ma:root="true" ma:fieldsID="21d1f35d78bdce770e17190039489568" ns3:_="" ns4:_="">
    <xsd:import namespace="b73d7e88-5fca-4bc7-8c15-17afa20ac46c"/>
    <xsd:import namespace="69d41ba9-e8e0-4f47-b574-3308d1a1ff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6A1E-66D5-4F94-9428-85817A59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d7e88-5fca-4bc7-8c15-17afa20ac46c"/>
    <ds:schemaRef ds:uri="69d41ba9-e8e0-4f47-b574-3308d1a1f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0C99A-823F-4BC9-9FBE-DCB8632F5A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091FC-93A9-474E-A784-7B6E10D57E58}">
  <ds:schemaRefs>
    <ds:schemaRef ds:uri="http://schemas.microsoft.com/sharepoint/v3/contenttype/forms"/>
  </ds:schemaRefs>
</ds:datastoreItem>
</file>

<file path=customXml/itemProps4.xml><?xml version="1.0" encoding="utf-8"?>
<ds:datastoreItem xmlns:ds="http://schemas.openxmlformats.org/officeDocument/2006/customXml" ds:itemID="{199D8B50-D719-4920-89EF-AEB57FA7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4530</Words>
  <Characters>25825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Clarke</dc:creator>
  <cp:keywords/>
  <dc:description/>
  <cp:lastModifiedBy>Martin Thomas</cp:lastModifiedBy>
  <cp:revision>2</cp:revision>
  <cp:lastPrinted>2020-02-21T07:46:00Z</cp:lastPrinted>
  <dcterms:created xsi:type="dcterms:W3CDTF">2020-05-15T11:00:00Z</dcterms:created>
  <dcterms:modified xsi:type="dcterms:W3CDTF">2020-05-15T11:00:00Z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