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05537" w14:textId="77777777" w:rsidR="007E7E8E" w:rsidRPr="00F62745" w:rsidRDefault="007E7E8E" w:rsidP="009A2562">
      <w:pPr>
        <w:spacing w:line="480" w:lineRule="auto"/>
        <w:rPr>
          <w:rFonts w:cstheme="minorHAnsi"/>
          <w:b/>
          <w:sz w:val="28"/>
          <w:szCs w:val="24"/>
        </w:rPr>
      </w:pPr>
      <w:bookmarkStart w:id="0" w:name="_GoBack"/>
      <w:bookmarkEnd w:id="0"/>
      <w:r w:rsidRPr="00F62745">
        <w:rPr>
          <w:rFonts w:cstheme="minorHAnsi"/>
          <w:b/>
          <w:sz w:val="28"/>
          <w:szCs w:val="24"/>
        </w:rPr>
        <w:t>I</w:t>
      </w:r>
      <w:r w:rsidR="00C2381D" w:rsidRPr="00F62745">
        <w:rPr>
          <w:rFonts w:cstheme="minorHAnsi"/>
          <w:b/>
          <w:sz w:val="28"/>
          <w:szCs w:val="24"/>
        </w:rPr>
        <w:t>f i</w:t>
      </w:r>
      <w:r w:rsidRPr="00F62745">
        <w:rPr>
          <w:rFonts w:cstheme="minorHAnsi"/>
          <w:b/>
          <w:sz w:val="28"/>
          <w:szCs w:val="24"/>
        </w:rPr>
        <w:t>t’s “only” asthma,</w:t>
      </w:r>
      <w:r w:rsidR="00C2381D" w:rsidRPr="00F62745">
        <w:rPr>
          <w:rFonts w:cstheme="minorHAnsi"/>
          <w:b/>
          <w:sz w:val="28"/>
          <w:szCs w:val="24"/>
        </w:rPr>
        <w:t xml:space="preserve"> </w:t>
      </w:r>
      <w:r w:rsidRPr="00F62745">
        <w:rPr>
          <w:rFonts w:cstheme="minorHAnsi"/>
          <w:b/>
          <w:sz w:val="28"/>
          <w:szCs w:val="24"/>
        </w:rPr>
        <w:t>why are children still dying?</w:t>
      </w:r>
    </w:p>
    <w:p w14:paraId="1805ACB8" w14:textId="12F98801" w:rsidR="00D31528" w:rsidRPr="00F62745" w:rsidRDefault="00D31528" w:rsidP="009A2562">
      <w:pPr>
        <w:spacing w:line="480" w:lineRule="auto"/>
        <w:rPr>
          <w:rFonts w:cstheme="minorHAnsi"/>
          <w:sz w:val="24"/>
          <w:szCs w:val="24"/>
          <w:vertAlign w:val="superscript"/>
        </w:rPr>
      </w:pPr>
      <w:r w:rsidRPr="00F62745">
        <w:rPr>
          <w:rFonts w:cstheme="minorHAnsi"/>
          <w:sz w:val="24"/>
          <w:szCs w:val="24"/>
        </w:rPr>
        <w:t>Carroll WD</w:t>
      </w:r>
      <w:r w:rsidRPr="00F62745">
        <w:rPr>
          <w:rFonts w:cstheme="minorHAnsi"/>
          <w:sz w:val="24"/>
          <w:szCs w:val="24"/>
          <w:vertAlign w:val="superscript"/>
        </w:rPr>
        <w:t>1</w:t>
      </w:r>
      <w:r w:rsidRPr="00F62745">
        <w:rPr>
          <w:rFonts w:cstheme="minorHAnsi"/>
          <w:sz w:val="24"/>
          <w:szCs w:val="24"/>
        </w:rPr>
        <w:t>, Clayton S</w:t>
      </w:r>
      <w:r w:rsidRPr="00F62745">
        <w:rPr>
          <w:rFonts w:cstheme="minorHAnsi"/>
          <w:sz w:val="24"/>
          <w:szCs w:val="24"/>
          <w:vertAlign w:val="superscript"/>
        </w:rPr>
        <w:t>1</w:t>
      </w:r>
      <w:r w:rsidRPr="00F62745">
        <w:rPr>
          <w:rFonts w:cstheme="minorHAnsi"/>
          <w:sz w:val="24"/>
          <w:szCs w:val="24"/>
        </w:rPr>
        <w:t>, Frost S</w:t>
      </w:r>
      <w:r w:rsidRPr="00F62745">
        <w:rPr>
          <w:rFonts w:cstheme="minorHAnsi"/>
          <w:sz w:val="24"/>
          <w:szCs w:val="24"/>
          <w:vertAlign w:val="superscript"/>
        </w:rPr>
        <w:t>2</w:t>
      </w:r>
      <w:r w:rsidRPr="00F62745">
        <w:rPr>
          <w:rFonts w:cstheme="minorHAnsi"/>
          <w:sz w:val="24"/>
          <w:szCs w:val="24"/>
        </w:rPr>
        <w:t>, Gupta A</w:t>
      </w:r>
      <w:r w:rsidRPr="00F62745">
        <w:rPr>
          <w:rFonts w:cstheme="minorHAnsi"/>
          <w:sz w:val="24"/>
          <w:szCs w:val="24"/>
          <w:vertAlign w:val="superscript"/>
        </w:rPr>
        <w:t>3</w:t>
      </w:r>
      <w:r w:rsidRPr="00F62745">
        <w:rPr>
          <w:rFonts w:cstheme="minorHAnsi"/>
          <w:sz w:val="24"/>
          <w:szCs w:val="24"/>
        </w:rPr>
        <w:t>, Holmes S</w:t>
      </w:r>
      <w:r w:rsidR="00775C0C">
        <w:rPr>
          <w:rFonts w:cstheme="minorHAnsi"/>
          <w:sz w:val="24"/>
          <w:szCs w:val="24"/>
          <w:vertAlign w:val="superscript"/>
        </w:rPr>
        <w:t>4</w:t>
      </w:r>
      <w:r w:rsidR="00A27EB4" w:rsidRPr="00F62745">
        <w:rPr>
          <w:rFonts w:cstheme="minorHAnsi"/>
          <w:sz w:val="24"/>
          <w:szCs w:val="24"/>
        </w:rPr>
        <w:t xml:space="preserve">, </w:t>
      </w:r>
      <w:proofErr w:type="spellStart"/>
      <w:r w:rsidR="004A652B" w:rsidRPr="00F62745">
        <w:rPr>
          <w:rFonts w:cstheme="minorHAnsi"/>
          <w:sz w:val="24"/>
          <w:szCs w:val="24"/>
        </w:rPr>
        <w:t>Nagakumar</w:t>
      </w:r>
      <w:proofErr w:type="spellEnd"/>
      <w:r w:rsidR="004A652B" w:rsidRPr="00F62745">
        <w:rPr>
          <w:rFonts w:cstheme="minorHAnsi"/>
          <w:sz w:val="24"/>
          <w:szCs w:val="24"/>
        </w:rPr>
        <w:t xml:space="preserve"> P</w:t>
      </w:r>
      <w:r w:rsidR="004A652B" w:rsidRPr="00F62745">
        <w:rPr>
          <w:rFonts w:cstheme="minorHAnsi"/>
          <w:sz w:val="24"/>
          <w:szCs w:val="24"/>
          <w:vertAlign w:val="superscript"/>
        </w:rPr>
        <w:t>2</w:t>
      </w:r>
      <w:r w:rsidR="004A652B">
        <w:rPr>
          <w:rFonts w:cstheme="minorHAnsi"/>
          <w:sz w:val="24"/>
          <w:szCs w:val="24"/>
        </w:rPr>
        <w:t>, L</w:t>
      </w:r>
      <w:r w:rsidR="00A27EB4" w:rsidRPr="00F62745">
        <w:rPr>
          <w:rFonts w:cstheme="minorHAnsi"/>
          <w:sz w:val="24"/>
          <w:szCs w:val="24"/>
        </w:rPr>
        <w:t>evy M</w:t>
      </w:r>
      <w:r w:rsidR="00775C0C">
        <w:rPr>
          <w:rFonts w:cstheme="minorHAnsi"/>
          <w:sz w:val="24"/>
          <w:szCs w:val="24"/>
          <w:vertAlign w:val="superscript"/>
        </w:rPr>
        <w:t>5</w:t>
      </w:r>
      <w:r w:rsidR="004A652B">
        <w:rPr>
          <w:rFonts w:cstheme="minorHAnsi"/>
          <w:sz w:val="24"/>
          <w:szCs w:val="24"/>
        </w:rPr>
        <w:t>.</w:t>
      </w:r>
      <w:r w:rsidR="00A27EB4" w:rsidRPr="00F62745">
        <w:rPr>
          <w:rFonts w:cstheme="minorHAnsi"/>
          <w:sz w:val="24"/>
          <w:szCs w:val="24"/>
        </w:rPr>
        <w:t xml:space="preserve"> </w:t>
      </w:r>
    </w:p>
    <w:p w14:paraId="4CF4B8CC" w14:textId="77777777" w:rsidR="00A27EB4" w:rsidRPr="00F62745" w:rsidRDefault="00A27EB4" w:rsidP="009A2562">
      <w:pPr>
        <w:spacing w:line="480" w:lineRule="auto"/>
        <w:rPr>
          <w:rFonts w:cstheme="minorHAnsi"/>
          <w:sz w:val="24"/>
          <w:szCs w:val="24"/>
        </w:rPr>
      </w:pPr>
    </w:p>
    <w:p w14:paraId="63624C90" w14:textId="6514DF17" w:rsidR="00A27EB4" w:rsidRPr="00F62745" w:rsidRDefault="00A27EB4" w:rsidP="009A2562">
      <w:pPr>
        <w:spacing w:line="480" w:lineRule="auto"/>
        <w:rPr>
          <w:rFonts w:cstheme="minorHAnsi"/>
          <w:b/>
          <w:sz w:val="24"/>
          <w:szCs w:val="24"/>
        </w:rPr>
      </w:pPr>
      <w:r w:rsidRPr="00F62745">
        <w:rPr>
          <w:rFonts w:cstheme="minorHAnsi"/>
          <w:b/>
          <w:sz w:val="24"/>
          <w:szCs w:val="24"/>
        </w:rPr>
        <w:t>Affiliations:</w:t>
      </w:r>
    </w:p>
    <w:p w14:paraId="5FF368BB" w14:textId="10F87258" w:rsidR="00D31528" w:rsidRPr="00F62745" w:rsidRDefault="00A27EB4" w:rsidP="009A2562">
      <w:pPr>
        <w:spacing w:line="480" w:lineRule="auto"/>
        <w:rPr>
          <w:rFonts w:cstheme="minorHAnsi"/>
          <w:sz w:val="24"/>
          <w:szCs w:val="24"/>
        </w:rPr>
      </w:pPr>
      <w:r w:rsidRPr="00F62745">
        <w:rPr>
          <w:rFonts w:cstheme="minorHAnsi"/>
          <w:sz w:val="24"/>
          <w:szCs w:val="24"/>
        </w:rPr>
        <w:t xml:space="preserve">1. Department of Respiratory </w:t>
      </w:r>
      <w:proofErr w:type="spellStart"/>
      <w:r w:rsidRPr="00F62745">
        <w:rPr>
          <w:rFonts w:cstheme="minorHAnsi"/>
          <w:sz w:val="24"/>
          <w:szCs w:val="24"/>
        </w:rPr>
        <w:t>Paediatrics</w:t>
      </w:r>
      <w:proofErr w:type="spellEnd"/>
      <w:r w:rsidRPr="00F62745">
        <w:rPr>
          <w:rFonts w:cstheme="minorHAnsi"/>
          <w:sz w:val="24"/>
          <w:szCs w:val="24"/>
        </w:rPr>
        <w:t>, University Hospital of the North Midlands, Stoke-on-Trent, ST4 6QG, UK.</w:t>
      </w:r>
    </w:p>
    <w:p w14:paraId="11C51923" w14:textId="3822FB68" w:rsidR="0093565E" w:rsidRPr="00F62745" w:rsidRDefault="00A27EB4" w:rsidP="009A2562">
      <w:pPr>
        <w:spacing w:line="480" w:lineRule="auto"/>
        <w:rPr>
          <w:rFonts w:cstheme="minorHAnsi"/>
          <w:sz w:val="24"/>
          <w:szCs w:val="24"/>
        </w:rPr>
      </w:pPr>
      <w:r w:rsidRPr="00F62745">
        <w:rPr>
          <w:rFonts w:cstheme="minorHAnsi"/>
          <w:sz w:val="24"/>
          <w:szCs w:val="24"/>
        </w:rPr>
        <w:t xml:space="preserve">2. </w:t>
      </w:r>
      <w:r w:rsidR="0093565E" w:rsidRPr="00F62745">
        <w:rPr>
          <w:rFonts w:cstheme="minorHAnsi"/>
          <w:sz w:val="24"/>
          <w:szCs w:val="24"/>
        </w:rPr>
        <w:t>Department of Paediatric Respiratory Medicine and Cystic Fibrosis, Birmingham Women's and Children's Hospital, Birmingham, UK</w:t>
      </w:r>
      <w:r w:rsidR="00775C0C">
        <w:rPr>
          <w:rFonts w:cstheme="minorHAnsi"/>
          <w:sz w:val="24"/>
          <w:szCs w:val="24"/>
        </w:rPr>
        <w:t>.</w:t>
      </w:r>
      <w:r w:rsidR="0093565E" w:rsidRPr="00F62745">
        <w:rPr>
          <w:rFonts w:cstheme="minorHAnsi"/>
          <w:sz w:val="24"/>
          <w:szCs w:val="24"/>
        </w:rPr>
        <w:t xml:space="preserve"> </w:t>
      </w:r>
    </w:p>
    <w:p w14:paraId="4AF4FE95" w14:textId="51621DD1" w:rsidR="00A27EB4" w:rsidRDefault="00A27EB4" w:rsidP="009A2562">
      <w:pPr>
        <w:spacing w:line="480" w:lineRule="auto"/>
        <w:rPr>
          <w:rFonts w:cstheme="minorHAnsi"/>
          <w:sz w:val="24"/>
          <w:szCs w:val="24"/>
        </w:rPr>
      </w:pPr>
      <w:r w:rsidRPr="00F62745">
        <w:rPr>
          <w:rFonts w:cstheme="minorHAnsi"/>
          <w:sz w:val="24"/>
          <w:szCs w:val="24"/>
        </w:rPr>
        <w:t xml:space="preserve">3. Department of Paediatric Respiratory Medicine, King’s College Hospital, Denmark Hill, London SE5 9RS, UK. </w:t>
      </w:r>
    </w:p>
    <w:p w14:paraId="73CE429E" w14:textId="311397A7" w:rsidR="00A27EB4" w:rsidRPr="00F62745" w:rsidRDefault="00775C0C" w:rsidP="009A2562">
      <w:pPr>
        <w:tabs>
          <w:tab w:val="left" w:pos="2733"/>
        </w:tabs>
        <w:spacing w:line="480" w:lineRule="auto"/>
        <w:rPr>
          <w:rFonts w:cstheme="minorHAnsi"/>
          <w:sz w:val="24"/>
          <w:szCs w:val="24"/>
        </w:rPr>
      </w:pPr>
      <w:r>
        <w:rPr>
          <w:rFonts w:cstheme="minorHAnsi"/>
          <w:sz w:val="24"/>
          <w:szCs w:val="24"/>
        </w:rPr>
        <w:t xml:space="preserve">4. </w:t>
      </w:r>
      <w:r w:rsidR="00A27EB4" w:rsidRPr="00F62745">
        <w:rPr>
          <w:rFonts w:cstheme="minorHAnsi"/>
          <w:sz w:val="24"/>
          <w:szCs w:val="24"/>
        </w:rPr>
        <w:t xml:space="preserve">General Practitioner, </w:t>
      </w:r>
      <w:proofErr w:type="spellStart"/>
      <w:r w:rsidR="00A27EB4" w:rsidRPr="00F62745">
        <w:rPr>
          <w:rFonts w:cstheme="minorHAnsi"/>
          <w:sz w:val="24"/>
          <w:szCs w:val="24"/>
        </w:rPr>
        <w:t>Cannards</w:t>
      </w:r>
      <w:proofErr w:type="spellEnd"/>
      <w:r w:rsidR="00A27EB4" w:rsidRPr="00F62745">
        <w:rPr>
          <w:rFonts w:cstheme="minorHAnsi"/>
          <w:sz w:val="24"/>
          <w:szCs w:val="24"/>
        </w:rPr>
        <w:t xml:space="preserve"> Grave Road, </w:t>
      </w:r>
      <w:proofErr w:type="spellStart"/>
      <w:r w:rsidR="00A27EB4" w:rsidRPr="00F62745">
        <w:rPr>
          <w:rFonts w:cstheme="minorHAnsi"/>
          <w:sz w:val="24"/>
          <w:szCs w:val="24"/>
        </w:rPr>
        <w:t>Shepton</w:t>
      </w:r>
      <w:proofErr w:type="spellEnd"/>
      <w:r w:rsidR="00A27EB4" w:rsidRPr="00F62745">
        <w:rPr>
          <w:rFonts w:cstheme="minorHAnsi"/>
          <w:sz w:val="24"/>
          <w:szCs w:val="24"/>
        </w:rPr>
        <w:t xml:space="preserve"> Mallet, Somerset, UK</w:t>
      </w:r>
      <w:r>
        <w:rPr>
          <w:rFonts w:cstheme="minorHAnsi"/>
          <w:sz w:val="24"/>
          <w:szCs w:val="24"/>
        </w:rPr>
        <w:t>.</w:t>
      </w:r>
    </w:p>
    <w:p w14:paraId="6C96F69B" w14:textId="2A85AB02" w:rsidR="00A27EB4" w:rsidRPr="00F62745" w:rsidRDefault="00775C0C" w:rsidP="009A2562">
      <w:pPr>
        <w:spacing w:line="480" w:lineRule="auto"/>
        <w:rPr>
          <w:rFonts w:cstheme="minorHAnsi"/>
          <w:sz w:val="24"/>
          <w:szCs w:val="24"/>
        </w:rPr>
      </w:pPr>
      <w:r>
        <w:rPr>
          <w:rFonts w:cstheme="minorHAnsi"/>
          <w:sz w:val="24"/>
          <w:szCs w:val="24"/>
        </w:rPr>
        <w:t>5</w:t>
      </w:r>
      <w:r w:rsidR="00A27EB4" w:rsidRPr="00F62745">
        <w:rPr>
          <w:rFonts w:cstheme="minorHAnsi"/>
          <w:sz w:val="24"/>
          <w:szCs w:val="24"/>
        </w:rPr>
        <w:t xml:space="preserve">. </w:t>
      </w:r>
      <w:r w:rsidR="0093565E" w:rsidRPr="00F62745">
        <w:rPr>
          <w:rFonts w:cstheme="minorHAnsi"/>
          <w:sz w:val="24"/>
          <w:szCs w:val="24"/>
        </w:rPr>
        <w:t>Sessional General Practitioner, London, UK; Clinical Lead for the UK National Review of Asthma Deaths (2011-2014</w:t>
      </w:r>
      <w:proofErr w:type="gramStart"/>
      <w:r w:rsidR="0093565E" w:rsidRPr="00F62745">
        <w:rPr>
          <w:rFonts w:cstheme="minorHAnsi"/>
          <w:sz w:val="24"/>
          <w:szCs w:val="24"/>
        </w:rPr>
        <w:t>)</w:t>
      </w:r>
      <w:r w:rsidR="004A652B" w:rsidRPr="004A652B">
        <w:rPr>
          <w:rFonts w:cstheme="minorHAnsi"/>
          <w:sz w:val="24"/>
          <w:szCs w:val="24"/>
        </w:rPr>
        <w:t xml:space="preserve"> </w:t>
      </w:r>
      <w:r w:rsidR="004A652B">
        <w:rPr>
          <w:rFonts w:cstheme="minorHAnsi"/>
          <w:sz w:val="24"/>
          <w:szCs w:val="24"/>
        </w:rPr>
        <w:t>;</w:t>
      </w:r>
      <w:proofErr w:type="gramEnd"/>
      <w:r w:rsidR="004A652B">
        <w:rPr>
          <w:rFonts w:cstheme="minorHAnsi"/>
          <w:sz w:val="24"/>
          <w:szCs w:val="24"/>
        </w:rPr>
        <w:t xml:space="preserve"> Executive Board Member Global Initiative on Asthma (GINA)</w:t>
      </w:r>
      <w:r w:rsidR="0093565E" w:rsidRPr="00F62745">
        <w:rPr>
          <w:rFonts w:cstheme="minorHAnsi"/>
          <w:sz w:val="24"/>
          <w:szCs w:val="24"/>
        </w:rPr>
        <w:t>.</w:t>
      </w:r>
    </w:p>
    <w:p w14:paraId="74E975E4" w14:textId="76871CD8" w:rsidR="00A27EB4" w:rsidRDefault="00F62745" w:rsidP="009A2562">
      <w:pPr>
        <w:spacing w:line="480" w:lineRule="auto"/>
        <w:rPr>
          <w:rFonts w:cstheme="minorHAnsi"/>
          <w:b/>
          <w:sz w:val="24"/>
          <w:szCs w:val="24"/>
        </w:rPr>
      </w:pPr>
      <w:r>
        <w:rPr>
          <w:rFonts w:cstheme="minorHAnsi"/>
          <w:b/>
          <w:sz w:val="24"/>
          <w:szCs w:val="24"/>
        </w:rPr>
        <w:t>Keywords:</w:t>
      </w:r>
    </w:p>
    <w:p w14:paraId="386A93E4" w14:textId="36399226" w:rsidR="00F62745" w:rsidRPr="00F62745" w:rsidRDefault="00F62745" w:rsidP="009A2562">
      <w:pPr>
        <w:spacing w:line="480" w:lineRule="auto"/>
        <w:rPr>
          <w:rFonts w:cstheme="minorHAnsi"/>
          <w:sz w:val="24"/>
          <w:szCs w:val="24"/>
        </w:rPr>
      </w:pPr>
      <w:r w:rsidRPr="00F62745">
        <w:rPr>
          <w:rFonts w:cstheme="minorHAnsi"/>
          <w:sz w:val="24"/>
          <w:szCs w:val="24"/>
        </w:rPr>
        <w:t xml:space="preserve">Asthma, Death, </w:t>
      </w:r>
      <w:r w:rsidR="002D5429">
        <w:rPr>
          <w:rFonts w:cstheme="minorHAnsi"/>
          <w:sz w:val="24"/>
          <w:szCs w:val="24"/>
        </w:rPr>
        <w:t xml:space="preserve">Guidelines, </w:t>
      </w:r>
      <w:r w:rsidRPr="00F62745">
        <w:rPr>
          <w:rFonts w:cstheme="minorHAnsi"/>
          <w:sz w:val="24"/>
          <w:szCs w:val="24"/>
        </w:rPr>
        <w:t>Severe asthma</w:t>
      </w:r>
      <w:r w:rsidR="002D5429">
        <w:rPr>
          <w:rFonts w:cstheme="minorHAnsi"/>
          <w:sz w:val="24"/>
          <w:szCs w:val="24"/>
        </w:rPr>
        <w:t>, Referral pathway</w:t>
      </w:r>
      <w:r w:rsidRPr="00F62745">
        <w:rPr>
          <w:rFonts w:cstheme="minorHAnsi"/>
          <w:sz w:val="24"/>
          <w:szCs w:val="24"/>
        </w:rPr>
        <w:t xml:space="preserve"> </w:t>
      </w:r>
    </w:p>
    <w:p w14:paraId="6B849291" w14:textId="7C51D1C2" w:rsidR="00C94DAF" w:rsidRDefault="00C94DAF" w:rsidP="009A2562">
      <w:pPr>
        <w:spacing w:line="480" w:lineRule="auto"/>
        <w:rPr>
          <w:rFonts w:cstheme="minorHAnsi"/>
          <w:sz w:val="24"/>
          <w:szCs w:val="24"/>
        </w:rPr>
      </w:pPr>
      <w:r w:rsidRPr="009A2562">
        <w:rPr>
          <w:rFonts w:cstheme="minorHAnsi"/>
          <w:b/>
          <w:sz w:val="24"/>
          <w:szCs w:val="24"/>
        </w:rPr>
        <w:t xml:space="preserve">Word count: </w:t>
      </w:r>
      <w:r>
        <w:rPr>
          <w:rFonts w:cstheme="minorHAnsi"/>
          <w:sz w:val="24"/>
          <w:szCs w:val="24"/>
        </w:rPr>
        <w:t xml:space="preserve">2445 </w:t>
      </w:r>
    </w:p>
    <w:p w14:paraId="315C3447" w14:textId="1F5BB7B2" w:rsidR="00C94DAF" w:rsidRDefault="00C94DAF" w:rsidP="009A2562">
      <w:pPr>
        <w:spacing w:line="480" w:lineRule="auto"/>
        <w:rPr>
          <w:rFonts w:cstheme="minorHAnsi"/>
          <w:sz w:val="24"/>
          <w:szCs w:val="24"/>
        </w:rPr>
      </w:pPr>
      <w:r>
        <w:rPr>
          <w:rFonts w:cstheme="minorHAnsi"/>
          <w:sz w:val="24"/>
          <w:szCs w:val="24"/>
        </w:rPr>
        <w:t>(Main text only, excludes abbreviations, references, acknowledgements, figures and review of what this paper adds)</w:t>
      </w:r>
    </w:p>
    <w:p w14:paraId="782D03EF" w14:textId="69E90200" w:rsidR="00615FE8" w:rsidRDefault="00F62745" w:rsidP="009A2562">
      <w:pPr>
        <w:spacing w:line="480" w:lineRule="auto"/>
        <w:rPr>
          <w:rFonts w:cstheme="minorHAnsi"/>
          <w:sz w:val="24"/>
          <w:szCs w:val="24"/>
        </w:rPr>
      </w:pPr>
      <w:r w:rsidRPr="00F62745">
        <w:rPr>
          <w:rFonts w:cstheme="minorHAnsi"/>
          <w:b/>
          <w:sz w:val="24"/>
          <w:szCs w:val="24"/>
        </w:rPr>
        <w:lastRenderedPageBreak/>
        <w:t>Abbreviations:</w:t>
      </w:r>
      <w:r w:rsidR="00C94DAF">
        <w:rPr>
          <w:rFonts w:cstheme="minorHAnsi"/>
          <w:sz w:val="24"/>
          <w:szCs w:val="24"/>
        </w:rPr>
        <w:t xml:space="preserve"> </w:t>
      </w:r>
      <w:r w:rsidR="00152B01">
        <w:rPr>
          <w:rFonts w:cstheme="minorHAnsi"/>
          <w:sz w:val="24"/>
          <w:szCs w:val="24"/>
        </w:rPr>
        <w:t xml:space="preserve">ACQ: asthma control questionnaire, ACT: asthma control test, ATS: American Thoracic Society, </w:t>
      </w:r>
      <w:r>
        <w:rPr>
          <w:rFonts w:cstheme="minorHAnsi"/>
          <w:sz w:val="24"/>
          <w:szCs w:val="24"/>
        </w:rPr>
        <w:t xml:space="preserve">BDP: beclomethasone </w:t>
      </w:r>
      <w:proofErr w:type="spellStart"/>
      <w:r>
        <w:rPr>
          <w:rFonts w:cstheme="minorHAnsi"/>
          <w:sz w:val="24"/>
          <w:szCs w:val="24"/>
        </w:rPr>
        <w:t>dipropionate</w:t>
      </w:r>
      <w:proofErr w:type="spellEnd"/>
      <w:r>
        <w:rPr>
          <w:rFonts w:cstheme="minorHAnsi"/>
          <w:sz w:val="24"/>
          <w:szCs w:val="24"/>
        </w:rPr>
        <w:t xml:space="preserve">, </w:t>
      </w:r>
      <w:r w:rsidR="00152B01">
        <w:rPr>
          <w:rFonts w:cstheme="minorHAnsi"/>
          <w:sz w:val="24"/>
          <w:szCs w:val="24"/>
        </w:rPr>
        <w:t xml:space="preserve">BTS: British Thoracic Society, c-ACT: childhood asthma control test, </w:t>
      </w:r>
      <w:r>
        <w:rPr>
          <w:rFonts w:cstheme="minorHAnsi"/>
          <w:sz w:val="24"/>
          <w:szCs w:val="24"/>
        </w:rPr>
        <w:t xml:space="preserve">CYP: children and young people, </w:t>
      </w:r>
      <w:r w:rsidR="00152B01">
        <w:rPr>
          <w:rFonts w:cstheme="minorHAnsi"/>
          <w:sz w:val="24"/>
          <w:szCs w:val="24"/>
        </w:rPr>
        <w:t xml:space="preserve">ERS: European Respiratory Society, </w:t>
      </w:r>
      <w:proofErr w:type="spellStart"/>
      <w:r w:rsidR="00152B01">
        <w:rPr>
          <w:rFonts w:cstheme="minorHAnsi"/>
          <w:sz w:val="24"/>
          <w:szCs w:val="24"/>
        </w:rPr>
        <w:t>FeNO</w:t>
      </w:r>
      <w:proofErr w:type="spellEnd"/>
      <w:r w:rsidR="00152B01">
        <w:rPr>
          <w:rFonts w:cstheme="minorHAnsi"/>
          <w:sz w:val="24"/>
          <w:szCs w:val="24"/>
        </w:rPr>
        <w:t xml:space="preserve">: Fractional excretion of nitric oxide, GINA: Global Initiative for Asthma,  </w:t>
      </w:r>
      <w:r>
        <w:rPr>
          <w:rFonts w:cstheme="minorHAnsi"/>
          <w:sz w:val="24"/>
          <w:szCs w:val="24"/>
        </w:rPr>
        <w:t>ICS: inhaled corticosteroid, LABA: long-acting beta-2 agonist, LTRA: leukotriene receptor antagonist, OCS: oral corticosteroids, SABA: short-acting beta-2 agonist</w:t>
      </w:r>
      <w:r w:rsidR="00152B01">
        <w:rPr>
          <w:rFonts w:cstheme="minorHAnsi"/>
          <w:sz w:val="24"/>
          <w:szCs w:val="24"/>
        </w:rPr>
        <w:t>, SIGN: Scottish Intercollegiate Guidelines Network</w:t>
      </w:r>
      <w:r>
        <w:rPr>
          <w:rFonts w:cstheme="minorHAnsi"/>
          <w:sz w:val="24"/>
          <w:szCs w:val="24"/>
        </w:rPr>
        <w:t>.</w:t>
      </w:r>
    </w:p>
    <w:p w14:paraId="75ED3450" w14:textId="77777777" w:rsidR="00BD2C86" w:rsidRDefault="00BD2C86">
      <w:pPr>
        <w:rPr>
          <w:rFonts w:cstheme="minorHAnsi"/>
          <w:b/>
          <w:sz w:val="24"/>
          <w:szCs w:val="24"/>
        </w:rPr>
      </w:pPr>
      <w:r>
        <w:rPr>
          <w:rFonts w:cstheme="minorHAnsi"/>
          <w:b/>
          <w:sz w:val="24"/>
          <w:szCs w:val="24"/>
        </w:rPr>
        <w:br w:type="page"/>
      </w:r>
    </w:p>
    <w:p w14:paraId="32452EAF" w14:textId="5988C919" w:rsidR="009A2562" w:rsidRPr="00BD2C86" w:rsidRDefault="009A2562" w:rsidP="009A2562">
      <w:pPr>
        <w:spacing w:line="480" w:lineRule="auto"/>
        <w:rPr>
          <w:rFonts w:cstheme="minorHAnsi"/>
          <w:b/>
          <w:sz w:val="24"/>
          <w:szCs w:val="24"/>
        </w:rPr>
      </w:pPr>
      <w:r w:rsidRPr="00BD2C86">
        <w:rPr>
          <w:rFonts w:cstheme="minorHAnsi"/>
          <w:b/>
          <w:sz w:val="24"/>
          <w:szCs w:val="24"/>
        </w:rPr>
        <w:lastRenderedPageBreak/>
        <w:t xml:space="preserve">Conflicts of interest: </w:t>
      </w:r>
    </w:p>
    <w:p w14:paraId="2572E647" w14:textId="69879F85" w:rsidR="009A2562" w:rsidRDefault="009A2562" w:rsidP="009A2562">
      <w:pPr>
        <w:spacing w:line="480" w:lineRule="auto"/>
        <w:rPr>
          <w:rFonts w:cstheme="minorHAnsi"/>
          <w:sz w:val="24"/>
          <w:szCs w:val="24"/>
        </w:rPr>
      </w:pPr>
      <w:proofErr w:type="spellStart"/>
      <w:r>
        <w:rPr>
          <w:rFonts w:cstheme="minorHAnsi"/>
          <w:sz w:val="24"/>
          <w:szCs w:val="24"/>
        </w:rPr>
        <w:t>Dr</w:t>
      </w:r>
      <w:proofErr w:type="spellEnd"/>
      <w:r>
        <w:rPr>
          <w:rFonts w:cstheme="minorHAnsi"/>
          <w:sz w:val="24"/>
          <w:szCs w:val="24"/>
        </w:rPr>
        <w:t xml:space="preserve"> Will Carroll reports personal fees for lecturing and advisory board work from</w:t>
      </w:r>
      <w:r w:rsidR="00C13AEF">
        <w:rPr>
          <w:rFonts w:cstheme="minorHAnsi"/>
          <w:sz w:val="24"/>
          <w:szCs w:val="24"/>
        </w:rPr>
        <w:t xml:space="preserve"> </w:t>
      </w:r>
      <w:r>
        <w:rPr>
          <w:rFonts w:cstheme="minorHAnsi"/>
          <w:sz w:val="24"/>
          <w:szCs w:val="24"/>
        </w:rPr>
        <w:t xml:space="preserve">GlaxoSmithKline, </w:t>
      </w:r>
      <w:proofErr w:type="spellStart"/>
      <w:r>
        <w:rPr>
          <w:rFonts w:cstheme="minorHAnsi"/>
          <w:sz w:val="24"/>
          <w:szCs w:val="24"/>
        </w:rPr>
        <w:t>Trudell</w:t>
      </w:r>
      <w:proofErr w:type="spellEnd"/>
      <w:r>
        <w:rPr>
          <w:rFonts w:cstheme="minorHAnsi"/>
          <w:sz w:val="24"/>
          <w:szCs w:val="24"/>
        </w:rPr>
        <w:t xml:space="preserve"> Medical International, Orion Medical and Novartis Pharmaceuticals.</w:t>
      </w:r>
    </w:p>
    <w:p w14:paraId="6C779A98" w14:textId="2793BB5D" w:rsidR="00DE4926" w:rsidRPr="00DE4926" w:rsidRDefault="00DE4926" w:rsidP="00DE4926">
      <w:pPr>
        <w:spacing w:line="480" w:lineRule="auto"/>
        <w:rPr>
          <w:rFonts w:cstheme="minorHAnsi"/>
          <w:sz w:val="24"/>
          <w:szCs w:val="24"/>
        </w:rPr>
      </w:pPr>
      <w:proofErr w:type="spellStart"/>
      <w:r w:rsidRPr="00DE4926">
        <w:rPr>
          <w:rFonts w:cstheme="minorHAnsi"/>
          <w:sz w:val="24"/>
          <w:szCs w:val="24"/>
        </w:rPr>
        <w:t>Mrs</w:t>
      </w:r>
      <w:proofErr w:type="spellEnd"/>
      <w:r w:rsidRPr="00DE4926">
        <w:rPr>
          <w:rFonts w:cstheme="minorHAnsi"/>
          <w:sz w:val="24"/>
          <w:szCs w:val="24"/>
        </w:rPr>
        <w:t xml:space="preserve"> Sadie Clayton has received funding from Astra Zeneca, GlaxoSmithKline, </w:t>
      </w:r>
      <w:proofErr w:type="spellStart"/>
      <w:r w:rsidRPr="00DE4926">
        <w:rPr>
          <w:rFonts w:cstheme="minorHAnsi"/>
          <w:sz w:val="24"/>
          <w:szCs w:val="24"/>
        </w:rPr>
        <w:t>Napp</w:t>
      </w:r>
      <w:proofErr w:type="spellEnd"/>
      <w:r w:rsidRPr="00DE4926">
        <w:rPr>
          <w:rFonts w:cstheme="minorHAnsi"/>
          <w:sz w:val="24"/>
          <w:szCs w:val="24"/>
        </w:rPr>
        <w:t xml:space="preserve">, Novartis, </w:t>
      </w:r>
      <w:proofErr w:type="spellStart"/>
      <w:r w:rsidRPr="00DE4926">
        <w:rPr>
          <w:rFonts w:cstheme="minorHAnsi"/>
          <w:sz w:val="24"/>
          <w:szCs w:val="24"/>
        </w:rPr>
        <w:t>Teva</w:t>
      </w:r>
      <w:proofErr w:type="spellEnd"/>
      <w:r w:rsidRPr="00DE4926">
        <w:rPr>
          <w:rFonts w:cstheme="minorHAnsi"/>
          <w:sz w:val="24"/>
          <w:szCs w:val="24"/>
        </w:rPr>
        <w:t xml:space="preserve"> and Circassia.</w:t>
      </w:r>
    </w:p>
    <w:p w14:paraId="4372B4A0" w14:textId="77777777" w:rsidR="00DE4926" w:rsidRPr="00DE4926" w:rsidRDefault="00DE4926" w:rsidP="00DE4926">
      <w:pPr>
        <w:spacing w:line="480" w:lineRule="auto"/>
        <w:rPr>
          <w:rFonts w:cstheme="minorHAnsi"/>
          <w:sz w:val="24"/>
          <w:szCs w:val="24"/>
        </w:rPr>
      </w:pPr>
      <w:proofErr w:type="spellStart"/>
      <w:r w:rsidRPr="00DE4926">
        <w:rPr>
          <w:rFonts w:cstheme="minorHAnsi"/>
          <w:sz w:val="24"/>
          <w:szCs w:val="24"/>
        </w:rPr>
        <w:t>Mrs</w:t>
      </w:r>
      <w:proofErr w:type="spellEnd"/>
      <w:r w:rsidRPr="00DE4926">
        <w:rPr>
          <w:rFonts w:cstheme="minorHAnsi"/>
          <w:sz w:val="24"/>
          <w:szCs w:val="24"/>
        </w:rPr>
        <w:t xml:space="preserve"> Sue Frost has received funding from Novartis and is co-treasurer of the Severe Asthma Nurses Network which organizes conferences for professional development.</w:t>
      </w:r>
    </w:p>
    <w:p w14:paraId="5FC9458A" w14:textId="1177153D" w:rsidR="00DE4926" w:rsidRPr="00DE4926" w:rsidRDefault="00DE4926" w:rsidP="00DE4926">
      <w:pPr>
        <w:spacing w:line="480" w:lineRule="auto"/>
        <w:rPr>
          <w:rFonts w:cstheme="minorHAnsi"/>
          <w:sz w:val="24"/>
          <w:szCs w:val="24"/>
        </w:rPr>
      </w:pPr>
      <w:proofErr w:type="spellStart"/>
      <w:r w:rsidRPr="00DE4926">
        <w:rPr>
          <w:rFonts w:cstheme="minorHAnsi"/>
          <w:sz w:val="24"/>
          <w:szCs w:val="24"/>
        </w:rPr>
        <w:t>Dr</w:t>
      </w:r>
      <w:proofErr w:type="spellEnd"/>
      <w:r w:rsidRPr="00DE4926">
        <w:rPr>
          <w:rFonts w:cstheme="minorHAnsi"/>
          <w:sz w:val="24"/>
          <w:szCs w:val="24"/>
        </w:rPr>
        <w:t xml:space="preserve"> </w:t>
      </w:r>
      <w:proofErr w:type="spellStart"/>
      <w:r w:rsidRPr="00DE4926">
        <w:rPr>
          <w:rFonts w:cstheme="minorHAnsi"/>
          <w:sz w:val="24"/>
          <w:szCs w:val="24"/>
        </w:rPr>
        <w:t>Atul</w:t>
      </w:r>
      <w:proofErr w:type="spellEnd"/>
      <w:r w:rsidRPr="00DE4926">
        <w:rPr>
          <w:rFonts w:cstheme="minorHAnsi"/>
          <w:sz w:val="24"/>
          <w:szCs w:val="24"/>
        </w:rPr>
        <w:t xml:space="preserve"> Gupta reports fees for lecturing / advisory board work from GlaxoSmithKline, Novartis Pharmaceuticals, </w:t>
      </w:r>
      <w:proofErr w:type="spellStart"/>
      <w:proofErr w:type="gramStart"/>
      <w:r w:rsidRPr="00DE4926">
        <w:rPr>
          <w:rFonts w:cstheme="minorHAnsi"/>
          <w:sz w:val="24"/>
          <w:szCs w:val="24"/>
        </w:rPr>
        <w:t>Boehringer</w:t>
      </w:r>
      <w:proofErr w:type="spellEnd"/>
      <w:proofErr w:type="gramEnd"/>
      <w:r w:rsidRPr="00DE4926">
        <w:rPr>
          <w:rFonts w:cstheme="minorHAnsi"/>
          <w:sz w:val="24"/>
          <w:szCs w:val="24"/>
        </w:rPr>
        <w:t xml:space="preserve"> </w:t>
      </w:r>
      <w:proofErr w:type="spellStart"/>
      <w:r w:rsidRPr="00DE4926">
        <w:rPr>
          <w:rFonts w:cstheme="minorHAnsi"/>
          <w:sz w:val="24"/>
          <w:szCs w:val="24"/>
        </w:rPr>
        <w:t>Ingelheim</w:t>
      </w:r>
      <w:proofErr w:type="spellEnd"/>
      <w:r w:rsidRPr="00DE4926">
        <w:rPr>
          <w:rFonts w:cstheme="minorHAnsi"/>
          <w:sz w:val="24"/>
          <w:szCs w:val="24"/>
        </w:rPr>
        <w:t xml:space="preserve"> &amp; Astra Zeneca. He has been C</w:t>
      </w:r>
      <w:r w:rsidR="00C13AEF">
        <w:rPr>
          <w:rFonts w:cstheme="minorHAnsi"/>
          <w:sz w:val="24"/>
          <w:szCs w:val="24"/>
        </w:rPr>
        <w:t xml:space="preserve">hief </w:t>
      </w:r>
      <w:r w:rsidRPr="00DE4926">
        <w:rPr>
          <w:rFonts w:cstheme="minorHAnsi"/>
          <w:sz w:val="24"/>
          <w:szCs w:val="24"/>
        </w:rPr>
        <w:t>I</w:t>
      </w:r>
      <w:r w:rsidR="00C13AEF">
        <w:rPr>
          <w:rFonts w:cstheme="minorHAnsi"/>
          <w:sz w:val="24"/>
          <w:szCs w:val="24"/>
        </w:rPr>
        <w:t>nvestigator</w:t>
      </w:r>
      <w:r w:rsidRPr="00DE4926">
        <w:rPr>
          <w:rFonts w:cstheme="minorHAnsi"/>
          <w:sz w:val="24"/>
          <w:szCs w:val="24"/>
        </w:rPr>
        <w:t xml:space="preserve"> / P</w:t>
      </w:r>
      <w:r w:rsidR="00C13AEF">
        <w:rPr>
          <w:rFonts w:cstheme="minorHAnsi"/>
          <w:sz w:val="24"/>
          <w:szCs w:val="24"/>
        </w:rPr>
        <w:t xml:space="preserve">rincipal </w:t>
      </w:r>
      <w:proofErr w:type="spellStart"/>
      <w:r w:rsidRPr="00DE4926">
        <w:rPr>
          <w:rFonts w:cstheme="minorHAnsi"/>
          <w:sz w:val="24"/>
          <w:szCs w:val="24"/>
        </w:rPr>
        <w:t>I</w:t>
      </w:r>
      <w:r w:rsidR="00C13AEF">
        <w:rPr>
          <w:rFonts w:cstheme="minorHAnsi"/>
          <w:sz w:val="24"/>
          <w:szCs w:val="24"/>
        </w:rPr>
        <w:t>nvesitgator</w:t>
      </w:r>
      <w:proofErr w:type="spellEnd"/>
      <w:r w:rsidRPr="00DE4926">
        <w:rPr>
          <w:rFonts w:cstheme="minorHAnsi"/>
          <w:sz w:val="24"/>
          <w:szCs w:val="24"/>
        </w:rPr>
        <w:t xml:space="preserve"> of the clinical trials with GlaxoSmithKline, Novartis Pharmaceuticals, </w:t>
      </w:r>
      <w:proofErr w:type="spellStart"/>
      <w:r w:rsidRPr="00DE4926">
        <w:rPr>
          <w:rFonts w:cstheme="minorHAnsi"/>
          <w:sz w:val="24"/>
          <w:szCs w:val="24"/>
        </w:rPr>
        <w:t>Boehringer</w:t>
      </w:r>
      <w:proofErr w:type="spellEnd"/>
      <w:r w:rsidRPr="00DE4926">
        <w:rPr>
          <w:rFonts w:cstheme="minorHAnsi"/>
          <w:sz w:val="24"/>
          <w:szCs w:val="24"/>
        </w:rPr>
        <w:t xml:space="preserve"> </w:t>
      </w:r>
      <w:proofErr w:type="spellStart"/>
      <w:r w:rsidRPr="00DE4926">
        <w:rPr>
          <w:rFonts w:cstheme="minorHAnsi"/>
          <w:sz w:val="24"/>
          <w:szCs w:val="24"/>
        </w:rPr>
        <w:t>Ingelheim</w:t>
      </w:r>
      <w:proofErr w:type="spellEnd"/>
      <w:r w:rsidRPr="00DE4926">
        <w:rPr>
          <w:rFonts w:cstheme="minorHAnsi"/>
          <w:sz w:val="24"/>
          <w:szCs w:val="24"/>
        </w:rPr>
        <w:t xml:space="preserve">, &amp; </w:t>
      </w:r>
      <w:proofErr w:type="spellStart"/>
      <w:r w:rsidRPr="00DE4926">
        <w:rPr>
          <w:rFonts w:cstheme="minorHAnsi"/>
          <w:sz w:val="24"/>
          <w:szCs w:val="24"/>
        </w:rPr>
        <w:t>Airosnett</w:t>
      </w:r>
      <w:proofErr w:type="spellEnd"/>
      <w:r w:rsidRPr="00DE4926">
        <w:rPr>
          <w:rFonts w:cstheme="minorHAnsi"/>
          <w:sz w:val="24"/>
          <w:szCs w:val="24"/>
        </w:rPr>
        <w:t xml:space="preserve"> for which his institution has been paid. He is also a director of </w:t>
      </w:r>
      <w:r w:rsidR="00C13AEF">
        <w:rPr>
          <w:rFonts w:cstheme="minorHAnsi"/>
          <w:sz w:val="24"/>
          <w:szCs w:val="24"/>
        </w:rPr>
        <w:t xml:space="preserve">the </w:t>
      </w:r>
      <w:r w:rsidRPr="00DE4926">
        <w:rPr>
          <w:rFonts w:cstheme="minorHAnsi"/>
          <w:sz w:val="24"/>
          <w:szCs w:val="24"/>
        </w:rPr>
        <w:t>non</w:t>
      </w:r>
      <w:r w:rsidR="00C13AEF">
        <w:rPr>
          <w:rFonts w:cstheme="minorHAnsi"/>
          <w:sz w:val="24"/>
          <w:szCs w:val="24"/>
        </w:rPr>
        <w:t>-</w:t>
      </w:r>
      <w:r w:rsidRPr="00DE4926">
        <w:rPr>
          <w:rFonts w:cstheme="minorHAnsi"/>
          <w:sz w:val="24"/>
          <w:szCs w:val="24"/>
        </w:rPr>
        <w:t xml:space="preserve">profit </w:t>
      </w:r>
      <w:r w:rsidR="00C13AEF">
        <w:rPr>
          <w:rFonts w:cstheme="minorHAnsi"/>
          <w:sz w:val="24"/>
          <w:szCs w:val="24"/>
        </w:rPr>
        <w:t>organization, the</w:t>
      </w:r>
      <w:r w:rsidRPr="00DE4926">
        <w:rPr>
          <w:rFonts w:cstheme="minorHAnsi"/>
          <w:sz w:val="24"/>
          <w:szCs w:val="24"/>
        </w:rPr>
        <w:t xml:space="preserve"> </w:t>
      </w:r>
      <w:proofErr w:type="spellStart"/>
      <w:r w:rsidRPr="00DE4926">
        <w:rPr>
          <w:rFonts w:cstheme="minorHAnsi"/>
          <w:sz w:val="24"/>
          <w:szCs w:val="24"/>
        </w:rPr>
        <w:t>Paediatric</w:t>
      </w:r>
      <w:proofErr w:type="spellEnd"/>
      <w:r w:rsidRPr="00DE4926">
        <w:rPr>
          <w:rFonts w:cstheme="minorHAnsi"/>
          <w:sz w:val="24"/>
          <w:szCs w:val="24"/>
        </w:rPr>
        <w:t xml:space="preserve"> Respiratory Academy which </w:t>
      </w:r>
      <w:proofErr w:type="spellStart"/>
      <w:r w:rsidRPr="00DE4926">
        <w:rPr>
          <w:rFonts w:cstheme="minorHAnsi"/>
          <w:sz w:val="24"/>
          <w:szCs w:val="24"/>
        </w:rPr>
        <w:t>organises</w:t>
      </w:r>
      <w:proofErr w:type="spellEnd"/>
      <w:r w:rsidRPr="00DE4926">
        <w:rPr>
          <w:rFonts w:cstheme="minorHAnsi"/>
          <w:sz w:val="24"/>
          <w:szCs w:val="24"/>
        </w:rPr>
        <w:t xml:space="preserve"> educational meetings</w:t>
      </w:r>
      <w:r w:rsidR="00C13AEF">
        <w:rPr>
          <w:rFonts w:cstheme="minorHAnsi"/>
          <w:sz w:val="24"/>
          <w:szCs w:val="24"/>
        </w:rPr>
        <w:t>.</w:t>
      </w:r>
      <w:r w:rsidRPr="00DE4926">
        <w:rPr>
          <w:rFonts w:cstheme="minorHAnsi"/>
          <w:sz w:val="24"/>
          <w:szCs w:val="24"/>
        </w:rPr>
        <w:t xml:space="preserve"> </w:t>
      </w:r>
    </w:p>
    <w:p w14:paraId="6F350B58" w14:textId="77777777" w:rsidR="00DE4926" w:rsidRPr="00DE4926" w:rsidRDefault="00DE4926" w:rsidP="00DE4926">
      <w:pPr>
        <w:spacing w:line="480" w:lineRule="auto"/>
        <w:rPr>
          <w:rFonts w:cstheme="minorHAnsi"/>
          <w:sz w:val="24"/>
          <w:szCs w:val="24"/>
        </w:rPr>
      </w:pPr>
      <w:proofErr w:type="spellStart"/>
      <w:r w:rsidRPr="00DE4926">
        <w:rPr>
          <w:rFonts w:cstheme="minorHAnsi"/>
          <w:sz w:val="24"/>
          <w:szCs w:val="24"/>
        </w:rPr>
        <w:t>Dr</w:t>
      </w:r>
      <w:proofErr w:type="spellEnd"/>
      <w:r w:rsidRPr="00DE4926">
        <w:rPr>
          <w:rFonts w:cstheme="minorHAnsi"/>
          <w:sz w:val="24"/>
          <w:szCs w:val="24"/>
        </w:rPr>
        <w:t xml:space="preserve"> Steve Holmes works as a GP, he is funded for 1/2 session per week as a clinical commissioner, has received funding from Astra Zeneca, </w:t>
      </w:r>
      <w:proofErr w:type="spellStart"/>
      <w:r w:rsidRPr="00DE4926">
        <w:rPr>
          <w:rFonts w:cstheme="minorHAnsi"/>
          <w:sz w:val="24"/>
          <w:szCs w:val="24"/>
        </w:rPr>
        <w:t>Beximco</w:t>
      </w:r>
      <w:proofErr w:type="spellEnd"/>
      <w:r w:rsidRPr="00DE4926">
        <w:rPr>
          <w:rFonts w:cstheme="minorHAnsi"/>
          <w:sz w:val="24"/>
          <w:szCs w:val="24"/>
        </w:rPr>
        <w:t xml:space="preserve">, </w:t>
      </w:r>
      <w:proofErr w:type="spellStart"/>
      <w:r w:rsidRPr="00DE4926">
        <w:rPr>
          <w:rFonts w:cstheme="minorHAnsi"/>
          <w:sz w:val="24"/>
          <w:szCs w:val="24"/>
        </w:rPr>
        <w:t>Boehringer</w:t>
      </w:r>
      <w:proofErr w:type="spellEnd"/>
      <w:r w:rsidRPr="00DE4926">
        <w:rPr>
          <w:rFonts w:cstheme="minorHAnsi"/>
          <w:sz w:val="24"/>
          <w:szCs w:val="24"/>
        </w:rPr>
        <w:t xml:space="preserve"> </w:t>
      </w:r>
      <w:proofErr w:type="spellStart"/>
      <w:r w:rsidRPr="00DE4926">
        <w:rPr>
          <w:rFonts w:cstheme="minorHAnsi"/>
          <w:sz w:val="24"/>
          <w:szCs w:val="24"/>
        </w:rPr>
        <w:t>Ingelheim</w:t>
      </w:r>
      <w:proofErr w:type="spellEnd"/>
      <w:r w:rsidRPr="00DE4926">
        <w:rPr>
          <w:rFonts w:cstheme="minorHAnsi"/>
          <w:sz w:val="24"/>
          <w:szCs w:val="24"/>
        </w:rPr>
        <w:t xml:space="preserve">, </w:t>
      </w:r>
      <w:proofErr w:type="spellStart"/>
      <w:r w:rsidRPr="00DE4926">
        <w:rPr>
          <w:rFonts w:cstheme="minorHAnsi"/>
          <w:sz w:val="24"/>
          <w:szCs w:val="24"/>
        </w:rPr>
        <w:t>Chiesi</w:t>
      </w:r>
      <w:proofErr w:type="spellEnd"/>
      <w:r w:rsidRPr="00DE4926">
        <w:rPr>
          <w:rFonts w:cstheme="minorHAnsi"/>
          <w:sz w:val="24"/>
          <w:szCs w:val="24"/>
        </w:rPr>
        <w:t xml:space="preserve">, Glaxo Smith Kline, Johnson and Johnson, Mylan, </w:t>
      </w:r>
      <w:proofErr w:type="spellStart"/>
      <w:r w:rsidRPr="00DE4926">
        <w:rPr>
          <w:rFonts w:cstheme="minorHAnsi"/>
          <w:sz w:val="24"/>
          <w:szCs w:val="24"/>
        </w:rPr>
        <w:t>Napp</w:t>
      </w:r>
      <w:proofErr w:type="spellEnd"/>
      <w:r w:rsidRPr="00DE4926">
        <w:rPr>
          <w:rFonts w:cstheme="minorHAnsi"/>
          <w:sz w:val="24"/>
          <w:szCs w:val="24"/>
        </w:rPr>
        <w:t xml:space="preserve">, Novartis, </w:t>
      </w:r>
      <w:proofErr w:type="spellStart"/>
      <w:r w:rsidRPr="00DE4926">
        <w:rPr>
          <w:rFonts w:cstheme="minorHAnsi"/>
          <w:sz w:val="24"/>
          <w:szCs w:val="24"/>
        </w:rPr>
        <w:t>Nutricia</w:t>
      </w:r>
      <w:proofErr w:type="spellEnd"/>
      <w:r w:rsidRPr="00DE4926">
        <w:rPr>
          <w:rFonts w:cstheme="minorHAnsi"/>
          <w:sz w:val="24"/>
          <w:szCs w:val="24"/>
        </w:rPr>
        <w:t xml:space="preserve">, Orion, Pfizer, Sandoz, </w:t>
      </w:r>
      <w:proofErr w:type="spellStart"/>
      <w:r w:rsidRPr="00DE4926">
        <w:rPr>
          <w:rFonts w:cstheme="minorHAnsi"/>
          <w:sz w:val="24"/>
          <w:szCs w:val="24"/>
        </w:rPr>
        <w:t>Teva</w:t>
      </w:r>
      <w:proofErr w:type="spellEnd"/>
      <w:r w:rsidRPr="00DE4926">
        <w:rPr>
          <w:rFonts w:cstheme="minorHAnsi"/>
          <w:sz w:val="24"/>
          <w:szCs w:val="24"/>
        </w:rPr>
        <w:t xml:space="preserve"> and </w:t>
      </w:r>
      <w:proofErr w:type="spellStart"/>
      <w:r w:rsidRPr="00DE4926">
        <w:rPr>
          <w:rFonts w:cstheme="minorHAnsi"/>
          <w:sz w:val="24"/>
          <w:szCs w:val="24"/>
        </w:rPr>
        <w:t>Trudell</w:t>
      </w:r>
      <w:proofErr w:type="spellEnd"/>
      <w:r w:rsidRPr="00DE4926">
        <w:rPr>
          <w:rFonts w:cstheme="minorHAnsi"/>
          <w:sz w:val="24"/>
          <w:szCs w:val="24"/>
        </w:rPr>
        <w:t xml:space="preserve"> Medical International.</w:t>
      </w:r>
    </w:p>
    <w:p w14:paraId="02BB3C7F" w14:textId="77777777" w:rsidR="00DE4926" w:rsidRDefault="00DE4926" w:rsidP="00DE4926">
      <w:pPr>
        <w:spacing w:line="480" w:lineRule="auto"/>
        <w:rPr>
          <w:rFonts w:cstheme="minorHAnsi"/>
          <w:sz w:val="24"/>
          <w:szCs w:val="24"/>
        </w:rPr>
      </w:pPr>
      <w:proofErr w:type="spellStart"/>
      <w:r w:rsidRPr="00DE4926">
        <w:rPr>
          <w:rFonts w:cstheme="minorHAnsi"/>
          <w:sz w:val="24"/>
          <w:szCs w:val="24"/>
        </w:rPr>
        <w:t>Dr</w:t>
      </w:r>
      <w:proofErr w:type="spellEnd"/>
      <w:r w:rsidRPr="00DE4926">
        <w:rPr>
          <w:rFonts w:cstheme="minorHAnsi"/>
          <w:sz w:val="24"/>
          <w:szCs w:val="24"/>
        </w:rPr>
        <w:t xml:space="preserve"> Prasad </w:t>
      </w:r>
      <w:proofErr w:type="spellStart"/>
      <w:r w:rsidRPr="00DE4926">
        <w:rPr>
          <w:rFonts w:cstheme="minorHAnsi"/>
          <w:sz w:val="24"/>
          <w:szCs w:val="24"/>
        </w:rPr>
        <w:t>Nagakumar</w:t>
      </w:r>
      <w:proofErr w:type="spellEnd"/>
      <w:r w:rsidRPr="00DE4926">
        <w:rPr>
          <w:rFonts w:cstheme="minorHAnsi"/>
          <w:sz w:val="24"/>
          <w:szCs w:val="24"/>
        </w:rPr>
        <w:t xml:space="preserve"> has received funding from Novartis.</w:t>
      </w:r>
    </w:p>
    <w:p w14:paraId="686E1A64" w14:textId="640C7AF3" w:rsidR="00BD2C86" w:rsidRDefault="009A2562" w:rsidP="00DE4926">
      <w:pPr>
        <w:spacing w:line="480" w:lineRule="auto"/>
        <w:rPr>
          <w:rFonts w:cstheme="minorHAnsi"/>
          <w:sz w:val="24"/>
          <w:szCs w:val="24"/>
        </w:rPr>
      </w:pPr>
      <w:r w:rsidRPr="009A2562">
        <w:rPr>
          <w:rFonts w:cstheme="minorHAnsi"/>
          <w:sz w:val="24"/>
          <w:szCs w:val="24"/>
        </w:rPr>
        <w:t xml:space="preserve">Dr. Mark L  Levy reports personal fees from : Clement Clarke International, </w:t>
      </w:r>
      <w:proofErr w:type="spellStart"/>
      <w:r w:rsidRPr="009A2562">
        <w:rPr>
          <w:rFonts w:cstheme="minorHAnsi"/>
          <w:sz w:val="24"/>
          <w:szCs w:val="24"/>
        </w:rPr>
        <w:t>Teva</w:t>
      </w:r>
      <w:proofErr w:type="spellEnd"/>
      <w:r w:rsidRPr="009A2562">
        <w:rPr>
          <w:rFonts w:cstheme="minorHAnsi"/>
          <w:sz w:val="24"/>
          <w:szCs w:val="24"/>
        </w:rPr>
        <w:t xml:space="preserve">, Astra Zeneca, </w:t>
      </w:r>
      <w:proofErr w:type="spellStart"/>
      <w:r w:rsidRPr="009A2562">
        <w:rPr>
          <w:rFonts w:cstheme="minorHAnsi"/>
          <w:sz w:val="24"/>
          <w:szCs w:val="24"/>
        </w:rPr>
        <w:t>Chiesi</w:t>
      </w:r>
      <w:proofErr w:type="spellEnd"/>
      <w:r w:rsidRPr="009A2562">
        <w:rPr>
          <w:rFonts w:cstheme="minorHAnsi"/>
          <w:sz w:val="24"/>
          <w:szCs w:val="24"/>
        </w:rPr>
        <w:t xml:space="preserve">, Orion Pharmaceuticals, </w:t>
      </w:r>
      <w:proofErr w:type="spellStart"/>
      <w:r w:rsidRPr="009A2562">
        <w:rPr>
          <w:rFonts w:cstheme="minorHAnsi"/>
          <w:sz w:val="24"/>
          <w:szCs w:val="24"/>
        </w:rPr>
        <w:t>Napp</w:t>
      </w:r>
      <w:proofErr w:type="spellEnd"/>
      <w:r w:rsidRPr="009A2562">
        <w:rPr>
          <w:rFonts w:cstheme="minorHAnsi"/>
          <w:sz w:val="24"/>
          <w:szCs w:val="24"/>
        </w:rPr>
        <w:t xml:space="preserve"> Pharmaceuticals, Soar Beyond, </w:t>
      </w:r>
      <w:proofErr w:type="spellStart"/>
      <w:r w:rsidRPr="009A2562">
        <w:rPr>
          <w:rFonts w:cstheme="minorHAnsi"/>
          <w:sz w:val="24"/>
          <w:szCs w:val="24"/>
        </w:rPr>
        <w:t>Trude</w:t>
      </w:r>
      <w:r>
        <w:rPr>
          <w:rFonts w:cstheme="minorHAnsi"/>
          <w:sz w:val="24"/>
          <w:szCs w:val="24"/>
        </w:rPr>
        <w:t>l</w:t>
      </w:r>
      <w:r w:rsidRPr="009A2562">
        <w:rPr>
          <w:rFonts w:cstheme="minorHAnsi"/>
          <w:sz w:val="24"/>
          <w:szCs w:val="24"/>
        </w:rPr>
        <w:t>l</w:t>
      </w:r>
      <w:proofErr w:type="spellEnd"/>
      <w:r w:rsidRPr="009A2562">
        <w:rPr>
          <w:rFonts w:cstheme="minorHAnsi"/>
          <w:sz w:val="24"/>
          <w:szCs w:val="24"/>
        </w:rPr>
        <w:t xml:space="preserve"> Pharmaceuticals,  </w:t>
      </w:r>
      <w:r w:rsidRPr="009A2562">
        <w:rPr>
          <w:rFonts w:cstheme="minorHAnsi"/>
          <w:sz w:val="24"/>
          <w:szCs w:val="24"/>
        </w:rPr>
        <w:lastRenderedPageBreak/>
        <w:t>National Services for Health Improvement, a company providing services for practices (Nurse asthma Reviews), Novartis Ph</w:t>
      </w:r>
      <w:r>
        <w:rPr>
          <w:rFonts w:cstheme="minorHAnsi"/>
          <w:sz w:val="24"/>
          <w:szCs w:val="24"/>
        </w:rPr>
        <w:t>armaceuticals, Glaxo Smith Kline</w:t>
      </w:r>
      <w:r w:rsidRPr="009A2562">
        <w:rPr>
          <w:rFonts w:cstheme="minorHAnsi"/>
          <w:sz w:val="24"/>
          <w:szCs w:val="24"/>
        </w:rPr>
        <w:t xml:space="preserve">, reimbursement of travel and accommodation support  from GINA, grants from </w:t>
      </w:r>
      <w:proofErr w:type="spellStart"/>
      <w:r w:rsidRPr="009A2562">
        <w:rPr>
          <w:rFonts w:cstheme="minorHAnsi"/>
          <w:sz w:val="24"/>
          <w:szCs w:val="24"/>
        </w:rPr>
        <w:t>Conzorcio</w:t>
      </w:r>
      <w:proofErr w:type="spellEnd"/>
      <w:r w:rsidRPr="009A2562">
        <w:rPr>
          <w:rFonts w:cstheme="minorHAnsi"/>
          <w:sz w:val="24"/>
          <w:szCs w:val="24"/>
        </w:rPr>
        <w:t xml:space="preserve"> </w:t>
      </w:r>
      <w:proofErr w:type="spellStart"/>
      <w:r w:rsidRPr="009A2562">
        <w:rPr>
          <w:rFonts w:cstheme="minorHAnsi"/>
          <w:sz w:val="24"/>
          <w:szCs w:val="24"/>
        </w:rPr>
        <w:t>Futuro</w:t>
      </w:r>
      <w:proofErr w:type="spellEnd"/>
      <w:r w:rsidRPr="009A2562">
        <w:rPr>
          <w:rFonts w:cstheme="minorHAnsi"/>
          <w:sz w:val="24"/>
          <w:szCs w:val="24"/>
        </w:rPr>
        <w:t xml:space="preserve"> In </w:t>
      </w:r>
      <w:proofErr w:type="spellStart"/>
      <w:r w:rsidRPr="009A2562">
        <w:rPr>
          <w:rFonts w:cstheme="minorHAnsi"/>
          <w:sz w:val="24"/>
          <w:szCs w:val="24"/>
        </w:rPr>
        <w:t>Ricerca</w:t>
      </w:r>
      <w:proofErr w:type="spellEnd"/>
      <w:r w:rsidRPr="009A2562">
        <w:rPr>
          <w:rFonts w:cstheme="minorHAnsi"/>
          <w:sz w:val="24"/>
          <w:szCs w:val="24"/>
        </w:rPr>
        <w:t xml:space="preserve">, personal fees from, non-financial support from Asthma and COPD (Joint) Lead for Whole Systems Integrated Care (WSIC) </w:t>
      </w:r>
      <w:proofErr w:type="spellStart"/>
      <w:r w:rsidRPr="009A2562">
        <w:rPr>
          <w:rFonts w:cstheme="minorHAnsi"/>
          <w:sz w:val="24"/>
          <w:szCs w:val="24"/>
        </w:rPr>
        <w:t>NorthWest</w:t>
      </w:r>
      <w:proofErr w:type="spellEnd"/>
      <w:r w:rsidRPr="009A2562">
        <w:rPr>
          <w:rFonts w:cstheme="minorHAnsi"/>
          <w:sz w:val="24"/>
          <w:szCs w:val="24"/>
        </w:rPr>
        <w:t xml:space="preserve"> Lond</w:t>
      </w:r>
      <w:r w:rsidR="00BD2C86">
        <w:rPr>
          <w:rFonts w:cstheme="minorHAnsi"/>
          <w:sz w:val="24"/>
          <w:szCs w:val="24"/>
        </w:rPr>
        <w:t xml:space="preserve">on. </w:t>
      </w:r>
    </w:p>
    <w:p w14:paraId="2DC4A57D" w14:textId="77777777" w:rsidR="00BD2C86" w:rsidRDefault="00BD2C86">
      <w:pPr>
        <w:rPr>
          <w:rFonts w:cstheme="minorHAnsi"/>
          <w:sz w:val="24"/>
          <w:szCs w:val="24"/>
        </w:rPr>
      </w:pPr>
      <w:r>
        <w:rPr>
          <w:rFonts w:cstheme="minorHAnsi"/>
          <w:sz w:val="24"/>
          <w:szCs w:val="24"/>
        </w:rPr>
        <w:br w:type="page"/>
      </w:r>
    </w:p>
    <w:p w14:paraId="2C6C4AC2" w14:textId="77777777" w:rsidR="00615FE8" w:rsidRPr="009A2562"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b/>
          <w:sz w:val="24"/>
          <w:szCs w:val="24"/>
        </w:rPr>
      </w:pPr>
      <w:r w:rsidRPr="009A2562">
        <w:rPr>
          <w:rFonts w:cstheme="minorHAnsi"/>
          <w:b/>
          <w:sz w:val="24"/>
          <w:szCs w:val="24"/>
        </w:rPr>
        <w:lastRenderedPageBreak/>
        <w:t xml:space="preserve">What is known about this </w:t>
      </w:r>
      <w:proofErr w:type="gramStart"/>
      <w:r w:rsidRPr="009A2562">
        <w:rPr>
          <w:rFonts w:cstheme="minorHAnsi"/>
          <w:b/>
          <w:sz w:val="24"/>
          <w:szCs w:val="24"/>
        </w:rPr>
        <w:t>subject</w:t>
      </w:r>
      <w:proofErr w:type="gramEnd"/>
    </w:p>
    <w:p w14:paraId="0CF2B89B" w14:textId="77777777" w:rsidR="00615FE8"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The UK has the highest rate of asthma deaths for children and young people aged 10-24 years in Europe.</w:t>
      </w:r>
    </w:p>
    <w:p w14:paraId="726E6F11" w14:textId="6D6E3DCC" w:rsidR="00615FE8"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A confidential review of asthma deaths in 2014 identified avoidable factors in almost all cases involving children and young people.</w:t>
      </w:r>
    </w:p>
    <w:p w14:paraId="3945ABCD" w14:textId="2E2BE44E" w:rsidR="00615FE8"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Asthma outcomes are better in adults and children who have specialist care.</w:t>
      </w:r>
    </w:p>
    <w:p w14:paraId="269145B4" w14:textId="5B15B816" w:rsidR="00615FE8" w:rsidRPr="009A2562"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b/>
          <w:sz w:val="24"/>
          <w:szCs w:val="24"/>
        </w:rPr>
      </w:pPr>
      <w:r w:rsidRPr="009A2562">
        <w:rPr>
          <w:rFonts w:cstheme="minorHAnsi"/>
          <w:b/>
          <w:sz w:val="24"/>
          <w:szCs w:val="24"/>
        </w:rPr>
        <w:t>What this paper adds</w:t>
      </w:r>
    </w:p>
    <w:p w14:paraId="64E25CF9" w14:textId="3B19D688" w:rsidR="00615FE8"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This commentary summarizes the advice from available national and international asthma guidelines highlighting where evidence exists.</w:t>
      </w:r>
    </w:p>
    <w:p w14:paraId="2E7E373C" w14:textId="0A87C82C" w:rsidR="00615FE8" w:rsidRDefault="00615FE8" w:rsidP="009A2562">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It describes how self-reported thresholds for referral in primary and secondary care deviate from existing guidelines.</w:t>
      </w:r>
    </w:p>
    <w:p w14:paraId="1CA2D958" w14:textId="2E78C8DB" w:rsidR="00C94DAF" w:rsidRDefault="00C94DAF" w:rsidP="009A2562">
      <w:pPr>
        <w:pBdr>
          <w:top w:val="single" w:sz="4" w:space="1" w:color="auto"/>
          <w:left w:val="single" w:sz="4" w:space="4" w:color="auto"/>
          <w:bottom w:val="single" w:sz="4" w:space="1" w:color="auto"/>
          <w:right w:val="single" w:sz="4" w:space="4" w:color="auto"/>
        </w:pBdr>
        <w:spacing w:line="480" w:lineRule="auto"/>
        <w:rPr>
          <w:rFonts w:cstheme="minorHAnsi"/>
          <w:sz w:val="24"/>
          <w:szCs w:val="24"/>
        </w:rPr>
      </w:pPr>
      <w:r>
        <w:rPr>
          <w:rFonts w:cstheme="minorHAnsi"/>
          <w:sz w:val="24"/>
          <w:szCs w:val="24"/>
        </w:rPr>
        <w:t>It describes the potential benefits of referring high risk children for specialist care.</w:t>
      </w:r>
    </w:p>
    <w:p w14:paraId="2A694C2E" w14:textId="77777777" w:rsidR="00BD2C86" w:rsidRDefault="00BD2C86">
      <w:pPr>
        <w:rPr>
          <w:rFonts w:cstheme="minorHAnsi"/>
          <w:sz w:val="24"/>
          <w:szCs w:val="24"/>
        </w:rPr>
      </w:pPr>
      <w:r>
        <w:rPr>
          <w:rFonts w:cstheme="minorHAnsi"/>
          <w:sz w:val="24"/>
          <w:szCs w:val="24"/>
        </w:rPr>
        <w:br w:type="page"/>
      </w:r>
    </w:p>
    <w:p w14:paraId="1DB1F2AE" w14:textId="6F97B78B" w:rsidR="00E650B8" w:rsidRPr="00F62745" w:rsidRDefault="00C2381D" w:rsidP="009A2562">
      <w:pPr>
        <w:spacing w:line="480" w:lineRule="auto"/>
        <w:rPr>
          <w:rFonts w:cstheme="minorHAnsi"/>
          <w:sz w:val="24"/>
          <w:szCs w:val="24"/>
        </w:rPr>
      </w:pPr>
      <w:r w:rsidRPr="00F62745">
        <w:rPr>
          <w:rFonts w:cstheme="minorHAnsi"/>
          <w:sz w:val="24"/>
          <w:szCs w:val="24"/>
        </w:rPr>
        <w:lastRenderedPageBreak/>
        <w:t xml:space="preserve">In 2014 the National Review of Asthma Deaths (NRAD) carefully reviewed the care that had been received by individuals in the UK who had died from asthma. It highlighted the need for improvements, particularly in the care of children and young people </w:t>
      </w:r>
      <w:r w:rsidR="00E650B8" w:rsidRPr="00F62745">
        <w:rPr>
          <w:rFonts w:cstheme="minorHAnsi"/>
          <w:sz w:val="24"/>
          <w:szCs w:val="24"/>
        </w:rPr>
        <w:t>aged 0-19 years (CYP) with asthma</w:t>
      </w:r>
      <w:r w:rsidRPr="00F62745">
        <w:rPr>
          <w:rFonts w:cstheme="minorHAnsi"/>
          <w:sz w:val="24"/>
          <w:szCs w:val="24"/>
        </w:rPr>
        <w:t xml:space="preserve">. The review concluded that there were </w:t>
      </w:r>
      <w:r w:rsidR="00FB7BE8" w:rsidRPr="00F62745">
        <w:rPr>
          <w:rFonts w:cstheme="minorHAnsi"/>
          <w:sz w:val="24"/>
          <w:szCs w:val="24"/>
        </w:rPr>
        <w:t xml:space="preserve">potentially </w:t>
      </w:r>
      <w:r w:rsidRPr="00F62745">
        <w:rPr>
          <w:rFonts w:cstheme="minorHAnsi"/>
          <w:sz w:val="24"/>
          <w:szCs w:val="24"/>
        </w:rPr>
        <w:t>avoidable factors in 2</w:t>
      </w:r>
      <w:r w:rsidR="004A652B">
        <w:rPr>
          <w:rFonts w:cstheme="minorHAnsi"/>
          <w:sz w:val="24"/>
          <w:szCs w:val="24"/>
        </w:rPr>
        <w:t>7</w:t>
      </w:r>
      <w:r w:rsidRPr="00F62745">
        <w:rPr>
          <w:rFonts w:cstheme="minorHAnsi"/>
          <w:sz w:val="24"/>
          <w:szCs w:val="24"/>
        </w:rPr>
        <w:t xml:space="preserve"> out of 28 of the cases involving </w:t>
      </w:r>
      <w:r w:rsidR="00E650B8" w:rsidRPr="00F62745">
        <w:rPr>
          <w:rFonts w:cstheme="minorHAnsi"/>
          <w:sz w:val="24"/>
          <w:szCs w:val="24"/>
        </w:rPr>
        <w:t>CYP for whom records were available.</w:t>
      </w:r>
      <w:r w:rsidR="00524C40" w:rsidRPr="00F62745">
        <w:rPr>
          <w:rFonts w:cstheme="minorHAnsi"/>
          <w:sz w:val="24"/>
          <w:szCs w:val="24"/>
          <w:vertAlign w:val="superscript"/>
        </w:rPr>
        <w:t>1</w:t>
      </w:r>
      <w:r w:rsidR="00E650B8" w:rsidRPr="00F62745">
        <w:rPr>
          <w:rFonts w:cstheme="minorHAnsi"/>
          <w:sz w:val="24"/>
          <w:szCs w:val="24"/>
        </w:rPr>
        <w:t xml:space="preserve"> </w:t>
      </w:r>
      <w:proofErr w:type="gramStart"/>
      <w:r w:rsidR="00E650B8" w:rsidRPr="00F62745">
        <w:rPr>
          <w:rFonts w:cstheme="minorHAnsi"/>
          <w:sz w:val="24"/>
          <w:szCs w:val="24"/>
        </w:rPr>
        <w:t>Worryingly</w:t>
      </w:r>
      <w:proofErr w:type="gramEnd"/>
      <w:r w:rsidR="00E650B8" w:rsidRPr="00F62745">
        <w:rPr>
          <w:rFonts w:cstheme="minorHAnsi"/>
          <w:sz w:val="24"/>
          <w:szCs w:val="24"/>
        </w:rPr>
        <w:t>,</w:t>
      </w:r>
      <w:r w:rsidR="001D0FBD" w:rsidRPr="00F62745">
        <w:rPr>
          <w:rFonts w:cstheme="minorHAnsi"/>
          <w:sz w:val="24"/>
          <w:szCs w:val="24"/>
        </w:rPr>
        <w:t xml:space="preserve"> </w:t>
      </w:r>
      <w:r w:rsidR="004A652B">
        <w:rPr>
          <w:rFonts w:cstheme="minorHAnsi"/>
          <w:sz w:val="24"/>
          <w:szCs w:val="24"/>
        </w:rPr>
        <w:t xml:space="preserve">despite NRAD being a confidential enquiry, </w:t>
      </w:r>
      <w:r w:rsidR="00E650B8" w:rsidRPr="00F62745">
        <w:rPr>
          <w:rFonts w:cstheme="minorHAnsi"/>
          <w:sz w:val="24"/>
          <w:szCs w:val="24"/>
        </w:rPr>
        <w:t>th</w:t>
      </w:r>
      <w:r w:rsidR="001D0FBD" w:rsidRPr="00F62745">
        <w:rPr>
          <w:rFonts w:cstheme="minorHAnsi"/>
          <w:sz w:val="24"/>
          <w:szCs w:val="24"/>
        </w:rPr>
        <w:t>e records</w:t>
      </w:r>
      <w:r w:rsidR="00E650B8" w:rsidRPr="00F62745">
        <w:rPr>
          <w:rFonts w:cstheme="minorHAnsi"/>
          <w:sz w:val="24"/>
          <w:szCs w:val="24"/>
        </w:rPr>
        <w:t xml:space="preserve"> for </w:t>
      </w:r>
      <w:r w:rsidR="00D31528" w:rsidRPr="00F62745">
        <w:rPr>
          <w:rFonts w:cstheme="minorHAnsi"/>
          <w:sz w:val="24"/>
          <w:szCs w:val="24"/>
        </w:rPr>
        <w:t xml:space="preserve">a further </w:t>
      </w:r>
      <w:r w:rsidR="00E650B8" w:rsidRPr="00F62745">
        <w:rPr>
          <w:rFonts w:cstheme="minorHAnsi"/>
          <w:sz w:val="24"/>
          <w:szCs w:val="24"/>
        </w:rPr>
        <w:t>8 CYP who died from asthma</w:t>
      </w:r>
      <w:r w:rsidR="00D31528" w:rsidRPr="00F62745">
        <w:rPr>
          <w:rFonts w:cstheme="minorHAnsi"/>
          <w:sz w:val="24"/>
          <w:szCs w:val="24"/>
        </w:rPr>
        <w:t xml:space="preserve"> in the year of the study</w:t>
      </w:r>
      <w:r w:rsidR="00E650B8" w:rsidRPr="00F62745">
        <w:rPr>
          <w:rFonts w:cstheme="minorHAnsi"/>
          <w:sz w:val="24"/>
          <w:szCs w:val="24"/>
        </w:rPr>
        <w:t xml:space="preserve"> were not returned by their doctors</w:t>
      </w:r>
      <w:r w:rsidRPr="00F62745">
        <w:rPr>
          <w:rFonts w:cstheme="minorHAnsi"/>
          <w:sz w:val="24"/>
          <w:szCs w:val="24"/>
        </w:rPr>
        <w:t>.</w:t>
      </w:r>
      <w:r w:rsidR="001E33E8" w:rsidRPr="00F62745">
        <w:rPr>
          <w:rFonts w:cstheme="minorHAnsi"/>
          <w:sz w:val="24"/>
          <w:szCs w:val="24"/>
          <w:vertAlign w:val="superscript"/>
        </w:rPr>
        <w:t>2</w:t>
      </w:r>
      <w:r w:rsidRPr="00F62745">
        <w:rPr>
          <w:rFonts w:cstheme="minorHAnsi"/>
          <w:sz w:val="24"/>
          <w:szCs w:val="24"/>
        </w:rPr>
        <w:t xml:space="preserve"> </w:t>
      </w:r>
    </w:p>
    <w:p w14:paraId="4EB7AC91" w14:textId="57E0A1A0" w:rsidR="007D12D5" w:rsidRPr="00F62745" w:rsidRDefault="00E650B8" w:rsidP="009A2562">
      <w:pPr>
        <w:spacing w:line="480" w:lineRule="auto"/>
        <w:rPr>
          <w:rFonts w:cstheme="minorHAnsi"/>
          <w:sz w:val="24"/>
          <w:szCs w:val="24"/>
        </w:rPr>
      </w:pPr>
      <w:r w:rsidRPr="00F62745">
        <w:rPr>
          <w:rFonts w:cstheme="minorHAnsi"/>
          <w:sz w:val="24"/>
          <w:szCs w:val="24"/>
        </w:rPr>
        <w:t>NRAD</w:t>
      </w:r>
      <w:r w:rsidR="00C2381D" w:rsidRPr="00F62745">
        <w:rPr>
          <w:rFonts w:cstheme="minorHAnsi"/>
          <w:sz w:val="24"/>
          <w:szCs w:val="24"/>
        </w:rPr>
        <w:t xml:space="preserve"> also highlighted an apparent complacency in the care of young people with asthma. Poor recognition of </w:t>
      </w:r>
      <w:r w:rsidR="006A0B15" w:rsidRPr="00F62745">
        <w:rPr>
          <w:rFonts w:cstheme="minorHAnsi"/>
          <w:sz w:val="24"/>
          <w:szCs w:val="24"/>
        </w:rPr>
        <w:t xml:space="preserve">the </w:t>
      </w:r>
      <w:r w:rsidR="00C2381D" w:rsidRPr="00F62745">
        <w:rPr>
          <w:rFonts w:cstheme="minorHAnsi"/>
          <w:sz w:val="24"/>
          <w:szCs w:val="24"/>
        </w:rPr>
        <w:t xml:space="preserve">risk </w:t>
      </w:r>
      <w:r w:rsidRPr="00F62745">
        <w:rPr>
          <w:rFonts w:cstheme="minorHAnsi"/>
          <w:sz w:val="24"/>
          <w:szCs w:val="24"/>
        </w:rPr>
        <w:t>status</w:t>
      </w:r>
      <w:r w:rsidR="00C2381D" w:rsidRPr="00F62745">
        <w:rPr>
          <w:rFonts w:cstheme="minorHAnsi"/>
          <w:sz w:val="24"/>
          <w:szCs w:val="24"/>
        </w:rPr>
        <w:t xml:space="preserve"> was found to be an important avoidable factor in </w:t>
      </w:r>
      <w:r w:rsidR="004A652B">
        <w:rPr>
          <w:rFonts w:cstheme="minorHAnsi"/>
          <w:sz w:val="24"/>
          <w:szCs w:val="24"/>
        </w:rPr>
        <w:t>78%</w:t>
      </w:r>
      <w:r w:rsidRPr="00F62745">
        <w:rPr>
          <w:rFonts w:cstheme="minorHAnsi"/>
          <w:sz w:val="24"/>
          <w:szCs w:val="24"/>
        </w:rPr>
        <w:t xml:space="preserve"> (22/28) of </w:t>
      </w:r>
      <w:r w:rsidR="00C2381D" w:rsidRPr="00F62745">
        <w:rPr>
          <w:rFonts w:cstheme="minorHAnsi"/>
          <w:sz w:val="24"/>
          <w:szCs w:val="24"/>
        </w:rPr>
        <w:t xml:space="preserve">and in </w:t>
      </w:r>
      <w:r w:rsidRPr="00F62745">
        <w:rPr>
          <w:rFonts w:cstheme="minorHAnsi"/>
          <w:sz w:val="24"/>
          <w:szCs w:val="24"/>
        </w:rPr>
        <w:t>almost a third (5/16)</w:t>
      </w:r>
      <w:r w:rsidR="00C2381D" w:rsidRPr="00F62745">
        <w:rPr>
          <w:rFonts w:cstheme="minorHAnsi"/>
          <w:sz w:val="24"/>
          <w:szCs w:val="24"/>
        </w:rPr>
        <w:t xml:space="preserve"> </w:t>
      </w:r>
      <w:r w:rsidR="004A652B">
        <w:rPr>
          <w:rFonts w:cstheme="minorHAnsi"/>
          <w:sz w:val="24"/>
          <w:szCs w:val="24"/>
        </w:rPr>
        <w:t xml:space="preserve">of the CYP in primary and </w:t>
      </w:r>
      <w:r w:rsidR="00C2381D" w:rsidRPr="00F62745">
        <w:rPr>
          <w:rFonts w:cstheme="minorHAnsi"/>
          <w:sz w:val="24"/>
          <w:szCs w:val="24"/>
        </w:rPr>
        <w:t>secondary care</w:t>
      </w:r>
      <w:r w:rsidR="004A652B">
        <w:rPr>
          <w:rFonts w:cstheme="minorHAnsi"/>
          <w:sz w:val="24"/>
          <w:szCs w:val="24"/>
        </w:rPr>
        <w:t xml:space="preserve"> respectively</w:t>
      </w:r>
      <w:r w:rsidR="00C2381D" w:rsidRPr="00F62745">
        <w:rPr>
          <w:rFonts w:cstheme="minorHAnsi"/>
          <w:sz w:val="24"/>
          <w:szCs w:val="24"/>
        </w:rPr>
        <w:t>.</w:t>
      </w:r>
      <w:r w:rsidR="003C79AD" w:rsidRPr="00F62745">
        <w:rPr>
          <w:rFonts w:cstheme="minorHAnsi"/>
          <w:sz w:val="24"/>
          <w:szCs w:val="24"/>
          <w:vertAlign w:val="superscript"/>
        </w:rPr>
        <w:t>1</w:t>
      </w:r>
      <w:r w:rsidRPr="00F62745">
        <w:rPr>
          <w:rFonts w:cstheme="minorHAnsi"/>
          <w:sz w:val="24"/>
          <w:szCs w:val="24"/>
        </w:rPr>
        <w:t xml:space="preserve"> </w:t>
      </w:r>
    </w:p>
    <w:p w14:paraId="776408B8" w14:textId="2D1E7026" w:rsidR="00C2381D" w:rsidRPr="00F62745" w:rsidRDefault="00E650B8" w:rsidP="009A2562">
      <w:pPr>
        <w:spacing w:line="480" w:lineRule="auto"/>
        <w:rPr>
          <w:rFonts w:cstheme="minorHAnsi"/>
          <w:sz w:val="24"/>
          <w:szCs w:val="24"/>
          <w:vertAlign w:val="superscript"/>
        </w:rPr>
      </w:pPr>
      <w:r w:rsidRPr="00F62745">
        <w:rPr>
          <w:rFonts w:cstheme="minorHAnsi"/>
          <w:sz w:val="24"/>
          <w:szCs w:val="24"/>
        </w:rPr>
        <w:t xml:space="preserve">In </w:t>
      </w:r>
      <w:r w:rsidR="00954487" w:rsidRPr="00F62745">
        <w:rPr>
          <w:rFonts w:cstheme="minorHAnsi"/>
          <w:sz w:val="24"/>
          <w:szCs w:val="24"/>
        </w:rPr>
        <w:t>summari</w:t>
      </w:r>
      <w:r w:rsidR="004A652B">
        <w:rPr>
          <w:rFonts w:cstheme="minorHAnsi"/>
          <w:sz w:val="24"/>
          <w:szCs w:val="24"/>
        </w:rPr>
        <w:t>z</w:t>
      </w:r>
      <w:r w:rsidR="00954487" w:rsidRPr="00F62745">
        <w:rPr>
          <w:rFonts w:cstheme="minorHAnsi"/>
          <w:sz w:val="24"/>
          <w:szCs w:val="24"/>
        </w:rPr>
        <w:t>ing the NRAD findings</w:t>
      </w:r>
      <w:r w:rsidRPr="00F62745">
        <w:rPr>
          <w:rFonts w:cstheme="minorHAnsi"/>
          <w:sz w:val="24"/>
          <w:szCs w:val="24"/>
        </w:rPr>
        <w:t xml:space="preserve"> </w:t>
      </w:r>
      <w:r w:rsidR="004A652B">
        <w:rPr>
          <w:rFonts w:cstheme="minorHAnsi"/>
          <w:sz w:val="24"/>
          <w:szCs w:val="24"/>
        </w:rPr>
        <w:t xml:space="preserve">five years later, </w:t>
      </w:r>
      <w:r w:rsidRPr="00F62745">
        <w:rPr>
          <w:rFonts w:cstheme="minorHAnsi"/>
          <w:sz w:val="24"/>
          <w:szCs w:val="24"/>
        </w:rPr>
        <w:t xml:space="preserve">Asthma UK highlighted </w:t>
      </w:r>
      <w:r w:rsidR="004A652B">
        <w:rPr>
          <w:rFonts w:cstheme="minorHAnsi"/>
          <w:sz w:val="24"/>
          <w:szCs w:val="24"/>
        </w:rPr>
        <w:t xml:space="preserve">the ongoing </w:t>
      </w:r>
      <w:r w:rsidRPr="00F62745">
        <w:rPr>
          <w:rFonts w:cstheme="minorHAnsi"/>
          <w:sz w:val="24"/>
          <w:szCs w:val="24"/>
        </w:rPr>
        <w:t>poor</w:t>
      </w:r>
      <w:r w:rsidR="004A652B">
        <w:rPr>
          <w:rFonts w:cstheme="minorHAnsi"/>
          <w:sz w:val="24"/>
          <w:szCs w:val="24"/>
        </w:rPr>
        <w:t xml:space="preserve"> quality of care for</w:t>
      </w:r>
      <w:r w:rsidRPr="00F62745">
        <w:rPr>
          <w:rFonts w:cstheme="minorHAnsi"/>
          <w:sz w:val="24"/>
          <w:szCs w:val="24"/>
        </w:rPr>
        <w:t xml:space="preserve"> children with asthma in the UK. </w:t>
      </w:r>
      <w:r w:rsidR="00AD30F4" w:rsidRPr="00F62745">
        <w:rPr>
          <w:rFonts w:cstheme="minorHAnsi"/>
          <w:sz w:val="24"/>
          <w:szCs w:val="24"/>
        </w:rPr>
        <w:t>A</w:t>
      </w:r>
      <w:r w:rsidRPr="00F62745">
        <w:rPr>
          <w:rFonts w:cstheme="minorHAnsi"/>
          <w:sz w:val="24"/>
          <w:szCs w:val="24"/>
        </w:rPr>
        <w:t>spects of care were well below the expected standard for about a quarter of the cases reviewed and almost half of CYP.</w:t>
      </w:r>
      <w:r w:rsidR="00B03981" w:rsidRPr="00F62745">
        <w:rPr>
          <w:rFonts w:cstheme="minorHAnsi"/>
          <w:sz w:val="24"/>
          <w:szCs w:val="24"/>
          <w:vertAlign w:val="superscript"/>
        </w:rPr>
        <w:t>3</w:t>
      </w:r>
      <w:r w:rsidR="00A36343" w:rsidRPr="00F62745">
        <w:rPr>
          <w:rFonts w:cstheme="minorHAnsi"/>
          <w:sz w:val="24"/>
          <w:szCs w:val="24"/>
        </w:rPr>
        <w:t xml:space="preserve"> </w:t>
      </w:r>
      <w:r w:rsidR="00C2381D" w:rsidRPr="00F62745">
        <w:rPr>
          <w:rFonts w:cstheme="minorHAnsi"/>
          <w:sz w:val="24"/>
          <w:szCs w:val="24"/>
        </w:rPr>
        <w:t xml:space="preserve">This report should have been a ‘wake-up call’ to </w:t>
      </w:r>
      <w:r w:rsidRPr="00F62745">
        <w:rPr>
          <w:rFonts w:cstheme="minorHAnsi"/>
          <w:sz w:val="24"/>
          <w:szCs w:val="24"/>
        </w:rPr>
        <w:t>everyone caring for CYP with asthma</w:t>
      </w:r>
      <w:r w:rsidR="00AD30F4" w:rsidRPr="00F62745">
        <w:rPr>
          <w:rFonts w:cstheme="minorHAnsi"/>
          <w:sz w:val="24"/>
          <w:szCs w:val="24"/>
        </w:rPr>
        <w:t xml:space="preserve"> in the UK</w:t>
      </w:r>
      <w:r w:rsidRPr="00F62745">
        <w:rPr>
          <w:rFonts w:cstheme="minorHAnsi"/>
          <w:sz w:val="24"/>
          <w:szCs w:val="24"/>
        </w:rPr>
        <w:t>. However,</w:t>
      </w:r>
      <w:r w:rsidR="00B33CCA" w:rsidRPr="00F62745">
        <w:rPr>
          <w:rFonts w:cstheme="minorHAnsi"/>
          <w:sz w:val="24"/>
          <w:szCs w:val="24"/>
        </w:rPr>
        <w:t xml:space="preserve"> </w:t>
      </w:r>
      <w:r w:rsidR="004A652B">
        <w:rPr>
          <w:rFonts w:cstheme="minorHAnsi"/>
          <w:sz w:val="24"/>
          <w:szCs w:val="24"/>
        </w:rPr>
        <w:t xml:space="preserve">preventable </w:t>
      </w:r>
      <w:r w:rsidR="00B33CCA" w:rsidRPr="00F62745">
        <w:rPr>
          <w:rFonts w:cstheme="minorHAnsi"/>
          <w:sz w:val="24"/>
          <w:szCs w:val="24"/>
        </w:rPr>
        <w:t xml:space="preserve">asthma deaths in CYP have continued </w:t>
      </w:r>
      <w:r w:rsidR="00E63926" w:rsidRPr="00F62745">
        <w:rPr>
          <w:rFonts w:cstheme="minorHAnsi"/>
          <w:sz w:val="24"/>
          <w:szCs w:val="24"/>
        </w:rPr>
        <w:t xml:space="preserve">unabated </w:t>
      </w:r>
      <w:r w:rsidR="00B33CCA" w:rsidRPr="00F62745">
        <w:rPr>
          <w:rFonts w:cstheme="minorHAnsi"/>
          <w:sz w:val="24"/>
          <w:szCs w:val="24"/>
        </w:rPr>
        <w:t xml:space="preserve">and this has led to calls for </w:t>
      </w:r>
      <w:r w:rsidRPr="00F62745">
        <w:rPr>
          <w:rFonts w:cstheme="minorHAnsi"/>
          <w:sz w:val="24"/>
          <w:szCs w:val="24"/>
        </w:rPr>
        <w:t>national action</w:t>
      </w:r>
      <w:r w:rsidR="00B33CCA" w:rsidRPr="00F62745">
        <w:rPr>
          <w:rFonts w:cstheme="minorHAnsi"/>
          <w:sz w:val="24"/>
          <w:szCs w:val="24"/>
        </w:rPr>
        <w:t xml:space="preserve"> </w:t>
      </w:r>
      <w:r w:rsidRPr="00F62745">
        <w:rPr>
          <w:rFonts w:cstheme="minorHAnsi"/>
          <w:sz w:val="24"/>
          <w:szCs w:val="24"/>
        </w:rPr>
        <w:t>to</w:t>
      </w:r>
      <w:r w:rsidR="00B33CCA" w:rsidRPr="00F62745">
        <w:rPr>
          <w:rFonts w:cstheme="minorHAnsi"/>
          <w:sz w:val="24"/>
          <w:szCs w:val="24"/>
        </w:rPr>
        <w:t xml:space="preserve"> fully</w:t>
      </w:r>
      <w:r w:rsidRPr="00F62745">
        <w:rPr>
          <w:rFonts w:cstheme="minorHAnsi"/>
          <w:sz w:val="24"/>
          <w:szCs w:val="24"/>
        </w:rPr>
        <w:t xml:space="preserve"> implement the NRAD recommendations</w:t>
      </w:r>
      <w:r w:rsidR="00C2381D" w:rsidRPr="00F62745">
        <w:rPr>
          <w:rFonts w:cstheme="minorHAnsi"/>
          <w:sz w:val="24"/>
          <w:szCs w:val="24"/>
        </w:rPr>
        <w:t>.</w:t>
      </w:r>
      <w:r w:rsidR="005A0406" w:rsidRPr="00F62745">
        <w:rPr>
          <w:rFonts w:cstheme="minorHAnsi"/>
          <w:sz w:val="24"/>
          <w:szCs w:val="24"/>
          <w:vertAlign w:val="superscript"/>
        </w:rPr>
        <w:t>4</w:t>
      </w:r>
      <w:proofErr w:type="gramStart"/>
      <w:r w:rsidR="004A652B">
        <w:rPr>
          <w:rFonts w:cstheme="minorHAnsi"/>
          <w:sz w:val="24"/>
          <w:szCs w:val="24"/>
          <w:vertAlign w:val="superscript"/>
        </w:rPr>
        <w:t>,5</w:t>
      </w:r>
      <w:proofErr w:type="gramEnd"/>
    </w:p>
    <w:p w14:paraId="53AF7713" w14:textId="267BE1BA" w:rsidR="00953AA2" w:rsidRPr="00F62745" w:rsidRDefault="00E650B8" w:rsidP="009A2562">
      <w:pPr>
        <w:spacing w:line="480" w:lineRule="auto"/>
        <w:rPr>
          <w:rFonts w:cstheme="minorHAnsi"/>
          <w:sz w:val="24"/>
          <w:szCs w:val="24"/>
          <w:vertAlign w:val="superscript"/>
        </w:rPr>
      </w:pPr>
      <w:r w:rsidRPr="00F62745">
        <w:rPr>
          <w:rFonts w:cstheme="minorHAnsi"/>
          <w:sz w:val="24"/>
          <w:szCs w:val="24"/>
        </w:rPr>
        <w:t>Th</w:t>
      </w:r>
      <w:r w:rsidR="00393809" w:rsidRPr="00F62745">
        <w:rPr>
          <w:rFonts w:cstheme="minorHAnsi"/>
          <w:sz w:val="24"/>
          <w:szCs w:val="24"/>
        </w:rPr>
        <w:t>e recently published</w:t>
      </w:r>
      <w:r w:rsidR="00065788" w:rsidRPr="00F62745">
        <w:rPr>
          <w:rFonts w:cstheme="minorHAnsi"/>
          <w:sz w:val="24"/>
          <w:szCs w:val="24"/>
        </w:rPr>
        <w:t xml:space="preserve"> (2019)</w:t>
      </w:r>
      <w:r w:rsidR="00393809" w:rsidRPr="00F62745">
        <w:rPr>
          <w:rFonts w:cstheme="minorHAnsi"/>
          <w:sz w:val="24"/>
          <w:szCs w:val="24"/>
        </w:rPr>
        <w:t xml:space="preserve"> Nuffield Report</w:t>
      </w:r>
      <w:r w:rsidR="00065788" w:rsidRPr="00F62745">
        <w:rPr>
          <w:rFonts w:cstheme="minorHAnsi"/>
          <w:sz w:val="24"/>
          <w:szCs w:val="24"/>
        </w:rPr>
        <w:t xml:space="preserve"> found that the UK</w:t>
      </w:r>
      <w:r w:rsidR="00955913" w:rsidRPr="00F62745">
        <w:rPr>
          <w:rFonts w:cstheme="minorHAnsi"/>
          <w:sz w:val="24"/>
          <w:szCs w:val="24"/>
        </w:rPr>
        <w:t xml:space="preserve"> still</w:t>
      </w:r>
      <w:r w:rsidR="00065788" w:rsidRPr="00F62745">
        <w:rPr>
          <w:rFonts w:cstheme="minorHAnsi"/>
          <w:sz w:val="24"/>
          <w:szCs w:val="24"/>
        </w:rPr>
        <w:t xml:space="preserve"> has the highest asthma mortality rate among young people aged 10-24 in the European countries included in the comparison. The asthma mortality rate for the UK was approximately twice as high </w:t>
      </w:r>
      <w:r w:rsidR="00FB7BE8" w:rsidRPr="00F62745">
        <w:rPr>
          <w:rFonts w:cstheme="minorHAnsi"/>
          <w:sz w:val="24"/>
          <w:szCs w:val="24"/>
        </w:rPr>
        <w:t xml:space="preserve">as </w:t>
      </w:r>
      <w:r w:rsidR="00065788" w:rsidRPr="00F62745">
        <w:rPr>
          <w:rFonts w:cstheme="minorHAnsi"/>
          <w:sz w:val="24"/>
          <w:szCs w:val="24"/>
        </w:rPr>
        <w:t>that of the next worst European country.</w:t>
      </w:r>
      <w:r w:rsidR="004A652B">
        <w:rPr>
          <w:rFonts w:cstheme="minorHAnsi"/>
          <w:sz w:val="24"/>
          <w:szCs w:val="24"/>
          <w:vertAlign w:val="superscript"/>
        </w:rPr>
        <w:t>6</w:t>
      </w:r>
      <w:r w:rsidR="00C2381D" w:rsidRPr="00F62745">
        <w:rPr>
          <w:rFonts w:cstheme="minorHAnsi"/>
          <w:sz w:val="24"/>
          <w:szCs w:val="24"/>
        </w:rPr>
        <w:t xml:space="preserve"> This is despite access to numerous evidence-based guidelines and treatment options.</w:t>
      </w:r>
      <w:r w:rsidR="00306986" w:rsidRPr="00F62745">
        <w:rPr>
          <w:rFonts w:cstheme="minorHAnsi"/>
          <w:sz w:val="24"/>
          <w:szCs w:val="24"/>
          <w:vertAlign w:val="superscript"/>
        </w:rPr>
        <w:t>7</w:t>
      </w:r>
      <w:proofErr w:type="gramStart"/>
      <w:r w:rsidR="004A652B">
        <w:rPr>
          <w:rFonts w:cstheme="minorHAnsi"/>
          <w:sz w:val="24"/>
          <w:szCs w:val="24"/>
          <w:vertAlign w:val="superscript"/>
        </w:rPr>
        <w:t>,8</w:t>
      </w:r>
      <w:proofErr w:type="gramEnd"/>
    </w:p>
    <w:p w14:paraId="4DD9D8D5" w14:textId="77777777" w:rsidR="007D12D5" w:rsidRPr="00F62745" w:rsidRDefault="007D12D5" w:rsidP="009A2562">
      <w:pPr>
        <w:spacing w:line="480" w:lineRule="auto"/>
        <w:rPr>
          <w:rFonts w:cstheme="minorHAnsi"/>
          <w:sz w:val="24"/>
          <w:szCs w:val="24"/>
        </w:rPr>
      </w:pPr>
      <w:r w:rsidRPr="00F62745">
        <w:rPr>
          <w:rFonts w:cstheme="minorHAnsi"/>
          <w:b/>
          <w:sz w:val="24"/>
          <w:szCs w:val="24"/>
        </w:rPr>
        <w:lastRenderedPageBreak/>
        <w:t>Why are we letting children down so badly?</w:t>
      </w:r>
      <w:r w:rsidRPr="00F62745">
        <w:rPr>
          <w:rFonts w:cstheme="minorHAnsi"/>
          <w:sz w:val="24"/>
          <w:szCs w:val="24"/>
        </w:rPr>
        <w:t xml:space="preserve"> </w:t>
      </w:r>
    </w:p>
    <w:p w14:paraId="4092755E" w14:textId="6CA0265F" w:rsidR="004A652B" w:rsidRDefault="004A652B" w:rsidP="009A2562">
      <w:pPr>
        <w:spacing w:line="480" w:lineRule="auto"/>
        <w:rPr>
          <w:rFonts w:cstheme="minorHAnsi"/>
          <w:sz w:val="24"/>
          <w:szCs w:val="24"/>
        </w:rPr>
      </w:pPr>
      <w:r>
        <w:rPr>
          <w:rFonts w:cstheme="minorHAnsi"/>
          <w:sz w:val="24"/>
          <w:szCs w:val="24"/>
        </w:rPr>
        <w:t>S</w:t>
      </w:r>
      <w:r w:rsidR="007D12D5" w:rsidRPr="00F62745">
        <w:rPr>
          <w:rFonts w:cstheme="minorHAnsi"/>
          <w:sz w:val="24"/>
          <w:szCs w:val="24"/>
        </w:rPr>
        <w:t>everal factors could account for these poor outcomes. These include a significant variability in the quality of healthcare provided</w:t>
      </w:r>
      <w:proofErr w:type="gramStart"/>
      <w:r>
        <w:rPr>
          <w:rFonts w:cstheme="minorHAnsi"/>
          <w:sz w:val="24"/>
          <w:szCs w:val="24"/>
        </w:rPr>
        <w:t>,</w:t>
      </w:r>
      <w:r>
        <w:rPr>
          <w:rFonts w:cstheme="minorHAnsi"/>
          <w:sz w:val="24"/>
          <w:szCs w:val="24"/>
          <w:vertAlign w:val="superscript"/>
        </w:rPr>
        <w:t>1</w:t>
      </w:r>
      <w:proofErr w:type="gramEnd"/>
      <w:r>
        <w:rPr>
          <w:rFonts w:cstheme="minorHAnsi"/>
          <w:sz w:val="24"/>
          <w:szCs w:val="24"/>
        </w:rPr>
        <w:t xml:space="preserve"> failure to recognize risk of poor outcome or to implement guidelines. Recent coronial reviews have also identified a lack of continuity of care with failure of one person taking overall responsibility for CYP with severe or difficult to treat asthma</w:t>
      </w:r>
      <w:r w:rsidR="007D12D5" w:rsidRPr="00F62745">
        <w:rPr>
          <w:rFonts w:cstheme="minorHAnsi"/>
          <w:sz w:val="24"/>
          <w:szCs w:val="24"/>
        </w:rPr>
        <w:t xml:space="preserve"> with some children and young people suffering from a lack of basic care provision</w:t>
      </w:r>
      <w:proofErr w:type="gramStart"/>
      <w:r w:rsidR="007D12D5" w:rsidRPr="00F62745">
        <w:rPr>
          <w:rFonts w:cstheme="minorHAnsi"/>
          <w:sz w:val="24"/>
          <w:szCs w:val="24"/>
        </w:rPr>
        <w:t>,</w:t>
      </w:r>
      <w:r w:rsidR="004B192C" w:rsidRPr="00F62745">
        <w:rPr>
          <w:rFonts w:cstheme="minorHAnsi"/>
          <w:sz w:val="24"/>
          <w:szCs w:val="24"/>
          <w:vertAlign w:val="superscript"/>
        </w:rPr>
        <w:t>3</w:t>
      </w:r>
      <w:proofErr w:type="gramEnd"/>
      <w:r w:rsidR="007D12D5" w:rsidRPr="00F62745">
        <w:rPr>
          <w:rFonts w:cstheme="minorHAnsi"/>
          <w:sz w:val="24"/>
          <w:szCs w:val="24"/>
        </w:rPr>
        <w:t xml:space="preserve"> coupled with a poor understanding of symptoms by CYP, parents and healthcare providers.</w:t>
      </w:r>
      <w:r w:rsidR="004B192C" w:rsidRPr="00F62745">
        <w:rPr>
          <w:rFonts w:cstheme="minorHAnsi"/>
          <w:sz w:val="24"/>
          <w:szCs w:val="24"/>
          <w:vertAlign w:val="superscript"/>
        </w:rPr>
        <w:t>9</w:t>
      </w:r>
      <w:r>
        <w:rPr>
          <w:rFonts w:cstheme="minorHAnsi"/>
          <w:sz w:val="24"/>
          <w:szCs w:val="24"/>
          <w:vertAlign w:val="superscript"/>
        </w:rPr>
        <w:t>,10</w:t>
      </w:r>
      <w:r>
        <w:rPr>
          <w:rFonts w:cstheme="minorHAnsi"/>
          <w:sz w:val="24"/>
          <w:szCs w:val="24"/>
        </w:rPr>
        <w:t xml:space="preserve"> Three separate Coroner’s Regulation 28 notices concerning asthma deaths in CYP have been issued in the last 4 years.</w:t>
      </w:r>
      <w:r>
        <w:rPr>
          <w:rFonts w:cstheme="minorHAnsi"/>
          <w:sz w:val="24"/>
          <w:szCs w:val="24"/>
          <w:vertAlign w:val="superscript"/>
        </w:rPr>
        <w:t>11</w:t>
      </w:r>
      <w:r>
        <w:rPr>
          <w:rFonts w:cstheme="minorHAnsi"/>
          <w:sz w:val="24"/>
          <w:szCs w:val="24"/>
        </w:rPr>
        <w:t xml:space="preserve"> </w:t>
      </w:r>
    </w:p>
    <w:p w14:paraId="3BE5A158" w14:textId="4A913F90" w:rsidR="007D12D5" w:rsidRPr="003F5B39" w:rsidRDefault="007D12D5" w:rsidP="009A2562">
      <w:pPr>
        <w:spacing w:line="480" w:lineRule="auto"/>
        <w:rPr>
          <w:rFonts w:cstheme="minorHAnsi"/>
          <w:sz w:val="24"/>
          <w:szCs w:val="24"/>
          <w:vertAlign w:val="superscript"/>
        </w:rPr>
      </w:pPr>
      <w:r w:rsidRPr="00F62745">
        <w:rPr>
          <w:rFonts w:cstheme="minorHAnsi"/>
          <w:sz w:val="24"/>
          <w:szCs w:val="24"/>
        </w:rPr>
        <w:t>Not all asthma is the same. Although deaths from asthma in CYP were seen across all asthma severities, it was most common in those with severe asthma with more than half (58%) of deaths in CYP occurring in this group.</w:t>
      </w:r>
      <w:r w:rsidR="008F390A" w:rsidRPr="00F62745">
        <w:rPr>
          <w:rFonts w:cstheme="minorHAnsi"/>
          <w:sz w:val="24"/>
          <w:szCs w:val="24"/>
          <w:vertAlign w:val="superscript"/>
        </w:rPr>
        <w:t>2</w:t>
      </w:r>
      <w:r w:rsidRPr="00F62745">
        <w:rPr>
          <w:rFonts w:cstheme="minorHAnsi"/>
          <w:sz w:val="24"/>
          <w:szCs w:val="24"/>
        </w:rPr>
        <w:t xml:space="preserve"> Whilst population estimates vary severe asthma is likely to occur in 5% or less of CYP with asthma.</w:t>
      </w:r>
      <w:r w:rsidR="00BD710C" w:rsidRPr="00F62745">
        <w:rPr>
          <w:rFonts w:cstheme="minorHAnsi"/>
          <w:sz w:val="24"/>
          <w:szCs w:val="24"/>
          <w:vertAlign w:val="superscript"/>
        </w:rPr>
        <w:t>1</w:t>
      </w:r>
      <w:r w:rsidR="004A652B">
        <w:rPr>
          <w:rFonts w:cstheme="minorHAnsi"/>
          <w:sz w:val="24"/>
          <w:szCs w:val="24"/>
          <w:vertAlign w:val="superscript"/>
        </w:rPr>
        <w:t>2</w:t>
      </w:r>
      <w:r w:rsidR="00BD710C" w:rsidRPr="00F62745">
        <w:rPr>
          <w:rFonts w:cstheme="minorHAnsi"/>
          <w:sz w:val="24"/>
          <w:szCs w:val="24"/>
          <w:vertAlign w:val="superscript"/>
        </w:rPr>
        <w:t>-1</w:t>
      </w:r>
      <w:r w:rsidR="004A652B">
        <w:rPr>
          <w:rFonts w:cstheme="minorHAnsi"/>
          <w:sz w:val="24"/>
          <w:szCs w:val="24"/>
          <w:vertAlign w:val="superscript"/>
        </w:rPr>
        <w:t>4</w:t>
      </w:r>
      <w:r w:rsidRPr="00F62745">
        <w:rPr>
          <w:rFonts w:cstheme="minorHAnsi"/>
          <w:sz w:val="24"/>
          <w:szCs w:val="24"/>
        </w:rPr>
        <w:t xml:space="preserve"> Studies show that subspecialist care is associated with improved outcomes</w:t>
      </w:r>
      <w:r w:rsidR="00897F55" w:rsidRPr="00F62745">
        <w:rPr>
          <w:rFonts w:cstheme="minorHAnsi"/>
          <w:sz w:val="24"/>
          <w:szCs w:val="24"/>
          <w:vertAlign w:val="superscript"/>
        </w:rPr>
        <w:t>1</w:t>
      </w:r>
      <w:r w:rsidR="004A652B">
        <w:rPr>
          <w:rFonts w:cstheme="minorHAnsi"/>
          <w:sz w:val="24"/>
          <w:szCs w:val="24"/>
          <w:vertAlign w:val="superscript"/>
        </w:rPr>
        <w:t>5</w:t>
      </w:r>
      <w:r w:rsidRPr="00F62745">
        <w:rPr>
          <w:rFonts w:cstheme="minorHAnsi"/>
          <w:sz w:val="24"/>
          <w:szCs w:val="24"/>
        </w:rPr>
        <w:t xml:space="preserve"> for CYP with asthma. However, the observational evidence from NRAD and population studies show that a significant proportion of CYP with persistent poor control are not referred onwards, with barriers existing between primary, secondary and tertiary care.</w:t>
      </w:r>
      <w:r w:rsidR="008604E9" w:rsidRPr="00F62745">
        <w:rPr>
          <w:rFonts w:cstheme="minorHAnsi"/>
          <w:sz w:val="24"/>
          <w:szCs w:val="24"/>
          <w:vertAlign w:val="superscript"/>
        </w:rPr>
        <w:t>1</w:t>
      </w:r>
      <w:proofErr w:type="gramStart"/>
      <w:r w:rsidR="008604E9" w:rsidRPr="00F62745">
        <w:rPr>
          <w:rFonts w:cstheme="minorHAnsi"/>
          <w:sz w:val="24"/>
          <w:szCs w:val="24"/>
          <w:vertAlign w:val="superscript"/>
        </w:rPr>
        <w:t>,</w:t>
      </w:r>
      <w:r w:rsidR="002D0A73" w:rsidRPr="00F62745">
        <w:rPr>
          <w:rFonts w:cstheme="minorHAnsi"/>
          <w:sz w:val="24"/>
          <w:szCs w:val="24"/>
          <w:vertAlign w:val="superscript"/>
        </w:rPr>
        <w:t>1</w:t>
      </w:r>
      <w:r w:rsidR="004A652B">
        <w:rPr>
          <w:rFonts w:cstheme="minorHAnsi"/>
          <w:sz w:val="24"/>
          <w:szCs w:val="24"/>
          <w:vertAlign w:val="superscript"/>
        </w:rPr>
        <w:t>6</w:t>
      </w:r>
      <w:proofErr w:type="gramEnd"/>
      <w:r w:rsidRPr="00F62745">
        <w:rPr>
          <w:rFonts w:cstheme="minorHAnsi"/>
          <w:sz w:val="24"/>
          <w:szCs w:val="24"/>
        </w:rPr>
        <w:t xml:space="preserve">  </w:t>
      </w:r>
      <w:r w:rsidR="004A652B">
        <w:rPr>
          <w:rFonts w:cstheme="minorHAnsi"/>
          <w:sz w:val="24"/>
          <w:szCs w:val="24"/>
        </w:rPr>
        <w:t>There is now a body of evidence summarized in the new GINA strategy document that individuals with ‘so called’ mild asthma are also at risk of poor outcomes. This is largely due to the adverse effects of regular use of SABAs and insufficient prescription of or adherence to inhaled corticosteroids which has resulted in fundamental changes to the international recommendations for the treatment of asthma.</w:t>
      </w:r>
      <w:r w:rsidR="004A652B">
        <w:rPr>
          <w:rFonts w:cstheme="minorHAnsi"/>
          <w:sz w:val="24"/>
          <w:szCs w:val="24"/>
          <w:vertAlign w:val="superscript"/>
        </w:rPr>
        <w:t>6</w:t>
      </w:r>
      <w:proofErr w:type="gramStart"/>
      <w:r w:rsidR="004A652B">
        <w:rPr>
          <w:rFonts w:cstheme="minorHAnsi"/>
          <w:sz w:val="24"/>
          <w:szCs w:val="24"/>
          <w:vertAlign w:val="superscript"/>
        </w:rPr>
        <w:t>,17</w:t>
      </w:r>
      <w:proofErr w:type="gramEnd"/>
    </w:p>
    <w:p w14:paraId="736B83CF" w14:textId="77777777" w:rsidR="007D12D5" w:rsidRPr="00F62745" w:rsidRDefault="007D12D5" w:rsidP="009A2562">
      <w:pPr>
        <w:spacing w:line="480" w:lineRule="auto"/>
        <w:rPr>
          <w:rFonts w:cstheme="minorHAnsi"/>
          <w:b/>
          <w:sz w:val="24"/>
          <w:szCs w:val="24"/>
        </w:rPr>
      </w:pPr>
      <w:r w:rsidRPr="00F62745">
        <w:rPr>
          <w:rFonts w:cstheme="minorHAnsi"/>
          <w:b/>
          <w:sz w:val="24"/>
          <w:szCs w:val="24"/>
        </w:rPr>
        <w:lastRenderedPageBreak/>
        <w:t>What is severe asthma?</w:t>
      </w:r>
    </w:p>
    <w:p w14:paraId="7EAC8A0A" w14:textId="7444B597" w:rsidR="007D12D5" w:rsidRPr="00F62745" w:rsidRDefault="007D12D5" w:rsidP="009A2562">
      <w:pPr>
        <w:spacing w:line="480" w:lineRule="auto"/>
        <w:rPr>
          <w:rFonts w:cstheme="minorHAnsi"/>
          <w:sz w:val="24"/>
          <w:szCs w:val="24"/>
        </w:rPr>
      </w:pPr>
      <w:r w:rsidRPr="00F62745">
        <w:rPr>
          <w:rFonts w:cstheme="minorHAnsi"/>
          <w:sz w:val="24"/>
          <w:szCs w:val="24"/>
        </w:rPr>
        <w:t>Part of the problem that exists is that there is variation in the definition of severe asthma</w:t>
      </w:r>
      <w:r w:rsidR="004A652B">
        <w:rPr>
          <w:rFonts w:cstheme="minorHAnsi"/>
          <w:sz w:val="24"/>
          <w:szCs w:val="24"/>
        </w:rPr>
        <w:t xml:space="preserve"> which is currently defined retrospectively based on the amount of treatment required to maintain control</w:t>
      </w:r>
      <w:r w:rsidRPr="00F62745">
        <w:rPr>
          <w:rFonts w:cstheme="minorHAnsi"/>
          <w:sz w:val="24"/>
          <w:szCs w:val="24"/>
        </w:rPr>
        <w:t xml:space="preserve"> (see Box 1).</w:t>
      </w:r>
      <w:r w:rsidR="004A652B">
        <w:rPr>
          <w:rFonts w:cstheme="minorHAnsi"/>
          <w:sz w:val="24"/>
          <w:szCs w:val="24"/>
          <w:vertAlign w:val="superscript"/>
        </w:rPr>
        <w:t>7</w:t>
      </w:r>
      <w:r w:rsidR="00C217CF" w:rsidRPr="00F62745">
        <w:rPr>
          <w:rFonts w:cstheme="minorHAnsi"/>
          <w:sz w:val="24"/>
          <w:szCs w:val="24"/>
          <w:vertAlign w:val="superscript"/>
        </w:rPr>
        <w:t>,</w:t>
      </w:r>
      <w:r w:rsidR="00093A0B" w:rsidRPr="00F62745">
        <w:rPr>
          <w:rFonts w:cstheme="minorHAnsi"/>
          <w:sz w:val="24"/>
          <w:szCs w:val="24"/>
          <w:vertAlign w:val="superscript"/>
        </w:rPr>
        <w:t>1</w:t>
      </w:r>
      <w:r w:rsidR="004A652B">
        <w:rPr>
          <w:rFonts w:cstheme="minorHAnsi"/>
          <w:sz w:val="24"/>
          <w:szCs w:val="24"/>
          <w:vertAlign w:val="superscript"/>
        </w:rPr>
        <w:t>8</w:t>
      </w:r>
    </w:p>
    <w:p w14:paraId="3C38ACED" w14:textId="7BBACFAB" w:rsidR="007D12D5" w:rsidRPr="00F62745" w:rsidRDefault="007D12D5" w:rsidP="009A2562">
      <w:pPr>
        <w:spacing w:line="480" w:lineRule="auto"/>
        <w:rPr>
          <w:rFonts w:cstheme="minorHAnsi"/>
          <w:sz w:val="24"/>
          <w:szCs w:val="24"/>
        </w:rPr>
      </w:pPr>
      <w:r w:rsidRPr="00F62745">
        <w:rPr>
          <w:rFonts w:cstheme="minorHAnsi"/>
          <w:sz w:val="24"/>
          <w:szCs w:val="24"/>
        </w:rPr>
        <w:t>CYP with poor symptom control despite being prescribed high dose asthma medication do not always have severe asthma. Some have alternate diagnoses and others will have modifiable factors such as nonadherence. These individuals have difficult asthma.</w:t>
      </w:r>
      <w:r w:rsidR="004A652B">
        <w:rPr>
          <w:rFonts w:cstheme="minorHAnsi"/>
          <w:sz w:val="24"/>
          <w:szCs w:val="24"/>
          <w:vertAlign w:val="superscript"/>
        </w:rPr>
        <w:t>7</w:t>
      </w:r>
      <w:proofErr w:type="gramStart"/>
      <w:r w:rsidR="00ED3D07" w:rsidRPr="00F62745">
        <w:rPr>
          <w:rFonts w:cstheme="minorHAnsi"/>
          <w:sz w:val="24"/>
          <w:szCs w:val="24"/>
          <w:vertAlign w:val="superscript"/>
        </w:rPr>
        <w:t>,</w:t>
      </w:r>
      <w:r w:rsidR="00103D66" w:rsidRPr="00F62745">
        <w:rPr>
          <w:rFonts w:cstheme="minorHAnsi"/>
          <w:sz w:val="24"/>
          <w:szCs w:val="24"/>
          <w:vertAlign w:val="superscript"/>
        </w:rPr>
        <w:t>1</w:t>
      </w:r>
      <w:r w:rsidR="004A652B">
        <w:rPr>
          <w:rFonts w:cstheme="minorHAnsi"/>
          <w:sz w:val="24"/>
          <w:szCs w:val="24"/>
          <w:vertAlign w:val="superscript"/>
        </w:rPr>
        <w:t>8</w:t>
      </w:r>
      <w:proofErr w:type="gramEnd"/>
      <w:r w:rsidRPr="00F62745">
        <w:rPr>
          <w:rFonts w:cstheme="minorHAnsi"/>
          <w:sz w:val="24"/>
          <w:szCs w:val="24"/>
        </w:rPr>
        <w:t xml:space="preserve"> Difficult asthma is at least twice as common as severe asthma</w:t>
      </w:r>
      <w:r w:rsidR="004A652B">
        <w:rPr>
          <w:rFonts w:cstheme="minorHAnsi"/>
          <w:sz w:val="24"/>
          <w:szCs w:val="24"/>
        </w:rPr>
        <w:t>.</w:t>
      </w:r>
      <w:r w:rsidR="00FF55FF" w:rsidRPr="00F62745">
        <w:rPr>
          <w:rFonts w:cstheme="minorHAnsi"/>
          <w:sz w:val="24"/>
          <w:szCs w:val="24"/>
          <w:vertAlign w:val="superscript"/>
        </w:rPr>
        <w:t>1</w:t>
      </w:r>
      <w:r w:rsidR="004A652B">
        <w:rPr>
          <w:rFonts w:cstheme="minorHAnsi"/>
          <w:sz w:val="24"/>
          <w:szCs w:val="24"/>
          <w:vertAlign w:val="superscript"/>
        </w:rPr>
        <w:t>2</w:t>
      </w:r>
      <w:r w:rsidRPr="00F62745">
        <w:rPr>
          <w:rFonts w:cstheme="minorHAnsi"/>
          <w:sz w:val="24"/>
          <w:szCs w:val="24"/>
        </w:rPr>
        <w:t xml:space="preserve">  </w:t>
      </w:r>
    </w:p>
    <w:p w14:paraId="654ECD59" w14:textId="31FCCFF5" w:rsidR="007D12D5" w:rsidRPr="00F62745" w:rsidRDefault="007D12D5" w:rsidP="009A2562">
      <w:pPr>
        <w:spacing w:line="480" w:lineRule="auto"/>
        <w:rPr>
          <w:rFonts w:cstheme="minorHAnsi"/>
          <w:sz w:val="24"/>
          <w:szCs w:val="24"/>
        </w:rPr>
      </w:pPr>
      <w:r w:rsidRPr="00F62745">
        <w:rPr>
          <w:rFonts w:cstheme="minorHAnsi"/>
          <w:sz w:val="24"/>
          <w:szCs w:val="24"/>
        </w:rPr>
        <w:t>Whilst severe asthma currently accounts for up to 50% of asthma-related health care costs</w:t>
      </w:r>
      <w:r w:rsidR="00280573" w:rsidRPr="00F62745">
        <w:rPr>
          <w:rFonts w:cstheme="minorHAnsi"/>
          <w:sz w:val="24"/>
          <w:szCs w:val="24"/>
          <w:vertAlign w:val="superscript"/>
        </w:rPr>
        <w:t>1</w:t>
      </w:r>
      <w:r w:rsidR="004A652B">
        <w:rPr>
          <w:rFonts w:cstheme="minorHAnsi"/>
          <w:sz w:val="24"/>
          <w:szCs w:val="24"/>
          <w:vertAlign w:val="superscript"/>
        </w:rPr>
        <w:t>9</w:t>
      </w:r>
      <w:r w:rsidRPr="00F62745">
        <w:rPr>
          <w:rFonts w:cstheme="minorHAnsi"/>
          <w:sz w:val="24"/>
          <w:szCs w:val="24"/>
        </w:rPr>
        <w:t xml:space="preserve"> the treatment landscape for CYP with severe asthma is changing as newer drugs become available.</w:t>
      </w:r>
      <w:r w:rsidR="006F5214" w:rsidRPr="00F62745">
        <w:rPr>
          <w:rFonts w:cstheme="minorHAnsi"/>
          <w:sz w:val="24"/>
          <w:szCs w:val="24"/>
          <w:vertAlign w:val="superscript"/>
        </w:rPr>
        <w:t>1</w:t>
      </w:r>
      <w:r w:rsidR="004A652B">
        <w:rPr>
          <w:rFonts w:cstheme="minorHAnsi"/>
          <w:sz w:val="24"/>
          <w:szCs w:val="24"/>
          <w:vertAlign w:val="superscript"/>
        </w:rPr>
        <w:t>4</w:t>
      </w:r>
    </w:p>
    <w:p w14:paraId="1B28B397" w14:textId="77777777" w:rsidR="007D12D5" w:rsidRPr="00F62745" w:rsidRDefault="007D12D5" w:rsidP="009A2562">
      <w:pPr>
        <w:spacing w:line="480" w:lineRule="auto"/>
        <w:rPr>
          <w:rFonts w:cstheme="minorHAnsi"/>
          <w:b/>
          <w:sz w:val="24"/>
          <w:szCs w:val="24"/>
        </w:rPr>
      </w:pPr>
      <w:r w:rsidRPr="00F62745">
        <w:rPr>
          <w:rFonts w:cstheme="minorHAnsi"/>
          <w:b/>
          <w:sz w:val="24"/>
          <w:szCs w:val="24"/>
        </w:rPr>
        <w:t>It is not just adults who are slipping through the net</w:t>
      </w:r>
    </w:p>
    <w:p w14:paraId="4A72DB86" w14:textId="6FB17677" w:rsidR="00F96C75" w:rsidRPr="00F62745" w:rsidRDefault="004E356F" w:rsidP="009A2562">
      <w:pPr>
        <w:spacing w:line="480" w:lineRule="auto"/>
        <w:rPr>
          <w:rFonts w:cstheme="minorHAnsi"/>
          <w:sz w:val="24"/>
          <w:szCs w:val="24"/>
        </w:rPr>
      </w:pPr>
      <w:r w:rsidRPr="00F62745">
        <w:rPr>
          <w:rFonts w:cstheme="minorHAnsi"/>
          <w:sz w:val="24"/>
          <w:szCs w:val="24"/>
        </w:rPr>
        <w:t>A r</w:t>
      </w:r>
      <w:r w:rsidR="00DB2A44" w:rsidRPr="00F62745">
        <w:rPr>
          <w:rFonts w:cstheme="minorHAnsi"/>
          <w:sz w:val="24"/>
          <w:szCs w:val="24"/>
        </w:rPr>
        <w:t xml:space="preserve">ecent </w:t>
      </w:r>
      <w:r w:rsidRPr="00F62745">
        <w:rPr>
          <w:rFonts w:cstheme="minorHAnsi"/>
          <w:sz w:val="24"/>
          <w:szCs w:val="24"/>
        </w:rPr>
        <w:t xml:space="preserve">interview study involving </w:t>
      </w:r>
      <w:r w:rsidR="007A46A4" w:rsidRPr="00F62745">
        <w:rPr>
          <w:rFonts w:cstheme="minorHAnsi"/>
          <w:sz w:val="24"/>
          <w:szCs w:val="24"/>
        </w:rPr>
        <w:t>219 healthcare professionals</w:t>
      </w:r>
      <w:r w:rsidR="002A4484" w:rsidRPr="00F62745">
        <w:rPr>
          <w:rFonts w:cstheme="minorHAnsi"/>
          <w:sz w:val="24"/>
          <w:szCs w:val="24"/>
        </w:rPr>
        <w:t xml:space="preserve"> in the UK</w:t>
      </w:r>
      <w:r w:rsidR="007A46A4" w:rsidRPr="00F62745">
        <w:rPr>
          <w:rFonts w:cstheme="minorHAnsi"/>
          <w:sz w:val="24"/>
          <w:szCs w:val="24"/>
        </w:rPr>
        <w:t xml:space="preserve"> </w:t>
      </w:r>
      <w:r w:rsidR="002A4484" w:rsidRPr="00F62745">
        <w:rPr>
          <w:rFonts w:cstheme="minorHAnsi"/>
          <w:sz w:val="24"/>
          <w:szCs w:val="24"/>
        </w:rPr>
        <w:t>revealed</w:t>
      </w:r>
      <w:r w:rsidR="00DB2A44" w:rsidRPr="00F62745">
        <w:rPr>
          <w:rFonts w:cstheme="minorHAnsi"/>
          <w:sz w:val="24"/>
          <w:szCs w:val="24"/>
        </w:rPr>
        <w:t xml:space="preserve"> that referral thresholds</w:t>
      </w:r>
      <w:r w:rsidR="004875C1" w:rsidRPr="00F62745">
        <w:rPr>
          <w:rFonts w:cstheme="minorHAnsi"/>
          <w:sz w:val="24"/>
          <w:szCs w:val="24"/>
        </w:rPr>
        <w:t xml:space="preserve"> for CYP with asthma</w:t>
      </w:r>
      <w:r w:rsidR="00DB2A44" w:rsidRPr="00F62745">
        <w:rPr>
          <w:rFonts w:cstheme="minorHAnsi"/>
          <w:sz w:val="24"/>
          <w:szCs w:val="24"/>
        </w:rPr>
        <w:t xml:space="preserve"> remain high</w:t>
      </w:r>
      <w:r w:rsidR="002A4484" w:rsidRPr="00F62745">
        <w:rPr>
          <w:rFonts w:cstheme="minorHAnsi"/>
          <w:sz w:val="24"/>
          <w:szCs w:val="24"/>
        </w:rPr>
        <w:t>.</w:t>
      </w:r>
      <w:r w:rsidR="004A652B">
        <w:rPr>
          <w:rFonts w:cstheme="minorHAnsi"/>
          <w:sz w:val="24"/>
          <w:szCs w:val="24"/>
          <w:vertAlign w:val="superscript"/>
        </w:rPr>
        <w:t>20</w:t>
      </w:r>
      <w:r w:rsidR="004875C1" w:rsidRPr="00F62745">
        <w:rPr>
          <w:rFonts w:cstheme="minorHAnsi"/>
          <w:sz w:val="24"/>
          <w:szCs w:val="24"/>
        </w:rPr>
        <w:t xml:space="preserve"> </w:t>
      </w:r>
      <w:r w:rsidR="005B478B" w:rsidRPr="00F62745">
        <w:rPr>
          <w:rFonts w:cstheme="minorHAnsi"/>
          <w:sz w:val="24"/>
          <w:szCs w:val="24"/>
        </w:rPr>
        <w:t xml:space="preserve">The results </w:t>
      </w:r>
      <w:r w:rsidR="009806E8" w:rsidRPr="00F62745">
        <w:rPr>
          <w:rFonts w:cstheme="minorHAnsi"/>
          <w:sz w:val="24"/>
          <w:szCs w:val="24"/>
        </w:rPr>
        <w:t>of self-reported referral thresholds for participants in primary (n=79) and non-</w:t>
      </w:r>
      <w:r w:rsidR="00966F2A" w:rsidRPr="00F62745">
        <w:rPr>
          <w:rFonts w:cstheme="minorHAnsi"/>
          <w:sz w:val="24"/>
          <w:szCs w:val="24"/>
        </w:rPr>
        <w:t>sub</w:t>
      </w:r>
      <w:r w:rsidR="009806E8" w:rsidRPr="00F62745">
        <w:rPr>
          <w:rFonts w:cstheme="minorHAnsi"/>
          <w:sz w:val="24"/>
          <w:szCs w:val="24"/>
        </w:rPr>
        <w:t xml:space="preserve">specialist secondary care clinicians (n=47) </w:t>
      </w:r>
      <w:r w:rsidR="005B478B" w:rsidRPr="00F62745">
        <w:rPr>
          <w:rFonts w:cstheme="minorHAnsi"/>
          <w:sz w:val="24"/>
          <w:szCs w:val="24"/>
        </w:rPr>
        <w:t xml:space="preserve">are summarized in Table 1. </w:t>
      </w:r>
      <w:r w:rsidR="004875C1" w:rsidRPr="00F62745">
        <w:rPr>
          <w:rFonts w:cstheme="minorHAnsi"/>
          <w:sz w:val="24"/>
          <w:szCs w:val="24"/>
        </w:rPr>
        <w:t>The results are remarkably similar to those seen in the recent asthma UK report ‘Slipping through the net’</w:t>
      </w:r>
      <w:r w:rsidR="002A4484" w:rsidRPr="00F62745">
        <w:rPr>
          <w:rFonts w:cstheme="minorHAnsi"/>
          <w:sz w:val="24"/>
          <w:szCs w:val="24"/>
        </w:rPr>
        <w:t xml:space="preserve"> </w:t>
      </w:r>
      <w:r w:rsidR="004875C1" w:rsidRPr="00F62745">
        <w:rPr>
          <w:rFonts w:cstheme="minorHAnsi"/>
          <w:sz w:val="24"/>
          <w:szCs w:val="24"/>
        </w:rPr>
        <w:t>which described the experience of healthcare professionals working in adult asthma services.</w:t>
      </w:r>
      <w:r w:rsidR="004A652B">
        <w:rPr>
          <w:rFonts w:cstheme="minorHAnsi"/>
          <w:sz w:val="24"/>
          <w:szCs w:val="24"/>
          <w:vertAlign w:val="superscript"/>
        </w:rPr>
        <w:t>21</w:t>
      </w:r>
      <w:r w:rsidR="004875C1" w:rsidRPr="00F62745">
        <w:rPr>
          <w:rFonts w:cstheme="minorHAnsi"/>
          <w:sz w:val="24"/>
          <w:szCs w:val="24"/>
        </w:rPr>
        <w:t xml:space="preserve"> </w:t>
      </w:r>
      <w:r w:rsidR="002A4484" w:rsidRPr="00F62745">
        <w:rPr>
          <w:rFonts w:cstheme="minorHAnsi"/>
          <w:sz w:val="24"/>
          <w:szCs w:val="24"/>
        </w:rPr>
        <w:t>Primary care health care professionals (GPs and asthma nurses) report referring on to secondary care clinics (general paediatricians) when</w:t>
      </w:r>
      <w:r w:rsidR="00A035B0" w:rsidRPr="00F62745">
        <w:rPr>
          <w:rFonts w:cstheme="minorHAnsi"/>
          <w:sz w:val="24"/>
          <w:szCs w:val="24"/>
        </w:rPr>
        <w:t xml:space="preserve"> </w:t>
      </w:r>
      <w:r w:rsidR="002A4484" w:rsidRPr="00F62745">
        <w:rPr>
          <w:rFonts w:cstheme="minorHAnsi"/>
          <w:sz w:val="24"/>
          <w:szCs w:val="24"/>
        </w:rPr>
        <w:t>CYP with asthma have received a</w:t>
      </w:r>
      <w:r w:rsidR="00DB2A44" w:rsidRPr="00F62745">
        <w:rPr>
          <w:rFonts w:cstheme="minorHAnsi"/>
          <w:sz w:val="24"/>
          <w:szCs w:val="24"/>
        </w:rPr>
        <w:t xml:space="preserve"> me</w:t>
      </w:r>
      <w:r w:rsidR="00902E0A" w:rsidRPr="00F62745">
        <w:rPr>
          <w:rFonts w:cstheme="minorHAnsi"/>
          <w:sz w:val="24"/>
          <w:szCs w:val="24"/>
        </w:rPr>
        <w:t>di</w:t>
      </w:r>
      <w:r w:rsidR="00DB2A44" w:rsidRPr="00F62745">
        <w:rPr>
          <w:rFonts w:cstheme="minorHAnsi"/>
          <w:sz w:val="24"/>
          <w:szCs w:val="24"/>
        </w:rPr>
        <w:t>an of 3 courses of oral steroids</w:t>
      </w:r>
      <w:r w:rsidR="00DD4FC5" w:rsidRPr="00F62745">
        <w:rPr>
          <w:rFonts w:cstheme="minorHAnsi"/>
          <w:sz w:val="24"/>
          <w:szCs w:val="24"/>
        </w:rPr>
        <w:t>,</w:t>
      </w:r>
      <w:r w:rsidR="00A035B0" w:rsidRPr="00F62745">
        <w:rPr>
          <w:rFonts w:cstheme="minorHAnsi"/>
          <w:sz w:val="24"/>
          <w:szCs w:val="24"/>
        </w:rPr>
        <w:t xml:space="preserve"> or</w:t>
      </w:r>
      <w:r w:rsidR="002A4484" w:rsidRPr="00F62745">
        <w:rPr>
          <w:rFonts w:cstheme="minorHAnsi"/>
          <w:sz w:val="24"/>
          <w:szCs w:val="24"/>
        </w:rPr>
        <w:t xml:space="preserve"> had</w:t>
      </w:r>
      <w:r w:rsidR="00DB2A44" w:rsidRPr="00F62745">
        <w:rPr>
          <w:rFonts w:cstheme="minorHAnsi"/>
          <w:sz w:val="24"/>
          <w:szCs w:val="24"/>
        </w:rPr>
        <w:t xml:space="preserve"> 2 A&amp;E attendances </w:t>
      </w:r>
      <w:r w:rsidR="002A4484" w:rsidRPr="00F62745">
        <w:rPr>
          <w:rFonts w:cstheme="minorHAnsi"/>
          <w:sz w:val="24"/>
          <w:szCs w:val="24"/>
        </w:rPr>
        <w:t xml:space="preserve">or when </w:t>
      </w:r>
      <w:r w:rsidR="002A4484" w:rsidRPr="00F62745">
        <w:rPr>
          <w:rFonts w:cstheme="minorHAnsi"/>
          <w:sz w:val="24"/>
          <w:szCs w:val="24"/>
        </w:rPr>
        <w:lastRenderedPageBreak/>
        <w:t>a CYP has had</w:t>
      </w:r>
      <w:r w:rsidR="00DB2A44" w:rsidRPr="00F62745">
        <w:rPr>
          <w:rFonts w:cstheme="minorHAnsi"/>
          <w:sz w:val="24"/>
          <w:szCs w:val="24"/>
        </w:rPr>
        <w:t xml:space="preserve"> </w:t>
      </w:r>
      <w:r w:rsidR="009B60A6" w:rsidRPr="00F62745">
        <w:rPr>
          <w:rFonts w:cstheme="minorHAnsi"/>
          <w:sz w:val="24"/>
          <w:szCs w:val="24"/>
        </w:rPr>
        <w:t>21</w:t>
      </w:r>
      <w:r w:rsidR="00DB2A44" w:rsidRPr="00F62745">
        <w:rPr>
          <w:rFonts w:cstheme="minorHAnsi"/>
          <w:sz w:val="24"/>
          <w:szCs w:val="24"/>
        </w:rPr>
        <w:t xml:space="preserve"> days off school </w:t>
      </w:r>
      <w:r w:rsidR="009B60A6" w:rsidRPr="00F62745">
        <w:rPr>
          <w:rFonts w:cstheme="minorHAnsi"/>
          <w:sz w:val="24"/>
          <w:szCs w:val="24"/>
        </w:rPr>
        <w:t>in a year</w:t>
      </w:r>
      <w:r w:rsidR="002A4484" w:rsidRPr="00F62745">
        <w:rPr>
          <w:rFonts w:cstheme="minorHAnsi"/>
          <w:sz w:val="24"/>
          <w:szCs w:val="24"/>
        </w:rPr>
        <w:t>.</w:t>
      </w:r>
      <w:r w:rsidR="00DB2A44" w:rsidRPr="00F62745">
        <w:rPr>
          <w:rFonts w:cstheme="minorHAnsi"/>
          <w:sz w:val="24"/>
          <w:szCs w:val="24"/>
        </w:rPr>
        <w:t xml:space="preserve"> Once in secondary care </w:t>
      </w:r>
      <w:r w:rsidR="009B60A6" w:rsidRPr="00F62745">
        <w:rPr>
          <w:rFonts w:cstheme="minorHAnsi"/>
          <w:sz w:val="24"/>
          <w:szCs w:val="24"/>
        </w:rPr>
        <w:t xml:space="preserve">and under the care of a general </w:t>
      </w:r>
      <w:proofErr w:type="spellStart"/>
      <w:r w:rsidR="009B60A6" w:rsidRPr="00F62745">
        <w:rPr>
          <w:rFonts w:cstheme="minorHAnsi"/>
          <w:sz w:val="24"/>
          <w:szCs w:val="24"/>
        </w:rPr>
        <w:t>paediatrician</w:t>
      </w:r>
      <w:proofErr w:type="spellEnd"/>
      <w:r w:rsidR="009B60A6" w:rsidRPr="00F62745">
        <w:rPr>
          <w:rFonts w:cstheme="minorHAnsi"/>
          <w:sz w:val="24"/>
          <w:szCs w:val="24"/>
        </w:rPr>
        <w:t xml:space="preserve"> </w:t>
      </w:r>
      <w:r w:rsidR="00DB2A44" w:rsidRPr="00F62745">
        <w:rPr>
          <w:rFonts w:cstheme="minorHAnsi"/>
          <w:sz w:val="24"/>
          <w:szCs w:val="24"/>
        </w:rPr>
        <w:t>the referral thresholds</w:t>
      </w:r>
      <w:r w:rsidR="002A4484" w:rsidRPr="00F62745">
        <w:rPr>
          <w:rFonts w:cstheme="minorHAnsi"/>
          <w:sz w:val="24"/>
          <w:szCs w:val="24"/>
        </w:rPr>
        <w:t xml:space="preserve"> to tertiary services (specialist difficult asthma clinics)</w:t>
      </w:r>
      <w:r w:rsidR="00DB2A44" w:rsidRPr="00F62745">
        <w:rPr>
          <w:rFonts w:cstheme="minorHAnsi"/>
          <w:sz w:val="24"/>
          <w:szCs w:val="24"/>
        </w:rPr>
        <w:t xml:space="preserve"> are even higher</w:t>
      </w:r>
      <w:r w:rsidR="00465F26" w:rsidRPr="00F62745">
        <w:rPr>
          <w:rFonts w:cstheme="minorHAnsi"/>
          <w:sz w:val="24"/>
          <w:szCs w:val="24"/>
        </w:rPr>
        <w:t>;</w:t>
      </w:r>
      <w:r w:rsidR="00DB2A44" w:rsidRPr="00F62745">
        <w:rPr>
          <w:rFonts w:cstheme="minorHAnsi"/>
          <w:sz w:val="24"/>
          <w:szCs w:val="24"/>
        </w:rPr>
        <w:t xml:space="preserve"> with children needing to have a </w:t>
      </w:r>
      <w:r w:rsidR="00902E0A" w:rsidRPr="00F62745">
        <w:rPr>
          <w:rFonts w:cstheme="minorHAnsi"/>
          <w:sz w:val="24"/>
          <w:szCs w:val="24"/>
        </w:rPr>
        <w:t>median</w:t>
      </w:r>
      <w:r w:rsidR="00DB2A44" w:rsidRPr="00F62745">
        <w:rPr>
          <w:rFonts w:cstheme="minorHAnsi"/>
          <w:sz w:val="24"/>
          <w:szCs w:val="24"/>
        </w:rPr>
        <w:t xml:space="preserve"> of </w:t>
      </w:r>
      <w:r w:rsidR="003E6142" w:rsidRPr="00F62745">
        <w:rPr>
          <w:rFonts w:cstheme="minorHAnsi"/>
          <w:sz w:val="24"/>
          <w:szCs w:val="24"/>
        </w:rPr>
        <w:t>4</w:t>
      </w:r>
      <w:r w:rsidR="00DB2A44" w:rsidRPr="00F62745">
        <w:rPr>
          <w:rFonts w:cstheme="minorHAnsi"/>
          <w:sz w:val="24"/>
          <w:szCs w:val="24"/>
        </w:rPr>
        <w:t xml:space="preserve"> asthma attacks, 4 courses of oral steroids</w:t>
      </w:r>
      <w:r w:rsidR="00DD4FC5" w:rsidRPr="00F62745">
        <w:rPr>
          <w:rFonts w:cstheme="minorHAnsi"/>
          <w:sz w:val="24"/>
          <w:szCs w:val="24"/>
        </w:rPr>
        <w:t>,</w:t>
      </w:r>
      <w:r w:rsidR="00DB2A44" w:rsidRPr="00F62745">
        <w:rPr>
          <w:rFonts w:cstheme="minorHAnsi"/>
          <w:sz w:val="24"/>
          <w:szCs w:val="24"/>
        </w:rPr>
        <w:t xml:space="preserve"> </w:t>
      </w:r>
      <w:r w:rsidR="003E6142" w:rsidRPr="00F62745">
        <w:rPr>
          <w:rFonts w:cstheme="minorHAnsi"/>
          <w:sz w:val="24"/>
          <w:szCs w:val="24"/>
        </w:rPr>
        <w:t>3</w:t>
      </w:r>
      <w:r w:rsidR="00DB2A44" w:rsidRPr="00F62745">
        <w:rPr>
          <w:rFonts w:cstheme="minorHAnsi"/>
          <w:sz w:val="24"/>
          <w:szCs w:val="24"/>
        </w:rPr>
        <w:t xml:space="preserve"> A&amp;E attendances or hospital admissions, </w:t>
      </w:r>
      <w:r w:rsidR="002A4484" w:rsidRPr="00F62745">
        <w:rPr>
          <w:rFonts w:cstheme="minorHAnsi"/>
          <w:sz w:val="24"/>
          <w:szCs w:val="24"/>
        </w:rPr>
        <w:t>or</w:t>
      </w:r>
      <w:r w:rsidR="00DB2A44" w:rsidRPr="00F62745">
        <w:rPr>
          <w:rFonts w:cstheme="minorHAnsi"/>
          <w:sz w:val="24"/>
          <w:szCs w:val="24"/>
        </w:rPr>
        <w:t xml:space="preserve"> </w:t>
      </w:r>
      <w:r w:rsidR="002A4484" w:rsidRPr="00F62745">
        <w:rPr>
          <w:rFonts w:cstheme="minorHAnsi"/>
          <w:sz w:val="24"/>
          <w:szCs w:val="24"/>
        </w:rPr>
        <w:t xml:space="preserve">more than </w:t>
      </w:r>
      <w:r w:rsidR="009B60A6" w:rsidRPr="00F62745">
        <w:rPr>
          <w:rFonts w:cstheme="minorHAnsi"/>
          <w:sz w:val="24"/>
          <w:szCs w:val="24"/>
        </w:rPr>
        <w:t>30</w:t>
      </w:r>
      <w:r w:rsidR="00DB2A44" w:rsidRPr="00F62745">
        <w:rPr>
          <w:rFonts w:cstheme="minorHAnsi"/>
          <w:sz w:val="24"/>
          <w:szCs w:val="24"/>
        </w:rPr>
        <w:t xml:space="preserve"> days off school </w:t>
      </w:r>
      <w:r w:rsidR="009B60A6" w:rsidRPr="00F62745">
        <w:rPr>
          <w:rFonts w:cstheme="minorHAnsi"/>
          <w:sz w:val="24"/>
          <w:szCs w:val="24"/>
        </w:rPr>
        <w:t>in a single year</w:t>
      </w:r>
      <w:r w:rsidR="00DB2A44" w:rsidRPr="00F62745">
        <w:rPr>
          <w:rFonts w:cstheme="minorHAnsi"/>
          <w:sz w:val="24"/>
          <w:szCs w:val="24"/>
        </w:rPr>
        <w:t xml:space="preserve"> before being referred.</w:t>
      </w:r>
      <w:r w:rsidR="00746FCE" w:rsidRPr="00F62745">
        <w:rPr>
          <w:rFonts w:cstheme="minorHAnsi"/>
          <w:sz w:val="24"/>
          <w:szCs w:val="24"/>
        </w:rPr>
        <w:t xml:space="preserve"> </w:t>
      </w:r>
      <w:r w:rsidR="009B60A6" w:rsidRPr="00F62745">
        <w:rPr>
          <w:rFonts w:cstheme="minorHAnsi"/>
          <w:sz w:val="24"/>
          <w:szCs w:val="24"/>
        </w:rPr>
        <w:t>Moreover, a significant proportion of general</w:t>
      </w:r>
      <w:r w:rsidR="008110B6" w:rsidRPr="00F62745">
        <w:rPr>
          <w:rFonts w:cstheme="minorHAnsi"/>
          <w:sz w:val="24"/>
          <w:szCs w:val="24"/>
        </w:rPr>
        <w:t>i</w:t>
      </w:r>
      <w:r w:rsidR="009B60A6" w:rsidRPr="00F62745">
        <w:rPr>
          <w:rFonts w:cstheme="minorHAnsi"/>
          <w:sz w:val="24"/>
          <w:szCs w:val="24"/>
        </w:rPr>
        <w:t>s</w:t>
      </w:r>
      <w:r w:rsidR="008110B6" w:rsidRPr="00F62745">
        <w:rPr>
          <w:rFonts w:cstheme="minorHAnsi"/>
          <w:sz w:val="24"/>
          <w:szCs w:val="24"/>
        </w:rPr>
        <w:t>ts</w:t>
      </w:r>
      <w:r w:rsidR="009B60A6" w:rsidRPr="00F62745">
        <w:rPr>
          <w:rFonts w:cstheme="minorHAnsi"/>
          <w:sz w:val="24"/>
          <w:szCs w:val="24"/>
        </w:rPr>
        <w:t xml:space="preserve"> reported uncertainty about what the referral threshold should be. </w:t>
      </w:r>
      <w:r w:rsidR="004A652B">
        <w:rPr>
          <w:rFonts w:cstheme="minorHAnsi"/>
          <w:sz w:val="24"/>
          <w:szCs w:val="24"/>
        </w:rPr>
        <w:t>An inquest in the matter of the preventable asthma death of a 10 year old girl heard that despite having 48 attacks, including 10 with life threatening features, she was never referred to a respiratory paediatrician.</w:t>
      </w:r>
      <w:r w:rsidR="004A652B">
        <w:rPr>
          <w:rFonts w:cstheme="minorHAnsi"/>
          <w:sz w:val="24"/>
          <w:szCs w:val="24"/>
          <w:vertAlign w:val="superscript"/>
        </w:rPr>
        <w:t>11</w:t>
      </w:r>
      <w:r w:rsidR="004A652B">
        <w:rPr>
          <w:rFonts w:cstheme="minorHAnsi"/>
          <w:sz w:val="24"/>
          <w:szCs w:val="24"/>
        </w:rPr>
        <w:t xml:space="preserve"> </w:t>
      </w:r>
    </w:p>
    <w:p w14:paraId="037E5CAF" w14:textId="5D8EE3F8" w:rsidR="00DB2A44" w:rsidRPr="00F62745" w:rsidRDefault="003E6142" w:rsidP="009A2562">
      <w:pPr>
        <w:spacing w:line="480" w:lineRule="auto"/>
        <w:rPr>
          <w:rFonts w:cstheme="minorHAnsi"/>
          <w:sz w:val="24"/>
          <w:szCs w:val="24"/>
        </w:rPr>
      </w:pPr>
      <w:r w:rsidRPr="00F62745">
        <w:rPr>
          <w:rFonts w:cstheme="minorHAnsi"/>
          <w:sz w:val="24"/>
          <w:szCs w:val="24"/>
        </w:rPr>
        <w:t xml:space="preserve">More than half of GPs and </w:t>
      </w:r>
      <w:r w:rsidR="00F96C75" w:rsidRPr="00F62745">
        <w:rPr>
          <w:rFonts w:cstheme="minorHAnsi"/>
          <w:sz w:val="24"/>
          <w:szCs w:val="24"/>
        </w:rPr>
        <w:t>almost three-quarters</w:t>
      </w:r>
      <w:r w:rsidRPr="00F62745">
        <w:rPr>
          <w:rFonts w:cstheme="minorHAnsi"/>
          <w:sz w:val="24"/>
          <w:szCs w:val="24"/>
        </w:rPr>
        <w:t xml:space="preserve"> of general paediatricians </w:t>
      </w:r>
      <w:r w:rsidR="00F96C75" w:rsidRPr="00F62745">
        <w:rPr>
          <w:rFonts w:cstheme="minorHAnsi"/>
          <w:sz w:val="24"/>
          <w:szCs w:val="24"/>
        </w:rPr>
        <w:t xml:space="preserve">who answered </w:t>
      </w:r>
      <w:r w:rsidRPr="00F62745">
        <w:rPr>
          <w:rFonts w:cstheme="minorHAnsi"/>
          <w:sz w:val="24"/>
          <w:szCs w:val="24"/>
        </w:rPr>
        <w:t xml:space="preserve">self-reported adopting a higher threshold than the </w:t>
      </w:r>
      <w:r w:rsidR="00746FCE" w:rsidRPr="00F62745">
        <w:rPr>
          <w:rFonts w:cstheme="minorHAnsi"/>
          <w:sz w:val="24"/>
          <w:szCs w:val="24"/>
        </w:rPr>
        <w:t xml:space="preserve">recommendations of NRAD which suggested specialist review if there had been three or more courses of oral steroids, </w:t>
      </w:r>
      <w:r w:rsidR="00553F2C" w:rsidRPr="00F62745">
        <w:rPr>
          <w:rFonts w:cstheme="minorHAnsi"/>
          <w:sz w:val="24"/>
          <w:szCs w:val="24"/>
        </w:rPr>
        <w:t xml:space="preserve">two or more visits to </w:t>
      </w:r>
      <w:r w:rsidR="00746FCE" w:rsidRPr="00F62745">
        <w:rPr>
          <w:rFonts w:cstheme="minorHAnsi"/>
          <w:sz w:val="24"/>
          <w:szCs w:val="24"/>
        </w:rPr>
        <w:t xml:space="preserve">accident and emergency or </w:t>
      </w:r>
      <w:r w:rsidR="00553F2C" w:rsidRPr="00F62745">
        <w:rPr>
          <w:rFonts w:cstheme="minorHAnsi"/>
          <w:sz w:val="24"/>
          <w:szCs w:val="24"/>
        </w:rPr>
        <w:t xml:space="preserve">an </w:t>
      </w:r>
      <w:r w:rsidR="00746FCE" w:rsidRPr="00F62745">
        <w:rPr>
          <w:rFonts w:cstheme="minorHAnsi"/>
          <w:sz w:val="24"/>
          <w:szCs w:val="24"/>
        </w:rPr>
        <w:t>admission to hospital.</w:t>
      </w:r>
      <w:r w:rsidR="00D9178E" w:rsidRPr="00F62745">
        <w:rPr>
          <w:rFonts w:cstheme="minorHAnsi"/>
          <w:sz w:val="24"/>
          <w:szCs w:val="24"/>
          <w:vertAlign w:val="superscript"/>
        </w:rPr>
        <w:t>1</w:t>
      </w:r>
      <w:r w:rsidR="002F0FDE" w:rsidRPr="00F62745">
        <w:rPr>
          <w:rFonts w:cstheme="minorHAnsi"/>
          <w:sz w:val="24"/>
          <w:szCs w:val="24"/>
        </w:rPr>
        <w:t xml:space="preserve"> </w:t>
      </w:r>
    </w:p>
    <w:p w14:paraId="21B65B3A" w14:textId="48D2C189" w:rsidR="005F76C8" w:rsidRPr="00F62745" w:rsidRDefault="004875C1" w:rsidP="009A2562">
      <w:pPr>
        <w:spacing w:line="480" w:lineRule="auto"/>
        <w:rPr>
          <w:rFonts w:cstheme="minorHAnsi"/>
          <w:sz w:val="24"/>
          <w:szCs w:val="24"/>
          <w:vertAlign w:val="superscript"/>
        </w:rPr>
      </w:pPr>
      <w:r w:rsidRPr="00F62745">
        <w:rPr>
          <w:rFonts w:cstheme="minorHAnsi"/>
          <w:sz w:val="24"/>
          <w:szCs w:val="24"/>
        </w:rPr>
        <w:t xml:space="preserve">A delayed </w:t>
      </w:r>
      <w:r w:rsidR="004A652B">
        <w:rPr>
          <w:rFonts w:cstheme="minorHAnsi"/>
          <w:sz w:val="24"/>
          <w:szCs w:val="24"/>
        </w:rPr>
        <w:t xml:space="preserve">specialist </w:t>
      </w:r>
      <w:r w:rsidRPr="00F62745">
        <w:rPr>
          <w:rFonts w:cstheme="minorHAnsi"/>
          <w:sz w:val="24"/>
          <w:szCs w:val="24"/>
        </w:rPr>
        <w:t>referral pathway is not simply putting CYP with severe asthma at increased risk. C</w:t>
      </w:r>
      <w:r w:rsidR="005F76C8" w:rsidRPr="00F62745">
        <w:rPr>
          <w:rFonts w:cstheme="minorHAnsi"/>
          <w:sz w:val="24"/>
          <w:szCs w:val="24"/>
        </w:rPr>
        <w:t>aring for people who experience an asthma attack costs over 3.5 times more than for those whose asthma is well managed</w:t>
      </w:r>
      <w:bookmarkStart w:id="1" w:name="n54"/>
      <w:bookmarkEnd w:id="1"/>
      <w:r w:rsidR="00DA2990" w:rsidRPr="00F62745">
        <w:rPr>
          <w:rFonts w:cstheme="minorHAnsi"/>
          <w:sz w:val="24"/>
          <w:szCs w:val="24"/>
        </w:rPr>
        <w:t>,</w:t>
      </w:r>
      <w:r w:rsidR="005F76C8" w:rsidRPr="00F62745">
        <w:rPr>
          <w:rFonts w:cstheme="minorHAnsi"/>
          <w:sz w:val="24"/>
          <w:szCs w:val="24"/>
        </w:rPr>
        <w:t xml:space="preserve"> and the estimated annual cost of treating a child with asthma is higher than the cost for an adult. In 2007-08, 38% of emergency admissions for asthma were children aged </w:t>
      </w:r>
      <w:proofErr w:type="gramStart"/>
      <w:r w:rsidR="005F76C8" w:rsidRPr="00F62745">
        <w:rPr>
          <w:rFonts w:cstheme="minorHAnsi"/>
          <w:sz w:val="24"/>
          <w:szCs w:val="24"/>
        </w:rPr>
        <w:t>under</w:t>
      </w:r>
      <w:proofErr w:type="gramEnd"/>
      <w:r w:rsidR="005F76C8" w:rsidRPr="00F62745">
        <w:rPr>
          <w:rFonts w:cstheme="minorHAnsi"/>
          <w:sz w:val="24"/>
          <w:szCs w:val="24"/>
        </w:rPr>
        <w:t xml:space="preserve"> 15</w:t>
      </w:r>
      <w:r w:rsidR="009245BF" w:rsidRPr="00F62745">
        <w:rPr>
          <w:rFonts w:cstheme="minorHAnsi"/>
          <w:sz w:val="24"/>
          <w:szCs w:val="24"/>
        </w:rPr>
        <w:t xml:space="preserve"> and a</w:t>
      </w:r>
      <w:r w:rsidR="005F76C8" w:rsidRPr="00F62745">
        <w:rPr>
          <w:rFonts w:cstheme="minorHAnsi"/>
          <w:sz w:val="24"/>
          <w:szCs w:val="24"/>
        </w:rPr>
        <w:t xml:space="preserve">dmissions per head of population were </w:t>
      </w:r>
      <w:r w:rsidR="009245BF" w:rsidRPr="00F62745">
        <w:rPr>
          <w:rFonts w:cstheme="minorHAnsi"/>
          <w:sz w:val="24"/>
          <w:szCs w:val="24"/>
        </w:rPr>
        <w:t>over</w:t>
      </w:r>
      <w:r w:rsidR="005F76C8" w:rsidRPr="00F62745">
        <w:rPr>
          <w:rFonts w:cstheme="minorHAnsi"/>
          <w:sz w:val="24"/>
          <w:szCs w:val="24"/>
        </w:rPr>
        <w:t xml:space="preserve"> twice as high for children as for adults.</w:t>
      </w:r>
      <w:r w:rsidR="004A652B">
        <w:rPr>
          <w:rFonts w:cstheme="minorHAnsi"/>
          <w:sz w:val="24"/>
          <w:szCs w:val="24"/>
          <w:vertAlign w:val="superscript"/>
        </w:rPr>
        <w:t>22</w:t>
      </w:r>
      <w:r w:rsidR="007D12D5" w:rsidRPr="00F62745">
        <w:rPr>
          <w:rFonts w:cstheme="minorHAnsi"/>
          <w:sz w:val="24"/>
          <w:szCs w:val="24"/>
        </w:rPr>
        <w:t xml:space="preserve"> Most importantly,</w:t>
      </w:r>
      <w:r w:rsidR="00327EED" w:rsidRPr="00F62745">
        <w:rPr>
          <w:rFonts w:cstheme="minorHAnsi"/>
          <w:sz w:val="24"/>
          <w:szCs w:val="24"/>
        </w:rPr>
        <w:t xml:space="preserve"> many newer treatments are only available to children who are seen in specialist clinics.</w:t>
      </w:r>
      <w:r w:rsidR="00104BD8" w:rsidRPr="00F62745">
        <w:rPr>
          <w:rFonts w:cstheme="minorHAnsi"/>
          <w:sz w:val="24"/>
          <w:szCs w:val="24"/>
          <w:vertAlign w:val="superscript"/>
        </w:rPr>
        <w:t>2</w:t>
      </w:r>
      <w:r w:rsidR="004A652B">
        <w:rPr>
          <w:rFonts w:cstheme="minorHAnsi"/>
          <w:sz w:val="24"/>
          <w:szCs w:val="24"/>
          <w:vertAlign w:val="superscript"/>
        </w:rPr>
        <w:t>3</w:t>
      </w:r>
    </w:p>
    <w:p w14:paraId="6BD675A4" w14:textId="26F35CD1" w:rsidR="00E342F4" w:rsidRPr="00F62745" w:rsidRDefault="00E342F4" w:rsidP="009A2562">
      <w:pPr>
        <w:spacing w:line="480" w:lineRule="auto"/>
        <w:rPr>
          <w:rFonts w:cstheme="minorHAnsi"/>
          <w:sz w:val="24"/>
          <w:szCs w:val="24"/>
          <w:vertAlign w:val="superscript"/>
        </w:rPr>
      </w:pPr>
      <w:r w:rsidRPr="00F62745">
        <w:rPr>
          <w:rFonts w:cstheme="minorHAnsi"/>
          <w:sz w:val="24"/>
          <w:szCs w:val="24"/>
        </w:rPr>
        <w:t>Children, parents and healthcare providers seem to be willing to accept this situation, consistently reporting suboptimal control in population studies.</w:t>
      </w:r>
      <w:r w:rsidR="004A652B">
        <w:rPr>
          <w:rFonts w:cstheme="minorHAnsi"/>
          <w:sz w:val="24"/>
          <w:szCs w:val="24"/>
          <w:vertAlign w:val="superscript"/>
        </w:rPr>
        <w:t>9</w:t>
      </w:r>
      <w:proofErr w:type="gramStart"/>
      <w:r w:rsidR="009549AF" w:rsidRPr="00F62745">
        <w:rPr>
          <w:rFonts w:cstheme="minorHAnsi"/>
          <w:sz w:val="24"/>
          <w:szCs w:val="24"/>
          <w:vertAlign w:val="superscript"/>
        </w:rPr>
        <w:t>,</w:t>
      </w:r>
      <w:r w:rsidR="00104BD8" w:rsidRPr="00F62745">
        <w:rPr>
          <w:rFonts w:cstheme="minorHAnsi"/>
          <w:sz w:val="24"/>
          <w:szCs w:val="24"/>
          <w:vertAlign w:val="superscript"/>
        </w:rPr>
        <w:t>2</w:t>
      </w:r>
      <w:r w:rsidR="004A652B">
        <w:rPr>
          <w:rFonts w:cstheme="minorHAnsi"/>
          <w:sz w:val="24"/>
          <w:szCs w:val="24"/>
          <w:vertAlign w:val="superscript"/>
        </w:rPr>
        <w:t>4</w:t>
      </w:r>
      <w:r w:rsidR="00104BD8" w:rsidRPr="00F62745">
        <w:rPr>
          <w:rFonts w:cstheme="minorHAnsi"/>
          <w:sz w:val="24"/>
          <w:szCs w:val="24"/>
          <w:vertAlign w:val="superscript"/>
        </w:rPr>
        <w:t>,2</w:t>
      </w:r>
      <w:r w:rsidR="004A652B">
        <w:rPr>
          <w:rFonts w:cstheme="minorHAnsi"/>
          <w:sz w:val="24"/>
          <w:szCs w:val="24"/>
          <w:vertAlign w:val="superscript"/>
        </w:rPr>
        <w:t>5</w:t>
      </w:r>
      <w:proofErr w:type="gramEnd"/>
      <w:r w:rsidRPr="00F62745">
        <w:rPr>
          <w:rFonts w:cstheme="minorHAnsi"/>
          <w:sz w:val="24"/>
          <w:szCs w:val="24"/>
        </w:rPr>
        <w:t xml:space="preserve"> It is disappointing that, </w:t>
      </w:r>
      <w:r w:rsidRPr="00F62745">
        <w:rPr>
          <w:rFonts w:cstheme="minorHAnsi"/>
          <w:sz w:val="24"/>
          <w:szCs w:val="24"/>
        </w:rPr>
        <w:lastRenderedPageBreak/>
        <w:t>despite access to high quality asthma guidelines, education and treatment</w:t>
      </w:r>
      <w:r w:rsidR="00DB2A44" w:rsidRPr="00F62745">
        <w:rPr>
          <w:rFonts w:cstheme="minorHAnsi"/>
          <w:sz w:val="24"/>
          <w:szCs w:val="24"/>
        </w:rPr>
        <w:t>s</w:t>
      </w:r>
      <w:r w:rsidRPr="00F62745">
        <w:rPr>
          <w:rFonts w:cstheme="minorHAnsi"/>
          <w:sz w:val="24"/>
          <w:szCs w:val="24"/>
        </w:rPr>
        <w:t xml:space="preserve">, children’s asthma care remains so poor in </w:t>
      </w:r>
      <w:r w:rsidR="00CA065A" w:rsidRPr="00F62745">
        <w:rPr>
          <w:rFonts w:cstheme="minorHAnsi"/>
          <w:sz w:val="24"/>
          <w:szCs w:val="24"/>
        </w:rPr>
        <w:t xml:space="preserve">the </w:t>
      </w:r>
      <w:r w:rsidRPr="00F62745">
        <w:rPr>
          <w:rFonts w:cstheme="minorHAnsi"/>
          <w:sz w:val="24"/>
          <w:szCs w:val="24"/>
        </w:rPr>
        <w:t>UK</w:t>
      </w:r>
      <w:r w:rsidR="004A652B">
        <w:rPr>
          <w:rFonts w:cstheme="minorHAnsi"/>
          <w:sz w:val="24"/>
          <w:szCs w:val="24"/>
        </w:rPr>
        <w:t>.</w:t>
      </w:r>
      <w:r w:rsidR="004A652B">
        <w:rPr>
          <w:rFonts w:cstheme="minorHAnsi"/>
          <w:sz w:val="24"/>
          <w:szCs w:val="24"/>
          <w:vertAlign w:val="superscript"/>
        </w:rPr>
        <w:t>6</w:t>
      </w:r>
    </w:p>
    <w:p w14:paraId="1D6C0FEA" w14:textId="77777777" w:rsidR="00A36343" w:rsidRPr="00F62745" w:rsidRDefault="00B959B2" w:rsidP="009A2562">
      <w:pPr>
        <w:spacing w:line="480" w:lineRule="auto"/>
        <w:rPr>
          <w:rFonts w:cstheme="minorHAnsi"/>
          <w:sz w:val="24"/>
          <w:szCs w:val="24"/>
        </w:rPr>
      </w:pPr>
      <w:r w:rsidRPr="00F62745">
        <w:rPr>
          <w:rFonts w:cstheme="minorHAnsi"/>
          <w:b/>
          <w:sz w:val="24"/>
          <w:szCs w:val="24"/>
        </w:rPr>
        <w:t>What can we do about it?</w:t>
      </w:r>
      <w:r w:rsidRPr="00F62745">
        <w:rPr>
          <w:rFonts w:cstheme="minorHAnsi"/>
          <w:sz w:val="24"/>
          <w:szCs w:val="24"/>
        </w:rPr>
        <w:t xml:space="preserve"> </w:t>
      </w:r>
    </w:p>
    <w:p w14:paraId="55AB36E2" w14:textId="3D0CE66C" w:rsidR="00CF5515" w:rsidRPr="00F62745" w:rsidRDefault="00A36343" w:rsidP="009A2562">
      <w:pPr>
        <w:spacing w:line="480" w:lineRule="auto"/>
        <w:rPr>
          <w:rFonts w:cstheme="minorHAnsi"/>
          <w:sz w:val="24"/>
          <w:szCs w:val="24"/>
        </w:rPr>
      </w:pPr>
      <w:r w:rsidRPr="00F62745">
        <w:rPr>
          <w:rFonts w:cstheme="minorHAnsi"/>
          <w:sz w:val="24"/>
          <w:szCs w:val="24"/>
        </w:rPr>
        <w:t>The evidence suggests that we should adopt a zero tolerance approach to exacerbations</w:t>
      </w:r>
      <w:r w:rsidR="007D12D5" w:rsidRPr="00F62745">
        <w:rPr>
          <w:rFonts w:cstheme="minorHAnsi"/>
          <w:sz w:val="24"/>
          <w:szCs w:val="24"/>
        </w:rPr>
        <w:t>, which are arguably best described as asthma attacks</w:t>
      </w:r>
      <w:r w:rsidRPr="00F62745">
        <w:rPr>
          <w:rFonts w:cstheme="minorHAnsi"/>
          <w:sz w:val="24"/>
          <w:szCs w:val="24"/>
        </w:rPr>
        <w:t xml:space="preserve">. </w:t>
      </w:r>
      <w:r w:rsidR="00241716" w:rsidRPr="00F62745">
        <w:rPr>
          <w:rFonts w:cstheme="minorHAnsi"/>
          <w:sz w:val="24"/>
          <w:szCs w:val="24"/>
        </w:rPr>
        <w:t>Asthma attacks are not acceptable or “to be expected”.</w:t>
      </w:r>
      <w:r w:rsidR="004A652B">
        <w:rPr>
          <w:rFonts w:cstheme="minorHAnsi"/>
          <w:sz w:val="24"/>
          <w:szCs w:val="24"/>
        </w:rPr>
        <w:t xml:space="preserve"> They are a signal that something serious has gone wrong and should always be followed up and investigated.</w:t>
      </w:r>
      <w:r w:rsidR="004A652B">
        <w:rPr>
          <w:rFonts w:cstheme="minorHAnsi"/>
          <w:sz w:val="24"/>
          <w:szCs w:val="24"/>
          <w:vertAlign w:val="superscript"/>
        </w:rPr>
        <w:t>1</w:t>
      </w:r>
      <w:r w:rsidR="001F78D1" w:rsidRPr="00F62745">
        <w:rPr>
          <w:rFonts w:cstheme="minorHAnsi"/>
          <w:sz w:val="24"/>
          <w:szCs w:val="24"/>
        </w:rPr>
        <w:t xml:space="preserve"> A recent </w:t>
      </w:r>
      <w:r w:rsidR="00933E18" w:rsidRPr="00F62745">
        <w:rPr>
          <w:rFonts w:cstheme="minorHAnsi"/>
          <w:sz w:val="24"/>
          <w:szCs w:val="24"/>
        </w:rPr>
        <w:t xml:space="preserve">large </w:t>
      </w:r>
      <w:r w:rsidR="001F78D1" w:rsidRPr="00F62745">
        <w:rPr>
          <w:rFonts w:cstheme="minorHAnsi"/>
          <w:sz w:val="24"/>
          <w:szCs w:val="24"/>
        </w:rPr>
        <w:t>population</w:t>
      </w:r>
      <w:r w:rsidR="00933E18" w:rsidRPr="00F62745">
        <w:rPr>
          <w:rFonts w:cstheme="minorHAnsi"/>
          <w:sz w:val="24"/>
          <w:szCs w:val="24"/>
        </w:rPr>
        <w:t xml:space="preserve"> survey using general practice records showed that less than</w:t>
      </w:r>
      <w:r w:rsidR="00241716" w:rsidRPr="00F62745">
        <w:rPr>
          <w:rFonts w:cstheme="minorHAnsi"/>
          <w:sz w:val="24"/>
          <w:szCs w:val="24"/>
        </w:rPr>
        <w:t xml:space="preserve"> </w:t>
      </w:r>
      <w:r w:rsidR="00933E18" w:rsidRPr="00F62745">
        <w:rPr>
          <w:rFonts w:cstheme="minorHAnsi"/>
          <w:sz w:val="24"/>
          <w:szCs w:val="24"/>
        </w:rPr>
        <w:t xml:space="preserve">6% of UK children aged 12-17 years has an </w:t>
      </w:r>
      <w:r w:rsidR="004751C0">
        <w:rPr>
          <w:rFonts w:cstheme="minorHAnsi"/>
          <w:sz w:val="24"/>
          <w:szCs w:val="24"/>
        </w:rPr>
        <w:t>asthma attack</w:t>
      </w:r>
      <w:r w:rsidR="004A652B">
        <w:rPr>
          <w:rFonts w:cstheme="minorHAnsi"/>
          <w:sz w:val="24"/>
          <w:szCs w:val="24"/>
        </w:rPr>
        <w:t xml:space="preserve"> </w:t>
      </w:r>
      <w:r w:rsidR="00933E18" w:rsidRPr="00F62745">
        <w:rPr>
          <w:rFonts w:cstheme="minorHAnsi"/>
          <w:sz w:val="24"/>
          <w:szCs w:val="24"/>
        </w:rPr>
        <w:t>in a 12 month period.</w:t>
      </w:r>
      <w:r w:rsidR="00104BD8" w:rsidRPr="00F62745">
        <w:rPr>
          <w:rFonts w:cstheme="minorHAnsi"/>
          <w:sz w:val="24"/>
          <w:szCs w:val="24"/>
          <w:vertAlign w:val="superscript"/>
        </w:rPr>
        <w:t>2</w:t>
      </w:r>
      <w:r w:rsidR="004A652B">
        <w:rPr>
          <w:rFonts w:cstheme="minorHAnsi"/>
          <w:sz w:val="24"/>
          <w:szCs w:val="24"/>
          <w:vertAlign w:val="superscript"/>
        </w:rPr>
        <w:t>6</w:t>
      </w:r>
      <w:r w:rsidR="00933E18" w:rsidRPr="00F62745">
        <w:rPr>
          <w:rFonts w:cstheme="minorHAnsi"/>
          <w:sz w:val="24"/>
          <w:szCs w:val="24"/>
        </w:rPr>
        <w:t xml:space="preserve"> </w:t>
      </w:r>
      <w:r w:rsidR="00327EED" w:rsidRPr="00F62745">
        <w:rPr>
          <w:rFonts w:cstheme="minorHAnsi"/>
          <w:sz w:val="24"/>
          <w:szCs w:val="24"/>
        </w:rPr>
        <w:t xml:space="preserve">Subsequent </w:t>
      </w:r>
      <w:r w:rsidR="00A0211B" w:rsidRPr="00F62745">
        <w:rPr>
          <w:rFonts w:cstheme="minorHAnsi"/>
          <w:sz w:val="24"/>
          <w:szCs w:val="24"/>
        </w:rPr>
        <w:t>assessment</w:t>
      </w:r>
      <w:r w:rsidR="00327EED" w:rsidRPr="00F62745">
        <w:rPr>
          <w:rFonts w:cstheme="minorHAnsi"/>
          <w:sz w:val="24"/>
          <w:szCs w:val="24"/>
        </w:rPr>
        <w:t xml:space="preserve"> </w:t>
      </w:r>
      <w:r w:rsidR="00A0211B" w:rsidRPr="00F62745">
        <w:rPr>
          <w:rFonts w:cstheme="minorHAnsi"/>
          <w:sz w:val="24"/>
          <w:szCs w:val="24"/>
        </w:rPr>
        <w:t xml:space="preserve">in primary or secondary care </w:t>
      </w:r>
      <w:r w:rsidR="00327EED" w:rsidRPr="00F62745">
        <w:rPr>
          <w:rFonts w:cstheme="minorHAnsi"/>
          <w:sz w:val="24"/>
          <w:szCs w:val="24"/>
        </w:rPr>
        <w:t>should include a careful review of treatment</w:t>
      </w:r>
      <w:r w:rsidR="004A652B">
        <w:rPr>
          <w:rFonts w:cstheme="minorHAnsi"/>
          <w:sz w:val="24"/>
          <w:szCs w:val="24"/>
        </w:rPr>
        <w:t xml:space="preserve"> (particularly excess SABA and insufficient ICS prescriptions)</w:t>
      </w:r>
      <w:r w:rsidR="00327EED" w:rsidRPr="00F62745">
        <w:rPr>
          <w:rFonts w:cstheme="minorHAnsi"/>
          <w:sz w:val="24"/>
          <w:szCs w:val="24"/>
        </w:rPr>
        <w:t>,</w:t>
      </w:r>
      <w:r w:rsidR="00A0211B" w:rsidRPr="00F62745">
        <w:rPr>
          <w:rFonts w:cstheme="minorHAnsi"/>
          <w:sz w:val="24"/>
          <w:szCs w:val="24"/>
        </w:rPr>
        <w:t xml:space="preserve"> inhaler technique,</w:t>
      </w:r>
      <w:r w:rsidR="00327EED" w:rsidRPr="00F62745">
        <w:rPr>
          <w:rFonts w:cstheme="minorHAnsi"/>
          <w:sz w:val="24"/>
          <w:szCs w:val="24"/>
        </w:rPr>
        <w:t xml:space="preserve"> adherence, asthma control and lung function (in those old enough to perform it).</w:t>
      </w:r>
      <w:r w:rsidR="00685939" w:rsidRPr="00F62745">
        <w:rPr>
          <w:rFonts w:cstheme="minorHAnsi"/>
          <w:sz w:val="24"/>
          <w:szCs w:val="24"/>
          <w:vertAlign w:val="superscript"/>
        </w:rPr>
        <w:t>1,</w:t>
      </w:r>
      <w:r w:rsidR="004A652B">
        <w:rPr>
          <w:rFonts w:cstheme="minorHAnsi"/>
          <w:sz w:val="24"/>
          <w:szCs w:val="24"/>
          <w:vertAlign w:val="superscript"/>
        </w:rPr>
        <w:t>7</w:t>
      </w:r>
      <w:r w:rsidR="00685939" w:rsidRPr="00F62745">
        <w:rPr>
          <w:rFonts w:cstheme="minorHAnsi"/>
          <w:sz w:val="24"/>
          <w:szCs w:val="24"/>
          <w:vertAlign w:val="superscript"/>
        </w:rPr>
        <w:t>,</w:t>
      </w:r>
      <w:r w:rsidR="004A652B">
        <w:rPr>
          <w:rFonts w:cstheme="minorHAnsi"/>
          <w:sz w:val="24"/>
          <w:szCs w:val="24"/>
          <w:vertAlign w:val="superscript"/>
        </w:rPr>
        <w:t>8</w:t>
      </w:r>
      <w:r w:rsidR="000D4437" w:rsidRPr="00F62745">
        <w:rPr>
          <w:rFonts w:cstheme="minorHAnsi"/>
          <w:sz w:val="24"/>
          <w:szCs w:val="24"/>
        </w:rPr>
        <w:t xml:space="preserve"> </w:t>
      </w:r>
      <w:r w:rsidR="00327EED" w:rsidRPr="00F62745">
        <w:rPr>
          <w:rFonts w:cstheme="minorHAnsi"/>
          <w:sz w:val="24"/>
          <w:szCs w:val="24"/>
        </w:rPr>
        <w:t xml:space="preserve">CYP who are then found to have </w:t>
      </w:r>
      <w:r w:rsidR="004A652B">
        <w:rPr>
          <w:rFonts w:cstheme="minorHAnsi"/>
          <w:sz w:val="24"/>
          <w:szCs w:val="24"/>
        </w:rPr>
        <w:t xml:space="preserve">difficult to treat or </w:t>
      </w:r>
      <w:r w:rsidR="00EB38A2" w:rsidRPr="00F62745">
        <w:rPr>
          <w:rFonts w:cstheme="minorHAnsi"/>
          <w:sz w:val="24"/>
          <w:szCs w:val="24"/>
        </w:rPr>
        <w:t>severe</w:t>
      </w:r>
      <w:r w:rsidR="000D4437" w:rsidRPr="00F62745">
        <w:rPr>
          <w:rFonts w:cstheme="minorHAnsi"/>
          <w:sz w:val="24"/>
          <w:szCs w:val="24"/>
        </w:rPr>
        <w:t xml:space="preserve"> </w:t>
      </w:r>
      <w:r w:rsidR="00EB38A2" w:rsidRPr="00F62745">
        <w:rPr>
          <w:rFonts w:cstheme="minorHAnsi"/>
          <w:sz w:val="24"/>
          <w:szCs w:val="24"/>
        </w:rPr>
        <w:t>asthma</w:t>
      </w:r>
      <w:r w:rsidR="00F65B95" w:rsidRPr="00F62745">
        <w:rPr>
          <w:rFonts w:cstheme="minorHAnsi"/>
          <w:sz w:val="24"/>
          <w:szCs w:val="24"/>
        </w:rPr>
        <w:t xml:space="preserve"> (see Box 1)</w:t>
      </w:r>
      <w:r w:rsidR="000D4437" w:rsidRPr="00F62745">
        <w:rPr>
          <w:rFonts w:cstheme="minorHAnsi"/>
          <w:sz w:val="24"/>
          <w:szCs w:val="24"/>
        </w:rPr>
        <w:t xml:space="preserve"> </w:t>
      </w:r>
      <w:r w:rsidR="00327EED" w:rsidRPr="00F62745">
        <w:rPr>
          <w:rFonts w:cstheme="minorHAnsi"/>
          <w:sz w:val="24"/>
          <w:szCs w:val="24"/>
        </w:rPr>
        <w:t>should be referred to a subspecialist or severe asthma s</w:t>
      </w:r>
      <w:r w:rsidR="000D4437" w:rsidRPr="00F62745">
        <w:rPr>
          <w:rFonts w:cstheme="minorHAnsi"/>
          <w:sz w:val="24"/>
          <w:szCs w:val="24"/>
        </w:rPr>
        <w:t>ervice</w:t>
      </w:r>
      <w:r w:rsidR="00BF4279" w:rsidRPr="00F62745">
        <w:rPr>
          <w:rFonts w:cstheme="minorHAnsi"/>
          <w:sz w:val="24"/>
          <w:szCs w:val="24"/>
        </w:rPr>
        <w:t>.</w:t>
      </w:r>
      <w:r w:rsidR="002A6B41" w:rsidRPr="00F62745">
        <w:rPr>
          <w:rFonts w:cstheme="minorHAnsi"/>
          <w:sz w:val="24"/>
          <w:szCs w:val="24"/>
          <w:vertAlign w:val="superscript"/>
        </w:rPr>
        <w:t>1,</w:t>
      </w:r>
      <w:r w:rsidR="004A652B">
        <w:rPr>
          <w:rFonts w:cstheme="minorHAnsi"/>
          <w:sz w:val="24"/>
          <w:szCs w:val="24"/>
          <w:vertAlign w:val="superscript"/>
        </w:rPr>
        <w:t>7,</w:t>
      </w:r>
      <w:r w:rsidR="004A5D54" w:rsidRPr="00F62745">
        <w:rPr>
          <w:rFonts w:cstheme="minorHAnsi"/>
          <w:sz w:val="24"/>
          <w:szCs w:val="24"/>
          <w:vertAlign w:val="superscript"/>
        </w:rPr>
        <w:t>1</w:t>
      </w:r>
      <w:r w:rsidR="004A652B">
        <w:rPr>
          <w:rFonts w:cstheme="minorHAnsi"/>
          <w:sz w:val="24"/>
          <w:szCs w:val="24"/>
          <w:vertAlign w:val="superscript"/>
        </w:rPr>
        <w:t>8</w:t>
      </w:r>
      <w:r w:rsidR="000D4437" w:rsidRPr="00F62745">
        <w:rPr>
          <w:rFonts w:cstheme="minorHAnsi"/>
          <w:sz w:val="24"/>
          <w:szCs w:val="24"/>
        </w:rPr>
        <w:t xml:space="preserve"> </w:t>
      </w:r>
      <w:r w:rsidR="00775C0C">
        <w:rPr>
          <w:rFonts w:cstheme="minorHAnsi"/>
          <w:sz w:val="24"/>
          <w:szCs w:val="24"/>
        </w:rPr>
        <w:t xml:space="preserve">The available national and international guidelines all have slightly different definitions of what constitutes severe asthma in CYP, however all agree that severe asthma only exists when there is a confirmed diagnosis of asthma and the symptoms or attacks persist despite optimized treatment (see Box 1 for the definition used by the two </w:t>
      </w:r>
      <w:proofErr w:type="spellStart"/>
      <w:r w:rsidR="00775C0C">
        <w:rPr>
          <w:rFonts w:cstheme="minorHAnsi"/>
          <w:sz w:val="24"/>
          <w:szCs w:val="24"/>
        </w:rPr>
        <w:t>paediatric</w:t>
      </w:r>
      <w:proofErr w:type="spellEnd"/>
      <w:r w:rsidR="00775C0C">
        <w:rPr>
          <w:rFonts w:cstheme="minorHAnsi"/>
          <w:sz w:val="24"/>
          <w:szCs w:val="24"/>
        </w:rPr>
        <w:t xml:space="preserve"> asthma </w:t>
      </w:r>
      <w:proofErr w:type="spellStart"/>
      <w:r w:rsidR="00775C0C">
        <w:rPr>
          <w:rFonts w:cstheme="minorHAnsi"/>
          <w:sz w:val="24"/>
          <w:szCs w:val="24"/>
        </w:rPr>
        <w:t>centres</w:t>
      </w:r>
      <w:proofErr w:type="spellEnd"/>
      <w:r w:rsidR="00775C0C">
        <w:rPr>
          <w:rFonts w:cstheme="minorHAnsi"/>
          <w:sz w:val="24"/>
          <w:szCs w:val="24"/>
        </w:rPr>
        <w:t xml:space="preserve"> in the Midlands).</w:t>
      </w:r>
    </w:p>
    <w:p w14:paraId="36AFAF67" w14:textId="77777777" w:rsidR="00B52F43" w:rsidRPr="00F62745" w:rsidRDefault="00154DFF" w:rsidP="009A2562">
      <w:pPr>
        <w:spacing w:line="480" w:lineRule="auto"/>
        <w:rPr>
          <w:rFonts w:cstheme="minorHAnsi"/>
          <w:b/>
          <w:sz w:val="24"/>
          <w:szCs w:val="24"/>
        </w:rPr>
      </w:pPr>
      <w:r w:rsidRPr="00F62745">
        <w:rPr>
          <w:rFonts w:cstheme="minorHAnsi"/>
          <w:b/>
          <w:sz w:val="24"/>
          <w:szCs w:val="24"/>
        </w:rPr>
        <w:t>How should severe asthma be managed in children and young people?</w:t>
      </w:r>
    </w:p>
    <w:p w14:paraId="0CE8C3FC" w14:textId="251E5659" w:rsidR="00154DFF" w:rsidRPr="00F62745" w:rsidRDefault="00D711EE" w:rsidP="009A2562">
      <w:pPr>
        <w:spacing w:line="480" w:lineRule="auto"/>
        <w:rPr>
          <w:rFonts w:cstheme="minorHAnsi"/>
          <w:sz w:val="24"/>
          <w:szCs w:val="24"/>
        </w:rPr>
      </w:pPr>
      <w:r w:rsidRPr="00F62745">
        <w:rPr>
          <w:rFonts w:cstheme="minorHAnsi"/>
          <w:sz w:val="24"/>
          <w:szCs w:val="24"/>
        </w:rPr>
        <w:t>CYP</w:t>
      </w:r>
      <w:r w:rsidR="00154DFF" w:rsidRPr="00F62745">
        <w:rPr>
          <w:rFonts w:cstheme="minorHAnsi"/>
          <w:sz w:val="24"/>
          <w:szCs w:val="24"/>
        </w:rPr>
        <w:t xml:space="preserve"> with poor asthma control are at increased risk for asthma attacks and death</w:t>
      </w:r>
      <w:r w:rsidR="004A652B">
        <w:rPr>
          <w:rFonts w:cstheme="minorHAnsi"/>
          <w:sz w:val="24"/>
          <w:szCs w:val="24"/>
        </w:rPr>
        <w:t xml:space="preserve">, </w:t>
      </w:r>
      <w:r w:rsidR="00104BD8" w:rsidRPr="00F62745">
        <w:rPr>
          <w:rFonts w:cstheme="minorHAnsi"/>
          <w:sz w:val="24"/>
          <w:szCs w:val="24"/>
          <w:vertAlign w:val="superscript"/>
        </w:rPr>
        <w:t>1</w:t>
      </w:r>
      <w:proofErr w:type="gramStart"/>
      <w:r w:rsidR="00104BD8" w:rsidRPr="00F62745">
        <w:rPr>
          <w:rFonts w:cstheme="minorHAnsi"/>
          <w:sz w:val="24"/>
          <w:szCs w:val="24"/>
          <w:vertAlign w:val="superscript"/>
        </w:rPr>
        <w:t>,2</w:t>
      </w:r>
      <w:r w:rsidR="004A652B">
        <w:rPr>
          <w:rFonts w:cstheme="minorHAnsi"/>
          <w:sz w:val="24"/>
          <w:szCs w:val="24"/>
          <w:vertAlign w:val="superscript"/>
        </w:rPr>
        <w:t>7</w:t>
      </w:r>
      <w:proofErr w:type="gramEnd"/>
      <w:r w:rsidR="00154DFF" w:rsidRPr="00F62745">
        <w:rPr>
          <w:rFonts w:cstheme="minorHAnsi"/>
          <w:sz w:val="24"/>
          <w:szCs w:val="24"/>
        </w:rPr>
        <w:t xml:space="preserve"> </w:t>
      </w:r>
      <w:r w:rsidR="004A652B">
        <w:rPr>
          <w:rFonts w:cstheme="minorHAnsi"/>
          <w:sz w:val="24"/>
          <w:szCs w:val="24"/>
        </w:rPr>
        <w:t xml:space="preserve">and if severe may be eligible for treatment with newer biological agents. </w:t>
      </w:r>
      <w:r w:rsidR="00154DFF" w:rsidRPr="00F62745">
        <w:rPr>
          <w:rFonts w:cstheme="minorHAnsi"/>
          <w:sz w:val="24"/>
          <w:szCs w:val="24"/>
        </w:rPr>
        <w:t>In many cases, asthma control can be improved by addressing adherence issues, by increasing the treatment offered</w:t>
      </w:r>
      <w:r w:rsidR="002741AD" w:rsidRPr="00F62745">
        <w:rPr>
          <w:rFonts w:cstheme="minorHAnsi"/>
          <w:sz w:val="24"/>
          <w:szCs w:val="24"/>
        </w:rPr>
        <w:t xml:space="preserve"> </w:t>
      </w:r>
      <w:r w:rsidR="002741AD" w:rsidRPr="00F62745">
        <w:rPr>
          <w:rFonts w:cstheme="minorHAnsi"/>
          <w:sz w:val="24"/>
          <w:szCs w:val="24"/>
        </w:rPr>
        <w:lastRenderedPageBreak/>
        <w:t>or reducing exposure to triggers</w:t>
      </w:r>
      <w:r w:rsidR="00154DFF" w:rsidRPr="00F62745">
        <w:rPr>
          <w:rFonts w:cstheme="minorHAnsi"/>
          <w:sz w:val="24"/>
          <w:szCs w:val="24"/>
        </w:rPr>
        <w:t>.</w:t>
      </w:r>
      <w:r w:rsidR="004A652B">
        <w:rPr>
          <w:rFonts w:cstheme="minorHAnsi"/>
          <w:sz w:val="24"/>
          <w:szCs w:val="24"/>
          <w:vertAlign w:val="superscript"/>
        </w:rPr>
        <w:t>8</w:t>
      </w:r>
      <w:r w:rsidR="00CE406F" w:rsidRPr="00F62745">
        <w:rPr>
          <w:rFonts w:cstheme="minorHAnsi"/>
          <w:sz w:val="24"/>
          <w:szCs w:val="24"/>
        </w:rPr>
        <w:t xml:space="preserve"> </w:t>
      </w:r>
      <w:proofErr w:type="gramStart"/>
      <w:r w:rsidR="00CE406F" w:rsidRPr="00F62745">
        <w:rPr>
          <w:rFonts w:cstheme="minorHAnsi"/>
          <w:sz w:val="24"/>
          <w:szCs w:val="24"/>
        </w:rPr>
        <w:t>This</w:t>
      </w:r>
      <w:proofErr w:type="gramEnd"/>
      <w:r w:rsidR="00CE406F" w:rsidRPr="00F62745">
        <w:rPr>
          <w:rFonts w:cstheme="minorHAnsi"/>
          <w:sz w:val="24"/>
          <w:szCs w:val="24"/>
        </w:rPr>
        <w:t xml:space="preserve"> can be done in any setting but requires</w:t>
      </w:r>
      <w:r w:rsidR="00A0211B" w:rsidRPr="00F62745">
        <w:rPr>
          <w:rFonts w:cstheme="minorHAnsi"/>
          <w:sz w:val="24"/>
          <w:szCs w:val="24"/>
        </w:rPr>
        <w:t xml:space="preserve"> training,</w:t>
      </w:r>
      <w:r w:rsidR="00CE406F" w:rsidRPr="00F62745">
        <w:rPr>
          <w:rFonts w:cstheme="minorHAnsi"/>
          <w:sz w:val="24"/>
          <w:szCs w:val="24"/>
        </w:rPr>
        <w:t xml:space="preserve"> time and </w:t>
      </w:r>
      <w:r w:rsidR="00A0211B" w:rsidRPr="00F62745">
        <w:rPr>
          <w:rFonts w:cstheme="minorHAnsi"/>
          <w:sz w:val="24"/>
          <w:szCs w:val="24"/>
        </w:rPr>
        <w:t>tenacity</w:t>
      </w:r>
      <w:r w:rsidR="00CE406F" w:rsidRPr="00F62745">
        <w:rPr>
          <w:rFonts w:cstheme="minorHAnsi"/>
          <w:sz w:val="24"/>
          <w:szCs w:val="24"/>
        </w:rPr>
        <w:t>.</w:t>
      </w:r>
      <w:r w:rsidR="00154DFF" w:rsidRPr="00F62745">
        <w:rPr>
          <w:rFonts w:cstheme="minorHAnsi"/>
          <w:sz w:val="24"/>
          <w:szCs w:val="24"/>
        </w:rPr>
        <w:t xml:space="preserve"> Recent international guidance</w:t>
      </w:r>
      <w:r w:rsidR="00425A31" w:rsidRPr="00F62745">
        <w:rPr>
          <w:rFonts w:cstheme="minorHAnsi"/>
          <w:sz w:val="24"/>
          <w:szCs w:val="24"/>
        </w:rPr>
        <w:t xml:space="preserve"> </w:t>
      </w:r>
      <w:r w:rsidR="00154DFF" w:rsidRPr="00F62745">
        <w:rPr>
          <w:rFonts w:cstheme="minorHAnsi"/>
          <w:sz w:val="24"/>
          <w:szCs w:val="24"/>
        </w:rPr>
        <w:t>stresses the importance of referral to specialist care in individuals who continue to have asthma attacks or whose asthma symptoms persist despite higher treatment levels</w:t>
      </w:r>
      <w:r w:rsidR="00295258" w:rsidRPr="00F62745">
        <w:rPr>
          <w:rFonts w:cstheme="minorHAnsi"/>
          <w:sz w:val="24"/>
          <w:szCs w:val="24"/>
        </w:rPr>
        <w:t xml:space="preserve"> (see </w:t>
      </w:r>
      <w:r w:rsidR="006A0B15" w:rsidRPr="00F62745">
        <w:rPr>
          <w:rFonts w:cstheme="minorHAnsi"/>
          <w:sz w:val="24"/>
          <w:szCs w:val="24"/>
        </w:rPr>
        <w:t>B</w:t>
      </w:r>
      <w:r w:rsidR="00295258" w:rsidRPr="00F62745">
        <w:rPr>
          <w:rFonts w:cstheme="minorHAnsi"/>
          <w:sz w:val="24"/>
          <w:szCs w:val="24"/>
        </w:rPr>
        <w:t>ox 2)</w:t>
      </w:r>
      <w:r w:rsidR="00154DFF" w:rsidRPr="00F62745">
        <w:rPr>
          <w:rFonts w:cstheme="minorHAnsi"/>
          <w:sz w:val="24"/>
          <w:szCs w:val="24"/>
        </w:rPr>
        <w:t>.</w:t>
      </w:r>
      <w:r w:rsidR="004A652B">
        <w:rPr>
          <w:rFonts w:cstheme="minorHAnsi"/>
          <w:sz w:val="24"/>
          <w:szCs w:val="24"/>
          <w:vertAlign w:val="superscript"/>
        </w:rPr>
        <w:t>7</w:t>
      </w:r>
      <w:r w:rsidR="00154DFF" w:rsidRPr="00F62745">
        <w:rPr>
          <w:rFonts w:cstheme="minorHAnsi"/>
          <w:sz w:val="24"/>
          <w:szCs w:val="24"/>
        </w:rPr>
        <w:t xml:space="preserve"> </w:t>
      </w:r>
    </w:p>
    <w:p w14:paraId="789D9731" w14:textId="06325745" w:rsidR="00154DFF" w:rsidRPr="00F62745" w:rsidRDefault="00154DFF" w:rsidP="009A2562">
      <w:pPr>
        <w:spacing w:line="480" w:lineRule="auto"/>
        <w:rPr>
          <w:rFonts w:cstheme="minorHAnsi"/>
          <w:sz w:val="24"/>
          <w:szCs w:val="24"/>
        </w:rPr>
      </w:pPr>
      <w:r w:rsidRPr="00F62745">
        <w:rPr>
          <w:rFonts w:cstheme="minorHAnsi"/>
          <w:sz w:val="24"/>
          <w:szCs w:val="24"/>
        </w:rPr>
        <w:t>In the UK, the definition of an asthma specialist is rather blurred. In some centres, this role has been fulfilled by general paediatricians</w:t>
      </w:r>
      <w:r w:rsidR="002F0FDE" w:rsidRPr="00F62745">
        <w:rPr>
          <w:rFonts w:cstheme="minorHAnsi"/>
          <w:sz w:val="24"/>
          <w:szCs w:val="24"/>
        </w:rPr>
        <w:t xml:space="preserve"> with a</w:t>
      </w:r>
      <w:r w:rsidR="002741AD" w:rsidRPr="00F62745">
        <w:rPr>
          <w:rFonts w:cstheme="minorHAnsi"/>
          <w:sz w:val="24"/>
          <w:szCs w:val="24"/>
        </w:rPr>
        <w:t>n i</w:t>
      </w:r>
      <w:r w:rsidR="002F0FDE" w:rsidRPr="00F62745">
        <w:rPr>
          <w:rFonts w:cstheme="minorHAnsi"/>
          <w:sz w:val="24"/>
          <w:szCs w:val="24"/>
        </w:rPr>
        <w:t>nterest in respiratory</w:t>
      </w:r>
      <w:r w:rsidR="002741AD" w:rsidRPr="00F62745">
        <w:rPr>
          <w:rFonts w:cstheme="minorHAnsi"/>
          <w:sz w:val="24"/>
          <w:szCs w:val="24"/>
        </w:rPr>
        <w:t xml:space="preserve"> disease</w:t>
      </w:r>
      <w:r w:rsidRPr="00F62745">
        <w:rPr>
          <w:rFonts w:cstheme="minorHAnsi"/>
          <w:sz w:val="24"/>
          <w:szCs w:val="24"/>
        </w:rPr>
        <w:t xml:space="preserve">. </w:t>
      </w:r>
      <w:r w:rsidR="00D56B90" w:rsidRPr="00F62745">
        <w:rPr>
          <w:rFonts w:cstheme="minorHAnsi"/>
          <w:sz w:val="24"/>
          <w:szCs w:val="24"/>
        </w:rPr>
        <w:t xml:space="preserve">Many referrals from primary care to a paediatric department will assume the patient has been picked up by a </w:t>
      </w:r>
      <w:proofErr w:type="spellStart"/>
      <w:r w:rsidR="00D56B90" w:rsidRPr="00F62745">
        <w:rPr>
          <w:rFonts w:cstheme="minorHAnsi"/>
          <w:sz w:val="24"/>
          <w:szCs w:val="24"/>
        </w:rPr>
        <w:t>paediatrician</w:t>
      </w:r>
      <w:proofErr w:type="spellEnd"/>
      <w:r w:rsidR="00D56B90" w:rsidRPr="00F62745">
        <w:rPr>
          <w:rFonts w:cstheme="minorHAnsi"/>
          <w:sz w:val="24"/>
          <w:szCs w:val="24"/>
        </w:rPr>
        <w:t xml:space="preserve"> with a more specialist interest. </w:t>
      </w:r>
      <w:r w:rsidRPr="00F62745">
        <w:rPr>
          <w:rFonts w:cstheme="minorHAnsi"/>
          <w:sz w:val="24"/>
          <w:szCs w:val="24"/>
        </w:rPr>
        <w:t>However, only a small proportion of paediatricians have access to the full range of multidisciplinary expertise, investigations and treatments that are required to both diagnose and treat severe asthma. This includes access to</w:t>
      </w:r>
      <w:r w:rsidR="00B92A91" w:rsidRPr="00F62745">
        <w:rPr>
          <w:rFonts w:cstheme="minorHAnsi"/>
          <w:sz w:val="24"/>
          <w:szCs w:val="24"/>
        </w:rPr>
        <w:t xml:space="preserve"> </w:t>
      </w:r>
      <w:r w:rsidR="00B93BD4" w:rsidRPr="00F62745">
        <w:rPr>
          <w:rFonts w:cstheme="minorHAnsi"/>
          <w:sz w:val="24"/>
          <w:szCs w:val="24"/>
        </w:rPr>
        <w:t>dedic</w:t>
      </w:r>
      <w:r w:rsidR="00327EED" w:rsidRPr="00F62745">
        <w:rPr>
          <w:rFonts w:cstheme="minorHAnsi"/>
          <w:sz w:val="24"/>
          <w:szCs w:val="24"/>
        </w:rPr>
        <w:t>a</w:t>
      </w:r>
      <w:r w:rsidR="00B93BD4" w:rsidRPr="00F62745">
        <w:rPr>
          <w:rFonts w:cstheme="minorHAnsi"/>
          <w:sz w:val="24"/>
          <w:szCs w:val="24"/>
        </w:rPr>
        <w:t>ted asthma nurse</w:t>
      </w:r>
      <w:r w:rsidR="00322945" w:rsidRPr="00F62745">
        <w:rPr>
          <w:rFonts w:cstheme="minorHAnsi"/>
          <w:sz w:val="24"/>
          <w:szCs w:val="24"/>
        </w:rPr>
        <w:t>s</w:t>
      </w:r>
      <w:r w:rsidR="00B93BD4" w:rsidRPr="00F62745">
        <w:rPr>
          <w:rFonts w:cstheme="minorHAnsi"/>
          <w:sz w:val="24"/>
          <w:szCs w:val="24"/>
        </w:rPr>
        <w:t>,</w:t>
      </w:r>
      <w:r w:rsidR="00B92A91" w:rsidRPr="00F62745">
        <w:rPr>
          <w:rFonts w:cstheme="minorHAnsi"/>
          <w:sz w:val="24"/>
          <w:szCs w:val="24"/>
        </w:rPr>
        <w:t xml:space="preserve"> </w:t>
      </w:r>
      <w:r w:rsidRPr="00F62745">
        <w:rPr>
          <w:rFonts w:cstheme="minorHAnsi"/>
          <w:sz w:val="24"/>
          <w:szCs w:val="24"/>
        </w:rPr>
        <w:t xml:space="preserve">adherence monitors e.g. </w:t>
      </w:r>
      <w:proofErr w:type="spellStart"/>
      <w:r w:rsidRPr="00F62745">
        <w:rPr>
          <w:rFonts w:cstheme="minorHAnsi"/>
          <w:sz w:val="24"/>
          <w:szCs w:val="24"/>
        </w:rPr>
        <w:t>Smarthaler</w:t>
      </w:r>
      <w:proofErr w:type="spellEnd"/>
      <w:r w:rsidRPr="00F62745">
        <w:rPr>
          <w:rFonts w:cstheme="minorHAnsi"/>
          <w:sz w:val="24"/>
          <w:szCs w:val="24"/>
          <w:vertAlign w:val="superscript"/>
        </w:rPr>
        <w:t>®</w:t>
      </w:r>
      <w:r w:rsidRPr="00F62745">
        <w:rPr>
          <w:rFonts w:cstheme="minorHAnsi"/>
          <w:sz w:val="24"/>
          <w:szCs w:val="24"/>
        </w:rPr>
        <w:t xml:space="preserve"> devices or similar, lung function testing</w:t>
      </w:r>
      <w:r w:rsidR="002741AD" w:rsidRPr="00F62745">
        <w:rPr>
          <w:rFonts w:cstheme="minorHAnsi"/>
          <w:sz w:val="24"/>
          <w:szCs w:val="24"/>
        </w:rPr>
        <w:t xml:space="preserve"> including spirometry and fractional</w:t>
      </w:r>
      <w:r w:rsidR="00327EED" w:rsidRPr="00F62745">
        <w:rPr>
          <w:rFonts w:cstheme="minorHAnsi"/>
          <w:sz w:val="24"/>
          <w:szCs w:val="24"/>
        </w:rPr>
        <w:t xml:space="preserve"> </w:t>
      </w:r>
      <w:r w:rsidRPr="00F62745">
        <w:rPr>
          <w:rFonts w:cstheme="minorHAnsi"/>
          <w:sz w:val="24"/>
          <w:szCs w:val="24"/>
        </w:rPr>
        <w:t>exhaled nitric oxide</w:t>
      </w:r>
      <w:r w:rsidR="002741AD" w:rsidRPr="00F62745">
        <w:rPr>
          <w:rFonts w:cstheme="minorHAnsi"/>
          <w:sz w:val="24"/>
          <w:szCs w:val="24"/>
        </w:rPr>
        <w:t xml:space="preserve"> measures</w:t>
      </w:r>
      <w:r w:rsidRPr="00F62745">
        <w:rPr>
          <w:rFonts w:cstheme="minorHAnsi"/>
          <w:sz w:val="24"/>
          <w:szCs w:val="24"/>
        </w:rPr>
        <w:t>, flexible bronchoscopy, cardiopulmonary exercise testing</w:t>
      </w:r>
      <w:r w:rsidR="004A652B">
        <w:rPr>
          <w:rFonts w:cstheme="minorHAnsi"/>
          <w:sz w:val="24"/>
          <w:szCs w:val="24"/>
        </w:rPr>
        <w:t>,</w:t>
      </w:r>
      <w:r w:rsidRPr="00F62745">
        <w:rPr>
          <w:rFonts w:cstheme="minorHAnsi"/>
          <w:sz w:val="24"/>
          <w:szCs w:val="24"/>
        </w:rPr>
        <w:t xml:space="preserve"> </w:t>
      </w:r>
      <w:proofErr w:type="spellStart"/>
      <w:r w:rsidRPr="00F62745">
        <w:rPr>
          <w:rFonts w:cstheme="minorHAnsi"/>
          <w:sz w:val="24"/>
          <w:szCs w:val="24"/>
        </w:rPr>
        <w:t>speciali</w:t>
      </w:r>
      <w:r w:rsidR="00DD4FC5" w:rsidRPr="00F62745">
        <w:rPr>
          <w:rFonts w:cstheme="minorHAnsi"/>
          <w:sz w:val="24"/>
          <w:szCs w:val="24"/>
        </w:rPr>
        <w:t>s</w:t>
      </w:r>
      <w:r w:rsidRPr="00F62745">
        <w:rPr>
          <w:rFonts w:cstheme="minorHAnsi"/>
          <w:sz w:val="24"/>
          <w:szCs w:val="24"/>
        </w:rPr>
        <w:t>ed</w:t>
      </w:r>
      <w:proofErr w:type="spellEnd"/>
      <w:r w:rsidRPr="00F62745">
        <w:rPr>
          <w:rFonts w:cstheme="minorHAnsi"/>
          <w:sz w:val="24"/>
          <w:szCs w:val="24"/>
        </w:rPr>
        <w:t xml:space="preserve"> imaging</w:t>
      </w:r>
      <w:r w:rsidR="004A652B">
        <w:rPr>
          <w:rFonts w:cstheme="minorHAnsi"/>
          <w:sz w:val="24"/>
          <w:szCs w:val="24"/>
        </w:rPr>
        <w:t xml:space="preserve"> as well as having an understanding of and access to newer biologic agents</w:t>
      </w:r>
      <w:r w:rsidRPr="00F62745">
        <w:rPr>
          <w:rFonts w:cstheme="minorHAnsi"/>
          <w:sz w:val="24"/>
          <w:szCs w:val="24"/>
        </w:rPr>
        <w:t>.</w:t>
      </w:r>
      <w:r w:rsidR="004A652B">
        <w:rPr>
          <w:rFonts w:cstheme="minorHAnsi"/>
          <w:sz w:val="24"/>
          <w:szCs w:val="24"/>
        </w:rPr>
        <w:t xml:space="preserve"> The GINA 2019 booklet on severe and difficult to treat asthma provides guidance at all levels of care for diagnosing and managing these individuals.</w:t>
      </w:r>
      <w:r w:rsidR="004A652B">
        <w:rPr>
          <w:rFonts w:cstheme="minorHAnsi"/>
          <w:sz w:val="24"/>
          <w:szCs w:val="24"/>
          <w:vertAlign w:val="superscript"/>
        </w:rPr>
        <w:t>6</w:t>
      </w:r>
      <w:r w:rsidRPr="00F62745">
        <w:rPr>
          <w:rFonts w:cstheme="minorHAnsi"/>
          <w:sz w:val="24"/>
          <w:szCs w:val="24"/>
        </w:rPr>
        <w:t xml:space="preserve"> </w:t>
      </w:r>
      <w:r w:rsidR="00322945" w:rsidRPr="00F62745">
        <w:rPr>
          <w:rFonts w:cstheme="minorHAnsi"/>
          <w:sz w:val="24"/>
          <w:szCs w:val="24"/>
        </w:rPr>
        <w:t>The</w:t>
      </w:r>
      <w:r w:rsidRPr="00F62745">
        <w:rPr>
          <w:rFonts w:cstheme="minorHAnsi"/>
          <w:sz w:val="24"/>
          <w:szCs w:val="24"/>
        </w:rPr>
        <w:t xml:space="preserve"> ability </w:t>
      </w:r>
      <w:r w:rsidR="00322945" w:rsidRPr="00F62745">
        <w:rPr>
          <w:rFonts w:cstheme="minorHAnsi"/>
          <w:sz w:val="24"/>
          <w:szCs w:val="24"/>
        </w:rPr>
        <w:t xml:space="preserve">of the asthma nurse specialist </w:t>
      </w:r>
      <w:r w:rsidRPr="00F62745">
        <w:rPr>
          <w:rFonts w:cstheme="minorHAnsi"/>
          <w:sz w:val="24"/>
          <w:szCs w:val="24"/>
        </w:rPr>
        <w:t>to perform a home visit is also considered vital</w:t>
      </w:r>
      <w:r w:rsidR="00104BD8" w:rsidRPr="00F62745">
        <w:rPr>
          <w:rFonts w:cstheme="minorHAnsi"/>
          <w:sz w:val="24"/>
          <w:szCs w:val="24"/>
          <w:vertAlign w:val="superscript"/>
        </w:rPr>
        <w:t>2</w:t>
      </w:r>
      <w:r w:rsidR="004A652B">
        <w:rPr>
          <w:rFonts w:cstheme="minorHAnsi"/>
          <w:sz w:val="24"/>
          <w:szCs w:val="24"/>
          <w:vertAlign w:val="superscript"/>
        </w:rPr>
        <w:t>8</w:t>
      </w:r>
      <w:r w:rsidR="00377755" w:rsidRPr="00F62745">
        <w:rPr>
          <w:rFonts w:cstheme="minorHAnsi"/>
          <w:sz w:val="24"/>
          <w:szCs w:val="24"/>
        </w:rPr>
        <w:t xml:space="preserve"> (see </w:t>
      </w:r>
      <w:r w:rsidR="006A0B15" w:rsidRPr="00F62745">
        <w:rPr>
          <w:rFonts w:cstheme="minorHAnsi"/>
          <w:sz w:val="24"/>
          <w:szCs w:val="24"/>
        </w:rPr>
        <w:t>B</w:t>
      </w:r>
      <w:r w:rsidR="00377755" w:rsidRPr="00F62745">
        <w:rPr>
          <w:rFonts w:cstheme="minorHAnsi"/>
          <w:sz w:val="24"/>
          <w:szCs w:val="24"/>
        </w:rPr>
        <w:t>ox 3)</w:t>
      </w:r>
      <w:r w:rsidR="00DC51B3" w:rsidRPr="00F62745">
        <w:rPr>
          <w:rFonts w:cstheme="minorHAnsi"/>
          <w:sz w:val="24"/>
          <w:szCs w:val="24"/>
        </w:rPr>
        <w:t xml:space="preserve"> as is</w:t>
      </w:r>
      <w:r w:rsidR="00F918F0" w:rsidRPr="00F62745">
        <w:rPr>
          <w:rFonts w:cstheme="minorHAnsi"/>
          <w:sz w:val="24"/>
          <w:szCs w:val="24"/>
        </w:rPr>
        <w:t xml:space="preserve"> access to</w:t>
      </w:r>
      <w:r w:rsidR="00DC51B3" w:rsidRPr="00F62745">
        <w:rPr>
          <w:rFonts w:cstheme="minorHAnsi"/>
          <w:sz w:val="24"/>
          <w:szCs w:val="24"/>
        </w:rPr>
        <w:t xml:space="preserve"> a </w:t>
      </w:r>
      <w:r w:rsidR="00F04B67" w:rsidRPr="00F62745">
        <w:rPr>
          <w:rFonts w:cstheme="minorHAnsi"/>
          <w:sz w:val="24"/>
          <w:szCs w:val="24"/>
        </w:rPr>
        <w:t xml:space="preserve">dedicated </w:t>
      </w:r>
      <w:r w:rsidR="00DC51B3" w:rsidRPr="00F62745">
        <w:rPr>
          <w:rFonts w:cstheme="minorHAnsi"/>
          <w:sz w:val="24"/>
          <w:szCs w:val="24"/>
        </w:rPr>
        <w:t>multi-disciplinary team</w:t>
      </w:r>
      <w:r w:rsidR="00377755" w:rsidRPr="00F62745">
        <w:rPr>
          <w:rFonts w:cstheme="minorHAnsi"/>
          <w:sz w:val="24"/>
          <w:szCs w:val="24"/>
        </w:rPr>
        <w:t>.</w:t>
      </w:r>
    </w:p>
    <w:p w14:paraId="50BE1B06" w14:textId="77777777" w:rsidR="00327EED" w:rsidRPr="00F62745" w:rsidRDefault="00327EED" w:rsidP="009A2562">
      <w:pPr>
        <w:spacing w:line="480" w:lineRule="auto"/>
        <w:rPr>
          <w:rFonts w:cstheme="minorHAnsi"/>
          <w:b/>
          <w:sz w:val="24"/>
          <w:szCs w:val="24"/>
        </w:rPr>
      </w:pPr>
      <w:r w:rsidRPr="00F62745">
        <w:rPr>
          <w:rFonts w:cstheme="minorHAnsi"/>
          <w:b/>
          <w:sz w:val="24"/>
          <w:szCs w:val="24"/>
        </w:rPr>
        <w:t xml:space="preserve">Learning from recent experience in adults with </w:t>
      </w:r>
      <w:r w:rsidR="00322945" w:rsidRPr="00F62745">
        <w:rPr>
          <w:rFonts w:cstheme="minorHAnsi"/>
          <w:b/>
          <w:sz w:val="24"/>
          <w:szCs w:val="24"/>
        </w:rPr>
        <w:t xml:space="preserve">severe </w:t>
      </w:r>
      <w:r w:rsidRPr="00F62745">
        <w:rPr>
          <w:rFonts w:cstheme="minorHAnsi"/>
          <w:b/>
          <w:sz w:val="24"/>
          <w:szCs w:val="24"/>
        </w:rPr>
        <w:t>asthma</w:t>
      </w:r>
    </w:p>
    <w:p w14:paraId="281FA87F" w14:textId="4AB304A7" w:rsidR="00154DFF" w:rsidRPr="00F62745" w:rsidRDefault="00322945" w:rsidP="009A2562">
      <w:pPr>
        <w:spacing w:line="480" w:lineRule="auto"/>
        <w:rPr>
          <w:rFonts w:cstheme="minorHAnsi"/>
          <w:sz w:val="24"/>
          <w:szCs w:val="24"/>
        </w:rPr>
      </w:pPr>
      <w:r w:rsidRPr="00F62745">
        <w:rPr>
          <w:rFonts w:cstheme="minorHAnsi"/>
          <w:sz w:val="24"/>
          <w:szCs w:val="24"/>
        </w:rPr>
        <w:t xml:space="preserve">There is strong emerging evidence that adults with severe asthma do better when seen and assessed in severe asthma centres. In the Netherlands, a single day review has been shown to have a long-term impact on asthma control, </w:t>
      </w:r>
      <w:r w:rsidR="00703357" w:rsidRPr="00F62745">
        <w:rPr>
          <w:rFonts w:cstheme="minorHAnsi"/>
          <w:sz w:val="24"/>
          <w:szCs w:val="24"/>
        </w:rPr>
        <w:t>quality of life and healthcare utilization.</w:t>
      </w:r>
      <w:r w:rsidR="00104BD8" w:rsidRPr="00F62745">
        <w:rPr>
          <w:rFonts w:cstheme="minorHAnsi"/>
          <w:sz w:val="24"/>
          <w:szCs w:val="24"/>
          <w:vertAlign w:val="superscript"/>
        </w:rPr>
        <w:t>2</w:t>
      </w:r>
      <w:r w:rsidR="004A652B">
        <w:rPr>
          <w:rFonts w:cstheme="minorHAnsi"/>
          <w:sz w:val="24"/>
          <w:szCs w:val="24"/>
          <w:vertAlign w:val="superscript"/>
        </w:rPr>
        <w:t>9</w:t>
      </w:r>
      <w:r w:rsidRPr="00F62745">
        <w:rPr>
          <w:rFonts w:cstheme="minorHAnsi"/>
          <w:sz w:val="24"/>
          <w:szCs w:val="24"/>
        </w:rPr>
        <w:t xml:space="preserve"> </w:t>
      </w:r>
      <w:r w:rsidR="00154DFF" w:rsidRPr="00F62745">
        <w:rPr>
          <w:rFonts w:cstheme="minorHAnsi"/>
          <w:sz w:val="24"/>
          <w:szCs w:val="24"/>
        </w:rPr>
        <w:t xml:space="preserve">The </w:t>
      </w:r>
      <w:r w:rsidR="00154DFF" w:rsidRPr="00F62745">
        <w:rPr>
          <w:rFonts w:cstheme="minorHAnsi"/>
          <w:sz w:val="24"/>
          <w:szCs w:val="24"/>
        </w:rPr>
        <w:lastRenderedPageBreak/>
        <w:t xml:space="preserve">emergence of newer technologies for measuring adherence and the advent of biological therapies for those who remain poorly controlled have </w:t>
      </w:r>
      <w:r w:rsidR="005909F8" w:rsidRPr="00F62745">
        <w:rPr>
          <w:rFonts w:cstheme="minorHAnsi"/>
          <w:sz w:val="24"/>
          <w:szCs w:val="24"/>
        </w:rPr>
        <w:t>been incorporated into the new NHS England guidance for</w:t>
      </w:r>
      <w:r w:rsidR="00390E09" w:rsidRPr="00F62745">
        <w:rPr>
          <w:rFonts w:cstheme="minorHAnsi"/>
          <w:sz w:val="24"/>
          <w:szCs w:val="24"/>
        </w:rPr>
        <w:t xml:space="preserve"> </w:t>
      </w:r>
      <w:r w:rsidR="00154DFF" w:rsidRPr="00F62745">
        <w:rPr>
          <w:rFonts w:cstheme="minorHAnsi"/>
          <w:sz w:val="24"/>
          <w:szCs w:val="24"/>
        </w:rPr>
        <w:t>adult asthma services.</w:t>
      </w:r>
      <w:r w:rsidR="00104BD8" w:rsidRPr="00F62745">
        <w:rPr>
          <w:rFonts w:cstheme="minorHAnsi"/>
          <w:sz w:val="24"/>
          <w:szCs w:val="24"/>
          <w:vertAlign w:val="superscript"/>
        </w:rPr>
        <w:t>2</w:t>
      </w:r>
      <w:r w:rsidR="004A652B">
        <w:rPr>
          <w:rFonts w:cstheme="minorHAnsi"/>
          <w:sz w:val="24"/>
          <w:szCs w:val="24"/>
          <w:vertAlign w:val="superscript"/>
        </w:rPr>
        <w:t>3</w:t>
      </w:r>
      <w:r w:rsidR="00104BD8" w:rsidRPr="00F62745">
        <w:rPr>
          <w:rFonts w:cstheme="minorHAnsi"/>
          <w:sz w:val="24"/>
          <w:szCs w:val="24"/>
          <w:vertAlign w:val="superscript"/>
        </w:rPr>
        <w:t>,</w:t>
      </w:r>
      <w:r w:rsidR="004A652B">
        <w:rPr>
          <w:rFonts w:cstheme="minorHAnsi"/>
          <w:sz w:val="24"/>
          <w:szCs w:val="24"/>
          <w:vertAlign w:val="superscript"/>
        </w:rPr>
        <w:t>30</w:t>
      </w:r>
      <w:r w:rsidR="00154DFF" w:rsidRPr="00F62745">
        <w:rPr>
          <w:rFonts w:cstheme="minorHAnsi"/>
          <w:sz w:val="24"/>
          <w:szCs w:val="24"/>
        </w:rPr>
        <w:t xml:space="preserve"> Adults with severe asthma now benefit from </w:t>
      </w:r>
      <w:r w:rsidR="00DC51B3" w:rsidRPr="00F62745">
        <w:rPr>
          <w:rFonts w:cstheme="minorHAnsi"/>
          <w:sz w:val="24"/>
          <w:szCs w:val="24"/>
        </w:rPr>
        <w:t xml:space="preserve">the expertise of </w:t>
      </w:r>
      <w:r w:rsidR="00154DFF" w:rsidRPr="00F62745">
        <w:rPr>
          <w:rFonts w:cstheme="minorHAnsi"/>
          <w:sz w:val="24"/>
          <w:szCs w:val="24"/>
        </w:rPr>
        <w:t>severe asthma centre</w:t>
      </w:r>
      <w:r w:rsidR="00DC51B3" w:rsidRPr="00F62745">
        <w:rPr>
          <w:rFonts w:cstheme="minorHAnsi"/>
          <w:sz w:val="24"/>
          <w:szCs w:val="24"/>
        </w:rPr>
        <w:t>s</w:t>
      </w:r>
      <w:r w:rsidR="00154DFF" w:rsidRPr="00F62745">
        <w:rPr>
          <w:rFonts w:cstheme="minorHAnsi"/>
          <w:sz w:val="24"/>
          <w:szCs w:val="24"/>
        </w:rPr>
        <w:t>.</w:t>
      </w:r>
      <w:r w:rsidR="004A652B">
        <w:rPr>
          <w:rFonts w:cstheme="minorHAnsi"/>
          <w:sz w:val="24"/>
          <w:szCs w:val="24"/>
          <w:vertAlign w:val="superscript"/>
        </w:rPr>
        <w:t>30,31</w:t>
      </w:r>
      <w:r w:rsidR="00154DFF" w:rsidRPr="00F62745">
        <w:rPr>
          <w:rFonts w:cstheme="minorHAnsi"/>
          <w:sz w:val="24"/>
          <w:szCs w:val="24"/>
        </w:rPr>
        <w:t xml:space="preserve"> These have been developed using a ‘hub and spoke’ model, with care being coordinated from a central hub. This has significantly improved access to specialist support and to </w:t>
      </w:r>
      <w:r w:rsidR="00DC51B3" w:rsidRPr="00F62745">
        <w:rPr>
          <w:rFonts w:cstheme="minorHAnsi"/>
          <w:sz w:val="24"/>
          <w:szCs w:val="24"/>
        </w:rPr>
        <w:t>emerging</w:t>
      </w:r>
      <w:r w:rsidR="00154DFF" w:rsidRPr="00F62745">
        <w:rPr>
          <w:rFonts w:cstheme="minorHAnsi"/>
          <w:sz w:val="24"/>
          <w:szCs w:val="24"/>
        </w:rPr>
        <w:t xml:space="preserve"> </w:t>
      </w:r>
      <w:r w:rsidR="00DC51B3" w:rsidRPr="00F62745">
        <w:rPr>
          <w:rFonts w:cstheme="minorHAnsi"/>
          <w:sz w:val="24"/>
          <w:szCs w:val="24"/>
        </w:rPr>
        <w:t>and novel therapeutics</w:t>
      </w:r>
      <w:r w:rsidR="00154DFF" w:rsidRPr="00F62745">
        <w:rPr>
          <w:rFonts w:cstheme="minorHAnsi"/>
          <w:sz w:val="24"/>
          <w:szCs w:val="24"/>
        </w:rPr>
        <w:t xml:space="preserve"> for adults with severe asthma.</w:t>
      </w:r>
      <w:r w:rsidR="00703357" w:rsidRPr="00F62745">
        <w:rPr>
          <w:rFonts w:cstheme="minorHAnsi"/>
          <w:sz w:val="24"/>
          <w:szCs w:val="24"/>
        </w:rPr>
        <w:t xml:space="preserve"> National data are not available, however in the North West alone, the adult severe asthma hub has recommended initiation of</w:t>
      </w:r>
      <w:r w:rsidR="005117E8" w:rsidRPr="00F62745">
        <w:rPr>
          <w:rFonts w:cstheme="minorHAnsi"/>
          <w:sz w:val="24"/>
          <w:szCs w:val="24"/>
        </w:rPr>
        <w:t xml:space="preserve"> </w:t>
      </w:r>
      <w:r w:rsidR="002D0D02" w:rsidRPr="00F62745">
        <w:rPr>
          <w:rFonts w:cstheme="minorHAnsi"/>
          <w:sz w:val="24"/>
          <w:szCs w:val="24"/>
        </w:rPr>
        <w:t>biologics in 790</w:t>
      </w:r>
      <w:r w:rsidR="00D31528" w:rsidRPr="00F62745">
        <w:rPr>
          <w:rFonts w:cstheme="minorHAnsi"/>
          <w:sz w:val="24"/>
          <w:szCs w:val="24"/>
        </w:rPr>
        <w:t xml:space="preserve"> adults with severe asthma</w:t>
      </w:r>
      <w:r w:rsidR="00703357" w:rsidRPr="00F62745">
        <w:rPr>
          <w:rFonts w:cstheme="minorHAnsi"/>
          <w:sz w:val="24"/>
          <w:szCs w:val="24"/>
        </w:rPr>
        <w:t xml:space="preserve"> between 2015-8</w:t>
      </w:r>
      <w:r w:rsidR="00D31528" w:rsidRPr="00F62745">
        <w:rPr>
          <w:rFonts w:cstheme="minorHAnsi"/>
          <w:sz w:val="24"/>
          <w:szCs w:val="24"/>
        </w:rPr>
        <w:t xml:space="preserve"> which</w:t>
      </w:r>
      <w:r w:rsidR="00703357" w:rsidRPr="00F62745">
        <w:rPr>
          <w:rFonts w:cstheme="minorHAnsi"/>
          <w:sz w:val="24"/>
          <w:szCs w:val="24"/>
        </w:rPr>
        <w:t xml:space="preserve"> are now licensed for use</w:t>
      </w:r>
      <w:r w:rsidR="00143599" w:rsidRPr="00F62745">
        <w:rPr>
          <w:rFonts w:cstheme="minorHAnsi"/>
          <w:sz w:val="24"/>
          <w:szCs w:val="24"/>
        </w:rPr>
        <w:t xml:space="preserve"> in children.</w:t>
      </w:r>
      <w:r w:rsidR="00104BD8" w:rsidRPr="00F62745">
        <w:rPr>
          <w:rFonts w:cstheme="minorHAnsi"/>
          <w:sz w:val="24"/>
          <w:szCs w:val="24"/>
          <w:vertAlign w:val="superscript"/>
        </w:rPr>
        <w:t>1</w:t>
      </w:r>
      <w:r w:rsidR="004A652B">
        <w:rPr>
          <w:rFonts w:cstheme="minorHAnsi"/>
          <w:sz w:val="24"/>
          <w:szCs w:val="24"/>
          <w:vertAlign w:val="superscript"/>
        </w:rPr>
        <w:t>4</w:t>
      </w:r>
      <w:r w:rsidR="00327EED" w:rsidRPr="00F62745">
        <w:rPr>
          <w:rFonts w:cstheme="minorHAnsi"/>
          <w:sz w:val="24"/>
          <w:szCs w:val="24"/>
        </w:rPr>
        <w:t xml:space="preserve"> </w:t>
      </w:r>
      <w:proofErr w:type="gramStart"/>
      <w:r w:rsidR="00327EED" w:rsidRPr="00F62745">
        <w:rPr>
          <w:rFonts w:cstheme="minorHAnsi"/>
          <w:sz w:val="24"/>
          <w:szCs w:val="24"/>
        </w:rPr>
        <w:t>Without</w:t>
      </w:r>
      <w:proofErr w:type="gramEnd"/>
      <w:r w:rsidR="00327EED" w:rsidRPr="00F62745">
        <w:rPr>
          <w:rFonts w:cstheme="minorHAnsi"/>
          <w:sz w:val="24"/>
          <w:szCs w:val="24"/>
        </w:rPr>
        <w:t xml:space="preserve"> changes in behavio</w:t>
      </w:r>
      <w:r w:rsidR="00143599" w:rsidRPr="00F62745">
        <w:rPr>
          <w:rFonts w:cstheme="minorHAnsi"/>
          <w:sz w:val="24"/>
          <w:szCs w:val="24"/>
        </w:rPr>
        <w:t>u</w:t>
      </w:r>
      <w:r w:rsidR="00327EED" w:rsidRPr="00F62745">
        <w:rPr>
          <w:rFonts w:cstheme="minorHAnsi"/>
          <w:sz w:val="24"/>
          <w:szCs w:val="24"/>
        </w:rPr>
        <w:t>r from primary and secondary care, CYP with asthma will be denied the same opportunities.</w:t>
      </w:r>
    </w:p>
    <w:p w14:paraId="4A1C58DE" w14:textId="77777777" w:rsidR="006B1346" w:rsidRPr="00F62745" w:rsidRDefault="006B1346" w:rsidP="009A2562">
      <w:pPr>
        <w:spacing w:line="480" w:lineRule="auto"/>
        <w:rPr>
          <w:rFonts w:cstheme="minorHAnsi"/>
          <w:b/>
          <w:sz w:val="24"/>
          <w:szCs w:val="24"/>
        </w:rPr>
      </w:pPr>
      <w:r w:rsidRPr="00F62745">
        <w:rPr>
          <w:rFonts w:cstheme="minorHAnsi"/>
          <w:b/>
          <w:sz w:val="24"/>
          <w:szCs w:val="24"/>
        </w:rPr>
        <w:t xml:space="preserve">Suggested referral pathway </w:t>
      </w:r>
    </w:p>
    <w:p w14:paraId="3C8A1357" w14:textId="77777777" w:rsidR="006B1346" w:rsidRPr="00F62745" w:rsidRDefault="006B1346" w:rsidP="009A2562">
      <w:pPr>
        <w:spacing w:line="480" w:lineRule="auto"/>
        <w:rPr>
          <w:rFonts w:cstheme="minorHAnsi"/>
          <w:sz w:val="24"/>
          <w:szCs w:val="24"/>
        </w:rPr>
      </w:pPr>
      <w:r w:rsidRPr="00F62745">
        <w:rPr>
          <w:rFonts w:cstheme="minorHAnsi"/>
          <w:sz w:val="24"/>
          <w:szCs w:val="24"/>
        </w:rPr>
        <w:t xml:space="preserve">Whilst one size will never fit all, pathways for referral have been developed for use in the UK. An example of one is given in Figure 1 (below). This can be used to guide referrals. Nonetheless, there may be circumstances where referral is merited ‘off pathway’ before all criteria are fulfilled, for instance when diagnostic doubt exists and/or when there have been life-threatening events such as </w:t>
      </w:r>
      <w:proofErr w:type="spellStart"/>
      <w:r w:rsidRPr="00F62745">
        <w:rPr>
          <w:rFonts w:cstheme="minorHAnsi"/>
          <w:sz w:val="24"/>
          <w:szCs w:val="24"/>
        </w:rPr>
        <w:t>paediatric</w:t>
      </w:r>
      <w:proofErr w:type="spellEnd"/>
      <w:r w:rsidRPr="00F62745">
        <w:rPr>
          <w:rFonts w:cstheme="minorHAnsi"/>
          <w:sz w:val="24"/>
          <w:szCs w:val="24"/>
        </w:rPr>
        <w:t xml:space="preserve"> intensive care admission. </w:t>
      </w:r>
    </w:p>
    <w:p w14:paraId="7C44443F" w14:textId="77777777" w:rsidR="00723E62" w:rsidRPr="00F62745" w:rsidRDefault="00723E62" w:rsidP="009A2562">
      <w:pPr>
        <w:spacing w:line="480" w:lineRule="auto"/>
        <w:rPr>
          <w:rFonts w:cstheme="minorHAnsi"/>
          <w:b/>
          <w:sz w:val="24"/>
          <w:szCs w:val="24"/>
        </w:rPr>
      </w:pPr>
      <w:r w:rsidRPr="00F62745">
        <w:rPr>
          <w:rFonts w:cstheme="minorHAnsi"/>
          <w:b/>
          <w:sz w:val="24"/>
          <w:szCs w:val="24"/>
        </w:rPr>
        <w:t>Advice for referring teams</w:t>
      </w:r>
    </w:p>
    <w:p w14:paraId="61FB1DAB" w14:textId="1E1C020F" w:rsidR="002F10F5" w:rsidRPr="00F62745" w:rsidRDefault="002F10F5" w:rsidP="009A2562">
      <w:pPr>
        <w:spacing w:line="480" w:lineRule="auto"/>
        <w:rPr>
          <w:rFonts w:cstheme="minorHAnsi"/>
          <w:sz w:val="24"/>
          <w:szCs w:val="24"/>
        </w:rPr>
      </w:pPr>
      <w:r w:rsidRPr="00F62745">
        <w:rPr>
          <w:rFonts w:cstheme="minorHAnsi"/>
          <w:sz w:val="24"/>
          <w:szCs w:val="24"/>
        </w:rPr>
        <w:t>When referring</w:t>
      </w:r>
      <w:r w:rsidR="00FA3A38" w:rsidRPr="00F62745">
        <w:rPr>
          <w:rFonts w:cstheme="minorHAnsi"/>
          <w:sz w:val="24"/>
          <w:szCs w:val="24"/>
        </w:rPr>
        <w:t xml:space="preserve"> to a specialist multidisciplinary team</w:t>
      </w:r>
      <w:r w:rsidRPr="00F62745">
        <w:rPr>
          <w:rFonts w:cstheme="minorHAnsi"/>
          <w:sz w:val="24"/>
          <w:szCs w:val="24"/>
        </w:rPr>
        <w:t xml:space="preserve"> it is useful to include as much information about the child and any test</w:t>
      </w:r>
      <w:r w:rsidR="004801A4" w:rsidRPr="00F62745">
        <w:rPr>
          <w:rFonts w:cstheme="minorHAnsi"/>
          <w:sz w:val="24"/>
          <w:szCs w:val="24"/>
        </w:rPr>
        <w:t xml:space="preserve"> results </w:t>
      </w:r>
      <w:r w:rsidRPr="00F62745">
        <w:rPr>
          <w:rFonts w:cstheme="minorHAnsi"/>
          <w:sz w:val="24"/>
          <w:szCs w:val="24"/>
        </w:rPr>
        <w:t xml:space="preserve">or treatments they may have received as possible. This can include date of confirmed asthma diagnosis, confirmation of adherence and inhaler technique checks, current treatments and doses, </w:t>
      </w:r>
      <w:r w:rsidR="004A652B">
        <w:rPr>
          <w:rFonts w:cstheme="minorHAnsi"/>
          <w:sz w:val="24"/>
          <w:szCs w:val="24"/>
        </w:rPr>
        <w:t xml:space="preserve">copies from records of all asthma prescriptions issued in </w:t>
      </w:r>
      <w:r w:rsidR="004A652B">
        <w:rPr>
          <w:rFonts w:cstheme="minorHAnsi"/>
          <w:sz w:val="24"/>
          <w:szCs w:val="24"/>
        </w:rPr>
        <w:lastRenderedPageBreak/>
        <w:t xml:space="preserve">the previous 12 months, </w:t>
      </w:r>
      <w:r w:rsidRPr="00F62745">
        <w:rPr>
          <w:rFonts w:cstheme="minorHAnsi"/>
          <w:sz w:val="24"/>
          <w:szCs w:val="24"/>
        </w:rPr>
        <w:t xml:space="preserve">results from any tests </w:t>
      </w:r>
      <w:r w:rsidR="006A0B15" w:rsidRPr="00F62745">
        <w:rPr>
          <w:rFonts w:cstheme="minorHAnsi"/>
          <w:sz w:val="24"/>
          <w:szCs w:val="24"/>
        </w:rPr>
        <w:t>performed</w:t>
      </w:r>
      <w:r w:rsidRPr="00F62745">
        <w:rPr>
          <w:rFonts w:cstheme="minorHAnsi"/>
          <w:sz w:val="24"/>
          <w:szCs w:val="24"/>
        </w:rPr>
        <w:t xml:space="preserve"> </w:t>
      </w:r>
      <w:r w:rsidR="008B6B39" w:rsidRPr="00F62745">
        <w:rPr>
          <w:rFonts w:cstheme="minorHAnsi"/>
          <w:sz w:val="24"/>
          <w:szCs w:val="24"/>
        </w:rPr>
        <w:t xml:space="preserve">e.g. lung function (spirometry, best annual PEFR, </w:t>
      </w:r>
      <w:proofErr w:type="spellStart"/>
      <w:r w:rsidR="008B6B39" w:rsidRPr="00F62745">
        <w:rPr>
          <w:rFonts w:cstheme="minorHAnsi"/>
          <w:sz w:val="24"/>
          <w:szCs w:val="24"/>
        </w:rPr>
        <w:t>FeNO</w:t>
      </w:r>
      <w:proofErr w:type="spellEnd"/>
      <w:r w:rsidR="008B6B39" w:rsidRPr="00F62745">
        <w:rPr>
          <w:rFonts w:cstheme="minorHAnsi"/>
          <w:sz w:val="24"/>
          <w:szCs w:val="24"/>
        </w:rPr>
        <w:t>), skin prick or serum eosinophil count,</w:t>
      </w:r>
      <w:r w:rsidRPr="00F62745">
        <w:rPr>
          <w:rFonts w:cstheme="minorHAnsi"/>
          <w:sz w:val="24"/>
          <w:szCs w:val="24"/>
        </w:rPr>
        <w:t xml:space="preserve"> any social</w:t>
      </w:r>
      <w:r w:rsidR="00746FCE" w:rsidRPr="00F62745">
        <w:rPr>
          <w:rFonts w:cstheme="minorHAnsi"/>
          <w:sz w:val="24"/>
          <w:szCs w:val="24"/>
        </w:rPr>
        <w:t>/safeguarding</w:t>
      </w:r>
      <w:r w:rsidRPr="00F62745">
        <w:rPr>
          <w:rFonts w:cstheme="minorHAnsi"/>
          <w:sz w:val="24"/>
          <w:szCs w:val="24"/>
        </w:rPr>
        <w:t xml:space="preserve"> concerns</w:t>
      </w:r>
      <w:r w:rsidR="004A652B">
        <w:rPr>
          <w:rFonts w:cstheme="minorHAnsi"/>
          <w:sz w:val="24"/>
          <w:szCs w:val="24"/>
        </w:rPr>
        <w:t xml:space="preserve"> (such as not being brought for review in practice or hospital)</w:t>
      </w:r>
      <w:r w:rsidRPr="00F62745">
        <w:rPr>
          <w:rFonts w:cstheme="minorHAnsi"/>
          <w:sz w:val="24"/>
          <w:szCs w:val="24"/>
        </w:rPr>
        <w:t xml:space="preserve"> or family history that should be taken into consideration</w:t>
      </w:r>
      <w:r w:rsidR="008B6B39" w:rsidRPr="00F62745">
        <w:rPr>
          <w:rFonts w:cstheme="minorHAnsi"/>
          <w:sz w:val="24"/>
          <w:szCs w:val="24"/>
        </w:rPr>
        <w:t xml:space="preserve"> and any comorbidities</w:t>
      </w:r>
      <w:r w:rsidR="006A0B15" w:rsidRPr="00F62745">
        <w:rPr>
          <w:rFonts w:cstheme="minorHAnsi"/>
          <w:sz w:val="24"/>
          <w:szCs w:val="24"/>
        </w:rPr>
        <w:t xml:space="preserve"> that are present.</w:t>
      </w:r>
      <w:r w:rsidR="002B5B19" w:rsidRPr="00F62745">
        <w:rPr>
          <w:rFonts w:cstheme="minorHAnsi"/>
          <w:sz w:val="24"/>
          <w:szCs w:val="24"/>
        </w:rPr>
        <w:t xml:space="preserve"> It could also involve relevant historic medication prescribed print outs, previous hospital admission and A&amp;E correspondence</w:t>
      </w:r>
      <w:r w:rsidR="007A3D1A" w:rsidRPr="00F62745">
        <w:rPr>
          <w:rFonts w:cstheme="minorHAnsi"/>
          <w:sz w:val="24"/>
          <w:szCs w:val="24"/>
        </w:rPr>
        <w:t xml:space="preserve">, and information relating to family and carer belief systems relating to asthma and the medications used. </w:t>
      </w:r>
    </w:p>
    <w:p w14:paraId="79AE21D4" w14:textId="77777777" w:rsidR="008B6B39" w:rsidRPr="00F62745" w:rsidRDefault="00BC73C9" w:rsidP="009A2562">
      <w:pPr>
        <w:spacing w:line="480" w:lineRule="auto"/>
        <w:rPr>
          <w:rFonts w:cstheme="minorHAnsi"/>
          <w:b/>
          <w:sz w:val="24"/>
          <w:szCs w:val="24"/>
        </w:rPr>
      </w:pPr>
      <w:r w:rsidRPr="00F62745">
        <w:rPr>
          <w:rFonts w:cstheme="minorHAnsi"/>
          <w:b/>
          <w:sz w:val="24"/>
          <w:szCs w:val="24"/>
        </w:rPr>
        <w:t>Conclusion</w:t>
      </w:r>
    </w:p>
    <w:p w14:paraId="2854B3C2" w14:textId="50C66152" w:rsidR="007D4C7E" w:rsidRPr="00F62745" w:rsidRDefault="00BC73C9" w:rsidP="009A2562">
      <w:pPr>
        <w:spacing w:line="480" w:lineRule="auto"/>
        <w:rPr>
          <w:rFonts w:cstheme="minorHAnsi"/>
          <w:sz w:val="24"/>
          <w:szCs w:val="24"/>
        </w:rPr>
      </w:pPr>
      <w:r w:rsidRPr="00F62745">
        <w:rPr>
          <w:rFonts w:cstheme="minorHAnsi"/>
          <w:sz w:val="24"/>
          <w:szCs w:val="24"/>
        </w:rPr>
        <w:t>The Nuffield report has provided us with a stark reminder</w:t>
      </w:r>
      <w:r w:rsidR="004A652B">
        <w:rPr>
          <w:rFonts w:cstheme="minorHAnsi"/>
          <w:sz w:val="24"/>
          <w:szCs w:val="24"/>
        </w:rPr>
        <w:t xml:space="preserve">, five years after </w:t>
      </w:r>
      <w:proofErr w:type="gramStart"/>
      <w:r w:rsidR="004A652B">
        <w:rPr>
          <w:rFonts w:cstheme="minorHAnsi"/>
          <w:sz w:val="24"/>
          <w:szCs w:val="24"/>
        </w:rPr>
        <w:t>NRAD,</w:t>
      </w:r>
      <w:r w:rsidRPr="00F62745">
        <w:rPr>
          <w:rFonts w:cstheme="minorHAnsi"/>
          <w:sz w:val="24"/>
          <w:szCs w:val="24"/>
        </w:rPr>
        <w:t xml:space="preserve"> that</w:t>
      </w:r>
      <w:proofErr w:type="gramEnd"/>
      <w:r w:rsidRPr="00F62745">
        <w:rPr>
          <w:rFonts w:cstheme="minorHAnsi"/>
          <w:sz w:val="24"/>
          <w:szCs w:val="24"/>
        </w:rPr>
        <w:t xml:space="preserve"> the UK still has much more to do to improve the care of children and young people with </w:t>
      </w:r>
      <w:r w:rsidR="00034135" w:rsidRPr="00F62745">
        <w:rPr>
          <w:rFonts w:cstheme="minorHAnsi"/>
          <w:sz w:val="24"/>
          <w:szCs w:val="24"/>
        </w:rPr>
        <w:t xml:space="preserve">severe </w:t>
      </w:r>
      <w:r w:rsidRPr="00F62745">
        <w:rPr>
          <w:rFonts w:cstheme="minorHAnsi"/>
          <w:sz w:val="24"/>
          <w:szCs w:val="24"/>
        </w:rPr>
        <w:t xml:space="preserve">asthma. </w:t>
      </w:r>
      <w:r w:rsidR="007D4C7E" w:rsidRPr="00F62745">
        <w:rPr>
          <w:rFonts w:cstheme="minorHAnsi"/>
          <w:sz w:val="24"/>
          <w:szCs w:val="24"/>
        </w:rPr>
        <w:t>All too often asthma attacks in children are treated as isolated acute incidents by a variety of different healthcare professionals</w:t>
      </w:r>
      <w:r w:rsidR="00746FCE" w:rsidRPr="00F62745">
        <w:rPr>
          <w:rFonts w:cstheme="minorHAnsi"/>
          <w:sz w:val="24"/>
          <w:szCs w:val="24"/>
        </w:rPr>
        <w:t xml:space="preserve"> in different settings including paediatric emergency departments and out of hours services</w:t>
      </w:r>
      <w:r w:rsidR="007D4C7E" w:rsidRPr="00F62745">
        <w:rPr>
          <w:rFonts w:cstheme="minorHAnsi"/>
          <w:sz w:val="24"/>
          <w:szCs w:val="24"/>
        </w:rPr>
        <w:t>. Referral to specialist multidisciplinary care recogni</w:t>
      </w:r>
      <w:r w:rsidR="004A652B">
        <w:rPr>
          <w:rFonts w:cstheme="minorHAnsi"/>
          <w:sz w:val="24"/>
          <w:szCs w:val="24"/>
        </w:rPr>
        <w:t>z</w:t>
      </w:r>
      <w:r w:rsidR="007D4C7E" w:rsidRPr="00F62745">
        <w:rPr>
          <w:rFonts w:cstheme="minorHAnsi"/>
          <w:sz w:val="24"/>
          <w:szCs w:val="24"/>
        </w:rPr>
        <w:t>es and addresses the chronic nature of the disease and ensures the consistency of care that these children deserve.</w:t>
      </w:r>
    </w:p>
    <w:p w14:paraId="07A49E85" w14:textId="4D006F49" w:rsidR="00F62745" w:rsidRDefault="00BC73C9" w:rsidP="009A2562">
      <w:pPr>
        <w:spacing w:line="480" w:lineRule="auto"/>
      </w:pPr>
      <w:r w:rsidRPr="00F62745">
        <w:rPr>
          <w:rFonts w:cstheme="minorHAnsi"/>
          <w:sz w:val="24"/>
          <w:szCs w:val="24"/>
        </w:rPr>
        <w:t>Conflicting guidelines</w:t>
      </w:r>
      <w:r w:rsidR="00034135" w:rsidRPr="00F62745">
        <w:rPr>
          <w:rFonts w:cstheme="minorHAnsi"/>
          <w:sz w:val="24"/>
          <w:szCs w:val="24"/>
        </w:rPr>
        <w:t xml:space="preserve"> and a lack of clear referral pathways</w:t>
      </w:r>
      <w:r w:rsidR="007D4C7E" w:rsidRPr="00F62745">
        <w:rPr>
          <w:rFonts w:cstheme="minorHAnsi"/>
          <w:sz w:val="24"/>
          <w:szCs w:val="24"/>
        </w:rPr>
        <w:t xml:space="preserve"> for CYP with severe asthma</w:t>
      </w:r>
      <w:r w:rsidR="00034135" w:rsidRPr="00F62745">
        <w:rPr>
          <w:rFonts w:cstheme="minorHAnsi"/>
          <w:sz w:val="24"/>
          <w:szCs w:val="24"/>
        </w:rPr>
        <w:t xml:space="preserve"> mean </w:t>
      </w:r>
      <w:r w:rsidR="007D4C7E" w:rsidRPr="00F62745">
        <w:rPr>
          <w:rFonts w:cstheme="minorHAnsi"/>
          <w:sz w:val="24"/>
          <w:szCs w:val="24"/>
        </w:rPr>
        <w:t>we are destined to repeat our failures. These result in significant delays in referral which must be overcome if we are to tackle the poor outcomes seen for UK children with asthma</w:t>
      </w:r>
      <w:r w:rsidR="00F62745">
        <w:rPr>
          <w:rFonts w:cstheme="minorHAnsi"/>
          <w:sz w:val="24"/>
          <w:szCs w:val="24"/>
        </w:rPr>
        <w:t>.</w:t>
      </w:r>
      <w:r w:rsidR="00F62745" w:rsidRPr="00F62745">
        <w:t xml:space="preserve"> </w:t>
      </w:r>
    </w:p>
    <w:p w14:paraId="3BBD26CB" w14:textId="314D556C" w:rsidR="00F62745" w:rsidRPr="00F62745" w:rsidRDefault="00F62745" w:rsidP="009A2562">
      <w:pPr>
        <w:spacing w:line="480" w:lineRule="auto"/>
        <w:rPr>
          <w:b/>
        </w:rPr>
      </w:pPr>
    </w:p>
    <w:p w14:paraId="32CC90CC" w14:textId="77777777" w:rsidR="00615FE8" w:rsidRDefault="00615FE8">
      <w:pPr>
        <w:rPr>
          <w:b/>
        </w:rPr>
      </w:pPr>
      <w:r>
        <w:rPr>
          <w:b/>
        </w:rPr>
        <w:br w:type="page"/>
      </w:r>
    </w:p>
    <w:p w14:paraId="21062787" w14:textId="16C23088" w:rsidR="00F62745" w:rsidRPr="00F62745" w:rsidRDefault="00F62745" w:rsidP="009A2562">
      <w:pPr>
        <w:spacing w:line="480" w:lineRule="auto"/>
        <w:rPr>
          <w:rFonts w:cstheme="minorHAnsi"/>
          <w:b/>
          <w:sz w:val="24"/>
          <w:szCs w:val="24"/>
        </w:rPr>
      </w:pPr>
      <w:r w:rsidRPr="00F62745">
        <w:rPr>
          <w:b/>
        </w:rPr>
        <w:lastRenderedPageBreak/>
        <w:t>A</w:t>
      </w:r>
      <w:r w:rsidRPr="00F62745">
        <w:rPr>
          <w:rFonts w:cstheme="minorHAnsi"/>
          <w:b/>
          <w:sz w:val="24"/>
          <w:szCs w:val="24"/>
        </w:rPr>
        <w:t>cknowledgements</w:t>
      </w:r>
    </w:p>
    <w:p w14:paraId="2670F221" w14:textId="5887AD3E" w:rsidR="006B1346" w:rsidRPr="00F62745" w:rsidRDefault="006B1346" w:rsidP="009A2562">
      <w:pPr>
        <w:spacing w:line="480" w:lineRule="auto"/>
        <w:rPr>
          <w:rFonts w:cstheme="minorHAnsi"/>
          <w:sz w:val="24"/>
          <w:szCs w:val="24"/>
        </w:rPr>
      </w:pPr>
      <w:r w:rsidRPr="006B1346">
        <w:rPr>
          <w:rFonts w:cstheme="minorHAnsi"/>
          <w:sz w:val="24"/>
          <w:szCs w:val="24"/>
        </w:rPr>
        <w:t xml:space="preserve">The content was developed by the expert steering committee </w:t>
      </w:r>
      <w:proofErr w:type="gramStart"/>
      <w:r w:rsidRPr="006B1346">
        <w:rPr>
          <w:rFonts w:cstheme="minorHAnsi"/>
          <w:sz w:val="24"/>
          <w:szCs w:val="24"/>
        </w:rPr>
        <w:t>who</w:t>
      </w:r>
      <w:proofErr w:type="gramEnd"/>
      <w:r w:rsidRPr="006B1346">
        <w:rPr>
          <w:rFonts w:cstheme="minorHAnsi"/>
          <w:sz w:val="24"/>
          <w:szCs w:val="24"/>
        </w:rPr>
        <w:t xml:space="preserve"> have reviewed and take responsibility for the content. Development of this article was funded by Novartis Pharmaceuticals UK limited (Novartis) who supplied and paid for editorial assistance. The document was reviewed by Novartis for compliance with the ABPI code of Practice, final editorial control remained with the expert steering committee.</w:t>
      </w:r>
    </w:p>
    <w:p w14:paraId="17305E09" w14:textId="759D5201" w:rsidR="00641795" w:rsidRPr="00F62745" w:rsidRDefault="00641795" w:rsidP="009A2562">
      <w:pPr>
        <w:spacing w:line="480" w:lineRule="auto"/>
        <w:rPr>
          <w:rFonts w:cstheme="minorHAnsi"/>
          <w:sz w:val="24"/>
          <w:szCs w:val="24"/>
        </w:rPr>
      </w:pPr>
    </w:p>
    <w:p w14:paraId="1CD66D31" w14:textId="680E0C1F" w:rsidR="00F62745" w:rsidRDefault="00BC73C9" w:rsidP="009A2562">
      <w:pPr>
        <w:spacing w:line="480" w:lineRule="auto"/>
        <w:rPr>
          <w:rFonts w:cstheme="minorHAnsi"/>
          <w:sz w:val="24"/>
          <w:szCs w:val="24"/>
        </w:rPr>
      </w:pPr>
      <w:r w:rsidRPr="00F62745">
        <w:rPr>
          <w:rFonts w:cstheme="minorHAnsi"/>
          <w:sz w:val="24"/>
          <w:szCs w:val="24"/>
        </w:rPr>
        <w:t xml:space="preserve"> </w:t>
      </w:r>
      <w:r w:rsidR="00F62745">
        <w:rPr>
          <w:rFonts w:cstheme="minorHAnsi"/>
          <w:sz w:val="24"/>
          <w:szCs w:val="24"/>
        </w:rPr>
        <w:br w:type="page"/>
      </w:r>
    </w:p>
    <w:p w14:paraId="707C4DAF" w14:textId="407A8B31" w:rsidR="00BC73C9" w:rsidRPr="00F62745" w:rsidRDefault="008E4924" w:rsidP="009A2562">
      <w:pPr>
        <w:spacing w:line="480" w:lineRule="auto"/>
        <w:rPr>
          <w:rFonts w:cstheme="minorHAnsi"/>
          <w:b/>
          <w:sz w:val="24"/>
          <w:szCs w:val="24"/>
        </w:rPr>
      </w:pPr>
      <w:r w:rsidRPr="00F62745">
        <w:rPr>
          <w:rFonts w:cstheme="minorHAnsi"/>
          <w:b/>
          <w:sz w:val="24"/>
          <w:szCs w:val="24"/>
        </w:rPr>
        <w:lastRenderedPageBreak/>
        <w:t>References</w:t>
      </w:r>
    </w:p>
    <w:p w14:paraId="6BBD2357" w14:textId="77777777" w:rsidR="008E4924" w:rsidRPr="00F62745" w:rsidRDefault="006E0E6E"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Why asthma still kills. The National Review of Asthma Deaths (NRAD). Confidential Enquiry </w:t>
      </w:r>
      <w:r w:rsidR="00740E23" w:rsidRPr="00F62745">
        <w:rPr>
          <w:rFonts w:cstheme="minorHAnsi"/>
          <w:sz w:val="24"/>
          <w:szCs w:val="24"/>
        </w:rPr>
        <w:t>R</w:t>
      </w:r>
      <w:r w:rsidRPr="00F62745">
        <w:rPr>
          <w:rFonts w:cstheme="minorHAnsi"/>
          <w:sz w:val="24"/>
          <w:szCs w:val="24"/>
        </w:rPr>
        <w:t>eport</w:t>
      </w:r>
      <w:r w:rsidR="00740E23" w:rsidRPr="00F62745">
        <w:rPr>
          <w:rFonts w:cstheme="minorHAnsi"/>
          <w:sz w:val="24"/>
          <w:szCs w:val="24"/>
        </w:rPr>
        <w:t xml:space="preserve">, </w:t>
      </w:r>
      <w:r w:rsidRPr="00F62745">
        <w:rPr>
          <w:rFonts w:cstheme="minorHAnsi"/>
          <w:sz w:val="24"/>
          <w:szCs w:val="24"/>
        </w:rPr>
        <w:t xml:space="preserve">May 2014. </w:t>
      </w:r>
    </w:p>
    <w:p w14:paraId="5201A8AE" w14:textId="13EDDDB8" w:rsidR="002F10F5" w:rsidRPr="00F62745" w:rsidRDefault="001E33E8" w:rsidP="009A2562">
      <w:pPr>
        <w:pStyle w:val="ListParagraph"/>
        <w:numPr>
          <w:ilvl w:val="0"/>
          <w:numId w:val="10"/>
        </w:numPr>
        <w:spacing w:line="480" w:lineRule="auto"/>
        <w:rPr>
          <w:rFonts w:cstheme="minorHAnsi"/>
          <w:sz w:val="24"/>
          <w:szCs w:val="24"/>
        </w:rPr>
      </w:pPr>
      <w:r w:rsidRPr="00F62745">
        <w:rPr>
          <w:rFonts w:cstheme="minorHAnsi"/>
          <w:sz w:val="24"/>
          <w:szCs w:val="24"/>
        </w:rPr>
        <w:t>Levy M L.</w:t>
      </w:r>
      <w:r w:rsidR="00896F6D" w:rsidRPr="00F62745">
        <w:rPr>
          <w:rFonts w:cstheme="minorHAnsi"/>
          <w:sz w:val="24"/>
          <w:szCs w:val="24"/>
        </w:rPr>
        <w:t xml:space="preserve"> The national review of asthma deaths: what did we learn and what needs to change?</w:t>
      </w:r>
      <w:r w:rsidRPr="00F62745">
        <w:rPr>
          <w:rFonts w:cstheme="minorHAnsi"/>
          <w:sz w:val="24"/>
          <w:szCs w:val="24"/>
        </w:rPr>
        <w:t xml:space="preserve"> </w:t>
      </w:r>
      <w:r w:rsidRPr="00F62745">
        <w:rPr>
          <w:rFonts w:cstheme="minorHAnsi"/>
          <w:i/>
          <w:sz w:val="24"/>
          <w:szCs w:val="24"/>
        </w:rPr>
        <w:t>Breathe</w:t>
      </w:r>
      <w:r w:rsidRPr="00F62745">
        <w:rPr>
          <w:rFonts w:cstheme="minorHAnsi"/>
          <w:sz w:val="24"/>
          <w:szCs w:val="24"/>
        </w:rPr>
        <w:t xml:space="preserve"> 2015</w:t>
      </w:r>
      <w:proofErr w:type="gramStart"/>
      <w:r w:rsidRPr="00F62745">
        <w:rPr>
          <w:rFonts w:cstheme="minorHAnsi"/>
          <w:sz w:val="24"/>
          <w:szCs w:val="24"/>
        </w:rPr>
        <w:t>;</w:t>
      </w:r>
      <w:r w:rsidRPr="00F62745">
        <w:rPr>
          <w:rFonts w:cstheme="minorHAnsi"/>
          <w:b/>
          <w:sz w:val="24"/>
          <w:szCs w:val="24"/>
        </w:rPr>
        <w:t>11</w:t>
      </w:r>
      <w:r w:rsidR="00896F6D" w:rsidRPr="00F62745">
        <w:rPr>
          <w:rFonts w:cstheme="minorHAnsi"/>
          <w:b/>
          <w:sz w:val="24"/>
          <w:szCs w:val="24"/>
        </w:rPr>
        <w:t>:</w:t>
      </w:r>
      <w:r w:rsidRPr="00F62745">
        <w:rPr>
          <w:rFonts w:cstheme="minorHAnsi"/>
          <w:sz w:val="24"/>
          <w:szCs w:val="24"/>
        </w:rPr>
        <w:t>15</w:t>
      </w:r>
      <w:proofErr w:type="gramEnd"/>
      <w:r w:rsidRPr="00F62745">
        <w:rPr>
          <w:rFonts w:cstheme="minorHAnsi"/>
          <w:sz w:val="24"/>
          <w:szCs w:val="24"/>
        </w:rPr>
        <w:t>-24.</w:t>
      </w:r>
      <w:r w:rsidR="00896F6D" w:rsidRPr="00F62745">
        <w:rPr>
          <w:rFonts w:cstheme="minorHAnsi"/>
          <w:sz w:val="24"/>
          <w:szCs w:val="24"/>
        </w:rPr>
        <w:t>doi:</w:t>
      </w:r>
      <w:r w:rsidR="00984C4A" w:rsidRPr="00F62745">
        <w:rPr>
          <w:rFonts w:cstheme="minorHAnsi"/>
          <w:sz w:val="24"/>
          <w:szCs w:val="24"/>
        </w:rPr>
        <w:t xml:space="preserve"> </w:t>
      </w:r>
      <w:r w:rsidR="00984C4A" w:rsidRPr="00F62745">
        <w:rPr>
          <w:rFonts w:cstheme="minorHAnsi"/>
          <w:sz w:val="24"/>
          <w:szCs w:val="24"/>
          <w:lang w:val="en-GB"/>
        </w:rPr>
        <w:t>10.1183/20734735.008914</w:t>
      </w:r>
      <w:r w:rsidR="006F5214" w:rsidRPr="00F62745">
        <w:rPr>
          <w:rFonts w:cstheme="minorHAnsi"/>
          <w:sz w:val="24"/>
          <w:szCs w:val="24"/>
          <w:lang w:val="en-GB"/>
        </w:rPr>
        <w:t>.</w:t>
      </w:r>
      <w:r w:rsidRPr="00F62745">
        <w:rPr>
          <w:rFonts w:cstheme="minorHAnsi"/>
          <w:sz w:val="24"/>
          <w:szCs w:val="24"/>
        </w:rPr>
        <w:t xml:space="preserve"> </w:t>
      </w:r>
    </w:p>
    <w:p w14:paraId="24B10097" w14:textId="275F8E1F" w:rsidR="00B03981" w:rsidRPr="00F62745" w:rsidRDefault="00B03981"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Asthma UK Briefing: The UK National Review of Asthma Deaths May 2014. </w:t>
      </w:r>
      <w:hyperlink r:id="rId7" w:history="1">
        <w:r w:rsidRPr="00F62745">
          <w:rPr>
            <w:rStyle w:val="Hyperlink"/>
            <w:rFonts w:cstheme="minorHAnsi"/>
            <w:sz w:val="24"/>
            <w:szCs w:val="24"/>
          </w:rPr>
          <w:t>https://www.asthma.org.uk/290cc82e/globalassets/campaigns/nrad-summary.pdf</w:t>
        </w:r>
      </w:hyperlink>
      <w:r w:rsidR="00DA7321" w:rsidRPr="00F62745">
        <w:rPr>
          <w:rFonts w:cstheme="minorHAnsi"/>
          <w:sz w:val="24"/>
          <w:szCs w:val="24"/>
        </w:rPr>
        <w:t xml:space="preserve"> (Accessed June 2019)</w:t>
      </w:r>
      <w:r w:rsidR="006F5214" w:rsidRPr="00F62745">
        <w:rPr>
          <w:rFonts w:cstheme="minorHAnsi"/>
          <w:sz w:val="24"/>
          <w:szCs w:val="24"/>
        </w:rPr>
        <w:t>.</w:t>
      </w:r>
    </w:p>
    <w:p w14:paraId="3570717B" w14:textId="17DC1088" w:rsidR="005A0406" w:rsidRPr="003F5B39" w:rsidRDefault="005A0406" w:rsidP="009A2562">
      <w:pPr>
        <w:pStyle w:val="ListParagraph"/>
        <w:numPr>
          <w:ilvl w:val="0"/>
          <w:numId w:val="10"/>
        </w:numPr>
        <w:spacing w:line="480" w:lineRule="auto"/>
        <w:rPr>
          <w:rStyle w:val="Hyperlink"/>
          <w:rFonts w:cstheme="minorHAnsi"/>
          <w:color w:val="000000" w:themeColor="text1"/>
          <w:sz w:val="24"/>
          <w:szCs w:val="24"/>
          <w:u w:val="none"/>
        </w:rPr>
      </w:pPr>
      <w:r w:rsidRPr="00F62745">
        <w:rPr>
          <w:rFonts w:cstheme="minorHAnsi"/>
          <w:color w:val="000000" w:themeColor="text1"/>
          <w:sz w:val="24"/>
          <w:szCs w:val="24"/>
        </w:rPr>
        <w:t xml:space="preserve">Dyer C. Coroner calls for national policy for managing asthma after death of 10 year old. </w:t>
      </w:r>
      <w:r w:rsidRPr="00F62745">
        <w:rPr>
          <w:rFonts w:cstheme="minorHAnsi"/>
          <w:i/>
          <w:color w:val="000000" w:themeColor="text1"/>
          <w:sz w:val="24"/>
          <w:szCs w:val="24"/>
        </w:rPr>
        <w:t>BMJ</w:t>
      </w:r>
      <w:r w:rsidRPr="00F62745">
        <w:rPr>
          <w:rFonts w:cstheme="minorHAnsi"/>
          <w:color w:val="000000" w:themeColor="text1"/>
          <w:sz w:val="24"/>
          <w:szCs w:val="24"/>
        </w:rPr>
        <w:t xml:space="preserve"> 2019</w:t>
      </w:r>
      <w:proofErr w:type="gramStart"/>
      <w:r w:rsidRPr="00F62745">
        <w:rPr>
          <w:rFonts w:cstheme="minorHAnsi"/>
          <w:color w:val="000000" w:themeColor="text1"/>
          <w:sz w:val="24"/>
          <w:szCs w:val="24"/>
        </w:rPr>
        <w:t>;</w:t>
      </w:r>
      <w:r w:rsidRPr="00F62745">
        <w:rPr>
          <w:rFonts w:cstheme="minorHAnsi"/>
          <w:b/>
          <w:color w:val="000000" w:themeColor="text1"/>
          <w:sz w:val="24"/>
          <w:szCs w:val="24"/>
        </w:rPr>
        <w:t>365</w:t>
      </w:r>
      <w:r w:rsidRPr="00F62745">
        <w:rPr>
          <w:rFonts w:cstheme="minorHAnsi"/>
          <w:color w:val="000000" w:themeColor="text1"/>
          <w:sz w:val="24"/>
          <w:szCs w:val="24"/>
        </w:rPr>
        <w:t>:l4038.doi</w:t>
      </w:r>
      <w:proofErr w:type="gramEnd"/>
      <w:r w:rsidRPr="00F62745">
        <w:rPr>
          <w:rFonts w:cstheme="minorHAnsi"/>
          <w:color w:val="000000" w:themeColor="text1"/>
          <w:sz w:val="24"/>
          <w:szCs w:val="24"/>
        </w:rPr>
        <w:t xml:space="preserve">: </w:t>
      </w:r>
      <w:hyperlink r:id="rId8" w:history="1">
        <w:r w:rsidRPr="00F62745">
          <w:rPr>
            <w:rStyle w:val="Hyperlink"/>
            <w:rFonts w:cstheme="minorHAnsi"/>
            <w:color w:val="000000" w:themeColor="text1"/>
            <w:sz w:val="24"/>
            <w:szCs w:val="24"/>
            <w:u w:val="none"/>
            <w:bdr w:val="none" w:sz="0" w:space="0" w:color="auto" w:frame="1"/>
            <w:shd w:val="clear" w:color="auto" w:fill="FFFFFF"/>
          </w:rPr>
          <w:t>https://doi.org/10.1136/bmj.l4038</w:t>
        </w:r>
      </w:hyperlink>
      <w:r w:rsidR="006F5214" w:rsidRPr="00F62745">
        <w:rPr>
          <w:rStyle w:val="Hyperlink"/>
          <w:rFonts w:cstheme="minorHAnsi"/>
          <w:color w:val="000000" w:themeColor="text1"/>
          <w:sz w:val="24"/>
          <w:szCs w:val="24"/>
          <w:u w:val="none"/>
          <w:bdr w:val="none" w:sz="0" w:space="0" w:color="auto" w:frame="1"/>
          <w:shd w:val="clear" w:color="auto" w:fill="FFFFFF"/>
        </w:rPr>
        <w:t>.</w:t>
      </w:r>
    </w:p>
    <w:p w14:paraId="29BD3094" w14:textId="0D382DC0" w:rsidR="004A652B" w:rsidRPr="003F5B39" w:rsidRDefault="004A652B" w:rsidP="009A2562">
      <w:pPr>
        <w:pStyle w:val="ListParagraph"/>
        <w:numPr>
          <w:ilvl w:val="0"/>
          <w:numId w:val="10"/>
        </w:numPr>
        <w:spacing w:line="480" w:lineRule="auto"/>
        <w:rPr>
          <w:rFonts w:cstheme="minorHAnsi"/>
          <w:color w:val="000000" w:themeColor="text1"/>
          <w:sz w:val="24"/>
          <w:szCs w:val="24"/>
        </w:rPr>
      </w:pPr>
      <w:r>
        <w:rPr>
          <w:rStyle w:val="Hyperlink"/>
          <w:rFonts w:cstheme="minorHAnsi"/>
          <w:color w:val="000000" w:themeColor="text1"/>
          <w:sz w:val="24"/>
          <w:szCs w:val="24"/>
          <w:u w:val="none"/>
          <w:bdr w:val="none" w:sz="0" w:space="0" w:color="auto" w:frame="1"/>
          <w:shd w:val="clear" w:color="auto" w:fill="FFFFFF"/>
        </w:rPr>
        <w:t xml:space="preserve">Levy ML, Fleming L, Warner JO, Bush A. </w:t>
      </w:r>
      <w:proofErr w:type="spellStart"/>
      <w:r>
        <w:rPr>
          <w:rStyle w:val="Hyperlink"/>
          <w:rFonts w:cstheme="minorHAnsi"/>
          <w:color w:val="000000" w:themeColor="text1"/>
          <w:sz w:val="24"/>
          <w:szCs w:val="24"/>
          <w:u w:val="none"/>
          <w:bdr w:val="none" w:sz="0" w:space="0" w:color="auto" w:frame="1"/>
          <w:shd w:val="clear" w:color="auto" w:fill="FFFFFF"/>
        </w:rPr>
        <w:t>Paediatric</w:t>
      </w:r>
      <w:proofErr w:type="spellEnd"/>
      <w:r>
        <w:rPr>
          <w:rStyle w:val="Hyperlink"/>
          <w:rFonts w:cstheme="minorHAnsi"/>
          <w:color w:val="000000" w:themeColor="text1"/>
          <w:sz w:val="24"/>
          <w:szCs w:val="24"/>
          <w:u w:val="none"/>
          <w:bdr w:val="none" w:sz="0" w:space="0" w:color="auto" w:frame="1"/>
          <w:shd w:val="clear" w:color="auto" w:fill="FFFFFF"/>
        </w:rPr>
        <w:t xml:space="preserve"> asthma care in the UK: fragmented and fatally fallible. Br J Gen </w:t>
      </w:r>
      <w:proofErr w:type="spellStart"/>
      <w:r>
        <w:rPr>
          <w:rStyle w:val="Hyperlink"/>
          <w:rFonts w:cstheme="minorHAnsi"/>
          <w:color w:val="000000" w:themeColor="text1"/>
          <w:sz w:val="24"/>
          <w:szCs w:val="24"/>
          <w:u w:val="none"/>
          <w:bdr w:val="none" w:sz="0" w:space="0" w:color="auto" w:frame="1"/>
          <w:shd w:val="clear" w:color="auto" w:fill="FFFFFF"/>
        </w:rPr>
        <w:t>Pract</w:t>
      </w:r>
      <w:proofErr w:type="spellEnd"/>
      <w:r>
        <w:rPr>
          <w:rStyle w:val="Hyperlink"/>
          <w:rFonts w:cstheme="minorHAnsi"/>
          <w:color w:val="000000" w:themeColor="text1"/>
          <w:sz w:val="24"/>
          <w:szCs w:val="24"/>
          <w:u w:val="none"/>
          <w:bdr w:val="none" w:sz="0" w:space="0" w:color="auto" w:frame="1"/>
          <w:shd w:val="clear" w:color="auto" w:fill="FFFFFF"/>
        </w:rPr>
        <w:t xml:space="preserve"> 2019</w:t>
      </w:r>
      <w:proofErr w:type="gramStart"/>
      <w:r>
        <w:rPr>
          <w:rStyle w:val="Hyperlink"/>
          <w:rFonts w:cstheme="minorHAnsi"/>
          <w:color w:val="000000" w:themeColor="text1"/>
          <w:sz w:val="24"/>
          <w:szCs w:val="24"/>
          <w:u w:val="none"/>
          <w:bdr w:val="none" w:sz="0" w:space="0" w:color="auto" w:frame="1"/>
          <w:shd w:val="clear" w:color="auto" w:fill="FFFFFF"/>
        </w:rPr>
        <w:t>;</w:t>
      </w:r>
      <w:r>
        <w:rPr>
          <w:rStyle w:val="Hyperlink"/>
          <w:rFonts w:cstheme="minorHAnsi"/>
          <w:b/>
          <w:color w:val="000000" w:themeColor="text1"/>
          <w:sz w:val="24"/>
          <w:szCs w:val="24"/>
          <w:u w:val="none"/>
          <w:bdr w:val="none" w:sz="0" w:space="0" w:color="auto" w:frame="1"/>
          <w:shd w:val="clear" w:color="auto" w:fill="FFFFFF"/>
        </w:rPr>
        <w:t>69</w:t>
      </w:r>
      <w:r>
        <w:rPr>
          <w:rStyle w:val="Hyperlink"/>
          <w:rFonts w:cstheme="minorHAnsi"/>
          <w:color w:val="000000" w:themeColor="text1"/>
          <w:sz w:val="24"/>
          <w:szCs w:val="24"/>
          <w:u w:val="none"/>
          <w:bdr w:val="none" w:sz="0" w:space="0" w:color="auto" w:frame="1"/>
          <w:shd w:val="clear" w:color="auto" w:fill="FFFFFF"/>
        </w:rPr>
        <w:t>:405</w:t>
      </w:r>
      <w:proofErr w:type="gramEnd"/>
      <w:r>
        <w:rPr>
          <w:rStyle w:val="Hyperlink"/>
          <w:rFonts w:cstheme="minorHAnsi"/>
          <w:color w:val="000000" w:themeColor="text1"/>
          <w:sz w:val="24"/>
          <w:szCs w:val="24"/>
          <w:u w:val="none"/>
          <w:bdr w:val="none" w:sz="0" w:space="0" w:color="auto" w:frame="1"/>
          <w:shd w:val="clear" w:color="auto" w:fill="FFFFFF"/>
        </w:rPr>
        <w:t>-6.</w:t>
      </w:r>
      <w:r w:rsidRPr="003F5B39">
        <w:rPr>
          <w:rStyle w:val="Hyperlink"/>
          <w:rFonts w:cstheme="minorHAnsi"/>
          <w:color w:val="000000" w:themeColor="text1"/>
          <w:sz w:val="24"/>
          <w:szCs w:val="24"/>
          <w:u w:val="none"/>
          <w:bdr w:val="none" w:sz="0" w:space="0" w:color="auto" w:frame="1"/>
          <w:shd w:val="clear" w:color="auto" w:fill="FFFFFF"/>
        </w:rPr>
        <w:t xml:space="preserve"> </w:t>
      </w:r>
    </w:p>
    <w:p w14:paraId="35BE403E" w14:textId="70730001" w:rsidR="00306986" w:rsidRPr="00F62745" w:rsidRDefault="00306986"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Shah R, </w:t>
      </w:r>
      <w:proofErr w:type="spellStart"/>
      <w:r w:rsidRPr="00F62745">
        <w:rPr>
          <w:rFonts w:cstheme="minorHAnsi"/>
          <w:sz w:val="24"/>
          <w:szCs w:val="24"/>
        </w:rPr>
        <w:t>Hagell</w:t>
      </w:r>
      <w:proofErr w:type="spellEnd"/>
      <w:r w:rsidRPr="00F62745">
        <w:rPr>
          <w:rFonts w:cstheme="minorHAnsi"/>
          <w:sz w:val="24"/>
          <w:szCs w:val="24"/>
        </w:rPr>
        <w:t xml:space="preserve"> A, Cheung R. International comparisons of health and wellbeing in adolescence and early adulthood. Research report February 2019. Nuffield Trust in association with Association for Young People’s Health. </w:t>
      </w:r>
      <w:hyperlink r:id="rId9" w:history="1">
        <w:r w:rsidRPr="00F62745">
          <w:rPr>
            <w:rStyle w:val="Hyperlink"/>
            <w:rFonts w:cstheme="minorHAnsi"/>
            <w:sz w:val="24"/>
            <w:szCs w:val="24"/>
          </w:rPr>
          <w:t>http://www.youngpeopleshealth.org.uk/wp-content/uploads/2019/02/NT-AYPH-adolescent-health-report_WEB-200219.pdf</w:t>
        </w:r>
      </w:hyperlink>
      <w:r w:rsidRPr="00F62745">
        <w:rPr>
          <w:rFonts w:cstheme="minorHAnsi"/>
          <w:sz w:val="24"/>
          <w:szCs w:val="24"/>
        </w:rPr>
        <w:t xml:space="preserve"> (Accessed June 2019)</w:t>
      </w:r>
      <w:r w:rsidR="006F5214" w:rsidRPr="00F62745">
        <w:rPr>
          <w:rFonts w:cstheme="minorHAnsi"/>
          <w:sz w:val="24"/>
          <w:szCs w:val="24"/>
        </w:rPr>
        <w:t>.</w:t>
      </w:r>
    </w:p>
    <w:p w14:paraId="5EB36C14" w14:textId="06D414F6" w:rsidR="006F3693" w:rsidRPr="00F62745" w:rsidRDefault="006F3693"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Global Initiative for Asthma. Global Strategy for Asthma Management and Prevention, 2018. Available from: </w:t>
      </w:r>
      <w:hyperlink r:id="rId10" w:history="1">
        <w:r w:rsidRPr="00F62745">
          <w:rPr>
            <w:rStyle w:val="Hyperlink"/>
            <w:rFonts w:cstheme="minorHAnsi"/>
            <w:sz w:val="24"/>
            <w:szCs w:val="24"/>
          </w:rPr>
          <w:t>www.ginasthma.org</w:t>
        </w:r>
      </w:hyperlink>
      <w:r w:rsidRPr="00F62745">
        <w:rPr>
          <w:rFonts w:cstheme="minorHAnsi"/>
          <w:sz w:val="24"/>
          <w:szCs w:val="24"/>
        </w:rPr>
        <w:t xml:space="preserve"> (Accessed June 2019)</w:t>
      </w:r>
      <w:r w:rsidR="006F5214" w:rsidRPr="00F62745">
        <w:rPr>
          <w:rFonts w:cstheme="minorHAnsi"/>
          <w:sz w:val="24"/>
          <w:szCs w:val="24"/>
        </w:rPr>
        <w:t>.</w:t>
      </w:r>
    </w:p>
    <w:p w14:paraId="24462823" w14:textId="1134D8BE" w:rsidR="009F62FD" w:rsidRPr="00F62745" w:rsidRDefault="00DF121B"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British </w:t>
      </w:r>
      <w:r w:rsidR="0053409D" w:rsidRPr="00F62745">
        <w:rPr>
          <w:rFonts w:cstheme="minorHAnsi"/>
          <w:sz w:val="24"/>
          <w:szCs w:val="24"/>
        </w:rPr>
        <w:t xml:space="preserve">guideline on the management of asthma. A national clinical guideline. British Thoracic Society and Scottish Intercollegiate Guidelines Network. September 2016. </w:t>
      </w:r>
      <w:r w:rsidR="0053409D" w:rsidRPr="00F62745">
        <w:rPr>
          <w:rFonts w:cstheme="minorHAnsi"/>
          <w:sz w:val="24"/>
          <w:szCs w:val="24"/>
        </w:rPr>
        <w:lastRenderedPageBreak/>
        <w:t xml:space="preserve">Available from: </w:t>
      </w:r>
      <w:hyperlink r:id="rId11" w:history="1">
        <w:r w:rsidR="00497976" w:rsidRPr="00F62745">
          <w:rPr>
            <w:rStyle w:val="Hyperlink"/>
            <w:rFonts w:cstheme="minorHAnsi"/>
            <w:sz w:val="24"/>
            <w:szCs w:val="24"/>
          </w:rPr>
          <w:t>https://www.brit-thoracic.org.uk/quality-improvement/guidelines/asthma/</w:t>
        </w:r>
      </w:hyperlink>
      <w:r w:rsidR="0053409D" w:rsidRPr="00F62745">
        <w:rPr>
          <w:rFonts w:cstheme="minorHAnsi"/>
          <w:sz w:val="24"/>
          <w:szCs w:val="24"/>
        </w:rPr>
        <w:t xml:space="preserve"> (Accessed June 2019)</w:t>
      </w:r>
      <w:r w:rsidR="006F5214" w:rsidRPr="00F62745">
        <w:rPr>
          <w:rFonts w:cstheme="minorHAnsi"/>
          <w:sz w:val="24"/>
          <w:szCs w:val="24"/>
        </w:rPr>
        <w:t>.</w:t>
      </w:r>
    </w:p>
    <w:p w14:paraId="327E9DA2" w14:textId="336BAD6B" w:rsidR="004B192C" w:rsidRPr="00F62745" w:rsidRDefault="0080424A"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Carroll WD, </w:t>
      </w:r>
      <w:proofErr w:type="spellStart"/>
      <w:r w:rsidRPr="00F62745">
        <w:rPr>
          <w:rFonts w:cstheme="minorHAnsi"/>
          <w:sz w:val="24"/>
          <w:szCs w:val="24"/>
        </w:rPr>
        <w:t>Wildhaber</w:t>
      </w:r>
      <w:proofErr w:type="spellEnd"/>
      <w:r w:rsidRPr="00F62745">
        <w:rPr>
          <w:rFonts w:cstheme="minorHAnsi"/>
          <w:sz w:val="24"/>
          <w:szCs w:val="24"/>
        </w:rPr>
        <w:t xml:space="preserve"> J, Brand PLP. Parent misperception of control in childhood/adolescent asthma: the Room to Breathe survey. </w:t>
      </w:r>
      <w:r w:rsidRPr="00F62745">
        <w:rPr>
          <w:rFonts w:cstheme="minorHAnsi"/>
          <w:i/>
          <w:sz w:val="24"/>
          <w:szCs w:val="24"/>
        </w:rPr>
        <w:t xml:space="preserve">Eur Respir J </w:t>
      </w:r>
      <w:r w:rsidRPr="00F62745">
        <w:rPr>
          <w:rFonts w:cstheme="minorHAnsi"/>
          <w:sz w:val="24"/>
          <w:szCs w:val="24"/>
        </w:rPr>
        <w:t>2012</w:t>
      </w:r>
      <w:proofErr w:type="gramStart"/>
      <w:r w:rsidRPr="00F62745">
        <w:rPr>
          <w:rFonts w:cstheme="minorHAnsi"/>
          <w:sz w:val="24"/>
          <w:szCs w:val="24"/>
        </w:rPr>
        <w:t>;</w:t>
      </w:r>
      <w:r w:rsidRPr="00F62745">
        <w:rPr>
          <w:rFonts w:cstheme="minorHAnsi"/>
          <w:b/>
          <w:sz w:val="24"/>
          <w:szCs w:val="24"/>
        </w:rPr>
        <w:t>39</w:t>
      </w:r>
      <w:r w:rsidRPr="00F62745">
        <w:rPr>
          <w:rFonts w:cstheme="minorHAnsi"/>
          <w:sz w:val="24"/>
          <w:szCs w:val="24"/>
        </w:rPr>
        <w:t>:90</w:t>
      </w:r>
      <w:proofErr w:type="gramEnd"/>
      <w:r w:rsidRPr="00F62745">
        <w:rPr>
          <w:rFonts w:cstheme="minorHAnsi"/>
          <w:sz w:val="24"/>
          <w:szCs w:val="24"/>
        </w:rPr>
        <w:t>-96.doi: 10.1183/09031936.00048911</w:t>
      </w:r>
      <w:r w:rsidR="006F5214" w:rsidRPr="00F62745">
        <w:rPr>
          <w:rFonts w:cstheme="minorHAnsi"/>
          <w:sz w:val="24"/>
          <w:szCs w:val="24"/>
        </w:rPr>
        <w:t>.</w:t>
      </w:r>
    </w:p>
    <w:p w14:paraId="3E721E4D" w14:textId="44E8A4C8" w:rsidR="0076568C" w:rsidRDefault="00D05C66" w:rsidP="009A2562">
      <w:pPr>
        <w:pStyle w:val="ListParagraph"/>
        <w:numPr>
          <w:ilvl w:val="0"/>
          <w:numId w:val="10"/>
        </w:numPr>
        <w:spacing w:line="480" w:lineRule="auto"/>
        <w:rPr>
          <w:rFonts w:cstheme="minorHAnsi"/>
          <w:color w:val="000000" w:themeColor="text1"/>
          <w:sz w:val="24"/>
          <w:szCs w:val="24"/>
        </w:rPr>
      </w:pPr>
      <w:proofErr w:type="spellStart"/>
      <w:r w:rsidRPr="00F62745">
        <w:rPr>
          <w:rFonts w:cstheme="minorHAnsi"/>
          <w:color w:val="000000" w:themeColor="text1"/>
          <w:sz w:val="24"/>
          <w:szCs w:val="24"/>
        </w:rPr>
        <w:t>Wildhaber</w:t>
      </w:r>
      <w:proofErr w:type="spellEnd"/>
      <w:r w:rsidRPr="00F62745">
        <w:rPr>
          <w:rFonts w:cstheme="minorHAnsi"/>
          <w:color w:val="000000" w:themeColor="text1"/>
          <w:sz w:val="24"/>
          <w:szCs w:val="24"/>
        </w:rPr>
        <w:t xml:space="preserve"> J, Carroll WD, Brand PL. Global impact of asthma on children and adolescents’ daily lives: the room to breathe survey. </w:t>
      </w:r>
      <w:proofErr w:type="spellStart"/>
      <w:r w:rsidRPr="00F62745">
        <w:rPr>
          <w:rFonts w:cstheme="minorHAnsi"/>
          <w:i/>
          <w:color w:val="000000" w:themeColor="text1"/>
          <w:sz w:val="24"/>
          <w:szCs w:val="24"/>
        </w:rPr>
        <w:t>Paediatr</w:t>
      </w:r>
      <w:proofErr w:type="spellEnd"/>
      <w:r w:rsidRPr="00F62745">
        <w:rPr>
          <w:rFonts w:cstheme="minorHAnsi"/>
          <w:i/>
          <w:color w:val="000000" w:themeColor="text1"/>
          <w:sz w:val="24"/>
          <w:szCs w:val="24"/>
        </w:rPr>
        <w:t xml:space="preserve"> </w:t>
      </w:r>
      <w:proofErr w:type="spellStart"/>
      <w:r w:rsidRPr="00F62745">
        <w:rPr>
          <w:rFonts w:cstheme="minorHAnsi"/>
          <w:i/>
          <w:color w:val="000000" w:themeColor="text1"/>
          <w:sz w:val="24"/>
          <w:szCs w:val="24"/>
        </w:rPr>
        <w:t>Pulmonol</w:t>
      </w:r>
      <w:proofErr w:type="spellEnd"/>
      <w:r w:rsidR="002B2900" w:rsidRPr="00F62745">
        <w:rPr>
          <w:rFonts w:cstheme="minorHAnsi"/>
          <w:color w:val="000000" w:themeColor="text1"/>
          <w:sz w:val="24"/>
          <w:szCs w:val="24"/>
        </w:rPr>
        <w:t xml:space="preserve"> 2012</w:t>
      </w:r>
      <w:proofErr w:type="gramStart"/>
      <w:r w:rsidR="002B2900" w:rsidRPr="00F62745">
        <w:rPr>
          <w:rFonts w:cstheme="minorHAnsi"/>
          <w:color w:val="000000" w:themeColor="text1"/>
          <w:sz w:val="24"/>
          <w:szCs w:val="24"/>
        </w:rPr>
        <w:t>;</w:t>
      </w:r>
      <w:r w:rsidR="002B2900" w:rsidRPr="00F62745">
        <w:rPr>
          <w:rFonts w:cstheme="minorHAnsi"/>
          <w:b/>
          <w:color w:val="000000" w:themeColor="text1"/>
          <w:sz w:val="24"/>
          <w:szCs w:val="24"/>
        </w:rPr>
        <w:t>47</w:t>
      </w:r>
      <w:r w:rsidR="002B2900" w:rsidRPr="00F62745">
        <w:rPr>
          <w:rFonts w:cstheme="minorHAnsi"/>
          <w:color w:val="000000" w:themeColor="text1"/>
          <w:sz w:val="24"/>
          <w:szCs w:val="24"/>
        </w:rPr>
        <w:t>:346</w:t>
      </w:r>
      <w:proofErr w:type="gramEnd"/>
      <w:r w:rsidR="002B2900" w:rsidRPr="00F62745">
        <w:rPr>
          <w:rFonts w:cstheme="minorHAnsi"/>
          <w:color w:val="000000" w:themeColor="text1"/>
          <w:sz w:val="24"/>
          <w:szCs w:val="24"/>
        </w:rPr>
        <w:t xml:space="preserve">-57. </w:t>
      </w:r>
      <w:proofErr w:type="spellStart"/>
      <w:proofErr w:type="gramStart"/>
      <w:r w:rsidR="002B2900" w:rsidRPr="00F62745">
        <w:rPr>
          <w:rFonts w:cstheme="minorHAnsi"/>
          <w:color w:val="000000" w:themeColor="text1"/>
          <w:sz w:val="24"/>
          <w:szCs w:val="24"/>
        </w:rPr>
        <w:t>doi</w:t>
      </w:r>
      <w:proofErr w:type="spellEnd"/>
      <w:proofErr w:type="gramEnd"/>
      <w:r w:rsidR="002B2900" w:rsidRPr="00F62745">
        <w:rPr>
          <w:rFonts w:cstheme="minorHAnsi"/>
          <w:color w:val="000000" w:themeColor="text1"/>
          <w:sz w:val="24"/>
          <w:szCs w:val="24"/>
        </w:rPr>
        <w:t>: 10.1002/ppul.21557</w:t>
      </w:r>
      <w:r w:rsidR="006F5214" w:rsidRPr="00F62745">
        <w:rPr>
          <w:rFonts w:cstheme="minorHAnsi"/>
          <w:color w:val="000000" w:themeColor="text1"/>
          <w:sz w:val="24"/>
          <w:szCs w:val="24"/>
        </w:rPr>
        <w:t>.</w:t>
      </w:r>
    </w:p>
    <w:p w14:paraId="7A6C76D2" w14:textId="0C7AEB4A" w:rsidR="004A652B" w:rsidRPr="003F5B39" w:rsidRDefault="00546586" w:rsidP="009A2562">
      <w:pPr>
        <w:pStyle w:val="ListParagraph"/>
        <w:numPr>
          <w:ilvl w:val="0"/>
          <w:numId w:val="10"/>
        </w:numPr>
        <w:spacing w:line="480" w:lineRule="auto"/>
        <w:rPr>
          <w:rFonts w:cstheme="minorHAnsi"/>
          <w:color w:val="000000" w:themeColor="text1"/>
          <w:sz w:val="24"/>
          <w:szCs w:val="24"/>
        </w:rPr>
      </w:pPr>
      <w:hyperlink r:id="rId12" w:history="1">
        <w:r w:rsidR="004A652B" w:rsidRPr="003F5B39">
          <w:rPr>
            <w:rStyle w:val="Hyperlink"/>
            <w:rFonts w:cstheme="minorHAnsi"/>
            <w:sz w:val="24"/>
            <w:szCs w:val="24"/>
          </w:rPr>
          <w:t>https://www.judiciary.uk/wp-content/uploads/2016/01/Mills-2015-0416.pdf</w:t>
        </w:r>
      </w:hyperlink>
      <w:r w:rsidR="004A652B" w:rsidRPr="003F5B39">
        <w:rPr>
          <w:rFonts w:cstheme="minorHAnsi"/>
          <w:color w:val="000000" w:themeColor="text1"/>
          <w:sz w:val="24"/>
          <w:szCs w:val="24"/>
        </w:rPr>
        <w:t xml:space="preserve"> (accessed June 2019), </w:t>
      </w:r>
      <w:hyperlink r:id="rId13" w:history="1">
        <w:r w:rsidR="004A652B" w:rsidRPr="003F5B39">
          <w:rPr>
            <w:rStyle w:val="Hyperlink"/>
            <w:rFonts w:cstheme="minorHAnsi"/>
            <w:sz w:val="24"/>
            <w:szCs w:val="24"/>
          </w:rPr>
          <w:t>https://www.judiciary.uk/publications/michael-uriely/</w:t>
        </w:r>
      </w:hyperlink>
      <w:r w:rsidR="004A652B" w:rsidRPr="003F5B39">
        <w:rPr>
          <w:rFonts w:cstheme="minorHAnsi"/>
          <w:color w:val="000000" w:themeColor="text1"/>
          <w:sz w:val="24"/>
          <w:szCs w:val="24"/>
        </w:rPr>
        <w:t xml:space="preserve"> (accessed June 2019)</w:t>
      </w:r>
      <w:proofErr w:type="gramStart"/>
      <w:r w:rsidR="004A652B" w:rsidRPr="003F5B39">
        <w:rPr>
          <w:rFonts w:cstheme="minorHAnsi"/>
          <w:color w:val="000000" w:themeColor="text1"/>
          <w:sz w:val="24"/>
          <w:szCs w:val="24"/>
        </w:rPr>
        <w:t xml:space="preserve">,  </w:t>
      </w:r>
      <w:proofErr w:type="gramEnd"/>
      <w:r w:rsidR="004A652B">
        <w:rPr>
          <w:rFonts w:cstheme="minorHAnsi"/>
          <w:color w:val="000000" w:themeColor="text1"/>
          <w:sz w:val="24"/>
          <w:szCs w:val="24"/>
        </w:rPr>
        <w:fldChar w:fldCharType="begin"/>
      </w:r>
      <w:r w:rsidR="004A652B">
        <w:rPr>
          <w:rFonts w:cstheme="minorHAnsi"/>
          <w:color w:val="000000" w:themeColor="text1"/>
          <w:sz w:val="24"/>
          <w:szCs w:val="24"/>
        </w:rPr>
        <w:instrText xml:space="preserve"> HYPERLINK "</w:instrText>
      </w:r>
      <w:r w:rsidR="004A652B" w:rsidRPr="003F5B39">
        <w:rPr>
          <w:rFonts w:cstheme="minorHAnsi"/>
          <w:color w:val="000000" w:themeColor="text1"/>
          <w:sz w:val="24"/>
          <w:szCs w:val="24"/>
        </w:rPr>
        <w:instrText>https://www.judiciary.uk/wp-content/uploads/2019/05/Sophie-Holman-2019-0035_Redacted.pdf</w:instrText>
      </w:r>
      <w:r w:rsidR="004A652B">
        <w:rPr>
          <w:rFonts w:cstheme="minorHAnsi"/>
          <w:color w:val="000000" w:themeColor="text1"/>
          <w:sz w:val="24"/>
          <w:szCs w:val="24"/>
        </w:rPr>
        <w:instrText xml:space="preserve">" </w:instrText>
      </w:r>
      <w:r w:rsidR="004A652B">
        <w:rPr>
          <w:rFonts w:cstheme="minorHAnsi"/>
          <w:color w:val="000000" w:themeColor="text1"/>
          <w:sz w:val="24"/>
          <w:szCs w:val="24"/>
        </w:rPr>
        <w:fldChar w:fldCharType="separate"/>
      </w:r>
      <w:r w:rsidR="004A652B" w:rsidRPr="003F5B39">
        <w:rPr>
          <w:rStyle w:val="Hyperlink"/>
          <w:rFonts w:cstheme="minorHAnsi"/>
          <w:sz w:val="24"/>
          <w:szCs w:val="24"/>
        </w:rPr>
        <w:t>https://www.judiciary.uk/wp-content/uploads/2019/05/Sophie-Holman-2019-0035_Redacted.pdf</w:t>
      </w:r>
      <w:r w:rsidR="004A652B">
        <w:rPr>
          <w:rFonts w:cstheme="minorHAnsi"/>
          <w:color w:val="000000" w:themeColor="text1"/>
          <w:sz w:val="24"/>
          <w:szCs w:val="24"/>
        </w:rPr>
        <w:fldChar w:fldCharType="end"/>
      </w:r>
      <w:r w:rsidR="004A652B">
        <w:rPr>
          <w:rFonts w:cstheme="minorHAnsi"/>
          <w:color w:val="000000" w:themeColor="text1"/>
          <w:sz w:val="24"/>
          <w:szCs w:val="24"/>
        </w:rPr>
        <w:t xml:space="preserve"> (accessed June 2019).</w:t>
      </w:r>
    </w:p>
    <w:p w14:paraId="3B0150A1" w14:textId="2C066E5D" w:rsidR="002B2900" w:rsidRPr="00F62745" w:rsidRDefault="00BD710C" w:rsidP="009A2562">
      <w:pPr>
        <w:pStyle w:val="ListParagraph"/>
        <w:numPr>
          <w:ilvl w:val="0"/>
          <w:numId w:val="10"/>
        </w:numPr>
        <w:spacing w:line="480" w:lineRule="auto"/>
        <w:rPr>
          <w:rFonts w:cstheme="minorHAnsi"/>
          <w:sz w:val="24"/>
          <w:szCs w:val="24"/>
        </w:rPr>
      </w:pPr>
      <w:r w:rsidRPr="00F62745">
        <w:rPr>
          <w:rFonts w:cstheme="minorHAnsi"/>
          <w:sz w:val="24"/>
          <w:szCs w:val="24"/>
        </w:rPr>
        <w:t>Asthma UK.</w:t>
      </w:r>
      <w:r w:rsidR="001F4177" w:rsidRPr="00F62745">
        <w:rPr>
          <w:rFonts w:cstheme="minorHAnsi"/>
          <w:sz w:val="24"/>
          <w:szCs w:val="24"/>
        </w:rPr>
        <w:t xml:space="preserve"> Difficult to control asthma. June 2019.</w:t>
      </w:r>
      <w:r w:rsidRPr="00F62745">
        <w:rPr>
          <w:rFonts w:cstheme="minorHAnsi"/>
          <w:sz w:val="24"/>
          <w:szCs w:val="24"/>
        </w:rPr>
        <w:t xml:space="preserve"> </w:t>
      </w:r>
      <w:hyperlink r:id="rId14" w:history="1">
        <w:r w:rsidR="001F4177" w:rsidRPr="00F62745">
          <w:rPr>
            <w:rStyle w:val="Hyperlink"/>
            <w:rFonts w:cstheme="minorHAnsi"/>
            <w:sz w:val="24"/>
            <w:szCs w:val="24"/>
          </w:rPr>
          <w:t>https://www.asthma.org.uk/advice/understanding-asthma/types/difficult-control-asthma/</w:t>
        </w:r>
      </w:hyperlink>
      <w:r w:rsidR="001F4177" w:rsidRPr="00F62745">
        <w:rPr>
          <w:rFonts w:cstheme="minorHAnsi"/>
          <w:sz w:val="24"/>
          <w:szCs w:val="24"/>
        </w:rPr>
        <w:t xml:space="preserve"> </w:t>
      </w:r>
      <w:r w:rsidRPr="00F62745">
        <w:rPr>
          <w:rFonts w:cstheme="minorHAnsi"/>
          <w:sz w:val="24"/>
          <w:szCs w:val="24"/>
        </w:rPr>
        <w:t xml:space="preserve">(Accessed </w:t>
      </w:r>
      <w:r w:rsidR="001F4177" w:rsidRPr="00F62745">
        <w:rPr>
          <w:rFonts w:cstheme="minorHAnsi"/>
          <w:sz w:val="24"/>
          <w:szCs w:val="24"/>
        </w:rPr>
        <w:t>August</w:t>
      </w:r>
      <w:r w:rsidRPr="00F62745">
        <w:rPr>
          <w:rFonts w:cstheme="minorHAnsi"/>
          <w:sz w:val="24"/>
          <w:szCs w:val="24"/>
        </w:rPr>
        <w:t xml:space="preserve"> 2019)</w:t>
      </w:r>
      <w:r w:rsidR="006F5214" w:rsidRPr="00F62745">
        <w:rPr>
          <w:rFonts w:cstheme="minorHAnsi"/>
          <w:sz w:val="24"/>
          <w:szCs w:val="24"/>
        </w:rPr>
        <w:t>.</w:t>
      </w:r>
    </w:p>
    <w:p w14:paraId="3C7F1677" w14:textId="7C135380" w:rsidR="00BD710C" w:rsidRPr="00F62745" w:rsidRDefault="00BD710C" w:rsidP="009A2562">
      <w:pPr>
        <w:pStyle w:val="ListParagraph"/>
        <w:numPr>
          <w:ilvl w:val="0"/>
          <w:numId w:val="10"/>
        </w:numPr>
        <w:spacing w:line="480" w:lineRule="auto"/>
        <w:rPr>
          <w:rFonts w:cstheme="minorHAnsi"/>
          <w:color w:val="000000" w:themeColor="text1"/>
          <w:sz w:val="24"/>
          <w:szCs w:val="24"/>
        </w:rPr>
      </w:pPr>
      <w:r w:rsidRPr="00F62745">
        <w:rPr>
          <w:rFonts w:cstheme="minorHAnsi"/>
          <w:color w:val="000000" w:themeColor="text1"/>
          <w:sz w:val="24"/>
          <w:szCs w:val="24"/>
        </w:rPr>
        <w:t>Lang A</w:t>
      </w:r>
      <w:r w:rsidR="00293245" w:rsidRPr="00F62745">
        <w:rPr>
          <w:rFonts w:cstheme="minorHAnsi"/>
          <w:color w:val="000000" w:themeColor="text1"/>
          <w:sz w:val="24"/>
          <w:szCs w:val="24"/>
        </w:rPr>
        <w:t xml:space="preserve">, </w:t>
      </w:r>
      <w:proofErr w:type="spellStart"/>
      <w:r w:rsidR="00293245" w:rsidRPr="00F62745">
        <w:rPr>
          <w:rFonts w:cstheme="minorHAnsi"/>
          <w:color w:val="000000" w:themeColor="text1"/>
          <w:sz w:val="24"/>
          <w:szCs w:val="24"/>
        </w:rPr>
        <w:t>Carlsen</w:t>
      </w:r>
      <w:proofErr w:type="spellEnd"/>
      <w:r w:rsidR="00293245" w:rsidRPr="00F62745">
        <w:rPr>
          <w:rFonts w:cstheme="minorHAnsi"/>
          <w:color w:val="000000" w:themeColor="text1"/>
          <w:sz w:val="24"/>
          <w:szCs w:val="24"/>
        </w:rPr>
        <w:t xml:space="preserve"> KH, </w:t>
      </w:r>
      <w:proofErr w:type="spellStart"/>
      <w:r w:rsidR="00293245" w:rsidRPr="00F62745">
        <w:rPr>
          <w:rFonts w:cstheme="minorHAnsi"/>
          <w:color w:val="000000" w:themeColor="text1"/>
          <w:sz w:val="24"/>
          <w:szCs w:val="24"/>
        </w:rPr>
        <w:t>Haaland</w:t>
      </w:r>
      <w:proofErr w:type="spellEnd"/>
      <w:r w:rsidR="00293245" w:rsidRPr="00F62745">
        <w:rPr>
          <w:rFonts w:cstheme="minorHAnsi"/>
          <w:color w:val="000000" w:themeColor="text1"/>
          <w:sz w:val="24"/>
          <w:szCs w:val="24"/>
        </w:rPr>
        <w:t xml:space="preserve"> G </w:t>
      </w:r>
      <w:r w:rsidR="00293245" w:rsidRPr="00F62745">
        <w:rPr>
          <w:rFonts w:cstheme="minorHAnsi"/>
          <w:i/>
          <w:color w:val="000000" w:themeColor="text1"/>
          <w:sz w:val="24"/>
          <w:szCs w:val="24"/>
        </w:rPr>
        <w:t>et al</w:t>
      </w:r>
      <w:r w:rsidR="00293245" w:rsidRPr="00F62745">
        <w:rPr>
          <w:rFonts w:cstheme="minorHAnsi"/>
          <w:color w:val="000000" w:themeColor="text1"/>
          <w:sz w:val="24"/>
          <w:szCs w:val="24"/>
        </w:rPr>
        <w:t xml:space="preserve">. Severe asthma in childhood: assessed in 10 year olds in a birth cohort study. </w:t>
      </w:r>
      <w:r w:rsidR="00293245" w:rsidRPr="00F62745">
        <w:rPr>
          <w:rFonts w:cstheme="minorHAnsi"/>
          <w:i/>
          <w:color w:val="000000" w:themeColor="text1"/>
          <w:sz w:val="24"/>
          <w:szCs w:val="24"/>
        </w:rPr>
        <w:t xml:space="preserve">Allergy </w:t>
      </w:r>
      <w:r w:rsidR="00293245" w:rsidRPr="00F62745">
        <w:rPr>
          <w:rFonts w:cstheme="minorHAnsi"/>
          <w:color w:val="000000" w:themeColor="text1"/>
          <w:sz w:val="24"/>
          <w:szCs w:val="24"/>
        </w:rPr>
        <w:t>2008:</w:t>
      </w:r>
      <w:r w:rsidR="00293245" w:rsidRPr="00F62745">
        <w:rPr>
          <w:rFonts w:cstheme="minorHAnsi"/>
          <w:b/>
          <w:color w:val="000000" w:themeColor="text1"/>
          <w:sz w:val="24"/>
          <w:szCs w:val="24"/>
        </w:rPr>
        <w:t>63</w:t>
      </w:r>
      <w:r w:rsidR="00293245" w:rsidRPr="00F62745">
        <w:rPr>
          <w:rFonts w:cstheme="minorHAnsi"/>
          <w:color w:val="000000" w:themeColor="text1"/>
          <w:sz w:val="24"/>
          <w:szCs w:val="24"/>
        </w:rPr>
        <w:t>:1054-60.doi: 10.1111/j.1398-9995.2008.01672.x</w:t>
      </w:r>
      <w:r w:rsidR="00104BD8" w:rsidRPr="00F62745">
        <w:rPr>
          <w:rFonts w:cstheme="minorHAnsi"/>
          <w:color w:val="000000" w:themeColor="text1"/>
          <w:sz w:val="24"/>
          <w:szCs w:val="24"/>
        </w:rPr>
        <w:t>.</w:t>
      </w:r>
    </w:p>
    <w:p w14:paraId="0745FB70" w14:textId="77777777" w:rsidR="006F5214" w:rsidRPr="00F62745" w:rsidRDefault="006F5214" w:rsidP="009A2562">
      <w:pPr>
        <w:pStyle w:val="ListParagraph"/>
        <w:numPr>
          <w:ilvl w:val="0"/>
          <w:numId w:val="10"/>
        </w:numPr>
        <w:spacing w:line="480" w:lineRule="auto"/>
        <w:rPr>
          <w:rFonts w:cstheme="minorHAnsi"/>
          <w:color w:val="000000" w:themeColor="text1"/>
          <w:sz w:val="24"/>
          <w:szCs w:val="24"/>
        </w:rPr>
      </w:pPr>
      <w:r w:rsidRPr="00F62745">
        <w:rPr>
          <w:rFonts w:cstheme="minorHAnsi"/>
          <w:color w:val="000000" w:themeColor="text1"/>
          <w:sz w:val="24"/>
          <w:szCs w:val="24"/>
        </w:rPr>
        <w:t xml:space="preserve">Ahmed H, Turner S. Severe asthma in children-a review of definitions, epidemiology, and treatment options in 2019. </w:t>
      </w:r>
      <w:proofErr w:type="spellStart"/>
      <w:r w:rsidRPr="00F62745">
        <w:rPr>
          <w:rFonts w:cstheme="minorHAnsi"/>
          <w:color w:val="000000" w:themeColor="text1"/>
          <w:sz w:val="24"/>
          <w:szCs w:val="24"/>
        </w:rPr>
        <w:t>Pediatr</w:t>
      </w:r>
      <w:proofErr w:type="spellEnd"/>
      <w:r w:rsidRPr="00F62745">
        <w:rPr>
          <w:rFonts w:cstheme="minorHAnsi"/>
          <w:color w:val="000000" w:themeColor="text1"/>
          <w:sz w:val="24"/>
          <w:szCs w:val="24"/>
        </w:rPr>
        <w:t xml:space="preserve"> </w:t>
      </w:r>
      <w:proofErr w:type="spellStart"/>
      <w:r w:rsidRPr="00F62745">
        <w:rPr>
          <w:rFonts w:cstheme="minorHAnsi"/>
          <w:color w:val="000000" w:themeColor="text1"/>
          <w:sz w:val="24"/>
          <w:szCs w:val="24"/>
        </w:rPr>
        <w:t>Pulmonol</w:t>
      </w:r>
      <w:proofErr w:type="spellEnd"/>
      <w:r w:rsidRPr="00F62745">
        <w:rPr>
          <w:rFonts w:cstheme="minorHAnsi"/>
          <w:color w:val="000000" w:themeColor="text1"/>
          <w:sz w:val="24"/>
          <w:szCs w:val="24"/>
        </w:rPr>
        <w:t xml:space="preserve"> 2019</w:t>
      </w:r>
      <w:proofErr w:type="gramStart"/>
      <w:r w:rsidRPr="00F62745">
        <w:rPr>
          <w:rFonts w:cstheme="minorHAnsi"/>
          <w:color w:val="000000" w:themeColor="text1"/>
          <w:sz w:val="24"/>
          <w:szCs w:val="24"/>
        </w:rPr>
        <w:t>;</w:t>
      </w:r>
      <w:r w:rsidRPr="00F62745">
        <w:rPr>
          <w:rFonts w:cstheme="minorHAnsi"/>
          <w:b/>
          <w:color w:val="000000" w:themeColor="text1"/>
          <w:sz w:val="24"/>
          <w:szCs w:val="24"/>
        </w:rPr>
        <w:t>54</w:t>
      </w:r>
      <w:proofErr w:type="gramEnd"/>
      <w:r w:rsidRPr="00F62745">
        <w:rPr>
          <w:rFonts w:cstheme="minorHAnsi"/>
          <w:color w:val="000000" w:themeColor="text1"/>
          <w:sz w:val="24"/>
          <w:szCs w:val="24"/>
        </w:rPr>
        <w:t>(6):778-787.doi: 10.1002/ppul.24317.</w:t>
      </w:r>
    </w:p>
    <w:p w14:paraId="416EAF1D" w14:textId="5959298D" w:rsidR="00093A0B" w:rsidRPr="00F62745" w:rsidRDefault="00093A0B" w:rsidP="009A2562">
      <w:pPr>
        <w:pStyle w:val="ListParagraph"/>
        <w:numPr>
          <w:ilvl w:val="0"/>
          <w:numId w:val="10"/>
        </w:numPr>
        <w:spacing w:line="480" w:lineRule="auto"/>
        <w:rPr>
          <w:rFonts w:cstheme="minorHAnsi"/>
          <w:sz w:val="24"/>
          <w:szCs w:val="24"/>
        </w:rPr>
      </w:pPr>
      <w:proofErr w:type="spellStart"/>
      <w:r w:rsidRPr="00F62745">
        <w:rPr>
          <w:rFonts w:cstheme="minorHAnsi"/>
          <w:sz w:val="24"/>
          <w:szCs w:val="24"/>
        </w:rPr>
        <w:lastRenderedPageBreak/>
        <w:t>Sheares</w:t>
      </w:r>
      <w:proofErr w:type="spellEnd"/>
      <w:r w:rsidRPr="00F62745">
        <w:rPr>
          <w:rFonts w:cstheme="minorHAnsi"/>
          <w:sz w:val="24"/>
          <w:szCs w:val="24"/>
        </w:rPr>
        <w:t xml:space="preserve"> BJ, </w:t>
      </w:r>
      <w:proofErr w:type="spellStart"/>
      <w:r w:rsidRPr="00F62745">
        <w:rPr>
          <w:rFonts w:cstheme="minorHAnsi"/>
          <w:sz w:val="24"/>
          <w:szCs w:val="24"/>
        </w:rPr>
        <w:t>Mellins</w:t>
      </w:r>
      <w:proofErr w:type="spellEnd"/>
      <w:r w:rsidRPr="00F62745">
        <w:rPr>
          <w:rFonts w:cstheme="minorHAnsi"/>
          <w:sz w:val="24"/>
          <w:szCs w:val="24"/>
        </w:rPr>
        <w:t xml:space="preserve"> RB, </w:t>
      </w:r>
      <w:proofErr w:type="spellStart"/>
      <w:r w:rsidRPr="00F62745">
        <w:rPr>
          <w:rFonts w:cstheme="minorHAnsi"/>
          <w:sz w:val="24"/>
          <w:szCs w:val="24"/>
        </w:rPr>
        <w:t>Dimango</w:t>
      </w:r>
      <w:proofErr w:type="spellEnd"/>
      <w:r w:rsidRPr="00F62745">
        <w:rPr>
          <w:rFonts w:cstheme="minorHAnsi"/>
          <w:sz w:val="24"/>
          <w:szCs w:val="24"/>
        </w:rPr>
        <w:t xml:space="preserve"> E </w:t>
      </w:r>
      <w:r w:rsidRPr="00F62745">
        <w:rPr>
          <w:rFonts w:cstheme="minorHAnsi"/>
          <w:i/>
          <w:sz w:val="24"/>
          <w:szCs w:val="24"/>
        </w:rPr>
        <w:t xml:space="preserve">et al. </w:t>
      </w:r>
      <w:r w:rsidRPr="00F62745">
        <w:rPr>
          <w:rFonts w:cstheme="minorHAnsi"/>
          <w:sz w:val="24"/>
          <w:szCs w:val="24"/>
        </w:rPr>
        <w:t xml:space="preserve">Do Patients of Subspecialist Physicians Benefit from Written Asthma Action Plans? </w:t>
      </w:r>
      <w:r w:rsidRPr="00F62745">
        <w:rPr>
          <w:rFonts w:cstheme="minorHAnsi"/>
          <w:i/>
          <w:sz w:val="24"/>
          <w:szCs w:val="24"/>
        </w:rPr>
        <w:t xml:space="preserve">Am J </w:t>
      </w:r>
      <w:proofErr w:type="spellStart"/>
      <w:r w:rsidRPr="00F62745">
        <w:rPr>
          <w:rFonts w:cstheme="minorHAnsi"/>
          <w:i/>
          <w:sz w:val="24"/>
          <w:szCs w:val="24"/>
        </w:rPr>
        <w:t>Respir</w:t>
      </w:r>
      <w:proofErr w:type="spellEnd"/>
      <w:r w:rsidRPr="00F62745">
        <w:rPr>
          <w:rFonts w:cstheme="minorHAnsi"/>
          <w:i/>
          <w:sz w:val="24"/>
          <w:szCs w:val="24"/>
        </w:rPr>
        <w:t xml:space="preserve"> </w:t>
      </w:r>
      <w:proofErr w:type="spellStart"/>
      <w:r w:rsidRPr="00F62745">
        <w:rPr>
          <w:rFonts w:cstheme="minorHAnsi"/>
          <w:i/>
          <w:sz w:val="24"/>
          <w:szCs w:val="24"/>
        </w:rPr>
        <w:t>Crit</w:t>
      </w:r>
      <w:proofErr w:type="spellEnd"/>
      <w:r w:rsidRPr="00F62745">
        <w:rPr>
          <w:rFonts w:cstheme="minorHAnsi"/>
          <w:i/>
          <w:sz w:val="24"/>
          <w:szCs w:val="24"/>
        </w:rPr>
        <w:t xml:space="preserve"> Care Med </w:t>
      </w:r>
      <w:r w:rsidRPr="00F62745">
        <w:rPr>
          <w:rFonts w:cstheme="minorHAnsi"/>
          <w:sz w:val="24"/>
          <w:szCs w:val="24"/>
        </w:rPr>
        <w:t>2015</w:t>
      </w:r>
      <w:proofErr w:type="gramStart"/>
      <w:r w:rsidRPr="00F62745">
        <w:rPr>
          <w:rFonts w:cstheme="minorHAnsi"/>
          <w:sz w:val="24"/>
          <w:szCs w:val="24"/>
        </w:rPr>
        <w:t>;</w:t>
      </w:r>
      <w:r w:rsidRPr="00F62745">
        <w:rPr>
          <w:rFonts w:cstheme="minorHAnsi"/>
          <w:b/>
          <w:sz w:val="24"/>
          <w:szCs w:val="24"/>
        </w:rPr>
        <w:t>191</w:t>
      </w:r>
      <w:r w:rsidRPr="00F62745">
        <w:rPr>
          <w:rFonts w:cstheme="minorHAnsi"/>
          <w:sz w:val="24"/>
          <w:szCs w:val="24"/>
        </w:rPr>
        <w:t>:1374</w:t>
      </w:r>
      <w:proofErr w:type="gramEnd"/>
      <w:r w:rsidRPr="00F62745">
        <w:rPr>
          <w:rFonts w:cstheme="minorHAnsi"/>
          <w:sz w:val="24"/>
          <w:szCs w:val="24"/>
        </w:rPr>
        <w:t>-1383.doi:</w:t>
      </w:r>
      <w:r w:rsidR="00104BD8" w:rsidRPr="00F62745">
        <w:rPr>
          <w:rFonts w:cstheme="minorHAnsi"/>
          <w:sz w:val="24"/>
          <w:szCs w:val="24"/>
        </w:rPr>
        <w:t xml:space="preserve"> </w:t>
      </w:r>
      <w:r w:rsidRPr="00F62745">
        <w:rPr>
          <w:rFonts w:cstheme="minorHAnsi"/>
          <w:sz w:val="24"/>
          <w:szCs w:val="24"/>
        </w:rPr>
        <w:t>10.1164/rccm.201407-1338OC</w:t>
      </w:r>
      <w:r w:rsidR="00104BD8" w:rsidRPr="00F62745">
        <w:rPr>
          <w:rFonts w:cstheme="minorHAnsi"/>
          <w:sz w:val="24"/>
          <w:szCs w:val="24"/>
        </w:rPr>
        <w:t>.</w:t>
      </w:r>
    </w:p>
    <w:p w14:paraId="4E40D02A" w14:textId="4999D63C" w:rsidR="00093A0B" w:rsidRDefault="00093A0B"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Asthma UK. Slipping through the net. The reality facing patients with difficult and severe asthma. July 2018. </w:t>
      </w:r>
      <w:hyperlink r:id="rId15" w:history="1">
        <w:r w:rsidRPr="00F62745">
          <w:rPr>
            <w:rStyle w:val="Hyperlink"/>
            <w:rFonts w:cstheme="minorHAnsi"/>
            <w:sz w:val="24"/>
            <w:szCs w:val="24"/>
          </w:rPr>
          <w:t>https://www.asthma.org.uk/globalassets/get-involved/external-affairs-campaigns/publications/severe-asthma-report/auk-severe-asthma-gh-final.pdf</w:t>
        </w:r>
      </w:hyperlink>
      <w:r w:rsidRPr="00F62745">
        <w:rPr>
          <w:rFonts w:cstheme="minorHAnsi"/>
          <w:sz w:val="24"/>
          <w:szCs w:val="24"/>
        </w:rPr>
        <w:t xml:space="preserve"> (Accessed June 2019)</w:t>
      </w:r>
      <w:r w:rsidR="00104BD8" w:rsidRPr="00F62745">
        <w:rPr>
          <w:rFonts w:cstheme="minorHAnsi"/>
          <w:sz w:val="24"/>
          <w:szCs w:val="24"/>
        </w:rPr>
        <w:t>.</w:t>
      </w:r>
    </w:p>
    <w:p w14:paraId="2B7E5C69" w14:textId="4EEA00C9" w:rsidR="004A652B" w:rsidRPr="003F5B39" w:rsidRDefault="004A652B" w:rsidP="009A2562">
      <w:pPr>
        <w:pStyle w:val="ListParagraph"/>
        <w:numPr>
          <w:ilvl w:val="0"/>
          <w:numId w:val="10"/>
        </w:numPr>
        <w:spacing w:line="480" w:lineRule="auto"/>
        <w:rPr>
          <w:rFonts w:cstheme="minorHAnsi"/>
          <w:sz w:val="24"/>
          <w:szCs w:val="24"/>
        </w:rPr>
      </w:pPr>
      <w:proofErr w:type="spellStart"/>
      <w:r w:rsidRPr="004A652B">
        <w:rPr>
          <w:rFonts w:cstheme="minorHAnsi"/>
          <w:sz w:val="24"/>
          <w:szCs w:val="24"/>
        </w:rPr>
        <w:t>Reddel</w:t>
      </w:r>
      <w:proofErr w:type="spellEnd"/>
      <w:r w:rsidRPr="004A652B">
        <w:rPr>
          <w:rFonts w:cstheme="minorHAnsi"/>
          <w:sz w:val="24"/>
          <w:szCs w:val="24"/>
        </w:rPr>
        <w:t xml:space="preserve"> HK, FitzGerald JM, Bateman ED, </w:t>
      </w:r>
      <w:proofErr w:type="spellStart"/>
      <w:r w:rsidRPr="004A652B">
        <w:rPr>
          <w:rFonts w:cstheme="minorHAnsi"/>
          <w:sz w:val="24"/>
          <w:szCs w:val="24"/>
        </w:rPr>
        <w:t>Bacharier</w:t>
      </w:r>
      <w:proofErr w:type="spellEnd"/>
      <w:r w:rsidRPr="004A652B">
        <w:rPr>
          <w:rFonts w:cstheme="minorHAnsi"/>
          <w:sz w:val="24"/>
          <w:szCs w:val="24"/>
        </w:rPr>
        <w:t xml:space="preserve"> LB, Becker A, </w:t>
      </w:r>
      <w:proofErr w:type="spellStart"/>
      <w:proofErr w:type="gramStart"/>
      <w:r w:rsidRPr="004A652B">
        <w:rPr>
          <w:rFonts w:cstheme="minorHAnsi"/>
          <w:sz w:val="24"/>
          <w:szCs w:val="24"/>
        </w:rPr>
        <w:t>Brusselle</w:t>
      </w:r>
      <w:proofErr w:type="spellEnd"/>
      <w:proofErr w:type="gramEnd"/>
      <w:r w:rsidRPr="004A652B">
        <w:rPr>
          <w:rFonts w:cstheme="minorHAnsi"/>
          <w:sz w:val="24"/>
          <w:szCs w:val="24"/>
        </w:rPr>
        <w:t xml:space="preserve"> G, et al. GINA 2019: a fundamental change in asthma management: Treatment of asthma with short-acting bronchodilators alone is no longer recommended for adults and adolescents. </w:t>
      </w:r>
      <w:proofErr w:type="spellStart"/>
      <w:r w:rsidRPr="003F5B39">
        <w:rPr>
          <w:rFonts w:cstheme="minorHAnsi"/>
          <w:i/>
          <w:sz w:val="24"/>
          <w:szCs w:val="24"/>
        </w:rPr>
        <w:t>Eur</w:t>
      </w:r>
      <w:proofErr w:type="spellEnd"/>
      <w:r w:rsidRPr="003F5B39">
        <w:rPr>
          <w:rFonts w:cstheme="minorHAnsi"/>
          <w:i/>
          <w:sz w:val="24"/>
          <w:szCs w:val="24"/>
        </w:rPr>
        <w:t xml:space="preserve"> </w:t>
      </w:r>
      <w:proofErr w:type="spellStart"/>
      <w:r w:rsidRPr="003F5B39">
        <w:rPr>
          <w:rFonts w:cstheme="minorHAnsi"/>
          <w:i/>
          <w:sz w:val="24"/>
          <w:szCs w:val="24"/>
        </w:rPr>
        <w:t>Respir</w:t>
      </w:r>
      <w:proofErr w:type="spellEnd"/>
      <w:r w:rsidRPr="003F5B39">
        <w:rPr>
          <w:rFonts w:cstheme="minorHAnsi"/>
          <w:i/>
          <w:sz w:val="24"/>
          <w:szCs w:val="24"/>
        </w:rPr>
        <w:t xml:space="preserve"> J</w:t>
      </w:r>
      <w:r>
        <w:rPr>
          <w:rFonts w:cstheme="minorHAnsi"/>
          <w:sz w:val="24"/>
          <w:szCs w:val="24"/>
        </w:rPr>
        <w:t xml:space="preserve"> 2019</w:t>
      </w:r>
      <w:proofErr w:type="gramStart"/>
      <w:r>
        <w:rPr>
          <w:rFonts w:cstheme="minorHAnsi"/>
          <w:sz w:val="24"/>
          <w:szCs w:val="24"/>
        </w:rPr>
        <w:t>;</w:t>
      </w:r>
      <w:r w:rsidRPr="003F5B39">
        <w:rPr>
          <w:rFonts w:cstheme="minorHAnsi"/>
          <w:b/>
          <w:sz w:val="24"/>
          <w:szCs w:val="24"/>
        </w:rPr>
        <w:t>53</w:t>
      </w:r>
      <w:proofErr w:type="gramEnd"/>
      <w:r w:rsidRPr="003F5B39">
        <w:rPr>
          <w:rFonts w:cstheme="minorHAnsi"/>
          <w:b/>
          <w:sz w:val="24"/>
          <w:szCs w:val="24"/>
        </w:rPr>
        <w:t>(6)</w:t>
      </w:r>
      <w:r w:rsidRPr="004A652B">
        <w:rPr>
          <w:rFonts w:cstheme="minorHAnsi"/>
          <w:sz w:val="24"/>
          <w:szCs w:val="24"/>
        </w:rPr>
        <w:t>:1901046. [https://doi.org/10.1183/13993003.01046-2019].</w:t>
      </w:r>
    </w:p>
    <w:p w14:paraId="277EB2ED" w14:textId="2DBC8E25" w:rsidR="00782526" w:rsidRPr="00F62745" w:rsidRDefault="00782526"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Chung KF, Wenzel SE, </w:t>
      </w:r>
      <w:proofErr w:type="spellStart"/>
      <w:r w:rsidRPr="00F62745">
        <w:rPr>
          <w:rFonts w:cstheme="minorHAnsi"/>
          <w:sz w:val="24"/>
          <w:szCs w:val="24"/>
        </w:rPr>
        <w:t>Brozek</w:t>
      </w:r>
      <w:proofErr w:type="spellEnd"/>
      <w:r w:rsidRPr="00F62745">
        <w:rPr>
          <w:rFonts w:cstheme="minorHAnsi"/>
          <w:sz w:val="24"/>
          <w:szCs w:val="24"/>
        </w:rPr>
        <w:t xml:space="preserve"> JL </w:t>
      </w:r>
      <w:r w:rsidRPr="00F62745">
        <w:rPr>
          <w:rFonts w:cstheme="minorHAnsi"/>
          <w:i/>
          <w:sz w:val="24"/>
          <w:szCs w:val="24"/>
        </w:rPr>
        <w:t xml:space="preserve">et al. </w:t>
      </w:r>
      <w:r w:rsidRPr="00F62745">
        <w:rPr>
          <w:rFonts w:cstheme="minorHAnsi"/>
          <w:sz w:val="24"/>
          <w:szCs w:val="24"/>
        </w:rPr>
        <w:t xml:space="preserve">International ERS/ATS guidelines on definition, evaluation and treatment of severe asthma. </w:t>
      </w:r>
      <w:r w:rsidRPr="00F62745">
        <w:rPr>
          <w:rFonts w:cstheme="minorHAnsi"/>
          <w:i/>
          <w:sz w:val="24"/>
          <w:szCs w:val="24"/>
        </w:rPr>
        <w:t xml:space="preserve">Eur Respir J </w:t>
      </w:r>
      <w:r w:rsidRPr="00F62745">
        <w:rPr>
          <w:rFonts w:cstheme="minorHAnsi"/>
          <w:sz w:val="24"/>
          <w:szCs w:val="24"/>
        </w:rPr>
        <w:t>2014</w:t>
      </w:r>
      <w:proofErr w:type="gramStart"/>
      <w:r w:rsidRPr="00F62745">
        <w:rPr>
          <w:rFonts w:cstheme="minorHAnsi"/>
          <w:sz w:val="24"/>
          <w:szCs w:val="24"/>
        </w:rPr>
        <w:t>;</w:t>
      </w:r>
      <w:r w:rsidRPr="00F62745">
        <w:rPr>
          <w:rFonts w:cstheme="minorHAnsi"/>
          <w:b/>
          <w:sz w:val="24"/>
          <w:szCs w:val="24"/>
        </w:rPr>
        <w:t>43</w:t>
      </w:r>
      <w:r w:rsidRPr="00F62745">
        <w:rPr>
          <w:rFonts w:cstheme="minorHAnsi"/>
          <w:sz w:val="24"/>
          <w:szCs w:val="24"/>
        </w:rPr>
        <w:t>:343</w:t>
      </w:r>
      <w:proofErr w:type="gramEnd"/>
      <w:r w:rsidRPr="00F62745">
        <w:rPr>
          <w:rFonts w:cstheme="minorHAnsi"/>
          <w:sz w:val="24"/>
          <w:szCs w:val="24"/>
        </w:rPr>
        <w:t>-373.doi: 10.1183/09031936.00202013</w:t>
      </w:r>
      <w:r w:rsidR="00104BD8" w:rsidRPr="00F62745">
        <w:rPr>
          <w:rFonts w:cstheme="minorHAnsi"/>
          <w:sz w:val="24"/>
          <w:szCs w:val="24"/>
        </w:rPr>
        <w:t>.</w:t>
      </w:r>
    </w:p>
    <w:p w14:paraId="42A2F581" w14:textId="35A5ECD2" w:rsidR="00AA4BB6" w:rsidRPr="00F62745" w:rsidRDefault="00AA4BB6" w:rsidP="009A2562">
      <w:pPr>
        <w:pStyle w:val="ListParagraph"/>
        <w:numPr>
          <w:ilvl w:val="0"/>
          <w:numId w:val="10"/>
        </w:numPr>
        <w:spacing w:line="480" w:lineRule="auto"/>
        <w:rPr>
          <w:rFonts w:cstheme="minorHAnsi"/>
          <w:color w:val="000000" w:themeColor="text1"/>
          <w:sz w:val="24"/>
          <w:szCs w:val="24"/>
        </w:rPr>
      </w:pPr>
      <w:proofErr w:type="spellStart"/>
      <w:r w:rsidRPr="00F62745">
        <w:rPr>
          <w:rFonts w:cstheme="minorHAnsi"/>
          <w:color w:val="000000" w:themeColor="text1"/>
          <w:sz w:val="24"/>
          <w:szCs w:val="24"/>
        </w:rPr>
        <w:t>Szefler</w:t>
      </w:r>
      <w:proofErr w:type="spellEnd"/>
      <w:r w:rsidRPr="00F62745">
        <w:rPr>
          <w:rFonts w:cstheme="minorHAnsi"/>
          <w:color w:val="000000" w:themeColor="text1"/>
          <w:sz w:val="24"/>
          <w:szCs w:val="24"/>
        </w:rPr>
        <w:t xml:space="preserve"> SJ, </w:t>
      </w:r>
      <w:proofErr w:type="spellStart"/>
      <w:r w:rsidRPr="00F62745">
        <w:rPr>
          <w:rFonts w:cstheme="minorHAnsi"/>
          <w:color w:val="000000" w:themeColor="text1"/>
          <w:sz w:val="24"/>
          <w:szCs w:val="24"/>
        </w:rPr>
        <w:t>Zeiger</w:t>
      </w:r>
      <w:proofErr w:type="spellEnd"/>
      <w:r w:rsidRPr="00F62745">
        <w:rPr>
          <w:rFonts w:cstheme="minorHAnsi"/>
          <w:color w:val="000000" w:themeColor="text1"/>
          <w:sz w:val="24"/>
          <w:szCs w:val="24"/>
        </w:rPr>
        <w:t xml:space="preserve"> RS, </w:t>
      </w:r>
      <w:proofErr w:type="spellStart"/>
      <w:r w:rsidRPr="00F62745">
        <w:rPr>
          <w:rFonts w:cstheme="minorHAnsi"/>
          <w:color w:val="000000" w:themeColor="text1"/>
          <w:sz w:val="24"/>
          <w:szCs w:val="24"/>
        </w:rPr>
        <w:t>Haselkorn</w:t>
      </w:r>
      <w:proofErr w:type="spellEnd"/>
      <w:r w:rsidRPr="00F62745">
        <w:rPr>
          <w:rFonts w:cstheme="minorHAnsi"/>
          <w:color w:val="000000" w:themeColor="text1"/>
          <w:sz w:val="24"/>
          <w:szCs w:val="24"/>
        </w:rPr>
        <w:t xml:space="preserve"> T </w:t>
      </w:r>
      <w:r w:rsidRPr="00F62745">
        <w:rPr>
          <w:rFonts w:cstheme="minorHAnsi"/>
          <w:i/>
          <w:color w:val="000000" w:themeColor="text1"/>
          <w:sz w:val="24"/>
          <w:szCs w:val="24"/>
        </w:rPr>
        <w:t>et al</w:t>
      </w:r>
      <w:r w:rsidRPr="00F62745">
        <w:rPr>
          <w:rFonts w:cstheme="minorHAnsi"/>
          <w:color w:val="000000" w:themeColor="text1"/>
          <w:sz w:val="24"/>
          <w:szCs w:val="24"/>
        </w:rPr>
        <w:t xml:space="preserve">. Economic burden of impairment in children with severe or difficult-to-treat asthma. </w:t>
      </w:r>
      <w:r w:rsidRPr="00F62745">
        <w:rPr>
          <w:rFonts w:cstheme="minorHAnsi"/>
          <w:i/>
          <w:color w:val="000000" w:themeColor="text1"/>
          <w:sz w:val="24"/>
          <w:szCs w:val="24"/>
        </w:rPr>
        <w:t xml:space="preserve">Ann Allergy Asthma Immunol </w:t>
      </w:r>
      <w:r w:rsidRPr="00F62745">
        <w:rPr>
          <w:rFonts w:cstheme="minorHAnsi"/>
          <w:color w:val="000000" w:themeColor="text1"/>
          <w:sz w:val="24"/>
          <w:szCs w:val="24"/>
        </w:rPr>
        <w:t>2011</w:t>
      </w:r>
      <w:proofErr w:type="gramStart"/>
      <w:r w:rsidRPr="00F62745">
        <w:rPr>
          <w:rFonts w:cstheme="minorHAnsi"/>
          <w:color w:val="000000" w:themeColor="text1"/>
          <w:sz w:val="24"/>
          <w:szCs w:val="24"/>
        </w:rPr>
        <w:t>;</w:t>
      </w:r>
      <w:r w:rsidRPr="00F62745">
        <w:rPr>
          <w:rFonts w:cstheme="minorHAnsi"/>
          <w:b/>
          <w:color w:val="000000" w:themeColor="text1"/>
          <w:sz w:val="24"/>
          <w:szCs w:val="24"/>
        </w:rPr>
        <w:t>107</w:t>
      </w:r>
      <w:r w:rsidRPr="00F62745">
        <w:rPr>
          <w:rFonts w:cstheme="minorHAnsi"/>
          <w:color w:val="000000" w:themeColor="text1"/>
          <w:sz w:val="24"/>
          <w:szCs w:val="24"/>
        </w:rPr>
        <w:t>:110</w:t>
      </w:r>
      <w:proofErr w:type="gramEnd"/>
      <w:r w:rsidRPr="00F62745">
        <w:rPr>
          <w:rFonts w:cstheme="minorHAnsi"/>
          <w:color w:val="000000" w:themeColor="text1"/>
          <w:sz w:val="24"/>
          <w:szCs w:val="24"/>
        </w:rPr>
        <w:t>-119.doi: 1016/j.anai.2011.04.008</w:t>
      </w:r>
      <w:r w:rsidR="00104BD8" w:rsidRPr="00F62745">
        <w:rPr>
          <w:rFonts w:cstheme="minorHAnsi"/>
          <w:color w:val="000000" w:themeColor="text1"/>
          <w:sz w:val="24"/>
          <w:szCs w:val="24"/>
        </w:rPr>
        <w:t>.</w:t>
      </w:r>
      <w:r w:rsidRPr="00F62745">
        <w:rPr>
          <w:rFonts w:cstheme="minorHAnsi"/>
          <w:color w:val="000000" w:themeColor="text1"/>
          <w:sz w:val="24"/>
          <w:szCs w:val="24"/>
        </w:rPr>
        <w:t xml:space="preserve"> </w:t>
      </w:r>
    </w:p>
    <w:p w14:paraId="29183736" w14:textId="67ED4C56" w:rsidR="00984C84" w:rsidRPr="00F62745" w:rsidRDefault="00833F20" w:rsidP="009A2562">
      <w:pPr>
        <w:pStyle w:val="ListParagraph"/>
        <w:numPr>
          <w:ilvl w:val="0"/>
          <w:numId w:val="10"/>
        </w:numPr>
        <w:spacing w:line="480" w:lineRule="auto"/>
        <w:rPr>
          <w:rFonts w:cstheme="minorHAnsi"/>
          <w:sz w:val="24"/>
          <w:szCs w:val="24"/>
        </w:rPr>
      </w:pPr>
      <w:r w:rsidRPr="00F62745">
        <w:rPr>
          <w:rFonts w:cstheme="minorHAnsi"/>
          <w:sz w:val="24"/>
          <w:szCs w:val="24"/>
        </w:rPr>
        <w:t>Novartis data on file.</w:t>
      </w:r>
    </w:p>
    <w:p w14:paraId="210AD169" w14:textId="397B03CA" w:rsidR="00984C84" w:rsidRPr="00F62745" w:rsidRDefault="00984C84" w:rsidP="009A2562">
      <w:pPr>
        <w:pStyle w:val="ListParagraph"/>
        <w:numPr>
          <w:ilvl w:val="0"/>
          <w:numId w:val="10"/>
        </w:numPr>
        <w:spacing w:line="480" w:lineRule="auto"/>
        <w:rPr>
          <w:rFonts w:cstheme="minorHAnsi"/>
          <w:color w:val="FF0000"/>
          <w:sz w:val="24"/>
          <w:szCs w:val="24"/>
        </w:rPr>
      </w:pPr>
      <w:r w:rsidRPr="00F62745">
        <w:rPr>
          <w:rFonts w:cstheme="minorHAnsi"/>
          <w:sz w:val="24"/>
          <w:szCs w:val="24"/>
        </w:rPr>
        <w:t xml:space="preserve">Asthma UK. Slipping through the net: the reality facing patients with difficult and severe asthma. </w:t>
      </w:r>
      <w:hyperlink r:id="rId16" w:history="1">
        <w:r w:rsidR="001F4177" w:rsidRPr="00F62745">
          <w:rPr>
            <w:rStyle w:val="Hyperlink"/>
            <w:rFonts w:cstheme="minorHAnsi"/>
            <w:sz w:val="24"/>
            <w:szCs w:val="24"/>
          </w:rPr>
          <w:t>https://www.asthma.org.uk/globalassets/get-involved/external-affairs-campaigns/publications/severe-asthma-report/auk-severe-asthma-gh-final.pdf</w:t>
        </w:r>
      </w:hyperlink>
      <w:r w:rsidRPr="00F62745">
        <w:rPr>
          <w:rFonts w:cstheme="minorHAnsi"/>
          <w:sz w:val="24"/>
          <w:szCs w:val="24"/>
        </w:rPr>
        <w:t>(Accessed June 2019)</w:t>
      </w:r>
      <w:r w:rsidR="00104BD8" w:rsidRPr="00F62745">
        <w:rPr>
          <w:rFonts w:cstheme="minorHAnsi"/>
          <w:sz w:val="24"/>
          <w:szCs w:val="24"/>
        </w:rPr>
        <w:t>.</w:t>
      </w:r>
    </w:p>
    <w:p w14:paraId="3710705D" w14:textId="3F4D2B82" w:rsidR="00114309" w:rsidRPr="00F62745" w:rsidRDefault="00114309" w:rsidP="009A2562">
      <w:pPr>
        <w:pStyle w:val="ListParagraph"/>
        <w:numPr>
          <w:ilvl w:val="0"/>
          <w:numId w:val="10"/>
        </w:numPr>
        <w:spacing w:line="480" w:lineRule="auto"/>
        <w:rPr>
          <w:rFonts w:cstheme="minorHAnsi"/>
          <w:sz w:val="24"/>
          <w:szCs w:val="24"/>
        </w:rPr>
      </w:pPr>
      <w:r w:rsidRPr="00F62745">
        <w:rPr>
          <w:rFonts w:cstheme="minorHAnsi"/>
          <w:sz w:val="24"/>
          <w:szCs w:val="24"/>
        </w:rPr>
        <w:lastRenderedPageBreak/>
        <w:t>Environmental Audit Committee – Written Evidence (AQ29)</w:t>
      </w:r>
      <w:r w:rsidR="0083111C" w:rsidRPr="00F62745">
        <w:rPr>
          <w:rFonts w:cstheme="minorHAnsi"/>
          <w:sz w:val="24"/>
          <w:szCs w:val="24"/>
        </w:rPr>
        <w:t xml:space="preserve">. </w:t>
      </w:r>
      <w:r w:rsidRPr="00F62745">
        <w:rPr>
          <w:rFonts w:cstheme="minorHAnsi"/>
          <w:sz w:val="24"/>
          <w:szCs w:val="24"/>
        </w:rPr>
        <w:t xml:space="preserve">March 2010. </w:t>
      </w:r>
      <w:hyperlink r:id="rId17" w:anchor="note56" w:history="1">
        <w:r w:rsidRPr="00F62745">
          <w:rPr>
            <w:rStyle w:val="Hyperlink"/>
            <w:rFonts w:cstheme="minorHAnsi"/>
            <w:sz w:val="24"/>
            <w:szCs w:val="24"/>
          </w:rPr>
          <w:t>https://publications.parliament.uk/pa/cm200910/cmselect/cmenvaud/229/229we26.htm#note56</w:t>
        </w:r>
      </w:hyperlink>
      <w:r w:rsidRPr="00F62745">
        <w:rPr>
          <w:rFonts w:cstheme="minorHAnsi"/>
          <w:sz w:val="24"/>
          <w:szCs w:val="24"/>
        </w:rPr>
        <w:t xml:space="preserve"> (Accessed June 2019)</w:t>
      </w:r>
      <w:r w:rsidR="00104BD8" w:rsidRPr="00F62745">
        <w:rPr>
          <w:rFonts w:cstheme="minorHAnsi"/>
          <w:sz w:val="24"/>
          <w:szCs w:val="24"/>
        </w:rPr>
        <w:t>.</w:t>
      </w:r>
    </w:p>
    <w:p w14:paraId="368879DB" w14:textId="0E8AECE0" w:rsidR="001E4CCB" w:rsidRPr="00F62745" w:rsidRDefault="0083111C"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Asthma UK. New treatments for </w:t>
      </w:r>
      <w:r w:rsidR="001F4177" w:rsidRPr="00F62745">
        <w:rPr>
          <w:rFonts w:cstheme="minorHAnsi"/>
          <w:sz w:val="24"/>
          <w:szCs w:val="24"/>
        </w:rPr>
        <w:t xml:space="preserve">severe </w:t>
      </w:r>
      <w:r w:rsidRPr="00F62745">
        <w:rPr>
          <w:rFonts w:cstheme="minorHAnsi"/>
          <w:sz w:val="24"/>
          <w:szCs w:val="24"/>
        </w:rPr>
        <w:t>asthma. January 2019.</w:t>
      </w:r>
      <w:r w:rsidR="008B763B" w:rsidRPr="00F62745">
        <w:rPr>
          <w:rFonts w:cstheme="minorHAnsi"/>
          <w:sz w:val="24"/>
          <w:szCs w:val="24"/>
        </w:rPr>
        <w:t xml:space="preserve"> </w:t>
      </w:r>
      <w:hyperlink r:id="rId18" w:history="1">
        <w:r w:rsidRPr="00F62745">
          <w:rPr>
            <w:rStyle w:val="Hyperlink"/>
            <w:rFonts w:cstheme="minorHAnsi"/>
            <w:sz w:val="24"/>
            <w:szCs w:val="24"/>
          </w:rPr>
          <w:t>https://www.asthma.org.uk/advice/severe-asthma/treating-severe-asthma/xolair-and-new-treatments/</w:t>
        </w:r>
      </w:hyperlink>
      <w:r w:rsidRPr="00F62745">
        <w:rPr>
          <w:rFonts w:cstheme="minorHAnsi"/>
          <w:sz w:val="24"/>
          <w:szCs w:val="24"/>
        </w:rPr>
        <w:t xml:space="preserve"> (Accessed June 2019)</w:t>
      </w:r>
      <w:r w:rsidR="00104BD8" w:rsidRPr="00F62745">
        <w:rPr>
          <w:rFonts w:cstheme="minorHAnsi"/>
          <w:sz w:val="24"/>
          <w:szCs w:val="24"/>
        </w:rPr>
        <w:t>.</w:t>
      </w:r>
    </w:p>
    <w:p w14:paraId="07EE8078" w14:textId="6FA3064A" w:rsidR="001E4CCB" w:rsidRPr="00F62745" w:rsidRDefault="00525CBD" w:rsidP="009A2562">
      <w:pPr>
        <w:pStyle w:val="ListParagraph"/>
        <w:numPr>
          <w:ilvl w:val="0"/>
          <w:numId w:val="10"/>
        </w:numPr>
        <w:spacing w:line="480" w:lineRule="auto"/>
        <w:rPr>
          <w:rFonts w:cstheme="minorHAnsi"/>
          <w:color w:val="000000" w:themeColor="text1"/>
          <w:sz w:val="24"/>
          <w:szCs w:val="24"/>
        </w:rPr>
      </w:pPr>
      <w:r w:rsidRPr="00F62745">
        <w:rPr>
          <w:rFonts w:cstheme="minorHAnsi"/>
          <w:color w:val="000000" w:themeColor="text1"/>
          <w:sz w:val="24"/>
          <w:szCs w:val="24"/>
        </w:rPr>
        <w:t xml:space="preserve">Rabe KF, Adachi M, Lai CK </w:t>
      </w:r>
      <w:r w:rsidRPr="00F62745">
        <w:rPr>
          <w:rFonts w:cstheme="minorHAnsi"/>
          <w:i/>
          <w:color w:val="000000" w:themeColor="text1"/>
          <w:sz w:val="24"/>
          <w:szCs w:val="24"/>
        </w:rPr>
        <w:t>et al</w:t>
      </w:r>
      <w:r w:rsidRPr="00F62745">
        <w:rPr>
          <w:rFonts w:cstheme="minorHAnsi"/>
          <w:color w:val="000000" w:themeColor="text1"/>
          <w:sz w:val="24"/>
          <w:szCs w:val="24"/>
        </w:rPr>
        <w:t xml:space="preserve">. Worldwide severity and control of asthma in children and adults: the global asthma insights and reality surveys. </w:t>
      </w:r>
      <w:r w:rsidRPr="00F62745">
        <w:rPr>
          <w:rFonts w:cstheme="minorHAnsi"/>
          <w:i/>
          <w:color w:val="000000" w:themeColor="text1"/>
          <w:sz w:val="24"/>
          <w:szCs w:val="24"/>
        </w:rPr>
        <w:t>J Allergy Clin Immunol</w:t>
      </w:r>
      <w:r w:rsidRPr="00F62745">
        <w:rPr>
          <w:rFonts w:cstheme="minorHAnsi"/>
          <w:color w:val="000000" w:themeColor="text1"/>
          <w:sz w:val="24"/>
          <w:szCs w:val="24"/>
        </w:rPr>
        <w:t xml:space="preserve"> 2004</w:t>
      </w:r>
      <w:proofErr w:type="gramStart"/>
      <w:r w:rsidRPr="00F62745">
        <w:rPr>
          <w:rFonts w:cstheme="minorHAnsi"/>
          <w:color w:val="000000" w:themeColor="text1"/>
          <w:sz w:val="24"/>
          <w:szCs w:val="24"/>
        </w:rPr>
        <w:t>;</w:t>
      </w:r>
      <w:r w:rsidRPr="00F62745">
        <w:rPr>
          <w:rFonts w:cstheme="minorHAnsi"/>
          <w:b/>
          <w:color w:val="000000" w:themeColor="text1"/>
          <w:sz w:val="24"/>
          <w:szCs w:val="24"/>
        </w:rPr>
        <w:t>114</w:t>
      </w:r>
      <w:proofErr w:type="gramEnd"/>
      <w:r w:rsidRPr="00F62745">
        <w:rPr>
          <w:rFonts w:cstheme="minorHAnsi"/>
          <w:color w:val="000000" w:themeColor="text1"/>
          <w:sz w:val="24"/>
          <w:szCs w:val="24"/>
        </w:rPr>
        <w:t>(1):40-47</w:t>
      </w:r>
      <w:r w:rsidR="00104BD8" w:rsidRPr="00F62745">
        <w:rPr>
          <w:rFonts w:cstheme="minorHAnsi"/>
          <w:color w:val="000000" w:themeColor="text1"/>
          <w:sz w:val="24"/>
          <w:szCs w:val="24"/>
        </w:rPr>
        <w:t>.doi: 10.1016/j.jaci.2004.04.042.</w:t>
      </w:r>
    </w:p>
    <w:p w14:paraId="056D230C" w14:textId="1CF86A72" w:rsidR="00525CBD" w:rsidRPr="00F62745" w:rsidRDefault="00525CBD" w:rsidP="009A2562">
      <w:pPr>
        <w:pStyle w:val="ListParagraph"/>
        <w:numPr>
          <w:ilvl w:val="0"/>
          <w:numId w:val="10"/>
        </w:numPr>
        <w:spacing w:line="480" w:lineRule="auto"/>
        <w:rPr>
          <w:rFonts w:cstheme="minorHAnsi"/>
          <w:color w:val="000000" w:themeColor="text1"/>
          <w:sz w:val="24"/>
          <w:szCs w:val="24"/>
        </w:rPr>
      </w:pPr>
      <w:r w:rsidRPr="00F62745">
        <w:rPr>
          <w:rFonts w:cstheme="minorHAnsi"/>
          <w:color w:val="000000" w:themeColor="text1"/>
          <w:sz w:val="24"/>
          <w:szCs w:val="24"/>
        </w:rPr>
        <w:t xml:space="preserve">Gustafsson PM, Watson L, Davis KJ </w:t>
      </w:r>
      <w:r w:rsidRPr="00F62745">
        <w:rPr>
          <w:rFonts w:cstheme="minorHAnsi"/>
          <w:i/>
          <w:color w:val="000000" w:themeColor="text1"/>
          <w:sz w:val="24"/>
          <w:szCs w:val="24"/>
        </w:rPr>
        <w:t>et al</w:t>
      </w:r>
      <w:r w:rsidRPr="00F62745">
        <w:rPr>
          <w:rFonts w:cstheme="minorHAnsi"/>
          <w:color w:val="000000" w:themeColor="text1"/>
          <w:sz w:val="24"/>
          <w:szCs w:val="24"/>
        </w:rPr>
        <w:t xml:space="preserve">. Poor asthma control in children: evidence from epidemiological surveys and implications for clinical practice. </w:t>
      </w:r>
      <w:proofErr w:type="spellStart"/>
      <w:r w:rsidRPr="00F62745">
        <w:rPr>
          <w:rFonts w:cstheme="minorHAnsi"/>
          <w:i/>
          <w:color w:val="000000" w:themeColor="text1"/>
          <w:sz w:val="24"/>
          <w:szCs w:val="24"/>
        </w:rPr>
        <w:t>Int</w:t>
      </w:r>
      <w:proofErr w:type="spellEnd"/>
      <w:r w:rsidRPr="00F62745">
        <w:rPr>
          <w:rFonts w:cstheme="minorHAnsi"/>
          <w:i/>
          <w:color w:val="000000" w:themeColor="text1"/>
          <w:sz w:val="24"/>
          <w:szCs w:val="24"/>
        </w:rPr>
        <w:t xml:space="preserve"> J </w:t>
      </w:r>
      <w:proofErr w:type="spellStart"/>
      <w:r w:rsidRPr="00F62745">
        <w:rPr>
          <w:rFonts w:cstheme="minorHAnsi"/>
          <w:i/>
          <w:color w:val="000000" w:themeColor="text1"/>
          <w:sz w:val="24"/>
          <w:szCs w:val="24"/>
        </w:rPr>
        <w:t>Clin</w:t>
      </w:r>
      <w:proofErr w:type="spellEnd"/>
      <w:r w:rsidRPr="00F62745">
        <w:rPr>
          <w:rFonts w:cstheme="minorHAnsi"/>
          <w:i/>
          <w:color w:val="000000" w:themeColor="text1"/>
          <w:sz w:val="24"/>
          <w:szCs w:val="24"/>
        </w:rPr>
        <w:t xml:space="preserve"> </w:t>
      </w:r>
      <w:proofErr w:type="spellStart"/>
      <w:r w:rsidRPr="00F62745">
        <w:rPr>
          <w:rFonts w:cstheme="minorHAnsi"/>
          <w:i/>
          <w:color w:val="000000" w:themeColor="text1"/>
          <w:sz w:val="24"/>
          <w:szCs w:val="24"/>
        </w:rPr>
        <w:t>Pract</w:t>
      </w:r>
      <w:proofErr w:type="spellEnd"/>
      <w:r w:rsidRPr="00F62745">
        <w:rPr>
          <w:rFonts w:cstheme="minorHAnsi"/>
          <w:color w:val="000000" w:themeColor="text1"/>
          <w:sz w:val="24"/>
          <w:szCs w:val="24"/>
        </w:rPr>
        <w:t xml:space="preserve"> 2006</w:t>
      </w:r>
      <w:proofErr w:type="gramStart"/>
      <w:r w:rsidRPr="00F62745">
        <w:rPr>
          <w:rFonts w:cstheme="minorHAnsi"/>
          <w:color w:val="000000" w:themeColor="text1"/>
          <w:sz w:val="24"/>
          <w:szCs w:val="24"/>
        </w:rPr>
        <w:t>;</w:t>
      </w:r>
      <w:r w:rsidRPr="00F62745">
        <w:rPr>
          <w:rFonts w:cstheme="minorHAnsi"/>
          <w:b/>
          <w:color w:val="000000" w:themeColor="text1"/>
          <w:sz w:val="24"/>
          <w:szCs w:val="24"/>
        </w:rPr>
        <w:t>60</w:t>
      </w:r>
      <w:proofErr w:type="gramEnd"/>
      <w:r w:rsidRPr="00F62745">
        <w:rPr>
          <w:rFonts w:cstheme="minorHAnsi"/>
          <w:color w:val="000000" w:themeColor="text1"/>
          <w:sz w:val="24"/>
          <w:szCs w:val="24"/>
        </w:rPr>
        <w:t>(3);321-</w:t>
      </w:r>
      <w:r w:rsidR="009549AF" w:rsidRPr="00F62745">
        <w:rPr>
          <w:rFonts w:cstheme="minorHAnsi"/>
          <w:color w:val="000000" w:themeColor="text1"/>
          <w:sz w:val="24"/>
          <w:szCs w:val="24"/>
        </w:rPr>
        <w:t>3</w:t>
      </w:r>
      <w:r w:rsidR="00B27EB2" w:rsidRPr="00F62745">
        <w:rPr>
          <w:rFonts w:cstheme="minorHAnsi"/>
          <w:color w:val="000000" w:themeColor="text1"/>
          <w:sz w:val="24"/>
          <w:szCs w:val="24"/>
        </w:rPr>
        <w:t>34</w:t>
      </w:r>
      <w:r w:rsidR="005117E8" w:rsidRPr="00F62745">
        <w:rPr>
          <w:rFonts w:cstheme="minorHAnsi"/>
          <w:color w:val="000000" w:themeColor="text1"/>
          <w:sz w:val="24"/>
          <w:szCs w:val="24"/>
        </w:rPr>
        <w:t>.doi: 10.1111/j.1368-5031.2006.00798.x.</w:t>
      </w:r>
    </w:p>
    <w:p w14:paraId="74CF8143" w14:textId="77777777" w:rsidR="004408C5" w:rsidRPr="00F62745" w:rsidRDefault="00D711EE" w:rsidP="009A2562">
      <w:pPr>
        <w:pStyle w:val="ListParagraph"/>
        <w:numPr>
          <w:ilvl w:val="0"/>
          <w:numId w:val="10"/>
        </w:numPr>
        <w:spacing w:line="480" w:lineRule="auto"/>
        <w:rPr>
          <w:rFonts w:cstheme="minorHAnsi"/>
          <w:sz w:val="24"/>
          <w:szCs w:val="24"/>
        </w:rPr>
      </w:pPr>
      <w:r w:rsidRPr="00F62745">
        <w:rPr>
          <w:rFonts w:cstheme="minorHAnsi"/>
          <w:sz w:val="24"/>
          <w:szCs w:val="24"/>
        </w:rPr>
        <w:t xml:space="preserve">Turner SW, Murray C, Thomas M </w:t>
      </w:r>
      <w:r w:rsidRPr="00F62745">
        <w:rPr>
          <w:rFonts w:cstheme="minorHAnsi"/>
          <w:i/>
          <w:sz w:val="24"/>
          <w:szCs w:val="24"/>
        </w:rPr>
        <w:t>et al</w:t>
      </w:r>
      <w:r w:rsidRPr="00F62745">
        <w:rPr>
          <w:rFonts w:cstheme="minorHAnsi"/>
          <w:sz w:val="24"/>
          <w:szCs w:val="24"/>
        </w:rPr>
        <w:t>. Applying UK real-world primary care data to predict asthma attacks in 3776 well-</w:t>
      </w:r>
      <w:proofErr w:type="spellStart"/>
      <w:r w:rsidRPr="00F62745">
        <w:rPr>
          <w:rFonts w:cstheme="minorHAnsi"/>
          <w:sz w:val="24"/>
          <w:szCs w:val="24"/>
        </w:rPr>
        <w:t>characterised</w:t>
      </w:r>
      <w:proofErr w:type="spellEnd"/>
      <w:r w:rsidRPr="00F62745">
        <w:rPr>
          <w:rFonts w:cstheme="minorHAnsi"/>
          <w:sz w:val="24"/>
          <w:szCs w:val="24"/>
        </w:rPr>
        <w:t xml:space="preserve"> children: a retrospective cohort study. </w:t>
      </w:r>
      <w:r w:rsidRPr="00F62745">
        <w:rPr>
          <w:rFonts w:cstheme="minorHAnsi"/>
          <w:i/>
          <w:sz w:val="24"/>
          <w:szCs w:val="24"/>
        </w:rPr>
        <w:t>NPJ Prim Care Respir Med</w:t>
      </w:r>
      <w:r w:rsidRPr="00F62745">
        <w:rPr>
          <w:rFonts w:cstheme="minorHAnsi"/>
          <w:sz w:val="24"/>
          <w:szCs w:val="24"/>
        </w:rPr>
        <w:t xml:space="preserve"> 2018</w:t>
      </w:r>
      <w:proofErr w:type="gramStart"/>
      <w:r w:rsidRPr="00F62745">
        <w:rPr>
          <w:rFonts w:cstheme="minorHAnsi"/>
          <w:sz w:val="24"/>
          <w:szCs w:val="24"/>
        </w:rPr>
        <w:t>;</w:t>
      </w:r>
      <w:r w:rsidRPr="00F62745">
        <w:rPr>
          <w:rFonts w:cstheme="minorHAnsi"/>
          <w:b/>
          <w:sz w:val="24"/>
          <w:szCs w:val="24"/>
        </w:rPr>
        <w:t>28</w:t>
      </w:r>
      <w:proofErr w:type="gramEnd"/>
      <w:r w:rsidRPr="00F62745">
        <w:rPr>
          <w:rFonts w:cstheme="minorHAnsi"/>
          <w:sz w:val="24"/>
          <w:szCs w:val="24"/>
        </w:rPr>
        <w:t>(1):28.doi: 10.1038/s41533-018-0095-5</w:t>
      </w:r>
      <w:r w:rsidR="00F11532" w:rsidRPr="00F62745">
        <w:rPr>
          <w:rFonts w:cstheme="minorHAnsi"/>
          <w:sz w:val="24"/>
          <w:szCs w:val="24"/>
        </w:rPr>
        <w:t>.</w:t>
      </w:r>
    </w:p>
    <w:p w14:paraId="66C692BA" w14:textId="77777777" w:rsidR="004408C5" w:rsidRPr="00F62745" w:rsidRDefault="00F11532" w:rsidP="009A2562">
      <w:pPr>
        <w:pStyle w:val="ListParagraph"/>
        <w:numPr>
          <w:ilvl w:val="0"/>
          <w:numId w:val="10"/>
        </w:numPr>
        <w:spacing w:line="480" w:lineRule="auto"/>
        <w:rPr>
          <w:rFonts w:cstheme="minorHAnsi"/>
          <w:sz w:val="24"/>
          <w:szCs w:val="24"/>
        </w:rPr>
      </w:pPr>
      <w:proofErr w:type="spellStart"/>
      <w:r w:rsidRPr="00F62745">
        <w:rPr>
          <w:rFonts w:cstheme="minorHAnsi"/>
          <w:sz w:val="24"/>
          <w:szCs w:val="24"/>
        </w:rPr>
        <w:t>Suruki</w:t>
      </w:r>
      <w:proofErr w:type="spellEnd"/>
      <w:r w:rsidRPr="00F62745">
        <w:rPr>
          <w:rFonts w:cstheme="minorHAnsi"/>
          <w:sz w:val="24"/>
          <w:szCs w:val="24"/>
        </w:rPr>
        <w:t xml:space="preserve"> RY, Daugherty JB, </w:t>
      </w:r>
      <w:proofErr w:type="spellStart"/>
      <w:r w:rsidRPr="00F62745">
        <w:rPr>
          <w:rFonts w:cstheme="minorHAnsi"/>
          <w:sz w:val="24"/>
          <w:szCs w:val="24"/>
        </w:rPr>
        <w:t>Boudiaf</w:t>
      </w:r>
      <w:proofErr w:type="spellEnd"/>
      <w:r w:rsidRPr="00F62745">
        <w:rPr>
          <w:rFonts w:cstheme="minorHAnsi"/>
          <w:sz w:val="24"/>
          <w:szCs w:val="24"/>
        </w:rPr>
        <w:t xml:space="preserve"> N </w:t>
      </w:r>
      <w:r w:rsidRPr="00F62745">
        <w:rPr>
          <w:rFonts w:cstheme="minorHAnsi"/>
          <w:i/>
          <w:sz w:val="24"/>
          <w:szCs w:val="24"/>
        </w:rPr>
        <w:t xml:space="preserve">et al. </w:t>
      </w:r>
      <w:r w:rsidRPr="00F62745">
        <w:rPr>
          <w:rFonts w:cstheme="minorHAnsi"/>
          <w:sz w:val="24"/>
          <w:szCs w:val="24"/>
        </w:rPr>
        <w:t xml:space="preserve">The frequency of asthma exacerbations and healthcare utilization in patients with asthma from the UK and USA. </w:t>
      </w:r>
      <w:r w:rsidRPr="00F62745">
        <w:rPr>
          <w:rFonts w:cstheme="minorHAnsi"/>
          <w:i/>
          <w:sz w:val="24"/>
          <w:szCs w:val="24"/>
        </w:rPr>
        <w:t>BMC Pulmonary Medicine</w:t>
      </w:r>
      <w:r w:rsidRPr="00F62745">
        <w:rPr>
          <w:rFonts w:cstheme="minorHAnsi"/>
          <w:sz w:val="24"/>
          <w:szCs w:val="24"/>
        </w:rPr>
        <w:t xml:space="preserve"> 2017</w:t>
      </w:r>
      <w:proofErr w:type="gramStart"/>
      <w:r w:rsidRPr="00F62745">
        <w:rPr>
          <w:rFonts w:cstheme="minorHAnsi"/>
          <w:sz w:val="24"/>
          <w:szCs w:val="24"/>
        </w:rPr>
        <w:t>;</w:t>
      </w:r>
      <w:r w:rsidRPr="00F62745">
        <w:rPr>
          <w:rFonts w:cstheme="minorHAnsi"/>
          <w:b/>
          <w:sz w:val="24"/>
          <w:szCs w:val="24"/>
        </w:rPr>
        <w:t>17</w:t>
      </w:r>
      <w:proofErr w:type="gramEnd"/>
      <w:r w:rsidRPr="00F62745">
        <w:rPr>
          <w:rFonts w:cstheme="minorHAnsi"/>
          <w:sz w:val="24"/>
          <w:szCs w:val="24"/>
        </w:rPr>
        <w:t xml:space="preserve">(1):74.doi: </w:t>
      </w:r>
      <w:r w:rsidR="004408C5" w:rsidRPr="00F62745">
        <w:rPr>
          <w:rFonts w:cstheme="minorHAnsi"/>
          <w:sz w:val="24"/>
          <w:szCs w:val="24"/>
        </w:rPr>
        <w:t>10.1186/s12890-017-0409-3.</w:t>
      </w:r>
    </w:p>
    <w:p w14:paraId="7C0CC7C6" w14:textId="011856BC" w:rsidR="004408C5" w:rsidRPr="00F62745" w:rsidRDefault="00D42ACD" w:rsidP="009A2562">
      <w:pPr>
        <w:pStyle w:val="ListParagraph"/>
        <w:numPr>
          <w:ilvl w:val="0"/>
          <w:numId w:val="10"/>
        </w:numPr>
        <w:spacing w:line="480" w:lineRule="auto"/>
        <w:rPr>
          <w:rFonts w:cstheme="minorHAnsi"/>
          <w:color w:val="000000" w:themeColor="text1"/>
          <w:sz w:val="24"/>
          <w:szCs w:val="24"/>
        </w:rPr>
      </w:pPr>
      <w:r w:rsidRPr="00F62745">
        <w:rPr>
          <w:rFonts w:cstheme="minorHAnsi"/>
          <w:color w:val="000000" w:themeColor="text1"/>
          <w:sz w:val="24"/>
          <w:szCs w:val="24"/>
        </w:rPr>
        <w:t xml:space="preserve">Bracken M, Fleming L, Hall P </w:t>
      </w:r>
      <w:r w:rsidRPr="00F62745">
        <w:rPr>
          <w:rFonts w:cstheme="minorHAnsi"/>
          <w:i/>
          <w:color w:val="000000" w:themeColor="text1"/>
          <w:sz w:val="24"/>
          <w:szCs w:val="24"/>
        </w:rPr>
        <w:t>et al</w:t>
      </w:r>
      <w:r w:rsidRPr="00F62745">
        <w:rPr>
          <w:rFonts w:cstheme="minorHAnsi"/>
          <w:color w:val="000000" w:themeColor="text1"/>
          <w:sz w:val="24"/>
          <w:szCs w:val="24"/>
        </w:rPr>
        <w:t xml:space="preserve">. The importance of nurse-led home visits in the assessment of children with problematic asthma. </w:t>
      </w:r>
      <w:r w:rsidRPr="00F62745">
        <w:rPr>
          <w:rFonts w:cstheme="minorHAnsi"/>
          <w:i/>
          <w:color w:val="000000" w:themeColor="text1"/>
          <w:sz w:val="24"/>
          <w:szCs w:val="24"/>
        </w:rPr>
        <w:t xml:space="preserve">Arch dis Child </w:t>
      </w:r>
      <w:r w:rsidRPr="00F62745">
        <w:rPr>
          <w:rFonts w:cstheme="minorHAnsi"/>
          <w:color w:val="000000" w:themeColor="text1"/>
          <w:sz w:val="24"/>
          <w:szCs w:val="24"/>
        </w:rPr>
        <w:t>2009</w:t>
      </w:r>
      <w:proofErr w:type="gramStart"/>
      <w:r w:rsidRPr="00F62745">
        <w:rPr>
          <w:rFonts w:cstheme="minorHAnsi"/>
          <w:color w:val="000000" w:themeColor="text1"/>
          <w:sz w:val="24"/>
          <w:szCs w:val="24"/>
        </w:rPr>
        <w:t>;</w:t>
      </w:r>
      <w:r w:rsidRPr="00F62745">
        <w:rPr>
          <w:rFonts w:cstheme="minorHAnsi"/>
          <w:b/>
          <w:color w:val="000000" w:themeColor="text1"/>
          <w:sz w:val="24"/>
          <w:szCs w:val="24"/>
        </w:rPr>
        <w:t>94</w:t>
      </w:r>
      <w:proofErr w:type="gramEnd"/>
      <w:r w:rsidRPr="00F62745">
        <w:rPr>
          <w:rFonts w:cstheme="minorHAnsi"/>
          <w:color w:val="000000" w:themeColor="text1"/>
          <w:sz w:val="24"/>
          <w:szCs w:val="24"/>
        </w:rPr>
        <w:t>(10):780-784.doi: 10.1136/adc.2008.152140</w:t>
      </w:r>
      <w:r w:rsidR="005117E8" w:rsidRPr="00F62745">
        <w:rPr>
          <w:rFonts w:cstheme="minorHAnsi"/>
          <w:color w:val="000000" w:themeColor="text1"/>
          <w:sz w:val="24"/>
          <w:szCs w:val="24"/>
        </w:rPr>
        <w:t>.</w:t>
      </w:r>
    </w:p>
    <w:p w14:paraId="736E02CF" w14:textId="04C3089F" w:rsidR="00D42ACD" w:rsidRPr="00F62745" w:rsidRDefault="00D42ACD" w:rsidP="009A2562">
      <w:pPr>
        <w:pStyle w:val="ListParagraph"/>
        <w:numPr>
          <w:ilvl w:val="0"/>
          <w:numId w:val="10"/>
        </w:numPr>
        <w:spacing w:line="480" w:lineRule="auto"/>
        <w:rPr>
          <w:rFonts w:cstheme="minorHAnsi"/>
          <w:sz w:val="24"/>
          <w:szCs w:val="24"/>
        </w:rPr>
      </w:pPr>
      <w:r w:rsidRPr="00F62745">
        <w:rPr>
          <w:rFonts w:cstheme="minorHAnsi"/>
          <w:color w:val="000000" w:themeColor="text1"/>
          <w:sz w:val="24"/>
          <w:szCs w:val="24"/>
        </w:rPr>
        <w:lastRenderedPageBreak/>
        <w:t xml:space="preserve">van der Meer AN, </w:t>
      </w:r>
      <w:proofErr w:type="spellStart"/>
      <w:r w:rsidRPr="00F62745">
        <w:rPr>
          <w:rFonts w:cstheme="minorHAnsi"/>
          <w:color w:val="000000" w:themeColor="text1"/>
          <w:sz w:val="24"/>
          <w:szCs w:val="24"/>
        </w:rPr>
        <w:t>Pasma</w:t>
      </w:r>
      <w:proofErr w:type="spellEnd"/>
      <w:r w:rsidRPr="00F62745">
        <w:rPr>
          <w:rFonts w:cstheme="minorHAnsi"/>
          <w:color w:val="000000" w:themeColor="text1"/>
          <w:sz w:val="24"/>
          <w:szCs w:val="24"/>
        </w:rPr>
        <w:t xml:space="preserve"> H, </w:t>
      </w:r>
      <w:proofErr w:type="spellStart"/>
      <w:r w:rsidRPr="00F62745">
        <w:rPr>
          <w:rFonts w:cstheme="minorHAnsi"/>
          <w:color w:val="000000" w:themeColor="text1"/>
          <w:sz w:val="24"/>
          <w:szCs w:val="24"/>
        </w:rPr>
        <w:t>Kempenaar-Okkema</w:t>
      </w:r>
      <w:proofErr w:type="spellEnd"/>
      <w:r w:rsidRPr="00F62745">
        <w:rPr>
          <w:rFonts w:cstheme="minorHAnsi"/>
          <w:color w:val="000000" w:themeColor="text1"/>
          <w:sz w:val="24"/>
          <w:szCs w:val="24"/>
        </w:rPr>
        <w:t xml:space="preserve"> W </w:t>
      </w:r>
      <w:r w:rsidRPr="00F62745">
        <w:rPr>
          <w:rFonts w:cstheme="minorHAnsi"/>
          <w:i/>
          <w:color w:val="000000" w:themeColor="text1"/>
          <w:sz w:val="24"/>
          <w:szCs w:val="24"/>
        </w:rPr>
        <w:t xml:space="preserve">et al. </w:t>
      </w:r>
      <w:r w:rsidRPr="00F62745">
        <w:rPr>
          <w:rFonts w:cstheme="minorHAnsi"/>
          <w:color w:val="000000" w:themeColor="text1"/>
          <w:sz w:val="24"/>
          <w:szCs w:val="24"/>
        </w:rPr>
        <w:t xml:space="preserve">A 1-day visit in a severe asthma </w:t>
      </w:r>
      <w:proofErr w:type="spellStart"/>
      <w:r w:rsidRPr="00F62745">
        <w:rPr>
          <w:rFonts w:cstheme="minorHAnsi"/>
          <w:color w:val="000000" w:themeColor="text1"/>
          <w:sz w:val="24"/>
          <w:szCs w:val="24"/>
        </w:rPr>
        <w:t>centre</w:t>
      </w:r>
      <w:proofErr w:type="spellEnd"/>
      <w:r w:rsidRPr="00F62745">
        <w:rPr>
          <w:rFonts w:cstheme="minorHAnsi"/>
          <w:color w:val="000000" w:themeColor="text1"/>
          <w:sz w:val="24"/>
          <w:szCs w:val="24"/>
        </w:rPr>
        <w:t xml:space="preserve">: effect on asthma control, quality of life and healthcare use. </w:t>
      </w:r>
      <w:r w:rsidRPr="00F62745">
        <w:rPr>
          <w:rFonts w:cstheme="minorHAnsi"/>
          <w:i/>
          <w:color w:val="000000" w:themeColor="text1"/>
          <w:sz w:val="24"/>
          <w:szCs w:val="24"/>
        </w:rPr>
        <w:t xml:space="preserve">Eur Respir J </w:t>
      </w:r>
      <w:r w:rsidRPr="00F62745">
        <w:rPr>
          <w:rFonts w:cstheme="minorHAnsi"/>
          <w:color w:val="000000" w:themeColor="text1"/>
          <w:sz w:val="24"/>
          <w:szCs w:val="24"/>
        </w:rPr>
        <w:t>2016</w:t>
      </w:r>
      <w:proofErr w:type="gramStart"/>
      <w:r w:rsidRPr="00F62745">
        <w:rPr>
          <w:rFonts w:cstheme="minorHAnsi"/>
          <w:color w:val="000000" w:themeColor="text1"/>
          <w:sz w:val="24"/>
          <w:szCs w:val="24"/>
        </w:rPr>
        <w:t>;</w:t>
      </w:r>
      <w:r w:rsidRPr="00F62745">
        <w:rPr>
          <w:rFonts w:cstheme="minorHAnsi"/>
          <w:b/>
          <w:color w:val="000000" w:themeColor="text1"/>
          <w:sz w:val="24"/>
          <w:szCs w:val="24"/>
        </w:rPr>
        <w:t>48</w:t>
      </w:r>
      <w:proofErr w:type="gramEnd"/>
      <w:r w:rsidRPr="00F62745">
        <w:rPr>
          <w:rFonts w:cstheme="minorHAnsi"/>
          <w:color w:val="000000" w:themeColor="text1"/>
          <w:sz w:val="24"/>
          <w:szCs w:val="24"/>
        </w:rPr>
        <w:t>(3):726-733.doi: 10.1183/13993003.00220-2016</w:t>
      </w:r>
      <w:r w:rsidR="005117E8" w:rsidRPr="00F62745">
        <w:rPr>
          <w:rFonts w:cstheme="minorHAnsi"/>
          <w:color w:val="000000" w:themeColor="text1"/>
          <w:sz w:val="24"/>
          <w:szCs w:val="24"/>
        </w:rPr>
        <w:t>.</w:t>
      </w:r>
    </w:p>
    <w:p w14:paraId="1C38E7D8" w14:textId="492E5D97" w:rsidR="008B763B" w:rsidRPr="00F62745" w:rsidRDefault="00786F2E" w:rsidP="009A2562">
      <w:pPr>
        <w:pStyle w:val="ListParagraph"/>
        <w:numPr>
          <w:ilvl w:val="0"/>
          <w:numId w:val="10"/>
        </w:numPr>
        <w:spacing w:line="480" w:lineRule="auto"/>
        <w:rPr>
          <w:rFonts w:cstheme="minorHAnsi"/>
          <w:sz w:val="24"/>
          <w:szCs w:val="24"/>
        </w:rPr>
      </w:pPr>
      <w:r w:rsidRPr="00F62745">
        <w:rPr>
          <w:rFonts w:cstheme="minorHAnsi"/>
          <w:color w:val="000000" w:themeColor="text1"/>
          <w:sz w:val="24"/>
          <w:szCs w:val="24"/>
        </w:rPr>
        <w:t>NHS England. Specialised Respiratory Services (adult) - Severe Asthma. April 2017.</w:t>
      </w:r>
      <w:r w:rsidRPr="00F62745">
        <w:rPr>
          <w:rFonts w:cstheme="minorHAnsi"/>
          <w:color w:val="000000" w:themeColor="text1"/>
          <w:sz w:val="24"/>
          <w:szCs w:val="24"/>
        </w:rPr>
        <w:br/>
      </w:r>
      <w:hyperlink r:id="rId19" w:history="1">
        <w:r w:rsidR="00C35ACE" w:rsidRPr="00F62745">
          <w:rPr>
            <w:rStyle w:val="Hyperlink"/>
            <w:rFonts w:cstheme="minorHAnsi"/>
            <w:sz w:val="24"/>
            <w:szCs w:val="24"/>
          </w:rPr>
          <w:t>https://www.england.nhs.uk/publication/specialised-respiratory-services-adult-severe-asthma/</w:t>
        </w:r>
      </w:hyperlink>
      <w:r w:rsidRPr="00F62745">
        <w:rPr>
          <w:rFonts w:cstheme="minorHAnsi"/>
          <w:color w:val="000000" w:themeColor="text1"/>
          <w:sz w:val="24"/>
          <w:szCs w:val="24"/>
        </w:rPr>
        <w:t>(Accessed August 2019)</w:t>
      </w:r>
      <w:r w:rsidR="005117E8" w:rsidRPr="00F62745">
        <w:rPr>
          <w:rFonts w:cstheme="minorHAnsi"/>
          <w:color w:val="000000" w:themeColor="text1"/>
          <w:sz w:val="24"/>
          <w:szCs w:val="24"/>
        </w:rPr>
        <w:t>.</w:t>
      </w:r>
    </w:p>
    <w:p w14:paraId="147CFAC4" w14:textId="574C1DE2" w:rsidR="00615FE8" w:rsidRDefault="008B763B" w:rsidP="009A2562">
      <w:pPr>
        <w:pStyle w:val="ListParagraph"/>
        <w:numPr>
          <w:ilvl w:val="0"/>
          <w:numId w:val="10"/>
        </w:numPr>
        <w:spacing w:line="480" w:lineRule="auto"/>
        <w:rPr>
          <w:rFonts w:cstheme="minorHAnsi"/>
          <w:color w:val="000000" w:themeColor="text1"/>
          <w:sz w:val="24"/>
          <w:szCs w:val="24"/>
        </w:rPr>
      </w:pPr>
      <w:r w:rsidRPr="00F62745">
        <w:rPr>
          <w:rFonts w:cstheme="minorHAnsi"/>
          <w:color w:val="000000" w:themeColor="text1"/>
          <w:sz w:val="24"/>
          <w:szCs w:val="24"/>
        </w:rPr>
        <w:t xml:space="preserve">The </w:t>
      </w:r>
      <w:proofErr w:type="spellStart"/>
      <w:r w:rsidRPr="00F62745">
        <w:rPr>
          <w:rFonts w:cstheme="minorHAnsi"/>
          <w:color w:val="000000" w:themeColor="text1"/>
          <w:sz w:val="24"/>
          <w:szCs w:val="24"/>
        </w:rPr>
        <w:t>bmj</w:t>
      </w:r>
      <w:proofErr w:type="spellEnd"/>
      <w:r w:rsidRPr="00F62745">
        <w:rPr>
          <w:rFonts w:cstheme="minorHAnsi"/>
          <w:color w:val="000000" w:themeColor="text1"/>
          <w:sz w:val="24"/>
          <w:szCs w:val="24"/>
        </w:rPr>
        <w:t xml:space="preserve"> opinion. People with severe asthma are slipping through the net. September 2018. </w:t>
      </w:r>
      <w:hyperlink r:id="rId20" w:history="1">
        <w:r w:rsidR="00C35ACE" w:rsidRPr="00F62745">
          <w:rPr>
            <w:rStyle w:val="Hyperlink"/>
            <w:rFonts w:cstheme="minorHAnsi"/>
            <w:sz w:val="24"/>
            <w:szCs w:val="24"/>
          </w:rPr>
          <w:t>https://blogs.bmj.com/bmj/2018/09/07/andy-whittamore-people-with-severe-asthma-are-slipping-through-the-net/</w:t>
        </w:r>
      </w:hyperlink>
      <w:r w:rsidR="00C35ACE" w:rsidRPr="00F62745">
        <w:rPr>
          <w:rFonts w:cstheme="minorHAnsi"/>
          <w:color w:val="000000" w:themeColor="text1"/>
          <w:sz w:val="24"/>
          <w:szCs w:val="24"/>
        </w:rPr>
        <w:t xml:space="preserve"> </w:t>
      </w:r>
      <w:r w:rsidRPr="00F62745">
        <w:rPr>
          <w:rFonts w:cstheme="minorHAnsi"/>
          <w:color w:val="000000" w:themeColor="text1"/>
          <w:sz w:val="24"/>
          <w:szCs w:val="24"/>
        </w:rPr>
        <w:t>(Accessed August 2019)</w:t>
      </w:r>
      <w:r w:rsidR="005117E8" w:rsidRPr="00F62745">
        <w:rPr>
          <w:rFonts w:cstheme="minorHAnsi"/>
          <w:color w:val="000000" w:themeColor="text1"/>
          <w:sz w:val="24"/>
          <w:szCs w:val="24"/>
        </w:rPr>
        <w:t>.</w:t>
      </w:r>
    </w:p>
    <w:p w14:paraId="1E234597" w14:textId="4F8DE519" w:rsidR="001B5F50" w:rsidRDefault="001B5F50">
      <w:pPr>
        <w:rPr>
          <w:rFonts w:cstheme="minorHAnsi"/>
          <w:color w:val="000000" w:themeColor="text1"/>
          <w:sz w:val="24"/>
          <w:szCs w:val="24"/>
        </w:rPr>
      </w:pPr>
      <w:r>
        <w:rPr>
          <w:rFonts w:cstheme="minorHAnsi"/>
          <w:color w:val="000000" w:themeColor="text1"/>
          <w:sz w:val="24"/>
          <w:szCs w:val="24"/>
        </w:rPr>
        <w:br w:type="page"/>
      </w:r>
    </w:p>
    <w:p w14:paraId="77C49EA1" w14:textId="77777777" w:rsidR="001B5F50" w:rsidRPr="00F62745" w:rsidRDefault="001B5F50" w:rsidP="001B5F50">
      <w:pPr>
        <w:rPr>
          <w:rFonts w:cstheme="minorHAnsi"/>
          <w:sz w:val="24"/>
          <w:szCs w:val="24"/>
        </w:rPr>
      </w:pPr>
      <w:r w:rsidRPr="00F62745">
        <w:rPr>
          <w:rFonts w:cstheme="minorHAnsi"/>
          <w:b/>
          <w:sz w:val="24"/>
          <w:szCs w:val="24"/>
        </w:rPr>
        <w:lastRenderedPageBreak/>
        <w:t>Table 1:</w:t>
      </w:r>
      <w:r w:rsidRPr="00F62745">
        <w:rPr>
          <w:rFonts w:cstheme="minorHAnsi"/>
          <w:sz w:val="24"/>
          <w:szCs w:val="24"/>
        </w:rPr>
        <w:t xml:space="preserve"> Self-reported thresholds for referral onwards of healthcare professionals (all values reported as medians (interquartile range))</w:t>
      </w:r>
    </w:p>
    <w:tbl>
      <w:tblPr>
        <w:tblStyle w:val="TableGrid"/>
        <w:tblW w:w="0" w:type="auto"/>
        <w:tblLook w:val="04A0" w:firstRow="1" w:lastRow="0" w:firstColumn="1" w:lastColumn="0" w:noHBand="0" w:noVBand="1"/>
      </w:tblPr>
      <w:tblGrid>
        <w:gridCol w:w="1885"/>
        <w:gridCol w:w="1861"/>
        <w:gridCol w:w="1338"/>
        <w:gridCol w:w="1725"/>
        <w:gridCol w:w="1515"/>
        <w:gridCol w:w="1252"/>
      </w:tblGrid>
      <w:tr w:rsidR="001B5F50" w:rsidRPr="00F62745" w14:paraId="6A93794B" w14:textId="77777777" w:rsidTr="00047043">
        <w:tc>
          <w:tcPr>
            <w:tcW w:w="1885" w:type="dxa"/>
          </w:tcPr>
          <w:p w14:paraId="4D068258" w14:textId="77777777" w:rsidR="001B5F50" w:rsidRPr="00F62745" w:rsidRDefault="001B5F50" w:rsidP="00047043">
            <w:pPr>
              <w:rPr>
                <w:rFonts w:cstheme="minorHAnsi"/>
                <w:sz w:val="24"/>
                <w:szCs w:val="24"/>
              </w:rPr>
            </w:pPr>
            <w:r w:rsidRPr="00F62745">
              <w:rPr>
                <w:rFonts w:cstheme="minorHAnsi"/>
                <w:sz w:val="24"/>
                <w:szCs w:val="24"/>
              </w:rPr>
              <w:t>Number in year before referral?</w:t>
            </w:r>
          </w:p>
        </w:tc>
        <w:tc>
          <w:tcPr>
            <w:tcW w:w="1861" w:type="dxa"/>
          </w:tcPr>
          <w:p w14:paraId="0DC34D8D" w14:textId="77777777" w:rsidR="001B5F50" w:rsidRPr="00F62745" w:rsidRDefault="001B5F50" w:rsidP="00047043">
            <w:pPr>
              <w:rPr>
                <w:rFonts w:cstheme="minorHAnsi"/>
                <w:sz w:val="24"/>
                <w:szCs w:val="24"/>
              </w:rPr>
            </w:pPr>
            <w:r w:rsidRPr="00F62745">
              <w:rPr>
                <w:rFonts w:cstheme="minorHAnsi"/>
                <w:sz w:val="24"/>
                <w:szCs w:val="24"/>
              </w:rPr>
              <w:t>Exacerbations</w:t>
            </w:r>
          </w:p>
        </w:tc>
        <w:tc>
          <w:tcPr>
            <w:tcW w:w="1338" w:type="dxa"/>
          </w:tcPr>
          <w:p w14:paraId="1882DD10" w14:textId="77777777" w:rsidR="001B5F50" w:rsidRPr="00F62745" w:rsidRDefault="001B5F50" w:rsidP="00047043">
            <w:pPr>
              <w:rPr>
                <w:rFonts w:cstheme="minorHAnsi"/>
                <w:sz w:val="24"/>
                <w:szCs w:val="24"/>
              </w:rPr>
            </w:pPr>
            <w:r w:rsidRPr="00F62745">
              <w:rPr>
                <w:rFonts w:cstheme="minorHAnsi"/>
                <w:sz w:val="24"/>
                <w:szCs w:val="24"/>
              </w:rPr>
              <w:t>Courses or oral steroids</w:t>
            </w:r>
          </w:p>
        </w:tc>
        <w:tc>
          <w:tcPr>
            <w:tcW w:w="1725" w:type="dxa"/>
          </w:tcPr>
          <w:p w14:paraId="6F67632F" w14:textId="77777777" w:rsidR="001B5F50" w:rsidRPr="00F62745" w:rsidRDefault="001B5F50" w:rsidP="00047043">
            <w:pPr>
              <w:rPr>
                <w:rFonts w:cstheme="minorHAnsi"/>
                <w:sz w:val="24"/>
                <w:szCs w:val="24"/>
              </w:rPr>
            </w:pPr>
            <w:r w:rsidRPr="00F62745">
              <w:rPr>
                <w:rFonts w:cstheme="minorHAnsi"/>
                <w:sz w:val="24"/>
                <w:szCs w:val="24"/>
              </w:rPr>
              <w:t>A&amp;E attendances</w:t>
            </w:r>
          </w:p>
        </w:tc>
        <w:tc>
          <w:tcPr>
            <w:tcW w:w="1515" w:type="dxa"/>
          </w:tcPr>
          <w:p w14:paraId="6C550100" w14:textId="77777777" w:rsidR="001B5F50" w:rsidRPr="00F62745" w:rsidRDefault="001B5F50" w:rsidP="00047043">
            <w:pPr>
              <w:rPr>
                <w:rFonts w:cstheme="minorHAnsi"/>
                <w:sz w:val="24"/>
                <w:szCs w:val="24"/>
              </w:rPr>
            </w:pPr>
            <w:r w:rsidRPr="00F62745">
              <w:rPr>
                <w:rFonts w:cstheme="minorHAnsi"/>
                <w:sz w:val="24"/>
                <w:szCs w:val="24"/>
              </w:rPr>
              <w:t>Hospital admissions</w:t>
            </w:r>
          </w:p>
        </w:tc>
        <w:tc>
          <w:tcPr>
            <w:tcW w:w="1252" w:type="dxa"/>
          </w:tcPr>
          <w:p w14:paraId="141451D1" w14:textId="77777777" w:rsidR="001B5F50" w:rsidRPr="00F62745" w:rsidRDefault="001B5F50" w:rsidP="00047043">
            <w:pPr>
              <w:rPr>
                <w:rFonts w:cstheme="minorHAnsi"/>
                <w:sz w:val="24"/>
                <w:szCs w:val="24"/>
              </w:rPr>
            </w:pPr>
            <w:r w:rsidRPr="00F62745">
              <w:rPr>
                <w:rFonts w:cstheme="minorHAnsi"/>
                <w:sz w:val="24"/>
                <w:szCs w:val="24"/>
              </w:rPr>
              <w:t>Days off school</w:t>
            </w:r>
          </w:p>
        </w:tc>
      </w:tr>
      <w:tr w:rsidR="001B5F50" w:rsidRPr="00F62745" w14:paraId="447E3D86" w14:textId="77777777" w:rsidTr="00047043">
        <w:tc>
          <w:tcPr>
            <w:tcW w:w="1885" w:type="dxa"/>
          </w:tcPr>
          <w:p w14:paraId="36A11F31" w14:textId="77777777" w:rsidR="001B5F50" w:rsidRPr="00F62745" w:rsidRDefault="001B5F50" w:rsidP="00047043">
            <w:pPr>
              <w:rPr>
                <w:rFonts w:cstheme="minorHAnsi"/>
                <w:sz w:val="24"/>
                <w:szCs w:val="24"/>
              </w:rPr>
            </w:pPr>
            <w:r w:rsidRPr="00F62745">
              <w:rPr>
                <w:rFonts w:cstheme="minorHAnsi"/>
                <w:sz w:val="24"/>
                <w:szCs w:val="24"/>
              </w:rPr>
              <w:t>Primary care (n=79)</w:t>
            </w:r>
          </w:p>
        </w:tc>
        <w:tc>
          <w:tcPr>
            <w:tcW w:w="1861" w:type="dxa"/>
          </w:tcPr>
          <w:p w14:paraId="5E3678AF" w14:textId="77777777" w:rsidR="001B5F50" w:rsidRPr="00F62745" w:rsidRDefault="001B5F50" w:rsidP="00047043">
            <w:pPr>
              <w:rPr>
                <w:rFonts w:cstheme="minorHAnsi"/>
                <w:sz w:val="24"/>
                <w:szCs w:val="24"/>
              </w:rPr>
            </w:pPr>
            <w:r w:rsidRPr="00F62745">
              <w:rPr>
                <w:rFonts w:cstheme="minorHAnsi"/>
                <w:sz w:val="24"/>
                <w:szCs w:val="24"/>
              </w:rPr>
              <w:t>3 (2)</w:t>
            </w:r>
          </w:p>
        </w:tc>
        <w:tc>
          <w:tcPr>
            <w:tcW w:w="1338" w:type="dxa"/>
          </w:tcPr>
          <w:p w14:paraId="6AC0C244" w14:textId="77777777" w:rsidR="001B5F50" w:rsidRPr="00F62745" w:rsidRDefault="001B5F50" w:rsidP="00047043">
            <w:pPr>
              <w:rPr>
                <w:rFonts w:cstheme="minorHAnsi"/>
                <w:sz w:val="24"/>
                <w:szCs w:val="24"/>
              </w:rPr>
            </w:pPr>
            <w:r w:rsidRPr="00F62745">
              <w:rPr>
                <w:rFonts w:cstheme="minorHAnsi"/>
                <w:sz w:val="24"/>
                <w:szCs w:val="24"/>
              </w:rPr>
              <w:t>3 (2)</w:t>
            </w:r>
          </w:p>
        </w:tc>
        <w:tc>
          <w:tcPr>
            <w:tcW w:w="1725" w:type="dxa"/>
          </w:tcPr>
          <w:p w14:paraId="7FE98BBB" w14:textId="77777777" w:rsidR="001B5F50" w:rsidRPr="00F62745" w:rsidRDefault="001B5F50" w:rsidP="00047043">
            <w:pPr>
              <w:rPr>
                <w:rFonts w:cstheme="minorHAnsi"/>
                <w:sz w:val="24"/>
                <w:szCs w:val="24"/>
              </w:rPr>
            </w:pPr>
            <w:r w:rsidRPr="00F62745">
              <w:rPr>
                <w:rFonts w:cstheme="minorHAnsi"/>
                <w:sz w:val="24"/>
                <w:szCs w:val="24"/>
              </w:rPr>
              <w:t>2 (1)</w:t>
            </w:r>
          </w:p>
        </w:tc>
        <w:tc>
          <w:tcPr>
            <w:tcW w:w="1515" w:type="dxa"/>
          </w:tcPr>
          <w:p w14:paraId="3DA28DC1" w14:textId="77777777" w:rsidR="001B5F50" w:rsidRPr="00F62745" w:rsidRDefault="001B5F50" w:rsidP="00047043">
            <w:pPr>
              <w:rPr>
                <w:rFonts w:cstheme="minorHAnsi"/>
                <w:sz w:val="24"/>
                <w:szCs w:val="24"/>
              </w:rPr>
            </w:pPr>
            <w:r w:rsidRPr="00F62745">
              <w:rPr>
                <w:rFonts w:cstheme="minorHAnsi"/>
                <w:sz w:val="24"/>
                <w:szCs w:val="24"/>
              </w:rPr>
              <w:t>1 (1)</w:t>
            </w:r>
          </w:p>
        </w:tc>
        <w:tc>
          <w:tcPr>
            <w:tcW w:w="1252" w:type="dxa"/>
          </w:tcPr>
          <w:p w14:paraId="2024F2AB" w14:textId="77777777" w:rsidR="001B5F50" w:rsidRPr="00F62745" w:rsidRDefault="001B5F50" w:rsidP="00047043">
            <w:pPr>
              <w:rPr>
                <w:rFonts w:cstheme="minorHAnsi"/>
                <w:sz w:val="24"/>
                <w:szCs w:val="24"/>
              </w:rPr>
            </w:pPr>
            <w:r w:rsidRPr="00F62745">
              <w:rPr>
                <w:rFonts w:cstheme="minorHAnsi"/>
                <w:sz w:val="24"/>
                <w:szCs w:val="24"/>
              </w:rPr>
              <w:t>15 (12)</w:t>
            </w:r>
          </w:p>
        </w:tc>
      </w:tr>
      <w:tr w:rsidR="001B5F50" w:rsidRPr="00F62745" w14:paraId="6FBDC508" w14:textId="77777777" w:rsidTr="00047043">
        <w:tc>
          <w:tcPr>
            <w:tcW w:w="1885" w:type="dxa"/>
          </w:tcPr>
          <w:p w14:paraId="3A0B0862" w14:textId="77777777" w:rsidR="001B5F50" w:rsidRPr="00F62745" w:rsidRDefault="001B5F50" w:rsidP="00047043">
            <w:pPr>
              <w:rPr>
                <w:rFonts w:cstheme="minorHAnsi"/>
                <w:sz w:val="24"/>
                <w:szCs w:val="24"/>
              </w:rPr>
            </w:pPr>
            <w:r w:rsidRPr="00F62745">
              <w:rPr>
                <w:rFonts w:cstheme="minorHAnsi"/>
                <w:sz w:val="24"/>
                <w:szCs w:val="24"/>
              </w:rPr>
              <w:t>GPs (n=49)</w:t>
            </w:r>
          </w:p>
        </w:tc>
        <w:tc>
          <w:tcPr>
            <w:tcW w:w="1861" w:type="dxa"/>
          </w:tcPr>
          <w:p w14:paraId="544D751C" w14:textId="77777777" w:rsidR="001B5F50" w:rsidRPr="00F62745" w:rsidRDefault="001B5F50" w:rsidP="00047043">
            <w:pPr>
              <w:rPr>
                <w:rFonts w:cstheme="minorHAnsi"/>
                <w:sz w:val="24"/>
                <w:szCs w:val="24"/>
              </w:rPr>
            </w:pPr>
            <w:r w:rsidRPr="00F62745">
              <w:rPr>
                <w:rFonts w:cstheme="minorHAnsi"/>
                <w:sz w:val="24"/>
                <w:szCs w:val="24"/>
              </w:rPr>
              <w:t>4 (2)</w:t>
            </w:r>
          </w:p>
        </w:tc>
        <w:tc>
          <w:tcPr>
            <w:tcW w:w="1338" w:type="dxa"/>
          </w:tcPr>
          <w:p w14:paraId="3A92A763" w14:textId="77777777" w:rsidR="001B5F50" w:rsidRPr="00F62745" w:rsidRDefault="001B5F50" w:rsidP="00047043">
            <w:pPr>
              <w:rPr>
                <w:rFonts w:cstheme="minorHAnsi"/>
                <w:sz w:val="24"/>
                <w:szCs w:val="24"/>
              </w:rPr>
            </w:pPr>
            <w:r w:rsidRPr="00F62745">
              <w:rPr>
                <w:rFonts w:cstheme="minorHAnsi"/>
                <w:sz w:val="24"/>
                <w:szCs w:val="24"/>
              </w:rPr>
              <w:t>3 (2)</w:t>
            </w:r>
          </w:p>
        </w:tc>
        <w:tc>
          <w:tcPr>
            <w:tcW w:w="1725" w:type="dxa"/>
          </w:tcPr>
          <w:p w14:paraId="272C503E" w14:textId="77777777" w:rsidR="001B5F50" w:rsidRPr="00F62745" w:rsidRDefault="001B5F50" w:rsidP="00047043">
            <w:pPr>
              <w:rPr>
                <w:rFonts w:cstheme="minorHAnsi"/>
                <w:sz w:val="24"/>
                <w:szCs w:val="24"/>
              </w:rPr>
            </w:pPr>
            <w:r w:rsidRPr="00F62745">
              <w:rPr>
                <w:rFonts w:cstheme="minorHAnsi"/>
                <w:sz w:val="24"/>
                <w:szCs w:val="24"/>
              </w:rPr>
              <w:t>2 (1)</w:t>
            </w:r>
          </w:p>
        </w:tc>
        <w:tc>
          <w:tcPr>
            <w:tcW w:w="1515" w:type="dxa"/>
          </w:tcPr>
          <w:p w14:paraId="6A0F14BE" w14:textId="77777777" w:rsidR="001B5F50" w:rsidRPr="00F62745" w:rsidRDefault="001B5F50" w:rsidP="00047043">
            <w:pPr>
              <w:rPr>
                <w:rFonts w:cstheme="minorHAnsi"/>
                <w:sz w:val="24"/>
                <w:szCs w:val="24"/>
              </w:rPr>
            </w:pPr>
            <w:r w:rsidRPr="00F62745">
              <w:rPr>
                <w:rFonts w:cstheme="minorHAnsi"/>
                <w:sz w:val="24"/>
                <w:szCs w:val="24"/>
              </w:rPr>
              <w:t>2 (1)</w:t>
            </w:r>
          </w:p>
        </w:tc>
        <w:tc>
          <w:tcPr>
            <w:tcW w:w="1252" w:type="dxa"/>
          </w:tcPr>
          <w:p w14:paraId="5F9B9C08" w14:textId="77777777" w:rsidR="001B5F50" w:rsidRPr="00F62745" w:rsidRDefault="001B5F50" w:rsidP="00047043">
            <w:pPr>
              <w:rPr>
                <w:rFonts w:cstheme="minorHAnsi"/>
                <w:sz w:val="24"/>
                <w:szCs w:val="24"/>
              </w:rPr>
            </w:pPr>
            <w:r w:rsidRPr="00F62745">
              <w:rPr>
                <w:rFonts w:cstheme="minorHAnsi"/>
                <w:sz w:val="24"/>
                <w:szCs w:val="24"/>
              </w:rPr>
              <w:t>18 (15)</w:t>
            </w:r>
          </w:p>
        </w:tc>
      </w:tr>
      <w:tr w:rsidR="001B5F50" w:rsidRPr="00F62745" w14:paraId="2DDA9347" w14:textId="77777777" w:rsidTr="00047043">
        <w:tc>
          <w:tcPr>
            <w:tcW w:w="1885" w:type="dxa"/>
          </w:tcPr>
          <w:p w14:paraId="5E3CB3D9" w14:textId="77777777" w:rsidR="001B5F50" w:rsidRPr="00F62745" w:rsidRDefault="001B5F50" w:rsidP="00047043">
            <w:pPr>
              <w:rPr>
                <w:rFonts w:cstheme="minorHAnsi"/>
                <w:sz w:val="24"/>
                <w:szCs w:val="24"/>
              </w:rPr>
            </w:pPr>
            <w:r w:rsidRPr="00F62745">
              <w:rPr>
                <w:rFonts w:cstheme="minorHAnsi"/>
                <w:sz w:val="24"/>
                <w:szCs w:val="24"/>
              </w:rPr>
              <w:t>‘Not sure’ [</w:t>
            </w:r>
            <w:proofErr w:type="gramStart"/>
            <w:r w:rsidRPr="00F62745">
              <w:rPr>
                <w:rFonts w:cstheme="minorHAnsi"/>
                <w:sz w:val="24"/>
                <w:szCs w:val="24"/>
              </w:rPr>
              <w:t>n(</w:t>
            </w:r>
            <w:proofErr w:type="gramEnd"/>
            <w:r w:rsidRPr="00F62745">
              <w:rPr>
                <w:rFonts w:cstheme="minorHAnsi"/>
                <w:sz w:val="24"/>
                <w:szCs w:val="24"/>
              </w:rPr>
              <w:t>%)]</w:t>
            </w:r>
          </w:p>
        </w:tc>
        <w:tc>
          <w:tcPr>
            <w:tcW w:w="1861" w:type="dxa"/>
          </w:tcPr>
          <w:p w14:paraId="59CC740E" w14:textId="77777777" w:rsidR="001B5F50" w:rsidRPr="00F62745" w:rsidRDefault="001B5F50" w:rsidP="00047043">
            <w:pPr>
              <w:rPr>
                <w:rFonts w:cstheme="minorHAnsi"/>
                <w:sz w:val="24"/>
                <w:szCs w:val="24"/>
              </w:rPr>
            </w:pPr>
            <w:r w:rsidRPr="00F62745">
              <w:rPr>
                <w:rFonts w:cstheme="minorHAnsi"/>
                <w:sz w:val="24"/>
                <w:szCs w:val="24"/>
              </w:rPr>
              <w:t>7 (14%)</w:t>
            </w:r>
          </w:p>
        </w:tc>
        <w:tc>
          <w:tcPr>
            <w:tcW w:w="1338" w:type="dxa"/>
          </w:tcPr>
          <w:p w14:paraId="138D3054" w14:textId="77777777" w:rsidR="001B5F50" w:rsidRPr="00F62745" w:rsidRDefault="001B5F50" w:rsidP="00047043">
            <w:pPr>
              <w:rPr>
                <w:rFonts w:cstheme="minorHAnsi"/>
                <w:sz w:val="24"/>
                <w:szCs w:val="24"/>
              </w:rPr>
            </w:pPr>
            <w:r w:rsidRPr="00F62745">
              <w:rPr>
                <w:rFonts w:cstheme="minorHAnsi"/>
                <w:sz w:val="24"/>
                <w:szCs w:val="24"/>
              </w:rPr>
              <w:t>9 (18%)</w:t>
            </w:r>
          </w:p>
        </w:tc>
        <w:tc>
          <w:tcPr>
            <w:tcW w:w="1725" w:type="dxa"/>
          </w:tcPr>
          <w:p w14:paraId="2A83C7EE" w14:textId="77777777" w:rsidR="001B5F50" w:rsidRPr="00F62745" w:rsidRDefault="001B5F50" w:rsidP="00047043">
            <w:pPr>
              <w:rPr>
                <w:rFonts w:cstheme="minorHAnsi"/>
                <w:sz w:val="24"/>
                <w:szCs w:val="24"/>
              </w:rPr>
            </w:pPr>
            <w:r w:rsidRPr="00F62745">
              <w:rPr>
                <w:rFonts w:cstheme="minorHAnsi"/>
                <w:sz w:val="24"/>
                <w:szCs w:val="24"/>
              </w:rPr>
              <w:t>7 (14%)</w:t>
            </w:r>
          </w:p>
        </w:tc>
        <w:tc>
          <w:tcPr>
            <w:tcW w:w="1515" w:type="dxa"/>
          </w:tcPr>
          <w:p w14:paraId="1C99BEE5" w14:textId="77777777" w:rsidR="001B5F50" w:rsidRPr="00F62745" w:rsidRDefault="001B5F50" w:rsidP="00047043">
            <w:pPr>
              <w:rPr>
                <w:rFonts w:cstheme="minorHAnsi"/>
                <w:sz w:val="24"/>
                <w:szCs w:val="24"/>
              </w:rPr>
            </w:pPr>
            <w:r w:rsidRPr="00F62745">
              <w:rPr>
                <w:rFonts w:cstheme="minorHAnsi"/>
                <w:sz w:val="24"/>
                <w:szCs w:val="24"/>
              </w:rPr>
              <w:t>4 (8%)</w:t>
            </w:r>
          </w:p>
        </w:tc>
        <w:tc>
          <w:tcPr>
            <w:tcW w:w="1252" w:type="dxa"/>
          </w:tcPr>
          <w:p w14:paraId="513D0AF7" w14:textId="77777777" w:rsidR="001B5F50" w:rsidRPr="00F62745" w:rsidRDefault="001B5F50" w:rsidP="00047043">
            <w:pPr>
              <w:rPr>
                <w:rFonts w:cstheme="minorHAnsi"/>
                <w:sz w:val="24"/>
                <w:szCs w:val="24"/>
              </w:rPr>
            </w:pPr>
            <w:r w:rsidRPr="00F62745">
              <w:rPr>
                <w:rFonts w:cstheme="minorHAnsi"/>
                <w:sz w:val="24"/>
                <w:szCs w:val="24"/>
              </w:rPr>
              <w:t>20 (41%)</w:t>
            </w:r>
          </w:p>
        </w:tc>
      </w:tr>
      <w:tr w:rsidR="001B5F50" w:rsidRPr="00F62745" w14:paraId="55A1A96F" w14:textId="77777777" w:rsidTr="00047043">
        <w:tc>
          <w:tcPr>
            <w:tcW w:w="1885" w:type="dxa"/>
          </w:tcPr>
          <w:p w14:paraId="3550D3B3" w14:textId="77777777" w:rsidR="001B5F50" w:rsidRPr="00F62745" w:rsidRDefault="001B5F50" w:rsidP="00047043">
            <w:pPr>
              <w:rPr>
                <w:rFonts w:cstheme="minorHAnsi"/>
                <w:sz w:val="24"/>
                <w:szCs w:val="24"/>
              </w:rPr>
            </w:pPr>
            <w:r w:rsidRPr="00F62745">
              <w:rPr>
                <w:rFonts w:cstheme="minorHAnsi"/>
                <w:sz w:val="24"/>
                <w:szCs w:val="24"/>
              </w:rPr>
              <w:t>Practice nurses (n=30)</w:t>
            </w:r>
          </w:p>
        </w:tc>
        <w:tc>
          <w:tcPr>
            <w:tcW w:w="1861" w:type="dxa"/>
          </w:tcPr>
          <w:p w14:paraId="78D649BF" w14:textId="77777777" w:rsidR="001B5F50" w:rsidRPr="00F62745" w:rsidRDefault="001B5F50" w:rsidP="00047043">
            <w:pPr>
              <w:rPr>
                <w:rFonts w:cstheme="minorHAnsi"/>
                <w:sz w:val="24"/>
                <w:szCs w:val="24"/>
              </w:rPr>
            </w:pPr>
            <w:r w:rsidRPr="00F62745">
              <w:rPr>
                <w:rFonts w:cstheme="minorHAnsi"/>
                <w:sz w:val="24"/>
                <w:szCs w:val="24"/>
              </w:rPr>
              <w:t>2 (1)</w:t>
            </w:r>
          </w:p>
        </w:tc>
        <w:tc>
          <w:tcPr>
            <w:tcW w:w="1338" w:type="dxa"/>
          </w:tcPr>
          <w:p w14:paraId="4FD82EC7" w14:textId="77777777" w:rsidR="001B5F50" w:rsidRPr="00F62745" w:rsidRDefault="001B5F50" w:rsidP="00047043">
            <w:pPr>
              <w:rPr>
                <w:rFonts w:cstheme="minorHAnsi"/>
                <w:sz w:val="24"/>
                <w:szCs w:val="24"/>
              </w:rPr>
            </w:pPr>
            <w:r w:rsidRPr="00F62745">
              <w:rPr>
                <w:rFonts w:cstheme="minorHAnsi"/>
                <w:sz w:val="24"/>
                <w:szCs w:val="24"/>
              </w:rPr>
              <w:t>3 (1)</w:t>
            </w:r>
          </w:p>
        </w:tc>
        <w:tc>
          <w:tcPr>
            <w:tcW w:w="1725" w:type="dxa"/>
          </w:tcPr>
          <w:p w14:paraId="33877504" w14:textId="77777777" w:rsidR="001B5F50" w:rsidRPr="00F62745" w:rsidRDefault="001B5F50" w:rsidP="00047043">
            <w:pPr>
              <w:rPr>
                <w:rFonts w:cstheme="minorHAnsi"/>
                <w:sz w:val="24"/>
                <w:szCs w:val="24"/>
              </w:rPr>
            </w:pPr>
            <w:r w:rsidRPr="00F62745">
              <w:rPr>
                <w:rFonts w:cstheme="minorHAnsi"/>
                <w:sz w:val="24"/>
                <w:szCs w:val="24"/>
              </w:rPr>
              <w:t>2 (1)</w:t>
            </w:r>
          </w:p>
        </w:tc>
        <w:tc>
          <w:tcPr>
            <w:tcW w:w="1515" w:type="dxa"/>
          </w:tcPr>
          <w:p w14:paraId="6EA0E36E" w14:textId="77777777" w:rsidR="001B5F50" w:rsidRPr="00F62745" w:rsidRDefault="001B5F50" w:rsidP="00047043">
            <w:pPr>
              <w:rPr>
                <w:rFonts w:cstheme="minorHAnsi"/>
                <w:sz w:val="24"/>
                <w:szCs w:val="24"/>
              </w:rPr>
            </w:pPr>
            <w:r w:rsidRPr="00F62745">
              <w:rPr>
                <w:rFonts w:cstheme="minorHAnsi"/>
                <w:sz w:val="24"/>
                <w:szCs w:val="24"/>
              </w:rPr>
              <w:t>1 (1)</w:t>
            </w:r>
          </w:p>
        </w:tc>
        <w:tc>
          <w:tcPr>
            <w:tcW w:w="1252" w:type="dxa"/>
          </w:tcPr>
          <w:p w14:paraId="2D41F005" w14:textId="77777777" w:rsidR="001B5F50" w:rsidRPr="00F62745" w:rsidRDefault="001B5F50" w:rsidP="00047043">
            <w:pPr>
              <w:rPr>
                <w:rFonts w:cstheme="minorHAnsi"/>
                <w:sz w:val="24"/>
                <w:szCs w:val="24"/>
              </w:rPr>
            </w:pPr>
            <w:r w:rsidRPr="00F62745">
              <w:rPr>
                <w:rFonts w:cstheme="minorHAnsi"/>
                <w:sz w:val="24"/>
                <w:szCs w:val="24"/>
              </w:rPr>
              <w:t>15 (12)</w:t>
            </w:r>
          </w:p>
        </w:tc>
      </w:tr>
      <w:tr w:rsidR="001B5F50" w:rsidRPr="00F62745" w14:paraId="63628524" w14:textId="77777777" w:rsidTr="00047043">
        <w:tc>
          <w:tcPr>
            <w:tcW w:w="1885" w:type="dxa"/>
          </w:tcPr>
          <w:p w14:paraId="35EDFB50" w14:textId="77777777" w:rsidR="001B5F50" w:rsidRPr="00F62745" w:rsidRDefault="001B5F50" w:rsidP="00047043">
            <w:pPr>
              <w:rPr>
                <w:rFonts w:cstheme="minorHAnsi"/>
                <w:sz w:val="24"/>
                <w:szCs w:val="24"/>
              </w:rPr>
            </w:pPr>
            <w:r w:rsidRPr="00F62745">
              <w:rPr>
                <w:rFonts w:cstheme="minorHAnsi"/>
                <w:sz w:val="24"/>
                <w:szCs w:val="24"/>
              </w:rPr>
              <w:t>‘Not sure’ [</w:t>
            </w:r>
            <w:proofErr w:type="gramStart"/>
            <w:r w:rsidRPr="00F62745">
              <w:rPr>
                <w:rFonts w:cstheme="minorHAnsi"/>
                <w:sz w:val="24"/>
                <w:szCs w:val="24"/>
              </w:rPr>
              <w:t>n(</w:t>
            </w:r>
            <w:proofErr w:type="gramEnd"/>
            <w:r w:rsidRPr="00F62745">
              <w:rPr>
                <w:rFonts w:cstheme="minorHAnsi"/>
                <w:sz w:val="24"/>
                <w:szCs w:val="24"/>
              </w:rPr>
              <w:t>%)]</w:t>
            </w:r>
          </w:p>
        </w:tc>
        <w:tc>
          <w:tcPr>
            <w:tcW w:w="1861" w:type="dxa"/>
          </w:tcPr>
          <w:p w14:paraId="05CF0CCC" w14:textId="77777777" w:rsidR="001B5F50" w:rsidRPr="00F62745" w:rsidRDefault="001B5F50" w:rsidP="00047043">
            <w:pPr>
              <w:rPr>
                <w:rFonts w:cstheme="minorHAnsi"/>
                <w:sz w:val="24"/>
                <w:szCs w:val="24"/>
              </w:rPr>
            </w:pPr>
            <w:r w:rsidRPr="00F62745">
              <w:rPr>
                <w:rFonts w:cstheme="minorHAnsi"/>
                <w:sz w:val="24"/>
                <w:szCs w:val="24"/>
              </w:rPr>
              <w:t>4 (13%)</w:t>
            </w:r>
          </w:p>
        </w:tc>
        <w:tc>
          <w:tcPr>
            <w:tcW w:w="1338" w:type="dxa"/>
          </w:tcPr>
          <w:p w14:paraId="732AB4B0" w14:textId="77777777" w:rsidR="001B5F50" w:rsidRPr="00F62745" w:rsidRDefault="001B5F50" w:rsidP="00047043">
            <w:pPr>
              <w:rPr>
                <w:rFonts w:cstheme="minorHAnsi"/>
                <w:sz w:val="24"/>
                <w:szCs w:val="24"/>
              </w:rPr>
            </w:pPr>
            <w:r w:rsidRPr="00F62745">
              <w:rPr>
                <w:rFonts w:cstheme="minorHAnsi"/>
                <w:sz w:val="24"/>
                <w:szCs w:val="24"/>
              </w:rPr>
              <w:t>3 (10%)</w:t>
            </w:r>
          </w:p>
        </w:tc>
        <w:tc>
          <w:tcPr>
            <w:tcW w:w="1725" w:type="dxa"/>
          </w:tcPr>
          <w:p w14:paraId="4862C830" w14:textId="77777777" w:rsidR="001B5F50" w:rsidRPr="00F62745" w:rsidRDefault="001B5F50" w:rsidP="00047043">
            <w:pPr>
              <w:rPr>
                <w:rFonts w:cstheme="minorHAnsi"/>
                <w:sz w:val="24"/>
                <w:szCs w:val="24"/>
              </w:rPr>
            </w:pPr>
            <w:r w:rsidRPr="00F62745">
              <w:rPr>
                <w:rFonts w:cstheme="minorHAnsi"/>
                <w:sz w:val="24"/>
                <w:szCs w:val="24"/>
              </w:rPr>
              <w:t>2 (7%)</w:t>
            </w:r>
          </w:p>
        </w:tc>
        <w:tc>
          <w:tcPr>
            <w:tcW w:w="1515" w:type="dxa"/>
          </w:tcPr>
          <w:p w14:paraId="10A6A3D8" w14:textId="77777777" w:rsidR="001B5F50" w:rsidRPr="00F62745" w:rsidRDefault="001B5F50" w:rsidP="00047043">
            <w:pPr>
              <w:rPr>
                <w:rFonts w:cstheme="minorHAnsi"/>
                <w:sz w:val="24"/>
                <w:szCs w:val="24"/>
              </w:rPr>
            </w:pPr>
            <w:r w:rsidRPr="00F62745">
              <w:rPr>
                <w:rFonts w:cstheme="minorHAnsi"/>
                <w:sz w:val="24"/>
                <w:szCs w:val="24"/>
              </w:rPr>
              <w:t>3 (10%)</w:t>
            </w:r>
          </w:p>
        </w:tc>
        <w:tc>
          <w:tcPr>
            <w:tcW w:w="1252" w:type="dxa"/>
          </w:tcPr>
          <w:p w14:paraId="63E8571B" w14:textId="77777777" w:rsidR="001B5F50" w:rsidRPr="00F62745" w:rsidRDefault="001B5F50" w:rsidP="00047043">
            <w:pPr>
              <w:rPr>
                <w:rFonts w:cstheme="minorHAnsi"/>
                <w:sz w:val="24"/>
                <w:szCs w:val="24"/>
              </w:rPr>
            </w:pPr>
            <w:r w:rsidRPr="00F62745">
              <w:rPr>
                <w:rFonts w:cstheme="minorHAnsi"/>
                <w:sz w:val="24"/>
                <w:szCs w:val="24"/>
              </w:rPr>
              <w:t>10 (38%)</w:t>
            </w:r>
          </w:p>
        </w:tc>
      </w:tr>
      <w:tr w:rsidR="001B5F50" w:rsidRPr="00F62745" w14:paraId="676A3C26" w14:textId="77777777" w:rsidTr="00047043">
        <w:tc>
          <w:tcPr>
            <w:tcW w:w="1885" w:type="dxa"/>
          </w:tcPr>
          <w:p w14:paraId="559AAA37" w14:textId="77777777" w:rsidR="001B5F50" w:rsidRPr="00F62745" w:rsidRDefault="001B5F50" w:rsidP="00047043">
            <w:pPr>
              <w:rPr>
                <w:rFonts w:cstheme="minorHAnsi"/>
                <w:sz w:val="24"/>
                <w:szCs w:val="24"/>
              </w:rPr>
            </w:pPr>
            <w:r w:rsidRPr="00F62745">
              <w:rPr>
                <w:rFonts w:cstheme="minorHAnsi"/>
                <w:sz w:val="24"/>
                <w:szCs w:val="24"/>
              </w:rPr>
              <w:t xml:space="preserve">General </w:t>
            </w:r>
            <w:proofErr w:type="spellStart"/>
            <w:r w:rsidRPr="00F62745">
              <w:rPr>
                <w:rFonts w:cstheme="minorHAnsi"/>
                <w:sz w:val="24"/>
                <w:szCs w:val="24"/>
              </w:rPr>
              <w:t>paediatricians</w:t>
            </w:r>
            <w:proofErr w:type="spellEnd"/>
            <w:r w:rsidRPr="00F62745">
              <w:rPr>
                <w:rFonts w:cstheme="minorHAnsi"/>
                <w:sz w:val="24"/>
                <w:szCs w:val="24"/>
              </w:rPr>
              <w:t xml:space="preserve"> (n=47)</w:t>
            </w:r>
          </w:p>
        </w:tc>
        <w:tc>
          <w:tcPr>
            <w:tcW w:w="1861" w:type="dxa"/>
          </w:tcPr>
          <w:p w14:paraId="2980EEA7" w14:textId="77777777" w:rsidR="001B5F50" w:rsidRPr="00F62745" w:rsidRDefault="001B5F50" w:rsidP="00047043">
            <w:pPr>
              <w:rPr>
                <w:rFonts w:cstheme="minorHAnsi"/>
                <w:sz w:val="24"/>
                <w:szCs w:val="24"/>
              </w:rPr>
            </w:pPr>
            <w:r w:rsidRPr="00F62745">
              <w:rPr>
                <w:rFonts w:cstheme="minorHAnsi"/>
                <w:sz w:val="24"/>
                <w:szCs w:val="24"/>
              </w:rPr>
              <w:t>4 (1)</w:t>
            </w:r>
          </w:p>
        </w:tc>
        <w:tc>
          <w:tcPr>
            <w:tcW w:w="1338" w:type="dxa"/>
          </w:tcPr>
          <w:p w14:paraId="52503B02" w14:textId="77777777" w:rsidR="001B5F50" w:rsidRPr="00F62745" w:rsidRDefault="001B5F50" w:rsidP="00047043">
            <w:pPr>
              <w:rPr>
                <w:rFonts w:cstheme="minorHAnsi"/>
                <w:sz w:val="24"/>
                <w:szCs w:val="24"/>
              </w:rPr>
            </w:pPr>
            <w:r w:rsidRPr="00F62745">
              <w:rPr>
                <w:rFonts w:cstheme="minorHAnsi"/>
                <w:sz w:val="24"/>
                <w:szCs w:val="24"/>
              </w:rPr>
              <w:t>4 (1)</w:t>
            </w:r>
          </w:p>
        </w:tc>
        <w:tc>
          <w:tcPr>
            <w:tcW w:w="1725" w:type="dxa"/>
          </w:tcPr>
          <w:p w14:paraId="6AF49A5C" w14:textId="77777777" w:rsidR="001B5F50" w:rsidRPr="00F62745" w:rsidRDefault="001B5F50" w:rsidP="00047043">
            <w:pPr>
              <w:rPr>
                <w:rFonts w:cstheme="minorHAnsi"/>
                <w:sz w:val="24"/>
                <w:szCs w:val="24"/>
              </w:rPr>
            </w:pPr>
            <w:r w:rsidRPr="00F62745">
              <w:rPr>
                <w:rFonts w:cstheme="minorHAnsi"/>
                <w:sz w:val="24"/>
                <w:szCs w:val="24"/>
              </w:rPr>
              <w:t>3 (1)</w:t>
            </w:r>
          </w:p>
        </w:tc>
        <w:tc>
          <w:tcPr>
            <w:tcW w:w="1515" w:type="dxa"/>
          </w:tcPr>
          <w:p w14:paraId="44D2A512" w14:textId="77777777" w:rsidR="001B5F50" w:rsidRPr="00F62745" w:rsidRDefault="001B5F50" w:rsidP="00047043">
            <w:pPr>
              <w:rPr>
                <w:rFonts w:cstheme="minorHAnsi"/>
                <w:sz w:val="24"/>
                <w:szCs w:val="24"/>
              </w:rPr>
            </w:pPr>
            <w:r w:rsidRPr="00F62745">
              <w:rPr>
                <w:rFonts w:cstheme="minorHAnsi"/>
                <w:sz w:val="24"/>
                <w:szCs w:val="24"/>
              </w:rPr>
              <w:t>3 (2)</w:t>
            </w:r>
          </w:p>
        </w:tc>
        <w:tc>
          <w:tcPr>
            <w:tcW w:w="1252" w:type="dxa"/>
          </w:tcPr>
          <w:p w14:paraId="601381DF" w14:textId="77777777" w:rsidR="001B5F50" w:rsidRPr="00F62745" w:rsidRDefault="001B5F50" w:rsidP="00047043">
            <w:pPr>
              <w:rPr>
                <w:rFonts w:cstheme="minorHAnsi"/>
                <w:sz w:val="24"/>
                <w:szCs w:val="24"/>
              </w:rPr>
            </w:pPr>
            <w:r w:rsidRPr="00F62745">
              <w:rPr>
                <w:rFonts w:cstheme="minorHAnsi"/>
                <w:sz w:val="24"/>
                <w:szCs w:val="24"/>
              </w:rPr>
              <w:t>30 (21)</w:t>
            </w:r>
          </w:p>
        </w:tc>
      </w:tr>
      <w:tr w:rsidR="001B5F50" w:rsidRPr="00F62745" w14:paraId="5798322B" w14:textId="77777777" w:rsidTr="00047043">
        <w:tc>
          <w:tcPr>
            <w:tcW w:w="1885" w:type="dxa"/>
          </w:tcPr>
          <w:p w14:paraId="71926C79" w14:textId="77777777" w:rsidR="001B5F50" w:rsidRPr="00F62745" w:rsidRDefault="001B5F50" w:rsidP="00047043">
            <w:pPr>
              <w:rPr>
                <w:rFonts w:cstheme="minorHAnsi"/>
                <w:sz w:val="24"/>
                <w:szCs w:val="24"/>
              </w:rPr>
            </w:pPr>
            <w:r w:rsidRPr="00F62745">
              <w:rPr>
                <w:rFonts w:cstheme="minorHAnsi"/>
                <w:sz w:val="24"/>
                <w:szCs w:val="24"/>
              </w:rPr>
              <w:t>‘Not sure’ [</w:t>
            </w:r>
            <w:proofErr w:type="gramStart"/>
            <w:r w:rsidRPr="00F62745">
              <w:rPr>
                <w:rFonts w:cstheme="minorHAnsi"/>
                <w:sz w:val="24"/>
                <w:szCs w:val="24"/>
              </w:rPr>
              <w:t>n(</w:t>
            </w:r>
            <w:proofErr w:type="gramEnd"/>
            <w:r w:rsidRPr="00F62745">
              <w:rPr>
                <w:rFonts w:cstheme="minorHAnsi"/>
                <w:sz w:val="24"/>
                <w:szCs w:val="24"/>
              </w:rPr>
              <w:t>%)]</w:t>
            </w:r>
          </w:p>
        </w:tc>
        <w:tc>
          <w:tcPr>
            <w:tcW w:w="1861" w:type="dxa"/>
          </w:tcPr>
          <w:p w14:paraId="195842AA" w14:textId="77777777" w:rsidR="001B5F50" w:rsidRPr="00F62745" w:rsidRDefault="001B5F50" w:rsidP="00047043">
            <w:pPr>
              <w:rPr>
                <w:rFonts w:cstheme="minorHAnsi"/>
                <w:sz w:val="24"/>
                <w:szCs w:val="24"/>
              </w:rPr>
            </w:pPr>
            <w:r w:rsidRPr="00F62745">
              <w:rPr>
                <w:rFonts w:cstheme="minorHAnsi"/>
                <w:sz w:val="24"/>
                <w:szCs w:val="24"/>
              </w:rPr>
              <w:t>9 (19%)</w:t>
            </w:r>
          </w:p>
        </w:tc>
        <w:tc>
          <w:tcPr>
            <w:tcW w:w="1338" w:type="dxa"/>
          </w:tcPr>
          <w:p w14:paraId="6A022C07" w14:textId="77777777" w:rsidR="001B5F50" w:rsidRPr="00F62745" w:rsidRDefault="001B5F50" w:rsidP="00047043">
            <w:pPr>
              <w:rPr>
                <w:rFonts w:cstheme="minorHAnsi"/>
                <w:sz w:val="24"/>
                <w:szCs w:val="24"/>
              </w:rPr>
            </w:pPr>
            <w:r w:rsidRPr="00F62745">
              <w:rPr>
                <w:rFonts w:cstheme="minorHAnsi"/>
                <w:sz w:val="24"/>
                <w:szCs w:val="24"/>
              </w:rPr>
              <w:t>8 (17%)</w:t>
            </w:r>
          </w:p>
        </w:tc>
        <w:tc>
          <w:tcPr>
            <w:tcW w:w="1725" w:type="dxa"/>
          </w:tcPr>
          <w:p w14:paraId="705FF230" w14:textId="77777777" w:rsidR="001B5F50" w:rsidRPr="00F62745" w:rsidRDefault="001B5F50" w:rsidP="00047043">
            <w:pPr>
              <w:rPr>
                <w:rFonts w:cstheme="minorHAnsi"/>
                <w:sz w:val="24"/>
                <w:szCs w:val="24"/>
              </w:rPr>
            </w:pPr>
            <w:r w:rsidRPr="00F62745">
              <w:rPr>
                <w:rFonts w:cstheme="minorHAnsi"/>
                <w:sz w:val="24"/>
                <w:szCs w:val="24"/>
              </w:rPr>
              <w:t>14 (30%)</w:t>
            </w:r>
          </w:p>
        </w:tc>
        <w:tc>
          <w:tcPr>
            <w:tcW w:w="1515" w:type="dxa"/>
          </w:tcPr>
          <w:p w14:paraId="2BDB1FFD" w14:textId="77777777" w:rsidR="001B5F50" w:rsidRPr="00F62745" w:rsidRDefault="001B5F50" w:rsidP="00047043">
            <w:pPr>
              <w:rPr>
                <w:rFonts w:cstheme="minorHAnsi"/>
                <w:sz w:val="24"/>
                <w:szCs w:val="24"/>
              </w:rPr>
            </w:pPr>
            <w:r w:rsidRPr="00F62745">
              <w:rPr>
                <w:rFonts w:cstheme="minorHAnsi"/>
                <w:sz w:val="24"/>
                <w:szCs w:val="24"/>
              </w:rPr>
              <w:t>9 (19%)</w:t>
            </w:r>
          </w:p>
        </w:tc>
        <w:tc>
          <w:tcPr>
            <w:tcW w:w="1252" w:type="dxa"/>
          </w:tcPr>
          <w:p w14:paraId="1066ECD4" w14:textId="77777777" w:rsidR="001B5F50" w:rsidRPr="00F62745" w:rsidRDefault="001B5F50" w:rsidP="00047043">
            <w:pPr>
              <w:rPr>
                <w:rFonts w:cstheme="minorHAnsi"/>
                <w:sz w:val="24"/>
                <w:szCs w:val="24"/>
              </w:rPr>
            </w:pPr>
            <w:r w:rsidRPr="00F62745">
              <w:rPr>
                <w:rFonts w:cstheme="minorHAnsi"/>
                <w:sz w:val="24"/>
                <w:szCs w:val="24"/>
              </w:rPr>
              <w:t>18 (38%)</w:t>
            </w:r>
          </w:p>
        </w:tc>
      </w:tr>
    </w:tbl>
    <w:p w14:paraId="04C97B75" w14:textId="77777777" w:rsidR="001B5F50" w:rsidRPr="00F62745" w:rsidRDefault="001B5F50" w:rsidP="001B5F50">
      <w:pPr>
        <w:rPr>
          <w:rFonts w:cstheme="minorHAnsi"/>
          <w:sz w:val="24"/>
          <w:szCs w:val="24"/>
        </w:rPr>
      </w:pPr>
    </w:p>
    <w:p w14:paraId="4091F731" w14:textId="77777777" w:rsidR="001B5F50" w:rsidRDefault="001B5F50" w:rsidP="001B5F50">
      <w:pPr>
        <w:rPr>
          <w:rFonts w:cstheme="minorHAnsi"/>
          <w:sz w:val="24"/>
          <w:szCs w:val="24"/>
        </w:rPr>
      </w:pPr>
      <w:r>
        <w:rPr>
          <w:rFonts w:cstheme="minorHAnsi"/>
          <w:sz w:val="24"/>
          <w:szCs w:val="24"/>
        </w:rPr>
        <w:br w:type="page"/>
      </w:r>
    </w:p>
    <w:p w14:paraId="3AC4FBC7" w14:textId="77777777" w:rsidR="001B5F50" w:rsidRPr="00F62745" w:rsidRDefault="001B5F50" w:rsidP="001B5F50">
      <w:pPr>
        <w:rPr>
          <w:rFonts w:cstheme="minorHAnsi"/>
          <w:b/>
          <w:sz w:val="24"/>
          <w:szCs w:val="24"/>
        </w:rPr>
      </w:pPr>
      <w:r w:rsidRPr="009A2562">
        <w:rPr>
          <w:rFonts w:cstheme="minorHAnsi"/>
          <w:b/>
          <w:noProof/>
          <w:sz w:val="24"/>
          <w:szCs w:val="24"/>
          <w:lang w:val="en-GB" w:eastAsia="en-GB"/>
        </w:rPr>
        <w:lastRenderedPageBreak/>
        <mc:AlternateContent>
          <mc:Choice Requires="wps">
            <w:drawing>
              <wp:anchor distT="45720" distB="45720" distL="114300" distR="114300" simplePos="0" relativeHeight="251659264" behindDoc="0" locked="0" layoutInCell="1" allowOverlap="1" wp14:anchorId="4D39F9AC" wp14:editId="442C1C97">
                <wp:simplePos x="0" y="0"/>
                <wp:positionH relativeFrom="margin">
                  <wp:posOffset>-371817</wp:posOffset>
                </wp:positionH>
                <wp:positionV relativeFrom="paragraph">
                  <wp:posOffset>474492</wp:posOffset>
                </wp:positionV>
                <wp:extent cx="6953250" cy="468122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681220"/>
                        </a:xfrm>
                        <a:prstGeom prst="rect">
                          <a:avLst/>
                        </a:prstGeom>
                        <a:solidFill>
                          <a:srgbClr val="FFFFFF"/>
                        </a:solidFill>
                        <a:ln w="9525">
                          <a:solidFill>
                            <a:srgbClr val="000000"/>
                          </a:solidFill>
                          <a:miter lim="800000"/>
                          <a:headEnd/>
                          <a:tailEnd/>
                        </a:ln>
                      </wps:spPr>
                      <wps:txbx>
                        <w:txbxContent>
                          <w:p w14:paraId="1A7A7F57" w14:textId="77777777" w:rsidR="001B5F50" w:rsidRDefault="001B5F50" w:rsidP="001B5F50">
                            <w:pPr>
                              <w:rPr>
                                <w:rFonts w:ascii="Century Gothic" w:hAnsi="Century Gothic"/>
                                <w:b/>
                                <w:sz w:val="24"/>
                                <w:szCs w:val="24"/>
                                <w:lang w:val="en-GB"/>
                              </w:rPr>
                            </w:pPr>
                            <w:r>
                              <w:rPr>
                                <w:rFonts w:ascii="Century Gothic" w:hAnsi="Century Gothic"/>
                                <w:b/>
                                <w:sz w:val="24"/>
                                <w:szCs w:val="24"/>
                                <w:lang w:val="en-GB"/>
                              </w:rPr>
                              <w:t>Confirmed asthma diagnosis with:</w:t>
                            </w:r>
                          </w:p>
                          <w:p w14:paraId="6873D97C" w14:textId="77777777" w:rsidR="001B5F50" w:rsidRPr="00666C33" w:rsidRDefault="001B5F50" w:rsidP="001B5F50">
                            <w:pPr>
                              <w:rPr>
                                <w:rFonts w:ascii="Century Gothic" w:hAnsi="Century Gothic"/>
                                <w:b/>
                                <w:sz w:val="24"/>
                                <w:szCs w:val="24"/>
                                <w:lang w:val="en-GB"/>
                              </w:rPr>
                            </w:pPr>
                            <w:r w:rsidRPr="00666C33">
                              <w:rPr>
                                <w:rFonts w:ascii="Century Gothic" w:hAnsi="Century Gothic"/>
                                <w:b/>
                                <w:sz w:val="24"/>
                                <w:szCs w:val="24"/>
                                <w:lang w:val="en-GB"/>
                              </w:rPr>
                              <w:t>Optimised treatment</w:t>
                            </w:r>
                          </w:p>
                          <w:p w14:paraId="3F6B62AF" w14:textId="77777777" w:rsidR="001B5F50" w:rsidRPr="00666C33" w:rsidRDefault="001B5F50" w:rsidP="001B5F50">
                            <w:pPr>
                              <w:pStyle w:val="ListParagraph"/>
                              <w:numPr>
                                <w:ilvl w:val="0"/>
                                <w:numId w:val="5"/>
                              </w:numPr>
                              <w:rPr>
                                <w:rFonts w:ascii="Century Gothic" w:hAnsi="Century Gothic"/>
                                <w:sz w:val="24"/>
                                <w:szCs w:val="24"/>
                                <w:lang w:val="en-GB"/>
                              </w:rPr>
                            </w:pPr>
                            <w:r>
                              <w:rPr>
                                <w:rFonts w:ascii="Century Gothic" w:hAnsi="Century Gothic"/>
                                <w:sz w:val="24"/>
                                <w:szCs w:val="24"/>
                                <w:lang w:val="en-GB"/>
                              </w:rPr>
                              <w:t>H</w:t>
                            </w:r>
                            <w:r w:rsidRPr="00666C33">
                              <w:rPr>
                                <w:rFonts w:ascii="Century Gothic" w:hAnsi="Century Gothic"/>
                                <w:sz w:val="24"/>
                                <w:szCs w:val="24"/>
                                <w:lang w:val="en-GB"/>
                              </w:rPr>
                              <w:t>igh</w:t>
                            </w:r>
                            <w:r>
                              <w:rPr>
                                <w:rFonts w:ascii="Century Gothic" w:hAnsi="Century Gothic"/>
                                <w:sz w:val="24"/>
                                <w:szCs w:val="24"/>
                                <w:lang w:val="en-GB"/>
                              </w:rPr>
                              <w:t>er</w:t>
                            </w:r>
                            <w:r w:rsidRPr="00666C33">
                              <w:rPr>
                                <w:rFonts w:ascii="Century Gothic" w:hAnsi="Century Gothic"/>
                                <w:sz w:val="24"/>
                                <w:szCs w:val="24"/>
                                <w:lang w:val="en-GB"/>
                              </w:rPr>
                              <w:t xml:space="preserve"> dose ICS (≥ 800mcg BDP equivalent daily for children 6-12 years, ≥ 1600mcg BDP equivalent daily for children &gt; 12 years)</w:t>
                            </w:r>
                          </w:p>
                          <w:p w14:paraId="15B597FD" w14:textId="77777777" w:rsidR="001B5F50" w:rsidRPr="00DD46CC" w:rsidRDefault="001B5F50" w:rsidP="001B5F50">
                            <w:pPr>
                              <w:pStyle w:val="ListParagraph"/>
                              <w:numPr>
                                <w:ilvl w:val="0"/>
                                <w:numId w:val="5"/>
                              </w:numPr>
                              <w:rPr>
                                <w:rFonts w:ascii="Century Gothic" w:hAnsi="Century Gothic"/>
                                <w:sz w:val="24"/>
                                <w:szCs w:val="24"/>
                                <w:lang w:val="en-GB"/>
                              </w:rPr>
                            </w:pPr>
                            <w:r w:rsidRPr="00DD46CC">
                              <w:rPr>
                                <w:rFonts w:ascii="Century Gothic" w:hAnsi="Century Gothic"/>
                                <w:sz w:val="24"/>
                                <w:szCs w:val="24"/>
                                <w:lang w:val="en-GB"/>
                              </w:rPr>
                              <w:t>± LABA</w:t>
                            </w:r>
                            <w:r>
                              <w:rPr>
                                <w:rFonts w:ascii="Century Gothic" w:hAnsi="Century Gothic"/>
                                <w:sz w:val="24"/>
                                <w:szCs w:val="24"/>
                                <w:lang w:val="en-GB"/>
                              </w:rPr>
                              <w:t xml:space="preserve">, </w:t>
                            </w:r>
                            <w:r w:rsidRPr="00DD46CC">
                              <w:rPr>
                                <w:rFonts w:ascii="Century Gothic" w:hAnsi="Century Gothic"/>
                                <w:sz w:val="24"/>
                                <w:szCs w:val="24"/>
                                <w:lang w:val="en-GB"/>
                              </w:rPr>
                              <w:t>± LTRA</w:t>
                            </w:r>
                            <w:r>
                              <w:rPr>
                                <w:rFonts w:ascii="Century Gothic" w:hAnsi="Century Gothic"/>
                                <w:sz w:val="24"/>
                                <w:szCs w:val="24"/>
                                <w:lang w:val="en-GB"/>
                              </w:rPr>
                              <w:t xml:space="preserve"> (if appropriate)</w:t>
                            </w:r>
                          </w:p>
                          <w:p w14:paraId="7294722A" w14:textId="77777777" w:rsidR="001B5F50" w:rsidRPr="00DD46CC" w:rsidRDefault="001B5F50" w:rsidP="001B5F50">
                            <w:pPr>
                              <w:pStyle w:val="ListParagraph"/>
                              <w:numPr>
                                <w:ilvl w:val="0"/>
                                <w:numId w:val="5"/>
                              </w:numPr>
                              <w:rPr>
                                <w:rFonts w:ascii="Century Gothic" w:hAnsi="Century Gothic"/>
                                <w:sz w:val="24"/>
                                <w:szCs w:val="24"/>
                                <w:lang w:val="en-GB"/>
                              </w:rPr>
                            </w:pPr>
                            <w:r w:rsidRPr="00DD46CC">
                              <w:rPr>
                                <w:rFonts w:ascii="Century Gothic" w:hAnsi="Century Gothic"/>
                                <w:sz w:val="24"/>
                                <w:szCs w:val="24"/>
                                <w:lang w:val="en-GB"/>
                              </w:rPr>
                              <w:t>Adherence and inhaler technique checked and verified</w:t>
                            </w:r>
                          </w:p>
                          <w:p w14:paraId="43ECAA5F" w14:textId="77777777" w:rsidR="001B5F50" w:rsidRPr="0096271B" w:rsidRDefault="001B5F50" w:rsidP="001B5F50">
                            <w:pPr>
                              <w:rPr>
                                <w:rFonts w:ascii="Century Gothic" w:hAnsi="Century Gothic"/>
                                <w:b/>
                                <w:sz w:val="24"/>
                                <w:szCs w:val="24"/>
                                <w:lang w:val="en-GB"/>
                              </w:rPr>
                            </w:pPr>
                            <w:r>
                              <w:rPr>
                                <w:rFonts w:ascii="Century Gothic" w:hAnsi="Century Gothic"/>
                                <w:b/>
                                <w:sz w:val="24"/>
                                <w:szCs w:val="24"/>
                                <w:lang w:val="en-GB"/>
                              </w:rPr>
                              <w:t>AND</w:t>
                            </w:r>
                          </w:p>
                          <w:p w14:paraId="6950D4C1" w14:textId="77777777" w:rsidR="001B5F50" w:rsidRDefault="001B5F50" w:rsidP="001B5F50">
                            <w:pPr>
                              <w:rPr>
                                <w:rFonts w:ascii="Century Gothic" w:hAnsi="Century Gothic"/>
                                <w:sz w:val="24"/>
                                <w:szCs w:val="24"/>
                                <w:lang w:val="en-GB"/>
                              </w:rPr>
                            </w:pPr>
                            <w:r w:rsidRPr="00666C33">
                              <w:rPr>
                                <w:rFonts w:ascii="Century Gothic" w:hAnsi="Century Gothic"/>
                                <w:b/>
                                <w:sz w:val="24"/>
                                <w:szCs w:val="24"/>
                                <w:lang w:val="en-GB"/>
                              </w:rPr>
                              <w:t>Uncontrolled symptoms</w:t>
                            </w:r>
                            <w:r>
                              <w:rPr>
                                <w:rFonts w:ascii="Century Gothic" w:hAnsi="Century Gothic"/>
                                <w:sz w:val="24"/>
                                <w:szCs w:val="24"/>
                                <w:lang w:val="en-GB"/>
                              </w:rPr>
                              <w:t xml:space="preserve"> </w:t>
                            </w:r>
                          </w:p>
                          <w:p w14:paraId="5CFECC93" w14:textId="77777777" w:rsidR="001B5F50" w:rsidRPr="00666C33" w:rsidRDefault="001B5F50" w:rsidP="001B5F50">
                            <w:pPr>
                              <w:pStyle w:val="ListParagraph"/>
                              <w:numPr>
                                <w:ilvl w:val="0"/>
                                <w:numId w:val="6"/>
                              </w:numPr>
                              <w:rPr>
                                <w:rFonts w:ascii="Century Gothic" w:hAnsi="Century Gothic"/>
                                <w:sz w:val="24"/>
                                <w:szCs w:val="24"/>
                                <w:lang w:val="en-GB"/>
                              </w:rPr>
                            </w:pPr>
                            <w:r>
                              <w:rPr>
                                <w:rFonts w:ascii="Century Gothic" w:hAnsi="Century Gothic"/>
                                <w:sz w:val="24"/>
                                <w:szCs w:val="24"/>
                                <w:lang w:val="en-GB"/>
                              </w:rPr>
                              <w:t>A</w:t>
                            </w:r>
                            <w:r w:rsidRPr="00666C33">
                              <w:rPr>
                                <w:rFonts w:ascii="Century Gothic" w:hAnsi="Century Gothic"/>
                                <w:sz w:val="24"/>
                                <w:szCs w:val="24"/>
                                <w:lang w:val="en-GB"/>
                              </w:rPr>
                              <w:t xml:space="preserve">ssessed using c-ACT (children </w:t>
                            </w:r>
                            <w:r>
                              <w:rPr>
                                <w:rFonts w:ascii="Century Gothic" w:hAnsi="Century Gothic"/>
                                <w:sz w:val="24"/>
                                <w:szCs w:val="24"/>
                                <w:lang w:val="en-GB"/>
                              </w:rPr>
                              <w:t>4-</w:t>
                            </w:r>
                            <w:r w:rsidRPr="00666C33">
                              <w:rPr>
                                <w:rFonts w:ascii="Century Gothic" w:hAnsi="Century Gothic"/>
                                <w:sz w:val="24"/>
                                <w:szCs w:val="24"/>
                                <w:lang w:val="en-GB"/>
                              </w:rPr>
                              <w:t>1</w:t>
                            </w:r>
                            <w:r>
                              <w:rPr>
                                <w:rFonts w:ascii="Century Gothic" w:hAnsi="Century Gothic"/>
                                <w:sz w:val="24"/>
                                <w:szCs w:val="24"/>
                                <w:lang w:val="en-GB"/>
                              </w:rPr>
                              <w:t>1</w:t>
                            </w:r>
                            <w:r w:rsidRPr="00666C33">
                              <w:rPr>
                                <w:rFonts w:ascii="Century Gothic" w:hAnsi="Century Gothic"/>
                                <w:sz w:val="24"/>
                                <w:szCs w:val="24"/>
                                <w:lang w:val="en-GB"/>
                              </w:rPr>
                              <w:t>) and ACT (children ≥12). ACQ or similar could also be used</w:t>
                            </w:r>
                          </w:p>
                          <w:p w14:paraId="35FB02C9" w14:textId="77777777" w:rsidR="001B5F50" w:rsidRPr="00666C33" w:rsidRDefault="001B5F50" w:rsidP="001B5F50">
                            <w:pPr>
                              <w:rPr>
                                <w:rFonts w:ascii="Century Gothic" w:hAnsi="Century Gothic"/>
                                <w:b/>
                                <w:sz w:val="24"/>
                                <w:szCs w:val="24"/>
                                <w:lang w:val="en-GB"/>
                              </w:rPr>
                            </w:pPr>
                            <w:r>
                              <w:rPr>
                                <w:rFonts w:ascii="Century Gothic" w:hAnsi="Century Gothic"/>
                                <w:b/>
                                <w:sz w:val="24"/>
                                <w:szCs w:val="24"/>
                                <w:lang w:val="en-GB"/>
                              </w:rPr>
                              <w:t>OR</w:t>
                            </w:r>
                          </w:p>
                          <w:p w14:paraId="79A6BB9F" w14:textId="77777777" w:rsidR="001B5F50" w:rsidRPr="00666C33" w:rsidRDefault="001B5F50" w:rsidP="001B5F50">
                            <w:pPr>
                              <w:rPr>
                                <w:rFonts w:ascii="Century Gothic" w:hAnsi="Century Gothic"/>
                                <w:b/>
                                <w:sz w:val="24"/>
                                <w:szCs w:val="24"/>
                                <w:lang w:val="en-GB"/>
                              </w:rPr>
                            </w:pPr>
                            <w:r w:rsidRPr="00666C33">
                              <w:rPr>
                                <w:rFonts w:ascii="Century Gothic" w:hAnsi="Century Gothic"/>
                                <w:b/>
                                <w:sz w:val="24"/>
                                <w:szCs w:val="24"/>
                                <w:lang w:val="en-GB"/>
                              </w:rPr>
                              <w:t>Asthma attacks</w:t>
                            </w:r>
                          </w:p>
                          <w:p w14:paraId="0C78C477" w14:textId="77777777" w:rsidR="001B5F50" w:rsidRDefault="001B5F50" w:rsidP="001B5F50">
                            <w:pPr>
                              <w:pStyle w:val="ListParagraph"/>
                              <w:numPr>
                                <w:ilvl w:val="0"/>
                                <w:numId w:val="7"/>
                              </w:numPr>
                              <w:rPr>
                                <w:rFonts w:ascii="Century Gothic" w:hAnsi="Century Gothic"/>
                                <w:sz w:val="24"/>
                                <w:szCs w:val="24"/>
                                <w:lang w:val="en-GB"/>
                              </w:rPr>
                            </w:pPr>
                            <w:r>
                              <w:rPr>
                                <w:rFonts w:ascii="Century Gothic" w:hAnsi="Century Gothic"/>
                                <w:sz w:val="24"/>
                                <w:szCs w:val="24"/>
                                <w:lang w:val="en-GB"/>
                              </w:rPr>
                              <w:t>≥ 2 courses of OCS for 3 or more days in the last 12 months</w:t>
                            </w:r>
                          </w:p>
                          <w:p w14:paraId="1015CCE5" w14:textId="77777777" w:rsidR="001B5F50" w:rsidRDefault="001B5F50" w:rsidP="001B5F50">
                            <w:pPr>
                              <w:pStyle w:val="ListParagraph"/>
                              <w:numPr>
                                <w:ilvl w:val="0"/>
                                <w:numId w:val="7"/>
                              </w:numPr>
                              <w:rPr>
                                <w:rFonts w:ascii="Century Gothic" w:hAnsi="Century Gothic"/>
                                <w:sz w:val="24"/>
                                <w:szCs w:val="24"/>
                                <w:lang w:val="en-GB"/>
                              </w:rPr>
                            </w:pPr>
                            <w:r>
                              <w:rPr>
                                <w:rFonts w:ascii="Century Gothic" w:hAnsi="Century Gothic"/>
                                <w:sz w:val="24"/>
                                <w:szCs w:val="24"/>
                                <w:lang w:val="en-GB"/>
                              </w:rPr>
                              <w:t>Any hospital admission for asthma attack in the last 12 months</w:t>
                            </w:r>
                          </w:p>
                          <w:p w14:paraId="2F62217E" w14:textId="77777777" w:rsidR="001B5F50" w:rsidRPr="00BC71A2" w:rsidRDefault="001B5F50" w:rsidP="001B5F50">
                            <w:pPr>
                              <w:pStyle w:val="ListParagraph"/>
                              <w:numPr>
                                <w:ilvl w:val="0"/>
                                <w:numId w:val="7"/>
                              </w:numPr>
                              <w:rPr>
                                <w:rFonts w:ascii="Century Gothic" w:hAnsi="Century Gothic"/>
                                <w:sz w:val="24"/>
                                <w:szCs w:val="24"/>
                                <w:lang w:val="en-GB"/>
                              </w:rPr>
                            </w:pPr>
                            <w:r>
                              <w:rPr>
                                <w:rFonts w:ascii="Century Gothic" w:hAnsi="Century Gothic"/>
                                <w:sz w:val="24"/>
                                <w:szCs w:val="24"/>
                                <w:lang w:val="en-GB"/>
                              </w:rPr>
                              <w:t xml:space="preserve">Any previous ICU admission or mechanical ventilation ever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pt;margin-top:37.35pt;width:547.5pt;height:36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">
                <v:textbox style="mso-fit-shape-to-text:t">
                  <w:txbxContent>
                    <w:p w14:paraId="1A7A7F57" w14:textId="77777777" w:rsidR="001B5F50" w:rsidRDefault="001B5F50" w:rsidP="001B5F50">
                      <w:pPr>
                        <w:rPr>
                          <w:rFonts w:ascii="Century Gothic" w:hAnsi="Century Gothic"/>
                          <w:b/>
                          <w:sz w:val="24"/>
                          <w:szCs w:val="24"/>
                          <w:lang w:val="en-GB"/>
                        </w:rPr>
                      </w:pPr>
                      <w:r>
                        <w:rPr>
                          <w:rFonts w:ascii="Century Gothic" w:hAnsi="Century Gothic"/>
                          <w:b/>
                          <w:sz w:val="24"/>
                          <w:szCs w:val="24"/>
                          <w:lang w:val="en-GB"/>
                        </w:rPr>
                        <w:t>Confirmed asthma diagnosis with:</w:t>
                      </w:r>
                    </w:p>
                    <w:p w14:paraId="6873D97C" w14:textId="77777777" w:rsidR="001B5F50" w:rsidRPr="00666C33" w:rsidRDefault="001B5F50" w:rsidP="001B5F50">
                      <w:pPr>
                        <w:rPr>
                          <w:rFonts w:ascii="Century Gothic" w:hAnsi="Century Gothic"/>
                          <w:b/>
                          <w:sz w:val="24"/>
                          <w:szCs w:val="24"/>
                          <w:lang w:val="en-GB"/>
                        </w:rPr>
                      </w:pPr>
                      <w:r w:rsidRPr="00666C33">
                        <w:rPr>
                          <w:rFonts w:ascii="Century Gothic" w:hAnsi="Century Gothic"/>
                          <w:b/>
                          <w:sz w:val="24"/>
                          <w:szCs w:val="24"/>
                          <w:lang w:val="en-GB"/>
                        </w:rPr>
                        <w:t>Optimised treatment</w:t>
                      </w:r>
                    </w:p>
                    <w:p w14:paraId="3F6B62AF" w14:textId="77777777" w:rsidR="001B5F50" w:rsidRPr="00666C33" w:rsidRDefault="001B5F50" w:rsidP="001B5F50">
                      <w:pPr>
                        <w:pStyle w:val="ListParagraph"/>
                        <w:numPr>
                          <w:ilvl w:val="0"/>
                          <w:numId w:val="5"/>
                        </w:numPr>
                        <w:rPr>
                          <w:rFonts w:ascii="Century Gothic" w:hAnsi="Century Gothic"/>
                          <w:sz w:val="24"/>
                          <w:szCs w:val="24"/>
                          <w:lang w:val="en-GB"/>
                        </w:rPr>
                      </w:pPr>
                      <w:r>
                        <w:rPr>
                          <w:rFonts w:ascii="Century Gothic" w:hAnsi="Century Gothic"/>
                          <w:sz w:val="24"/>
                          <w:szCs w:val="24"/>
                          <w:lang w:val="en-GB"/>
                        </w:rPr>
                        <w:t>H</w:t>
                      </w:r>
                      <w:r w:rsidRPr="00666C33">
                        <w:rPr>
                          <w:rFonts w:ascii="Century Gothic" w:hAnsi="Century Gothic"/>
                          <w:sz w:val="24"/>
                          <w:szCs w:val="24"/>
                          <w:lang w:val="en-GB"/>
                        </w:rPr>
                        <w:t>igh</w:t>
                      </w:r>
                      <w:r>
                        <w:rPr>
                          <w:rFonts w:ascii="Century Gothic" w:hAnsi="Century Gothic"/>
                          <w:sz w:val="24"/>
                          <w:szCs w:val="24"/>
                          <w:lang w:val="en-GB"/>
                        </w:rPr>
                        <w:t>er</w:t>
                      </w:r>
                      <w:r w:rsidRPr="00666C33">
                        <w:rPr>
                          <w:rFonts w:ascii="Century Gothic" w:hAnsi="Century Gothic"/>
                          <w:sz w:val="24"/>
                          <w:szCs w:val="24"/>
                          <w:lang w:val="en-GB"/>
                        </w:rPr>
                        <w:t xml:space="preserve"> dose ICS (≥ 800mcg BDP equivalent daily for children 6-12 years, ≥ 1600mcg BDP equivalent daily for children &gt; 12 years)</w:t>
                      </w:r>
                    </w:p>
                    <w:p w14:paraId="15B597FD" w14:textId="77777777" w:rsidR="001B5F50" w:rsidRPr="00DD46CC" w:rsidRDefault="001B5F50" w:rsidP="001B5F50">
                      <w:pPr>
                        <w:pStyle w:val="ListParagraph"/>
                        <w:numPr>
                          <w:ilvl w:val="0"/>
                          <w:numId w:val="5"/>
                        </w:numPr>
                        <w:rPr>
                          <w:rFonts w:ascii="Century Gothic" w:hAnsi="Century Gothic"/>
                          <w:sz w:val="24"/>
                          <w:szCs w:val="24"/>
                          <w:lang w:val="en-GB"/>
                        </w:rPr>
                      </w:pPr>
                      <w:r w:rsidRPr="00DD46CC">
                        <w:rPr>
                          <w:rFonts w:ascii="Century Gothic" w:hAnsi="Century Gothic"/>
                          <w:sz w:val="24"/>
                          <w:szCs w:val="24"/>
                          <w:lang w:val="en-GB"/>
                        </w:rPr>
                        <w:t>± LABA</w:t>
                      </w:r>
                      <w:r>
                        <w:rPr>
                          <w:rFonts w:ascii="Century Gothic" w:hAnsi="Century Gothic"/>
                          <w:sz w:val="24"/>
                          <w:szCs w:val="24"/>
                          <w:lang w:val="en-GB"/>
                        </w:rPr>
                        <w:t xml:space="preserve">, </w:t>
                      </w:r>
                      <w:r w:rsidRPr="00DD46CC">
                        <w:rPr>
                          <w:rFonts w:ascii="Century Gothic" w:hAnsi="Century Gothic"/>
                          <w:sz w:val="24"/>
                          <w:szCs w:val="24"/>
                          <w:lang w:val="en-GB"/>
                        </w:rPr>
                        <w:t>± LTRA</w:t>
                      </w:r>
                      <w:r>
                        <w:rPr>
                          <w:rFonts w:ascii="Century Gothic" w:hAnsi="Century Gothic"/>
                          <w:sz w:val="24"/>
                          <w:szCs w:val="24"/>
                          <w:lang w:val="en-GB"/>
                        </w:rPr>
                        <w:t xml:space="preserve"> (if appropriate)</w:t>
                      </w:r>
                    </w:p>
                    <w:p w14:paraId="7294722A" w14:textId="77777777" w:rsidR="001B5F50" w:rsidRPr="00DD46CC" w:rsidRDefault="001B5F50" w:rsidP="001B5F50">
                      <w:pPr>
                        <w:pStyle w:val="ListParagraph"/>
                        <w:numPr>
                          <w:ilvl w:val="0"/>
                          <w:numId w:val="5"/>
                        </w:numPr>
                        <w:rPr>
                          <w:rFonts w:ascii="Century Gothic" w:hAnsi="Century Gothic"/>
                          <w:sz w:val="24"/>
                          <w:szCs w:val="24"/>
                          <w:lang w:val="en-GB"/>
                        </w:rPr>
                      </w:pPr>
                      <w:r w:rsidRPr="00DD46CC">
                        <w:rPr>
                          <w:rFonts w:ascii="Century Gothic" w:hAnsi="Century Gothic"/>
                          <w:sz w:val="24"/>
                          <w:szCs w:val="24"/>
                          <w:lang w:val="en-GB"/>
                        </w:rPr>
                        <w:t>Adherence and inhaler technique checked and verified</w:t>
                      </w:r>
                    </w:p>
                    <w:p w14:paraId="43ECAA5F" w14:textId="77777777" w:rsidR="001B5F50" w:rsidRPr="0096271B" w:rsidRDefault="001B5F50" w:rsidP="001B5F50">
                      <w:pPr>
                        <w:rPr>
                          <w:rFonts w:ascii="Century Gothic" w:hAnsi="Century Gothic"/>
                          <w:b/>
                          <w:sz w:val="24"/>
                          <w:szCs w:val="24"/>
                          <w:lang w:val="en-GB"/>
                        </w:rPr>
                      </w:pPr>
                      <w:r>
                        <w:rPr>
                          <w:rFonts w:ascii="Century Gothic" w:hAnsi="Century Gothic"/>
                          <w:b/>
                          <w:sz w:val="24"/>
                          <w:szCs w:val="24"/>
                          <w:lang w:val="en-GB"/>
                        </w:rPr>
                        <w:t>AND</w:t>
                      </w:r>
                    </w:p>
                    <w:p w14:paraId="6950D4C1" w14:textId="77777777" w:rsidR="001B5F50" w:rsidRDefault="001B5F50" w:rsidP="001B5F50">
                      <w:pPr>
                        <w:rPr>
                          <w:rFonts w:ascii="Century Gothic" w:hAnsi="Century Gothic"/>
                          <w:sz w:val="24"/>
                          <w:szCs w:val="24"/>
                          <w:lang w:val="en-GB"/>
                        </w:rPr>
                      </w:pPr>
                      <w:r w:rsidRPr="00666C33">
                        <w:rPr>
                          <w:rFonts w:ascii="Century Gothic" w:hAnsi="Century Gothic"/>
                          <w:b/>
                          <w:sz w:val="24"/>
                          <w:szCs w:val="24"/>
                          <w:lang w:val="en-GB"/>
                        </w:rPr>
                        <w:t>Uncontrolled symptoms</w:t>
                      </w:r>
                      <w:r>
                        <w:rPr>
                          <w:rFonts w:ascii="Century Gothic" w:hAnsi="Century Gothic"/>
                          <w:sz w:val="24"/>
                          <w:szCs w:val="24"/>
                          <w:lang w:val="en-GB"/>
                        </w:rPr>
                        <w:t xml:space="preserve"> </w:t>
                      </w:r>
                    </w:p>
                    <w:p w14:paraId="5CFECC93" w14:textId="77777777" w:rsidR="001B5F50" w:rsidRPr="00666C33" w:rsidRDefault="001B5F50" w:rsidP="001B5F50">
                      <w:pPr>
                        <w:pStyle w:val="ListParagraph"/>
                        <w:numPr>
                          <w:ilvl w:val="0"/>
                          <w:numId w:val="6"/>
                        </w:numPr>
                        <w:rPr>
                          <w:rFonts w:ascii="Century Gothic" w:hAnsi="Century Gothic"/>
                          <w:sz w:val="24"/>
                          <w:szCs w:val="24"/>
                          <w:lang w:val="en-GB"/>
                        </w:rPr>
                      </w:pPr>
                      <w:r>
                        <w:rPr>
                          <w:rFonts w:ascii="Century Gothic" w:hAnsi="Century Gothic"/>
                          <w:sz w:val="24"/>
                          <w:szCs w:val="24"/>
                          <w:lang w:val="en-GB"/>
                        </w:rPr>
                        <w:t>A</w:t>
                      </w:r>
                      <w:r w:rsidRPr="00666C33">
                        <w:rPr>
                          <w:rFonts w:ascii="Century Gothic" w:hAnsi="Century Gothic"/>
                          <w:sz w:val="24"/>
                          <w:szCs w:val="24"/>
                          <w:lang w:val="en-GB"/>
                        </w:rPr>
                        <w:t xml:space="preserve">ssessed using c-ACT (children </w:t>
                      </w:r>
                      <w:r>
                        <w:rPr>
                          <w:rFonts w:ascii="Century Gothic" w:hAnsi="Century Gothic"/>
                          <w:sz w:val="24"/>
                          <w:szCs w:val="24"/>
                          <w:lang w:val="en-GB"/>
                        </w:rPr>
                        <w:t>4-</w:t>
                      </w:r>
                      <w:r w:rsidRPr="00666C33">
                        <w:rPr>
                          <w:rFonts w:ascii="Century Gothic" w:hAnsi="Century Gothic"/>
                          <w:sz w:val="24"/>
                          <w:szCs w:val="24"/>
                          <w:lang w:val="en-GB"/>
                        </w:rPr>
                        <w:t>1</w:t>
                      </w:r>
                      <w:r>
                        <w:rPr>
                          <w:rFonts w:ascii="Century Gothic" w:hAnsi="Century Gothic"/>
                          <w:sz w:val="24"/>
                          <w:szCs w:val="24"/>
                          <w:lang w:val="en-GB"/>
                        </w:rPr>
                        <w:t>1</w:t>
                      </w:r>
                      <w:r w:rsidRPr="00666C33">
                        <w:rPr>
                          <w:rFonts w:ascii="Century Gothic" w:hAnsi="Century Gothic"/>
                          <w:sz w:val="24"/>
                          <w:szCs w:val="24"/>
                          <w:lang w:val="en-GB"/>
                        </w:rPr>
                        <w:t>) and ACT (children ≥12). ACQ or similar could also be used</w:t>
                      </w:r>
                    </w:p>
                    <w:p w14:paraId="35FB02C9" w14:textId="77777777" w:rsidR="001B5F50" w:rsidRPr="00666C33" w:rsidRDefault="001B5F50" w:rsidP="001B5F50">
                      <w:pPr>
                        <w:rPr>
                          <w:rFonts w:ascii="Century Gothic" w:hAnsi="Century Gothic"/>
                          <w:b/>
                          <w:sz w:val="24"/>
                          <w:szCs w:val="24"/>
                          <w:lang w:val="en-GB"/>
                        </w:rPr>
                      </w:pPr>
                      <w:r>
                        <w:rPr>
                          <w:rFonts w:ascii="Century Gothic" w:hAnsi="Century Gothic"/>
                          <w:b/>
                          <w:sz w:val="24"/>
                          <w:szCs w:val="24"/>
                          <w:lang w:val="en-GB"/>
                        </w:rPr>
                        <w:t>OR</w:t>
                      </w:r>
                    </w:p>
                    <w:p w14:paraId="79A6BB9F" w14:textId="77777777" w:rsidR="001B5F50" w:rsidRPr="00666C33" w:rsidRDefault="001B5F50" w:rsidP="001B5F50">
                      <w:pPr>
                        <w:rPr>
                          <w:rFonts w:ascii="Century Gothic" w:hAnsi="Century Gothic"/>
                          <w:b/>
                          <w:sz w:val="24"/>
                          <w:szCs w:val="24"/>
                          <w:lang w:val="en-GB"/>
                        </w:rPr>
                      </w:pPr>
                      <w:r w:rsidRPr="00666C33">
                        <w:rPr>
                          <w:rFonts w:ascii="Century Gothic" w:hAnsi="Century Gothic"/>
                          <w:b/>
                          <w:sz w:val="24"/>
                          <w:szCs w:val="24"/>
                          <w:lang w:val="en-GB"/>
                        </w:rPr>
                        <w:t>Asthma attacks</w:t>
                      </w:r>
                    </w:p>
                    <w:p w14:paraId="0C78C477" w14:textId="77777777" w:rsidR="001B5F50" w:rsidRDefault="001B5F50" w:rsidP="001B5F50">
                      <w:pPr>
                        <w:pStyle w:val="ListParagraph"/>
                        <w:numPr>
                          <w:ilvl w:val="0"/>
                          <w:numId w:val="7"/>
                        </w:numPr>
                        <w:rPr>
                          <w:rFonts w:ascii="Century Gothic" w:hAnsi="Century Gothic"/>
                          <w:sz w:val="24"/>
                          <w:szCs w:val="24"/>
                          <w:lang w:val="en-GB"/>
                        </w:rPr>
                      </w:pPr>
                      <w:r>
                        <w:rPr>
                          <w:rFonts w:ascii="Century Gothic" w:hAnsi="Century Gothic"/>
                          <w:sz w:val="24"/>
                          <w:szCs w:val="24"/>
                          <w:lang w:val="en-GB"/>
                        </w:rPr>
                        <w:t>≥ 2 courses of OCS for 3 or more days in the last 12 months</w:t>
                      </w:r>
                    </w:p>
                    <w:p w14:paraId="1015CCE5" w14:textId="77777777" w:rsidR="001B5F50" w:rsidRDefault="001B5F50" w:rsidP="001B5F50">
                      <w:pPr>
                        <w:pStyle w:val="ListParagraph"/>
                        <w:numPr>
                          <w:ilvl w:val="0"/>
                          <w:numId w:val="7"/>
                        </w:numPr>
                        <w:rPr>
                          <w:rFonts w:ascii="Century Gothic" w:hAnsi="Century Gothic"/>
                          <w:sz w:val="24"/>
                          <w:szCs w:val="24"/>
                          <w:lang w:val="en-GB"/>
                        </w:rPr>
                      </w:pPr>
                      <w:r>
                        <w:rPr>
                          <w:rFonts w:ascii="Century Gothic" w:hAnsi="Century Gothic"/>
                          <w:sz w:val="24"/>
                          <w:szCs w:val="24"/>
                          <w:lang w:val="en-GB"/>
                        </w:rPr>
                        <w:t>Any hospital admission for asthma attack in the last 12 months</w:t>
                      </w:r>
                    </w:p>
                    <w:p w14:paraId="2F62217E" w14:textId="77777777" w:rsidR="001B5F50" w:rsidRPr="00BC71A2" w:rsidRDefault="001B5F50" w:rsidP="001B5F50">
                      <w:pPr>
                        <w:pStyle w:val="ListParagraph"/>
                        <w:numPr>
                          <w:ilvl w:val="0"/>
                          <w:numId w:val="7"/>
                        </w:numPr>
                        <w:rPr>
                          <w:rFonts w:ascii="Century Gothic" w:hAnsi="Century Gothic"/>
                          <w:sz w:val="24"/>
                          <w:szCs w:val="24"/>
                          <w:lang w:val="en-GB"/>
                        </w:rPr>
                      </w:pPr>
                      <w:r>
                        <w:rPr>
                          <w:rFonts w:ascii="Century Gothic" w:hAnsi="Century Gothic"/>
                          <w:sz w:val="24"/>
                          <w:szCs w:val="24"/>
                          <w:lang w:val="en-GB"/>
                        </w:rPr>
                        <w:t xml:space="preserve">Any previous ICU admission or mechanical ventilation ever </w:t>
                      </w:r>
                    </w:p>
                  </w:txbxContent>
                </v:textbox>
                <w10:wrap type="square" anchorx="margin"/>
              </v:shape>
            </w:pict>
          </mc:Fallback>
        </mc:AlternateContent>
      </w:r>
      <w:r w:rsidRPr="00F62745">
        <w:rPr>
          <w:rFonts w:cstheme="minorHAnsi"/>
          <w:b/>
          <w:sz w:val="24"/>
          <w:szCs w:val="24"/>
        </w:rPr>
        <w:t>Box 1: Working definition of severe asthma in children and young adults*</w:t>
      </w:r>
    </w:p>
    <w:p w14:paraId="31FBC721" w14:textId="77777777" w:rsidR="001B5F50" w:rsidRDefault="001B5F50" w:rsidP="001B5F50">
      <w:pPr>
        <w:rPr>
          <w:rFonts w:cstheme="minorHAnsi"/>
          <w:sz w:val="24"/>
          <w:szCs w:val="24"/>
        </w:rPr>
      </w:pPr>
    </w:p>
    <w:p w14:paraId="2312FB8E" w14:textId="77777777" w:rsidR="001B5F50" w:rsidRPr="00F62745" w:rsidRDefault="001B5F50" w:rsidP="001B5F50">
      <w:pPr>
        <w:rPr>
          <w:rFonts w:cstheme="minorHAnsi"/>
          <w:sz w:val="24"/>
          <w:szCs w:val="24"/>
        </w:rPr>
      </w:pPr>
      <w:r w:rsidRPr="00F62745">
        <w:rPr>
          <w:rFonts w:cstheme="minorHAnsi"/>
          <w:sz w:val="24"/>
          <w:szCs w:val="24"/>
        </w:rPr>
        <w:t xml:space="preserve">*Definition based upon </w:t>
      </w:r>
      <w:r>
        <w:rPr>
          <w:rFonts w:cstheme="minorHAnsi"/>
          <w:sz w:val="24"/>
          <w:szCs w:val="24"/>
        </w:rPr>
        <w:t xml:space="preserve">combination of </w:t>
      </w:r>
      <w:r w:rsidRPr="00F62745">
        <w:rPr>
          <w:rFonts w:cstheme="minorHAnsi"/>
          <w:sz w:val="24"/>
          <w:szCs w:val="24"/>
        </w:rPr>
        <w:t>GINA guidelines 201</w:t>
      </w:r>
      <w:r>
        <w:rPr>
          <w:rFonts w:cstheme="minorHAnsi"/>
          <w:sz w:val="24"/>
          <w:szCs w:val="24"/>
        </w:rPr>
        <w:t>9</w:t>
      </w:r>
      <w:r w:rsidRPr="00F62745">
        <w:rPr>
          <w:rFonts w:cstheme="minorHAnsi"/>
          <w:sz w:val="24"/>
          <w:szCs w:val="24"/>
        </w:rPr>
        <w:t>, SIGN/BTS guidelines</w:t>
      </w:r>
      <w:r>
        <w:rPr>
          <w:rFonts w:cstheme="minorHAnsi"/>
          <w:sz w:val="24"/>
          <w:szCs w:val="24"/>
        </w:rPr>
        <w:t xml:space="preserve"> 2019</w:t>
      </w:r>
      <w:r w:rsidRPr="00F62745">
        <w:rPr>
          <w:rFonts w:cstheme="minorHAnsi"/>
          <w:sz w:val="24"/>
          <w:szCs w:val="24"/>
        </w:rPr>
        <w:t xml:space="preserve"> for treatment of asthma and international ERS/ATS guidelines on definition, evaluation and treatment of severe asthma 2014</w:t>
      </w:r>
      <w:r>
        <w:rPr>
          <w:rFonts w:cstheme="minorHAnsi"/>
          <w:sz w:val="24"/>
          <w:szCs w:val="24"/>
        </w:rPr>
        <w:t>.</w:t>
      </w:r>
    </w:p>
    <w:p w14:paraId="2A4943C4" w14:textId="77777777" w:rsidR="001B5F50" w:rsidRDefault="001B5F50" w:rsidP="001B5F50">
      <w:pPr>
        <w:rPr>
          <w:rFonts w:cstheme="minorHAnsi"/>
          <w:sz w:val="24"/>
          <w:szCs w:val="24"/>
        </w:rPr>
      </w:pPr>
    </w:p>
    <w:p w14:paraId="57B96D20" w14:textId="77777777" w:rsidR="001B5F50" w:rsidRDefault="001B5F50" w:rsidP="001B5F50">
      <w:pPr>
        <w:rPr>
          <w:rFonts w:cstheme="minorHAnsi"/>
          <w:sz w:val="24"/>
          <w:szCs w:val="24"/>
        </w:rPr>
      </w:pPr>
    </w:p>
    <w:p w14:paraId="7F9C43EE" w14:textId="77777777" w:rsidR="001B5F50" w:rsidRDefault="001B5F50" w:rsidP="001B5F50">
      <w:pPr>
        <w:rPr>
          <w:rFonts w:cstheme="minorHAnsi"/>
          <w:sz w:val="24"/>
          <w:szCs w:val="24"/>
        </w:rPr>
      </w:pPr>
    </w:p>
    <w:p w14:paraId="28E70377" w14:textId="77777777" w:rsidR="001B5F50" w:rsidRDefault="001B5F50" w:rsidP="001B5F50">
      <w:pPr>
        <w:rPr>
          <w:rFonts w:cstheme="minorHAnsi"/>
          <w:sz w:val="24"/>
          <w:szCs w:val="24"/>
        </w:rPr>
      </w:pPr>
    </w:p>
    <w:p w14:paraId="417CA567" w14:textId="77777777" w:rsidR="001B5F50" w:rsidRDefault="001B5F50" w:rsidP="001B5F50">
      <w:pPr>
        <w:rPr>
          <w:rFonts w:cstheme="minorHAnsi"/>
          <w:sz w:val="24"/>
          <w:szCs w:val="24"/>
        </w:rPr>
      </w:pPr>
    </w:p>
    <w:p w14:paraId="65E22A98" w14:textId="77777777" w:rsidR="001B5F50" w:rsidRDefault="001B5F50" w:rsidP="001B5F50">
      <w:pPr>
        <w:rPr>
          <w:rFonts w:cstheme="minorHAnsi"/>
          <w:sz w:val="24"/>
          <w:szCs w:val="24"/>
        </w:rPr>
      </w:pPr>
    </w:p>
    <w:p w14:paraId="308902AE" w14:textId="77777777" w:rsidR="001B5F50" w:rsidRPr="00F62745" w:rsidRDefault="001B5F50" w:rsidP="001B5F50">
      <w:pPr>
        <w:rPr>
          <w:rFonts w:cstheme="minorHAnsi"/>
          <w:b/>
          <w:sz w:val="24"/>
          <w:szCs w:val="24"/>
        </w:rPr>
      </w:pPr>
      <w:r w:rsidRPr="00F62745">
        <w:rPr>
          <w:rFonts w:cstheme="minorHAnsi"/>
          <w:b/>
          <w:sz w:val="24"/>
          <w:szCs w:val="24"/>
        </w:rPr>
        <w:lastRenderedPageBreak/>
        <w:t>Box 2: When to refer to specialist care (red flags for referral</w:t>
      </w:r>
      <w:proofErr w:type="gramStart"/>
      <w:r w:rsidRPr="00F62745">
        <w:rPr>
          <w:rFonts w:cstheme="minorHAnsi"/>
          <w:b/>
          <w:sz w:val="24"/>
          <w:szCs w:val="24"/>
        </w:rPr>
        <w:t>)*</w:t>
      </w:r>
      <w:proofErr w:type="gramEnd"/>
      <w:r w:rsidRPr="00F62745">
        <w:rPr>
          <w:rFonts w:cstheme="minorHAnsi"/>
          <w:b/>
          <w:sz w:val="24"/>
          <w:szCs w:val="24"/>
        </w:rPr>
        <w:t>*</w:t>
      </w:r>
    </w:p>
    <w:p w14:paraId="1338918C" w14:textId="77777777" w:rsidR="001B5F50" w:rsidRDefault="001B5F50" w:rsidP="001B5F50">
      <w:pPr>
        <w:rPr>
          <w:rFonts w:cstheme="minorHAnsi"/>
          <w:sz w:val="24"/>
          <w:szCs w:val="24"/>
        </w:rPr>
      </w:pPr>
    </w:p>
    <w:p w14:paraId="7C347482" w14:textId="77777777" w:rsidR="001B5F50" w:rsidRPr="00F62745" w:rsidRDefault="001B5F50" w:rsidP="001B5F50">
      <w:pPr>
        <w:rPr>
          <w:rFonts w:cstheme="minorHAnsi"/>
          <w:b/>
          <w:sz w:val="24"/>
          <w:szCs w:val="24"/>
        </w:rPr>
      </w:pPr>
      <w:r w:rsidRPr="00F62745">
        <w:rPr>
          <w:rFonts w:cstheme="minorHAnsi"/>
          <w:sz w:val="24"/>
          <w:szCs w:val="24"/>
        </w:rPr>
        <w:t xml:space="preserve">**Definition based upon GINA guidelines 2019 and SIGN/BTS </w:t>
      </w:r>
      <w:r>
        <w:rPr>
          <w:rFonts w:cstheme="minorHAnsi"/>
          <w:sz w:val="24"/>
          <w:szCs w:val="24"/>
        </w:rPr>
        <w:t xml:space="preserve">2019 </w:t>
      </w:r>
      <w:r w:rsidRPr="00F62745">
        <w:rPr>
          <w:rFonts w:cstheme="minorHAnsi"/>
          <w:sz w:val="24"/>
          <w:szCs w:val="24"/>
        </w:rPr>
        <w:t>guidelines for treatment of asthma</w:t>
      </w:r>
      <w:r w:rsidRPr="009A2562">
        <w:rPr>
          <w:rFonts w:cstheme="minorHAnsi"/>
          <w:b/>
          <w:noProof/>
          <w:sz w:val="24"/>
          <w:szCs w:val="24"/>
          <w:lang w:val="en-GB" w:eastAsia="en-GB"/>
        </w:rPr>
        <mc:AlternateContent>
          <mc:Choice Requires="wps">
            <w:drawing>
              <wp:anchor distT="45720" distB="45720" distL="114300" distR="114300" simplePos="0" relativeHeight="251660288" behindDoc="0" locked="0" layoutInCell="1" allowOverlap="1" wp14:anchorId="6B51B647" wp14:editId="38CAB170">
                <wp:simplePos x="0" y="0"/>
                <wp:positionH relativeFrom="column">
                  <wp:posOffset>-472440</wp:posOffset>
                </wp:positionH>
                <wp:positionV relativeFrom="paragraph">
                  <wp:posOffset>0</wp:posOffset>
                </wp:positionV>
                <wp:extent cx="7103745" cy="4300220"/>
                <wp:effectExtent l="0" t="0" r="20955"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745" cy="4300220"/>
                        </a:xfrm>
                        <a:prstGeom prst="rect">
                          <a:avLst/>
                        </a:prstGeom>
                        <a:solidFill>
                          <a:srgbClr val="FFFFFF"/>
                        </a:solidFill>
                        <a:ln w="9525">
                          <a:solidFill>
                            <a:srgbClr val="000000"/>
                          </a:solidFill>
                          <a:miter lim="800000"/>
                          <a:headEnd/>
                          <a:tailEnd/>
                        </a:ln>
                      </wps:spPr>
                      <wps:txbx>
                        <w:txbxContent>
                          <w:p w14:paraId="6F99FEEE"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Any child presenting to secondary care with a diagnosis of severe or difficult-to-treat asthma or who has:</w:t>
                            </w:r>
                          </w:p>
                          <w:p w14:paraId="01D5E92D"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Had ≥ 2 courses of OCS</w:t>
                            </w:r>
                            <w:r>
                              <w:rPr>
                                <w:rFonts w:ascii="Century Gothic" w:hAnsi="Century Gothic"/>
                                <w:sz w:val="24"/>
                                <w:szCs w:val="24"/>
                              </w:rPr>
                              <w:t xml:space="preserve"> for 3 or more days</w:t>
                            </w:r>
                            <w:r w:rsidRPr="00506678">
                              <w:rPr>
                                <w:rFonts w:ascii="Century Gothic" w:hAnsi="Century Gothic"/>
                                <w:sz w:val="24"/>
                                <w:szCs w:val="24"/>
                              </w:rPr>
                              <w:t xml:space="preserve"> in the last 12 months</w:t>
                            </w:r>
                          </w:p>
                          <w:p w14:paraId="065F0871" w14:textId="77777777" w:rsidR="001B5F50" w:rsidRPr="00506678" w:rsidRDefault="001B5F50" w:rsidP="001B5F50">
                            <w:pPr>
                              <w:contextualSpacing/>
                              <w:rPr>
                                <w:rFonts w:ascii="Century Gothic" w:hAnsi="Century Gothic"/>
                                <w:b/>
                                <w:sz w:val="24"/>
                                <w:szCs w:val="24"/>
                              </w:rPr>
                            </w:pPr>
                            <w:r w:rsidRPr="00506678">
                              <w:rPr>
                                <w:rFonts w:ascii="Century Gothic" w:hAnsi="Century Gothic"/>
                                <w:b/>
                                <w:sz w:val="24"/>
                                <w:szCs w:val="24"/>
                              </w:rPr>
                              <w:t>OR</w:t>
                            </w:r>
                          </w:p>
                          <w:p w14:paraId="06D38729"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Had more than 1 hospital admission (inpatient or A&amp;E) in the last 12 months</w:t>
                            </w:r>
                          </w:p>
                          <w:p w14:paraId="7BF4EB86"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OR</w:t>
                            </w:r>
                          </w:p>
                          <w:p w14:paraId="7DFC7B1A"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 xml:space="preserve">Ever had a PICU admission requiring </w:t>
                            </w:r>
                            <w:proofErr w:type="spellStart"/>
                            <w:r w:rsidRPr="00506678">
                              <w:rPr>
                                <w:rFonts w:ascii="Century Gothic" w:hAnsi="Century Gothic"/>
                                <w:sz w:val="24"/>
                                <w:szCs w:val="24"/>
                              </w:rPr>
                              <w:t>ventilatory</w:t>
                            </w:r>
                            <w:proofErr w:type="spellEnd"/>
                            <w:r w:rsidRPr="00506678">
                              <w:rPr>
                                <w:rFonts w:ascii="Century Gothic" w:hAnsi="Century Gothic"/>
                                <w:sz w:val="24"/>
                                <w:szCs w:val="24"/>
                              </w:rPr>
                              <w:t xml:space="preserve"> support (mechanical/non-invasive)</w:t>
                            </w:r>
                          </w:p>
                          <w:p w14:paraId="5A0B7E51"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OR</w:t>
                            </w:r>
                          </w:p>
                          <w:p w14:paraId="05F9DC98" w14:textId="77777777" w:rsidR="001B5F50" w:rsidRDefault="001B5F50" w:rsidP="001B5F50">
                            <w:pPr>
                              <w:numPr>
                                <w:ilvl w:val="0"/>
                                <w:numId w:val="3"/>
                              </w:numPr>
                              <w:rPr>
                                <w:rFonts w:ascii="Century Gothic" w:hAnsi="Century Gothic"/>
                                <w:sz w:val="24"/>
                                <w:szCs w:val="24"/>
                              </w:rPr>
                            </w:pPr>
                            <w:r w:rsidRPr="00506678">
                              <w:rPr>
                                <w:rFonts w:ascii="Century Gothic" w:hAnsi="Century Gothic"/>
                                <w:sz w:val="24"/>
                                <w:szCs w:val="24"/>
                              </w:rPr>
                              <w:t xml:space="preserve">Persistent poor control or unclear diagnosis for </w:t>
                            </w:r>
                            <w:r>
                              <w:rPr>
                                <w:rFonts w:ascii="Century Gothic" w:hAnsi="Century Gothic"/>
                                <w:sz w:val="24"/>
                                <w:szCs w:val="24"/>
                              </w:rPr>
                              <w:t xml:space="preserve">≥ </w:t>
                            </w:r>
                            <w:r w:rsidRPr="00506678">
                              <w:rPr>
                                <w:rFonts w:ascii="Century Gothic" w:hAnsi="Century Gothic"/>
                                <w:sz w:val="24"/>
                                <w:szCs w:val="24"/>
                              </w:rPr>
                              <w:t>3 months</w:t>
                            </w:r>
                          </w:p>
                          <w:p w14:paraId="5D906DA9" w14:textId="77777777" w:rsidR="001B5F50" w:rsidRPr="00506678" w:rsidRDefault="001B5F50" w:rsidP="001B5F50">
                            <w:pPr>
                              <w:contextualSpacing/>
                              <w:rPr>
                                <w:rFonts w:ascii="Century Gothic" w:hAnsi="Century Gothic"/>
                                <w:b/>
                                <w:sz w:val="24"/>
                                <w:szCs w:val="24"/>
                              </w:rPr>
                            </w:pPr>
                            <w:r w:rsidRPr="00506678">
                              <w:rPr>
                                <w:rFonts w:ascii="Century Gothic" w:hAnsi="Century Gothic"/>
                                <w:b/>
                                <w:sz w:val="24"/>
                                <w:szCs w:val="24"/>
                              </w:rPr>
                              <w:t>OR</w:t>
                            </w:r>
                          </w:p>
                          <w:p w14:paraId="08CBE050"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Has a requirement for long-term (≥ 1 month) OCS maintenance therapy</w:t>
                            </w:r>
                          </w:p>
                          <w:p w14:paraId="10691077"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OR</w:t>
                            </w:r>
                          </w:p>
                          <w:p w14:paraId="29A96FF0"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Has other factors that increase the risk of death from asthma e.g.</w:t>
                            </w:r>
                          </w:p>
                          <w:p w14:paraId="64380155" w14:textId="77777777" w:rsidR="001B5F50" w:rsidRPr="00506678" w:rsidRDefault="001B5F50" w:rsidP="001B5F50">
                            <w:pPr>
                              <w:numPr>
                                <w:ilvl w:val="0"/>
                                <w:numId w:val="4"/>
                              </w:numPr>
                              <w:contextualSpacing/>
                              <w:rPr>
                                <w:rFonts w:ascii="Century Gothic" w:hAnsi="Century Gothic"/>
                                <w:sz w:val="24"/>
                                <w:szCs w:val="24"/>
                              </w:rPr>
                            </w:pPr>
                            <w:proofErr w:type="spellStart"/>
                            <w:r w:rsidRPr="00506678">
                              <w:rPr>
                                <w:rFonts w:ascii="Century Gothic" w:hAnsi="Century Gothic"/>
                                <w:sz w:val="24"/>
                                <w:szCs w:val="24"/>
                              </w:rPr>
                              <w:t>IgE</w:t>
                            </w:r>
                            <w:proofErr w:type="spellEnd"/>
                            <w:r w:rsidRPr="00506678">
                              <w:rPr>
                                <w:rFonts w:ascii="Century Gothic" w:hAnsi="Century Gothic"/>
                                <w:sz w:val="24"/>
                                <w:szCs w:val="24"/>
                              </w:rPr>
                              <w:t xml:space="preserve"> mediated food allergy anaphylaxis</w:t>
                            </w:r>
                          </w:p>
                          <w:p w14:paraId="53980E18" w14:textId="77777777" w:rsidR="001B5F50" w:rsidRPr="00506678" w:rsidRDefault="001B5F50" w:rsidP="001B5F50">
                            <w:pPr>
                              <w:numPr>
                                <w:ilvl w:val="0"/>
                                <w:numId w:val="4"/>
                              </w:numPr>
                              <w:contextualSpacing/>
                              <w:rPr>
                                <w:rFonts w:ascii="Century Gothic" w:hAnsi="Century Gothic"/>
                                <w:sz w:val="24"/>
                                <w:szCs w:val="24"/>
                              </w:rPr>
                            </w:pPr>
                            <w:r w:rsidRPr="00506678">
                              <w:rPr>
                                <w:rFonts w:ascii="Century Gothic" w:hAnsi="Century Gothic"/>
                                <w:sz w:val="24"/>
                                <w:szCs w:val="24"/>
                              </w:rPr>
                              <w:t>Heavy use of SABA (≥ 1 canister</w:t>
                            </w:r>
                            <w:r>
                              <w:rPr>
                                <w:rFonts w:ascii="Century Gothic" w:hAnsi="Century Gothic"/>
                                <w:sz w:val="24"/>
                                <w:szCs w:val="24"/>
                              </w:rPr>
                              <w:t>/200 doses</w:t>
                            </w:r>
                            <w:r w:rsidRPr="00506678">
                              <w:rPr>
                                <w:rFonts w:ascii="Century Gothic" w:hAnsi="Century Gothic"/>
                                <w:sz w:val="24"/>
                                <w:szCs w:val="24"/>
                              </w:rPr>
                              <w:t xml:space="preserve"> per month)</w:t>
                            </w:r>
                          </w:p>
                          <w:p w14:paraId="0B617DFF" w14:textId="77777777" w:rsidR="001B5F50" w:rsidRPr="005F74F3" w:rsidRDefault="001B5F50" w:rsidP="001B5F50">
                            <w:pPr>
                              <w:numPr>
                                <w:ilvl w:val="0"/>
                                <w:numId w:val="4"/>
                              </w:numPr>
                              <w:contextualSpacing/>
                              <w:rPr>
                                <w:rFonts w:ascii="Century Gothic" w:hAnsi="Century Gothic"/>
                                <w:sz w:val="24"/>
                                <w:szCs w:val="24"/>
                              </w:rPr>
                            </w:pPr>
                            <w:r w:rsidRPr="00506678">
                              <w:rPr>
                                <w:rFonts w:ascii="Century Gothic" w:hAnsi="Century Gothic"/>
                                <w:sz w:val="24"/>
                                <w:szCs w:val="24"/>
                              </w:rPr>
                              <w:t xml:space="preserve">Adverse </w:t>
                            </w:r>
                            <w:proofErr w:type="spellStart"/>
                            <w:r w:rsidRPr="00506678">
                              <w:rPr>
                                <w:rFonts w:ascii="Century Gothic" w:hAnsi="Century Gothic"/>
                                <w:sz w:val="24"/>
                                <w:szCs w:val="24"/>
                              </w:rPr>
                              <w:t>behavio</w:t>
                            </w:r>
                            <w:r>
                              <w:rPr>
                                <w:rFonts w:ascii="Century Gothic" w:hAnsi="Century Gothic"/>
                                <w:sz w:val="24"/>
                                <w:szCs w:val="24"/>
                              </w:rPr>
                              <w:t>u</w:t>
                            </w:r>
                            <w:r w:rsidRPr="00506678">
                              <w:rPr>
                                <w:rFonts w:ascii="Century Gothic" w:hAnsi="Century Gothic"/>
                                <w:sz w:val="24"/>
                                <w:szCs w:val="24"/>
                              </w:rPr>
                              <w:t>ral</w:t>
                            </w:r>
                            <w:proofErr w:type="spellEnd"/>
                            <w:r w:rsidRPr="00506678">
                              <w:rPr>
                                <w:rFonts w:ascii="Century Gothic" w:hAnsi="Century Gothic"/>
                                <w:sz w:val="24"/>
                                <w:szCs w:val="24"/>
                              </w:rPr>
                              <w:t xml:space="preserve"> or psychosocial factors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2pt;margin-top:0;width:559.35pt;height:338.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">
                <v:textbox style="mso-fit-shape-to-text:t">
                  <w:txbxContent>
                    <w:p w14:paraId="6F99FEEE"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Any child presenting to secondary care with a diagnosis of severe or difficult-to-treat asthma or who has:</w:t>
                      </w:r>
                    </w:p>
                    <w:p w14:paraId="01D5E92D"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Had ≥ 2 courses of OCS</w:t>
                      </w:r>
                      <w:r>
                        <w:rPr>
                          <w:rFonts w:ascii="Century Gothic" w:hAnsi="Century Gothic"/>
                          <w:sz w:val="24"/>
                          <w:szCs w:val="24"/>
                        </w:rPr>
                        <w:t xml:space="preserve"> for 3 or more days</w:t>
                      </w:r>
                      <w:r w:rsidRPr="00506678">
                        <w:rPr>
                          <w:rFonts w:ascii="Century Gothic" w:hAnsi="Century Gothic"/>
                          <w:sz w:val="24"/>
                          <w:szCs w:val="24"/>
                        </w:rPr>
                        <w:t xml:space="preserve"> in the last 12 months</w:t>
                      </w:r>
                    </w:p>
                    <w:p w14:paraId="065F0871" w14:textId="77777777" w:rsidR="001B5F50" w:rsidRPr="00506678" w:rsidRDefault="001B5F50" w:rsidP="001B5F50">
                      <w:pPr>
                        <w:contextualSpacing/>
                        <w:rPr>
                          <w:rFonts w:ascii="Century Gothic" w:hAnsi="Century Gothic"/>
                          <w:b/>
                          <w:sz w:val="24"/>
                          <w:szCs w:val="24"/>
                        </w:rPr>
                      </w:pPr>
                      <w:r w:rsidRPr="00506678">
                        <w:rPr>
                          <w:rFonts w:ascii="Century Gothic" w:hAnsi="Century Gothic"/>
                          <w:b/>
                          <w:sz w:val="24"/>
                          <w:szCs w:val="24"/>
                        </w:rPr>
                        <w:t>OR</w:t>
                      </w:r>
                    </w:p>
                    <w:p w14:paraId="06D38729"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Had more than 1 hospital admission (inpatient or A&amp;E) in the last 12 months</w:t>
                      </w:r>
                    </w:p>
                    <w:p w14:paraId="7BF4EB86"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OR</w:t>
                      </w:r>
                    </w:p>
                    <w:p w14:paraId="7DFC7B1A"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 xml:space="preserve">Ever had a PICU admission requiring </w:t>
                      </w:r>
                      <w:proofErr w:type="spellStart"/>
                      <w:r w:rsidRPr="00506678">
                        <w:rPr>
                          <w:rFonts w:ascii="Century Gothic" w:hAnsi="Century Gothic"/>
                          <w:sz w:val="24"/>
                          <w:szCs w:val="24"/>
                        </w:rPr>
                        <w:t>ventilatory</w:t>
                      </w:r>
                      <w:proofErr w:type="spellEnd"/>
                      <w:r w:rsidRPr="00506678">
                        <w:rPr>
                          <w:rFonts w:ascii="Century Gothic" w:hAnsi="Century Gothic"/>
                          <w:sz w:val="24"/>
                          <w:szCs w:val="24"/>
                        </w:rPr>
                        <w:t xml:space="preserve"> support (mechanical/non-invasive)</w:t>
                      </w:r>
                    </w:p>
                    <w:p w14:paraId="5A0B7E51"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OR</w:t>
                      </w:r>
                    </w:p>
                    <w:p w14:paraId="05F9DC98" w14:textId="77777777" w:rsidR="001B5F50" w:rsidRDefault="001B5F50" w:rsidP="001B5F50">
                      <w:pPr>
                        <w:numPr>
                          <w:ilvl w:val="0"/>
                          <w:numId w:val="3"/>
                        </w:numPr>
                        <w:rPr>
                          <w:rFonts w:ascii="Century Gothic" w:hAnsi="Century Gothic"/>
                          <w:sz w:val="24"/>
                          <w:szCs w:val="24"/>
                        </w:rPr>
                      </w:pPr>
                      <w:r w:rsidRPr="00506678">
                        <w:rPr>
                          <w:rFonts w:ascii="Century Gothic" w:hAnsi="Century Gothic"/>
                          <w:sz w:val="24"/>
                          <w:szCs w:val="24"/>
                        </w:rPr>
                        <w:t xml:space="preserve">Persistent poor control or unclear diagnosis for </w:t>
                      </w:r>
                      <w:r>
                        <w:rPr>
                          <w:rFonts w:ascii="Century Gothic" w:hAnsi="Century Gothic"/>
                          <w:sz w:val="24"/>
                          <w:szCs w:val="24"/>
                        </w:rPr>
                        <w:t xml:space="preserve">≥ </w:t>
                      </w:r>
                      <w:r w:rsidRPr="00506678">
                        <w:rPr>
                          <w:rFonts w:ascii="Century Gothic" w:hAnsi="Century Gothic"/>
                          <w:sz w:val="24"/>
                          <w:szCs w:val="24"/>
                        </w:rPr>
                        <w:t>3 months</w:t>
                      </w:r>
                    </w:p>
                    <w:p w14:paraId="5D906DA9" w14:textId="77777777" w:rsidR="001B5F50" w:rsidRPr="00506678" w:rsidRDefault="001B5F50" w:rsidP="001B5F50">
                      <w:pPr>
                        <w:contextualSpacing/>
                        <w:rPr>
                          <w:rFonts w:ascii="Century Gothic" w:hAnsi="Century Gothic"/>
                          <w:b/>
                          <w:sz w:val="24"/>
                          <w:szCs w:val="24"/>
                        </w:rPr>
                      </w:pPr>
                      <w:r w:rsidRPr="00506678">
                        <w:rPr>
                          <w:rFonts w:ascii="Century Gothic" w:hAnsi="Century Gothic"/>
                          <w:b/>
                          <w:sz w:val="24"/>
                          <w:szCs w:val="24"/>
                        </w:rPr>
                        <w:t>OR</w:t>
                      </w:r>
                    </w:p>
                    <w:p w14:paraId="08CBE050"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Has a requirement for long-term (≥ 1 month) OCS maintenance therapy</w:t>
                      </w:r>
                    </w:p>
                    <w:p w14:paraId="10691077" w14:textId="77777777" w:rsidR="001B5F50" w:rsidRPr="00506678" w:rsidRDefault="001B5F50" w:rsidP="001B5F50">
                      <w:pPr>
                        <w:rPr>
                          <w:rFonts w:ascii="Century Gothic" w:hAnsi="Century Gothic"/>
                          <w:b/>
                          <w:sz w:val="24"/>
                          <w:szCs w:val="24"/>
                        </w:rPr>
                      </w:pPr>
                      <w:r w:rsidRPr="00506678">
                        <w:rPr>
                          <w:rFonts w:ascii="Century Gothic" w:hAnsi="Century Gothic"/>
                          <w:b/>
                          <w:sz w:val="24"/>
                          <w:szCs w:val="24"/>
                        </w:rPr>
                        <w:t>OR</w:t>
                      </w:r>
                    </w:p>
                    <w:p w14:paraId="29A96FF0" w14:textId="77777777" w:rsidR="001B5F50" w:rsidRPr="00506678" w:rsidRDefault="001B5F50" w:rsidP="001B5F50">
                      <w:pPr>
                        <w:numPr>
                          <w:ilvl w:val="0"/>
                          <w:numId w:val="3"/>
                        </w:numPr>
                        <w:contextualSpacing/>
                        <w:rPr>
                          <w:rFonts w:ascii="Century Gothic" w:hAnsi="Century Gothic"/>
                          <w:sz w:val="24"/>
                          <w:szCs w:val="24"/>
                        </w:rPr>
                      </w:pPr>
                      <w:r w:rsidRPr="00506678">
                        <w:rPr>
                          <w:rFonts w:ascii="Century Gothic" w:hAnsi="Century Gothic"/>
                          <w:sz w:val="24"/>
                          <w:szCs w:val="24"/>
                        </w:rPr>
                        <w:t>Has other factors that increase the risk of death from asthma e.g.</w:t>
                      </w:r>
                    </w:p>
                    <w:p w14:paraId="64380155" w14:textId="77777777" w:rsidR="001B5F50" w:rsidRPr="00506678" w:rsidRDefault="001B5F50" w:rsidP="001B5F50">
                      <w:pPr>
                        <w:numPr>
                          <w:ilvl w:val="0"/>
                          <w:numId w:val="4"/>
                        </w:numPr>
                        <w:contextualSpacing/>
                        <w:rPr>
                          <w:rFonts w:ascii="Century Gothic" w:hAnsi="Century Gothic"/>
                          <w:sz w:val="24"/>
                          <w:szCs w:val="24"/>
                        </w:rPr>
                      </w:pPr>
                      <w:proofErr w:type="spellStart"/>
                      <w:r w:rsidRPr="00506678">
                        <w:rPr>
                          <w:rFonts w:ascii="Century Gothic" w:hAnsi="Century Gothic"/>
                          <w:sz w:val="24"/>
                          <w:szCs w:val="24"/>
                        </w:rPr>
                        <w:t>IgE</w:t>
                      </w:r>
                      <w:proofErr w:type="spellEnd"/>
                      <w:r w:rsidRPr="00506678">
                        <w:rPr>
                          <w:rFonts w:ascii="Century Gothic" w:hAnsi="Century Gothic"/>
                          <w:sz w:val="24"/>
                          <w:szCs w:val="24"/>
                        </w:rPr>
                        <w:t xml:space="preserve"> mediated food allergy anaphylaxis</w:t>
                      </w:r>
                    </w:p>
                    <w:p w14:paraId="53980E18" w14:textId="77777777" w:rsidR="001B5F50" w:rsidRPr="00506678" w:rsidRDefault="001B5F50" w:rsidP="001B5F50">
                      <w:pPr>
                        <w:numPr>
                          <w:ilvl w:val="0"/>
                          <w:numId w:val="4"/>
                        </w:numPr>
                        <w:contextualSpacing/>
                        <w:rPr>
                          <w:rFonts w:ascii="Century Gothic" w:hAnsi="Century Gothic"/>
                          <w:sz w:val="24"/>
                          <w:szCs w:val="24"/>
                        </w:rPr>
                      </w:pPr>
                      <w:r w:rsidRPr="00506678">
                        <w:rPr>
                          <w:rFonts w:ascii="Century Gothic" w:hAnsi="Century Gothic"/>
                          <w:sz w:val="24"/>
                          <w:szCs w:val="24"/>
                        </w:rPr>
                        <w:t>Heavy use of SABA (≥ 1 canister</w:t>
                      </w:r>
                      <w:r>
                        <w:rPr>
                          <w:rFonts w:ascii="Century Gothic" w:hAnsi="Century Gothic"/>
                          <w:sz w:val="24"/>
                          <w:szCs w:val="24"/>
                        </w:rPr>
                        <w:t>/200 doses</w:t>
                      </w:r>
                      <w:r w:rsidRPr="00506678">
                        <w:rPr>
                          <w:rFonts w:ascii="Century Gothic" w:hAnsi="Century Gothic"/>
                          <w:sz w:val="24"/>
                          <w:szCs w:val="24"/>
                        </w:rPr>
                        <w:t xml:space="preserve"> per month)</w:t>
                      </w:r>
                    </w:p>
                    <w:p w14:paraId="0B617DFF" w14:textId="77777777" w:rsidR="001B5F50" w:rsidRPr="005F74F3" w:rsidRDefault="001B5F50" w:rsidP="001B5F50">
                      <w:pPr>
                        <w:numPr>
                          <w:ilvl w:val="0"/>
                          <w:numId w:val="4"/>
                        </w:numPr>
                        <w:contextualSpacing/>
                        <w:rPr>
                          <w:rFonts w:ascii="Century Gothic" w:hAnsi="Century Gothic"/>
                          <w:sz w:val="24"/>
                          <w:szCs w:val="24"/>
                        </w:rPr>
                      </w:pPr>
                      <w:r w:rsidRPr="00506678">
                        <w:rPr>
                          <w:rFonts w:ascii="Century Gothic" w:hAnsi="Century Gothic"/>
                          <w:sz w:val="24"/>
                          <w:szCs w:val="24"/>
                        </w:rPr>
                        <w:t xml:space="preserve">Adverse </w:t>
                      </w:r>
                      <w:proofErr w:type="spellStart"/>
                      <w:r w:rsidRPr="00506678">
                        <w:rPr>
                          <w:rFonts w:ascii="Century Gothic" w:hAnsi="Century Gothic"/>
                          <w:sz w:val="24"/>
                          <w:szCs w:val="24"/>
                        </w:rPr>
                        <w:t>behavio</w:t>
                      </w:r>
                      <w:r>
                        <w:rPr>
                          <w:rFonts w:ascii="Century Gothic" w:hAnsi="Century Gothic"/>
                          <w:sz w:val="24"/>
                          <w:szCs w:val="24"/>
                        </w:rPr>
                        <w:t>u</w:t>
                      </w:r>
                      <w:r w:rsidRPr="00506678">
                        <w:rPr>
                          <w:rFonts w:ascii="Century Gothic" w:hAnsi="Century Gothic"/>
                          <w:sz w:val="24"/>
                          <w:szCs w:val="24"/>
                        </w:rPr>
                        <w:t>ral</w:t>
                      </w:r>
                      <w:proofErr w:type="spellEnd"/>
                      <w:r w:rsidRPr="00506678">
                        <w:rPr>
                          <w:rFonts w:ascii="Century Gothic" w:hAnsi="Century Gothic"/>
                          <w:sz w:val="24"/>
                          <w:szCs w:val="24"/>
                        </w:rPr>
                        <w:t xml:space="preserve"> or psychosocial factors</w:t>
                      </w:r>
                    </w:p>
                  </w:txbxContent>
                </v:textbox>
                <w10:wrap type="square"/>
              </v:shape>
            </w:pict>
          </mc:Fallback>
        </mc:AlternateContent>
      </w:r>
    </w:p>
    <w:p w14:paraId="03669877" w14:textId="77777777" w:rsidR="001B5F50" w:rsidRDefault="001B5F50" w:rsidP="001B5F50">
      <w:pPr>
        <w:rPr>
          <w:rFonts w:cstheme="minorHAnsi"/>
          <w:sz w:val="24"/>
          <w:szCs w:val="24"/>
        </w:rPr>
      </w:pPr>
      <w:r>
        <w:rPr>
          <w:rFonts w:cstheme="minorHAnsi"/>
          <w:sz w:val="24"/>
          <w:szCs w:val="24"/>
        </w:rPr>
        <w:br w:type="page"/>
      </w:r>
    </w:p>
    <w:p w14:paraId="11F3BCD0" w14:textId="77777777" w:rsidR="001B5F50" w:rsidRPr="00F62745" w:rsidRDefault="001B5F50" w:rsidP="001B5F50">
      <w:pPr>
        <w:rPr>
          <w:rFonts w:cstheme="minorHAnsi"/>
          <w:b/>
          <w:sz w:val="24"/>
          <w:szCs w:val="24"/>
        </w:rPr>
      </w:pPr>
      <w:r w:rsidRPr="009A2562">
        <w:rPr>
          <w:rFonts w:cstheme="minorHAnsi"/>
          <w:b/>
          <w:noProof/>
          <w:sz w:val="24"/>
          <w:szCs w:val="24"/>
          <w:lang w:val="en-GB" w:eastAsia="en-GB"/>
        </w:rPr>
        <w:lastRenderedPageBreak/>
        <mc:AlternateContent>
          <mc:Choice Requires="wps">
            <w:drawing>
              <wp:anchor distT="45720" distB="45720" distL="114300" distR="114300" simplePos="0" relativeHeight="251661312" behindDoc="0" locked="0" layoutInCell="1" allowOverlap="1" wp14:anchorId="5305E20A" wp14:editId="23BD76FF">
                <wp:simplePos x="0" y="0"/>
                <wp:positionH relativeFrom="column">
                  <wp:posOffset>0</wp:posOffset>
                </wp:positionH>
                <wp:positionV relativeFrom="paragraph">
                  <wp:posOffset>416560</wp:posOffset>
                </wp:positionV>
                <wp:extent cx="6520815" cy="3609975"/>
                <wp:effectExtent l="0" t="0" r="1333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3609975"/>
                        </a:xfrm>
                        <a:prstGeom prst="rect">
                          <a:avLst/>
                        </a:prstGeom>
                        <a:solidFill>
                          <a:srgbClr val="FFFFFF"/>
                        </a:solidFill>
                        <a:ln w="9525">
                          <a:solidFill>
                            <a:srgbClr val="000000"/>
                          </a:solidFill>
                          <a:miter lim="800000"/>
                          <a:headEnd/>
                          <a:tailEnd/>
                        </a:ln>
                      </wps:spPr>
                      <wps:txbx>
                        <w:txbxContent>
                          <w:p w14:paraId="38230592" w14:textId="77777777" w:rsidR="001B5F50" w:rsidRPr="00377755" w:rsidRDefault="001B5F50" w:rsidP="001B5F50">
                            <w:pPr>
                              <w:rPr>
                                <w:rFonts w:ascii="Century Gothic" w:hAnsi="Century Gothic"/>
                                <w:b/>
                                <w:sz w:val="24"/>
                                <w:szCs w:val="24"/>
                              </w:rPr>
                            </w:pPr>
                            <w:r w:rsidRPr="00377755">
                              <w:rPr>
                                <w:rFonts w:ascii="Century Gothic" w:hAnsi="Century Gothic"/>
                                <w:b/>
                                <w:sz w:val="24"/>
                                <w:szCs w:val="24"/>
                              </w:rPr>
                              <w:t xml:space="preserve"> A specialist multidisciplinary </w:t>
                            </w:r>
                            <w:proofErr w:type="spellStart"/>
                            <w:r w:rsidRPr="00377755">
                              <w:rPr>
                                <w:rFonts w:ascii="Century Gothic" w:hAnsi="Century Gothic"/>
                                <w:b/>
                                <w:sz w:val="24"/>
                                <w:szCs w:val="24"/>
                              </w:rPr>
                              <w:t>paediatric</w:t>
                            </w:r>
                            <w:proofErr w:type="spellEnd"/>
                            <w:r w:rsidRPr="00377755">
                              <w:rPr>
                                <w:rFonts w:ascii="Century Gothic" w:hAnsi="Century Gothic"/>
                                <w:b/>
                                <w:sz w:val="24"/>
                                <w:szCs w:val="24"/>
                              </w:rPr>
                              <w:t xml:space="preserve"> asthma service that has:</w:t>
                            </w:r>
                          </w:p>
                          <w:p w14:paraId="329971CE" w14:textId="77777777" w:rsidR="001B5F50" w:rsidRPr="00377755" w:rsidRDefault="001B5F50" w:rsidP="001B5F50">
                            <w:pPr>
                              <w:numPr>
                                <w:ilvl w:val="0"/>
                                <w:numId w:val="8"/>
                              </w:numPr>
                              <w:contextualSpacing/>
                              <w:rPr>
                                <w:rFonts w:ascii="Century Gothic" w:hAnsi="Century Gothic"/>
                                <w:sz w:val="24"/>
                                <w:szCs w:val="24"/>
                              </w:rPr>
                            </w:pPr>
                            <w:r w:rsidRPr="00377755">
                              <w:rPr>
                                <w:rFonts w:ascii="Century Gothic" w:hAnsi="Century Gothic"/>
                                <w:sz w:val="24"/>
                                <w:szCs w:val="24"/>
                              </w:rPr>
                              <w:t xml:space="preserve">At least 2 respiratory </w:t>
                            </w:r>
                            <w:proofErr w:type="spellStart"/>
                            <w:r w:rsidRPr="00377755">
                              <w:rPr>
                                <w:rFonts w:ascii="Century Gothic" w:hAnsi="Century Gothic"/>
                                <w:sz w:val="24"/>
                                <w:szCs w:val="24"/>
                              </w:rPr>
                              <w:t>paediatri</w:t>
                            </w:r>
                            <w:r>
                              <w:rPr>
                                <w:rFonts w:ascii="Century Gothic" w:hAnsi="Century Gothic"/>
                                <w:sz w:val="24"/>
                                <w:szCs w:val="24"/>
                              </w:rPr>
                              <w:t>cians</w:t>
                            </w:r>
                            <w:proofErr w:type="spellEnd"/>
                            <w:r>
                              <w:rPr>
                                <w:rFonts w:ascii="Century Gothic" w:hAnsi="Century Gothic"/>
                                <w:sz w:val="24"/>
                                <w:szCs w:val="24"/>
                              </w:rPr>
                              <w:t xml:space="preserve"> </w:t>
                            </w:r>
                            <w:r w:rsidRPr="00377755">
                              <w:rPr>
                                <w:rFonts w:ascii="Century Gothic" w:hAnsi="Century Gothic"/>
                                <w:sz w:val="24"/>
                                <w:szCs w:val="24"/>
                              </w:rPr>
                              <w:t>with specific asthma training and expertise</w:t>
                            </w:r>
                          </w:p>
                          <w:p w14:paraId="43AFB56A" w14:textId="77777777" w:rsidR="001B5F50" w:rsidRDefault="001B5F50" w:rsidP="001B5F50">
                            <w:pPr>
                              <w:numPr>
                                <w:ilvl w:val="0"/>
                                <w:numId w:val="8"/>
                              </w:numPr>
                              <w:contextualSpacing/>
                              <w:rPr>
                                <w:rFonts w:ascii="Century Gothic" w:hAnsi="Century Gothic"/>
                                <w:sz w:val="24"/>
                                <w:szCs w:val="24"/>
                              </w:rPr>
                            </w:pPr>
                            <w:r w:rsidRPr="00377755">
                              <w:rPr>
                                <w:rFonts w:ascii="Century Gothic" w:hAnsi="Century Gothic"/>
                                <w:sz w:val="24"/>
                                <w:szCs w:val="24"/>
                              </w:rPr>
                              <w:t>Asthma nurse specialist</w:t>
                            </w:r>
                            <w:r>
                              <w:rPr>
                                <w:rFonts w:ascii="Century Gothic" w:hAnsi="Century Gothic"/>
                                <w:sz w:val="24"/>
                                <w:szCs w:val="24"/>
                              </w:rPr>
                              <w:t>(</w:t>
                            </w:r>
                            <w:r w:rsidRPr="00377755">
                              <w:rPr>
                                <w:rFonts w:ascii="Century Gothic" w:hAnsi="Century Gothic"/>
                                <w:sz w:val="24"/>
                                <w:szCs w:val="24"/>
                              </w:rPr>
                              <w:t>s</w:t>
                            </w:r>
                            <w:r>
                              <w:rPr>
                                <w:rFonts w:ascii="Century Gothic" w:hAnsi="Century Gothic"/>
                                <w:sz w:val="24"/>
                                <w:szCs w:val="24"/>
                              </w:rPr>
                              <w:t>)</w:t>
                            </w:r>
                          </w:p>
                          <w:p w14:paraId="46CF8B95" w14:textId="77777777" w:rsidR="001B5F50" w:rsidRPr="00377755" w:rsidRDefault="001B5F50" w:rsidP="001B5F50">
                            <w:pPr>
                              <w:ind w:left="720"/>
                              <w:contextualSpacing/>
                              <w:rPr>
                                <w:rFonts w:ascii="Century Gothic" w:hAnsi="Century Gothic"/>
                                <w:sz w:val="24"/>
                                <w:szCs w:val="24"/>
                              </w:rPr>
                            </w:pPr>
                          </w:p>
                          <w:p w14:paraId="232AB86F" w14:textId="77777777" w:rsidR="001B5F50" w:rsidRPr="00377755" w:rsidRDefault="001B5F50" w:rsidP="001B5F50">
                            <w:pPr>
                              <w:rPr>
                                <w:rFonts w:ascii="Century Gothic" w:hAnsi="Century Gothic"/>
                                <w:sz w:val="24"/>
                                <w:szCs w:val="24"/>
                              </w:rPr>
                            </w:pPr>
                            <w:r w:rsidRPr="00377755">
                              <w:rPr>
                                <w:rFonts w:ascii="Century Gothic" w:hAnsi="Century Gothic"/>
                                <w:sz w:val="24"/>
                                <w:szCs w:val="24"/>
                              </w:rPr>
                              <w:t>And direct access to other specialty services, such as:</w:t>
                            </w:r>
                          </w:p>
                          <w:p w14:paraId="38F243FB" w14:textId="77777777" w:rsidR="001B5F50" w:rsidRPr="00377755" w:rsidRDefault="001B5F50" w:rsidP="001B5F50">
                            <w:pPr>
                              <w:numPr>
                                <w:ilvl w:val="0"/>
                                <w:numId w:val="9"/>
                              </w:numPr>
                              <w:contextualSpacing/>
                              <w:rPr>
                                <w:rFonts w:ascii="Century Gothic" w:hAnsi="Century Gothic"/>
                                <w:sz w:val="24"/>
                                <w:szCs w:val="24"/>
                              </w:rPr>
                            </w:pPr>
                            <w:r>
                              <w:rPr>
                                <w:rFonts w:ascii="Century Gothic" w:hAnsi="Century Gothic"/>
                                <w:sz w:val="24"/>
                                <w:szCs w:val="24"/>
                              </w:rPr>
                              <w:t>Flexible b</w:t>
                            </w:r>
                            <w:r w:rsidRPr="00377755">
                              <w:rPr>
                                <w:rFonts w:ascii="Century Gothic" w:hAnsi="Century Gothic"/>
                                <w:sz w:val="24"/>
                                <w:szCs w:val="24"/>
                              </w:rPr>
                              <w:t>ronchoscopy</w:t>
                            </w:r>
                          </w:p>
                          <w:p w14:paraId="4126BCDD"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Lun</w:t>
                            </w:r>
                            <w:r>
                              <w:rPr>
                                <w:rFonts w:ascii="Century Gothic" w:hAnsi="Century Gothic"/>
                                <w:sz w:val="24"/>
                                <w:szCs w:val="24"/>
                              </w:rPr>
                              <w:t>g</w:t>
                            </w:r>
                            <w:r w:rsidRPr="00377755">
                              <w:rPr>
                                <w:rFonts w:ascii="Century Gothic" w:hAnsi="Century Gothic"/>
                                <w:sz w:val="24"/>
                                <w:szCs w:val="24"/>
                              </w:rPr>
                              <w:t xml:space="preserve"> function lab with certified spirometry specialists</w:t>
                            </w:r>
                          </w:p>
                          <w:p w14:paraId="06284B79"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Lung physiology</w:t>
                            </w:r>
                          </w:p>
                          <w:p w14:paraId="52E4049F"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Physiotherapy</w:t>
                            </w:r>
                          </w:p>
                          <w:p w14:paraId="10923349"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Pharmacist</w:t>
                            </w:r>
                          </w:p>
                          <w:p w14:paraId="53C64418"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Clinical Psychologist</w:t>
                            </w:r>
                          </w:p>
                          <w:p w14:paraId="782F3EFB"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Mental health services</w:t>
                            </w:r>
                          </w:p>
                          <w:p w14:paraId="47902376"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Soc</w:t>
                            </w:r>
                            <w:r>
                              <w:rPr>
                                <w:rFonts w:ascii="Century Gothic" w:hAnsi="Century Gothic"/>
                                <w:sz w:val="24"/>
                                <w:szCs w:val="24"/>
                              </w:rPr>
                              <w:t>ial</w:t>
                            </w:r>
                            <w:r w:rsidRPr="00377755">
                              <w:rPr>
                                <w:rFonts w:ascii="Century Gothic" w:hAnsi="Century Gothic"/>
                                <w:sz w:val="24"/>
                                <w:szCs w:val="24"/>
                              </w:rPr>
                              <w:t xml:space="preserve"> worker/safe guarding lead</w:t>
                            </w:r>
                          </w:p>
                          <w:p w14:paraId="7FAD3E81"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ENT</w:t>
                            </w:r>
                          </w:p>
                          <w:p w14:paraId="3443D67F"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Speech and language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32.8pt;width:513.45pt;height:28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">
                <v:textbox>
                  <w:txbxContent>
                    <w:p w14:paraId="38230592" w14:textId="77777777" w:rsidR="001B5F50" w:rsidRPr="00377755" w:rsidRDefault="001B5F50" w:rsidP="001B5F50">
                      <w:pPr>
                        <w:rPr>
                          <w:rFonts w:ascii="Century Gothic" w:hAnsi="Century Gothic"/>
                          <w:b/>
                          <w:sz w:val="24"/>
                          <w:szCs w:val="24"/>
                        </w:rPr>
                      </w:pPr>
                      <w:r w:rsidRPr="00377755">
                        <w:rPr>
                          <w:rFonts w:ascii="Century Gothic" w:hAnsi="Century Gothic"/>
                          <w:b/>
                          <w:sz w:val="24"/>
                          <w:szCs w:val="24"/>
                        </w:rPr>
                        <w:t xml:space="preserve"> A specialist multidisciplinary </w:t>
                      </w:r>
                      <w:proofErr w:type="spellStart"/>
                      <w:r w:rsidRPr="00377755">
                        <w:rPr>
                          <w:rFonts w:ascii="Century Gothic" w:hAnsi="Century Gothic"/>
                          <w:b/>
                          <w:sz w:val="24"/>
                          <w:szCs w:val="24"/>
                        </w:rPr>
                        <w:t>paediatric</w:t>
                      </w:r>
                      <w:proofErr w:type="spellEnd"/>
                      <w:r w:rsidRPr="00377755">
                        <w:rPr>
                          <w:rFonts w:ascii="Century Gothic" w:hAnsi="Century Gothic"/>
                          <w:b/>
                          <w:sz w:val="24"/>
                          <w:szCs w:val="24"/>
                        </w:rPr>
                        <w:t xml:space="preserve"> asthma service that has:</w:t>
                      </w:r>
                    </w:p>
                    <w:p w14:paraId="329971CE" w14:textId="77777777" w:rsidR="001B5F50" w:rsidRPr="00377755" w:rsidRDefault="001B5F50" w:rsidP="001B5F50">
                      <w:pPr>
                        <w:numPr>
                          <w:ilvl w:val="0"/>
                          <w:numId w:val="8"/>
                        </w:numPr>
                        <w:contextualSpacing/>
                        <w:rPr>
                          <w:rFonts w:ascii="Century Gothic" w:hAnsi="Century Gothic"/>
                          <w:sz w:val="24"/>
                          <w:szCs w:val="24"/>
                        </w:rPr>
                      </w:pPr>
                      <w:r w:rsidRPr="00377755">
                        <w:rPr>
                          <w:rFonts w:ascii="Century Gothic" w:hAnsi="Century Gothic"/>
                          <w:sz w:val="24"/>
                          <w:szCs w:val="24"/>
                        </w:rPr>
                        <w:t xml:space="preserve">At least 2 respiratory </w:t>
                      </w:r>
                      <w:proofErr w:type="spellStart"/>
                      <w:r w:rsidRPr="00377755">
                        <w:rPr>
                          <w:rFonts w:ascii="Century Gothic" w:hAnsi="Century Gothic"/>
                          <w:sz w:val="24"/>
                          <w:szCs w:val="24"/>
                        </w:rPr>
                        <w:t>paediatri</w:t>
                      </w:r>
                      <w:r>
                        <w:rPr>
                          <w:rFonts w:ascii="Century Gothic" w:hAnsi="Century Gothic"/>
                          <w:sz w:val="24"/>
                          <w:szCs w:val="24"/>
                        </w:rPr>
                        <w:t>cians</w:t>
                      </w:r>
                      <w:proofErr w:type="spellEnd"/>
                      <w:r>
                        <w:rPr>
                          <w:rFonts w:ascii="Century Gothic" w:hAnsi="Century Gothic"/>
                          <w:sz w:val="24"/>
                          <w:szCs w:val="24"/>
                        </w:rPr>
                        <w:t xml:space="preserve"> </w:t>
                      </w:r>
                      <w:r w:rsidRPr="00377755">
                        <w:rPr>
                          <w:rFonts w:ascii="Century Gothic" w:hAnsi="Century Gothic"/>
                          <w:sz w:val="24"/>
                          <w:szCs w:val="24"/>
                        </w:rPr>
                        <w:t>with specific asthma training and expertise</w:t>
                      </w:r>
                    </w:p>
                    <w:p w14:paraId="43AFB56A" w14:textId="77777777" w:rsidR="001B5F50" w:rsidRDefault="001B5F50" w:rsidP="001B5F50">
                      <w:pPr>
                        <w:numPr>
                          <w:ilvl w:val="0"/>
                          <w:numId w:val="8"/>
                        </w:numPr>
                        <w:contextualSpacing/>
                        <w:rPr>
                          <w:rFonts w:ascii="Century Gothic" w:hAnsi="Century Gothic"/>
                          <w:sz w:val="24"/>
                          <w:szCs w:val="24"/>
                        </w:rPr>
                      </w:pPr>
                      <w:r w:rsidRPr="00377755">
                        <w:rPr>
                          <w:rFonts w:ascii="Century Gothic" w:hAnsi="Century Gothic"/>
                          <w:sz w:val="24"/>
                          <w:szCs w:val="24"/>
                        </w:rPr>
                        <w:t>Asthma nurse specialist</w:t>
                      </w:r>
                      <w:r>
                        <w:rPr>
                          <w:rFonts w:ascii="Century Gothic" w:hAnsi="Century Gothic"/>
                          <w:sz w:val="24"/>
                          <w:szCs w:val="24"/>
                        </w:rPr>
                        <w:t>(</w:t>
                      </w:r>
                      <w:r w:rsidRPr="00377755">
                        <w:rPr>
                          <w:rFonts w:ascii="Century Gothic" w:hAnsi="Century Gothic"/>
                          <w:sz w:val="24"/>
                          <w:szCs w:val="24"/>
                        </w:rPr>
                        <w:t>s</w:t>
                      </w:r>
                      <w:r>
                        <w:rPr>
                          <w:rFonts w:ascii="Century Gothic" w:hAnsi="Century Gothic"/>
                          <w:sz w:val="24"/>
                          <w:szCs w:val="24"/>
                        </w:rPr>
                        <w:t>)</w:t>
                      </w:r>
                    </w:p>
                    <w:p w14:paraId="46CF8B95" w14:textId="77777777" w:rsidR="001B5F50" w:rsidRPr="00377755" w:rsidRDefault="001B5F50" w:rsidP="001B5F50">
                      <w:pPr>
                        <w:ind w:left="720"/>
                        <w:contextualSpacing/>
                        <w:rPr>
                          <w:rFonts w:ascii="Century Gothic" w:hAnsi="Century Gothic"/>
                          <w:sz w:val="24"/>
                          <w:szCs w:val="24"/>
                        </w:rPr>
                      </w:pPr>
                    </w:p>
                    <w:p w14:paraId="232AB86F" w14:textId="77777777" w:rsidR="001B5F50" w:rsidRPr="00377755" w:rsidRDefault="001B5F50" w:rsidP="001B5F50">
                      <w:pPr>
                        <w:rPr>
                          <w:rFonts w:ascii="Century Gothic" w:hAnsi="Century Gothic"/>
                          <w:sz w:val="24"/>
                          <w:szCs w:val="24"/>
                        </w:rPr>
                      </w:pPr>
                      <w:r w:rsidRPr="00377755">
                        <w:rPr>
                          <w:rFonts w:ascii="Century Gothic" w:hAnsi="Century Gothic"/>
                          <w:sz w:val="24"/>
                          <w:szCs w:val="24"/>
                        </w:rPr>
                        <w:t>And direct access to other specialty services, such as:</w:t>
                      </w:r>
                    </w:p>
                    <w:p w14:paraId="38F243FB" w14:textId="77777777" w:rsidR="001B5F50" w:rsidRPr="00377755" w:rsidRDefault="001B5F50" w:rsidP="001B5F50">
                      <w:pPr>
                        <w:numPr>
                          <w:ilvl w:val="0"/>
                          <w:numId w:val="9"/>
                        </w:numPr>
                        <w:contextualSpacing/>
                        <w:rPr>
                          <w:rFonts w:ascii="Century Gothic" w:hAnsi="Century Gothic"/>
                          <w:sz w:val="24"/>
                          <w:szCs w:val="24"/>
                        </w:rPr>
                      </w:pPr>
                      <w:r>
                        <w:rPr>
                          <w:rFonts w:ascii="Century Gothic" w:hAnsi="Century Gothic"/>
                          <w:sz w:val="24"/>
                          <w:szCs w:val="24"/>
                        </w:rPr>
                        <w:t>Flexible b</w:t>
                      </w:r>
                      <w:r w:rsidRPr="00377755">
                        <w:rPr>
                          <w:rFonts w:ascii="Century Gothic" w:hAnsi="Century Gothic"/>
                          <w:sz w:val="24"/>
                          <w:szCs w:val="24"/>
                        </w:rPr>
                        <w:t>ronchoscopy</w:t>
                      </w:r>
                    </w:p>
                    <w:p w14:paraId="4126BCDD"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Lun</w:t>
                      </w:r>
                      <w:r>
                        <w:rPr>
                          <w:rFonts w:ascii="Century Gothic" w:hAnsi="Century Gothic"/>
                          <w:sz w:val="24"/>
                          <w:szCs w:val="24"/>
                        </w:rPr>
                        <w:t>g</w:t>
                      </w:r>
                      <w:r w:rsidRPr="00377755">
                        <w:rPr>
                          <w:rFonts w:ascii="Century Gothic" w:hAnsi="Century Gothic"/>
                          <w:sz w:val="24"/>
                          <w:szCs w:val="24"/>
                        </w:rPr>
                        <w:t xml:space="preserve"> function lab with certified spirometry specialists</w:t>
                      </w:r>
                    </w:p>
                    <w:p w14:paraId="06284B79"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Lung physiology</w:t>
                      </w:r>
                    </w:p>
                    <w:p w14:paraId="52E4049F"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Physiotherapy</w:t>
                      </w:r>
                    </w:p>
                    <w:p w14:paraId="10923349"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Pharmacist</w:t>
                      </w:r>
                    </w:p>
                    <w:p w14:paraId="53C64418"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Clinical Psychologist</w:t>
                      </w:r>
                    </w:p>
                    <w:p w14:paraId="782F3EFB"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Mental health services</w:t>
                      </w:r>
                    </w:p>
                    <w:p w14:paraId="47902376"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Soc</w:t>
                      </w:r>
                      <w:r>
                        <w:rPr>
                          <w:rFonts w:ascii="Century Gothic" w:hAnsi="Century Gothic"/>
                          <w:sz w:val="24"/>
                          <w:szCs w:val="24"/>
                        </w:rPr>
                        <w:t>ial</w:t>
                      </w:r>
                      <w:r w:rsidRPr="00377755">
                        <w:rPr>
                          <w:rFonts w:ascii="Century Gothic" w:hAnsi="Century Gothic"/>
                          <w:sz w:val="24"/>
                          <w:szCs w:val="24"/>
                        </w:rPr>
                        <w:t xml:space="preserve"> worker/safe guarding lead</w:t>
                      </w:r>
                    </w:p>
                    <w:p w14:paraId="7FAD3E81"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ENT</w:t>
                      </w:r>
                    </w:p>
                    <w:p w14:paraId="3443D67F" w14:textId="77777777" w:rsidR="001B5F50" w:rsidRPr="00377755" w:rsidRDefault="001B5F50" w:rsidP="001B5F50">
                      <w:pPr>
                        <w:numPr>
                          <w:ilvl w:val="0"/>
                          <w:numId w:val="9"/>
                        </w:numPr>
                        <w:contextualSpacing/>
                        <w:rPr>
                          <w:rFonts w:ascii="Century Gothic" w:hAnsi="Century Gothic"/>
                          <w:sz w:val="24"/>
                          <w:szCs w:val="24"/>
                        </w:rPr>
                      </w:pPr>
                      <w:r w:rsidRPr="00377755">
                        <w:rPr>
                          <w:rFonts w:ascii="Century Gothic" w:hAnsi="Century Gothic"/>
                          <w:sz w:val="24"/>
                          <w:szCs w:val="24"/>
                        </w:rPr>
                        <w:t>Speech and language therapy</w:t>
                      </w:r>
                    </w:p>
                  </w:txbxContent>
                </v:textbox>
                <w10:wrap type="square"/>
              </v:shape>
            </w:pict>
          </mc:Fallback>
        </mc:AlternateContent>
      </w:r>
      <w:r w:rsidRPr="00F62745">
        <w:rPr>
          <w:rFonts w:cstheme="minorHAnsi"/>
          <w:b/>
          <w:sz w:val="24"/>
          <w:szCs w:val="24"/>
        </w:rPr>
        <w:t xml:space="preserve">Box 3: </w:t>
      </w:r>
      <w:r w:rsidRPr="009A2562">
        <w:rPr>
          <w:rFonts w:cstheme="minorHAnsi"/>
          <w:sz w:val="24"/>
          <w:szCs w:val="24"/>
        </w:rPr>
        <w:t>Proposed requirements for CYP severe asthma service</w:t>
      </w:r>
    </w:p>
    <w:p w14:paraId="119ADA42" w14:textId="42BEC7D7" w:rsidR="00615FE8" w:rsidRDefault="001B5F50" w:rsidP="001B5F50">
      <w:pPr>
        <w:rPr>
          <w:rFonts w:cstheme="minorHAnsi"/>
          <w:color w:val="000000" w:themeColor="text1"/>
          <w:sz w:val="24"/>
          <w:szCs w:val="24"/>
        </w:rPr>
      </w:pPr>
      <w:r>
        <w:rPr>
          <w:rFonts w:cstheme="minorHAnsi"/>
          <w:sz w:val="24"/>
          <w:szCs w:val="24"/>
        </w:rPr>
        <w:br w:type="page"/>
      </w:r>
    </w:p>
    <w:sectPr w:rsidR="00615FE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41AE0F" w15:done="0"/>
  <w15:commentEx w15:paraId="6B89BC35" w15:done="0"/>
  <w15:commentEx w15:paraId="2D6FF916" w15:done="0"/>
  <w15:commentEx w15:paraId="2C1FBF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1AE0F" w16cid:durableId="20FBCFAB"/>
  <w16cid:commentId w16cid:paraId="6B89BC35" w16cid:durableId="20FBCFAC"/>
  <w16cid:commentId w16cid:paraId="2D6FF916" w16cid:durableId="20FBCFAD"/>
  <w16cid:commentId w16cid:paraId="2C1FBF75" w16cid:durableId="20FBCF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1A3A"/>
    <w:multiLevelType w:val="hybridMultilevel"/>
    <w:tmpl w:val="F0744BDE"/>
    <w:lvl w:ilvl="0" w:tplc="80F47E90">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62F420A"/>
    <w:multiLevelType w:val="hybridMultilevel"/>
    <w:tmpl w:val="92AA0C18"/>
    <w:lvl w:ilvl="0" w:tplc="71A0ABF2">
      <w:start w:val="1"/>
      <w:numFmt w:val="bullet"/>
      <w:lvlText w:val="•"/>
      <w:lvlJc w:val="left"/>
      <w:pPr>
        <w:tabs>
          <w:tab w:val="num" w:pos="720"/>
        </w:tabs>
        <w:ind w:left="720" w:hanging="360"/>
      </w:pPr>
      <w:rPr>
        <w:rFonts w:ascii="Times New Roman" w:hAnsi="Times New Roman" w:hint="default"/>
      </w:rPr>
    </w:lvl>
    <w:lvl w:ilvl="1" w:tplc="FCDC31CA" w:tentative="1">
      <w:start w:val="1"/>
      <w:numFmt w:val="bullet"/>
      <w:lvlText w:val="•"/>
      <w:lvlJc w:val="left"/>
      <w:pPr>
        <w:tabs>
          <w:tab w:val="num" w:pos="1440"/>
        </w:tabs>
        <w:ind w:left="1440" w:hanging="360"/>
      </w:pPr>
      <w:rPr>
        <w:rFonts w:ascii="Times New Roman" w:hAnsi="Times New Roman" w:hint="default"/>
      </w:rPr>
    </w:lvl>
    <w:lvl w:ilvl="2" w:tplc="614C3A30" w:tentative="1">
      <w:start w:val="1"/>
      <w:numFmt w:val="bullet"/>
      <w:lvlText w:val="•"/>
      <w:lvlJc w:val="left"/>
      <w:pPr>
        <w:tabs>
          <w:tab w:val="num" w:pos="2160"/>
        </w:tabs>
        <w:ind w:left="2160" w:hanging="360"/>
      </w:pPr>
      <w:rPr>
        <w:rFonts w:ascii="Times New Roman" w:hAnsi="Times New Roman" w:hint="default"/>
      </w:rPr>
    </w:lvl>
    <w:lvl w:ilvl="3" w:tplc="BBD09598" w:tentative="1">
      <w:start w:val="1"/>
      <w:numFmt w:val="bullet"/>
      <w:lvlText w:val="•"/>
      <w:lvlJc w:val="left"/>
      <w:pPr>
        <w:tabs>
          <w:tab w:val="num" w:pos="2880"/>
        </w:tabs>
        <w:ind w:left="2880" w:hanging="360"/>
      </w:pPr>
      <w:rPr>
        <w:rFonts w:ascii="Times New Roman" w:hAnsi="Times New Roman" w:hint="default"/>
      </w:rPr>
    </w:lvl>
    <w:lvl w:ilvl="4" w:tplc="8D161E02" w:tentative="1">
      <w:start w:val="1"/>
      <w:numFmt w:val="bullet"/>
      <w:lvlText w:val="•"/>
      <w:lvlJc w:val="left"/>
      <w:pPr>
        <w:tabs>
          <w:tab w:val="num" w:pos="3600"/>
        </w:tabs>
        <w:ind w:left="3600" w:hanging="360"/>
      </w:pPr>
      <w:rPr>
        <w:rFonts w:ascii="Times New Roman" w:hAnsi="Times New Roman" w:hint="default"/>
      </w:rPr>
    </w:lvl>
    <w:lvl w:ilvl="5" w:tplc="B3B4A7C6" w:tentative="1">
      <w:start w:val="1"/>
      <w:numFmt w:val="bullet"/>
      <w:lvlText w:val="•"/>
      <w:lvlJc w:val="left"/>
      <w:pPr>
        <w:tabs>
          <w:tab w:val="num" w:pos="4320"/>
        </w:tabs>
        <w:ind w:left="4320" w:hanging="360"/>
      </w:pPr>
      <w:rPr>
        <w:rFonts w:ascii="Times New Roman" w:hAnsi="Times New Roman" w:hint="default"/>
      </w:rPr>
    </w:lvl>
    <w:lvl w:ilvl="6" w:tplc="09B85AB8" w:tentative="1">
      <w:start w:val="1"/>
      <w:numFmt w:val="bullet"/>
      <w:lvlText w:val="•"/>
      <w:lvlJc w:val="left"/>
      <w:pPr>
        <w:tabs>
          <w:tab w:val="num" w:pos="5040"/>
        </w:tabs>
        <w:ind w:left="5040" w:hanging="360"/>
      </w:pPr>
      <w:rPr>
        <w:rFonts w:ascii="Times New Roman" w:hAnsi="Times New Roman" w:hint="default"/>
      </w:rPr>
    </w:lvl>
    <w:lvl w:ilvl="7" w:tplc="DAE04430" w:tentative="1">
      <w:start w:val="1"/>
      <w:numFmt w:val="bullet"/>
      <w:lvlText w:val="•"/>
      <w:lvlJc w:val="left"/>
      <w:pPr>
        <w:tabs>
          <w:tab w:val="num" w:pos="5760"/>
        </w:tabs>
        <w:ind w:left="5760" w:hanging="360"/>
      </w:pPr>
      <w:rPr>
        <w:rFonts w:ascii="Times New Roman" w:hAnsi="Times New Roman" w:hint="default"/>
      </w:rPr>
    </w:lvl>
    <w:lvl w:ilvl="8" w:tplc="3CF61C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524795"/>
    <w:multiLevelType w:val="hybridMultilevel"/>
    <w:tmpl w:val="EE48BF8C"/>
    <w:lvl w:ilvl="0" w:tplc="92206F78">
      <w:start w:val="5"/>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C3F48"/>
    <w:multiLevelType w:val="hybridMultilevel"/>
    <w:tmpl w:val="DF5C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DB0C1C"/>
    <w:multiLevelType w:val="hybridMultilevel"/>
    <w:tmpl w:val="8C9CA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2550C4"/>
    <w:multiLevelType w:val="hybridMultilevel"/>
    <w:tmpl w:val="6A802E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61F7685"/>
    <w:multiLevelType w:val="hybridMultilevel"/>
    <w:tmpl w:val="25AA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850FB3"/>
    <w:multiLevelType w:val="hybridMultilevel"/>
    <w:tmpl w:val="176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B3388"/>
    <w:multiLevelType w:val="hybridMultilevel"/>
    <w:tmpl w:val="E58A5FEA"/>
    <w:lvl w:ilvl="0" w:tplc="0BCAB1C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CC6D69"/>
    <w:multiLevelType w:val="hybridMultilevel"/>
    <w:tmpl w:val="239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C84397"/>
    <w:multiLevelType w:val="hybridMultilevel"/>
    <w:tmpl w:val="6D2A66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10"/>
  </w:num>
  <w:num w:numId="4">
    <w:abstractNumId w:val="0"/>
  </w:num>
  <w:num w:numId="5">
    <w:abstractNumId w:val="4"/>
  </w:num>
  <w:num w:numId="6">
    <w:abstractNumId w:val="9"/>
  </w:num>
  <w:num w:numId="7">
    <w:abstractNumId w:val="6"/>
  </w:num>
  <w:num w:numId="8">
    <w:abstractNumId w:val="3"/>
  </w:num>
  <w:num w:numId="9">
    <w:abstractNumId w:val="7"/>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pta, Atul">
    <w15:presenceInfo w15:providerId="None" w15:userId="Gupta, Atul"/>
  </w15:person>
  <w15:person w15:author="prasad nagakumar">
    <w15:presenceInfo w15:providerId="Windows Live" w15:userId="dcdb637376f95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DB"/>
    <w:rsid w:val="00005CF8"/>
    <w:rsid w:val="00034135"/>
    <w:rsid w:val="0004602B"/>
    <w:rsid w:val="00065788"/>
    <w:rsid w:val="0006742A"/>
    <w:rsid w:val="00071B8C"/>
    <w:rsid w:val="00093A0B"/>
    <w:rsid w:val="00093E0E"/>
    <w:rsid w:val="000D4437"/>
    <w:rsid w:val="00103D66"/>
    <w:rsid w:val="00104BD8"/>
    <w:rsid w:val="00114309"/>
    <w:rsid w:val="00143599"/>
    <w:rsid w:val="001514E8"/>
    <w:rsid w:val="00152B01"/>
    <w:rsid w:val="00154DFF"/>
    <w:rsid w:val="00157A23"/>
    <w:rsid w:val="0017392C"/>
    <w:rsid w:val="001912B8"/>
    <w:rsid w:val="0019340F"/>
    <w:rsid w:val="00194E6F"/>
    <w:rsid w:val="001A756D"/>
    <w:rsid w:val="001B5F50"/>
    <w:rsid w:val="001C7F4C"/>
    <w:rsid w:val="001D057B"/>
    <w:rsid w:val="001D0A01"/>
    <w:rsid w:val="001D0FBD"/>
    <w:rsid w:val="001E33E8"/>
    <w:rsid w:val="001E4CCB"/>
    <w:rsid w:val="001F4177"/>
    <w:rsid w:val="001F61E1"/>
    <w:rsid w:val="001F78D1"/>
    <w:rsid w:val="002042BC"/>
    <w:rsid w:val="00241716"/>
    <w:rsid w:val="00266EC6"/>
    <w:rsid w:val="00272DE1"/>
    <w:rsid w:val="002741AD"/>
    <w:rsid w:val="00280573"/>
    <w:rsid w:val="00281902"/>
    <w:rsid w:val="00281D9A"/>
    <w:rsid w:val="002924E6"/>
    <w:rsid w:val="00293245"/>
    <w:rsid w:val="00295258"/>
    <w:rsid w:val="002A4484"/>
    <w:rsid w:val="002A579D"/>
    <w:rsid w:val="002A6B41"/>
    <w:rsid w:val="002B2900"/>
    <w:rsid w:val="002B32A0"/>
    <w:rsid w:val="002B5B19"/>
    <w:rsid w:val="002C23BD"/>
    <w:rsid w:val="002D0A73"/>
    <w:rsid w:val="002D0D02"/>
    <w:rsid w:val="002D5429"/>
    <w:rsid w:val="002F0FDE"/>
    <w:rsid w:val="002F10F5"/>
    <w:rsid w:val="00300741"/>
    <w:rsid w:val="00302AB0"/>
    <w:rsid w:val="00306986"/>
    <w:rsid w:val="00322945"/>
    <w:rsid w:val="00327EED"/>
    <w:rsid w:val="00377755"/>
    <w:rsid w:val="00385AA0"/>
    <w:rsid w:val="00390E09"/>
    <w:rsid w:val="003924E9"/>
    <w:rsid w:val="00393809"/>
    <w:rsid w:val="00397531"/>
    <w:rsid w:val="003B0F71"/>
    <w:rsid w:val="003B44CD"/>
    <w:rsid w:val="003C536B"/>
    <w:rsid w:val="003C79AD"/>
    <w:rsid w:val="003E2C42"/>
    <w:rsid w:val="003E6142"/>
    <w:rsid w:val="003F5B39"/>
    <w:rsid w:val="0040143E"/>
    <w:rsid w:val="00425A31"/>
    <w:rsid w:val="00432249"/>
    <w:rsid w:val="004408C5"/>
    <w:rsid w:val="004517FA"/>
    <w:rsid w:val="004575C8"/>
    <w:rsid w:val="004626B3"/>
    <w:rsid w:val="00465F26"/>
    <w:rsid w:val="004751C0"/>
    <w:rsid w:val="004801A4"/>
    <w:rsid w:val="00482EA2"/>
    <w:rsid w:val="004875C1"/>
    <w:rsid w:val="00494435"/>
    <w:rsid w:val="00497976"/>
    <w:rsid w:val="004A5D54"/>
    <w:rsid w:val="004A652B"/>
    <w:rsid w:val="004B192C"/>
    <w:rsid w:val="004C447F"/>
    <w:rsid w:val="004C4FCE"/>
    <w:rsid w:val="004C661A"/>
    <w:rsid w:val="004C7946"/>
    <w:rsid w:val="004D0E48"/>
    <w:rsid w:val="004E03D6"/>
    <w:rsid w:val="004E356F"/>
    <w:rsid w:val="00506678"/>
    <w:rsid w:val="005109CE"/>
    <w:rsid w:val="005117E8"/>
    <w:rsid w:val="0051402E"/>
    <w:rsid w:val="00524C40"/>
    <w:rsid w:val="00525CBD"/>
    <w:rsid w:val="005315A0"/>
    <w:rsid w:val="0053409D"/>
    <w:rsid w:val="005420C9"/>
    <w:rsid w:val="005433B9"/>
    <w:rsid w:val="00546586"/>
    <w:rsid w:val="00553F2C"/>
    <w:rsid w:val="005542F5"/>
    <w:rsid w:val="00557E8E"/>
    <w:rsid w:val="00566E88"/>
    <w:rsid w:val="005715DB"/>
    <w:rsid w:val="00575D2F"/>
    <w:rsid w:val="00576359"/>
    <w:rsid w:val="005874FD"/>
    <w:rsid w:val="005909F8"/>
    <w:rsid w:val="005A0406"/>
    <w:rsid w:val="005A101B"/>
    <w:rsid w:val="005B478B"/>
    <w:rsid w:val="005B7F40"/>
    <w:rsid w:val="005C1B43"/>
    <w:rsid w:val="005C22D1"/>
    <w:rsid w:val="005D6457"/>
    <w:rsid w:val="005D6E1D"/>
    <w:rsid w:val="005F74F3"/>
    <w:rsid w:val="005F76C8"/>
    <w:rsid w:val="00615383"/>
    <w:rsid w:val="00615FE8"/>
    <w:rsid w:val="00616870"/>
    <w:rsid w:val="00641795"/>
    <w:rsid w:val="006448F7"/>
    <w:rsid w:val="00666C33"/>
    <w:rsid w:val="00676F64"/>
    <w:rsid w:val="006826B2"/>
    <w:rsid w:val="00685939"/>
    <w:rsid w:val="00690FAF"/>
    <w:rsid w:val="006A0B15"/>
    <w:rsid w:val="006B1346"/>
    <w:rsid w:val="006E0E6E"/>
    <w:rsid w:val="006F3693"/>
    <w:rsid w:val="006F5214"/>
    <w:rsid w:val="006F7E6F"/>
    <w:rsid w:val="00703357"/>
    <w:rsid w:val="00714D29"/>
    <w:rsid w:val="00720CE2"/>
    <w:rsid w:val="00723E62"/>
    <w:rsid w:val="00736C8F"/>
    <w:rsid w:val="00740E23"/>
    <w:rsid w:val="00746FCE"/>
    <w:rsid w:val="007542CC"/>
    <w:rsid w:val="0076568C"/>
    <w:rsid w:val="00775C0C"/>
    <w:rsid w:val="00781681"/>
    <w:rsid w:val="00782526"/>
    <w:rsid w:val="00786F2E"/>
    <w:rsid w:val="00794CB0"/>
    <w:rsid w:val="0079682B"/>
    <w:rsid w:val="007A3D1A"/>
    <w:rsid w:val="007A46A4"/>
    <w:rsid w:val="007B2999"/>
    <w:rsid w:val="007C3FBE"/>
    <w:rsid w:val="007D0670"/>
    <w:rsid w:val="007D0C1C"/>
    <w:rsid w:val="007D12D5"/>
    <w:rsid w:val="007D4C7E"/>
    <w:rsid w:val="007E01BF"/>
    <w:rsid w:val="007E7E8E"/>
    <w:rsid w:val="0080424A"/>
    <w:rsid w:val="008110B6"/>
    <w:rsid w:val="00815011"/>
    <w:rsid w:val="0083111C"/>
    <w:rsid w:val="00833F20"/>
    <w:rsid w:val="00837AF7"/>
    <w:rsid w:val="00852B65"/>
    <w:rsid w:val="008604E9"/>
    <w:rsid w:val="00896F6D"/>
    <w:rsid w:val="00897B8F"/>
    <w:rsid w:val="00897F55"/>
    <w:rsid w:val="008A526B"/>
    <w:rsid w:val="008B05DB"/>
    <w:rsid w:val="008B6B39"/>
    <w:rsid w:val="008B763B"/>
    <w:rsid w:val="008C4FAE"/>
    <w:rsid w:val="008E4924"/>
    <w:rsid w:val="008E65E2"/>
    <w:rsid w:val="008F390A"/>
    <w:rsid w:val="00902E0A"/>
    <w:rsid w:val="009153D0"/>
    <w:rsid w:val="00916014"/>
    <w:rsid w:val="0091689C"/>
    <w:rsid w:val="009172AE"/>
    <w:rsid w:val="009245BF"/>
    <w:rsid w:val="009253AB"/>
    <w:rsid w:val="00931347"/>
    <w:rsid w:val="00933E18"/>
    <w:rsid w:val="0093565E"/>
    <w:rsid w:val="009467D2"/>
    <w:rsid w:val="00953AA2"/>
    <w:rsid w:val="00954487"/>
    <w:rsid w:val="009549AF"/>
    <w:rsid w:val="00955913"/>
    <w:rsid w:val="009627E4"/>
    <w:rsid w:val="00966F2A"/>
    <w:rsid w:val="009806E8"/>
    <w:rsid w:val="00984C4A"/>
    <w:rsid w:val="00984C84"/>
    <w:rsid w:val="009A2562"/>
    <w:rsid w:val="009B40F2"/>
    <w:rsid w:val="009B60A6"/>
    <w:rsid w:val="009B7FDB"/>
    <w:rsid w:val="009C2771"/>
    <w:rsid w:val="009E257E"/>
    <w:rsid w:val="009F0EA4"/>
    <w:rsid w:val="009F62FD"/>
    <w:rsid w:val="00A0211B"/>
    <w:rsid w:val="00A035B0"/>
    <w:rsid w:val="00A27EB4"/>
    <w:rsid w:val="00A32C03"/>
    <w:rsid w:val="00A36343"/>
    <w:rsid w:val="00A374E7"/>
    <w:rsid w:val="00A3758B"/>
    <w:rsid w:val="00A5272C"/>
    <w:rsid w:val="00A63FC0"/>
    <w:rsid w:val="00A657AF"/>
    <w:rsid w:val="00AA4BB6"/>
    <w:rsid w:val="00AB142B"/>
    <w:rsid w:val="00AB14A0"/>
    <w:rsid w:val="00AC5210"/>
    <w:rsid w:val="00AD30F4"/>
    <w:rsid w:val="00AE00EB"/>
    <w:rsid w:val="00AE5AB4"/>
    <w:rsid w:val="00AE6206"/>
    <w:rsid w:val="00B02AC5"/>
    <w:rsid w:val="00B03981"/>
    <w:rsid w:val="00B1408F"/>
    <w:rsid w:val="00B27EB2"/>
    <w:rsid w:val="00B32860"/>
    <w:rsid w:val="00B33CCA"/>
    <w:rsid w:val="00B45102"/>
    <w:rsid w:val="00B525D7"/>
    <w:rsid w:val="00B52F43"/>
    <w:rsid w:val="00B83233"/>
    <w:rsid w:val="00B92A91"/>
    <w:rsid w:val="00B93BD4"/>
    <w:rsid w:val="00B959B2"/>
    <w:rsid w:val="00BA55AC"/>
    <w:rsid w:val="00BB444D"/>
    <w:rsid w:val="00BC48C7"/>
    <w:rsid w:val="00BC71A2"/>
    <w:rsid w:val="00BC73C9"/>
    <w:rsid w:val="00BD2C86"/>
    <w:rsid w:val="00BD36D3"/>
    <w:rsid w:val="00BD5835"/>
    <w:rsid w:val="00BD710C"/>
    <w:rsid w:val="00BE7A8D"/>
    <w:rsid w:val="00BF4279"/>
    <w:rsid w:val="00C13AEF"/>
    <w:rsid w:val="00C217CF"/>
    <w:rsid w:val="00C2381D"/>
    <w:rsid w:val="00C253A3"/>
    <w:rsid w:val="00C30A0A"/>
    <w:rsid w:val="00C35716"/>
    <w:rsid w:val="00C35A4A"/>
    <w:rsid w:val="00C35ACE"/>
    <w:rsid w:val="00C40635"/>
    <w:rsid w:val="00C65B86"/>
    <w:rsid w:val="00C94DAF"/>
    <w:rsid w:val="00C96BAA"/>
    <w:rsid w:val="00CA065A"/>
    <w:rsid w:val="00CE406F"/>
    <w:rsid w:val="00CF5515"/>
    <w:rsid w:val="00D0006B"/>
    <w:rsid w:val="00D02B95"/>
    <w:rsid w:val="00D05C66"/>
    <w:rsid w:val="00D31528"/>
    <w:rsid w:val="00D42ACD"/>
    <w:rsid w:val="00D47FFB"/>
    <w:rsid w:val="00D56B90"/>
    <w:rsid w:val="00D711EE"/>
    <w:rsid w:val="00D87F16"/>
    <w:rsid w:val="00D9178E"/>
    <w:rsid w:val="00D94A98"/>
    <w:rsid w:val="00DA2990"/>
    <w:rsid w:val="00DA3616"/>
    <w:rsid w:val="00DA7321"/>
    <w:rsid w:val="00DB2A44"/>
    <w:rsid w:val="00DC51B3"/>
    <w:rsid w:val="00DD4FC5"/>
    <w:rsid w:val="00DD7DAA"/>
    <w:rsid w:val="00DE4926"/>
    <w:rsid w:val="00DF121B"/>
    <w:rsid w:val="00E04EAE"/>
    <w:rsid w:val="00E342F4"/>
    <w:rsid w:val="00E46937"/>
    <w:rsid w:val="00E52968"/>
    <w:rsid w:val="00E55848"/>
    <w:rsid w:val="00E63926"/>
    <w:rsid w:val="00E650B8"/>
    <w:rsid w:val="00E860A9"/>
    <w:rsid w:val="00E95EB6"/>
    <w:rsid w:val="00EB0E09"/>
    <w:rsid w:val="00EB38A2"/>
    <w:rsid w:val="00EB5923"/>
    <w:rsid w:val="00EB5D5F"/>
    <w:rsid w:val="00EB7E7B"/>
    <w:rsid w:val="00EC0ABA"/>
    <w:rsid w:val="00EC1965"/>
    <w:rsid w:val="00ED3D07"/>
    <w:rsid w:val="00ED6694"/>
    <w:rsid w:val="00F04B67"/>
    <w:rsid w:val="00F11532"/>
    <w:rsid w:val="00F30457"/>
    <w:rsid w:val="00F5635E"/>
    <w:rsid w:val="00F57F5E"/>
    <w:rsid w:val="00F60254"/>
    <w:rsid w:val="00F62745"/>
    <w:rsid w:val="00F63A57"/>
    <w:rsid w:val="00F65B95"/>
    <w:rsid w:val="00F82BF0"/>
    <w:rsid w:val="00F84802"/>
    <w:rsid w:val="00F86665"/>
    <w:rsid w:val="00F918F0"/>
    <w:rsid w:val="00F96C75"/>
    <w:rsid w:val="00FA3A38"/>
    <w:rsid w:val="00FA3ED9"/>
    <w:rsid w:val="00FB4D0A"/>
    <w:rsid w:val="00FB7BE8"/>
    <w:rsid w:val="00FC153C"/>
    <w:rsid w:val="00FD56A2"/>
    <w:rsid w:val="00FF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014"/>
    <w:pPr>
      <w:ind w:left="720"/>
      <w:contextualSpacing/>
    </w:pPr>
  </w:style>
  <w:style w:type="character" w:styleId="CommentReference">
    <w:name w:val="annotation reference"/>
    <w:basedOn w:val="DefaultParagraphFont"/>
    <w:uiPriority w:val="99"/>
    <w:semiHidden/>
    <w:unhideWhenUsed/>
    <w:rsid w:val="00D02B95"/>
    <w:rPr>
      <w:sz w:val="16"/>
      <w:szCs w:val="16"/>
    </w:rPr>
  </w:style>
  <w:style w:type="paragraph" w:styleId="CommentText">
    <w:name w:val="annotation text"/>
    <w:basedOn w:val="Normal"/>
    <w:link w:val="CommentTextChar"/>
    <w:uiPriority w:val="99"/>
    <w:semiHidden/>
    <w:unhideWhenUsed/>
    <w:rsid w:val="00D02B95"/>
    <w:pPr>
      <w:spacing w:line="240" w:lineRule="auto"/>
    </w:pPr>
    <w:rPr>
      <w:sz w:val="20"/>
      <w:szCs w:val="20"/>
    </w:rPr>
  </w:style>
  <w:style w:type="character" w:customStyle="1" w:styleId="CommentTextChar">
    <w:name w:val="Comment Text Char"/>
    <w:basedOn w:val="DefaultParagraphFont"/>
    <w:link w:val="CommentText"/>
    <w:uiPriority w:val="99"/>
    <w:semiHidden/>
    <w:rsid w:val="00D02B95"/>
    <w:rPr>
      <w:sz w:val="20"/>
      <w:szCs w:val="20"/>
    </w:rPr>
  </w:style>
  <w:style w:type="paragraph" w:styleId="CommentSubject">
    <w:name w:val="annotation subject"/>
    <w:basedOn w:val="CommentText"/>
    <w:next w:val="CommentText"/>
    <w:link w:val="CommentSubjectChar"/>
    <w:uiPriority w:val="99"/>
    <w:semiHidden/>
    <w:unhideWhenUsed/>
    <w:rsid w:val="00D02B95"/>
    <w:rPr>
      <w:b/>
      <w:bCs/>
    </w:rPr>
  </w:style>
  <w:style w:type="character" w:customStyle="1" w:styleId="CommentSubjectChar">
    <w:name w:val="Comment Subject Char"/>
    <w:basedOn w:val="CommentTextChar"/>
    <w:link w:val="CommentSubject"/>
    <w:uiPriority w:val="99"/>
    <w:semiHidden/>
    <w:rsid w:val="00D02B95"/>
    <w:rPr>
      <w:b/>
      <w:bCs/>
      <w:sz w:val="20"/>
      <w:szCs w:val="20"/>
    </w:rPr>
  </w:style>
  <w:style w:type="paragraph" w:styleId="BalloonText">
    <w:name w:val="Balloon Text"/>
    <w:basedOn w:val="Normal"/>
    <w:link w:val="BalloonTextChar"/>
    <w:uiPriority w:val="99"/>
    <w:semiHidden/>
    <w:unhideWhenUsed/>
    <w:rsid w:val="00D02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95"/>
    <w:rPr>
      <w:rFonts w:ascii="Segoe UI" w:hAnsi="Segoe UI" w:cs="Segoe UI"/>
      <w:sz w:val="18"/>
      <w:szCs w:val="18"/>
    </w:rPr>
  </w:style>
  <w:style w:type="character" w:styleId="Hyperlink">
    <w:name w:val="Hyperlink"/>
    <w:basedOn w:val="DefaultParagraphFont"/>
    <w:uiPriority w:val="99"/>
    <w:unhideWhenUsed/>
    <w:rsid w:val="005F76C8"/>
    <w:rPr>
      <w:color w:val="0000FF"/>
      <w:u w:val="single"/>
    </w:rPr>
  </w:style>
  <w:style w:type="character" w:styleId="FollowedHyperlink">
    <w:name w:val="FollowedHyperlink"/>
    <w:basedOn w:val="DefaultParagraphFont"/>
    <w:uiPriority w:val="99"/>
    <w:semiHidden/>
    <w:unhideWhenUsed/>
    <w:rsid w:val="00B33CCA"/>
    <w:rPr>
      <w:color w:val="800080" w:themeColor="followedHyperlink"/>
      <w:u w:val="single"/>
    </w:rPr>
  </w:style>
  <w:style w:type="paragraph" w:styleId="NormalWeb">
    <w:name w:val="Normal (Web)"/>
    <w:basedOn w:val="Normal"/>
    <w:uiPriority w:val="99"/>
    <w:semiHidden/>
    <w:unhideWhenUsed/>
    <w:rsid w:val="005D64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3B44CD"/>
    <w:pPr>
      <w:spacing w:after="0" w:line="240" w:lineRule="auto"/>
    </w:pPr>
  </w:style>
  <w:style w:type="character" w:customStyle="1" w:styleId="UnresolvedMention1">
    <w:name w:val="Unresolved Mention1"/>
    <w:basedOn w:val="DefaultParagraphFont"/>
    <w:uiPriority w:val="99"/>
    <w:semiHidden/>
    <w:unhideWhenUsed/>
    <w:rsid w:val="00B03981"/>
    <w:rPr>
      <w:color w:val="605E5C"/>
      <w:shd w:val="clear" w:color="auto" w:fill="E1DFDD"/>
    </w:rPr>
  </w:style>
  <w:style w:type="paragraph" w:styleId="PlainText">
    <w:name w:val="Plain Text"/>
    <w:basedOn w:val="Normal"/>
    <w:link w:val="PlainTextChar"/>
    <w:uiPriority w:val="99"/>
    <w:semiHidden/>
    <w:unhideWhenUsed/>
    <w:rsid w:val="00641795"/>
    <w:pPr>
      <w:spacing w:after="0" w:line="240" w:lineRule="auto"/>
    </w:pPr>
    <w:rPr>
      <w:rFonts w:ascii="Arial" w:hAnsi="Arial"/>
      <w:sz w:val="18"/>
      <w:szCs w:val="21"/>
      <w:lang w:val="en-GB"/>
    </w:rPr>
  </w:style>
  <w:style w:type="character" w:customStyle="1" w:styleId="PlainTextChar">
    <w:name w:val="Plain Text Char"/>
    <w:basedOn w:val="DefaultParagraphFont"/>
    <w:link w:val="PlainText"/>
    <w:uiPriority w:val="99"/>
    <w:semiHidden/>
    <w:rsid w:val="00641795"/>
    <w:rPr>
      <w:rFonts w:ascii="Arial" w:hAnsi="Arial"/>
      <w:sz w:val="18"/>
      <w:szCs w:val="21"/>
      <w:lang w:val="en-GB"/>
    </w:rPr>
  </w:style>
  <w:style w:type="table" w:styleId="TableGrid">
    <w:name w:val="Table Grid"/>
    <w:basedOn w:val="TableNormal"/>
    <w:uiPriority w:val="59"/>
    <w:rsid w:val="0098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F41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014"/>
    <w:pPr>
      <w:ind w:left="720"/>
      <w:contextualSpacing/>
    </w:pPr>
  </w:style>
  <w:style w:type="character" w:styleId="CommentReference">
    <w:name w:val="annotation reference"/>
    <w:basedOn w:val="DefaultParagraphFont"/>
    <w:uiPriority w:val="99"/>
    <w:semiHidden/>
    <w:unhideWhenUsed/>
    <w:rsid w:val="00D02B95"/>
    <w:rPr>
      <w:sz w:val="16"/>
      <w:szCs w:val="16"/>
    </w:rPr>
  </w:style>
  <w:style w:type="paragraph" w:styleId="CommentText">
    <w:name w:val="annotation text"/>
    <w:basedOn w:val="Normal"/>
    <w:link w:val="CommentTextChar"/>
    <w:uiPriority w:val="99"/>
    <w:semiHidden/>
    <w:unhideWhenUsed/>
    <w:rsid w:val="00D02B95"/>
    <w:pPr>
      <w:spacing w:line="240" w:lineRule="auto"/>
    </w:pPr>
    <w:rPr>
      <w:sz w:val="20"/>
      <w:szCs w:val="20"/>
    </w:rPr>
  </w:style>
  <w:style w:type="character" w:customStyle="1" w:styleId="CommentTextChar">
    <w:name w:val="Comment Text Char"/>
    <w:basedOn w:val="DefaultParagraphFont"/>
    <w:link w:val="CommentText"/>
    <w:uiPriority w:val="99"/>
    <w:semiHidden/>
    <w:rsid w:val="00D02B95"/>
    <w:rPr>
      <w:sz w:val="20"/>
      <w:szCs w:val="20"/>
    </w:rPr>
  </w:style>
  <w:style w:type="paragraph" w:styleId="CommentSubject">
    <w:name w:val="annotation subject"/>
    <w:basedOn w:val="CommentText"/>
    <w:next w:val="CommentText"/>
    <w:link w:val="CommentSubjectChar"/>
    <w:uiPriority w:val="99"/>
    <w:semiHidden/>
    <w:unhideWhenUsed/>
    <w:rsid w:val="00D02B95"/>
    <w:rPr>
      <w:b/>
      <w:bCs/>
    </w:rPr>
  </w:style>
  <w:style w:type="character" w:customStyle="1" w:styleId="CommentSubjectChar">
    <w:name w:val="Comment Subject Char"/>
    <w:basedOn w:val="CommentTextChar"/>
    <w:link w:val="CommentSubject"/>
    <w:uiPriority w:val="99"/>
    <w:semiHidden/>
    <w:rsid w:val="00D02B95"/>
    <w:rPr>
      <w:b/>
      <w:bCs/>
      <w:sz w:val="20"/>
      <w:szCs w:val="20"/>
    </w:rPr>
  </w:style>
  <w:style w:type="paragraph" w:styleId="BalloonText">
    <w:name w:val="Balloon Text"/>
    <w:basedOn w:val="Normal"/>
    <w:link w:val="BalloonTextChar"/>
    <w:uiPriority w:val="99"/>
    <w:semiHidden/>
    <w:unhideWhenUsed/>
    <w:rsid w:val="00D02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95"/>
    <w:rPr>
      <w:rFonts w:ascii="Segoe UI" w:hAnsi="Segoe UI" w:cs="Segoe UI"/>
      <w:sz w:val="18"/>
      <w:szCs w:val="18"/>
    </w:rPr>
  </w:style>
  <w:style w:type="character" w:styleId="Hyperlink">
    <w:name w:val="Hyperlink"/>
    <w:basedOn w:val="DefaultParagraphFont"/>
    <w:uiPriority w:val="99"/>
    <w:unhideWhenUsed/>
    <w:rsid w:val="005F76C8"/>
    <w:rPr>
      <w:color w:val="0000FF"/>
      <w:u w:val="single"/>
    </w:rPr>
  </w:style>
  <w:style w:type="character" w:styleId="FollowedHyperlink">
    <w:name w:val="FollowedHyperlink"/>
    <w:basedOn w:val="DefaultParagraphFont"/>
    <w:uiPriority w:val="99"/>
    <w:semiHidden/>
    <w:unhideWhenUsed/>
    <w:rsid w:val="00B33CCA"/>
    <w:rPr>
      <w:color w:val="800080" w:themeColor="followedHyperlink"/>
      <w:u w:val="single"/>
    </w:rPr>
  </w:style>
  <w:style w:type="paragraph" w:styleId="NormalWeb">
    <w:name w:val="Normal (Web)"/>
    <w:basedOn w:val="Normal"/>
    <w:uiPriority w:val="99"/>
    <w:semiHidden/>
    <w:unhideWhenUsed/>
    <w:rsid w:val="005D64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3B44CD"/>
    <w:pPr>
      <w:spacing w:after="0" w:line="240" w:lineRule="auto"/>
    </w:pPr>
  </w:style>
  <w:style w:type="character" w:customStyle="1" w:styleId="UnresolvedMention1">
    <w:name w:val="Unresolved Mention1"/>
    <w:basedOn w:val="DefaultParagraphFont"/>
    <w:uiPriority w:val="99"/>
    <w:semiHidden/>
    <w:unhideWhenUsed/>
    <w:rsid w:val="00B03981"/>
    <w:rPr>
      <w:color w:val="605E5C"/>
      <w:shd w:val="clear" w:color="auto" w:fill="E1DFDD"/>
    </w:rPr>
  </w:style>
  <w:style w:type="paragraph" w:styleId="PlainText">
    <w:name w:val="Plain Text"/>
    <w:basedOn w:val="Normal"/>
    <w:link w:val="PlainTextChar"/>
    <w:uiPriority w:val="99"/>
    <w:semiHidden/>
    <w:unhideWhenUsed/>
    <w:rsid w:val="00641795"/>
    <w:pPr>
      <w:spacing w:after="0" w:line="240" w:lineRule="auto"/>
    </w:pPr>
    <w:rPr>
      <w:rFonts w:ascii="Arial" w:hAnsi="Arial"/>
      <w:sz w:val="18"/>
      <w:szCs w:val="21"/>
      <w:lang w:val="en-GB"/>
    </w:rPr>
  </w:style>
  <w:style w:type="character" w:customStyle="1" w:styleId="PlainTextChar">
    <w:name w:val="Plain Text Char"/>
    <w:basedOn w:val="DefaultParagraphFont"/>
    <w:link w:val="PlainText"/>
    <w:uiPriority w:val="99"/>
    <w:semiHidden/>
    <w:rsid w:val="00641795"/>
    <w:rPr>
      <w:rFonts w:ascii="Arial" w:hAnsi="Arial"/>
      <w:sz w:val="18"/>
      <w:szCs w:val="21"/>
      <w:lang w:val="en-GB"/>
    </w:rPr>
  </w:style>
  <w:style w:type="table" w:styleId="TableGrid">
    <w:name w:val="Table Grid"/>
    <w:basedOn w:val="TableNormal"/>
    <w:uiPriority w:val="59"/>
    <w:rsid w:val="0098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F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938388">
      <w:bodyDiv w:val="1"/>
      <w:marLeft w:val="0"/>
      <w:marRight w:val="0"/>
      <w:marTop w:val="0"/>
      <w:marBottom w:val="0"/>
      <w:divBdr>
        <w:top w:val="none" w:sz="0" w:space="0" w:color="auto"/>
        <w:left w:val="none" w:sz="0" w:space="0" w:color="auto"/>
        <w:bottom w:val="none" w:sz="0" w:space="0" w:color="auto"/>
        <w:right w:val="none" w:sz="0" w:space="0" w:color="auto"/>
      </w:divBdr>
    </w:div>
    <w:div w:id="1313169693">
      <w:bodyDiv w:val="1"/>
      <w:marLeft w:val="0"/>
      <w:marRight w:val="0"/>
      <w:marTop w:val="0"/>
      <w:marBottom w:val="0"/>
      <w:divBdr>
        <w:top w:val="none" w:sz="0" w:space="0" w:color="auto"/>
        <w:left w:val="none" w:sz="0" w:space="0" w:color="auto"/>
        <w:bottom w:val="none" w:sz="0" w:space="0" w:color="auto"/>
        <w:right w:val="none" w:sz="0" w:space="0" w:color="auto"/>
      </w:divBdr>
    </w:div>
    <w:div w:id="1798645094">
      <w:bodyDiv w:val="1"/>
      <w:marLeft w:val="0"/>
      <w:marRight w:val="0"/>
      <w:marTop w:val="0"/>
      <w:marBottom w:val="0"/>
      <w:divBdr>
        <w:top w:val="none" w:sz="0" w:space="0" w:color="auto"/>
        <w:left w:val="none" w:sz="0" w:space="0" w:color="auto"/>
        <w:bottom w:val="none" w:sz="0" w:space="0" w:color="auto"/>
        <w:right w:val="none" w:sz="0" w:space="0" w:color="auto"/>
      </w:divBdr>
    </w:div>
    <w:div w:id="2023582577">
      <w:bodyDiv w:val="1"/>
      <w:marLeft w:val="120"/>
      <w:marRight w:val="120"/>
      <w:marTop w:val="0"/>
      <w:marBottom w:val="120"/>
      <w:divBdr>
        <w:top w:val="none" w:sz="0" w:space="0" w:color="auto"/>
        <w:left w:val="none" w:sz="0" w:space="0" w:color="auto"/>
        <w:bottom w:val="none" w:sz="0" w:space="0" w:color="auto"/>
        <w:right w:val="none" w:sz="0" w:space="0" w:color="auto"/>
      </w:divBdr>
      <w:divsChild>
        <w:div w:id="1025132655">
          <w:marLeft w:val="0"/>
          <w:marRight w:val="0"/>
          <w:marTop w:val="0"/>
          <w:marBottom w:val="0"/>
          <w:divBdr>
            <w:top w:val="none" w:sz="0" w:space="0" w:color="auto"/>
            <w:left w:val="none" w:sz="0" w:space="0" w:color="auto"/>
            <w:bottom w:val="none" w:sz="0" w:space="0" w:color="auto"/>
            <w:right w:val="none" w:sz="0" w:space="0" w:color="auto"/>
          </w:divBdr>
          <w:divsChild>
            <w:div w:id="831676511">
              <w:marLeft w:val="0"/>
              <w:marRight w:val="0"/>
              <w:marTop w:val="0"/>
              <w:marBottom w:val="0"/>
              <w:divBdr>
                <w:top w:val="none" w:sz="0" w:space="0" w:color="auto"/>
                <w:left w:val="none" w:sz="0" w:space="0" w:color="auto"/>
                <w:bottom w:val="none" w:sz="0" w:space="0" w:color="auto"/>
                <w:right w:val="none" w:sz="0" w:space="0" w:color="auto"/>
              </w:divBdr>
              <w:divsChild>
                <w:div w:id="844247485">
                  <w:marLeft w:val="0"/>
                  <w:marRight w:val="0"/>
                  <w:marTop w:val="0"/>
                  <w:marBottom w:val="0"/>
                  <w:divBdr>
                    <w:top w:val="none" w:sz="0" w:space="0" w:color="auto"/>
                    <w:left w:val="none" w:sz="0" w:space="0" w:color="auto"/>
                    <w:bottom w:val="none" w:sz="0" w:space="0" w:color="auto"/>
                    <w:right w:val="none" w:sz="0" w:space="0" w:color="auto"/>
                  </w:divBdr>
                  <w:divsChild>
                    <w:div w:id="1792825181">
                      <w:marLeft w:val="0"/>
                      <w:marRight w:val="0"/>
                      <w:marTop w:val="0"/>
                      <w:marBottom w:val="0"/>
                      <w:divBdr>
                        <w:top w:val="none" w:sz="0" w:space="0" w:color="auto"/>
                        <w:left w:val="none" w:sz="0" w:space="0" w:color="auto"/>
                        <w:bottom w:val="none" w:sz="0" w:space="0" w:color="auto"/>
                        <w:right w:val="none" w:sz="0" w:space="0" w:color="auto"/>
                      </w:divBdr>
                      <w:divsChild>
                        <w:div w:id="117573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284662">
                              <w:marLeft w:val="0"/>
                              <w:marRight w:val="0"/>
                              <w:marTop w:val="0"/>
                              <w:marBottom w:val="0"/>
                              <w:divBdr>
                                <w:top w:val="none" w:sz="0" w:space="0" w:color="auto"/>
                                <w:left w:val="none" w:sz="0" w:space="0" w:color="auto"/>
                                <w:bottom w:val="none" w:sz="0" w:space="0" w:color="auto"/>
                                <w:right w:val="none" w:sz="0" w:space="0" w:color="auto"/>
                              </w:divBdr>
                            </w:div>
                          </w:divsChild>
                        </w:div>
                        <w:div w:id="1553493387">
                          <w:marLeft w:val="0"/>
                          <w:marRight w:val="0"/>
                          <w:marTop w:val="0"/>
                          <w:marBottom w:val="0"/>
                          <w:divBdr>
                            <w:top w:val="none" w:sz="0" w:space="0" w:color="auto"/>
                            <w:left w:val="none" w:sz="0" w:space="0" w:color="auto"/>
                            <w:bottom w:val="none" w:sz="0" w:space="0" w:color="auto"/>
                            <w:right w:val="none" w:sz="0" w:space="0" w:color="auto"/>
                          </w:divBdr>
                        </w:div>
                        <w:div w:id="434060499">
                          <w:marLeft w:val="0"/>
                          <w:marRight w:val="0"/>
                          <w:marTop w:val="0"/>
                          <w:marBottom w:val="0"/>
                          <w:divBdr>
                            <w:top w:val="none" w:sz="0" w:space="0" w:color="auto"/>
                            <w:left w:val="none" w:sz="0" w:space="0" w:color="auto"/>
                            <w:bottom w:val="none" w:sz="0" w:space="0" w:color="auto"/>
                            <w:right w:val="none" w:sz="0" w:space="0" w:color="auto"/>
                          </w:divBdr>
                        </w:div>
                        <w:div w:id="19280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l4038" TargetMode="External"/><Relationship Id="rId13" Type="http://schemas.openxmlformats.org/officeDocument/2006/relationships/hyperlink" Target="https://www.judiciary.uk/publications/michael-uriely/" TargetMode="External"/><Relationship Id="rId18" Type="http://schemas.openxmlformats.org/officeDocument/2006/relationships/hyperlink" Target="https://www.asthma.org.uk/advice/severe-asthma/treating-severe-asthma/xolair-and-new-treatments/"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sthma.org.uk/290cc82e/globalassets/campaigns/nrad-summary.pdf" TargetMode="External"/><Relationship Id="rId12" Type="http://schemas.openxmlformats.org/officeDocument/2006/relationships/hyperlink" Target="https://www.judiciary.uk/wp-content/uploads/2016/01/Mills-2015-0416.pdf" TargetMode="External"/><Relationship Id="rId17" Type="http://schemas.openxmlformats.org/officeDocument/2006/relationships/hyperlink" Target="https://publications.parliament.uk/pa/cm200910/cmselect/cmenvaud/229/229we26.ht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sthma.org.uk/globalassets/get-involved/external-affairs-campaigns/publications/severe-asthma-report/auk-severe-asthma-gh-final.pdf" TargetMode="External"/><Relationship Id="rId20" Type="http://schemas.openxmlformats.org/officeDocument/2006/relationships/hyperlink" Target="https://blogs.bmj.com/bmj/2018/09/07/andy-whittamore-people-with-severe-asthma-are-slipping-through-th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thoracic.org.uk/quality-improvement/guidelines/asthma/" TargetMode="External"/><Relationship Id="rId5" Type="http://schemas.openxmlformats.org/officeDocument/2006/relationships/settings" Target="settings.xml"/><Relationship Id="rId15" Type="http://schemas.openxmlformats.org/officeDocument/2006/relationships/hyperlink" Target="https://www.asthma.org.uk/globalassets/get-involved/external-affairs-campaigns/publications/severe-asthma-report/auk-severe-asthma-gh-final.pdf" TargetMode="External"/><Relationship Id="rId10" Type="http://schemas.openxmlformats.org/officeDocument/2006/relationships/hyperlink" Target="http://www.ginasthma.org" TargetMode="External"/><Relationship Id="rId19" Type="http://schemas.openxmlformats.org/officeDocument/2006/relationships/hyperlink" Target="https://www.england.nhs.uk/publication/specialised-respiratory-services-adult-severe-asthma/" TargetMode="External"/><Relationship Id="rId4" Type="http://schemas.microsoft.com/office/2007/relationships/stylesWithEffects" Target="stylesWithEffects.xml"/><Relationship Id="rId9" Type="http://schemas.openxmlformats.org/officeDocument/2006/relationships/hyperlink" Target="http://www.youngpeopleshealth.org.uk/wp-content/uploads/2019/02/NT-AYPH-adolescent-health-report_WEB-200219.pdf" TargetMode="External"/><Relationship Id="rId14" Type="http://schemas.openxmlformats.org/officeDocument/2006/relationships/hyperlink" Target="https://www.asthma.org.uk/advice/understanding-asthma/types/difficult-control-asthma/"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59E8-719C-42DB-99ED-44CD4C0A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Havas Lynx</Company>
  <LinksUpToDate>false</LinksUpToDate>
  <CharactersWithSpaces>27340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Roberts</dc:creator>
  <cp:lastModifiedBy>Will Carroll</cp:lastModifiedBy>
  <cp:revision>2</cp:revision>
  <cp:lastPrinted>2019-06-19T14:33:00Z</cp:lastPrinted>
  <dcterms:created xsi:type="dcterms:W3CDTF">2020-05-21T15:14:00Z</dcterms:created>
  <dcterms:modified xsi:type="dcterms:W3CDTF">2020-05-21T15:14:00Z</dcterms:modified>
</cp:coreProperties>
</file>