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5E7A" w14:textId="77777777" w:rsidR="008857F0" w:rsidRPr="00BC5703" w:rsidRDefault="008857F0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Prothymosin</w:t>
      </w:r>
      <w:r w:rsidR="00B35FA7" w:rsidRPr="00BC5703">
        <w:rPr>
          <w:rFonts w:cs="Times New Roman"/>
          <w:b/>
          <w:color w:val="000000" w:themeColor="text1"/>
          <w:szCs w:val="24"/>
        </w:rPr>
        <w:t xml:space="preserve"> </w:t>
      </w:r>
      <w:bookmarkStart w:id="0" w:name="_Hlk26566765"/>
      <w:r w:rsidRPr="00BC5703">
        <w:rPr>
          <w:rFonts w:cs="Times New Roman"/>
          <w:b/>
          <w:color w:val="000000" w:themeColor="text1"/>
          <w:szCs w:val="24"/>
        </w:rPr>
        <w:t>α</w:t>
      </w:r>
      <w:bookmarkEnd w:id="0"/>
      <w:r w:rsidRPr="00BC5703">
        <w:rPr>
          <w:rFonts w:cs="Times New Roman"/>
          <w:b/>
          <w:color w:val="000000" w:themeColor="text1"/>
          <w:szCs w:val="24"/>
        </w:rPr>
        <w:t xml:space="preserve"> activates </w:t>
      </w:r>
      <w:r w:rsidR="00804D25" w:rsidRPr="00BC5703">
        <w:rPr>
          <w:rFonts w:cs="Times New Roman" w:hint="eastAsia"/>
          <w:b/>
          <w:color w:val="000000" w:themeColor="text1"/>
          <w:szCs w:val="24"/>
          <w:lang w:eastAsia="zh-TW"/>
        </w:rPr>
        <w:t>t</w:t>
      </w:r>
      <w:r w:rsidR="00804D25" w:rsidRPr="00BC5703">
        <w:rPr>
          <w:rFonts w:cs="Times New Roman"/>
          <w:b/>
          <w:color w:val="000000" w:themeColor="text1"/>
          <w:szCs w:val="24"/>
        </w:rPr>
        <w:t>ype I collagen</w:t>
      </w:r>
      <w:r w:rsidRPr="00BC5703">
        <w:rPr>
          <w:rFonts w:cs="Times New Roman"/>
          <w:b/>
          <w:color w:val="000000" w:themeColor="text1"/>
          <w:szCs w:val="24"/>
        </w:rPr>
        <w:t xml:space="preserve"> to develop a fibrotic placenta in gestational diabetes</w:t>
      </w:r>
    </w:p>
    <w:p w14:paraId="24393A4D" w14:textId="77777777" w:rsidR="008857F0" w:rsidRPr="00BC5703" w:rsidRDefault="008857F0" w:rsidP="00321E9F">
      <w:pPr>
        <w:spacing w:line="36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</w:rPr>
        <w:t>Hung-Tsung Wu</w:t>
      </w:r>
      <w:r w:rsidR="00D36B71" w:rsidRPr="00BC5703">
        <w:rPr>
          <w:rFonts w:cs="Times New Roman"/>
          <w:color w:val="000000" w:themeColor="text1"/>
          <w:szCs w:val="24"/>
          <w:vertAlign w:val="superscript"/>
        </w:rPr>
        <w:t>1</w:t>
      </w:r>
      <w:r w:rsidRPr="00BC5703">
        <w:rPr>
          <w:rFonts w:cs="Times New Roman"/>
          <w:color w:val="000000" w:themeColor="text1"/>
          <w:szCs w:val="24"/>
        </w:rPr>
        <w:t xml:space="preserve">, </w:t>
      </w:r>
      <w:r w:rsidR="00E90D15" w:rsidRPr="00BC5703">
        <w:rPr>
          <w:rFonts w:cs="Times New Roman"/>
          <w:color w:val="000000" w:themeColor="text1"/>
          <w:szCs w:val="24"/>
        </w:rPr>
        <w:t>Lin</w:t>
      </w:r>
      <w:r w:rsidR="0084738F" w:rsidRPr="00BC5703">
        <w:rPr>
          <w:rFonts w:cs="Times New Roman"/>
          <w:color w:val="000000" w:themeColor="text1"/>
          <w:szCs w:val="24"/>
        </w:rPr>
        <w:t xml:space="preserve"> Kang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2</w:t>
      </w:r>
      <w:r w:rsidR="00E90D15" w:rsidRPr="00BC5703">
        <w:rPr>
          <w:rFonts w:cs="Times New Roman"/>
          <w:color w:val="000000" w:themeColor="text1"/>
          <w:szCs w:val="24"/>
        </w:rPr>
        <w:t xml:space="preserve">, </w:t>
      </w:r>
      <w:r w:rsidR="00716B51" w:rsidRPr="00BC5703">
        <w:rPr>
          <w:rFonts w:cs="Times New Roman"/>
          <w:color w:val="000000" w:themeColor="text1"/>
          <w:szCs w:val="24"/>
        </w:rPr>
        <w:t>Yu-Chu Su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3</w:t>
      </w:r>
      <w:r w:rsidR="00716B51" w:rsidRPr="00BC5703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716B51" w:rsidRPr="00BC5703">
        <w:rPr>
          <w:rFonts w:cs="Times New Roman"/>
          <w:color w:val="000000" w:themeColor="text1"/>
          <w:szCs w:val="24"/>
        </w:rPr>
        <w:t>Horng-Yih</w:t>
      </w:r>
      <w:proofErr w:type="spellEnd"/>
      <w:r w:rsidR="00716B51" w:rsidRPr="00BC5703">
        <w:rPr>
          <w:rFonts w:cs="Times New Roman"/>
          <w:color w:val="000000" w:themeColor="text1"/>
          <w:szCs w:val="24"/>
        </w:rPr>
        <w:t xml:space="preserve"> Ou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4</w:t>
      </w:r>
      <w:r w:rsidR="00D36B71" w:rsidRPr="00BC5703">
        <w:rPr>
          <w:rFonts w:cs="Times New Roman"/>
          <w:color w:val="000000" w:themeColor="text1"/>
          <w:szCs w:val="24"/>
        </w:rPr>
        <w:t xml:space="preserve">, </w:t>
      </w:r>
      <w:r w:rsidRPr="00BC5703">
        <w:rPr>
          <w:rFonts w:cs="Times New Roman"/>
          <w:color w:val="000000" w:themeColor="text1"/>
          <w:szCs w:val="24"/>
        </w:rPr>
        <w:t xml:space="preserve">Fu-Yu </w:t>
      </w:r>
      <w:r w:rsidR="00870843" w:rsidRPr="00BC5703">
        <w:rPr>
          <w:rFonts w:cs="Times New Roman"/>
          <w:color w:val="000000" w:themeColor="text1"/>
          <w:szCs w:val="24"/>
        </w:rPr>
        <w:t>C</w:t>
      </w:r>
      <w:r w:rsidRPr="00BC5703">
        <w:rPr>
          <w:rFonts w:cs="Times New Roman"/>
          <w:color w:val="000000" w:themeColor="text1"/>
          <w:szCs w:val="24"/>
        </w:rPr>
        <w:t>han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5</w:t>
      </w:r>
      <w:r w:rsidR="00716B51" w:rsidRPr="00BC5703">
        <w:rPr>
          <w:rFonts w:cs="Times New Roman"/>
          <w:color w:val="000000" w:themeColor="text1"/>
          <w:szCs w:val="24"/>
        </w:rPr>
        <w:t>,</w:t>
      </w:r>
      <w:r w:rsidR="00D36B71" w:rsidRPr="00BC5703">
        <w:rPr>
          <w:rFonts w:cs="Times New Roman"/>
          <w:color w:val="000000" w:themeColor="text1"/>
          <w:szCs w:val="24"/>
        </w:rPr>
        <w:t xml:space="preserve"> </w:t>
      </w:r>
      <w:r w:rsidR="004F5F4A" w:rsidRPr="00BC5703">
        <w:rPr>
          <w:rFonts w:cs="Times New Roman"/>
          <w:color w:val="000000" w:themeColor="text1"/>
          <w:szCs w:val="24"/>
        </w:rPr>
        <w:t>Yi-Cheng Chen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6</w:t>
      </w:r>
      <w:r w:rsidR="004F5F4A" w:rsidRPr="00BC5703">
        <w:rPr>
          <w:rFonts w:cs="Times New Roman"/>
          <w:color w:val="000000" w:themeColor="text1"/>
          <w:szCs w:val="24"/>
        </w:rPr>
        <w:t xml:space="preserve">, </w:t>
      </w:r>
      <w:r w:rsidR="00D36B71" w:rsidRPr="00BC5703">
        <w:rPr>
          <w:rFonts w:cs="Times New Roman"/>
          <w:color w:val="000000" w:themeColor="text1"/>
          <w:szCs w:val="24"/>
        </w:rPr>
        <w:t>Bing-Hua Su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7</w:t>
      </w:r>
      <w:r w:rsidR="00D36B71" w:rsidRPr="00BC5703">
        <w:rPr>
          <w:rFonts w:cs="Times New Roman"/>
          <w:color w:val="000000" w:themeColor="text1"/>
          <w:szCs w:val="24"/>
        </w:rPr>
        <w:t>,</w:t>
      </w:r>
      <w:r w:rsidR="00E90D15" w:rsidRPr="00BC5703">
        <w:rPr>
          <w:rFonts w:cs="Times New Roman"/>
          <w:color w:val="000000" w:themeColor="text1"/>
          <w:szCs w:val="24"/>
        </w:rPr>
        <w:t xml:space="preserve"> Yi-</w:t>
      </w:r>
      <w:proofErr w:type="spellStart"/>
      <w:r w:rsidR="00E90D15" w:rsidRPr="00BC5703">
        <w:rPr>
          <w:rFonts w:cs="Times New Roman"/>
          <w:color w:val="000000" w:themeColor="text1"/>
          <w:szCs w:val="24"/>
        </w:rPr>
        <w:t>Shiang</w:t>
      </w:r>
      <w:proofErr w:type="spellEnd"/>
      <w:r w:rsidR="00E90D15" w:rsidRPr="00BC5703">
        <w:rPr>
          <w:rFonts w:cs="Times New Roman"/>
          <w:color w:val="000000" w:themeColor="text1"/>
          <w:szCs w:val="24"/>
        </w:rPr>
        <w:t xml:space="preserve"> Wang</w:t>
      </w:r>
      <w:r w:rsidR="008A4F93">
        <w:rPr>
          <w:rFonts w:cs="Times New Roman"/>
          <w:color w:val="000000" w:themeColor="text1"/>
          <w:szCs w:val="24"/>
          <w:vertAlign w:val="superscript"/>
        </w:rPr>
        <w:t>5</w:t>
      </w:r>
      <w:r w:rsidR="00E90D15" w:rsidRPr="00BC5703">
        <w:rPr>
          <w:rFonts w:cs="Times New Roman"/>
          <w:color w:val="000000" w:themeColor="text1"/>
          <w:szCs w:val="24"/>
        </w:rPr>
        <w:t>,</w:t>
      </w:r>
      <w:r w:rsidR="00D36B7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D36B71" w:rsidRPr="00BC5703">
        <w:rPr>
          <w:rFonts w:cs="Times New Roman"/>
          <w:color w:val="000000" w:themeColor="text1"/>
          <w:szCs w:val="24"/>
        </w:rPr>
        <w:t>Chao-Liang Wu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6</w:t>
      </w:r>
      <w:r w:rsidR="00D36B71" w:rsidRPr="00BC5703">
        <w:rPr>
          <w:rFonts w:cs="Times New Roman"/>
          <w:color w:val="000000" w:themeColor="text1"/>
          <w:szCs w:val="24"/>
        </w:rPr>
        <w:t>,</w:t>
      </w:r>
      <w:r w:rsidR="00D36B7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>Ai-Li Shiau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5</w:t>
      </w:r>
      <w:r w:rsidRPr="00BC5703">
        <w:rPr>
          <w:rFonts w:cs="Times New Roman"/>
          <w:color w:val="000000" w:themeColor="text1"/>
          <w:szCs w:val="24"/>
        </w:rPr>
        <w:t xml:space="preserve">, </w:t>
      </w:r>
      <w:r w:rsidR="00D36B71" w:rsidRPr="00BC5703">
        <w:rPr>
          <w:rFonts w:cs="Times New Roman"/>
          <w:color w:val="000000" w:themeColor="text1"/>
          <w:szCs w:val="24"/>
        </w:rPr>
        <w:t>Pens</w:t>
      </w:r>
      <w:r w:rsidR="0089623A" w:rsidRPr="00BC5703">
        <w:rPr>
          <w:rFonts w:cs="Times New Roman"/>
          <w:color w:val="000000" w:themeColor="text1"/>
          <w:szCs w:val="24"/>
        </w:rPr>
        <w:t>é</w:t>
      </w:r>
      <w:r w:rsidR="00D36B71" w:rsidRPr="00BC5703">
        <w:rPr>
          <w:rFonts w:cs="Times New Roman"/>
          <w:color w:val="000000" w:themeColor="text1"/>
          <w:szCs w:val="24"/>
        </w:rPr>
        <w:t>e Wu</w:t>
      </w:r>
      <w:r w:rsidR="00E90D15" w:rsidRPr="00BC5703">
        <w:rPr>
          <w:rFonts w:cs="Times New Roman"/>
          <w:color w:val="000000" w:themeColor="text1"/>
          <w:szCs w:val="24"/>
          <w:vertAlign w:val="superscript"/>
        </w:rPr>
        <w:t>8</w:t>
      </w:r>
      <w:r w:rsidR="00E90D15" w:rsidRPr="00BC5703">
        <w:rPr>
          <w:rFonts w:cs="Times New Roman" w:hint="eastAsia"/>
          <w:color w:val="000000" w:themeColor="text1"/>
          <w:szCs w:val="24"/>
          <w:vertAlign w:val="superscript"/>
          <w:lang w:eastAsia="zh-TW"/>
        </w:rPr>
        <w:t>,</w:t>
      </w:r>
      <w:r w:rsidR="00E90D15" w:rsidRPr="00BC5703">
        <w:rPr>
          <w:rFonts w:cs="Times New Roman"/>
          <w:color w:val="000000" w:themeColor="text1"/>
          <w:szCs w:val="24"/>
          <w:vertAlign w:val="superscript"/>
          <w:lang w:eastAsia="zh-TW"/>
        </w:rPr>
        <w:t>9</w:t>
      </w:r>
    </w:p>
    <w:p w14:paraId="427E567E" w14:textId="77777777" w:rsidR="008857F0" w:rsidRPr="00BC5703" w:rsidRDefault="008857F0" w:rsidP="00321E9F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Graduate Institute of Metabolism and Obesity Sciences, Taipei Medical University, Taipei, Taiwan</w:t>
      </w:r>
    </w:p>
    <w:p w14:paraId="03C8F44C" w14:textId="77777777" w:rsidR="00E90D15" w:rsidRPr="00BC5703" w:rsidRDefault="00E90D15" w:rsidP="00E90D15">
      <w:pPr>
        <w:pStyle w:val="a3"/>
        <w:numPr>
          <w:ilvl w:val="0"/>
          <w:numId w:val="1"/>
        </w:numPr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Department of Obstetrics and Gynecology, National Cheng Kung University Hospital, College of Medicine, National Cheng Kung University, Tainan, Taiwan</w:t>
      </w:r>
    </w:p>
    <w:p w14:paraId="4F50B6E3" w14:textId="77777777" w:rsidR="00D36B71" w:rsidRPr="00BC5703" w:rsidRDefault="00D36B71" w:rsidP="00321E9F">
      <w:pPr>
        <w:pStyle w:val="a3"/>
        <w:numPr>
          <w:ilvl w:val="0"/>
          <w:numId w:val="1"/>
        </w:numPr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Department of Otolaryngology, National Cheng Kung University Hospital, College of Medicine, National Cheng Kung University, Tainan, Taiwan</w:t>
      </w:r>
    </w:p>
    <w:p w14:paraId="668513E7" w14:textId="77777777" w:rsidR="00716B51" w:rsidRPr="00BC5703" w:rsidRDefault="00716B51" w:rsidP="00321E9F">
      <w:pPr>
        <w:pStyle w:val="a3"/>
        <w:numPr>
          <w:ilvl w:val="0"/>
          <w:numId w:val="1"/>
        </w:numPr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Department of Internal Medicine, National Cheng Kung University Hospital, College of Medicine, National Cheng Kung University, Tainan, Taiwan</w:t>
      </w:r>
    </w:p>
    <w:p w14:paraId="1A598546" w14:textId="77777777" w:rsidR="00D36B71" w:rsidRPr="00BC5703" w:rsidRDefault="00D36B71" w:rsidP="00716B51">
      <w:pPr>
        <w:pStyle w:val="a3"/>
        <w:numPr>
          <w:ilvl w:val="0"/>
          <w:numId w:val="1"/>
        </w:numPr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Department of Microbiology and Immunology, College of Medicine, National Cheng Kung University, Tainan, Taiwan</w:t>
      </w:r>
    </w:p>
    <w:p w14:paraId="775A87AC" w14:textId="77777777" w:rsidR="00D36B71" w:rsidRPr="00BC5703" w:rsidRDefault="004F5F4A" w:rsidP="00321E9F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Department of Biochemistry and Molecular Biology, College of Medicine, National Cheng Kung University, Tainan, Taiwan</w:t>
      </w:r>
    </w:p>
    <w:p w14:paraId="6713C8FE" w14:textId="77777777" w:rsidR="004F5F4A" w:rsidRPr="00BC5703" w:rsidRDefault="004F5F4A" w:rsidP="004F5F4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color w:val="000000" w:themeColor="text1"/>
          <w:szCs w:val="24"/>
        </w:rPr>
        <w:t>School of Respiratory Therapy, College of Medicine, Taipei Medical University, Taipei, Taiwan</w:t>
      </w:r>
    </w:p>
    <w:p w14:paraId="7D12ADAF" w14:textId="77777777" w:rsidR="008857F0" w:rsidRPr="00BC5703" w:rsidRDefault="00416098" w:rsidP="00321E9F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 w:hint="eastAsia"/>
          <w:color w:val="000000" w:themeColor="text1"/>
          <w:szCs w:val="24"/>
        </w:rPr>
        <w:t xml:space="preserve">Academic Unit of Obstetrics and </w:t>
      </w:r>
      <w:r w:rsidRPr="00BC5703">
        <w:rPr>
          <w:rFonts w:ascii="Times New Roman" w:hAnsi="Times New Roman" w:cs="Times New Roman"/>
          <w:color w:val="000000" w:themeColor="text1"/>
          <w:szCs w:val="24"/>
        </w:rPr>
        <w:t>Gynecology</w:t>
      </w:r>
      <w:r w:rsidRPr="00BC5703">
        <w:rPr>
          <w:rFonts w:ascii="Times New Roman" w:hAnsi="Times New Roman" w:cs="Times New Roman" w:hint="eastAsia"/>
          <w:color w:val="000000" w:themeColor="text1"/>
          <w:szCs w:val="24"/>
        </w:rPr>
        <w:t>, University Hospital of North Midlands, Stoke-on-Trent, United Kingdom</w:t>
      </w:r>
    </w:p>
    <w:p w14:paraId="509E049D" w14:textId="77777777" w:rsidR="00416098" w:rsidRPr="00BC5703" w:rsidRDefault="003636AA" w:rsidP="00321E9F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C5703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 xml:space="preserve">Keele Cardiovascular Research Group, Centre for Prognosis Research, School of </w:t>
      </w:r>
      <w:r w:rsidR="00B35AC3" w:rsidRPr="00BC5703">
        <w:rPr>
          <w:rFonts w:ascii="Times New Roman" w:hAnsi="Times New Roman" w:cs="Times New Roman"/>
          <w:color w:val="000000" w:themeColor="text1"/>
          <w:szCs w:val="24"/>
        </w:rPr>
        <w:t>Medicine</w:t>
      </w:r>
      <w:r w:rsidRPr="00BC5703">
        <w:rPr>
          <w:rFonts w:ascii="Times New Roman" w:hAnsi="Times New Roman" w:cs="Times New Roman" w:hint="eastAsia"/>
          <w:color w:val="000000" w:themeColor="text1"/>
          <w:szCs w:val="24"/>
        </w:rPr>
        <w:t>, Keele University, Stoke-on-Trent, United Kingdom</w:t>
      </w:r>
    </w:p>
    <w:p w14:paraId="5923E68E" w14:textId="77777777" w:rsidR="00D36B71" w:rsidRPr="00BC5703" w:rsidRDefault="00D36B71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150C886" w14:textId="77777777" w:rsidR="008857F0" w:rsidRPr="00BC5703" w:rsidRDefault="008857F0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Address all correspondence and requests for reprints to:</w:t>
      </w:r>
    </w:p>
    <w:p w14:paraId="2329AEF3" w14:textId="77777777" w:rsidR="008857F0" w:rsidRPr="00BC5703" w:rsidRDefault="006D3FA2" w:rsidP="00321E9F">
      <w:pPr>
        <w:spacing w:line="36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eastAsia="PMingLiU" w:cs="Times New Roman"/>
          <w:color w:val="000000" w:themeColor="text1"/>
          <w:szCs w:val="24"/>
        </w:rPr>
        <w:t xml:space="preserve">Prof. Ai-Li Shiau, Department of Microbiology and Immunology, College of Medicine, National Cheng Kung University, 1 University Road, Tainan 70101, Taiwan, E-mail: alshiau@mail.ncku.edu.tw or Dr. </w:t>
      </w:r>
      <w:r w:rsidR="009B5BAF" w:rsidRPr="00BC5703">
        <w:rPr>
          <w:rFonts w:eastAsia="PMingLiU" w:cs="Times New Roman"/>
          <w:color w:val="000000" w:themeColor="text1"/>
          <w:szCs w:val="24"/>
        </w:rPr>
        <w:t>Pens</w:t>
      </w:r>
      <w:r w:rsidR="0089623A" w:rsidRPr="00BC5703">
        <w:rPr>
          <w:rFonts w:cs="Times New Roman"/>
          <w:color w:val="000000" w:themeColor="text1"/>
          <w:szCs w:val="24"/>
        </w:rPr>
        <w:t>é</w:t>
      </w:r>
      <w:r w:rsidR="009B5BAF" w:rsidRPr="00BC5703">
        <w:rPr>
          <w:rFonts w:eastAsia="PMingLiU" w:cs="Times New Roman"/>
          <w:color w:val="000000" w:themeColor="text1"/>
          <w:szCs w:val="24"/>
        </w:rPr>
        <w:t>e Wu</w:t>
      </w:r>
      <w:r w:rsidRPr="00BC5703">
        <w:rPr>
          <w:rFonts w:eastAsia="PMingLiU" w:cs="Times New Roman"/>
          <w:color w:val="000000" w:themeColor="text1"/>
          <w:szCs w:val="24"/>
        </w:rPr>
        <w:t xml:space="preserve">, </w:t>
      </w:r>
      <w:r w:rsidR="003636AA" w:rsidRPr="00BC5703">
        <w:rPr>
          <w:rFonts w:cs="Times New Roman" w:hint="eastAsia"/>
          <w:color w:val="000000" w:themeColor="text1"/>
          <w:szCs w:val="24"/>
        </w:rPr>
        <w:t xml:space="preserve">School of </w:t>
      </w:r>
      <w:r w:rsidR="00B35AC3" w:rsidRPr="00BC5703">
        <w:rPr>
          <w:rFonts w:cs="Times New Roman"/>
          <w:color w:val="000000" w:themeColor="text1"/>
          <w:szCs w:val="24"/>
        </w:rPr>
        <w:t>Medicine</w:t>
      </w:r>
      <w:r w:rsidR="003636AA" w:rsidRPr="00BC5703">
        <w:rPr>
          <w:rFonts w:cs="Times New Roman" w:hint="eastAsia"/>
          <w:color w:val="000000" w:themeColor="text1"/>
          <w:szCs w:val="24"/>
        </w:rPr>
        <w:t xml:space="preserve">, Keele University, Stoke-on-Trent, </w:t>
      </w:r>
      <w:r w:rsidR="003636AA" w:rsidRPr="00BC5703">
        <w:rPr>
          <w:rFonts w:cs="Times New Roman" w:hint="eastAsia"/>
          <w:color w:val="000000" w:themeColor="text1"/>
          <w:szCs w:val="24"/>
          <w:lang w:eastAsia="zh-TW"/>
        </w:rPr>
        <w:t>ST5 5</w:t>
      </w:r>
      <w:r w:rsidR="004B19C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BG, </w:t>
      </w:r>
      <w:r w:rsidR="003636AA" w:rsidRPr="00BC5703">
        <w:rPr>
          <w:rFonts w:cs="Times New Roman" w:hint="eastAsia"/>
          <w:color w:val="000000" w:themeColor="text1"/>
          <w:szCs w:val="24"/>
        </w:rPr>
        <w:t>United Kingdom</w:t>
      </w:r>
      <w:r w:rsidR="004F5F4A" w:rsidRPr="00BC5703">
        <w:rPr>
          <w:rFonts w:cs="Times New Roman"/>
          <w:color w:val="000000" w:themeColor="text1"/>
          <w:szCs w:val="24"/>
        </w:rPr>
        <w:t xml:space="preserve">, </w:t>
      </w:r>
      <w:r w:rsidR="008857F0" w:rsidRPr="00BC5703">
        <w:rPr>
          <w:rFonts w:eastAsia="PMingLiU" w:cs="Times New Roman"/>
          <w:color w:val="000000" w:themeColor="text1"/>
          <w:szCs w:val="24"/>
        </w:rPr>
        <w:t xml:space="preserve">E-mail: </w:t>
      </w:r>
      <w:r w:rsidR="009B5BAF" w:rsidRPr="00BC5703">
        <w:rPr>
          <w:color w:val="000000" w:themeColor="text1"/>
        </w:rPr>
        <w:t>p.wu@keele.ac.uk</w:t>
      </w:r>
    </w:p>
    <w:p w14:paraId="112953D5" w14:textId="77777777" w:rsidR="008857F0" w:rsidRPr="00BC5703" w:rsidRDefault="008857F0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981C4A7" w14:textId="77777777" w:rsidR="008857F0" w:rsidRPr="00BC5703" w:rsidRDefault="008857F0" w:rsidP="00321E9F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Abbreviated Title:</w:t>
      </w:r>
      <w:r w:rsidRPr="00BC5703">
        <w:rPr>
          <w:rFonts w:cs="Times New Roman"/>
          <w:color w:val="000000" w:themeColor="text1"/>
          <w:szCs w:val="24"/>
        </w:rPr>
        <w:t xml:space="preserve"> Wu et al., 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 GDM</w:t>
      </w:r>
    </w:p>
    <w:p w14:paraId="0262364E" w14:textId="77777777" w:rsidR="008857F0" w:rsidRPr="00BC5703" w:rsidRDefault="008857F0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 xml:space="preserve">Keywords: </w:t>
      </w:r>
      <w:r w:rsidRPr="00BC5703">
        <w:rPr>
          <w:rFonts w:cs="Times New Roman"/>
          <w:color w:val="000000" w:themeColor="text1"/>
          <w:szCs w:val="24"/>
        </w:rPr>
        <w:t>fibrosis; gestational diabetes; placenta; prothymosin</w:t>
      </w:r>
      <w:r w:rsidR="00B35FA7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>α; trophoblast</w:t>
      </w:r>
    </w:p>
    <w:p w14:paraId="0CC9F6BA" w14:textId="77777777" w:rsidR="008857F0" w:rsidRPr="00BC5703" w:rsidRDefault="008857F0" w:rsidP="00321E9F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B0AED61" w14:textId="77777777" w:rsidR="00B80DFE" w:rsidRPr="00BC5703" w:rsidRDefault="008857F0" w:rsidP="00321E9F">
      <w:pPr>
        <w:spacing w:line="36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b/>
          <w:color w:val="000000" w:themeColor="text1"/>
          <w:szCs w:val="24"/>
        </w:rPr>
        <w:t>Total word count: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BC3517" w:rsidRPr="00BC5703">
        <w:rPr>
          <w:rFonts w:cs="Times New Roman"/>
          <w:color w:val="000000" w:themeColor="text1"/>
          <w:szCs w:val="24"/>
        </w:rPr>
        <w:t>5131</w:t>
      </w:r>
    </w:p>
    <w:p w14:paraId="2D41685D" w14:textId="77777777" w:rsidR="008857F0" w:rsidRPr="00BC5703" w:rsidRDefault="008857F0" w:rsidP="00321E9F">
      <w:pPr>
        <w:spacing w:line="36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b/>
          <w:color w:val="000000" w:themeColor="text1"/>
          <w:szCs w:val="24"/>
        </w:rPr>
        <w:t>Abstract word count: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B80DFE" w:rsidRPr="00BC5703">
        <w:rPr>
          <w:rFonts w:cs="Times New Roman"/>
          <w:color w:val="000000" w:themeColor="text1"/>
          <w:szCs w:val="24"/>
        </w:rPr>
        <w:t>24</w:t>
      </w:r>
      <w:r w:rsidR="00BD1BC5" w:rsidRPr="00BC5703">
        <w:rPr>
          <w:rFonts w:cs="Times New Roman" w:hint="eastAsia"/>
          <w:color w:val="000000" w:themeColor="text1"/>
          <w:szCs w:val="24"/>
          <w:lang w:eastAsia="zh-TW"/>
        </w:rPr>
        <w:t>8</w:t>
      </w:r>
    </w:p>
    <w:p w14:paraId="414D82F0" w14:textId="77777777" w:rsidR="008857F0" w:rsidRPr="00BC5703" w:rsidRDefault="008857F0" w:rsidP="00321E9F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 xml:space="preserve">Number of figures and tables: </w:t>
      </w:r>
      <w:r w:rsidRPr="00BC5703">
        <w:rPr>
          <w:rFonts w:cs="Times New Roman"/>
          <w:color w:val="000000" w:themeColor="text1"/>
          <w:szCs w:val="24"/>
        </w:rPr>
        <w:t>7</w:t>
      </w:r>
    </w:p>
    <w:p w14:paraId="55A51225" w14:textId="77777777" w:rsidR="009B5BAF" w:rsidRPr="00BC5703" w:rsidRDefault="009B5BAF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8B5F0EE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6E8ABFC" w14:textId="77777777" w:rsidR="003A2DBA" w:rsidRPr="00BC5703" w:rsidRDefault="003A2DBA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  <w:lang w:eastAsia="zh-TW"/>
        </w:rPr>
      </w:pPr>
      <w:r w:rsidRPr="00BC5703">
        <w:rPr>
          <w:rFonts w:cs="Times New Roman"/>
          <w:b/>
          <w:color w:val="000000" w:themeColor="text1"/>
          <w:szCs w:val="24"/>
          <w:lang w:eastAsia="zh-TW"/>
        </w:rPr>
        <w:lastRenderedPageBreak/>
        <w:t>Clinical Perspectives</w:t>
      </w:r>
    </w:p>
    <w:p w14:paraId="171AAE01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  <w:lang w:eastAsia="zh-TW"/>
        </w:rPr>
        <w:t xml:space="preserve">(i)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W</w:t>
      </w:r>
      <w:r w:rsidRPr="00BC5703">
        <w:rPr>
          <w:rFonts w:cs="Times New Roman"/>
          <w:color w:val="000000" w:themeColor="text1"/>
          <w:szCs w:val="24"/>
          <w:lang w:eastAsia="zh-TW"/>
        </w:rPr>
        <w:t>hy the study was undertaken</w:t>
      </w:r>
    </w:p>
    <w:p w14:paraId="75920C77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  <w:lang w:eastAsia="zh-TW"/>
        </w:rPr>
        <w:t>Although it is believed that placental dysfunction, including fibrosis, is related to gestational diabetes (GDM), factors that link these observations remain unknown. Prothymosin</w:t>
      </w:r>
      <w:r w:rsidR="00BE1C0E" w:rsidRPr="00BC5703">
        <w:rPr>
          <w:rFonts w:cs="Times New Roman"/>
          <w:color w:val="000000" w:themeColor="text1"/>
          <w:szCs w:val="24"/>
          <w:lang w:eastAsia="zh-TW"/>
        </w:rPr>
        <w:t xml:space="preserve"> </w:t>
      </w:r>
      <w:r w:rsidRPr="00BC5703">
        <w:rPr>
          <w:rFonts w:ascii="Symbol" w:hAnsi="Symbol" w:cs="Times New Roman"/>
          <w:color w:val="000000" w:themeColor="text1"/>
          <w:szCs w:val="24"/>
          <w:lang w:eastAsia="zh-TW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(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) is expressed in the placenta and plays an important role in insulin resistance and fibrosis. However, the role of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in GDM is still unclear. </w:t>
      </w:r>
    </w:p>
    <w:p w14:paraId="7EF52298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  <w:lang w:eastAsia="zh-TW"/>
        </w:rPr>
        <w:t xml:space="preserve">(ii)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S</w:t>
      </w:r>
      <w:r w:rsidRPr="00BC5703">
        <w:rPr>
          <w:rFonts w:cs="Times New Roman"/>
          <w:color w:val="000000" w:themeColor="text1"/>
          <w:szCs w:val="24"/>
          <w:lang w:eastAsia="zh-TW"/>
        </w:rPr>
        <w:t>ummary of the results</w:t>
      </w:r>
    </w:p>
    <w:p w14:paraId="1D3D1AAE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 w:hint="eastAsia"/>
          <w:color w:val="000000" w:themeColor="text1"/>
          <w:szCs w:val="24"/>
          <w:lang w:eastAsia="zh-TW"/>
        </w:rPr>
        <w:t>P</w:t>
      </w:r>
      <w:r w:rsidRPr="00BC5703">
        <w:rPr>
          <w:rFonts w:cs="Times New Roman"/>
          <w:color w:val="000000" w:themeColor="text1"/>
          <w:szCs w:val="24"/>
          <w:lang w:eastAsia="zh-TW"/>
        </w:rPr>
        <w:t>lacenta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l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expression and circulating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concentrations were significantly elevated in GDM patients.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H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yperglycemia and AGEs might contribute to placental inflammation and the increased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expression. Increased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expression further induces Col-1 expression and contributes to placental fibrosis through an NF-κB-dependent pathway.</w:t>
      </w:r>
    </w:p>
    <w:p w14:paraId="4C35499F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  <w:lang w:eastAsia="zh-TW"/>
        </w:rPr>
        <w:t xml:space="preserve">(iii) The potential significance of the results to human health and disease. </w:t>
      </w:r>
    </w:p>
    <w:p w14:paraId="33562C62" w14:textId="77777777" w:rsidR="003A2DBA" w:rsidRPr="00BC5703" w:rsidRDefault="003A2DBA" w:rsidP="003A2DBA">
      <w:pPr>
        <w:spacing w:line="480" w:lineRule="auto"/>
        <w:jc w:val="both"/>
        <w:rPr>
          <w:rFonts w:cs="Times New Roman"/>
          <w:color w:val="000000" w:themeColor="text1"/>
          <w:szCs w:val="24"/>
          <w:lang w:eastAsia="zh-TW"/>
        </w:rPr>
      </w:pPr>
      <w:r w:rsidRPr="00BC5703">
        <w:rPr>
          <w:rFonts w:cs="Times New Roman"/>
          <w:color w:val="000000" w:themeColor="text1"/>
          <w:szCs w:val="24"/>
          <w:lang w:eastAsia="zh-TW"/>
        </w:rPr>
        <w:t xml:space="preserve">Although diagnosis of GDM is important in clinic, current diagnosis of GDM by oral glucose tolerance test is inconvenient. In the present study, our results revealed that </w:t>
      </w:r>
      <w:r w:rsidR="00BE1C0E" w:rsidRPr="00BC5703">
        <w:rPr>
          <w:rFonts w:cs="Times New Roman"/>
          <w:color w:val="000000" w:themeColor="text1"/>
          <w:szCs w:val="24"/>
        </w:rPr>
        <w:lastRenderedPageBreak/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 not only displayed a pathophysiological re</w:t>
      </w:r>
      <w:r w:rsidR="0059491F" w:rsidRPr="00BC5703">
        <w:rPr>
          <w:rFonts w:cs="Times New Roman"/>
          <w:color w:val="000000" w:themeColor="text1"/>
          <w:szCs w:val="24"/>
          <w:lang w:eastAsia="zh-TW"/>
        </w:rPr>
        <w:t>l</w:t>
      </w:r>
      <w:r w:rsidRPr="00BC5703">
        <w:rPr>
          <w:rFonts w:cs="Times New Roman"/>
          <w:color w:val="000000" w:themeColor="text1"/>
          <w:szCs w:val="24"/>
          <w:lang w:eastAsia="zh-TW"/>
        </w:rPr>
        <w:t>e</w:t>
      </w:r>
      <w:r w:rsidR="0059491F" w:rsidRPr="00BC5703">
        <w:rPr>
          <w:rFonts w:cs="Times New Roman"/>
          <w:color w:val="000000" w:themeColor="text1"/>
          <w:szCs w:val="24"/>
          <w:lang w:eastAsia="zh-TW"/>
        </w:rPr>
        <w:t>v</w:t>
      </w:r>
      <w:r w:rsidRPr="00BC5703">
        <w:rPr>
          <w:rFonts w:cs="Times New Roman"/>
          <w:color w:val="000000" w:themeColor="text1"/>
          <w:szCs w:val="24"/>
          <w:lang w:eastAsia="zh-TW"/>
        </w:rPr>
        <w:t>an</w:t>
      </w:r>
      <w:r w:rsidR="003E23D5" w:rsidRPr="00BC5703">
        <w:rPr>
          <w:rFonts w:cs="Times New Roman"/>
          <w:color w:val="000000" w:themeColor="text1"/>
          <w:szCs w:val="24"/>
          <w:lang w:eastAsia="zh-TW"/>
        </w:rPr>
        <w:t xml:space="preserve">ce to </w:t>
      </w:r>
      <w:r w:rsidRPr="00BC5703">
        <w:rPr>
          <w:rFonts w:cs="Times New Roman"/>
          <w:color w:val="000000" w:themeColor="text1"/>
          <w:szCs w:val="24"/>
          <w:lang w:eastAsia="zh-TW"/>
        </w:rPr>
        <w:t>GDM, but also had a poten</w:t>
      </w:r>
      <w:r w:rsidR="0059491F" w:rsidRPr="00BC5703">
        <w:rPr>
          <w:rFonts w:cs="Times New Roman"/>
          <w:color w:val="000000" w:themeColor="text1"/>
          <w:szCs w:val="24"/>
          <w:lang w:eastAsia="zh-TW"/>
        </w:rPr>
        <w:t>t</w:t>
      </w:r>
      <w:r w:rsidRPr="00BC5703">
        <w:rPr>
          <w:rFonts w:cs="Times New Roman"/>
          <w:color w:val="000000" w:themeColor="text1"/>
          <w:szCs w:val="24"/>
          <w:lang w:eastAsia="zh-TW"/>
        </w:rPr>
        <w:t>ial for the diagnosis of GDM.</w:t>
      </w:r>
    </w:p>
    <w:p w14:paraId="0BF17A5B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9EFA4DD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099487C8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229C0CD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6D63457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2A2CC77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A8AC96C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95E060E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71B2E6A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8D05E7E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CC5D446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C6D6CBB" w14:textId="77777777" w:rsidR="00716B51" w:rsidRPr="00BC5703" w:rsidRDefault="00716B5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CF0F99A" w14:textId="77777777" w:rsidR="008857F0" w:rsidRPr="00BC5703" w:rsidRDefault="008857F0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lastRenderedPageBreak/>
        <w:t>Abstract</w:t>
      </w:r>
    </w:p>
    <w:p w14:paraId="43A48793" w14:textId="77777777" w:rsidR="008857F0" w:rsidRPr="00BC5703" w:rsidRDefault="004B19C1" w:rsidP="00321E9F">
      <w:pPr>
        <w:spacing w:line="480" w:lineRule="auto"/>
        <w:ind w:firstLineChars="200"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 w:hint="eastAsia"/>
          <w:color w:val="000000" w:themeColor="text1"/>
          <w:szCs w:val="24"/>
          <w:lang w:eastAsia="zh-TW"/>
        </w:rPr>
        <w:t>High</w:t>
      </w:r>
      <w:r w:rsidR="001A72AE" w:rsidRPr="00BC5703">
        <w:rPr>
          <w:rFonts w:cs="Times New Roman"/>
          <w:color w:val="000000" w:themeColor="text1"/>
          <w:szCs w:val="24"/>
          <w:lang w:eastAsia="zh-TW"/>
        </w:rPr>
        <w:t>-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risk pregnancies, such as pregnancies with gestational diabetes (GDM), are becoming more common and as such,</w:t>
      </w:r>
      <w:r w:rsidR="008857F0" w:rsidRPr="00BC5703">
        <w:rPr>
          <w:rFonts w:cs="Times New Roman"/>
          <w:color w:val="000000" w:themeColor="text1"/>
          <w:szCs w:val="24"/>
        </w:rPr>
        <w:t xml:space="preserve"> have become important public health issues worldwide. GDM increases the risks of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macrosomia</w:t>
      </w:r>
      <w:r w:rsidR="008857F0" w:rsidRPr="00BC5703">
        <w:rPr>
          <w:rFonts w:cs="Times New Roman"/>
          <w:color w:val="000000" w:themeColor="text1"/>
          <w:szCs w:val="24"/>
        </w:rPr>
        <w:t>, premature infants, and preeclampsia. Although placenta</w:t>
      </w:r>
      <w:r w:rsidR="00842B84" w:rsidRPr="00BC5703">
        <w:rPr>
          <w:rFonts w:cs="Times New Roman"/>
          <w:color w:val="000000" w:themeColor="text1"/>
          <w:szCs w:val="24"/>
        </w:rPr>
        <w:t>l</w:t>
      </w:r>
      <w:r w:rsidR="008857F0" w:rsidRPr="00BC5703">
        <w:rPr>
          <w:rFonts w:cs="Times New Roman"/>
          <w:color w:val="000000" w:themeColor="text1"/>
          <w:szCs w:val="24"/>
        </w:rPr>
        <w:t xml:space="preserve"> dysfunction, including fibrosis</w:t>
      </w:r>
      <w:r w:rsidR="00BD1BC5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is associated with</w:t>
      </w:r>
      <w:r w:rsidR="008857F0" w:rsidRPr="00BC5703">
        <w:rPr>
          <w:rFonts w:cs="Times New Roman"/>
          <w:color w:val="000000" w:themeColor="text1"/>
          <w:szCs w:val="24"/>
        </w:rPr>
        <w:t xml:space="preserve"> the development of GDM, factors that link these observations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remain unknown</w:t>
      </w:r>
      <w:r w:rsidR="008857F0" w:rsidRPr="00BC5703">
        <w:rPr>
          <w:rFonts w:cs="Times New Roman"/>
          <w:color w:val="000000" w:themeColor="text1"/>
          <w:szCs w:val="24"/>
        </w:rPr>
        <w:t>. Prothymosin</w:t>
      </w:r>
      <w:r w:rsidR="00B35FA7" w:rsidRPr="00BC5703">
        <w:rPr>
          <w:rFonts w:cs="Times New Roman"/>
          <w:color w:val="000000" w:themeColor="text1"/>
          <w:szCs w:val="24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>α (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) is expressed in the placenta and is involved in cell proliferation and immunomodulation. </w:t>
      </w:r>
      <w:r w:rsidR="009B5BAF" w:rsidRPr="00BC5703">
        <w:rPr>
          <w:rFonts w:cs="Times New Roman"/>
          <w:color w:val="000000" w:themeColor="text1"/>
          <w:szCs w:val="24"/>
        </w:rPr>
        <w:t>I</w:t>
      </w:r>
      <w:r w:rsidR="008857F0" w:rsidRPr="00BC5703">
        <w:rPr>
          <w:rFonts w:cs="Times New Roman"/>
          <w:color w:val="000000" w:themeColor="text1"/>
          <w:szCs w:val="24"/>
        </w:rPr>
        <w:t>t</w:t>
      </w:r>
      <w:r w:rsidR="009B5BAF" w:rsidRPr="00BC5703">
        <w:rPr>
          <w:rFonts w:cs="Times New Roman"/>
          <w:color w:val="000000" w:themeColor="text1"/>
          <w:szCs w:val="24"/>
        </w:rPr>
        <w:t xml:space="preserve"> also</w:t>
      </w:r>
      <w:r w:rsidR="008857F0" w:rsidRPr="00BC5703">
        <w:rPr>
          <w:rFonts w:cs="Times New Roman"/>
          <w:color w:val="000000" w:themeColor="text1"/>
          <w:szCs w:val="24"/>
        </w:rPr>
        <w:t xml:space="preserve"> plays </w:t>
      </w:r>
      <w:r w:rsidR="00842B84" w:rsidRPr="00BC5703">
        <w:rPr>
          <w:rFonts w:cs="Times New Roman"/>
          <w:color w:val="000000" w:themeColor="text1"/>
          <w:szCs w:val="24"/>
        </w:rPr>
        <w:t xml:space="preserve">an </w:t>
      </w:r>
      <w:r w:rsidR="008857F0" w:rsidRPr="00BC5703">
        <w:rPr>
          <w:rFonts w:cs="Times New Roman"/>
          <w:color w:val="000000" w:themeColor="text1"/>
          <w:szCs w:val="24"/>
        </w:rPr>
        <w:t xml:space="preserve">important role in insulin resistance and fibrosis. However, the role of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in GDM is still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unclear</w:t>
      </w:r>
      <w:r w:rsidR="008857F0" w:rsidRPr="00BC5703">
        <w:rPr>
          <w:rFonts w:cs="Times New Roman"/>
          <w:color w:val="000000" w:themeColor="text1"/>
          <w:szCs w:val="24"/>
        </w:rPr>
        <w:t xml:space="preserve">. In this study, we found that </w:t>
      </w:r>
      <w:r w:rsidR="00BD1BC5" w:rsidRPr="00BC5703">
        <w:rPr>
          <w:rFonts w:cs="Times New Roman"/>
          <w:color w:val="000000" w:themeColor="text1"/>
          <w:szCs w:val="24"/>
        </w:rPr>
        <w:t xml:space="preserve">fibrosis-related protein </w:t>
      </w:r>
      <w:r w:rsidR="008857F0" w:rsidRPr="00BC5703">
        <w:rPr>
          <w:rFonts w:cs="Times New Roman"/>
          <w:color w:val="000000" w:themeColor="text1"/>
          <w:szCs w:val="24"/>
        </w:rPr>
        <w:t>expression</w:t>
      </w:r>
      <w:r w:rsidR="00BD1BC5" w:rsidRPr="00BC5703">
        <w:rPr>
          <w:rFonts w:cs="Times New Roman"/>
          <w:color w:val="000000" w:themeColor="text1"/>
          <w:szCs w:val="24"/>
        </w:rPr>
        <w:t>s, such as</w:t>
      </w:r>
      <w:r w:rsidR="008857F0" w:rsidRPr="00BC5703">
        <w:rPr>
          <w:rFonts w:cs="Times New Roman"/>
          <w:color w:val="000000" w:themeColor="text1"/>
          <w:szCs w:val="24"/>
        </w:rPr>
        <w:t xml:space="preserve"> </w:t>
      </w:r>
      <w:r w:rsidR="00BD1BC5" w:rsidRPr="00BC5703">
        <w:rPr>
          <w:rFonts w:cs="Times New Roman"/>
          <w:color w:val="000000" w:themeColor="text1"/>
          <w:szCs w:val="24"/>
        </w:rPr>
        <w:t xml:space="preserve">type I collagen (Col-1) </w:t>
      </w:r>
      <w:r w:rsidR="008857F0" w:rsidRPr="00BC5703">
        <w:rPr>
          <w:rFonts w:cs="Times New Roman"/>
          <w:color w:val="000000" w:themeColor="text1"/>
          <w:szCs w:val="24"/>
        </w:rPr>
        <w:t>w</w:t>
      </w:r>
      <w:r w:rsidR="00BD1BC5" w:rsidRPr="00BC5703">
        <w:rPr>
          <w:rFonts w:cs="Times New Roman"/>
          <w:color w:val="000000" w:themeColor="text1"/>
          <w:szCs w:val="24"/>
        </w:rPr>
        <w:t>ere</w:t>
      </w:r>
      <w:r w:rsidR="008857F0" w:rsidRPr="00BC5703">
        <w:rPr>
          <w:rFonts w:cs="Times New Roman"/>
          <w:color w:val="000000" w:themeColor="text1"/>
          <w:szCs w:val="24"/>
        </w:rPr>
        <w:t xml:space="preserve"> significantly increased in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color w:val="000000" w:themeColor="text1"/>
          <w:szCs w:val="24"/>
        </w:rPr>
        <w:t>placenta</w:t>
      </w:r>
      <w:r w:rsidR="00781183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="008857F0" w:rsidRPr="00BC5703">
        <w:rPr>
          <w:rFonts w:cs="Times New Roman"/>
          <w:color w:val="000000" w:themeColor="text1"/>
          <w:szCs w:val="24"/>
        </w:rPr>
        <w:t xml:space="preserve"> of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transgenic mice. With elevated </w:t>
      </w:r>
      <w:r w:rsidR="00BD1BC5" w:rsidRPr="00BC5703">
        <w:rPr>
          <w:rFonts w:cs="Times New Roman"/>
          <w:color w:val="000000" w:themeColor="text1"/>
          <w:szCs w:val="24"/>
        </w:rPr>
        <w:t>fibrosis-related protein expressions</w:t>
      </w:r>
      <w:r w:rsidR="008857F0" w:rsidRPr="00BC5703">
        <w:rPr>
          <w:rFonts w:cs="Times New Roman"/>
          <w:color w:val="000000" w:themeColor="text1"/>
          <w:szCs w:val="24"/>
        </w:rPr>
        <w:t xml:space="preserve">, placental weights significantly increased in GDM group. In addition, placental and circulating </w:t>
      </w:r>
      <w:r w:rsidR="00BE1C0E" w:rsidRPr="00BC5703">
        <w:rPr>
          <w:rFonts w:cs="Times New Roman"/>
          <w:color w:val="000000" w:themeColor="text1"/>
          <w:szCs w:val="24"/>
        </w:rPr>
        <w:t>ProT</w:t>
      </w:r>
      <w:r w:rsidR="00BE1C0E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levels were significantly higher in </w:t>
      </w:r>
      <w:r w:rsidR="00D07A02" w:rsidRPr="00BC5703">
        <w:rPr>
          <w:rFonts w:cs="Times New Roman"/>
          <w:color w:val="000000" w:themeColor="text1"/>
          <w:szCs w:val="24"/>
        </w:rPr>
        <w:t xml:space="preserve">patients with </w:t>
      </w:r>
      <w:r w:rsidR="008857F0" w:rsidRPr="00BC5703">
        <w:rPr>
          <w:rFonts w:cs="Times New Roman"/>
          <w:color w:val="000000" w:themeColor="text1"/>
          <w:szCs w:val="24"/>
        </w:rPr>
        <w:t>GDM</w:t>
      </w:r>
      <w:r w:rsidR="00D07A02" w:rsidRPr="00BC5703">
        <w:rPr>
          <w:rFonts w:cs="Times New Roman"/>
          <w:color w:val="000000" w:themeColor="text1"/>
          <w:szCs w:val="24"/>
        </w:rPr>
        <w:t xml:space="preserve"> (</w:t>
      </w:r>
      <w:r w:rsidR="00D07A02" w:rsidRPr="00BC5703">
        <w:rPr>
          <w:rFonts w:cs="Times New Roman"/>
          <w:i/>
          <w:color w:val="000000" w:themeColor="text1"/>
          <w:szCs w:val="24"/>
        </w:rPr>
        <w:t>n</w:t>
      </w:r>
      <w:r w:rsidR="00D07A02" w:rsidRPr="00BC5703">
        <w:rPr>
          <w:rFonts w:cs="Times New Roman"/>
          <w:color w:val="000000" w:themeColor="text1"/>
          <w:szCs w:val="24"/>
        </w:rPr>
        <w:t xml:space="preserve">=39), compared with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the </w:t>
      </w:r>
      <w:r w:rsidR="00B35FA7" w:rsidRPr="00BC5703">
        <w:rPr>
          <w:rFonts w:cs="Times New Roman"/>
          <w:color w:val="000000" w:themeColor="text1"/>
          <w:szCs w:val="24"/>
          <w:lang w:eastAsia="zh-TW"/>
        </w:rPr>
        <w:t>healthy</w:t>
      </w:r>
      <w:r w:rsidR="00D07A02" w:rsidRPr="00BC5703">
        <w:rPr>
          <w:rFonts w:cs="Times New Roman"/>
          <w:color w:val="000000" w:themeColor="text1"/>
          <w:szCs w:val="24"/>
        </w:rPr>
        <w:t xml:space="preserve"> group (</w:t>
      </w:r>
      <w:r w:rsidR="00D07A02" w:rsidRPr="00BC5703">
        <w:rPr>
          <w:rFonts w:cs="Times New Roman"/>
          <w:i/>
          <w:color w:val="000000" w:themeColor="text1"/>
          <w:szCs w:val="24"/>
        </w:rPr>
        <w:t>n</w:t>
      </w:r>
      <w:r w:rsidR="00D07A02" w:rsidRPr="00BC5703">
        <w:rPr>
          <w:rFonts w:cs="Times New Roman"/>
          <w:color w:val="000000" w:themeColor="text1"/>
          <w:szCs w:val="24"/>
        </w:rPr>
        <w:t>=102),</w:t>
      </w:r>
      <w:r w:rsidR="008857F0" w:rsidRPr="00BC5703">
        <w:rPr>
          <w:rFonts w:cs="Times New Roman"/>
          <w:color w:val="000000" w:themeColor="text1"/>
          <w:szCs w:val="24"/>
        </w:rPr>
        <w:t xml:space="preserve"> and were positively correlated with Col-1 expression. Mice with streptozotocin-induced GDM had </w:t>
      </w:r>
      <w:r w:rsidR="00D07A02" w:rsidRPr="00BC5703">
        <w:rPr>
          <w:rFonts w:cs="Times New Roman"/>
          <w:color w:val="000000" w:themeColor="text1"/>
          <w:szCs w:val="24"/>
        </w:rPr>
        <w:t>increased</w:t>
      </w:r>
      <w:r w:rsidR="008857F0" w:rsidRPr="00BC5703">
        <w:rPr>
          <w:rFonts w:cs="Times New Roman"/>
          <w:color w:val="000000" w:themeColor="text1"/>
          <w:szCs w:val="24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>, fasting blood glucose, Col-1, and placental weight, whereas plasma insulin levels were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D07A02" w:rsidRPr="00BC5703">
        <w:rPr>
          <w:rFonts w:cs="Times New Roman"/>
          <w:color w:val="000000" w:themeColor="text1"/>
          <w:szCs w:val="24"/>
        </w:rPr>
        <w:t>decreased</w:t>
      </w:r>
      <w:r w:rsidR="008857F0" w:rsidRPr="00BC5703">
        <w:rPr>
          <w:rFonts w:cs="Times New Roman"/>
          <w:color w:val="000000" w:themeColor="text1"/>
          <w:szCs w:val="24"/>
        </w:rPr>
        <w:t xml:space="preserve">.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overexpression enhanced nuclear factor </w:t>
      </w:r>
      <w:r w:rsidR="00BD1BC5" w:rsidRPr="00BC5703">
        <w:rPr>
          <w:rFonts w:cs="Times New Roman"/>
          <w:color w:val="000000" w:themeColor="text1"/>
          <w:szCs w:val="24"/>
          <w:shd w:val="clear" w:color="auto" w:fill="FFFFFF"/>
        </w:rPr>
        <w:t>κB</w:t>
      </w:r>
      <w:r w:rsidR="00BD1BC5" w:rsidRPr="00BC5703">
        <w:rPr>
          <w:rFonts w:cs="Times New Roman"/>
          <w:color w:val="000000" w:themeColor="text1"/>
          <w:szCs w:val="24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>(NF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>κB</w:t>
      </w:r>
      <w:r w:rsidR="00BD1BC5" w:rsidRPr="00BC5703">
        <w:rPr>
          <w:rFonts w:cs="Times New Roman"/>
          <w:color w:val="000000" w:themeColor="text1"/>
          <w:szCs w:val="24"/>
        </w:rPr>
        <w:t>)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activation</w:t>
      </w:r>
      <w:r w:rsidR="008857F0" w:rsidRPr="00BC5703">
        <w:rPr>
          <w:rFonts w:cs="Times New Roman"/>
          <w:color w:val="000000" w:themeColor="text1"/>
          <w:szCs w:val="24"/>
        </w:rPr>
        <w:t xml:space="preserve"> to increase </w:t>
      </w:r>
      <w:r w:rsidR="00BD1BC5" w:rsidRPr="00BC5703">
        <w:rPr>
          <w:rFonts w:cs="Times New Roman"/>
          <w:color w:val="000000" w:themeColor="text1"/>
          <w:szCs w:val="24"/>
        </w:rPr>
        <w:t>fibrosis-related protein expressions</w:t>
      </w:r>
      <w:r w:rsidR="008857F0" w:rsidRPr="00BC5703">
        <w:rPr>
          <w:rFonts w:cs="Times New Roman"/>
          <w:color w:val="000000" w:themeColor="text1"/>
          <w:szCs w:val="24"/>
        </w:rPr>
        <w:t xml:space="preserve"> in </w:t>
      </w:r>
      <w:r w:rsidR="008857F0" w:rsidRPr="00BC5703">
        <w:rPr>
          <w:rFonts w:cs="Times New Roman"/>
          <w:color w:val="000000" w:themeColor="text1"/>
          <w:szCs w:val="24"/>
        </w:rPr>
        <w:lastRenderedPageBreak/>
        <w:t>3A-Sub-E trophoblasts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>, wh</w:t>
      </w:r>
      <w:r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ilst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treatment with an </w:t>
      </w:r>
      <w:r w:rsidR="008857F0" w:rsidRPr="00BC5703">
        <w:rPr>
          <w:rFonts w:cs="Times New Roman"/>
          <w:color w:val="000000" w:themeColor="text1"/>
          <w:szCs w:val="24"/>
        </w:rPr>
        <w:t>NF-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κB inhibitor reversed the effect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on </w:t>
      </w:r>
      <w:r w:rsidR="00BD1BC5" w:rsidRPr="00BC5703">
        <w:rPr>
          <w:rFonts w:cs="Times New Roman"/>
          <w:color w:val="000000" w:themeColor="text1"/>
          <w:szCs w:val="24"/>
        </w:rPr>
        <w:t>fibrosis-related protein expressions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. We further investigated </w:t>
      </w:r>
      <w:r w:rsidR="00B35FA7" w:rsidRPr="00BC5703">
        <w:rPr>
          <w:rFonts w:cs="Times New Roman"/>
          <w:color w:val="000000" w:themeColor="text1"/>
          <w:szCs w:val="24"/>
          <w:shd w:val="clear" w:color="auto" w:fill="FFFFFF"/>
        </w:rPr>
        <w:t>whether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is regulated by hyperglycemia-induced reactive oxygen species. 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In conclusion,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increase</w:t>
      </w:r>
      <w:r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s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the amount of placental connective tissue and thus contributes to the pathogenesis of placental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fibrosis in GDM</w:t>
      </w:r>
      <w:r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. Therefore,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m</w:t>
      </w:r>
      <w:r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ay</w:t>
      </w:r>
      <w:r w:rsidR="008857F0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be a novel therapeutic target for GDM.</w:t>
      </w:r>
    </w:p>
    <w:p w14:paraId="19F1EB58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0DE59BF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1D25D8DE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FFD8674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C1BE6C2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6570796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6EEC8A7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1946CC9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61E24C0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6D74A965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F938B1E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A4CC874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EB2D9B6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lastRenderedPageBreak/>
        <w:t>Introduction</w:t>
      </w:r>
    </w:p>
    <w:p w14:paraId="2E571793" w14:textId="77777777" w:rsidR="008857F0" w:rsidRPr="00BC5703" w:rsidRDefault="008857F0" w:rsidP="00321E9F">
      <w:pPr>
        <w:autoSpaceDE w:val="0"/>
        <w:autoSpaceDN w:val="0"/>
        <w:adjustRightInd w:val="0"/>
        <w:spacing w:line="480" w:lineRule="auto"/>
        <w:ind w:firstLine="480"/>
        <w:jc w:val="both"/>
        <w:rPr>
          <w:rFonts w:eastAsia="DFKai-SB"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Gestational diabetes mellitus (GDM) refers to the phenomenon of hyperglycemia </w:t>
      </w:r>
      <w:r w:rsidR="00B530AF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first detected during pregnancy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="00E955D4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GDM is becoming more </w:t>
      </w:r>
      <w:r w:rsidR="00E955D4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common due to a greater number of wom</w:t>
      </w:r>
      <w:r w:rsidR="00E955D4" w:rsidRPr="00BC5703">
        <w:rPr>
          <w:rFonts w:cs="Times New Roman"/>
          <w:color w:val="000000" w:themeColor="text1"/>
          <w:szCs w:val="24"/>
          <w:shd w:val="clear" w:color="auto" w:fill="FFFFFF"/>
          <w:lang w:eastAsia="zh-TW"/>
        </w:rPr>
        <w:t>e</w:t>
      </w:r>
      <w:r w:rsidR="00E955D4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n conceiv</w:t>
      </w:r>
      <w:r w:rsidR="00E955D4" w:rsidRPr="00BC5703">
        <w:rPr>
          <w:rFonts w:cs="Times New Roman"/>
          <w:color w:val="000000" w:themeColor="text1"/>
          <w:szCs w:val="24"/>
          <w:shd w:val="clear" w:color="auto" w:fill="FFFFFF"/>
          <w:lang w:eastAsia="zh-TW"/>
        </w:rPr>
        <w:t>ing</w:t>
      </w:r>
      <w:r w:rsidR="00E955D4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 xml:space="preserve"> later in life </w:t>
      </w:r>
      <w:r w:rsidR="00E955D4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and the obesity epidemic [1]. </w:t>
      </w:r>
      <w:r w:rsidRPr="00BC5703">
        <w:rPr>
          <w:rFonts w:eastAsia="DFKai-SB" w:cs="Times New Roman"/>
          <w:color w:val="000000" w:themeColor="text1"/>
          <w:szCs w:val="24"/>
        </w:rPr>
        <w:t xml:space="preserve">The prevalence of GDM varies among populations, ranging from 1.7% to 11.6% </w:t>
      </w:r>
      <w:r w:rsidR="00E955D4" w:rsidRPr="00BC5703">
        <w:rPr>
          <w:rFonts w:eastAsia="DFKai-SB" w:cs="Times New Roman"/>
          <w:color w:val="000000" w:themeColor="text1"/>
          <w:szCs w:val="24"/>
        </w:rPr>
        <w:t>[2]</w:t>
      </w:r>
      <w:r w:rsidRPr="00BC5703">
        <w:rPr>
          <w:rFonts w:eastAsia="DFKai-SB" w:cs="Times New Roman"/>
          <w:color w:val="000000" w:themeColor="text1"/>
          <w:szCs w:val="24"/>
        </w:rPr>
        <w:t xml:space="preserve">. Numerous studies have established that GDM is associated with significantly higher risks of maternal and fetal complications, such as type 2 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diabetes</w:t>
      </w:r>
      <w:r w:rsidRPr="00BC5703">
        <w:rPr>
          <w:rFonts w:eastAsia="DFKai-SB" w:cs="Times New Roman"/>
          <w:color w:val="000000" w:themeColor="text1"/>
          <w:szCs w:val="24"/>
        </w:rPr>
        <w:t xml:space="preserve"> a</w:t>
      </w:r>
      <w:r w:rsidR="007E03E1" w:rsidRPr="00BC5703">
        <w:rPr>
          <w:rFonts w:eastAsia="DFKai-SB" w:cs="Times New Roman"/>
          <w:color w:val="000000" w:themeColor="text1"/>
          <w:szCs w:val="24"/>
        </w:rPr>
        <w:t>nd cardiovascular disease</w:t>
      </w:r>
      <w:r w:rsidRPr="00BC5703">
        <w:rPr>
          <w:rFonts w:eastAsia="DFKai-SB" w:cs="Times New Roman"/>
          <w:color w:val="000000" w:themeColor="text1"/>
          <w:szCs w:val="24"/>
        </w:rPr>
        <w:t xml:space="preserve"> </w:t>
      </w:r>
      <w:r w:rsidR="00E955D4" w:rsidRPr="00BC5703">
        <w:rPr>
          <w:rFonts w:eastAsia="DFKai-SB" w:cs="Times New Roman"/>
          <w:color w:val="000000" w:themeColor="text1"/>
          <w:szCs w:val="24"/>
        </w:rPr>
        <w:t>[</w:t>
      </w:r>
      <w:r w:rsidR="007C6F7D" w:rsidRPr="00BC5703">
        <w:rPr>
          <w:rFonts w:eastAsia="DFKai-SB" w:cs="Times New Roman"/>
          <w:color w:val="000000" w:themeColor="text1"/>
          <w:szCs w:val="24"/>
        </w:rPr>
        <w:fldChar w:fldCharType="begin">
          <w:fldData xml:space="preserve">PEVuZE5vdGU+PENpdGU+PEF1dGhvcj5Ld2FrPC9BdXRob3I+PFllYXI+MjAxMzwvWWVhcj48UmVj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</w:fldData>
        </w:fldChar>
      </w:r>
      <w:r w:rsidR="00B6777C" w:rsidRPr="00BC5703">
        <w:rPr>
          <w:rFonts w:eastAsia="DFKai-SB" w:cs="Times New Roman"/>
          <w:color w:val="000000" w:themeColor="text1"/>
          <w:szCs w:val="24"/>
        </w:rPr>
        <w:instrText xml:space="preserve"> ADDIN EN.CITE </w:instrText>
      </w:r>
      <w:r w:rsidR="007C6F7D" w:rsidRPr="00BC5703">
        <w:rPr>
          <w:rFonts w:eastAsia="DFKai-SB" w:cs="Times New Roman"/>
          <w:color w:val="000000" w:themeColor="text1"/>
          <w:szCs w:val="24"/>
        </w:rPr>
        <w:fldChar w:fldCharType="begin">
          <w:fldData xml:space="preserve">PEVuZE5vdGU+PENpdGU+PEF1dGhvcj5Ld2FrPC9BdXRob3I+PFllYXI+MjAxMzwvWWVhcj48UmVj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</w:fldData>
        </w:fldChar>
      </w:r>
      <w:r w:rsidR="00B6777C" w:rsidRPr="00BC5703">
        <w:rPr>
          <w:rFonts w:eastAsia="DFKai-SB" w:cs="Times New Roman"/>
          <w:color w:val="000000" w:themeColor="text1"/>
          <w:szCs w:val="24"/>
        </w:rPr>
        <w:instrText xml:space="preserve"> ADDIN EN.CITE.DATA </w:instrText>
      </w:r>
      <w:r w:rsidR="007C6F7D" w:rsidRPr="00BC5703">
        <w:rPr>
          <w:rFonts w:eastAsia="DFKai-SB" w:cs="Times New Roman"/>
          <w:color w:val="000000" w:themeColor="text1"/>
          <w:szCs w:val="24"/>
        </w:rPr>
      </w:r>
      <w:r w:rsidR="007C6F7D" w:rsidRPr="00BC5703">
        <w:rPr>
          <w:rFonts w:eastAsia="DFKai-SB" w:cs="Times New Roman"/>
          <w:color w:val="000000" w:themeColor="text1"/>
          <w:szCs w:val="24"/>
        </w:rPr>
        <w:fldChar w:fldCharType="end"/>
      </w:r>
      <w:r w:rsidR="007C6F7D" w:rsidRPr="00BC5703">
        <w:rPr>
          <w:rFonts w:eastAsia="DFKai-SB" w:cs="Times New Roman"/>
          <w:color w:val="000000" w:themeColor="text1"/>
          <w:szCs w:val="24"/>
        </w:rPr>
      </w:r>
      <w:r w:rsidR="007C6F7D" w:rsidRPr="00BC5703">
        <w:rPr>
          <w:rFonts w:eastAsia="DFKai-SB" w:cs="Times New Roman"/>
          <w:color w:val="000000" w:themeColor="text1"/>
          <w:szCs w:val="24"/>
        </w:rPr>
        <w:fldChar w:fldCharType="separate"/>
      </w:r>
      <w:hyperlink w:anchor="_ENREF_3" w:tooltip="Kwak, 2013 #2" w:history="1">
        <w:r w:rsidR="00981A09" w:rsidRPr="00BC5703">
          <w:rPr>
            <w:rFonts w:eastAsia="DFKai-SB" w:cs="Times New Roman"/>
            <w:noProof/>
            <w:color w:val="000000" w:themeColor="text1"/>
            <w:szCs w:val="24"/>
          </w:rPr>
          <w:t>3</w:t>
        </w:r>
      </w:hyperlink>
      <w:r w:rsidR="00B6777C" w:rsidRPr="00BC5703">
        <w:rPr>
          <w:rFonts w:eastAsia="DFKai-SB" w:cs="Times New Roman"/>
          <w:noProof/>
          <w:color w:val="000000" w:themeColor="text1"/>
          <w:szCs w:val="24"/>
        </w:rPr>
        <w:t>,</w:t>
      </w:r>
      <w:hyperlink w:anchor="_ENREF_4" w:tooltip="Kessous, 2013 #3" w:history="1">
        <w:r w:rsidR="00981A09" w:rsidRPr="00BC5703">
          <w:rPr>
            <w:rFonts w:eastAsia="DFKai-SB" w:cs="Times New Roman"/>
            <w:noProof/>
            <w:color w:val="000000" w:themeColor="text1"/>
            <w:szCs w:val="24"/>
          </w:rPr>
          <w:t>4</w:t>
        </w:r>
      </w:hyperlink>
      <w:r w:rsidR="007C6F7D" w:rsidRPr="00BC5703">
        <w:rPr>
          <w:rFonts w:eastAsia="DFKai-SB" w:cs="Times New Roman"/>
          <w:color w:val="000000" w:themeColor="text1"/>
          <w:szCs w:val="24"/>
        </w:rPr>
        <w:fldChar w:fldCharType="end"/>
      </w:r>
      <w:r w:rsidR="00E955D4" w:rsidRPr="00BC5703">
        <w:rPr>
          <w:rFonts w:eastAsia="DFKai-SB" w:cs="Times New Roman"/>
          <w:color w:val="000000" w:themeColor="text1"/>
          <w:szCs w:val="24"/>
        </w:rPr>
        <w:t>]</w:t>
      </w:r>
      <w:r w:rsidRPr="00BC5703">
        <w:rPr>
          <w:rFonts w:eastAsia="DFKai-SB" w:cs="Times New Roman"/>
          <w:color w:val="000000" w:themeColor="text1"/>
          <w:szCs w:val="24"/>
        </w:rPr>
        <w:t xml:space="preserve">. 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The current </w:t>
      </w:r>
      <w:r w:rsidR="007E03E1" w:rsidRPr="00BC5703">
        <w:rPr>
          <w:rFonts w:eastAsia="DFKai-SB" w:cs="Times New Roman"/>
          <w:color w:val="000000" w:themeColor="text1"/>
          <w:szCs w:val="24"/>
          <w:lang w:eastAsia="zh-TW"/>
        </w:rPr>
        <w:t>screening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 strategy for GDM of offering oral </w:t>
      </w:r>
      <w:r w:rsidR="007E03E1" w:rsidRPr="00BC5703">
        <w:rPr>
          <w:rFonts w:eastAsia="DFKai-SB" w:cs="Times New Roman"/>
          <w:color w:val="000000" w:themeColor="text1"/>
          <w:szCs w:val="24"/>
        </w:rPr>
        <w:t>glucose tolerance test (OGTT)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 to high</w:t>
      </w:r>
      <w:r w:rsidR="00842B84" w:rsidRPr="00BC5703">
        <w:rPr>
          <w:rFonts w:eastAsia="DFKai-SB" w:cs="Times New Roman"/>
          <w:color w:val="000000" w:themeColor="text1"/>
          <w:szCs w:val="24"/>
          <w:lang w:eastAsia="zh-TW"/>
        </w:rPr>
        <w:t>-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risk </w:t>
      </w:r>
      <w:r w:rsidR="007E03E1" w:rsidRPr="00BC5703">
        <w:rPr>
          <w:rFonts w:eastAsia="DFKai-SB" w:cs="Times New Roman"/>
          <w:color w:val="000000" w:themeColor="text1"/>
          <w:szCs w:val="24"/>
          <w:lang w:eastAsia="zh-TW"/>
        </w:rPr>
        <w:t>patients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 is inadequate due to the inconvenience of OGTT. </w:t>
      </w:r>
      <w:r w:rsidRPr="00BC5703">
        <w:rPr>
          <w:rFonts w:eastAsia="DFKai-SB" w:cs="Times New Roman"/>
          <w:color w:val="000000" w:themeColor="text1"/>
          <w:szCs w:val="24"/>
        </w:rPr>
        <w:t>T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herefore</w:t>
      </w:r>
      <w:r w:rsidRPr="00BC5703">
        <w:rPr>
          <w:rFonts w:eastAsia="DFKai-SB" w:cs="Times New Roman"/>
          <w:color w:val="000000" w:themeColor="text1"/>
          <w:szCs w:val="24"/>
        </w:rPr>
        <w:t xml:space="preserve">, biomarkers for predicting GDM 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are attractive </w:t>
      </w:r>
      <w:r w:rsidR="007E03E1" w:rsidRPr="00BC5703">
        <w:rPr>
          <w:rFonts w:eastAsia="DFKai-SB" w:cs="Times New Roman"/>
          <w:color w:val="000000" w:themeColor="text1"/>
          <w:szCs w:val="24"/>
          <w:lang w:eastAsia="zh-TW"/>
        </w:rPr>
        <w:t>approaches</w:t>
      </w:r>
      <w:r w:rsidR="007E03E1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 that require further investigation</w:t>
      </w:r>
      <w:r w:rsidRPr="00BC5703">
        <w:rPr>
          <w:rFonts w:eastAsia="DFKai-SB" w:cs="Times New Roman"/>
          <w:color w:val="000000" w:themeColor="text1"/>
          <w:szCs w:val="24"/>
        </w:rPr>
        <w:t>.</w:t>
      </w:r>
    </w:p>
    <w:p w14:paraId="5E303100" w14:textId="77777777" w:rsidR="008857F0" w:rsidRPr="00BC5703" w:rsidRDefault="008857F0" w:rsidP="008065DA">
      <w:pPr>
        <w:spacing w:line="480" w:lineRule="auto"/>
        <w:ind w:firstLineChars="200" w:firstLine="480"/>
        <w:jc w:val="both"/>
        <w:rPr>
          <w:rFonts w:eastAsia="DFKai-SB"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  <w:shd w:val="clear" w:color="auto" w:fill="FFFFFF"/>
        </w:rPr>
        <w:t>The pathogenic mechanisms of GDM remain elusive. The placenta acts as a natural selective barrier between the maternal and fetal circulatory systems</w:t>
      </w:r>
      <w:r w:rsidR="007E03E1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. I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t is believed to be the main </w:t>
      </w:r>
      <w:r w:rsidR="007E03E1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s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ource </w:t>
      </w:r>
      <w:r w:rsidR="007E03E1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of</w:t>
      </w:r>
      <w:r w:rsidR="007E03E1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hormone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and cell regulatory factors</w:t>
      </w:r>
      <w:r w:rsidR="003E438D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 xml:space="preserve"> including 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>placental growth factor, estrogen, glucocorticoids, and progesterone</w:t>
      </w:r>
      <w:r w:rsidR="009E3545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[5]</w:t>
      </w:r>
      <w:r w:rsidR="003E438D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. These hormones and regulatory factors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antagonize the effects of insulin</w:t>
      </w:r>
      <w:r w:rsidR="00B35FA7" w:rsidRPr="00BC5703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leading to glucose metabolism dysfunction, low insulin sensitivity, and high blood glucose levels</w:t>
      </w:r>
      <w:r w:rsidR="009E3545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[6]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. In addition, hyperglycemia creates hypoxia which causes placental damage and induces 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the production of proinflammatory cytokines</w:t>
      </w:r>
      <w:r w:rsidR="003E438D" w:rsidRPr="00BC5703">
        <w:rPr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 xml:space="preserve">, such as </w:t>
      </w:r>
      <w:r w:rsidR="0064710D" w:rsidRPr="00BC5703">
        <w:rPr>
          <w:rFonts w:cs="Times New Roman"/>
          <w:color w:val="000000" w:themeColor="text1"/>
          <w:szCs w:val="24"/>
          <w:shd w:val="clear" w:color="auto" w:fill="FFFFFF"/>
        </w:rPr>
        <w:t>interleukin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>-6</w:t>
      </w:r>
      <w:r w:rsidR="0064710D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(IL-6)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and tumor necrosis factor</w:t>
      </w:r>
      <w:r w:rsidR="0064710D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4710D" w:rsidRPr="00BC5703">
        <w:rPr>
          <w:rFonts w:eastAsia="DFKai-SB" w:cs="Times New Roman"/>
          <w:color w:val="000000" w:themeColor="text1"/>
          <w:szCs w:val="24"/>
          <w:shd w:val="clear" w:color="auto" w:fill="FFFFFF"/>
        </w:rPr>
        <w:t>α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(TNF</w:t>
      </w:r>
      <w:r w:rsidRPr="00BC5703">
        <w:rPr>
          <w:rFonts w:eastAsia="DFKai-SB" w:cs="Times New Roman"/>
          <w:color w:val="000000" w:themeColor="text1"/>
          <w:szCs w:val="24"/>
          <w:shd w:val="clear" w:color="auto" w:fill="FFFFFF"/>
        </w:rPr>
        <w:t>α</w:t>
      </w:r>
      <w:r w:rsidR="0064710D" w:rsidRPr="00BC5703">
        <w:rPr>
          <w:rFonts w:cs="Times New Roman"/>
          <w:color w:val="000000" w:themeColor="text1"/>
          <w:szCs w:val="24"/>
          <w:shd w:val="clear" w:color="auto" w:fill="FFFFFF"/>
        </w:rPr>
        <w:t>)</w:t>
      </w:r>
      <w:r w:rsidR="00642404"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[7,8]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. Moreover, </w:t>
      </w:r>
      <w:r w:rsidRPr="00BC5703">
        <w:rPr>
          <w:rFonts w:eastAsia="DFKai-SB" w:cs="Times New Roman"/>
          <w:color w:val="000000" w:themeColor="text1"/>
          <w:szCs w:val="24"/>
        </w:rPr>
        <w:t xml:space="preserve">histological changes,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including</w:t>
      </w:r>
      <w:r w:rsidRPr="00BC5703">
        <w:rPr>
          <w:rFonts w:eastAsia="DFKai-SB" w:cs="Times New Roman"/>
          <w:color w:val="000000" w:themeColor="text1"/>
          <w:szCs w:val="24"/>
        </w:rPr>
        <w:t xml:space="preserve"> marked hyperplasia of cytotrophoblasts, 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>villous immaturity, villous fibrinoid necrosis, chorangiosis, and increased angiogenesis</w:t>
      </w:r>
      <w:r w:rsidRPr="00BC5703">
        <w:rPr>
          <w:rFonts w:eastAsia="DFKai-SB" w:cs="Times New Roman"/>
          <w:color w:val="000000" w:themeColor="text1"/>
          <w:szCs w:val="24"/>
        </w:rPr>
        <w:t xml:space="preserve"> were observed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C5703">
        <w:rPr>
          <w:rFonts w:eastAsia="DFKai-SB" w:cs="Times New Roman"/>
          <w:color w:val="000000" w:themeColor="text1"/>
          <w:szCs w:val="24"/>
        </w:rPr>
        <w:t>in placenta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eastAsia="DFKai-SB" w:cs="Times New Roman"/>
          <w:color w:val="000000" w:themeColor="text1"/>
          <w:szCs w:val="24"/>
        </w:rPr>
        <w:t xml:space="preserve">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from patients </w:t>
      </w:r>
      <w:r w:rsidRPr="00BC5703">
        <w:rPr>
          <w:rFonts w:eastAsia="DFKai-SB" w:cs="Times New Roman"/>
          <w:color w:val="000000" w:themeColor="text1"/>
          <w:szCs w:val="24"/>
        </w:rPr>
        <w:t>with poorly controlled GDM</w:t>
      </w:r>
      <w:r w:rsidR="002276EE" w:rsidRPr="00BC5703">
        <w:rPr>
          <w:rFonts w:eastAsia="DFKai-SB" w:cs="Times New Roman"/>
          <w:color w:val="000000" w:themeColor="text1"/>
          <w:szCs w:val="24"/>
        </w:rPr>
        <w:t xml:space="preserve"> </w:t>
      </w:r>
      <w:r w:rsidR="00836700" w:rsidRPr="00BC5703">
        <w:rPr>
          <w:rFonts w:eastAsia="DFKai-SB" w:cs="Times New Roman"/>
          <w:color w:val="000000" w:themeColor="text1"/>
          <w:szCs w:val="24"/>
        </w:rPr>
        <w:t>[9</w:t>
      </w:r>
      <w:r w:rsidR="002276EE" w:rsidRPr="00BC5703">
        <w:rPr>
          <w:rFonts w:eastAsia="DFKai-SB" w:cs="Times New Roman"/>
          <w:color w:val="000000" w:themeColor="text1"/>
          <w:szCs w:val="24"/>
        </w:rPr>
        <w:t>]</w:t>
      </w:r>
      <w:r w:rsidRPr="00BC5703">
        <w:rPr>
          <w:rFonts w:eastAsia="DFKai-SB" w:cs="Times New Roman"/>
          <w:color w:val="000000" w:themeColor="text1"/>
          <w:szCs w:val="24"/>
        </w:rPr>
        <w:t>. GDM placenta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eastAsia="DFKai-SB" w:cs="Times New Roman"/>
          <w:color w:val="000000" w:themeColor="text1"/>
          <w:szCs w:val="24"/>
        </w:rPr>
        <w:t xml:space="preserve"> are enlarged, thick, and plethoric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with </w:t>
      </w:r>
      <w:r w:rsidRPr="00BC5703">
        <w:rPr>
          <w:rFonts w:eastAsia="DFKai-SB" w:cs="Times New Roman"/>
          <w:color w:val="000000" w:themeColor="text1"/>
          <w:szCs w:val="24"/>
        </w:rPr>
        <w:t xml:space="preserve">an increased placental to fetal weight ratio </w:t>
      </w:r>
      <w:r w:rsidR="00E955D4" w:rsidRPr="00BC5703">
        <w:rPr>
          <w:rFonts w:eastAsia="DFKai-SB" w:cs="Times New Roman"/>
          <w:color w:val="000000" w:themeColor="text1"/>
          <w:szCs w:val="24"/>
        </w:rPr>
        <w:t>[</w:t>
      </w:r>
      <w:hyperlink w:anchor="_ENREF_5" w:tooltip="Jarmuzek, 2015 #122" w:history="1">
        <w:r w:rsidR="00836700" w:rsidRPr="00BC5703">
          <w:rPr>
            <w:rFonts w:cs="Times New Roman"/>
            <w:color w:val="000000" w:themeColor="text1"/>
            <w:szCs w:val="24"/>
            <w:shd w:val="clear" w:color="auto" w:fill="FFFFFF"/>
          </w:rPr>
          <w:t>10,11</w:t>
        </w:r>
      </w:hyperlink>
      <w:r w:rsidR="00E955D4" w:rsidRPr="00BC5703">
        <w:rPr>
          <w:rFonts w:cs="Times New Roman"/>
          <w:color w:val="000000" w:themeColor="text1"/>
          <w:szCs w:val="24"/>
          <w:shd w:val="clear" w:color="auto" w:fill="FFFFFF"/>
        </w:rPr>
        <w:t>]</w:t>
      </w:r>
      <w:r w:rsidRPr="00BC5703">
        <w:rPr>
          <w:rFonts w:eastAsia="DFKai-SB" w:cs="Times New Roman"/>
          <w:color w:val="000000" w:themeColor="text1"/>
          <w:szCs w:val="24"/>
        </w:rPr>
        <w:t xml:space="preserve">. Although histological changes </w:t>
      </w:r>
      <w:r w:rsidR="003E438D" w:rsidRPr="00BC5703">
        <w:rPr>
          <w:rFonts w:eastAsia="DFKai-SB" w:cs="Times New Roman"/>
          <w:color w:val="000000" w:themeColor="text1"/>
          <w:szCs w:val="24"/>
        </w:rPr>
        <w:t xml:space="preserve">in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GDM </w:t>
      </w:r>
      <w:r w:rsidRPr="00BC5703">
        <w:rPr>
          <w:rFonts w:eastAsia="DFKai-SB" w:cs="Times New Roman"/>
          <w:color w:val="000000" w:themeColor="text1"/>
          <w:szCs w:val="24"/>
        </w:rPr>
        <w:t>placenta are well</w:t>
      </w:r>
      <w:r w:rsidR="00B35FA7" w:rsidRPr="00BC5703">
        <w:rPr>
          <w:rFonts w:eastAsia="DFKai-SB" w:cs="Times New Roman"/>
          <w:color w:val="000000" w:themeColor="text1"/>
          <w:szCs w:val="24"/>
        </w:rPr>
        <w:t xml:space="preserve"> </w:t>
      </w:r>
      <w:r w:rsidRPr="00BC5703">
        <w:rPr>
          <w:rFonts w:eastAsia="DFKai-SB" w:cs="Times New Roman"/>
          <w:color w:val="000000" w:themeColor="text1"/>
          <w:szCs w:val="24"/>
        </w:rPr>
        <w:t xml:space="preserve">documented and are related to the development of GDM, the underlying pathophysiology of GDM remains obscure </w:t>
      </w:r>
      <w:r w:rsidR="00E955D4" w:rsidRPr="00BC5703">
        <w:rPr>
          <w:rFonts w:eastAsia="DFKai-SB" w:cs="Times New Roman"/>
          <w:color w:val="000000" w:themeColor="text1"/>
          <w:szCs w:val="24"/>
        </w:rPr>
        <w:t>[</w:t>
      </w:r>
      <w:hyperlink w:anchor="_ENREF_8" w:tooltip="Jarmuzek, 2015 #31" w:history="1">
        <w:r w:rsidR="00836700" w:rsidRPr="00BC5703">
          <w:rPr>
            <w:rFonts w:eastAsia="DFKai-SB" w:cs="Times New Roman"/>
            <w:color w:val="000000" w:themeColor="text1"/>
            <w:szCs w:val="24"/>
          </w:rPr>
          <w:t>9</w:t>
        </w:r>
      </w:hyperlink>
      <w:r w:rsidR="00E955D4" w:rsidRPr="00BC5703">
        <w:rPr>
          <w:rFonts w:eastAsia="DFKai-SB" w:cs="Times New Roman"/>
          <w:color w:val="000000" w:themeColor="text1"/>
          <w:szCs w:val="24"/>
        </w:rPr>
        <w:t>]</w:t>
      </w:r>
      <w:r w:rsidRPr="00BC5703">
        <w:rPr>
          <w:rFonts w:eastAsia="DFKai-SB" w:cs="Times New Roman"/>
          <w:color w:val="000000" w:themeColor="text1"/>
          <w:szCs w:val="24"/>
        </w:rPr>
        <w:t>.</w:t>
      </w:r>
    </w:p>
    <w:p w14:paraId="79D4BB97" w14:textId="77777777" w:rsidR="00857413" w:rsidRPr="00BC5703" w:rsidRDefault="00634204" w:rsidP="00F96D38">
      <w:pPr>
        <w:spacing w:line="480" w:lineRule="auto"/>
        <w:ind w:firstLineChars="200" w:firstLine="480"/>
        <w:jc w:val="both"/>
        <w:rPr>
          <w:rFonts w:eastAsia="DFKai-SB" w:cs="Times New Roman"/>
          <w:color w:val="000000" w:themeColor="text1"/>
          <w:szCs w:val="24"/>
        </w:rPr>
      </w:pPr>
      <w:r w:rsidRPr="00BC5703">
        <w:rPr>
          <w:rFonts w:eastAsia="DFKai-SB" w:cs="Times New Roman"/>
          <w:color w:val="000000" w:themeColor="text1"/>
          <w:szCs w:val="24"/>
        </w:rPr>
        <w:t xml:space="preserve">Hyperglycemia induces mitochondria dysfunction and increases reactive oxygen species (ROS) production, and increased ROS level is associated with GDM </w:t>
      </w:r>
      <w:r w:rsidR="00E955D4" w:rsidRPr="00BC5703">
        <w:rPr>
          <w:rFonts w:eastAsia="DFKai-SB" w:cs="Times New Roman"/>
          <w:color w:val="000000" w:themeColor="text1"/>
          <w:szCs w:val="24"/>
        </w:rPr>
        <w:t>[</w:t>
      </w:r>
      <w:r w:rsidR="00F50981" w:rsidRPr="00BC5703">
        <w:rPr>
          <w:rFonts w:eastAsia="DFKai-SB" w:cs="Times New Roman"/>
          <w:color w:val="000000" w:themeColor="text1"/>
          <w:szCs w:val="24"/>
        </w:rPr>
        <w:t>12,13</w:t>
      </w:r>
      <w:r w:rsidR="00E955D4" w:rsidRPr="00BC5703">
        <w:rPr>
          <w:rFonts w:eastAsia="DFKai-SB" w:cs="Times New Roman"/>
          <w:color w:val="000000" w:themeColor="text1"/>
          <w:szCs w:val="24"/>
        </w:rPr>
        <w:t>]</w:t>
      </w:r>
      <w:r w:rsidRPr="00BC5703">
        <w:rPr>
          <w:rFonts w:eastAsia="DFKai-SB" w:cs="Times New Roman"/>
          <w:color w:val="000000" w:themeColor="text1"/>
          <w:szCs w:val="24"/>
        </w:rPr>
        <w:t xml:space="preserve">. </w:t>
      </w:r>
      <w:r w:rsidR="00F70F4D" w:rsidRPr="00BC5703">
        <w:rPr>
          <w:rFonts w:eastAsia="DFKai-SB" w:cs="Times New Roman"/>
          <w:color w:val="000000" w:themeColor="text1"/>
          <w:szCs w:val="24"/>
        </w:rPr>
        <w:t xml:space="preserve">Prior research has shown that placentae from women with GDM exhibit oxidative stress </w:t>
      </w:r>
      <w:r w:rsidR="00F50981" w:rsidRPr="00BC5703">
        <w:rPr>
          <w:rFonts w:eastAsia="DFKai-SB" w:cs="Times New Roman"/>
          <w:color w:val="000000" w:themeColor="text1"/>
          <w:szCs w:val="24"/>
        </w:rPr>
        <w:t>[14</w:t>
      </w:r>
      <w:r w:rsidR="00F70F4D" w:rsidRPr="00BC5703">
        <w:rPr>
          <w:rFonts w:eastAsia="DFKai-SB" w:cs="Times New Roman"/>
          <w:color w:val="000000" w:themeColor="text1"/>
          <w:szCs w:val="24"/>
        </w:rPr>
        <w:t xml:space="preserve">]. Furthermore, hyperglycemia-induced GDM placental changes, including increased MMP-9 expression, have been shown to be mediated by ROS </w:t>
      </w:r>
      <w:r w:rsidR="00F50981" w:rsidRPr="00BC5703">
        <w:rPr>
          <w:rFonts w:eastAsia="DFKai-SB" w:cs="Times New Roman"/>
          <w:color w:val="000000" w:themeColor="text1"/>
          <w:szCs w:val="24"/>
        </w:rPr>
        <w:t>[15</w:t>
      </w:r>
      <w:r w:rsidR="00F70F4D" w:rsidRPr="00BC5703">
        <w:rPr>
          <w:rFonts w:eastAsia="DFKai-SB" w:cs="Times New Roman"/>
          <w:color w:val="000000" w:themeColor="text1"/>
          <w:szCs w:val="24"/>
        </w:rPr>
        <w:t xml:space="preserve">]. Another study also demonstrated that placental MMP-9 activity is modulated by ROS which may result in the placental anomalies observed in diabetic pregnancies </w:t>
      </w:r>
      <w:r w:rsidR="00F50981" w:rsidRPr="00BC5703">
        <w:rPr>
          <w:rFonts w:eastAsia="DFKai-SB" w:cs="Times New Roman"/>
          <w:color w:val="000000" w:themeColor="text1"/>
          <w:szCs w:val="24"/>
        </w:rPr>
        <w:t>[16</w:t>
      </w:r>
      <w:r w:rsidR="00F70F4D" w:rsidRPr="00BC5703">
        <w:rPr>
          <w:rFonts w:eastAsia="DFKai-SB" w:cs="Times New Roman"/>
          <w:color w:val="000000" w:themeColor="text1"/>
          <w:szCs w:val="24"/>
        </w:rPr>
        <w:t>].</w:t>
      </w:r>
      <w:r w:rsidR="001A147A" w:rsidRPr="00BC5703">
        <w:rPr>
          <w:color w:val="000000" w:themeColor="text1"/>
        </w:rPr>
        <w:t xml:space="preserve"> </w:t>
      </w:r>
      <w:r w:rsidR="00F14696" w:rsidRPr="00BC5703">
        <w:rPr>
          <w:rFonts w:eastAsia="DFKai-SB" w:cs="Times New Roman"/>
          <w:color w:val="000000" w:themeColor="text1"/>
          <w:szCs w:val="24"/>
        </w:rPr>
        <w:t>Although increased ROS level induces fibrosis, and</w:t>
      </w:r>
      <w:r w:rsidR="00F96D38" w:rsidRPr="00BC5703">
        <w:rPr>
          <w:rFonts w:eastAsia="DFKai-SB" w:cs="Times New Roman"/>
          <w:color w:val="000000" w:themeColor="text1"/>
          <w:szCs w:val="24"/>
        </w:rPr>
        <w:t xml:space="preserve"> fibrosis is observed in placenta</w:t>
      </w:r>
      <w:r w:rsidR="001F3504" w:rsidRPr="00BC5703">
        <w:rPr>
          <w:rFonts w:eastAsia="DFKai-SB" w:cs="Times New Roman"/>
          <w:color w:val="000000" w:themeColor="text1"/>
          <w:szCs w:val="24"/>
        </w:rPr>
        <w:t>e</w:t>
      </w:r>
      <w:r w:rsidR="00F96D38" w:rsidRPr="00BC5703">
        <w:rPr>
          <w:rFonts w:eastAsia="DFKai-SB" w:cs="Times New Roman"/>
          <w:color w:val="000000" w:themeColor="text1"/>
          <w:szCs w:val="24"/>
        </w:rPr>
        <w:t xml:space="preserve"> from diabetic pregnancies </w:t>
      </w:r>
      <w:r w:rsidR="00E955D4" w:rsidRPr="00BC5703">
        <w:rPr>
          <w:rFonts w:eastAsia="DFKai-SB" w:cs="Times New Roman"/>
          <w:color w:val="000000" w:themeColor="text1"/>
          <w:szCs w:val="24"/>
        </w:rPr>
        <w:t>[</w:t>
      </w:r>
      <w:hyperlink w:anchor="_ENREF_14" w:tooltip="Salge, 2012 #101" w:history="1">
        <w:r w:rsidR="00981A09" w:rsidRPr="00BC5703">
          <w:rPr>
            <w:rFonts w:eastAsia="DFKai-SB" w:cs="Times New Roman"/>
            <w:color w:val="000000" w:themeColor="text1"/>
            <w:szCs w:val="24"/>
          </w:rPr>
          <w:fldChar w:fldCharType="begin">
            <w:fldData xml:space="preserve">PEVuZE5vdGU+PENpdGU+PEF1dGhvcj5TYWxnZTwvQXV0aG9yPjxZZWFyPjIwMTI8L1llYXI+PFJl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</w:fldData>
          </w:fldChar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fldChar w:fldCharType="begin">
            <w:fldData xml:space="preserve">PEVuZE5vdGU+PENpdGU+PEF1dGhvcj5TYWxnZTwvQXV0aG9yPjxZZWFyPjIwMTI8L1llYXI+PFJl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</w:fldData>
          </w:fldChar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eastAsia="DFKai-SB" w:cs="Times New Roman"/>
            <w:color w:val="000000" w:themeColor="text1"/>
            <w:szCs w:val="24"/>
          </w:rPr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eastAsia="DFKai-SB" w:cs="Times New Roman"/>
            <w:color w:val="000000" w:themeColor="text1"/>
            <w:szCs w:val="24"/>
          </w:rPr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fldChar w:fldCharType="separate"/>
        </w:r>
        <w:r w:rsidR="00981A09" w:rsidRPr="00BC5703">
          <w:rPr>
            <w:rFonts w:eastAsia="DFKai-SB" w:cs="Times New Roman"/>
            <w:noProof/>
            <w:color w:val="000000" w:themeColor="text1"/>
            <w:szCs w:val="24"/>
          </w:rPr>
          <w:t>1</w:t>
        </w:r>
        <w:r w:rsidR="00981A09" w:rsidRPr="00BC5703">
          <w:rPr>
            <w:rFonts w:eastAsia="DFKai-SB" w:cs="Times New Roman"/>
            <w:color w:val="000000" w:themeColor="text1"/>
            <w:szCs w:val="24"/>
          </w:rPr>
          <w:fldChar w:fldCharType="end"/>
        </w:r>
      </w:hyperlink>
      <w:r w:rsidR="00F50981" w:rsidRPr="00BC5703">
        <w:rPr>
          <w:rFonts w:eastAsia="DFKai-SB" w:cs="Times New Roman"/>
          <w:color w:val="000000" w:themeColor="text1"/>
          <w:szCs w:val="24"/>
        </w:rPr>
        <w:t>7</w:t>
      </w:r>
      <w:r w:rsidR="00E955D4" w:rsidRPr="00BC5703">
        <w:rPr>
          <w:rFonts w:eastAsia="DFKai-SB" w:cs="Times New Roman"/>
          <w:color w:val="000000" w:themeColor="text1"/>
          <w:szCs w:val="24"/>
        </w:rPr>
        <w:t>]</w:t>
      </w:r>
      <w:r w:rsidR="00F14696" w:rsidRPr="00BC5703">
        <w:rPr>
          <w:rFonts w:eastAsia="DFKai-SB" w:cs="Times New Roman"/>
          <w:color w:val="000000" w:themeColor="text1"/>
          <w:szCs w:val="24"/>
        </w:rPr>
        <w:t xml:space="preserve">, the factors that link </w:t>
      </w:r>
      <w:r w:rsidR="00BC3517" w:rsidRPr="00BC5703">
        <w:rPr>
          <w:rFonts w:eastAsia="DFKai-SB" w:cs="Times New Roman"/>
          <w:color w:val="000000" w:themeColor="text1"/>
          <w:szCs w:val="24"/>
        </w:rPr>
        <w:t>these observations</w:t>
      </w:r>
      <w:r w:rsidR="00F14696" w:rsidRPr="00BC5703">
        <w:rPr>
          <w:rFonts w:eastAsia="DFKai-SB" w:cs="Times New Roman"/>
          <w:color w:val="000000" w:themeColor="text1"/>
          <w:szCs w:val="24"/>
        </w:rPr>
        <w:t xml:space="preserve"> in GDM </w:t>
      </w:r>
      <w:r w:rsidR="001F3504" w:rsidRPr="00BC5703">
        <w:rPr>
          <w:rFonts w:eastAsia="DFKai-SB" w:cs="Times New Roman"/>
          <w:color w:val="000000" w:themeColor="text1"/>
          <w:szCs w:val="24"/>
        </w:rPr>
        <w:t>have yet to be elucidated</w:t>
      </w:r>
      <w:r w:rsidR="00F14696" w:rsidRPr="00BC5703">
        <w:rPr>
          <w:rFonts w:eastAsia="DFKai-SB" w:cs="Times New Roman"/>
          <w:color w:val="000000" w:themeColor="text1"/>
          <w:szCs w:val="24"/>
        </w:rPr>
        <w:t>.</w:t>
      </w:r>
      <w:r w:rsidR="00A138F0" w:rsidRPr="00BC5703">
        <w:rPr>
          <w:rFonts w:eastAsia="DFKai-SB" w:cs="Times New Roman"/>
          <w:color w:val="000000" w:themeColor="text1"/>
          <w:szCs w:val="24"/>
        </w:rPr>
        <w:t xml:space="preserve"> </w:t>
      </w:r>
    </w:p>
    <w:p w14:paraId="712D93F4" w14:textId="77777777" w:rsidR="008857F0" w:rsidRPr="00BC5703" w:rsidRDefault="008857F0" w:rsidP="00321E9F">
      <w:pPr>
        <w:spacing w:line="480" w:lineRule="auto"/>
        <w:ind w:firstLineChars="177" w:firstLine="425"/>
        <w:jc w:val="both"/>
        <w:rPr>
          <w:rFonts w:eastAsia="PMingLiU" w:cs="Times New Roman"/>
          <w:color w:val="000000" w:themeColor="text1"/>
          <w:szCs w:val="24"/>
        </w:rPr>
      </w:pPr>
      <w:r w:rsidRPr="00BC5703">
        <w:rPr>
          <w:rFonts w:eastAsia="PMingLiU" w:cs="Times New Roman"/>
          <w:color w:val="000000" w:themeColor="text1"/>
        </w:rPr>
        <w:lastRenderedPageBreak/>
        <w:t>Prothymosin</w:t>
      </w:r>
      <w:r w:rsidR="00B35FA7" w:rsidRPr="00BC5703">
        <w:rPr>
          <w:rFonts w:eastAsia="PMingLiU" w:cs="Times New Roman"/>
          <w:color w:val="000000" w:themeColor="text1"/>
        </w:rPr>
        <w:t xml:space="preserve"> </w:t>
      </w:r>
      <w:r w:rsidRPr="00BC5703">
        <w:rPr>
          <w:rFonts w:eastAsia="PMingLiU" w:cs="Times New Roman"/>
          <w:color w:val="000000" w:themeColor="text1"/>
        </w:rPr>
        <w:t>α (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PMingLiU" w:cs="Times New Roman"/>
          <w:color w:val="000000" w:themeColor="text1"/>
        </w:rPr>
        <w:t>) is an acidic protein that play</w:t>
      </w:r>
      <w:r w:rsidR="00B35FA7" w:rsidRPr="00BC5703">
        <w:rPr>
          <w:rFonts w:eastAsia="PMingLiU" w:cs="Times New Roman"/>
          <w:color w:val="000000" w:themeColor="text1"/>
        </w:rPr>
        <w:t>s</w:t>
      </w:r>
      <w:r w:rsidRPr="00BC5703">
        <w:rPr>
          <w:rFonts w:eastAsia="PMingLiU" w:cs="Times New Roman"/>
          <w:color w:val="000000" w:themeColor="text1"/>
        </w:rPr>
        <w:t xml:space="preserve"> roles in regulating cell fates, oxidative stress, and immunomodulation </w:t>
      </w:r>
      <w:r w:rsidR="00E955D4" w:rsidRPr="00BC5703">
        <w:rPr>
          <w:rFonts w:eastAsia="PMingLiU" w:cs="Times New Roman"/>
          <w:color w:val="000000" w:themeColor="text1"/>
        </w:rPr>
        <w:t>[</w:t>
      </w:r>
      <w:r w:rsidR="007C6F7D" w:rsidRPr="00BC5703">
        <w:rPr>
          <w:rFonts w:eastAsia="PMingLiU" w:cs="Times New Roman"/>
          <w:color w:val="000000" w:themeColor="text1"/>
        </w:rPr>
        <w:fldChar w:fldCharType="begin">
          <w:fldData xml:space="preserve">PEVuZE5vdGU+PENpdGU+PEF1dGhvcj5Nb3NvaWFuPC9BdXRob3I+PFllYXI+MjAxMTwvWWVhcj48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=
</w:fldData>
        </w:fldChar>
      </w:r>
      <w:r w:rsidR="00981A09" w:rsidRPr="00BC5703">
        <w:rPr>
          <w:rFonts w:eastAsia="PMingLiU" w:cs="Times New Roman"/>
          <w:color w:val="000000" w:themeColor="text1"/>
        </w:rPr>
        <w:instrText xml:space="preserve"> ADDIN EN.CITE </w:instrText>
      </w:r>
      <w:r w:rsidR="00981A09" w:rsidRPr="00BC5703">
        <w:rPr>
          <w:rFonts w:eastAsia="PMingLiU" w:cs="Times New Roman"/>
          <w:color w:val="000000" w:themeColor="text1"/>
        </w:rPr>
        <w:fldChar w:fldCharType="begin">
          <w:fldData xml:space="preserve">PEVuZE5vdGU+PENpdGU+PEF1dGhvcj5Nb3NvaWFuPC9BdXRob3I+PFllYXI+MjAxMTwvWWVhcj48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=
</w:fldData>
        </w:fldChar>
      </w:r>
      <w:r w:rsidR="00981A09" w:rsidRPr="00BC5703">
        <w:rPr>
          <w:rFonts w:eastAsia="PMingLiU" w:cs="Times New Roman"/>
          <w:color w:val="000000" w:themeColor="text1"/>
        </w:rPr>
        <w:instrText xml:space="preserve"> ADDIN EN.CITE.DATA </w:instrText>
      </w:r>
      <w:r w:rsidR="00981A09" w:rsidRPr="00BC5703">
        <w:rPr>
          <w:rFonts w:eastAsia="PMingLiU" w:cs="Times New Roman"/>
          <w:color w:val="000000" w:themeColor="text1"/>
        </w:rPr>
      </w:r>
      <w:r w:rsidR="00981A09" w:rsidRPr="00BC5703">
        <w:rPr>
          <w:rFonts w:eastAsia="PMingLiU" w:cs="Times New Roman"/>
          <w:color w:val="000000" w:themeColor="text1"/>
        </w:rPr>
        <w:fldChar w:fldCharType="end"/>
      </w:r>
      <w:r w:rsidR="007C6F7D" w:rsidRPr="00BC5703">
        <w:rPr>
          <w:rFonts w:eastAsia="PMingLiU" w:cs="Times New Roman"/>
          <w:color w:val="000000" w:themeColor="text1"/>
        </w:rPr>
      </w:r>
      <w:r w:rsidR="007C6F7D" w:rsidRPr="00BC5703">
        <w:rPr>
          <w:rFonts w:eastAsia="PMingLiU" w:cs="Times New Roman"/>
          <w:color w:val="000000" w:themeColor="text1"/>
        </w:rPr>
        <w:fldChar w:fldCharType="separate"/>
      </w:r>
      <w:hyperlink w:anchor="_ENREF_15" w:tooltip="Mosoian, 2011 #2" w:history="1">
        <w:r w:rsidR="00F50981" w:rsidRPr="00BC5703">
          <w:rPr>
            <w:rFonts w:eastAsia="PMingLiU" w:cs="Times New Roman"/>
            <w:noProof/>
            <w:color w:val="000000" w:themeColor="text1"/>
          </w:rPr>
          <w:t>18,19</w:t>
        </w:r>
      </w:hyperlink>
      <w:r w:rsidR="007C6F7D" w:rsidRPr="00BC5703">
        <w:rPr>
          <w:rFonts w:eastAsia="PMingLiU" w:cs="Times New Roman"/>
          <w:color w:val="000000" w:themeColor="text1"/>
        </w:rPr>
        <w:fldChar w:fldCharType="end"/>
      </w:r>
      <w:r w:rsidR="00E955D4" w:rsidRPr="00BC5703">
        <w:rPr>
          <w:rFonts w:eastAsia="PMingLiU" w:cs="Times New Roman"/>
          <w:color w:val="000000" w:themeColor="text1"/>
        </w:rPr>
        <w:t>]</w:t>
      </w:r>
      <w:r w:rsidRPr="00BC5703">
        <w:rPr>
          <w:rFonts w:eastAsia="PMingLiU" w:cs="Times New Roman"/>
          <w:color w:val="000000" w:themeColor="text1"/>
        </w:rPr>
        <w:t xml:space="preserve">.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PMingLiU" w:cs="Times New Roman"/>
          <w:color w:val="000000" w:themeColor="text1"/>
        </w:rPr>
        <w:t xml:space="preserve"> increases</w:t>
      </w:r>
      <w:r w:rsidR="0032417E" w:rsidRPr="00BC5703">
        <w:rPr>
          <w:rFonts w:eastAsia="PMingLiU" w:cs="Times New Roman"/>
          <w:color w:val="000000" w:themeColor="text1"/>
        </w:rPr>
        <w:t xml:space="preserve"> acetylation of histones and NF</w:t>
      </w:r>
      <w:r w:rsidRPr="00BC5703">
        <w:rPr>
          <w:rFonts w:eastAsia="PMingLiU" w:cs="Times New Roman"/>
          <w:color w:val="000000" w:themeColor="text1"/>
        </w:rPr>
        <w:t xml:space="preserve">κB, and contributes to emphysema, a chronic disease characterized by inflammation and oxidative stress </w:t>
      </w:r>
      <w:r w:rsidR="00E955D4" w:rsidRPr="00BC5703">
        <w:rPr>
          <w:rFonts w:eastAsia="PMingLiU" w:cs="Times New Roman"/>
          <w:color w:val="000000" w:themeColor="text1"/>
        </w:rPr>
        <w:t>[</w:t>
      </w:r>
      <w:r w:rsidR="00F50981" w:rsidRPr="00BC5703">
        <w:rPr>
          <w:color w:val="000000" w:themeColor="text1"/>
        </w:rPr>
        <w:t>20</w:t>
      </w:r>
      <w:r w:rsidR="00E955D4" w:rsidRPr="00BC5703">
        <w:rPr>
          <w:rFonts w:eastAsia="PMingLiU" w:cs="Times New Roman"/>
          <w:color w:val="000000" w:themeColor="text1"/>
        </w:rPr>
        <w:t>]</w:t>
      </w:r>
      <w:r w:rsidRPr="00BC5703">
        <w:rPr>
          <w:rFonts w:eastAsia="PMingLiU" w:cs="Times New Roman"/>
          <w:color w:val="000000" w:themeColor="text1"/>
        </w:rPr>
        <w:t>.</w:t>
      </w:r>
      <w:r w:rsidR="0032417E" w:rsidRPr="00BC5703">
        <w:rPr>
          <w:rFonts w:eastAsia="PMingLiU" w:cs="Times New Roman"/>
          <w:color w:val="000000" w:themeColor="text1"/>
          <w:szCs w:val="24"/>
        </w:rPr>
        <w:t xml:space="preserve"> In addition, increased ROS</w:t>
      </w:r>
      <w:r w:rsidRPr="00BC5703">
        <w:rPr>
          <w:rFonts w:eastAsia="PMingLiU" w:cs="Times New Roman"/>
          <w:color w:val="000000" w:themeColor="text1"/>
          <w:szCs w:val="24"/>
        </w:rPr>
        <w:t xml:space="preserve"> might activate the apoptotic pathway, which further leads to the release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PMingLiU" w:cs="Times New Roman"/>
          <w:color w:val="000000" w:themeColor="text1"/>
          <w:szCs w:val="24"/>
        </w:rPr>
        <w:t xml:space="preserve"> into the circulation, and further induces insulin resistance</w:t>
      </w:r>
      <w:r w:rsidR="00B35FA7" w:rsidRPr="00BC5703">
        <w:rPr>
          <w:rFonts w:eastAsia="PMingLiU" w:cs="Times New Roman"/>
          <w:color w:val="000000" w:themeColor="text1"/>
          <w:szCs w:val="24"/>
        </w:rPr>
        <w:t xml:space="preserve"> </w:t>
      </w:r>
      <w:r w:rsidRPr="00BC5703">
        <w:rPr>
          <w:rFonts w:eastAsia="PMingLiU" w:cs="Times New Roman"/>
          <w:color w:val="000000" w:themeColor="text1"/>
          <w:szCs w:val="24"/>
        </w:rPr>
        <w:t xml:space="preserve">through the toll-like receptor </w:t>
      </w:r>
      <w:r w:rsidR="0075281A" w:rsidRPr="00BC5703">
        <w:rPr>
          <w:rFonts w:eastAsia="PMingLiU" w:cs="Times New Roman"/>
          <w:color w:val="000000" w:themeColor="text1"/>
          <w:szCs w:val="24"/>
        </w:rPr>
        <w:t xml:space="preserve">4 </w:t>
      </w:r>
      <w:r w:rsidRPr="00BC5703">
        <w:rPr>
          <w:rFonts w:eastAsia="PMingLiU" w:cs="Times New Roman"/>
          <w:color w:val="000000" w:themeColor="text1"/>
          <w:szCs w:val="24"/>
        </w:rPr>
        <w:t>(TLR</w:t>
      </w:r>
      <w:r w:rsidR="0075281A" w:rsidRPr="00BC5703">
        <w:rPr>
          <w:rFonts w:eastAsia="PMingLiU" w:cs="Times New Roman"/>
          <w:color w:val="000000" w:themeColor="text1"/>
          <w:szCs w:val="24"/>
        </w:rPr>
        <w:t>4)</w:t>
      </w:r>
      <w:r w:rsidRPr="00BC5703">
        <w:rPr>
          <w:rFonts w:eastAsia="PMingLiU" w:cs="Times New Roman"/>
          <w:color w:val="000000" w:themeColor="text1"/>
          <w:szCs w:val="24"/>
        </w:rPr>
        <w:t xml:space="preserve"> pathway </w:t>
      </w:r>
      <w:r w:rsidR="00E955D4" w:rsidRPr="00BC5703">
        <w:rPr>
          <w:rFonts w:eastAsia="PMingLiU" w:cs="Times New Roman"/>
          <w:color w:val="000000" w:themeColor="text1"/>
          <w:szCs w:val="24"/>
        </w:rPr>
        <w:t>[</w:t>
      </w:r>
      <w:r w:rsidR="00F50981" w:rsidRPr="00BC5703">
        <w:rPr>
          <w:color w:val="000000" w:themeColor="text1"/>
        </w:rPr>
        <w:t>21</w:t>
      </w:r>
      <w:r w:rsidR="00E955D4" w:rsidRPr="00BC5703">
        <w:rPr>
          <w:rFonts w:eastAsia="PMingLiU" w:cs="Times New Roman"/>
          <w:color w:val="000000" w:themeColor="text1"/>
          <w:szCs w:val="24"/>
        </w:rPr>
        <w:t>]</w:t>
      </w:r>
      <w:r w:rsidRPr="00BC5703">
        <w:rPr>
          <w:rFonts w:eastAsia="PMingLiU" w:cs="Times New Roman"/>
          <w:color w:val="000000" w:themeColor="text1"/>
          <w:szCs w:val="24"/>
        </w:rPr>
        <w:t xml:space="preserve">. Although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PMingLiU" w:cs="Times New Roman"/>
          <w:color w:val="000000" w:themeColor="text1"/>
          <w:szCs w:val="24"/>
        </w:rPr>
        <w:t xml:space="preserve"> expression can be detected in the placenta</w:t>
      </w:r>
      <w:r w:rsidR="00632C29" w:rsidRPr="00BC5703">
        <w:rPr>
          <w:rFonts w:eastAsia="PMingLiU" w:cs="Times New Roman"/>
          <w:color w:val="000000" w:themeColor="text1"/>
          <w:szCs w:val="24"/>
        </w:rPr>
        <w:t xml:space="preserve"> </w:t>
      </w:r>
      <w:r w:rsidR="00E955D4" w:rsidRPr="00BC5703">
        <w:rPr>
          <w:rFonts w:eastAsia="PMingLiU" w:cs="Times New Roman"/>
          <w:color w:val="000000" w:themeColor="text1"/>
          <w:szCs w:val="24"/>
        </w:rPr>
        <w:t>[</w:t>
      </w:r>
      <w:r w:rsidR="00F50981" w:rsidRPr="00BC5703">
        <w:rPr>
          <w:color w:val="000000" w:themeColor="text1"/>
        </w:rPr>
        <w:t>22</w:t>
      </w:r>
      <w:r w:rsidR="00E955D4" w:rsidRPr="00BC5703">
        <w:rPr>
          <w:rFonts w:eastAsia="PMingLiU" w:cs="Times New Roman"/>
          <w:color w:val="000000" w:themeColor="text1"/>
          <w:szCs w:val="24"/>
        </w:rPr>
        <w:t>]</w:t>
      </w:r>
      <w:r w:rsidRPr="00BC5703">
        <w:rPr>
          <w:rFonts w:eastAsia="PMingLiU" w:cs="Times New Roman"/>
          <w:color w:val="000000" w:themeColor="text1"/>
          <w:szCs w:val="24"/>
        </w:rPr>
        <w:t xml:space="preserve">, the role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PMingLiU" w:cs="Times New Roman"/>
          <w:color w:val="000000" w:themeColor="text1"/>
          <w:szCs w:val="24"/>
        </w:rPr>
        <w:t xml:space="preserve"> in GDM is still unknown.</w:t>
      </w:r>
    </w:p>
    <w:p w14:paraId="7C91DA78" w14:textId="77777777" w:rsidR="008857F0" w:rsidRPr="00BC5703" w:rsidRDefault="008857F0" w:rsidP="00321E9F">
      <w:pPr>
        <w:spacing w:line="480" w:lineRule="auto"/>
        <w:ind w:firstLineChars="177" w:firstLine="425"/>
        <w:jc w:val="both"/>
        <w:rPr>
          <w:rFonts w:eastAsia="DFKai-SB" w:cs="Times New Roman"/>
          <w:color w:val="000000" w:themeColor="text1"/>
          <w:szCs w:val="24"/>
        </w:rPr>
      </w:pPr>
      <w:r w:rsidRPr="00BC5703">
        <w:rPr>
          <w:rFonts w:eastAsia="DFKai-SB" w:cs="Times New Roman"/>
          <w:color w:val="000000" w:themeColor="text1"/>
          <w:szCs w:val="24"/>
        </w:rPr>
        <w:t xml:space="preserve">In this study, we compared </w:t>
      </w:r>
      <w:r w:rsidR="00B35FA7" w:rsidRPr="00BC5703">
        <w:rPr>
          <w:rFonts w:eastAsia="DFKai-SB" w:cs="Times New Roman"/>
          <w:color w:val="000000" w:themeColor="text1"/>
          <w:szCs w:val="24"/>
        </w:rPr>
        <w:t xml:space="preserve">the </w:t>
      </w:r>
      <w:r w:rsidRPr="00BC5703">
        <w:rPr>
          <w:rFonts w:eastAsia="DFKai-SB" w:cs="Times New Roman"/>
          <w:color w:val="000000" w:themeColor="text1"/>
          <w:szCs w:val="24"/>
        </w:rPr>
        <w:t xml:space="preserve">expression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DFKai-SB" w:cs="Times New Roman"/>
          <w:color w:val="000000" w:themeColor="text1"/>
          <w:szCs w:val="24"/>
        </w:rPr>
        <w:t xml:space="preserve"> in both the placenta and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blood</w:t>
      </w:r>
      <w:r w:rsidRPr="00BC5703">
        <w:rPr>
          <w:rFonts w:eastAsia="DFKai-SB" w:cs="Times New Roman"/>
          <w:color w:val="000000" w:themeColor="text1"/>
          <w:szCs w:val="24"/>
        </w:rPr>
        <w:t xml:space="preserve"> in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women</w:t>
      </w:r>
      <w:r w:rsidRPr="00BC5703">
        <w:rPr>
          <w:rFonts w:eastAsia="DFKai-SB" w:cs="Times New Roman"/>
          <w:color w:val="000000" w:themeColor="text1"/>
          <w:szCs w:val="24"/>
        </w:rPr>
        <w:t xml:space="preserve"> with and without GDM.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>Furthermore</w:t>
      </w:r>
      <w:r w:rsidRPr="00BC5703">
        <w:rPr>
          <w:rFonts w:eastAsia="DFKai-SB" w:cs="Times New Roman"/>
          <w:color w:val="000000" w:themeColor="text1"/>
          <w:szCs w:val="24"/>
        </w:rPr>
        <w:t xml:space="preserve">, </w:t>
      </w:r>
      <w:r w:rsidR="003E438D" w:rsidRPr="00BC5703">
        <w:rPr>
          <w:rFonts w:eastAsia="DFKai-SB" w:cs="Times New Roman" w:hint="eastAsia"/>
          <w:color w:val="000000" w:themeColor="text1"/>
          <w:szCs w:val="24"/>
          <w:lang w:eastAsia="zh-TW"/>
        </w:rPr>
        <w:t xml:space="preserve">we investigated </w:t>
      </w:r>
      <w:r w:rsidRPr="00BC5703">
        <w:rPr>
          <w:rFonts w:eastAsia="DFKai-SB" w:cs="Times New Roman"/>
          <w:color w:val="000000" w:themeColor="text1"/>
          <w:szCs w:val="24"/>
        </w:rPr>
        <w:t xml:space="preserve">the role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eastAsia="DFKai-SB" w:cs="Times New Roman"/>
          <w:color w:val="000000" w:themeColor="text1"/>
          <w:szCs w:val="24"/>
        </w:rPr>
        <w:t xml:space="preserve"> in the development of GDM.</w:t>
      </w:r>
    </w:p>
    <w:p w14:paraId="02771DE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2EC35846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Material and Methods</w:t>
      </w:r>
    </w:p>
    <w:p w14:paraId="171E4D1A" w14:textId="77777777" w:rsidR="008857F0" w:rsidRPr="00BC5703" w:rsidRDefault="00B35FA7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="008857F0"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>Human study</w:t>
      </w:r>
    </w:p>
    <w:p w14:paraId="0080967F" w14:textId="77777777" w:rsidR="008857F0" w:rsidRPr="00BC5703" w:rsidRDefault="008857F0" w:rsidP="00321E9F">
      <w:pPr>
        <w:spacing w:after="0" w:line="480" w:lineRule="auto"/>
        <w:ind w:firstLine="360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C5703">
        <w:rPr>
          <w:rFonts w:cs="Times New Roman"/>
          <w:color w:val="000000" w:themeColor="text1"/>
          <w:szCs w:val="24"/>
        </w:rPr>
        <w:t xml:space="preserve">This study was reviewed and approved by the Institutional Review Board of National Cheng Kung University Hospital (B-ER-106-416). </w:t>
      </w:r>
      <w:r w:rsidR="00FC353B" w:rsidRPr="00BC5703">
        <w:rPr>
          <w:rFonts w:cs="Times New Roman"/>
          <w:color w:val="000000" w:themeColor="text1"/>
          <w:szCs w:val="24"/>
        </w:rPr>
        <w:t xml:space="preserve">The research has been carried out in accordance with the World Medical Association Declaration of </w:t>
      </w:r>
      <w:r w:rsidR="00FC353B" w:rsidRPr="00BC5703">
        <w:rPr>
          <w:rFonts w:cs="Times New Roman"/>
          <w:color w:val="000000" w:themeColor="text1"/>
          <w:szCs w:val="24"/>
        </w:rPr>
        <w:lastRenderedPageBreak/>
        <w:t xml:space="preserve">Helsinki, and that all subjects provided written informed consent for their samples and data to be used. </w:t>
      </w:r>
      <w:r w:rsidRPr="00BC5703">
        <w:rPr>
          <w:rFonts w:cs="Times New Roman"/>
          <w:color w:val="000000" w:themeColor="text1"/>
          <w:szCs w:val="24"/>
        </w:rPr>
        <w:t xml:space="preserve">In total, </w:t>
      </w:r>
      <w:r w:rsidR="00D07A02" w:rsidRPr="00BC5703">
        <w:rPr>
          <w:rFonts w:cs="Times New Roman"/>
          <w:color w:val="000000" w:themeColor="text1"/>
          <w:szCs w:val="24"/>
        </w:rPr>
        <w:t>141</w:t>
      </w:r>
      <w:r w:rsidRPr="00BC5703">
        <w:rPr>
          <w:rFonts w:cs="Times New Roman"/>
          <w:color w:val="000000" w:themeColor="text1"/>
          <w:szCs w:val="24"/>
        </w:rPr>
        <w:t xml:space="preserve"> subjects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39</w:t>
      </w:r>
      <w:r w:rsidRPr="00BC5703">
        <w:rPr>
          <w:rFonts w:cs="Times New Roman"/>
          <w:color w:val="000000" w:themeColor="text1"/>
          <w:szCs w:val="24"/>
        </w:rPr>
        <w:t xml:space="preserve"> subjects with GDM and 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102</w:t>
      </w:r>
      <w:r w:rsidRPr="00BC5703">
        <w:rPr>
          <w:rFonts w:cs="Times New Roman"/>
          <w:color w:val="000000" w:themeColor="text1"/>
          <w:szCs w:val="24"/>
        </w:rPr>
        <w:t xml:space="preserve"> without GDM) were recruited for this study. All patients who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attended </w:t>
      </w:r>
      <w:r w:rsidRPr="00BC5703">
        <w:rPr>
          <w:rFonts w:cs="Times New Roman"/>
          <w:color w:val="000000" w:themeColor="text1"/>
          <w:szCs w:val="24"/>
        </w:rPr>
        <w:t>the outpatient department of National Cheng Kung University Hospit</w:t>
      </w:r>
      <w:r w:rsidR="00D15F09" w:rsidRPr="00BC5703">
        <w:rPr>
          <w:rFonts w:cs="Times New Roman"/>
          <w:color w:val="000000" w:themeColor="text1"/>
          <w:szCs w:val="24"/>
        </w:rPr>
        <w:t>al for</w:t>
      </w:r>
      <w:r w:rsidRPr="00BC5703">
        <w:rPr>
          <w:rFonts w:cs="Times New Roman"/>
          <w:color w:val="000000" w:themeColor="text1"/>
          <w:szCs w:val="24"/>
        </w:rPr>
        <w:t xml:space="preserve"> prenatal examination were screened. After an 8-h fast, study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participant</w:t>
      </w:r>
      <w:r w:rsidRPr="00BC5703">
        <w:rPr>
          <w:rFonts w:cs="Times New Roman"/>
          <w:color w:val="000000" w:themeColor="text1"/>
          <w:szCs w:val="24"/>
        </w:rPr>
        <w:t>s who were 24~28 weeks pregnant received OGTT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s.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F</w:t>
      </w:r>
      <w:r w:rsidRPr="00BC5703">
        <w:rPr>
          <w:rFonts w:cs="Times New Roman"/>
          <w:color w:val="000000" w:themeColor="text1"/>
          <w:szCs w:val="24"/>
        </w:rPr>
        <w:t xml:space="preserve">asting, </w:t>
      </w:r>
      <w:r w:rsidR="00433EA3" w:rsidRPr="00BC5703">
        <w:rPr>
          <w:rFonts w:cs="Times New Roman"/>
          <w:color w:val="000000" w:themeColor="text1"/>
          <w:szCs w:val="24"/>
        </w:rPr>
        <w:t xml:space="preserve">one </w:t>
      </w:r>
      <w:r w:rsidRPr="00BC5703">
        <w:rPr>
          <w:rFonts w:cs="Times New Roman"/>
          <w:color w:val="000000" w:themeColor="text1"/>
          <w:szCs w:val="24"/>
        </w:rPr>
        <w:t>h</w:t>
      </w:r>
      <w:r w:rsidR="00433EA3" w:rsidRPr="00BC5703">
        <w:rPr>
          <w:rFonts w:cs="Times New Roman"/>
          <w:color w:val="000000" w:themeColor="text1"/>
          <w:szCs w:val="24"/>
        </w:rPr>
        <w:t>our-</w:t>
      </w:r>
      <w:r w:rsidRPr="00BC5703">
        <w:rPr>
          <w:rFonts w:cs="Times New Roman"/>
          <w:color w:val="000000" w:themeColor="text1"/>
          <w:szCs w:val="24"/>
        </w:rPr>
        <w:t xml:space="preserve">, and </w:t>
      </w:r>
      <w:r w:rsidR="00433EA3" w:rsidRPr="00BC5703">
        <w:rPr>
          <w:rFonts w:cs="Times New Roman"/>
          <w:color w:val="000000" w:themeColor="text1"/>
          <w:szCs w:val="24"/>
        </w:rPr>
        <w:t xml:space="preserve">two </w:t>
      </w:r>
      <w:r w:rsidRPr="00BC5703">
        <w:rPr>
          <w:rFonts w:cs="Times New Roman"/>
          <w:color w:val="000000" w:themeColor="text1"/>
          <w:szCs w:val="24"/>
        </w:rPr>
        <w:t>h</w:t>
      </w:r>
      <w:r w:rsidR="00433EA3" w:rsidRPr="00BC5703">
        <w:rPr>
          <w:rFonts w:cs="Times New Roman"/>
          <w:color w:val="000000" w:themeColor="text1"/>
          <w:szCs w:val="24"/>
        </w:rPr>
        <w:t>our</w:t>
      </w:r>
      <w:r w:rsidR="002B7062" w:rsidRPr="00BC5703">
        <w:rPr>
          <w:rFonts w:cs="Times New Roman" w:hint="eastAsia"/>
          <w:color w:val="000000" w:themeColor="text1"/>
          <w:szCs w:val="24"/>
          <w:lang w:eastAsia="zh-TW"/>
        </w:rPr>
        <w:t>s</w:t>
      </w:r>
      <w:r w:rsidR="00433EA3" w:rsidRPr="00BC5703">
        <w:rPr>
          <w:rFonts w:cs="Times New Roman"/>
          <w:color w:val="000000" w:themeColor="text1"/>
          <w:szCs w:val="24"/>
        </w:rPr>
        <w:t>-</w:t>
      </w:r>
      <w:r w:rsidRPr="00BC5703">
        <w:rPr>
          <w:rFonts w:cs="Times New Roman"/>
          <w:color w:val="000000" w:themeColor="text1"/>
          <w:szCs w:val="24"/>
        </w:rPr>
        <w:t xml:space="preserve"> blood samples after loading of 75</w:t>
      </w:r>
      <w:r w:rsidR="002B7062" w:rsidRPr="00BC5703">
        <w:rPr>
          <w:rFonts w:cs="Times New Roman" w:hint="eastAsia"/>
          <w:color w:val="000000" w:themeColor="text1"/>
          <w:szCs w:val="24"/>
          <w:lang w:eastAsia="zh-TW"/>
        </w:rPr>
        <w:t>-</w:t>
      </w:r>
      <w:r w:rsidRPr="00BC5703">
        <w:rPr>
          <w:rFonts w:cs="Times New Roman"/>
          <w:color w:val="000000" w:themeColor="text1"/>
          <w:szCs w:val="24"/>
        </w:rPr>
        <w:t xml:space="preserve">g glucose were collected to measure blood glucose concentrations. </w:t>
      </w:r>
      <w:r w:rsidRPr="00BC5703">
        <w:rPr>
          <w:rStyle w:val="hvr"/>
          <w:rFonts w:cs="Times New Roman"/>
          <w:color w:val="000000" w:themeColor="text1"/>
          <w:szCs w:val="24"/>
          <w:shd w:val="clear" w:color="auto" w:fill="FFFFFF"/>
        </w:rPr>
        <w:t xml:space="preserve">GDM was </w:t>
      </w:r>
      <w:r w:rsidR="00D15F09" w:rsidRPr="00BC5703">
        <w:rPr>
          <w:rStyle w:val="hvr"/>
          <w:rFonts w:cs="Times New Roman" w:hint="eastAsia"/>
          <w:color w:val="000000" w:themeColor="text1"/>
          <w:szCs w:val="24"/>
          <w:shd w:val="clear" w:color="auto" w:fill="FFFFFF"/>
          <w:lang w:eastAsia="zh-TW"/>
        </w:rPr>
        <w:t>diagnos</w:t>
      </w:r>
      <w:r w:rsidRPr="00BC5703">
        <w:rPr>
          <w:rStyle w:val="hvr"/>
          <w:rFonts w:cs="Times New Roman"/>
          <w:color w:val="000000" w:themeColor="text1"/>
          <w:szCs w:val="24"/>
          <w:shd w:val="clear" w:color="auto" w:fill="FFFFFF"/>
        </w:rPr>
        <w:t xml:space="preserve">ed if one or more of the following criteria were met: fasting plasma glucose (FPG) of 5.1~6.9 mmol/l (92~125 mg/dl); </w:t>
      </w:r>
      <w:r w:rsidR="00433EA3" w:rsidRPr="00BC5703">
        <w:rPr>
          <w:rFonts w:cs="Times New Roman"/>
          <w:color w:val="000000" w:themeColor="text1"/>
          <w:szCs w:val="24"/>
        </w:rPr>
        <w:t>one hour-</w:t>
      </w:r>
      <w:r w:rsidRPr="00BC5703">
        <w:rPr>
          <w:rStyle w:val="hvr"/>
          <w:rFonts w:cs="Times New Roman"/>
          <w:color w:val="000000" w:themeColor="text1"/>
          <w:szCs w:val="24"/>
          <w:shd w:val="clear" w:color="auto" w:fill="FFFFFF"/>
        </w:rPr>
        <w:t xml:space="preserve"> plasma glucose of ≥10.0 mmol/l (180 mg/dl) following a 75-g oral glucose load; or </w:t>
      </w:r>
      <w:r w:rsidR="00433EA3" w:rsidRPr="00BC5703">
        <w:rPr>
          <w:rStyle w:val="hvr"/>
          <w:rFonts w:cs="Times New Roman"/>
          <w:color w:val="000000" w:themeColor="text1"/>
          <w:szCs w:val="24"/>
          <w:shd w:val="clear" w:color="auto" w:fill="FFFFFF"/>
        </w:rPr>
        <w:t>two hour-</w:t>
      </w:r>
      <w:r w:rsidRPr="00BC5703">
        <w:rPr>
          <w:rStyle w:val="hvr"/>
          <w:rFonts w:cs="Times New Roman"/>
          <w:color w:val="000000" w:themeColor="text1"/>
          <w:szCs w:val="24"/>
          <w:shd w:val="clear" w:color="auto" w:fill="FFFFFF"/>
        </w:rPr>
        <w:t xml:space="preserve"> plasma glucose of 8.5~11.0 mmol/l (153~199 mg/dl) following a 75-g oral glucose load.</w:t>
      </w:r>
      <w:r w:rsidRPr="00BC5703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>The body-mass index (BMI) (in kg/m</w:t>
      </w:r>
      <w:r w:rsidRPr="00BC5703">
        <w:rPr>
          <w:rFonts w:cs="Times New Roman"/>
          <w:color w:val="000000" w:themeColor="text1"/>
          <w:szCs w:val="24"/>
          <w:vertAlign w:val="superscript"/>
        </w:rPr>
        <w:t>2</w:t>
      </w:r>
      <w:r w:rsidRPr="00BC5703">
        <w:rPr>
          <w:rFonts w:cs="Times New Roman"/>
          <w:color w:val="000000" w:themeColor="text1"/>
          <w:szCs w:val="24"/>
        </w:rPr>
        <w:t xml:space="preserve">) was calculated as the weight (in kilograms) divided by the height (in meters) squared. For blood pressure measurements, subjects were asked to rest in a supine position in a quiet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location</w:t>
      </w:r>
      <w:r w:rsidRPr="00BC5703">
        <w:rPr>
          <w:rFonts w:cs="Times New Roman"/>
          <w:color w:val="000000" w:themeColor="text1"/>
          <w:szCs w:val="24"/>
        </w:rPr>
        <w:t xml:space="preserve">, and measurements were obtained in a fasting state between 08:00 and 10:00 AM. Serum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concentrations were measured as previously described </w:t>
      </w:r>
      <w:r w:rsidR="00E955D4" w:rsidRPr="00BC5703">
        <w:rPr>
          <w:rFonts w:cs="Times New Roman"/>
          <w:color w:val="000000" w:themeColor="text1"/>
          <w:szCs w:val="24"/>
        </w:rPr>
        <w:t>[</w:t>
      </w:r>
      <w:hyperlink w:anchor="_ENREF_18" w:tooltip="Su, 2015 #123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PEVuZE5vdGU+PENpdGU+PEF1dGhvcj5TdTwvQXV0aG9yPjxZZWFyPjIwMTU8L1llYXI+PFJlY051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PEVuZE5vdGU+PENpdGU+PEF1dGhvcj5TdTwvQXV0aG9yPjxZZWFyPjIwMTU8L1llYXI+PFJlY051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F50981" w:rsidRPr="00BC5703">
          <w:rPr>
            <w:rFonts w:cs="Times New Roman"/>
            <w:noProof/>
            <w:color w:val="000000" w:themeColor="text1"/>
            <w:szCs w:val="24"/>
          </w:rPr>
          <w:t>21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E955D4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We excluded</w:t>
      </w:r>
      <w:r w:rsidRPr="00BC5703">
        <w:rPr>
          <w:rFonts w:cs="Times New Roman"/>
          <w:color w:val="000000" w:themeColor="text1"/>
          <w:szCs w:val="24"/>
        </w:rPr>
        <w:t xml:space="preserve"> women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with </w:t>
      </w:r>
      <w:r w:rsidRPr="00BC5703">
        <w:rPr>
          <w:rFonts w:cs="Times New Roman"/>
          <w:color w:val="000000" w:themeColor="text1"/>
          <w:szCs w:val="24"/>
        </w:rPr>
        <w:t xml:space="preserve">preeclampsia, eclampsia, pregnancy-induced hypertension,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preexisting hypertension or alcohol 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lastRenderedPageBreak/>
        <w:t xml:space="preserve">misuse prior to </w:t>
      </w:r>
      <w:r w:rsidR="00D15F09" w:rsidRPr="00BC5703">
        <w:rPr>
          <w:rFonts w:cs="Times New Roman"/>
          <w:color w:val="000000" w:themeColor="text1"/>
          <w:szCs w:val="24"/>
          <w:lang w:eastAsia="zh-TW"/>
        </w:rPr>
        <w:t>pregnancy</w:t>
      </w:r>
      <w:r w:rsidRPr="00BC5703">
        <w:rPr>
          <w:rFonts w:cs="Times New Roman"/>
          <w:color w:val="000000" w:themeColor="text1"/>
          <w:szCs w:val="24"/>
        </w:rPr>
        <w:t>. After delivery, the placenta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 were collected</w:t>
      </w:r>
      <w:r w:rsidR="00D15F0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, </w:t>
      </w:r>
      <w:r w:rsidRPr="00BC5703">
        <w:rPr>
          <w:rFonts w:cs="Times New Roman"/>
          <w:color w:val="000000" w:themeColor="text1"/>
          <w:szCs w:val="24"/>
        </w:rPr>
        <w:t>weighed, and then fixed in 10% formalin overnight, dehydrated, and embedded in paraffin.</w:t>
      </w:r>
    </w:p>
    <w:p w14:paraId="601A3484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Animals</w:t>
      </w:r>
    </w:p>
    <w:p w14:paraId="685D9680" w14:textId="77777777" w:rsidR="008857F0" w:rsidRPr="00BC5703" w:rsidRDefault="008857F0" w:rsidP="00070E4D">
      <w:pPr>
        <w:spacing w:line="480" w:lineRule="auto"/>
        <w:ind w:firstLine="36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All animal experiments were </w:t>
      </w:r>
      <w:r w:rsidR="004465AE" w:rsidRPr="00BC5703">
        <w:rPr>
          <w:rFonts w:cs="Times New Roman"/>
          <w:color w:val="000000" w:themeColor="text1"/>
          <w:szCs w:val="24"/>
        </w:rPr>
        <w:t xml:space="preserve">carried out at National Cheng Kung University in Taiwan, and </w:t>
      </w:r>
      <w:r w:rsidRPr="00BC5703">
        <w:rPr>
          <w:rFonts w:cs="Times New Roman"/>
          <w:color w:val="000000" w:themeColor="text1"/>
          <w:szCs w:val="24"/>
        </w:rPr>
        <w:t xml:space="preserve">approved by the Institutional Animal Care and Use Committee (IACUC no: 104101) of National Cheng Kung University. Ten to 12-week-old pregnant mice were purchased from the animal center of National Cheng Kung University.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transgenic mice with a friend virus B-type (FVB) background were backcrossed with mice with a C57BL/6J genetic background for ten generations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r w:rsidR="00F50981" w:rsidRPr="00BC5703">
        <w:rPr>
          <w:color w:val="000000" w:themeColor="text1"/>
        </w:rPr>
        <w:t>21</w:t>
      </w:r>
      <w:r w:rsidR="00145FFF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</w:t>
      </w:r>
      <w:r w:rsidR="00B06D4B" w:rsidRPr="00BC5703">
        <w:rPr>
          <w:rFonts w:cs="Times New Roman"/>
          <w:color w:val="000000" w:themeColor="text1"/>
          <w:szCs w:val="24"/>
        </w:rPr>
        <w:t>After euthanasia by injection of pentobarbital (Sigma-</w:t>
      </w:r>
      <w:r w:rsidR="00145FFF" w:rsidRPr="00BC5703">
        <w:rPr>
          <w:rFonts w:cs="Times New Roman"/>
          <w:color w:val="000000" w:themeColor="text1"/>
          <w:szCs w:val="24"/>
          <w:lang w:eastAsia="zh-TW"/>
        </w:rPr>
        <w:t>Aldrich</w:t>
      </w:r>
      <w:r w:rsidR="00B06D4B" w:rsidRPr="00BC5703">
        <w:rPr>
          <w:rFonts w:cs="Times New Roman"/>
          <w:color w:val="000000" w:themeColor="text1"/>
          <w:szCs w:val="24"/>
        </w:rPr>
        <w:t>), the p</w:t>
      </w:r>
      <w:r w:rsidRPr="00BC5703">
        <w:rPr>
          <w:rFonts w:cs="Times New Roman"/>
          <w:color w:val="000000" w:themeColor="text1"/>
          <w:szCs w:val="24"/>
        </w:rPr>
        <w:t>lacental tissues of mice were collected and weighed on days 9, 11, 13, 15, 17, and 19 after the mice had become pregnant. Placental tissues were then fixed in 10% formalin overnight, dehydrated, and embedded in paraffin.</w:t>
      </w:r>
    </w:p>
    <w:p w14:paraId="69639D0A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GDM animal model</w:t>
      </w:r>
    </w:p>
    <w:p w14:paraId="2D8C8218" w14:textId="77777777" w:rsidR="008857F0" w:rsidRPr="00BC5703" w:rsidRDefault="008857F0" w:rsidP="00321E9F">
      <w:pPr>
        <w:spacing w:line="480" w:lineRule="auto"/>
        <w:ind w:firstLine="36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The onset of pregnancy (gestational day 0) was defined by mating and detection of a copulation plug. Pregnant mice were then intraperitoneally injected with 80 mg/kg nicotinamide </w:t>
      </w:r>
      <w:r w:rsidRPr="00BC5703">
        <w:rPr>
          <w:rFonts w:eastAsia="PMingLiU" w:cs="Times New Roman"/>
          <w:color w:val="000000" w:themeColor="text1"/>
          <w:szCs w:val="24"/>
        </w:rPr>
        <w:t>(Sigma-Aldrich, St. Louis, MO, USA)</w:t>
      </w:r>
      <w:r w:rsidRPr="00BC5703">
        <w:rPr>
          <w:rFonts w:cs="Times New Roman"/>
          <w:color w:val="000000" w:themeColor="text1"/>
          <w:szCs w:val="24"/>
        </w:rPr>
        <w:t xml:space="preserve">, and 50 mg/kg </w:t>
      </w:r>
      <w:r w:rsidRPr="00BC5703">
        <w:rPr>
          <w:rFonts w:cs="Times New Roman"/>
          <w:color w:val="000000" w:themeColor="text1"/>
          <w:szCs w:val="24"/>
        </w:rPr>
        <w:lastRenderedPageBreak/>
        <w:t xml:space="preserve">streptozotocin (STZ; </w:t>
      </w:r>
      <w:r w:rsidRPr="00BC5703">
        <w:rPr>
          <w:rFonts w:eastAsia="PMingLiU" w:cs="Times New Roman"/>
          <w:color w:val="000000" w:themeColor="text1"/>
          <w:szCs w:val="24"/>
        </w:rPr>
        <w:t xml:space="preserve">Sigma-Aldrich) </w:t>
      </w:r>
      <w:r w:rsidRPr="00BC5703">
        <w:rPr>
          <w:rFonts w:cs="Times New Roman"/>
          <w:color w:val="000000" w:themeColor="text1"/>
          <w:szCs w:val="24"/>
        </w:rPr>
        <w:t>for five consecutive days after 4</w:t>
      </w:r>
      <w:r w:rsidR="00B35FA7" w:rsidRPr="00BC5703">
        <w:rPr>
          <w:rFonts w:cs="Times New Roman"/>
          <w:color w:val="000000" w:themeColor="text1"/>
          <w:szCs w:val="24"/>
        </w:rPr>
        <w:t>-</w:t>
      </w:r>
      <w:r w:rsidRPr="00BC5703">
        <w:rPr>
          <w:rFonts w:cs="Times New Roman"/>
          <w:color w:val="000000" w:themeColor="text1"/>
          <w:szCs w:val="24"/>
        </w:rPr>
        <w:t>h starvation. On day 14, blood samples were collected, and glucose levels were determined using a commercial assay kit (Biosystems, Barcelona, Spain).</w:t>
      </w:r>
    </w:p>
    <w:p w14:paraId="0267970F" w14:textId="77777777" w:rsidR="00066847" w:rsidRPr="00BC5703" w:rsidRDefault="008857F0" w:rsidP="00066847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Cell culture</w:t>
      </w:r>
    </w:p>
    <w:p w14:paraId="5B1AC0BC" w14:textId="77777777" w:rsidR="00066847" w:rsidRPr="00BC5703" w:rsidRDefault="00066847" w:rsidP="00066847">
      <w:pPr>
        <w:spacing w:line="480" w:lineRule="auto"/>
        <w:ind w:firstLine="360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The human 3A-Sub-E placental trophoblast cell line was purchased from the Bioresource Collection and Research Center (Hsinchu, Taiwan) and maintained in </w:t>
      </w:r>
      <w:r w:rsidR="00070E4D" w:rsidRPr="00BC5703">
        <w:rPr>
          <w:rFonts w:cs="Times New Roman"/>
          <w:color w:val="000000" w:themeColor="text1"/>
          <w:szCs w:val="24"/>
        </w:rPr>
        <w:t>Dulbecco's modified Eagle medium (DMEM)</w:t>
      </w:r>
      <w:r w:rsidRPr="00BC5703">
        <w:rPr>
          <w:rFonts w:cs="Times New Roman"/>
          <w:color w:val="000000" w:themeColor="text1"/>
          <w:szCs w:val="24"/>
        </w:rPr>
        <w:t xml:space="preserve"> (Gibco, Grand Island, NY, USA) containing heat-inactivated 10% fetal bovine serum (Gibco) at 5% CO</w:t>
      </w:r>
      <w:r w:rsidRPr="00BC5703">
        <w:rPr>
          <w:rFonts w:cs="Times New Roman"/>
          <w:color w:val="000000" w:themeColor="text1"/>
          <w:szCs w:val="24"/>
          <w:vertAlign w:val="subscript"/>
        </w:rPr>
        <w:t>2</w:t>
      </w:r>
      <w:r w:rsidRPr="00BC5703">
        <w:rPr>
          <w:rFonts w:cs="Times New Roman"/>
          <w:color w:val="000000" w:themeColor="text1"/>
          <w:szCs w:val="24"/>
        </w:rPr>
        <w:t xml:space="preserve"> and 37°C.</w:t>
      </w:r>
    </w:p>
    <w:p w14:paraId="2C60E589" w14:textId="77777777" w:rsidR="00066847" w:rsidRPr="00BC5703" w:rsidRDefault="00066847" w:rsidP="00066847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Reactive Oxygen Species (ROS) Detection </w:t>
      </w:r>
    </w:p>
    <w:p w14:paraId="1C527F34" w14:textId="77777777" w:rsidR="00066847" w:rsidRPr="00BC5703" w:rsidRDefault="00907F0B" w:rsidP="00070E4D">
      <w:pPr>
        <w:spacing w:line="480" w:lineRule="auto"/>
        <w:ind w:firstLineChars="200"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 w:hint="eastAsia"/>
          <w:color w:val="000000" w:themeColor="text1"/>
          <w:szCs w:val="24"/>
        </w:rPr>
        <w:t>Intracellular ROS were determined using 2'7'-dichlorofluorescin diacetate (DCFDA) (Thermo Fisher, Vantaa, Finland). 3A-sub-E (4</w:t>
      </w:r>
      <w:r w:rsidRPr="00BC5703">
        <w:rPr>
          <w:rFonts w:cs="Times New Roman" w:hint="eastAsia"/>
          <w:color w:val="000000" w:themeColor="text1"/>
          <w:szCs w:val="24"/>
        </w:rPr>
        <w:t>×</w:t>
      </w:r>
      <w:r w:rsidRPr="00BC5703">
        <w:rPr>
          <w:rFonts w:cs="Times New Roman" w:hint="eastAsia"/>
          <w:color w:val="000000" w:themeColor="text1"/>
          <w:szCs w:val="24"/>
        </w:rPr>
        <w:t>10</w:t>
      </w:r>
      <w:r w:rsidRPr="00BC5703">
        <w:rPr>
          <w:rFonts w:cs="Times New Roman" w:hint="eastAsia"/>
          <w:color w:val="000000" w:themeColor="text1"/>
          <w:szCs w:val="24"/>
          <w:vertAlign w:val="superscript"/>
        </w:rPr>
        <w:t>5</w:t>
      </w:r>
      <w:r w:rsidRPr="00BC5703">
        <w:rPr>
          <w:rFonts w:cs="Times New Roman" w:hint="eastAsia"/>
          <w:color w:val="000000" w:themeColor="text1"/>
          <w:szCs w:val="24"/>
        </w:rPr>
        <w:t>/well) were grown in a 6-well plate and cultured at 37</w:t>
      </w:r>
      <w:r w:rsidRPr="00BC5703">
        <w:rPr>
          <w:rFonts w:cs="Times New Roman" w:hint="eastAsia"/>
          <w:color w:val="000000" w:themeColor="text1"/>
          <w:szCs w:val="24"/>
        </w:rPr>
        <w:t>℃</w:t>
      </w:r>
      <w:r w:rsidRPr="00BC5703">
        <w:rPr>
          <w:rFonts w:cs="Times New Roman" w:hint="eastAsia"/>
          <w:color w:val="000000" w:themeColor="text1"/>
          <w:szCs w:val="24"/>
        </w:rPr>
        <w:t xml:space="preserve"> and 5% CO</w:t>
      </w:r>
      <w:r w:rsidRPr="00BC5703">
        <w:rPr>
          <w:rFonts w:cs="Times New Roman" w:hint="eastAsia"/>
          <w:color w:val="000000" w:themeColor="text1"/>
          <w:szCs w:val="24"/>
          <w:vertAlign w:val="subscript"/>
        </w:rPr>
        <w:t>2</w:t>
      </w:r>
      <w:r w:rsidRPr="00BC5703">
        <w:rPr>
          <w:rFonts w:cs="Times New Roman" w:hint="eastAsia"/>
          <w:color w:val="000000" w:themeColor="text1"/>
          <w:szCs w:val="24"/>
        </w:rPr>
        <w:t xml:space="preserve"> until conflu</w:t>
      </w:r>
      <w:r w:rsidRPr="00BC5703">
        <w:rPr>
          <w:rFonts w:cs="Times New Roman"/>
          <w:color w:val="000000" w:themeColor="text1"/>
          <w:szCs w:val="24"/>
        </w:rPr>
        <w:t xml:space="preserve">ency. Cells were </w:t>
      </w:r>
      <w:r w:rsidR="00070E4D" w:rsidRPr="00BC5703">
        <w:rPr>
          <w:rFonts w:cs="Times New Roman"/>
          <w:color w:val="000000" w:themeColor="text1"/>
          <w:szCs w:val="24"/>
        </w:rPr>
        <w:t xml:space="preserve">maintained </w:t>
      </w:r>
      <w:r w:rsidR="00145FFF" w:rsidRPr="00BC5703">
        <w:rPr>
          <w:rFonts w:cs="Times New Roman"/>
          <w:color w:val="000000" w:themeColor="text1"/>
          <w:szCs w:val="24"/>
        </w:rPr>
        <w:t>in DMEM</w:t>
      </w:r>
      <w:r w:rsidR="00070E4D" w:rsidRPr="00BC5703">
        <w:rPr>
          <w:rFonts w:cs="Times New Roman"/>
          <w:color w:val="000000" w:themeColor="text1"/>
          <w:szCs w:val="24"/>
        </w:rPr>
        <w:t xml:space="preserve"> with </w:t>
      </w:r>
      <w:r w:rsidRPr="00BC5703">
        <w:rPr>
          <w:rFonts w:cs="Times New Roman"/>
          <w:color w:val="000000" w:themeColor="text1"/>
          <w:szCs w:val="24"/>
        </w:rPr>
        <w:t xml:space="preserve">high glucose (25 mM glucose) </w:t>
      </w:r>
      <w:r w:rsidR="00070E4D" w:rsidRPr="00BC5703">
        <w:rPr>
          <w:rFonts w:cs="Times New Roman"/>
          <w:color w:val="000000" w:themeColor="text1"/>
          <w:szCs w:val="24"/>
        </w:rPr>
        <w:t>or</w:t>
      </w:r>
      <w:r w:rsidRPr="00BC5703">
        <w:rPr>
          <w:rFonts w:cs="Times New Roman"/>
          <w:color w:val="000000" w:themeColor="text1"/>
          <w:szCs w:val="24"/>
        </w:rPr>
        <w:t xml:space="preserve"> low glucose (5.5 mM glucose). </w:t>
      </w:r>
      <w:r w:rsidRPr="00BC5703">
        <w:rPr>
          <w:rFonts w:cs="Times New Roman" w:hint="eastAsia"/>
          <w:color w:val="000000" w:themeColor="text1"/>
          <w:szCs w:val="24"/>
        </w:rPr>
        <w:t xml:space="preserve">After </w:t>
      </w:r>
      <w:r w:rsidR="00070E4D" w:rsidRPr="00BC5703">
        <w:rPr>
          <w:rFonts w:cs="Times New Roman"/>
          <w:color w:val="000000" w:themeColor="text1"/>
          <w:szCs w:val="24"/>
        </w:rPr>
        <w:t>48</w:t>
      </w:r>
      <w:r w:rsidRPr="00BC5703">
        <w:rPr>
          <w:rFonts w:cs="Times New Roman" w:hint="eastAsia"/>
          <w:color w:val="000000" w:themeColor="text1"/>
          <w:szCs w:val="24"/>
        </w:rPr>
        <w:t xml:space="preserve"> hours incubation, 25</w:t>
      </w:r>
      <w:r w:rsidR="00070E4D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ascii="Symbol" w:hAnsi="Symbol" w:cs="Times New Roman"/>
          <w:color w:val="000000" w:themeColor="text1"/>
          <w:szCs w:val="24"/>
        </w:rPr>
        <w:t></w:t>
      </w:r>
      <w:r w:rsidRPr="00BC5703">
        <w:rPr>
          <w:rFonts w:cs="Times New Roman" w:hint="eastAsia"/>
          <w:color w:val="000000" w:themeColor="text1"/>
          <w:szCs w:val="24"/>
        </w:rPr>
        <w:t xml:space="preserve">M DCFDA were added into medium and incubated for 30 minutes. </w:t>
      </w:r>
      <w:r w:rsidR="00384F03" w:rsidRPr="00BC5703">
        <w:rPr>
          <w:rFonts w:cs="Times New Roman"/>
          <w:color w:val="000000" w:themeColor="text1"/>
          <w:szCs w:val="24"/>
        </w:rPr>
        <w:t>Cells were r</w:t>
      </w:r>
      <w:r w:rsidRPr="00BC5703">
        <w:rPr>
          <w:rFonts w:cs="Times New Roman" w:hint="eastAsia"/>
          <w:color w:val="000000" w:themeColor="text1"/>
          <w:szCs w:val="24"/>
        </w:rPr>
        <w:t xml:space="preserve">insed with serum free </w:t>
      </w:r>
      <w:r w:rsidR="00384F03" w:rsidRPr="00BC5703">
        <w:rPr>
          <w:rFonts w:cs="Times New Roman" w:hint="eastAsia"/>
          <w:color w:val="000000" w:themeColor="text1"/>
          <w:szCs w:val="24"/>
        </w:rPr>
        <w:t xml:space="preserve">medium two times and analyzed </w:t>
      </w:r>
      <w:r w:rsidR="00384F03" w:rsidRPr="00BC5703">
        <w:rPr>
          <w:rFonts w:cs="Times New Roman"/>
          <w:color w:val="000000" w:themeColor="text1"/>
          <w:szCs w:val="24"/>
        </w:rPr>
        <w:t>using a</w:t>
      </w:r>
      <w:r w:rsidRPr="00BC5703">
        <w:rPr>
          <w:rFonts w:cs="Times New Roman" w:hint="eastAsia"/>
          <w:color w:val="000000" w:themeColor="text1"/>
          <w:szCs w:val="24"/>
        </w:rPr>
        <w:t xml:space="preserve"> </w:t>
      </w:r>
      <w:r w:rsidR="00384F03" w:rsidRPr="00BC5703">
        <w:rPr>
          <w:rFonts w:cs="Times New Roman" w:hint="eastAsia"/>
          <w:color w:val="000000" w:themeColor="text1"/>
          <w:szCs w:val="24"/>
        </w:rPr>
        <w:t>fluorescence microscop</w:t>
      </w:r>
      <w:r w:rsidR="00384F03" w:rsidRPr="00BC5703">
        <w:rPr>
          <w:rFonts w:cs="Times New Roman"/>
          <w:color w:val="000000" w:themeColor="text1"/>
          <w:szCs w:val="24"/>
        </w:rPr>
        <w:t>e</w:t>
      </w:r>
      <w:r w:rsidRPr="00BC5703">
        <w:rPr>
          <w:rFonts w:cs="Times New Roman" w:hint="eastAsia"/>
          <w:color w:val="000000" w:themeColor="text1"/>
          <w:szCs w:val="24"/>
        </w:rPr>
        <w:t xml:space="preserve"> (Olympus, Tokyo, Japan)</w:t>
      </w:r>
      <w:r w:rsidRPr="00BC5703">
        <w:rPr>
          <w:rFonts w:cs="Times New Roman"/>
          <w:color w:val="000000" w:themeColor="text1"/>
          <w:szCs w:val="24"/>
        </w:rPr>
        <w:t xml:space="preserve"> with a 10X objective lens.</w:t>
      </w:r>
    </w:p>
    <w:p w14:paraId="23E6BDD7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lastRenderedPageBreak/>
        <w:t xml:space="preserve"> Ribonucleic acid (RNA) extraction</w:t>
      </w:r>
    </w:p>
    <w:p w14:paraId="660DB3AD" w14:textId="77777777" w:rsidR="008857F0" w:rsidRPr="00BC5703" w:rsidRDefault="008857F0" w:rsidP="00321E9F">
      <w:pPr>
        <w:spacing w:line="480" w:lineRule="auto"/>
        <w:ind w:firstLineChars="200"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The RNA of samples was extracted with 1.0 ml TRIzol</w:t>
      </w:r>
      <w:r w:rsidRPr="00BC5703">
        <w:rPr>
          <w:rFonts w:eastAsia="PMingLiU" w:cs="Times New Roman"/>
          <w:color w:val="000000" w:themeColor="text1"/>
          <w:szCs w:val="24"/>
          <w:vertAlign w:val="superscript"/>
        </w:rPr>
        <w:t>®</w:t>
      </w:r>
      <w:r w:rsidRPr="00BC5703">
        <w:rPr>
          <w:rFonts w:eastAsia="PMingLiU" w:cs="Times New Roman"/>
          <w:color w:val="000000" w:themeColor="text1"/>
          <w:szCs w:val="24"/>
        </w:rPr>
        <w:t xml:space="preserve"> Reagent </w:t>
      </w:r>
      <w:r w:rsidR="008F1F24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(</w:t>
      </w:r>
      <w:r w:rsidR="008F1F24" w:rsidRPr="00BC5703">
        <w:rPr>
          <w:rFonts w:eastAsia="PMingLiU" w:cs="Times New Roman"/>
          <w:color w:val="000000" w:themeColor="text1"/>
          <w:szCs w:val="24"/>
        </w:rPr>
        <w:t>Invitrogen, Carlsbad, CA,</w:t>
      </w:r>
      <w:r w:rsidR="008F1F24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 xml:space="preserve"> USA)</w:t>
      </w:r>
      <w:r w:rsidRPr="00BC5703">
        <w:rPr>
          <w:rFonts w:eastAsia="PMingLiU" w:cs="Times New Roman"/>
          <w:color w:val="000000" w:themeColor="text1"/>
          <w:szCs w:val="24"/>
        </w:rPr>
        <w:t xml:space="preserve"> at room temperature for 5 min until the cells had completely dissolved and then well mixed with 0.2 ml chloroform (Merck, </w:t>
      </w:r>
      <w:r w:rsidR="00B35FA7" w:rsidRPr="00BC5703">
        <w:rPr>
          <w:rFonts w:eastAsia="PMingLiU" w:cs="Times New Roman"/>
          <w:color w:val="000000" w:themeColor="text1"/>
          <w:szCs w:val="24"/>
        </w:rPr>
        <w:t>Kenilworth, NJ, USA</w:t>
      </w:r>
      <w:r w:rsidRPr="00BC5703">
        <w:rPr>
          <w:rFonts w:eastAsia="PMingLiU" w:cs="Times New Roman"/>
          <w:color w:val="000000" w:themeColor="text1"/>
          <w:szCs w:val="24"/>
        </w:rPr>
        <w:t xml:space="preserve">). </w:t>
      </w:r>
      <w:r w:rsidRPr="00BC5703">
        <w:rPr>
          <w:rFonts w:cs="Times New Roman"/>
          <w:color w:val="000000" w:themeColor="text1"/>
          <w:szCs w:val="24"/>
        </w:rPr>
        <w:t>After centrifugation (12,000 rpm for 10 min at 4 °C), the supernatant was removed, and then 0.2 ml 100% isopropanol (</w:t>
      </w:r>
      <w:r w:rsidR="008F1F24" w:rsidRPr="00BC5703">
        <w:rPr>
          <w:rFonts w:cs="Times New Roman"/>
          <w:color w:val="000000" w:themeColor="text1"/>
          <w:szCs w:val="24"/>
        </w:rPr>
        <w:t>Merck</w:t>
      </w:r>
      <w:r w:rsidRPr="00BC5703">
        <w:rPr>
          <w:rFonts w:cs="Times New Roman"/>
          <w:color w:val="000000" w:themeColor="text1"/>
          <w:szCs w:val="24"/>
        </w:rPr>
        <w:t>) was added at room temperature for sedimentation of RNA. Absolute ethanol (Merck) was used to wash the RNA. The supernatant was removed, and RNA was air-dried and then reconstituted with DE</w:t>
      </w:r>
      <w:r w:rsidR="008F1F24" w:rsidRPr="00BC5703">
        <w:rPr>
          <w:rFonts w:cs="Times New Roman" w:hint="eastAsia"/>
          <w:color w:val="000000" w:themeColor="text1"/>
          <w:szCs w:val="24"/>
          <w:lang w:eastAsia="zh-TW"/>
        </w:rPr>
        <w:t>PC</w:t>
      </w:r>
      <w:r w:rsidRPr="00BC5703">
        <w:rPr>
          <w:rFonts w:cs="Times New Roman"/>
          <w:color w:val="000000" w:themeColor="text1"/>
          <w:szCs w:val="24"/>
        </w:rPr>
        <w:t>-H</w:t>
      </w:r>
      <w:r w:rsidRPr="00BC5703">
        <w:rPr>
          <w:rFonts w:cs="Times New Roman"/>
          <w:color w:val="000000" w:themeColor="text1"/>
          <w:szCs w:val="24"/>
          <w:vertAlign w:val="subscript"/>
        </w:rPr>
        <w:t>2</w:t>
      </w:r>
      <w:r w:rsidRPr="00BC5703">
        <w:rPr>
          <w:rFonts w:cs="Times New Roman"/>
          <w:color w:val="000000" w:themeColor="text1"/>
          <w:szCs w:val="24"/>
        </w:rPr>
        <w:t>O.</w:t>
      </w:r>
    </w:p>
    <w:p w14:paraId="36B2D422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="00066847"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>Quantitative r</w:t>
      </w: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>eal-time polymerase chain reaction (</w:t>
      </w:r>
      <w:r w:rsidR="00066847"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>q</w:t>
      </w: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>PCR)</w:t>
      </w:r>
    </w:p>
    <w:p w14:paraId="0580DF7E" w14:textId="77777777" w:rsidR="008857F0" w:rsidRPr="00BC5703" w:rsidRDefault="008857F0" w:rsidP="00321E9F">
      <w:pPr>
        <w:spacing w:line="480" w:lineRule="auto"/>
        <w:ind w:firstLineChars="200" w:firstLine="480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Five micrograms of complementary (c)DNA was</w:t>
      </w:r>
      <w:r w:rsidRPr="00BC5703">
        <w:rPr>
          <w:rFonts w:eastAsia="PMingLiU" w:cs="Times New Roman"/>
          <w:color w:val="000000" w:themeColor="text1"/>
          <w:szCs w:val="24"/>
        </w:rPr>
        <w:t xml:space="preserve"> added to 10 mM of a forward primer and 10 mM of a reverse primer, and then water was added to reach 12.5 </w:t>
      </w:r>
      <w:r w:rsidRPr="00BC5703">
        <w:rPr>
          <w:rFonts w:cs="Times New Roman"/>
          <w:color w:val="000000" w:themeColor="text1"/>
          <w:szCs w:val="24"/>
        </w:rPr>
        <w:t xml:space="preserve">µl. A quantitative (q)PCR was performed using </w:t>
      </w:r>
      <w:r w:rsidR="008F1F24" w:rsidRPr="00BC5703">
        <w:rPr>
          <w:rFonts w:cs="Times New Roman"/>
          <w:color w:val="000000" w:themeColor="text1"/>
          <w:szCs w:val="24"/>
        </w:rPr>
        <w:t>a SYBR Green master mix (SYBR Green Premix Ex Taq, Takara, Japan)</w:t>
      </w:r>
      <w:r w:rsidRPr="00BC5703">
        <w:rPr>
          <w:rFonts w:eastAsia="PMingLiU" w:cs="Times New Roman"/>
          <w:color w:val="000000" w:themeColor="text1"/>
          <w:szCs w:val="24"/>
        </w:rPr>
        <w:t>. The reaction was performed for 25 cycles: initial denaturation at 95</w:t>
      </w:r>
      <w:r w:rsidRPr="00BC5703">
        <w:rPr>
          <w:rFonts w:cs="Times New Roman"/>
          <w:color w:val="000000" w:themeColor="text1"/>
          <w:szCs w:val="24"/>
        </w:rPr>
        <w:t>°C</w:t>
      </w:r>
      <w:r w:rsidR="00433EA3" w:rsidRPr="00BC5703">
        <w:rPr>
          <w:rFonts w:eastAsia="PMingLiU" w:cs="Times New Roman"/>
          <w:color w:val="000000" w:themeColor="text1"/>
          <w:szCs w:val="24"/>
        </w:rPr>
        <w:t xml:space="preserve"> for 150 </w:t>
      </w:r>
      <w:r w:rsidR="00433EA3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seconds</w:t>
      </w:r>
      <w:r w:rsidRPr="00BC5703">
        <w:rPr>
          <w:rFonts w:eastAsia="PMingLiU" w:cs="Times New Roman"/>
          <w:color w:val="000000" w:themeColor="text1"/>
          <w:szCs w:val="24"/>
        </w:rPr>
        <w:t>, denaturation at 95</w:t>
      </w:r>
      <w:r w:rsidRPr="00BC5703">
        <w:rPr>
          <w:rFonts w:cs="Times New Roman"/>
          <w:color w:val="000000" w:themeColor="text1"/>
          <w:szCs w:val="24"/>
        </w:rPr>
        <w:t>°C</w:t>
      </w:r>
      <w:r w:rsidRPr="00BC5703">
        <w:rPr>
          <w:rFonts w:eastAsia="PMingLiU" w:cs="Times New Roman"/>
          <w:color w:val="000000" w:themeColor="text1"/>
          <w:szCs w:val="24"/>
        </w:rPr>
        <w:t xml:space="preserve"> for 15 </w:t>
      </w:r>
      <w:r w:rsidR="00433EA3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seconds</w:t>
      </w:r>
      <w:r w:rsidRPr="00BC5703">
        <w:rPr>
          <w:rFonts w:eastAsia="PMingLiU" w:cs="Times New Roman"/>
          <w:color w:val="000000" w:themeColor="text1"/>
          <w:szCs w:val="24"/>
        </w:rPr>
        <w:t>, annealing at 54</w:t>
      </w:r>
      <w:r w:rsidRPr="00BC5703">
        <w:rPr>
          <w:rFonts w:cs="Times New Roman"/>
          <w:color w:val="000000" w:themeColor="text1"/>
          <w:szCs w:val="24"/>
        </w:rPr>
        <w:t>°C</w:t>
      </w:r>
      <w:r w:rsidRPr="00BC5703">
        <w:rPr>
          <w:rFonts w:eastAsia="PMingLiU" w:cs="Times New Roman"/>
          <w:color w:val="000000" w:themeColor="text1"/>
          <w:szCs w:val="24"/>
        </w:rPr>
        <w:t xml:space="preserve"> for 30 </w:t>
      </w:r>
      <w:r w:rsidR="00433EA3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seconds</w:t>
      </w:r>
      <w:r w:rsidRPr="00BC5703">
        <w:rPr>
          <w:rFonts w:eastAsia="PMingLiU" w:cs="Times New Roman"/>
          <w:color w:val="000000" w:themeColor="text1"/>
          <w:szCs w:val="24"/>
        </w:rPr>
        <w:t>, and extension at 72</w:t>
      </w:r>
      <w:r w:rsidRPr="00BC5703">
        <w:rPr>
          <w:rFonts w:cs="Times New Roman"/>
          <w:color w:val="000000" w:themeColor="text1"/>
          <w:szCs w:val="24"/>
        </w:rPr>
        <w:t>°C</w:t>
      </w:r>
      <w:r w:rsidRPr="00BC5703">
        <w:rPr>
          <w:rFonts w:eastAsia="PMingLiU" w:cs="Times New Roman"/>
          <w:color w:val="000000" w:themeColor="text1"/>
          <w:szCs w:val="24"/>
        </w:rPr>
        <w:t xml:space="preserve"> for 30 </w:t>
      </w:r>
      <w:r w:rsidR="00433EA3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seconds</w:t>
      </w:r>
      <w:r w:rsidRPr="00BC5703">
        <w:rPr>
          <w:rFonts w:eastAsia="PMingLiU" w:cs="Times New Roman"/>
          <w:color w:val="000000" w:themeColor="text1"/>
          <w:szCs w:val="24"/>
        </w:rPr>
        <w:t xml:space="preserve">, with a final extension </w:t>
      </w:r>
      <w:r w:rsidRPr="00BC5703">
        <w:rPr>
          <w:rFonts w:eastAsia="PMingLiU" w:cs="Times New Roman"/>
          <w:color w:val="000000" w:themeColor="text1"/>
          <w:szCs w:val="24"/>
        </w:rPr>
        <w:lastRenderedPageBreak/>
        <w:t>at 72</w:t>
      </w:r>
      <w:r w:rsidRPr="00BC5703">
        <w:rPr>
          <w:rFonts w:cs="Times New Roman"/>
          <w:color w:val="000000" w:themeColor="text1"/>
          <w:szCs w:val="24"/>
        </w:rPr>
        <w:t>°C for 7 min.</w:t>
      </w:r>
      <w:r w:rsidRPr="00BC5703">
        <w:rPr>
          <w:rFonts w:eastAsia="PMingLiU" w:cs="Times New Roman"/>
          <w:color w:val="000000" w:themeColor="text1"/>
          <w:szCs w:val="24"/>
        </w:rPr>
        <w:t xml:space="preserve"> Cepheid Smart Cycler vers. 2.0 software </w:t>
      </w:r>
      <w:r w:rsidR="00AE7179" w:rsidRPr="00BC5703">
        <w:rPr>
          <w:rFonts w:eastAsia="PMingLiU" w:cs="Times New Roman"/>
          <w:color w:val="000000" w:themeColor="text1"/>
          <w:szCs w:val="24"/>
        </w:rPr>
        <w:t>(Thermo Scientific, Rockford, IL</w:t>
      </w:r>
      <w:r w:rsidR="00AE7179" w:rsidRPr="00BC5703">
        <w:rPr>
          <w:rFonts w:eastAsia="PMingLiU" w:cs="Times New Roman" w:hint="eastAsia"/>
          <w:color w:val="000000" w:themeColor="text1"/>
          <w:szCs w:val="24"/>
          <w:lang w:eastAsia="zh-TW"/>
        </w:rPr>
        <w:t>, USA</w:t>
      </w:r>
      <w:r w:rsidR="00AE7179" w:rsidRPr="00BC5703">
        <w:rPr>
          <w:rFonts w:eastAsia="PMingLiU" w:cs="Times New Roman"/>
          <w:color w:val="000000" w:themeColor="text1"/>
          <w:szCs w:val="24"/>
        </w:rPr>
        <w:t>)</w:t>
      </w:r>
      <w:r w:rsidRPr="00BC5703">
        <w:rPr>
          <w:rFonts w:eastAsia="PMingLiU" w:cs="Times New Roman"/>
          <w:color w:val="000000" w:themeColor="text1"/>
          <w:szCs w:val="24"/>
        </w:rPr>
        <w:t xml:space="preserve"> was used to analyze the results.</w:t>
      </w:r>
    </w:p>
    <w:p w14:paraId="3C0A8EA9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Western blot analysis</w:t>
      </w:r>
    </w:p>
    <w:p w14:paraId="7C0FB179" w14:textId="77777777" w:rsidR="008857F0" w:rsidRPr="00BC5703" w:rsidRDefault="008857F0" w:rsidP="00321E9F">
      <w:pPr>
        <w:spacing w:line="480" w:lineRule="auto"/>
        <w:ind w:firstLineChars="200"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Proteins were extracted using a RIPA lysis buffer (VWR Chemicals, Sobn, OH, USA). After being centrifuged (12,000 rpm for 10 min at 4 °C), the supernatant was collected. The protein concentrati</w:t>
      </w:r>
      <w:r w:rsidR="00AE7179" w:rsidRPr="00BC5703">
        <w:rPr>
          <w:rFonts w:cs="Times New Roman"/>
          <w:color w:val="000000" w:themeColor="text1"/>
          <w:szCs w:val="24"/>
        </w:rPr>
        <w:t>on was determined using a bicinchoninic acid protein assay kit (Thermo Scientific)</w:t>
      </w:r>
      <w:r w:rsidRPr="00BC5703">
        <w:rPr>
          <w:rFonts w:cs="Times New Roman"/>
          <w:color w:val="000000" w:themeColor="text1"/>
          <w:szCs w:val="24"/>
        </w:rPr>
        <w:t xml:space="preserve">; protein lysates (30 µg) were separated using 10% sodium dodecylsulfate-polyacrylamide gel electrophoresis (SDS-PAGE), and transferred onto nitrocellulose membranes. The membranes were blocked at room temperature for </w:t>
      </w:r>
      <w:r w:rsidR="007778A5" w:rsidRPr="00BC5703">
        <w:rPr>
          <w:rFonts w:cs="Times New Roman"/>
          <w:color w:val="000000" w:themeColor="text1"/>
          <w:szCs w:val="24"/>
        </w:rPr>
        <w:t>one</w:t>
      </w:r>
      <w:r w:rsidRPr="00BC5703">
        <w:rPr>
          <w:rFonts w:cs="Times New Roman"/>
          <w:color w:val="000000" w:themeColor="text1"/>
          <w:szCs w:val="24"/>
        </w:rPr>
        <w:t xml:space="preserve"> h</w:t>
      </w:r>
      <w:r w:rsidR="007778A5" w:rsidRPr="00BC5703">
        <w:rPr>
          <w:rFonts w:cs="Times New Roman"/>
          <w:color w:val="000000" w:themeColor="text1"/>
          <w:szCs w:val="24"/>
        </w:rPr>
        <w:t>our</w:t>
      </w:r>
      <w:r w:rsidRPr="00BC5703">
        <w:rPr>
          <w:rFonts w:cs="Times New Roman"/>
          <w:color w:val="000000" w:themeColor="text1"/>
          <w:szCs w:val="24"/>
        </w:rPr>
        <w:t xml:space="preserve"> in PBST (phosphate-buffered saline (PBS) + Tween 20) containing 10% skim</w:t>
      </w:r>
      <w:r w:rsidR="00AE7179" w:rsidRPr="00BC5703">
        <w:rPr>
          <w:rFonts w:cs="Times New Roman" w:hint="eastAsia"/>
          <w:color w:val="000000" w:themeColor="text1"/>
          <w:szCs w:val="24"/>
          <w:lang w:eastAsia="zh-TW"/>
        </w:rPr>
        <w:t>med</w:t>
      </w:r>
      <w:r w:rsidRPr="00BC5703">
        <w:rPr>
          <w:rFonts w:cs="Times New Roman"/>
          <w:color w:val="000000" w:themeColor="text1"/>
          <w:szCs w:val="24"/>
        </w:rPr>
        <w:t xml:space="preserve"> milk, and probed with 1:1000 primary antibodies at 4°C overnight. Blots were rinsed with PBST and incubated with a 1:5000 dilution of secondary antibodies at room temperature for </w:t>
      </w:r>
      <w:r w:rsidR="007778A5" w:rsidRPr="00BC5703">
        <w:rPr>
          <w:rFonts w:cs="Times New Roman"/>
          <w:color w:val="000000" w:themeColor="text1"/>
          <w:szCs w:val="24"/>
        </w:rPr>
        <w:t>two</w:t>
      </w:r>
      <w:r w:rsidRPr="00BC5703">
        <w:rPr>
          <w:rFonts w:cs="Times New Roman"/>
          <w:color w:val="000000" w:themeColor="text1"/>
          <w:szCs w:val="24"/>
        </w:rPr>
        <w:t xml:space="preserve"> h</w:t>
      </w:r>
      <w:r w:rsidR="007778A5" w:rsidRPr="00BC5703">
        <w:rPr>
          <w:rFonts w:cs="Times New Roman"/>
          <w:color w:val="000000" w:themeColor="text1"/>
          <w:szCs w:val="24"/>
        </w:rPr>
        <w:t>our</w:t>
      </w:r>
      <w:r w:rsidRPr="00BC5703">
        <w:rPr>
          <w:rFonts w:cs="Times New Roman"/>
          <w:color w:val="000000" w:themeColor="text1"/>
          <w:szCs w:val="24"/>
        </w:rPr>
        <w:t>, and then washed with PBST again. Protein bands were visualized using a chemiluminescence horseradish peroxidase substrate. The relative signal intensity was quantified using the BioSpectrum Imaging System (</w:t>
      </w:r>
      <w:r w:rsidR="00BC25BE" w:rsidRPr="00BC5703">
        <w:rPr>
          <w:rFonts w:cs="Times New Roman"/>
          <w:color w:val="000000" w:themeColor="text1"/>
          <w:szCs w:val="24"/>
        </w:rPr>
        <w:t>UVP, Upland, CA</w:t>
      </w:r>
      <w:r w:rsidR="00BC25BE" w:rsidRPr="00BC5703">
        <w:rPr>
          <w:rFonts w:cs="Times New Roman" w:hint="eastAsia"/>
          <w:color w:val="000000" w:themeColor="text1"/>
          <w:szCs w:val="24"/>
          <w:lang w:eastAsia="zh-TW"/>
        </w:rPr>
        <w:t>, USA</w:t>
      </w:r>
      <w:r w:rsidRPr="00BC5703">
        <w:rPr>
          <w:rFonts w:cs="Times New Roman"/>
          <w:color w:val="000000" w:themeColor="text1"/>
          <w:szCs w:val="24"/>
        </w:rPr>
        <w:t>).</w:t>
      </w:r>
    </w:p>
    <w:p w14:paraId="01186520" w14:textId="77777777" w:rsidR="008857F0" w:rsidRPr="00BC5703" w:rsidRDefault="008857F0" w:rsidP="00321E9F">
      <w:pPr>
        <w:pStyle w:val="a3"/>
        <w:numPr>
          <w:ilvl w:val="1"/>
          <w:numId w:val="6"/>
        </w:numPr>
        <w:ind w:leftChars="0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BC5703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Immunohistochemistry</w:t>
      </w:r>
    </w:p>
    <w:p w14:paraId="1FEC1AF9" w14:textId="77777777" w:rsidR="00C230C3" w:rsidRPr="00BC5703" w:rsidRDefault="008857F0" w:rsidP="00C230C3">
      <w:pPr>
        <w:spacing w:line="480" w:lineRule="auto"/>
        <w:ind w:firstLineChars="177" w:firstLine="425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lastRenderedPageBreak/>
        <w:t xml:space="preserve"> At the end of the experiments, each group of the mice was euthanized, and the placenta</w:t>
      </w:r>
      <w:r w:rsidR="00AE7179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 were removed. Tissue samples were fixed in 10% formaldehyde at 4°C, and fixed specimens were then dehydrated and embedded in paraffin. Specimens were cut into 5</w:t>
      </w:r>
      <w:r w:rsidR="007778A5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>µm-thick sections at 50</w:t>
      </w:r>
      <w:r w:rsidR="007778A5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 xml:space="preserve">μm intervals and stained with hematoxylin and eosin (Muto Pure Chemicals, Tokyo, Japan) or picro-Sirius red stain (Abcam, Cambridge, UK), and sections were observed under a microscope (100×). </w:t>
      </w:r>
      <w:r w:rsidR="00C230C3" w:rsidRPr="00BC5703">
        <w:rPr>
          <w:rFonts w:cs="Times New Roman" w:hint="eastAsia"/>
          <w:color w:val="000000" w:themeColor="text1"/>
          <w:szCs w:val="24"/>
          <w:lang w:eastAsia="zh-TW"/>
        </w:rPr>
        <w:t>I</w:t>
      </w:r>
      <w:r w:rsidR="00C230C3" w:rsidRPr="00BC5703">
        <w:rPr>
          <w:rFonts w:cs="Times New Roman"/>
          <w:color w:val="000000" w:themeColor="text1"/>
          <w:szCs w:val="24"/>
          <w:lang w:eastAsia="zh-TW"/>
        </w:rPr>
        <w:t>n addition, the target proteins in the sections were quantified using TissueFAXS Plus (</w:t>
      </w:r>
      <w:r w:rsidR="008C2FFF" w:rsidRPr="00BC5703">
        <w:rPr>
          <w:rFonts w:cs="Times New Roman"/>
          <w:color w:val="000000" w:themeColor="text1"/>
          <w:szCs w:val="24"/>
          <w:lang w:eastAsia="zh-TW"/>
        </w:rPr>
        <w:t>TissueGnostics, Vienna, Austria</w:t>
      </w:r>
      <w:r w:rsidR="00C230C3" w:rsidRPr="00BC5703">
        <w:rPr>
          <w:rFonts w:cs="Times New Roman"/>
          <w:color w:val="000000" w:themeColor="text1"/>
          <w:szCs w:val="24"/>
          <w:lang w:eastAsia="zh-TW"/>
        </w:rPr>
        <w:t>), and analyzed by HistoQuest</w:t>
      </w:r>
      <w:r w:rsidR="008C2FFF" w:rsidRPr="00BC5703">
        <w:rPr>
          <w:rFonts w:cs="Times New Roman"/>
          <w:color w:val="000000" w:themeColor="text1"/>
          <w:szCs w:val="24"/>
          <w:lang w:eastAsia="zh-TW"/>
        </w:rPr>
        <w:t xml:space="preserve"> (</w:t>
      </w:r>
      <w:r w:rsidR="003B0B3D" w:rsidRPr="00BC5703">
        <w:rPr>
          <w:rFonts w:cs="Times New Roman"/>
          <w:color w:val="000000" w:themeColor="text1"/>
          <w:szCs w:val="24"/>
          <w:lang w:eastAsia="zh-TW"/>
        </w:rPr>
        <w:t>TissueGnostics</w:t>
      </w:r>
      <w:r w:rsidR="008C2FFF" w:rsidRPr="00BC5703">
        <w:rPr>
          <w:rFonts w:cs="Times New Roman"/>
          <w:color w:val="000000" w:themeColor="text1"/>
          <w:szCs w:val="24"/>
          <w:lang w:eastAsia="zh-TW"/>
        </w:rPr>
        <w:t>)</w:t>
      </w:r>
      <w:r w:rsidR="00C230C3" w:rsidRPr="00BC5703">
        <w:rPr>
          <w:rFonts w:cs="Times New Roman"/>
          <w:color w:val="000000" w:themeColor="text1"/>
          <w:szCs w:val="24"/>
          <w:lang w:eastAsia="zh-TW"/>
        </w:rPr>
        <w:t>.</w:t>
      </w:r>
    </w:p>
    <w:p w14:paraId="3FD38B97" w14:textId="77777777" w:rsidR="008857F0" w:rsidRPr="00BC5703" w:rsidRDefault="00066847" w:rsidP="00C230C3">
      <w:pPr>
        <w:spacing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>1.10.</w:t>
      </w:r>
      <w:r w:rsidR="00C230C3"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>Statistical analysis</w:t>
      </w:r>
    </w:p>
    <w:p w14:paraId="319EE9A0" w14:textId="77777777" w:rsidR="008857F0" w:rsidRPr="00BC5703" w:rsidRDefault="008857F0" w:rsidP="00321E9F">
      <w:pPr>
        <w:spacing w:line="480" w:lineRule="auto"/>
        <w:ind w:firstLineChars="200"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Data were analyzed with two-way repeat-measures analysis of variance (ANOVA) </w:t>
      </w:r>
      <w:r w:rsidR="00AE717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and </w:t>
      </w:r>
      <w:r w:rsidRPr="00BC5703">
        <w:rPr>
          <w:rFonts w:cs="Times New Roman"/>
          <w:color w:val="000000" w:themeColor="text1"/>
          <w:szCs w:val="24"/>
        </w:rPr>
        <w:t xml:space="preserve">unpaired Student’s </w:t>
      </w:r>
      <w:r w:rsidRPr="00BC5703">
        <w:rPr>
          <w:rFonts w:cs="Times New Roman"/>
          <w:i/>
          <w:color w:val="000000" w:themeColor="text1"/>
          <w:szCs w:val="24"/>
        </w:rPr>
        <w:t>t</w:t>
      </w:r>
      <w:r w:rsidRPr="00BC5703">
        <w:rPr>
          <w:rFonts w:cs="Times New Roman"/>
          <w:color w:val="000000" w:themeColor="text1"/>
          <w:szCs w:val="24"/>
        </w:rPr>
        <w:t>-test. All results are presented as the mean</w:t>
      </w:r>
      <m:oMath>
        <m:r>
          <w:rPr>
            <w:rFonts w:ascii="Cambria Math" w:cs="Times New Roman"/>
            <w:color w:val="000000" w:themeColor="text1"/>
            <w:szCs w:val="24"/>
          </w:rPr>
          <m:t>±</m:t>
        </m:r>
      </m:oMath>
      <w:r w:rsidRPr="00BC5703">
        <w:rPr>
          <w:rFonts w:cs="Times New Roman"/>
          <w:color w:val="000000" w:themeColor="text1"/>
          <w:szCs w:val="24"/>
        </w:rPr>
        <w:t xml:space="preserve">standard error of the mean (SEM), and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eastAsia="PMingLiU" w:cs="Times New Roman"/>
          <w:color w:val="000000" w:themeColor="text1"/>
          <w:szCs w:val="24"/>
        </w:rPr>
        <w:t>&lt;</w:t>
      </w:r>
      <w:r w:rsidRPr="00BC5703">
        <w:rPr>
          <w:rFonts w:cs="Times New Roman"/>
          <w:color w:val="000000" w:themeColor="text1"/>
          <w:szCs w:val="24"/>
        </w:rPr>
        <w:t xml:space="preserve">0.05 was considered </w:t>
      </w:r>
      <w:r w:rsidR="00AE717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as </w:t>
      </w:r>
      <w:r w:rsidRPr="00BC5703">
        <w:rPr>
          <w:rFonts w:cs="Times New Roman"/>
          <w:color w:val="000000" w:themeColor="text1"/>
          <w:szCs w:val="24"/>
        </w:rPr>
        <w:t>significant.</w:t>
      </w:r>
    </w:p>
    <w:p w14:paraId="38755F1D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09CEBA06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Results</w:t>
      </w:r>
    </w:p>
    <w:p w14:paraId="5AC32D87" w14:textId="77777777" w:rsidR="008857F0" w:rsidRPr="00BC5703" w:rsidRDefault="00FC1156" w:rsidP="00321E9F">
      <w:pPr>
        <w:spacing w:after="0"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>Expression</w:t>
      </w:r>
      <w:r w:rsidR="00673C8D" w:rsidRPr="00BC5703">
        <w:rPr>
          <w:rFonts w:cs="Times New Roman"/>
          <w:b/>
          <w:i/>
          <w:color w:val="000000" w:themeColor="text1"/>
          <w:szCs w:val="24"/>
        </w:rPr>
        <w:t>s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of </w:t>
      </w:r>
      <w:r w:rsidR="00673C8D" w:rsidRPr="00BC5703">
        <w:rPr>
          <w:rFonts w:cs="Times New Roman"/>
          <w:b/>
          <w:i/>
          <w:color w:val="000000" w:themeColor="text1"/>
          <w:szCs w:val="24"/>
        </w:rPr>
        <w:t xml:space="preserve">fibrosis-related </w:t>
      </w:r>
      <w:r w:rsidR="00D05977" w:rsidRPr="00BC5703">
        <w:rPr>
          <w:rFonts w:cs="Times New Roman"/>
          <w:b/>
          <w:i/>
          <w:color w:val="000000" w:themeColor="text1"/>
          <w:szCs w:val="24"/>
        </w:rPr>
        <w:t xml:space="preserve">genes and </w:t>
      </w:r>
      <w:r w:rsidR="00673C8D" w:rsidRPr="00BC5703">
        <w:rPr>
          <w:rFonts w:cs="Times New Roman"/>
          <w:b/>
          <w:i/>
          <w:color w:val="000000" w:themeColor="text1"/>
          <w:szCs w:val="24"/>
        </w:rPr>
        <w:t>proteins are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i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ncreased </w:t>
      </w:r>
      <w:r w:rsidR="00B937A7" w:rsidRPr="00BC5703">
        <w:rPr>
          <w:rFonts w:cs="Times New Roman"/>
          <w:b/>
          <w:i/>
          <w:color w:val="000000" w:themeColor="text1"/>
          <w:szCs w:val="24"/>
        </w:rPr>
        <w:t>in the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 placenta</w:t>
      </w:r>
      <w:r w:rsidR="00673C8D" w:rsidRPr="00BC5703">
        <w:rPr>
          <w:rFonts w:cs="Times New Roman"/>
          <w:b/>
          <w:i/>
          <w:color w:val="000000" w:themeColor="text1"/>
          <w:szCs w:val="24"/>
        </w:rPr>
        <w:t>e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Pr="00BC5703">
        <w:rPr>
          <w:rFonts w:cs="Times New Roman"/>
          <w:b/>
          <w:i/>
          <w:color w:val="000000" w:themeColor="text1"/>
          <w:szCs w:val="24"/>
          <w:lang w:eastAsia="zh-TW"/>
        </w:rPr>
        <w:t xml:space="preserve">of 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>GDM patients</w:t>
      </w:r>
    </w:p>
    <w:p w14:paraId="0CB67A79" w14:textId="77777777" w:rsidR="008857F0" w:rsidRPr="00BC5703" w:rsidRDefault="008857F0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lastRenderedPageBreak/>
        <w:t>As shown in Table 1, age- and BMI-matched subjects with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39</w:t>
      </w:r>
      <w:r w:rsidRPr="00BC5703">
        <w:rPr>
          <w:rFonts w:cs="Times New Roman"/>
          <w:color w:val="000000" w:themeColor="text1"/>
          <w:szCs w:val="24"/>
        </w:rPr>
        <w:t>) or without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102</w:t>
      </w:r>
      <w:r w:rsidRPr="00BC5703">
        <w:rPr>
          <w:rFonts w:cs="Times New Roman"/>
          <w:color w:val="000000" w:themeColor="text1"/>
          <w:szCs w:val="24"/>
        </w:rPr>
        <w:t xml:space="preserve">) GDM were enrolled in this study. Blood glucose levels, including FPG, and plasma glucose levels </w:t>
      </w:r>
      <w:r w:rsidR="00863961" w:rsidRPr="00BC5703">
        <w:rPr>
          <w:rFonts w:cs="Times New Roman"/>
          <w:color w:val="000000" w:themeColor="text1"/>
          <w:szCs w:val="24"/>
        </w:rPr>
        <w:t>at one</w:t>
      </w:r>
      <w:r w:rsidRPr="00BC5703">
        <w:rPr>
          <w:rFonts w:cs="Times New Roman"/>
          <w:color w:val="000000" w:themeColor="text1"/>
          <w:szCs w:val="24"/>
        </w:rPr>
        <w:t xml:space="preserve"> or </w:t>
      </w:r>
      <w:r w:rsidR="00863961" w:rsidRPr="00BC5703">
        <w:rPr>
          <w:rFonts w:cs="Times New Roman"/>
          <w:color w:val="000000" w:themeColor="text1"/>
          <w:szCs w:val="24"/>
        </w:rPr>
        <w:t>two-</w:t>
      </w:r>
      <w:r w:rsidRPr="00BC5703">
        <w:rPr>
          <w:rFonts w:cs="Times New Roman"/>
          <w:color w:val="000000" w:themeColor="text1"/>
          <w:szCs w:val="24"/>
        </w:rPr>
        <w:t>h</w:t>
      </w:r>
      <w:r w:rsidR="00863961" w:rsidRPr="00BC5703">
        <w:rPr>
          <w:rFonts w:cs="Times New Roman"/>
          <w:color w:val="000000" w:themeColor="text1"/>
          <w:szCs w:val="24"/>
        </w:rPr>
        <w:t>our</w:t>
      </w:r>
      <w:r w:rsidRPr="00BC5703">
        <w:rPr>
          <w:rFonts w:cs="Times New Roman"/>
          <w:color w:val="000000" w:themeColor="text1"/>
          <w:szCs w:val="24"/>
        </w:rPr>
        <w:t xml:space="preserve"> post-loading with oral glucose show</w:t>
      </w:r>
      <w:r w:rsidR="00BC25BE" w:rsidRPr="00BC5703">
        <w:rPr>
          <w:rFonts w:cs="Times New Roman" w:hint="eastAsia"/>
          <w:color w:val="000000" w:themeColor="text1"/>
          <w:szCs w:val="24"/>
          <w:lang w:eastAsia="zh-TW"/>
        </w:rPr>
        <w:t>ed</w:t>
      </w:r>
      <w:r w:rsidRPr="00BC5703">
        <w:rPr>
          <w:rFonts w:cs="Times New Roman"/>
          <w:color w:val="000000" w:themeColor="text1"/>
          <w:szCs w:val="24"/>
        </w:rPr>
        <w:t xml:space="preserve"> significant differences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between GDM and </w:t>
      </w:r>
      <w:r w:rsidR="00844C29" w:rsidRPr="00BC5703">
        <w:rPr>
          <w:rFonts w:cs="Times New Roman" w:hint="eastAsia"/>
          <w:color w:val="000000" w:themeColor="text1"/>
          <w:szCs w:val="24"/>
          <w:lang w:eastAsia="zh-TW"/>
        </w:rPr>
        <w:t>Normal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groups, while there were no differences in their blood pressure</w:t>
      </w:r>
      <w:r w:rsidRPr="00BC5703">
        <w:rPr>
          <w:rFonts w:cs="Times New Roman"/>
          <w:color w:val="000000" w:themeColor="text1"/>
          <w:szCs w:val="24"/>
        </w:rPr>
        <w:t>. Consistent with previous studies and observations, we found that the weight of the placenta after delivery was significantly heavier in GDM patients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39</w:t>
      </w:r>
      <w:r w:rsidRPr="00BC5703">
        <w:rPr>
          <w:rFonts w:cs="Times New Roman"/>
          <w:color w:val="000000" w:themeColor="text1"/>
          <w:szCs w:val="24"/>
        </w:rPr>
        <w:t xml:space="preserve">) compared to </w:t>
      </w:r>
      <w:r w:rsidR="00844C29" w:rsidRPr="00BC5703">
        <w:rPr>
          <w:rFonts w:cs="Times New Roman"/>
          <w:color w:val="000000" w:themeColor="text1"/>
          <w:szCs w:val="24"/>
          <w:lang w:eastAsia="zh-TW"/>
        </w:rPr>
        <w:t>normal pregnant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women</w:t>
      </w:r>
      <w:r w:rsidRPr="00BC5703">
        <w:rPr>
          <w:rFonts w:cs="Times New Roman"/>
          <w:color w:val="000000" w:themeColor="text1"/>
          <w:szCs w:val="24"/>
        </w:rPr>
        <w:t xml:space="preserve">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102</w:t>
      </w:r>
      <w:r w:rsidRPr="00BC5703">
        <w:rPr>
          <w:rFonts w:cs="Times New Roman"/>
          <w:color w:val="000000" w:themeColor="text1"/>
          <w:szCs w:val="24"/>
        </w:rPr>
        <w:t xml:space="preserve">) (Figure 1A). </w:t>
      </w:r>
      <w:r w:rsidR="00FC1156" w:rsidRPr="00BC5703">
        <w:rPr>
          <w:rFonts w:cs="Times New Roman"/>
          <w:color w:val="000000" w:themeColor="text1"/>
          <w:szCs w:val="24"/>
        </w:rPr>
        <w:t>T</w:t>
      </w:r>
      <w:r w:rsidRPr="00BC5703">
        <w:rPr>
          <w:rFonts w:cs="Times New Roman"/>
          <w:color w:val="000000" w:themeColor="text1"/>
          <w:szCs w:val="24"/>
        </w:rPr>
        <w:t xml:space="preserve">o 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>identify</w:t>
      </w:r>
      <w:r w:rsidRPr="00BC5703">
        <w:rPr>
          <w:rFonts w:cs="Times New Roman"/>
          <w:color w:val="000000" w:themeColor="text1"/>
          <w:szCs w:val="24"/>
        </w:rPr>
        <w:t xml:space="preserve"> the 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possible </w:t>
      </w:r>
      <w:r w:rsidRPr="00BC5703">
        <w:rPr>
          <w:rFonts w:cs="Times New Roman"/>
          <w:color w:val="000000" w:themeColor="text1"/>
          <w:szCs w:val="24"/>
        </w:rPr>
        <w:t>sources that contributed to the increased placenta</w:t>
      </w:r>
      <w:r w:rsidR="00842B84" w:rsidRPr="00BC5703">
        <w:rPr>
          <w:rFonts w:cs="Times New Roman"/>
          <w:color w:val="000000" w:themeColor="text1"/>
          <w:szCs w:val="24"/>
        </w:rPr>
        <w:t>l</w:t>
      </w:r>
      <w:r w:rsidRPr="00BC5703">
        <w:rPr>
          <w:rFonts w:cs="Times New Roman"/>
          <w:color w:val="000000" w:themeColor="text1"/>
          <w:szCs w:val="24"/>
        </w:rPr>
        <w:t xml:space="preserve"> weight, we 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>test</w:t>
      </w:r>
      <w:r w:rsidRPr="00BC5703">
        <w:rPr>
          <w:rFonts w:cs="Times New Roman"/>
          <w:color w:val="000000" w:themeColor="text1"/>
          <w:szCs w:val="24"/>
        </w:rPr>
        <w:t>ed the placental expression of Col-1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>.</w:t>
      </w:r>
      <w:r w:rsidR="0079240C" w:rsidRPr="00BC5703">
        <w:rPr>
          <w:rFonts w:cs="Times New Roman"/>
          <w:color w:val="000000" w:themeColor="text1"/>
          <w:szCs w:val="24"/>
        </w:rPr>
        <w:t xml:space="preserve"> </w:t>
      </w:r>
      <w:r w:rsidR="00FC1156" w:rsidRPr="00BC5703">
        <w:rPr>
          <w:rFonts w:cs="Times New Roman"/>
          <w:color w:val="000000" w:themeColor="text1"/>
          <w:szCs w:val="24"/>
        </w:rPr>
        <w:t>Figure 1B shows</w:t>
      </w:r>
      <w:r w:rsidRPr="00BC5703">
        <w:rPr>
          <w:rFonts w:cs="Times New Roman"/>
          <w:color w:val="000000" w:themeColor="text1"/>
          <w:szCs w:val="24"/>
        </w:rPr>
        <w:t xml:space="preserve"> that </w:t>
      </w:r>
      <w:r w:rsidR="00863961" w:rsidRPr="00BC5703">
        <w:rPr>
          <w:rFonts w:cs="Times New Roman"/>
          <w:color w:val="000000" w:themeColor="text1"/>
          <w:szCs w:val="24"/>
        </w:rPr>
        <w:t xml:space="preserve">the increased protein expression of Col-1 in the placenta of GDM patients by immunohistochemical staining (Figure 1B). In addition, 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the </w:t>
      </w:r>
      <w:r w:rsidR="00863961" w:rsidRPr="00BC5703">
        <w:rPr>
          <w:rFonts w:cs="Times New Roman"/>
          <w:color w:val="000000" w:themeColor="text1"/>
          <w:szCs w:val="24"/>
        </w:rPr>
        <w:t>gene expressions</w:t>
      </w:r>
      <w:r w:rsidRPr="00BC5703">
        <w:rPr>
          <w:rFonts w:cs="Times New Roman"/>
          <w:color w:val="000000" w:themeColor="text1"/>
          <w:szCs w:val="24"/>
        </w:rPr>
        <w:t xml:space="preserve"> of </w:t>
      </w:r>
      <w:r w:rsidR="00863961" w:rsidRPr="00BC5703">
        <w:rPr>
          <w:rFonts w:cs="Times New Roman"/>
          <w:color w:val="000000" w:themeColor="text1"/>
          <w:szCs w:val="24"/>
        </w:rPr>
        <w:t>Col-1 (Figure 1C</w:t>
      </w:r>
      <w:r w:rsidR="00844C29" w:rsidRPr="00BC5703">
        <w:rPr>
          <w:rFonts w:cs="Times New Roman"/>
          <w:color w:val="000000" w:themeColor="text1"/>
          <w:szCs w:val="24"/>
        </w:rPr>
        <w:t>), t</w:t>
      </w:r>
      <w:r w:rsidR="00863961" w:rsidRPr="00BC5703">
        <w:rPr>
          <w:rFonts w:cs="Times New Roman"/>
          <w:color w:val="000000" w:themeColor="text1"/>
          <w:szCs w:val="24"/>
        </w:rPr>
        <w:t xml:space="preserve">ransforming growth factor </w:t>
      </w:r>
      <w:r w:rsidR="00863961" w:rsidRPr="00BC5703">
        <w:rPr>
          <w:rFonts w:ascii="Symbol" w:hAnsi="Symbol" w:cs="Times New Roman"/>
          <w:color w:val="000000" w:themeColor="text1"/>
          <w:szCs w:val="24"/>
        </w:rPr>
        <w:t></w:t>
      </w:r>
      <w:r w:rsidR="00863961" w:rsidRPr="00BC5703">
        <w:rPr>
          <w:rFonts w:cs="Times New Roman"/>
          <w:color w:val="000000" w:themeColor="text1"/>
          <w:szCs w:val="24"/>
        </w:rPr>
        <w:t xml:space="preserve"> (TGFβ) (Figure 1D), and </w:t>
      </w:r>
      <w:r w:rsidR="0086396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44C29" w:rsidRPr="00BC5703">
        <w:rPr>
          <w:rFonts w:cs="Times New Roman"/>
          <w:color w:val="000000" w:themeColor="text1"/>
          <w:szCs w:val="24"/>
        </w:rPr>
        <w:t xml:space="preserve"> </w:t>
      </w:r>
      <w:r w:rsidR="00863961" w:rsidRPr="00BC5703">
        <w:rPr>
          <w:rFonts w:cs="Times New Roman"/>
          <w:color w:val="000000" w:themeColor="text1"/>
          <w:szCs w:val="24"/>
        </w:rPr>
        <w:t>smooth muscle actin (</w:t>
      </w:r>
      <w:r w:rsidR="0086396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63961" w:rsidRPr="00BC5703">
        <w:rPr>
          <w:rFonts w:cs="Times New Roman"/>
          <w:color w:val="000000" w:themeColor="text1"/>
          <w:szCs w:val="24"/>
        </w:rPr>
        <w:t>SMA) (Figure 1E) expressions</w:t>
      </w:r>
      <w:r w:rsidRPr="00BC5703">
        <w:rPr>
          <w:rFonts w:cs="Times New Roman"/>
          <w:color w:val="000000" w:themeColor="text1"/>
          <w:szCs w:val="24"/>
        </w:rPr>
        <w:t xml:space="preserve"> were significantly increased in GDM patients. </w:t>
      </w:r>
    </w:p>
    <w:p w14:paraId="4F85330C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</w:p>
    <w:p w14:paraId="44042AF3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 xml:space="preserve">Levels of </w:t>
      </w:r>
      <w:r w:rsidR="00120A71" w:rsidRPr="00BC5703">
        <w:rPr>
          <w:rFonts w:cs="Times New Roman"/>
          <w:b/>
          <w:i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b/>
          <w:i/>
          <w:color w:val="000000" w:themeColor="text1"/>
          <w:szCs w:val="24"/>
        </w:rPr>
        <w:t>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="00FC1156" w:rsidRPr="00BC5703">
        <w:rPr>
          <w:rFonts w:cs="Times New Roman"/>
          <w:b/>
          <w:i/>
          <w:color w:val="000000" w:themeColor="text1"/>
          <w:szCs w:val="24"/>
        </w:rPr>
        <w:t>are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="00FC1156" w:rsidRPr="00BC5703">
        <w:rPr>
          <w:rFonts w:cs="Times New Roman"/>
          <w:b/>
          <w:i/>
          <w:color w:val="000000" w:themeColor="text1"/>
          <w:szCs w:val="24"/>
        </w:rPr>
        <w:t>increased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in GDM patients and positively correlated with Col-1 expression in the placenta</w:t>
      </w:r>
    </w:p>
    <w:p w14:paraId="6EF09314" w14:textId="77777777" w:rsidR="008857F0" w:rsidRPr="00BC5703" w:rsidRDefault="00FC1156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Because</w:t>
      </w:r>
      <w:r w:rsidR="008857F0" w:rsidRPr="00BC5703">
        <w:rPr>
          <w:rFonts w:cs="Times New Roman"/>
          <w:color w:val="000000" w:themeColor="text1"/>
          <w:szCs w:val="24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plays an important role in fibrogenesis, we investigated the relationship between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and placental fibrosis. As shown in Figure 2A, Col-1 </w:t>
      </w:r>
      <w:r w:rsidR="008857F0" w:rsidRPr="00BC5703">
        <w:rPr>
          <w:rFonts w:cs="Times New Roman"/>
          <w:color w:val="000000" w:themeColor="text1"/>
          <w:szCs w:val="24"/>
        </w:rPr>
        <w:lastRenderedPageBreak/>
        <w:t xml:space="preserve">expression was significantly increased in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color w:val="000000" w:themeColor="text1"/>
          <w:szCs w:val="24"/>
        </w:rPr>
        <w:t>placenta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="008857F0" w:rsidRPr="00BC5703">
        <w:rPr>
          <w:rFonts w:cs="Times New Roman"/>
          <w:color w:val="000000" w:themeColor="text1"/>
          <w:szCs w:val="24"/>
        </w:rPr>
        <w:t xml:space="preserve">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transgenic mice compared to wild-type mice. From another perspective, both the protein (Figure 2B) and RNA (Figure 2C) expression levels </w:t>
      </w:r>
      <w:r w:rsidRPr="00BC5703">
        <w:rPr>
          <w:rFonts w:cs="Times New Roman"/>
          <w:color w:val="000000" w:themeColor="text1"/>
          <w:szCs w:val="24"/>
        </w:rPr>
        <w:t xml:space="preserve">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42B84" w:rsidRPr="00BC5703">
        <w:rPr>
          <w:rFonts w:cs="Times New Roman"/>
          <w:color w:val="000000" w:themeColor="text1"/>
          <w:szCs w:val="24"/>
        </w:rPr>
        <w:t xml:space="preserve">, as well as the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42B84" w:rsidRPr="00BC5703">
        <w:rPr>
          <w:rFonts w:cs="Times New Roman"/>
          <w:color w:val="000000" w:themeColor="text1"/>
          <w:szCs w:val="24"/>
        </w:rPr>
        <w:t xml:space="preserve"> concentration in the plasma (Figure 2D),</w:t>
      </w:r>
      <w:r w:rsidR="008857F0" w:rsidRPr="00BC5703">
        <w:rPr>
          <w:rFonts w:cs="Times New Roman"/>
          <w:color w:val="000000" w:themeColor="text1"/>
          <w:szCs w:val="24"/>
        </w:rPr>
        <w:t xml:space="preserve"> were also significantly </w:t>
      </w:r>
      <w:r w:rsidRPr="00BC5703">
        <w:rPr>
          <w:rFonts w:cs="Times New Roman"/>
          <w:color w:val="000000" w:themeColor="text1"/>
          <w:szCs w:val="24"/>
        </w:rPr>
        <w:t xml:space="preserve">elevated </w:t>
      </w:r>
      <w:r w:rsidR="008857F0" w:rsidRPr="00BC5703">
        <w:rPr>
          <w:rFonts w:cs="Times New Roman"/>
          <w:color w:val="000000" w:themeColor="text1"/>
          <w:szCs w:val="24"/>
        </w:rPr>
        <w:t xml:space="preserve">in GDM patients. We further investigated the relationship between placental fibrosis and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</w:t>
      </w:r>
      <w:r w:rsidRPr="00BC5703">
        <w:rPr>
          <w:rFonts w:cs="Times New Roman"/>
          <w:color w:val="000000" w:themeColor="text1"/>
          <w:szCs w:val="24"/>
        </w:rPr>
        <w:t>. Figu</w:t>
      </w:r>
      <w:r w:rsidR="00842B84" w:rsidRPr="00BC5703">
        <w:rPr>
          <w:rFonts w:cs="Times New Roman"/>
          <w:color w:val="000000" w:themeColor="text1"/>
          <w:szCs w:val="24"/>
        </w:rPr>
        <w:t>re</w:t>
      </w:r>
      <w:r w:rsidRPr="00BC5703">
        <w:rPr>
          <w:rFonts w:cs="Times New Roman"/>
          <w:color w:val="000000" w:themeColor="text1"/>
          <w:szCs w:val="24"/>
        </w:rPr>
        <w:t xml:space="preserve"> 2E shows </w:t>
      </w:r>
      <w:r w:rsidR="008857F0" w:rsidRPr="00BC5703">
        <w:rPr>
          <w:rFonts w:cs="Times New Roman"/>
          <w:color w:val="000000" w:themeColor="text1"/>
          <w:szCs w:val="24"/>
        </w:rPr>
        <w:t xml:space="preserve">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in the placenta was positively </w:t>
      </w:r>
      <w:r w:rsidRPr="00BC5703">
        <w:rPr>
          <w:rFonts w:cs="Times New Roman"/>
          <w:color w:val="000000" w:themeColor="text1"/>
          <w:szCs w:val="24"/>
        </w:rPr>
        <w:t xml:space="preserve">correlated </w:t>
      </w:r>
      <w:r w:rsidR="008857F0" w:rsidRPr="00BC5703">
        <w:rPr>
          <w:rFonts w:cs="Times New Roman"/>
          <w:color w:val="000000" w:themeColor="text1"/>
          <w:szCs w:val="24"/>
        </w:rPr>
        <w:t>with Col-1 levels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 xml:space="preserve">implying 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m</w:t>
      </w:r>
      <w:r w:rsidR="0079240C" w:rsidRPr="00BC5703">
        <w:rPr>
          <w:rFonts w:cs="Times New Roman" w:hint="eastAsia"/>
          <w:color w:val="000000" w:themeColor="text1"/>
          <w:szCs w:val="24"/>
          <w:lang w:eastAsia="zh-TW"/>
        </w:rPr>
        <w:t>ay</w:t>
      </w:r>
      <w:r w:rsidR="008857F0" w:rsidRPr="00BC5703">
        <w:rPr>
          <w:rFonts w:cs="Times New Roman"/>
          <w:color w:val="000000" w:themeColor="text1"/>
          <w:szCs w:val="24"/>
        </w:rPr>
        <w:t xml:space="preserve"> play a role in enriching the placental extracellular matrix.</w:t>
      </w:r>
    </w:p>
    <w:p w14:paraId="1E474833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FA98F97" w14:textId="77777777" w:rsidR="008857F0" w:rsidRPr="00BC5703" w:rsidRDefault="00FC1156" w:rsidP="00321E9F">
      <w:pPr>
        <w:spacing w:after="0"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 xml:space="preserve">Expression of </w:t>
      </w:r>
      <w:r w:rsidR="00120A71" w:rsidRPr="00BC5703">
        <w:rPr>
          <w:rFonts w:cs="Times New Roman"/>
          <w:b/>
          <w:i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b/>
          <w:i/>
          <w:color w:val="000000" w:themeColor="text1"/>
          <w:szCs w:val="24"/>
        </w:rPr>
        <w:t></w:t>
      </w:r>
      <w:r w:rsidRPr="00BC5703">
        <w:rPr>
          <w:rFonts w:cs="Times New Roman"/>
          <w:b/>
          <w:i/>
          <w:color w:val="000000" w:themeColor="text1"/>
          <w:szCs w:val="24"/>
        </w:rPr>
        <w:t xml:space="preserve"> is i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ncreased in </w:t>
      </w:r>
      <w:r w:rsidR="00C145B7" w:rsidRPr="00BC5703">
        <w:rPr>
          <w:rFonts w:cs="Times New Roman"/>
          <w:b/>
          <w:i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>placenta</w:t>
      </w:r>
      <w:r w:rsidR="00C145B7" w:rsidRPr="00BC5703">
        <w:rPr>
          <w:rFonts w:cs="Times New Roman"/>
          <w:b/>
          <w:i/>
          <w:color w:val="000000" w:themeColor="text1"/>
          <w:szCs w:val="24"/>
        </w:rPr>
        <w:t xml:space="preserve"> of 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>GDM mice</w:t>
      </w:r>
    </w:p>
    <w:p w14:paraId="16F65D23" w14:textId="77777777" w:rsidR="008857F0" w:rsidRPr="00BC5703" w:rsidRDefault="00C145B7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T</w:t>
      </w:r>
      <w:r w:rsidR="008857F0" w:rsidRPr="00BC5703">
        <w:rPr>
          <w:rFonts w:cs="Times New Roman"/>
          <w:color w:val="000000" w:themeColor="text1"/>
          <w:szCs w:val="24"/>
        </w:rPr>
        <w:t>o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elucidate</w:t>
      </w:r>
      <w:r w:rsidR="008857F0" w:rsidRPr="00BC5703">
        <w:rPr>
          <w:rFonts w:cs="Times New Roman"/>
          <w:color w:val="000000" w:themeColor="text1"/>
          <w:szCs w:val="24"/>
        </w:rPr>
        <w:t xml:space="preserve"> the role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in the increased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GDM </w:t>
      </w:r>
      <w:r w:rsidR="008857F0" w:rsidRPr="00BC5703">
        <w:rPr>
          <w:rFonts w:cs="Times New Roman"/>
          <w:color w:val="000000" w:themeColor="text1"/>
          <w:szCs w:val="24"/>
        </w:rPr>
        <w:t xml:space="preserve">placenta weight, we first investigated changes in </w:t>
      </w:r>
      <w:r w:rsidRPr="00BC5703">
        <w:rPr>
          <w:rFonts w:cs="Times New Roman"/>
          <w:color w:val="000000" w:themeColor="text1"/>
          <w:szCs w:val="24"/>
        </w:rPr>
        <w:t xml:space="preserve">the expression of </w:t>
      </w:r>
      <w:r w:rsidR="008857F0" w:rsidRPr="00BC5703">
        <w:rPr>
          <w:rFonts w:cs="Times New Roman"/>
          <w:color w:val="000000" w:themeColor="text1"/>
          <w:szCs w:val="24"/>
        </w:rPr>
        <w:t xml:space="preserve">placental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during pregnancy in mice. As shown in Figure 3A</w:t>
      </w:r>
      <w:r w:rsidR="00E1501B" w:rsidRPr="00BC5703">
        <w:rPr>
          <w:rFonts w:cs="Times New Roman"/>
          <w:color w:val="000000" w:themeColor="text1"/>
          <w:szCs w:val="24"/>
        </w:rPr>
        <w:t xml:space="preserve"> and 3B</w:t>
      </w:r>
      <w:r w:rsidR="008857F0" w:rsidRPr="00BC5703">
        <w:rPr>
          <w:rFonts w:cs="Times New Roman"/>
          <w:color w:val="000000" w:themeColor="text1"/>
          <w:szCs w:val="24"/>
        </w:rPr>
        <w:t xml:space="preserve">,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</w:t>
      </w:r>
      <w:r w:rsidRPr="00BC5703">
        <w:rPr>
          <w:rFonts w:cs="Times New Roman"/>
          <w:color w:val="000000" w:themeColor="text1"/>
          <w:szCs w:val="24"/>
        </w:rPr>
        <w:t xml:space="preserve">was </w:t>
      </w:r>
      <w:r w:rsidR="008857F0" w:rsidRPr="00BC5703">
        <w:rPr>
          <w:rFonts w:cs="Times New Roman"/>
          <w:color w:val="000000" w:themeColor="text1"/>
          <w:szCs w:val="24"/>
        </w:rPr>
        <w:t xml:space="preserve">gradually increased during pregnancy, and reached a peak on day 15 of pregnancy, but then dramatically decreased before delivery. In view of the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incre</w:t>
      </w:r>
      <w:r w:rsidR="00E1501B" w:rsidRPr="00BC5703">
        <w:rPr>
          <w:rFonts w:cs="Times New Roman"/>
          <w:color w:val="000000" w:themeColor="text1"/>
          <w:szCs w:val="24"/>
          <w:lang w:eastAsia="zh-TW"/>
        </w:rPr>
        <w:t>ment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Pr="00BC5703">
        <w:rPr>
          <w:rFonts w:cs="Times New Roman"/>
          <w:color w:val="000000" w:themeColor="text1"/>
          <w:szCs w:val="24"/>
          <w:lang w:eastAsia="zh-TW"/>
        </w:rPr>
        <w:t xml:space="preserve">in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during pregnancy and the fact 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plays an important role in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insulin resistance</w:t>
      </w:r>
      <w:r w:rsidR="008857F0" w:rsidRPr="00BC5703">
        <w:rPr>
          <w:rFonts w:cs="Times New Roman"/>
          <w:color w:val="000000" w:themeColor="text1"/>
          <w:szCs w:val="24"/>
        </w:rPr>
        <w:t xml:space="preserve">, we speculated that the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increased </w:t>
      </w:r>
      <w:r w:rsidR="008857F0" w:rsidRPr="00BC5703">
        <w:rPr>
          <w:rFonts w:cs="Times New Roman"/>
          <w:color w:val="000000" w:themeColor="text1"/>
          <w:szCs w:val="24"/>
        </w:rPr>
        <w:t xml:space="preserve">placental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m</w:t>
      </w:r>
      <w:r w:rsidR="00001BB5" w:rsidRPr="00BC5703">
        <w:rPr>
          <w:rFonts w:cs="Times New Roman"/>
          <w:color w:val="000000" w:themeColor="text1"/>
          <w:szCs w:val="24"/>
          <w:lang w:eastAsia="zh-TW"/>
        </w:rPr>
        <w:t>ight</w:t>
      </w:r>
      <w:r w:rsidR="008857F0" w:rsidRPr="00BC5703">
        <w:rPr>
          <w:rFonts w:cs="Times New Roman"/>
          <w:color w:val="000000" w:themeColor="text1"/>
          <w:szCs w:val="24"/>
        </w:rPr>
        <w:t xml:space="preserve"> be related to the development of GDM.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W</w:t>
      </w:r>
      <w:r w:rsidR="008857F0" w:rsidRPr="00BC5703">
        <w:rPr>
          <w:rFonts w:cs="Times New Roman"/>
          <w:color w:val="000000" w:themeColor="text1"/>
          <w:szCs w:val="24"/>
        </w:rPr>
        <w:t>e established a GDM m</w:t>
      </w:r>
      <w:r w:rsidRPr="00BC5703">
        <w:rPr>
          <w:rFonts w:cs="Times New Roman"/>
          <w:color w:val="000000" w:themeColor="text1"/>
          <w:szCs w:val="24"/>
        </w:rPr>
        <w:t>ouse</w:t>
      </w:r>
      <w:r w:rsidR="008857F0" w:rsidRPr="00BC5703">
        <w:rPr>
          <w:rFonts w:cs="Times New Roman"/>
          <w:color w:val="000000" w:themeColor="text1"/>
          <w:szCs w:val="24"/>
        </w:rPr>
        <w:t xml:space="preserve"> model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to </w:t>
      </w:r>
      <w:r w:rsidR="00795FF1" w:rsidRPr="00BC5703">
        <w:rPr>
          <w:rFonts w:cs="Times New Roman"/>
          <w:color w:val="000000" w:themeColor="text1"/>
          <w:szCs w:val="24"/>
          <w:lang w:eastAsia="zh-TW"/>
        </w:rPr>
        <w:t xml:space="preserve">test this hypothesis </w:t>
      </w:r>
      <w:r w:rsidR="00795FF1" w:rsidRPr="00BC5703">
        <w:rPr>
          <w:rFonts w:cs="Times New Roman"/>
          <w:color w:val="000000" w:themeColor="text1"/>
          <w:szCs w:val="24"/>
          <w:lang w:eastAsia="zh-TW"/>
        </w:rPr>
        <w:lastRenderedPageBreak/>
        <w:t>further</w:t>
      </w:r>
      <w:r w:rsidR="008857F0" w:rsidRPr="00BC5703">
        <w:rPr>
          <w:rFonts w:cs="Times New Roman"/>
          <w:color w:val="000000" w:themeColor="text1"/>
          <w:szCs w:val="24"/>
        </w:rPr>
        <w:t xml:space="preserve">. After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color w:val="000000" w:themeColor="text1"/>
          <w:szCs w:val="24"/>
        </w:rPr>
        <w:t>injecti</w:t>
      </w:r>
      <w:r w:rsidRPr="00BC5703">
        <w:rPr>
          <w:rFonts w:cs="Times New Roman"/>
          <w:color w:val="000000" w:themeColor="text1"/>
          <w:szCs w:val="24"/>
        </w:rPr>
        <w:t xml:space="preserve">on of </w:t>
      </w:r>
      <w:r w:rsidR="008857F0" w:rsidRPr="00BC5703">
        <w:rPr>
          <w:rFonts w:cs="Times New Roman"/>
          <w:color w:val="000000" w:themeColor="text1"/>
          <w:szCs w:val="24"/>
        </w:rPr>
        <w:t>STZ into pregnant mice, decreased plasma insulin levels (Figure 3</w:t>
      </w:r>
      <w:r w:rsidR="00E1501B" w:rsidRPr="00BC5703">
        <w:rPr>
          <w:rFonts w:cs="Times New Roman"/>
          <w:color w:val="000000" w:themeColor="text1"/>
          <w:szCs w:val="24"/>
        </w:rPr>
        <w:t>C</w:t>
      </w:r>
      <w:r w:rsidR="008857F0" w:rsidRPr="00BC5703">
        <w:rPr>
          <w:rFonts w:cs="Times New Roman"/>
          <w:color w:val="000000" w:themeColor="text1"/>
          <w:szCs w:val="24"/>
        </w:rPr>
        <w:t>) led to hyperglycemia (Figure 3</w:t>
      </w:r>
      <w:r w:rsidR="00E1501B" w:rsidRPr="00BC5703">
        <w:rPr>
          <w:rFonts w:cs="Times New Roman"/>
          <w:color w:val="000000" w:themeColor="text1"/>
          <w:szCs w:val="24"/>
        </w:rPr>
        <w:t>D</w:t>
      </w:r>
      <w:r w:rsidR="008857F0" w:rsidRPr="00BC5703">
        <w:rPr>
          <w:rFonts w:cs="Times New Roman"/>
          <w:color w:val="000000" w:themeColor="text1"/>
          <w:szCs w:val="24"/>
        </w:rPr>
        <w:t>). In addition, the weight of the placenta significantly increased in pregnant mice with GDM (Figure 3</w:t>
      </w:r>
      <w:r w:rsidR="00E1501B" w:rsidRPr="00BC5703">
        <w:rPr>
          <w:rFonts w:cs="Times New Roman"/>
          <w:color w:val="000000" w:themeColor="text1"/>
          <w:szCs w:val="24"/>
        </w:rPr>
        <w:t>E</w:t>
      </w:r>
      <w:r w:rsidR="008857F0" w:rsidRPr="00BC5703">
        <w:rPr>
          <w:rFonts w:cs="Times New Roman"/>
          <w:color w:val="000000" w:themeColor="text1"/>
          <w:szCs w:val="24"/>
        </w:rPr>
        <w:t xml:space="preserve">). Moreover, placental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was significantly higher compared to the control group at the same stage during pregnancy, indicating that the increased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m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ay</w:t>
      </w:r>
      <w:r w:rsidR="008857F0" w:rsidRPr="00BC5703">
        <w:rPr>
          <w:rFonts w:cs="Times New Roman"/>
          <w:color w:val="000000" w:themeColor="text1"/>
          <w:szCs w:val="24"/>
        </w:rPr>
        <w:t xml:space="preserve"> play a crucial role in </w:t>
      </w:r>
      <w:r w:rsidR="00001BB5" w:rsidRPr="00BC5703">
        <w:rPr>
          <w:rFonts w:cs="Times New Roman"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color w:val="000000" w:themeColor="text1"/>
          <w:szCs w:val="24"/>
        </w:rPr>
        <w:t>enlargement of the placenta in GDM and the development of GDM (Figure 3</w:t>
      </w:r>
      <w:r w:rsidR="00E1501B" w:rsidRPr="00BC5703">
        <w:rPr>
          <w:rFonts w:cs="Times New Roman"/>
          <w:color w:val="000000" w:themeColor="text1"/>
          <w:szCs w:val="24"/>
        </w:rPr>
        <w:t>F</w:t>
      </w:r>
      <w:r w:rsidR="008857F0" w:rsidRPr="00BC5703">
        <w:rPr>
          <w:rFonts w:cs="Times New Roman"/>
          <w:color w:val="000000" w:themeColor="text1"/>
          <w:szCs w:val="24"/>
        </w:rPr>
        <w:t>).</w:t>
      </w:r>
      <w:r w:rsidR="00E1501B" w:rsidRPr="00BC5703">
        <w:rPr>
          <w:rFonts w:cs="Times New Roman"/>
          <w:color w:val="000000" w:themeColor="text1"/>
          <w:szCs w:val="24"/>
        </w:rPr>
        <w:t xml:space="preserve"> </w:t>
      </w:r>
      <w:r w:rsidR="003864D5" w:rsidRPr="00BC5703">
        <w:rPr>
          <w:rFonts w:cs="Times New Roman"/>
          <w:color w:val="000000" w:themeColor="text1"/>
          <w:szCs w:val="24"/>
        </w:rPr>
        <w:t xml:space="preserve">In addition, </w:t>
      </w:r>
      <w:r w:rsidR="0037419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the </w:t>
      </w:r>
      <w:r w:rsidR="00374191" w:rsidRPr="00BC5703">
        <w:rPr>
          <w:rFonts w:cs="Times New Roman"/>
          <w:color w:val="000000" w:themeColor="text1"/>
          <w:szCs w:val="24"/>
        </w:rPr>
        <w:t>expressions of fibrosis-related proteins, such as Col-1</w:t>
      </w:r>
      <w:r w:rsidR="0065705D" w:rsidRPr="00BC5703">
        <w:rPr>
          <w:rFonts w:cs="Times New Roman"/>
          <w:color w:val="000000" w:themeColor="text1"/>
          <w:szCs w:val="24"/>
        </w:rPr>
        <w:t>, TGFβ</w:t>
      </w:r>
      <w:r w:rsidR="00374191" w:rsidRPr="00BC5703">
        <w:rPr>
          <w:rFonts w:cs="Times New Roman"/>
          <w:color w:val="000000" w:themeColor="text1"/>
          <w:szCs w:val="24"/>
        </w:rPr>
        <w:t xml:space="preserve"> and</w:t>
      </w:r>
      <w:r w:rsidR="00374191" w:rsidRPr="00BC5703">
        <w:rPr>
          <w:rFonts w:ascii="Symbol" w:hAnsi="Symbol" w:cs="Times New Roman"/>
          <w:color w:val="000000" w:themeColor="text1"/>
          <w:szCs w:val="24"/>
        </w:rPr>
        <w:t></w:t>
      </w:r>
      <w:r w:rsidR="0037419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374191" w:rsidRPr="00BC5703">
        <w:rPr>
          <w:rFonts w:cs="Times New Roman"/>
          <w:color w:val="000000" w:themeColor="text1"/>
          <w:szCs w:val="24"/>
        </w:rPr>
        <w:t>SMA</w:t>
      </w:r>
      <w:r w:rsidR="0065705D" w:rsidRPr="00BC5703">
        <w:rPr>
          <w:rFonts w:cs="Times New Roman"/>
          <w:color w:val="000000" w:themeColor="text1"/>
          <w:szCs w:val="24"/>
        </w:rPr>
        <w:t>,</w:t>
      </w:r>
      <w:r w:rsidR="00374191" w:rsidRPr="00BC5703">
        <w:rPr>
          <w:rFonts w:cs="Times New Roman"/>
          <w:color w:val="000000" w:themeColor="text1"/>
          <w:szCs w:val="24"/>
        </w:rPr>
        <w:t xml:space="preserve"> were significantly increased in placentae at </w:t>
      </w:r>
      <w:r w:rsidR="0065705D" w:rsidRPr="00BC5703">
        <w:rPr>
          <w:rFonts w:cs="Times New Roman"/>
          <w:color w:val="000000" w:themeColor="text1"/>
          <w:szCs w:val="24"/>
        </w:rPr>
        <w:t xml:space="preserve">gestational </w:t>
      </w:r>
      <w:r w:rsidR="0089623A" w:rsidRPr="00BC5703">
        <w:rPr>
          <w:rFonts w:cs="Times New Roman"/>
          <w:color w:val="000000" w:themeColor="text1"/>
          <w:szCs w:val="24"/>
        </w:rPr>
        <w:t>d</w:t>
      </w:r>
      <w:r w:rsidR="00374191" w:rsidRPr="00BC5703">
        <w:rPr>
          <w:rFonts w:cs="Times New Roman"/>
          <w:color w:val="000000" w:themeColor="text1"/>
          <w:szCs w:val="24"/>
        </w:rPr>
        <w:t xml:space="preserve">ay 19 </w:t>
      </w:r>
      <w:r w:rsidR="00145FFF" w:rsidRPr="00BC5703">
        <w:rPr>
          <w:rFonts w:cs="Times New Roman"/>
          <w:color w:val="000000" w:themeColor="text1"/>
          <w:szCs w:val="24"/>
        </w:rPr>
        <w:t>of</w:t>
      </w:r>
      <w:r w:rsidR="00374191" w:rsidRPr="00BC5703">
        <w:rPr>
          <w:rFonts w:cs="Times New Roman"/>
          <w:color w:val="000000" w:themeColor="text1"/>
          <w:szCs w:val="24"/>
        </w:rPr>
        <w:t xml:space="preserve"> </w:t>
      </w:r>
      <w:r w:rsidR="0065705D" w:rsidRPr="00BC5703">
        <w:rPr>
          <w:rFonts w:cs="Times New Roman"/>
          <w:color w:val="000000" w:themeColor="text1"/>
          <w:szCs w:val="24"/>
        </w:rPr>
        <w:t xml:space="preserve">pregnant mice </w:t>
      </w:r>
      <w:r w:rsidR="00374191" w:rsidRPr="00BC5703">
        <w:rPr>
          <w:rFonts w:cs="Times New Roman"/>
          <w:color w:val="000000" w:themeColor="text1"/>
          <w:szCs w:val="24"/>
        </w:rPr>
        <w:t>(Figure 3G</w:t>
      </w:r>
      <w:r w:rsidR="00145FFF" w:rsidRPr="00BC5703">
        <w:rPr>
          <w:rFonts w:cs="Times New Roman"/>
          <w:color w:val="000000" w:themeColor="text1"/>
          <w:szCs w:val="24"/>
        </w:rPr>
        <w:t>).</w:t>
      </w:r>
    </w:p>
    <w:p w14:paraId="045FD3EC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6B51ADCB" w14:textId="77777777" w:rsidR="008857F0" w:rsidRPr="00BC5703" w:rsidRDefault="00120A71" w:rsidP="00321E9F">
      <w:pPr>
        <w:spacing w:after="0" w:line="48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>ProT</w:t>
      </w:r>
      <w:r w:rsidRPr="00BC5703">
        <w:rPr>
          <w:rFonts w:ascii="Symbol" w:hAnsi="Symbol" w:cs="Times New Roman"/>
          <w:b/>
          <w:i/>
          <w:color w:val="000000" w:themeColor="text1"/>
          <w:szCs w:val="24"/>
        </w:rPr>
        <w:t>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="00876191" w:rsidRPr="00BC5703">
        <w:rPr>
          <w:rFonts w:cs="Times New Roman"/>
          <w:b/>
          <w:i/>
          <w:color w:val="000000" w:themeColor="text1"/>
          <w:szCs w:val="24"/>
        </w:rPr>
        <w:t>induces fibrosis</w:t>
      </w:r>
      <w:r w:rsidR="008857F0" w:rsidRPr="00BC5703">
        <w:rPr>
          <w:rFonts w:cs="Times New Roman"/>
          <w:b/>
          <w:i/>
          <w:color w:val="000000" w:themeColor="text1"/>
          <w:szCs w:val="24"/>
        </w:rPr>
        <w:t xml:space="preserve"> through an NFκB-dependent pathway</w:t>
      </w:r>
    </w:p>
    <w:p w14:paraId="37853344" w14:textId="77777777" w:rsidR="008857F0" w:rsidRPr="00BC5703" w:rsidRDefault="008857F0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Following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Pr="00BC5703">
        <w:rPr>
          <w:rFonts w:cs="Times New Roman"/>
          <w:color w:val="000000" w:themeColor="text1"/>
          <w:szCs w:val="24"/>
        </w:rPr>
        <w:t xml:space="preserve">investigation of the role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 the development of GDM, we then investigated the mechanism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-induced Col-1 expression in trophoblasts. Overexpression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using lentivir</w:t>
      </w:r>
      <w:r w:rsidR="00C145B7" w:rsidRPr="00BC5703">
        <w:rPr>
          <w:rFonts w:cs="Times New Roman"/>
          <w:color w:val="000000" w:themeColor="text1"/>
          <w:szCs w:val="24"/>
        </w:rPr>
        <w:t xml:space="preserve">us-mediated gene delivery </w:t>
      </w:r>
      <w:r w:rsidRPr="00BC5703">
        <w:rPr>
          <w:rFonts w:cs="Times New Roman"/>
          <w:color w:val="000000" w:themeColor="text1"/>
          <w:szCs w:val="24"/>
        </w:rPr>
        <w:t xml:space="preserve">in 3A-sub-E trophoblasts significantly increased </w:t>
      </w:r>
      <w:r w:rsidR="0087619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the </w:t>
      </w:r>
      <w:r w:rsidR="00876191" w:rsidRPr="00BC5703">
        <w:rPr>
          <w:rFonts w:cs="Times New Roman"/>
          <w:color w:val="000000" w:themeColor="text1"/>
          <w:szCs w:val="24"/>
        </w:rPr>
        <w:t>expressions of fibrosis-related proteins, such as Col-1</w:t>
      </w:r>
      <w:r w:rsidR="0065705D" w:rsidRPr="00BC5703">
        <w:rPr>
          <w:rFonts w:cs="Times New Roman"/>
          <w:color w:val="000000" w:themeColor="text1"/>
          <w:szCs w:val="24"/>
        </w:rPr>
        <w:t>, TGFβ</w:t>
      </w:r>
      <w:r w:rsidR="00876191" w:rsidRPr="00BC5703">
        <w:rPr>
          <w:rFonts w:cs="Times New Roman"/>
          <w:color w:val="000000" w:themeColor="text1"/>
          <w:szCs w:val="24"/>
        </w:rPr>
        <w:t xml:space="preserve"> and</w:t>
      </w:r>
      <w:r w:rsidR="00876191" w:rsidRPr="00BC5703">
        <w:rPr>
          <w:rFonts w:ascii="Symbol" w:hAnsi="Symbol" w:cs="Times New Roman"/>
          <w:color w:val="000000" w:themeColor="text1"/>
          <w:szCs w:val="24"/>
        </w:rPr>
        <w:t></w:t>
      </w:r>
      <w:r w:rsidR="00876191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76191" w:rsidRPr="00BC5703">
        <w:rPr>
          <w:rFonts w:cs="Times New Roman"/>
          <w:color w:val="000000" w:themeColor="text1"/>
          <w:szCs w:val="24"/>
        </w:rPr>
        <w:t>SMA</w:t>
      </w:r>
      <w:r w:rsidRPr="00BC5703">
        <w:rPr>
          <w:rFonts w:cs="Times New Roman"/>
          <w:color w:val="000000" w:themeColor="text1"/>
          <w:szCs w:val="24"/>
        </w:rPr>
        <w:t xml:space="preserve"> (Figure 4A), whereas </w:t>
      </w:r>
      <w:r w:rsidR="00C145B7" w:rsidRPr="00BC5703">
        <w:rPr>
          <w:rFonts w:cs="Times New Roman"/>
          <w:color w:val="000000" w:themeColor="text1"/>
          <w:szCs w:val="24"/>
        </w:rPr>
        <w:t xml:space="preserve">knockdown </w:t>
      </w:r>
      <w:r w:rsidRPr="00BC5703">
        <w:rPr>
          <w:rFonts w:cs="Times New Roman"/>
          <w:color w:val="000000" w:themeColor="text1"/>
          <w:szCs w:val="24"/>
        </w:rPr>
        <w:t xml:space="preserve">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by different lentiviral vectors containing short hairpin (sh)RNA targeted to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significantly decreased </w:t>
      </w:r>
      <w:r w:rsidR="00876191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the </w:t>
      </w:r>
      <w:r w:rsidR="00876191" w:rsidRPr="00BC5703">
        <w:rPr>
          <w:rFonts w:cs="Times New Roman"/>
          <w:color w:val="000000" w:themeColor="text1"/>
          <w:szCs w:val="24"/>
        </w:rPr>
        <w:t>expressions of fibrosis-related proteins</w:t>
      </w:r>
      <w:r w:rsidRPr="00BC5703">
        <w:rPr>
          <w:rFonts w:cs="Times New Roman"/>
          <w:color w:val="000000" w:themeColor="text1"/>
          <w:szCs w:val="24"/>
        </w:rPr>
        <w:t xml:space="preserve"> (Figure 4B). We </w:t>
      </w:r>
      <w:r w:rsidRPr="00BC5703">
        <w:rPr>
          <w:rFonts w:cs="Times New Roman"/>
          <w:color w:val="000000" w:themeColor="text1"/>
          <w:szCs w:val="24"/>
        </w:rPr>
        <w:lastRenderedPageBreak/>
        <w:t xml:space="preserve">further investigated the mechanism of increased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in GDM in detail. As shown in Figure 5A, we found increased macrophage infiltration in placenta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from</w:t>
      </w:r>
      <w:r w:rsidRPr="00BC5703">
        <w:rPr>
          <w:rFonts w:cs="Times New Roman"/>
          <w:color w:val="000000" w:themeColor="text1"/>
          <w:szCs w:val="24"/>
        </w:rPr>
        <w:t xml:space="preserve"> GDM patients, as determined by CD68 staining. </w:t>
      </w:r>
      <w:r w:rsidR="0003462C" w:rsidRPr="00BC5703">
        <w:rPr>
          <w:rFonts w:cs="Times New Roman"/>
          <w:color w:val="000000" w:themeColor="text1"/>
          <w:szCs w:val="24"/>
        </w:rPr>
        <w:t>Furthermore</w:t>
      </w:r>
      <w:r w:rsidRPr="00BC5703">
        <w:rPr>
          <w:rFonts w:cs="Times New Roman"/>
          <w:color w:val="000000" w:themeColor="text1"/>
          <w:szCs w:val="24"/>
        </w:rPr>
        <w:t>, expressions of proinflammatory cytokines in the placenta, such as IL-1β, IL-6, TNFα, and monocyte chemoattractant protein</w:t>
      </w:r>
      <w:r w:rsidR="00876191" w:rsidRPr="00BC5703">
        <w:rPr>
          <w:rFonts w:cs="Times New Roman"/>
          <w:color w:val="000000" w:themeColor="text1"/>
          <w:szCs w:val="24"/>
        </w:rPr>
        <w:t>-1</w:t>
      </w:r>
      <w:r w:rsidRPr="00BC5703">
        <w:rPr>
          <w:rFonts w:cs="Times New Roman"/>
          <w:color w:val="000000" w:themeColor="text1"/>
          <w:szCs w:val="24"/>
        </w:rPr>
        <w:t xml:space="preserve"> (MCP-1</w:t>
      </w:r>
      <w:r w:rsidR="00876191" w:rsidRPr="00BC5703">
        <w:rPr>
          <w:rFonts w:cs="Times New Roman"/>
          <w:color w:val="000000" w:themeColor="text1"/>
          <w:szCs w:val="24"/>
        </w:rPr>
        <w:t>)</w:t>
      </w:r>
      <w:r w:rsidRPr="00BC5703">
        <w:rPr>
          <w:rFonts w:cs="Times New Roman"/>
          <w:color w:val="000000" w:themeColor="text1"/>
          <w:szCs w:val="24"/>
        </w:rPr>
        <w:t xml:space="preserve"> were significantly higher in GDM patients compared to the normal group (Figure 5B). </w:t>
      </w:r>
      <w:r w:rsidR="0003462C" w:rsidRPr="00BC5703">
        <w:rPr>
          <w:rFonts w:cs="Times New Roman"/>
          <w:color w:val="000000" w:themeColor="text1"/>
          <w:szCs w:val="24"/>
        </w:rPr>
        <w:t xml:space="preserve">Given </w:t>
      </w:r>
      <w:r w:rsidRPr="00BC5703">
        <w:rPr>
          <w:rFonts w:cs="Times New Roman"/>
          <w:color w:val="000000" w:themeColor="text1"/>
          <w:szCs w:val="24"/>
        </w:rPr>
        <w:t>the observed inflammation in the placenta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 of GDM </w:t>
      </w:r>
      <w:r w:rsidR="002E7316" w:rsidRPr="00BC5703">
        <w:rPr>
          <w:rFonts w:cs="Times New Roman"/>
          <w:color w:val="000000" w:themeColor="text1"/>
          <w:szCs w:val="24"/>
          <w:lang w:eastAsia="zh-TW"/>
        </w:rPr>
        <w:t>patient</w:t>
      </w:r>
      <w:r w:rsidR="002E7316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and the fact 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activates NFκB to induce </w:t>
      </w:r>
      <w:r w:rsidR="0003462C" w:rsidRPr="00BC5703">
        <w:rPr>
          <w:rFonts w:cs="Times New Roman"/>
          <w:color w:val="000000" w:themeColor="text1"/>
          <w:szCs w:val="24"/>
        </w:rPr>
        <w:t>insulin resistance</w:t>
      </w:r>
      <w:r w:rsidRPr="00BC5703">
        <w:rPr>
          <w:rFonts w:cs="Times New Roman"/>
          <w:color w:val="000000" w:themeColor="text1"/>
          <w:szCs w:val="24"/>
        </w:rPr>
        <w:t xml:space="preserve">, we evaluated the role of NFκB in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-induced </w:t>
      </w:r>
      <w:r w:rsidR="00876191" w:rsidRPr="00BC5703">
        <w:rPr>
          <w:rFonts w:cs="Times New Roman"/>
          <w:color w:val="000000" w:themeColor="text1"/>
          <w:szCs w:val="24"/>
        </w:rPr>
        <w:t>fibrosis-related protein</w:t>
      </w:r>
      <w:r w:rsidRPr="00BC5703">
        <w:rPr>
          <w:rFonts w:cs="Times New Roman"/>
          <w:color w:val="000000" w:themeColor="text1"/>
          <w:szCs w:val="24"/>
        </w:rPr>
        <w:t xml:space="preserve"> expression</w:t>
      </w:r>
      <w:r w:rsidR="00876191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. Overexpression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 3A-sub-E trophoblasts increased the activity of NFκB p65 (Figure 5C), and inhibition of NFκB activity by the NFκB inhibitor Bay117082 significantly reversed the effect on </w:t>
      </w:r>
      <w:r w:rsidR="00876191" w:rsidRPr="00BC5703">
        <w:rPr>
          <w:rFonts w:cs="Times New Roman"/>
          <w:color w:val="000000" w:themeColor="text1"/>
          <w:szCs w:val="24"/>
        </w:rPr>
        <w:t>fibrosis-related protein</w:t>
      </w:r>
      <w:r w:rsidRPr="00BC5703">
        <w:rPr>
          <w:rFonts w:cs="Times New Roman"/>
          <w:color w:val="000000" w:themeColor="text1"/>
          <w:szCs w:val="24"/>
        </w:rPr>
        <w:t xml:space="preserve"> expression</w:t>
      </w:r>
      <w:r w:rsidR="00876191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2E7316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by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, indicating 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876191" w:rsidRPr="00BC5703">
        <w:rPr>
          <w:rFonts w:cs="Times New Roman"/>
          <w:color w:val="000000" w:themeColor="text1"/>
          <w:szCs w:val="24"/>
        </w:rPr>
        <w:t>induces fibrosis</w:t>
      </w:r>
      <w:r w:rsidRPr="00BC5703">
        <w:rPr>
          <w:rFonts w:cs="Times New Roman"/>
          <w:color w:val="000000" w:themeColor="text1"/>
          <w:szCs w:val="24"/>
        </w:rPr>
        <w:t xml:space="preserve"> through an NFκB pathway (Figure 5D).</w:t>
      </w:r>
    </w:p>
    <w:p w14:paraId="0C0C8E8C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8C55857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i/>
          <w:color w:val="000000" w:themeColor="text1"/>
          <w:szCs w:val="24"/>
        </w:rPr>
        <w:t>Hyperglycemia-induced ROS regulate</w:t>
      </w:r>
      <w:r w:rsidR="00F9087C" w:rsidRPr="00BC5703">
        <w:rPr>
          <w:rFonts w:cs="Times New Roman"/>
          <w:b/>
          <w:i/>
          <w:color w:val="000000" w:themeColor="text1"/>
          <w:szCs w:val="24"/>
        </w:rPr>
        <w:t>s</w:t>
      </w:r>
      <w:r w:rsidR="002A33C1" w:rsidRPr="00BC5703">
        <w:rPr>
          <w:rFonts w:cs="Times New Roman"/>
          <w:b/>
          <w:i/>
          <w:color w:val="000000" w:themeColor="text1"/>
          <w:szCs w:val="24"/>
        </w:rPr>
        <w:t xml:space="preserve"> </w:t>
      </w:r>
      <w:r w:rsidR="00120A71" w:rsidRPr="00BC5703">
        <w:rPr>
          <w:rFonts w:cs="Times New Roman"/>
          <w:b/>
          <w:i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b/>
          <w:i/>
          <w:color w:val="000000" w:themeColor="text1"/>
          <w:szCs w:val="24"/>
        </w:rPr>
        <w:t></w:t>
      </w:r>
      <w:r w:rsidR="002A33C1" w:rsidRPr="00BC5703">
        <w:rPr>
          <w:rFonts w:cs="Times New Roman"/>
          <w:b/>
          <w:i/>
          <w:color w:val="000000" w:themeColor="text1"/>
          <w:szCs w:val="24"/>
        </w:rPr>
        <w:t xml:space="preserve"> expression</w:t>
      </w:r>
    </w:p>
    <w:p w14:paraId="25DAE663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ab/>
      </w:r>
      <w:r w:rsidR="00E90D15" w:rsidRPr="00BC5703">
        <w:rPr>
          <w:rFonts w:cs="Times New Roman"/>
          <w:color w:val="000000" w:themeColor="text1"/>
          <w:szCs w:val="24"/>
        </w:rPr>
        <w:t>In this study, we found that high glucose at a concentratio</w:t>
      </w:r>
      <w:r w:rsidR="00384F03" w:rsidRPr="00BC5703">
        <w:rPr>
          <w:rFonts w:cs="Times New Roman"/>
          <w:color w:val="000000" w:themeColor="text1"/>
          <w:szCs w:val="24"/>
        </w:rPr>
        <w:t>n of 25 mM significantly induced</w:t>
      </w:r>
      <w:r w:rsidR="00E90D15" w:rsidRPr="00BC5703">
        <w:rPr>
          <w:rFonts w:cs="Times New Roman"/>
          <w:color w:val="000000" w:themeColor="text1"/>
          <w:szCs w:val="24"/>
        </w:rPr>
        <w:t xml:space="preserve"> ROS production </w:t>
      </w:r>
      <w:r w:rsidR="007E5AB8" w:rsidRPr="00BC5703">
        <w:rPr>
          <w:rFonts w:cs="Times New Roman"/>
          <w:color w:val="000000" w:themeColor="text1"/>
          <w:szCs w:val="24"/>
        </w:rPr>
        <w:t xml:space="preserve">in trophoblasts </w:t>
      </w:r>
      <w:r w:rsidR="00E90D15" w:rsidRPr="00BC5703">
        <w:rPr>
          <w:rFonts w:cs="Times New Roman"/>
          <w:color w:val="000000" w:themeColor="text1"/>
          <w:szCs w:val="24"/>
        </w:rPr>
        <w:t xml:space="preserve">(Figure 6A). </w:t>
      </w:r>
      <w:r w:rsidRPr="00BC5703">
        <w:rPr>
          <w:rFonts w:cs="Times New Roman"/>
          <w:color w:val="000000" w:themeColor="text1"/>
          <w:szCs w:val="24"/>
        </w:rPr>
        <w:t>We</w:t>
      </w:r>
      <w:r w:rsidR="007E5AB8" w:rsidRPr="00BC5703">
        <w:rPr>
          <w:rFonts w:cs="Times New Roman"/>
          <w:color w:val="000000" w:themeColor="text1"/>
          <w:szCs w:val="24"/>
        </w:rPr>
        <w:t xml:space="preserve"> then</w:t>
      </w:r>
      <w:r w:rsidRPr="00BC5703">
        <w:rPr>
          <w:rFonts w:cs="Times New Roman"/>
          <w:color w:val="000000" w:themeColor="text1"/>
          <w:szCs w:val="24"/>
        </w:rPr>
        <w:t xml:space="preserve"> investigated the effects of hyperglycemia on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expression. </w:t>
      </w:r>
      <w:r w:rsidR="007E5AB8" w:rsidRPr="00BC5703">
        <w:rPr>
          <w:rFonts w:cs="Times New Roman"/>
          <w:color w:val="000000" w:themeColor="text1"/>
          <w:szCs w:val="24"/>
          <w:lang w:eastAsia="zh-TW"/>
        </w:rPr>
        <w:t xml:space="preserve">As shown in </w:t>
      </w:r>
      <w:r w:rsidR="007E5AB8" w:rsidRPr="00BC5703">
        <w:rPr>
          <w:rFonts w:cs="Times New Roman"/>
          <w:color w:val="000000" w:themeColor="text1"/>
          <w:szCs w:val="24"/>
        </w:rPr>
        <w:t>Figure 6B</w:t>
      </w:r>
      <w:r w:rsidRPr="00BC5703">
        <w:rPr>
          <w:rFonts w:cs="Times New Roman"/>
          <w:color w:val="000000" w:themeColor="text1"/>
          <w:szCs w:val="24"/>
        </w:rPr>
        <w:t xml:space="preserve">, high glucose significantly increased </w:t>
      </w:r>
      <w:r w:rsidR="002A33C1" w:rsidRPr="00BC5703">
        <w:rPr>
          <w:rFonts w:cs="Times New Roman"/>
          <w:color w:val="000000" w:themeColor="text1"/>
          <w:szCs w:val="24"/>
        </w:rPr>
        <w:t xml:space="preserve">the expression of </w:t>
      </w:r>
      <w:r w:rsidRPr="00BC5703">
        <w:rPr>
          <w:rFonts w:cs="Times New Roman"/>
          <w:color w:val="000000" w:themeColor="text1"/>
          <w:szCs w:val="24"/>
        </w:rPr>
        <w:t xml:space="preserve">both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and Col-1</w:t>
      </w:r>
      <w:r w:rsidR="002A33C1" w:rsidRPr="00BC5703">
        <w:rPr>
          <w:rFonts w:cs="Times New Roman"/>
          <w:color w:val="000000" w:themeColor="text1"/>
          <w:szCs w:val="24"/>
        </w:rPr>
        <w:t xml:space="preserve"> i</w:t>
      </w:r>
      <w:r w:rsidRPr="00BC5703">
        <w:rPr>
          <w:rFonts w:cs="Times New Roman"/>
          <w:color w:val="000000" w:themeColor="text1"/>
          <w:szCs w:val="24"/>
        </w:rPr>
        <w:t xml:space="preserve">n </w:t>
      </w:r>
      <w:r w:rsidRPr="00BC5703">
        <w:rPr>
          <w:rFonts w:cs="Times New Roman"/>
          <w:color w:val="000000" w:themeColor="text1"/>
          <w:szCs w:val="24"/>
        </w:rPr>
        <w:lastRenderedPageBreak/>
        <w:t xml:space="preserve">3A-sub-E trophoblasts. On the other hand, pretreatment with N-acetyl-L-cysteine (NAC) to inhibit ROS reversed methylglyoxal, an advanced glycation end-product (AGE) that induces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expression, indicating that ROS play</w:t>
      </w:r>
      <w:r w:rsidR="002A33C1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roles in regulating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in GDM (Figure 6</w:t>
      </w:r>
      <w:r w:rsidR="00F7723D" w:rsidRPr="00BC5703">
        <w:rPr>
          <w:rFonts w:cs="Times New Roman"/>
          <w:color w:val="000000" w:themeColor="text1"/>
          <w:szCs w:val="24"/>
        </w:rPr>
        <w:t>C</w:t>
      </w:r>
      <w:r w:rsidRPr="00BC5703">
        <w:rPr>
          <w:rFonts w:cs="Times New Roman"/>
          <w:color w:val="000000" w:themeColor="text1"/>
          <w:szCs w:val="24"/>
        </w:rPr>
        <w:t>).</w:t>
      </w:r>
    </w:p>
    <w:p w14:paraId="59C52334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7AE4676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Discussion</w:t>
      </w:r>
    </w:p>
    <w:p w14:paraId="2760526F" w14:textId="77777777" w:rsidR="008857F0" w:rsidRPr="00BC5703" w:rsidRDefault="008857F0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To the best of our knowledge, this is the first report to investigate the physiological effects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on the placenta and the pathological role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 the development of GDM. In this study, we found that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in the placenta and circulating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concentrations were both significantly </w:t>
      </w:r>
      <w:r w:rsidR="002A33C1" w:rsidRPr="00BC5703">
        <w:rPr>
          <w:rFonts w:cs="Times New Roman"/>
          <w:color w:val="000000" w:themeColor="text1"/>
          <w:szCs w:val="24"/>
        </w:rPr>
        <w:t xml:space="preserve">elevated </w:t>
      </w:r>
      <w:r w:rsidRPr="00BC5703">
        <w:rPr>
          <w:rFonts w:cs="Times New Roman"/>
          <w:color w:val="000000" w:themeColor="text1"/>
          <w:szCs w:val="24"/>
        </w:rPr>
        <w:t xml:space="preserve">in GDM patients. </w:t>
      </w:r>
      <w:r w:rsidR="002A33C1" w:rsidRPr="00BC5703">
        <w:rPr>
          <w:rFonts w:cs="Times New Roman"/>
          <w:color w:val="000000" w:themeColor="text1"/>
          <w:szCs w:val="24"/>
        </w:rPr>
        <w:t>Furthermore</w:t>
      </w:r>
      <w:r w:rsidRPr="00BC5703">
        <w:rPr>
          <w:rFonts w:cs="Times New Roman"/>
          <w:color w:val="000000" w:themeColor="text1"/>
          <w:szCs w:val="24"/>
        </w:rPr>
        <w:t xml:space="preserve">, hyperglycemia and AGEs might contribute to placental inflammation and the increased expression of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. Increased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further induce</w:t>
      </w:r>
      <w:r w:rsidR="002A33C1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Col-1 expression and contribute</w:t>
      </w:r>
      <w:r w:rsidR="002A33C1" w:rsidRPr="00BC5703">
        <w:rPr>
          <w:rFonts w:cs="Times New Roman"/>
          <w:color w:val="000000" w:themeColor="text1"/>
          <w:szCs w:val="24"/>
        </w:rPr>
        <w:t xml:space="preserve">s </w:t>
      </w:r>
      <w:r w:rsidRPr="00BC5703">
        <w:rPr>
          <w:rFonts w:cs="Times New Roman"/>
          <w:color w:val="000000" w:themeColor="text1"/>
          <w:szCs w:val="24"/>
        </w:rPr>
        <w:t>to placental fibrosis through an NFκB-dependent pathway</w:t>
      </w:r>
      <w:r w:rsidR="002A33C1" w:rsidRPr="00BC5703">
        <w:rPr>
          <w:rFonts w:cs="Times New Roman"/>
          <w:color w:val="000000" w:themeColor="text1"/>
          <w:szCs w:val="24"/>
        </w:rPr>
        <w:t>. T</w:t>
      </w:r>
      <w:r w:rsidRPr="00BC5703">
        <w:rPr>
          <w:rFonts w:cs="Times New Roman"/>
          <w:color w:val="000000" w:themeColor="text1"/>
          <w:szCs w:val="24"/>
        </w:rPr>
        <w:t>his effect m</w:t>
      </w:r>
      <w:r w:rsidR="00917C17" w:rsidRPr="00BC5703">
        <w:rPr>
          <w:rFonts w:cs="Times New Roman" w:hint="eastAsia"/>
          <w:color w:val="000000" w:themeColor="text1"/>
          <w:szCs w:val="24"/>
          <w:lang w:eastAsia="zh-TW"/>
        </w:rPr>
        <w:t>ay</w:t>
      </w:r>
      <w:r w:rsidRPr="00BC5703">
        <w:rPr>
          <w:rFonts w:cs="Times New Roman"/>
          <w:color w:val="000000" w:themeColor="text1"/>
          <w:szCs w:val="24"/>
        </w:rPr>
        <w:t xml:space="preserve"> be associated with </w:t>
      </w:r>
      <w:r w:rsidR="00917C17" w:rsidRPr="00BC5703">
        <w:rPr>
          <w:rFonts w:cs="Times New Roman" w:hint="eastAsia"/>
          <w:color w:val="000000" w:themeColor="text1"/>
          <w:szCs w:val="24"/>
          <w:lang w:eastAsia="zh-TW"/>
        </w:rPr>
        <w:t>the</w:t>
      </w:r>
      <w:r w:rsidRPr="00BC5703">
        <w:rPr>
          <w:rFonts w:cs="Times New Roman"/>
          <w:color w:val="000000" w:themeColor="text1"/>
          <w:szCs w:val="24"/>
        </w:rPr>
        <w:t xml:space="preserve"> increased placental mass </w:t>
      </w:r>
      <w:r w:rsidR="00917C17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observed </w:t>
      </w:r>
      <w:r w:rsidRPr="00BC5703">
        <w:rPr>
          <w:rFonts w:cs="Times New Roman"/>
          <w:color w:val="000000" w:themeColor="text1"/>
          <w:szCs w:val="24"/>
        </w:rPr>
        <w:t>in GDM.</w:t>
      </w:r>
    </w:p>
    <w:p w14:paraId="354728CB" w14:textId="77777777" w:rsidR="008857F0" w:rsidRPr="00BC5703" w:rsidRDefault="008857F0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An abnormal secretion of placental hormones may be </w:t>
      </w:r>
      <w:r w:rsidR="002A33C1" w:rsidRPr="00BC5703">
        <w:rPr>
          <w:rFonts w:cs="Times New Roman"/>
          <w:color w:val="000000" w:themeColor="text1"/>
          <w:szCs w:val="24"/>
        </w:rPr>
        <w:t xml:space="preserve">attributed, in part, to </w:t>
      </w:r>
      <w:r w:rsidRPr="00BC5703">
        <w:rPr>
          <w:rFonts w:cs="Times New Roman"/>
          <w:color w:val="000000" w:themeColor="text1"/>
          <w:szCs w:val="24"/>
        </w:rPr>
        <w:t xml:space="preserve">the pathogenesis of gestational trophoblastic diseases, gestational diabetes, and preterm delivery. However, few biochemical and biophysical markers from the placenta have </w:t>
      </w:r>
      <w:r w:rsidRPr="00BC5703">
        <w:rPr>
          <w:rFonts w:cs="Times New Roman"/>
          <w:color w:val="000000" w:themeColor="text1"/>
          <w:szCs w:val="24"/>
        </w:rPr>
        <w:lastRenderedPageBreak/>
        <w:t xml:space="preserve">sufficient sensitivity as valid screening tools for clinical application </w:t>
      </w:r>
      <w:r w:rsidR="00E955D4" w:rsidRPr="00BC5703">
        <w:rPr>
          <w:rFonts w:cs="Times New Roman"/>
          <w:color w:val="000000" w:themeColor="text1"/>
          <w:szCs w:val="24"/>
        </w:rPr>
        <w:t>[</w:t>
      </w:r>
      <w:hyperlink w:anchor="_ENREF_20" w:tooltip="De Bonis, 2012 #125" w:history="1">
        <w:r w:rsidR="00F50981" w:rsidRPr="00BC5703">
          <w:rPr>
            <w:rFonts w:cs="Times New Roman"/>
            <w:color w:val="000000" w:themeColor="text1"/>
            <w:szCs w:val="24"/>
          </w:rPr>
          <w:t>23</w:t>
        </w:r>
      </w:hyperlink>
      <w:r w:rsidR="00E955D4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Although we provide a novel target for the screening of GDM in the present study, the use of plasma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examinations to improve the early diagnosis of gestational diseases still needs further longitudinal studies to evaluate changes in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from the first trimester to delivery.</w:t>
      </w:r>
    </w:p>
    <w:p w14:paraId="05F4BDA1" w14:textId="77777777" w:rsidR="008857F0" w:rsidRPr="00BC5703" w:rsidRDefault="008857F0" w:rsidP="00321E9F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>Consistent with a previous study</w:t>
      </w:r>
      <w:r w:rsidR="00F667CE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on GDM rats</w:t>
      </w:r>
      <w:r w:rsidRPr="00BC5703">
        <w:rPr>
          <w:rFonts w:cs="Times New Roman"/>
          <w:color w:val="000000" w:themeColor="text1"/>
          <w:szCs w:val="24"/>
        </w:rPr>
        <w:t xml:space="preserve">, fetal weights were significantly </w:t>
      </w:r>
      <w:r w:rsidR="00F667CE" w:rsidRPr="00BC5703">
        <w:rPr>
          <w:rFonts w:cs="Times New Roman" w:hint="eastAsia"/>
          <w:color w:val="000000" w:themeColor="text1"/>
          <w:szCs w:val="24"/>
          <w:lang w:eastAsia="zh-TW"/>
        </w:rPr>
        <w:t>lower</w:t>
      </w:r>
      <w:r w:rsidRPr="00BC5703">
        <w:rPr>
          <w:rFonts w:cs="Times New Roman"/>
          <w:color w:val="000000" w:themeColor="text1"/>
          <w:szCs w:val="24"/>
        </w:rPr>
        <w:t xml:space="preserve"> and placental weights </w:t>
      </w:r>
      <w:r w:rsidR="00F667CE" w:rsidRPr="00BC5703">
        <w:rPr>
          <w:rFonts w:cs="Times New Roman" w:hint="eastAsia"/>
          <w:color w:val="000000" w:themeColor="text1"/>
          <w:szCs w:val="24"/>
          <w:lang w:eastAsia="zh-TW"/>
        </w:rPr>
        <w:t>higher along with increased</w:t>
      </w:r>
      <w:r w:rsidRPr="00BC5703">
        <w:rPr>
          <w:rFonts w:cs="Times New Roman"/>
          <w:color w:val="000000" w:themeColor="text1"/>
          <w:szCs w:val="24"/>
        </w:rPr>
        <w:t xml:space="preserve"> placental fibrosis and ischemia </w:t>
      </w:r>
      <w:r w:rsidR="00E955D4" w:rsidRPr="00BC5703">
        <w:rPr>
          <w:rFonts w:cs="Times New Roman"/>
          <w:color w:val="000000" w:themeColor="text1"/>
          <w:szCs w:val="24"/>
        </w:rPr>
        <w:t>[</w:t>
      </w:r>
      <w:r w:rsidR="00F50981" w:rsidRPr="00BC5703">
        <w:rPr>
          <w:rFonts w:cs="Times New Roman"/>
          <w:color w:val="000000" w:themeColor="text1"/>
          <w:szCs w:val="24"/>
        </w:rPr>
        <w:t>2</w:t>
      </w:r>
      <w:hyperlink w:anchor="_ENREF_21" w:tooltip="Szalay, 1975 #126" w:history="1">
        <w:r w:rsidR="00F50981" w:rsidRPr="00BC5703">
          <w:rPr>
            <w:rFonts w:cs="Times New Roman"/>
            <w:color w:val="000000" w:themeColor="text1"/>
            <w:szCs w:val="24"/>
          </w:rPr>
          <w:t>4</w:t>
        </w:r>
      </w:hyperlink>
      <w:r w:rsidR="00E955D4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</w:t>
      </w:r>
      <w:r w:rsidR="002A33C1" w:rsidRPr="00BC5703">
        <w:rPr>
          <w:rFonts w:cs="Times New Roman"/>
          <w:color w:val="000000" w:themeColor="text1"/>
          <w:szCs w:val="24"/>
        </w:rPr>
        <w:t>Moreover</w:t>
      </w:r>
      <w:r w:rsidRPr="00BC5703">
        <w:rPr>
          <w:rFonts w:cs="Times New Roman"/>
          <w:color w:val="000000" w:themeColor="text1"/>
          <w:szCs w:val="24"/>
        </w:rPr>
        <w:t xml:space="preserve">, both GDM and preexisting diabetes in pregnancy change the structure of the placenta, including increased calcium and fibrin deposits, and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is associated with </w:t>
      </w:r>
      <w:r w:rsidRPr="00BC5703">
        <w:rPr>
          <w:rFonts w:cs="Times New Roman"/>
          <w:color w:val="000000" w:themeColor="text1"/>
          <w:szCs w:val="24"/>
        </w:rPr>
        <w:t xml:space="preserve">higher incidences of placental infarction, hematoma, and fibrosis </w:t>
      </w:r>
      <w:r w:rsidR="00915237" w:rsidRPr="00BC5703">
        <w:rPr>
          <w:rFonts w:cs="Times New Roman"/>
          <w:color w:val="000000" w:themeColor="text1"/>
          <w:szCs w:val="24"/>
        </w:rPr>
        <w:t>[</w:t>
      </w:r>
      <w:hyperlink w:anchor="_ENREF_22" w:tooltip="Salge, 2012 #127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PEVuZE5vdGU+PENpdGU+PEF1dGhvcj5TYWxnZTwvQXV0aG9yPjxZZWFyPjIwMTI8L1llYXI+PFJl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PEVuZE5vdGU+PENpdGU+PEF1dGhvcj5TYWxnZTwvQXV0aG9yPjxZZWFyPjIwMTI8L1llYXI+PFJl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F50981" w:rsidRPr="00BC5703">
          <w:rPr>
            <w:rFonts w:cs="Times New Roman"/>
            <w:noProof/>
            <w:color w:val="000000" w:themeColor="text1"/>
            <w:szCs w:val="24"/>
          </w:rPr>
          <w:t>17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915237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Although certain factors, such as the cystic fibrosis transmembrane regulator, regulate the functions of trophoblasts, the crosstalk between placenta fibrosis and GDM is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>unknown</w:t>
      </w:r>
      <w:r w:rsidRPr="00BC5703">
        <w:rPr>
          <w:rFonts w:cs="Times New Roman"/>
          <w:color w:val="000000" w:themeColor="text1"/>
          <w:szCs w:val="24"/>
        </w:rPr>
        <w:t>. In th</w:t>
      </w:r>
      <w:r w:rsidR="002A33C1" w:rsidRPr="00BC5703">
        <w:rPr>
          <w:rFonts w:cs="Times New Roman"/>
          <w:color w:val="000000" w:themeColor="text1"/>
          <w:szCs w:val="24"/>
        </w:rPr>
        <w:t xml:space="preserve">e present </w:t>
      </w:r>
      <w:r w:rsidRPr="00BC5703">
        <w:rPr>
          <w:rFonts w:cs="Times New Roman"/>
          <w:color w:val="000000" w:themeColor="text1"/>
          <w:szCs w:val="24"/>
        </w:rPr>
        <w:t xml:space="preserve">study, we provide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mechanistic </w:t>
      </w:r>
      <w:r w:rsidRPr="00BC5703">
        <w:rPr>
          <w:rFonts w:cs="Times New Roman"/>
          <w:color w:val="000000" w:themeColor="text1"/>
          <w:szCs w:val="24"/>
        </w:rPr>
        <w:t xml:space="preserve">evidence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>for the role of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in the </w:t>
      </w:r>
      <w:r w:rsidR="00561370" w:rsidRPr="00BC5703">
        <w:rPr>
          <w:rFonts w:cs="Times New Roman"/>
          <w:color w:val="000000" w:themeColor="text1"/>
          <w:szCs w:val="24"/>
        </w:rPr>
        <w:t>link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between</w:t>
      </w:r>
      <w:r w:rsidRPr="00BC5703">
        <w:rPr>
          <w:rFonts w:cs="Times New Roman"/>
          <w:color w:val="000000" w:themeColor="text1"/>
          <w:szCs w:val="24"/>
        </w:rPr>
        <w:t xml:space="preserve"> placenta fibrosis and GDM.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is ubiquitously expressed </w:t>
      </w:r>
      <w:r w:rsidR="002A33C1" w:rsidRPr="00BC5703">
        <w:rPr>
          <w:rFonts w:cs="Times New Roman"/>
          <w:color w:val="000000" w:themeColor="text1"/>
          <w:szCs w:val="24"/>
        </w:rPr>
        <w:t>in</w:t>
      </w:r>
      <w:r w:rsidRPr="00BC5703">
        <w:rPr>
          <w:rFonts w:cs="Times New Roman"/>
          <w:color w:val="000000" w:themeColor="text1"/>
          <w:szCs w:val="24"/>
        </w:rPr>
        <w:t xml:space="preserve"> various cell types and tissues </w:t>
      </w:r>
      <w:r w:rsidR="00915237" w:rsidRPr="00BC5703">
        <w:rPr>
          <w:rFonts w:cs="Times New Roman"/>
          <w:color w:val="000000" w:themeColor="text1"/>
          <w:szCs w:val="24"/>
        </w:rPr>
        <w:t>[</w:t>
      </w:r>
      <w:hyperlink w:anchor="_ENREF_23" w:tooltip="Smith, 1995 #129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/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&lt;EndNote&gt;&lt;Cite&gt;&lt;Author&gt;Smith&lt;/Author&gt;&lt;Year&gt;1995&lt;/Year&gt;&lt;RecNum&gt;129&lt;/RecNum&gt;&lt;DisplayText&gt;&lt;style face="superscript"&gt;23&lt;/style&gt;&lt;/DisplayText&gt;&lt;record&gt;&lt;rec-number&gt;129&lt;/rec-number&gt;&lt;foreign-keys&gt;&lt;key app="EN" db-id="95aa9awef0s928et59bpvte5xasp09ads0pp"&gt;129&lt;/key&gt;&lt;/foreign-keys&gt;&lt;ref-type name="Journal Article"&gt;17&lt;/ref-type&gt;&lt;contributors&gt;&lt;authors&gt;&lt;author&gt;Smith, M. R.&lt;/author&gt;&lt;/authors&gt;&lt;/contributors&gt;&lt;auth-address&gt;Department of Medical Oncology, Fox Chase Cancer Center, Philadelphia, Pennsylvania 19111, USA.&lt;/auth-address&gt;&lt;titles&gt;&lt;title&gt;Prothymosin alpha: in search of a function&lt;/title&gt;&lt;secondary-title&gt;Leuk Lymphoma&lt;/secondary-title&gt;&lt;alt-title&gt;Leukemia &amp;amp; lymphoma&lt;/alt-title&gt;&lt;/titles&gt;&lt;periodical&gt;&lt;full-title&gt;Leuk Lymphoma&lt;/full-title&gt;&lt;abbr-1&gt;Leukemia &amp;amp; lymphoma&lt;/abbr-1&gt;&lt;/periodical&gt;&lt;alt-periodical&gt;&lt;full-title&gt;Leuk Lymphoma&lt;/full-title&gt;&lt;abbr-1&gt;Leukemia &amp;amp; lymphoma&lt;/abbr-1&gt;&lt;/alt-periodical&gt;&lt;pages&gt;209-14&lt;/pages&gt;&lt;volume&gt;18&lt;/volume&gt;&lt;number&gt;3-4&lt;/number&gt;&lt;keywords&gt;&lt;keyword&gt;Animals&lt;/keyword&gt;&lt;keyword&gt;Cell Differentiation/physiology&lt;/keyword&gt;&lt;keyword&gt;Cell Division/physiology&lt;/keyword&gt;&lt;keyword&gt;Hematopoietic Stem Cells/physiology&lt;/keyword&gt;&lt;keyword&gt;Humans&lt;/keyword&gt;&lt;keyword&gt;Multigene Family&lt;/keyword&gt;&lt;keyword&gt;Nuclear Proteins/*physiology&lt;/keyword&gt;&lt;keyword&gt;Protein Precursors/genetics/*physiology&lt;/keyword&gt;&lt;keyword&gt;Protein Processing, Post-Translational&lt;/keyword&gt;&lt;keyword&gt;Thymalfasin&lt;/keyword&gt;&lt;keyword&gt;Thymosin/*analogs &amp;amp; derivatives/genetics/physiology&lt;/keyword&gt;&lt;/keywords&gt;&lt;dates&gt;&lt;year&gt;1995&lt;/year&gt;&lt;pub-dates&gt;&lt;date&gt;Jul&lt;/date&gt;&lt;/pub-dates&gt;&lt;/dates&gt;&lt;isbn&gt;1042-8194 (Print)&amp;#xD;1026-8022 (Linking)&lt;/isbn&gt;&lt;accession-num&gt;8535184&lt;/accession-num&gt;&lt;urls&gt;&lt;related-urls&gt;&lt;url&gt;http://www.ncbi.nlm.nih.gov/pubmed/8535184&lt;/url&gt;&lt;/related-urls&gt;&lt;/urls&gt;&lt;electronic-resource-num&gt;10.3109/10428199509059609&lt;/electronic-resource-num&gt;&lt;/record&gt;&lt;/Cite&gt;&lt;/EndNote&gt;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981A09" w:rsidRPr="00BC5703">
          <w:rPr>
            <w:rFonts w:cs="Times New Roman"/>
            <w:noProof/>
            <w:color w:val="000000" w:themeColor="text1"/>
            <w:szCs w:val="24"/>
          </w:rPr>
          <w:t>2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F50981" w:rsidRPr="00BC5703">
        <w:rPr>
          <w:rFonts w:cs="Times New Roman"/>
          <w:color w:val="000000" w:themeColor="text1"/>
          <w:szCs w:val="24"/>
        </w:rPr>
        <w:t>5</w:t>
      </w:r>
      <w:r w:rsidR="00915237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In the lung,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contributes to the pathogenesis of emphysema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>.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inhibits the association of histone deacetylases with histones and NFκB, and </w:t>
      </w:r>
      <w:r w:rsidR="00120A71" w:rsidRPr="00BC5703">
        <w:rPr>
          <w:rFonts w:cs="Times New Roman"/>
          <w:color w:val="000000" w:themeColor="text1"/>
          <w:szCs w:val="24"/>
        </w:rPr>
        <w:t>ProT</w:t>
      </w:r>
      <w:r w:rsidR="00120A71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overexpression increases</w:t>
      </w:r>
      <w:r w:rsidR="002A33C1" w:rsidRPr="00BC5703">
        <w:rPr>
          <w:rFonts w:cs="Times New Roman"/>
          <w:color w:val="000000" w:themeColor="text1"/>
          <w:szCs w:val="24"/>
        </w:rPr>
        <w:t xml:space="preserve"> the </w:t>
      </w:r>
      <w:r w:rsidRPr="00BC5703">
        <w:rPr>
          <w:rFonts w:cs="Times New Roman"/>
          <w:color w:val="000000" w:themeColor="text1"/>
          <w:szCs w:val="24"/>
        </w:rPr>
        <w:t>expression of NFκB-dependent matrix metalloproteinase</w:t>
      </w:r>
      <w:r w:rsidR="007778A5" w:rsidRPr="00BC5703">
        <w:rPr>
          <w:rFonts w:cs="Times New Roman"/>
          <w:color w:val="000000" w:themeColor="text1"/>
          <w:szCs w:val="24"/>
        </w:rPr>
        <w:t>-2</w:t>
      </w:r>
      <w:r w:rsidRPr="00BC5703">
        <w:rPr>
          <w:rFonts w:cs="Times New Roman"/>
          <w:color w:val="000000" w:themeColor="text1"/>
          <w:szCs w:val="24"/>
        </w:rPr>
        <w:t xml:space="preserve"> (MMP</w:t>
      </w:r>
      <w:r w:rsidR="007778A5" w:rsidRPr="00BC5703">
        <w:rPr>
          <w:rFonts w:cs="Times New Roman" w:hint="eastAsia"/>
          <w:color w:val="000000" w:themeColor="text1"/>
          <w:szCs w:val="24"/>
          <w:lang w:eastAsia="zh-TW"/>
        </w:rPr>
        <w:t>2</w:t>
      </w:r>
      <w:r w:rsidRPr="00BC5703">
        <w:rPr>
          <w:rFonts w:cs="Times New Roman"/>
          <w:color w:val="000000" w:themeColor="text1"/>
          <w:szCs w:val="24"/>
        </w:rPr>
        <w:t xml:space="preserve">) and </w:t>
      </w:r>
      <w:r w:rsidR="007778A5" w:rsidRPr="00BC5703">
        <w:rPr>
          <w:rFonts w:cs="Times New Roman"/>
          <w:color w:val="000000" w:themeColor="text1"/>
          <w:szCs w:val="24"/>
        </w:rPr>
        <w:t>MMP</w:t>
      </w:r>
      <w:r w:rsidRPr="00BC5703">
        <w:rPr>
          <w:rFonts w:cs="Times New Roman"/>
          <w:color w:val="000000" w:themeColor="text1"/>
          <w:szCs w:val="24"/>
        </w:rPr>
        <w:t xml:space="preserve">9, which are found in the lungs of </w:t>
      </w:r>
      <w:r w:rsidRPr="00BC5703">
        <w:rPr>
          <w:rFonts w:cs="Times New Roman"/>
          <w:color w:val="000000" w:themeColor="text1"/>
          <w:szCs w:val="24"/>
        </w:rPr>
        <w:lastRenderedPageBreak/>
        <w:t xml:space="preserve">patients with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Pr="00BC5703">
        <w:rPr>
          <w:rFonts w:cs="Times New Roman"/>
          <w:color w:val="000000" w:themeColor="text1"/>
          <w:szCs w:val="24"/>
        </w:rPr>
        <w:t xml:space="preserve">chronic obstructive pulmonary disease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hyperlink w:anchor="_ENREF_17" w:tooltip="Su, 2013 #130" w:history="1">
        <w:r w:rsidR="00F3675D" w:rsidRPr="00BC5703">
          <w:rPr>
            <w:rFonts w:cs="Times New Roman"/>
            <w:color w:val="000000" w:themeColor="text1"/>
            <w:szCs w:val="24"/>
          </w:rPr>
          <w:t>20</w:t>
        </w:r>
      </w:hyperlink>
      <w:r w:rsidR="00145FFF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 xml:space="preserve">. In the liver, </w:t>
      </w:r>
      <w:r w:rsidR="00842B84" w:rsidRPr="00BC5703">
        <w:rPr>
          <w:rFonts w:cs="Times New Roman"/>
          <w:color w:val="000000" w:themeColor="text1"/>
          <w:szCs w:val="24"/>
        </w:rPr>
        <w:t xml:space="preserve">the </w:t>
      </w:r>
      <w:r w:rsidRPr="00BC5703">
        <w:rPr>
          <w:rFonts w:cs="Times New Roman"/>
          <w:color w:val="000000" w:themeColor="text1"/>
          <w:szCs w:val="24"/>
        </w:rPr>
        <w:t xml:space="preserve">silencing of hepatic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 ameliorate</w:t>
      </w:r>
      <w:r w:rsidR="002A33C1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high-fat diet-induced </w:t>
      </w:r>
      <w:r w:rsidR="002A33C1" w:rsidRPr="00BC5703">
        <w:rPr>
          <w:rFonts w:cs="Times New Roman"/>
          <w:color w:val="000000" w:themeColor="text1"/>
          <w:szCs w:val="24"/>
        </w:rPr>
        <w:t>insulin resistance</w:t>
      </w:r>
      <w:r w:rsidRPr="00BC5703">
        <w:rPr>
          <w:rFonts w:cs="Times New Roman"/>
          <w:color w:val="000000" w:themeColor="text1"/>
          <w:szCs w:val="24"/>
        </w:rPr>
        <w:t xml:space="preserve"> in C57BL/6 mice through a </w:t>
      </w:r>
      <w:r w:rsidR="007778A5" w:rsidRPr="00BC5703">
        <w:rPr>
          <w:rFonts w:cs="Times New Roman"/>
          <w:color w:val="000000" w:themeColor="text1"/>
          <w:szCs w:val="24"/>
        </w:rPr>
        <w:t>TLR</w:t>
      </w:r>
      <w:r w:rsidRPr="00BC5703">
        <w:rPr>
          <w:rFonts w:cs="Times New Roman"/>
          <w:color w:val="000000" w:themeColor="text1"/>
          <w:szCs w:val="24"/>
        </w:rPr>
        <w:t xml:space="preserve">4/NFκB-dependent pathway. Serum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levels of patients with type 2 diabetes</w:t>
      </w:r>
      <w:r w:rsidR="002A33C1" w:rsidRPr="00BC5703">
        <w:rPr>
          <w:rFonts w:cs="Times New Roman"/>
          <w:color w:val="000000" w:themeColor="text1"/>
          <w:szCs w:val="24"/>
        </w:rPr>
        <w:t xml:space="preserve"> ar</w:t>
      </w:r>
      <w:r w:rsidRPr="00BC5703">
        <w:rPr>
          <w:rFonts w:cs="Times New Roman"/>
          <w:color w:val="000000" w:themeColor="text1"/>
          <w:szCs w:val="24"/>
        </w:rPr>
        <w:t xml:space="preserve">e significantly higher than those of normal individuals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hyperlink w:anchor="_ENREF_18" w:tooltip="Su, 2015 #123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PEVuZE5vdGU+PENpdGU+PEF1dGhvcj5TdTwvQXV0aG9yPjxZZWFyPjIwMTU8L1llYXI+PFJlY051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PEVuZE5vdGU+PENpdGU+PEF1dGhvcj5TdTwvQXV0aG9yPjxZZWFyPjIwMTU8L1llYXI+PFJlY051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F3675D" w:rsidRPr="00BC5703">
          <w:rPr>
            <w:rFonts w:cs="Times New Roman"/>
            <w:noProof/>
            <w:color w:val="000000" w:themeColor="text1"/>
            <w:szCs w:val="24"/>
          </w:rPr>
          <w:t>21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145FFF" w:rsidRPr="00BC5703">
        <w:rPr>
          <w:rFonts w:cs="Times New Roman"/>
          <w:color w:val="000000" w:themeColor="text1"/>
          <w:szCs w:val="24"/>
        </w:rPr>
        <w:t>]</w:t>
      </w:r>
      <w:r w:rsidRPr="00BC5703">
        <w:rPr>
          <w:rFonts w:cs="Times New Roman"/>
          <w:color w:val="000000" w:themeColor="text1"/>
          <w:szCs w:val="24"/>
        </w:rPr>
        <w:t>. In th</w:t>
      </w:r>
      <w:r w:rsidR="002A33C1" w:rsidRPr="00BC5703">
        <w:rPr>
          <w:rFonts w:cs="Times New Roman"/>
          <w:color w:val="000000" w:themeColor="text1"/>
          <w:szCs w:val="24"/>
        </w:rPr>
        <w:t>e present</w:t>
      </w:r>
      <w:r w:rsidRPr="00BC5703">
        <w:rPr>
          <w:rFonts w:cs="Times New Roman"/>
          <w:color w:val="000000" w:themeColor="text1"/>
          <w:szCs w:val="24"/>
        </w:rPr>
        <w:t xml:space="preserve"> study, we investigated a novel role of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in the placenta that contributes to fibrosis and i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>t</w:t>
      </w:r>
      <w:r w:rsidRPr="00BC5703">
        <w:rPr>
          <w:rFonts w:cs="Times New Roman"/>
          <w:color w:val="000000" w:themeColor="text1"/>
          <w:szCs w:val="24"/>
        </w:rPr>
        <w:t xml:space="preserve">s 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link with </w:t>
      </w:r>
      <w:r w:rsidRPr="00BC5703">
        <w:rPr>
          <w:rFonts w:cs="Times New Roman"/>
          <w:color w:val="000000" w:themeColor="text1"/>
          <w:szCs w:val="24"/>
        </w:rPr>
        <w:t>GDM.</w:t>
      </w:r>
    </w:p>
    <w:p w14:paraId="191B80B7" w14:textId="77777777" w:rsidR="008857F0" w:rsidRPr="00BC5703" w:rsidRDefault="00161E88" w:rsidP="005D07DE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Hyperglycemia is a key symptom of GDM, </w:t>
      </w:r>
      <w:r w:rsidR="00FE0329" w:rsidRPr="00BC5703">
        <w:rPr>
          <w:rFonts w:cs="Times New Roman"/>
          <w:color w:val="000000" w:themeColor="text1"/>
          <w:szCs w:val="24"/>
        </w:rPr>
        <w:t xml:space="preserve">while </w:t>
      </w:r>
      <w:r w:rsidRPr="00BC5703">
        <w:rPr>
          <w:rFonts w:cs="Times New Roman"/>
          <w:color w:val="000000" w:themeColor="text1"/>
          <w:szCs w:val="24"/>
        </w:rPr>
        <w:t>high glucose</w:t>
      </w:r>
      <w:r w:rsidR="00FE0329" w:rsidRPr="00BC5703">
        <w:rPr>
          <w:rFonts w:cs="Times New Roman"/>
          <w:color w:val="000000" w:themeColor="text1"/>
          <w:szCs w:val="24"/>
        </w:rPr>
        <w:t xml:space="preserve"> level</w:t>
      </w:r>
      <w:r w:rsidRPr="00BC5703">
        <w:rPr>
          <w:rFonts w:cs="Times New Roman"/>
          <w:color w:val="000000" w:themeColor="text1"/>
          <w:szCs w:val="24"/>
        </w:rPr>
        <w:t xml:space="preserve"> is related to inflammation and increased ROS.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4F03B1" w:rsidRPr="00BC5703">
        <w:rPr>
          <w:rFonts w:cs="Times New Roman"/>
          <w:color w:val="000000" w:themeColor="text1"/>
          <w:szCs w:val="24"/>
          <w:lang w:eastAsia="zh-TW"/>
        </w:rPr>
        <w:t>However, the role of ProT</w:t>
      </w:r>
      <w:r w:rsidR="004F03B1" w:rsidRPr="00BC5703">
        <w:rPr>
          <w:rFonts w:ascii="Symbol" w:hAnsi="Symbol" w:cs="Times New Roman"/>
          <w:color w:val="000000" w:themeColor="text1"/>
          <w:szCs w:val="24"/>
          <w:lang w:eastAsia="zh-TW"/>
        </w:rPr>
        <w:t></w:t>
      </w:r>
      <w:r w:rsidR="004F03B1" w:rsidRPr="00BC5703">
        <w:rPr>
          <w:rFonts w:cs="Times New Roman"/>
          <w:color w:val="000000" w:themeColor="text1"/>
          <w:szCs w:val="24"/>
          <w:lang w:eastAsia="zh-TW"/>
        </w:rPr>
        <w:t xml:space="preserve"> in ROS production </w:t>
      </w:r>
      <w:r w:rsidR="00FE0329" w:rsidRPr="00BC5703">
        <w:rPr>
          <w:rFonts w:cs="Times New Roman"/>
          <w:color w:val="000000" w:themeColor="text1"/>
          <w:szCs w:val="24"/>
          <w:lang w:eastAsia="zh-TW"/>
        </w:rPr>
        <w:t>remains unclear</w:t>
      </w:r>
      <w:r w:rsidR="004F03B1" w:rsidRPr="00BC5703">
        <w:rPr>
          <w:rFonts w:cs="Times New Roman"/>
          <w:color w:val="000000" w:themeColor="text1"/>
          <w:szCs w:val="24"/>
          <w:lang w:eastAsia="zh-TW"/>
        </w:rPr>
        <w:t xml:space="preserve">. </w:t>
      </w:r>
      <w:r w:rsidR="005742D5" w:rsidRPr="00BC5703">
        <w:rPr>
          <w:rFonts w:cs="Times New Roman"/>
          <w:color w:val="000000" w:themeColor="text1"/>
          <w:szCs w:val="24"/>
        </w:rPr>
        <w:t>ProT</w:t>
      </w:r>
      <w:r w:rsidR="005742D5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4F03B1" w:rsidRPr="00BC5703">
        <w:rPr>
          <w:rFonts w:cs="Times New Roman"/>
          <w:color w:val="000000" w:themeColor="text1"/>
          <w:szCs w:val="24"/>
        </w:rPr>
        <w:t xml:space="preserve"> </w:t>
      </w:r>
      <w:r w:rsidR="00145FFF" w:rsidRPr="00BC5703">
        <w:rPr>
          <w:rFonts w:cs="Times New Roman"/>
          <w:color w:val="000000" w:themeColor="text1"/>
          <w:szCs w:val="24"/>
        </w:rPr>
        <w:t>regulates</w:t>
      </w:r>
      <w:r w:rsidR="005742D5" w:rsidRPr="00BC5703">
        <w:rPr>
          <w:rFonts w:cs="Times New Roman"/>
          <w:color w:val="000000" w:themeColor="text1"/>
          <w:szCs w:val="24"/>
        </w:rPr>
        <w:t xml:space="preserve"> the expression of oxidative stress-protective genes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hyperlink w:anchor="_ENREF_24" w:tooltip="Chang, 2014 #121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PEVuZE5vdGU+PENpdGU+PEF1dGhvcj5DaGFuZzwvQXV0aG9yPjxZZWFyPjIwMTQ8L1llYXI+PFJl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PEVuZE5vdGU+PENpdGU+PEF1dGhvcj5DaGFuZzwvQXV0aG9yPjxZZWFyPjIwMTQ8L1llYXI+PFJl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981A09" w:rsidRPr="00BC5703">
          <w:rPr>
            <w:rFonts w:cs="Times New Roman"/>
            <w:noProof/>
            <w:color w:val="000000" w:themeColor="text1"/>
            <w:szCs w:val="24"/>
          </w:rPr>
          <w:t>2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F3675D" w:rsidRPr="00BC5703">
        <w:rPr>
          <w:rFonts w:cs="Times New Roman"/>
          <w:color w:val="000000" w:themeColor="text1"/>
          <w:szCs w:val="24"/>
        </w:rPr>
        <w:t>6</w:t>
      </w:r>
      <w:r w:rsidR="00145FFF" w:rsidRPr="00BC5703">
        <w:rPr>
          <w:rFonts w:cs="Times New Roman"/>
          <w:color w:val="000000" w:themeColor="text1"/>
          <w:szCs w:val="24"/>
        </w:rPr>
        <w:t>]</w:t>
      </w:r>
      <w:r w:rsidR="004F03B1" w:rsidRPr="00BC5703">
        <w:rPr>
          <w:rFonts w:cs="Times New Roman"/>
          <w:color w:val="000000" w:themeColor="text1"/>
          <w:szCs w:val="24"/>
        </w:rPr>
        <w:t xml:space="preserve"> by increasing </w:t>
      </w:r>
      <w:r w:rsidR="008857F0" w:rsidRPr="00BC5703">
        <w:rPr>
          <w:rFonts w:cs="Times New Roman"/>
          <w:color w:val="000000" w:themeColor="text1"/>
          <w:szCs w:val="24"/>
        </w:rPr>
        <w:t xml:space="preserve">endothelial nitric oxide (NO) synthase expression and NO release, </w:t>
      </w:r>
      <w:r w:rsidR="00FE0329" w:rsidRPr="00BC5703">
        <w:rPr>
          <w:rFonts w:cs="Times New Roman"/>
          <w:color w:val="000000" w:themeColor="text1"/>
          <w:szCs w:val="24"/>
        </w:rPr>
        <w:t>as well as reducing</w:t>
      </w:r>
      <w:r w:rsidR="008857F0" w:rsidRPr="00BC5703">
        <w:rPr>
          <w:rFonts w:cs="Times New Roman"/>
          <w:color w:val="000000" w:themeColor="text1"/>
          <w:szCs w:val="24"/>
        </w:rPr>
        <w:t xml:space="preserve"> ROS production by endothelial cells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hyperlink w:anchor="_ENREF_25" w:tooltip="Chang, 2014 #132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PEVuZE5vdGU+PENpdGU+PEF1dGhvcj5DaGFuZzwvQXV0aG9yPjxZZWFyPjIwMTQ8L1llYXI+PFJl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PEVuZE5vdGU+PENpdGU+PEF1dGhvcj5DaGFuZzwvQXV0aG9yPjxZZWFyPjIwMTQ8L1llYXI+PFJl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981A09" w:rsidRPr="00BC5703">
          <w:rPr>
            <w:rFonts w:cs="Times New Roman"/>
            <w:noProof/>
            <w:color w:val="000000" w:themeColor="text1"/>
            <w:szCs w:val="24"/>
          </w:rPr>
          <w:t>2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F3675D" w:rsidRPr="00BC5703">
        <w:rPr>
          <w:rFonts w:cs="Times New Roman"/>
          <w:color w:val="000000" w:themeColor="text1"/>
          <w:szCs w:val="24"/>
        </w:rPr>
        <w:t>6</w:t>
      </w:r>
      <w:r w:rsidR="00145FFF" w:rsidRPr="00BC5703">
        <w:rPr>
          <w:rFonts w:cs="Times New Roman"/>
          <w:color w:val="000000" w:themeColor="text1"/>
          <w:szCs w:val="24"/>
        </w:rPr>
        <w:t>]</w:t>
      </w:r>
      <w:r w:rsidR="008857F0" w:rsidRPr="00BC5703">
        <w:rPr>
          <w:rFonts w:cs="Times New Roman"/>
          <w:color w:val="000000" w:themeColor="text1"/>
          <w:szCs w:val="24"/>
        </w:rPr>
        <w:t xml:space="preserve">. </w:t>
      </w:r>
      <w:r w:rsidR="002A33C1" w:rsidRPr="00BC5703">
        <w:rPr>
          <w:rFonts w:cs="Times New Roman"/>
          <w:color w:val="000000" w:themeColor="text1"/>
          <w:szCs w:val="24"/>
        </w:rPr>
        <w:t>Moreover</w:t>
      </w:r>
      <w:r w:rsidR="008857F0" w:rsidRPr="00BC5703">
        <w:rPr>
          <w:rFonts w:cs="Times New Roman"/>
          <w:color w:val="000000" w:themeColor="text1"/>
          <w:szCs w:val="24"/>
        </w:rPr>
        <w:t xml:space="preserve">,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enhances the antioxidant defense system of cell</w:t>
      </w:r>
      <w:r w:rsidR="002A33C1" w:rsidRPr="00BC5703">
        <w:rPr>
          <w:rFonts w:cs="Times New Roman"/>
          <w:color w:val="000000" w:themeColor="text1"/>
          <w:szCs w:val="24"/>
        </w:rPr>
        <w:t>s</w:t>
      </w:r>
      <w:r w:rsidR="008857F0" w:rsidRPr="00BC5703">
        <w:rPr>
          <w:rFonts w:cs="Times New Roman"/>
          <w:color w:val="000000" w:themeColor="text1"/>
          <w:szCs w:val="24"/>
        </w:rPr>
        <w:t xml:space="preserve"> via its interaction with the Keap1 protein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r w:rsidR="00F3675D" w:rsidRPr="00BC5703">
        <w:rPr>
          <w:rFonts w:cs="Times New Roman"/>
          <w:color w:val="000000" w:themeColor="text1"/>
          <w:szCs w:val="24"/>
        </w:rPr>
        <w:t>27</w:t>
      </w:r>
      <w:r w:rsidR="00145FFF" w:rsidRPr="00BC5703">
        <w:rPr>
          <w:rFonts w:cs="Times New Roman"/>
          <w:color w:val="000000" w:themeColor="text1"/>
          <w:szCs w:val="24"/>
        </w:rPr>
        <w:t>]</w:t>
      </w:r>
      <w:r w:rsidR="008857F0" w:rsidRPr="00BC5703">
        <w:rPr>
          <w:rFonts w:cs="Times New Roman"/>
          <w:color w:val="000000" w:themeColor="text1"/>
          <w:szCs w:val="24"/>
        </w:rPr>
        <w:t xml:space="preserve">. </w:t>
      </w:r>
      <w:r w:rsidR="004F03B1" w:rsidRPr="00BC5703">
        <w:rPr>
          <w:rFonts w:cs="Times New Roman"/>
          <w:color w:val="000000" w:themeColor="text1"/>
          <w:szCs w:val="24"/>
        </w:rPr>
        <w:t xml:space="preserve">On the other hand, </w:t>
      </w:r>
      <w:proofErr w:type="spellStart"/>
      <w:r w:rsidR="00B066B9" w:rsidRPr="00BC5703">
        <w:rPr>
          <w:rFonts w:cs="Times New Roman"/>
          <w:color w:val="000000" w:themeColor="text1"/>
          <w:szCs w:val="24"/>
        </w:rPr>
        <w:t>ProT</w:t>
      </w:r>
      <w:proofErr w:type="spellEnd"/>
      <w:r w:rsidR="00B066B9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FE0329" w:rsidRPr="00BC5703">
        <w:rPr>
          <w:rFonts w:cs="Times New Roman"/>
          <w:color w:val="000000" w:themeColor="text1"/>
          <w:szCs w:val="24"/>
        </w:rPr>
        <w:t xml:space="preserve"> exhibits</w:t>
      </w:r>
      <w:r w:rsidR="00B066B9" w:rsidRPr="00BC5703">
        <w:rPr>
          <w:rFonts w:cs="Times New Roman"/>
          <w:color w:val="000000" w:themeColor="text1"/>
          <w:szCs w:val="24"/>
        </w:rPr>
        <w:t xml:space="preserve"> immunomodulatory activity in neutrophils to increase phagocytosis and ROS production</w:t>
      </w:r>
      <w:r w:rsidR="00632C29" w:rsidRPr="00BC5703">
        <w:rPr>
          <w:rFonts w:cs="Times New Roman"/>
          <w:color w:val="000000" w:themeColor="text1"/>
          <w:szCs w:val="24"/>
        </w:rPr>
        <w:t xml:space="preserve"> </w:t>
      </w:r>
      <w:r w:rsidR="00145FFF" w:rsidRPr="00BC5703">
        <w:rPr>
          <w:rFonts w:cs="Times New Roman"/>
          <w:color w:val="000000" w:themeColor="text1"/>
          <w:szCs w:val="24"/>
        </w:rPr>
        <w:t>[</w:t>
      </w:r>
      <w:hyperlink w:anchor="_ENREF_27" w:tooltip="Samara, 2013 #98" w:history="1"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PEVuZE5vdGU+PENpdGU+PEF1dGhvcj5TYW1hcmE8L0F1dGhvcj48WWVhcj4yMDEzPC9ZZWFyPjxS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 </w:instrTex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begin">
            <w:fldData xml:space="preserve">PEVuZE5vdGU+PENpdGU+PEF1dGhvcj5TYW1hcmE8L0F1dGhvcj48WWVhcj4yMDEzPC9ZZWFyPjxS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</w:fldData>
          </w:fldChar>
        </w:r>
        <w:r w:rsidR="00981A09" w:rsidRPr="00BC5703">
          <w:rPr>
            <w:rFonts w:cs="Times New Roman"/>
            <w:color w:val="000000" w:themeColor="text1"/>
            <w:szCs w:val="24"/>
          </w:rPr>
          <w:instrText xml:space="preserve"> ADDIN EN.CITE.DATA </w:instrText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  <w:r w:rsidR="00981A09" w:rsidRPr="00BC5703">
          <w:rPr>
            <w:rFonts w:cs="Times New Roman"/>
            <w:color w:val="000000" w:themeColor="text1"/>
            <w:szCs w:val="24"/>
          </w:rPr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separate"/>
        </w:r>
        <w:r w:rsidR="00981A09" w:rsidRPr="00BC5703">
          <w:rPr>
            <w:rFonts w:cs="Times New Roman"/>
            <w:noProof/>
            <w:color w:val="000000" w:themeColor="text1"/>
            <w:szCs w:val="24"/>
          </w:rPr>
          <w:t>2</w:t>
        </w:r>
        <w:r w:rsidR="00981A09" w:rsidRPr="00BC5703">
          <w:rPr>
            <w:rFonts w:cs="Times New Roman"/>
            <w:color w:val="000000" w:themeColor="text1"/>
            <w:szCs w:val="24"/>
          </w:rPr>
          <w:fldChar w:fldCharType="end"/>
        </w:r>
      </w:hyperlink>
      <w:r w:rsidR="00F3675D" w:rsidRPr="00BC5703">
        <w:rPr>
          <w:rFonts w:cs="Times New Roman"/>
          <w:color w:val="000000" w:themeColor="text1"/>
          <w:szCs w:val="24"/>
        </w:rPr>
        <w:t>8</w:t>
      </w:r>
      <w:r w:rsidR="00145FFF" w:rsidRPr="00BC5703">
        <w:rPr>
          <w:rFonts w:cs="Times New Roman"/>
          <w:color w:val="000000" w:themeColor="text1"/>
          <w:szCs w:val="24"/>
        </w:rPr>
        <w:t>]</w:t>
      </w:r>
      <w:r w:rsidR="00B066B9" w:rsidRPr="00BC5703">
        <w:rPr>
          <w:rFonts w:cs="Times New Roman"/>
          <w:color w:val="000000" w:themeColor="text1"/>
          <w:szCs w:val="24"/>
        </w:rPr>
        <w:t>.</w:t>
      </w:r>
      <w:r w:rsidR="00B066B9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 xml:space="preserve">In the present study, we found that both hyperglycemia and AGEs </w:t>
      </w:r>
      <w:r w:rsidR="00FE0329" w:rsidRPr="00BC5703">
        <w:rPr>
          <w:rFonts w:cs="Times New Roman"/>
          <w:color w:val="000000" w:themeColor="text1"/>
          <w:szCs w:val="24"/>
        </w:rPr>
        <w:t>induced ROS production</w:t>
      </w:r>
      <w:r w:rsidR="005D07DE" w:rsidRPr="00BC5703">
        <w:rPr>
          <w:rFonts w:cs="Times New Roman"/>
          <w:color w:val="000000" w:themeColor="text1"/>
          <w:szCs w:val="24"/>
        </w:rPr>
        <w:t xml:space="preserve"> and </w:t>
      </w:r>
      <w:r w:rsidR="00310536" w:rsidRPr="00BC5703">
        <w:rPr>
          <w:rFonts w:cs="Times New Roman"/>
          <w:color w:val="000000" w:themeColor="text1"/>
          <w:szCs w:val="24"/>
        </w:rPr>
        <w:t>enhance</w:t>
      </w:r>
      <w:r w:rsidR="00FE0329" w:rsidRPr="00BC5703">
        <w:rPr>
          <w:rFonts w:cs="Times New Roman"/>
          <w:color w:val="000000" w:themeColor="text1"/>
          <w:szCs w:val="24"/>
        </w:rPr>
        <w:t>d</w:t>
      </w:r>
      <w:r w:rsidR="002A33C1" w:rsidRPr="00BC5703">
        <w:rPr>
          <w:rFonts w:cs="Times New Roman"/>
          <w:color w:val="000000" w:themeColor="text1"/>
          <w:szCs w:val="24"/>
        </w:rPr>
        <w:t xml:space="preserve">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</w:t>
      </w:r>
      <w:r w:rsidR="005D07DE" w:rsidRPr="00BC5703">
        <w:rPr>
          <w:rFonts w:cs="Times New Roman"/>
          <w:color w:val="000000" w:themeColor="text1"/>
          <w:szCs w:val="24"/>
        </w:rPr>
        <w:t>in trophoblasts. Increased ProT</w:t>
      </w:r>
      <w:r w:rsidR="005D07DE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5D07DE" w:rsidRPr="00BC5703">
        <w:rPr>
          <w:rFonts w:cs="Times New Roman"/>
          <w:color w:val="000000" w:themeColor="text1"/>
          <w:szCs w:val="24"/>
        </w:rPr>
        <w:t xml:space="preserve"> in hyperglycemia </w:t>
      </w:r>
      <w:r w:rsidR="008857F0" w:rsidRPr="00BC5703">
        <w:rPr>
          <w:rFonts w:cs="Times New Roman"/>
          <w:color w:val="000000" w:themeColor="text1"/>
          <w:szCs w:val="24"/>
        </w:rPr>
        <w:t xml:space="preserve">might be a compensatory effect against glucotoxicity in GDM. In order to protect against ROS-induced cell death,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</w:t>
      </w:r>
      <w:r w:rsidR="00310536" w:rsidRPr="00BC5703">
        <w:rPr>
          <w:rFonts w:cs="Times New Roman"/>
          <w:color w:val="000000" w:themeColor="text1"/>
          <w:szCs w:val="24"/>
        </w:rPr>
        <w:t xml:space="preserve">is </w:t>
      </w:r>
      <w:r w:rsidR="008857F0" w:rsidRPr="00BC5703">
        <w:rPr>
          <w:rFonts w:cs="Times New Roman"/>
          <w:color w:val="000000" w:themeColor="text1"/>
          <w:szCs w:val="24"/>
        </w:rPr>
        <w:t>increased in trophoblasts</w:t>
      </w:r>
      <w:r w:rsidR="00310536" w:rsidRPr="00BC5703">
        <w:rPr>
          <w:rFonts w:cs="Times New Roman"/>
          <w:color w:val="000000" w:themeColor="text1"/>
          <w:szCs w:val="24"/>
        </w:rPr>
        <w:t xml:space="preserve">, which </w:t>
      </w:r>
      <w:r w:rsidR="008857F0" w:rsidRPr="00BC5703">
        <w:rPr>
          <w:rFonts w:cs="Times New Roman"/>
          <w:color w:val="000000" w:themeColor="text1"/>
          <w:szCs w:val="24"/>
        </w:rPr>
        <w:t>m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>ay</w:t>
      </w:r>
      <w:r w:rsidR="008857F0" w:rsidRPr="00BC5703">
        <w:rPr>
          <w:rFonts w:cs="Times New Roman"/>
          <w:color w:val="000000" w:themeColor="text1"/>
          <w:szCs w:val="24"/>
        </w:rPr>
        <w:t xml:space="preserve"> further </w:t>
      </w:r>
      <w:r w:rsidR="008857F0" w:rsidRPr="00BC5703">
        <w:rPr>
          <w:rFonts w:cs="Times New Roman"/>
          <w:color w:val="000000" w:themeColor="text1"/>
          <w:szCs w:val="24"/>
        </w:rPr>
        <w:lastRenderedPageBreak/>
        <w:t>increase</w:t>
      </w:r>
      <w:r w:rsidR="00310536" w:rsidRPr="00BC5703">
        <w:rPr>
          <w:rFonts w:cs="Times New Roman"/>
          <w:color w:val="000000" w:themeColor="text1"/>
          <w:szCs w:val="24"/>
        </w:rPr>
        <w:t xml:space="preserve"> the</w:t>
      </w:r>
      <w:r w:rsidR="008857F0" w:rsidRPr="00BC5703">
        <w:rPr>
          <w:rFonts w:cs="Times New Roman"/>
          <w:color w:val="000000" w:themeColor="text1"/>
          <w:szCs w:val="24"/>
        </w:rPr>
        <w:t xml:space="preserve"> expression of antioxidant proteins. In addition,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</w:t>
      </w:r>
      <w:r w:rsidR="00310536" w:rsidRPr="00BC5703">
        <w:rPr>
          <w:rFonts w:cs="Times New Roman"/>
          <w:color w:val="000000" w:themeColor="text1"/>
          <w:szCs w:val="24"/>
        </w:rPr>
        <w:t xml:space="preserve">can </w:t>
      </w:r>
      <w:r w:rsidR="008857F0" w:rsidRPr="00BC5703">
        <w:rPr>
          <w:rFonts w:cs="Times New Roman"/>
          <w:color w:val="000000" w:themeColor="text1"/>
          <w:szCs w:val="24"/>
        </w:rPr>
        <w:t xml:space="preserve">increase proinflammatory cytokine expression to activate inflammatory </w:t>
      </w:r>
      <w:r w:rsidR="00310536" w:rsidRPr="00BC5703">
        <w:rPr>
          <w:rFonts w:cs="Times New Roman"/>
          <w:color w:val="000000" w:themeColor="text1"/>
          <w:szCs w:val="24"/>
        </w:rPr>
        <w:t>responses,</w:t>
      </w:r>
      <w:r w:rsidR="008857F0" w:rsidRPr="00BC5703">
        <w:rPr>
          <w:rFonts w:cs="Times New Roman"/>
          <w:color w:val="000000" w:themeColor="text1"/>
          <w:szCs w:val="24"/>
        </w:rPr>
        <w:t xml:space="preserve"> such as macrophage infiltration to remove debris from glucotoxicity-induced cell death</w:t>
      </w:r>
      <w:r w:rsidR="00FE0329" w:rsidRPr="00BC5703">
        <w:rPr>
          <w:rFonts w:cs="Times New Roman"/>
          <w:color w:val="000000" w:themeColor="text1"/>
          <w:szCs w:val="24"/>
        </w:rPr>
        <w:t xml:space="preserve"> in the placenta</w:t>
      </w:r>
      <w:r w:rsidR="008857F0" w:rsidRPr="00BC5703">
        <w:rPr>
          <w:rFonts w:cs="Times New Roman"/>
          <w:color w:val="000000" w:themeColor="text1"/>
          <w:szCs w:val="24"/>
        </w:rPr>
        <w:t xml:space="preserve">. However, the </w:t>
      </w:r>
      <w:r w:rsidR="00336231" w:rsidRPr="00BC5703">
        <w:rPr>
          <w:rFonts w:cs="Times New Roman"/>
          <w:color w:val="000000" w:themeColor="text1"/>
          <w:szCs w:val="24"/>
        </w:rPr>
        <w:t xml:space="preserve">increased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336231" w:rsidRPr="00BC5703">
        <w:rPr>
          <w:rFonts w:ascii="Symbol" w:hAnsi="Symbol" w:cs="Times New Roman"/>
          <w:color w:val="000000" w:themeColor="text1"/>
          <w:szCs w:val="24"/>
        </w:rPr>
        <w:t></w:t>
      </w:r>
      <w:r w:rsidR="00336231" w:rsidRPr="00BC5703">
        <w:rPr>
          <w:rFonts w:cs="Times New Roman"/>
          <w:color w:val="000000" w:themeColor="text1"/>
          <w:szCs w:val="24"/>
        </w:rPr>
        <w:t>levels</w:t>
      </w:r>
      <w:r w:rsidR="008857F0" w:rsidRPr="00BC5703">
        <w:rPr>
          <w:rFonts w:cs="Times New Roman"/>
          <w:color w:val="000000" w:themeColor="text1"/>
          <w:szCs w:val="24"/>
        </w:rPr>
        <w:t xml:space="preserve"> </w:t>
      </w:r>
      <w:r w:rsidR="00336231" w:rsidRPr="00BC5703">
        <w:rPr>
          <w:rFonts w:cs="Times New Roman"/>
          <w:color w:val="000000" w:themeColor="text1"/>
          <w:szCs w:val="24"/>
        </w:rPr>
        <w:t>induced placenta</w:t>
      </w:r>
      <w:r w:rsidR="00AF4F97" w:rsidRPr="00BC5703">
        <w:rPr>
          <w:rFonts w:cs="Times New Roman"/>
          <w:color w:val="000000" w:themeColor="text1"/>
          <w:szCs w:val="24"/>
        </w:rPr>
        <w:t>l</w:t>
      </w:r>
      <w:r w:rsidR="00336231" w:rsidRPr="00BC5703">
        <w:rPr>
          <w:rFonts w:cs="Times New Roman"/>
          <w:color w:val="000000" w:themeColor="text1"/>
          <w:szCs w:val="24"/>
        </w:rPr>
        <w:t xml:space="preserve"> fibrosis </w:t>
      </w:r>
      <w:r w:rsidR="00AF4F97" w:rsidRPr="00BC5703">
        <w:rPr>
          <w:rFonts w:cs="Times New Roman"/>
          <w:color w:val="000000" w:themeColor="text1"/>
          <w:szCs w:val="24"/>
        </w:rPr>
        <w:t xml:space="preserve">which </w:t>
      </w:r>
      <w:r w:rsidR="00775B51" w:rsidRPr="00BC5703">
        <w:rPr>
          <w:rFonts w:cs="Times New Roman"/>
          <w:color w:val="000000" w:themeColor="text1"/>
          <w:szCs w:val="24"/>
        </w:rPr>
        <w:t>impair</w:t>
      </w:r>
      <w:r w:rsidR="00AF4F97" w:rsidRPr="00BC5703">
        <w:rPr>
          <w:rFonts w:cs="Times New Roman"/>
          <w:color w:val="000000" w:themeColor="text1"/>
          <w:szCs w:val="24"/>
        </w:rPr>
        <w:t>ed</w:t>
      </w:r>
      <w:r w:rsidR="00336231" w:rsidRPr="00BC5703">
        <w:rPr>
          <w:rFonts w:cs="Times New Roman"/>
          <w:color w:val="000000" w:themeColor="text1"/>
          <w:szCs w:val="24"/>
        </w:rPr>
        <w:t xml:space="preserve"> placenta</w:t>
      </w:r>
      <w:r w:rsidR="00AF4F97" w:rsidRPr="00BC5703">
        <w:rPr>
          <w:rFonts w:cs="Times New Roman"/>
          <w:color w:val="000000" w:themeColor="text1"/>
          <w:szCs w:val="24"/>
        </w:rPr>
        <w:t>l</w:t>
      </w:r>
      <w:r w:rsidR="00336231" w:rsidRPr="00BC5703">
        <w:rPr>
          <w:rFonts w:cs="Times New Roman"/>
          <w:color w:val="000000" w:themeColor="text1"/>
          <w:szCs w:val="24"/>
        </w:rPr>
        <w:t xml:space="preserve"> functions, and </w:t>
      </w:r>
      <w:r w:rsidR="008857F0" w:rsidRPr="00BC5703">
        <w:rPr>
          <w:rFonts w:cs="Times New Roman"/>
          <w:color w:val="000000" w:themeColor="text1"/>
          <w:szCs w:val="24"/>
        </w:rPr>
        <w:t>m</w:t>
      </w:r>
      <w:r w:rsidR="00336231" w:rsidRPr="00BC5703">
        <w:rPr>
          <w:rFonts w:cs="Times New Roman" w:hint="eastAsia"/>
          <w:color w:val="000000" w:themeColor="text1"/>
          <w:szCs w:val="24"/>
          <w:lang w:eastAsia="zh-TW"/>
        </w:rPr>
        <w:t>ight</w:t>
      </w:r>
      <w:r w:rsidR="005613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>further contribute to the development of GDM.</w:t>
      </w:r>
    </w:p>
    <w:p w14:paraId="4F259AEF" w14:textId="77777777" w:rsidR="008857F0" w:rsidRPr="00BC5703" w:rsidRDefault="00DB7397" w:rsidP="00336231">
      <w:pPr>
        <w:spacing w:after="0"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Taken together, we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have identified</w:t>
      </w:r>
      <w:r w:rsidR="008857F0" w:rsidRPr="00BC5703">
        <w:rPr>
          <w:rFonts w:cs="Times New Roman"/>
          <w:color w:val="000000" w:themeColor="text1"/>
          <w:szCs w:val="24"/>
        </w:rPr>
        <w:t xml:space="preserve"> a novel pathophysiological mechanism of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in the development of GDM</w:t>
      </w:r>
      <w:r w:rsidR="00310536" w:rsidRPr="00BC5703">
        <w:rPr>
          <w:rFonts w:cs="Times New Roman"/>
          <w:color w:val="000000" w:themeColor="text1"/>
          <w:szCs w:val="24"/>
        </w:rPr>
        <w:t xml:space="preserve">. </w:t>
      </w:r>
      <w:r w:rsidR="00E46126" w:rsidRPr="00BC5703">
        <w:rPr>
          <w:rFonts w:cs="Times New Roman"/>
          <w:color w:val="000000" w:themeColor="text1"/>
          <w:szCs w:val="24"/>
        </w:rPr>
        <w:t>Hyperglycemia induces the expression of ProT</w:t>
      </w:r>
      <w:r w:rsidR="00E46126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AF4F97" w:rsidRPr="00BC5703">
        <w:rPr>
          <w:rFonts w:cs="Times New Roman"/>
          <w:color w:val="000000" w:themeColor="text1"/>
          <w:szCs w:val="24"/>
        </w:rPr>
        <w:t>, and increases</w:t>
      </w:r>
      <w:r w:rsidR="00E46126" w:rsidRPr="00BC5703">
        <w:rPr>
          <w:rFonts w:cs="Times New Roman"/>
          <w:color w:val="000000" w:themeColor="text1"/>
          <w:szCs w:val="24"/>
        </w:rPr>
        <w:t xml:space="preserve"> ProT</w:t>
      </w:r>
      <w:r w:rsidR="00E46126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AF4F97" w:rsidRPr="00BC5703">
        <w:rPr>
          <w:rFonts w:ascii="Symbol" w:hAnsi="Symbol" w:cs="Times New Roman"/>
          <w:color w:val="000000" w:themeColor="text1"/>
          <w:szCs w:val="24"/>
        </w:rPr>
        <w:t></w:t>
      </w:r>
      <w:r w:rsidR="00E46126" w:rsidRPr="00BC5703">
        <w:rPr>
          <w:rFonts w:cs="Times New Roman"/>
          <w:color w:val="000000" w:themeColor="text1"/>
          <w:szCs w:val="24"/>
        </w:rPr>
        <w:t>induced fibrosis in placenta. ProT</w:t>
      </w:r>
      <w:r w:rsidR="00E46126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E46126" w:rsidRPr="00BC5703">
        <w:rPr>
          <w:rFonts w:ascii="Symbol" w:hAnsi="Symbol" w:cs="Times New Roman"/>
          <w:color w:val="000000" w:themeColor="text1"/>
          <w:szCs w:val="24"/>
        </w:rPr>
        <w:t></w:t>
      </w:r>
      <w:r w:rsidR="00E46126" w:rsidRPr="00BC5703">
        <w:rPr>
          <w:rFonts w:cs="Times New Roman"/>
          <w:color w:val="000000" w:themeColor="text1"/>
          <w:szCs w:val="24"/>
        </w:rPr>
        <w:t>might increase the size of placenta and impair placenta</w:t>
      </w:r>
      <w:r w:rsidR="00AF4F97" w:rsidRPr="00BC5703">
        <w:rPr>
          <w:rFonts w:cs="Times New Roman"/>
          <w:color w:val="000000" w:themeColor="text1"/>
          <w:szCs w:val="24"/>
        </w:rPr>
        <w:t>l</w:t>
      </w:r>
      <w:r w:rsidR="00E46126" w:rsidRPr="00BC5703">
        <w:rPr>
          <w:rFonts w:cs="Times New Roman"/>
          <w:color w:val="000000" w:themeColor="text1"/>
          <w:szCs w:val="24"/>
        </w:rPr>
        <w:t xml:space="preserve"> function</w:t>
      </w:r>
      <w:r w:rsidR="00775B51" w:rsidRPr="00BC5703">
        <w:rPr>
          <w:rFonts w:cs="Times New Roman"/>
          <w:color w:val="000000" w:themeColor="text1"/>
          <w:szCs w:val="24"/>
        </w:rPr>
        <w:t xml:space="preserve">, </w:t>
      </w:r>
      <w:r w:rsidR="00AF4F97" w:rsidRPr="00BC5703">
        <w:rPr>
          <w:rFonts w:cs="Times New Roman"/>
          <w:color w:val="000000" w:themeColor="text1"/>
          <w:szCs w:val="24"/>
        </w:rPr>
        <w:t xml:space="preserve">which </w:t>
      </w:r>
      <w:r w:rsidR="00775B51" w:rsidRPr="00BC5703">
        <w:rPr>
          <w:rFonts w:cs="Times New Roman"/>
          <w:color w:val="000000" w:themeColor="text1"/>
          <w:szCs w:val="24"/>
        </w:rPr>
        <w:t>further</w:t>
      </w:r>
      <w:r w:rsidR="00E46126" w:rsidRPr="00BC5703">
        <w:rPr>
          <w:rFonts w:cs="Times New Roman"/>
          <w:color w:val="000000" w:themeColor="text1"/>
          <w:szCs w:val="24"/>
        </w:rPr>
        <w:t xml:space="preserve"> contribute to GDM. </w:t>
      </w:r>
      <w:r w:rsidR="00310536" w:rsidRPr="00BC5703">
        <w:rPr>
          <w:rFonts w:cs="Times New Roman"/>
          <w:color w:val="000000" w:themeColor="text1"/>
          <w:szCs w:val="24"/>
        </w:rPr>
        <w:t>Furthermore</w:t>
      </w:r>
      <w:r w:rsidR="008857F0" w:rsidRPr="00BC5703">
        <w:rPr>
          <w:rFonts w:cs="Times New Roman"/>
          <w:color w:val="000000" w:themeColor="text1"/>
          <w:szCs w:val="24"/>
        </w:rPr>
        <w:t xml:space="preserve">, plasma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8857F0" w:rsidRPr="00BC5703">
        <w:rPr>
          <w:rFonts w:cs="Times New Roman"/>
          <w:color w:val="000000" w:themeColor="text1"/>
          <w:szCs w:val="24"/>
        </w:rPr>
        <w:t xml:space="preserve"> levels m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ay</w:t>
      </w:r>
      <w:r w:rsidR="008857F0" w:rsidRPr="00BC5703">
        <w:rPr>
          <w:rFonts w:cs="Times New Roman"/>
          <w:color w:val="000000" w:themeColor="text1"/>
          <w:szCs w:val="24"/>
        </w:rPr>
        <w:t xml:space="preserve"> be a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>useful</w:t>
      </w:r>
      <w:r w:rsidR="008857F0" w:rsidRPr="00BC5703">
        <w:rPr>
          <w:rFonts w:cs="Times New Roman"/>
          <w:color w:val="000000" w:themeColor="text1"/>
          <w:szCs w:val="24"/>
        </w:rPr>
        <w:t xml:space="preserve"> biomarker for </w:t>
      </w:r>
      <w:r w:rsidR="00310536" w:rsidRPr="00BC5703">
        <w:rPr>
          <w:rFonts w:cs="Times New Roman"/>
          <w:color w:val="000000" w:themeColor="text1"/>
          <w:szCs w:val="24"/>
        </w:rPr>
        <w:t xml:space="preserve">the </w:t>
      </w:r>
      <w:r w:rsidR="008857F0" w:rsidRPr="00BC5703">
        <w:rPr>
          <w:rFonts w:cs="Times New Roman"/>
          <w:color w:val="000000" w:themeColor="text1"/>
          <w:szCs w:val="24"/>
        </w:rPr>
        <w:t>diagnosi</w:t>
      </w:r>
      <w:r w:rsidR="00310536" w:rsidRPr="00BC5703">
        <w:rPr>
          <w:rFonts w:cs="Times New Roman"/>
          <w:color w:val="000000" w:themeColor="text1"/>
          <w:szCs w:val="24"/>
        </w:rPr>
        <w:t xml:space="preserve">s of </w:t>
      </w:r>
      <w:r w:rsidR="008857F0" w:rsidRPr="00BC5703">
        <w:rPr>
          <w:rFonts w:cs="Times New Roman"/>
          <w:color w:val="000000" w:themeColor="text1"/>
          <w:szCs w:val="24"/>
        </w:rPr>
        <w:t>GDM</w:t>
      </w:r>
      <w:r w:rsidR="00310536" w:rsidRPr="00BC5703">
        <w:rPr>
          <w:rFonts w:cs="Times New Roman"/>
          <w:color w:val="000000" w:themeColor="text1"/>
          <w:szCs w:val="24"/>
        </w:rPr>
        <w:t xml:space="preserve"> </w:t>
      </w:r>
      <w:r w:rsidR="008857F0" w:rsidRPr="00BC5703">
        <w:rPr>
          <w:rFonts w:cs="Times New Roman"/>
          <w:color w:val="000000" w:themeColor="text1"/>
          <w:szCs w:val="24"/>
        </w:rPr>
        <w:t xml:space="preserve">and a candidate 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target </w:t>
      </w:r>
      <w:r w:rsidR="008857F0" w:rsidRPr="00BC5703">
        <w:rPr>
          <w:rFonts w:cs="Times New Roman"/>
          <w:color w:val="000000" w:themeColor="text1"/>
          <w:szCs w:val="24"/>
        </w:rPr>
        <w:t xml:space="preserve">for </w:t>
      </w:r>
      <w:r w:rsidR="00310536" w:rsidRPr="00BC5703">
        <w:rPr>
          <w:rFonts w:cs="Times New Roman"/>
          <w:color w:val="000000" w:themeColor="text1"/>
          <w:szCs w:val="24"/>
        </w:rPr>
        <w:t xml:space="preserve">the treatment of </w:t>
      </w:r>
      <w:r w:rsidR="008857F0" w:rsidRPr="00BC5703">
        <w:rPr>
          <w:rFonts w:cs="Times New Roman"/>
          <w:color w:val="000000" w:themeColor="text1"/>
          <w:szCs w:val="24"/>
        </w:rPr>
        <w:t>GDM.</w:t>
      </w:r>
    </w:p>
    <w:p w14:paraId="70B5B457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05D44E91" w14:textId="77777777" w:rsidR="00FE5191" w:rsidRPr="00BC5703" w:rsidRDefault="00FE5191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Authors’ contributions</w:t>
      </w:r>
    </w:p>
    <w:p w14:paraId="3CD6C5F3" w14:textId="77777777" w:rsidR="00FE5191" w:rsidRPr="00BC5703" w:rsidRDefault="00225069" w:rsidP="00716B51">
      <w:pPr>
        <w:spacing w:line="480" w:lineRule="auto"/>
        <w:ind w:firstLine="72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Hung-Tsung Wu, </w:t>
      </w:r>
      <w:r w:rsidR="00760CF3" w:rsidRPr="00BC5703">
        <w:rPr>
          <w:rFonts w:cs="Times New Roman"/>
          <w:color w:val="000000" w:themeColor="text1"/>
          <w:szCs w:val="24"/>
        </w:rPr>
        <w:t xml:space="preserve">Lin Kang, </w:t>
      </w:r>
      <w:r w:rsidRPr="00BC5703">
        <w:rPr>
          <w:rFonts w:cs="Times New Roman"/>
          <w:color w:val="000000" w:themeColor="text1"/>
          <w:szCs w:val="24"/>
        </w:rPr>
        <w:t xml:space="preserve">Yu-Chu Su, Fu-Yu </w:t>
      </w:r>
      <w:r w:rsidR="00C236EC" w:rsidRPr="00BC5703">
        <w:rPr>
          <w:rFonts w:cs="Times New Roman"/>
          <w:color w:val="000000" w:themeColor="text1"/>
          <w:szCs w:val="24"/>
        </w:rPr>
        <w:t>C</w:t>
      </w:r>
      <w:r w:rsidRPr="00BC5703">
        <w:rPr>
          <w:rFonts w:cs="Times New Roman"/>
          <w:color w:val="000000" w:themeColor="text1"/>
          <w:szCs w:val="24"/>
        </w:rPr>
        <w:t>han</w:t>
      </w:r>
      <w:r w:rsidR="004F5F4A" w:rsidRPr="00BC5703">
        <w:rPr>
          <w:rFonts w:cs="Times New Roman"/>
          <w:color w:val="000000" w:themeColor="text1"/>
          <w:szCs w:val="24"/>
        </w:rPr>
        <w:t>, and</w:t>
      </w:r>
      <w:r w:rsidR="00FE5191" w:rsidRPr="00BC5703">
        <w:rPr>
          <w:rFonts w:cs="Times New Roman"/>
          <w:color w:val="000000" w:themeColor="text1"/>
          <w:szCs w:val="24"/>
        </w:rPr>
        <w:t xml:space="preserve"> </w:t>
      </w:r>
      <w:r w:rsidR="00C35A58" w:rsidRPr="00BC5703">
        <w:rPr>
          <w:rFonts w:cs="Times New Roman"/>
          <w:color w:val="000000" w:themeColor="text1"/>
          <w:szCs w:val="24"/>
        </w:rPr>
        <w:t xml:space="preserve">Yi-Shiang Wang </w:t>
      </w:r>
      <w:r w:rsidR="00FE5191" w:rsidRPr="00BC5703">
        <w:rPr>
          <w:rFonts w:cs="Times New Roman"/>
          <w:color w:val="000000" w:themeColor="text1"/>
          <w:szCs w:val="24"/>
        </w:rPr>
        <w:t>designed and performed the experiments, analyzed the data</w:t>
      </w:r>
      <w:r w:rsidR="00310536" w:rsidRPr="00BC5703">
        <w:rPr>
          <w:rFonts w:cs="Times New Roman"/>
          <w:color w:val="000000" w:themeColor="text1"/>
          <w:szCs w:val="24"/>
        </w:rPr>
        <w:t>,</w:t>
      </w:r>
      <w:r w:rsidR="00FE5191" w:rsidRPr="00BC5703">
        <w:rPr>
          <w:rFonts w:cs="Times New Roman"/>
          <w:color w:val="000000" w:themeColor="text1"/>
          <w:szCs w:val="24"/>
        </w:rPr>
        <w:t xml:space="preserve"> and wrote the manuscript. </w:t>
      </w:r>
      <w:r w:rsidRPr="00BC5703">
        <w:rPr>
          <w:rFonts w:cs="Times New Roman"/>
          <w:color w:val="000000" w:themeColor="text1"/>
          <w:szCs w:val="24"/>
        </w:rPr>
        <w:t>Horng-Yih Ou</w:t>
      </w:r>
      <w:r w:rsidR="00C35A58" w:rsidRPr="00BC5703">
        <w:rPr>
          <w:rFonts w:cs="Times New Roman"/>
          <w:color w:val="000000" w:themeColor="text1"/>
          <w:szCs w:val="24"/>
        </w:rPr>
        <w:t>,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C35A58" w:rsidRPr="00BC5703">
        <w:rPr>
          <w:rFonts w:cs="Times New Roman"/>
          <w:color w:val="000000" w:themeColor="text1"/>
          <w:szCs w:val="24"/>
        </w:rPr>
        <w:t xml:space="preserve">Yi-Cheng Chen, </w:t>
      </w:r>
      <w:r w:rsidRPr="00BC5703">
        <w:rPr>
          <w:rFonts w:cs="Times New Roman"/>
          <w:color w:val="000000" w:themeColor="text1"/>
          <w:szCs w:val="24"/>
        </w:rPr>
        <w:t xml:space="preserve">and Bing-Hua Su </w:t>
      </w:r>
      <w:r w:rsidR="00FE5191" w:rsidRPr="00BC5703">
        <w:rPr>
          <w:rFonts w:cs="Times New Roman"/>
          <w:color w:val="000000" w:themeColor="text1"/>
          <w:szCs w:val="24"/>
        </w:rPr>
        <w:t xml:space="preserve">wrote the manuscript and edited the text. </w:t>
      </w:r>
      <w:r w:rsidRPr="00BC5703">
        <w:rPr>
          <w:rFonts w:cs="Times New Roman"/>
          <w:color w:val="000000" w:themeColor="text1"/>
          <w:szCs w:val="24"/>
        </w:rPr>
        <w:t xml:space="preserve">Chao-Liang Wu </w:t>
      </w:r>
      <w:r w:rsidR="00FE5191" w:rsidRPr="00BC5703">
        <w:rPr>
          <w:rFonts w:cs="Times New Roman"/>
          <w:color w:val="000000" w:themeColor="text1"/>
          <w:szCs w:val="24"/>
        </w:rPr>
        <w:t xml:space="preserve">provided technical assistance. </w:t>
      </w:r>
      <w:r w:rsidRPr="00BC5703">
        <w:rPr>
          <w:rFonts w:cs="Times New Roman"/>
          <w:color w:val="000000" w:themeColor="text1"/>
          <w:szCs w:val="24"/>
        </w:rPr>
        <w:t xml:space="preserve">Ai-Li </w:t>
      </w:r>
      <w:proofErr w:type="spellStart"/>
      <w:r w:rsidRPr="00BC5703">
        <w:rPr>
          <w:rFonts w:cs="Times New Roman"/>
          <w:color w:val="000000" w:themeColor="text1"/>
          <w:szCs w:val="24"/>
        </w:rPr>
        <w:t>Shiau</w:t>
      </w:r>
      <w:proofErr w:type="spellEnd"/>
      <w:r w:rsidRPr="00BC5703">
        <w:rPr>
          <w:rFonts w:cs="Times New Roman"/>
          <w:color w:val="000000" w:themeColor="text1"/>
          <w:szCs w:val="24"/>
        </w:rPr>
        <w:t xml:space="preserve"> and Pens</w:t>
      </w:r>
      <w:r w:rsidR="0089623A" w:rsidRPr="00BC5703">
        <w:rPr>
          <w:rFonts w:cs="Times New Roman"/>
          <w:color w:val="000000" w:themeColor="text1"/>
          <w:szCs w:val="24"/>
        </w:rPr>
        <w:t>é</w:t>
      </w:r>
      <w:r w:rsidRPr="00BC5703">
        <w:rPr>
          <w:rFonts w:cs="Times New Roman"/>
          <w:color w:val="000000" w:themeColor="text1"/>
          <w:szCs w:val="24"/>
        </w:rPr>
        <w:t xml:space="preserve">e Wu </w:t>
      </w:r>
      <w:r w:rsidR="00FE5191" w:rsidRPr="00BC5703">
        <w:rPr>
          <w:rFonts w:cs="Times New Roman"/>
          <w:color w:val="000000" w:themeColor="text1"/>
          <w:szCs w:val="24"/>
        </w:rPr>
        <w:lastRenderedPageBreak/>
        <w:t>designed and supervised the study and wrote the manuscript. All authors read and approved the final manuscript.</w:t>
      </w:r>
    </w:p>
    <w:p w14:paraId="1674DABD" w14:textId="77777777" w:rsidR="00DD177D" w:rsidRPr="00BC5703" w:rsidRDefault="00DD177D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1BF847E0" w14:textId="77777777" w:rsidR="008857F0" w:rsidRPr="00BC5703" w:rsidRDefault="008857F0" w:rsidP="00321E9F">
      <w:pPr>
        <w:spacing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Acknowledgments</w:t>
      </w:r>
    </w:p>
    <w:p w14:paraId="1EEA0D3B" w14:textId="77777777" w:rsidR="008857F0" w:rsidRPr="00BC5703" w:rsidRDefault="00716B51" w:rsidP="00716B51">
      <w:pPr>
        <w:spacing w:line="480" w:lineRule="auto"/>
        <w:ind w:firstLine="480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We thank Dr. </w:t>
      </w:r>
      <w:r w:rsidR="00ED4E1D" w:rsidRPr="00BC5703">
        <w:rPr>
          <w:rFonts w:cs="Times New Roman"/>
          <w:color w:val="000000" w:themeColor="text1"/>
          <w:szCs w:val="24"/>
        </w:rPr>
        <w:t xml:space="preserve">Ko-Hung Lee </w:t>
      </w:r>
      <w:r w:rsidRPr="00BC5703">
        <w:rPr>
          <w:rFonts w:cs="Times New Roman"/>
          <w:color w:val="000000" w:themeColor="text1"/>
          <w:szCs w:val="24"/>
        </w:rPr>
        <w:t>(</w:t>
      </w:r>
      <w:r w:rsidR="00ED4E1D" w:rsidRPr="00BC5703">
        <w:rPr>
          <w:rFonts w:cs="Times New Roman"/>
          <w:color w:val="000000" w:themeColor="text1"/>
          <w:szCs w:val="24"/>
        </w:rPr>
        <w:t>An-An Woman and Children Clinic</w:t>
      </w:r>
      <w:r w:rsidRPr="00BC5703">
        <w:rPr>
          <w:rFonts w:cs="Times New Roman"/>
          <w:color w:val="000000" w:themeColor="text1"/>
          <w:szCs w:val="24"/>
        </w:rPr>
        <w:t>, Tainan, Taiwan) for the collection of clinical samples.</w:t>
      </w:r>
      <w:r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="007829EF" w:rsidRPr="00BC5703">
        <w:rPr>
          <w:rFonts w:cs="Times New Roman"/>
          <w:color w:val="000000" w:themeColor="text1"/>
          <w:szCs w:val="24"/>
        </w:rPr>
        <w:t>All authors have no potential conflict of interest to declare. All authors read and approved the final version of the manuscript. This research was funded by Taipei Medical University (TMU107-AE1-B13), and by the Ministry of Science and Technology, Taiwan (MOST 107-2314-B-038-112 and 108-2314-B-038-047).</w:t>
      </w:r>
    </w:p>
    <w:p w14:paraId="140A5466" w14:textId="77777777" w:rsidR="008857F0" w:rsidRPr="00BC5703" w:rsidRDefault="008857F0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6B5476DD" w14:textId="77777777" w:rsidR="00336231" w:rsidRPr="00BC5703" w:rsidRDefault="00336231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2260E3C3" w14:textId="77777777" w:rsidR="00336231" w:rsidRPr="00BC5703" w:rsidRDefault="00336231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7A0E83D5" w14:textId="77777777" w:rsidR="00336231" w:rsidRPr="00BC5703" w:rsidRDefault="00336231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19E473F9" w14:textId="77777777" w:rsidR="00336231" w:rsidRPr="00BC5703" w:rsidRDefault="00336231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6C41D904" w14:textId="77777777" w:rsidR="00336231" w:rsidRPr="00BC5703" w:rsidRDefault="00336231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</w:p>
    <w:p w14:paraId="352F6C2F" w14:textId="77777777" w:rsidR="008857F0" w:rsidRPr="00BC5703" w:rsidRDefault="008857F0" w:rsidP="00321E9F">
      <w:pPr>
        <w:spacing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lastRenderedPageBreak/>
        <w:t>Table 1. Clinical characteristics of study subjects with and those without gestational diabetes mellitus (GDM)</w:t>
      </w:r>
    </w:p>
    <w:tbl>
      <w:tblPr>
        <w:tblStyle w:val="ac"/>
        <w:tblW w:w="847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22"/>
        <w:gridCol w:w="2623"/>
      </w:tblGrid>
      <w:tr w:rsidR="00BC5703" w:rsidRPr="00BC5703" w14:paraId="3675DAD3" w14:textId="77777777" w:rsidTr="003636AA">
        <w:tc>
          <w:tcPr>
            <w:tcW w:w="3227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7756191E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2622" w:type="dxa"/>
            <w:tcBorders>
              <w:top w:val="single" w:sz="18" w:space="0" w:color="auto"/>
              <w:bottom w:val="single" w:sz="4" w:space="0" w:color="auto"/>
            </w:tcBorders>
          </w:tcPr>
          <w:p w14:paraId="3D0E9021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Normal</w:t>
            </w:r>
          </w:p>
        </w:tc>
        <w:tc>
          <w:tcPr>
            <w:tcW w:w="2623" w:type="dxa"/>
            <w:tcBorders>
              <w:top w:val="single" w:sz="18" w:space="0" w:color="auto"/>
              <w:bottom w:val="single" w:sz="4" w:space="0" w:color="auto"/>
            </w:tcBorders>
          </w:tcPr>
          <w:p w14:paraId="72BC221E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GDM</w:t>
            </w:r>
          </w:p>
        </w:tc>
      </w:tr>
      <w:tr w:rsidR="00BC5703" w:rsidRPr="00BC5703" w14:paraId="402FFCE4" w14:textId="77777777" w:rsidTr="007829EF">
        <w:tc>
          <w:tcPr>
            <w:tcW w:w="322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6258A94A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E637783" w14:textId="77777777" w:rsidR="008857F0" w:rsidRPr="00BC5703" w:rsidRDefault="00D07A02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102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ECD18D" w14:textId="77777777" w:rsidR="008857F0" w:rsidRPr="00BC5703" w:rsidRDefault="00D07A02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39</w:t>
            </w:r>
          </w:p>
        </w:tc>
      </w:tr>
      <w:tr w:rsidR="00BC5703" w:rsidRPr="00BC5703" w14:paraId="0A791458" w14:textId="77777777" w:rsidTr="003636AA">
        <w:tc>
          <w:tcPr>
            <w:tcW w:w="3227" w:type="dxa"/>
            <w:tcBorders>
              <w:left w:val="nil"/>
            </w:tcBorders>
          </w:tcPr>
          <w:p w14:paraId="0C059B89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(years)</w:t>
            </w:r>
          </w:p>
        </w:tc>
        <w:tc>
          <w:tcPr>
            <w:tcW w:w="2622" w:type="dxa"/>
          </w:tcPr>
          <w:p w14:paraId="4E2C8F0A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30.34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4.52</w:t>
            </w:r>
          </w:p>
        </w:tc>
        <w:tc>
          <w:tcPr>
            <w:tcW w:w="2623" w:type="dxa"/>
          </w:tcPr>
          <w:p w14:paraId="1E785C49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31.96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6.8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</w:p>
        </w:tc>
      </w:tr>
      <w:tr w:rsidR="00BC5703" w:rsidRPr="00BC5703" w14:paraId="4A6AC248" w14:textId="77777777" w:rsidTr="007829EF">
        <w:tc>
          <w:tcPr>
            <w:tcW w:w="3227" w:type="dxa"/>
            <w:tcBorders>
              <w:left w:val="nil"/>
            </w:tcBorders>
            <w:shd w:val="clear" w:color="auto" w:fill="BFBFBF" w:themeFill="background1" w:themeFillShade="BF"/>
          </w:tcPr>
          <w:p w14:paraId="620E33CE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Body mass index (kg/m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14:paraId="55E65CBF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26.78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2.55</w:t>
            </w:r>
          </w:p>
        </w:tc>
        <w:tc>
          <w:tcPr>
            <w:tcW w:w="2623" w:type="dxa"/>
            <w:shd w:val="clear" w:color="auto" w:fill="BFBFBF" w:themeFill="background1" w:themeFillShade="BF"/>
          </w:tcPr>
          <w:p w14:paraId="0180EF58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27.8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9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5.4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</w:tr>
      <w:tr w:rsidR="00BC5703" w:rsidRPr="00BC5703" w14:paraId="0775556B" w14:textId="77777777" w:rsidTr="003636AA">
        <w:tc>
          <w:tcPr>
            <w:tcW w:w="3227" w:type="dxa"/>
            <w:tcBorders>
              <w:left w:val="nil"/>
            </w:tcBorders>
          </w:tcPr>
          <w:p w14:paraId="7CAC30A6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SBP (mmHg)</w:t>
            </w:r>
          </w:p>
        </w:tc>
        <w:tc>
          <w:tcPr>
            <w:tcW w:w="2622" w:type="dxa"/>
          </w:tcPr>
          <w:p w14:paraId="74D35C91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120.4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7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12.98</w:t>
            </w:r>
          </w:p>
        </w:tc>
        <w:tc>
          <w:tcPr>
            <w:tcW w:w="2623" w:type="dxa"/>
          </w:tcPr>
          <w:p w14:paraId="6B932813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124.5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8857F0" w:rsidRPr="00BC5703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17.01</w:t>
            </w:r>
          </w:p>
        </w:tc>
      </w:tr>
      <w:tr w:rsidR="00BC5703" w:rsidRPr="00BC5703" w14:paraId="23638562" w14:textId="77777777" w:rsidTr="007829EF">
        <w:tc>
          <w:tcPr>
            <w:tcW w:w="3227" w:type="dxa"/>
            <w:tcBorders>
              <w:left w:val="nil"/>
            </w:tcBorders>
            <w:shd w:val="clear" w:color="auto" w:fill="BFBFBF" w:themeFill="background1" w:themeFillShade="BF"/>
          </w:tcPr>
          <w:p w14:paraId="3B5AAEBB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DBP (mmHg)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14:paraId="20EE1301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73.94±12.5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3" w:type="dxa"/>
            <w:shd w:val="clear" w:color="auto" w:fill="BFBFBF" w:themeFill="background1" w:themeFillShade="BF"/>
          </w:tcPr>
          <w:p w14:paraId="685BC362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75.77±9.43</w:t>
            </w:r>
          </w:p>
        </w:tc>
      </w:tr>
      <w:tr w:rsidR="00BC5703" w:rsidRPr="00BC5703" w14:paraId="22A242DE" w14:textId="77777777" w:rsidTr="003636AA">
        <w:tc>
          <w:tcPr>
            <w:tcW w:w="3227" w:type="dxa"/>
            <w:tcBorders>
              <w:left w:val="nil"/>
            </w:tcBorders>
            <w:shd w:val="clear" w:color="auto" w:fill="FFFFFF" w:themeFill="background1"/>
          </w:tcPr>
          <w:p w14:paraId="3C00C0F7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FPG (mg/dL)</w:t>
            </w:r>
          </w:p>
        </w:tc>
        <w:tc>
          <w:tcPr>
            <w:tcW w:w="2622" w:type="dxa"/>
            <w:shd w:val="clear" w:color="auto" w:fill="FFFFFF" w:themeFill="background1"/>
          </w:tcPr>
          <w:p w14:paraId="03F79EB3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13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7.51</w:t>
            </w:r>
          </w:p>
        </w:tc>
        <w:tc>
          <w:tcPr>
            <w:tcW w:w="2623" w:type="dxa"/>
            <w:shd w:val="clear" w:color="auto" w:fill="FFFFFF" w:themeFill="background1"/>
          </w:tcPr>
          <w:p w14:paraId="4D8FD9C5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95.1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2.5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3***</w:t>
            </w:r>
          </w:p>
        </w:tc>
      </w:tr>
      <w:tr w:rsidR="00BC5703" w:rsidRPr="00BC5703" w14:paraId="2A194DD2" w14:textId="77777777" w:rsidTr="007829EF">
        <w:tc>
          <w:tcPr>
            <w:tcW w:w="3227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45EC127E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OGTT 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hPG (mg/dL)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BFBFBF" w:themeFill="background1" w:themeFillShade="BF"/>
          </w:tcPr>
          <w:p w14:paraId="0C8E4F6E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130.4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7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8.0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BFBFBF" w:themeFill="background1" w:themeFillShade="BF"/>
          </w:tcPr>
          <w:p w14:paraId="4A89F8C4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180.4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8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20.3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3***</w:t>
            </w:r>
          </w:p>
        </w:tc>
      </w:tr>
      <w:tr w:rsidR="00BC5703" w:rsidRPr="00BC5703" w14:paraId="4076B8D0" w14:textId="77777777" w:rsidTr="003636AA">
        <w:tc>
          <w:tcPr>
            <w:tcW w:w="3227" w:type="dxa"/>
            <w:tcBorders>
              <w:top w:val="nil"/>
              <w:left w:val="nil"/>
              <w:bottom w:val="single" w:sz="12" w:space="0" w:color="auto"/>
            </w:tcBorders>
          </w:tcPr>
          <w:p w14:paraId="27CB4A3B" w14:textId="77777777" w:rsidR="008857F0" w:rsidRPr="00BC5703" w:rsidRDefault="008857F0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OGTT 2hPG (mg/dL)</w:t>
            </w: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</w:tcPr>
          <w:p w14:paraId="3CEB8436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123.5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19.9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</w:tcPr>
          <w:p w14:paraId="323BF019" w14:textId="77777777" w:rsidR="008857F0" w:rsidRPr="00BC5703" w:rsidRDefault="004F0E29" w:rsidP="00321E9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 w:bidi="ar-SA"/>
              </w:rPr>
            </w:pP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169.4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32.1</w:t>
            </w:r>
            <w:r w:rsidR="008857F0" w:rsidRPr="00BC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2***</w:t>
            </w:r>
          </w:p>
        </w:tc>
      </w:tr>
    </w:tbl>
    <w:p w14:paraId="259CD337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color w:val="000000" w:themeColor="text1"/>
          <w:szCs w:val="24"/>
        </w:rPr>
        <w:t xml:space="preserve">Data are presented as the mean±standard deviation.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 xml:space="preserve">&lt;0.001 compared to the </w:t>
      </w:r>
      <w:r w:rsidR="00844C29" w:rsidRPr="00BC5703">
        <w:rPr>
          <w:rFonts w:cs="Times New Roman"/>
          <w:color w:val="000000" w:themeColor="text1"/>
          <w:szCs w:val="24"/>
        </w:rPr>
        <w:t>Normal</w:t>
      </w:r>
      <w:r w:rsidRPr="00BC5703">
        <w:rPr>
          <w:rFonts w:cs="Times New Roman"/>
          <w:color w:val="000000" w:themeColor="text1"/>
          <w:szCs w:val="24"/>
        </w:rPr>
        <w:t xml:space="preserve"> group. SBP, systolic blood pressure; DBP, diastolic blood pressure; FPG, fasting plasma glucose;</w:t>
      </w:r>
      <w:r w:rsidR="00844C29" w:rsidRPr="00BC5703">
        <w:rPr>
          <w:rFonts w:cs="Times New Roman"/>
          <w:color w:val="000000" w:themeColor="text1"/>
          <w:szCs w:val="24"/>
        </w:rPr>
        <w:t xml:space="preserve"> OGTT-1h-PG, plasma glucose at one-</w:t>
      </w:r>
      <w:r w:rsidRPr="00BC5703">
        <w:rPr>
          <w:rFonts w:cs="Times New Roman"/>
          <w:color w:val="000000" w:themeColor="text1"/>
          <w:szCs w:val="24"/>
        </w:rPr>
        <w:t>h</w:t>
      </w:r>
      <w:r w:rsidR="00844C29" w:rsidRPr="00BC5703">
        <w:rPr>
          <w:rFonts w:cs="Times New Roman"/>
          <w:color w:val="000000" w:themeColor="text1"/>
          <w:szCs w:val="24"/>
        </w:rPr>
        <w:t>our</w:t>
      </w:r>
      <w:r w:rsidRPr="00BC5703">
        <w:rPr>
          <w:rFonts w:cs="Times New Roman"/>
          <w:color w:val="000000" w:themeColor="text1"/>
          <w:szCs w:val="24"/>
        </w:rPr>
        <w:t xml:space="preserve"> during an oral glucose tolerance test;</w:t>
      </w:r>
      <w:r w:rsidR="00844C29" w:rsidRPr="00BC5703">
        <w:rPr>
          <w:rFonts w:cs="Times New Roman"/>
          <w:color w:val="000000" w:themeColor="text1"/>
          <w:szCs w:val="24"/>
        </w:rPr>
        <w:t xml:space="preserve"> OGTT-2h-PG, plasma glucose at two-</w:t>
      </w:r>
      <w:r w:rsidRPr="00BC5703">
        <w:rPr>
          <w:rFonts w:cs="Times New Roman"/>
          <w:color w:val="000000" w:themeColor="text1"/>
          <w:szCs w:val="24"/>
        </w:rPr>
        <w:t>h</w:t>
      </w:r>
      <w:r w:rsidR="00844C29" w:rsidRPr="00BC5703">
        <w:rPr>
          <w:rFonts w:cs="Times New Roman"/>
          <w:color w:val="000000" w:themeColor="text1"/>
          <w:szCs w:val="24"/>
        </w:rPr>
        <w:t>our</w:t>
      </w:r>
      <w:r w:rsidRPr="00BC5703">
        <w:rPr>
          <w:rFonts w:cs="Times New Roman"/>
          <w:color w:val="000000" w:themeColor="text1"/>
          <w:szCs w:val="24"/>
        </w:rPr>
        <w:t xml:space="preserve"> during an oral glucose tolerance test.</w:t>
      </w:r>
    </w:p>
    <w:p w14:paraId="0C5F9BAE" w14:textId="77777777" w:rsidR="00321E9F" w:rsidRPr="00BC5703" w:rsidRDefault="00321E9F" w:rsidP="00B80DFE">
      <w:pPr>
        <w:spacing w:after="0" w:line="480" w:lineRule="auto"/>
        <w:rPr>
          <w:rFonts w:cs="Times New Roman"/>
          <w:color w:val="000000" w:themeColor="text1"/>
          <w:szCs w:val="24"/>
          <w:lang w:eastAsia="zh-TW"/>
        </w:rPr>
      </w:pPr>
    </w:p>
    <w:p w14:paraId="4AE42C9D" w14:textId="77777777" w:rsidR="002B7062" w:rsidRPr="00BC5703" w:rsidRDefault="002B7062" w:rsidP="00117035">
      <w:pPr>
        <w:pStyle w:val="EndNoteBibliographyTitle"/>
        <w:rPr>
          <w:b/>
          <w:noProof w:val="0"/>
          <w:color w:val="000000" w:themeColor="text1"/>
          <w:szCs w:val="24"/>
          <w:lang w:eastAsia="zh-TW"/>
        </w:rPr>
      </w:pPr>
    </w:p>
    <w:p w14:paraId="2E906B09" w14:textId="77777777" w:rsidR="00981A09" w:rsidRPr="00BC5703" w:rsidRDefault="007C6F7D" w:rsidP="00F002F4">
      <w:pPr>
        <w:pStyle w:val="EndNoteBibliographyTitle"/>
        <w:spacing w:line="480" w:lineRule="auto"/>
        <w:jc w:val="left"/>
        <w:rPr>
          <w:b/>
          <w:color w:val="000000" w:themeColor="text1"/>
        </w:rPr>
      </w:pPr>
      <w:r w:rsidRPr="00BC5703">
        <w:rPr>
          <w:color w:val="000000" w:themeColor="text1"/>
        </w:rPr>
        <w:lastRenderedPageBreak/>
        <w:fldChar w:fldCharType="begin"/>
      </w:r>
      <w:r w:rsidR="00321E9F" w:rsidRPr="00BC5703">
        <w:rPr>
          <w:color w:val="000000" w:themeColor="text1"/>
        </w:rPr>
        <w:instrText xml:space="preserve"> ADDIN EN.REFLIST </w:instrText>
      </w:r>
      <w:r w:rsidRPr="00BC5703">
        <w:rPr>
          <w:color w:val="000000" w:themeColor="text1"/>
        </w:rPr>
        <w:fldChar w:fldCharType="separate"/>
      </w:r>
      <w:r w:rsidR="00171959" w:rsidRPr="00BC5703">
        <w:rPr>
          <w:b/>
          <w:color w:val="000000" w:themeColor="text1"/>
        </w:rPr>
        <w:t>References</w:t>
      </w:r>
    </w:p>
    <w:p w14:paraId="7567169A" w14:textId="77777777" w:rsidR="00981A09" w:rsidRPr="00BC5703" w:rsidRDefault="00981A09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" w:name="_ENREF_1"/>
      <w:r w:rsidRPr="00BC5703">
        <w:rPr>
          <w:color w:val="000000" w:themeColor="text1"/>
        </w:rPr>
        <w:t>1</w:t>
      </w:r>
      <w:r w:rsidRPr="00BC5703">
        <w:rPr>
          <w:color w:val="000000" w:themeColor="text1"/>
        </w:rPr>
        <w:tab/>
        <w:t xml:space="preserve">Zhang, C., Rawal, S. &amp; Chong, Y. S. Risk factors for gestational diabetes: is prevention possible? </w:t>
      </w:r>
      <w:r w:rsidRPr="00BC5703">
        <w:rPr>
          <w:i/>
          <w:color w:val="000000" w:themeColor="text1"/>
        </w:rPr>
        <w:t>Diabetologia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59</w:t>
      </w:r>
      <w:r w:rsidRPr="00BC5703">
        <w:rPr>
          <w:color w:val="000000" w:themeColor="text1"/>
        </w:rPr>
        <w:t>, 1385-1390, doi:10.1007/s00125-016-3979-3 (2016).</w:t>
      </w:r>
      <w:bookmarkEnd w:id="1"/>
    </w:p>
    <w:p w14:paraId="0EDB0616" w14:textId="77777777" w:rsidR="00981A09" w:rsidRPr="00BC5703" w:rsidRDefault="00981A09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2" w:name="_ENREF_2"/>
      <w:r w:rsidRPr="00BC5703">
        <w:rPr>
          <w:color w:val="000000" w:themeColor="text1"/>
        </w:rPr>
        <w:t>2</w:t>
      </w:r>
      <w:r w:rsidRPr="00BC5703">
        <w:rPr>
          <w:color w:val="000000" w:themeColor="text1"/>
        </w:rPr>
        <w:tab/>
        <w:t xml:space="preserve">Schneider, S., Bock, C., Wetzel, M., Maul, H. &amp; Loerbroks, A. The prevalence of gestational diabetes in advanced economies. </w:t>
      </w:r>
      <w:r w:rsidRPr="00BC5703">
        <w:rPr>
          <w:i/>
          <w:color w:val="000000" w:themeColor="text1"/>
        </w:rPr>
        <w:t>Journal of perinatal medicine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40</w:t>
      </w:r>
      <w:r w:rsidRPr="00BC5703">
        <w:rPr>
          <w:color w:val="000000" w:themeColor="text1"/>
        </w:rPr>
        <w:t>, 511-520 (2012).</w:t>
      </w:r>
      <w:bookmarkEnd w:id="2"/>
    </w:p>
    <w:p w14:paraId="03854274" w14:textId="77777777" w:rsidR="00981A09" w:rsidRPr="00BC5703" w:rsidRDefault="00981A09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3" w:name="_ENREF_3"/>
      <w:r w:rsidRPr="00BC5703">
        <w:rPr>
          <w:color w:val="000000" w:themeColor="text1"/>
        </w:rPr>
        <w:t>3</w:t>
      </w:r>
      <w:r w:rsidRPr="00BC5703">
        <w:rPr>
          <w:color w:val="000000" w:themeColor="text1"/>
        </w:rPr>
        <w:tab/>
        <w:t>Kwak, S. H.</w:t>
      </w:r>
      <w:r w:rsidR="00FF5E81" w:rsidRPr="00BC5703">
        <w:rPr>
          <w:color w:val="000000" w:themeColor="text1"/>
        </w:rPr>
        <w:t>, Choi, S.H., Jung, H.S, Cho, Y.M., Lim, S., Cho, N.H., Kim, S.Y., Park, K.S. &amp; Jang, H.C</w:t>
      </w:r>
      <w:r w:rsidRPr="00BC5703">
        <w:rPr>
          <w:i/>
          <w:color w:val="000000" w:themeColor="text1"/>
        </w:rPr>
        <w:t>.</w:t>
      </w:r>
      <w:r w:rsidRPr="00BC5703">
        <w:rPr>
          <w:color w:val="000000" w:themeColor="text1"/>
        </w:rPr>
        <w:t xml:space="preserve"> Clinical and genetic risk factors for type 2 diabetes at early or late post partum after gestational diabetes mellitus. </w:t>
      </w:r>
      <w:r w:rsidRPr="00BC5703">
        <w:rPr>
          <w:i/>
          <w:color w:val="000000" w:themeColor="text1"/>
        </w:rPr>
        <w:t>The Journal of clinical endocrinology and metabolism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98</w:t>
      </w:r>
      <w:r w:rsidRPr="00BC5703">
        <w:rPr>
          <w:color w:val="000000" w:themeColor="text1"/>
        </w:rPr>
        <w:t>, E744-752, doi:10.1210/jc.2012-3324 (2013).</w:t>
      </w:r>
      <w:bookmarkEnd w:id="3"/>
    </w:p>
    <w:p w14:paraId="2A53020E" w14:textId="77777777" w:rsidR="00981A09" w:rsidRPr="00BC5703" w:rsidRDefault="00981A09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4" w:name="_ENREF_4"/>
      <w:r w:rsidRPr="00BC5703">
        <w:rPr>
          <w:color w:val="000000" w:themeColor="text1"/>
        </w:rPr>
        <w:t>4</w:t>
      </w:r>
      <w:r w:rsidRPr="00BC5703">
        <w:rPr>
          <w:color w:val="000000" w:themeColor="text1"/>
        </w:rPr>
        <w:tab/>
        <w:t xml:space="preserve">Kessous, R., Shoham-Vardi, I., Pariente, G., Sherf, M. &amp; Sheiner, E. An association between gestational diabetes mellitus and long-term maternal cardiovascular morbidity. </w:t>
      </w:r>
      <w:r w:rsidRPr="00BC5703">
        <w:rPr>
          <w:i/>
          <w:color w:val="000000" w:themeColor="text1"/>
        </w:rPr>
        <w:t>Heart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99</w:t>
      </w:r>
      <w:r w:rsidRPr="00BC5703">
        <w:rPr>
          <w:color w:val="000000" w:themeColor="text1"/>
        </w:rPr>
        <w:t>, 1118-1121, doi:10.1136/heartjnl-2013-303945 (2013).</w:t>
      </w:r>
      <w:bookmarkEnd w:id="4"/>
    </w:p>
    <w:p w14:paraId="4D82A97A" w14:textId="77777777" w:rsidR="009E3545" w:rsidRPr="00BC5703" w:rsidRDefault="009E3545" w:rsidP="009E3545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r w:rsidRPr="00BC5703">
        <w:rPr>
          <w:color w:val="000000" w:themeColor="text1"/>
        </w:rPr>
        <w:t>5</w:t>
      </w:r>
      <w:r w:rsidRPr="00BC5703">
        <w:rPr>
          <w:color w:val="000000" w:themeColor="text1"/>
        </w:rPr>
        <w:tab/>
        <w:t xml:space="preserve">Napso, T., Yong, H. E. J., Lopez-Tello, J. &amp; Sferruzzi-Perri, A.N. The </w:t>
      </w:r>
      <w:r w:rsidR="00642404" w:rsidRPr="00BC5703">
        <w:rPr>
          <w:color w:val="000000" w:themeColor="text1"/>
        </w:rPr>
        <w:t>role of p</w:t>
      </w:r>
      <w:r w:rsidRPr="00BC5703">
        <w:rPr>
          <w:color w:val="000000" w:themeColor="text1"/>
        </w:rPr>
        <w:t xml:space="preserve">lacental </w:t>
      </w:r>
      <w:r w:rsidR="00642404" w:rsidRPr="00BC5703">
        <w:rPr>
          <w:color w:val="000000" w:themeColor="text1"/>
        </w:rPr>
        <w:t>h</w:t>
      </w:r>
      <w:r w:rsidRPr="00BC5703">
        <w:rPr>
          <w:color w:val="000000" w:themeColor="text1"/>
        </w:rPr>
        <w:t xml:space="preserve">ormones in </w:t>
      </w:r>
      <w:r w:rsidR="00642404" w:rsidRPr="00BC5703">
        <w:rPr>
          <w:color w:val="000000" w:themeColor="text1"/>
        </w:rPr>
        <w:t>m</w:t>
      </w:r>
      <w:r w:rsidRPr="00BC5703">
        <w:rPr>
          <w:color w:val="000000" w:themeColor="text1"/>
        </w:rPr>
        <w:t xml:space="preserve">ediating </w:t>
      </w:r>
      <w:r w:rsidR="00642404" w:rsidRPr="00BC5703">
        <w:rPr>
          <w:color w:val="000000" w:themeColor="text1"/>
        </w:rPr>
        <w:t>m</w:t>
      </w:r>
      <w:r w:rsidRPr="00BC5703">
        <w:rPr>
          <w:color w:val="000000" w:themeColor="text1"/>
        </w:rPr>
        <w:t xml:space="preserve">aternal </w:t>
      </w:r>
      <w:r w:rsidR="00642404" w:rsidRPr="00BC5703">
        <w:rPr>
          <w:color w:val="000000" w:themeColor="text1"/>
        </w:rPr>
        <w:t>a</w:t>
      </w:r>
      <w:r w:rsidRPr="00BC5703">
        <w:rPr>
          <w:color w:val="000000" w:themeColor="text1"/>
        </w:rPr>
        <w:t xml:space="preserve">daptations to </w:t>
      </w:r>
      <w:r w:rsidR="00642404" w:rsidRPr="00BC5703">
        <w:rPr>
          <w:color w:val="000000" w:themeColor="text1"/>
        </w:rPr>
        <w:t>s</w:t>
      </w:r>
      <w:r w:rsidRPr="00BC5703">
        <w:rPr>
          <w:color w:val="000000" w:themeColor="text1"/>
        </w:rPr>
        <w:t xml:space="preserve">upport </w:t>
      </w:r>
      <w:r w:rsidR="00642404" w:rsidRPr="00BC5703">
        <w:rPr>
          <w:color w:val="000000" w:themeColor="text1"/>
        </w:rPr>
        <w:t>p</w:t>
      </w:r>
      <w:r w:rsidRPr="00BC5703">
        <w:rPr>
          <w:color w:val="000000" w:themeColor="text1"/>
        </w:rPr>
        <w:t xml:space="preserve">regnancy </w:t>
      </w:r>
      <w:r w:rsidRPr="00BC5703">
        <w:rPr>
          <w:color w:val="000000" w:themeColor="text1"/>
        </w:rPr>
        <w:lastRenderedPageBreak/>
        <w:t xml:space="preserve">and </w:t>
      </w:r>
      <w:r w:rsidR="00642404" w:rsidRPr="00BC5703">
        <w:rPr>
          <w:color w:val="000000" w:themeColor="text1"/>
        </w:rPr>
        <w:t>l</w:t>
      </w:r>
      <w:r w:rsidRPr="00BC5703">
        <w:rPr>
          <w:color w:val="000000" w:themeColor="text1"/>
        </w:rPr>
        <w:t xml:space="preserve">actation. </w:t>
      </w:r>
      <w:r w:rsidRPr="00BC5703">
        <w:rPr>
          <w:i/>
          <w:color w:val="000000" w:themeColor="text1"/>
        </w:rPr>
        <w:t>Frontiers in Physiology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9</w:t>
      </w:r>
      <w:r w:rsidRPr="00BC5703">
        <w:rPr>
          <w:color w:val="000000" w:themeColor="text1"/>
        </w:rPr>
        <w:t xml:space="preserve">, 1091, doi:10.3389/fphys.2018.01091 (2018).     </w:t>
      </w:r>
    </w:p>
    <w:p w14:paraId="28AC97B8" w14:textId="77777777" w:rsidR="009E3545" w:rsidRPr="00BC5703" w:rsidRDefault="009E3545" w:rsidP="009E3545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r w:rsidRPr="00BC5703">
        <w:rPr>
          <w:color w:val="000000" w:themeColor="text1"/>
        </w:rPr>
        <w:t xml:space="preserve">6 </w:t>
      </w:r>
      <w:r w:rsidRPr="00BC5703">
        <w:rPr>
          <w:color w:val="000000" w:themeColor="text1"/>
        </w:rPr>
        <w:tab/>
        <w:t xml:space="preserve">Ryan, E.A. </w:t>
      </w:r>
      <w:r w:rsidR="002A2D00" w:rsidRPr="00BC5703">
        <w:rPr>
          <w:color w:val="000000" w:themeColor="text1"/>
        </w:rPr>
        <w:t xml:space="preserve">&amp; Enns, L. </w:t>
      </w:r>
      <w:r w:rsidRPr="00BC5703">
        <w:rPr>
          <w:color w:val="000000" w:themeColor="text1"/>
        </w:rPr>
        <w:t xml:space="preserve">Role of </w:t>
      </w:r>
      <w:r w:rsidR="00642404" w:rsidRPr="00BC5703">
        <w:rPr>
          <w:color w:val="000000" w:themeColor="text1"/>
        </w:rPr>
        <w:t>g</w:t>
      </w:r>
      <w:r w:rsidRPr="00BC5703">
        <w:rPr>
          <w:color w:val="000000" w:themeColor="text1"/>
        </w:rPr>
        <w:t xml:space="preserve">estational </w:t>
      </w:r>
      <w:r w:rsidR="00642404" w:rsidRPr="00BC5703">
        <w:rPr>
          <w:color w:val="000000" w:themeColor="text1"/>
        </w:rPr>
        <w:t>h</w:t>
      </w:r>
      <w:r w:rsidRPr="00BC5703">
        <w:rPr>
          <w:color w:val="000000" w:themeColor="text1"/>
        </w:rPr>
        <w:t xml:space="preserve">ormones in the </w:t>
      </w:r>
      <w:r w:rsidR="00642404" w:rsidRPr="00BC5703">
        <w:rPr>
          <w:color w:val="000000" w:themeColor="text1"/>
        </w:rPr>
        <w:t>induction of insulin r</w:t>
      </w:r>
      <w:r w:rsidR="002A2D00" w:rsidRPr="00BC5703">
        <w:rPr>
          <w:color w:val="000000" w:themeColor="text1"/>
        </w:rPr>
        <w:t xml:space="preserve">esistance. </w:t>
      </w:r>
      <w:r w:rsidRPr="00BC5703">
        <w:rPr>
          <w:i/>
          <w:color w:val="000000" w:themeColor="text1"/>
        </w:rPr>
        <w:t>The Journal of Clinical Endocrinology &amp; Metabolism</w:t>
      </w:r>
      <w:r w:rsidR="002A2D00" w:rsidRPr="00BC5703">
        <w:rPr>
          <w:color w:val="000000" w:themeColor="text1"/>
        </w:rPr>
        <w:t xml:space="preserve"> </w:t>
      </w:r>
      <w:r w:rsidR="002A2D00" w:rsidRPr="00BC5703">
        <w:rPr>
          <w:b/>
          <w:color w:val="000000" w:themeColor="text1"/>
        </w:rPr>
        <w:t>67</w:t>
      </w:r>
      <w:r w:rsidR="002A2D00" w:rsidRPr="00BC5703">
        <w:rPr>
          <w:color w:val="000000" w:themeColor="text1"/>
        </w:rPr>
        <w:t>, 341-347, doi:10.1210/jcem-67-2-341 (1988).</w:t>
      </w:r>
    </w:p>
    <w:p w14:paraId="004544FD" w14:textId="77777777" w:rsidR="00642404" w:rsidRPr="00BC5703" w:rsidRDefault="00642404" w:rsidP="009E3545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r w:rsidRPr="00BC5703">
        <w:rPr>
          <w:color w:val="000000" w:themeColor="text1"/>
        </w:rPr>
        <w:t>7</w:t>
      </w:r>
      <w:r w:rsidRPr="00BC5703">
        <w:rPr>
          <w:color w:val="000000" w:themeColor="text1"/>
        </w:rPr>
        <w:tab/>
        <w:t xml:space="preserve">Briana, D.D. &amp; Malamitsi-Puchner, A. Adipocytokines in normal and complicated pregnancies. </w:t>
      </w:r>
      <w:r w:rsidRPr="00BC5703">
        <w:rPr>
          <w:i/>
          <w:color w:val="000000" w:themeColor="text1"/>
        </w:rPr>
        <w:t>Reproductive Sciences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16</w:t>
      </w:r>
      <w:r w:rsidRPr="00BC5703">
        <w:rPr>
          <w:color w:val="000000" w:themeColor="text1"/>
        </w:rPr>
        <w:t>, 921–937, doi:10.1177/1933719109336614 (2009).</w:t>
      </w:r>
    </w:p>
    <w:p w14:paraId="7C745AE6" w14:textId="77777777" w:rsidR="00252107" w:rsidRPr="00BC5703" w:rsidRDefault="00252107" w:rsidP="00252107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r w:rsidRPr="00BC5703">
        <w:rPr>
          <w:color w:val="000000" w:themeColor="text1"/>
        </w:rPr>
        <w:t>8</w:t>
      </w:r>
      <w:r w:rsidRPr="00BC5703">
        <w:rPr>
          <w:color w:val="000000" w:themeColor="text1"/>
        </w:rPr>
        <w:tab/>
        <w:t xml:space="preserve">Winkler, G., Cseh, K., Baranyi, E., Melczer, Z., Speer, G., Hajós, P., Salamon, F., Turi, Z., Kovács, M., Vargha, P. &amp; Karádi, I. Tumor necrosis factor system in insulin resistance in gestational diabetes. </w:t>
      </w:r>
      <w:r w:rsidRPr="00BC5703">
        <w:rPr>
          <w:i/>
          <w:color w:val="000000" w:themeColor="text1"/>
        </w:rPr>
        <w:t xml:space="preserve">Diabetes Research and Clinical Practice 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56</w:t>
      </w:r>
      <w:r w:rsidRPr="00BC5703">
        <w:rPr>
          <w:color w:val="000000" w:themeColor="text1"/>
        </w:rPr>
        <w:t>, 93-99, doi:10.1016/S0168-8227(01)00355-2 (2002).</w:t>
      </w:r>
    </w:p>
    <w:p w14:paraId="16D02437" w14:textId="77777777" w:rsidR="00981A09" w:rsidRPr="00BC5703" w:rsidRDefault="00836700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5" w:name="_ENREF_5"/>
      <w:r w:rsidRPr="00BC5703">
        <w:rPr>
          <w:color w:val="000000" w:themeColor="text1"/>
        </w:rPr>
        <w:t>9</w:t>
      </w:r>
      <w:r w:rsidR="00981A09" w:rsidRPr="00BC5703">
        <w:rPr>
          <w:color w:val="000000" w:themeColor="text1"/>
        </w:rPr>
        <w:tab/>
        <w:t xml:space="preserve">Jarmuzek, P., Wielgos, M. &amp; Bomba-Opon, D. Placental pathologic changes in gestational diabetes mellitus. </w:t>
      </w:r>
      <w:r w:rsidR="00981A09" w:rsidRPr="00BC5703">
        <w:rPr>
          <w:i/>
          <w:color w:val="000000" w:themeColor="text1"/>
        </w:rPr>
        <w:t>Neuro endocrinology letters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36</w:t>
      </w:r>
      <w:r w:rsidR="00981A09" w:rsidRPr="00BC5703">
        <w:rPr>
          <w:color w:val="000000" w:themeColor="text1"/>
        </w:rPr>
        <w:t>, 101-105 (2015).</w:t>
      </w:r>
      <w:bookmarkEnd w:id="5"/>
    </w:p>
    <w:p w14:paraId="4A0A212E" w14:textId="77777777" w:rsidR="00981A09" w:rsidRPr="00BC5703" w:rsidRDefault="00836700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6" w:name="_ENREF_6"/>
      <w:r w:rsidRPr="00BC5703">
        <w:rPr>
          <w:color w:val="000000" w:themeColor="text1"/>
        </w:rPr>
        <w:t>10</w:t>
      </w:r>
      <w:r w:rsidR="00981A09" w:rsidRPr="00BC5703">
        <w:rPr>
          <w:color w:val="000000" w:themeColor="text1"/>
        </w:rPr>
        <w:tab/>
        <w:t xml:space="preserve">Lao, T. T., Lee, C. P. &amp; Wong, W. M. Placental weight to birthweight ratio is increased in mild gestational glucose intolerance. </w:t>
      </w:r>
      <w:r w:rsidR="00981A09" w:rsidRPr="00BC5703">
        <w:rPr>
          <w:i/>
          <w:color w:val="000000" w:themeColor="text1"/>
        </w:rPr>
        <w:t>Placenta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18</w:t>
      </w:r>
      <w:r w:rsidR="00981A09" w:rsidRPr="00BC5703">
        <w:rPr>
          <w:color w:val="000000" w:themeColor="text1"/>
        </w:rPr>
        <w:t>, 227-230, doi:Doi 10.1016/S0143-4004(97)90097-7 (1997).</w:t>
      </w:r>
      <w:bookmarkEnd w:id="6"/>
    </w:p>
    <w:p w14:paraId="01A7BB54" w14:textId="77777777" w:rsidR="00981A09" w:rsidRPr="00BC5703" w:rsidRDefault="00836700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7" w:name="_ENREF_7"/>
      <w:r w:rsidRPr="00BC5703">
        <w:rPr>
          <w:color w:val="000000" w:themeColor="text1"/>
        </w:rPr>
        <w:lastRenderedPageBreak/>
        <w:t>11</w:t>
      </w:r>
      <w:r w:rsidR="00981A09" w:rsidRPr="00BC5703">
        <w:rPr>
          <w:color w:val="000000" w:themeColor="text1"/>
        </w:rPr>
        <w:tab/>
        <w:t xml:space="preserve">Taricco, E., Radaelli, T., de Santis, M. S. N. &amp; Cetin, I. Foetal and placental weights in relation to maternal characteristics in gestational diabetes. </w:t>
      </w:r>
      <w:r w:rsidR="00981A09" w:rsidRPr="00BC5703">
        <w:rPr>
          <w:i/>
          <w:color w:val="000000" w:themeColor="text1"/>
        </w:rPr>
        <w:t>Placenta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24</w:t>
      </w:r>
      <w:r w:rsidR="00981A09" w:rsidRPr="00BC5703">
        <w:rPr>
          <w:color w:val="000000" w:themeColor="text1"/>
        </w:rPr>
        <w:t>, 343-347, doi:10.1053/plac.2002.0913 (2003).</w:t>
      </w:r>
      <w:bookmarkEnd w:id="7"/>
    </w:p>
    <w:p w14:paraId="1ACA4249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8" w:name="_ENREF_9"/>
      <w:r w:rsidRPr="00BC5703">
        <w:rPr>
          <w:color w:val="000000" w:themeColor="text1"/>
        </w:rPr>
        <w:t>12</w:t>
      </w:r>
      <w:r w:rsidR="00981A09" w:rsidRPr="00BC5703">
        <w:rPr>
          <w:color w:val="000000" w:themeColor="text1"/>
        </w:rPr>
        <w:tab/>
        <w:t xml:space="preserve">Fisher, J. J., Bartho, L. A., Perkins, A. V. &amp; Holland, O. J. Placental mitochondria and reactive oxygen species in the physiology and pathophysiology of pregnancy. </w:t>
      </w:r>
      <w:r w:rsidR="00001F66" w:rsidRPr="00BC5703">
        <w:rPr>
          <w:i/>
          <w:color w:val="000000" w:themeColor="text1"/>
        </w:rPr>
        <w:t>Clinical and Experimental Pharmacology and Physiology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47</w:t>
      </w:r>
      <w:r w:rsidR="00981A09" w:rsidRPr="00BC5703">
        <w:rPr>
          <w:color w:val="000000" w:themeColor="text1"/>
        </w:rPr>
        <w:t>, 176-184, doi:10.1111/1440-1681.13172 (2020).</w:t>
      </w:r>
      <w:bookmarkEnd w:id="8"/>
    </w:p>
    <w:p w14:paraId="5C5DA9E9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9" w:name="_ENREF_10"/>
      <w:r w:rsidRPr="00BC5703">
        <w:rPr>
          <w:color w:val="000000" w:themeColor="text1"/>
        </w:rPr>
        <w:t>13</w:t>
      </w:r>
      <w:r w:rsidR="00981A09" w:rsidRPr="00BC5703">
        <w:rPr>
          <w:color w:val="000000" w:themeColor="text1"/>
        </w:rPr>
        <w:tab/>
      </w:r>
      <w:r w:rsidR="00AB3E49" w:rsidRPr="00BC5703">
        <w:rPr>
          <w:color w:val="000000" w:themeColor="text1"/>
        </w:rPr>
        <w:t xml:space="preserve">Li, S.D.F, Feng, Z.Q., Du, J., Zhao, W.H., Huang, N., Jia, J.C., Wu, Z.Y., Wang, A.Y.Y., Ji, X.L. &amp; Yu, L. </w:t>
      </w:r>
      <w:r w:rsidR="00981A09" w:rsidRPr="00BC5703">
        <w:rPr>
          <w:color w:val="000000" w:themeColor="text1"/>
        </w:rPr>
        <w:t xml:space="preserve">Mechanism of </w:t>
      </w:r>
      <w:r w:rsidR="00AB3E49" w:rsidRPr="00BC5703">
        <w:rPr>
          <w:color w:val="000000" w:themeColor="text1"/>
        </w:rPr>
        <w:t>p</w:t>
      </w:r>
      <w:r w:rsidR="00981A09" w:rsidRPr="00BC5703">
        <w:rPr>
          <w:color w:val="000000" w:themeColor="text1"/>
        </w:rPr>
        <w:t xml:space="preserve">lacenta </w:t>
      </w:r>
      <w:r w:rsidR="00AB3E49" w:rsidRPr="00BC5703">
        <w:rPr>
          <w:color w:val="000000" w:themeColor="text1"/>
        </w:rPr>
        <w:t>d</w:t>
      </w:r>
      <w:r w:rsidR="00981A09" w:rsidRPr="00BC5703">
        <w:rPr>
          <w:color w:val="000000" w:themeColor="text1"/>
        </w:rPr>
        <w:t xml:space="preserve">amage in </w:t>
      </w:r>
      <w:r w:rsidR="00AB3E49" w:rsidRPr="00BC5703">
        <w:rPr>
          <w:color w:val="000000" w:themeColor="text1"/>
        </w:rPr>
        <w:t>g</w:t>
      </w:r>
      <w:r w:rsidR="00981A09" w:rsidRPr="00BC5703">
        <w:rPr>
          <w:color w:val="000000" w:themeColor="text1"/>
        </w:rPr>
        <w:t xml:space="preserve">estational </w:t>
      </w:r>
      <w:r w:rsidR="00AB3E49" w:rsidRPr="00BC5703">
        <w:rPr>
          <w:color w:val="000000" w:themeColor="text1"/>
        </w:rPr>
        <w:t>diabetes m</w:t>
      </w:r>
      <w:r w:rsidR="00981A09" w:rsidRPr="00BC5703">
        <w:rPr>
          <w:color w:val="000000" w:themeColor="text1"/>
        </w:rPr>
        <w:t xml:space="preserve">ellitus by </w:t>
      </w:r>
      <w:r w:rsidR="00AB3E49" w:rsidRPr="00BC5703">
        <w:rPr>
          <w:color w:val="000000" w:themeColor="text1"/>
        </w:rPr>
        <w:t>i</w:t>
      </w:r>
      <w:r w:rsidR="00981A09" w:rsidRPr="00BC5703">
        <w:rPr>
          <w:color w:val="000000" w:themeColor="text1"/>
        </w:rPr>
        <w:t xml:space="preserve">nvestigating TXNIP of </w:t>
      </w:r>
      <w:r w:rsidR="00AB3E49" w:rsidRPr="00BC5703">
        <w:rPr>
          <w:color w:val="000000" w:themeColor="text1"/>
        </w:rPr>
        <w:t>p</w:t>
      </w:r>
      <w:r w:rsidR="00981A09" w:rsidRPr="00BC5703">
        <w:rPr>
          <w:color w:val="000000" w:themeColor="text1"/>
        </w:rPr>
        <w:t xml:space="preserve">atient </w:t>
      </w:r>
      <w:r w:rsidR="00AB3E49" w:rsidRPr="00BC5703">
        <w:rPr>
          <w:color w:val="000000" w:themeColor="text1"/>
        </w:rPr>
        <w:t>s</w:t>
      </w:r>
      <w:r w:rsidR="00981A09" w:rsidRPr="00BC5703">
        <w:rPr>
          <w:color w:val="000000" w:themeColor="text1"/>
        </w:rPr>
        <w:t xml:space="preserve">amples and </w:t>
      </w:r>
      <w:r w:rsidR="00AB3E49" w:rsidRPr="00BC5703">
        <w:rPr>
          <w:color w:val="000000" w:themeColor="text1"/>
        </w:rPr>
        <w:t>g</w:t>
      </w:r>
      <w:r w:rsidR="00981A09" w:rsidRPr="00BC5703">
        <w:rPr>
          <w:color w:val="000000" w:themeColor="text1"/>
        </w:rPr>
        <w:t xml:space="preserve">ene </w:t>
      </w:r>
      <w:r w:rsidR="00AB3E49" w:rsidRPr="00BC5703">
        <w:rPr>
          <w:color w:val="000000" w:themeColor="text1"/>
        </w:rPr>
        <w:t>f</w:t>
      </w:r>
      <w:r w:rsidR="00981A09" w:rsidRPr="00BC5703">
        <w:rPr>
          <w:color w:val="000000" w:themeColor="text1"/>
        </w:rPr>
        <w:t xml:space="preserve">unctional </w:t>
      </w:r>
      <w:r w:rsidR="00AB3E49" w:rsidRPr="00BC5703">
        <w:rPr>
          <w:color w:val="000000" w:themeColor="text1"/>
        </w:rPr>
        <w:t>r</w:t>
      </w:r>
      <w:r w:rsidR="00981A09" w:rsidRPr="00BC5703">
        <w:rPr>
          <w:color w:val="000000" w:themeColor="text1"/>
        </w:rPr>
        <w:t xml:space="preserve">esearch in </w:t>
      </w:r>
      <w:r w:rsidR="00AB3E49" w:rsidRPr="00BC5703">
        <w:rPr>
          <w:color w:val="000000" w:themeColor="text1"/>
        </w:rPr>
        <w:t>c</w:t>
      </w:r>
      <w:r w:rsidR="00981A09" w:rsidRPr="00BC5703">
        <w:rPr>
          <w:color w:val="000000" w:themeColor="text1"/>
        </w:rPr>
        <w:t xml:space="preserve">ell </w:t>
      </w:r>
      <w:r w:rsidR="00AB3E49" w:rsidRPr="00BC5703">
        <w:rPr>
          <w:color w:val="000000" w:themeColor="text1"/>
        </w:rPr>
        <w:t>l</w:t>
      </w:r>
      <w:r w:rsidR="00981A09" w:rsidRPr="00BC5703">
        <w:rPr>
          <w:color w:val="000000" w:themeColor="text1"/>
        </w:rPr>
        <w:t xml:space="preserve">ine. </w:t>
      </w:r>
      <w:r w:rsidR="00981A09" w:rsidRPr="00BC5703">
        <w:rPr>
          <w:i/>
          <w:color w:val="000000" w:themeColor="text1"/>
        </w:rPr>
        <w:t>Diabetes Ther</w:t>
      </w:r>
      <w:r w:rsidR="00001F66" w:rsidRPr="00BC5703">
        <w:rPr>
          <w:i/>
          <w:color w:val="000000" w:themeColor="text1"/>
        </w:rPr>
        <w:t>apy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10</w:t>
      </w:r>
      <w:r w:rsidR="00981A09" w:rsidRPr="00BC5703">
        <w:rPr>
          <w:color w:val="000000" w:themeColor="text1"/>
        </w:rPr>
        <w:t>, 2265-2288, doi:10.1007/s13300-019-00713-z (2019).</w:t>
      </w:r>
      <w:bookmarkEnd w:id="9"/>
    </w:p>
    <w:p w14:paraId="104C2840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0" w:name="_ENREF_11"/>
      <w:r w:rsidRPr="00BC5703">
        <w:rPr>
          <w:color w:val="000000" w:themeColor="text1"/>
        </w:rPr>
        <w:t>14</w:t>
      </w:r>
      <w:r w:rsidR="00981A09" w:rsidRPr="00BC5703">
        <w:rPr>
          <w:color w:val="000000" w:themeColor="text1"/>
        </w:rPr>
        <w:tab/>
        <w:t xml:space="preserve">Shang, M., Zhao, J., Yang, L. &amp; Lin, L. Oxidative stress and antioxidant status in women with gestational diabetes mellitus diagnosed by IADPSG criteria. </w:t>
      </w:r>
      <w:r w:rsidR="00001F66" w:rsidRPr="00BC5703">
        <w:rPr>
          <w:i/>
          <w:color w:val="000000" w:themeColor="text1"/>
        </w:rPr>
        <w:t xml:space="preserve">Diabetes Research and Clinical Practice </w:t>
      </w:r>
      <w:r w:rsidR="00981A09" w:rsidRPr="00BC5703">
        <w:rPr>
          <w:b/>
          <w:color w:val="000000" w:themeColor="text1"/>
        </w:rPr>
        <w:t>109</w:t>
      </w:r>
      <w:r w:rsidR="00981A09" w:rsidRPr="00BC5703">
        <w:rPr>
          <w:color w:val="000000" w:themeColor="text1"/>
        </w:rPr>
        <w:t>, 404-410, doi:10.1016/j.diabres.2015.05.010 (2015).</w:t>
      </w:r>
      <w:bookmarkEnd w:id="10"/>
    </w:p>
    <w:p w14:paraId="54B0DDE4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1" w:name="_ENREF_12"/>
      <w:r w:rsidRPr="00BC5703">
        <w:rPr>
          <w:color w:val="000000" w:themeColor="text1"/>
        </w:rPr>
        <w:t>15</w:t>
      </w:r>
      <w:r w:rsidR="00981A09" w:rsidRPr="00BC5703">
        <w:rPr>
          <w:color w:val="000000" w:themeColor="text1"/>
        </w:rPr>
        <w:tab/>
        <w:t xml:space="preserve">Sánchez-Santos, A., Martínez-Hernández, M. G., Contreras-Ramos, A., Ortega-Camarillo, C. &amp; Baiza-Gutman, L. A. Hyperglycemia-induced mouse </w:t>
      </w:r>
      <w:r w:rsidR="00981A09" w:rsidRPr="00BC5703">
        <w:rPr>
          <w:color w:val="000000" w:themeColor="text1"/>
        </w:rPr>
        <w:lastRenderedPageBreak/>
        <w:t xml:space="preserve">trophoblast spreading is mediated by reactive oxygen species. </w:t>
      </w:r>
      <w:r w:rsidR="00001F66" w:rsidRPr="00BC5703">
        <w:rPr>
          <w:i/>
          <w:color w:val="000000" w:themeColor="text1"/>
        </w:rPr>
        <w:t>Molecular Reproduction and Development</w:t>
      </w:r>
      <w:r w:rsidR="00001F66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85</w:t>
      </w:r>
      <w:r w:rsidR="00981A09" w:rsidRPr="00BC5703">
        <w:rPr>
          <w:color w:val="000000" w:themeColor="text1"/>
        </w:rPr>
        <w:t>, 303-315, doi:10.1002/mrd.22965 (2018).</w:t>
      </w:r>
      <w:bookmarkEnd w:id="11"/>
    </w:p>
    <w:p w14:paraId="203D47FA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2" w:name="_ENREF_13"/>
      <w:r w:rsidRPr="00BC5703">
        <w:rPr>
          <w:color w:val="000000" w:themeColor="text1"/>
        </w:rPr>
        <w:t>16</w:t>
      </w:r>
      <w:r w:rsidR="00981A09" w:rsidRPr="00BC5703">
        <w:rPr>
          <w:color w:val="000000" w:themeColor="text1"/>
        </w:rPr>
        <w:tab/>
        <w:t>Pustovrh, C.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Membrane-type matrix metalloproteinase-9 activity in placental tissue from patients with pre-existing and gestational diabetes mellitus. </w:t>
      </w:r>
      <w:r w:rsidR="00001F66" w:rsidRPr="00BC5703">
        <w:rPr>
          <w:i/>
          <w:color w:val="000000" w:themeColor="text1"/>
        </w:rPr>
        <w:t xml:space="preserve">Reproduction, Fertility and Development </w:t>
      </w:r>
      <w:r w:rsidR="00981A09" w:rsidRPr="00BC5703">
        <w:rPr>
          <w:b/>
          <w:color w:val="000000" w:themeColor="text1"/>
        </w:rPr>
        <w:t>12</w:t>
      </w:r>
      <w:r w:rsidR="00981A09" w:rsidRPr="00BC5703">
        <w:rPr>
          <w:color w:val="000000" w:themeColor="text1"/>
        </w:rPr>
        <w:t>, 269-275, doi:10.1071/rd00078 (2000).</w:t>
      </w:r>
      <w:bookmarkEnd w:id="12"/>
    </w:p>
    <w:p w14:paraId="69FEF49F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3" w:name="_ENREF_14"/>
      <w:r w:rsidRPr="00BC5703">
        <w:rPr>
          <w:color w:val="000000" w:themeColor="text1"/>
        </w:rPr>
        <w:t>17</w:t>
      </w:r>
      <w:r w:rsidR="00981A09" w:rsidRPr="00BC5703">
        <w:rPr>
          <w:color w:val="000000" w:themeColor="text1"/>
        </w:rPr>
        <w:tab/>
        <w:t>Salge, A. K.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Macroscopic placental changes associated with fetal and maternal events in diabetes mellitus. </w:t>
      </w:r>
      <w:r w:rsidR="00981A09" w:rsidRPr="00BC5703">
        <w:rPr>
          <w:i/>
          <w:color w:val="000000" w:themeColor="text1"/>
        </w:rPr>
        <w:t>Clinics (Sao Paulo)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67</w:t>
      </w:r>
      <w:r w:rsidR="00981A09" w:rsidRPr="00BC5703">
        <w:rPr>
          <w:color w:val="000000" w:themeColor="text1"/>
        </w:rPr>
        <w:t>, 1203-1208, doi:10.6061/clinics/2012(10)13 (2012).</w:t>
      </w:r>
      <w:bookmarkEnd w:id="13"/>
    </w:p>
    <w:p w14:paraId="74FB5771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4" w:name="_ENREF_15"/>
      <w:r w:rsidRPr="00BC5703">
        <w:rPr>
          <w:color w:val="000000" w:themeColor="text1"/>
        </w:rPr>
        <w:t>18</w:t>
      </w:r>
      <w:r w:rsidR="00981A09" w:rsidRPr="00BC5703">
        <w:rPr>
          <w:color w:val="000000" w:themeColor="text1"/>
        </w:rPr>
        <w:tab/>
        <w:t xml:space="preserve">Mosoian, A. Intracellular and extracellular cytokine-like functions of prothymosin alpha: implications for the development of immunotherapies. </w:t>
      </w:r>
      <w:r w:rsidR="00001F66" w:rsidRPr="00BC5703">
        <w:rPr>
          <w:i/>
          <w:color w:val="000000" w:themeColor="text1"/>
        </w:rPr>
        <w:t>Future Medicinal Chemistry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3</w:t>
      </w:r>
      <w:r w:rsidR="00981A09" w:rsidRPr="00BC5703">
        <w:rPr>
          <w:color w:val="000000" w:themeColor="text1"/>
        </w:rPr>
        <w:t>, 1199-1208, doi:10.4155/fmc.11.72 (2011).</w:t>
      </w:r>
      <w:bookmarkEnd w:id="14"/>
    </w:p>
    <w:p w14:paraId="69568887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5" w:name="_ENREF_16"/>
      <w:r w:rsidRPr="00BC5703">
        <w:rPr>
          <w:color w:val="000000" w:themeColor="text1"/>
        </w:rPr>
        <w:t>19</w:t>
      </w:r>
      <w:r w:rsidR="00981A09" w:rsidRPr="00BC5703">
        <w:rPr>
          <w:color w:val="000000" w:themeColor="text1"/>
        </w:rPr>
        <w:tab/>
        <w:t>Karapetian, R. N.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Nuclear oncoprotein prothymosin alpha is a partner of Keap1: implications for expression of oxidative stress-protecting genes. </w:t>
      </w:r>
      <w:r w:rsidR="00001F66" w:rsidRPr="00BC5703">
        <w:rPr>
          <w:i/>
          <w:color w:val="000000" w:themeColor="text1"/>
        </w:rPr>
        <w:t>Molecular and Cellular Biology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25</w:t>
      </w:r>
      <w:r w:rsidR="00981A09" w:rsidRPr="00BC5703">
        <w:rPr>
          <w:color w:val="000000" w:themeColor="text1"/>
        </w:rPr>
        <w:t>, 1089-1099, doi:10.1128/mcb.25.3.1089-1099.2005 (2005).</w:t>
      </w:r>
      <w:bookmarkEnd w:id="15"/>
    </w:p>
    <w:p w14:paraId="37C09443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6" w:name="_ENREF_17"/>
      <w:r w:rsidRPr="00BC5703">
        <w:rPr>
          <w:color w:val="000000" w:themeColor="text1"/>
        </w:rPr>
        <w:lastRenderedPageBreak/>
        <w:t>20</w:t>
      </w:r>
      <w:r w:rsidR="00981A09" w:rsidRPr="00BC5703">
        <w:rPr>
          <w:color w:val="000000" w:themeColor="text1"/>
        </w:rPr>
        <w:tab/>
        <w:t>Su, B. H.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Prothymosin alpha overexpression contributes to the development of pulmonary emphysema. </w:t>
      </w:r>
      <w:r w:rsidR="00981A09" w:rsidRPr="00BC5703">
        <w:rPr>
          <w:i/>
          <w:color w:val="000000" w:themeColor="text1"/>
        </w:rPr>
        <w:t>Nature communications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4</w:t>
      </w:r>
      <w:r w:rsidR="00981A09" w:rsidRPr="00BC5703">
        <w:rPr>
          <w:color w:val="000000" w:themeColor="text1"/>
        </w:rPr>
        <w:t>, 1906, doi:10.1038/ncomms2906 (2013).</w:t>
      </w:r>
      <w:bookmarkEnd w:id="16"/>
    </w:p>
    <w:p w14:paraId="7204936C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7" w:name="_ENREF_18"/>
      <w:r w:rsidRPr="00BC5703">
        <w:rPr>
          <w:color w:val="000000" w:themeColor="text1"/>
        </w:rPr>
        <w:t>21</w:t>
      </w:r>
      <w:r w:rsidR="00981A09" w:rsidRPr="00BC5703">
        <w:rPr>
          <w:color w:val="000000" w:themeColor="text1"/>
        </w:rPr>
        <w:tab/>
        <w:t>Su, Y. C.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Prothymosin-alpha Overexpression Contributes to the Development of Insulin Resistance. </w:t>
      </w:r>
      <w:r w:rsidR="00981A09" w:rsidRPr="00BC5703">
        <w:rPr>
          <w:i/>
          <w:color w:val="000000" w:themeColor="text1"/>
        </w:rPr>
        <w:t>The Journal of clinical endocrinology and metabolism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100</w:t>
      </w:r>
      <w:r w:rsidR="00981A09" w:rsidRPr="00BC5703">
        <w:rPr>
          <w:color w:val="000000" w:themeColor="text1"/>
        </w:rPr>
        <w:t>, 4114-4123, doi:10.1210/jc.2015-2277 (2015).</w:t>
      </w:r>
      <w:bookmarkEnd w:id="17"/>
    </w:p>
    <w:p w14:paraId="34988235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8" w:name="_ENREF_19"/>
      <w:r w:rsidRPr="00BC5703">
        <w:rPr>
          <w:color w:val="000000" w:themeColor="text1"/>
        </w:rPr>
        <w:t>22</w:t>
      </w:r>
      <w:r w:rsidR="00981A09" w:rsidRPr="00BC5703">
        <w:rPr>
          <w:color w:val="000000" w:themeColor="text1"/>
        </w:rPr>
        <w:tab/>
        <w:t xml:space="preserve">Vareli, K., Frangou-Lazaridis, M. &amp; Tsolas, O. Prothymosin alpha mRNA levels vary with c-myc expression during tissue proliferation, viral infection and heat shock. </w:t>
      </w:r>
      <w:r w:rsidR="00981A09" w:rsidRPr="00BC5703">
        <w:rPr>
          <w:i/>
          <w:color w:val="000000" w:themeColor="text1"/>
        </w:rPr>
        <w:t>FEBS Lett</w:t>
      </w:r>
      <w:r w:rsidR="00001F66" w:rsidRPr="00BC5703">
        <w:rPr>
          <w:i/>
          <w:color w:val="000000" w:themeColor="text1"/>
        </w:rPr>
        <w:t>ers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371</w:t>
      </w:r>
      <w:r w:rsidR="00981A09" w:rsidRPr="00BC5703">
        <w:rPr>
          <w:color w:val="000000" w:themeColor="text1"/>
        </w:rPr>
        <w:t>, 337-340, doi:10.1016/0014-5793(95)00938-6 (1995).</w:t>
      </w:r>
      <w:bookmarkEnd w:id="18"/>
    </w:p>
    <w:p w14:paraId="59C7FB5A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19" w:name="_ENREF_20"/>
      <w:r w:rsidRPr="00BC5703">
        <w:rPr>
          <w:color w:val="000000" w:themeColor="text1"/>
        </w:rPr>
        <w:t>23</w:t>
      </w:r>
      <w:r w:rsidR="00981A09" w:rsidRPr="00BC5703">
        <w:rPr>
          <w:color w:val="000000" w:themeColor="text1"/>
        </w:rPr>
        <w:tab/>
        <w:t>De Bonis, M.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Clinical use of placental hormones in pregnancy management. </w:t>
      </w:r>
      <w:r w:rsidR="00001F66" w:rsidRPr="00BC5703">
        <w:rPr>
          <w:i/>
          <w:color w:val="000000" w:themeColor="text1"/>
        </w:rPr>
        <w:t>Journal of Endocrinological Investigation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35</w:t>
      </w:r>
      <w:r w:rsidR="00981A09" w:rsidRPr="00BC5703">
        <w:rPr>
          <w:color w:val="000000" w:themeColor="text1"/>
        </w:rPr>
        <w:t>, 776-781, doi:10.3275/8512 (2012).</w:t>
      </w:r>
      <w:bookmarkEnd w:id="19"/>
    </w:p>
    <w:p w14:paraId="68028C33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20" w:name="_ENREF_21"/>
      <w:r w:rsidRPr="00BC5703">
        <w:rPr>
          <w:color w:val="000000" w:themeColor="text1"/>
        </w:rPr>
        <w:t>24</w:t>
      </w:r>
      <w:r w:rsidR="00981A09" w:rsidRPr="00BC5703">
        <w:rPr>
          <w:color w:val="000000" w:themeColor="text1"/>
        </w:rPr>
        <w:tab/>
        <w:t xml:space="preserve">Szalay, J. &amp; Gaal, M. Clinical and morphological studies in streptozotocin diabetic pregnant rats. </w:t>
      </w:r>
      <w:r w:rsidR="00981A09" w:rsidRPr="00BC5703">
        <w:rPr>
          <w:i/>
          <w:color w:val="000000" w:themeColor="text1"/>
        </w:rPr>
        <w:t>Acta medica Academiae Scientiarum Hungaricae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32</w:t>
      </w:r>
      <w:r w:rsidR="00981A09" w:rsidRPr="00BC5703">
        <w:rPr>
          <w:color w:val="000000" w:themeColor="text1"/>
        </w:rPr>
        <w:t>, 35-41 (1975).</w:t>
      </w:r>
      <w:bookmarkEnd w:id="20"/>
    </w:p>
    <w:p w14:paraId="44C97EEE" w14:textId="77777777" w:rsidR="00981A09" w:rsidRPr="00BC5703" w:rsidRDefault="00F50981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21" w:name="_ENREF_23"/>
      <w:r w:rsidRPr="00BC5703">
        <w:rPr>
          <w:color w:val="000000" w:themeColor="text1"/>
        </w:rPr>
        <w:t>25</w:t>
      </w:r>
      <w:r w:rsidR="00981A09" w:rsidRPr="00BC5703">
        <w:rPr>
          <w:color w:val="000000" w:themeColor="text1"/>
        </w:rPr>
        <w:tab/>
        <w:t xml:space="preserve">Smith, M. R. Prothymosin alpha: in search of a function. </w:t>
      </w:r>
      <w:r w:rsidR="00981A09" w:rsidRPr="00BC5703">
        <w:rPr>
          <w:i/>
          <w:color w:val="000000" w:themeColor="text1"/>
        </w:rPr>
        <w:t>Leukemia &amp; lymphoma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18</w:t>
      </w:r>
      <w:r w:rsidR="00981A09" w:rsidRPr="00BC5703">
        <w:rPr>
          <w:color w:val="000000" w:themeColor="text1"/>
        </w:rPr>
        <w:t>, 209-214, doi:10.3109/10428199509059609 (1995).</w:t>
      </w:r>
      <w:bookmarkEnd w:id="21"/>
    </w:p>
    <w:p w14:paraId="01175AB7" w14:textId="77777777" w:rsidR="00981A09" w:rsidRPr="00BC5703" w:rsidRDefault="00F3675D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22" w:name="_ENREF_24"/>
      <w:r w:rsidRPr="00BC5703">
        <w:rPr>
          <w:color w:val="000000" w:themeColor="text1"/>
        </w:rPr>
        <w:lastRenderedPageBreak/>
        <w:t>26</w:t>
      </w:r>
      <w:r w:rsidR="00981A09" w:rsidRPr="00BC5703">
        <w:rPr>
          <w:color w:val="000000" w:themeColor="text1"/>
        </w:rPr>
        <w:tab/>
        <w:t>Chang, M. Y.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Adenovirus-mediated prothymosin alpha gene transfer inhibits the development of atherosclerosis in ApoE-deficient mice. </w:t>
      </w:r>
      <w:r w:rsidR="00981A09" w:rsidRPr="00BC5703">
        <w:rPr>
          <w:i/>
          <w:color w:val="000000" w:themeColor="text1"/>
        </w:rPr>
        <w:t>International journal of biological sciences</w:t>
      </w:r>
      <w:r w:rsidR="00981A09" w:rsidRPr="00BC5703">
        <w:rPr>
          <w:color w:val="000000" w:themeColor="text1"/>
        </w:rPr>
        <w:t xml:space="preserve"> </w:t>
      </w:r>
      <w:r w:rsidR="00981A09" w:rsidRPr="00BC5703">
        <w:rPr>
          <w:b/>
          <w:color w:val="000000" w:themeColor="text1"/>
        </w:rPr>
        <w:t>10</w:t>
      </w:r>
      <w:r w:rsidR="00981A09" w:rsidRPr="00BC5703">
        <w:rPr>
          <w:color w:val="000000" w:themeColor="text1"/>
        </w:rPr>
        <w:t>, 358-366, doi:10.7150/ijbs.8634 (2014).</w:t>
      </w:r>
      <w:bookmarkEnd w:id="22"/>
    </w:p>
    <w:p w14:paraId="77FFC152" w14:textId="77777777" w:rsidR="00981A09" w:rsidRPr="00BC5703" w:rsidRDefault="00981A09" w:rsidP="00171959">
      <w:pPr>
        <w:pStyle w:val="EndNoteBibliography"/>
        <w:spacing w:after="0" w:line="480" w:lineRule="auto"/>
        <w:ind w:left="720" w:hanging="720"/>
        <w:rPr>
          <w:color w:val="000000" w:themeColor="text1"/>
        </w:rPr>
      </w:pPr>
      <w:bookmarkStart w:id="23" w:name="_ENREF_26"/>
      <w:r w:rsidRPr="00BC5703">
        <w:rPr>
          <w:color w:val="000000" w:themeColor="text1"/>
        </w:rPr>
        <w:t>2</w:t>
      </w:r>
      <w:r w:rsidR="00F3675D" w:rsidRPr="00BC5703">
        <w:rPr>
          <w:color w:val="000000" w:themeColor="text1"/>
        </w:rPr>
        <w:t>7</w:t>
      </w:r>
      <w:r w:rsidRPr="00BC5703">
        <w:rPr>
          <w:color w:val="000000" w:themeColor="text1"/>
        </w:rPr>
        <w:tab/>
        <w:t>Hancock, R.</w:t>
      </w:r>
      <w:r w:rsidRPr="00BC5703">
        <w:rPr>
          <w:i/>
          <w:color w:val="000000" w:themeColor="text1"/>
        </w:rPr>
        <w:t xml:space="preserve"> et al.</w:t>
      </w:r>
      <w:r w:rsidRPr="00BC5703">
        <w:rPr>
          <w:color w:val="000000" w:themeColor="text1"/>
        </w:rPr>
        <w:t xml:space="preserve"> Peptide inhibitors of the Keap1-Nrf2 protein-protein interaction. </w:t>
      </w:r>
      <w:r w:rsidRPr="00BC5703">
        <w:rPr>
          <w:i/>
          <w:color w:val="000000" w:themeColor="text1"/>
        </w:rPr>
        <w:t>Free Radical Bio</w:t>
      </w:r>
      <w:r w:rsidR="00001F66" w:rsidRPr="00BC5703">
        <w:rPr>
          <w:i/>
          <w:color w:val="000000" w:themeColor="text1"/>
        </w:rPr>
        <w:t>logy and</w:t>
      </w:r>
      <w:r w:rsidRPr="00BC5703">
        <w:rPr>
          <w:i/>
          <w:color w:val="000000" w:themeColor="text1"/>
        </w:rPr>
        <w:t xml:space="preserve"> Med</w:t>
      </w:r>
      <w:r w:rsidR="00001F66" w:rsidRPr="00BC5703">
        <w:rPr>
          <w:i/>
          <w:color w:val="000000" w:themeColor="text1"/>
        </w:rPr>
        <w:t>icine</w:t>
      </w:r>
      <w:r w:rsidRPr="00BC5703">
        <w:rPr>
          <w:color w:val="000000" w:themeColor="text1"/>
        </w:rPr>
        <w:t xml:space="preserve"> </w:t>
      </w:r>
      <w:r w:rsidRPr="00BC5703">
        <w:rPr>
          <w:b/>
          <w:color w:val="000000" w:themeColor="text1"/>
        </w:rPr>
        <w:t>52</w:t>
      </w:r>
      <w:r w:rsidRPr="00BC5703">
        <w:rPr>
          <w:color w:val="000000" w:themeColor="text1"/>
        </w:rPr>
        <w:t>, 444-451, doi:10.1016/j.freeradbiomed.2011.10.486 (2012).</w:t>
      </w:r>
      <w:bookmarkEnd w:id="23"/>
    </w:p>
    <w:p w14:paraId="29A85264" w14:textId="77777777" w:rsidR="00981A09" w:rsidRPr="00BC5703" w:rsidRDefault="00F3675D" w:rsidP="00171959">
      <w:pPr>
        <w:pStyle w:val="EndNoteBibliography"/>
        <w:spacing w:line="480" w:lineRule="auto"/>
        <w:ind w:left="720" w:hanging="720"/>
        <w:rPr>
          <w:color w:val="000000" w:themeColor="text1"/>
        </w:rPr>
      </w:pPr>
      <w:bookmarkStart w:id="24" w:name="_ENREF_27"/>
      <w:r w:rsidRPr="00BC5703">
        <w:rPr>
          <w:color w:val="000000" w:themeColor="text1"/>
        </w:rPr>
        <w:t>28</w:t>
      </w:r>
      <w:r w:rsidR="00981A09" w:rsidRPr="00BC5703">
        <w:rPr>
          <w:color w:val="000000" w:themeColor="text1"/>
        </w:rPr>
        <w:tab/>
        <w:t>Samara, P.</w:t>
      </w:r>
      <w:r w:rsidR="00981A09" w:rsidRPr="00BC5703">
        <w:rPr>
          <w:i/>
          <w:color w:val="000000" w:themeColor="text1"/>
        </w:rPr>
        <w:t xml:space="preserve"> et al.</w:t>
      </w:r>
      <w:r w:rsidR="00981A09" w:rsidRPr="00BC5703">
        <w:rPr>
          <w:color w:val="000000" w:themeColor="text1"/>
        </w:rPr>
        <w:t xml:space="preserve"> The C-terminal decapeptide of prothymosin α is responsible for its stimulatory effect on the functions of human neutrophils in vitro.</w:t>
      </w:r>
      <w:r w:rsidR="00001F66" w:rsidRPr="00BC5703">
        <w:rPr>
          <w:i/>
          <w:color w:val="000000" w:themeColor="text1"/>
        </w:rPr>
        <w:t xml:space="preserve"> International Immunopharmacology </w:t>
      </w:r>
      <w:r w:rsidR="00981A09" w:rsidRPr="00BC5703">
        <w:rPr>
          <w:b/>
          <w:color w:val="000000" w:themeColor="text1"/>
        </w:rPr>
        <w:t>15</w:t>
      </w:r>
      <w:r w:rsidR="00981A09" w:rsidRPr="00BC5703">
        <w:rPr>
          <w:color w:val="000000" w:themeColor="text1"/>
        </w:rPr>
        <w:t>, 50-57, doi:10.1016/j.intimp.2012.11.011 (2013).</w:t>
      </w:r>
      <w:bookmarkEnd w:id="24"/>
    </w:p>
    <w:p w14:paraId="396D7F0D" w14:textId="77777777" w:rsidR="002B7062" w:rsidRPr="00BC5703" w:rsidRDefault="007C6F7D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fldChar w:fldCharType="end"/>
      </w:r>
    </w:p>
    <w:p w14:paraId="38AFDC75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DA939F6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0217AD1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F7185B5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1234C3E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230B80B" w14:textId="77777777" w:rsidR="002B7062" w:rsidRPr="00BC5703" w:rsidRDefault="002B7062" w:rsidP="00DF2F0D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2116FD0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  <w:lang w:eastAsia="zh-TW"/>
        </w:rPr>
      </w:pPr>
      <w:r w:rsidRPr="00BC5703">
        <w:rPr>
          <w:rFonts w:cs="Times New Roman"/>
          <w:b/>
          <w:color w:val="000000" w:themeColor="text1"/>
          <w:szCs w:val="24"/>
        </w:rPr>
        <w:lastRenderedPageBreak/>
        <w:t>Figure Legends</w:t>
      </w:r>
    </w:p>
    <w:p w14:paraId="61FB5507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 xml:space="preserve">Figure 1. </w:t>
      </w:r>
      <w:r w:rsidR="00B62584" w:rsidRPr="00BC5703">
        <w:rPr>
          <w:rFonts w:cs="Times New Roman"/>
          <w:b/>
          <w:color w:val="000000" w:themeColor="text1"/>
          <w:szCs w:val="24"/>
        </w:rPr>
        <w:t>P</w:t>
      </w:r>
      <w:r w:rsidRPr="00BC5703">
        <w:rPr>
          <w:rFonts w:cs="Times New Roman"/>
          <w:b/>
          <w:color w:val="000000" w:themeColor="text1"/>
          <w:szCs w:val="24"/>
        </w:rPr>
        <w:t xml:space="preserve">lacental weight and </w:t>
      </w:r>
      <w:r w:rsidR="00B67344" w:rsidRPr="00BC5703">
        <w:rPr>
          <w:rFonts w:cs="Times New Roman"/>
          <w:b/>
          <w:color w:val="000000" w:themeColor="text1"/>
          <w:szCs w:val="24"/>
        </w:rPr>
        <w:t>fibrosis-related gene</w:t>
      </w:r>
      <w:r w:rsidRPr="00BC5703">
        <w:rPr>
          <w:rFonts w:cs="Times New Roman"/>
          <w:b/>
          <w:color w:val="000000" w:themeColor="text1"/>
          <w:szCs w:val="24"/>
        </w:rPr>
        <w:t xml:space="preserve"> expression</w:t>
      </w:r>
      <w:r w:rsidR="00B67344" w:rsidRPr="00BC5703">
        <w:rPr>
          <w:rFonts w:cs="Times New Roman"/>
          <w:b/>
          <w:color w:val="000000" w:themeColor="text1"/>
          <w:szCs w:val="24"/>
        </w:rPr>
        <w:t>s</w:t>
      </w:r>
      <w:r w:rsidRPr="00BC5703">
        <w:rPr>
          <w:rFonts w:cs="Times New Roman"/>
          <w:b/>
          <w:color w:val="000000" w:themeColor="text1"/>
          <w:szCs w:val="24"/>
        </w:rPr>
        <w:t xml:space="preserve"> </w:t>
      </w:r>
      <w:r w:rsidR="00B62584" w:rsidRPr="00BC5703">
        <w:rPr>
          <w:rFonts w:cs="Times New Roman"/>
          <w:b/>
          <w:color w:val="000000" w:themeColor="text1"/>
          <w:szCs w:val="24"/>
        </w:rPr>
        <w:t xml:space="preserve">are increased </w:t>
      </w:r>
      <w:r w:rsidRPr="00BC5703">
        <w:rPr>
          <w:rFonts w:cs="Times New Roman"/>
          <w:b/>
          <w:color w:val="000000" w:themeColor="text1"/>
          <w:szCs w:val="24"/>
        </w:rPr>
        <w:t xml:space="preserve">in patients with gestational diabetes mellitus (GDM). </w:t>
      </w:r>
      <w:r w:rsidRPr="00BC5703">
        <w:rPr>
          <w:rFonts w:cs="Times New Roman"/>
          <w:color w:val="000000" w:themeColor="text1"/>
          <w:szCs w:val="24"/>
        </w:rPr>
        <w:t>After delivery, placenta</w:t>
      </w:r>
      <w:r w:rsidR="00FF42FE" w:rsidRPr="00BC5703">
        <w:rPr>
          <w:rFonts w:cs="Times New Roman" w:hint="eastAsia"/>
          <w:color w:val="000000" w:themeColor="text1"/>
          <w:szCs w:val="24"/>
          <w:lang w:eastAsia="zh-TW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 were collected from study </w:t>
      </w:r>
      <w:r w:rsidR="00FF42FE" w:rsidRPr="00BC5703">
        <w:rPr>
          <w:rFonts w:cs="Times New Roman" w:hint="eastAsia"/>
          <w:color w:val="000000" w:themeColor="text1"/>
          <w:szCs w:val="24"/>
          <w:lang w:eastAsia="zh-TW"/>
        </w:rPr>
        <w:t>participant</w:t>
      </w:r>
      <w:r w:rsidRPr="00BC5703">
        <w:rPr>
          <w:rFonts w:cs="Times New Roman"/>
          <w:color w:val="000000" w:themeColor="text1"/>
          <w:szCs w:val="24"/>
        </w:rPr>
        <w:t>s with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39</w:t>
      </w:r>
      <w:r w:rsidRPr="00BC5703">
        <w:rPr>
          <w:rFonts w:cs="Times New Roman"/>
          <w:color w:val="000000" w:themeColor="text1"/>
          <w:szCs w:val="24"/>
        </w:rPr>
        <w:t>) and those without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D07A02" w:rsidRPr="00BC5703">
        <w:rPr>
          <w:rFonts w:cs="Times New Roman"/>
          <w:color w:val="000000" w:themeColor="text1"/>
          <w:szCs w:val="24"/>
        </w:rPr>
        <w:t>102</w:t>
      </w:r>
      <w:r w:rsidRPr="00BC5703">
        <w:rPr>
          <w:rFonts w:cs="Times New Roman"/>
          <w:color w:val="000000" w:themeColor="text1"/>
          <w:szCs w:val="24"/>
        </w:rPr>
        <w:t xml:space="preserve">) GDM. </w:t>
      </w:r>
      <w:r w:rsidR="00B67344" w:rsidRPr="00BC5703">
        <w:rPr>
          <w:rFonts w:cs="Times New Roman"/>
          <w:color w:val="000000" w:themeColor="text1"/>
          <w:szCs w:val="24"/>
        </w:rPr>
        <w:t xml:space="preserve">The placentae </w:t>
      </w:r>
      <w:r w:rsidRPr="00BC5703">
        <w:rPr>
          <w:rFonts w:cs="Times New Roman"/>
          <w:color w:val="000000" w:themeColor="text1"/>
          <w:szCs w:val="24"/>
        </w:rPr>
        <w:t xml:space="preserve">were weighed (A), and </w:t>
      </w:r>
      <w:r w:rsidR="00B67344" w:rsidRPr="00BC5703">
        <w:rPr>
          <w:rFonts w:cs="Times New Roman"/>
          <w:color w:val="000000" w:themeColor="text1"/>
          <w:szCs w:val="24"/>
        </w:rPr>
        <w:t>stained type 1 collagen (Col-1) protein by immunohistochemistry (B).</w:t>
      </w:r>
      <w:r w:rsidR="00B67344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The </w:t>
      </w:r>
      <w:r w:rsidRPr="00BC5703">
        <w:rPr>
          <w:rFonts w:cs="Times New Roman"/>
          <w:color w:val="000000" w:themeColor="text1"/>
          <w:szCs w:val="24"/>
        </w:rPr>
        <w:t xml:space="preserve">mRNA was extracted to detect Col-1 </w:t>
      </w:r>
      <w:r w:rsidR="00B67344" w:rsidRPr="00BC5703">
        <w:rPr>
          <w:rFonts w:cs="Times New Roman"/>
          <w:color w:val="000000" w:themeColor="text1"/>
          <w:szCs w:val="24"/>
        </w:rPr>
        <w:t xml:space="preserve">(C), Transforming growth factor </w:t>
      </w:r>
      <w:r w:rsidR="00B67344" w:rsidRPr="00BC5703">
        <w:rPr>
          <w:rFonts w:ascii="Symbol" w:hAnsi="Symbol" w:cs="Times New Roman"/>
          <w:color w:val="000000" w:themeColor="text1"/>
          <w:szCs w:val="24"/>
        </w:rPr>
        <w:t></w:t>
      </w:r>
      <w:r w:rsidR="00B67344" w:rsidRPr="00BC5703">
        <w:rPr>
          <w:rFonts w:cs="Times New Roman"/>
          <w:color w:val="000000" w:themeColor="text1"/>
          <w:szCs w:val="24"/>
        </w:rPr>
        <w:t xml:space="preserve"> (TGFβ) (D), and </w:t>
      </w:r>
      <w:r w:rsidR="00B67344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06121C" w:rsidRPr="00BC5703">
        <w:rPr>
          <w:rFonts w:cs="Times New Roman"/>
          <w:color w:val="000000" w:themeColor="text1"/>
          <w:szCs w:val="24"/>
        </w:rPr>
        <w:t xml:space="preserve"> </w:t>
      </w:r>
      <w:r w:rsidR="00B67344" w:rsidRPr="00BC5703">
        <w:rPr>
          <w:rFonts w:cs="Times New Roman"/>
          <w:color w:val="000000" w:themeColor="text1"/>
          <w:szCs w:val="24"/>
        </w:rPr>
        <w:t>smooth muscle actin (</w:t>
      </w:r>
      <w:r w:rsidR="00B67344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B67344" w:rsidRPr="00BC5703">
        <w:rPr>
          <w:rFonts w:cs="Times New Roman"/>
          <w:color w:val="000000" w:themeColor="text1"/>
          <w:szCs w:val="24"/>
        </w:rPr>
        <w:t xml:space="preserve">SMA) (E) </w:t>
      </w:r>
      <w:r w:rsidRPr="00BC5703">
        <w:rPr>
          <w:rFonts w:cs="Times New Roman"/>
          <w:color w:val="000000" w:themeColor="text1"/>
          <w:szCs w:val="24"/>
        </w:rPr>
        <w:t>expression</w:t>
      </w:r>
      <w:r w:rsidR="00B67344" w:rsidRPr="00BC5703">
        <w:rPr>
          <w:rFonts w:cs="Times New Roman"/>
          <w:color w:val="000000" w:themeColor="text1"/>
          <w:szCs w:val="24"/>
        </w:rPr>
        <w:t>s</w:t>
      </w:r>
      <w:r w:rsidRPr="00BC5703">
        <w:rPr>
          <w:rFonts w:cs="Times New Roman"/>
          <w:color w:val="000000" w:themeColor="text1"/>
          <w:szCs w:val="24"/>
        </w:rPr>
        <w:t xml:space="preserve"> by qPCR.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>&lt;0.001.</w:t>
      </w:r>
    </w:p>
    <w:p w14:paraId="01F9DEE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69E963A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Figure 2. Prothymosin</w:t>
      </w:r>
      <w:r w:rsidR="00B62584" w:rsidRPr="00BC5703">
        <w:rPr>
          <w:rFonts w:cs="Times New Roman"/>
          <w:b/>
          <w:color w:val="000000" w:themeColor="text1"/>
          <w:szCs w:val="24"/>
        </w:rPr>
        <w:t xml:space="preserve"> </w:t>
      </w:r>
      <w:bookmarkStart w:id="25" w:name="_Hlk26567511"/>
      <w:r w:rsidRPr="00BC5703">
        <w:rPr>
          <w:rFonts w:cs="Times New Roman"/>
          <w:b/>
          <w:color w:val="000000" w:themeColor="text1"/>
          <w:szCs w:val="24"/>
        </w:rPr>
        <w:t>α</w:t>
      </w:r>
      <w:bookmarkEnd w:id="25"/>
      <w:r w:rsidRPr="00BC5703">
        <w:rPr>
          <w:rFonts w:cs="Times New Roman"/>
          <w:b/>
          <w:color w:val="000000" w:themeColor="text1"/>
          <w:szCs w:val="24"/>
        </w:rPr>
        <w:t xml:space="preserve"> (</w:t>
      </w:r>
      <w:r w:rsidR="00DD177D" w:rsidRPr="00BC5703">
        <w:rPr>
          <w:rFonts w:cs="Times New Roman"/>
          <w:b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b/>
          <w:color w:val="000000" w:themeColor="text1"/>
          <w:szCs w:val="24"/>
        </w:rPr>
        <w:t></w:t>
      </w:r>
      <w:r w:rsidRPr="00BC5703">
        <w:rPr>
          <w:rFonts w:cs="Times New Roman"/>
          <w:b/>
          <w:color w:val="000000" w:themeColor="text1"/>
          <w:szCs w:val="24"/>
        </w:rPr>
        <w:t xml:space="preserve">) expression </w:t>
      </w:r>
      <w:r w:rsidR="00B62584" w:rsidRPr="00BC5703">
        <w:rPr>
          <w:rFonts w:cs="Times New Roman"/>
          <w:b/>
          <w:color w:val="000000" w:themeColor="text1"/>
          <w:szCs w:val="24"/>
        </w:rPr>
        <w:t>i</w:t>
      </w:r>
      <w:r w:rsidRPr="00BC5703">
        <w:rPr>
          <w:rFonts w:cs="Times New Roman"/>
          <w:b/>
          <w:color w:val="000000" w:themeColor="text1"/>
          <w:szCs w:val="24"/>
        </w:rPr>
        <w:t xml:space="preserve">s positively correlated with the expression of type 1 collagen (Col-1) in </w:t>
      </w:r>
      <w:r w:rsidR="00B62584" w:rsidRPr="00BC5703">
        <w:rPr>
          <w:rFonts w:cs="Times New Roman"/>
          <w:b/>
          <w:color w:val="000000" w:themeColor="text1"/>
          <w:szCs w:val="24"/>
        </w:rPr>
        <w:t xml:space="preserve">the </w:t>
      </w:r>
      <w:r w:rsidRPr="00BC5703">
        <w:rPr>
          <w:rFonts w:cs="Times New Roman"/>
          <w:b/>
          <w:color w:val="000000" w:themeColor="text1"/>
          <w:szCs w:val="24"/>
        </w:rPr>
        <w:t xml:space="preserve">placenta. </w:t>
      </w:r>
      <w:r w:rsidRPr="00BC5703">
        <w:rPr>
          <w:rFonts w:cs="Times New Roman"/>
          <w:color w:val="000000" w:themeColor="text1"/>
          <w:szCs w:val="24"/>
        </w:rPr>
        <w:t xml:space="preserve">Col-1 expression was determined in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transgenic mice (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  <w:vertAlign w:val="superscript"/>
        </w:rPr>
        <w:t>Tg</w:t>
      </w:r>
      <w:r w:rsidRPr="00BC5703">
        <w:rPr>
          <w:rFonts w:cs="Times New Roman"/>
          <w:color w:val="000000" w:themeColor="text1"/>
          <w:szCs w:val="24"/>
        </w:rPr>
        <w:t>) compared to wild-type (WT) mice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 xml:space="preserve">=8 for each group of mice) (A).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protein expression in </w:t>
      </w:r>
      <w:r w:rsidR="00B62584" w:rsidRPr="00BC5703">
        <w:rPr>
          <w:rFonts w:cs="Times New Roman"/>
          <w:color w:val="000000" w:themeColor="text1"/>
          <w:szCs w:val="24"/>
        </w:rPr>
        <w:t xml:space="preserve">the </w:t>
      </w:r>
      <w:r w:rsidRPr="00BC5703">
        <w:rPr>
          <w:rFonts w:cs="Times New Roman"/>
          <w:color w:val="000000" w:themeColor="text1"/>
          <w:szCs w:val="24"/>
        </w:rPr>
        <w:t xml:space="preserve">placenta from study </w:t>
      </w:r>
      <w:r w:rsidR="00FF42FE" w:rsidRPr="00BC5703">
        <w:rPr>
          <w:rFonts w:cs="Times New Roman" w:hint="eastAsia"/>
          <w:color w:val="000000" w:themeColor="text1"/>
          <w:szCs w:val="24"/>
          <w:lang w:eastAsia="zh-TW"/>
        </w:rPr>
        <w:t>participant</w:t>
      </w:r>
      <w:r w:rsidRPr="00BC5703">
        <w:rPr>
          <w:rFonts w:cs="Times New Roman"/>
          <w:color w:val="000000" w:themeColor="text1"/>
          <w:szCs w:val="24"/>
        </w:rPr>
        <w:t>s with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=8) and without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 xml:space="preserve">=15) gestational diabetes mellitus (GDM) after delivery were also determined by </w:t>
      </w:r>
      <w:r w:rsidR="00536E47" w:rsidRPr="00BC5703">
        <w:rPr>
          <w:rFonts w:cs="Times New Roman"/>
          <w:color w:val="000000" w:themeColor="text1"/>
          <w:szCs w:val="24"/>
        </w:rPr>
        <w:t>immunohistochemistry</w:t>
      </w:r>
      <w:r w:rsidRPr="00BC5703">
        <w:rPr>
          <w:rFonts w:cs="Times New Roman"/>
          <w:color w:val="000000" w:themeColor="text1"/>
          <w:szCs w:val="24"/>
        </w:rPr>
        <w:t xml:space="preserve"> (B).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mRNA was detected by qPCR in </w:t>
      </w:r>
      <w:r w:rsidR="00FF42FE" w:rsidRPr="00BC5703">
        <w:rPr>
          <w:rFonts w:cs="Times New Roman" w:hint="eastAsia"/>
          <w:color w:val="000000" w:themeColor="text1"/>
          <w:szCs w:val="24"/>
          <w:lang w:eastAsia="zh-TW"/>
        </w:rPr>
        <w:t>participant</w:t>
      </w:r>
      <w:r w:rsidRPr="00BC5703">
        <w:rPr>
          <w:rFonts w:cs="Times New Roman"/>
          <w:color w:val="000000" w:themeColor="text1"/>
          <w:szCs w:val="24"/>
        </w:rPr>
        <w:t>s with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F3771C" w:rsidRPr="00BC5703">
        <w:rPr>
          <w:rFonts w:cs="Times New Roman"/>
          <w:color w:val="000000" w:themeColor="text1"/>
          <w:szCs w:val="24"/>
        </w:rPr>
        <w:t>8</w:t>
      </w:r>
      <w:r w:rsidRPr="00BC5703">
        <w:rPr>
          <w:rFonts w:cs="Times New Roman"/>
          <w:color w:val="000000" w:themeColor="text1"/>
          <w:szCs w:val="24"/>
        </w:rPr>
        <w:t>) and without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F3771C" w:rsidRPr="00BC5703">
        <w:rPr>
          <w:rFonts w:cs="Times New Roman"/>
          <w:color w:val="000000" w:themeColor="text1"/>
          <w:szCs w:val="24"/>
        </w:rPr>
        <w:t>15</w:t>
      </w:r>
      <w:r w:rsidRPr="00BC5703">
        <w:rPr>
          <w:rFonts w:cs="Times New Roman"/>
          <w:color w:val="000000" w:themeColor="text1"/>
          <w:szCs w:val="24"/>
        </w:rPr>
        <w:t xml:space="preserve">) GDM (C). Serum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concentrations in subjects with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F3771C" w:rsidRPr="00BC5703">
        <w:rPr>
          <w:rFonts w:cs="Times New Roman"/>
          <w:color w:val="000000" w:themeColor="text1"/>
          <w:szCs w:val="24"/>
        </w:rPr>
        <w:t>39</w:t>
      </w:r>
      <w:r w:rsidRPr="00BC5703">
        <w:rPr>
          <w:rFonts w:cs="Times New Roman"/>
          <w:color w:val="000000" w:themeColor="text1"/>
          <w:szCs w:val="24"/>
        </w:rPr>
        <w:t>) and without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F3771C" w:rsidRPr="00BC5703">
        <w:rPr>
          <w:rFonts w:cs="Times New Roman"/>
          <w:color w:val="000000" w:themeColor="text1"/>
          <w:szCs w:val="24"/>
        </w:rPr>
        <w:t>102</w:t>
      </w:r>
      <w:r w:rsidRPr="00BC5703">
        <w:rPr>
          <w:rFonts w:cs="Times New Roman"/>
          <w:color w:val="000000" w:themeColor="text1"/>
          <w:szCs w:val="24"/>
        </w:rPr>
        <w:t>) GDM were</w:t>
      </w:r>
      <w:r w:rsidRPr="00BC5703">
        <w:rPr>
          <w:rFonts w:cs="Times New Roman"/>
          <w:color w:val="000000" w:themeColor="text1"/>
        </w:rPr>
        <w:t xml:space="preserve"> </w:t>
      </w:r>
      <w:r w:rsidR="00FF42FE" w:rsidRPr="00BC5703">
        <w:rPr>
          <w:rFonts w:cs="Times New Roman"/>
          <w:color w:val="000000" w:themeColor="text1"/>
          <w:szCs w:val="24"/>
        </w:rPr>
        <w:lastRenderedPageBreak/>
        <w:t xml:space="preserve">determined by </w:t>
      </w:r>
      <w:r w:rsidRPr="00BC5703">
        <w:rPr>
          <w:rFonts w:cs="Times New Roman"/>
          <w:color w:val="000000" w:themeColor="text1"/>
          <w:szCs w:val="24"/>
        </w:rPr>
        <w:t xml:space="preserve">ELISA (D). The relationship between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and Col-1 was analyzed using </w:t>
      </w:r>
      <w:r w:rsidR="00536E47" w:rsidRPr="00BC5703">
        <w:rPr>
          <w:rFonts w:cs="Times New Roman"/>
          <w:color w:val="000000" w:themeColor="text1"/>
          <w:szCs w:val="24"/>
        </w:rPr>
        <w:t xml:space="preserve">the </w:t>
      </w:r>
      <w:r w:rsidRPr="00BC5703">
        <w:rPr>
          <w:rFonts w:cs="Times New Roman"/>
          <w:color w:val="000000" w:themeColor="text1"/>
          <w:szCs w:val="24"/>
        </w:rPr>
        <w:t>linear regression analysis</w:t>
      </w:r>
      <w:r w:rsidR="00DD0347" w:rsidRPr="00BC5703">
        <w:rPr>
          <w:rFonts w:cs="Times New Roman"/>
          <w:color w:val="000000" w:themeColor="text1"/>
          <w:szCs w:val="24"/>
        </w:rPr>
        <w:t xml:space="preserve"> (E)</w:t>
      </w:r>
      <w:r w:rsidRPr="00BC5703">
        <w:rPr>
          <w:rFonts w:cs="Times New Roman"/>
          <w:color w:val="000000" w:themeColor="text1"/>
          <w:szCs w:val="24"/>
        </w:rPr>
        <w:t xml:space="preserve">.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>&lt;0.001.</w:t>
      </w:r>
    </w:p>
    <w:p w14:paraId="39A1547E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7D33272F" w14:textId="674C2FD2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 xml:space="preserve">Figure 3. </w:t>
      </w:r>
      <w:r w:rsidR="00536E47" w:rsidRPr="00BC5703">
        <w:rPr>
          <w:rFonts w:cs="Times New Roman"/>
          <w:b/>
          <w:color w:val="000000" w:themeColor="text1"/>
          <w:szCs w:val="24"/>
        </w:rPr>
        <w:t>P</w:t>
      </w:r>
      <w:r w:rsidRPr="00BC5703">
        <w:rPr>
          <w:rFonts w:cs="Times New Roman"/>
          <w:b/>
          <w:color w:val="000000" w:themeColor="text1"/>
          <w:szCs w:val="24"/>
        </w:rPr>
        <w:t>rothymosin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 </w:t>
      </w:r>
      <w:r w:rsidRPr="00BC5703">
        <w:rPr>
          <w:rFonts w:cs="Times New Roman"/>
          <w:b/>
          <w:color w:val="000000" w:themeColor="text1"/>
          <w:szCs w:val="24"/>
        </w:rPr>
        <w:t>α (ProT</w:t>
      </w:r>
      <w:r w:rsidR="00DD177D" w:rsidRPr="00BC5703">
        <w:rPr>
          <w:rFonts w:cs="Times New Roman"/>
          <w:b/>
          <w:color w:val="000000" w:themeColor="text1"/>
          <w:szCs w:val="24"/>
        </w:rPr>
        <w:t>α</w:t>
      </w:r>
      <w:r w:rsidRPr="00BC5703">
        <w:rPr>
          <w:rFonts w:cs="Times New Roman"/>
          <w:b/>
          <w:color w:val="000000" w:themeColor="text1"/>
          <w:szCs w:val="24"/>
        </w:rPr>
        <w:t xml:space="preserve">) levels in 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the placenta of </w:t>
      </w:r>
      <w:r w:rsidRPr="00BC5703">
        <w:rPr>
          <w:rFonts w:cs="Times New Roman"/>
          <w:b/>
          <w:color w:val="000000" w:themeColor="text1"/>
          <w:szCs w:val="24"/>
        </w:rPr>
        <w:t xml:space="preserve">mice with gestational diabetes mellitus (GDM). </w:t>
      </w:r>
      <w:r w:rsidRPr="00BC5703">
        <w:rPr>
          <w:rFonts w:cs="Times New Roman"/>
          <w:color w:val="000000" w:themeColor="text1"/>
          <w:szCs w:val="24"/>
        </w:rPr>
        <w:t>Pregnant mice were sacrificed to collect placenta</w:t>
      </w:r>
      <w:r w:rsidR="00FF42FE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e </w:t>
      </w:r>
      <w:r w:rsidRPr="00BC5703">
        <w:rPr>
          <w:rFonts w:cs="Times New Roman"/>
          <w:color w:val="000000" w:themeColor="text1"/>
          <w:szCs w:val="24"/>
        </w:rPr>
        <w:t xml:space="preserve">at the indicated time points to determine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</w:t>
      </w:r>
      <w:r w:rsidR="00995E70" w:rsidRPr="00BC5703">
        <w:rPr>
          <w:rFonts w:cs="Times New Roman"/>
          <w:color w:val="000000" w:themeColor="text1"/>
          <w:szCs w:val="24"/>
        </w:rPr>
        <w:t>s by</w:t>
      </w:r>
      <w:r w:rsidRPr="00BC5703">
        <w:rPr>
          <w:rFonts w:cs="Times New Roman"/>
          <w:color w:val="000000" w:themeColor="text1"/>
          <w:szCs w:val="24"/>
        </w:rPr>
        <w:t xml:space="preserve"> </w:t>
      </w:r>
      <w:r w:rsidR="00995E70" w:rsidRPr="00BC5703">
        <w:rPr>
          <w:rFonts w:cs="Times New Roman"/>
          <w:color w:val="000000" w:themeColor="text1"/>
          <w:szCs w:val="24"/>
        </w:rPr>
        <w:t xml:space="preserve">immunohistochemistry, and quantified by TissueFAXS </w:t>
      </w:r>
      <w:r w:rsidRPr="00BC5703">
        <w:rPr>
          <w:rFonts w:cs="Times New Roman"/>
          <w:color w:val="000000" w:themeColor="text1"/>
          <w:szCs w:val="24"/>
        </w:rPr>
        <w:t>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=8~10 for each pregnancy time point of mice) (A).</w:t>
      </w:r>
      <w:r w:rsidR="00995E70" w:rsidRPr="00BC5703">
        <w:rPr>
          <w:rFonts w:cs="Times New Roman"/>
          <w:color w:val="000000" w:themeColor="text1"/>
          <w:szCs w:val="24"/>
        </w:rPr>
        <w:t xml:space="preserve"> The placenta</w:t>
      </w:r>
      <w:r w:rsidR="00995E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e </w:t>
      </w:r>
      <w:r w:rsidR="00995E70" w:rsidRPr="00BC5703">
        <w:rPr>
          <w:rFonts w:cs="Times New Roman"/>
          <w:color w:val="000000" w:themeColor="text1"/>
          <w:szCs w:val="24"/>
        </w:rPr>
        <w:t>collected at the indicated time points were also used for the determination of ProT</w:t>
      </w:r>
      <w:r w:rsidR="00995E70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995E70" w:rsidRPr="00BC5703">
        <w:rPr>
          <w:rFonts w:cs="Times New Roman"/>
          <w:color w:val="000000" w:themeColor="text1"/>
          <w:szCs w:val="24"/>
        </w:rPr>
        <w:t xml:space="preserve"> expressions by Western blots (B).</w:t>
      </w:r>
      <w:r w:rsidR="00995E70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>GDM was induced in pregnant mice by an intraperitoneal injection of 80 mg/kg nicotinamide and 50 mg/kg streptozotocin for 5 consecutive days after 4 h of starvation. Plasma insulin (</w:t>
      </w:r>
      <w:r w:rsidR="00995E70" w:rsidRPr="00BC5703">
        <w:rPr>
          <w:rFonts w:cs="Times New Roman"/>
          <w:color w:val="000000" w:themeColor="text1"/>
          <w:szCs w:val="24"/>
        </w:rPr>
        <w:t>C</w:t>
      </w:r>
      <w:r w:rsidRPr="00BC5703">
        <w:rPr>
          <w:rFonts w:cs="Times New Roman"/>
          <w:color w:val="000000" w:themeColor="text1"/>
          <w:szCs w:val="24"/>
        </w:rPr>
        <w:t>) and glucose</w:t>
      </w:r>
      <w:r w:rsidR="00536E47" w:rsidRPr="00BC5703">
        <w:rPr>
          <w:rFonts w:cs="Times New Roman"/>
          <w:color w:val="000000" w:themeColor="text1"/>
          <w:szCs w:val="24"/>
        </w:rPr>
        <w:t xml:space="preserve"> (</w:t>
      </w:r>
      <w:r w:rsidR="00995E70" w:rsidRPr="00BC5703">
        <w:rPr>
          <w:rFonts w:cs="Times New Roman"/>
          <w:color w:val="000000" w:themeColor="text1"/>
          <w:szCs w:val="24"/>
        </w:rPr>
        <w:t>D</w:t>
      </w:r>
      <w:r w:rsidR="00536E47" w:rsidRPr="00BC5703">
        <w:rPr>
          <w:rFonts w:cs="Times New Roman"/>
          <w:color w:val="000000" w:themeColor="text1"/>
          <w:szCs w:val="24"/>
        </w:rPr>
        <w:t>)</w:t>
      </w:r>
      <w:r w:rsidRPr="00BC5703">
        <w:rPr>
          <w:rFonts w:cs="Times New Roman"/>
          <w:color w:val="000000" w:themeColor="text1"/>
          <w:szCs w:val="24"/>
        </w:rPr>
        <w:t xml:space="preserve"> levels and placental weights (</w:t>
      </w:r>
      <w:r w:rsidR="00995E70" w:rsidRPr="00BC5703">
        <w:rPr>
          <w:rFonts w:cs="Times New Roman"/>
          <w:color w:val="000000" w:themeColor="text1"/>
          <w:szCs w:val="24"/>
        </w:rPr>
        <w:t>E</w:t>
      </w:r>
      <w:r w:rsidRPr="00BC5703">
        <w:rPr>
          <w:rFonts w:cs="Times New Roman"/>
          <w:color w:val="000000" w:themeColor="text1"/>
          <w:szCs w:val="24"/>
        </w:rPr>
        <w:t xml:space="preserve">) were measured to confirm GDM in mice. </w:t>
      </w:r>
      <w:r w:rsidR="00536E47" w:rsidRPr="00BC5703">
        <w:rPr>
          <w:rFonts w:cs="Times New Roman"/>
          <w:color w:val="000000" w:themeColor="text1"/>
          <w:szCs w:val="24"/>
        </w:rPr>
        <w:t>Expression</w:t>
      </w:r>
      <w:r w:rsidR="00995E70" w:rsidRPr="00BC5703">
        <w:rPr>
          <w:rFonts w:cs="Times New Roman"/>
          <w:color w:val="000000" w:themeColor="text1"/>
          <w:szCs w:val="24"/>
        </w:rPr>
        <w:t>s</w:t>
      </w:r>
      <w:r w:rsidR="00536E47" w:rsidRPr="00BC5703">
        <w:rPr>
          <w:rFonts w:cs="Times New Roman"/>
          <w:color w:val="000000" w:themeColor="text1"/>
          <w:szCs w:val="24"/>
        </w:rPr>
        <w:t xml:space="preserve"> of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at different pregnancy time points of wild-type (WT) and GDM mice </w:t>
      </w:r>
      <w:r w:rsidR="00536E47" w:rsidRPr="00BC5703">
        <w:rPr>
          <w:rFonts w:cs="Times New Roman"/>
          <w:color w:val="000000" w:themeColor="text1"/>
          <w:szCs w:val="24"/>
        </w:rPr>
        <w:t>was</w:t>
      </w:r>
      <w:r w:rsidRPr="00BC5703">
        <w:rPr>
          <w:rFonts w:cs="Times New Roman"/>
          <w:color w:val="000000" w:themeColor="text1"/>
          <w:szCs w:val="24"/>
        </w:rPr>
        <w:t xml:space="preserve"> determined by </w:t>
      </w:r>
      <w:r w:rsidR="00536E47" w:rsidRPr="00BC5703">
        <w:rPr>
          <w:rFonts w:cs="Times New Roman"/>
          <w:color w:val="000000" w:themeColor="text1"/>
          <w:szCs w:val="24"/>
        </w:rPr>
        <w:t>w</w:t>
      </w:r>
      <w:r w:rsidRPr="00BC5703">
        <w:rPr>
          <w:rFonts w:cs="Times New Roman"/>
          <w:color w:val="000000" w:themeColor="text1"/>
          <w:szCs w:val="24"/>
        </w:rPr>
        <w:t>estern blot</w:t>
      </w:r>
      <w:r w:rsidR="00536E47" w:rsidRPr="00BC5703">
        <w:rPr>
          <w:rFonts w:cs="Times New Roman"/>
          <w:color w:val="000000" w:themeColor="text1"/>
          <w:szCs w:val="24"/>
        </w:rPr>
        <w:t xml:space="preserve"> analysis</w:t>
      </w:r>
      <w:r w:rsidRPr="00BC5703">
        <w:rPr>
          <w:rFonts w:cs="Times New Roman"/>
          <w:color w:val="000000" w:themeColor="text1"/>
          <w:szCs w:val="24"/>
        </w:rPr>
        <w:t xml:space="preserve"> (</w:t>
      </w:r>
      <w:r w:rsidRPr="00BC5703">
        <w:rPr>
          <w:rFonts w:cs="Times New Roman"/>
          <w:i/>
          <w:color w:val="000000" w:themeColor="text1"/>
          <w:szCs w:val="24"/>
        </w:rPr>
        <w:t>n</w:t>
      </w:r>
      <w:r w:rsidRPr="00BC5703">
        <w:rPr>
          <w:rFonts w:cs="Times New Roman"/>
          <w:color w:val="000000" w:themeColor="text1"/>
          <w:szCs w:val="24"/>
        </w:rPr>
        <w:t>=</w:t>
      </w:r>
      <w:r w:rsidR="00F3771C" w:rsidRPr="00BC5703">
        <w:rPr>
          <w:rFonts w:cs="Times New Roman"/>
          <w:color w:val="000000" w:themeColor="text1"/>
          <w:szCs w:val="24"/>
        </w:rPr>
        <w:t>13</w:t>
      </w:r>
      <w:r w:rsidRPr="00BC5703">
        <w:rPr>
          <w:rFonts w:cs="Times New Roman"/>
          <w:color w:val="000000" w:themeColor="text1"/>
          <w:szCs w:val="24"/>
        </w:rPr>
        <w:t xml:space="preserve"> for each group of mice)</w:t>
      </w:r>
      <w:r w:rsidR="00DD0347" w:rsidRPr="00BC5703">
        <w:rPr>
          <w:rFonts w:cs="Times New Roman"/>
          <w:color w:val="000000" w:themeColor="text1"/>
          <w:szCs w:val="24"/>
        </w:rPr>
        <w:t xml:space="preserve"> (</w:t>
      </w:r>
      <w:r w:rsidR="00995E70" w:rsidRPr="00BC5703">
        <w:rPr>
          <w:rFonts w:cs="Times New Roman"/>
          <w:color w:val="000000" w:themeColor="text1"/>
          <w:szCs w:val="24"/>
        </w:rPr>
        <w:t>F</w:t>
      </w:r>
      <w:r w:rsidR="00DD0347" w:rsidRPr="00BC5703">
        <w:rPr>
          <w:rFonts w:cs="Times New Roman"/>
          <w:color w:val="000000" w:themeColor="text1"/>
          <w:szCs w:val="24"/>
        </w:rPr>
        <w:t>)</w:t>
      </w:r>
      <w:r w:rsidRPr="00BC5703">
        <w:rPr>
          <w:rFonts w:cs="Times New Roman"/>
          <w:color w:val="000000" w:themeColor="text1"/>
          <w:szCs w:val="24"/>
        </w:rPr>
        <w:t>.</w:t>
      </w:r>
      <w:r w:rsidRPr="00BC5703">
        <w:rPr>
          <w:rFonts w:cs="Times New Roman"/>
          <w:b/>
          <w:color w:val="000000" w:themeColor="text1"/>
          <w:szCs w:val="24"/>
        </w:rPr>
        <w:t xml:space="preserve"> </w:t>
      </w:r>
      <w:r w:rsidR="0065705D" w:rsidRPr="00BC5703">
        <w:rPr>
          <w:rFonts w:cs="Times New Roman"/>
          <w:color w:val="000000" w:themeColor="text1"/>
          <w:szCs w:val="24"/>
        </w:rPr>
        <w:t>Pl</w:t>
      </w:r>
      <w:r w:rsidR="0089623A" w:rsidRPr="00BC5703">
        <w:rPr>
          <w:rFonts w:cs="Times New Roman"/>
          <w:color w:val="000000" w:themeColor="text1"/>
          <w:szCs w:val="24"/>
        </w:rPr>
        <w:t xml:space="preserve">acentae at </w:t>
      </w:r>
      <w:r w:rsidR="0081516C" w:rsidRPr="00BC5703">
        <w:rPr>
          <w:rFonts w:cs="Times New Roman"/>
          <w:color w:val="000000" w:themeColor="text1"/>
          <w:szCs w:val="24"/>
        </w:rPr>
        <w:t xml:space="preserve">gestational </w:t>
      </w:r>
      <w:r w:rsidR="0089623A" w:rsidRPr="00BC5703">
        <w:rPr>
          <w:rFonts w:cs="Times New Roman"/>
          <w:color w:val="000000" w:themeColor="text1"/>
          <w:szCs w:val="24"/>
        </w:rPr>
        <w:t>d</w:t>
      </w:r>
      <w:r w:rsidR="00233652" w:rsidRPr="00BC5703">
        <w:rPr>
          <w:rFonts w:cs="Times New Roman"/>
          <w:color w:val="000000" w:themeColor="text1"/>
          <w:szCs w:val="24"/>
        </w:rPr>
        <w:t xml:space="preserve">ay 19 </w:t>
      </w:r>
      <w:r w:rsidR="0081516C" w:rsidRPr="00BC5703">
        <w:rPr>
          <w:rFonts w:cs="Times New Roman"/>
          <w:color w:val="000000" w:themeColor="text1"/>
          <w:szCs w:val="24"/>
        </w:rPr>
        <w:t xml:space="preserve">of pregnant </w:t>
      </w:r>
      <w:r w:rsidR="00233652" w:rsidRPr="00BC5703">
        <w:rPr>
          <w:rFonts w:cs="Times New Roman"/>
          <w:color w:val="000000" w:themeColor="text1"/>
          <w:szCs w:val="24"/>
        </w:rPr>
        <w:t>mice w</w:t>
      </w:r>
      <w:r w:rsidR="00376958" w:rsidRPr="00BC5703">
        <w:rPr>
          <w:rFonts w:cs="Times New Roman"/>
          <w:color w:val="000000" w:themeColor="text1"/>
          <w:szCs w:val="24"/>
        </w:rPr>
        <w:t>ere collect</w:t>
      </w:r>
      <w:r w:rsidR="00233652" w:rsidRPr="00BC5703">
        <w:rPr>
          <w:rFonts w:cs="Times New Roman"/>
          <w:color w:val="000000" w:themeColor="text1"/>
          <w:szCs w:val="24"/>
        </w:rPr>
        <w:t xml:space="preserve">ed to detect </w:t>
      </w:r>
      <w:r w:rsidR="00376958" w:rsidRPr="00BC5703">
        <w:rPr>
          <w:rFonts w:cs="Times New Roman"/>
          <w:color w:val="000000" w:themeColor="text1"/>
          <w:szCs w:val="24"/>
        </w:rPr>
        <w:t>type 1 collagen (Col-1)</w:t>
      </w:r>
      <w:r w:rsidR="00233652" w:rsidRPr="00BC5703">
        <w:rPr>
          <w:rFonts w:cs="Times New Roman"/>
          <w:color w:val="000000" w:themeColor="text1"/>
          <w:szCs w:val="24"/>
        </w:rPr>
        <w:t xml:space="preserve">, Transforming growth factor </w:t>
      </w:r>
      <w:r w:rsidR="00233652" w:rsidRPr="00BC5703">
        <w:rPr>
          <w:rFonts w:ascii="Symbol" w:hAnsi="Symbol" w:cs="Times New Roman"/>
          <w:color w:val="000000" w:themeColor="text1"/>
          <w:szCs w:val="24"/>
        </w:rPr>
        <w:t></w:t>
      </w:r>
      <w:r w:rsidR="0065705D" w:rsidRPr="00BC5703">
        <w:rPr>
          <w:rFonts w:cs="Times New Roman"/>
          <w:color w:val="000000" w:themeColor="text1"/>
          <w:szCs w:val="24"/>
        </w:rPr>
        <w:t xml:space="preserve"> (TGFβ)</w:t>
      </w:r>
      <w:r w:rsidR="00233652" w:rsidRPr="00BC5703">
        <w:rPr>
          <w:rFonts w:cs="Times New Roman"/>
          <w:color w:val="000000" w:themeColor="text1"/>
          <w:szCs w:val="24"/>
        </w:rPr>
        <w:t xml:space="preserve"> and </w:t>
      </w:r>
      <w:r w:rsidR="00233652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06121C" w:rsidRPr="00BC5703">
        <w:rPr>
          <w:rFonts w:cs="Times New Roman"/>
          <w:color w:val="000000" w:themeColor="text1"/>
          <w:szCs w:val="24"/>
        </w:rPr>
        <w:t xml:space="preserve"> </w:t>
      </w:r>
      <w:r w:rsidR="00233652" w:rsidRPr="00BC5703">
        <w:rPr>
          <w:rFonts w:cs="Times New Roman"/>
          <w:color w:val="000000" w:themeColor="text1"/>
          <w:szCs w:val="24"/>
        </w:rPr>
        <w:t>smooth muscle actin (</w:t>
      </w:r>
      <w:r w:rsidR="00233652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233652" w:rsidRPr="00BC5703">
        <w:rPr>
          <w:rFonts w:cs="Times New Roman"/>
          <w:color w:val="000000" w:themeColor="text1"/>
          <w:szCs w:val="24"/>
        </w:rPr>
        <w:t xml:space="preserve">SMA) expressions by </w:t>
      </w:r>
      <w:r w:rsidR="00376958" w:rsidRPr="00BC5703">
        <w:rPr>
          <w:rFonts w:cs="Times New Roman"/>
          <w:color w:val="000000" w:themeColor="text1"/>
          <w:szCs w:val="24"/>
        </w:rPr>
        <w:t>Western blots</w:t>
      </w:r>
      <w:r w:rsidR="00E94E44">
        <w:rPr>
          <w:rFonts w:cs="Times New Roman"/>
          <w:color w:val="000000" w:themeColor="text1"/>
          <w:szCs w:val="24"/>
        </w:rPr>
        <w:t xml:space="preserve"> (G)</w:t>
      </w:r>
      <w:r w:rsidR="00233652" w:rsidRPr="00BC5703">
        <w:rPr>
          <w:rFonts w:cs="Times New Roman"/>
          <w:color w:val="000000" w:themeColor="text1"/>
          <w:szCs w:val="24"/>
        </w:rPr>
        <w:t>.</w:t>
      </w:r>
      <w:r w:rsidR="00233652" w:rsidRPr="00BC5703">
        <w:rPr>
          <w:rFonts w:cs="Times New Roman"/>
          <w:b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 xml:space="preserve">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 xml:space="preserve">&lt;0.05, 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 xml:space="preserve">&lt;0.01,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>&lt;0.001, compared to the indicated group.</w:t>
      </w:r>
    </w:p>
    <w:p w14:paraId="2E7325DE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12808FCA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Figure 4. Prothymosin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 </w:t>
      </w:r>
      <w:r w:rsidR="00DD177D" w:rsidRPr="00BC5703">
        <w:rPr>
          <w:rFonts w:cs="Times New Roman"/>
          <w:b/>
          <w:color w:val="000000" w:themeColor="text1"/>
          <w:szCs w:val="24"/>
        </w:rPr>
        <w:t>α</w:t>
      </w:r>
      <w:r w:rsidRPr="00BC5703">
        <w:rPr>
          <w:rFonts w:cs="Times New Roman"/>
          <w:b/>
          <w:color w:val="000000" w:themeColor="text1"/>
          <w:szCs w:val="24"/>
        </w:rPr>
        <w:t xml:space="preserve"> (ProT</w:t>
      </w:r>
      <w:r w:rsidR="00DD177D" w:rsidRPr="00BC5703">
        <w:rPr>
          <w:rFonts w:cs="Times New Roman"/>
          <w:b/>
          <w:color w:val="000000" w:themeColor="text1"/>
          <w:szCs w:val="24"/>
        </w:rPr>
        <w:t>α</w:t>
      </w:r>
      <w:r w:rsidRPr="00BC5703">
        <w:rPr>
          <w:rFonts w:cs="Times New Roman"/>
          <w:b/>
          <w:color w:val="000000" w:themeColor="text1"/>
          <w:szCs w:val="24"/>
        </w:rPr>
        <w:t xml:space="preserve">) </w:t>
      </w:r>
      <w:r w:rsidR="00536E47" w:rsidRPr="00BC5703">
        <w:rPr>
          <w:rFonts w:cs="Times New Roman"/>
          <w:b/>
          <w:color w:val="000000" w:themeColor="text1"/>
          <w:szCs w:val="24"/>
        </w:rPr>
        <w:t>enhances</w:t>
      </w:r>
      <w:r w:rsidRPr="00BC5703">
        <w:rPr>
          <w:rFonts w:cs="Times New Roman"/>
          <w:b/>
          <w:color w:val="000000" w:themeColor="text1"/>
          <w:szCs w:val="24"/>
        </w:rPr>
        <w:t xml:space="preserve"> the expression</w:t>
      </w:r>
      <w:r w:rsidR="00DD6007" w:rsidRPr="00BC5703">
        <w:rPr>
          <w:rFonts w:cs="Times New Roman"/>
          <w:b/>
          <w:color w:val="000000" w:themeColor="text1"/>
          <w:szCs w:val="24"/>
        </w:rPr>
        <w:t>s</w:t>
      </w:r>
      <w:r w:rsidRPr="00BC5703">
        <w:rPr>
          <w:rFonts w:cs="Times New Roman"/>
          <w:b/>
          <w:color w:val="000000" w:themeColor="text1"/>
          <w:szCs w:val="24"/>
        </w:rPr>
        <w:t xml:space="preserve"> of </w:t>
      </w:r>
      <w:r w:rsidR="00DD6007" w:rsidRPr="00BC5703">
        <w:rPr>
          <w:rFonts w:cs="Times New Roman"/>
          <w:b/>
          <w:color w:val="000000" w:themeColor="text1"/>
          <w:szCs w:val="24"/>
        </w:rPr>
        <w:t>fibrosis-related proteins</w:t>
      </w:r>
      <w:r w:rsidRPr="00BC5703">
        <w:rPr>
          <w:rFonts w:cs="Times New Roman"/>
          <w:b/>
          <w:color w:val="000000" w:themeColor="text1"/>
          <w:szCs w:val="24"/>
        </w:rPr>
        <w:t xml:space="preserve"> in trophoblasts. </w:t>
      </w:r>
      <w:r w:rsidRPr="00BC5703">
        <w:rPr>
          <w:rFonts w:cs="Times New Roman"/>
          <w:color w:val="000000" w:themeColor="text1"/>
          <w:szCs w:val="24"/>
        </w:rPr>
        <w:t xml:space="preserve">3A-sub-E trophoblasts were transfected with lentiviral vectors containing the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gene (A) or different short hairpin (sh)RNAs targeted to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(B). </w:t>
      </w:r>
      <w:r w:rsidR="00DD6007" w:rsidRPr="00BC5703">
        <w:rPr>
          <w:rFonts w:cs="Times New Roman" w:hint="eastAsia"/>
          <w:color w:val="000000" w:themeColor="text1"/>
          <w:szCs w:val="24"/>
        </w:rPr>
        <w:t xml:space="preserve">The </w:t>
      </w:r>
      <w:r w:rsidR="00DD6007" w:rsidRPr="00BC5703">
        <w:rPr>
          <w:rFonts w:cs="Times New Roman"/>
          <w:color w:val="000000" w:themeColor="text1"/>
          <w:szCs w:val="24"/>
        </w:rPr>
        <w:t xml:space="preserve">cell lysates were collected to determine type 1 collagen (Col-1), Transforming growth factor </w:t>
      </w:r>
      <w:r w:rsidR="00DD6007" w:rsidRPr="00BC5703">
        <w:rPr>
          <w:rFonts w:ascii="Symbol" w:hAnsi="Symbol" w:cs="Times New Roman"/>
          <w:color w:val="000000" w:themeColor="text1"/>
          <w:szCs w:val="24"/>
        </w:rPr>
        <w:t></w:t>
      </w:r>
      <w:r w:rsidR="00DD6007" w:rsidRPr="00BC5703">
        <w:rPr>
          <w:rFonts w:cs="Times New Roman"/>
          <w:color w:val="000000" w:themeColor="text1"/>
          <w:szCs w:val="24"/>
        </w:rPr>
        <w:t xml:space="preserve"> (TGFβ), and </w:t>
      </w:r>
      <w:r w:rsidR="00DD6007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06121C" w:rsidRPr="00BC5703">
        <w:rPr>
          <w:rFonts w:cs="Times New Roman"/>
          <w:color w:val="000000" w:themeColor="text1"/>
          <w:szCs w:val="24"/>
        </w:rPr>
        <w:t xml:space="preserve"> </w:t>
      </w:r>
      <w:r w:rsidR="00DD6007" w:rsidRPr="00BC5703">
        <w:rPr>
          <w:rFonts w:cs="Times New Roman"/>
          <w:color w:val="000000" w:themeColor="text1"/>
          <w:szCs w:val="24"/>
        </w:rPr>
        <w:t>smooth muscle actin (</w:t>
      </w:r>
      <w:r w:rsidR="00DD6007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DD6007" w:rsidRPr="00BC5703">
        <w:rPr>
          <w:rFonts w:cs="Times New Roman"/>
          <w:color w:val="000000" w:themeColor="text1"/>
          <w:szCs w:val="24"/>
        </w:rPr>
        <w:t xml:space="preserve">SMA) expressions by Western blots (n=6 for each group). *** </w:t>
      </w:r>
      <w:r w:rsidR="00DD6007" w:rsidRPr="00BC5703">
        <w:rPr>
          <w:rFonts w:cs="Times New Roman"/>
          <w:i/>
          <w:color w:val="000000" w:themeColor="text1"/>
          <w:szCs w:val="24"/>
        </w:rPr>
        <w:t>p</w:t>
      </w:r>
      <w:r w:rsidR="00DD6007" w:rsidRPr="00BC5703">
        <w:rPr>
          <w:rFonts w:cs="Times New Roman"/>
          <w:color w:val="000000" w:themeColor="text1"/>
          <w:szCs w:val="24"/>
        </w:rPr>
        <w:t>&lt;0.001.</w:t>
      </w:r>
      <w:r w:rsidRPr="00BC5703">
        <w:rPr>
          <w:rFonts w:cs="Times New Roman"/>
          <w:color w:val="000000" w:themeColor="text1"/>
          <w:szCs w:val="24"/>
        </w:rPr>
        <w:t xml:space="preserve"> </w:t>
      </w:r>
    </w:p>
    <w:p w14:paraId="6918FF90" w14:textId="77777777" w:rsidR="00DD6007" w:rsidRPr="00BC5703" w:rsidRDefault="00DD6007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</w:p>
    <w:p w14:paraId="7F112694" w14:textId="77777777" w:rsidR="008857F0" w:rsidRPr="00BC5703" w:rsidRDefault="008857F0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>Figure 5. Prothymosin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 </w:t>
      </w:r>
      <w:r w:rsidRPr="00BC5703">
        <w:rPr>
          <w:rFonts w:cs="Times New Roman"/>
          <w:b/>
          <w:color w:val="000000" w:themeColor="text1"/>
          <w:szCs w:val="24"/>
        </w:rPr>
        <w:t>α (ProT</w:t>
      </w:r>
      <w:r w:rsidR="00DD177D" w:rsidRPr="00BC5703">
        <w:rPr>
          <w:rFonts w:cs="Times New Roman"/>
          <w:b/>
          <w:color w:val="000000" w:themeColor="text1"/>
          <w:szCs w:val="24"/>
        </w:rPr>
        <w:t>α</w:t>
      </w:r>
      <w:r w:rsidRPr="00BC5703">
        <w:rPr>
          <w:rFonts w:cs="Times New Roman"/>
          <w:b/>
          <w:color w:val="000000" w:themeColor="text1"/>
          <w:szCs w:val="24"/>
        </w:rPr>
        <w:t xml:space="preserve">) causes inflammation 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in the </w:t>
      </w:r>
      <w:r w:rsidR="00FF179B" w:rsidRPr="00BC5703">
        <w:rPr>
          <w:rFonts w:cs="Times New Roman"/>
          <w:b/>
          <w:color w:val="000000" w:themeColor="text1"/>
          <w:szCs w:val="24"/>
        </w:rPr>
        <w:t>gestational diabetes mellitus (GDM)</w:t>
      </w:r>
      <w:r w:rsidRPr="00BC5703">
        <w:rPr>
          <w:rFonts w:cs="Times New Roman"/>
          <w:b/>
          <w:color w:val="000000" w:themeColor="text1"/>
          <w:szCs w:val="24"/>
        </w:rPr>
        <w:t xml:space="preserve"> placenta and upregulates </w:t>
      </w:r>
      <w:r w:rsidR="00182D1A" w:rsidRPr="00BC5703">
        <w:rPr>
          <w:rFonts w:cs="Times New Roman"/>
          <w:b/>
          <w:color w:val="000000" w:themeColor="text1"/>
          <w:szCs w:val="24"/>
        </w:rPr>
        <w:t>fibrosis-related protein</w:t>
      </w:r>
      <w:r w:rsidRPr="00BC5703">
        <w:rPr>
          <w:rFonts w:cs="Times New Roman"/>
          <w:b/>
          <w:color w:val="000000" w:themeColor="text1"/>
          <w:szCs w:val="24"/>
        </w:rPr>
        <w:t xml:space="preserve"> </w:t>
      </w:r>
      <w:r w:rsidR="007829EF" w:rsidRPr="00BC5703">
        <w:rPr>
          <w:rFonts w:cs="Times New Roman"/>
          <w:b/>
          <w:color w:val="000000" w:themeColor="text1"/>
          <w:szCs w:val="24"/>
        </w:rPr>
        <w:t>expression</w:t>
      </w:r>
      <w:r w:rsidR="00182D1A" w:rsidRPr="00BC5703">
        <w:rPr>
          <w:rFonts w:cs="Times New Roman"/>
          <w:b/>
          <w:color w:val="000000" w:themeColor="text1"/>
          <w:szCs w:val="24"/>
        </w:rPr>
        <w:t>s</w:t>
      </w:r>
      <w:r w:rsidR="007829EF" w:rsidRPr="00BC5703">
        <w:rPr>
          <w:rFonts w:cs="Times New Roman"/>
          <w:b/>
          <w:color w:val="000000" w:themeColor="text1"/>
          <w:szCs w:val="24"/>
        </w:rPr>
        <w:t xml:space="preserve"> through a</w:t>
      </w:r>
      <w:r w:rsidRPr="00BC5703">
        <w:rPr>
          <w:rFonts w:cs="Times New Roman"/>
          <w:b/>
          <w:color w:val="000000" w:themeColor="text1"/>
          <w:szCs w:val="24"/>
        </w:rPr>
        <w:t xml:space="preserve"> nuclear factor (NF)-κB pathway. </w:t>
      </w:r>
      <w:r w:rsidRPr="00BC5703">
        <w:rPr>
          <w:rFonts w:cs="Times New Roman"/>
          <w:color w:val="000000" w:themeColor="text1"/>
          <w:szCs w:val="24"/>
        </w:rPr>
        <w:t xml:space="preserve">Placenta samples were collected from </w:t>
      </w:r>
      <w:r w:rsidR="00775B51" w:rsidRPr="00BC5703">
        <w:rPr>
          <w:rFonts w:cs="Times New Roman"/>
          <w:color w:val="000000" w:themeColor="text1"/>
          <w:szCs w:val="24"/>
          <w:lang w:eastAsia="zh-TW"/>
        </w:rPr>
        <w:t>healthy and</w:t>
      </w:r>
      <w:r w:rsidR="00FF179B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 GDM pregnant women</w:t>
      </w:r>
      <w:r w:rsidRPr="00BC5703">
        <w:rPr>
          <w:rFonts w:cs="Times New Roman"/>
          <w:color w:val="000000" w:themeColor="text1"/>
          <w:szCs w:val="24"/>
        </w:rPr>
        <w:t xml:space="preserve"> for immunohistological staining of CD68</w:t>
      </w:r>
      <w:r w:rsidR="006C7DE7" w:rsidRPr="00BC5703">
        <w:rPr>
          <w:rFonts w:cs="Times New Roman"/>
          <w:color w:val="000000" w:themeColor="text1"/>
          <w:szCs w:val="24"/>
        </w:rPr>
        <w:t xml:space="preserve"> (A)</w:t>
      </w:r>
      <w:r w:rsidRPr="00BC5703">
        <w:rPr>
          <w:rFonts w:cs="Times New Roman"/>
          <w:color w:val="000000" w:themeColor="text1"/>
          <w:szCs w:val="24"/>
        </w:rPr>
        <w:t xml:space="preserve">, and </w:t>
      </w:r>
      <w:r w:rsidR="00536E47" w:rsidRPr="00BC5703">
        <w:rPr>
          <w:rFonts w:cs="Times New Roman"/>
          <w:color w:val="000000" w:themeColor="text1"/>
          <w:szCs w:val="24"/>
        </w:rPr>
        <w:t>expression</w:t>
      </w:r>
      <w:r w:rsidRPr="00BC5703">
        <w:rPr>
          <w:rFonts w:cs="Times New Roman"/>
          <w:color w:val="000000" w:themeColor="text1"/>
          <w:szCs w:val="24"/>
        </w:rPr>
        <w:t xml:space="preserve"> of proinflammatory cytokine </w:t>
      </w:r>
      <w:r w:rsidR="00536E47" w:rsidRPr="00BC5703">
        <w:rPr>
          <w:rFonts w:cs="Times New Roman"/>
          <w:color w:val="000000" w:themeColor="text1"/>
          <w:szCs w:val="24"/>
        </w:rPr>
        <w:t xml:space="preserve">was quantified </w:t>
      </w:r>
      <w:r w:rsidRPr="00BC5703">
        <w:rPr>
          <w:rFonts w:cs="Times New Roman"/>
          <w:color w:val="000000" w:themeColor="text1"/>
          <w:szCs w:val="24"/>
        </w:rPr>
        <w:t xml:space="preserve">by real-time PCR </w:t>
      </w:r>
      <w:r w:rsidR="00182D1A" w:rsidRPr="00BC5703">
        <w:rPr>
          <w:rFonts w:cs="Times New Roman"/>
          <w:color w:val="000000" w:themeColor="text1"/>
          <w:szCs w:val="24"/>
          <w:lang w:eastAsia="zh-TW"/>
        </w:rPr>
        <w:t>(n=20 for each group)</w:t>
      </w:r>
      <w:r w:rsidR="00182D1A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 xml:space="preserve">(B). 3A-sub-E trophoblasts were transfected with lentiviral vectors containing the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gene to determine phosphorylated P65 (pP65) expression </w:t>
      </w:r>
      <w:r w:rsidR="00182D1A" w:rsidRPr="00BC5703">
        <w:rPr>
          <w:rFonts w:cs="Times New Roman"/>
          <w:color w:val="000000" w:themeColor="text1"/>
          <w:szCs w:val="24"/>
          <w:lang w:eastAsia="zh-TW"/>
        </w:rPr>
        <w:t>(n=4 for each group)</w:t>
      </w:r>
      <w:r w:rsidR="00182D1A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 xml:space="preserve">(C). Trophoblasts were treated with 1 µM Bay117082 </w:t>
      </w:r>
      <w:r w:rsidR="00AC094F" w:rsidRPr="00BC5703">
        <w:rPr>
          <w:rFonts w:cs="Times New Roman" w:hint="eastAsia"/>
          <w:color w:val="000000" w:themeColor="text1"/>
          <w:szCs w:val="24"/>
          <w:lang w:eastAsia="zh-TW"/>
        </w:rPr>
        <w:t xml:space="preserve">(Bay) </w:t>
      </w:r>
      <w:r w:rsidRPr="00BC5703">
        <w:rPr>
          <w:rFonts w:cs="Times New Roman"/>
          <w:color w:val="000000" w:themeColor="text1"/>
          <w:szCs w:val="24"/>
        </w:rPr>
        <w:t xml:space="preserve">in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-overexpressing trophoblasts for 24 h and then harvested for the detection of </w:t>
      </w:r>
      <w:r w:rsidR="00182D1A" w:rsidRPr="00BC5703">
        <w:rPr>
          <w:rFonts w:cs="Times New Roman"/>
          <w:color w:val="000000" w:themeColor="text1"/>
          <w:szCs w:val="24"/>
        </w:rPr>
        <w:t xml:space="preserve">type 1 collagen (Col-1), Transforming growth factor </w:t>
      </w:r>
      <w:r w:rsidR="00182D1A" w:rsidRPr="00BC5703">
        <w:rPr>
          <w:rFonts w:ascii="Symbol" w:hAnsi="Symbol" w:cs="Times New Roman"/>
          <w:color w:val="000000" w:themeColor="text1"/>
          <w:szCs w:val="24"/>
        </w:rPr>
        <w:t></w:t>
      </w:r>
      <w:r w:rsidR="00182D1A" w:rsidRPr="00BC5703">
        <w:rPr>
          <w:rFonts w:cs="Times New Roman"/>
          <w:color w:val="000000" w:themeColor="text1"/>
          <w:szCs w:val="24"/>
        </w:rPr>
        <w:t xml:space="preserve"> (TGFβ), and </w:t>
      </w:r>
      <w:r w:rsidR="00182D1A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06121C" w:rsidRPr="00BC5703">
        <w:rPr>
          <w:rFonts w:cs="Times New Roman"/>
          <w:color w:val="000000" w:themeColor="text1"/>
          <w:szCs w:val="24"/>
        </w:rPr>
        <w:t xml:space="preserve"> </w:t>
      </w:r>
      <w:r w:rsidR="00182D1A" w:rsidRPr="00BC5703">
        <w:rPr>
          <w:rFonts w:cs="Times New Roman"/>
          <w:color w:val="000000" w:themeColor="text1"/>
          <w:szCs w:val="24"/>
        </w:rPr>
        <w:t xml:space="preserve">smooth muscle </w:t>
      </w:r>
      <w:r w:rsidR="00182D1A" w:rsidRPr="00BC5703">
        <w:rPr>
          <w:rFonts w:cs="Times New Roman"/>
          <w:color w:val="000000" w:themeColor="text1"/>
          <w:szCs w:val="24"/>
        </w:rPr>
        <w:lastRenderedPageBreak/>
        <w:t>actin (</w:t>
      </w:r>
      <w:r w:rsidR="00182D1A" w:rsidRPr="00BC5703">
        <w:rPr>
          <w:rFonts w:ascii="Symbol" w:hAnsi="Symbol" w:cs="Times New Roman"/>
          <w:color w:val="000000" w:themeColor="text1"/>
          <w:szCs w:val="24"/>
        </w:rPr>
        <w:t></w:t>
      </w:r>
      <w:r w:rsidR="00182D1A" w:rsidRPr="00BC5703">
        <w:rPr>
          <w:rFonts w:cs="Times New Roman"/>
          <w:color w:val="000000" w:themeColor="text1"/>
          <w:szCs w:val="24"/>
        </w:rPr>
        <w:t>SMA) expressions by Western blots (n=5</w:t>
      </w:r>
      <w:r w:rsidR="00182D1A" w:rsidRPr="00BC5703">
        <w:rPr>
          <w:rFonts w:cs="Times New Roman"/>
          <w:color w:val="000000" w:themeColor="text1"/>
          <w:szCs w:val="24"/>
          <w:lang w:eastAsia="zh-TW"/>
        </w:rPr>
        <w:t xml:space="preserve"> for each group</w:t>
      </w:r>
      <w:r w:rsidR="00182D1A" w:rsidRPr="00BC5703">
        <w:rPr>
          <w:rFonts w:cs="Times New Roman"/>
          <w:color w:val="000000" w:themeColor="text1"/>
          <w:szCs w:val="24"/>
        </w:rPr>
        <w:t>)</w:t>
      </w:r>
      <w:r w:rsidR="00DD0347" w:rsidRPr="00BC5703">
        <w:rPr>
          <w:rFonts w:cs="Times New Roman"/>
          <w:color w:val="000000" w:themeColor="text1"/>
          <w:szCs w:val="24"/>
        </w:rPr>
        <w:t xml:space="preserve"> (D)</w:t>
      </w:r>
      <w:r w:rsidRPr="00BC5703">
        <w:rPr>
          <w:rFonts w:cs="Times New Roman"/>
          <w:color w:val="000000" w:themeColor="text1"/>
          <w:szCs w:val="24"/>
        </w:rPr>
        <w:t xml:space="preserve">. 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 xml:space="preserve">&lt;0.01,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>&lt;0.001</w:t>
      </w:r>
    </w:p>
    <w:p w14:paraId="5001F1DA" w14:textId="77777777" w:rsidR="003F11C9" w:rsidRPr="00BC5703" w:rsidRDefault="003F11C9" w:rsidP="00321E9F">
      <w:pPr>
        <w:spacing w:after="0" w:line="48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5A81C39" w14:textId="4F865EC0" w:rsidR="007E03E1" w:rsidRPr="00BC5703" w:rsidRDefault="008857F0" w:rsidP="00321E9F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BC5703">
        <w:rPr>
          <w:rFonts w:cs="Times New Roman"/>
          <w:b/>
          <w:color w:val="000000" w:themeColor="text1"/>
          <w:szCs w:val="24"/>
        </w:rPr>
        <w:t xml:space="preserve">Figure 6. Hyperglycemia-induced reactive oxygen species 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(ROS) </w:t>
      </w:r>
      <w:r w:rsidRPr="00BC5703">
        <w:rPr>
          <w:rFonts w:cs="Times New Roman"/>
          <w:b/>
          <w:color w:val="000000" w:themeColor="text1"/>
          <w:szCs w:val="24"/>
        </w:rPr>
        <w:t>regulate</w:t>
      </w:r>
      <w:r w:rsidR="00536E47" w:rsidRPr="00BC5703">
        <w:rPr>
          <w:rFonts w:cs="Times New Roman"/>
          <w:b/>
          <w:color w:val="000000" w:themeColor="text1"/>
          <w:szCs w:val="24"/>
        </w:rPr>
        <w:t>s</w:t>
      </w:r>
      <w:r w:rsidRPr="00BC5703">
        <w:rPr>
          <w:rFonts w:cs="Times New Roman"/>
          <w:b/>
          <w:color w:val="000000" w:themeColor="text1"/>
          <w:szCs w:val="24"/>
        </w:rPr>
        <w:t xml:space="preserve"> prothymosin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 </w:t>
      </w:r>
      <w:r w:rsidRPr="00BC5703">
        <w:rPr>
          <w:rFonts w:cs="Times New Roman"/>
          <w:b/>
          <w:color w:val="000000" w:themeColor="text1"/>
          <w:szCs w:val="24"/>
        </w:rPr>
        <w:t>α (ProT</w:t>
      </w:r>
      <w:r w:rsidR="00DD177D" w:rsidRPr="00BC5703">
        <w:rPr>
          <w:rFonts w:cs="Times New Roman"/>
          <w:b/>
          <w:color w:val="000000" w:themeColor="text1"/>
          <w:szCs w:val="24"/>
        </w:rPr>
        <w:t>α</w:t>
      </w:r>
      <w:r w:rsidRPr="00BC5703">
        <w:rPr>
          <w:rFonts w:cs="Times New Roman"/>
          <w:b/>
          <w:color w:val="000000" w:themeColor="text1"/>
          <w:szCs w:val="24"/>
        </w:rPr>
        <w:t>)</w:t>
      </w:r>
      <w:r w:rsidR="00536E47" w:rsidRPr="00BC5703">
        <w:rPr>
          <w:rFonts w:cs="Times New Roman"/>
          <w:b/>
          <w:color w:val="000000" w:themeColor="text1"/>
          <w:szCs w:val="24"/>
        </w:rPr>
        <w:t xml:space="preserve"> expression</w:t>
      </w:r>
      <w:r w:rsidRPr="00BC5703">
        <w:rPr>
          <w:rFonts w:cs="Times New Roman"/>
          <w:b/>
          <w:color w:val="000000" w:themeColor="text1"/>
          <w:szCs w:val="24"/>
        </w:rPr>
        <w:t xml:space="preserve">. </w:t>
      </w:r>
      <w:r w:rsidRPr="00BC5703">
        <w:rPr>
          <w:rFonts w:cs="Times New Roman"/>
          <w:color w:val="000000" w:themeColor="text1"/>
          <w:szCs w:val="24"/>
        </w:rPr>
        <w:t xml:space="preserve">3A-sub-E trophoblasts were maintained in the indicated glucose concentrations for 48 h and then </w:t>
      </w:r>
      <w:r w:rsidR="008F7D93" w:rsidRPr="00BC5703">
        <w:rPr>
          <w:rFonts w:cs="Times New Roman"/>
          <w:color w:val="000000" w:themeColor="text1"/>
          <w:szCs w:val="24"/>
        </w:rPr>
        <w:t>stained with dichlorofluorescein diacetate for the detection of reactive oxygen species (A). The cells were the</w:t>
      </w:r>
      <w:r w:rsidR="0081516C" w:rsidRPr="00BC5703">
        <w:rPr>
          <w:rFonts w:cs="Times New Roman"/>
          <w:color w:val="000000" w:themeColor="text1"/>
          <w:szCs w:val="24"/>
        </w:rPr>
        <w:t>n</w:t>
      </w:r>
      <w:r w:rsidR="008F7D93" w:rsidRPr="00BC5703">
        <w:rPr>
          <w:rFonts w:cs="Times New Roman"/>
          <w:color w:val="000000" w:themeColor="text1"/>
          <w:szCs w:val="24"/>
        </w:rPr>
        <w:t xml:space="preserve"> </w:t>
      </w:r>
      <w:r w:rsidRPr="00BC5703">
        <w:rPr>
          <w:rFonts w:cs="Times New Roman"/>
          <w:color w:val="000000" w:themeColor="text1"/>
          <w:szCs w:val="24"/>
        </w:rPr>
        <w:t xml:space="preserve">harvested to determine </w:t>
      </w:r>
      <w:r w:rsidR="00536E47" w:rsidRPr="00BC5703">
        <w:rPr>
          <w:rFonts w:cs="Times New Roman"/>
          <w:color w:val="000000" w:themeColor="text1"/>
          <w:szCs w:val="24"/>
        </w:rPr>
        <w:t xml:space="preserve">the expression of </w:t>
      </w:r>
      <w:r w:rsidRPr="00BC5703">
        <w:rPr>
          <w:rFonts w:cs="Times New Roman"/>
          <w:color w:val="000000" w:themeColor="text1"/>
          <w:szCs w:val="24"/>
        </w:rPr>
        <w:t xml:space="preserve">type 1 collagen (Col-1) and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(</w:t>
      </w:r>
      <w:r w:rsidR="008F7D93" w:rsidRPr="00BC5703">
        <w:rPr>
          <w:rFonts w:cs="Times New Roman"/>
          <w:color w:val="000000" w:themeColor="text1"/>
          <w:szCs w:val="24"/>
        </w:rPr>
        <w:t>B</w:t>
      </w:r>
      <w:r w:rsidRPr="00BC5703">
        <w:rPr>
          <w:rFonts w:cs="Times New Roman"/>
          <w:color w:val="000000" w:themeColor="text1"/>
          <w:szCs w:val="24"/>
        </w:rPr>
        <w:t>). Trophoblasts were pretreated with N-acetyl-L-cysteine (NAC) for 30 min and then treated with methylglyoxal (MG) for</w:t>
      </w:r>
      <w:r w:rsidR="00536E47" w:rsidRPr="00BC5703">
        <w:rPr>
          <w:rFonts w:cs="Times New Roman"/>
          <w:color w:val="000000" w:themeColor="text1"/>
          <w:szCs w:val="24"/>
        </w:rPr>
        <w:t xml:space="preserve"> an additional </w:t>
      </w:r>
      <w:r w:rsidRPr="00BC5703">
        <w:rPr>
          <w:rFonts w:cs="Times New Roman"/>
          <w:color w:val="000000" w:themeColor="text1"/>
          <w:szCs w:val="24"/>
        </w:rPr>
        <w:t xml:space="preserve">24 h. Cell lysates were collected to detect </w:t>
      </w:r>
      <w:r w:rsidR="00DD177D" w:rsidRPr="00BC5703">
        <w:rPr>
          <w:rFonts w:cs="Times New Roman"/>
          <w:color w:val="000000" w:themeColor="text1"/>
          <w:szCs w:val="24"/>
        </w:rPr>
        <w:t>ProT</w:t>
      </w:r>
      <w:r w:rsidR="00DD177D" w:rsidRPr="00BC5703">
        <w:rPr>
          <w:rFonts w:ascii="Symbol" w:hAnsi="Symbol" w:cs="Times New Roman"/>
          <w:color w:val="000000" w:themeColor="text1"/>
          <w:szCs w:val="24"/>
        </w:rPr>
        <w:t></w:t>
      </w:r>
      <w:r w:rsidRPr="00BC5703">
        <w:rPr>
          <w:rFonts w:cs="Times New Roman"/>
          <w:color w:val="000000" w:themeColor="text1"/>
          <w:szCs w:val="24"/>
        </w:rPr>
        <w:t xml:space="preserve"> expression</w:t>
      </w:r>
      <w:r w:rsidR="00DD0347" w:rsidRPr="00BC5703">
        <w:rPr>
          <w:rFonts w:cs="Times New Roman"/>
          <w:color w:val="000000" w:themeColor="text1"/>
          <w:szCs w:val="24"/>
        </w:rPr>
        <w:t xml:space="preserve"> (</w:t>
      </w:r>
      <w:r w:rsidR="008F7D93" w:rsidRPr="00BC5703">
        <w:rPr>
          <w:rFonts w:cs="Times New Roman"/>
          <w:color w:val="000000" w:themeColor="text1"/>
          <w:szCs w:val="24"/>
        </w:rPr>
        <w:t>C</w:t>
      </w:r>
      <w:r w:rsidR="00DD0347" w:rsidRPr="00BC5703">
        <w:rPr>
          <w:rFonts w:cs="Times New Roman"/>
          <w:color w:val="000000" w:themeColor="text1"/>
          <w:szCs w:val="24"/>
        </w:rPr>
        <w:t>)</w:t>
      </w:r>
      <w:r w:rsidRPr="00BC5703">
        <w:rPr>
          <w:rFonts w:cs="Times New Roman"/>
          <w:color w:val="000000" w:themeColor="text1"/>
          <w:szCs w:val="24"/>
        </w:rPr>
        <w:t xml:space="preserve">. Results were obtained from at least </w:t>
      </w:r>
      <w:r w:rsidR="008F7D93" w:rsidRPr="00BC5703">
        <w:rPr>
          <w:rFonts w:cs="Times New Roman"/>
          <w:color w:val="000000" w:themeColor="text1"/>
          <w:szCs w:val="24"/>
        </w:rPr>
        <w:t>four</w:t>
      </w:r>
      <w:r w:rsidRPr="00BC5703">
        <w:rPr>
          <w:rFonts w:cs="Times New Roman"/>
          <w:color w:val="000000" w:themeColor="text1"/>
          <w:szCs w:val="24"/>
        </w:rPr>
        <w:t xml:space="preserve"> individual experiments. 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 xml:space="preserve">&lt;0.05, *** </w:t>
      </w:r>
      <w:r w:rsidRPr="00BC5703">
        <w:rPr>
          <w:rFonts w:cs="Times New Roman"/>
          <w:i/>
          <w:color w:val="000000" w:themeColor="text1"/>
          <w:szCs w:val="24"/>
        </w:rPr>
        <w:t>p</w:t>
      </w:r>
      <w:r w:rsidRPr="00BC5703">
        <w:rPr>
          <w:rFonts w:cs="Times New Roman"/>
          <w:color w:val="000000" w:themeColor="text1"/>
          <w:szCs w:val="24"/>
        </w:rPr>
        <w:t>&lt;0.001.</w:t>
      </w:r>
    </w:p>
    <w:sectPr w:rsidR="007E03E1" w:rsidRPr="00BC5703" w:rsidSect="00FC39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646D5" w14:textId="77777777" w:rsidR="00D81272" w:rsidRDefault="00D81272" w:rsidP="00416098">
      <w:pPr>
        <w:spacing w:after="0" w:line="240" w:lineRule="auto"/>
      </w:pPr>
      <w:r>
        <w:separator/>
      </w:r>
    </w:p>
  </w:endnote>
  <w:endnote w:type="continuationSeparator" w:id="0">
    <w:p w14:paraId="4707B2AB" w14:textId="77777777" w:rsidR="00D81272" w:rsidRDefault="00D81272" w:rsidP="0041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917044"/>
      <w:docPartObj>
        <w:docPartGallery w:val="Page Numbers (Bottom of Page)"/>
        <w:docPartUnique/>
      </w:docPartObj>
    </w:sdtPr>
    <w:sdtEndPr/>
    <w:sdtContent>
      <w:p w14:paraId="4FCDBBDA" w14:textId="77777777" w:rsidR="00E97176" w:rsidRDefault="00E971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93" w:rsidRPr="008A4F93">
          <w:rPr>
            <w:noProof/>
            <w:lang w:val="zh-TW"/>
          </w:rPr>
          <w:t>35</w:t>
        </w:r>
        <w:r>
          <w:fldChar w:fldCharType="end"/>
        </w:r>
      </w:p>
    </w:sdtContent>
  </w:sdt>
  <w:p w14:paraId="22AC8C50" w14:textId="77777777" w:rsidR="00E97176" w:rsidRDefault="00E97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BEA91" w14:textId="77777777" w:rsidR="00D81272" w:rsidRDefault="00D81272" w:rsidP="00416098">
      <w:pPr>
        <w:spacing w:after="0" w:line="240" w:lineRule="auto"/>
      </w:pPr>
      <w:r>
        <w:separator/>
      </w:r>
    </w:p>
  </w:footnote>
  <w:footnote w:type="continuationSeparator" w:id="0">
    <w:p w14:paraId="55239C56" w14:textId="77777777" w:rsidR="00D81272" w:rsidRDefault="00D81272" w:rsidP="0041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103"/>
    <w:multiLevelType w:val="hybridMultilevel"/>
    <w:tmpl w:val="4B2090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7459CF"/>
    <w:multiLevelType w:val="hybridMultilevel"/>
    <w:tmpl w:val="D45431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6096E99"/>
    <w:multiLevelType w:val="hybridMultilevel"/>
    <w:tmpl w:val="7CD46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E48BD"/>
    <w:multiLevelType w:val="hybridMultilevel"/>
    <w:tmpl w:val="87900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290439"/>
    <w:multiLevelType w:val="hybridMultilevel"/>
    <w:tmpl w:val="24041D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C92519F"/>
    <w:multiLevelType w:val="multilevel"/>
    <w:tmpl w:val="59F0B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DUxMjA2NDI0MTZU0lEKTi0uzszPAykwqwUAbNfOR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59seppe0fzdd2eaf5xprtfnzrrr922r902e&quot;&gt;My EndNote Library&lt;record-ids&gt;&lt;item&gt;98&lt;/item&gt;&lt;item&gt;99&lt;/item&gt;&lt;item&gt;100&lt;/item&gt;&lt;item&gt;101&lt;/item&gt;&lt;item&gt;102&lt;/item&gt;&lt;item&gt;103&lt;/item&gt;&lt;item&gt;104&lt;/item&gt;&lt;item&gt;105&lt;/item&gt;&lt;item&gt;106&lt;/item&gt;&lt;/record-ids&gt;&lt;/item&gt;&lt;/Libraries&gt;"/>
  </w:docVars>
  <w:rsids>
    <w:rsidRoot w:val="008857F0"/>
    <w:rsid w:val="00001BB5"/>
    <w:rsid w:val="00001F66"/>
    <w:rsid w:val="0003462C"/>
    <w:rsid w:val="00035A3D"/>
    <w:rsid w:val="0005016E"/>
    <w:rsid w:val="0006121C"/>
    <w:rsid w:val="00066847"/>
    <w:rsid w:val="00070E4D"/>
    <w:rsid w:val="00090A9D"/>
    <w:rsid w:val="000B6037"/>
    <w:rsid w:val="000C0AC8"/>
    <w:rsid w:val="000C185B"/>
    <w:rsid w:val="000F60A5"/>
    <w:rsid w:val="000F69D3"/>
    <w:rsid w:val="00112B39"/>
    <w:rsid w:val="00117035"/>
    <w:rsid w:val="00120A71"/>
    <w:rsid w:val="0012232F"/>
    <w:rsid w:val="00122A2E"/>
    <w:rsid w:val="00136E10"/>
    <w:rsid w:val="00140E1F"/>
    <w:rsid w:val="00145FFF"/>
    <w:rsid w:val="00147B13"/>
    <w:rsid w:val="00156F5A"/>
    <w:rsid w:val="00161A56"/>
    <w:rsid w:val="00161E88"/>
    <w:rsid w:val="00171959"/>
    <w:rsid w:val="00182D1A"/>
    <w:rsid w:val="001A147A"/>
    <w:rsid w:val="001A2508"/>
    <w:rsid w:val="001A72AE"/>
    <w:rsid w:val="001B44A0"/>
    <w:rsid w:val="001E2DBA"/>
    <w:rsid w:val="001F3504"/>
    <w:rsid w:val="00200C62"/>
    <w:rsid w:val="00203408"/>
    <w:rsid w:val="00225069"/>
    <w:rsid w:val="002276EE"/>
    <w:rsid w:val="00231B12"/>
    <w:rsid w:val="00233652"/>
    <w:rsid w:val="00234C55"/>
    <w:rsid w:val="002401D3"/>
    <w:rsid w:val="00244AF8"/>
    <w:rsid w:val="00252107"/>
    <w:rsid w:val="00255203"/>
    <w:rsid w:val="00264235"/>
    <w:rsid w:val="00280F43"/>
    <w:rsid w:val="00295896"/>
    <w:rsid w:val="002A2D00"/>
    <w:rsid w:val="002A33C1"/>
    <w:rsid w:val="002B7062"/>
    <w:rsid w:val="002D5F59"/>
    <w:rsid w:val="002D6E3F"/>
    <w:rsid w:val="002E7316"/>
    <w:rsid w:val="00310536"/>
    <w:rsid w:val="0031105C"/>
    <w:rsid w:val="00321E9F"/>
    <w:rsid w:val="0032417E"/>
    <w:rsid w:val="00336231"/>
    <w:rsid w:val="00346689"/>
    <w:rsid w:val="003636AA"/>
    <w:rsid w:val="00374191"/>
    <w:rsid w:val="00376958"/>
    <w:rsid w:val="00384F03"/>
    <w:rsid w:val="003864D5"/>
    <w:rsid w:val="003A2DBA"/>
    <w:rsid w:val="003B0B3D"/>
    <w:rsid w:val="003B3131"/>
    <w:rsid w:val="003B66E2"/>
    <w:rsid w:val="003E23D5"/>
    <w:rsid w:val="003E438D"/>
    <w:rsid w:val="003E46FD"/>
    <w:rsid w:val="003F11C9"/>
    <w:rsid w:val="004145BA"/>
    <w:rsid w:val="00416098"/>
    <w:rsid w:val="00433EA3"/>
    <w:rsid w:val="004465AE"/>
    <w:rsid w:val="0045303D"/>
    <w:rsid w:val="00457FC0"/>
    <w:rsid w:val="00480B30"/>
    <w:rsid w:val="004B19C1"/>
    <w:rsid w:val="004F03B1"/>
    <w:rsid w:val="004F0E29"/>
    <w:rsid w:val="004F5F4A"/>
    <w:rsid w:val="00536E47"/>
    <w:rsid w:val="00561370"/>
    <w:rsid w:val="005742D5"/>
    <w:rsid w:val="00586F8E"/>
    <w:rsid w:val="00590D4B"/>
    <w:rsid w:val="00593F4B"/>
    <w:rsid w:val="0059491F"/>
    <w:rsid w:val="00596192"/>
    <w:rsid w:val="005D07DE"/>
    <w:rsid w:val="005E619B"/>
    <w:rsid w:val="005F7B30"/>
    <w:rsid w:val="006255AA"/>
    <w:rsid w:val="00632C29"/>
    <w:rsid w:val="00634204"/>
    <w:rsid w:val="00642404"/>
    <w:rsid w:val="0064710D"/>
    <w:rsid w:val="0065705D"/>
    <w:rsid w:val="00661C2E"/>
    <w:rsid w:val="006716D6"/>
    <w:rsid w:val="00673C8D"/>
    <w:rsid w:val="00676099"/>
    <w:rsid w:val="00696671"/>
    <w:rsid w:val="006B44DB"/>
    <w:rsid w:val="006C5193"/>
    <w:rsid w:val="006C7DE7"/>
    <w:rsid w:val="006D3FA2"/>
    <w:rsid w:val="0071009D"/>
    <w:rsid w:val="00716B51"/>
    <w:rsid w:val="007335D6"/>
    <w:rsid w:val="0073684F"/>
    <w:rsid w:val="0075281A"/>
    <w:rsid w:val="00754CAD"/>
    <w:rsid w:val="00760CF3"/>
    <w:rsid w:val="00775B51"/>
    <w:rsid w:val="00776546"/>
    <w:rsid w:val="007778A5"/>
    <w:rsid w:val="00781183"/>
    <w:rsid w:val="007829EF"/>
    <w:rsid w:val="0079221E"/>
    <w:rsid w:val="0079240C"/>
    <w:rsid w:val="00795FF1"/>
    <w:rsid w:val="007A2668"/>
    <w:rsid w:val="007C6F7D"/>
    <w:rsid w:val="007D5180"/>
    <w:rsid w:val="007E03E1"/>
    <w:rsid w:val="007E5AB8"/>
    <w:rsid w:val="00804D25"/>
    <w:rsid w:val="008065DA"/>
    <w:rsid w:val="0081516C"/>
    <w:rsid w:val="00816C6D"/>
    <w:rsid w:val="00823CCB"/>
    <w:rsid w:val="008275E9"/>
    <w:rsid w:val="00836700"/>
    <w:rsid w:val="00842B84"/>
    <w:rsid w:val="00844C29"/>
    <w:rsid w:val="0084738F"/>
    <w:rsid w:val="00857413"/>
    <w:rsid w:val="00860A09"/>
    <w:rsid w:val="00863961"/>
    <w:rsid w:val="00864143"/>
    <w:rsid w:val="00870843"/>
    <w:rsid w:val="00876191"/>
    <w:rsid w:val="008857F0"/>
    <w:rsid w:val="0089623A"/>
    <w:rsid w:val="008A4F93"/>
    <w:rsid w:val="008B5760"/>
    <w:rsid w:val="008C2FFF"/>
    <w:rsid w:val="008C7C67"/>
    <w:rsid w:val="008D12BB"/>
    <w:rsid w:val="008E06DA"/>
    <w:rsid w:val="008F1F24"/>
    <w:rsid w:val="008F7D93"/>
    <w:rsid w:val="00904041"/>
    <w:rsid w:val="00907F0B"/>
    <w:rsid w:val="00915237"/>
    <w:rsid w:val="00917C17"/>
    <w:rsid w:val="00951596"/>
    <w:rsid w:val="00964F91"/>
    <w:rsid w:val="00973C2A"/>
    <w:rsid w:val="00981A09"/>
    <w:rsid w:val="00995E70"/>
    <w:rsid w:val="009B5BAF"/>
    <w:rsid w:val="009B708B"/>
    <w:rsid w:val="009E3545"/>
    <w:rsid w:val="00A138F0"/>
    <w:rsid w:val="00A2631B"/>
    <w:rsid w:val="00A35CAF"/>
    <w:rsid w:val="00A54AD8"/>
    <w:rsid w:val="00A8032D"/>
    <w:rsid w:val="00AB3E49"/>
    <w:rsid w:val="00AC094F"/>
    <w:rsid w:val="00AE3742"/>
    <w:rsid w:val="00AE7179"/>
    <w:rsid w:val="00AF4F97"/>
    <w:rsid w:val="00B066B9"/>
    <w:rsid w:val="00B06D4B"/>
    <w:rsid w:val="00B35AC3"/>
    <w:rsid w:val="00B35FA7"/>
    <w:rsid w:val="00B530AF"/>
    <w:rsid w:val="00B62584"/>
    <w:rsid w:val="00B64396"/>
    <w:rsid w:val="00B64843"/>
    <w:rsid w:val="00B67344"/>
    <w:rsid w:val="00B6777C"/>
    <w:rsid w:val="00B80DFE"/>
    <w:rsid w:val="00B824E4"/>
    <w:rsid w:val="00B93371"/>
    <w:rsid w:val="00B937A7"/>
    <w:rsid w:val="00BB2B84"/>
    <w:rsid w:val="00BC25BE"/>
    <w:rsid w:val="00BC3517"/>
    <w:rsid w:val="00BC5703"/>
    <w:rsid w:val="00BD1BC5"/>
    <w:rsid w:val="00BE004A"/>
    <w:rsid w:val="00BE1C0E"/>
    <w:rsid w:val="00BE5CAA"/>
    <w:rsid w:val="00BF1D07"/>
    <w:rsid w:val="00C145B7"/>
    <w:rsid w:val="00C230C3"/>
    <w:rsid w:val="00C236EC"/>
    <w:rsid w:val="00C302B6"/>
    <w:rsid w:val="00C34D3C"/>
    <w:rsid w:val="00C3529C"/>
    <w:rsid w:val="00C35A58"/>
    <w:rsid w:val="00C41498"/>
    <w:rsid w:val="00C50ECA"/>
    <w:rsid w:val="00CB04C2"/>
    <w:rsid w:val="00CB63CE"/>
    <w:rsid w:val="00CC1AE6"/>
    <w:rsid w:val="00D05977"/>
    <w:rsid w:val="00D07A02"/>
    <w:rsid w:val="00D15F09"/>
    <w:rsid w:val="00D172F7"/>
    <w:rsid w:val="00D36B71"/>
    <w:rsid w:val="00D71CD2"/>
    <w:rsid w:val="00D81272"/>
    <w:rsid w:val="00DB7397"/>
    <w:rsid w:val="00DD0347"/>
    <w:rsid w:val="00DD177D"/>
    <w:rsid w:val="00DD6007"/>
    <w:rsid w:val="00DD7E23"/>
    <w:rsid w:val="00DE08F3"/>
    <w:rsid w:val="00DE4234"/>
    <w:rsid w:val="00DE5D23"/>
    <w:rsid w:val="00DF2F0D"/>
    <w:rsid w:val="00E1501B"/>
    <w:rsid w:val="00E46126"/>
    <w:rsid w:val="00E53E3F"/>
    <w:rsid w:val="00E55D43"/>
    <w:rsid w:val="00E90B5D"/>
    <w:rsid w:val="00E90D15"/>
    <w:rsid w:val="00E94E44"/>
    <w:rsid w:val="00E955D4"/>
    <w:rsid w:val="00E97176"/>
    <w:rsid w:val="00E97ED7"/>
    <w:rsid w:val="00ED4E1D"/>
    <w:rsid w:val="00F002F4"/>
    <w:rsid w:val="00F03A74"/>
    <w:rsid w:val="00F14696"/>
    <w:rsid w:val="00F22D20"/>
    <w:rsid w:val="00F3675D"/>
    <w:rsid w:val="00F3771C"/>
    <w:rsid w:val="00F50981"/>
    <w:rsid w:val="00F667CE"/>
    <w:rsid w:val="00F70F4D"/>
    <w:rsid w:val="00F7723D"/>
    <w:rsid w:val="00F9087C"/>
    <w:rsid w:val="00F96D38"/>
    <w:rsid w:val="00FA6720"/>
    <w:rsid w:val="00FB0C6A"/>
    <w:rsid w:val="00FC1156"/>
    <w:rsid w:val="00FC353B"/>
    <w:rsid w:val="00FC3990"/>
    <w:rsid w:val="00FC4F85"/>
    <w:rsid w:val="00FE0329"/>
    <w:rsid w:val="00FE5191"/>
    <w:rsid w:val="00FF179B"/>
    <w:rsid w:val="00FF42FE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3C9A"/>
  <w15:docId w15:val="{FF4EF5BA-9531-4A59-9CAF-03B5DDC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F0"/>
    <w:pPr>
      <w:widowControl w:val="0"/>
      <w:spacing w:after="160" w:line="480" w:lineRule="auto"/>
      <w:ind w:leftChars="200" w:left="480"/>
    </w:pPr>
    <w:rPr>
      <w:rFonts w:asciiTheme="minorHAnsi" w:hAnsiTheme="minorHAnsi"/>
      <w:kern w:val="2"/>
      <w:lang w:eastAsia="zh-TW"/>
    </w:rPr>
  </w:style>
  <w:style w:type="character" w:styleId="a4">
    <w:name w:val="line number"/>
    <w:basedOn w:val="a0"/>
    <w:uiPriority w:val="99"/>
    <w:semiHidden/>
    <w:unhideWhenUsed/>
    <w:rsid w:val="008857F0"/>
  </w:style>
  <w:style w:type="paragraph" w:styleId="a5">
    <w:name w:val="header"/>
    <w:basedOn w:val="a"/>
    <w:link w:val="a6"/>
    <w:uiPriority w:val="99"/>
    <w:unhideWhenUsed/>
    <w:rsid w:val="008857F0"/>
    <w:pPr>
      <w:widowControl w:val="0"/>
      <w:tabs>
        <w:tab w:val="center" w:pos="4153"/>
        <w:tab w:val="right" w:pos="8306"/>
      </w:tabs>
      <w:snapToGrid w:val="0"/>
      <w:spacing w:after="160" w:line="480" w:lineRule="auto"/>
    </w:pPr>
    <w:rPr>
      <w:rFonts w:asciiTheme="minorHAnsi" w:hAnsiTheme="minorHAnsi"/>
      <w:kern w:val="2"/>
      <w:sz w:val="20"/>
      <w:szCs w:val="20"/>
      <w:lang w:eastAsia="zh-TW"/>
    </w:rPr>
  </w:style>
  <w:style w:type="character" w:customStyle="1" w:styleId="a6">
    <w:name w:val="頁首 字元"/>
    <w:basedOn w:val="a0"/>
    <w:link w:val="a5"/>
    <w:uiPriority w:val="99"/>
    <w:rsid w:val="008857F0"/>
    <w:rPr>
      <w:rFonts w:asciiTheme="minorHAnsi" w:eastAsiaTheme="minorEastAsia" w:hAnsiTheme="minorHAnsi"/>
      <w:kern w:val="2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857F0"/>
    <w:pPr>
      <w:widowControl w:val="0"/>
      <w:tabs>
        <w:tab w:val="center" w:pos="4153"/>
        <w:tab w:val="right" w:pos="8306"/>
      </w:tabs>
      <w:snapToGrid w:val="0"/>
      <w:spacing w:after="160" w:line="480" w:lineRule="auto"/>
    </w:pPr>
    <w:rPr>
      <w:rFonts w:asciiTheme="minorHAnsi" w:hAnsiTheme="minorHAnsi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uiPriority w:val="99"/>
    <w:rsid w:val="008857F0"/>
    <w:rPr>
      <w:rFonts w:asciiTheme="minorHAnsi" w:eastAsiaTheme="minorEastAsia" w:hAnsiTheme="minorHAnsi"/>
      <w:kern w:val="2"/>
      <w:sz w:val="20"/>
      <w:szCs w:val="20"/>
      <w:lang w:eastAsia="zh-TW"/>
    </w:rPr>
  </w:style>
  <w:style w:type="paragraph" w:styleId="a9">
    <w:name w:val="Body Text Indent"/>
    <w:basedOn w:val="a"/>
    <w:link w:val="aa"/>
    <w:rsid w:val="008857F0"/>
    <w:pPr>
      <w:widowControl w:val="0"/>
      <w:adjustRightInd w:val="0"/>
      <w:spacing w:afterLines="50" w:line="360" w:lineRule="exact"/>
      <w:ind w:left="840" w:hangingChars="300" w:hanging="840"/>
      <w:textAlignment w:val="baseline"/>
    </w:pPr>
    <w:rPr>
      <w:rFonts w:ascii="DFKai-SB" w:eastAsia="DFKai-SB" w:cs="Times New Roman"/>
      <w:sz w:val="28"/>
      <w:szCs w:val="20"/>
      <w:lang w:eastAsia="zh-TW"/>
    </w:rPr>
  </w:style>
  <w:style w:type="character" w:customStyle="1" w:styleId="aa">
    <w:name w:val="本文縮排 字元"/>
    <w:basedOn w:val="a0"/>
    <w:link w:val="a9"/>
    <w:rsid w:val="008857F0"/>
    <w:rPr>
      <w:rFonts w:ascii="DFKai-SB" w:eastAsia="DFKai-SB" w:cs="Times New Roman"/>
      <w:sz w:val="28"/>
      <w:szCs w:val="20"/>
      <w:lang w:eastAsia="zh-TW"/>
    </w:rPr>
  </w:style>
  <w:style w:type="character" w:customStyle="1" w:styleId="articletext1">
    <w:name w:val="articletext1"/>
    <w:rsid w:val="008857F0"/>
    <w:rPr>
      <w:rFonts w:ascii="Verdana" w:hAnsi="Verdana" w:hint="default"/>
      <w:i w:val="0"/>
      <w:iCs w:val="0"/>
      <w:color w:val="000000"/>
      <w:sz w:val="20"/>
      <w:szCs w:val="20"/>
    </w:rPr>
  </w:style>
  <w:style w:type="character" w:styleId="ab">
    <w:name w:val="Hyperlink"/>
    <w:basedOn w:val="a0"/>
    <w:uiPriority w:val="99"/>
    <w:unhideWhenUsed/>
    <w:rsid w:val="008857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57F0"/>
    <w:pPr>
      <w:spacing w:after="160" w:line="480" w:lineRule="auto"/>
    </w:pPr>
    <w:rPr>
      <w:rFonts w:asciiTheme="minorHAnsi" w:hAnsiTheme="minorHAnsi"/>
      <w:sz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a0"/>
    <w:rsid w:val="008857F0"/>
  </w:style>
  <w:style w:type="paragraph" w:styleId="ad">
    <w:name w:val="Balloon Text"/>
    <w:basedOn w:val="a"/>
    <w:link w:val="ae"/>
    <w:uiPriority w:val="99"/>
    <w:semiHidden/>
    <w:unhideWhenUsed/>
    <w:rsid w:val="008857F0"/>
    <w:pPr>
      <w:widowControl w:val="0"/>
      <w:spacing w:after="0" w:line="240" w:lineRule="auto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e">
    <w:name w:val="註解方塊文字 字元"/>
    <w:basedOn w:val="a0"/>
    <w:link w:val="ad"/>
    <w:uiPriority w:val="99"/>
    <w:semiHidden/>
    <w:rsid w:val="008857F0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a0"/>
    <w:uiPriority w:val="99"/>
    <w:semiHidden/>
    <w:unhideWhenUsed/>
    <w:rsid w:val="006D3FA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860A0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860A09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Char"/>
    <w:rsid w:val="00860A09"/>
    <w:pPr>
      <w:spacing w:line="240" w:lineRule="auto"/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60A09"/>
    <w:rPr>
      <w:rFonts w:cs="Times New Roman"/>
      <w:noProof/>
    </w:rPr>
  </w:style>
  <w:style w:type="character" w:styleId="af">
    <w:name w:val="annotation reference"/>
    <w:basedOn w:val="a0"/>
    <w:uiPriority w:val="99"/>
    <w:semiHidden/>
    <w:unhideWhenUsed/>
    <w:rsid w:val="001E2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E2DBA"/>
    <w:pPr>
      <w:spacing w:line="240" w:lineRule="auto"/>
    </w:pPr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1E2D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2DB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E2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815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3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F5EA-5F6C-4A49-8357-E2DA4C2B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41139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Chamberlin</dc:creator>
  <cp:lastModifiedBy>Pensee Wu</cp:lastModifiedBy>
  <cp:revision>2</cp:revision>
  <dcterms:created xsi:type="dcterms:W3CDTF">2020-08-28T23:04:00Z</dcterms:created>
  <dcterms:modified xsi:type="dcterms:W3CDTF">2020-08-28T23:04:00Z</dcterms:modified>
</cp:coreProperties>
</file>