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26515" w14:textId="383EB871" w:rsidR="00B04F29" w:rsidRPr="00B6215E" w:rsidRDefault="00B04F29" w:rsidP="00943014">
      <w:pPr>
        <w:pStyle w:val="Heading1"/>
      </w:pPr>
      <w:r w:rsidRPr="00943014">
        <w:t>ABSTRACT</w:t>
      </w:r>
    </w:p>
    <w:p w14:paraId="09B59B66" w14:textId="4B13AA0B" w:rsidR="003742AB" w:rsidRPr="00B6215E" w:rsidRDefault="003742AB" w:rsidP="001A28F9">
      <w:pPr>
        <w:spacing w:line="360" w:lineRule="auto"/>
        <w:jc w:val="both"/>
        <w:rPr>
          <w:rFonts w:cs="Arial"/>
        </w:rPr>
      </w:pPr>
      <w:r w:rsidRPr="00B6215E">
        <w:rPr>
          <w:rFonts w:cs="Arial"/>
          <w:b/>
        </w:rPr>
        <w:t xml:space="preserve">Objectives: </w:t>
      </w:r>
      <w:r w:rsidR="00636003" w:rsidRPr="00B6215E">
        <w:rPr>
          <w:rFonts w:cs="Arial"/>
        </w:rPr>
        <w:t xml:space="preserve">To </w:t>
      </w:r>
      <w:r w:rsidRPr="00B6215E">
        <w:rPr>
          <w:rFonts w:cs="Arial"/>
        </w:rPr>
        <w:t xml:space="preserve">explore the perspectives of </w:t>
      </w:r>
      <w:r w:rsidR="0026486B" w:rsidRPr="00B6215E">
        <w:rPr>
          <w:rFonts w:cs="Arial"/>
        </w:rPr>
        <w:t xml:space="preserve">general practitioners (GPs) </w:t>
      </w:r>
      <w:r w:rsidRPr="00B6215E">
        <w:rPr>
          <w:rFonts w:cs="Arial"/>
        </w:rPr>
        <w:t xml:space="preserve">on the identification and management of </w:t>
      </w:r>
      <w:r w:rsidR="0026486B" w:rsidRPr="00B6215E">
        <w:rPr>
          <w:rFonts w:cs="Arial"/>
        </w:rPr>
        <w:t>people</w:t>
      </w:r>
      <w:r w:rsidR="007A2D8C" w:rsidRPr="00B6215E">
        <w:rPr>
          <w:rFonts w:cs="Arial"/>
        </w:rPr>
        <w:t xml:space="preserve">, </w:t>
      </w:r>
      <w:r w:rsidR="007A2D8C" w:rsidRPr="00377B96">
        <w:rPr>
          <w:rFonts w:cs="Arial"/>
          <w:highlight w:val="yellow"/>
        </w:rPr>
        <w:t xml:space="preserve">including those from </w:t>
      </w:r>
      <w:r w:rsidR="00596E81" w:rsidRPr="00377B96">
        <w:rPr>
          <w:rFonts w:cs="Arial"/>
          <w:highlight w:val="yellow"/>
        </w:rPr>
        <w:t xml:space="preserve">ethnic minority </w:t>
      </w:r>
      <w:r w:rsidR="007A2D8C" w:rsidRPr="00377B96">
        <w:rPr>
          <w:rFonts w:cs="Arial"/>
          <w:highlight w:val="yellow"/>
        </w:rPr>
        <w:t>groups</w:t>
      </w:r>
      <w:r w:rsidR="007A2D8C" w:rsidRPr="00B6215E">
        <w:rPr>
          <w:rFonts w:cs="Arial"/>
        </w:rPr>
        <w:t xml:space="preserve">, </w:t>
      </w:r>
      <w:r w:rsidR="0026486B" w:rsidRPr="00B6215E">
        <w:rPr>
          <w:rFonts w:cs="Arial"/>
        </w:rPr>
        <w:t xml:space="preserve">with </w:t>
      </w:r>
      <w:r w:rsidR="00DC7DFC" w:rsidRPr="00B6215E">
        <w:rPr>
          <w:rFonts w:cs="Arial"/>
        </w:rPr>
        <w:t>Heart Failure with Preserved Ejection Fraction (</w:t>
      </w:r>
      <w:r w:rsidRPr="00B6215E">
        <w:rPr>
          <w:rFonts w:cs="Arial"/>
        </w:rPr>
        <w:t>HFpEF</w:t>
      </w:r>
      <w:r w:rsidR="00DC7DFC" w:rsidRPr="00B6215E">
        <w:rPr>
          <w:rFonts w:cs="Arial"/>
        </w:rPr>
        <w:t>)</w:t>
      </w:r>
      <w:r w:rsidR="0026486B" w:rsidRPr="00B6215E">
        <w:rPr>
          <w:rFonts w:cs="Arial"/>
        </w:rPr>
        <w:t>.</w:t>
      </w:r>
    </w:p>
    <w:p w14:paraId="17175BCB" w14:textId="4327B48F" w:rsidR="003742AB" w:rsidRPr="00B6215E" w:rsidRDefault="003742AB" w:rsidP="001A28F9">
      <w:pPr>
        <w:spacing w:line="360" w:lineRule="auto"/>
        <w:jc w:val="both"/>
        <w:rPr>
          <w:rFonts w:cs="Arial"/>
        </w:rPr>
      </w:pPr>
      <w:r w:rsidRPr="00B6215E">
        <w:rPr>
          <w:rFonts w:cs="Arial"/>
          <w:b/>
        </w:rPr>
        <w:t>Methods:</w:t>
      </w:r>
      <w:r w:rsidRPr="00B6215E">
        <w:rPr>
          <w:rFonts w:cs="Arial"/>
        </w:rPr>
        <w:t xml:space="preserve"> Qualitative study</w:t>
      </w:r>
      <w:r w:rsidR="00DC7DFC" w:rsidRPr="00B6215E">
        <w:rPr>
          <w:rFonts w:cs="Arial"/>
        </w:rPr>
        <w:t>. S</w:t>
      </w:r>
      <w:r w:rsidRPr="00B6215E">
        <w:rPr>
          <w:rFonts w:cs="Arial"/>
        </w:rPr>
        <w:t>emi-structured</w:t>
      </w:r>
      <w:r w:rsidR="0026486B" w:rsidRPr="00B6215E">
        <w:rPr>
          <w:rFonts w:cs="Arial"/>
        </w:rPr>
        <w:t>,</w:t>
      </w:r>
      <w:r w:rsidRPr="00B6215E">
        <w:rPr>
          <w:rFonts w:cs="Arial"/>
        </w:rPr>
        <w:t xml:space="preserve"> face-to-face or telephone interviews</w:t>
      </w:r>
      <w:r w:rsidR="008818EC" w:rsidRPr="00B6215E">
        <w:rPr>
          <w:rFonts w:cs="Arial"/>
        </w:rPr>
        <w:t xml:space="preserve"> and focus groups were conducted</w:t>
      </w:r>
      <w:r w:rsidRPr="00B6215E">
        <w:rPr>
          <w:rFonts w:cs="Arial"/>
        </w:rPr>
        <w:t xml:space="preserve"> with 35 GPs in England</w:t>
      </w:r>
      <w:r w:rsidR="00DC7DFC" w:rsidRPr="00B6215E">
        <w:rPr>
          <w:rFonts w:cs="Arial"/>
        </w:rPr>
        <w:t>, which</w:t>
      </w:r>
      <w:r w:rsidRPr="00B6215E">
        <w:rPr>
          <w:rFonts w:cs="Arial"/>
        </w:rPr>
        <w:t xml:space="preserve"> </w:t>
      </w:r>
      <w:r w:rsidR="00BB7095" w:rsidRPr="00B6215E">
        <w:rPr>
          <w:rFonts w:cs="Arial"/>
        </w:rPr>
        <w:t xml:space="preserve">were audio-recorded and </w:t>
      </w:r>
      <w:r w:rsidRPr="00B6215E">
        <w:rPr>
          <w:rFonts w:cs="Arial"/>
        </w:rPr>
        <w:t>transcribed</w:t>
      </w:r>
      <w:r w:rsidR="00137D75" w:rsidRPr="00B6215E">
        <w:rPr>
          <w:rFonts w:cs="Arial"/>
        </w:rPr>
        <w:t xml:space="preserve"> </w:t>
      </w:r>
      <w:r w:rsidRPr="00B6215E">
        <w:rPr>
          <w:rFonts w:cs="Arial"/>
        </w:rPr>
        <w:t>verbatim</w:t>
      </w:r>
      <w:r w:rsidR="00DC7DFC" w:rsidRPr="00B6215E">
        <w:rPr>
          <w:rFonts w:cs="Arial"/>
        </w:rPr>
        <w:t>. F</w:t>
      </w:r>
      <w:r w:rsidRPr="00B6215E">
        <w:rPr>
          <w:rFonts w:cs="Arial"/>
        </w:rPr>
        <w:t xml:space="preserve">ramework analysis </w:t>
      </w:r>
      <w:r w:rsidR="00BB7095" w:rsidRPr="00B6215E">
        <w:rPr>
          <w:rFonts w:cs="Arial"/>
        </w:rPr>
        <w:t xml:space="preserve">was </w:t>
      </w:r>
      <w:r w:rsidR="00DC7DFC" w:rsidRPr="00B6215E">
        <w:rPr>
          <w:rFonts w:cs="Arial"/>
        </w:rPr>
        <w:t xml:space="preserve">used to manage and interpret data. </w:t>
      </w:r>
      <w:r w:rsidRPr="00B6215E">
        <w:rPr>
          <w:rFonts w:cs="Arial"/>
        </w:rPr>
        <w:t xml:space="preserve"> </w:t>
      </w:r>
    </w:p>
    <w:p w14:paraId="76293603" w14:textId="028E1CFF" w:rsidR="003742AB" w:rsidRPr="00B6215E" w:rsidRDefault="003742AB" w:rsidP="001A28F9">
      <w:pPr>
        <w:spacing w:line="360" w:lineRule="auto"/>
        <w:jc w:val="both"/>
        <w:rPr>
          <w:rFonts w:cs="Arial"/>
        </w:rPr>
      </w:pPr>
      <w:r w:rsidRPr="00B6215E">
        <w:rPr>
          <w:rFonts w:cs="Arial"/>
          <w:b/>
        </w:rPr>
        <w:t xml:space="preserve">Results: </w:t>
      </w:r>
      <w:r w:rsidR="00120346" w:rsidRPr="00B6215E">
        <w:rPr>
          <w:rFonts w:cs="Arial"/>
          <w:bCs/>
        </w:rPr>
        <w:t xml:space="preserve">Themes </w:t>
      </w:r>
      <w:r w:rsidR="00DC282D" w:rsidRPr="00B6215E">
        <w:rPr>
          <w:rFonts w:cs="Arial"/>
          <w:bCs/>
        </w:rPr>
        <w:t xml:space="preserve">presented </w:t>
      </w:r>
      <w:r w:rsidR="00120346" w:rsidRPr="00B6215E">
        <w:rPr>
          <w:rFonts w:cs="Arial"/>
          <w:bCs/>
        </w:rPr>
        <w:t>reflect f</w:t>
      </w:r>
      <w:r w:rsidRPr="00B6215E">
        <w:rPr>
          <w:rFonts w:cs="Arial"/>
          <w:bCs/>
        </w:rPr>
        <w:t xml:space="preserve">our </w:t>
      </w:r>
      <w:r w:rsidR="00120346" w:rsidRPr="00B6215E">
        <w:rPr>
          <w:rFonts w:cs="Arial"/>
          <w:bCs/>
        </w:rPr>
        <w:t>inter</w:t>
      </w:r>
      <w:r w:rsidR="00137D75" w:rsidRPr="00B6215E">
        <w:rPr>
          <w:rFonts w:cs="Arial"/>
          <w:bCs/>
        </w:rPr>
        <w:t>-</w:t>
      </w:r>
      <w:r w:rsidR="00120346" w:rsidRPr="00B6215E">
        <w:rPr>
          <w:rFonts w:cs="Arial"/>
          <w:bCs/>
        </w:rPr>
        <w:t xml:space="preserve">related </w:t>
      </w:r>
      <w:r w:rsidR="00BB7095" w:rsidRPr="00B6215E">
        <w:rPr>
          <w:rFonts w:cs="Arial"/>
          <w:bCs/>
        </w:rPr>
        <w:t>challenges</w:t>
      </w:r>
      <w:r w:rsidRPr="00B6215E">
        <w:rPr>
          <w:rFonts w:cs="Arial"/>
          <w:bCs/>
        </w:rPr>
        <w:t>:</w:t>
      </w:r>
      <w:r w:rsidR="00DC282D" w:rsidRPr="00B6215E">
        <w:rPr>
          <w:rFonts w:cs="Arial"/>
          <w:bCs/>
        </w:rPr>
        <w:t xml:space="preserve"> </w:t>
      </w:r>
      <w:r w:rsidR="00904B96" w:rsidRPr="00377B96">
        <w:rPr>
          <w:rFonts w:cs="Arial"/>
          <w:bCs/>
          <w:highlight w:val="yellow"/>
        </w:rPr>
        <w:t xml:space="preserve">GPs’ </w:t>
      </w:r>
      <w:r w:rsidR="003E4ABB" w:rsidRPr="00377B96">
        <w:rPr>
          <w:rFonts w:cs="Arial"/>
          <w:bCs/>
          <w:highlight w:val="yellow"/>
        </w:rPr>
        <w:t xml:space="preserve">1) </w:t>
      </w:r>
      <w:r w:rsidR="00904B96" w:rsidRPr="00377B96">
        <w:rPr>
          <w:rFonts w:cs="Arial"/>
          <w:bCs/>
          <w:highlight w:val="yellow"/>
        </w:rPr>
        <w:t xml:space="preserve">lack of </w:t>
      </w:r>
      <w:r w:rsidRPr="00377B96">
        <w:rPr>
          <w:rFonts w:cs="Arial"/>
          <w:bCs/>
          <w:highlight w:val="yellow"/>
        </w:rPr>
        <w:t>understanding HFpEF</w:t>
      </w:r>
      <w:r w:rsidR="009C7ABD" w:rsidRPr="00377B96">
        <w:rPr>
          <w:rFonts w:cs="Arial"/>
          <w:bCs/>
          <w:highlight w:val="yellow"/>
        </w:rPr>
        <w:t xml:space="preserve">, impacting on </w:t>
      </w:r>
      <w:r w:rsidR="003E4ABB" w:rsidRPr="00377B96">
        <w:rPr>
          <w:rFonts w:cs="Arial"/>
          <w:bCs/>
          <w:highlight w:val="yellow"/>
        </w:rPr>
        <w:t xml:space="preserve">2) </w:t>
      </w:r>
      <w:r w:rsidR="00DD3F53" w:rsidRPr="00377B96">
        <w:rPr>
          <w:rFonts w:cs="Arial"/>
          <w:bCs/>
          <w:highlight w:val="yellow"/>
        </w:rPr>
        <w:t xml:space="preserve">difficulties in </w:t>
      </w:r>
      <w:r w:rsidR="00BB7095" w:rsidRPr="00377B96">
        <w:rPr>
          <w:rFonts w:cs="Arial"/>
          <w:bCs/>
          <w:highlight w:val="yellow"/>
        </w:rPr>
        <w:t>communicat</w:t>
      </w:r>
      <w:r w:rsidR="009C7ABD" w:rsidRPr="00377B96">
        <w:rPr>
          <w:rFonts w:cs="Arial"/>
          <w:bCs/>
          <w:highlight w:val="yellow"/>
        </w:rPr>
        <w:t>ing</w:t>
      </w:r>
      <w:r w:rsidR="00BB7095" w:rsidRPr="00377B96">
        <w:rPr>
          <w:rFonts w:cs="Arial"/>
          <w:bCs/>
          <w:highlight w:val="yellow"/>
        </w:rPr>
        <w:t xml:space="preserve"> </w:t>
      </w:r>
      <w:r w:rsidR="009C7ABD" w:rsidRPr="00377B96">
        <w:rPr>
          <w:rFonts w:cs="Arial"/>
          <w:bCs/>
          <w:highlight w:val="yellow"/>
        </w:rPr>
        <w:t>the</w:t>
      </w:r>
      <w:r w:rsidR="00BB7095" w:rsidRPr="00377B96">
        <w:rPr>
          <w:rFonts w:cs="Arial"/>
          <w:bCs/>
          <w:highlight w:val="yellow"/>
        </w:rPr>
        <w:t xml:space="preserve"> diagnosis</w:t>
      </w:r>
      <w:r w:rsidR="003E4ABB" w:rsidRPr="00377B96">
        <w:rPr>
          <w:rFonts w:cs="Arial"/>
          <w:bCs/>
          <w:highlight w:val="yellow"/>
        </w:rPr>
        <w:t xml:space="preserve">, </w:t>
      </w:r>
      <w:r w:rsidR="0040201F" w:rsidRPr="00377B96">
        <w:rPr>
          <w:rFonts w:cs="Arial"/>
          <w:bCs/>
          <w:highlight w:val="yellow"/>
        </w:rPr>
        <w:t>leading</w:t>
      </w:r>
      <w:r w:rsidR="003E4ABB" w:rsidRPr="00377B96">
        <w:rPr>
          <w:rFonts w:cs="Arial"/>
          <w:bCs/>
          <w:highlight w:val="yellow"/>
        </w:rPr>
        <w:t xml:space="preserve"> to 3)</w:t>
      </w:r>
      <w:r w:rsidRPr="00377B96">
        <w:rPr>
          <w:rFonts w:cs="Arial"/>
          <w:bCs/>
          <w:highlight w:val="yellow"/>
        </w:rPr>
        <w:t xml:space="preserve"> </w:t>
      </w:r>
      <w:r w:rsidR="003E4ABB" w:rsidRPr="00377B96">
        <w:rPr>
          <w:rFonts w:cs="Arial"/>
          <w:bCs/>
          <w:highlight w:val="yellow"/>
        </w:rPr>
        <w:t xml:space="preserve">uncertainty </w:t>
      </w:r>
      <w:r w:rsidR="00E3351D" w:rsidRPr="00377B96">
        <w:rPr>
          <w:rFonts w:cs="Arial"/>
          <w:bCs/>
          <w:highlight w:val="yellow"/>
        </w:rPr>
        <w:t>in managing people with HFpEF</w:t>
      </w:r>
      <w:r w:rsidR="003E4ABB" w:rsidRPr="00377B96">
        <w:rPr>
          <w:rFonts w:cs="Arial"/>
          <w:bCs/>
          <w:highlight w:val="yellow"/>
        </w:rPr>
        <w:t>, further hindered by</w:t>
      </w:r>
      <w:r w:rsidRPr="00377B96">
        <w:rPr>
          <w:rFonts w:cs="Arial"/>
          <w:bCs/>
          <w:highlight w:val="yellow"/>
        </w:rPr>
        <w:t xml:space="preserve"> (4) </w:t>
      </w:r>
      <w:bookmarkStart w:id="0" w:name="_Hlk40456714"/>
      <w:r w:rsidR="003E4ABB" w:rsidRPr="00377B96">
        <w:rPr>
          <w:rFonts w:cs="Arial"/>
          <w:bCs/>
          <w:highlight w:val="yellow"/>
        </w:rPr>
        <w:t xml:space="preserve">discontinuity </w:t>
      </w:r>
      <w:r w:rsidRPr="00377B96">
        <w:rPr>
          <w:rFonts w:cs="Arial"/>
          <w:bCs/>
          <w:highlight w:val="yellow"/>
        </w:rPr>
        <w:t>across the primary/secondary interface</w:t>
      </w:r>
      <w:bookmarkEnd w:id="0"/>
      <w:r w:rsidRPr="00377B96">
        <w:rPr>
          <w:rFonts w:cs="Arial"/>
          <w:bCs/>
          <w:highlight w:val="yellow"/>
        </w:rPr>
        <w:t>.</w:t>
      </w:r>
      <w:r w:rsidRPr="00B6215E">
        <w:rPr>
          <w:rFonts w:cs="Arial"/>
          <w:bCs/>
        </w:rPr>
        <w:t xml:space="preserve"> </w:t>
      </w:r>
      <w:r w:rsidR="00D05714" w:rsidRPr="00B6215E">
        <w:rPr>
          <w:rFonts w:cs="Arial"/>
          <w:bCs/>
        </w:rPr>
        <w:t xml:space="preserve">All were considered more challenging by GPs when managing people </w:t>
      </w:r>
      <w:r w:rsidR="007E41DC" w:rsidRPr="00B6215E">
        <w:rPr>
          <w:rFonts w:cs="Arial"/>
          <w:bCs/>
        </w:rPr>
        <w:t>from different cultures and languages</w:t>
      </w:r>
      <w:r w:rsidR="00D05714" w:rsidRPr="00B6215E">
        <w:rPr>
          <w:rFonts w:cs="Arial"/>
          <w:bCs/>
        </w:rPr>
        <w:t>.</w:t>
      </w:r>
    </w:p>
    <w:p w14:paraId="260A04EE" w14:textId="503F845A" w:rsidR="003742AB" w:rsidRPr="00B6215E" w:rsidRDefault="003742AB" w:rsidP="001A28F9">
      <w:pPr>
        <w:spacing w:line="360" w:lineRule="auto"/>
        <w:jc w:val="both"/>
        <w:rPr>
          <w:rFonts w:cs="Arial"/>
        </w:rPr>
      </w:pPr>
      <w:r w:rsidRPr="00B6215E">
        <w:rPr>
          <w:rFonts w:cs="Arial"/>
          <w:b/>
        </w:rPr>
        <w:t>Discussion:</w:t>
      </w:r>
      <w:r w:rsidRPr="00B6215E">
        <w:rPr>
          <w:rFonts w:cs="Arial"/>
        </w:rPr>
        <w:t xml:space="preserve"> HFpEF is </w:t>
      </w:r>
      <w:r w:rsidR="007A2D8C" w:rsidRPr="00B6215E">
        <w:rPr>
          <w:rFonts w:cs="Arial"/>
        </w:rPr>
        <w:t xml:space="preserve">not </w:t>
      </w:r>
      <w:r w:rsidRPr="00B6215E">
        <w:rPr>
          <w:rFonts w:cs="Arial"/>
        </w:rPr>
        <w:t xml:space="preserve">well understood </w:t>
      </w:r>
      <w:r w:rsidR="0026486B" w:rsidRPr="00B6215E">
        <w:rPr>
          <w:rFonts w:cs="Arial"/>
        </w:rPr>
        <w:t>by GPs,</w:t>
      </w:r>
      <w:r w:rsidRPr="00B6215E">
        <w:rPr>
          <w:rFonts w:cs="Arial"/>
        </w:rPr>
        <w:t xml:space="preserve"> leading to diagnostic difficulty</w:t>
      </w:r>
      <w:r w:rsidR="00D05714" w:rsidRPr="00B6215E">
        <w:rPr>
          <w:rFonts w:cs="Arial"/>
        </w:rPr>
        <w:t>,</w:t>
      </w:r>
      <w:r w:rsidRPr="00B6215E">
        <w:rPr>
          <w:rFonts w:cs="Arial"/>
        </w:rPr>
        <w:t xml:space="preserve"> management uncertainty</w:t>
      </w:r>
      <w:r w:rsidR="00D05714" w:rsidRPr="00B6215E">
        <w:rPr>
          <w:rFonts w:cs="Arial"/>
        </w:rPr>
        <w:t xml:space="preserve"> and potential inequity in care offered</w:t>
      </w:r>
      <w:r w:rsidRPr="00B6215E">
        <w:rPr>
          <w:rFonts w:cs="Arial"/>
        </w:rPr>
        <w:t>. People with HFpEF are seen as complex</w:t>
      </w:r>
      <w:r w:rsidR="00636003" w:rsidRPr="00B6215E">
        <w:rPr>
          <w:rFonts w:cs="Arial"/>
        </w:rPr>
        <w:t>,</w:t>
      </w:r>
      <w:r w:rsidRPr="00B6215E">
        <w:rPr>
          <w:rFonts w:cs="Arial"/>
        </w:rPr>
        <w:t xml:space="preserve"> with multi</w:t>
      </w:r>
      <w:r w:rsidR="0026486B" w:rsidRPr="00B6215E">
        <w:rPr>
          <w:rFonts w:cs="Arial"/>
        </w:rPr>
        <w:t>ple long</w:t>
      </w:r>
      <w:r w:rsidR="00691B43" w:rsidRPr="00B6215E">
        <w:rPr>
          <w:rFonts w:cs="Arial"/>
        </w:rPr>
        <w:t>-</w:t>
      </w:r>
      <w:r w:rsidR="0026486B" w:rsidRPr="00B6215E">
        <w:rPr>
          <w:rFonts w:cs="Arial"/>
        </w:rPr>
        <w:t>term conditions</w:t>
      </w:r>
      <w:r w:rsidR="00636003" w:rsidRPr="00B6215E">
        <w:rPr>
          <w:rFonts w:cs="Arial"/>
        </w:rPr>
        <w:t xml:space="preserve"> and</w:t>
      </w:r>
      <w:r w:rsidR="0026486B" w:rsidRPr="00B6215E">
        <w:rPr>
          <w:rFonts w:cs="Arial"/>
        </w:rPr>
        <w:t xml:space="preserve"> </w:t>
      </w:r>
      <w:r w:rsidR="0040201F" w:rsidRPr="00B6215E">
        <w:rPr>
          <w:rFonts w:cs="Arial"/>
        </w:rPr>
        <w:t>requiring personalised care</w:t>
      </w:r>
      <w:r w:rsidR="00DC7DFC" w:rsidRPr="00B6215E">
        <w:rPr>
          <w:rFonts w:cs="Arial"/>
        </w:rPr>
        <w:t>. C</w:t>
      </w:r>
      <w:r w:rsidRPr="00B6215E">
        <w:rPr>
          <w:rFonts w:cs="Arial"/>
        </w:rPr>
        <w:t xml:space="preserve">hallenges </w:t>
      </w:r>
      <w:r w:rsidR="00DC7DFC" w:rsidRPr="00B6215E">
        <w:rPr>
          <w:rFonts w:cs="Arial"/>
        </w:rPr>
        <w:t>in</w:t>
      </w:r>
      <w:r w:rsidRPr="00B6215E">
        <w:rPr>
          <w:rFonts w:cs="Arial"/>
        </w:rPr>
        <w:t xml:space="preserve"> </w:t>
      </w:r>
      <w:r w:rsidR="0026486B" w:rsidRPr="00B6215E">
        <w:rPr>
          <w:rFonts w:cs="Arial"/>
        </w:rPr>
        <w:t xml:space="preserve">their </w:t>
      </w:r>
      <w:r w:rsidRPr="00B6215E">
        <w:rPr>
          <w:rFonts w:cs="Arial"/>
        </w:rPr>
        <w:t xml:space="preserve">management </w:t>
      </w:r>
      <w:r w:rsidR="00DC7DFC" w:rsidRPr="00B6215E">
        <w:rPr>
          <w:rFonts w:cs="Arial"/>
        </w:rPr>
        <w:t xml:space="preserve">occur </w:t>
      </w:r>
      <w:r w:rsidRPr="00B6215E">
        <w:rPr>
          <w:rFonts w:cs="Arial"/>
        </w:rPr>
        <w:t xml:space="preserve">across the healthcare system. This study </w:t>
      </w:r>
      <w:r w:rsidR="0026486B" w:rsidRPr="00B6215E">
        <w:rPr>
          <w:rFonts w:cs="Arial"/>
        </w:rPr>
        <w:t xml:space="preserve">has </w:t>
      </w:r>
      <w:r w:rsidRPr="00B6215E">
        <w:rPr>
          <w:rFonts w:cs="Arial"/>
        </w:rPr>
        <w:t>identif</w:t>
      </w:r>
      <w:r w:rsidR="0026486B" w:rsidRPr="00B6215E">
        <w:rPr>
          <w:rFonts w:cs="Arial"/>
        </w:rPr>
        <w:t>ied</w:t>
      </w:r>
      <w:r w:rsidRPr="00B6215E">
        <w:rPr>
          <w:rFonts w:cs="Arial"/>
        </w:rPr>
        <w:t xml:space="preserve"> learning needs for </w:t>
      </w:r>
      <w:r w:rsidR="0026486B" w:rsidRPr="00B6215E">
        <w:rPr>
          <w:rFonts w:cs="Arial"/>
        </w:rPr>
        <w:t xml:space="preserve">GPs </w:t>
      </w:r>
      <w:r w:rsidRPr="00B6215E">
        <w:rPr>
          <w:rFonts w:cs="Arial"/>
        </w:rPr>
        <w:t xml:space="preserve">around identification and </w:t>
      </w:r>
      <w:r w:rsidR="00120346" w:rsidRPr="00B6215E">
        <w:rPr>
          <w:rFonts w:cs="Arial"/>
        </w:rPr>
        <w:t xml:space="preserve">on-going </w:t>
      </w:r>
      <w:r w:rsidR="00DC7DFC" w:rsidRPr="00B6215E">
        <w:rPr>
          <w:rFonts w:cs="Arial"/>
        </w:rPr>
        <w:t>support for</w:t>
      </w:r>
      <w:r w:rsidRPr="00B6215E">
        <w:rPr>
          <w:rFonts w:cs="Arial"/>
        </w:rPr>
        <w:t xml:space="preserve"> people with HFpEF in primary care</w:t>
      </w:r>
      <w:r w:rsidR="00DC7DFC" w:rsidRPr="00B6215E">
        <w:rPr>
          <w:rFonts w:cs="Arial"/>
        </w:rPr>
        <w:t>. It</w:t>
      </w:r>
      <w:r w:rsidRPr="00B6215E">
        <w:rPr>
          <w:rFonts w:cs="Arial"/>
        </w:rPr>
        <w:t xml:space="preserve"> </w:t>
      </w:r>
      <w:r w:rsidR="0026486B" w:rsidRPr="00B6215E">
        <w:rPr>
          <w:rFonts w:cs="Arial"/>
        </w:rPr>
        <w:t xml:space="preserve">will </w:t>
      </w:r>
      <w:r w:rsidRPr="00B6215E">
        <w:rPr>
          <w:rFonts w:cs="Arial"/>
        </w:rPr>
        <w:t xml:space="preserve">contribute to the development of </w:t>
      </w:r>
      <w:r w:rsidR="005D3493" w:rsidRPr="00B6215E">
        <w:rPr>
          <w:rFonts w:cs="Arial"/>
        </w:rPr>
        <w:t xml:space="preserve">more flexible and patient-centred </w:t>
      </w:r>
      <w:r w:rsidRPr="00B6215E">
        <w:rPr>
          <w:rFonts w:cs="Arial"/>
        </w:rPr>
        <w:t xml:space="preserve">pathways </w:t>
      </w:r>
      <w:r w:rsidR="00E01FD0" w:rsidRPr="00B6215E">
        <w:rPr>
          <w:rFonts w:cs="Arial"/>
        </w:rPr>
        <w:t xml:space="preserve">across </w:t>
      </w:r>
      <w:r w:rsidR="00DC7DFC" w:rsidRPr="00B6215E">
        <w:rPr>
          <w:rFonts w:cs="Arial"/>
        </w:rPr>
        <w:t xml:space="preserve">the </w:t>
      </w:r>
      <w:r w:rsidRPr="00B6215E">
        <w:rPr>
          <w:rFonts w:cs="Arial"/>
        </w:rPr>
        <w:t>primary</w:t>
      </w:r>
      <w:r w:rsidR="00E01FD0" w:rsidRPr="00B6215E">
        <w:rPr>
          <w:rFonts w:cs="Arial"/>
        </w:rPr>
        <w:t>/</w:t>
      </w:r>
      <w:r w:rsidRPr="00B6215E">
        <w:rPr>
          <w:rFonts w:cs="Arial"/>
        </w:rPr>
        <w:t>secondary</w:t>
      </w:r>
      <w:r w:rsidR="00DC7DFC" w:rsidRPr="00B6215E">
        <w:rPr>
          <w:rFonts w:cs="Arial"/>
        </w:rPr>
        <w:t xml:space="preserve"> care</w:t>
      </w:r>
      <w:r w:rsidRPr="00B6215E">
        <w:rPr>
          <w:rFonts w:cs="Arial"/>
        </w:rPr>
        <w:t xml:space="preserve"> </w:t>
      </w:r>
      <w:r w:rsidR="00E01FD0" w:rsidRPr="00B6215E">
        <w:rPr>
          <w:rFonts w:cs="Arial"/>
        </w:rPr>
        <w:t>interface.</w:t>
      </w:r>
    </w:p>
    <w:p w14:paraId="2EB1DA1C" w14:textId="54E613C1" w:rsidR="005D18C9" w:rsidRPr="00B6215E" w:rsidRDefault="005D18C9" w:rsidP="001A28F9">
      <w:pPr>
        <w:pStyle w:val="Heading1"/>
        <w:spacing w:line="360" w:lineRule="auto"/>
        <w:jc w:val="both"/>
        <w:rPr>
          <w:rFonts w:ascii="Arial" w:hAnsi="Arial" w:cs="Arial"/>
          <w:szCs w:val="22"/>
        </w:rPr>
      </w:pPr>
    </w:p>
    <w:p w14:paraId="1990AC81" w14:textId="77777777" w:rsidR="00BB32F6" w:rsidRPr="00B6215E" w:rsidRDefault="00BB32F6" w:rsidP="00BB32F6"/>
    <w:p w14:paraId="28A02761" w14:textId="05D4CDD4" w:rsidR="00DD5AB0" w:rsidRPr="00B6215E" w:rsidRDefault="009C426E" w:rsidP="001A28F9">
      <w:pPr>
        <w:spacing w:line="360" w:lineRule="auto"/>
        <w:jc w:val="both"/>
        <w:rPr>
          <w:i/>
          <w:iCs/>
        </w:rPr>
      </w:pPr>
      <w:r w:rsidRPr="00B6215E">
        <w:rPr>
          <w:i/>
          <w:iCs/>
        </w:rPr>
        <w:t xml:space="preserve">Keywords: </w:t>
      </w:r>
      <w:r w:rsidR="004049ED" w:rsidRPr="00B6215E">
        <w:rPr>
          <w:rFonts w:ascii="TimesNewRomanPSMT" w:hAnsi="TimesNewRomanPSMT"/>
          <w:i/>
          <w:iCs/>
          <w:sz w:val="24"/>
          <w:szCs w:val="24"/>
        </w:rPr>
        <w:t xml:space="preserve">General Practitioners, Primary Care, Heart Failure, HFpEF, Qualitative </w:t>
      </w:r>
      <w:r w:rsidR="008B1007">
        <w:rPr>
          <w:rFonts w:ascii="TimesNewRomanPSMT" w:hAnsi="TimesNewRomanPSMT"/>
          <w:i/>
          <w:iCs/>
          <w:sz w:val="24"/>
          <w:szCs w:val="24"/>
        </w:rPr>
        <w:t>M</w:t>
      </w:r>
      <w:r w:rsidR="00B920D8" w:rsidRPr="00B6215E">
        <w:rPr>
          <w:rFonts w:ascii="TimesNewRomanPSMT" w:hAnsi="TimesNewRomanPSMT"/>
          <w:i/>
          <w:iCs/>
          <w:sz w:val="24"/>
          <w:szCs w:val="24"/>
        </w:rPr>
        <w:t>ethods</w:t>
      </w:r>
      <w:r w:rsidR="00120346" w:rsidRPr="00B6215E">
        <w:rPr>
          <w:rFonts w:ascii="TimesNewRomanPSMT" w:hAnsi="TimesNewRomanPSMT"/>
          <w:i/>
          <w:iCs/>
          <w:sz w:val="24"/>
          <w:szCs w:val="24"/>
        </w:rPr>
        <w:t xml:space="preserve"> </w:t>
      </w:r>
    </w:p>
    <w:p w14:paraId="3B5BFF32" w14:textId="5359F023" w:rsidR="00DD5AB0" w:rsidRPr="00B6215E" w:rsidRDefault="00DD5AB0" w:rsidP="001A28F9">
      <w:pPr>
        <w:spacing w:line="360" w:lineRule="auto"/>
        <w:jc w:val="both"/>
      </w:pPr>
    </w:p>
    <w:p w14:paraId="0C12B678" w14:textId="4CBBE473" w:rsidR="00BB32F6" w:rsidRPr="00B6215E" w:rsidRDefault="00BB32F6" w:rsidP="00183221">
      <w:pPr>
        <w:pStyle w:val="Heading1"/>
        <w:spacing w:line="360" w:lineRule="auto"/>
        <w:jc w:val="both"/>
      </w:pPr>
    </w:p>
    <w:p w14:paraId="5F37DAC7" w14:textId="7CD0FDAC" w:rsidR="00BB32F6" w:rsidRPr="00B6215E" w:rsidRDefault="00BB32F6" w:rsidP="00BB32F6"/>
    <w:p w14:paraId="78A0B993" w14:textId="48FC339D" w:rsidR="00BB32F6" w:rsidRPr="00B6215E" w:rsidRDefault="00BB32F6" w:rsidP="00BB32F6"/>
    <w:p w14:paraId="0E54E794" w14:textId="77777777" w:rsidR="00BB32F6" w:rsidRPr="00B6215E" w:rsidRDefault="00BB32F6" w:rsidP="00BB32F6"/>
    <w:p w14:paraId="194F10ED" w14:textId="6A44CE90" w:rsidR="00BB32F6" w:rsidRPr="00B6215E" w:rsidRDefault="00BB32F6" w:rsidP="00BB32F6"/>
    <w:p w14:paraId="6CB5542F" w14:textId="77777777" w:rsidR="00BB32F6" w:rsidRPr="00B6215E" w:rsidRDefault="00BB32F6" w:rsidP="00BB32F6"/>
    <w:p w14:paraId="56351037" w14:textId="036B822B" w:rsidR="00BB32F6" w:rsidRPr="00B6215E" w:rsidRDefault="00BB32F6" w:rsidP="00BB32F6"/>
    <w:p w14:paraId="4512A551" w14:textId="11F41BED" w:rsidR="00DD5AB0" w:rsidRDefault="00DD5AB0" w:rsidP="00ED3446">
      <w:pPr>
        <w:pStyle w:val="Heading1"/>
        <w:spacing w:line="240" w:lineRule="auto"/>
        <w:jc w:val="both"/>
        <w:rPr>
          <w:sz w:val="24"/>
          <w:szCs w:val="34"/>
        </w:rPr>
      </w:pPr>
      <w:bookmarkStart w:id="1" w:name="_Hlk54134396"/>
      <w:r w:rsidRPr="00B6215E">
        <w:rPr>
          <w:sz w:val="24"/>
          <w:szCs w:val="34"/>
        </w:rPr>
        <w:lastRenderedPageBreak/>
        <w:t xml:space="preserve">Challenges in the management of </w:t>
      </w:r>
      <w:r w:rsidR="00086D27" w:rsidRPr="00B6215E">
        <w:rPr>
          <w:sz w:val="24"/>
          <w:szCs w:val="34"/>
        </w:rPr>
        <w:t xml:space="preserve">people </w:t>
      </w:r>
      <w:r w:rsidRPr="00B6215E">
        <w:rPr>
          <w:sz w:val="24"/>
          <w:szCs w:val="34"/>
        </w:rPr>
        <w:t>with heart failure with preserved ejection fraction (HFpEF) in primary care: a qualitative study</w:t>
      </w:r>
      <w:r w:rsidR="00331580" w:rsidRPr="00B6215E">
        <w:rPr>
          <w:sz w:val="24"/>
          <w:szCs w:val="34"/>
        </w:rPr>
        <w:t xml:space="preserve"> of general practitioner perspectives</w:t>
      </w:r>
      <w:bookmarkEnd w:id="1"/>
    </w:p>
    <w:p w14:paraId="5CE01602" w14:textId="77777777" w:rsidR="00ED3446" w:rsidRPr="00ED3446" w:rsidRDefault="00ED3446" w:rsidP="00ED3446"/>
    <w:p w14:paraId="35D59944" w14:textId="1A2C4B0A" w:rsidR="00470275" w:rsidRPr="00B6215E" w:rsidRDefault="00470275" w:rsidP="00943014">
      <w:pPr>
        <w:pStyle w:val="Heading1"/>
      </w:pPr>
      <w:r w:rsidRPr="00943014">
        <w:t>Background</w:t>
      </w:r>
    </w:p>
    <w:p w14:paraId="6BAF1534" w14:textId="28FBA7CF" w:rsidR="00B04F29" w:rsidRPr="00B6215E" w:rsidRDefault="00747408" w:rsidP="009E36B4">
      <w:pPr>
        <w:spacing w:line="360" w:lineRule="auto"/>
        <w:jc w:val="both"/>
        <w:rPr>
          <w:rFonts w:cs="Arial"/>
        </w:rPr>
      </w:pPr>
      <w:r w:rsidRPr="00823B98">
        <w:rPr>
          <w:rFonts w:cs="Arial"/>
          <w:highlight w:val="yellow"/>
        </w:rPr>
        <w:t>Heart failure (</w:t>
      </w:r>
      <w:r w:rsidR="0034053D" w:rsidRPr="00823B98">
        <w:rPr>
          <w:rFonts w:cs="Arial"/>
          <w:highlight w:val="yellow"/>
        </w:rPr>
        <w:t>HF</w:t>
      </w:r>
      <w:r w:rsidRPr="00823B98">
        <w:rPr>
          <w:rFonts w:cs="Arial"/>
          <w:highlight w:val="yellow"/>
        </w:rPr>
        <w:t>)</w:t>
      </w:r>
      <w:r w:rsidR="0034053D" w:rsidRPr="00823B98">
        <w:rPr>
          <w:rFonts w:cs="Arial"/>
          <w:highlight w:val="yellow"/>
        </w:rPr>
        <w:t xml:space="preserve"> </w:t>
      </w:r>
      <w:r w:rsidR="009E36B4" w:rsidRPr="00823B98">
        <w:rPr>
          <w:rFonts w:cs="Arial"/>
          <w:highlight w:val="yellow"/>
        </w:rPr>
        <w:t xml:space="preserve">has a major </w:t>
      </w:r>
      <w:r w:rsidR="00331580" w:rsidRPr="00823B98">
        <w:rPr>
          <w:rFonts w:cs="Arial"/>
          <w:highlight w:val="yellow"/>
        </w:rPr>
        <w:t>impact</w:t>
      </w:r>
      <w:r w:rsidR="009E36B4" w:rsidRPr="00823B98">
        <w:rPr>
          <w:rFonts w:cs="Arial"/>
          <w:highlight w:val="yellow"/>
        </w:rPr>
        <w:t xml:space="preserve"> on affected individuals, their families and healthcare</w:t>
      </w:r>
      <w:r w:rsidR="00823B98" w:rsidRPr="00823B98">
        <w:rPr>
          <w:rFonts w:cs="Arial"/>
          <w:highlight w:val="yellow"/>
        </w:rPr>
        <w:t xml:space="preserve"> </w:t>
      </w:r>
      <w:r w:rsidR="00470275" w:rsidRPr="00823B98">
        <w:rPr>
          <w:rFonts w:cs="Arial"/>
          <w:highlight w:val="yellow"/>
        </w:rPr>
        <w:t>services</w:t>
      </w:r>
      <w:r w:rsidR="004F4816" w:rsidRPr="00823B98">
        <w:rPr>
          <w:rFonts w:cs="Arial"/>
          <w:highlight w:val="yellow"/>
        </w:rPr>
        <w:t xml:space="preserve">. There are an estimated </w:t>
      </w:r>
      <w:r w:rsidR="00767C49" w:rsidRPr="00823B98">
        <w:rPr>
          <w:rFonts w:cs="Arial"/>
          <w:highlight w:val="yellow"/>
        </w:rPr>
        <w:t xml:space="preserve">920,000 people </w:t>
      </w:r>
      <w:r w:rsidR="00A13C0A" w:rsidRPr="00823B98">
        <w:rPr>
          <w:rFonts w:cs="Arial"/>
          <w:highlight w:val="yellow"/>
        </w:rPr>
        <w:t>living with HF</w:t>
      </w:r>
      <w:r w:rsidR="008F41DA" w:rsidRPr="00823B98">
        <w:rPr>
          <w:rFonts w:cs="Arial"/>
          <w:highlight w:val="yellow"/>
        </w:rPr>
        <w:t xml:space="preserve"> in the </w:t>
      </w:r>
      <w:r w:rsidR="00664E53">
        <w:rPr>
          <w:rFonts w:cs="Arial"/>
          <w:highlight w:val="yellow"/>
        </w:rPr>
        <w:t>United Kingdom</w:t>
      </w:r>
      <w:r w:rsidR="009656D1">
        <w:rPr>
          <w:rFonts w:cs="Arial"/>
          <w:highlight w:val="yellow"/>
        </w:rPr>
        <w:t xml:space="preserve"> (</w:t>
      </w:r>
      <w:r w:rsidR="008F41DA" w:rsidRPr="00823B98">
        <w:rPr>
          <w:rFonts w:cs="Arial"/>
          <w:highlight w:val="yellow"/>
        </w:rPr>
        <w:t>UK</w:t>
      </w:r>
      <w:r w:rsidR="009656D1">
        <w:rPr>
          <w:rFonts w:cs="Arial"/>
          <w:highlight w:val="yellow"/>
        </w:rPr>
        <w:t xml:space="preserve">) </w:t>
      </w:r>
      <w:r w:rsidR="009D5672" w:rsidRPr="00823B98">
        <w:rPr>
          <w:rFonts w:cs="Arial"/>
          <w:highlight w:val="yellow"/>
        </w:rPr>
        <w:t xml:space="preserve">and HF </w:t>
      </w:r>
      <w:r w:rsidR="001F663C" w:rsidRPr="00823B98">
        <w:rPr>
          <w:rFonts w:cs="Arial"/>
          <w:highlight w:val="yellow"/>
        </w:rPr>
        <w:t xml:space="preserve">is </w:t>
      </w:r>
      <w:r w:rsidR="00796601" w:rsidRPr="00823B98">
        <w:rPr>
          <w:rFonts w:cs="Arial"/>
          <w:highlight w:val="yellow"/>
        </w:rPr>
        <w:t xml:space="preserve">the </w:t>
      </w:r>
      <w:r w:rsidR="001F663C" w:rsidRPr="00823B98">
        <w:rPr>
          <w:rFonts w:cs="Arial"/>
          <w:highlight w:val="yellow"/>
        </w:rPr>
        <w:t>cause</w:t>
      </w:r>
      <w:r w:rsidR="00823B98" w:rsidRPr="00823B98">
        <w:rPr>
          <w:rFonts w:cs="Arial"/>
          <w:highlight w:val="yellow"/>
        </w:rPr>
        <w:t xml:space="preserve"> </w:t>
      </w:r>
      <w:r w:rsidR="001F663C" w:rsidRPr="00823B98">
        <w:rPr>
          <w:rFonts w:cs="Arial"/>
          <w:highlight w:val="yellow"/>
        </w:rPr>
        <w:t>of</w:t>
      </w:r>
      <w:r w:rsidR="00D60884" w:rsidRPr="00823B98">
        <w:rPr>
          <w:rFonts w:cs="Arial"/>
          <w:highlight w:val="yellow"/>
        </w:rPr>
        <w:t xml:space="preserve"> </w:t>
      </w:r>
      <w:r w:rsidR="00796601" w:rsidRPr="00823B98">
        <w:rPr>
          <w:rFonts w:cs="Arial"/>
          <w:highlight w:val="yellow"/>
        </w:rPr>
        <w:t xml:space="preserve">over </w:t>
      </w:r>
      <w:r w:rsidR="0034053D" w:rsidRPr="00823B98">
        <w:rPr>
          <w:rFonts w:cs="Arial"/>
          <w:highlight w:val="yellow"/>
        </w:rPr>
        <w:t xml:space="preserve">5% of all emergency hospital admissions </w:t>
      </w:r>
      <w:r w:rsidR="0085120A" w:rsidRPr="00823B98">
        <w:rPr>
          <w:rFonts w:cs="Arial"/>
          <w:highlight w:val="yellow"/>
        </w:rPr>
        <w:t xml:space="preserve">in the UK </w:t>
      </w:r>
      <w:r w:rsidR="00B23815" w:rsidRPr="00823B98">
        <w:rPr>
          <w:rFonts w:cs="Arial"/>
          <w:highlight w:val="yellow"/>
        </w:rPr>
        <w:t>[1]</w:t>
      </w:r>
      <w:r w:rsidR="0034053D" w:rsidRPr="00823B98">
        <w:rPr>
          <w:rFonts w:cs="Arial"/>
          <w:highlight w:val="yellow"/>
        </w:rPr>
        <w:t xml:space="preserve">. </w:t>
      </w:r>
      <w:r w:rsidR="00331580" w:rsidRPr="00823B98">
        <w:rPr>
          <w:rFonts w:cs="Arial"/>
          <w:highlight w:val="yellow"/>
        </w:rPr>
        <w:t>HF can result from</w:t>
      </w:r>
      <w:r w:rsidR="00823B98" w:rsidRPr="00823B98">
        <w:rPr>
          <w:rFonts w:cs="Arial"/>
          <w:highlight w:val="yellow"/>
        </w:rPr>
        <w:t xml:space="preserve"> </w:t>
      </w:r>
      <w:r w:rsidR="00470275" w:rsidRPr="00823B98">
        <w:rPr>
          <w:rFonts w:cs="Arial"/>
          <w:highlight w:val="yellow"/>
        </w:rPr>
        <w:t>cardiovascular disease</w:t>
      </w:r>
      <w:r w:rsidR="00331580" w:rsidRPr="00823B98">
        <w:rPr>
          <w:rFonts w:cs="Arial"/>
          <w:highlight w:val="yellow"/>
        </w:rPr>
        <w:t xml:space="preserve"> </w:t>
      </w:r>
      <w:r w:rsidR="00DC7DFC" w:rsidRPr="00823B98">
        <w:rPr>
          <w:rFonts w:cs="Arial"/>
          <w:highlight w:val="yellow"/>
        </w:rPr>
        <w:t>leading</w:t>
      </w:r>
      <w:r w:rsidR="00331580" w:rsidRPr="00823B98">
        <w:rPr>
          <w:rFonts w:cs="Arial"/>
          <w:highlight w:val="yellow"/>
        </w:rPr>
        <w:t xml:space="preserve"> to </w:t>
      </w:r>
      <w:r w:rsidR="00470275" w:rsidRPr="00823B98">
        <w:rPr>
          <w:rFonts w:cs="Arial"/>
          <w:highlight w:val="yellow"/>
        </w:rPr>
        <w:t>heart muscle dysfunction</w:t>
      </w:r>
      <w:r w:rsidR="00330BEC" w:rsidRPr="00823B98">
        <w:rPr>
          <w:rFonts w:cs="Arial"/>
          <w:highlight w:val="yellow"/>
        </w:rPr>
        <w:t xml:space="preserve">. </w:t>
      </w:r>
      <w:r w:rsidR="004630AC" w:rsidRPr="00823B98">
        <w:rPr>
          <w:rFonts w:cs="Arial"/>
          <w:highlight w:val="yellow"/>
        </w:rPr>
        <w:t xml:space="preserve">Many </w:t>
      </w:r>
      <w:r w:rsidR="00344088" w:rsidRPr="00823B98">
        <w:rPr>
          <w:rFonts w:cs="Arial"/>
          <w:highlight w:val="yellow"/>
        </w:rPr>
        <w:t>older p</w:t>
      </w:r>
      <w:r w:rsidR="00331580" w:rsidRPr="00823B98">
        <w:rPr>
          <w:rFonts w:cs="Arial"/>
          <w:highlight w:val="yellow"/>
        </w:rPr>
        <w:t xml:space="preserve">eople with HF </w:t>
      </w:r>
      <w:r w:rsidR="007539AB" w:rsidRPr="00823B98">
        <w:rPr>
          <w:rFonts w:cs="Arial"/>
          <w:highlight w:val="yellow"/>
        </w:rPr>
        <w:t>also</w:t>
      </w:r>
      <w:r w:rsidR="00823B98" w:rsidRPr="00823B98">
        <w:rPr>
          <w:rFonts w:cs="Arial"/>
          <w:highlight w:val="yellow"/>
        </w:rPr>
        <w:t xml:space="preserve"> </w:t>
      </w:r>
      <w:r w:rsidR="00B2123C" w:rsidRPr="00823B98">
        <w:rPr>
          <w:rFonts w:cs="Arial"/>
          <w:highlight w:val="yellow"/>
        </w:rPr>
        <w:t xml:space="preserve">live with </w:t>
      </w:r>
      <w:r w:rsidR="007539AB" w:rsidRPr="00823B98">
        <w:rPr>
          <w:rFonts w:cs="Arial"/>
          <w:highlight w:val="yellow"/>
        </w:rPr>
        <w:t xml:space="preserve">multiple comorbid conditions which </w:t>
      </w:r>
      <w:r w:rsidR="00470275" w:rsidRPr="00823B98">
        <w:rPr>
          <w:rFonts w:cs="Arial"/>
          <w:highlight w:val="yellow"/>
        </w:rPr>
        <w:t>require specialised health and social care</w:t>
      </w:r>
      <w:r w:rsidR="00823B98" w:rsidRPr="00823B98">
        <w:rPr>
          <w:rFonts w:cs="Arial"/>
          <w:highlight w:val="yellow"/>
        </w:rPr>
        <w:t xml:space="preserve"> </w:t>
      </w:r>
      <w:r w:rsidR="00470275" w:rsidRPr="00823B98">
        <w:rPr>
          <w:rFonts w:cs="Arial"/>
          <w:highlight w:val="yellow"/>
        </w:rPr>
        <w:t>services</w:t>
      </w:r>
      <w:r w:rsidR="00925844" w:rsidRPr="00823B98">
        <w:rPr>
          <w:rFonts w:cs="Arial"/>
          <w:highlight w:val="yellow"/>
        </w:rPr>
        <w:t>, with</w:t>
      </w:r>
      <w:r w:rsidR="007E41DC" w:rsidRPr="00823B98">
        <w:rPr>
          <w:rFonts w:cs="Arial"/>
          <w:highlight w:val="yellow"/>
        </w:rPr>
        <w:t xml:space="preserve"> </w:t>
      </w:r>
      <w:r w:rsidR="00470275" w:rsidRPr="00823B98">
        <w:rPr>
          <w:rFonts w:cs="Arial"/>
          <w:highlight w:val="yellow"/>
        </w:rPr>
        <w:t xml:space="preserve">support to meet complex individual needs and </w:t>
      </w:r>
      <w:r w:rsidR="000E4F71" w:rsidRPr="00823B98">
        <w:rPr>
          <w:rFonts w:cs="Arial"/>
          <w:highlight w:val="yellow"/>
        </w:rPr>
        <w:t xml:space="preserve">to </w:t>
      </w:r>
      <w:r w:rsidR="00470275" w:rsidRPr="00823B98">
        <w:rPr>
          <w:rFonts w:cs="Arial"/>
          <w:highlight w:val="yellow"/>
        </w:rPr>
        <w:t>maintain quality of life.</w:t>
      </w:r>
      <w:r w:rsidR="00470275" w:rsidRPr="00B6215E">
        <w:rPr>
          <w:rFonts w:cs="Arial"/>
        </w:rPr>
        <w:t xml:space="preserve"> </w:t>
      </w:r>
      <w:r w:rsidR="00925844" w:rsidRPr="00B6215E">
        <w:rPr>
          <w:rFonts w:cs="Arial"/>
        </w:rPr>
        <w:t>In the</w:t>
      </w:r>
      <w:r w:rsidR="00823B98">
        <w:rPr>
          <w:rFonts w:cs="Arial"/>
        </w:rPr>
        <w:t xml:space="preserve"> </w:t>
      </w:r>
      <w:r w:rsidR="00925844" w:rsidRPr="00B6215E">
        <w:rPr>
          <w:rFonts w:cs="Arial"/>
        </w:rPr>
        <w:t>UK, t</w:t>
      </w:r>
      <w:r w:rsidR="00470275" w:rsidRPr="00B6215E">
        <w:rPr>
          <w:rFonts w:cs="Arial"/>
        </w:rPr>
        <w:t>he current financial cost of HF is estimated at £</w:t>
      </w:r>
      <w:r w:rsidR="008818EC" w:rsidRPr="00B6215E">
        <w:rPr>
          <w:rFonts w:cs="Arial"/>
        </w:rPr>
        <w:t xml:space="preserve">2 billion </w:t>
      </w:r>
      <w:r w:rsidR="00470275" w:rsidRPr="00B6215E">
        <w:rPr>
          <w:rFonts w:cs="Arial"/>
        </w:rPr>
        <w:t>a year</w:t>
      </w:r>
      <w:r w:rsidR="00330BEC" w:rsidRPr="00B6215E">
        <w:rPr>
          <w:rFonts w:cs="Arial"/>
        </w:rPr>
        <w:t>,</w:t>
      </w:r>
      <w:r w:rsidR="00470275" w:rsidRPr="00B6215E">
        <w:rPr>
          <w:rFonts w:cs="Arial"/>
        </w:rPr>
        <w:t xml:space="preserve"> born</w:t>
      </w:r>
      <w:r w:rsidR="00926288" w:rsidRPr="00B6215E">
        <w:rPr>
          <w:rFonts w:cs="Arial"/>
        </w:rPr>
        <w:t>e</w:t>
      </w:r>
      <w:r w:rsidR="00470275" w:rsidRPr="00B6215E">
        <w:rPr>
          <w:rFonts w:cs="Arial"/>
        </w:rPr>
        <w:t xml:space="preserve"> by the </w:t>
      </w:r>
      <w:r w:rsidR="00A34851">
        <w:rPr>
          <w:rFonts w:cs="Arial"/>
        </w:rPr>
        <w:t>National Health Service (</w:t>
      </w:r>
      <w:r w:rsidR="00470275" w:rsidRPr="00B6215E">
        <w:rPr>
          <w:rFonts w:cs="Arial"/>
        </w:rPr>
        <w:t>NHS</w:t>
      </w:r>
      <w:r w:rsidR="00A34851">
        <w:rPr>
          <w:rFonts w:cs="Arial"/>
        </w:rPr>
        <w:t>)</w:t>
      </w:r>
      <w:r w:rsidR="00470275" w:rsidRPr="00B6215E">
        <w:rPr>
          <w:rFonts w:cs="Arial"/>
        </w:rPr>
        <w:t>, local</w:t>
      </w:r>
      <w:r w:rsidR="00823B98">
        <w:rPr>
          <w:rFonts w:cs="Arial"/>
        </w:rPr>
        <w:t xml:space="preserve"> </w:t>
      </w:r>
      <w:r w:rsidR="00470275" w:rsidRPr="00B6215E">
        <w:rPr>
          <w:rFonts w:cs="Arial"/>
        </w:rPr>
        <w:t xml:space="preserve">authorities and families </w:t>
      </w:r>
      <w:r w:rsidR="00B23815">
        <w:rPr>
          <w:rFonts w:cs="Arial"/>
        </w:rPr>
        <w:t>[2]</w:t>
      </w:r>
      <w:r w:rsidR="00470275" w:rsidRPr="00B6215E">
        <w:rPr>
          <w:rFonts w:cs="Arial"/>
        </w:rPr>
        <w:t xml:space="preserve">. </w:t>
      </w:r>
    </w:p>
    <w:p w14:paraId="1DCDB9D1" w14:textId="4ABCAF9B" w:rsidR="00F64BDC" w:rsidRPr="00180162" w:rsidRDefault="00F64BDC" w:rsidP="00F64BDC">
      <w:pPr>
        <w:spacing w:line="360" w:lineRule="auto"/>
        <w:jc w:val="both"/>
        <w:rPr>
          <w:rFonts w:cs="Arial"/>
        </w:rPr>
      </w:pPr>
      <w:r w:rsidRPr="00A51E03">
        <w:rPr>
          <w:rFonts w:cs="Arial"/>
          <w:highlight w:val="yellow"/>
        </w:rPr>
        <w:t xml:space="preserve">Historically, </w:t>
      </w:r>
      <w:r w:rsidR="00A51E03" w:rsidRPr="00A51E03">
        <w:rPr>
          <w:rFonts w:cs="Arial"/>
          <w:highlight w:val="yellow"/>
        </w:rPr>
        <w:t>Heart Failure with Preserved Ejection Fraction (HFpEF)</w:t>
      </w:r>
      <w:r w:rsidR="00A51E03" w:rsidRPr="00A51E03">
        <w:rPr>
          <w:rFonts w:cs="Arial"/>
          <w:highlight w:val="yellow"/>
        </w:rPr>
        <w:t xml:space="preserve"> </w:t>
      </w:r>
      <w:r w:rsidRPr="00A51E03">
        <w:rPr>
          <w:rFonts w:cs="Arial"/>
          <w:highlight w:val="yellow"/>
        </w:rPr>
        <w:t>w</w:t>
      </w:r>
      <w:r w:rsidRPr="00F64BDC">
        <w:rPr>
          <w:rFonts w:cs="Arial"/>
          <w:highlight w:val="yellow"/>
        </w:rPr>
        <w:t xml:space="preserve">as referred </w:t>
      </w:r>
      <w:r w:rsidR="00855249">
        <w:rPr>
          <w:rFonts w:cs="Arial"/>
          <w:highlight w:val="yellow"/>
        </w:rPr>
        <w:t>to as</w:t>
      </w:r>
      <w:r w:rsidRPr="00F64BDC">
        <w:rPr>
          <w:rFonts w:cs="Arial"/>
          <w:highlight w:val="yellow"/>
        </w:rPr>
        <w:t xml:space="preserve"> </w:t>
      </w:r>
      <w:r w:rsidR="00855249">
        <w:rPr>
          <w:rFonts w:cs="Arial"/>
          <w:highlight w:val="yellow"/>
        </w:rPr>
        <w:t>‘</w:t>
      </w:r>
      <w:r w:rsidRPr="00F64BDC">
        <w:rPr>
          <w:rFonts w:cs="Arial"/>
          <w:highlight w:val="yellow"/>
        </w:rPr>
        <w:t>diastolic HF</w:t>
      </w:r>
      <w:r w:rsidR="00855249">
        <w:rPr>
          <w:rFonts w:cs="Arial"/>
          <w:highlight w:val="yellow"/>
        </w:rPr>
        <w:t>’</w:t>
      </w:r>
      <w:r w:rsidRPr="00F64BDC">
        <w:rPr>
          <w:rFonts w:cs="Arial"/>
          <w:highlight w:val="yellow"/>
        </w:rPr>
        <w:t xml:space="preserve"> or </w:t>
      </w:r>
      <w:r w:rsidR="00855249">
        <w:rPr>
          <w:rFonts w:cs="Arial"/>
          <w:highlight w:val="yellow"/>
        </w:rPr>
        <w:t>‘</w:t>
      </w:r>
      <w:r w:rsidRPr="00F64BDC">
        <w:rPr>
          <w:rFonts w:cs="Arial"/>
          <w:highlight w:val="yellow"/>
        </w:rPr>
        <w:t>HF with normal ejection fraction</w:t>
      </w:r>
      <w:r w:rsidR="00855249">
        <w:rPr>
          <w:rFonts w:cs="Arial"/>
          <w:highlight w:val="yellow"/>
        </w:rPr>
        <w:t>’</w:t>
      </w:r>
      <w:r w:rsidR="00F70F52">
        <w:rPr>
          <w:rFonts w:cs="Arial"/>
          <w:highlight w:val="yellow"/>
        </w:rPr>
        <w:t>.</w:t>
      </w:r>
      <w:r w:rsidRPr="00F64BDC">
        <w:rPr>
          <w:rFonts w:cs="Arial"/>
          <w:highlight w:val="yellow"/>
        </w:rPr>
        <w:t xml:space="preserve"> HFpEF is normally defined </w:t>
      </w:r>
      <w:r w:rsidR="00F70F52">
        <w:rPr>
          <w:rFonts w:cs="Arial"/>
          <w:highlight w:val="yellow"/>
        </w:rPr>
        <w:t xml:space="preserve">as </w:t>
      </w:r>
      <w:r w:rsidR="00251AD8">
        <w:rPr>
          <w:rFonts w:cs="Arial"/>
          <w:highlight w:val="yellow"/>
        </w:rPr>
        <w:t xml:space="preserve">HF with </w:t>
      </w:r>
      <w:r w:rsidR="00F70F52">
        <w:rPr>
          <w:rFonts w:cs="Arial"/>
          <w:highlight w:val="yellow"/>
        </w:rPr>
        <w:t xml:space="preserve">an ejection fraction </w:t>
      </w:r>
      <w:r w:rsidR="00F70F52" w:rsidRPr="009E2EE4">
        <w:rPr>
          <w:rFonts w:cs="Arial"/>
          <w:highlight w:val="yellow"/>
          <w:u w:val="single"/>
        </w:rPr>
        <w:t>&gt;</w:t>
      </w:r>
      <w:r w:rsidR="00F70F52" w:rsidRPr="00F64BDC">
        <w:rPr>
          <w:rFonts w:cs="Arial"/>
          <w:highlight w:val="yellow"/>
        </w:rPr>
        <w:t xml:space="preserve"> </w:t>
      </w:r>
      <w:r w:rsidRPr="00F64BDC">
        <w:rPr>
          <w:rFonts w:cs="Arial"/>
          <w:highlight w:val="yellow"/>
        </w:rPr>
        <w:t>50%</w:t>
      </w:r>
      <w:r w:rsidR="00F70F52">
        <w:rPr>
          <w:rFonts w:cs="Arial"/>
          <w:highlight w:val="yellow"/>
        </w:rPr>
        <w:t xml:space="preserve"> </w:t>
      </w:r>
      <w:r w:rsidR="00251AD8">
        <w:rPr>
          <w:rFonts w:cs="Arial"/>
          <w:highlight w:val="yellow"/>
        </w:rPr>
        <w:t>and</w:t>
      </w:r>
      <w:r w:rsidR="00F70F52">
        <w:rPr>
          <w:rFonts w:cs="Arial"/>
          <w:highlight w:val="yellow"/>
        </w:rPr>
        <w:t xml:space="preserve"> key findings of diastolic dysfunction and/or structural heart disease</w:t>
      </w:r>
      <w:r w:rsidR="00E55CF7">
        <w:rPr>
          <w:rFonts w:cs="Arial"/>
          <w:highlight w:val="yellow"/>
        </w:rPr>
        <w:t xml:space="preserve"> on echocardiogram</w:t>
      </w:r>
      <w:r w:rsidR="00251AD8">
        <w:rPr>
          <w:rFonts w:cs="Arial"/>
          <w:highlight w:val="yellow"/>
        </w:rPr>
        <w:t>.</w:t>
      </w:r>
      <w:r w:rsidRPr="00F64BDC">
        <w:rPr>
          <w:rFonts w:cs="Arial"/>
          <w:highlight w:val="yellow"/>
        </w:rPr>
        <w:t xml:space="preserve"> </w:t>
      </w:r>
      <w:r w:rsidR="00251AD8">
        <w:rPr>
          <w:rFonts w:cs="Arial"/>
          <w:highlight w:val="yellow"/>
        </w:rPr>
        <w:t>H</w:t>
      </w:r>
      <w:r w:rsidR="00251AD8" w:rsidRPr="00F64BDC">
        <w:rPr>
          <w:rFonts w:cs="Arial"/>
          <w:highlight w:val="yellow"/>
        </w:rPr>
        <w:t>owever</w:t>
      </w:r>
      <w:r w:rsidRPr="00F64BDC">
        <w:rPr>
          <w:rFonts w:cs="Arial"/>
          <w:highlight w:val="yellow"/>
        </w:rPr>
        <w:t xml:space="preserve">, there is no </w:t>
      </w:r>
      <w:r w:rsidR="00F70F52">
        <w:rPr>
          <w:rFonts w:cs="Arial"/>
          <w:highlight w:val="yellow"/>
        </w:rPr>
        <w:t xml:space="preserve">universal </w:t>
      </w:r>
      <w:r w:rsidRPr="00F64BDC">
        <w:rPr>
          <w:rFonts w:cs="Arial"/>
          <w:highlight w:val="yellow"/>
        </w:rPr>
        <w:t xml:space="preserve">agreement about the precise </w:t>
      </w:r>
      <w:r w:rsidR="00C00E29">
        <w:rPr>
          <w:rFonts w:cs="Arial"/>
          <w:highlight w:val="yellow"/>
        </w:rPr>
        <w:t>ejection fraction</w:t>
      </w:r>
      <w:r w:rsidR="00F70F52">
        <w:rPr>
          <w:rFonts w:cs="Arial"/>
          <w:highlight w:val="yellow"/>
        </w:rPr>
        <w:t xml:space="preserve"> or parameters used to determine diastolic dysfunction and other findings in practice and clinical trials</w:t>
      </w:r>
      <w:r w:rsidR="00251AD8">
        <w:rPr>
          <w:rFonts w:cs="Arial"/>
          <w:highlight w:val="yellow"/>
        </w:rPr>
        <w:t>, although more robust diagnostic pathways are proposed</w:t>
      </w:r>
      <w:r w:rsidR="00F70F52">
        <w:rPr>
          <w:rFonts w:cs="Arial"/>
          <w:highlight w:val="yellow"/>
        </w:rPr>
        <w:t xml:space="preserve"> (3)</w:t>
      </w:r>
      <w:r w:rsidR="009E2EE4">
        <w:rPr>
          <w:rFonts w:cs="Arial"/>
          <w:highlight w:val="yellow"/>
        </w:rPr>
        <w:t>.</w:t>
      </w:r>
      <w:r w:rsidRPr="00F64BDC">
        <w:rPr>
          <w:rFonts w:cs="Arial"/>
          <w:highlight w:val="yellow"/>
        </w:rPr>
        <w:t xml:space="preserve"> </w:t>
      </w:r>
      <w:r w:rsidR="00855249">
        <w:rPr>
          <w:rFonts w:cs="Arial"/>
          <w:highlight w:val="yellow"/>
        </w:rPr>
        <w:t>T</w:t>
      </w:r>
      <w:r w:rsidRPr="00F64BDC">
        <w:rPr>
          <w:rFonts w:cs="Arial"/>
          <w:highlight w:val="yellow"/>
        </w:rPr>
        <w:t xml:space="preserve">here is now a </w:t>
      </w:r>
      <w:r w:rsidR="00855249">
        <w:rPr>
          <w:rFonts w:cs="Arial"/>
          <w:highlight w:val="yellow"/>
        </w:rPr>
        <w:t>preference</w:t>
      </w:r>
      <w:r w:rsidR="00855249" w:rsidRPr="00F64BDC">
        <w:rPr>
          <w:rFonts w:cs="Arial"/>
          <w:highlight w:val="yellow"/>
        </w:rPr>
        <w:t xml:space="preserve"> </w:t>
      </w:r>
      <w:r w:rsidRPr="00F64BDC">
        <w:rPr>
          <w:rFonts w:cs="Arial"/>
          <w:highlight w:val="yellow"/>
        </w:rPr>
        <w:t xml:space="preserve">for the term HFpEF </w:t>
      </w:r>
      <w:r w:rsidRPr="00F64BDC">
        <w:rPr>
          <w:rFonts w:cs="Arial"/>
          <w:highlight w:val="yellow"/>
        </w:rPr>
        <w:fldChar w:fldCharType="begin"/>
      </w:r>
      <w:r w:rsidR="006642BA">
        <w:rPr>
          <w:rFonts w:cs="Arial"/>
          <w:highlight w:val="yellow"/>
        </w:rPr>
        <w:instrText xml:space="preserve"> ADDIN EN.CITE &lt;EndNote&gt;&lt;Cite&gt;&lt;Author&gt;Meyer&lt;/Author&gt;&lt;Year&gt;2013&lt;/Year&gt;&lt;IDText&gt;Heart failure with preserved ejection fraction (diastolic dysfunction)&lt;/IDText&gt;&lt;DisplayText&gt;(2)&lt;/DisplayText&gt;&lt;record&gt;&lt;isbn&gt;0003-4819&lt;/isbn&gt;&lt;titles&gt;&lt;title&gt;Heart failure with preserved ejection fraction (diastolic dysfunction)&lt;/title&gt;&lt;secondary-title&gt;Annals of internal medicine&lt;/secondary-title&gt;&lt;/titles&gt;&lt;pages&gt;ITC1-1&lt;/pages&gt;&lt;number&gt;1&lt;/number&gt;&lt;contributors&gt;&lt;authors&gt;&lt;author&gt;Meyer, Theo&lt;/author&gt;&lt;author&gt;Shih, Jeffrey&lt;/author&gt;&lt;author&gt;Aurigemma, Gerard&lt;/author&gt;&lt;/authors&gt;&lt;/contributors&gt;&lt;added-date format="utc"&gt;1581120154&lt;/added-date&gt;&lt;ref-type name="Journal Article"&gt;17&lt;/ref-type&gt;&lt;dates&gt;&lt;year&gt;2013&lt;/year&gt;&lt;/dates&gt;&lt;rec-number&gt;25025&lt;/rec-number&gt;&lt;publisher&gt;American College of Physicians&lt;/publisher&gt;&lt;last-updated-date format="utc"&gt;1581120154&lt;/last-updated-date&gt;&lt;volume&gt;158&lt;/volume&gt;&lt;/record&gt;&lt;/Cite&gt;&lt;/EndNote&gt;</w:instrText>
      </w:r>
      <w:r w:rsidRPr="00F64BDC">
        <w:rPr>
          <w:rFonts w:cs="Arial"/>
          <w:highlight w:val="yellow"/>
        </w:rPr>
        <w:fldChar w:fldCharType="separate"/>
      </w:r>
      <w:r w:rsidR="006642BA">
        <w:rPr>
          <w:rFonts w:cs="Arial"/>
          <w:noProof/>
          <w:highlight w:val="yellow"/>
        </w:rPr>
        <w:t>(</w:t>
      </w:r>
      <w:r w:rsidR="001624E4">
        <w:rPr>
          <w:rFonts w:cs="Arial"/>
          <w:noProof/>
          <w:highlight w:val="yellow"/>
        </w:rPr>
        <w:t>4</w:t>
      </w:r>
      <w:r w:rsidR="006642BA">
        <w:rPr>
          <w:rFonts w:cs="Arial"/>
          <w:noProof/>
          <w:highlight w:val="yellow"/>
        </w:rPr>
        <w:t>)</w:t>
      </w:r>
      <w:r w:rsidRPr="00F64BDC">
        <w:rPr>
          <w:rFonts w:cs="Arial"/>
          <w:highlight w:val="yellow"/>
        </w:rPr>
        <w:fldChar w:fldCharType="end"/>
      </w:r>
      <w:r w:rsidRPr="00F64BDC">
        <w:rPr>
          <w:rFonts w:cs="Arial"/>
          <w:highlight w:val="yellow"/>
        </w:rPr>
        <w:t xml:space="preserve">. As a result, non-specialist healthcare providers </w:t>
      </w:r>
      <w:r w:rsidR="00855249">
        <w:rPr>
          <w:rFonts w:cs="Arial"/>
          <w:highlight w:val="yellow"/>
        </w:rPr>
        <w:t>may</w:t>
      </w:r>
      <w:r w:rsidRPr="00F64BDC">
        <w:rPr>
          <w:rFonts w:cs="Arial"/>
          <w:highlight w:val="yellow"/>
        </w:rPr>
        <w:t xml:space="preserve"> not </w:t>
      </w:r>
      <w:r w:rsidR="00855249">
        <w:rPr>
          <w:rFonts w:cs="Arial"/>
          <w:highlight w:val="yellow"/>
        </w:rPr>
        <w:t xml:space="preserve">be </w:t>
      </w:r>
      <w:r w:rsidRPr="00F64BDC">
        <w:rPr>
          <w:rFonts w:cs="Arial"/>
          <w:highlight w:val="yellow"/>
        </w:rPr>
        <w:t xml:space="preserve">confident </w:t>
      </w:r>
      <w:r w:rsidR="00855249">
        <w:rPr>
          <w:rFonts w:cs="Arial"/>
          <w:highlight w:val="yellow"/>
        </w:rPr>
        <w:t>i</w:t>
      </w:r>
      <w:r w:rsidRPr="00F64BDC">
        <w:rPr>
          <w:rFonts w:cs="Arial"/>
          <w:highlight w:val="yellow"/>
        </w:rPr>
        <w:t xml:space="preserve">n </w:t>
      </w:r>
      <w:r w:rsidR="00855249">
        <w:rPr>
          <w:rFonts w:cs="Arial"/>
          <w:highlight w:val="yellow"/>
        </w:rPr>
        <w:t xml:space="preserve">the </w:t>
      </w:r>
      <w:r w:rsidRPr="00F64BDC">
        <w:rPr>
          <w:rFonts w:cs="Arial"/>
          <w:highlight w:val="yellow"/>
        </w:rPr>
        <w:t xml:space="preserve">diagnosis and </w:t>
      </w:r>
      <w:r w:rsidR="00855249">
        <w:rPr>
          <w:rFonts w:cs="Arial"/>
          <w:highlight w:val="yellow"/>
        </w:rPr>
        <w:t>management of</w:t>
      </w:r>
      <w:r w:rsidRPr="00F64BDC">
        <w:rPr>
          <w:rFonts w:cs="Arial"/>
          <w:highlight w:val="yellow"/>
        </w:rPr>
        <w:t xml:space="preserve"> HFpEF.</w:t>
      </w:r>
    </w:p>
    <w:p w14:paraId="70D6F3AD" w14:textId="2B499DC4" w:rsidR="0095103D" w:rsidRPr="00B6215E" w:rsidRDefault="0095103D" w:rsidP="00EF3A8A">
      <w:pPr>
        <w:spacing w:line="360" w:lineRule="auto"/>
        <w:jc w:val="both"/>
      </w:pPr>
      <w:r w:rsidRPr="00911EBF">
        <w:t>Approximately half of patients with HF will have a preserved ejection fraction (HFpEF) [</w:t>
      </w:r>
      <w:r w:rsidR="001624E4">
        <w:t>5</w:t>
      </w:r>
      <w:r w:rsidRPr="00911EBF">
        <w:t xml:space="preserve">]. This is less well understood and less easily diagnosed than </w:t>
      </w:r>
      <w:proofErr w:type="spellStart"/>
      <w:r w:rsidRPr="00911EBF">
        <w:t>HFrEF</w:t>
      </w:r>
      <w:proofErr w:type="spellEnd"/>
      <w:r w:rsidRPr="00911EBF">
        <w:t xml:space="preserve"> (reduced ejection fraction) [</w:t>
      </w:r>
      <w:r w:rsidR="001624E4">
        <w:t>6</w:t>
      </w:r>
      <w:r w:rsidRPr="00911EBF">
        <w:t xml:space="preserve">, </w:t>
      </w:r>
      <w:r w:rsidR="001624E4">
        <w:t>7</w:t>
      </w:r>
      <w:r w:rsidRPr="00911EBF">
        <w:t xml:space="preserve">]. </w:t>
      </w:r>
      <w:r w:rsidRPr="00C51CBD">
        <w:rPr>
          <w:highlight w:val="yellow"/>
        </w:rPr>
        <w:t xml:space="preserve">The diagnosis of HFpEF is challenging particularly at an early stage of the illness </w:t>
      </w:r>
      <w:r w:rsidR="00855249">
        <w:rPr>
          <w:highlight w:val="yellow"/>
        </w:rPr>
        <w:t xml:space="preserve">where </w:t>
      </w:r>
      <w:r w:rsidRPr="00C51CBD">
        <w:rPr>
          <w:highlight w:val="yellow"/>
        </w:rPr>
        <w:t xml:space="preserve">symptoms are nonspecific and can be </w:t>
      </w:r>
      <w:r w:rsidR="00855249">
        <w:rPr>
          <w:highlight w:val="yellow"/>
        </w:rPr>
        <w:t>caused</w:t>
      </w:r>
      <w:r w:rsidR="00855249" w:rsidRPr="00C51CBD">
        <w:rPr>
          <w:highlight w:val="yellow"/>
        </w:rPr>
        <w:t xml:space="preserve"> </w:t>
      </w:r>
      <w:r w:rsidRPr="00C51CBD">
        <w:rPr>
          <w:highlight w:val="yellow"/>
        </w:rPr>
        <w:t>by numerous other non-cardiac conditions, such as chronic lung disease, anaemia, and chronic kidney disease (CKD)</w:t>
      </w:r>
      <w:r w:rsidR="003D7224">
        <w:rPr>
          <w:highlight w:val="yellow"/>
        </w:rPr>
        <w:t xml:space="preserve"> </w:t>
      </w:r>
      <w:r w:rsidR="006642BA">
        <w:rPr>
          <w:highlight w:val="yellow"/>
        </w:rPr>
        <w:fldChar w:fldCharType="begin"/>
      </w:r>
      <w:r w:rsidR="006642BA">
        <w:rPr>
          <w:highlight w:val="yellow"/>
        </w:rPr>
        <w:instrText xml:space="preserve"> ADDIN EN.CITE &lt;EndNote&gt;&lt;Cite&gt;&lt;Author&gt;Oktay&lt;/Author&gt;&lt;Year&gt;2013&lt;/Year&gt;&lt;IDText&gt;The emerging epidemic of heart failure with preserved ejection fraction&lt;/IDText&gt;&lt;DisplayText&gt;(3)&lt;/DisplayText&gt;&lt;record&gt;&lt;keywords&gt;&lt;keyword&gt;Comorbidity&lt;/keyword&gt;&lt;keyword&gt;Heart Failure/diagnosis/*epidemiology/*physiopathology&lt;/keyword&gt;&lt;keyword&gt;Humans&lt;/keyword&gt;&lt;keyword&gt;Life Expectancy&lt;/keyword&gt;&lt;keyword&gt;Prevalence&lt;/keyword&gt;&lt;keyword&gt;Prognosis&lt;/keyword&gt;&lt;keyword&gt;Risk Factors&lt;/keyword&gt;&lt;keyword&gt;Stroke Volume/*physiology&lt;/keyword&gt;&lt;/keywords&gt;&lt;urls&gt;&lt;related-urls&gt;&lt;url&gt;https://www.ncbi.nlm.nih.gov/pubmed/24078336&lt;/url&gt;&lt;url&gt;https://www.ncbi.nlm.nih.gov/pmc/articles/PMC3870014/&lt;/url&gt;&lt;/related-urls&gt;&lt;/urls&gt;&lt;isbn&gt;1546-9549 1546-9530&lt;/isbn&gt;&lt;titles&gt;&lt;title&gt;The emerging epidemic of heart failure with preserved ejection fraction&lt;/title&gt;&lt;secondary-title&gt;Current heart failure reports&lt;/secondary-title&gt;&lt;short-title&gt;The emerging epidemic of heart failure with preserved ejection fraction&lt;/short-title&gt;&lt;alt-title&gt;Curr Heart Fail Rep&lt;/alt-title&gt;&lt;/titles&gt;&lt;pages&gt;401-410&lt;/pages&gt;&lt;number&gt;4&lt;/number&gt;&lt;contributors&gt;&lt;authors&gt;&lt;author&gt;Oktay, A. Afşin&lt;/author&gt;&lt;author&gt;Rich, Jonathan D.&lt;/author&gt;&lt;author&gt;Shah, Sanjiv J.&lt;/author&gt;&lt;/authors&gt;&lt;/contributors&gt;&lt;language&gt;eng&lt;/language&gt;&lt;added-date format="utc"&gt;1594155372&lt;/added-date&gt;&lt;ref-type name="Journal Article"&gt;17&lt;/ref-type&gt;&lt;dates&gt;&lt;year&gt;2013&lt;/year&gt;&lt;/dates&gt;&lt;rec-number&gt;43503&lt;/rec-number&gt;&lt;last-updated-date format="utc"&gt;1594155372&lt;/last-updated-date&gt;&lt;accession-num&gt;24078336&lt;/accession-num&gt;&lt;electronic-resource-num&gt;10.1007/s11897-013-0155-7&lt;/electronic-resource-num&gt;&lt;volume&gt;10&lt;/volume&gt;&lt;remote-database-name&gt;PubMed&lt;/remote-database-name&gt;&lt;/record&gt;&lt;/Cite&gt;&lt;/EndNote&gt;</w:instrText>
      </w:r>
      <w:r w:rsidR="006642BA">
        <w:rPr>
          <w:highlight w:val="yellow"/>
        </w:rPr>
        <w:fldChar w:fldCharType="separate"/>
      </w:r>
      <w:r w:rsidR="00736743">
        <w:rPr>
          <w:noProof/>
          <w:highlight w:val="yellow"/>
        </w:rPr>
        <w:t>[8</w:t>
      </w:r>
      <w:r w:rsidR="006642BA">
        <w:rPr>
          <w:highlight w:val="yellow"/>
        </w:rPr>
        <w:fldChar w:fldCharType="end"/>
      </w:r>
      <w:r w:rsidR="00736743">
        <w:rPr>
          <w:highlight w:val="yellow"/>
        </w:rPr>
        <w:t>]</w:t>
      </w:r>
      <w:r w:rsidRPr="00C51CBD">
        <w:rPr>
          <w:highlight w:val="yellow"/>
        </w:rPr>
        <w:t xml:space="preserve">. Furthermore, HFpEF in older adults can </w:t>
      </w:r>
      <w:r w:rsidR="00855249">
        <w:rPr>
          <w:highlight w:val="yellow"/>
        </w:rPr>
        <w:t>be comorbid with</w:t>
      </w:r>
      <w:r w:rsidRPr="00C51CBD">
        <w:rPr>
          <w:highlight w:val="yellow"/>
        </w:rPr>
        <w:t xml:space="preserve"> obesity, diabetes and hypertension [</w:t>
      </w:r>
      <w:r w:rsidR="00736743">
        <w:rPr>
          <w:highlight w:val="yellow"/>
        </w:rPr>
        <w:t>9</w:t>
      </w:r>
      <w:r w:rsidRPr="00C51CBD">
        <w:rPr>
          <w:highlight w:val="yellow"/>
        </w:rPr>
        <w:t xml:space="preserve">, </w:t>
      </w:r>
      <w:r w:rsidR="00736743">
        <w:rPr>
          <w:highlight w:val="yellow"/>
        </w:rPr>
        <w:t>10</w:t>
      </w:r>
      <w:r w:rsidRPr="00C51CBD">
        <w:rPr>
          <w:highlight w:val="yellow"/>
        </w:rPr>
        <w:t>]</w:t>
      </w:r>
      <w:r w:rsidR="00855249">
        <w:rPr>
          <w:highlight w:val="yellow"/>
        </w:rPr>
        <w:t xml:space="preserve"> and </w:t>
      </w:r>
      <w:r w:rsidRPr="00C51CBD">
        <w:rPr>
          <w:highlight w:val="yellow"/>
        </w:rPr>
        <w:t xml:space="preserve">the pathophysiology and aetiology of HFpEF remains poorly understood. The exact pathophysiological mechanisms behind HFpEF are not fully understood, but likely to be multifactorial. </w:t>
      </w:r>
      <w:r w:rsidRPr="00445470">
        <w:t>Notwithstanding,</w:t>
      </w:r>
      <w:r>
        <w:t xml:space="preserve"> </w:t>
      </w:r>
      <w:r w:rsidRPr="00445470">
        <w:rPr>
          <w:highlight w:val="yellow"/>
        </w:rPr>
        <w:t>Black, Asian and Minority Ethnic (BAME) groups have a higher prevalence of obesity, hypertension, heart disease and diabetes than the general population [</w:t>
      </w:r>
      <w:r w:rsidR="00736743" w:rsidRPr="00445470">
        <w:rPr>
          <w:highlight w:val="yellow"/>
        </w:rPr>
        <w:t>11, 12, 13, 14</w:t>
      </w:r>
      <w:r w:rsidRPr="00445470">
        <w:rPr>
          <w:highlight w:val="yellow"/>
        </w:rPr>
        <w:t>]. Limited evidence shows that among all BAME groups, South Asians are thought to be at greater risk of developing HFpEF than African-Caribbean groups [</w:t>
      </w:r>
      <w:r w:rsidR="00736743" w:rsidRPr="00445470">
        <w:rPr>
          <w:highlight w:val="yellow"/>
        </w:rPr>
        <w:t>15</w:t>
      </w:r>
      <w:r w:rsidRPr="00445470">
        <w:rPr>
          <w:highlight w:val="yellow"/>
        </w:rPr>
        <w:t>].</w:t>
      </w:r>
      <w:r w:rsidRPr="00911EBF">
        <w:t xml:space="preserve"> </w:t>
      </w:r>
    </w:p>
    <w:p w14:paraId="5E658996" w14:textId="301B46C3" w:rsidR="00470275" w:rsidRPr="00B6215E" w:rsidRDefault="00D903BE" w:rsidP="001A28F9">
      <w:pPr>
        <w:spacing w:line="360" w:lineRule="auto"/>
        <w:jc w:val="both"/>
        <w:rPr>
          <w:rFonts w:cs="Arial"/>
        </w:rPr>
      </w:pPr>
      <w:bookmarkStart w:id="2" w:name="_Hlk54042830"/>
      <w:r w:rsidRPr="00387392">
        <w:rPr>
          <w:rFonts w:cs="Arial"/>
          <w:highlight w:val="yellow"/>
        </w:rPr>
        <w:t xml:space="preserve">The prognosis and survival of people with HFpEF is poor; </w:t>
      </w:r>
      <w:r w:rsidRPr="00387392">
        <w:rPr>
          <w:highlight w:val="yellow"/>
        </w:rPr>
        <w:t xml:space="preserve">nearly 40% of HFpEF patients die within 5 years following discharge </w:t>
      </w:r>
      <w:r w:rsidR="00C00E29">
        <w:rPr>
          <w:highlight w:val="yellow"/>
        </w:rPr>
        <w:t>from</w:t>
      </w:r>
      <w:r w:rsidRPr="00387392">
        <w:rPr>
          <w:highlight w:val="yellow"/>
        </w:rPr>
        <w:t xml:space="preserve"> hospital for heart failure </w:t>
      </w:r>
      <w:r w:rsidR="00C31EF4" w:rsidRPr="00387392">
        <w:rPr>
          <w:highlight w:val="yellow"/>
        </w:rPr>
        <w:t>[1</w:t>
      </w:r>
      <w:r w:rsidR="00736743">
        <w:rPr>
          <w:highlight w:val="yellow"/>
        </w:rPr>
        <w:t>6</w:t>
      </w:r>
      <w:r w:rsidR="00C31EF4" w:rsidRPr="00387392">
        <w:rPr>
          <w:highlight w:val="yellow"/>
        </w:rPr>
        <w:t>]</w:t>
      </w:r>
      <w:r w:rsidR="00470275" w:rsidRPr="00387392">
        <w:rPr>
          <w:rFonts w:cs="Arial"/>
          <w:highlight w:val="yellow"/>
        </w:rPr>
        <w:t>.</w:t>
      </w:r>
      <w:r w:rsidR="00470275" w:rsidRPr="00B6215E">
        <w:rPr>
          <w:rFonts w:cs="Arial"/>
        </w:rPr>
        <w:t xml:space="preserve"> </w:t>
      </w:r>
      <w:bookmarkEnd w:id="2"/>
      <w:r w:rsidR="00470275" w:rsidRPr="00B6215E">
        <w:rPr>
          <w:rFonts w:cs="Arial"/>
        </w:rPr>
        <w:t xml:space="preserve">HFpEF has been labelled </w:t>
      </w:r>
      <w:r w:rsidR="00470275" w:rsidRPr="00B6215E">
        <w:rPr>
          <w:rFonts w:cs="Arial"/>
        </w:rPr>
        <w:lastRenderedPageBreak/>
        <w:t>a ‘stealth syndrome’</w:t>
      </w:r>
      <w:r w:rsidR="00DC2A5E" w:rsidRPr="00B6215E">
        <w:rPr>
          <w:rFonts w:cs="Arial"/>
        </w:rPr>
        <w:t xml:space="preserve"> </w:t>
      </w:r>
      <w:r w:rsidR="00C31EF4">
        <w:rPr>
          <w:rFonts w:cs="Arial"/>
        </w:rPr>
        <w:t>[1</w:t>
      </w:r>
      <w:r w:rsidR="00736743">
        <w:rPr>
          <w:rFonts w:cs="Arial"/>
        </w:rPr>
        <w:t>7</w:t>
      </w:r>
      <w:r w:rsidR="00C31EF4">
        <w:rPr>
          <w:rFonts w:cs="Arial"/>
        </w:rPr>
        <w:t>]</w:t>
      </w:r>
      <w:r w:rsidR="00470275" w:rsidRPr="00B6215E">
        <w:rPr>
          <w:rFonts w:cs="Arial"/>
        </w:rPr>
        <w:t xml:space="preserve">, and </w:t>
      </w:r>
      <w:r w:rsidR="009F051A" w:rsidRPr="00B6215E">
        <w:rPr>
          <w:rFonts w:cs="Arial"/>
        </w:rPr>
        <w:t xml:space="preserve">a </w:t>
      </w:r>
      <w:r w:rsidR="00470275" w:rsidRPr="00B6215E">
        <w:rPr>
          <w:rFonts w:cs="Arial"/>
        </w:rPr>
        <w:t xml:space="preserve">better understanding </w:t>
      </w:r>
      <w:r w:rsidR="009F051A" w:rsidRPr="00B6215E">
        <w:rPr>
          <w:rFonts w:cs="Arial"/>
        </w:rPr>
        <w:t xml:space="preserve">of </w:t>
      </w:r>
      <w:r w:rsidR="00C54853" w:rsidRPr="00B6215E">
        <w:rPr>
          <w:rFonts w:cs="Arial"/>
        </w:rPr>
        <w:t xml:space="preserve">its </w:t>
      </w:r>
      <w:r w:rsidR="009F051A" w:rsidRPr="00B6215E">
        <w:rPr>
          <w:rFonts w:cs="Arial"/>
        </w:rPr>
        <w:t>pathophysiology and management is</w:t>
      </w:r>
      <w:r w:rsidR="004E50E5" w:rsidRPr="00B6215E">
        <w:rPr>
          <w:rFonts w:cs="Arial"/>
        </w:rPr>
        <w:t xml:space="preserve"> considered </w:t>
      </w:r>
      <w:r w:rsidR="00470275" w:rsidRPr="00B6215E">
        <w:rPr>
          <w:rFonts w:cs="Arial"/>
        </w:rPr>
        <w:t>an urgent priority</w:t>
      </w:r>
      <w:r w:rsidR="0081233F" w:rsidRPr="00B6215E">
        <w:rPr>
          <w:rFonts w:cs="Arial"/>
        </w:rPr>
        <w:t xml:space="preserve"> for primary care professionals </w:t>
      </w:r>
      <w:r w:rsidR="00C31EF4">
        <w:rPr>
          <w:rFonts w:cs="Arial"/>
        </w:rPr>
        <w:t>[1</w:t>
      </w:r>
      <w:r w:rsidR="00736743">
        <w:rPr>
          <w:rFonts w:cs="Arial"/>
        </w:rPr>
        <w:t>8</w:t>
      </w:r>
      <w:r w:rsidR="00C31EF4">
        <w:rPr>
          <w:rFonts w:cs="Arial"/>
        </w:rPr>
        <w:t>]</w:t>
      </w:r>
      <w:r w:rsidR="00470275" w:rsidRPr="00B6215E">
        <w:rPr>
          <w:rFonts w:cs="Arial"/>
        </w:rPr>
        <w:t xml:space="preserve">. Epidemiological trends in the </w:t>
      </w:r>
      <w:r w:rsidR="00AC0FD7" w:rsidRPr="00B6215E">
        <w:rPr>
          <w:rFonts w:cs="Arial"/>
        </w:rPr>
        <w:t>United States (</w:t>
      </w:r>
      <w:r w:rsidR="00470275" w:rsidRPr="00B6215E">
        <w:rPr>
          <w:rFonts w:cs="Arial"/>
        </w:rPr>
        <w:t>US</w:t>
      </w:r>
      <w:r w:rsidR="00AC0FD7" w:rsidRPr="00B6215E">
        <w:rPr>
          <w:rFonts w:cs="Arial"/>
        </w:rPr>
        <w:t>)</w:t>
      </w:r>
      <w:r w:rsidR="00470275" w:rsidRPr="00B6215E">
        <w:rPr>
          <w:rFonts w:cs="Arial"/>
        </w:rPr>
        <w:t xml:space="preserve"> have shown hospitalisations for HFpEF </w:t>
      </w:r>
      <w:r w:rsidR="009F051A" w:rsidRPr="00B6215E">
        <w:rPr>
          <w:rFonts w:cs="Arial"/>
        </w:rPr>
        <w:t xml:space="preserve">are </w:t>
      </w:r>
      <w:r w:rsidR="00470275" w:rsidRPr="00B6215E">
        <w:rPr>
          <w:rFonts w:cs="Arial"/>
        </w:rPr>
        <w:t>increasing</w:t>
      </w:r>
      <w:r w:rsidR="00636003" w:rsidRPr="00B6215E">
        <w:rPr>
          <w:rFonts w:cs="Arial"/>
        </w:rPr>
        <w:t xml:space="preserve"> </w:t>
      </w:r>
      <w:r w:rsidR="00C31EF4">
        <w:rPr>
          <w:rFonts w:cs="Arial"/>
        </w:rPr>
        <w:t>[1</w:t>
      </w:r>
      <w:r w:rsidR="00736743">
        <w:rPr>
          <w:rFonts w:cs="Arial"/>
        </w:rPr>
        <w:t>9</w:t>
      </w:r>
      <w:r w:rsidR="00C31EF4">
        <w:rPr>
          <w:rFonts w:cs="Arial"/>
        </w:rPr>
        <w:t xml:space="preserve">, </w:t>
      </w:r>
      <w:r w:rsidR="00736743">
        <w:rPr>
          <w:rFonts w:cs="Arial"/>
        </w:rPr>
        <w:t>20</w:t>
      </w:r>
      <w:r w:rsidR="00C31EF4">
        <w:rPr>
          <w:rFonts w:cs="Arial"/>
        </w:rPr>
        <w:t>]</w:t>
      </w:r>
      <w:r w:rsidR="001C6289" w:rsidRPr="00B6215E">
        <w:rPr>
          <w:rFonts w:cs="Arial"/>
        </w:rPr>
        <w:t xml:space="preserve">. </w:t>
      </w:r>
    </w:p>
    <w:p w14:paraId="03863E0D" w14:textId="6FA09216" w:rsidR="00470275" w:rsidRPr="00B6215E" w:rsidRDefault="00010B14" w:rsidP="001A28F9">
      <w:pPr>
        <w:spacing w:line="360" w:lineRule="auto"/>
        <w:jc w:val="both"/>
        <w:rPr>
          <w:rFonts w:cs="Arial"/>
        </w:rPr>
      </w:pPr>
      <w:r w:rsidRPr="00B6215E">
        <w:rPr>
          <w:rFonts w:cs="Arial"/>
        </w:rPr>
        <w:t xml:space="preserve">Within the last decade, NHS England </w:t>
      </w:r>
      <w:r w:rsidR="00B36B2A" w:rsidRPr="00B6215E">
        <w:rPr>
          <w:rFonts w:cs="Arial"/>
        </w:rPr>
        <w:t xml:space="preserve">published </w:t>
      </w:r>
      <w:r w:rsidRPr="00B6215E">
        <w:rPr>
          <w:rFonts w:cs="Arial"/>
        </w:rPr>
        <w:t>two significant strategies</w:t>
      </w:r>
      <w:r w:rsidR="00B36B2A" w:rsidRPr="00B6215E">
        <w:rPr>
          <w:rFonts w:cs="Arial"/>
        </w:rPr>
        <w:t xml:space="preserve"> - the</w:t>
      </w:r>
      <w:r w:rsidRPr="00B6215E">
        <w:rPr>
          <w:rFonts w:cs="Arial"/>
        </w:rPr>
        <w:t xml:space="preserve"> </w:t>
      </w:r>
      <w:r w:rsidR="00D12830" w:rsidRPr="00B6215E">
        <w:rPr>
          <w:rFonts w:cs="Arial"/>
        </w:rPr>
        <w:t>Five-Year</w:t>
      </w:r>
      <w:r w:rsidRPr="00B6215E">
        <w:rPr>
          <w:rFonts w:cs="Arial"/>
        </w:rPr>
        <w:t xml:space="preserve"> Forward View</w:t>
      </w:r>
      <w:r w:rsidR="002B72C3" w:rsidRPr="00B6215E">
        <w:rPr>
          <w:rFonts w:cs="Arial"/>
        </w:rPr>
        <w:t xml:space="preserve"> </w:t>
      </w:r>
      <w:r w:rsidR="00C31EF4">
        <w:rPr>
          <w:rFonts w:cs="Arial"/>
        </w:rPr>
        <w:t>[</w:t>
      </w:r>
      <w:r w:rsidR="00736743">
        <w:rPr>
          <w:rFonts w:cs="Arial"/>
        </w:rPr>
        <w:t>21</w:t>
      </w:r>
      <w:r w:rsidR="00C31EF4">
        <w:rPr>
          <w:rFonts w:cs="Arial"/>
        </w:rPr>
        <w:t>]</w:t>
      </w:r>
      <w:r w:rsidR="00B36B2A" w:rsidRPr="00B6215E">
        <w:rPr>
          <w:rFonts w:cs="Arial"/>
        </w:rPr>
        <w:t xml:space="preserve"> </w:t>
      </w:r>
      <w:r w:rsidRPr="00B6215E">
        <w:rPr>
          <w:rFonts w:cs="Arial"/>
        </w:rPr>
        <w:t xml:space="preserve">and the NHS Long Term Plan </w:t>
      </w:r>
      <w:r w:rsidR="00C31EF4">
        <w:rPr>
          <w:rFonts w:cs="Arial"/>
        </w:rPr>
        <w:t>[</w:t>
      </w:r>
      <w:r w:rsidR="00736743">
        <w:rPr>
          <w:rFonts w:cs="Arial"/>
        </w:rPr>
        <w:t>22</w:t>
      </w:r>
      <w:r w:rsidR="00C31EF4">
        <w:rPr>
          <w:rFonts w:cs="Arial"/>
        </w:rPr>
        <w:t>]</w:t>
      </w:r>
      <w:r w:rsidR="003A42D7" w:rsidRPr="00B6215E">
        <w:rPr>
          <w:rFonts w:cs="Arial"/>
        </w:rPr>
        <w:t>,</w:t>
      </w:r>
      <w:r w:rsidR="00B36B2A" w:rsidRPr="00B6215E">
        <w:rPr>
          <w:rFonts w:cs="Arial"/>
        </w:rPr>
        <w:t xml:space="preserve"> which </w:t>
      </w:r>
      <w:r w:rsidRPr="00B6215E">
        <w:rPr>
          <w:rFonts w:cs="Arial"/>
        </w:rPr>
        <w:t>outlin</w:t>
      </w:r>
      <w:r w:rsidR="00B36B2A" w:rsidRPr="00B6215E">
        <w:rPr>
          <w:rFonts w:cs="Arial"/>
        </w:rPr>
        <w:t>e</w:t>
      </w:r>
      <w:r w:rsidRPr="00B6215E">
        <w:rPr>
          <w:rFonts w:cs="Arial"/>
        </w:rPr>
        <w:t xml:space="preserve"> required changes within the NHS to deliver best care. </w:t>
      </w:r>
      <w:r w:rsidR="00B36B2A" w:rsidRPr="00B6215E">
        <w:rPr>
          <w:rFonts w:cs="Arial"/>
        </w:rPr>
        <w:t xml:space="preserve">Relevant to the management of people with HF is the ambition </w:t>
      </w:r>
      <w:r w:rsidRPr="00B6215E">
        <w:rPr>
          <w:rFonts w:cs="Arial"/>
        </w:rPr>
        <w:t>to create pragmatic and practical system</w:t>
      </w:r>
      <w:r w:rsidR="00B36B2A" w:rsidRPr="00B6215E">
        <w:rPr>
          <w:rFonts w:cs="Arial"/>
        </w:rPr>
        <w:t>s</w:t>
      </w:r>
      <w:r w:rsidR="00330BEC" w:rsidRPr="00B6215E">
        <w:rPr>
          <w:rFonts w:cs="Arial"/>
        </w:rPr>
        <w:t xml:space="preserve"> </w:t>
      </w:r>
      <w:r w:rsidRPr="00B6215E">
        <w:rPr>
          <w:rFonts w:cs="Arial"/>
        </w:rPr>
        <w:t>by integrating primary and secondary care team</w:t>
      </w:r>
      <w:r w:rsidR="00B36B2A" w:rsidRPr="00B6215E">
        <w:rPr>
          <w:rFonts w:cs="Arial"/>
        </w:rPr>
        <w:t xml:space="preserve">s, </w:t>
      </w:r>
      <w:r w:rsidRPr="00B6215E">
        <w:rPr>
          <w:rFonts w:cs="Arial"/>
        </w:rPr>
        <w:t>with more care provided locally to</w:t>
      </w:r>
      <w:r w:rsidR="00B36B2A" w:rsidRPr="00B6215E">
        <w:rPr>
          <w:rFonts w:cs="Arial"/>
        </w:rPr>
        <w:t xml:space="preserve"> </w:t>
      </w:r>
      <w:r w:rsidRPr="00B6215E">
        <w:rPr>
          <w:rFonts w:cs="Arial"/>
        </w:rPr>
        <w:t>manage people with multimorbidities</w:t>
      </w:r>
      <w:r w:rsidR="00274B7F" w:rsidRPr="00B6215E">
        <w:rPr>
          <w:rFonts w:cs="Arial"/>
        </w:rPr>
        <w:t xml:space="preserve">, </w:t>
      </w:r>
      <w:r w:rsidR="000F2136" w:rsidRPr="00B6215E">
        <w:rPr>
          <w:rFonts w:cs="Arial"/>
        </w:rPr>
        <w:t xml:space="preserve">and the need to offer personalised care </w:t>
      </w:r>
      <w:r w:rsidR="00C31EF4">
        <w:rPr>
          <w:rFonts w:cs="Arial"/>
        </w:rPr>
        <w:t>[2</w:t>
      </w:r>
      <w:r w:rsidR="00736743">
        <w:rPr>
          <w:rFonts w:cs="Arial"/>
        </w:rPr>
        <w:t>3</w:t>
      </w:r>
      <w:r w:rsidR="00C31EF4">
        <w:rPr>
          <w:rFonts w:cs="Arial"/>
        </w:rPr>
        <w:t>]</w:t>
      </w:r>
      <w:r w:rsidRPr="00B6215E">
        <w:rPr>
          <w:rFonts w:cs="Arial"/>
        </w:rPr>
        <w:t xml:space="preserve">. </w:t>
      </w:r>
      <w:r w:rsidR="002C51D8" w:rsidRPr="00891DD3">
        <w:rPr>
          <w:rFonts w:cs="Arial"/>
          <w:highlight w:val="yellow"/>
        </w:rPr>
        <w:t xml:space="preserve">The NHS Long Term Plan sets out the priorities and ambitions for personalised care, which is one of the five major, practical changes to the NHS that will take place over the next five years. Also, the NHS has announced its large-scale plan to support the rollout of personalised care 2.5 million people by 2023/24 and then aim to double that again within a decade. People with HF </w:t>
      </w:r>
      <w:r w:rsidR="00855249">
        <w:rPr>
          <w:rFonts w:cs="Arial"/>
          <w:highlight w:val="yellow"/>
        </w:rPr>
        <w:t xml:space="preserve">need to </w:t>
      </w:r>
      <w:r w:rsidR="002C51D8" w:rsidRPr="00891DD3">
        <w:rPr>
          <w:rFonts w:cs="Arial"/>
          <w:highlight w:val="yellow"/>
        </w:rPr>
        <w:t>play an important part in managing their health. However, managing HF is a challenging task which requires knowledge, skills and confidence, to better manage their health and wellbeing. Personalised care is where people have more choice and control over how their health and care needs are met. It recognises that people themselves can sometimes be the best integrators of health and care</w:t>
      </w:r>
      <w:r w:rsidR="00855249">
        <w:rPr>
          <w:rFonts w:cs="Arial"/>
          <w:highlight w:val="yellow"/>
        </w:rPr>
        <w:t>.</w:t>
      </w:r>
      <w:r w:rsidR="002C51D8" w:rsidRPr="00891DD3">
        <w:rPr>
          <w:rFonts w:cs="Arial"/>
          <w:highlight w:val="yellow"/>
        </w:rPr>
        <w:t xml:space="preserve"> With personalised care, people are more involved in the decision-making process</w:t>
      </w:r>
      <w:r w:rsidR="00855249">
        <w:rPr>
          <w:rFonts w:cs="Arial"/>
          <w:highlight w:val="yellow"/>
        </w:rPr>
        <w:t>,</w:t>
      </w:r>
      <w:r w:rsidR="002C51D8" w:rsidRPr="00891DD3">
        <w:rPr>
          <w:rFonts w:cs="Arial"/>
          <w:highlight w:val="yellow"/>
        </w:rPr>
        <w:t xml:space="preserve"> and should be supported to talk about the things or outcomes that matter most to them, and what is the best course of action to achieve these outcomes. The result is better health and wellbeing for them, plus more effective and collaborative services between interface used in HF management in which patients and clinicians identify and discuss problems caused by or related to the patient's condition, and develop safe and effective care.</w:t>
      </w:r>
      <w:r w:rsidR="002C51D8">
        <w:rPr>
          <w:rFonts w:cs="Arial"/>
        </w:rPr>
        <w:t xml:space="preserve"> </w:t>
      </w:r>
      <w:r w:rsidRPr="00B6215E">
        <w:rPr>
          <w:rFonts w:cs="Arial"/>
        </w:rPr>
        <w:t>Rapid referral</w:t>
      </w:r>
      <w:r w:rsidR="00236E91" w:rsidRPr="00B6215E">
        <w:rPr>
          <w:rFonts w:cs="Arial"/>
        </w:rPr>
        <w:t xml:space="preserve"> from primary care</w:t>
      </w:r>
      <w:r w:rsidRPr="00B6215E">
        <w:rPr>
          <w:rFonts w:cs="Arial"/>
        </w:rPr>
        <w:t xml:space="preserve"> </w:t>
      </w:r>
      <w:r w:rsidR="003E03AA" w:rsidRPr="00B6215E">
        <w:rPr>
          <w:rFonts w:cs="Arial"/>
        </w:rPr>
        <w:t xml:space="preserve">for </w:t>
      </w:r>
      <w:r w:rsidR="00A86EF3" w:rsidRPr="00B6215E">
        <w:rPr>
          <w:rFonts w:cs="Arial"/>
        </w:rPr>
        <w:t xml:space="preserve">investigation </w:t>
      </w:r>
      <w:r w:rsidR="00D452E6" w:rsidRPr="00B6215E">
        <w:rPr>
          <w:rFonts w:cs="Arial"/>
        </w:rPr>
        <w:t xml:space="preserve">and </w:t>
      </w:r>
      <w:r w:rsidR="0039480A" w:rsidRPr="00B6215E">
        <w:rPr>
          <w:rFonts w:cs="Arial"/>
        </w:rPr>
        <w:t xml:space="preserve">responsive </w:t>
      </w:r>
      <w:r w:rsidR="003235C0" w:rsidRPr="00B6215E">
        <w:rPr>
          <w:rFonts w:cs="Arial"/>
        </w:rPr>
        <w:t xml:space="preserve">specialist care were </w:t>
      </w:r>
      <w:r w:rsidRPr="00B6215E">
        <w:rPr>
          <w:rFonts w:cs="Arial"/>
        </w:rPr>
        <w:t>key ambition</w:t>
      </w:r>
      <w:r w:rsidR="00390312" w:rsidRPr="00B6215E">
        <w:rPr>
          <w:rFonts w:cs="Arial"/>
        </w:rPr>
        <w:t>s</w:t>
      </w:r>
      <w:r w:rsidRPr="00B6215E">
        <w:rPr>
          <w:rFonts w:cs="Arial"/>
        </w:rPr>
        <w:t xml:space="preserve"> of the NHS Five</w:t>
      </w:r>
      <w:r w:rsidR="00D12830" w:rsidRPr="00B6215E">
        <w:rPr>
          <w:rFonts w:cs="Arial"/>
        </w:rPr>
        <w:t>-</w:t>
      </w:r>
      <w:r w:rsidRPr="00B6215E">
        <w:rPr>
          <w:rFonts w:cs="Arial"/>
        </w:rPr>
        <w:t xml:space="preserve">Year Forward View </w:t>
      </w:r>
      <w:r w:rsidR="00C31EF4">
        <w:rPr>
          <w:rFonts w:cs="Arial"/>
        </w:rPr>
        <w:t>[</w:t>
      </w:r>
      <w:r w:rsidR="00736743">
        <w:rPr>
          <w:rFonts w:cs="Arial"/>
        </w:rPr>
        <w:t>21</w:t>
      </w:r>
      <w:r w:rsidR="00C31EF4">
        <w:rPr>
          <w:rFonts w:cs="Arial"/>
        </w:rPr>
        <w:t>]</w:t>
      </w:r>
      <w:r w:rsidR="004C2A4E" w:rsidRPr="00B6215E">
        <w:rPr>
          <w:rFonts w:cs="Arial"/>
        </w:rPr>
        <w:t xml:space="preserve"> </w:t>
      </w:r>
      <w:r w:rsidR="00CD572F" w:rsidRPr="00B6215E">
        <w:rPr>
          <w:rFonts w:cs="Arial"/>
        </w:rPr>
        <w:t>with flexibility</w:t>
      </w:r>
      <w:r w:rsidRPr="00B6215E">
        <w:rPr>
          <w:rFonts w:cs="Arial"/>
        </w:rPr>
        <w:t xml:space="preserve"> </w:t>
      </w:r>
      <w:r w:rsidR="00CD572F" w:rsidRPr="00B6215E">
        <w:rPr>
          <w:rFonts w:cs="Arial"/>
        </w:rPr>
        <w:t xml:space="preserve">and </w:t>
      </w:r>
      <w:r w:rsidRPr="00B6215E">
        <w:rPr>
          <w:rFonts w:cs="Arial"/>
        </w:rPr>
        <w:t xml:space="preserve">high-quality communication between primary and secondary care services. </w:t>
      </w:r>
    </w:p>
    <w:p w14:paraId="1E2201FA" w14:textId="4D717B31" w:rsidR="00EA42DB" w:rsidRPr="00B6215E" w:rsidRDefault="00DC2FAD" w:rsidP="009627BE">
      <w:pPr>
        <w:spacing w:line="360" w:lineRule="auto"/>
        <w:jc w:val="both"/>
      </w:pPr>
      <w:bookmarkStart w:id="3" w:name="_Hlk43557092"/>
      <w:r w:rsidRPr="00B6215E">
        <w:rPr>
          <w:rFonts w:cs="Arial"/>
        </w:rPr>
        <w:t>The 2018 National Institute for Health and Care Excellence (NICE) guideline suggests that primary care teams should take responsibility for the routine management of patients with HF once they have been diagnosed</w:t>
      </w:r>
      <w:r w:rsidR="00330BEC" w:rsidRPr="00B6215E">
        <w:rPr>
          <w:rFonts w:cs="Arial"/>
        </w:rPr>
        <w:t>, with</w:t>
      </w:r>
      <w:r w:rsidRPr="00B6215E">
        <w:rPr>
          <w:rFonts w:cs="Arial"/>
        </w:rPr>
        <w:t xml:space="preserve"> management optimised by the specialist HF team</w:t>
      </w:r>
      <w:r w:rsidR="009158A8" w:rsidRPr="00B6215E">
        <w:rPr>
          <w:rFonts w:cs="Arial"/>
        </w:rPr>
        <w:t xml:space="preserve"> </w:t>
      </w:r>
      <w:r w:rsidR="00C31EF4">
        <w:rPr>
          <w:rFonts w:cs="Arial"/>
        </w:rPr>
        <w:t>[2</w:t>
      </w:r>
      <w:r w:rsidR="00736743">
        <w:rPr>
          <w:rFonts w:cs="Arial"/>
        </w:rPr>
        <w:t>4</w:t>
      </w:r>
      <w:r w:rsidR="00C31EF4">
        <w:rPr>
          <w:rFonts w:cs="Arial"/>
        </w:rPr>
        <w:t>]</w:t>
      </w:r>
      <w:r w:rsidRPr="00B6215E">
        <w:rPr>
          <w:rFonts w:cs="Arial"/>
        </w:rPr>
        <w:t xml:space="preserve">. </w:t>
      </w:r>
      <w:r w:rsidR="008D25C2" w:rsidRPr="00B6215E">
        <w:rPr>
          <w:rFonts w:cs="Arial"/>
        </w:rPr>
        <w:t>However,</w:t>
      </w:r>
      <w:r w:rsidRPr="00B6215E">
        <w:rPr>
          <w:rFonts w:cs="Arial"/>
        </w:rPr>
        <w:t xml:space="preserve"> unlike </w:t>
      </w:r>
      <w:r w:rsidR="00636003" w:rsidRPr="00B6215E">
        <w:rPr>
          <w:rFonts w:cs="Arial"/>
        </w:rPr>
        <w:t xml:space="preserve">for </w:t>
      </w:r>
      <w:proofErr w:type="spellStart"/>
      <w:r w:rsidRPr="00B6215E">
        <w:rPr>
          <w:rFonts w:cs="Arial"/>
        </w:rPr>
        <w:t>HFrEF</w:t>
      </w:r>
      <w:proofErr w:type="spellEnd"/>
      <w:r w:rsidR="00636003" w:rsidRPr="00B6215E">
        <w:rPr>
          <w:rFonts w:cs="Arial"/>
        </w:rPr>
        <w:t>,</w:t>
      </w:r>
      <w:r w:rsidRPr="00B6215E">
        <w:rPr>
          <w:rFonts w:cs="Arial"/>
        </w:rPr>
        <w:t xml:space="preserve"> there is inconsistency in the availability of specialist services for patients with HFpEF </w:t>
      </w:r>
      <w:r w:rsidR="00AE5A1A" w:rsidRPr="00B6215E">
        <w:rPr>
          <w:rFonts w:cs="Arial"/>
        </w:rPr>
        <w:t xml:space="preserve">in the UK </w:t>
      </w:r>
      <w:r w:rsidR="00C31EF4">
        <w:rPr>
          <w:rFonts w:cs="Arial"/>
        </w:rPr>
        <w:t>[2</w:t>
      </w:r>
      <w:r w:rsidR="00736743">
        <w:rPr>
          <w:rFonts w:cs="Arial"/>
        </w:rPr>
        <w:t>5</w:t>
      </w:r>
      <w:r w:rsidR="00C31EF4">
        <w:rPr>
          <w:rFonts w:cs="Arial"/>
        </w:rPr>
        <w:t>]</w:t>
      </w:r>
      <w:r w:rsidRPr="00B6215E">
        <w:rPr>
          <w:rFonts w:cs="Arial"/>
        </w:rPr>
        <w:t xml:space="preserve">. </w:t>
      </w:r>
      <w:r w:rsidR="009F3BAD" w:rsidRPr="00B6215E">
        <w:rPr>
          <w:rFonts w:cs="Arial"/>
        </w:rPr>
        <w:t>G</w:t>
      </w:r>
      <w:r w:rsidR="005D5205" w:rsidRPr="00B6215E">
        <w:t xml:space="preserve">iven the uncertainty surrounding this patient group, HFpEF remains under-diagnosed in primary care </w:t>
      </w:r>
      <w:r w:rsidR="00C31EF4">
        <w:t>[2</w:t>
      </w:r>
      <w:r w:rsidR="00736743">
        <w:t>6</w:t>
      </w:r>
      <w:r w:rsidR="00C31EF4">
        <w:t>, 2</w:t>
      </w:r>
      <w:r w:rsidR="00736743">
        <w:t>7</w:t>
      </w:r>
      <w:r w:rsidR="00C31EF4">
        <w:t>]</w:t>
      </w:r>
      <w:r w:rsidR="005D5205" w:rsidRPr="00B6215E">
        <w:t>;</w:t>
      </w:r>
      <w:r w:rsidR="0010762E" w:rsidRPr="00B6215E">
        <w:rPr>
          <w:rFonts w:cs="Arial"/>
        </w:rPr>
        <w:t xml:space="preserve"> and management lacks an evidence</w:t>
      </w:r>
      <w:r w:rsidR="0040201F" w:rsidRPr="00B6215E">
        <w:rPr>
          <w:rFonts w:cs="Arial"/>
        </w:rPr>
        <w:t>-</w:t>
      </w:r>
      <w:r w:rsidR="0010762E" w:rsidRPr="00B6215E">
        <w:rPr>
          <w:rFonts w:cs="Arial"/>
        </w:rPr>
        <w:t>base for specific pharmacological therapy.</w:t>
      </w:r>
      <w:r w:rsidR="0040201F" w:rsidRPr="00B6215E">
        <w:rPr>
          <w:rFonts w:cs="Arial"/>
        </w:rPr>
        <w:t xml:space="preserve"> </w:t>
      </w:r>
      <w:bookmarkStart w:id="4" w:name="_Hlk47137054"/>
      <w:r w:rsidR="0085041A" w:rsidRPr="00B6215E">
        <w:rPr>
          <w:rFonts w:cs="Arial"/>
        </w:rPr>
        <w:t>In addition, Quality and Outcomes Framework (QOF) indicators included in the contractual requirements for general practices in England are not required to identify which type of HF people have to establish a register</w:t>
      </w:r>
      <w:r w:rsidR="00A80675" w:rsidRPr="00B6215E">
        <w:rPr>
          <w:rFonts w:cs="Arial"/>
        </w:rPr>
        <w:t xml:space="preserve"> </w:t>
      </w:r>
      <w:r w:rsidR="00C31EF4">
        <w:rPr>
          <w:rFonts w:cs="Arial"/>
        </w:rPr>
        <w:t>[2</w:t>
      </w:r>
      <w:r w:rsidR="00736743">
        <w:rPr>
          <w:rFonts w:cs="Arial"/>
        </w:rPr>
        <w:t>8</w:t>
      </w:r>
      <w:r w:rsidR="00C31EF4">
        <w:rPr>
          <w:rFonts w:cs="Arial"/>
        </w:rPr>
        <w:t>, 2</w:t>
      </w:r>
      <w:r w:rsidR="00736743">
        <w:rPr>
          <w:rFonts w:cs="Arial"/>
        </w:rPr>
        <w:t>9</w:t>
      </w:r>
      <w:r w:rsidR="00C31EF4">
        <w:rPr>
          <w:rFonts w:cs="Arial"/>
        </w:rPr>
        <w:t>]</w:t>
      </w:r>
      <w:r w:rsidR="0040201F" w:rsidRPr="00B6215E">
        <w:rPr>
          <w:rFonts w:cs="Arial"/>
        </w:rPr>
        <w:t>.</w:t>
      </w:r>
      <w:bookmarkEnd w:id="4"/>
      <w:r w:rsidR="009F3BAD" w:rsidRPr="00B6215E">
        <w:t xml:space="preserve"> </w:t>
      </w:r>
      <w:bookmarkStart w:id="5" w:name="_Hlk41988613"/>
      <w:r w:rsidR="00274B7F" w:rsidRPr="00B6215E">
        <w:t>It</w:t>
      </w:r>
      <w:r w:rsidR="00EA42DB" w:rsidRPr="00B6215E">
        <w:t xml:space="preserve"> is important to explore the perspectives of GPs on </w:t>
      </w:r>
      <w:r w:rsidR="00A04C9D" w:rsidRPr="00B6215E">
        <w:t xml:space="preserve">identification and </w:t>
      </w:r>
      <w:r w:rsidR="00EA42DB" w:rsidRPr="00B6215E">
        <w:t xml:space="preserve">management of </w:t>
      </w:r>
      <w:r w:rsidR="00EA42DB" w:rsidRPr="00B6215E">
        <w:lastRenderedPageBreak/>
        <w:t>HFpEF,</w:t>
      </w:r>
      <w:r w:rsidR="004D1BEA" w:rsidRPr="00B6215E">
        <w:t xml:space="preserve"> and</w:t>
      </w:r>
      <w:r w:rsidR="00EA42DB" w:rsidRPr="00B6215E">
        <w:t xml:space="preserve"> the support </w:t>
      </w:r>
      <w:r w:rsidR="004D1BEA" w:rsidRPr="00B6215E">
        <w:t>they need</w:t>
      </w:r>
      <w:r w:rsidR="00274B7F" w:rsidRPr="00B6215E">
        <w:t>,</w:t>
      </w:r>
      <w:r w:rsidR="004D1BEA" w:rsidRPr="00B6215E">
        <w:t xml:space="preserve"> </w:t>
      </w:r>
      <w:r w:rsidR="00274B7F" w:rsidRPr="00B6215E">
        <w:t xml:space="preserve">as part of a drive towards optimising </w:t>
      </w:r>
      <w:r w:rsidR="00EA42DB" w:rsidRPr="00B6215E">
        <w:t xml:space="preserve">care for this patient </w:t>
      </w:r>
      <w:r w:rsidR="004677EC" w:rsidRPr="00B6215E">
        <w:t>group</w:t>
      </w:r>
      <w:r w:rsidR="00EA42DB" w:rsidRPr="00B6215E">
        <w:t xml:space="preserve">. </w:t>
      </w:r>
    </w:p>
    <w:bookmarkEnd w:id="3"/>
    <w:bookmarkEnd w:id="5"/>
    <w:p w14:paraId="500725E7" w14:textId="2EFB1E1A" w:rsidR="00470275" w:rsidRPr="00B6215E" w:rsidRDefault="005B328F" w:rsidP="00943014">
      <w:pPr>
        <w:pStyle w:val="Heading1"/>
      </w:pPr>
      <w:r w:rsidRPr="00943014">
        <w:t>Aim</w:t>
      </w:r>
    </w:p>
    <w:p w14:paraId="74BBA76D" w14:textId="763EF78B" w:rsidR="00144996" w:rsidRPr="00B6215E" w:rsidRDefault="00144996" w:rsidP="001A28F9">
      <w:pPr>
        <w:spacing w:line="360" w:lineRule="auto"/>
        <w:jc w:val="both"/>
        <w:rPr>
          <w:rFonts w:cs="Arial"/>
        </w:rPr>
      </w:pPr>
      <w:bookmarkStart w:id="6" w:name="_Hlk39047827"/>
      <w:r w:rsidRPr="00B6215E">
        <w:rPr>
          <w:rFonts w:cs="Arial"/>
        </w:rPr>
        <w:t>This study was conducted within a larger programme of work</w:t>
      </w:r>
      <w:r w:rsidR="008D25C2" w:rsidRPr="00B6215E">
        <w:rPr>
          <w:rFonts w:cs="Arial"/>
        </w:rPr>
        <w:t>,</w:t>
      </w:r>
      <w:r w:rsidRPr="00B6215E">
        <w:rPr>
          <w:rFonts w:cs="Arial"/>
        </w:rPr>
        <w:t xml:space="preserve"> the Optim</w:t>
      </w:r>
      <w:r w:rsidR="00F842A7" w:rsidRPr="00B6215E">
        <w:rPr>
          <w:rFonts w:cs="Arial"/>
        </w:rPr>
        <w:t>i</w:t>
      </w:r>
      <w:r w:rsidRPr="00B6215E">
        <w:rPr>
          <w:rFonts w:cs="Arial"/>
        </w:rPr>
        <w:t>se</w:t>
      </w:r>
      <w:r w:rsidR="00F842A7" w:rsidRPr="00B6215E">
        <w:rPr>
          <w:rFonts w:cs="Arial"/>
        </w:rPr>
        <w:t xml:space="preserve">-HFpEF </w:t>
      </w:r>
      <w:r w:rsidRPr="00B6215E">
        <w:rPr>
          <w:rFonts w:cs="Arial"/>
        </w:rPr>
        <w:t>study</w:t>
      </w:r>
      <w:r w:rsidR="00C31EF4">
        <w:rPr>
          <w:rFonts w:cs="Arial"/>
        </w:rPr>
        <w:t xml:space="preserve"> [</w:t>
      </w:r>
      <w:r w:rsidR="00736743">
        <w:rPr>
          <w:rFonts w:cs="Arial"/>
        </w:rPr>
        <w:t>30</w:t>
      </w:r>
      <w:r w:rsidR="00C31EF4">
        <w:rPr>
          <w:rFonts w:cs="Arial"/>
        </w:rPr>
        <w:t>]</w:t>
      </w:r>
      <w:r w:rsidR="008D25C2" w:rsidRPr="00B6215E">
        <w:rPr>
          <w:rFonts w:cs="Arial"/>
        </w:rPr>
        <w:t>,</w:t>
      </w:r>
      <w:r w:rsidRPr="00B6215E">
        <w:rPr>
          <w:rFonts w:cs="Arial"/>
        </w:rPr>
        <w:t xml:space="preserve"> which aims to improve the management of HF</w:t>
      </w:r>
      <w:r w:rsidR="00277B25" w:rsidRPr="00B6215E">
        <w:rPr>
          <w:rFonts w:cs="Arial"/>
        </w:rPr>
        <w:t>p</w:t>
      </w:r>
      <w:r w:rsidRPr="00B6215E">
        <w:rPr>
          <w:rFonts w:cs="Arial"/>
        </w:rPr>
        <w:t>EF.</w:t>
      </w:r>
    </w:p>
    <w:p w14:paraId="4AF0A98A" w14:textId="47510011" w:rsidR="0026486B" w:rsidRPr="00B6215E" w:rsidRDefault="00525AEB" w:rsidP="001A28F9">
      <w:pPr>
        <w:spacing w:line="360" w:lineRule="auto"/>
        <w:jc w:val="both"/>
      </w:pPr>
      <w:r w:rsidRPr="00B6215E">
        <w:rPr>
          <w:rFonts w:cs="Arial"/>
        </w:rPr>
        <w:t xml:space="preserve">The purpose of this </w:t>
      </w:r>
      <w:r w:rsidR="00144996" w:rsidRPr="00B6215E">
        <w:rPr>
          <w:rFonts w:cs="Arial"/>
        </w:rPr>
        <w:t xml:space="preserve">qualitative </w:t>
      </w:r>
      <w:r w:rsidRPr="00B6215E">
        <w:rPr>
          <w:rFonts w:cs="Arial"/>
        </w:rPr>
        <w:t xml:space="preserve">study was to explore </w:t>
      </w:r>
      <w:r w:rsidR="00277B25" w:rsidRPr="00B6215E">
        <w:rPr>
          <w:rFonts w:cs="Arial"/>
        </w:rPr>
        <w:t xml:space="preserve">GPs’ </w:t>
      </w:r>
      <w:r w:rsidR="00086D27" w:rsidRPr="00B6215E">
        <w:rPr>
          <w:rFonts w:cs="Arial"/>
        </w:rPr>
        <w:t>experience</w:t>
      </w:r>
      <w:r w:rsidR="00277B25" w:rsidRPr="00B6215E">
        <w:rPr>
          <w:rFonts w:cs="Arial"/>
        </w:rPr>
        <w:t>s</w:t>
      </w:r>
      <w:r w:rsidR="00086D27" w:rsidRPr="00B6215E">
        <w:rPr>
          <w:rFonts w:cs="Arial"/>
        </w:rPr>
        <w:t xml:space="preserve"> of </w:t>
      </w:r>
      <w:r w:rsidR="002E6AA9" w:rsidRPr="00B6215E">
        <w:rPr>
          <w:rFonts w:cs="Arial"/>
        </w:rPr>
        <w:t xml:space="preserve">identifying and </w:t>
      </w:r>
      <w:r w:rsidR="00086D27" w:rsidRPr="00B6215E">
        <w:rPr>
          <w:rFonts w:cs="Arial"/>
        </w:rPr>
        <w:t xml:space="preserve">managing </w:t>
      </w:r>
      <w:r w:rsidR="00DC282D" w:rsidRPr="00B6215E">
        <w:rPr>
          <w:rFonts w:cs="Arial"/>
        </w:rPr>
        <w:t xml:space="preserve">people with </w:t>
      </w:r>
      <w:r w:rsidR="00086D27" w:rsidRPr="00B6215E">
        <w:rPr>
          <w:rFonts w:cs="Arial"/>
        </w:rPr>
        <w:t>HFpEF in primary care</w:t>
      </w:r>
      <w:r w:rsidR="002E6AA9" w:rsidRPr="00B6215E">
        <w:rPr>
          <w:rFonts w:cs="Arial"/>
        </w:rPr>
        <w:t>.</w:t>
      </w:r>
      <w:r w:rsidR="00086D27" w:rsidRPr="00B6215E">
        <w:rPr>
          <w:rFonts w:cs="Arial"/>
        </w:rPr>
        <w:t xml:space="preserve"> </w:t>
      </w:r>
      <w:r w:rsidR="00925844" w:rsidRPr="00B6215E">
        <w:rPr>
          <w:rFonts w:cs="Arial"/>
        </w:rPr>
        <w:t>In doing so, w</w:t>
      </w:r>
      <w:r w:rsidR="0026486B" w:rsidRPr="00B6215E">
        <w:t xml:space="preserve">e sought to understand </w:t>
      </w:r>
      <w:r w:rsidR="004677EC" w:rsidRPr="00B6215E">
        <w:t xml:space="preserve">any </w:t>
      </w:r>
      <w:r w:rsidR="0026486B" w:rsidRPr="00B6215E">
        <w:t>additional challenges encountered</w:t>
      </w:r>
      <w:r w:rsidR="00DC282D" w:rsidRPr="00B6215E">
        <w:t xml:space="preserve"> by GPs when</w:t>
      </w:r>
      <w:r w:rsidR="0026486B" w:rsidRPr="00B6215E">
        <w:t xml:space="preserve"> managing HFpEF in people of BAME backgrounds. </w:t>
      </w:r>
    </w:p>
    <w:bookmarkEnd w:id="6"/>
    <w:p w14:paraId="3DD79F90" w14:textId="748E5794" w:rsidR="00470275" w:rsidRPr="00B6215E" w:rsidRDefault="00470275" w:rsidP="00943014">
      <w:pPr>
        <w:pStyle w:val="Heading1"/>
      </w:pPr>
      <w:r w:rsidRPr="00943014">
        <w:t>Methods</w:t>
      </w:r>
    </w:p>
    <w:p w14:paraId="19B67DC9" w14:textId="34C01963" w:rsidR="0026486B" w:rsidRPr="00B6215E" w:rsidRDefault="007C1500" w:rsidP="00667E00">
      <w:pPr>
        <w:spacing w:line="360" w:lineRule="auto"/>
        <w:jc w:val="both"/>
      </w:pPr>
      <w:r w:rsidRPr="00B6215E">
        <w:t>Q</w:t>
      </w:r>
      <w:r w:rsidR="00562B25" w:rsidRPr="00B6215E">
        <w:t>ualitative</w:t>
      </w:r>
      <w:r w:rsidRPr="00B6215E">
        <w:t xml:space="preserve"> methods</w:t>
      </w:r>
      <w:r w:rsidR="00562B25" w:rsidRPr="00B6215E">
        <w:t xml:space="preserve">, </w:t>
      </w:r>
      <w:r w:rsidR="004C2A4E" w:rsidRPr="00B6215E">
        <w:t xml:space="preserve">incorporating </w:t>
      </w:r>
      <w:r w:rsidR="00562B25" w:rsidRPr="00B6215E">
        <w:t xml:space="preserve">semi-structured </w:t>
      </w:r>
      <w:r w:rsidR="00F15FBF" w:rsidRPr="00B6215E">
        <w:t xml:space="preserve">interviews </w:t>
      </w:r>
      <w:r w:rsidR="00562B25" w:rsidRPr="00B6215E">
        <w:t>and</w:t>
      </w:r>
      <w:r w:rsidR="003E1865" w:rsidRPr="00B6215E">
        <w:t xml:space="preserve"> </w:t>
      </w:r>
      <w:r w:rsidR="00562B25" w:rsidRPr="00B6215E">
        <w:t>focus group</w:t>
      </w:r>
      <w:r w:rsidR="004D1BEA" w:rsidRPr="00B6215E">
        <w:t>s</w:t>
      </w:r>
      <w:r w:rsidRPr="00B6215E">
        <w:t xml:space="preserve"> were used</w:t>
      </w:r>
      <w:r w:rsidR="00562B25" w:rsidRPr="00B6215E">
        <w:t xml:space="preserve">. </w:t>
      </w:r>
      <w:bookmarkStart w:id="7" w:name="_Hlk54134696"/>
      <w:r w:rsidR="0026486B" w:rsidRPr="00B6215E">
        <w:t>Ethical</w:t>
      </w:r>
      <w:r w:rsidR="003E1865" w:rsidRPr="00B6215E">
        <w:t xml:space="preserve"> </w:t>
      </w:r>
      <w:r w:rsidR="0026486B" w:rsidRPr="00B6215E">
        <w:t xml:space="preserve">approval </w:t>
      </w:r>
      <w:r w:rsidR="003A42D7" w:rsidRPr="00B6215E">
        <w:t>was obtained f</w:t>
      </w:r>
      <w:r w:rsidR="0026486B" w:rsidRPr="00B6215E">
        <w:t>rom Health Research Authority (HRA)</w:t>
      </w:r>
      <w:r w:rsidR="003A42D7" w:rsidRPr="00B6215E">
        <w:t xml:space="preserve"> and Research Ethics Committee</w:t>
      </w:r>
      <w:r w:rsidR="00974008" w:rsidRPr="00B6215E">
        <w:t xml:space="preserve"> 17</w:t>
      </w:r>
      <w:r w:rsidR="00B652BC" w:rsidRPr="00B6215E">
        <w:t>/</w:t>
      </w:r>
      <w:r w:rsidR="00974008" w:rsidRPr="00B6215E">
        <w:t>NE/0199</w:t>
      </w:r>
      <w:r w:rsidR="009C3C8A" w:rsidRPr="00B6215E">
        <w:t>.</w:t>
      </w:r>
      <w:r w:rsidR="00855249">
        <w:t xml:space="preserve"> </w:t>
      </w:r>
      <w:r w:rsidR="00855249" w:rsidRPr="00111CD2">
        <w:rPr>
          <w:highlight w:val="yellow"/>
        </w:rPr>
        <w:t>The study was supported by a Patient Advisory Group</w:t>
      </w:r>
      <w:r w:rsidR="004F5490" w:rsidRPr="00111CD2">
        <w:rPr>
          <w:highlight w:val="yellow"/>
        </w:rPr>
        <w:t xml:space="preserve"> (PAG)</w:t>
      </w:r>
      <w:r w:rsidR="00855249" w:rsidRPr="00111CD2">
        <w:rPr>
          <w:highlight w:val="yellow"/>
        </w:rPr>
        <w:t>.</w:t>
      </w:r>
    </w:p>
    <w:bookmarkEnd w:id="7"/>
    <w:p w14:paraId="17970EFA" w14:textId="77777777" w:rsidR="00AC0FD7" w:rsidRPr="00B6215E" w:rsidRDefault="009D6D19" w:rsidP="00943014">
      <w:pPr>
        <w:pStyle w:val="Heading1"/>
        <w:rPr>
          <w:rStyle w:val="Strong"/>
          <w:b w:val="0"/>
          <w:bCs w:val="0"/>
        </w:rPr>
      </w:pPr>
      <w:r w:rsidRPr="00943014">
        <w:rPr>
          <w:rStyle w:val="Strong"/>
          <w:b w:val="0"/>
          <w:bCs w:val="0"/>
        </w:rPr>
        <w:t>Recruitment</w:t>
      </w:r>
      <w:r w:rsidRPr="00B6215E">
        <w:rPr>
          <w:rStyle w:val="Strong"/>
          <w:b w:val="0"/>
          <w:bCs w:val="0"/>
        </w:rPr>
        <w:t xml:space="preserve"> </w:t>
      </w:r>
    </w:p>
    <w:p w14:paraId="74B06B98" w14:textId="3684BA0B" w:rsidR="005640A4" w:rsidRPr="00B6215E" w:rsidRDefault="007C1500" w:rsidP="00183221">
      <w:pPr>
        <w:spacing w:line="360" w:lineRule="auto"/>
        <w:jc w:val="both"/>
        <w:rPr>
          <w:rFonts w:cs="Arial"/>
        </w:rPr>
      </w:pPr>
      <w:r w:rsidRPr="00B6215E">
        <w:rPr>
          <w:rFonts w:cs="Arial"/>
        </w:rPr>
        <w:t>G</w:t>
      </w:r>
      <w:r w:rsidR="00CD572F" w:rsidRPr="00B6215E">
        <w:rPr>
          <w:rFonts w:cs="Arial"/>
        </w:rPr>
        <w:t>P</w:t>
      </w:r>
      <w:r w:rsidRPr="00B6215E">
        <w:rPr>
          <w:rFonts w:cs="Arial"/>
        </w:rPr>
        <w:t xml:space="preserve"> p</w:t>
      </w:r>
      <w:r w:rsidR="00470275" w:rsidRPr="00B6215E">
        <w:rPr>
          <w:rFonts w:cs="Arial"/>
        </w:rPr>
        <w:t xml:space="preserve">articipants were recruited from </w:t>
      </w:r>
      <w:r w:rsidR="00B652BC" w:rsidRPr="00B6215E">
        <w:rPr>
          <w:rFonts w:cs="Arial"/>
        </w:rPr>
        <w:t>general practices</w:t>
      </w:r>
      <w:r w:rsidR="00470275" w:rsidRPr="00B6215E">
        <w:rPr>
          <w:rFonts w:cs="Arial"/>
        </w:rPr>
        <w:t xml:space="preserve"> </w:t>
      </w:r>
      <w:r w:rsidR="009C7ABD" w:rsidRPr="00B6215E">
        <w:rPr>
          <w:rFonts w:cs="Arial"/>
        </w:rPr>
        <w:t>within</w:t>
      </w:r>
      <w:r w:rsidR="00470275" w:rsidRPr="00B6215E">
        <w:rPr>
          <w:rFonts w:cs="Arial"/>
        </w:rPr>
        <w:t xml:space="preserve"> three regions in </w:t>
      </w:r>
      <w:r w:rsidR="00B652BC" w:rsidRPr="00B6215E">
        <w:rPr>
          <w:rFonts w:cs="Arial"/>
        </w:rPr>
        <w:t>England</w:t>
      </w:r>
      <w:r w:rsidR="00325FF7" w:rsidRPr="00B6215E">
        <w:rPr>
          <w:rFonts w:cs="Arial"/>
        </w:rPr>
        <w:t xml:space="preserve"> (</w:t>
      </w:r>
      <w:r w:rsidR="00F3253D" w:rsidRPr="00B6215E">
        <w:rPr>
          <w:rFonts w:cs="Arial"/>
        </w:rPr>
        <w:t xml:space="preserve">the </w:t>
      </w:r>
      <w:r w:rsidR="00470275" w:rsidRPr="00B6215E">
        <w:rPr>
          <w:rFonts w:cs="Arial"/>
        </w:rPr>
        <w:t>North West</w:t>
      </w:r>
      <w:r w:rsidR="003A42D7" w:rsidRPr="00B6215E">
        <w:rPr>
          <w:rFonts w:cs="Arial"/>
        </w:rPr>
        <w:t>,</w:t>
      </w:r>
      <w:r w:rsidR="0026486B" w:rsidRPr="00B6215E">
        <w:rPr>
          <w:rFonts w:cs="Arial"/>
        </w:rPr>
        <w:t xml:space="preserve"> </w:t>
      </w:r>
      <w:r w:rsidR="00470275" w:rsidRPr="00B6215E">
        <w:rPr>
          <w:rFonts w:cs="Arial"/>
        </w:rPr>
        <w:t>East</w:t>
      </w:r>
      <w:r w:rsidR="00277B25" w:rsidRPr="00B6215E">
        <w:rPr>
          <w:rFonts w:cs="Arial"/>
        </w:rPr>
        <w:t xml:space="preserve"> </w:t>
      </w:r>
      <w:r w:rsidR="003A42D7" w:rsidRPr="00B6215E">
        <w:rPr>
          <w:rFonts w:cs="Arial"/>
        </w:rPr>
        <w:t xml:space="preserve">of </w:t>
      </w:r>
      <w:r w:rsidR="00470275" w:rsidRPr="00B6215E">
        <w:rPr>
          <w:rFonts w:cs="Arial"/>
        </w:rPr>
        <w:t>England</w:t>
      </w:r>
      <w:r w:rsidR="0026486B" w:rsidRPr="00B6215E">
        <w:rPr>
          <w:rFonts w:cs="Arial"/>
        </w:rPr>
        <w:t xml:space="preserve"> and the West Midlands</w:t>
      </w:r>
      <w:r w:rsidR="00325FF7" w:rsidRPr="00B6215E">
        <w:rPr>
          <w:rFonts w:cs="Arial"/>
        </w:rPr>
        <w:t>)</w:t>
      </w:r>
      <w:r w:rsidR="006302D1" w:rsidRPr="00B6215E">
        <w:rPr>
          <w:rFonts w:cs="Arial"/>
        </w:rPr>
        <w:t xml:space="preserve">, to ensure sampling </w:t>
      </w:r>
      <w:r w:rsidR="00B21338" w:rsidRPr="00B6215E">
        <w:rPr>
          <w:rFonts w:cs="Arial"/>
        </w:rPr>
        <w:t xml:space="preserve">of practices </w:t>
      </w:r>
      <w:r w:rsidR="009F068E" w:rsidRPr="00B6215E">
        <w:rPr>
          <w:rFonts w:cs="Arial"/>
        </w:rPr>
        <w:t xml:space="preserve">working with different systems and </w:t>
      </w:r>
      <w:r w:rsidR="00B21338" w:rsidRPr="00B6215E">
        <w:rPr>
          <w:rFonts w:cs="Arial"/>
        </w:rPr>
        <w:t xml:space="preserve">providing care </w:t>
      </w:r>
      <w:r w:rsidR="005E0C1B" w:rsidRPr="00B6215E">
        <w:rPr>
          <w:rFonts w:cs="Arial"/>
        </w:rPr>
        <w:t>in</w:t>
      </w:r>
      <w:r w:rsidR="00325FF7" w:rsidRPr="00B6215E">
        <w:rPr>
          <w:rFonts w:cs="Arial"/>
        </w:rPr>
        <w:t xml:space="preserve"> a</w:t>
      </w:r>
      <w:r w:rsidR="005E0C1B" w:rsidRPr="00B6215E">
        <w:rPr>
          <w:rFonts w:cs="Arial"/>
        </w:rPr>
        <w:t xml:space="preserve"> range of areas</w:t>
      </w:r>
      <w:r w:rsidR="00325FF7" w:rsidRPr="00B6215E">
        <w:rPr>
          <w:rFonts w:cs="Arial"/>
        </w:rPr>
        <w:t>, to different populations</w:t>
      </w:r>
      <w:r w:rsidR="005E0C1B" w:rsidRPr="00B6215E">
        <w:rPr>
          <w:rFonts w:cs="Arial"/>
        </w:rPr>
        <w:t xml:space="preserve">. </w:t>
      </w:r>
      <w:r w:rsidR="00113D1F" w:rsidRPr="00B6215E">
        <w:rPr>
          <w:rFonts w:cs="Arial"/>
        </w:rPr>
        <w:t>Th</w:t>
      </w:r>
      <w:r w:rsidR="00325FF7" w:rsidRPr="00B6215E">
        <w:rPr>
          <w:rFonts w:cs="Arial"/>
        </w:rPr>
        <w:t>is</w:t>
      </w:r>
      <w:r w:rsidR="00113D1F" w:rsidRPr="00B6215E">
        <w:rPr>
          <w:rFonts w:cs="Arial"/>
        </w:rPr>
        <w:t xml:space="preserve"> enabled us to determine commonalities and differences </w:t>
      </w:r>
      <w:r w:rsidR="00325FF7" w:rsidRPr="00B6215E">
        <w:rPr>
          <w:rFonts w:cs="Arial"/>
        </w:rPr>
        <w:t>among</w:t>
      </w:r>
      <w:r w:rsidR="00113D1F" w:rsidRPr="00B6215E">
        <w:rPr>
          <w:rFonts w:cs="Arial"/>
        </w:rPr>
        <w:t xml:space="preserve"> diverse providers and regional healthcare systems. </w:t>
      </w:r>
      <w:r w:rsidRPr="00B6215E">
        <w:rPr>
          <w:rFonts w:cs="Arial"/>
        </w:rPr>
        <w:t>P</w:t>
      </w:r>
      <w:r w:rsidR="00117986" w:rsidRPr="00B6215E">
        <w:rPr>
          <w:rFonts w:cs="Arial"/>
        </w:rPr>
        <w:t xml:space="preserve">articipants were recruited </w:t>
      </w:r>
      <w:r w:rsidR="00CD572F" w:rsidRPr="00B6215E">
        <w:rPr>
          <w:rFonts w:cs="Arial"/>
        </w:rPr>
        <w:t xml:space="preserve">with support from the </w:t>
      </w:r>
      <w:r w:rsidR="00B9405E" w:rsidRPr="00B6215E">
        <w:rPr>
          <w:rFonts w:cs="Arial"/>
        </w:rPr>
        <w:t xml:space="preserve">National Institute for Health Research Clinical </w:t>
      </w:r>
      <w:r w:rsidR="003A42D7" w:rsidRPr="00B6215E">
        <w:rPr>
          <w:rFonts w:cs="Arial"/>
        </w:rPr>
        <w:t xml:space="preserve">Research </w:t>
      </w:r>
      <w:r w:rsidR="00B9405E" w:rsidRPr="00B6215E">
        <w:rPr>
          <w:rFonts w:cs="Arial"/>
        </w:rPr>
        <w:t>Networks (NIHR CRN)</w:t>
      </w:r>
      <w:r w:rsidR="00525AEB" w:rsidRPr="00B6215E">
        <w:rPr>
          <w:rFonts w:cs="Arial"/>
        </w:rPr>
        <w:t xml:space="preserve">. </w:t>
      </w:r>
      <w:r w:rsidR="005640A4" w:rsidRPr="00B6215E">
        <w:rPr>
          <w:rFonts w:cs="Arial"/>
        </w:rPr>
        <w:t xml:space="preserve">Purposive sampling </w:t>
      </w:r>
      <w:r w:rsidR="00525AEB" w:rsidRPr="00B6215E">
        <w:rPr>
          <w:rFonts w:cs="Arial"/>
        </w:rPr>
        <w:t xml:space="preserve">was </w:t>
      </w:r>
      <w:r w:rsidR="00B652BC" w:rsidRPr="00B6215E">
        <w:rPr>
          <w:rFonts w:cs="Arial"/>
        </w:rPr>
        <w:t>used</w:t>
      </w:r>
      <w:r w:rsidR="00525AEB" w:rsidRPr="00B6215E">
        <w:rPr>
          <w:rFonts w:cs="Arial"/>
        </w:rPr>
        <w:t xml:space="preserve"> to identify and select the GP participants</w:t>
      </w:r>
      <w:r w:rsidR="00D47ACC" w:rsidRPr="00B6215E">
        <w:rPr>
          <w:rFonts w:cs="Arial"/>
        </w:rPr>
        <w:t xml:space="preserve"> by criteria</w:t>
      </w:r>
      <w:r w:rsidR="00B652BC" w:rsidRPr="00B6215E">
        <w:rPr>
          <w:rFonts w:cs="Arial"/>
        </w:rPr>
        <w:t xml:space="preserve">, </w:t>
      </w:r>
      <w:r w:rsidR="00D47ACC" w:rsidRPr="00B6215E">
        <w:rPr>
          <w:rFonts w:cs="Arial"/>
        </w:rPr>
        <w:t xml:space="preserve">such as </w:t>
      </w:r>
      <w:r w:rsidRPr="00B6215E">
        <w:rPr>
          <w:rFonts w:cs="Arial"/>
        </w:rPr>
        <w:t>gender,</w:t>
      </w:r>
      <w:r w:rsidR="007C7D7C" w:rsidRPr="00B6215E">
        <w:rPr>
          <w:rFonts w:cs="Arial"/>
        </w:rPr>
        <w:t xml:space="preserve"> a </w:t>
      </w:r>
      <w:r w:rsidR="00B652BC" w:rsidRPr="00B6215E">
        <w:rPr>
          <w:rFonts w:cs="Arial"/>
        </w:rPr>
        <w:t xml:space="preserve">range of </w:t>
      </w:r>
      <w:r w:rsidR="003E7595" w:rsidRPr="00B6215E">
        <w:rPr>
          <w:rFonts w:cs="Arial"/>
        </w:rPr>
        <w:t>years of experience in general practice</w:t>
      </w:r>
      <w:r w:rsidR="00525BE6" w:rsidRPr="00B6215E">
        <w:rPr>
          <w:rFonts w:cs="Arial"/>
        </w:rPr>
        <w:t>,</w:t>
      </w:r>
      <w:r w:rsidR="003E7595" w:rsidRPr="00B6215E">
        <w:rPr>
          <w:rFonts w:cs="Arial"/>
        </w:rPr>
        <w:t xml:space="preserve"> </w:t>
      </w:r>
      <w:r w:rsidRPr="00B6215E">
        <w:rPr>
          <w:rFonts w:cs="Arial"/>
        </w:rPr>
        <w:t>partnership status (</w:t>
      </w:r>
      <w:r w:rsidR="00B652BC" w:rsidRPr="00B6215E">
        <w:rPr>
          <w:rFonts w:cs="Arial"/>
        </w:rPr>
        <w:t xml:space="preserve">GP </w:t>
      </w:r>
      <w:r w:rsidR="003E7595" w:rsidRPr="00B6215E">
        <w:rPr>
          <w:rFonts w:cs="Arial"/>
        </w:rPr>
        <w:t xml:space="preserve">partners, </w:t>
      </w:r>
      <w:r w:rsidR="00B652BC" w:rsidRPr="00B6215E">
        <w:rPr>
          <w:rFonts w:cs="Arial"/>
        </w:rPr>
        <w:t>salaried</w:t>
      </w:r>
      <w:r w:rsidR="003E7595" w:rsidRPr="00B6215E">
        <w:rPr>
          <w:rFonts w:cs="Arial"/>
        </w:rPr>
        <w:t>, and locums</w:t>
      </w:r>
      <w:r w:rsidRPr="00B6215E">
        <w:rPr>
          <w:rFonts w:cs="Arial"/>
        </w:rPr>
        <w:t>)</w:t>
      </w:r>
      <w:r w:rsidR="00525AEB" w:rsidRPr="00B6215E">
        <w:rPr>
          <w:rFonts w:cs="Arial"/>
        </w:rPr>
        <w:t xml:space="preserve">. </w:t>
      </w:r>
      <w:r w:rsidR="00F17EEC" w:rsidRPr="00B6215E">
        <w:rPr>
          <w:rFonts w:cs="Arial"/>
        </w:rPr>
        <w:t>Letters of invitation, participant information sheets, informed consent and expression of interest forms were sent to practices by the NIHR CRN. Interested GPs returned the expression of interest form in pre-paid envelopes or could phone/email the study researchers</w:t>
      </w:r>
      <w:r w:rsidRPr="00B6215E">
        <w:rPr>
          <w:rFonts w:cs="Arial"/>
        </w:rPr>
        <w:t xml:space="preserve"> directly</w:t>
      </w:r>
      <w:r w:rsidR="00F17EEC" w:rsidRPr="00B6215E">
        <w:rPr>
          <w:rFonts w:cs="Arial"/>
        </w:rPr>
        <w:t xml:space="preserve">. </w:t>
      </w:r>
      <w:r w:rsidR="00CD572F" w:rsidRPr="00B6215E">
        <w:rPr>
          <w:rFonts w:cs="Arial"/>
        </w:rPr>
        <w:t xml:space="preserve">Potential participants were </w:t>
      </w:r>
      <w:r w:rsidRPr="00B6215E">
        <w:rPr>
          <w:rFonts w:cs="Arial"/>
        </w:rPr>
        <w:t xml:space="preserve">then </w:t>
      </w:r>
      <w:r w:rsidR="00CD572F" w:rsidRPr="00B6215E">
        <w:rPr>
          <w:rFonts w:cs="Arial"/>
        </w:rPr>
        <w:t>contacted by the researchers (MH, ES and I</w:t>
      </w:r>
      <w:r w:rsidR="00B652BC" w:rsidRPr="00B6215E">
        <w:rPr>
          <w:rFonts w:cs="Arial"/>
        </w:rPr>
        <w:t>W</w:t>
      </w:r>
      <w:r w:rsidR="00CD572F" w:rsidRPr="00B6215E">
        <w:rPr>
          <w:rFonts w:cs="Arial"/>
        </w:rPr>
        <w:t xml:space="preserve">) to explain the study and respond to questions. </w:t>
      </w:r>
      <w:r w:rsidR="00144996" w:rsidRPr="00B6215E">
        <w:rPr>
          <w:rFonts w:cs="Arial"/>
        </w:rPr>
        <w:t xml:space="preserve">Informed consent was obtained </w:t>
      </w:r>
      <w:r w:rsidR="004677EC" w:rsidRPr="00B6215E">
        <w:rPr>
          <w:rFonts w:cs="Arial"/>
        </w:rPr>
        <w:t xml:space="preserve">prior to </w:t>
      </w:r>
      <w:r w:rsidR="00144996" w:rsidRPr="00B6215E">
        <w:rPr>
          <w:rFonts w:cs="Arial"/>
        </w:rPr>
        <w:t>face</w:t>
      </w:r>
      <w:r w:rsidR="006D7C8D" w:rsidRPr="00B6215E">
        <w:rPr>
          <w:rFonts w:cs="Arial"/>
        </w:rPr>
        <w:t>-</w:t>
      </w:r>
      <w:r w:rsidR="00144996" w:rsidRPr="00B6215E">
        <w:rPr>
          <w:rFonts w:cs="Arial"/>
        </w:rPr>
        <w:t>to</w:t>
      </w:r>
      <w:r w:rsidR="006D7C8D" w:rsidRPr="00B6215E">
        <w:rPr>
          <w:rFonts w:cs="Arial"/>
        </w:rPr>
        <w:t>-</w:t>
      </w:r>
      <w:r w:rsidR="00144996" w:rsidRPr="00B6215E">
        <w:rPr>
          <w:rFonts w:cs="Arial"/>
        </w:rPr>
        <w:t xml:space="preserve">face </w:t>
      </w:r>
      <w:r w:rsidR="004677EC" w:rsidRPr="00B6215E">
        <w:rPr>
          <w:rFonts w:cs="Arial"/>
        </w:rPr>
        <w:t xml:space="preserve">interviews and </w:t>
      </w:r>
      <w:r w:rsidR="00AE5A1A" w:rsidRPr="00B6215E">
        <w:rPr>
          <w:rFonts w:cs="Arial"/>
        </w:rPr>
        <w:t>focus group</w:t>
      </w:r>
      <w:r w:rsidR="004677EC" w:rsidRPr="00B6215E">
        <w:rPr>
          <w:rFonts w:cs="Arial"/>
        </w:rPr>
        <w:t>s</w:t>
      </w:r>
      <w:r w:rsidR="00144996" w:rsidRPr="00B6215E">
        <w:rPr>
          <w:rFonts w:cs="Arial"/>
        </w:rPr>
        <w:t>. Where interview</w:t>
      </w:r>
      <w:r w:rsidR="009B5A57" w:rsidRPr="00B6215E">
        <w:rPr>
          <w:rFonts w:cs="Arial"/>
        </w:rPr>
        <w:t>s</w:t>
      </w:r>
      <w:r w:rsidR="00144996" w:rsidRPr="00B6215E">
        <w:rPr>
          <w:rFonts w:cs="Arial"/>
        </w:rPr>
        <w:t xml:space="preserve"> </w:t>
      </w:r>
      <w:r w:rsidR="009B5A57" w:rsidRPr="00B6215E">
        <w:rPr>
          <w:rFonts w:cs="Arial"/>
        </w:rPr>
        <w:t xml:space="preserve">were </w:t>
      </w:r>
      <w:r w:rsidR="00144996" w:rsidRPr="00B6215E">
        <w:rPr>
          <w:rFonts w:cs="Arial"/>
        </w:rPr>
        <w:t xml:space="preserve">conducted by telephone, GPs were asked to sign the </w:t>
      </w:r>
      <w:r w:rsidR="00F17EEC" w:rsidRPr="00B6215E">
        <w:rPr>
          <w:rFonts w:cs="Arial"/>
        </w:rPr>
        <w:t>consent form</w:t>
      </w:r>
      <w:r w:rsidR="00144996" w:rsidRPr="00B6215E">
        <w:rPr>
          <w:rFonts w:cs="Arial"/>
        </w:rPr>
        <w:t>, then return by post o</w:t>
      </w:r>
      <w:r w:rsidR="001828C4" w:rsidRPr="00B6215E">
        <w:rPr>
          <w:rFonts w:cs="Arial"/>
        </w:rPr>
        <w:t>r</w:t>
      </w:r>
      <w:r w:rsidR="00144996" w:rsidRPr="00B6215E">
        <w:rPr>
          <w:rFonts w:cs="Arial"/>
        </w:rPr>
        <w:t xml:space="preserve"> e-mail to the researcher. </w:t>
      </w:r>
      <w:r w:rsidR="00F17EEC" w:rsidRPr="00B6215E">
        <w:rPr>
          <w:rFonts w:cs="Arial"/>
        </w:rPr>
        <w:t xml:space="preserve"> </w:t>
      </w:r>
    </w:p>
    <w:p w14:paraId="5D13D785" w14:textId="3485ED49" w:rsidR="005640A4" w:rsidRPr="00B6215E" w:rsidRDefault="00303599" w:rsidP="00943014">
      <w:pPr>
        <w:pStyle w:val="Heading1"/>
      </w:pPr>
      <w:r w:rsidRPr="00B6215E">
        <w:t xml:space="preserve">Data </w:t>
      </w:r>
      <w:r w:rsidRPr="00943014">
        <w:t>collection</w:t>
      </w:r>
    </w:p>
    <w:p w14:paraId="38BD8A91" w14:textId="24ACAB91" w:rsidR="007C1500" w:rsidRPr="00B6215E" w:rsidRDefault="009E4536" w:rsidP="00F175B8">
      <w:pPr>
        <w:spacing w:line="360" w:lineRule="auto"/>
        <w:jc w:val="both"/>
        <w:rPr>
          <w:rFonts w:cs="Arial"/>
        </w:rPr>
      </w:pPr>
      <w:r w:rsidRPr="00B6215E">
        <w:rPr>
          <w:rFonts w:cs="Arial"/>
        </w:rPr>
        <w:t xml:space="preserve">Data </w:t>
      </w:r>
      <w:r w:rsidR="00C44802" w:rsidRPr="00B6215E">
        <w:rPr>
          <w:rFonts w:cs="Arial"/>
        </w:rPr>
        <w:t xml:space="preserve">were collected through semi-structured interviews </w:t>
      </w:r>
      <w:r w:rsidR="009F0DB8" w:rsidRPr="00BC7F19">
        <w:rPr>
          <w:rFonts w:cs="Arial"/>
          <w:highlight w:val="yellow"/>
        </w:rPr>
        <w:t xml:space="preserve">(n=35) </w:t>
      </w:r>
      <w:r w:rsidR="00C44802" w:rsidRPr="00BC7F19">
        <w:rPr>
          <w:rFonts w:cs="Arial"/>
          <w:highlight w:val="yellow"/>
        </w:rPr>
        <w:t>and focus group</w:t>
      </w:r>
      <w:r w:rsidR="00525BE6" w:rsidRPr="00BC7F19">
        <w:rPr>
          <w:rFonts w:cs="Arial"/>
          <w:highlight w:val="yellow"/>
        </w:rPr>
        <w:t>s</w:t>
      </w:r>
      <w:r w:rsidR="009F0DB8" w:rsidRPr="00BC7F19">
        <w:rPr>
          <w:rFonts w:cs="Arial"/>
          <w:highlight w:val="yellow"/>
        </w:rPr>
        <w:t xml:space="preserve"> (n=1)</w:t>
      </w:r>
      <w:r w:rsidR="00C44802" w:rsidRPr="00B6215E">
        <w:rPr>
          <w:rFonts w:cs="Arial"/>
        </w:rPr>
        <w:t xml:space="preserve">. </w:t>
      </w:r>
      <w:r w:rsidR="009C7ABD" w:rsidRPr="00B6215E">
        <w:rPr>
          <w:rFonts w:cs="Arial"/>
        </w:rPr>
        <w:t>Interviews were conducted either face</w:t>
      </w:r>
      <w:r w:rsidR="00C44802" w:rsidRPr="00B6215E">
        <w:rPr>
          <w:rFonts w:cs="Arial"/>
        </w:rPr>
        <w:t>-</w:t>
      </w:r>
      <w:r w:rsidR="009C7ABD" w:rsidRPr="00B6215E">
        <w:rPr>
          <w:rFonts w:cs="Arial"/>
        </w:rPr>
        <w:t>to</w:t>
      </w:r>
      <w:r w:rsidR="00C44802" w:rsidRPr="00B6215E">
        <w:rPr>
          <w:rFonts w:cs="Arial"/>
        </w:rPr>
        <w:t>-</w:t>
      </w:r>
      <w:r w:rsidR="009C7ABD" w:rsidRPr="00B6215E">
        <w:rPr>
          <w:rFonts w:cs="Arial"/>
        </w:rPr>
        <w:t xml:space="preserve">face </w:t>
      </w:r>
      <w:r w:rsidR="00525BE6" w:rsidRPr="00B6215E">
        <w:rPr>
          <w:rFonts w:cs="Arial"/>
        </w:rPr>
        <w:t xml:space="preserve">at a place of the participant’s choosing (usually their practice) </w:t>
      </w:r>
      <w:r w:rsidR="009C7ABD" w:rsidRPr="00B6215E">
        <w:rPr>
          <w:rFonts w:cs="Arial"/>
        </w:rPr>
        <w:t>or by telephone</w:t>
      </w:r>
      <w:r w:rsidR="004677EC" w:rsidRPr="00B6215E">
        <w:rPr>
          <w:rFonts w:cs="Arial"/>
        </w:rPr>
        <w:t xml:space="preserve">, by MH, ES and IW (experienced health service researchers) between October 2017 and July 2019. </w:t>
      </w:r>
      <w:r w:rsidR="00B54974" w:rsidRPr="00BC7F19">
        <w:rPr>
          <w:rFonts w:cs="Arial"/>
          <w:highlight w:val="yellow"/>
        </w:rPr>
        <w:t xml:space="preserve">One focus group </w:t>
      </w:r>
      <w:r w:rsidR="007A4406" w:rsidRPr="00BC7F19">
        <w:rPr>
          <w:rFonts w:cs="Arial"/>
          <w:highlight w:val="yellow"/>
        </w:rPr>
        <w:t xml:space="preserve">with eight GPs </w:t>
      </w:r>
      <w:r w:rsidR="00B54974" w:rsidRPr="00BC7F19">
        <w:rPr>
          <w:rFonts w:cs="Arial"/>
          <w:highlight w:val="yellow"/>
        </w:rPr>
        <w:t>was conducted</w:t>
      </w:r>
      <w:r w:rsidR="00B54974" w:rsidRPr="00B6215E">
        <w:rPr>
          <w:rFonts w:cs="Arial"/>
        </w:rPr>
        <w:t xml:space="preserve"> </w:t>
      </w:r>
      <w:r w:rsidR="004677EC" w:rsidRPr="00B6215E">
        <w:rPr>
          <w:rFonts w:cs="Arial"/>
        </w:rPr>
        <w:lastRenderedPageBreak/>
        <w:t xml:space="preserve">(facilitated by </w:t>
      </w:r>
      <w:r w:rsidR="00106DA1" w:rsidRPr="00B6215E">
        <w:rPr>
          <w:rFonts w:cs="Arial"/>
        </w:rPr>
        <w:t>CD &amp; IW</w:t>
      </w:r>
      <w:r w:rsidR="004677EC" w:rsidRPr="00B6215E">
        <w:rPr>
          <w:rFonts w:cs="Arial"/>
        </w:rPr>
        <w:t>)</w:t>
      </w:r>
      <w:r w:rsidR="00325FF7" w:rsidRPr="00B6215E">
        <w:rPr>
          <w:rFonts w:cs="Arial"/>
        </w:rPr>
        <w:t>,</w:t>
      </w:r>
      <w:r w:rsidR="004677EC" w:rsidRPr="00B6215E">
        <w:rPr>
          <w:rFonts w:cs="Arial"/>
        </w:rPr>
        <w:t xml:space="preserve"> </w:t>
      </w:r>
      <w:r w:rsidR="00D76EA5" w:rsidRPr="00B6215E">
        <w:rPr>
          <w:rFonts w:cs="Arial"/>
        </w:rPr>
        <w:t xml:space="preserve">as a </w:t>
      </w:r>
      <w:r w:rsidR="006E4F48" w:rsidRPr="00B6215E">
        <w:rPr>
          <w:rFonts w:cs="Arial"/>
        </w:rPr>
        <w:t xml:space="preserve">pragmatic </w:t>
      </w:r>
      <w:r w:rsidR="00DD01A8" w:rsidRPr="00B6215E">
        <w:rPr>
          <w:rFonts w:cs="Arial"/>
        </w:rPr>
        <w:t>approach</w:t>
      </w:r>
      <w:r w:rsidR="00D76EA5" w:rsidRPr="00B6215E">
        <w:rPr>
          <w:rFonts w:cs="Arial"/>
        </w:rPr>
        <w:t xml:space="preserve"> </w:t>
      </w:r>
      <w:r w:rsidR="00B54974" w:rsidRPr="00B6215E">
        <w:rPr>
          <w:rFonts w:cs="Arial"/>
        </w:rPr>
        <w:t>at</w:t>
      </w:r>
      <w:r w:rsidR="007C1500" w:rsidRPr="00B6215E">
        <w:rPr>
          <w:rFonts w:cs="Arial"/>
        </w:rPr>
        <w:t xml:space="preserve"> one</w:t>
      </w:r>
      <w:r w:rsidR="00B54974" w:rsidRPr="00B6215E">
        <w:rPr>
          <w:rFonts w:cs="Arial"/>
        </w:rPr>
        <w:t xml:space="preserve"> </w:t>
      </w:r>
      <w:r w:rsidR="004677EC" w:rsidRPr="00B6215E">
        <w:rPr>
          <w:rFonts w:cs="Arial"/>
        </w:rPr>
        <w:t>general</w:t>
      </w:r>
      <w:r w:rsidR="00B54974" w:rsidRPr="00B6215E">
        <w:rPr>
          <w:rFonts w:cs="Arial"/>
        </w:rPr>
        <w:t xml:space="preserve"> practice</w:t>
      </w:r>
      <w:r w:rsidR="004677EC" w:rsidRPr="00B6215E">
        <w:rPr>
          <w:rFonts w:cs="Arial"/>
        </w:rPr>
        <w:t>,</w:t>
      </w:r>
      <w:r w:rsidR="00B54974" w:rsidRPr="00B6215E">
        <w:rPr>
          <w:rFonts w:cs="Arial"/>
        </w:rPr>
        <w:t xml:space="preserve"> for convenience </w:t>
      </w:r>
      <w:r w:rsidR="00325FF7" w:rsidRPr="00B6215E">
        <w:rPr>
          <w:rFonts w:cs="Arial"/>
        </w:rPr>
        <w:t xml:space="preserve">and to enable </w:t>
      </w:r>
      <w:r w:rsidR="00B54974" w:rsidRPr="00B6215E">
        <w:rPr>
          <w:rFonts w:cs="Arial"/>
        </w:rPr>
        <w:t xml:space="preserve">an interactive discussion among the GPs. </w:t>
      </w:r>
    </w:p>
    <w:p w14:paraId="4485CD20" w14:textId="0E4634EA" w:rsidR="00470275" w:rsidRPr="0052583B" w:rsidRDefault="005640A4" w:rsidP="003C7B83">
      <w:pPr>
        <w:spacing w:line="360" w:lineRule="auto"/>
        <w:jc w:val="both"/>
      </w:pPr>
      <w:r w:rsidRPr="002048F2">
        <w:t>A</w:t>
      </w:r>
      <w:r w:rsidR="00CD572F" w:rsidRPr="002048F2">
        <w:t xml:space="preserve"> topic guide </w:t>
      </w:r>
      <w:r w:rsidRPr="002048F2">
        <w:t>was developed</w:t>
      </w:r>
      <w:r w:rsidR="009F051A" w:rsidRPr="00741255">
        <w:t>,</w:t>
      </w:r>
      <w:r w:rsidRPr="00741255">
        <w:t xml:space="preserve"> </w:t>
      </w:r>
      <w:r w:rsidR="00480E7B" w:rsidRPr="00741255">
        <w:t xml:space="preserve">based on </w:t>
      </w:r>
      <w:r w:rsidR="009F051A" w:rsidRPr="00741255">
        <w:t>a</w:t>
      </w:r>
      <w:r w:rsidR="00480E7B" w:rsidRPr="00741255">
        <w:t xml:space="preserve"> review of relevant literature</w:t>
      </w:r>
      <w:r w:rsidR="00CD572F" w:rsidRPr="00741255">
        <w:t>,</w:t>
      </w:r>
      <w:r w:rsidR="00480E7B" w:rsidRPr="00741255">
        <w:t xml:space="preserve"> the team’s knowledge of HFpE</w:t>
      </w:r>
      <w:r w:rsidR="00880F81" w:rsidRPr="00741255">
        <w:t>F</w:t>
      </w:r>
      <w:r w:rsidR="007C7D7C" w:rsidRPr="00741255">
        <w:t>,</w:t>
      </w:r>
      <w:r w:rsidR="00CD572F" w:rsidRPr="00741255">
        <w:t xml:space="preserve"> </w:t>
      </w:r>
      <w:r w:rsidR="009F051A" w:rsidRPr="00741255">
        <w:t xml:space="preserve">and </w:t>
      </w:r>
      <w:r w:rsidR="00CD572F" w:rsidRPr="00472827">
        <w:t xml:space="preserve">with input from </w:t>
      </w:r>
      <w:r w:rsidR="00277B25" w:rsidRPr="00472827">
        <w:t>a</w:t>
      </w:r>
      <w:r w:rsidR="00CD572F" w:rsidRPr="00BA7D04">
        <w:t xml:space="preserve"> </w:t>
      </w:r>
      <w:r w:rsidR="00855249">
        <w:t xml:space="preserve">PAG </w:t>
      </w:r>
      <w:r w:rsidR="00B55717" w:rsidRPr="00BA7D04">
        <w:rPr>
          <w:highlight w:val="yellow"/>
        </w:rPr>
        <w:t>(see appendix 2)</w:t>
      </w:r>
      <w:r w:rsidR="00480E7B" w:rsidRPr="00BA7D04">
        <w:t xml:space="preserve">. </w:t>
      </w:r>
      <w:r w:rsidR="0095233E" w:rsidRPr="0052583B">
        <w:t>Interviews and focus group followed the same topic guide</w:t>
      </w:r>
      <w:r w:rsidR="004677EC" w:rsidRPr="0052583B">
        <w:t xml:space="preserve"> which </w:t>
      </w:r>
      <w:r w:rsidRPr="0052583B">
        <w:t xml:space="preserve">provided a frame of reference, rather than an inflexible structured process </w:t>
      </w:r>
      <w:r w:rsidR="00C31EF4" w:rsidRPr="0052583B">
        <w:t>[</w:t>
      </w:r>
      <w:r w:rsidR="00736743">
        <w:t>31</w:t>
      </w:r>
      <w:r w:rsidR="00C31EF4" w:rsidRPr="0052583B">
        <w:t>]</w:t>
      </w:r>
      <w:r w:rsidR="00277B25" w:rsidRPr="0052583B">
        <w:t xml:space="preserve">; </w:t>
      </w:r>
      <w:r w:rsidR="00525BE6" w:rsidRPr="0052583B">
        <w:t>researchers could</w:t>
      </w:r>
      <w:r w:rsidR="00277B25" w:rsidRPr="0052583B">
        <w:t xml:space="preserve"> probe areas raised by </w:t>
      </w:r>
      <w:r w:rsidR="00525BE6" w:rsidRPr="0052583B">
        <w:t>participants</w:t>
      </w:r>
      <w:r w:rsidRPr="0052583B">
        <w:t>.</w:t>
      </w:r>
      <w:r w:rsidR="002E5FE0" w:rsidRPr="0052583B">
        <w:t xml:space="preserve"> </w:t>
      </w:r>
      <w:r w:rsidR="00C11E0F" w:rsidRPr="0052583B">
        <w:rPr>
          <w:highlight w:val="yellow"/>
        </w:rPr>
        <w:t>In fact</w:t>
      </w:r>
      <w:r w:rsidR="002E5FE0" w:rsidRPr="0052583B">
        <w:rPr>
          <w:highlight w:val="yellow"/>
        </w:rPr>
        <w:t xml:space="preserve">, it is worth mentioning that </w:t>
      </w:r>
      <w:r w:rsidR="00C11E0F" w:rsidRPr="0052583B">
        <w:rPr>
          <w:highlight w:val="yellow"/>
        </w:rPr>
        <w:t xml:space="preserve">during a few interviews </w:t>
      </w:r>
      <w:r w:rsidR="002E5FE0" w:rsidRPr="0052583B">
        <w:rPr>
          <w:highlight w:val="yellow"/>
        </w:rPr>
        <w:t>the sequencing and wording of the topic guide and questions were also modified by the interviewer based on the actual research interview experiences to best fit the study participant and interview context.</w:t>
      </w:r>
      <w:r w:rsidR="002E5FE0" w:rsidRPr="0052583B">
        <w:t xml:space="preserve"> </w:t>
      </w:r>
      <w:r w:rsidR="00470275" w:rsidRPr="0052583B">
        <w:t xml:space="preserve">Interviews </w:t>
      </w:r>
      <w:r w:rsidR="00273704" w:rsidRPr="0052583B">
        <w:t xml:space="preserve">and focus group </w:t>
      </w:r>
      <w:r w:rsidR="00470275" w:rsidRPr="0052583B">
        <w:t>were</w:t>
      </w:r>
      <w:r w:rsidR="00DB6E8C" w:rsidRPr="0052583B">
        <w:t xml:space="preserve"> </w:t>
      </w:r>
      <w:r w:rsidR="003934E5" w:rsidRPr="0052583B">
        <w:t>digitally recorded</w:t>
      </w:r>
      <w:r w:rsidR="00470275" w:rsidRPr="0052583B">
        <w:t xml:space="preserve"> with permission and transcribed verbatim.</w:t>
      </w:r>
      <w:r w:rsidR="008066E0" w:rsidRPr="0052583B">
        <w:t xml:space="preserve"> </w:t>
      </w:r>
      <w:r w:rsidR="00525BE6" w:rsidRPr="0052583B">
        <w:t xml:space="preserve">Data collection </w:t>
      </w:r>
      <w:r w:rsidR="008066E0" w:rsidRPr="0052583B">
        <w:t xml:space="preserve">ceased once </w:t>
      </w:r>
      <w:r w:rsidR="00525BE6" w:rsidRPr="0052583B">
        <w:t>data redundancy</w:t>
      </w:r>
      <w:r w:rsidR="008066E0" w:rsidRPr="0052583B">
        <w:t xml:space="preserve"> </w:t>
      </w:r>
      <w:r w:rsidR="00525BE6" w:rsidRPr="0052583B">
        <w:t>occurred, whereby additional participants did not provide key new information</w:t>
      </w:r>
      <w:r w:rsidR="008066E0" w:rsidRPr="0052583B">
        <w:t xml:space="preserve"> </w:t>
      </w:r>
      <w:r w:rsidR="00C31EF4" w:rsidRPr="0052583B">
        <w:t>[</w:t>
      </w:r>
      <w:r w:rsidR="00BB78BF">
        <w:t>3</w:t>
      </w:r>
      <w:r w:rsidR="00C31EF4" w:rsidRPr="0052583B">
        <w:t>2, 3</w:t>
      </w:r>
      <w:r w:rsidR="00BB78BF">
        <w:t>3</w:t>
      </w:r>
      <w:r w:rsidR="00C31EF4" w:rsidRPr="0052583B">
        <w:t>]</w:t>
      </w:r>
      <w:r w:rsidR="00562E89" w:rsidRPr="0052583B">
        <w:t>.</w:t>
      </w:r>
    </w:p>
    <w:p w14:paraId="43D486FA" w14:textId="5E423BD9" w:rsidR="00470275" w:rsidRPr="00B6215E" w:rsidRDefault="00303599" w:rsidP="00943014">
      <w:pPr>
        <w:pStyle w:val="Heading1"/>
      </w:pPr>
      <w:r w:rsidRPr="00B6215E">
        <w:t xml:space="preserve">Data </w:t>
      </w:r>
      <w:r w:rsidRPr="00943014">
        <w:t>analysis</w:t>
      </w:r>
    </w:p>
    <w:p w14:paraId="64D6CFB9" w14:textId="1ACA921C" w:rsidR="00470275" w:rsidRPr="00B6215E" w:rsidRDefault="00470275" w:rsidP="001A28F9">
      <w:pPr>
        <w:spacing w:line="360" w:lineRule="auto"/>
        <w:jc w:val="both"/>
        <w:rPr>
          <w:rFonts w:cs="Arial"/>
        </w:rPr>
      </w:pPr>
      <w:r w:rsidRPr="00B6215E">
        <w:rPr>
          <w:rFonts w:cs="Arial"/>
        </w:rPr>
        <w:t xml:space="preserve">Framework </w:t>
      </w:r>
      <w:r w:rsidR="00E24686" w:rsidRPr="00B6215E">
        <w:rPr>
          <w:rFonts w:cs="Arial"/>
        </w:rPr>
        <w:t xml:space="preserve">analysis </w:t>
      </w:r>
      <w:r w:rsidR="00C31EF4">
        <w:rPr>
          <w:rFonts w:cs="Arial"/>
        </w:rPr>
        <w:t>[3</w:t>
      </w:r>
      <w:r w:rsidR="00BB78BF">
        <w:rPr>
          <w:rFonts w:cs="Arial"/>
        </w:rPr>
        <w:t>4</w:t>
      </w:r>
      <w:r w:rsidR="00C31EF4">
        <w:rPr>
          <w:rFonts w:cs="Arial"/>
        </w:rPr>
        <w:t>]</w:t>
      </w:r>
      <w:r w:rsidR="00DB6E8C" w:rsidRPr="00B6215E">
        <w:rPr>
          <w:rFonts w:cs="Arial"/>
        </w:rPr>
        <w:t xml:space="preserve"> </w:t>
      </w:r>
      <w:r w:rsidRPr="00B6215E">
        <w:rPr>
          <w:rFonts w:cs="Arial"/>
        </w:rPr>
        <w:t>was used to analyse the data</w:t>
      </w:r>
      <w:r w:rsidR="00525BE6" w:rsidRPr="00B6215E">
        <w:rPr>
          <w:rFonts w:cs="Arial"/>
        </w:rPr>
        <w:t xml:space="preserve"> – a</w:t>
      </w:r>
      <w:r w:rsidRPr="00B6215E">
        <w:rPr>
          <w:rFonts w:cs="Arial"/>
        </w:rPr>
        <w:t xml:space="preserve"> matrix-based format </w:t>
      </w:r>
      <w:r w:rsidR="00525BE6" w:rsidRPr="00B6215E">
        <w:rPr>
          <w:rFonts w:cs="Arial"/>
        </w:rPr>
        <w:t xml:space="preserve">that </w:t>
      </w:r>
      <w:r w:rsidRPr="00B6215E">
        <w:rPr>
          <w:rFonts w:cs="Arial"/>
        </w:rPr>
        <w:t xml:space="preserve">facilitated sharing data as a team. </w:t>
      </w:r>
      <w:r w:rsidR="00FB1401" w:rsidRPr="0059780E">
        <w:rPr>
          <w:rFonts w:cs="Arial"/>
          <w:highlight w:val="yellow"/>
        </w:rPr>
        <w:t xml:space="preserve">Although </w:t>
      </w:r>
      <w:r w:rsidR="002048F2" w:rsidRPr="00922BB7">
        <w:rPr>
          <w:highlight w:val="yellow"/>
        </w:rPr>
        <w:t xml:space="preserve">focus groups </w:t>
      </w:r>
      <w:r w:rsidR="00C516F5">
        <w:rPr>
          <w:highlight w:val="yellow"/>
        </w:rPr>
        <w:t xml:space="preserve">and </w:t>
      </w:r>
      <w:r w:rsidR="00BC51F4">
        <w:rPr>
          <w:highlight w:val="yellow"/>
        </w:rPr>
        <w:t xml:space="preserve">individual interviews </w:t>
      </w:r>
      <w:r w:rsidR="002048F2" w:rsidRPr="00922BB7">
        <w:rPr>
          <w:highlight w:val="yellow"/>
        </w:rPr>
        <w:t xml:space="preserve">had been conducted by a team of research associates (MH, ES, IW), all team members were </w:t>
      </w:r>
      <w:r w:rsidR="00855249">
        <w:rPr>
          <w:highlight w:val="yellow"/>
        </w:rPr>
        <w:t xml:space="preserve">involved in </w:t>
      </w:r>
      <w:r w:rsidR="002048F2" w:rsidRPr="00922BB7">
        <w:rPr>
          <w:highlight w:val="yellow"/>
        </w:rPr>
        <w:t xml:space="preserve">analysis as a team by regular team meetings (face-to-face and by telephone), </w:t>
      </w:r>
      <w:r w:rsidR="00855249">
        <w:rPr>
          <w:highlight w:val="yellow"/>
        </w:rPr>
        <w:t>with discussion of the</w:t>
      </w:r>
      <w:r w:rsidR="004F5490">
        <w:rPr>
          <w:highlight w:val="yellow"/>
        </w:rPr>
        <w:t xml:space="preserve"> </w:t>
      </w:r>
      <w:r w:rsidR="002048F2" w:rsidRPr="00922BB7">
        <w:rPr>
          <w:highlight w:val="yellow"/>
        </w:rPr>
        <w:t xml:space="preserve">coding and codebook. All research associates kept a research diary to record their reflective notes during the interviews and thoughts about analysis throughout the process. Familiarization involved researcher carefully read and reread the interview transcripts, their reflective notes and re-listening all the interviews. Initially, two researchers from each region independently coded the first few transcripts and circulated the codebook to the researchers of all three regions. The </w:t>
      </w:r>
      <w:r w:rsidR="00855249" w:rsidRPr="00922BB7">
        <w:rPr>
          <w:highlight w:val="yellow"/>
        </w:rPr>
        <w:t xml:space="preserve">PAG </w:t>
      </w:r>
      <w:r w:rsidR="002048F2" w:rsidRPr="00922BB7">
        <w:rPr>
          <w:highlight w:val="yellow"/>
        </w:rPr>
        <w:t>was also involved in reviewing the analytical themes and offered alternative viewpoints to ensure themes were reliable and self-evident. Regionally, after coding a few transcripts, all regional investigator team members involved in coding met for a two-day long meeting. The team members compared the labels they applied and agreed on a set of codes to apply to all subsequent transcripts which were grouped together into categories and developed as a working analytical framework. Subsequently, three research associates (</w:t>
      </w:r>
      <w:r w:rsidR="00354158">
        <w:rPr>
          <w:highlight w:val="yellow"/>
        </w:rPr>
        <w:t xml:space="preserve">MH, </w:t>
      </w:r>
      <w:r w:rsidR="002048F2" w:rsidRPr="00922BB7">
        <w:rPr>
          <w:highlight w:val="yellow"/>
        </w:rPr>
        <w:t>ES, IW) coded a few more transcripts and virtually met again to discuss and revise the initial framework to incorporate any refined and new codes. The method of refining and applying the analytical framework was a recursive, rather than linear, process where researchers moved back and forth as needed until no new codes were generated. Researchers then applied the final analytical framework to each transcript using the QSR NVivo 12 software</w:t>
      </w:r>
      <w:r w:rsidR="00472827" w:rsidRPr="00922BB7">
        <w:rPr>
          <w:highlight w:val="yellow"/>
        </w:rPr>
        <w:t xml:space="preserve"> </w:t>
      </w:r>
      <w:r w:rsidR="00BA7D04" w:rsidRPr="00922BB7">
        <w:rPr>
          <w:highlight w:val="yellow"/>
        </w:rPr>
        <w:t>[3</w:t>
      </w:r>
      <w:r w:rsidR="00BB78BF">
        <w:rPr>
          <w:highlight w:val="yellow"/>
        </w:rPr>
        <w:t>5</w:t>
      </w:r>
      <w:r w:rsidR="00BA7D04" w:rsidRPr="00922BB7">
        <w:rPr>
          <w:highlight w:val="yellow"/>
        </w:rPr>
        <w:t>]</w:t>
      </w:r>
      <w:r w:rsidR="002048F2" w:rsidRPr="00922BB7">
        <w:rPr>
          <w:highlight w:val="yellow"/>
        </w:rPr>
        <w:t>. For example, all the transcripts were divided between the three researchers and later imported into NVivo for indexing. Following that researchers methodically re-read each transcript, highlighted each significant excerpt, select</w:t>
      </w:r>
      <w:r w:rsidR="00C00E29">
        <w:rPr>
          <w:highlight w:val="yellow"/>
        </w:rPr>
        <w:t>ed</w:t>
      </w:r>
      <w:r w:rsidR="002048F2" w:rsidRPr="00922BB7">
        <w:rPr>
          <w:highlight w:val="yellow"/>
        </w:rPr>
        <w:t xml:space="preserve">, and </w:t>
      </w:r>
      <w:r w:rsidR="002048F2" w:rsidRPr="00922BB7">
        <w:rPr>
          <w:highlight w:val="yellow"/>
        </w:rPr>
        <w:lastRenderedPageBreak/>
        <w:t>assign</w:t>
      </w:r>
      <w:r w:rsidR="00C00E29">
        <w:rPr>
          <w:highlight w:val="yellow"/>
        </w:rPr>
        <w:t>ed</w:t>
      </w:r>
      <w:r w:rsidR="002048F2" w:rsidRPr="00922BB7">
        <w:rPr>
          <w:highlight w:val="yellow"/>
        </w:rPr>
        <w:t xml:space="preserve"> a suitable code, systematically search</w:t>
      </w:r>
      <w:r w:rsidR="00C00E29">
        <w:rPr>
          <w:highlight w:val="yellow"/>
        </w:rPr>
        <w:t>ed</w:t>
      </w:r>
      <w:r w:rsidR="002048F2" w:rsidRPr="00922BB7">
        <w:rPr>
          <w:highlight w:val="yellow"/>
        </w:rPr>
        <w:t xml:space="preserve"> for patterns from the final analytical framework to </w:t>
      </w:r>
      <w:r w:rsidR="009E2EE4" w:rsidRPr="00922BB7">
        <w:rPr>
          <w:highlight w:val="yellow"/>
        </w:rPr>
        <w:t>genera</w:t>
      </w:r>
      <w:r w:rsidR="009E2EE4">
        <w:rPr>
          <w:highlight w:val="yellow"/>
        </w:rPr>
        <w:t>te</w:t>
      </w:r>
      <w:r w:rsidR="009E2EE4" w:rsidRPr="00922BB7">
        <w:rPr>
          <w:highlight w:val="yellow"/>
        </w:rPr>
        <w:t xml:space="preserve"> </w:t>
      </w:r>
      <w:r w:rsidR="002048F2" w:rsidRPr="00922BB7">
        <w:rPr>
          <w:highlight w:val="yellow"/>
        </w:rPr>
        <w:t>full descriptions. After all the data had been coded using the analytical framework, the researchers summarized the data in a matrix for each theme using Microsoft Excel sheet. The matrix comprised of one case row per participant and one column per code. Four major themes but no sub-themes were then generated from the data set</w:t>
      </w:r>
      <w:r w:rsidR="003A0C75">
        <w:rPr>
          <w:highlight w:val="yellow"/>
        </w:rPr>
        <w:t>.</w:t>
      </w:r>
      <w:r w:rsidR="002048F2" w:rsidRPr="00922BB7">
        <w:rPr>
          <w:highlight w:val="yellow"/>
        </w:rPr>
        <w:t xml:space="preserve"> Themes were generated from the data set by reviewing the matrix and making connections within and between participant and categories. This process was influenced both by the original research objectives and by new concepts generated inductively from the data. Therefore, researchers perceived that creating any sub-themes from the data would not offer any additional justification about what was taking place inside the data. However, assuming any additional sub-themes could be logged mechanically, the automated task of creating sub-themes would reduce the number of major themes. As a result, this process would make the utilization of ‘sub-theme’ in place of major themes rather redundant.</w:t>
      </w:r>
      <w:r w:rsidR="00741255">
        <w:t xml:space="preserve"> </w:t>
      </w:r>
      <w:r w:rsidR="00502B2F" w:rsidRPr="00B6215E">
        <w:rPr>
          <w:rFonts w:cs="Arial"/>
        </w:rPr>
        <w:t>T</w:t>
      </w:r>
      <w:r w:rsidR="00DF6149" w:rsidRPr="00B6215E">
        <w:t xml:space="preserve">o ensure rigour and credibility of the research findings, we adhered to the COREQ checklist </w:t>
      </w:r>
      <w:r w:rsidR="00C31EF4">
        <w:t>[3</w:t>
      </w:r>
      <w:r w:rsidR="00BB78BF">
        <w:t>6</w:t>
      </w:r>
      <w:r w:rsidR="00C31EF4">
        <w:t>]</w:t>
      </w:r>
      <w:r w:rsidR="00DF6149" w:rsidRPr="00B6215E">
        <w:t xml:space="preserve"> (see appendix 1).</w:t>
      </w:r>
    </w:p>
    <w:p w14:paraId="3367288A" w14:textId="5BA0DE49" w:rsidR="00470275" w:rsidRPr="00B6215E" w:rsidRDefault="00470275" w:rsidP="00943014">
      <w:pPr>
        <w:pStyle w:val="Heading1"/>
      </w:pPr>
      <w:r w:rsidRPr="00943014">
        <w:t>Results</w:t>
      </w:r>
    </w:p>
    <w:p w14:paraId="4A363591" w14:textId="1559C8CB" w:rsidR="00B60B9C" w:rsidRPr="00B6215E" w:rsidRDefault="00D811BF" w:rsidP="001A28F9">
      <w:pPr>
        <w:spacing w:line="360" w:lineRule="auto"/>
        <w:jc w:val="both"/>
        <w:rPr>
          <w:rFonts w:cs="Arial"/>
        </w:rPr>
      </w:pPr>
      <w:r w:rsidRPr="00B6215E">
        <w:rPr>
          <w:rFonts w:cs="Arial"/>
        </w:rPr>
        <w:t xml:space="preserve">A sample of 35 GPs </w:t>
      </w:r>
      <w:r w:rsidR="00D550A4" w:rsidRPr="00B6215E">
        <w:rPr>
          <w:rFonts w:cs="Arial"/>
        </w:rPr>
        <w:t>from across the three study regions</w:t>
      </w:r>
      <w:r w:rsidRPr="00B6215E">
        <w:rPr>
          <w:rFonts w:cs="Arial"/>
        </w:rPr>
        <w:t xml:space="preserve"> were recruited from </w:t>
      </w:r>
      <w:r w:rsidR="002C2FE5" w:rsidRPr="00B6215E">
        <w:rPr>
          <w:rFonts w:cs="Arial"/>
        </w:rPr>
        <w:t xml:space="preserve">19 </w:t>
      </w:r>
      <w:r w:rsidRPr="00B6215E">
        <w:rPr>
          <w:rFonts w:cs="Arial"/>
        </w:rPr>
        <w:t>practices</w:t>
      </w:r>
      <w:r w:rsidR="00612B47" w:rsidRPr="00B6215E">
        <w:rPr>
          <w:rFonts w:cs="Arial"/>
        </w:rPr>
        <w:t xml:space="preserve">. </w:t>
      </w:r>
      <w:r w:rsidR="00D54F72" w:rsidRPr="00B6215E">
        <w:rPr>
          <w:rFonts w:cs="Arial"/>
        </w:rPr>
        <w:t xml:space="preserve">GP demographics are shown in Table 1. </w:t>
      </w:r>
    </w:p>
    <w:p w14:paraId="5D2A1926" w14:textId="138E3B1E" w:rsidR="00A25BC9" w:rsidRDefault="00D54F72" w:rsidP="00943014">
      <w:pPr>
        <w:pStyle w:val="Heading1"/>
      </w:pPr>
      <w:r w:rsidRPr="00B6215E">
        <w:t xml:space="preserve">Table 1: </w:t>
      </w:r>
      <w:r w:rsidRPr="00943014">
        <w:t>Demographics</w:t>
      </w:r>
      <w:r w:rsidRPr="00B6215E">
        <w:t xml:space="preserve"> of GPs </w:t>
      </w:r>
      <w:r w:rsidRPr="00943014">
        <w:t>interviewed</w:t>
      </w:r>
    </w:p>
    <w:p w14:paraId="527EA2CC" w14:textId="77777777" w:rsidR="00943014" w:rsidRPr="00943014" w:rsidRDefault="00943014" w:rsidP="00943014">
      <w:pPr>
        <w:spacing w:after="0"/>
      </w:pPr>
    </w:p>
    <w:tbl>
      <w:tblPr>
        <w:tblStyle w:val="GridTable6Colorful-Accent6"/>
        <w:tblW w:w="0" w:type="auto"/>
        <w:tblLayout w:type="fixed"/>
        <w:tblLook w:val="04A0" w:firstRow="1" w:lastRow="0" w:firstColumn="1" w:lastColumn="0" w:noHBand="0" w:noVBand="1"/>
      </w:tblPr>
      <w:tblGrid>
        <w:gridCol w:w="4860"/>
        <w:gridCol w:w="4156"/>
      </w:tblGrid>
      <w:tr w:rsidR="0031523E" w:rsidRPr="00B6215E" w14:paraId="127F4D73" w14:textId="77777777" w:rsidTr="00DA171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16" w:type="dxa"/>
            <w:gridSpan w:val="2"/>
            <w:hideMark/>
          </w:tcPr>
          <w:p w14:paraId="43B1AE7A" w14:textId="78657C3B" w:rsidR="0031523E" w:rsidRPr="00B6215E" w:rsidRDefault="00D54F72" w:rsidP="00D550A4">
            <w:pPr>
              <w:rPr>
                <w:rFonts w:eastAsia="Times New Roman" w:cs="Arial"/>
                <w:b w:val="0"/>
                <w:bCs w:val="0"/>
                <w:color w:val="auto"/>
                <w:lang w:eastAsia="en-GB"/>
              </w:rPr>
            </w:pPr>
            <w:r w:rsidRPr="00B6215E">
              <w:rPr>
                <w:rFonts w:eastAsia="Times New Roman" w:cs="Arial"/>
                <w:color w:val="auto"/>
                <w:lang w:eastAsia="en-GB"/>
              </w:rPr>
              <w:t>Demographics</w:t>
            </w:r>
            <w:r w:rsidR="0031523E" w:rsidRPr="00B6215E">
              <w:rPr>
                <w:rFonts w:eastAsia="Times New Roman" w:cs="Arial"/>
                <w:color w:val="auto"/>
                <w:lang w:eastAsia="en-GB"/>
              </w:rPr>
              <w:t xml:space="preserve"> of GP Participants</w:t>
            </w:r>
          </w:p>
        </w:tc>
      </w:tr>
      <w:tr w:rsidR="0031523E" w:rsidRPr="00B6215E" w14:paraId="348B7968" w14:textId="77777777" w:rsidTr="00DA171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4860" w:type="dxa"/>
            <w:hideMark/>
          </w:tcPr>
          <w:p w14:paraId="5A28E3B3" w14:textId="686CA36B" w:rsidR="0031523E" w:rsidRPr="00B6215E" w:rsidRDefault="0031523E" w:rsidP="00572D7B">
            <w:pPr>
              <w:rPr>
                <w:rFonts w:eastAsia="Times New Roman" w:cs="Arial"/>
                <w:color w:val="auto"/>
                <w:lang w:eastAsia="en-GB"/>
              </w:rPr>
            </w:pPr>
            <w:r w:rsidRPr="00B6215E">
              <w:rPr>
                <w:rFonts w:eastAsia="Times New Roman" w:cs="Arial"/>
                <w:color w:val="auto"/>
                <w:lang w:eastAsia="en-GB"/>
              </w:rPr>
              <w:t> Number of GPs interviewed</w:t>
            </w:r>
          </w:p>
        </w:tc>
        <w:tc>
          <w:tcPr>
            <w:tcW w:w="4156" w:type="dxa"/>
            <w:hideMark/>
          </w:tcPr>
          <w:p w14:paraId="6DB42F67" w14:textId="77777777" w:rsidR="0031523E" w:rsidRPr="00B6215E" w:rsidRDefault="0031523E" w:rsidP="00D550A4">
            <w:pP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35</w:t>
            </w:r>
          </w:p>
        </w:tc>
      </w:tr>
      <w:tr w:rsidR="0031523E" w:rsidRPr="00B6215E" w14:paraId="625577C3" w14:textId="77777777" w:rsidTr="00DA171F">
        <w:trPr>
          <w:trHeight w:val="229"/>
        </w:trPr>
        <w:tc>
          <w:tcPr>
            <w:cnfStyle w:val="001000000000" w:firstRow="0" w:lastRow="0" w:firstColumn="1" w:lastColumn="0" w:oddVBand="0" w:evenVBand="0" w:oddHBand="0" w:evenHBand="0" w:firstRowFirstColumn="0" w:firstRowLastColumn="0" w:lastRowFirstColumn="0" w:lastRowLastColumn="0"/>
            <w:tcW w:w="4860" w:type="dxa"/>
            <w:vMerge w:val="restart"/>
            <w:hideMark/>
          </w:tcPr>
          <w:p w14:paraId="65BD4F57" w14:textId="77777777" w:rsidR="0031523E" w:rsidRPr="00B6215E" w:rsidRDefault="0031523E" w:rsidP="00D550A4">
            <w:pPr>
              <w:rPr>
                <w:rFonts w:eastAsia="Times New Roman" w:cs="Arial"/>
                <w:color w:val="auto"/>
                <w:lang w:eastAsia="en-GB"/>
              </w:rPr>
            </w:pPr>
            <w:r w:rsidRPr="00B6215E">
              <w:rPr>
                <w:rFonts w:eastAsia="Times New Roman" w:cs="Arial"/>
                <w:color w:val="auto"/>
                <w:lang w:eastAsia="en-GB"/>
              </w:rPr>
              <w:t>Gender</w:t>
            </w:r>
          </w:p>
        </w:tc>
        <w:tc>
          <w:tcPr>
            <w:tcW w:w="4156" w:type="dxa"/>
            <w:hideMark/>
          </w:tcPr>
          <w:p w14:paraId="2A999E2A" w14:textId="2E2FDC1F" w:rsidR="0031523E" w:rsidRPr="00B6215E" w:rsidRDefault="0031523E" w:rsidP="00D550A4">
            <w:pP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Male:</w:t>
            </w:r>
            <w:r w:rsidR="001900E3" w:rsidRPr="00B6215E">
              <w:rPr>
                <w:rFonts w:eastAsia="Times New Roman" w:cs="Arial"/>
                <w:color w:val="auto"/>
                <w:lang w:eastAsia="en-GB"/>
              </w:rPr>
              <w:t xml:space="preserve"> </w:t>
            </w:r>
            <w:r w:rsidR="00612B47" w:rsidRPr="00B6215E">
              <w:rPr>
                <w:rFonts w:eastAsia="Times New Roman" w:cs="Arial"/>
                <w:color w:val="auto"/>
                <w:lang w:eastAsia="en-GB"/>
              </w:rPr>
              <w:t>19</w:t>
            </w:r>
          </w:p>
        </w:tc>
      </w:tr>
      <w:tr w:rsidR="0031523E" w:rsidRPr="00B6215E" w14:paraId="1536A6C7" w14:textId="77777777" w:rsidTr="00DA171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860" w:type="dxa"/>
            <w:vMerge/>
            <w:hideMark/>
          </w:tcPr>
          <w:p w14:paraId="03E07120" w14:textId="77777777" w:rsidR="0031523E" w:rsidRPr="00B6215E" w:rsidRDefault="0031523E" w:rsidP="00D550A4">
            <w:pPr>
              <w:rPr>
                <w:rFonts w:eastAsia="Times New Roman" w:cs="Arial"/>
                <w:color w:val="auto"/>
                <w:lang w:eastAsia="en-GB"/>
              </w:rPr>
            </w:pPr>
          </w:p>
        </w:tc>
        <w:tc>
          <w:tcPr>
            <w:tcW w:w="4156" w:type="dxa"/>
            <w:hideMark/>
          </w:tcPr>
          <w:p w14:paraId="546080B6" w14:textId="7D1C5106" w:rsidR="0031523E" w:rsidRPr="00B6215E" w:rsidRDefault="0031523E" w:rsidP="00D550A4">
            <w:pP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Female:</w:t>
            </w:r>
            <w:r w:rsidR="001900E3" w:rsidRPr="00B6215E">
              <w:rPr>
                <w:rFonts w:eastAsia="Times New Roman" w:cs="Arial"/>
                <w:color w:val="auto"/>
                <w:lang w:eastAsia="en-GB"/>
              </w:rPr>
              <w:t xml:space="preserve"> </w:t>
            </w:r>
            <w:r w:rsidR="00612B47" w:rsidRPr="00B6215E">
              <w:rPr>
                <w:rFonts w:eastAsia="Times New Roman" w:cs="Arial"/>
                <w:color w:val="auto"/>
                <w:lang w:eastAsia="en-GB"/>
              </w:rPr>
              <w:t>16</w:t>
            </w:r>
          </w:p>
        </w:tc>
      </w:tr>
      <w:tr w:rsidR="00C310A8" w:rsidRPr="00B6215E" w14:paraId="6C4545D6" w14:textId="77777777" w:rsidTr="00DA171F">
        <w:trPr>
          <w:trHeight w:val="121"/>
        </w:trPr>
        <w:tc>
          <w:tcPr>
            <w:cnfStyle w:val="001000000000" w:firstRow="0" w:lastRow="0" w:firstColumn="1" w:lastColumn="0" w:oddVBand="0" w:evenVBand="0" w:oddHBand="0" w:evenHBand="0" w:firstRowFirstColumn="0" w:firstRowLastColumn="0" w:lastRowFirstColumn="0" w:lastRowLastColumn="0"/>
            <w:tcW w:w="4860" w:type="dxa"/>
            <w:vMerge w:val="restart"/>
          </w:tcPr>
          <w:p w14:paraId="6CA8DFE8" w14:textId="77777777" w:rsidR="00C310A8" w:rsidRPr="00B6215E" w:rsidRDefault="00C310A8" w:rsidP="00D550A4">
            <w:pPr>
              <w:rPr>
                <w:rFonts w:eastAsia="Times New Roman" w:cs="Arial"/>
                <w:color w:val="auto"/>
                <w:lang w:eastAsia="en-GB"/>
              </w:rPr>
            </w:pPr>
            <w:r w:rsidRPr="00B6215E">
              <w:rPr>
                <w:rFonts w:eastAsia="Times New Roman" w:cs="Arial"/>
                <w:color w:val="auto"/>
                <w:lang w:eastAsia="en-GB"/>
              </w:rPr>
              <w:t>Type of GP</w:t>
            </w:r>
          </w:p>
        </w:tc>
        <w:tc>
          <w:tcPr>
            <w:tcW w:w="4156" w:type="dxa"/>
          </w:tcPr>
          <w:p w14:paraId="25A2A94A" w14:textId="54B91999" w:rsidR="00C310A8" w:rsidRPr="00B6215E" w:rsidRDefault="00C310A8" w:rsidP="00D550A4">
            <w:pP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 xml:space="preserve">Partner: </w:t>
            </w:r>
            <w:r w:rsidR="00780E38" w:rsidRPr="00B6215E">
              <w:rPr>
                <w:rFonts w:eastAsia="Times New Roman" w:cs="Arial"/>
                <w:color w:val="auto"/>
                <w:lang w:eastAsia="en-GB"/>
              </w:rPr>
              <w:t>26</w:t>
            </w:r>
            <w:r w:rsidRPr="00B6215E">
              <w:rPr>
                <w:rFonts w:eastAsia="Times New Roman" w:cs="Arial"/>
                <w:color w:val="auto"/>
                <w:lang w:eastAsia="en-GB"/>
              </w:rPr>
              <w:t xml:space="preserve"> </w:t>
            </w:r>
          </w:p>
        </w:tc>
      </w:tr>
      <w:tr w:rsidR="00C310A8" w:rsidRPr="00B6215E" w14:paraId="36CEC4F8" w14:textId="77777777" w:rsidTr="00DA171F">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4860" w:type="dxa"/>
            <w:vMerge/>
          </w:tcPr>
          <w:p w14:paraId="3895074C" w14:textId="77777777" w:rsidR="00C310A8" w:rsidRPr="00B6215E" w:rsidRDefault="00C310A8" w:rsidP="00D550A4">
            <w:pPr>
              <w:rPr>
                <w:rFonts w:eastAsia="Times New Roman" w:cs="Arial"/>
                <w:color w:val="auto"/>
                <w:lang w:eastAsia="en-GB"/>
              </w:rPr>
            </w:pPr>
          </w:p>
        </w:tc>
        <w:tc>
          <w:tcPr>
            <w:tcW w:w="4156" w:type="dxa"/>
          </w:tcPr>
          <w:p w14:paraId="4845BF75" w14:textId="17F02B3B" w:rsidR="00C310A8" w:rsidRPr="00B6215E" w:rsidRDefault="00C310A8" w:rsidP="00D550A4">
            <w:pP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 xml:space="preserve">Salaried: </w:t>
            </w:r>
            <w:r w:rsidR="008A3C9D" w:rsidRPr="00B6215E">
              <w:rPr>
                <w:rFonts w:eastAsia="Times New Roman" w:cs="Arial"/>
                <w:color w:val="auto"/>
                <w:lang w:eastAsia="en-GB"/>
              </w:rPr>
              <w:t>8</w:t>
            </w:r>
            <w:r w:rsidRPr="00B6215E">
              <w:rPr>
                <w:rFonts w:eastAsia="Times New Roman" w:cs="Arial"/>
                <w:color w:val="auto"/>
                <w:lang w:eastAsia="en-GB"/>
              </w:rPr>
              <w:t xml:space="preserve"> </w:t>
            </w:r>
          </w:p>
        </w:tc>
      </w:tr>
      <w:tr w:rsidR="00C310A8" w:rsidRPr="00B6215E" w14:paraId="296E454F" w14:textId="77777777" w:rsidTr="00DA171F">
        <w:trPr>
          <w:trHeight w:val="55"/>
        </w:trPr>
        <w:tc>
          <w:tcPr>
            <w:cnfStyle w:val="001000000000" w:firstRow="0" w:lastRow="0" w:firstColumn="1" w:lastColumn="0" w:oddVBand="0" w:evenVBand="0" w:oddHBand="0" w:evenHBand="0" w:firstRowFirstColumn="0" w:firstRowLastColumn="0" w:lastRowFirstColumn="0" w:lastRowLastColumn="0"/>
            <w:tcW w:w="4860" w:type="dxa"/>
            <w:vMerge/>
          </w:tcPr>
          <w:p w14:paraId="3567334A" w14:textId="77777777" w:rsidR="00C310A8" w:rsidRPr="00B6215E" w:rsidRDefault="00C310A8" w:rsidP="00D550A4">
            <w:pPr>
              <w:rPr>
                <w:rFonts w:eastAsia="Times New Roman" w:cs="Arial"/>
                <w:color w:val="auto"/>
                <w:lang w:eastAsia="en-GB"/>
              </w:rPr>
            </w:pPr>
          </w:p>
        </w:tc>
        <w:tc>
          <w:tcPr>
            <w:tcW w:w="4156" w:type="dxa"/>
          </w:tcPr>
          <w:p w14:paraId="53276583" w14:textId="476DCF35" w:rsidR="00C310A8" w:rsidRPr="00B6215E" w:rsidRDefault="00C310A8" w:rsidP="00D550A4">
            <w:pP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Locums: 1</w:t>
            </w:r>
          </w:p>
        </w:tc>
      </w:tr>
      <w:tr w:rsidR="0031523E" w:rsidRPr="00B6215E" w14:paraId="45AC0D11" w14:textId="77777777" w:rsidTr="00DA171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860" w:type="dxa"/>
            <w:hideMark/>
          </w:tcPr>
          <w:p w14:paraId="06659EB3" w14:textId="6FBB1E8E" w:rsidR="0031523E" w:rsidRPr="00B6215E" w:rsidRDefault="0031523E" w:rsidP="006A6B2B">
            <w:pPr>
              <w:tabs>
                <w:tab w:val="right" w:pos="4639"/>
              </w:tabs>
              <w:rPr>
                <w:rFonts w:eastAsia="Times New Roman" w:cs="Arial"/>
                <w:color w:val="auto"/>
                <w:lang w:eastAsia="en-GB"/>
              </w:rPr>
            </w:pPr>
            <w:r w:rsidRPr="00B6215E">
              <w:rPr>
                <w:rFonts w:eastAsia="Times New Roman" w:cs="Arial"/>
                <w:color w:val="auto"/>
                <w:lang w:eastAsia="en-GB"/>
              </w:rPr>
              <w:t>Years working in general practice</w:t>
            </w:r>
            <w:r w:rsidR="006A6B2B" w:rsidRPr="00B6215E">
              <w:rPr>
                <w:rFonts w:eastAsia="Times New Roman" w:cs="Arial"/>
                <w:color w:val="auto"/>
                <w:lang w:eastAsia="en-GB"/>
              </w:rPr>
              <w:tab/>
            </w:r>
          </w:p>
        </w:tc>
        <w:tc>
          <w:tcPr>
            <w:tcW w:w="4156" w:type="dxa"/>
            <w:hideMark/>
          </w:tcPr>
          <w:p w14:paraId="0385F8F2" w14:textId="443DF13B" w:rsidR="0031523E" w:rsidRPr="00B6215E" w:rsidRDefault="0031523E" w:rsidP="00D550A4">
            <w:pP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 xml:space="preserve">Median: </w:t>
            </w:r>
            <w:r w:rsidR="001900E3" w:rsidRPr="00B6215E">
              <w:rPr>
                <w:rFonts w:eastAsia="Times New Roman" w:cs="Arial"/>
                <w:color w:val="auto"/>
                <w:lang w:eastAsia="en-GB"/>
              </w:rPr>
              <w:t>10</w:t>
            </w:r>
            <w:r w:rsidR="007C7D7C" w:rsidRPr="00B6215E">
              <w:rPr>
                <w:rFonts w:eastAsia="Times New Roman" w:cs="Arial"/>
                <w:color w:val="auto"/>
                <w:lang w:eastAsia="en-GB"/>
              </w:rPr>
              <w:t xml:space="preserve"> years</w:t>
            </w:r>
            <w:r w:rsidR="001900E3" w:rsidRPr="00B6215E">
              <w:rPr>
                <w:rFonts w:eastAsia="Times New Roman" w:cs="Arial"/>
                <w:color w:val="auto"/>
                <w:lang w:eastAsia="en-GB"/>
              </w:rPr>
              <w:t xml:space="preserve"> (Range: 1 to 18 years)</w:t>
            </w:r>
          </w:p>
        </w:tc>
      </w:tr>
      <w:tr w:rsidR="00C134AB" w:rsidRPr="00B6215E" w14:paraId="17BDF26C" w14:textId="77777777" w:rsidTr="00DA171F">
        <w:trPr>
          <w:trHeight w:val="218"/>
        </w:trPr>
        <w:tc>
          <w:tcPr>
            <w:cnfStyle w:val="001000000000" w:firstRow="0" w:lastRow="0" w:firstColumn="1" w:lastColumn="0" w:oddVBand="0" w:evenVBand="0" w:oddHBand="0" w:evenHBand="0" w:firstRowFirstColumn="0" w:firstRowLastColumn="0" w:lastRowFirstColumn="0" w:lastRowLastColumn="0"/>
            <w:tcW w:w="4860" w:type="dxa"/>
            <w:vMerge w:val="restart"/>
            <w:hideMark/>
          </w:tcPr>
          <w:p w14:paraId="747E2502" w14:textId="77777777" w:rsidR="00C134AB" w:rsidRPr="00B6215E" w:rsidRDefault="00C134AB" w:rsidP="00D550A4">
            <w:pPr>
              <w:rPr>
                <w:rFonts w:eastAsia="Times New Roman" w:cs="Arial"/>
                <w:color w:val="auto"/>
                <w:lang w:eastAsia="en-GB"/>
              </w:rPr>
            </w:pPr>
            <w:r w:rsidRPr="00B6215E">
              <w:rPr>
                <w:rFonts w:eastAsia="Times New Roman" w:cs="Arial"/>
                <w:color w:val="auto"/>
                <w:lang w:eastAsia="en-GB"/>
              </w:rPr>
              <w:t>Practice location</w:t>
            </w:r>
          </w:p>
        </w:tc>
        <w:tc>
          <w:tcPr>
            <w:tcW w:w="4156" w:type="dxa"/>
            <w:hideMark/>
          </w:tcPr>
          <w:p w14:paraId="265EA3C8" w14:textId="31569203" w:rsidR="00C134AB" w:rsidRPr="00B6215E" w:rsidRDefault="00C134AB" w:rsidP="00D550A4">
            <w:pP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Urban: 2</w:t>
            </w:r>
            <w:r w:rsidR="00AB5ABA" w:rsidRPr="00B6215E">
              <w:rPr>
                <w:rFonts w:eastAsia="Times New Roman" w:cs="Arial"/>
                <w:color w:val="auto"/>
                <w:lang w:eastAsia="en-GB"/>
              </w:rPr>
              <w:t>0</w:t>
            </w:r>
          </w:p>
        </w:tc>
      </w:tr>
      <w:tr w:rsidR="00C134AB" w:rsidRPr="00B6215E" w14:paraId="142B24B5" w14:textId="77777777" w:rsidTr="00DA171F">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860" w:type="dxa"/>
            <w:vMerge/>
            <w:hideMark/>
          </w:tcPr>
          <w:p w14:paraId="6D09C6A3" w14:textId="77777777" w:rsidR="00C134AB" w:rsidRPr="00B6215E" w:rsidRDefault="00C134AB" w:rsidP="00D550A4">
            <w:pPr>
              <w:rPr>
                <w:rFonts w:eastAsia="Times New Roman" w:cs="Arial"/>
                <w:color w:val="auto"/>
                <w:lang w:eastAsia="en-GB"/>
              </w:rPr>
            </w:pPr>
          </w:p>
        </w:tc>
        <w:tc>
          <w:tcPr>
            <w:tcW w:w="4156" w:type="dxa"/>
            <w:hideMark/>
          </w:tcPr>
          <w:p w14:paraId="2B165E44" w14:textId="0E2F86E1" w:rsidR="00C134AB" w:rsidRPr="00B6215E" w:rsidRDefault="00C134AB" w:rsidP="00D550A4">
            <w:pPr>
              <w:cnfStyle w:val="000000100000" w:firstRow="0" w:lastRow="0" w:firstColumn="0" w:lastColumn="0" w:oddVBand="0" w:evenVBand="0" w:oddHBand="1"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 xml:space="preserve">Sub-urban: </w:t>
            </w:r>
            <w:r w:rsidR="00E36C05" w:rsidRPr="00B6215E">
              <w:rPr>
                <w:rFonts w:eastAsia="Times New Roman" w:cs="Arial"/>
                <w:color w:val="auto"/>
                <w:lang w:eastAsia="en-GB"/>
              </w:rPr>
              <w:t>9</w:t>
            </w:r>
          </w:p>
        </w:tc>
      </w:tr>
      <w:tr w:rsidR="00C134AB" w:rsidRPr="00B6215E" w14:paraId="09FFC6B7" w14:textId="77777777" w:rsidTr="00DA171F">
        <w:trPr>
          <w:trHeight w:val="149"/>
        </w:trPr>
        <w:tc>
          <w:tcPr>
            <w:cnfStyle w:val="001000000000" w:firstRow="0" w:lastRow="0" w:firstColumn="1" w:lastColumn="0" w:oddVBand="0" w:evenVBand="0" w:oddHBand="0" w:evenHBand="0" w:firstRowFirstColumn="0" w:firstRowLastColumn="0" w:lastRowFirstColumn="0" w:lastRowLastColumn="0"/>
            <w:tcW w:w="4860" w:type="dxa"/>
            <w:vMerge/>
          </w:tcPr>
          <w:p w14:paraId="507A9A1A" w14:textId="77777777" w:rsidR="00C134AB" w:rsidRPr="00B6215E" w:rsidRDefault="00C134AB" w:rsidP="00D550A4">
            <w:pPr>
              <w:rPr>
                <w:rFonts w:eastAsia="Times New Roman" w:cs="Arial"/>
                <w:color w:val="auto"/>
                <w:lang w:eastAsia="en-GB"/>
              </w:rPr>
            </w:pPr>
          </w:p>
        </w:tc>
        <w:tc>
          <w:tcPr>
            <w:tcW w:w="4156" w:type="dxa"/>
          </w:tcPr>
          <w:p w14:paraId="0A76C8BE" w14:textId="447CAF1D" w:rsidR="00C134AB" w:rsidRPr="00B6215E" w:rsidRDefault="00C134AB" w:rsidP="00D550A4">
            <w:pPr>
              <w:cnfStyle w:val="000000000000" w:firstRow="0" w:lastRow="0" w:firstColumn="0" w:lastColumn="0" w:oddVBand="0" w:evenVBand="0" w:oddHBand="0" w:evenHBand="0" w:firstRowFirstColumn="0" w:firstRowLastColumn="0" w:lastRowFirstColumn="0" w:lastRowLastColumn="0"/>
              <w:rPr>
                <w:rFonts w:eastAsia="Times New Roman" w:cs="Arial"/>
                <w:color w:val="auto"/>
                <w:lang w:eastAsia="en-GB"/>
              </w:rPr>
            </w:pPr>
            <w:r w:rsidRPr="00B6215E">
              <w:rPr>
                <w:rFonts w:eastAsia="Times New Roman" w:cs="Arial"/>
                <w:color w:val="auto"/>
                <w:lang w:eastAsia="en-GB"/>
              </w:rPr>
              <w:t xml:space="preserve">Rural: </w:t>
            </w:r>
            <w:r w:rsidR="004F3A72" w:rsidRPr="00B6215E">
              <w:rPr>
                <w:rFonts w:eastAsia="Times New Roman" w:cs="Arial"/>
                <w:color w:val="auto"/>
                <w:lang w:eastAsia="en-GB"/>
              </w:rPr>
              <w:t>6</w:t>
            </w:r>
          </w:p>
        </w:tc>
      </w:tr>
    </w:tbl>
    <w:p w14:paraId="51254882" w14:textId="77777777" w:rsidR="00ED3446" w:rsidRDefault="00ED3446" w:rsidP="001A28F9">
      <w:pPr>
        <w:spacing w:line="360" w:lineRule="auto"/>
        <w:jc w:val="both"/>
        <w:rPr>
          <w:rFonts w:cs="Arial"/>
        </w:rPr>
      </w:pPr>
    </w:p>
    <w:p w14:paraId="7A5BCBDE" w14:textId="44D59797" w:rsidR="009C7ABD" w:rsidRPr="00B6215E" w:rsidRDefault="009C7ABD" w:rsidP="001A28F9">
      <w:pPr>
        <w:spacing w:line="360" w:lineRule="auto"/>
        <w:jc w:val="both"/>
        <w:rPr>
          <w:rFonts w:cs="Arial"/>
        </w:rPr>
      </w:pPr>
      <w:r w:rsidRPr="00B6215E">
        <w:rPr>
          <w:rFonts w:cs="Arial"/>
        </w:rPr>
        <w:t>Interviews lasted</w:t>
      </w:r>
      <w:r w:rsidR="005C162C" w:rsidRPr="00B6215E">
        <w:rPr>
          <w:rFonts w:cs="Arial"/>
        </w:rPr>
        <w:t xml:space="preserve"> between 17 and</w:t>
      </w:r>
      <w:r w:rsidR="00933C0A" w:rsidRPr="00B6215E">
        <w:rPr>
          <w:rFonts w:cs="Arial"/>
        </w:rPr>
        <w:t xml:space="preserve"> 51 minutes</w:t>
      </w:r>
      <w:r w:rsidR="00B96E8A" w:rsidRPr="00B6215E">
        <w:rPr>
          <w:rFonts w:cs="Arial"/>
        </w:rPr>
        <w:t xml:space="preserve"> (mean length 31 minutes)</w:t>
      </w:r>
      <w:r w:rsidR="00502B2F" w:rsidRPr="00B6215E">
        <w:rPr>
          <w:rFonts w:cs="Arial"/>
        </w:rPr>
        <w:t xml:space="preserve">; 10 were conducted face-to-face, 17 by telephone. The focus group was face-to-face and lasted </w:t>
      </w:r>
      <w:r w:rsidR="00F537DA" w:rsidRPr="00B6215E">
        <w:rPr>
          <w:rFonts w:cs="Arial"/>
        </w:rPr>
        <w:t>approximately one hour</w:t>
      </w:r>
      <w:r w:rsidR="0090251A" w:rsidRPr="00B6215E">
        <w:rPr>
          <w:rFonts w:cs="Arial"/>
        </w:rPr>
        <w:t>.</w:t>
      </w:r>
      <w:r w:rsidR="00A83D18" w:rsidRPr="00B6215E">
        <w:rPr>
          <w:rFonts w:cs="Arial"/>
        </w:rPr>
        <w:t xml:space="preserve"> </w:t>
      </w:r>
    </w:p>
    <w:p w14:paraId="326C8C7B" w14:textId="7A9C7C96" w:rsidR="00DC282D" w:rsidRPr="00B6215E" w:rsidRDefault="00DC282D" w:rsidP="00DC282D">
      <w:pPr>
        <w:spacing w:line="360" w:lineRule="auto"/>
        <w:jc w:val="both"/>
        <w:rPr>
          <w:rFonts w:cs="Arial"/>
          <w:bCs/>
        </w:rPr>
      </w:pPr>
      <w:r w:rsidRPr="00B6215E">
        <w:rPr>
          <w:rFonts w:cs="Arial"/>
          <w:bCs/>
        </w:rPr>
        <w:t xml:space="preserve">Themes presented reflect four inter-related challenges: 1) </w:t>
      </w:r>
      <w:r w:rsidRPr="00805B28">
        <w:rPr>
          <w:rFonts w:cs="Arial"/>
          <w:bCs/>
          <w:highlight w:val="yellow"/>
        </w:rPr>
        <w:t xml:space="preserve">GPs’ </w:t>
      </w:r>
      <w:r w:rsidR="009A3E42" w:rsidRPr="00805B28">
        <w:rPr>
          <w:rFonts w:cs="Arial"/>
          <w:bCs/>
          <w:highlight w:val="yellow"/>
        </w:rPr>
        <w:t xml:space="preserve">lack of </w:t>
      </w:r>
      <w:r w:rsidRPr="00805B28">
        <w:rPr>
          <w:rFonts w:cs="Arial"/>
          <w:bCs/>
          <w:highlight w:val="yellow"/>
        </w:rPr>
        <w:t>understanding HFpEF</w:t>
      </w:r>
      <w:r w:rsidRPr="00B6215E">
        <w:rPr>
          <w:rFonts w:cs="Arial"/>
          <w:bCs/>
        </w:rPr>
        <w:t>,</w:t>
      </w:r>
      <w:r w:rsidR="001D05C9">
        <w:rPr>
          <w:rFonts w:cs="Arial"/>
          <w:bCs/>
        </w:rPr>
        <w:t xml:space="preserve"> </w:t>
      </w:r>
      <w:r w:rsidRPr="00B6215E">
        <w:rPr>
          <w:rFonts w:cs="Arial"/>
          <w:bCs/>
        </w:rPr>
        <w:t xml:space="preserve">which complicated 2) </w:t>
      </w:r>
      <w:r w:rsidR="00805B28" w:rsidRPr="00945299">
        <w:rPr>
          <w:rFonts w:cs="Arial"/>
          <w:bCs/>
          <w:highlight w:val="yellow"/>
        </w:rPr>
        <w:t xml:space="preserve">difficulties in </w:t>
      </w:r>
      <w:r w:rsidRPr="00945299">
        <w:rPr>
          <w:rFonts w:cs="Arial"/>
          <w:bCs/>
          <w:highlight w:val="yellow"/>
        </w:rPr>
        <w:t>communicati</w:t>
      </w:r>
      <w:r w:rsidR="00805B28" w:rsidRPr="00945299">
        <w:rPr>
          <w:rFonts w:cs="Arial"/>
          <w:bCs/>
          <w:highlight w:val="yellow"/>
        </w:rPr>
        <w:t>ng</w:t>
      </w:r>
      <w:r w:rsidRPr="00945299">
        <w:rPr>
          <w:rFonts w:cs="Arial"/>
          <w:bCs/>
          <w:highlight w:val="yellow"/>
        </w:rPr>
        <w:t xml:space="preserve"> </w:t>
      </w:r>
      <w:r w:rsidR="00805B28" w:rsidRPr="00945299">
        <w:rPr>
          <w:rFonts w:cs="Arial"/>
          <w:bCs/>
          <w:highlight w:val="yellow"/>
        </w:rPr>
        <w:t>the</w:t>
      </w:r>
      <w:r w:rsidRPr="00945299">
        <w:rPr>
          <w:rFonts w:cs="Arial"/>
          <w:bCs/>
          <w:highlight w:val="yellow"/>
        </w:rPr>
        <w:t xml:space="preserve"> diagnosis</w:t>
      </w:r>
      <w:r w:rsidRPr="00B6215E">
        <w:rPr>
          <w:rFonts w:cs="Arial"/>
          <w:bCs/>
        </w:rPr>
        <w:t>, and led to 3)</w:t>
      </w:r>
      <w:r w:rsidR="00895705" w:rsidRPr="00B6215E">
        <w:rPr>
          <w:rFonts w:cs="Arial"/>
          <w:bCs/>
        </w:rPr>
        <w:t xml:space="preserve"> </w:t>
      </w:r>
      <w:r w:rsidRPr="00B6215E">
        <w:rPr>
          <w:rFonts w:cs="Arial"/>
          <w:bCs/>
        </w:rPr>
        <w:t>uncertainty</w:t>
      </w:r>
      <w:r w:rsidR="001D05C9">
        <w:rPr>
          <w:rFonts w:cs="Arial"/>
          <w:bCs/>
        </w:rPr>
        <w:t xml:space="preserve"> </w:t>
      </w:r>
      <w:r w:rsidRPr="00B6215E">
        <w:rPr>
          <w:rFonts w:cs="Arial"/>
          <w:bCs/>
        </w:rPr>
        <w:t>regarding patient management, further hindered by 4) discontinuity across the</w:t>
      </w:r>
      <w:r w:rsidR="001D05C9">
        <w:rPr>
          <w:rFonts w:cs="Arial"/>
          <w:bCs/>
        </w:rPr>
        <w:t xml:space="preserve"> </w:t>
      </w:r>
      <w:r w:rsidRPr="00B6215E">
        <w:rPr>
          <w:rFonts w:cs="Arial"/>
          <w:bCs/>
        </w:rPr>
        <w:t>primary/secondary</w:t>
      </w:r>
      <w:r w:rsidR="00895705" w:rsidRPr="00B6215E">
        <w:rPr>
          <w:rFonts w:cs="Arial"/>
          <w:bCs/>
        </w:rPr>
        <w:t xml:space="preserve"> care</w:t>
      </w:r>
      <w:r w:rsidRPr="00B6215E">
        <w:rPr>
          <w:rFonts w:cs="Arial"/>
          <w:bCs/>
        </w:rPr>
        <w:t xml:space="preserve"> interface. </w:t>
      </w:r>
      <w:r w:rsidR="00597E94" w:rsidRPr="00B6215E">
        <w:rPr>
          <w:rFonts w:cs="Arial"/>
          <w:bCs/>
        </w:rPr>
        <w:t xml:space="preserve">These themes </w:t>
      </w:r>
      <w:r w:rsidRPr="00B6215E">
        <w:rPr>
          <w:rFonts w:cs="Arial"/>
          <w:bCs/>
        </w:rPr>
        <w:t>were considered more challenging by GPs</w:t>
      </w:r>
      <w:r w:rsidR="001D05C9">
        <w:rPr>
          <w:rFonts w:cs="Arial"/>
          <w:bCs/>
        </w:rPr>
        <w:t xml:space="preserve"> </w:t>
      </w:r>
      <w:r w:rsidRPr="00B6215E">
        <w:rPr>
          <w:rFonts w:cs="Arial"/>
          <w:bCs/>
        </w:rPr>
        <w:lastRenderedPageBreak/>
        <w:t xml:space="preserve">when managing people with </w:t>
      </w:r>
      <w:r w:rsidR="004938B6" w:rsidRPr="00B6215E">
        <w:rPr>
          <w:rFonts w:cs="Arial"/>
          <w:bCs/>
        </w:rPr>
        <w:t xml:space="preserve">cultural and </w:t>
      </w:r>
      <w:r w:rsidRPr="00B6215E">
        <w:rPr>
          <w:rFonts w:cs="Arial"/>
          <w:bCs/>
        </w:rPr>
        <w:t xml:space="preserve">language </w:t>
      </w:r>
      <w:r w:rsidR="00185806" w:rsidRPr="00B6215E">
        <w:rPr>
          <w:rFonts w:cs="Arial"/>
          <w:bCs/>
        </w:rPr>
        <w:t>differences</w:t>
      </w:r>
      <w:r w:rsidRPr="00B6215E">
        <w:rPr>
          <w:rFonts w:cs="Arial"/>
          <w:bCs/>
        </w:rPr>
        <w:t>.</w:t>
      </w:r>
      <w:r w:rsidR="001B2D84" w:rsidRPr="00B6215E">
        <w:rPr>
          <w:rFonts w:cs="Arial"/>
          <w:bCs/>
        </w:rPr>
        <w:t xml:space="preserve"> </w:t>
      </w:r>
      <w:r w:rsidR="007D700A" w:rsidRPr="00B6215E">
        <w:rPr>
          <w:rFonts w:cs="Arial"/>
          <w:bCs/>
        </w:rPr>
        <w:t>T</w:t>
      </w:r>
      <w:r w:rsidR="001B2D84" w:rsidRPr="00B6215E">
        <w:rPr>
          <w:rFonts w:cs="Arial"/>
          <w:bCs/>
        </w:rPr>
        <w:t>he inter-relationship of</w:t>
      </w:r>
      <w:r w:rsidR="001D05C9">
        <w:rPr>
          <w:rFonts w:cs="Arial"/>
          <w:bCs/>
        </w:rPr>
        <w:t xml:space="preserve"> </w:t>
      </w:r>
      <w:r w:rsidR="001B2D84" w:rsidRPr="00B6215E">
        <w:rPr>
          <w:rFonts w:cs="Arial"/>
          <w:bCs/>
        </w:rPr>
        <w:t>themes</w:t>
      </w:r>
      <w:r w:rsidR="007D700A" w:rsidRPr="00B6215E">
        <w:rPr>
          <w:rFonts w:cs="Arial"/>
          <w:bCs/>
        </w:rPr>
        <w:t xml:space="preserve"> was developed into a model, which is illustrated in </w:t>
      </w:r>
      <w:r w:rsidR="007242C2" w:rsidRPr="00B6215E">
        <w:rPr>
          <w:rFonts w:cs="Arial"/>
          <w:bCs/>
        </w:rPr>
        <w:t xml:space="preserve">Figure </w:t>
      </w:r>
      <w:r w:rsidR="00050B9A" w:rsidRPr="00B6215E">
        <w:rPr>
          <w:rFonts w:cs="Arial"/>
          <w:bCs/>
        </w:rPr>
        <w:t xml:space="preserve">1 </w:t>
      </w:r>
      <w:r w:rsidR="009C39CF" w:rsidRPr="00B6215E">
        <w:rPr>
          <w:rFonts w:cs="Arial"/>
          <w:bCs/>
        </w:rPr>
        <w:t>(see discussion)</w:t>
      </w:r>
      <w:r w:rsidR="001B2D84" w:rsidRPr="00B6215E">
        <w:rPr>
          <w:rFonts w:cs="Arial"/>
          <w:bCs/>
        </w:rPr>
        <w:t>.</w:t>
      </w:r>
    </w:p>
    <w:p w14:paraId="087AB9FD" w14:textId="677627D4" w:rsidR="009B1E68" w:rsidRPr="00B6215E" w:rsidRDefault="002C523B" w:rsidP="00381EAD">
      <w:pPr>
        <w:spacing w:line="360" w:lineRule="auto"/>
        <w:jc w:val="both"/>
      </w:pPr>
      <w:r w:rsidRPr="00B6215E">
        <w:t xml:space="preserve">Each GP participant was allocated </w:t>
      </w:r>
      <w:r w:rsidR="004F0268" w:rsidRPr="00B6215E">
        <w:t xml:space="preserve">a unique study code number </w:t>
      </w:r>
      <w:r w:rsidR="000028C7" w:rsidRPr="00B6215E">
        <w:t xml:space="preserve">to protect their </w:t>
      </w:r>
      <w:r w:rsidR="007D0CD4" w:rsidRPr="00B6215E">
        <w:t>anonymity</w:t>
      </w:r>
      <w:r w:rsidR="000028C7" w:rsidRPr="00B6215E">
        <w:t>.</w:t>
      </w:r>
      <w:r w:rsidR="00AA6812" w:rsidRPr="00B6215E">
        <w:t xml:space="preserve"> </w:t>
      </w:r>
      <w:r w:rsidR="009C7ABD" w:rsidRPr="00B6215E">
        <w:t xml:space="preserve">The themes identified are illustrated with extracts identified by </w:t>
      </w:r>
      <w:r w:rsidR="000E4EFB" w:rsidRPr="00B6215E">
        <w:t>GP</w:t>
      </w:r>
      <w:r w:rsidR="009C7ABD" w:rsidRPr="00B6215E">
        <w:t xml:space="preserve"> and </w:t>
      </w:r>
      <w:r w:rsidR="009530CD" w:rsidRPr="00B6215E">
        <w:t>assigned study number</w:t>
      </w:r>
      <w:r w:rsidR="007D0CD4" w:rsidRPr="00B6215E">
        <w:t xml:space="preserve"> below</w:t>
      </w:r>
      <w:r w:rsidR="009530CD" w:rsidRPr="00B6215E">
        <w:t xml:space="preserve">. </w:t>
      </w:r>
    </w:p>
    <w:p w14:paraId="4D71EF4F" w14:textId="4C02BD6A" w:rsidR="00470275" w:rsidRPr="00B6215E" w:rsidRDefault="00815110" w:rsidP="00943014">
      <w:pPr>
        <w:pStyle w:val="Heading2"/>
      </w:pPr>
      <w:r w:rsidRPr="00854A05">
        <w:rPr>
          <w:highlight w:val="yellow"/>
        </w:rPr>
        <w:t xml:space="preserve">Lack of </w:t>
      </w:r>
      <w:r w:rsidRPr="00943014">
        <w:rPr>
          <w:highlight w:val="yellow"/>
        </w:rPr>
        <w:t>u</w:t>
      </w:r>
      <w:r w:rsidR="00470275" w:rsidRPr="00943014">
        <w:rPr>
          <w:highlight w:val="yellow"/>
        </w:rPr>
        <w:t>nderstanding</w:t>
      </w:r>
      <w:r w:rsidR="00470275" w:rsidRPr="00854A05">
        <w:rPr>
          <w:highlight w:val="yellow"/>
        </w:rPr>
        <w:t xml:space="preserve"> HFpEF</w:t>
      </w:r>
    </w:p>
    <w:p w14:paraId="75C2039D" w14:textId="40D99856" w:rsidR="00D43B12" w:rsidRPr="00B6215E" w:rsidRDefault="00895192" w:rsidP="001A28F9">
      <w:pPr>
        <w:spacing w:after="0" w:line="360" w:lineRule="auto"/>
        <w:jc w:val="both"/>
        <w:rPr>
          <w:rFonts w:cs="Arial"/>
        </w:rPr>
      </w:pPr>
      <w:r w:rsidRPr="003631D7">
        <w:rPr>
          <w:rFonts w:cs="Arial"/>
          <w:highlight w:val="yellow"/>
        </w:rPr>
        <w:t>The majority of GP</w:t>
      </w:r>
      <w:r w:rsidR="00855249">
        <w:rPr>
          <w:rFonts w:cs="Arial"/>
          <w:highlight w:val="yellow"/>
        </w:rPr>
        <w:t xml:space="preserve"> participants</w:t>
      </w:r>
      <w:r>
        <w:rPr>
          <w:rFonts w:cs="Arial"/>
        </w:rPr>
        <w:t xml:space="preserve"> </w:t>
      </w:r>
      <w:r w:rsidR="009B54F8">
        <w:rPr>
          <w:rFonts w:cs="Arial"/>
        </w:rPr>
        <w:t xml:space="preserve">described their lack of </w:t>
      </w:r>
      <w:r w:rsidR="00EF4626">
        <w:rPr>
          <w:rFonts w:cs="Arial"/>
        </w:rPr>
        <w:t xml:space="preserve">knowledge and </w:t>
      </w:r>
      <w:r w:rsidR="009B54F8">
        <w:rPr>
          <w:rFonts w:cs="Arial"/>
        </w:rPr>
        <w:t xml:space="preserve">understanding of HFpEF. </w:t>
      </w:r>
      <w:r w:rsidR="00771894" w:rsidRPr="00B6215E">
        <w:rPr>
          <w:rFonts w:cs="Arial"/>
        </w:rPr>
        <w:t xml:space="preserve">Some </w:t>
      </w:r>
      <w:r w:rsidR="004C14A1" w:rsidRPr="00B6215E">
        <w:rPr>
          <w:rFonts w:cs="Arial"/>
        </w:rPr>
        <w:t xml:space="preserve">GPs </w:t>
      </w:r>
      <w:r w:rsidR="00771894" w:rsidRPr="00B6215E">
        <w:rPr>
          <w:rFonts w:cs="Arial"/>
        </w:rPr>
        <w:t xml:space="preserve">suggested </w:t>
      </w:r>
      <w:r w:rsidR="004C14A1" w:rsidRPr="00B6215E">
        <w:rPr>
          <w:rFonts w:cs="Arial"/>
        </w:rPr>
        <w:t xml:space="preserve">that HFpEF </w:t>
      </w:r>
      <w:r w:rsidR="00771894" w:rsidRPr="00B6215E">
        <w:rPr>
          <w:rFonts w:cs="Arial"/>
        </w:rPr>
        <w:t xml:space="preserve">was </w:t>
      </w:r>
      <w:r w:rsidR="004C14A1" w:rsidRPr="00B6215E">
        <w:rPr>
          <w:rFonts w:cs="Arial"/>
        </w:rPr>
        <w:t xml:space="preserve">identical to </w:t>
      </w:r>
      <w:r w:rsidR="009F051A" w:rsidRPr="00B6215E">
        <w:rPr>
          <w:rFonts w:cs="Arial"/>
        </w:rPr>
        <w:t>the generic term ‘</w:t>
      </w:r>
      <w:r w:rsidR="004C14A1" w:rsidRPr="00B6215E">
        <w:rPr>
          <w:rFonts w:cs="Arial"/>
        </w:rPr>
        <w:t>heart failure</w:t>
      </w:r>
      <w:r w:rsidR="009F051A" w:rsidRPr="00B6215E">
        <w:rPr>
          <w:rFonts w:cs="Arial"/>
        </w:rPr>
        <w:t>’,</w:t>
      </w:r>
      <w:r w:rsidR="00771894" w:rsidRPr="00B6215E">
        <w:rPr>
          <w:rFonts w:cs="Arial"/>
        </w:rPr>
        <w:t xml:space="preserve"> and most </w:t>
      </w:r>
      <w:r w:rsidR="00086D27" w:rsidRPr="00B6215E">
        <w:rPr>
          <w:rFonts w:cs="Arial"/>
        </w:rPr>
        <w:t xml:space="preserve">felt </w:t>
      </w:r>
      <w:r w:rsidR="004C14A1" w:rsidRPr="00B6215E">
        <w:rPr>
          <w:rFonts w:cs="Arial"/>
        </w:rPr>
        <w:t xml:space="preserve">unable to </w:t>
      </w:r>
      <w:r w:rsidR="00771894" w:rsidRPr="00B6215E">
        <w:rPr>
          <w:rFonts w:cs="Arial"/>
        </w:rPr>
        <w:t xml:space="preserve">describe </w:t>
      </w:r>
      <w:r w:rsidR="00D550A4" w:rsidRPr="00B6215E">
        <w:rPr>
          <w:rFonts w:cs="Arial"/>
        </w:rPr>
        <w:t>its</w:t>
      </w:r>
      <w:r w:rsidR="00771894" w:rsidRPr="00B6215E">
        <w:rPr>
          <w:rFonts w:cs="Arial"/>
        </w:rPr>
        <w:t xml:space="preserve"> </w:t>
      </w:r>
      <w:r w:rsidR="002E6AA9" w:rsidRPr="00B6215E">
        <w:rPr>
          <w:rFonts w:cs="Arial"/>
        </w:rPr>
        <w:t>pathophysiology</w:t>
      </w:r>
      <w:r w:rsidR="00771894" w:rsidRPr="00B6215E">
        <w:rPr>
          <w:rFonts w:cs="Arial"/>
        </w:rPr>
        <w:t>:</w:t>
      </w:r>
    </w:p>
    <w:p w14:paraId="6E92B2BC" w14:textId="34B04A15" w:rsidR="004C14A1" w:rsidRPr="00B6215E" w:rsidRDefault="004C14A1" w:rsidP="001A28F9">
      <w:pPr>
        <w:spacing w:after="0" w:line="360" w:lineRule="auto"/>
        <w:ind w:left="720"/>
        <w:jc w:val="both"/>
        <w:rPr>
          <w:rFonts w:cs="Arial"/>
        </w:rPr>
      </w:pPr>
      <w:r w:rsidRPr="00B6215E">
        <w:rPr>
          <w:rFonts w:cs="Arial"/>
          <w:i/>
        </w:rPr>
        <w:t xml:space="preserve">I guess no, basically, I don’t understand the difference or how they would differ from normal heart failure patients or how I should manage them differently. </w:t>
      </w:r>
      <w:r w:rsidR="00800528" w:rsidRPr="004A4AD2">
        <w:rPr>
          <w:rFonts w:cs="Arial"/>
          <w:highlight w:val="yellow"/>
        </w:rPr>
        <w:t>GP-</w:t>
      </w:r>
      <w:r w:rsidR="00475E6E" w:rsidRPr="004A4AD2">
        <w:rPr>
          <w:rFonts w:cs="Arial"/>
          <w:highlight w:val="yellow"/>
        </w:rPr>
        <w:t>17</w:t>
      </w:r>
      <w:r w:rsidR="00296FDD" w:rsidRPr="004A4AD2">
        <w:rPr>
          <w:rFonts w:cs="Arial"/>
          <w:highlight w:val="yellow"/>
        </w:rPr>
        <w:t>, female,</w:t>
      </w:r>
      <w:r w:rsidR="000613C9" w:rsidRPr="004A4AD2">
        <w:rPr>
          <w:rFonts w:cs="Arial"/>
          <w:highlight w:val="yellow"/>
        </w:rPr>
        <w:t xml:space="preserve"> </w:t>
      </w:r>
      <w:r w:rsidR="00FB3689" w:rsidRPr="004A4AD2">
        <w:rPr>
          <w:rFonts w:cs="Arial"/>
          <w:highlight w:val="yellow"/>
        </w:rPr>
        <w:t>years</w:t>
      </w:r>
      <w:r w:rsidR="000613C9" w:rsidRPr="004A4AD2">
        <w:rPr>
          <w:rFonts w:cs="Arial"/>
          <w:highlight w:val="yellow"/>
        </w:rPr>
        <w:t xml:space="preserve"> of practice 7</w:t>
      </w:r>
    </w:p>
    <w:p w14:paraId="26F68976" w14:textId="54920673" w:rsidR="00470275" w:rsidRPr="00B6215E" w:rsidRDefault="00470275" w:rsidP="001A28F9">
      <w:pPr>
        <w:spacing w:line="360" w:lineRule="auto"/>
        <w:jc w:val="both"/>
        <w:rPr>
          <w:rFonts w:cs="Arial"/>
        </w:rPr>
      </w:pPr>
      <w:r w:rsidRPr="00B6215E">
        <w:rPr>
          <w:rFonts w:cs="Arial"/>
        </w:rPr>
        <w:t xml:space="preserve">GPs described </w:t>
      </w:r>
      <w:r w:rsidR="00771894" w:rsidRPr="00B6215E">
        <w:rPr>
          <w:rFonts w:cs="Arial"/>
        </w:rPr>
        <w:t>trying</w:t>
      </w:r>
      <w:r w:rsidR="00E24686" w:rsidRPr="00B6215E">
        <w:rPr>
          <w:rFonts w:cs="Arial"/>
        </w:rPr>
        <w:t xml:space="preserve"> to </w:t>
      </w:r>
      <w:r w:rsidRPr="00B6215E">
        <w:rPr>
          <w:rFonts w:cs="Arial"/>
        </w:rPr>
        <w:t xml:space="preserve">make sense of a </w:t>
      </w:r>
      <w:r w:rsidR="00EA13BA" w:rsidRPr="00B6215E">
        <w:rPr>
          <w:rFonts w:cs="Arial"/>
        </w:rPr>
        <w:t>set</w:t>
      </w:r>
      <w:r w:rsidRPr="00B6215E">
        <w:rPr>
          <w:rFonts w:cs="Arial"/>
        </w:rPr>
        <w:t xml:space="preserve"> of symptoms</w:t>
      </w:r>
      <w:r w:rsidR="00C67770" w:rsidRPr="00B6215E">
        <w:rPr>
          <w:rFonts w:cs="Arial"/>
        </w:rPr>
        <w:t xml:space="preserve"> </w:t>
      </w:r>
      <w:r w:rsidR="00771894" w:rsidRPr="00B6215E">
        <w:rPr>
          <w:rFonts w:cs="Arial"/>
        </w:rPr>
        <w:t>which may be</w:t>
      </w:r>
      <w:r w:rsidR="00C67770" w:rsidRPr="00B6215E">
        <w:rPr>
          <w:rFonts w:cs="Arial"/>
        </w:rPr>
        <w:t xml:space="preserve"> </w:t>
      </w:r>
      <w:r w:rsidR="00EA13BA" w:rsidRPr="00B6215E">
        <w:rPr>
          <w:rFonts w:cs="Arial"/>
        </w:rPr>
        <w:t xml:space="preserve">attributable </w:t>
      </w:r>
      <w:r w:rsidRPr="00B6215E">
        <w:rPr>
          <w:rFonts w:cs="Arial"/>
        </w:rPr>
        <w:t>to HFpEF</w:t>
      </w:r>
      <w:r w:rsidR="00771894" w:rsidRPr="00B6215E">
        <w:rPr>
          <w:rFonts w:cs="Arial"/>
        </w:rPr>
        <w:t>:</w:t>
      </w:r>
    </w:p>
    <w:p w14:paraId="104E9F43" w14:textId="38012F35" w:rsidR="008B1E09" w:rsidRPr="00B6215E" w:rsidRDefault="00470275" w:rsidP="003F6D75">
      <w:pPr>
        <w:spacing w:line="360" w:lineRule="auto"/>
        <w:ind w:left="720"/>
        <w:jc w:val="both"/>
        <w:rPr>
          <w:rFonts w:cs="Arial"/>
        </w:rPr>
      </w:pPr>
      <w:r w:rsidRPr="00B6215E">
        <w:rPr>
          <w:rFonts w:cs="Arial"/>
          <w:i/>
        </w:rPr>
        <w:t xml:space="preserve">I think, clinically, they all present quite similar [mmm]; leg swelling; breathlessness and other things that are quite similar. […] From what I understand, this is quite a new form of categorisation of heart failure. It’s not something I’m very familiar with. […] I will leave something like the differentiation of this to </w:t>
      </w:r>
      <w:r w:rsidR="00771894" w:rsidRPr="00B6215E">
        <w:rPr>
          <w:rFonts w:cs="Arial"/>
          <w:i/>
        </w:rPr>
        <w:t>s</w:t>
      </w:r>
      <w:r w:rsidRPr="00B6215E">
        <w:rPr>
          <w:rFonts w:cs="Arial"/>
          <w:i/>
        </w:rPr>
        <w:t xml:space="preserve">econdary </w:t>
      </w:r>
      <w:r w:rsidR="00EC1C74" w:rsidRPr="00B6215E">
        <w:rPr>
          <w:rFonts w:cs="Arial"/>
          <w:i/>
        </w:rPr>
        <w:t>c</w:t>
      </w:r>
      <w:r w:rsidRPr="00B6215E">
        <w:rPr>
          <w:rFonts w:cs="Arial"/>
          <w:i/>
        </w:rPr>
        <w:t xml:space="preserve">are doctors. </w:t>
      </w:r>
      <w:r w:rsidR="00475E6E" w:rsidRPr="004A4AD2">
        <w:rPr>
          <w:rFonts w:cs="Arial"/>
          <w:highlight w:val="yellow"/>
        </w:rPr>
        <w:t>GP-29</w:t>
      </w:r>
      <w:r w:rsidR="00B66601" w:rsidRPr="004A4AD2">
        <w:rPr>
          <w:rFonts w:cs="Arial"/>
          <w:highlight w:val="yellow"/>
        </w:rPr>
        <w:t>, male, year</w:t>
      </w:r>
      <w:r w:rsidR="00815ADA" w:rsidRPr="004A4AD2">
        <w:rPr>
          <w:rFonts w:cs="Arial"/>
          <w:highlight w:val="yellow"/>
        </w:rPr>
        <w:t>s of practice 5</w:t>
      </w:r>
    </w:p>
    <w:p w14:paraId="1C2C257C" w14:textId="2826ADDB" w:rsidR="008B1E09" w:rsidRPr="00B6215E" w:rsidRDefault="00895705" w:rsidP="008B1E09">
      <w:pPr>
        <w:spacing w:line="360" w:lineRule="auto"/>
        <w:jc w:val="both"/>
        <w:rPr>
          <w:rFonts w:cs="Arial"/>
        </w:rPr>
      </w:pPr>
      <w:r w:rsidRPr="00B6215E">
        <w:rPr>
          <w:rFonts w:cs="Arial"/>
        </w:rPr>
        <w:t>Participants</w:t>
      </w:r>
      <w:r w:rsidR="008B1E09" w:rsidRPr="00B6215E">
        <w:rPr>
          <w:rFonts w:cs="Arial"/>
        </w:rPr>
        <w:t xml:space="preserve"> reflected that terms seem to be changing constantly. The lack of clear consensus on its definition and </w:t>
      </w:r>
      <w:r w:rsidR="00554C50" w:rsidRPr="00B6215E">
        <w:rPr>
          <w:rFonts w:cs="Arial"/>
        </w:rPr>
        <w:t>features</w:t>
      </w:r>
      <w:r w:rsidR="00E86514" w:rsidRPr="00B6215E">
        <w:rPr>
          <w:rFonts w:cs="Arial"/>
        </w:rPr>
        <w:t>,</w:t>
      </w:r>
      <w:r w:rsidR="00554C50" w:rsidRPr="00B6215E">
        <w:rPr>
          <w:rFonts w:cs="Arial"/>
        </w:rPr>
        <w:t xml:space="preserve"> which would</w:t>
      </w:r>
      <w:r w:rsidR="008B1E09" w:rsidRPr="00B6215E">
        <w:rPr>
          <w:rFonts w:cs="Arial"/>
        </w:rPr>
        <w:t xml:space="preserve"> help </w:t>
      </w:r>
      <w:r w:rsidR="00E86514" w:rsidRPr="00B6215E">
        <w:rPr>
          <w:rFonts w:cs="Arial"/>
        </w:rPr>
        <w:t>with</w:t>
      </w:r>
      <w:r w:rsidR="008B1E09" w:rsidRPr="00B6215E">
        <w:rPr>
          <w:rFonts w:cs="Arial"/>
        </w:rPr>
        <w:t xml:space="preserve"> diagnosi</w:t>
      </w:r>
      <w:r w:rsidR="00E86514" w:rsidRPr="00B6215E">
        <w:rPr>
          <w:rFonts w:cs="Arial"/>
        </w:rPr>
        <w:t>ng</w:t>
      </w:r>
      <w:r w:rsidR="008B1E09" w:rsidRPr="00B6215E">
        <w:rPr>
          <w:rFonts w:cs="Arial"/>
        </w:rPr>
        <w:t xml:space="preserve"> HFpEF</w:t>
      </w:r>
      <w:r w:rsidR="00E86514" w:rsidRPr="00B6215E">
        <w:rPr>
          <w:rFonts w:cs="Arial"/>
        </w:rPr>
        <w:t>,</w:t>
      </w:r>
      <w:r w:rsidR="008B1E09" w:rsidRPr="00B6215E">
        <w:rPr>
          <w:rFonts w:cs="Arial"/>
        </w:rPr>
        <w:t xml:space="preserve"> made it harder for GPs to understand the condition clearly:</w:t>
      </w:r>
    </w:p>
    <w:p w14:paraId="53F803C0" w14:textId="39F38A14" w:rsidR="008B1E09" w:rsidRPr="00B6215E" w:rsidRDefault="008B1E09" w:rsidP="003F6D75">
      <w:pPr>
        <w:spacing w:line="360" w:lineRule="auto"/>
        <w:ind w:left="720"/>
        <w:jc w:val="both"/>
        <w:rPr>
          <w:rFonts w:cs="Arial"/>
          <w:iCs/>
        </w:rPr>
      </w:pPr>
      <w:r w:rsidRPr="00B6215E">
        <w:rPr>
          <w:rFonts w:cs="Arial"/>
          <w:i/>
        </w:rPr>
        <w:t xml:space="preserve">I think it would be helpful to clarify the language… because a few years ago… so they used to talk about </w:t>
      </w:r>
      <w:proofErr w:type="spellStart"/>
      <w:r w:rsidRPr="00B6215E">
        <w:rPr>
          <w:rFonts w:cs="Arial"/>
          <w:i/>
        </w:rPr>
        <w:t>cor</w:t>
      </w:r>
      <w:proofErr w:type="spellEnd"/>
      <w:r w:rsidRPr="00B6215E">
        <w:rPr>
          <w:rFonts w:cs="Arial"/>
          <w:i/>
        </w:rPr>
        <w:t xml:space="preserve"> pulmonale in the old days, then they started talking about diastolic dysfunction, and now they’re talking about heart failure with preserved ejection fraction.</w:t>
      </w:r>
      <w:r w:rsidRPr="00B6215E">
        <w:rPr>
          <w:rFonts w:cs="Arial"/>
        </w:rPr>
        <w:t xml:space="preserve"> </w:t>
      </w:r>
      <w:r w:rsidR="00475E6E" w:rsidRPr="00CD2048">
        <w:rPr>
          <w:rFonts w:cs="Arial"/>
          <w:highlight w:val="yellow"/>
        </w:rPr>
        <w:t>GP-</w:t>
      </w:r>
      <w:r w:rsidR="003E2647" w:rsidRPr="00CD2048">
        <w:rPr>
          <w:rFonts w:cs="Arial"/>
          <w:highlight w:val="yellow"/>
        </w:rPr>
        <w:t>20</w:t>
      </w:r>
      <w:r w:rsidR="00190D52" w:rsidRPr="00CD2048">
        <w:rPr>
          <w:rFonts w:cs="Arial"/>
          <w:highlight w:val="yellow"/>
        </w:rPr>
        <w:t xml:space="preserve">, female, </w:t>
      </w:r>
      <w:r w:rsidR="00295362" w:rsidRPr="00CD2048">
        <w:rPr>
          <w:rFonts w:cs="Arial"/>
          <w:highlight w:val="yellow"/>
        </w:rPr>
        <w:t>years of practice 18</w:t>
      </w:r>
    </w:p>
    <w:p w14:paraId="011E6162" w14:textId="67FE1F1C" w:rsidR="005D4A7E" w:rsidRPr="00B6215E" w:rsidRDefault="004A385A" w:rsidP="001A28F9">
      <w:pPr>
        <w:spacing w:line="360" w:lineRule="auto"/>
        <w:jc w:val="both"/>
        <w:rPr>
          <w:rFonts w:cs="Arial"/>
        </w:rPr>
      </w:pPr>
      <w:r w:rsidRPr="003631D7">
        <w:rPr>
          <w:rFonts w:cs="Arial"/>
          <w:iCs/>
          <w:highlight w:val="yellow"/>
        </w:rPr>
        <w:t xml:space="preserve">Only </w:t>
      </w:r>
      <w:r w:rsidR="00F5650F" w:rsidRPr="003631D7">
        <w:rPr>
          <w:rFonts w:cs="Arial"/>
          <w:iCs/>
          <w:highlight w:val="yellow"/>
        </w:rPr>
        <w:t>three</w:t>
      </w:r>
      <w:r w:rsidR="009F65BE" w:rsidRPr="003631D7">
        <w:rPr>
          <w:rFonts w:cs="Arial"/>
          <w:iCs/>
          <w:highlight w:val="yellow"/>
        </w:rPr>
        <w:t xml:space="preserve"> GPs </w:t>
      </w:r>
      <w:r w:rsidR="008B1E09" w:rsidRPr="003631D7">
        <w:rPr>
          <w:rFonts w:cs="Arial"/>
          <w:iCs/>
          <w:highlight w:val="yellow"/>
        </w:rPr>
        <w:t>disclosed</w:t>
      </w:r>
      <w:r w:rsidR="009F65BE" w:rsidRPr="00B6215E">
        <w:rPr>
          <w:rFonts w:cs="Arial"/>
          <w:iCs/>
        </w:rPr>
        <w:t xml:space="preserve"> </w:t>
      </w:r>
      <w:r w:rsidR="003616CB" w:rsidRPr="00B6215E">
        <w:rPr>
          <w:rFonts w:cs="Arial"/>
          <w:iCs/>
        </w:rPr>
        <w:t>that</w:t>
      </w:r>
      <w:r w:rsidR="009F65BE" w:rsidRPr="00B6215E">
        <w:rPr>
          <w:rFonts w:cs="Arial"/>
          <w:iCs/>
        </w:rPr>
        <w:t xml:space="preserve"> they ha</w:t>
      </w:r>
      <w:r w:rsidR="00895705" w:rsidRPr="00B6215E">
        <w:rPr>
          <w:rFonts w:cs="Arial"/>
          <w:iCs/>
        </w:rPr>
        <w:t xml:space="preserve">d </w:t>
      </w:r>
      <w:r w:rsidR="009F65BE" w:rsidRPr="00B6215E">
        <w:rPr>
          <w:rFonts w:cs="Arial"/>
          <w:iCs/>
        </w:rPr>
        <w:t>look</w:t>
      </w:r>
      <w:r w:rsidR="00895705" w:rsidRPr="00B6215E">
        <w:rPr>
          <w:rFonts w:cs="Arial"/>
          <w:iCs/>
        </w:rPr>
        <w:t>ed</w:t>
      </w:r>
      <w:r w:rsidR="009F65BE" w:rsidRPr="00B6215E">
        <w:rPr>
          <w:rFonts w:cs="Arial"/>
          <w:iCs/>
        </w:rPr>
        <w:t xml:space="preserve"> up the meaning of HFpEF prior to the interview</w:t>
      </w:r>
      <w:r w:rsidR="0037486B" w:rsidRPr="00B6215E">
        <w:rPr>
          <w:rFonts w:cs="Arial"/>
          <w:iCs/>
        </w:rPr>
        <w:t>.</w:t>
      </w:r>
      <w:r w:rsidR="00895705" w:rsidRPr="00B6215E">
        <w:rPr>
          <w:rFonts w:cs="Arial"/>
          <w:i/>
        </w:rPr>
        <w:t xml:space="preserve"> </w:t>
      </w:r>
      <w:r w:rsidR="00895705" w:rsidRPr="00B6215E">
        <w:rPr>
          <w:rFonts w:cs="Arial"/>
        </w:rPr>
        <w:t xml:space="preserve">Some also </w:t>
      </w:r>
      <w:r w:rsidR="00771894" w:rsidRPr="00B6215E">
        <w:rPr>
          <w:rFonts w:cs="Arial"/>
        </w:rPr>
        <w:t xml:space="preserve">posed questions </w:t>
      </w:r>
      <w:r w:rsidR="002036FB" w:rsidRPr="00B6215E">
        <w:rPr>
          <w:rFonts w:cs="Arial"/>
        </w:rPr>
        <w:t xml:space="preserve">throughout </w:t>
      </w:r>
      <w:r w:rsidR="00771894" w:rsidRPr="00B6215E">
        <w:rPr>
          <w:rFonts w:cs="Arial"/>
        </w:rPr>
        <w:t>the</w:t>
      </w:r>
      <w:r w:rsidR="00895705" w:rsidRPr="00B6215E">
        <w:rPr>
          <w:rFonts w:cs="Arial"/>
        </w:rPr>
        <w:t>ir</w:t>
      </w:r>
      <w:r w:rsidR="00771894" w:rsidRPr="00B6215E">
        <w:rPr>
          <w:rFonts w:cs="Arial"/>
        </w:rPr>
        <w:t xml:space="preserve"> interview about </w:t>
      </w:r>
      <w:r w:rsidR="009F051A" w:rsidRPr="00B6215E">
        <w:rPr>
          <w:rFonts w:cs="Arial"/>
        </w:rPr>
        <w:t xml:space="preserve">the nature of </w:t>
      </w:r>
      <w:r w:rsidR="00370892" w:rsidRPr="00B6215E">
        <w:rPr>
          <w:rFonts w:cs="Arial"/>
        </w:rPr>
        <w:t>HFpEF</w:t>
      </w:r>
      <w:r w:rsidR="00771894" w:rsidRPr="00B6215E">
        <w:rPr>
          <w:rFonts w:cs="Arial"/>
        </w:rPr>
        <w:t>:</w:t>
      </w:r>
      <w:r w:rsidR="00BA10DD" w:rsidRPr="00B6215E">
        <w:rPr>
          <w:rFonts w:cs="Arial"/>
        </w:rPr>
        <w:t xml:space="preserve"> </w:t>
      </w:r>
    </w:p>
    <w:p w14:paraId="77372649" w14:textId="54716CDF" w:rsidR="007A35F9" w:rsidRPr="00B6215E" w:rsidRDefault="00D550A4" w:rsidP="003F6D75">
      <w:pPr>
        <w:spacing w:line="360" w:lineRule="auto"/>
        <w:ind w:left="720"/>
        <w:jc w:val="both"/>
        <w:rPr>
          <w:rFonts w:cs="Arial"/>
          <w:i/>
        </w:rPr>
      </w:pPr>
      <w:r w:rsidRPr="00B6215E">
        <w:rPr>
          <w:rFonts w:cs="Arial"/>
          <w:i/>
        </w:rPr>
        <w:t>…</w:t>
      </w:r>
      <w:r w:rsidR="00470275" w:rsidRPr="00B6215E">
        <w:rPr>
          <w:rFonts w:cs="Arial"/>
          <w:i/>
        </w:rPr>
        <w:t xml:space="preserve">the first time I came across the term, to be honest with you – because I, I understand it’s slightly synonymous with diastolic dysfunction, isn’t it? </w:t>
      </w:r>
      <w:r w:rsidR="003E2647" w:rsidRPr="00CD2048">
        <w:rPr>
          <w:rFonts w:cs="Arial"/>
          <w:highlight w:val="yellow"/>
        </w:rPr>
        <w:t>GP-33</w:t>
      </w:r>
      <w:r w:rsidR="0041358B" w:rsidRPr="00CD2048">
        <w:rPr>
          <w:rFonts w:cs="Arial"/>
          <w:highlight w:val="yellow"/>
        </w:rPr>
        <w:t>, male, years of practice</w:t>
      </w:r>
      <w:r w:rsidR="00116D3F" w:rsidRPr="00CD2048">
        <w:rPr>
          <w:rFonts w:cs="Arial"/>
          <w:highlight w:val="yellow"/>
        </w:rPr>
        <w:t xml:space="preserve"> 10</w:t>
      </w:r>
    </w:p>
    <w:p w14:paraId="4BFC360D" w14:textId="5B3364D2" w:rsidR="00FF7545" w:rsidRPr="00B6215E" w:rsidRDefault="00373219" w:rsidP="00535CA2">
      <w:pPr>
        <w:spacing w:line="360" w:lineRule="auto"/>
        <w:jc w:val="both"/>
      </w:pPr>
      <w:r w:rsidRPr="003631D7">
        <w:rPr>
          <w:rFonts w:cs="Arial"/>
          <w:iCs/>
          <w:highlight w:val="yellow"/>
        </w:rPr>
        <w:t>The m</w:t>
      </w:r>
      <w:r w:rsidR="00F5650F" w:rsidRPr="003631D7">
        <w:rPr>
          <w:rFonts w:cs="Arial"/>
          <w:iCs/>
          <w:highlight w:val="yellow"/>
        </w:rPr>
        <w:t xml:space="preserve">ajority of </w:t>
      </w:r>
      <w:r w:rsidR="00C23057" w:rsidRPr="003631D7">
        <w:rPr>
          <w:rFonts w:cs="Arial"/>
          <w:iCs/>
          <w:highlight w:val="yellow"/>
        </w:rPr>
        <w:t>GPs</w:t>
      </w:r>
      <w:r w:rsidR="00C23057" w:rsidRPr="00B6215E">
        <w:rPr>
          <w:rFonts w:cs="Arial"/>
          <w:iCs/>
        </w:rPr>
        <w:t xml:space="preserve"> described f</w:t>
      </w:r>
      <w:r w:rsidR="00C9700D" w:rsidRPr="00B6215E">
        <w:rPr>
          <w:rFonts w:cs="Arial"/>
          <w:iCs/>
        </w:rPr>
        <w:t xml:space="preserve">urther challenges </w:t>
      </w:r>
      <w:r w:rsidR="000C46B5" w:rsidRPr="00B6215E">
        <w:rPr>
          <w:rFonts w:cs="Arial"/>
          <w:iCs/>
        </w:rPr>
        <w:t xml:space="preserve">to making sense of HFpEF </w:t>
      </w:r>
      <w:r w:rsidR="00933B55" w:rsidRPr="00B6215E">
        <w:rPr>
          <w:rFonts w:cs="Arial"/>
          <w:iCs/>
        </w:rPr>
        <w:t>in</w:t>
      </w:r>
      <w:r w:rsidR="000C46B5" w:rsidRPr="00B6215E">
        <w:rPr>
          <w:rFonts w:cs="Arial"/>
          <w:iCs/>
        </w:rPr>
        <w:t xml:space="preserve"> </w:t>
      </w:r>
      <w:r w:rsidR="00895705" w:rsidRPr="00B6215E">
        <w:rPr>
          <w:rFonts w:cs="Arial"/>
          <w:iCs/>
        </w:rPr>
        <w:t>BAME</w:t>
      </w:r>
      <w:r w:rsidR="000C46B5" w:rsidRPr="00B6215E">
        <w:rPr>
          <w:rFonts w:cs="Arial"/>
          <w:iCs/>
        </w:rPr>
        <w:t xml:space="preserve"> groups</w:t>
      </w:r>
      <w:r w:rsidR="00535CA2" w:rsidRPr="00B6215E">
        <w:rPr>
          <w:rFonts w:cs="Arial"/>
          <w:iCs/>
        </w:rPr>
        <w:t xml:space="preserve"> </w:t>
      </w:r>
      <w:r w:rsidR="00911427" w:rsidRPr="00B6215E">
        <w:rPr>
          <w:rFonts w:cs="Arial"/>
          <w:iCs/>
        </w:rPr>
        <w:t xml:space="preserve">because of their increased risk of developing diabetes and other </w:t>
      </w:r>
      <w:r w:rsidR="00554C50" w:rsidRPr="00B6215E">
        <w:rPr>
          <w:rFonts w:cs="Arial"/>
          <w:iCs/>
        </w:rPr>
        <w:t xml:space="preserve">comorbid </w:t>
      </w:r>
      <w:r w:rsidR="006B5177" w:rsidRPr="00B6215E">
        <w:rPr>
          <w:rFonts w:cs="Arial"/>
          <w:iCs/>
        </w:rPr>
        <w:t>condition</w:t>
      </w:r>
      <w:r w:rsidR="00554C50" w:rsidRPr="00B6215E">
        <w:rPr>
          <w:rFonts w:cs="Arial"/>
          <w:iCs/>
        </w:rPr>
        <w:t xml:space="preserve"> which were seen to </w:t>
      </w:r>
      <w:r w:rsidR="006B5177" w:rsidRPr="00B6215E">
        <w:rPr>
          <w:rFonts w:cs="Arial"/>
          <w:iCs/>
        </w:rPr>
        <w:t xml:space="preserve">increase </w:t>
      </w:r>
      <w:r w:rsidR="00554C50" w:rsidRPr="00B6215E">
        <w:rPr>
          <w:rFonts w:cs="Arial"/>
          <w:iCs/>
        </w:rPr>
        <w:t xml:space="preserve">the </w:t>
      </w:r>
      <w:r w:rsidR="006B5177" w:rsidRPr="00B6215E">
        <w:rPr>
          <w:rFonts w:cs="Arial"/>
          <w:iCs/>
        </w:rPr>
        <w:t>complexity of management</w:t>
      </w:r>
      <w:r w:rsidR="00E86514" w:rsidRPr="00B6215E">
        <w:rPr>
          <w:rFonts w:cs="Arial"/>
          <w:iCs/>
        </w:rPr>
        <w:t>:</w:t>
      </w:r>
    </w:p>
    <w:p w14:paraId="473C714A" w14:textId="5A377A2B" w:rsidR="002C26E0" w:rsidRPr="00B6215E" w:rsidRDefault="00895705" w:rsidP="003F6D75">
      <w:pPr>
        <w:spacing w:line="360" w:lineRule="auto"/>
        <w:ind w:left="720"/>
        <w:jc w:val="both"/>
        <w:rPr>
          <w:rFonts w:cs="Arial"/>
          <w:i/>
        </w:rPr>
      </w:pPr>
      <w:r w:rsidRPr="00B6215E">
        <w:rPr>
          <w:rFonts w:cs="Arial"/>
          <w:i/>
        </w:rPr>
        <w:lastRenderedPageBreak/>
        <w:t>…</w:t>
      </w:r>
      <w:r w:rsidR="00C2799C" w:rsidRPr="00B6215E">
        <w:rPr>
          <w:rFonts w:cs="Arial"/>
          <w:i/>
        </w:rPr>
        <w:t>multiple comorbidities</w:t>
      </w:r>
      <w:r w:rsidR="008E2AAE" w:rsidRPr="00B6215E">
        <w:rPr>
          <w:rFonts w:cs="Arial"/>
          <w:i/>
        </w:rPr>
        <w:t>,</w:t>
      </w:r>
      <w:r w:rsidR="00C2799C" w:rsidRPr="00B6215E">
        <w:rPr>
          <w:rFonts w:cs="Arial"/>
          <w:i/>
        </w:rPr>
        <w:t xml:space="preserve"> </w:t>
      </w:r>
      <w:r w:rsidR="008E2AAE" w:rsidRPr="00B6215E">
        <w:rPr>
          <w:rFonts w:cs="Arial"/>
          <w:i/>
        </w:rPr>
        <w:t>y</w:t>
      </w:r>
      <w:r w:rsidR="00C2799C" w:rsidRPr="00B6215E">
        <w:rPr>
          <w:rFonts w:cs="Arial"/>
          <w:i/>
        </w:rPr>
        <w:t xml:space="preserve">ou know, </w:t>
      </w:r>
      <w:r w:rsidR="002C26E0" w:rsidRPr="00B6215E">
        <w:rPr>
          <w:rFonts w:cs="Arial"/>
          <w:i/>
        </w:rPr>
        <w:t xml:space="preserve">they might, might have more diabetes; earlier cardiac disease; erm, chronic kidney disease, so you’ve got to manage those. </w:t>
      </w:r>
      <w:r w:rsidR="003E2647" w:rsidRPr="00CD2048">
        <w:rPr>
          <w:rFonts w:cs="Arial"/>
          <w:highlight w:val="yellow"/>
        </w:rPr>
        <w:t>GP-27</w:t>
      </w:r>
      <w:r w:rsidR="00B21154" w:rsidRPr="00CD2048">
        <w:rPr>
          <w:rFonts w:cs="Arial"/>
          <w:highlight w:val="yellow"/>
        </w:rPr>
        <w:t xml:space="preserve">, </w:t>
      </w:r>
      <w:r w:rsidR="00AF75AB" w:rsidRPr="00CD2048">
        <w:rPr>
          <w:rFonts w:cs="Arial"/>
          <w:highlight w:val="yellow"/>
        </w:rPr>
        <w:t>female, a locum GP, years of practice 5</w:t>
      </w:r>
    </w:p>
    <w:p w14:paraId="1EFA4C5D" w14:textId="39270B80" w:rsidR="00470275" w:rsidRPr="00B6215E" w:rsidRDefault="00150D81" w:rsidP="00943014">
      <w:pPr>
        <w:pStyle w:val="Heading2"/>
      </w:pPr>
      <w:r w:rsidRPr="00854A05">
        <w:rPr>
          <w:highlight w:val="yellow"/>
        </w:rPr>
        <w:t>Difficulties in c</w:t>
      </w:r>
      <w:r w:rsidR="00470275" w:rsidRPr="00854A05">
        <w:rPr>
          <w:highlight w:val="yellow"/>
        </w:rPr>
        <w:t xml:space="preserve">ommunicating the </w:t>
      </w:r>
      <w:r w:rsidR="00470275" w:rsidRPr="00943014">
        <w:rPr>
          <w:highlight w:val="yellow"/>
        </w:rPr>
        <w:t>diagnosis</w:t>
      </w:r>
    </w:p>
    <w:p w14:paraId="5916FE80" w14:textId="1AFC517C" w:rsidR="006F2937" w:rsidRPr="00B6215E" w:rsidRDefault="00554C50" w:rsidP="006F2937">
      <w:pPr>
        <w:spacing w:line="360" w:lineRule="auto"/>
        <w:jc w:val="both"/>
      </w:pPr>
      <w:r w:rsidRPr="00B6215E">
        <w:rPr>
          <w:rFonts w:cs="Arial"/>
        </w:rPr>
        <w:t>Their own u</w:t>
      </w:r>
      <w:r w:rsidR="00470275" w:rsidRPr="00B6215E">
        <w:rPr>
          <w:rFonts w:cs="Arial"/>
        </w:rPr>
        <w:t>ncertainties and a lack of understanding about the diagnosis of HFpEF</w:t>
      </w:r>
      <w:r w:rsidR="007B478A" w:rsidRPr="00B6215E">
        <w:rPr>
          <w:rFonts w:cs="Arial"/>
        </w:rPr>
        <w:t xml:space="preserve"> meant that </w:t>
      </w:r>
      <w:r w:rsidR="00470275" w:rsidRPr="00B6215E">
        <w:rPr>
          <w:rFonts w:cs="Arial"/>
        </w:rPr>
        <w:t>most</w:t>
      </w:r>
      <w:r w:rsidR="006F2937" w:rsidRPr="00B6215E">
        <w:rPr>
          <w:rFonts w:cs="Arial"/>
        </w:rPr>
        <w:t xml:space="preserve"> </w:t>
      </w:r>
      <w:r w:rsidR="00470275" w:rsidRPr="00B6215E">
        <w:rPr>
          <w:rFonts w:cs="Arial"/>
        </w:rPr>
        <w:t>GP</w:t>
      </w:r>
      <w:r w:rsidRPr="00B6215E">
        <w:rPr>
          <w:rFonts w:cs="Arial"/>
        </w:rPr>
        <w:t xml:space="preserve"> participants</w:t>
      </w:r>
      <w:r w:rsidR="00470275" w:rsidRPr="00B6215E">
        <w:rPr>
          <w:rFonts w:cs="Arial"/>
        </w:rPr>
        <w:t xml:space="preserve"> </w:t>
      </w:r>
      <w:r w:rsidR="00771894" w:rsidRPr="00B6215E">
        <w:rPr>
          <w:rFonts w:cs="Arial"/>
        </w:rPr>
        <w:t>reported difficulties in communicating</w:t>
      </w:r>
      <w:r w:rsidR="00470275" w:rsidRPr="00B6215E">
        <w:rPr>
          <w:rFonts w:cs="Arial"/>
        </w:rPr>
        <w:t xml:space="preserve"> the </w:t>
      </w:r>
      <w:r w:rsidR="00771894" w:rsidRPr="00B6215E">
        <w:rPr>
          <w:rFonts w:cs="Arial"/>
        </w:rPr>
        <w:t xml:space="preserve">diagnosis </w:t>
      </w:r>
      <w:r w:rsidR="00470275" w:rsidRPr="00B6215E">
        <w:rPr>
          <w:rFonts w:cs="Arial"/>
        </w:rPr>
        <w:t>to patients</w:t>
      </w:r>
      <w:r w:rsidR="006F2937" w:rsidRPr="00B6215E">
        <w:rPr>
          <w:rFonts w:cs="Arial"/>
        </w:rPr>
        <w:t>. In addition,</w:t>
      </w:r>
      <w:r w:rsidR="0040625B" w:rsidRPr="00B6215E">
        <w:t xml:space="preserve"> </w:t>
      </w:r>
      <w:r w:rsidR="006F2937" w:rsidRPr="00B6215E">
        <w:t xml:space="preserve">information </w:t>
      </w:r>
      <w:r w:rsidRPr="00B6215E">
        <w:t xml:space="preserve">about HFpEF </w:t>
      </w:r>
      <w:r w:rsidR="006F2937" w:rsidRPr="00B6215E">
        <w:t xml:space="preserve">was </w:t>
      </w:r>
      <w:r w:rsidR="00567CB4" w:rsidRPr="00B6215E">
        <w:t>thought to impact negatively on</w:t>
      </w:r>
      <w:r w:rsidR="006F2937" w:rsidRPr="00B6215E">
        <w:t xml:space="preserve"> patients. </w:t>
      </w:r>
      <w:r w:rsidR="00482A46">
        <w:t xml:space="preserve">The majority </w:t>
      </w:r>
      <w:r w:rsidR="006F2937" w:rsidRPr="00B6215E">
        <w:t xml:space="preserve">GPs tried to balance sharing </w:t>
      </w:r>
      <w:r w:rsidR="00567CB4" w:rsidRPr="00B6215E">
        <w:t xml:space="preserve">some </w:t>
      </w:r>
      <w:r w:rsidR="006F2937" w:rsidRPr="00B6215E">
        <w:t xml:space="preserve">information </w:t>
      </w:r>
      <w:r w:rsidR="00567CB4" w:rsidRPr="00B6215E">
        <w:t>on HFpEF</w:t>
      </w:r>
      <w:r w:rsidR="0040625B" w:rsidRPr="00B6215E">
        <w:t xml:space="preserve"> </w:t>
      </w:r>
      <w:r w:rsidR="00567CB4" w:rsidRPr="00B6215E">
        <w:t>with the need to avoid inducing fear:</w:t>
      </w:r>
    </w:p>
    <w:p w14:paraId="39CB512D" w14:textId="5A2C268B" w:rsidR="00470275" w:rsidRPr="00B6215E" w:rsidRDefault="00FC22BB" w:rsidP="001A28F9">
      <w:pPr>
        <w:spacing w:line="360" w:lineRule="auto"/>
        <w:ind w:left="720"/>
        <w:jc w:val="both"/>
      </w:pPr>
      <w:r w:rsidRPr="00B6215E">
        <w:rPr>
          <w:i/>
          <w:iCs/>
        </w:rPr>
        <w:t>Because it’s a new thing and we didn’t as doctors know much about it</w:t>
      </w:r>
      <w:r w:rsidR="002036FB" w:rsidRPr="00B6215E">
        <w:rPr>
          <w:i/>
          <w:iCs/>
        </w:rPr>
        <w:t>.</w:t>
      </w:r>
      <w:r w:rsidR="00DA171F" w:rsidRPr="00B6215E">
        <w:rPr>
          <w:i/>
          <w:iCs/>
        </w:rPr>
        <w:t xml:space="preserve"> </w:t>
      </w:r>
      <w:r w:rsidRPr="00B6215E">
        <w:rPr>
          <w:i/>
          <w:iCs/>
        </w:rPr>
        <w:t xml:space="preserve">So, I think as a doctor you have to try and not to give people too much information that’s going to scare them but at the same time you never withhold anything that they should know about. </w:t>
      </w:r>
      <w:r w:rsidR="00806192" w:rsidRPr="00CD2048">
        <w:rPr>
          <w:rFonts w:cs="Arial"/>
          <w:highlight w:val="yellow"/>
        </w:rPr>
        <w:t>GP-18</w:t>
      </w:r>
      <w:r w:rsidR="006C1249" w:rsidRPr="00CD2048">
        <w:rPr>
          <w:rFonts w:cs="Arial"/>
          <w:highlight w:val="yellow"/>
        </w:rPr>
        <w:t>, male, years of practice 14</w:t>
      </w:r>
    </w:p>
    <w:p w14:paraId="41496C9C" w14:textId="64EE035E" w:rsidR="00470275" w:rsidRPr="00DB13EE" w:rsidRDefault="008B1E09" w:rsidP="001A28F9">
      <w:pPr>
        <w:spacing w:line="360" w:lineRule="auto"/>
        <w:jc w:val="both"/>
        <w:rPr>
          <w:rFonts w:cs="Arial"/>
          <w:highlight w:val="yellow"/>
        </w:rPr>
      </w:pPr>
      <w:r w:rsidRPr="00DB13EE">
        <w:rPr>
          <w:rFonts w:cs="Arial"/>
          <w:highlight w:val="yellow"/>
        </w:rPr>
        <w:t>GPs varied in whether they would use the terms ‘heart failure’ or ‘</w:t>
      </w:r>
      <w:r w:rsidR="00D21C00" w:rsidRPr="00DB13EE">
        <w:rPr>
          <w:rFonts w:cs="Arial"/>
          <w:highlight w:val="yellow"/>
        </w:rPr>
        <w:t>HFpEF</w:t>
      </w:r>
      <w:r w:rsidR="006B5177" w:rsidRPr="00DB13EE">
        <w:rPr>
          <w:rFonts w:cs="Arial"/>
          <w:highlight w:val="yellow"/>
        </w:rPr>
        <w:t>’</w:t>
      </w:r>
      <w:r w:rsidR="00D21C00" w:rsidRPr="00DB13EE">
        <w:rPr>
          <w:rFonts w:cs="Arial"/>
          <w:highlight w:val="yellow"/>
        </w:rPr>
        <w:t xml:space="preserve"> or</w:t>
      </w:r>
      <w:r w:rsidRPr="00DB13EE">
        <w:rPr>
          <w:rFonts w:cs="Arial"/>
          <w:highlight w:val="yellow"/>
        </w:rPr>
        <w:t xml:space="preserve"> use euphemisms </w:t>
      </w:r>
      <w:r w:rsidR="00554C50" w:rsidRPr="00DB13EE">
        <w:rPr>
          <w:rFonts w:cs="Arial"/>
          <w:highlight w:val="yellow"/>
        </w:rPr>
        <w:t xml:space="preserve">in discussions </w:t>
      </w:r>
      <w:r w:rsidRPr="00DB13EE">
        <w:rPr>
          <w:rFonts w:cs="Arial"/>
          <w:highlight w:val="yellow"/>
        </w:rPr>
        <w:t>with patients</w:t>
      </w:r>
      <w:r w:rsidR="0040625B" w:rsidRPr="00DB13EE">
        <w:rPr>
          <w:rFonts w:cs="Arial"/>
          <w:highlight w:val="yellow"/>
        </w:rPr>
        <w:t xml:space="preserve">, </w:t>
      </w:r>
      <w:r w:rsidR="008E4BF4" w:rsidRPr="00DB13EE">
        <w:rPr>
          <w:rFonts w:cs="Arial"/>
          <w:highlight w:val="yellow"/>
        </w:rPr>
        <w:t xml:space="preserve">with some </w:t>
      </w:r>
      <w:r w:rsidR="0040625B" w:rsidRPr="00DB13EE">
        <w:rPr>
          <w:rFonts w:cs="Arial"/>
          <w:highlight w:val="yellow"/>
        </w:rPr>
        <w:t xml:space="preserve">employing </w:t>
      </w:r>
      <w:r w:rsidRPr="00DB13EE">
        <w:rPr>
          <w:rFonts w:cs="Arial"/>
          <w:highlight w:val="yellow"/>
        </w:rPr>
        <w:t xml:space="preserve">lay terms such as </w:t>
      </w:r>
      <w:r w:rsidR="00554C50" w:rsidRPr="00DB13EE">
        <w:rPr>
          <w:rFonts w:cs="Arial"/>
          <w:highlight w:val="yellow"/>
        </w:rPr>
        <w:t xml:space="preserve">a </w:t>
      </w:r>
      <w:r w:rsidRPr="00DB13EE">
        <w:rPr>
          <w:rFonts w:cs="Arial"/>
          <w:highlight w:val="yellow"/>
        </w:rPr>
        <w:t>‘pump’ to explain the diagnosis</w:t>
      </w:r>
      <w:r w:rsidR="007B478A" w:rsidRPr="00DB13EE">
        <w:rPr>
          <w:rFonts w:cs="Arial"/>
          <w:i/>
          <w:highlight w:val="yellow"/>
        </w:rPr>
        <w:t xml:space="preserve">. </w:t>
      </w:r>
      <w:r w:rsidR="0040625B" w:rsidRPr="00DB13EE">
        <w:rPr>
          <w:rFonts w:cs="Arial"/>
          <w:highlight w:val="yellow"/>
        </w:rPr>
        <w:t>Hence, w</w:t>
      </w:r>
      <w:r w:rsidR="00771894" w:rsidRPr="00DB13EE">
        <w:rPr>
          <w:rFonts w:cs="Arial"/>
          <w:highlight w:val="yellow"/>
        </w:rPr>
        <w:t>hilst s</w:t>
      </w:r>
      <w:r w:rsidR="00470275" w:rsidRPr="00DB13EE">
        <w:rPr>
          <w:rFonts w:cs="Arial"/>
          <w:highlight w:val="yellow"/>
        </w:rPr>
        <w:t xml:space="preserve">ome GPs preferred to inform </w:t>
      </w:r>
      <w:r w:rsidR="00372E2A" w:rsidRPr="00DB13EE">
        <w:rPr>
          <w:rFonts w:cs="Arial"/>
          <w:highlight w:val="yellow"/>
        </w:rPr>
        <w:t xml:space="preserve">patients of a </w:t>
      </w:r>
      <w:r w:rsidRPr="00DB13EE">
        <w:rPr>
          <w:rFonts w:cs="Arial"/>
          <w:highlight w:val="yellow"/>
        </w:rPr>
        <w:t xml:space="preserve">specific </w:t>
      </w:r>
      <w:r w:rsidR="00372E2A" w:rsidRPr="00DB13EE">
        <w:rPr>
          <w:rFonts w:cs="Arial"/>
          <w:highlight w:val="yellow"/>
        </w:rPr>
        <w:t xml:space="preserve">HFpEF </w:t>
      </w:r>
      <w:r w:rsidRPr="00DB13EE">
        <w:rPr>
          <w:rFonts w:cs="Arial"/>
          <w:highlight w:val="yellow"/>
        </w:rPr>
        <w:t>label</w:t>
      </w:r>
      <w:r w:rsidR="00470275" w:rsidRPr="00DB13EE">
        <w:rPr>
          <w:rFonts w:cs="Arial"/>
          <w:highlight w:val="yellow"/>
        </w:rPr>
        <w:t xml:space="preserve">, </w:t>
      </w:r>
      <w:r w:rsidR="00771894" w:rsidRPr="00DB13EE">
        <w:rPr>
          <w:rFonts w:cs="Arial"/>
          <w:highlight w:val="yellow"/>
        </w:rPr>
        <w:t xml:space="preserve">others were less </w:t>
      </w:r>
      <w:r w:rsidR="00567CB4" w:rsidRPr="00DB13EE">
        <w:rPr>
          <w:rFonts w:cs="Arial"/>
          <w:highlight w:val="yellow"/>
        </w:rPr>
        <w:t xml:space="preserve">willing </w:t>
      </w:r>
      <w:r w:rsidR="00771894" w:rsidRPr="00DB13EE">
        <w:rPr>
          <w:rFonts w:cs="Arial"/>
          <w:highlight w:val="yellow"/>
        </w:rPr>
        <w:t>to do so</w:t>
      </w:r>
      <w:r w:rsidR="00070B92" w:rsidRPr="00DB13EE">
        <w:rPr>
          <w:rFonts w:cs="Arial"/>
          <w:highlight w:val="yellow"/>
        </w:rPr>
        <w:t xml:space="preserve"> for fear of upsetting</w:t>
      </w:r>
      <w:r w:rsidR="0027034D" w:rsidRPr="00DB13EE">
        <w:rPr>
          <w:rFonts w:cs="Arial"/>
          <w:highlight w:val="yellow"/>
        </w:rPr>
        <w:t xml:space="preserve"> patients by telling</w:t>
      </w:r>
      <w:r w:rsidR="0040625B" w:rsidRPr="00DB13EE">
        <w:rPr>
          <w:rFonts w:cs="Arial"/>
          <w:highlight w:val="yellow"/>
        </w:rPr>
        <w:t xml:space="preserve"> them that</w:t>
      </w:r>
      <w:r w:rsidR="0027034D" w:rsidRPr="00DB13EE">
        <w:rPr>
          <w:rFonts w:cs="Arial"/>
          <w:highlight w:val="yellow"/>
        </w:rPr>
        <w:t xml:space="preserve"> their heart </w:t>
      </w:r>
      <w:r w:rsidR="0040625B" w:rsidRPr="00DB13EE">
        <w:rPr>
          <w:rFonts w:cs="Arial"/>
          <w:highlight w:val="yellow"/>
        </w:rPr>
        <w:t>wa</w:t>
      </w:r>
      <w:r w:rsidR="0027034D" w:rsidRPr="00DB13EE">
        <w:rPr>
          <w:rFonts w:cs="Arial"/>
          <w:highlight w:val="yellow"/>
        </w:rPr>
        <w:t xml:space="preserve">s </w:t>
      </w:r>
      <w:r w:rsidR="001B6BAE" w:rsidRPr="00DB13EE">
        <w:rPr>
          <w:rFonts w:cs="Arial"/>
          <w:highlight w:val="yellow"/>
        </w:rPr>
        <w:t xml:space="preserve">not pumping well or </w:t>
      </w:r>
      <w:r w:rsidR="00567CB4" w:rsidRPr="00DB13EE">
        <w:rPr>
          <w:rFonts w:cs="Arial"/>
          <w:highlight w:val="yellow"/>
        </w:rPr>
        <w:t>‘</w:t>
      </w:r>
      <w:r w:rsidR="001B6BAE" w:rsidRPr="00DB13EE">
        <w:rPr>
          <w:rFonts w:cs="Arial"/>
          <w:highlight w:val="yellow"/>
        </w:rPr>
        <w:t>failing</w:t>
      </w:r>
      <w:r w:rsidR="00567CB4" w:rsidRPr="00DB13EE">
        <w:rPr>
          <w:rFonts w:cs="Arial"/>
          <w:highlight w:val="yellow"/>
        </w:rPr>
        <w:t>’</w:t>
      </w:r>
      <w:r w:rsidRPr="00DB13EE">
        <w:rPr>
          <w:rFonts w:cs="Arial"/>
          <w:highlight w:val="yellow"/>
        </w:rPr>
        <w:t>. This then</w:t>
      </w:r>
      <w:r w:rsidR="0045079E" w:rsidRPr="00DB13EE">
        <w:rPr>
          <w:rFonts w:cs="Arial"/>
          <w:highlight w:val="yellow"/>
        </w:rPr>
        <w:t xml:space="preserve"> contributed </w:t>
      </w:r>
      <w:r w:rsidRPr="00DB13EE">
        <w:rPr>
          <w:rFonts w:cs="Arial"/>
          <w:highlight w:val="yellow"/>
        </w:rPr>
        <w:t xml:space="preserve">to </w:t>
      </w:r>
      <w:r w:rsidR="0045079E" w:rsidRPr="00DB13EE">
        <w:rPr>
          <w:rFonts w:cs="Arial"/>
          <w:highlight w:val="yellow"/>
        </w:rPr>
        <w:t>d</w:t>
      </w:r>
      <w:r w:rsidRPr="00DB13EE">
        <w:rPr>
          <w:rFonts w:cs="Arial"/>
          <w:highlight w:val="yellow"/>
        </w:rPr>
        <w:t xml:space="preserve">ifficulties in </w:t>
      </w:r>
      <w:r w:rsidR="0040625B" w:rsidRPr="00DB13EE">
        <w:rPr>
          <w:rFonts w:cs="Arial"/>
          <w:highlight w:val="yellow"/>
        </w:rPr>
        <w:t>explaining</w:t>
      </w:r>
      <w:r w:rsidRPr="00DB13EE">
        <w:rPr>
          <w:rFonts w:cs="Arial"/>
          <w:highlight w:val="yellow"/>
        </w:rPr>
        <w:t xml:space="preserve"> what management could be offered</w:t>
      </w:r>
      <w:r w:rsidR="00802364" w:rsidRPr="00DB13EE">
        <w:rPr>
          <w:rFonts w:cs="Arial"/>
          <w:highlight w:val="yellow"/>
        </w:rPr>
        <w:t>:</w:t>
      </w:r>
    </w:p>
    <w:p w14:paraId="4C8A67CA" w14:textId="68A7F5A8" w:rsidR="00FE445D" w:rsidRPr="00B6215E" w:rsidRDefault="00FE445D" w:rsidP="001A28F9">
      <w:pPr>
        <w:spacing w:line="360" w:lineRule="auto"/>
        <w:ind w:left="720"/>
        <w:jc w:val="both"/>
        <w:rPr>
          <w:rFonts w:cs="Arial"/>
        </w:rPr>
      </w:pPr>
      <w:r w:rsidRPr="00DB13EE">
        <w:rPr>
          <w:rFonts w:cs="Arial"/>
          <w:i/>
          <w:iCs/>
          <w:highlight w:val="yellow"/>
        </w:rPr>
        <w:t>I think the diagnosis of heart failure; whichever type of heart failure it is, it’s quite a hard conversation to have with patients because it's quite a dramatic term, your heart is failing</w:t>
      </w:r>
      <w:r w:rsidR="00802364" w:rsidRPr="00DB13EE">
        <w:rPr>
          <w:rFonts w:cs="Arial"/>
          <w:i/>
          <w:iCs/>
          <w:highlight w:val="yellow"/>
        </w:rPr>
        <w:t xml:space="preserve"> […] </w:t>
      </w:r>
      <w:r w:rsidRPr="00DB13EE">
        <w:rPr>
          <w:rFonts w:cs="Arial"/>
          <w:i/>
          <w:iCs/>
          <w:highlight w:val="yellow"/>
        </w:rPr>
        <w:t>talking about that with patients can be difficult and I think there’s even more complexity to that with HFp</w:t>
      </w:r>
      <w:r w:rsidR="003F3ACE" w:rsidRPr="00DB13EE">
        <w:rPr>
          <w:rFonts w:cs="Arial"/>
          <w:i/>
          <w:iCs/>
          <w:highlight w:val="yellow"/>
        </w:rPr>
        <w:t>E</w:t>
      </w:r>
      <w:r w:rsidRPr="00DB13EE">
        <w:rPr>
          <w:rFonts w:cs="Arial"/>
          <w:i/>
          <w:iCs/>
          <w:highlight w:val="yellow"/>
        </w:rPr>
        <w:t xml:space="preserve">F patients because you say, </w:t>
      </w:r>
      <w:r w:rsidR="00907F09" w:rsidRPr="00DB13EE">
        <w:rPr>
          <w:rFonts w:cs="Arial"/>
          <w:i/>
          <w:iCs/>
          <w:highlight w:val="yellow"/>
        </w:rPr>
        <w:t>“</w:t>
      </w:r>
      <w:r w:rsidRPr="00DB13EE">
        <w:rPr>
          <w:rFonts w:cs="Arial"/>
          <w:i/>
          <w:iCs/>
          <w:highlight w:val="yellow"/>
        </w:rPr>
        <w:t>well</w:t>
      </w:r>
      <w:r w:rsidR="00907F09" w:rsidRPr="00DB13EE">
        <w:rPr>
          <w:rFonts w:cs="Arial"/>
          <w:i/>
          <w:iCs/>
          <w:highlight w:val="yellow"/>
        </w:rPr>
        <w:t>,</w:t>
      </w:r>
      <w:r w:rsidRPr="00DB13EE">
        <w:rPr>
          <w:rFonts w:cs="Arial"/>
          <w:i/>
          <w:iCs/>
          <w:highlight w:val="yellow"/>
        </w:rPr>
        <w:t xml:space="preserve"> you have what we call heart failure</w:t>
      </w:r>
      <w:r w:rsidR="003616CB" w:rsidRPr="00DB13EE">
        <w:rPr>
          <w:rFonts w:cs="Arial"/>
          <w:i/>
          <w:iCs/>
          <w:highlight w:val="yellow"/>
        </w:rPr>
        <w:t>,</w:t>
      </w:r>
      <w:r w:rsidRPr="00DB13EE">
        <w:rPr>
          <w:rFonts w:cs="Arial"/>
          <w:i/>
          <w:iCs/>
          <w:highlight w:val="yellow"/>
        </w:rPr>
        <w:t xml:space="preserve"> but actually it's pumping alright</w:t>
      </w:r>
      <w:r w:rsidR="00EA13BA" w:rsidRPr="00DB13EE">
        <w:rPr>
          <w:rFonts w:cs="Arial"/>
          <w:i/>
          <w:iCs/>
          <w:highlight w:val="yellow"/>
        </w:rPr>
        <w:t>,</w:t>
      </w:r>
      <w:r w:rsidRPr="00DB13EE">
        <w:rPr>
          <w:rFonts w:cs="Arial"/>
          <w:i/>
          <w:iCs/>
          <w:highlight w:val="yellow"/>
        </w:rPr>
        <w:t xml:space="preserve"> your heart</w:t>
      </w:r>
      <w:r w:rsidR="008B1E09" w:rsidRPr="00DB13EE">
        <w:rPr>
          <w:rFonts w:cs="Arial"/>
          <w:i/>
          <w:iCs/>
          <w:highlight w:val="yellow"/>
        </w:rPr>
        <w:t>,</w:t>
      </w:r>
      <w:r w:rsidRPr="00DB13EE">
        <w:rPr>
          <w:rFonts w:cs="Arial"/>
          <w:i/>
          <w:iCs/>
          <w:highlight w:val="yellow"/>
        </w:rPr>
        <w:t xml:space="preserve"> but what we know is these other things aren’t working as well, but we don’t actually have that much evidence about what will help, what will improve things.</w:t>
      </w:r>
      <w:r w:rsidR="00907F09" w:rsidRPr="00DB13EE">
        <w:rPr>
          <w:rFonts w:cs="Arial"/>
          <w:i/>
          <w:iCs/>
          <w:highlight w:val="yellow"/>
        </w:rPr>
        <w:t xml:space="preserve">” </w:t>
      </w:r>
      <w:r w:rsidR="00806192" w:rsidRPr="00DB13EE">
        <w:rPr>
          <w:rFonts w:cs="Arial"/>
          <w:highlight w:val="yellow"/>
        </w:rPr>
        <w:t>GP-16</w:t>
      </w:r>
      <w:r w:rsidR="00365CD1" w:rsidRPr="00DB13EE">
        <w:rPr>
          <w:rFonts w:cs="Arial"/>
          <w:highlight w:val="yellow"/>
        </w:rPr>
        <w:t xml:space="preserve">, </w:t>
      </w:r>
      <w:r w:rsidR="00987615" w:rsidRPr="00DB13EE">
        <w:rPr>
          <w:rFonts w:cs="Arial"/>
          <w:highlight w:val="yellow"/>
        </w:rPr>
        <w:t>female, years of practice 11</w:t>
      </w:r>
    </w:p>
    <w:p w14:paraId="512E8613" w14:textId="40F5BC3F" w:rsidR="00802364" w:rsidRPr="00B6215E" w:rsidRDefault="00965B8E" w:rsidP="00802364">
      <w:pPr>
        <w:spacing w:line="360" w:lineRule="auto"/>
        <w:jc w:val="both"/>
      </w:pPr>
      <w:r w:rsidRPr="00854A05">
        <w:rPr>
          <w:highlight w:val="yellow"/>
        </w:rPr>
        <w:t xml:space="preserve">The majority of </w:t>
      </w:r>
      <w:r w:rsidR="008B1E09" w:rsidRPr="00854A05">
        <w:rPr>
          <w:highlight w:val="yellow"/>
        </w:rPr>
        <w:t>GPs</w:t>
      </w:r>
      <w:r w:rsidR="008B1E09" w:rsidRPr="00B6215E">
        <w:t xml:space="preserve"> described how</w:t>
      </w:r>
      <w:r w:rsidR="00802364" w:rsidRPr="00B6215E">
        <w:t xml:space="preserve"> </w:t>
      </w:r>
      <w:r w:rsidR="008B1E09" w:rsidRPr="00B6215E">
        <w:t>such difficulties were magnified in</w:t>
      </w:r>
      <w:r w:rsidR="003616CB" w:rsidRPr="00B6215E">
        <w:t xml:space="preserve"> </w:t>
      </w:r>
      <w:r w:rsidR="00554C50" w:rsidRPr="00B6215E">
        <w:t xml:space="preserve">certain </w:t>
      </w:r>
      <w:r w:rsidR="003616CB" w:rsidRPr="00B6215E">
        <w:t>groups</w:t>
      </w:r>
      <w:r w:rsidR="00554C50" w:rsidRPr="00B6215E">
        <w:t xml:space="preserve"> such as</w:t>
      </w:r>
      <w:r w:rsidR="0040625B" w:rsidRPr="00B6215E">
        <w:t xml:space="preserve"> patients from a</w:t>
      </w:r>
      <w:r w:rsidR="003616CB" w:rsidRPr="00B6215E">
        <w:t xml:space="preserve"> </w:t>
      </w:r>
      <w:r w:rsidR="00802364" w:rsidRPr="00B6215E">
        <w:t xml:space="preserve">BAME </w:t>
      </w:r>
      <w:r w:rsidR="0040625B" w:rsidRPr="00B6215E">
        <w:t>background</w:t>
      </w:r>
      <w:r w:rsidR="00802364" w:rsidRPr="00B6215E">
        <w:t>, with barriers due to language differences adding an extra challenge to communicating the diagnosis of HFpEF:</w:t>
      </w:r>
    </w:p>
    <w:p w14:paraId="00DA6371" w14:textId="3636C177" w:rsidR="00802364" w:rsidRPr="00B6215E" w:rsidRDefault="00802364" w:rsidP="00802364">
      <w:pPr>
        <w:spacing w:line="360" w:lineRule="auto"/>
        <w:ind w:left="720"/>
        <w:jc w:val="both"/>
        <w:rPr>
          <w:i/>
          <w:iCs/>
        </w:rPr>
      </w:pPr>
      <w:r w:rsidRPr="00B6215E">
        <w:rPr>
          <w:i/>
          <w:iCs/>
        </w:rPr>
        <w:t>There was a high ethnic minority population and quite a lot of non-English speaking</w:t>
      </w:r>
      <w:r w:rsidR="001705B2" w:rsidRPr="00B6215E">
        <w:rPr>
          <w:i/>
          <w:iCs/>
        </w:rPr>
        <w:t xml:space="preserve"> […] </w:t>
      </w:r>
      <w:r w:rsidRPr="00B6215E">
        <w:rPr>
          <w:i/>
          <w:iCs/>
        </w:rPr>
        <w:t>you try and tell people about these things and you’ve got the language barrier. So you’ve got so many challenges there to actually, not terrify the patient but make them understand what’s going on</w:t>
      </w:r>
      <w:r w:rsidR="007B478A" w:rsidRPr="00D67A36">
        <w:rPr>
          <w:i/>
          <w:iCs/>
          <w:highlight w:val="yellow"/>
        </w:rPr>
        <w:t>…</w:t>
      </w:r>
      <w:r w:rsidRPr="00D67A36">
        <w:rPr>
          <w:i/>
          <w:iCs/>
          <w:highlight w:val="yellow"/>
        </w:rPr>
        <w:t xml:space="preserve"> </w:t>
      </w:r>
      <w:r w:rsidR="000F2317" w:rsidRPr="00D67A36">
        <w:rPr>
          <w:rFonts w:cs="Arial"/>
          <w:highlight w:val="yellow"/>
        </w:rPr>
        <w:t>GP-33, male, years of practice 10</w:t>
      </w:r>
    </w:p>
    <w:p w14:paraId="3D56FD9F" w14:textId="100B7BEB" w:rsidR="000363F4" w:rsidRPr="00B6215E" w:rsidRDefault="003616CB" w:rsidP="00183221">
      <w:pPr>
        <w:spacing w:line="360" w:lineRule="auto"/>
        <w:jc w:val="both"/>
        <w:rPr>
          <w:rFonts w:cs="Times New Roman"/>
        </w:rPr>
      </w:pPr>
      <w:r w:rsidRPr="00B6215E">
        <w:t xml:space="preserve">Difficulties developing a </w:t>
      </w:r>
      <w:r w:rsidR="000363F4" w:rsidRPr="00B6215E">
        <w:t xml:space="preserve">dialogue </w:t>
      </w:r>
      <w:r w:rsidR="006D02EB" w:rsidRPr="00B6215E">
        <w:t xml:space="preserve">about </w:t>
      </w:r>
      <w:r w:rsidR="000363F4" w:rsidRPr="00B6215E">
        <w:t>HFpEF w</w:t>
      </w:r>
      <w:r w:rsidRPr="00B6215E">
        <w:t>ere</w:t>
      </w:r>
      <w:r w:rsidR="000363F4" w:rsidRPr="00B6215E">
        <w:t xml:space="preserve"> compounded by </w:t>
      </w:r>
      <w:r w:rsidR="00EA13BA" w:rsidRPr="00B6215E">
        <w:t xml:space="preserve">perceived </w:t>
      </w:r>
      <w:r w:rsidR="000363F4" w:rsidRPr="00B6215E">
        <w:t xml:space="preserve">fear and stigma associated with </w:t>
      </w:r>
      <w:r w:rsidR="00802364" w:rsidRPr="00B6215E">
        <w:t>HF</w:t>
      </w:r>
      <w:r w:rsidR="00EA13BA" w:rsidRPr="00B6215E">
        <w:t xml:space="preserve"> </w:t>
      </w:r>
      <w:r w:rsidR="000363F4" w:rsidRPr="00B6215E">
        <w:t xml:space="preserve">in </w:t>
      </w:r>
      <w:r w:rsidR="00EA13BA" w:rsidRPr="00B6215E">
        <w:t xml:space="preserve">some </w:t>
      </w:r>
      <w:r w:rsidR="007B478A" w:rsidRPr="00B6215E">
        <w:t>BAME</w:t>
      </w:r>
      <w:r w:rsidR="000363F4" w:rsidRPr="00B6215E">
        <w:t xml:space="preserve"> groups:</w:t>
      </w:r>
    </w:p>
    <w:p w14:paraId="015BA444" w14:textId="003C5D23" w:rsidR="000363F4" w:rsidRPr="00B6215E" w:rsidRDefault="000363F4" w:rsidP="00183221">
      <w:pPr>
        <w:spacing w:line="360" w:lineRule="auto"/>
        <w:ind w:left="720"/>
        <w:jc w:val="both"/>
        <w:rPr>
          <w:i/>
          <w:iCs/>
        </w:rPr>
      </w:pPr>
      <w:r w:rsidRPr="00B6215E">
        <w:rPr>
          <w:i/>
          <w:iCs/>
        </w:rPr>
        <w:lastRenderedPageBreak/>
        <w:t>I think with older ethnic minority patients my experience is that they fear being told that they have heart problems</w:t>
      </w:r>
      <w:r w:rsidR="00802364" w:rsidRPr="00B6215E">
        <w:rPr>
          <w:i/>
          <w:iCs/>
        </w:rPr>
        <w:t xml:space="preserve"> […] </w:t>
      </w:r>
      <w:r w:rsidRPr="00B6215E">
        <w:rPr>
          <w:i/>
          <w:iCs/>
        </w:rPr>
        <w:t>It’s not necessarily something they want to discuss with you. I think maybe it’s perception that maybe in years previously it’s not something that you would ever recover from</w:t>
      </w:r>
      <w:r w:rsidR="007B478A" w:rsidRPr="00B6215E">
        <w:rPr>
          <w:i/>
          <w:iCs/>
        </w:rPr>
        <w:t>…</w:t>
      </w:r>
      <w:r w:rsidRPr="00B6215E">
        <w:rPr>
          <w:i/>
          <w:iCs/>
        </w:rPr>
        <w:t>nobody minds talking about their diabetes because they all have it</w:t>
      </w:r>
      <w:r w:rsidR="00EA13BA" w:rsidRPr="00B6215E">
        <w:rPr>
          <w:i/>
          <w:iCs/>
        </w:rPr>
        <w:t>,</w:t>
      </w:r>
      <w:r w:rsidRPr="00B6215E">
        <w:rPr>
          <w:i/>
          <w:iCs/>
        </w:rPr>
        <w:t xml:space="preserve"> whereas there’s a stigma attached to cancer and a stigma attached to heart problems. </w:t>
      </w:r>
      <w:r w:rsidR="00EC0A58" w:rsidRPr="001B63B6">
        <w:rPr>
          <w:rFonts w:cs="Arial"/>
          <w:highlight w:val="yellow"/>
        </w:rPr>
        <w:t>GP-</w:t>
      </w:r>
      <w:r w:rsidR="0095798A" w:rsidRPr="001B63B6">
        <w:rPr>
          <w:rFonts w:cs="Arial"/>
          <w:highlight w:val="yellow"/>
        </w:rPr>
        <w:t>19</w:t>
      </w:r>
      <w:r w:rsidR="001C3156" w:rsidRPr="001B63B6">
        <w:rPr>
          <w:rFonts w:cs="Arial"/>
          <w:highlight w:val="yellow"/>
        </w:rPr>
        <w:t>, female, years of practice 15</w:t>
      </w:r>
    </w:p>
    <w:p w14:paraId="4C0E4A63" w14:textId="5CCED37E" w:rsidR="005235E7" w:rsidRPr="00B6215E" w:rsidRDefault="005235E7" w:rsidP="001A28F9">
      <w:pPr>
        <w:tabs>
          <w:tab w:val="left" w:pos="3420"/>
        </w:tabs>
        <w:spacing w:before="240" w:after="240" w:line="360" w:lineRule="auto"/>
        <w:jc w:val="both"/>
        <w:rPr>
          <w:rFonts w:cs="Arial"/>
        </w:rPr>
      </w:pPr>
      <w:r w:rsidRPr="00854A05">
        <w:rPr>
          <w:rFonts w:cs="Arial"/>
          <w:highlight w:val="yellow"/>
        </w:rPr>
        <w:t xml:space="preserve">However, </w:t>
      </w:r>
      <w:r w:rsidR="00395BBD" w:rsidRPr="00854A05">
        <w:rPr>
          <w:rFonts w:cs="Arial"/>
          <w:highlight w:val="yellow"/>
        </w:rPr>
        <w:t>only four</w:t>
      </w:r>
      <w:r w:rsidRPr="00854A05">
        <w:rPr>
          <w:rFonts w:cs="Arial"/>
          <w:highlight w:val="yellow"/>
        </w:rPr>
        <w:t xml:space="preserve"> GPs </w:t>
      </w:r>
      <w:r w:rsidR="001705B2" w:rsidRPr="00854A05">
        <w:rPr>
          <w:rFonts w:cs="Arial"/>
          <w:highlight w:val="yellow"/>
        </w:rPr>
        <w:t>sai</w:t>
      </w:r>
      <w:r w:rsidRPr="00854A05">
        <w:rPr>
          <w:rFonts w:cs="Arial"/>
          <w:highlight w:val="yellow"/>
        </w:rPr>
        <w:t>d</w:t>
      </w:r>
      <w:r w:rsidRPr="00B6215E">
        <w:rPr>
          <w:rFonts w:cs="Arial"/>
        </w:rPr>
        <w:t xml:space="preserve"> that</w:t>
      </w:r>
      <w:r w:rsidR="000F2136" w:rsidRPr="00B6215E">
        <w:rPr>
          <w:rFonts w:cs="Arial"/>
        </w:rPr>
        <w:t>,</w:t>
      </w:r>
      <w:r w:rsidRPr="00B6215E">
        <w:rPr>
          <w:rFonts w:cs="Arial"/>
        </w:rPr>
        <w:t xml:space="preserve"> regardless of ethnic background, conveying the diagnosis of HFpEF </w:t>
      </w:r>
      <w:r w:rsidR="001705B2" w:rsidRPr="00B6215E">
        <w:rPr>
          <w:rFonts w:cs="Arial"/>
        </w:rPr>
        <w:t xml:space="preserve">to patients </w:t>
      </w:r>
      <w:r w:rsidR="00554C50" w:rsidRPr="00B6215E">
        <w:rPr>
          <w:rFonts w:cs="Arial"/>
        </w:rPr>
        <w:t xml:space="preserve">was </w:t>
      </w:r>
      <w:r w:rsidR="001705B2" w:rsidRPr="00B6215E">
        <w:rPr>
          <w:rFonts w:cs="Arial"/>
        </w:rPr>
        <w:t xml:space="preserve">still </w:t>
      </w:r>
      <w:r w:rsidRPr="00B6215E">
        <w:rPr>
          <w:rFonts w:cs="Arial"/>
        </w:rPr>
        <w:t xml:space="preserve">complex due to </w:t>
      </w:r>
      <w:r w:rsidR="003616CB" w:rsidRPr="00B6215E">
        <w:rPr>
          <w:rFonts w:cs="Arial"/>
        </w:rPr>
        <w:t xml:space="preserve">the associated </w:t>
      </w:r>
      <w:r w:rsidRPr="00B6215E">
        <w:rPr>
          <w:rFonts w:cs="Arial"/>
        </w:rPr>
        <w:t>poor prognosis</w:t>
      </w:r>
      <w:r w:rsidR="001705B2" w:rsidRPr="00B6215E">
        <w:rPr>
          <w:rFonts w:cs="Arial"/>
        </w:rPr>
        <w:t>:</w:t>
      </w:r>
    </w:p>
    <w:p w14:paraId="5B48915A" w14:textId="2820437A" w:rsidR="005235E7" w:rsidRPr="00B6215E" w:rsidRDefault="005235E7" w:rsidP="001A28F9">
      <w:pPr>
        <w:tabs>
          <w:tab w:val="left" w:pos="3420"/>
        </w:tabs>
        <w:spacing w:before="240" w:after="240" w:line="360" w:lineRule="auto"/>
        <w:ind w:left="720"/>
        <w:jc w:val="both"/>
        <w:rPr>
          <w:rFonts w:cs="Arial"/>
          <w:i/>
          <w:iCs/>
        </w:rPr>
      </w:pPr>
      <w:r w:rsidRPr="00B6215E">
        <w:rPr>
          <w:rFonts w:cs="Arial"/>
          <w:i/>
          <w:iCs/>
        </w:rPr>
        <w:t>I guess even though you say – you mention heart failure, people don’t still understand the seriousness of heart failure</w:t>
      </w:r>
      <w:r w:rsidR="00EA13BA" w:rsidRPr="00B6215E">
        <w:rPr>
          <w:rFonts w:cs="Arial"/>
          <w:i/>
          <w:iCs/>
        </w:rPr>
        <w:t>…</w:t>
      </w:r>
      <w:r w:rsidRPr="00B6215E">
        <w:rPr>
          <w:rFonts w:cs="Arial"/>
          <w:i/>
          <w:iCs/>
        </w:rPr>
        <w:t xml:space="preserve"> So when explaining that, that is a challenge, isn’t it?  How to say... you know, er, it is a gradual deteriorating diseas</w:t>
      </w:r>
      <w:r w:rsidR="00EA13BA" w:rsidRPr="00B6215E">
        <w:rPr>
          <w:rFonts w:cs="Arial"/>
          <w:i/>
          <w:iCs/>
        </w:rPr>
        <w:t>e.</w:t>
      </w:r>
      <w:r w:rsidRPr="00B6215E">
        <w:rPr>
          <w:rFonts w:cs="Arial"/>
          <w:i/>
          <w:iCs/>
        </w:rPr>
        <w:t xml:space="preserve"> </w:t>
      </w:r>
      <w:r w:rsidR="00EC0A58" w:rsidRPr="000C6D83">
        <w:rPr>
          <w:rFonts w:cs="Arial"/>
          <w:highlight w:val="yellow"/>
        </w:rPr>
        <w:t>GP-7</w:t>
      </w:r>
      <w:r w:rsidR="00DE7CD5" w:rsidRPr="000C6D83">
        <w:rPr>
          <w:rFonts w:cs="Arial"/>
          <w:highlight w:val="yellow"/>
        </w:rPr>
        <w:t>,</w:t>
      </w:r>
      <w:r w:rsidR="00F56F66" w:rsidRPr="000C6D83">
        <w:rPr>
          <w:rFonts w:cs="Arial"/>
          <w:highlight w:val="yellow"/>
        </w:rPr>
        <w:t xml:space="preserve"> </w:t>
      </w:r>
      <w:r w:rsidR="004F56E0" w:rsidRPr="000C6D83">
        <w:rPr>
          <w:rFonts w:cs="Arial"/>
          <w:highlight w:val="yellow"/>
        </w:rPr>
        <w:t xml:space="preserve">female, years of practice </w:t>
      </w:r>
      <w:r w:rsidR="00A841E1" w:rsidRPr="000C6D83">
        <w:rPr>
          <w:rFonts w:cs="Arial"/>
          <w:highlight w:val="yellow"/>
        </w:rPr>
        <w:t>3</w:t>
      </w:r>
    </w:p>
    <w:p w14:paraId="4F490CB8" w14:textId="6A236CB9" w:rsidR="00470275" w:rsidRPr="00B6215E" w:rsidRDefault="008B1E09" w:rsidP="00943014">
      <w:pPr>
        <w:pStyle w:val="Heading2"/>
      </w:pPr>
      <w:bookmarkStart w:id="8" w:name="_Hlk38622407"/>
      <w:r w:rsidRPr="00B6215E">
        <w:t>Uncertainty</w:t>
      </w:r>
      <w:r w:rsidR="00470275" w:rsidRPr="00B6215E">
        <w:t xml:space="preserve"> in managing people </w:t>
      </w:r>
      <w:r w:rsidR="00470275" w:rsidRPr="00943014">
        <w:t>with</w:t>
      </w:r>
      <w:r w:rsidR="00470275" w:rsidRPr="00B6215E">
        <w:t xml:space="preserve"> HFpEF</w:t>
      </w:r>
    </w:p>
    <w:bookmarkEnd w:id="8"/>
    <w:p w14:paraId="3BE891EB" w14:textId="059473A0" w:rsidR="00765D5B" w:rsidRPr="00B6215E" w:rsidRDefault="007115A9" w:rsidP="00765D5B">
      <w:pPr>
        <w:spacing w:line="360" w:lineRule="auto"/>
        <w:jc w:val="both"/>
        <w:rPr>
          <w:rFonts w:eastAsia="Arial" w:cs="Arial"/>
        </w:rPr>
      </w:pPr>
      <w:r w:rsidRPr="00854A05">
        <w:rPr>
          <w:rFonts w:eastAsia="Arial" w:cs="Arial"/>
          <w:highlight w:val="yellow"/>
        </w:rPr>
        <w:t xml:space="preserve">The majority of </w:t>
      </w:r>
      <w:r w:rsidR="00765D5B" w:rsidRPr="00854A05">
        <w:rPr>
          <w:rFonts w:eastAsia="Arial" w:cs="Arial"/>
          <w:highlight w:val="yellow"/>
        </w:rPr>
        <w:t>GPs</w:t>
      </w:r>
      <w:r w:rsidR="00765D5B" w:rsidRPr="00B6215E">
        <w:rPr>
          <w:rFonts w:eastAsia="Arial" w:cs="Arial"/>
        </w:rPr>
        <w:t xml:space="preserve"> emphasised that people with HFpEF are a heterogenous group</w:t>
      </w:r>
      <w:r w:rsidR="0040625B" w:rsidRPr="00B6215E">
        <w:rPr>
          <w:rFonts w:eastAsia="Arial" w:cs="Arial"/>
        </w:rPr>
        <w:t xml:space="preserve"> that is </w:t>
      </w:r>
      <w:r w:rsidR="00765D5B" w:rsidRPr="00B6215E">
        <w:rPr>
          <w:rFonts w:cs="Arial"/>
        </w:rPr>
        <w:t xml:space="preserve">more likely to live with comorbidities. Treating the underlying comorbidities </w:t>
      </w:r>
      <w:r w:rsidR="00584896" w:rsidRPr="00B6215E">
        <w:rPr>
          <w:rFonts w:cs="Arial"/>
        </w:rPr>
        <w:t>becomes the</w:t>
      </w:r>
      <w:r w:rsidR="00765D5B" w:rsidRPr="00B6215E">
        <w:rPr>
          <w:rFonts w:cs="Arial"/>
        </w:rPr>
        <w:t xml:space="preserve"> priority</w:t>
      </w:r>
      <w:r w:rsidR="00584896" w:rsidRPr="00B6215E">
        <w:rPr>
          <w:rFonts w:cs="Arial"/>
        </w:rPr>
        <w:t>, rather than treating ‘HFpEF’ itself</w:t>
      </w:r>
      <w:r w:rsidR="0035162C" w:rsidRPr="00B6215E">
        <w:rPr>
          <w:rFonts w:cs="Arial"/>
        </w:rPr>
        <w:t>:</w:t>
      </w:r>
    </w:p>
    <w:p w14:paraId="6432C45A" w14:textId="42034503" w:rsidR="00765D5B" w:rsidRPr="00B6215E" w:rsidRDefault="00765D5B" w:rsidP="00765D5B">
      <w:pPr>
        <w:spacing w:line="360" w:lineRule="auto"/>
        <w:ind w:left="720"/>
        <w:jc w:val="both"/>
        <w:rPr>
          <w:rFonts w:cs="Arial"/>
          <w:i/>
        </w:rPr>
      </w:pPr>
      <w:r w:rsidRPr="00B6215E">
        <w:rPr>
          <w:rFonts w:cs="Arial"/>
          <w:i/>
        </w:rPr>
        <w:t xml:space="preserve">… you can’t really have a one size fits all thing. So the aim of treating it, for me, is symptom relief but it’s also about managing the underlying condition. So if you’re diabetic we’ll take optimal diabetes management and similarly if they’ve got lung disease or COPD – and you often see HFpEF with that. </w:t>
      </w:r>
      <w:r w:rsidR="00B50241" w:rsidRPr="000C6D83">
        <w:rPr>
          <w:rFonts w:cs="Arial"/>
          <w:highlight w:val="yellow"/>
        </w:rPr>
        <w:t>GP-22</w:t>
      </w:r>
      <w:r w:rsidR="00A841E1" w:rsidRPr="000C6D83">
        <w:rPr>
          <w:rFonts w:cs="Arial"/>
          <w:highlight w:val="yellow"/>
        </w:rPr>
        <w:t xml:space="preserve">, </w:t>
      </w:r>
      <w:r w:rsidR="00916A4E" w:rsidRPr="000C6D83">
        <w:rPr>
          <w:rFonts w:cs="Arial"/>
          <w:highlight w:val="yellow"/>
        </w:rPr>
        <w:t>male, years of practice 1</w:t>
      </w:r>
      <w:r w:rsidR="00CF1754" w:rsidRPr="000C6D83">
        <w:rPr>
          <w:rFonts w:cs="Arial"/>
          <w:highlight w:val="yellow"/>
        </w:rPr>
        <w:t>7</w:t>
      </w:r>
    </w:p>
    <w:p w14:paraId="434ADB61" w14:textId="33627E4F" w:rsidR="00B12826" w:rsidRPr="00862375" w:rsidRDefault="004A29EF" w:rsidP="001A28F9">
      <w:pPr>
        <w:spacing w:line="360" w:lineRule="auto"/>
        <w:jc w:val="both"/>
        <w:rPr>
          <w:rFonts w:cs="Arial"/>
          <w:highlight w:val="yellow"/>
        </w:rPr>
      </w:pPr>
      <w:r w:rsidRPr="00862375">
        <w:rPr>
          <w:rFonts w:cs="Arial"/>
          <w:highlight w:val="yellow"/>
        </w:rPr>
        <w:t xml:space="preserve">Half of </w:t>
      </w:r>
      <w:r w:rsidR="00B12826" w:rsidRPr="00862375">
        <w:rPr>
          <w:rFonts w:cs="Arial"/>
          <w:highlight w:val="yellow"/>
        </w:rPr>
        <w:t xml:space="preserve">GPs differed as to how much they </w:t>
      </w:r>
      <w:r w:rsidR="00907F09" w:rsidRPr="00862375">
        <w:rPr>
          <w:rFonts w:cs="Arial"/>
          <w:highlight w:val="yellow"/>
        </w:rPr>
        <w:t>felt they should be</w:t>
      </w:r>
      <w:r w:rsidR="00B12826" w:rsidRPr="00862375">
        <w:rPr>
          <w:rFonts w:cs="Arial"/>
          <w:highlight w:val="yellow"/>
        </w:rPr>
        <w:t xml:space="preserve"> involved in the management </w:t>
      </w:r>
      <w:r w:rsidR="00907F09" w:rsidRPr="00862375">
        <w:rPr>
          <w:rFonts w:cs="Arial"/>
          <w:highlight w:val="yellow"/>
        </w:rPr>
        <w:t>of people with</w:t>
      </w:r>
      <w:r w:rsidR="00B12826" w:rsidRPr="00862375">
        <w:rPr>
          <w:rFonts w:cs="Arial"/>
          <w:highlight w:val="yellow"/>
        </w:rPr>
        <w:t xml:space="preserve"> HFpEF</w:t>
      </w:r>
      <w:r w:rsidR="003A518E" w:rsidRPr="00862375">
        <w:rPr>
          <w:rFonts w:cs="Arial"/>
          <w:highlight w:val="yellow"/>
        </w:rPr>
        <w:t>, and where the</w:t>
      </w:r>
      <w:r w:rsidR="008E4BF4" w:rsidRPr="00862375">
        <w:rPr>
          <w:rFonts w:cs="Arial"/>
          <w:highlight w:val="yellow"/>
        </w:rPr>
        <w:t>ir</w:t>
      </w:r>
      <w:r w:rsidR="003A518E" w:rsidRPr="00862375">
        <w:rPr>
          <w:rFonts w:cs="Arial"/>
          <w:highlight w:val="yellow"/>
        </w:rPr>
        <w:t xml:space="preserve"> role started</w:t>
      </w:r>
      <w:r w:rsidR="000F2136" w:rsidRPr="00862375">
        <w:rPr>
          <w:rFonts w:cs="Arial"/>
          <w:highlight w:val="yellow"/>
        </w:rPr>
        <w:t xml:space="preserve"> and ended</w:t>
      </w:r>
      <w:r w:rsidR="00B12826" w:rsidRPr="00862375">
        <w:rPr>
          <w:rFonts w:cs="Arial"/>
          <w:highlight w:val="yellow"/>
        </w:rPr>
        <w:t xml:space="preserve">. </w:t>
      </w:r>
      <w:r w:rsidR="00907F09" w:rsidRPr="00862375">
        <w:rPr>
          <w:rFonts w:cs="Arial"/>
          <w:highlight w:val="yellow"/>
        </w:rPr>
        <w:t>Most</w:t>
      </w:r>
      <w:r w:rsidR="00B12826" w:rsidRPr="00862375">
        <w:rPr>
          <w:rFonts w:cs="Arial"/>
          <w:highlight w:val="yellow"/>
        </w:rPr>
        <w:t xml:space="preserve"> highlighted the </w:t>
      </w:r>
      <w:r w:rsidR="00907F09" w:rsidRPr="00862375">
        <w:rPr>
          <w:rFonts w:cs="Arial"/>
          <w:highlight w:val="yellow"/>
        </w:rPr>
        <w:t xml:space="preserve">need for timely specialist support when </w:t>
      </w:r>
      <w:r w:rsidR="00B12826" w:rsidRPr="00862375">
        <w:rPr>
          <w:rFonts w:cs="Arial"/>
          <w:highlight w:val="yellow"/>
        </w:rPr>
        <w:t xml:space="preserve">the patient’s symptoms </w:t>
      </w:r>
      <w:r w:rsidR="000A50E2" w:rsidRPr="00862375">
        <w:rPr>
          <w:rFonts w:cs="Arial"/>
          <w:highlight w:val="yellow"/>
        </w:rPr>
        <w:t>were</w:t>
      </w:r>
      <w:r w:rsidR="00B12826" w:rsidRPr="00862375">
        <w:rPr>
          <w:rFonts w:cs="Arial"/>
          <w:highlight w:val="yellow"/>
        </w:rPr>
        <w:t xml:space="preserve"> </w:t>
      </w:r>
      <w:r w:rsidR="00907F09" w:rsidRPr="00862375">
        <w:rPr>
          <w:rFonts w:cs="Arial"/>
          <w:highlight w:val="yellow"/>
        </w:rPr>
        <w:t xml:space="preserve">not under control: </w:t>
      </w:r>
    </w:p>
    <w:p w14:paraId="29CEFEF7" w14:textId="4C672053" w:rsidR="00B12826" w:rsidRPr="00B6215E" w:rsidRDefault="00B12826" w:rsidP="001A28F9">
      <w:pPr>
        <w:spacing w:line="360" w:lineRule="auto"/>
        <w:ind w:left="720"/>
        <w:jc w:val="both"/>
        <w:rPr>
          <w:rFonts w:cs="Arial"/>
          <w:i/>
        </w:rPr>
      </w:pPr>
      <w:r w:rsidRPr="00862375">
        <w:rPr>
          <w:rFonts w:cs="Arial"/>
          <w:i/>
          <w:highlight w:val="yellow"/>
        </w:rPr>
        <w:t xml:space="preserve">I would manage them. But it depends how symptomatic they are. If they are ill and unstable they will go to secondary care. It depends on the comorbidities, their age and everything. </w:t>
      </w:r>
      <w:r w:rsidR="00B50241" w:rsidRPr="00862375">
        <w:rPr>
          <w:rFonts w:cs="Arial"/>
          <w:highlight w:val="yellow"/>
        </w:rPr>
        <w:t>GP-20</w:t>
      </w:r>
      <w:r w:rsidR="00697AEF" w:rsidRPr="00862375">
        <w:rPr>
          <w:rFonts w:cs="Arial"/>
          <w:highlight w:val="yellow"/>
        </w:rPr>
        <w:t>, female</w:t>
      </w:r>
      <w:r w:rsidR="00704118" w:rsidRPr="00862375">
        <w:rPr>
          <w:rFonts w:cs="Arial"/>
          <w:highlight w:val="yellow"/>
        </w:rPr>
        <w:t>, years of practice 1</w:t>
      </w:r>
      <w:r w:rsidR="0087359B" w:rsidRPr="00862375">
        <w:rPr>
          <w:rFonts w:cs="Arial"/>
          <w:highlight w:val="yellow"/>
        </w:rPr>
        <w:t>8</w:t>
      </w:r>
    </w:p>
    <w:p w14:paraId="30A998E8" w14:textId="2B24755A" w:rsidR="00470275" w:rsidRPr="00B6215E" w:rsidRDefault="006744EE" w:rsidP="001A28F9">
      <w:pPr>
        <w:spacing w:line="360" w:lineRule="auto"/>
        <w:jc w:val="both"/>
        <w:rPr>
          <w:rFonts w:cs="Arial"/>
        </w:rPr>
      </w:pPr>
      <w:r w:rsidRPr="00854A05">
        <w:rPr>
          <w:rFonts w:cs="Arial"/>
          <w:highlight w:val="yellow"/>
        </w:rPr>
        <w:t xml:space="preserve">More than half of </w:t>
      </w:r>
      <w:r w:rsidR="0046066E" w:rsidRPr="00854A05">
        <w:rPr>
          <w:rFonts w:cs="Arial"/>
          <w:highlight w:val="yellow"/>
        </w:rPr>
        <w:t>GPs</w:t>
      </w:r>
      <w:r w:rsidR="0046066E" w:rsidRPr="00B6215E">
        <w:rPr>
          <w:rFonts w:cs="Arial"/>
        </w:rPr>
        <w:t xml:space="preserve"> </w:t>
      </w:r>
      <w:r w:rsidR="00907F09" w:rsidRPr="00B6215E">
        <w:rPr>
          <w:rFonts w:cs="Arial"/>
        </w:rPr>
        <w:t xml:space="preserve">described </w:t>
      </w:r>
      <w:r w:rsidR="0046066E" w:rsidRPr="00B6215E">
        <w:rPr>
          <w:rFonts w:cs="Arial"/>
        </w:rPr>
        <w:t xml:space="preserve">frustration when trying to </w:t>
      </w:r>
      <w:r w:rsidR="00907F09" w:rsidRPr="00B6215E">
        <w:rPr>
          <w:rFonts w:cs="Arial"/>
        </w:rPr>
        <w:t xml:space="preserve">access care for </w:t>
      </w:r>
      <w:r w:rsidR="0046066E" w:rsidRPr="00B6215E">
        <w:rPr>
          <w:rFonts w:cs="Arial"/>
        </w:rPr>
        <w:t>people with HFpEF</w:t>
      </w:r>
      <w:r w:rsidR="0045335F" w:rsidRPr="00B6215E">
        <w:rPr>
          <w:rFonts w:cs="Arial"/>
        </w:rPr>
        <w:t>.</w:t>
      </w:r>
      <w:r w:rsidR="004D26B8" w:rsidRPr="00B6215E">
        <w:rPr>
          <w:rFonts w:cs="Arial"/>
        </w:rPr>
        <w:t xml:space="preserve"> </w:t>
      </w:r>
      <w:r w:rsidR="000A50E2" w:rsidRPr="00B6215E">
        <w:rPr>
          <w:rFonts w:cs="Arial"/>
        </w:rPr>
        <w:t>They</w:t>
      </w:r>
      <w:r w:rsidR="0046066E" w:rsidRPr="00B6215E">
        <w:rPr>
          <w:rFonts w:cs="Arial"/>
        </w:rPr>
        <w:t xml:space="preserve"> </w:t>
      </w:r>
      <w:r w:rsidR="000F2136" w:rsidRPr="00B6215E">
        <w:rPr>
          <w:rFonts w:cs="Arial"/>
        </w:rPr>
        <w:t xml:space="preserve">stressed that they </w:t>
      </w:r>
      <w:r w:rsidR="0046066E" w:rsidRPr="00B6215E">
        <w:rPr>
          <w:rFonts w:cs="Arial"/>
        </w:rPr>
        <w:t xml:space="preserve">wanted to manage </w:t>
      </w:r>
      <w:r w:rsidR="000A50E2" w:rsidRPr="00B6215E">
        <w:rPr>
          <w:rFonts w:cs="Arial"/>
        </w:rPr>
        <w:t>those with the condition</w:t>
      </w:r>
      <w:r w:rsidR="0046066E" w:rsidRPr="00B6215E">
        <w:rPr>
          <w:rFonts w:cs="Arial"/>
        </w:rPr>
        <w:t xml:space="preserve"> with an integrated approach</w:t>
      </w:r>
      <w:r w:rsidR="000A50E2" w:rsidRPr="00B6215E">
        <w:rPr>
          <w:rFonts w:cs="Arial"/>
        </w:rPr>
        <w:t>, following</w:t>
      </w:r>
      <w:r w:rsidR="0046066E" w:rsidRPr="00B6215E">
        <w:rPr>
          <w:rFonts w:cs="Arial"/>
        </w:rPr>
        <w:t xml:space="preserve"> robust care pathways to meet </w:t>
      </w:r>
      <w:r w:rsidR="00801CB8" w:rsidRPr="00B6215E">
        <w:rPr>
          <w:rFonts w:cs="Arial"/>
        </w:rPr>
        <w:t xml:space="preserve">patients’ </w:t>
      </w:r>
      <w:r w:rsidR="0046066E" w:rsidRPr="00B6215E">
        <w:rPr>
          <w:rFonts w:cs="Arial"/>
        </w:rPr>
        <w:t>needs from diagnosis through to end</w:t>
      </w:r>
      <w:r w:rsidR="000F2136" w:rsidRPr="00B6215E">
        <w:rPr>
          <w:rFonts w:cs="Arial"/>
        </w:rPr>
        <w:t>-</w:t>
      </w:r>
      <w:r w:rsidR="0046066E" w:rsidRPr="00B6215E">
        <w:rPr>
          <w:rFonts w:cs="Arial"/>
        </w:rPr>
        <w:t>of</w:t>
      </w:r>
      <w:r w:rsidR="000F2136" w:rsidRPr="00B6215E">
        <w:rPr>
          <w:rFonts w:cs="Arial"/>
        </w:rPr>
        <w:t>-</w:t>
      </w:r>
      <w:r w:rsidR="0046066E" w:rsidRPr="00B6215E">
        <w:rPr>
          <w:rFonts w:cs="Arial"/>
        </w:rPr>
        <w:t>life care</w:t>
      </w:r>
      <w:r w:rsidR="0040625B" w:rsidRPr="00B6215E">
        <w:rPr>
          <w:rFonts w:cs="Arial"/>
        </w:rPr>
        <w:t xml:space="preserve">. </w:t>
      </w:r>
      <w:r w:rsidR="00907F09" w:rsidRPr="00B6215E">
        <w:rPr>
          <w:rFonts w:cs="Arial"/>
        </w:rPr>
        <w:t>G</w:t>
      </w:r>
      <w:r w:rsidR="0045335F" w:rsidRPr="00B6215E">
        <w:rPr>
          <w:rFonts w:cs="Arial"/>
        </w:rPr>
        <w:t>P</w:t>
      </w:r>
      <w:r w:rsidR="00907F09" w:rsidRPr="00B6215E">
        <w:rPr>
          <w:rFonts w:cs="Arial"/>
        </w:rPr>
        <w:t>s suggested that o</w:t>
      </w:r>
      <w:r w:rsidR="00214B86" w:rsidRPr="00B6215E">
        <w:rPr>
          <w:rFonts w:cs="Arial"/>
        </w:rPr>
        <w:t xml:space="preserve">ptimising HFpEF management </w:t>
      </w:r>
      <w:r w:rsidR="00470275" w:rsidRPr="00B6215E">
        <w:rPr>
          <w:rFonts w:cs="Arial"/>
        </w:rPr>
        <w:t xml:space="preserve">requires coordination with </w:t>
      </w:r>
      <w:r w:rsidR="00907F09" w:rsidRPr="00B6215E">
        <w:rPr>
          <w:rFonts w:cs="Arial"/>
        </w:rPr>
        <w:t xml:space="preserve">members of </w:t>
      </w:r>
      <w:r w:rsidR="00214B86" w:rsidRPr="00B6215E">
        <w:rPr>
          <w:rFonts w:cs="Arial"/>
        </w:rPr>
        <w:t xml:space="preserve">a </w:t>
      </w:r>
      <w:r w:rsidR="00470275" w:rsidRPr="00B6215E">
        <w:rPr>
          <w:rFonts w:cs="Arial"/>
        </w:rPr>
        <w:t>multi-disciplinary clinical team</w:t>
      </w:r>
      <w:r w:rsidR="0040625B" w:rsidRPr="00B6215E">
        <w:rPr>
          <w:rFonts w:cs="Arial"/>
        </w:rPr>
        <w:t>. However,</w:t>
      </w:r>
      <w:r w:rsidR="00776C1E" w:rsidRPr="00B6215E">
        <w:rPr>
          <w:rFonts w:cs="Arial"/>
        </w:rPr>
        <w:t xml:space="preserve"> the </w:t>
      </w:r>
      <w:r w:rsidR="0068524E" w:rsidRPr="00B6215E">
        <w:rPr>
          <w:rFonts w:cs="Arial"/>
        </w:rPr>
        <w:t xml:space="preserve">specialist single condition </w:t>
      </w:r>
      <w:r w:rsidR="0068524E" w:rsidRPr="00B6215E">
        <w:rPr>
          <w:rFonts w:cs="Arial"/>
        </w:rPr>
        <w:lastRenderedPageBreak/>
        <w:t>focus</w:t>
      </w:r>
      <w:r w:rsidR="0068524E" w:rsidRPr="00B6215E" w:rsidDel="0068524E">
        <w:rPr>
          <w:rFonts w:cs="Arial"/>
        </w:rPr>
        <w:t xml:space="preserve"> </w:t>
      </w:r>
      <w:r w:rsidR="00776C1E" w:rsidRPr="00B6215E">
        <w:rPr>
          <w:rFonts w:cs="Arial"/>
        </w:rPr>
        <w:t xml:space="preserve">may conflict with </w:t>
      </w:r>
      <w:r w:rsidR="0068524E" w:rsidRPr="00B6215E">
        <w:rPr>
          <w:rFonts w:cs="Arial"/>
        </w:rPr>
        <w:t>the more holistic approach in primary care, and consideration of age and other conditions was essential</w:t>
      </w:r>
      <w:r w:rsidR="00907F09" w:rsidRPr="00B6215E">
        <w:rPr>
          <w:rFonts w:cs="Arial"/>
        </w:rPr>
        <w:t>:</w:t>
      </w:r>
    </w:p>
    <w:p w14:paraId="7B6942C1" w14:textId="3B3B6944" w:rsidR="00E82541" w:rsidRPr="00B6215E" w:rsidRDefault="000A50E2" w:rsidP="003F6D75">
      <w:pPr>
        <w:spacing w:line="360" w:lineRule="auto"/>
        <w:ind w:left="720"/>
        <w:jc w:val="both"/>
        <w:rPr>
          <w:rFonts w:cs="Arial"/>
          <w:iCs/>
        </w:rPr>
      </w:pPr>
      <w:r w:rsidRPr="00B6215E">
        <w:rPr>
          <w:rFonts w:cs="Arial"/>
          <w:i/>
        </w:rPr>
        <w:t>…</w:t>
      </w:r>
      <w:r w:rsidR="0035162C" w:rsidRPr="00B6215E">
        <w:rPr>
          <w:rFonts w:cs="Arial"/>
          <w:i/>
        </w:rPr>
        <w:t xml:space="preserve"> </w:t>
      </w:r>
      <w:r w:rsidR="00470275" w:rsidRPr="00B6215E">
        <w:rPr>
          <w:rFonts w:cs="Arial"/>
          <w:i/>
        </w:rPr>
        <w:t xml:space="preserve">there has been more of a trend towards being </w:t>
      </w:r>
      <w:proofErr w:type="spellStart"/>
      <w:r w:rsidR="00470275" w:rsidRPr="00B6215E">
        <w:rPr>
          <w:rFonts w:cs="Arial"/>
          <w:i/>
        </w:rPr>
        <w:t>uni</w:t>
      </w:r>
      <w:proofErr w:type="spellEnd"/>
      <w:r w:rsidR="00470275" w:rsidRPr="00B6215E">
        <w:rPr>
          <w:rFonts w:cs="Arial"/>
          <w:i/>
        </w:rPr>
        <w:t xml:space="preserve">-system within the hospital, </w:t>
      </w:r>
      <w:r w:rsidR="0068524E" w:rsidRPr="00B6215E">
        <w:rPr>
          <w:rFonts w:cs="Arial"/>
          <w:i/>
        </w:rPr>
        <w:t>…</w:t>
      </w:r>
      <w:r w:rsidR="00470275" w:rsidRPr="00B6215E">
        <w:rPr>
          <w:rFonts w:cs="Arial"/>
          <w:i/>
        </w:rPr>
        <w:t xml:space="preserve">you know, the ideal cardiological solution for them may not be the holistic solution for them. And sometimes, getting someone senior enough to see that and make that decision can sometimes be a bit tricky. </w:t>
      </w:r>
      <w:r w:rsidR="00B50241" w:rsidRPr="001625D8">
        <w:rPr>
          <w:rFonts w:cs="Arial"/>
          <w:highlight w:val="yellow"/>
        </w:rPr>
        <w:t>GP-9</w:t>
      </w:r>
      <w:r w:rsidR="00704118" w:rsidRPr="001625D8">
        <w:rPr>
          <w:rFonts w:cs="Arial"/>
          <w:highlight w:val="yellow"/>
        </w:rPr>
        <w:t xml:space="preserve">, </w:t>
      </w:r>
      <w:r w:rsidR="00A07095" w:rsidRPr="001625D8">
        <w:rPr>
          <w:rFonts w:cs="Arial"/>
          <w:highlight w:val="yellow"/>
        </w:rPr>
        <w:t xml:space="preserve">male, </w:t>
      </w:r>
      <w:r w:rsidR="00CB61B6" w:rsidRPr="001625D8">
        <w:rPr>
          <w:rFonts w:cs="Arial"/>
          <w:highlight w:val="yellow"/>
        </w:rPr>
        <w:t>years of practice 12</w:t>
      </w:r>
    </w:p>
    <w:p w14:paraId="30350C83" w14:textId="516034C8" w:rsidR="00EE33B6" w:rsidRPr="00B6215E" w:rsidRDefault="00FD0B06" w:rsidP="000F2136">
      <w:pPr>
        <w:spacing w:line="360" w:lineRule="auto"/>
        <w:jc w:val="both"/>
        <w:rPr>
          <w:rFonts w:cs="Arial"/>
          <w:iCs/>
        </w:rPr>
      </w:pPr>
      <w:r w:rsidRPr="00854A05">
        <w:rPr>
          <w:rFonts w:cs="Arial"/>
          <w:iCs/>
          <w:highlight w:val="yellow"/>
        </w:rPr>
        <w:t xml:space="preserve">More than a third of </w:t>
      </w:r>
      <w:r w:rsidR="00AF15AC" w:rsidRPr="00854A05">
        <w:rPr>
          <w:rFonts w:cs="Arial"/>
          <w:iCs/>
          <w:highlight w:val="yellow"/>
        </w:rPr>
        <w:t>GP participants</w:t>
      </w:r>
      <w:r w:rsidR="00AF15AC" w:rsidRPr="00B6215E">
        <w:rPr>
          <w:rFonts w:cs="Arial"/>
          <w:iCs/>
        </w:rPr>
        <w:t xml:space="preserve"> also described how </w:t>
      </w:r>
      <w:r w:rsidR="00530AD6" w:rsidRPr="00B6215E">
        <w:rPr>
          <w:rFonts w:cs="Arial"/>
          <w:iCs/>
        </w:rPr>
        <w:t>t</w:t>
      </w:r>
      <w:r w:rsidR="0035746C" w:rsidRPr="00B6215E">
        <w:rPr>
          <w:rFonts w:cs="Arial"/>
          <w:iCs/>
        </w:rPr>
        <w:t>he QOF</w:t>
      </w:r>
      <w:r w:rsidR="00325FF7" w:rsidRPr="00B6215E">
        <w:rPr>
          <w:rFonts w:cs="Arial"/>
          <w:iCs/>
        </w:rPr>
        <w:t>,</w:t>
      </w:r>
      <w:r w:rsidR="0035746C" w:rsidRPr="00B6215E">
        <w:rPr>
          <w:rFonts w:cs="Arial"/>
          <w:iCs/>
        </w:rPr>
        <w:t xml:space="preserve"> </w:t>
      </w:r>
      <w:r w:rsidR="00530AD6" w:rsidRPr="00B6215E">
        <w:rPr>
          <w:rFonts w:cs="Arial"/>
          <w:iCs/>
        </w:rPr>
        <w:t xml:space="preserve">with its focus on targets for prescribing for </w:t>
      </w:r>
      <w:proofErr w:type="spellStart"/>
      <w:r w:rsidR="00530AD6" w:rsidRPr="00B6215E">
        <w:rPr>
          <w:rFonts w:cs="Arial"/>
          <w:iCs/>
        </w:rPr>
        <w:t>HFrEF</w:t>
      </w:r>
      <w:proofErr w:type="spellEnd"/>
      <w:r w:rsidR="00325FF7" w:rsidRPr="00B6215E">
        <w:rPr>
          <w:rFonts w:cs="Arial"/>
          <w:iCs/>
        </w:rPr>
        <w:t>,</w:t>
      </w:r>
      <w:r w:rsidR="00530AD6" w:rsidRPr="00B6215E">
        <w:rPr>
          <w:rFonts w:cs="Arial"/>
          <w:iCs/>
        </w:rPr>
        <w:t xml:space="preserve"> </w:t>
      </w:r>
      <w:r w:rsidR="00325FF7" w:rsidRPr="00B6215E">
        <w:rPr>
          <w:rFonts w:cs="Arial"/>
          <w:iCs/>
        </w:rPr>
        <w:t>would guide</w:t>
      </w:r>
      <w:r w:rsidR="00E459A2" w:rsidRPr="00B6215E">
        <w:rPr>
          <w:rFonts w:cs="Arial"/>
          <w:iCs/>
        </w:rPr>
        <w:t xml:space="preserve"> the management of all patients with </w:t>
      </w:r>
      <w:r w:rsidR="00F5610C" w:rsidRPr="00B6215E">
        <w:rPr>
          <w:rFonts w:cs="Arial"/>
          <w:iCs/>
        </w:rPr>
        <w:t>HF</w:t>
      </w:r>
      <w:r w:rsidR="00E459A2" w:rsidRPr="00B6215E">
        <w:rPr>
          <w:rFonts w:cs="Arial"/>
          <w:iCs/>
        </w:rPr>
        <w:t>, a</w:t>
      </w:r>
      <w:r w:rsidR="00325FF7" w:rsidRPr="00B6215E">
        <w:rPr>
          <w:rFonts w:cs="Arial"/>
          <w:iCs/>
        </w:rPr>
        <w:t>dding that</w:t>
      </w:r>
      <w:r w:rsidR="00E459A2" w:rsidRPr="00B6215E">
        <w:rPr>
          <w:rFonts w:cs="Arial"/>
          <w:iCs/>
        </w:rPr>
        <w:t xml:space="preserve"> meeting QOF indicators could preclude establishing other systems of management:</w:t>
      </w:r>
    </w:p>
    <w:p w14:paraId="27F8F073" w14:textId="62054316" w:rsidR="00E459A2" w:rsidRPr="00B6215E" w:rsidRDefault="00E459A2" w:rsidP="00474ED4">
      <w:pPr>
        <w:spacing w:line="360" w:lineRule="auto"/>
        <w:ind w:left="720"/>
        <w:jc w:val="both"/>
        <w:rPr>
          <w:rFonts w:cs="Arial"/>
          <w:i/>
        </w:rPr>
      </w:pPr>
      <w:r w:rsidRPr="00B6215E">
        <w:rPr>
          <w:rFonts w:cs="Arial"/>
          <w:i/>
        </w:rPr>
        <w:t xml:space="preserve">…we tend to, I’m afraid, be led by QOF, so you know, they will be reviewed and are they on their beta blockers and ACE inhibitors and, but not in, we don’t have a, sort of, heart failure clinic, as such, no. </w:t>
      </w:r>
      <w:r w:rsidR="00B50241" w:rsidRPr="001625D8">
        <w:rPr>
          <w:rFonts w:cs="Arial"/>
          <w:highlight w:val="yellow"/>
        </w:rPr>
        <w:t>GP-1</w:t>
      </w:r>
      <w:r w:rsidR="00CB61B6" w:rsidRPr="001625D8">
        <w:rPr>
          <w:rFonts w:cs="Arial"/>
          <w:highlight w:val="yellow"/>
        </w:rPr>
        <w:t xml:space="preserve">, </w:t>
      </w:r>
      <w:r w:rsidR="00235929" w:rsidRPr="001625D8">
        <w:rPr>
          <w:rFonts w:cs="Arial"/>
          <w:highlight w:val="yellow"/>
        </w:rPr>
        <w:t>female, years of practice</w:t>
      </w:r>
      <w:r w:rsidR="008855B5" w:rsidRPr="001625D8">
        <w:rPr>
          <w:rFonts w:cs="Arial"/>
          <w:highlight w:val="yellow"/>
        </w:rPr>
        <w:t xml:space="preserve"> 6</w:t>
      </w:r>
    </w:p>
    <w:p w14:paraId="6CC9F395" w14:textId="72C6B12D" w:rsidR="00584896" w:rsidRPr="00B6215E" w:rsidRDefault="00584896" w:rsidP="00584896">
      <w:pPr>
        <w:spacing w:line="360" w:lineRule="auto"/>
        <w:jc w:val="both"/>
        <w:rPr>
          <w:rFonts w:cs="Arial"/>
        </w:rPr>
      </w:pPr>
      <w:r w:rsidRPr="00B6215E">
        <w:rPr>
          <w:rFonts w:cs="Arial"/>
        </w:rPr>
        <w:t>Additional complexity in management was encountered in BAME groups as some GPs admitted that they knew little about the beliefs, lifestyle, diet of people from different ethnicities</w:t>
      </w:r>
      <w:r w:rsidR="00F5610C" w:rsidRPr="00B6215E">
        <w:rPr>
          <w:rFonts w:cs="Arial"/>
        </w:rPr>
        <w:t>. This</w:t>
      </w:r>
      <w:r w:rsidRPr="00B6215E">
        <w:rPr>
          <w:rFonts w:cs="Arial"/>
        </w:rPr>
        <w:t xml:space="preserve"> made it difficult to give advice</w:t>
      </w:r>
      <w:r w:rsidR="00554C50" w:rsidRPr="00B6215E">
        <w:rPr>
          <w:rFonts w:cs="Arial"/>
        </w:rPr>
        <w:t xml:space="preserve"> about lifestyle and make suggestions for change</w:t>
      </w:r>
      <w:r w:rsidRPr="00B6215E">
        <w:t>:</w:t>
      </w:r>
      <w:r w:rsidRPr="00B6215E">
        <w:rPr>
          <w:rFonts w:cs="Arial"/>
        </w:rPr>
        <w:t xml:space="preserve"> </w:t>
      </w:r>
    </w:p>
    <w:p w14:paraId="1A929796" w14:textId="4DBDAEC1" w:rsidR="00584896" w:rsidRPr="00B6215E" w:rsidRDefault="00584896" w:rsidP="00584896">
      <w:pPr>
        <w:spacing w:line="360" w:lineRule="auto"/>
        <w:ind w:left="720"/>
        <w:jc w:val="both"/>
        <w:rPr>
          <w:i/>
          <w:iCs/>
        </w:rPr>
      </w:pPr>
      <w:r w:rsidRPr="00B6215E">
        <w:rPr>
          <w:i/>
          <w:iCs/>
        </w:rPr>
        <w:t xml:space="preserve">And the other cultural differences are things like erm, directing things, so sometimes erm, see patients who have quite unhealthy diets and maybe sort of Asian backgrounds and things, erm, and it can be difficult to erm, sometimes difficult to advise about to make their diet healthier, partly because I think an ignorance on my part. </w:t>
      </w:r>
      <w:r w:rsidR="00B50241" w:rsidRPr="001625D8">
        <w:rPr>
          <w:rFonts w:cs="Arial"/>
          <w:highlight w:val="yellow"/>
        </w:rPr>
        <w:t>GP-3</w:t>
      </w:r>
      <w:r w:rsidR="00F4327C" w:rsidRPr="001625D8">
        <w:rPr>
          <w:rFonts w:cs="Arial"/>
          <w:highlight w:val="yellow"/>
        </w:rPr>
        <w:t>0</w:t>
      </w:r>
      <w:r w:rsidR="00BD28D0" w:rsidRPr="001625D8">
        <w:rPr>
          <w:rFonts w:cs="Arial"/>
          <w:highlight w:val="yellow"/>
        </w:rPr>
        <w:t xml:space="preserve">, </w:t>
      </w:r>
      <w:r w:rsidR="00205F45" w:rsidRPr="001625D8">
        <w:rPr>
          <w:rFonts w:cs="Arial"/>
          <w:highlight w:val="yellow"/>
        </w:rPr>
        <w:t>fe</w:t>
      </w:r>
      <w:r w:rsidR="00BD28D0" w:rsidRPr="001625D8">
        <w:rPr>
          <w:rFonts w:cs="Arial"/>
          <w:highlight w:val="yellow"/>
        </w:rPr>
        <w:t>male, years of practice 1</w:t>
      </w:r>
      <w:r w:rsidR="00047754" w:rsidRPr="001625D8">
        <w:rPr>
          <w:rFonts w:cs="Arial"/>
          <w:highlight w:val="yellow"/>
        </w:rPr>
        <w:t>6</w:t>
      </w:r>
    </w:p>
    <w:p w14:paraId="04CE2419" w14:textId="2AC2EE95" w:rsidR="00584896" w:rsidRPr="00B6215E" w:rsidRDefault="003D370E" w:rsidP="00584896">
      <w:pPr>
        <w:spacing w:line="360" w:lineRule="auto"/>
        <w:jc w:val="both"/>
        <w:rPr>
          <w:rFonts w:cs="Arial"/>
          <w:i/>
        </w:rPr>
      </w:pPr>
      <w:r w:rsidRPr="003D3645">
        <w:rPr>
          <w:rFonts w:cs="Arial"/>
          <w:iCs/>
          <w:highlight w:val="yellow"/>
        </w:rPr>
        <w:t xml:space="preserve">Nearly half of </w:t>
      </w:r>
      <w:r w:rsidR="00584896" w:rsidRPr="003D3645">
        <w:rPr>
          <w:rFonts w:cs="Arial"/>
          <w:iCs/>
          <w:highlight w:val="yellow"/>
        </w:rPr>
        <w:t>GPs</w:t>
      </w:r>
      <w:r w:rsidR="00584896" w:rsidRPr="00B6215E">
        <w:rPr>
          <w:rFonts w:cs="Arial"/>
          <w:iCs/>
        </w:rPr>
        <w:t xml:space="preserve"> also felt that the organisation of health services cause</w:t>
      </w:r>
      <w:r w:rsidR="00554C50" w:rsidRPr="00B6215E">
        <w:rPr>
          <w:rFonts w:cs="Arial"/>
          <w:iCs/>
        </w:rPr>
        <w:t>d</w:t>
      </w:r>
      <w:r w:rsidR="00584896" w:rsidRPr="00B6215E">
        <w:rPr>
          <w:rFonts w:cs="Arial"/>
          <w:iCs/>
        </w:rPr>
        <w:t xml:space="preserve"> additional barriers to people from BAME groups:</w:t>
      </w:r>
    </w:p>
    <w:p w14:paraId="734B74F2" w14:textId="63AEF8BF" w:rsidR="00584896" w:rsidRPr="00B6215E" w:rsidRDefault="00584896" w:rsidP="00584896">
      <w:pPr>
        <w:spacing w:line="360" w:lineRule="auto"/>
        <w:ind w:left="720"/>
        <w:jc w:val="both"/>
        <w:rPr>
          <w:rFonts w:cs="Arial"/>
          <w:i/>
        </w:rPr>
      </w:pPr>
      <w:r w:rsidRPr="00B6215E">
        <w:rPr>
          <w:rFonts w:cs="Arial"/>
          <w:i/>
        </w:rPr>
        <w:t xml:space="preserve">…if they don’t speak English, then first of all the diagnosis; the management; explaining the treatment plan to them; ensure they know how to follow up and also simple things like getting them seen by secondary care. If they send an appointment in the post, they don’t turn up because they may not know what to do. It’s simple things like that. </w:t>
      </w:r>
      <w:r w:rsidR="00F70409" w:rsidRPr="00DE34AC">
        <w:rPr>
          <w:rFonts w:cs="Arial"/>
          <w:highlight w:val="yellow"/>
        </w:rPr>
        <w:t>GP-</w:t>
      </w:r>
      <w:r w:rsidR="00D64EDB" w:rsidRPr="00DE34AC">
        <w:rPr>
          <w:rFonts w:cs="Arial"/>
          <w:highlight w:val="yellow"/>
        </w:rPr>
        <w:t>11</w:t>
      </w:r>
      <w:r w:rsidR="00FF258E" w:rsidRPr="00DE34AC">
        <w:rPr>
          <w:rFonts w:cs="Arial"/>
          <w:highlight w:val="yellow"/>
        </w:rPr>
        <w:t xml:space="preserve">, female, years of practice </w:t>
      </w:r>
      <w:r w:rsidR="00C55ECB" w:rsidRPr="00DE34AC">
        <w:rPr>
          <w:rFonts w:cs="Arial"/>
          <w:highlight w:val="yellow"/>
        </w:rPr>
        <w:t>8</w:t>
      </w:r>
    </w:p>
    <w:p w14:paraId="24EF605D" w14:textId="555F1546" w:rsidR="00470275" w:rsidRPr="00B6215E" w:rsidRDefault="003A518E" w:rsidP="00943014">
      <w:pPr>
        <w:pStyle w:val="Heading2"/>
      </w:pPr>
      <w:r w:rsidRPr="00B6215E">
        <w:t>Discontinuity</w:t>
      </w:r>
      <w:r w:rsidR="00182896" w:rsidRPr="00B6215E">
        <w:t xml:space="preserve"> </w:t>
      </w:r>
      <w:r w:rsidR="00470275" w:rsidRPr="00B6215E">
        <w:t xml:space="preserve">across </w:t>
      </w:r>
      <w:r w:rsidR="00AC139E" w:rsidRPr="00B6215E">
        <w:t xml:space="preserve">the </w:t>
      </w:r>
      <w:r w:rsidR="00470275" w:rsidRPr="00B6215E">
        <w:t xml:space="preserve">primary/secondary </w:t>
      </w:r>
      <w:r w:rsidR="00470275" w:rsidRPr="00943014">
        <w:t>interface</w:t>
      </w:r>
    </w:p>
    <w:p w14:paraId="54C31899" w14:textId="30B6C853" w:rsidR="001C6152" w:rsidRPr="00B6215E" w:rsidRDefault="0048100D" w:rsidP="001A28F9">
      <w:pPr>
        <w:spacing w:line="360" w:lineRule="auto"/>
        <w:jc w:val="both"/>
        <w:rPr>
          <w:rFonts w:cs="Arial"/>
        </w:rPr>
      </w:pPr>
      <w:r w:rsidRPr="003D3645">
        <w:rPr>
          <w:rFonts w:cs="Arial"/>
          <w:highlight w:val="yellow"/>
        </w:rPr>
        <w:t xml:space="preserve">The majority of </w:t>
      </w:r>
      <w:r w:rsidR="00470275" w:rsidRPr="003D3645">
        <w:rPr>
          <w:rFonts w:cs="Arial"/>
          <w:highlight w:val="yellow"/>
        </w:rPr>
        <w:t>GPs</w:t>
      </w:r>
      <w:r w:rsidR="00470275" w:rsidRPr="00B6215E">
        <w:rPr>
          <w:rFonts w:cs="Arial"/>
        </w:rPr>
        <w:t xml:space="preserve"> emphasised that effective communication between primary and specialist teams </w:t>
      </w:r>
      <w:r w:rsidR="00AE0575" w:rsidRPr="00B6215E">
        <w:rPr>
          <w:rFonts w:cs="Arial"/>
        </w:rPr>
        <w:t>wa</w:t>
      </w:r>
      <w:r w:rsidR="008D11E2" w:rsidRPr="00B6215E">
        <w:rPr>
          <w:rFonts w:cs="Arial"/>
        </w:rPr>
        <w:t>s vital for the planning and delivery of appropriate care and management throughout the HFpEF journey</w:t>
      </w:r>
      <w:r w:rsidR="006D61DF" w:rsidRPr="00B6215E">
        <w:rPr>
          <w:rFonts w:cs="Arial"/>
        </w:rPr>
        <w:t xml:space="preserve">. </w:t>
      </w:r>
      <w:r w:rsidR="00B23677" w:rsidRPr="00B6215E">
        <w:rPr>
          <w:rFonts w:cs="Arial"/>
        </w:rPr>
        <w:t xml:space="preserve">However, </w:t>
      </w:r>
      <w:r w:rsidR="001C6152" w:rsidRPr="00B6215E">
        <w:rPr>
          <w:rFonts w:cs="Arial"/>
        </w:rPr>
        <w:t>some felt that</w:t>
      </w:r>
      <w:r w:rsidR="00B23677" w:rsidRPr="00B6215E">
        <w:rPr>
          <w:rFonts w:cs="Arial"/>
        </w:rPr>
        <w:t xml:space="preserve"> the </w:t>
      </w:r>
      <w:r w:rsidR="001C6152" w:rsidRPr="00B6215E">
        <w:rPr>
          <w:rFonts w:cs="Arial"/>
        </w:rPr>
        <w:t>fragmentation of care, and lack of clear care pathway</w:t>
      </w:r>
      <w:r w:rsidR="00B23677" w:rsidRPr="00B6215E">
        <w:rPr>
          <w:rFonts w:cs="Arial"/>
        </w:rPr>
        <w:t xml:space="preserve"> </w:t>
      </w:r>
      <w:r w:rsidR="001C6152" w:rsidRPr="00B6215E">
        <w:rPr>
          <w:rFonts w:cs="Arial"/>
        </w:rPr>
        <w:t xml:space="preserve">could leave </w:t>
      </w:r>
      <w:r w:rsidR="00B23677" w:rsidRPr="00B6215E">
        <w:rPr>
          <w:rFonts w:cs="Arial"/>
        </w:rPr>
        <w:t>patients</w:t>
      </w:r>
      <w:r w:rsidR="001C6152" w:rsidRPr="00B6215E">
        <w:rPr>
          <w:rFonts w:cs="Arial"/>
        </w:rPr>
        <w:t>, and themselves, unsupported:</w:t>
      </w:r>
    </w:p>
    <w:p w14:paraId="2F86046E" w14:textId="24918D71" w:rsidR="002341D9" w:rsidRPr="00B6215E" w:rsidRDefault="009A098D" w:rsidP="001A28F9">
      <w:pPr>
        <w:spacing w:line="360" w:lineRule="auto"/>
        <w:ind w:left="720"/>
        <w:jc w:val="both"/>
        <w:rPr>
          <w:rFonts w:cs="Arial"/>
          <w:i/>
        </w:rPr>
      </w:pPr>
      <w:r w:rsidRPr="00B6215E">
        <w:rPr>
          <w:i/>
          <w:iCs/>
        </w:rPr>
        <w:lastRenderedPageBreak/>
        <w:t>Some might follow them up but some might just say, ‘well, asymptomatic, this is the diagnosis, managed by GP’ or some might say, ‘well erm... might have a follow up and then refer back.’ So it does – I think it does vary upon the clinician involved in secondary care as to their treatment plans.</w:t>
      </w:r>
      <w:r w:rsidRPr="00B6215E">
        <w:t xml:space="preserve"> </w:t>
      </w:r>
      <w:r w:rsidR="00D60164" w:rsidRPr="00DE34AC">
        <w:rPr>
          <w:highlight w:val="yellow"/>
        </w:rPr>
        <w:t>GP-6</w:t>
      </w:r>
      <w:r w:rsidR="00E7641F" w:rsidRPr="00DE34AC">
        <w:rPr>
          <w:highlight w:val="yellow"/>
        </w:rPr>
        <w:t xml:space="preserve">, male, years of practice </w:t>
      </w:r>
      <w:r w:rsidR="00315A5B" w:rsidRPr="00DE34AC">
        <w:rPr>
          <w:highlight w:val="yellow"/>
        </w:rPr>
        <w:t>7</w:t>
      </w:r>
    </w:p>
    <w:p w14:paraId="7C66005E" w14:textId="54C6F90D" w:rsidR="00B23677" w:rsidRPr="00B6215E" w:rsidRDefault="00D540B7" w:rsidP="001A28F9">
      <w:pPr>
        <w:spacing w:line="360" w:lineRule="auto"/>
        <w:jc w:val="both"/>
        <w:rPr>
          <w:rFonts w:cs="Arial"/>
        </w:rPr>
      </w:pPr>
      <w:r w:rsidRPr="00B6215E">
        <w:t>Perceived l</w:t>
      </w:r>
      <w:r w:rsidR="001C6152" w:rsidRPr="00B6215E">
        <w:t>ack of c</w:t>
      </w:r>
      <w:r w:rsidR="00C203E8" w:rsidRPr="00B6215E">
        <w:t xml:space="preserve">ommunication from </w:t>
      </w:r>
      <w:r w:rsidR="001C6152" w:rsidRPr="00B6215E">
        <w:t xml:space="preserve">the </w:t>
      </w:r>
      <w:r w:rsidR="00C203E8" w:rsidRPr="00B6215E">
        <w:t xml:space="preserve">specialist team back to GP </w:t>
      </w:r>
      <w:r w:rsidR="001C6152" w:rsidRPr="00B6215E">
        <w:t xml:space="preserve">was </w:t>
      </w:r>
      <w:r w:rsidR="00C203E8" w:rsidRPr="00B6215E">
        <w:t xml:space="preserve">a source of </w:t>
      </w:r>
      <w:r w:rsidR="001C6152" w:rsidRPr="00B6215E">
        <w:t>frustration</w:t>
      </w:r>
      <w:r w:rsidR="00F5610C" w:rsidRPr="00B6215E">
        <w:t xml:space="preserve">. </w:t>
      </w:r>
      <w:r w:rsidR="00C203E8" w:rsidRPr="00B6215E">
        <w:t>GPs voiced concerns related to the content</w:t>
      </w:r>
      <w:r w:rsidR="00F5610C" w:rsidRPr="00B6215E">
        <w:t xml:space="preserve"> and</w:t>
      </w:r>
      <w:r w:rsidR="00C203E8" w:rsidRPr="00B6215E">
        <w:t xml:space="preserve"> format of the communication</w:t>
      </w:r>
      <w:r w:rsidR="00F5610C" w:rsidRPr="00B6215E">
        <w:t>; speed was another area of contention</w:t>
      </w:r>
      <w:r w:rsidR="00182896" w:rsidRPr="00B6215E">
        <w:t>:</w:t>
      </w:r>
    </w:p>
    <w:p w14:paraId="0DB5EAFC" w14:textId="5CC010BC" w:rsidR="004E226E" w:rsidRPr="00B6215E" w:rsidRDefault="00C203E8" w:rsidP="004E226E">
      <w:pPr>
        <w:spacing w:line="360" w:lineRule="auto"/>
        <w:ind w:left="720"/>
        <w:jc w:val="both"/>
        <w:rPr>
          <w:rFonts w:cs="Arial"/>
          <w:iCs/>
        </w:rPr>
      </w:pPr>
      <w:r w:rsidRPr="00B6215E">
        <w:rPr>
          <w:rFonts w:cs="Arial"/>
          <w:i/>
        </w:rPr>
        <w:t xml:space="preserve">I can write a letter but it will take a long time to get a response to that letter and sometimes I’d never get a response to that letter or the response might be, okay well I’ll see them in clinic and then their appointment time is going to be three to four months minimum. </w:t>
      </w:r>
      <w:r w:rsidR="00845252" w:rsidRPr="00DE34AC">
        <w:rPr>
          <w:rFonts w:cs="Arial"/>
          <w:highlight w:val="yellow"/>
        </w:rPr>
        <w:t>GP-</w:t>
      </w:r>
      <w:r w:rsidR="006714B4" w:rsidRPr="00DE34AC">
        <w:rPr>
          <w:rFonts w:cs="Arial"/>
          <w:highlight w:val="yellow"/>
        </w:rPr>
        <w:t>14</w:t>
      </w:r>
      <w:r w:rsidR="00D90C06" w:rsidRPr="00DE34AC">
        <w:rPr>
          <w:rFonts w:cs="Arial"/>
          <w:highlight w:val="yellow"/>
        </w:rPr>
        <w:t xml:space="preserve">, </w:t>
      </w:r>
      <w:r w:rsidR="00671A11" w:rsidRPr="00DE34AC">
        <w:rPr>
          <w:rFonts w:cs="Arial"/>
          <w:highlight w:val="yellow"/>
        </w:rPr>
        <w:t xml:space="preserve">female, </w:t>
      </w:r>
      <w:r w:rsidR="00FE3DB3" w:rsidRPr="00DE34AC">
        <w:rPr>
          <w:rFonts w:cs="Arial"/>
          <w:highlight w:val="yellow"/>
        </w:rPr>
        <w:t>years of practice 11</w:t>
      </w:r>
    </w:p>
    <w:p w14:paraId="4A31E419" w14:textId="7149E9F7" w:rsidR="00C203E8" w:rsidRPr="00B6215E" w:rsidRDefault="00C203E8" w:rsidP="001A28F9">
      <w:pPr>
        <w:spacing w:line="360" w:lineRule="auto"/>
        <w:jc w:val="both"/>
        <w:rPr>
          <w:rFonts w:cs="Arial"/>
        </w:rPr>
      </w:pPr>
      <w:r w:rsidRPr="00B6215E">
        <w:rPr>
          <w:rFonts w:cs="Arial"/>
        </w:rPr>
        <w:t xml:space="preserve">GPs expected to receive the diagnosis and management information </w:t>
      </w:r>
      <w:r w:rsidR="00D540B7" w:rsidRPr="00B6215E">
        <w:rPr>
          <w:rFonts w:cs="Arial"/>
        </w:rPr>
        <w:t xml:space="preserve">about HFpEF </w:t>
      </w:r>
      <w:r w:rsidRPr="00B6215E">
        <w:rPr>
          <w:rFonts w:cs="Arial"/>
        </w:rPr>
        <w:t>in a clear and concise manner</w:t>
      </w:r>
      <w:r w:rsidR="00AE0575" w:rsidRPr="00B6215E">
        <w:rPr>
          <w:rFonts w:cs="Arial"/>
        </w:rPr>
        <w:t>,</w:t>
      </w:r>
      <w:r w:rsidRPr="00B6215E">
        <w:rPr>
          <w:rFonts w:cs="Arial"/>
        </w:rPr>
        <w:t xml:space="preserve"> including the use of less medically </w:t>
      </w:r>
      <w:r w:rsidR="00D540B7" w:rsidRPr="00B6215E">
        <w:rPr>
          <w:rFonts w:cs="Arial"/>
        </w:rPr>
        <w:t xml:space="preserve">ambiguous </w:t>
      </w:r>
      <w:r w:rsidRPr="00B6215E">
        <w:rPr>
          <w:rFonts w:cs="Arial"/>
        </w:rPr>
        <w:t xml:space="preserve">jargon. </w:t>
      </w:r>
      <w:r w:rsidR="00F238A1" w:rsidRPr="00B6215E">
        <w:rPr>
          <w:rFonts w:cs="Arial"/>
        </w:rPr>
        <w:t xml:space="preserve">Some </w:t>
      </w:r>
      <w:r w:rsidRPr="00B6215E">
        <w:rPr>
          <w:rFonts w:cs="Arial"/>
        </w:rPr>
        <w:t>GPs stated that the specialists’ letters include</w:t>
      </w:r>
      <w:r w:rsidR="00AE0575" w:rsidRPr="00B6215E">
        <w:rPr>
          <w:rFonts w:cs="Arial"/>
        </w:rPr>
        <w:t>d</w:t>
      </w:r>
      <w:r w:rsidRPr="00B6215E">
        <w:rPr>
          <w:rFonts w:cs="Arial"/>
        </w:rPr>
        <w:t xml:space="preserve"> little information about the outcomes of their</w:t>
      </w:r>
      <w:r w:rsidR="00DC76CA" w:rsidRPr="00B6215E">
        <w:rPr>
          <w:rFonts w:cs="Arial"/>
        </w:rPr>
        <w:t xml:space="preserve"> </w:t>
      </w:r>
      <w:r w:rsidRPr="00B6215E">
        <w:rPr>
          <w:rFonts w:cs="Arial"/>
        </w:rPr>
        <w:t>clinical examinations</w:t>
      </w:r>
      <w:r w:rsidR="00D540B7" w:rsidRPr="00B6215E">
        <w:rPr>
          <w:rFonts w:cs="Arial"/>
        </w:rPr>
        <w:t xml:space="preserve"> and investigations:</w:t>
      </w:r>
    </w:p>
    <w:p w14:paraId="77085E88" w14:textId="339149CB" w:rsidR="00C203E8" w:rsidRPr="00B6215E" w:rsidRDefault="00C203E8" w:rsidP="001A28F9">
      <w:pPr>
        <w:spacing w:line="360" w:lineRule="auto"/>
        <w:ind w:left="720"/>
        <w:jc w:val="both"/>
        <w:rPr>
          <w:rFonts w:cs="Arial"/>
          <w:i/>
        </w:rPr>
      </w:pPr>
      <w:r w:rsidRPr="00B6215E">
        <w:rPr>
          <w:rFonts w:cs="Arial"/>
          <w:i/>
        </w:rPr>
        <w:t>Are they detailed letters? Sometimes, not always, sometimes they just say, oh, your patient has been seen, echocardiogram just showed mild left ventricular dysfunction, so I don’t know what mild means, you know, whether, have they got anything else like, what’s the ejection fraction but if they’ve got preserved, or if they’ve got preserved left ventricular erm, ejection fraction</w:t>
      </w:r>
      <w:r w:rsidRPr="00B6215E">
        <w:rPr>
          <w:rFonts w:cs="Arial"/>
          <w:i/>
          <w:cs/>
        </w:rPr>
        <w:t>…</w:t>
      </w:r>
      <w:r w:rsidRPr="00B6215E">
        <w:rPr>
          <w:rFonts w:cs="Arial"/>
          <w:i/>
        </w:rPr>
        <w:t xml:space="preserve"> Not always clear, mainly we can document it they’ve got heart failure. </w:t>
      </w:r>
      <w:r w:rsidR="006714B4" w:rsidRPr="00217742">
        <w:rPr>
          <w:rFonts w:cs="Arial"/>
          <w:highlight w:val="yellow"/>
        </w:rPr>
        <w:t>GP-20</w:t>
      </w:r>
      <w:r w:rsidR="00FE3DB3" w:rsidRPr="00217742">
        <w:rPr>
          <w:rFonts w:cs="Arial"/>
          <w:highlight w:val="yellow"/>
        </w:rPr>
        <w:t>, female, years of practice 1</w:t>
      </w:r>
      <w:r w:rsidR="0087359B" w:rsidRPr="00217742">
        <w:rPr>
          <w:rFonts w:cs="Arial"/>
          <w:highlight w:val="yellow"/>
        </w:rPr>
        <w:t>8</w:t>
      </w:r>
    </w:p>
    <w:p w14:paraId="6FC89184" w14:textId="6F2FEEB1" w:rsidR="00AB4106" w:rsidRPr="00B6215E" w:rsidRDefault="00D32658" w:rsidP="000F281E">
      <w:pPr>
        <w:spacing w:line="360" w:lineRule="auto"/>
        <w:jc w:val="both"/>
      </w:pPr>
      <w:bookmarkStart w:id="9" w:name="_Hlk43407653"/>
      <w:r w:rsidRPr="003D3645">
        <w:rPr>
          <w:rFonts w:cs="Arial"/>
          <w:highlight w:val="yellow"/>
        </w:rPr>
        <w:t xml:space="preserve">Only a few </w:t>
      </w:r>
      <w:r w:rsidR="00811477" w:rsidRPr="003D3645">
        <w:rPr>
          <w:rFonts w:cs="Arial"/>
          <w:highlight w:val="yellow"/>
        </w:rPr>
        <w:t xml:space="preserve">GPs </w:t>
      </w:r>
      <w:r w:rsidR="00584896" w:rsidRPr="003D3645">
        <w:rPr>
          <w:rFonts w:cs="Arial"/>
          <w:highlight w:val="yellow"/>
        </w:rPr>
        <w:t>suggested</w:t>
      </w:r>
      <w:r w:rsidR="00584896" w:rsidRPr="00B6215E">
        <w:rPr>
          <w:rFonts w:cs="Arial"/>
        </w:rPr>
        <w:t xml:space="preserve"> that</w:t>
      </w:r>
      <w:r w:rsidR="00811477" w:rsidRPr="00B6215E">
        <w:rPr>
          <w:rFonts w:cs="Arial"/>
        </w:rPr>
        <w:t xml:space="preserve"> information </w:t>
      </w:r>
      <w:r w:rsidR="00584896" w:rsidRPr="00B6215E">
        <w:rPr>
          <w:rFonts w:cs="Arial"/>
        </w:rPr>
        <w:t>following a hospital admission or outpatient appointment was not always received in a timely manner, and that</w:t>
      </w:r>
      <w:r w:rsidR="00811477" w:rsidRPr="00B6215E">
        <w:rPr>
          <w:rFonts w:cs="Arial"/>
        </w:rPr>
        <w:t xml:space="preserve"> appropriate information about the need for proactive follow-up </w:t>
      </w:r>
      <w:r w:rsidR="00584896" w:rsidRPr="00B6215E">
        <w:rPr>
          <w:rFonts w:cs="Arial"/>
        </w:rPr>
        <w:t>was not provided</w:t>
      </w:r>
      <w:r w:rsidR="00811477" w:rsidRPr="00B6215E">
        <w:rPr>
          <w:rFonts w:cs="Arial"/>
        </w:rPr>
        <w:t xml:space="preserve">. </w:t>
      </w:r>
      <w:r w:rsidR="000F281E" w:rsidRPr="00B6215E">
        <w:t xml:space="preserve">Some GPs </w:t>
      </w:r>
      <w:r w:rsidR="00584896" w:rsidRPr="00B6215E">
        <w:t xml:space="preserve">suggested that </w:t>
      </w:r>
      <w:r w:rsidR="000F281E" w:rsidRPr="00B6215E">
        <w:t xml:space="preserve">cardiologists </w:t>
      </w:r>
      <w:r w:rsidR="00584896" w:rsidRPr="00B6215E">
        <w:t xml:space="preserve">had </w:t>
      </w:r>
      <w:r w:rsidR="000F281E" w:rsidRPr="00B6215E">
        <w:t xml:space="preserve">an unrealistic expectation </w:t>
      </w:r>
      <w:r w:rsidR="00584896" w:rsidRPr="00B6215E">
        <w:t>of what can be done in primary care</w:t>
      </w:r>
      <w:r w:rsidR="00F5610C" w:rsidRPr="00B6215E">
        <w:t>:</w:t>
      </w:r>
    </w:p>
    <w:bookmarkEnd w:id="9"/>
    <w:p w14:paraId="48D8B720" w14:textId="211C9339" w:rsidR="000842F4" w:rsidRDefault="00BD2053" w:rsidP="002E6D50">
      <w:pPr>
        <w:spacing w:line="360" w:lineRule="auto"/>
        <w:ind w:left="720"/>
        <w:jc w:val="both"/>
        <w:rPr>
          <w:i/>
          <w:iCs/>
        </w:rPr>
      </w:pPr>
      <w:r w:rsidRPr="00B6215E">
        <w:rPr>
          <w:i/>
          <w:iCs/>
        </w:rPr>
        <w:t>Sometimes, it can be a little bit, you know, “Oh, just do this and just do that,” and you think, “Oh, for goodness sake, how much time have we got?” You know, or, and titrate upwards and stuff, you know, it takes a lot to titrate things up. We try, but, you know, you know, balancing these things, because it can be, certainly if you’re changing diuretics and things, you know, you have to do them quite regularly, really. You can’t just leave them for five weeks</w:t>
      </w:r>
      <w:r w:rsidR="00F5610C" w:rsidRPr="00B6215E">
        <w:rPr>
          <w:i/>
          <w:iCs/>
        </w:rPr>
        <w:t>…</w:t>
      </w:r>
      <w:r w:rsidR="006714B4" w:rsidRPr="00B6215E">
        <w:rPr>
          <w:rFonts w:cs="Arial"/>
        </w:rPr>
        <w:t xml:space="preserve"> </w:t>
      </w:r>
      <w:r w:rsidR="006714B4" w:rsidRPr="00826BCD">
        <w:rPr>
          <w:rFonts w:cs="Arial"/>
          <w:highlight w:val="yellow"/>
        </w:rPr>
        <w:t>GP-</w:t>
      </w:r>
      <w:r w:rsidR="00473821" w:rsidRPr="00826BCD">
        <w:rPr>
          <w:rFonts w:cs="Arial"/>
          <w:highlight w:val="yellow"/>
        </w:rPr>
        <w:t>30</w:t>
      </w:r>
      <w:r w:rsidR="002E6D50" w:rsidRPr="00826BCD">
        <w:rPr>
          <w:rFonts w:cs="Arial"/>
          <w:highlight w:val="yellow"/>
        </w:rPr>
        <w:t xml:space="preserve">, </w:t>
      </w:r>
      <w:r w:rsidR="006C2261" w:rsidRPr="00826BCD">
        <w:rPr>
          <w:rFonts w:cs="Arial"/>
          <w:highlight w:val="yellow"/>
        </w:rPr>
        <w:t>fe</w:t>
      </w:r>
      <w:r w:rsidR="002E6D50" w:rsidRPr="00826BCD">
        <w:rPr>
          <w:rFonts w:cs="Arial"/>
          <w:highlight w:val="yellow"/>
        </w:rPr>
        <w:t>male, years of practice 1</w:t>
      </w:r>
      <w:r w:rsidR="00F951A9" w:rsidRPr="00826BCD">
        <w:rPr>
          <w:rFonts w:cs="Arial"/>
          <w:highlight w:val="yellow"/>
        </w:rPr>
        <w:t>6</w:t>
      </w:r>
    </w:p>
    <w:p w14:paraId="0E509399" w14:textId="2AD71BB8" w:rsidR="00470275" w:rsidRPr="00B6215E" w:rsidRDefault="009E2EE4" w:rsidP="001A28F9">
      <w:pPr>
        <w:spacing w:line="360" w:lineRule="auto"/>
        <w:jc w:val="both"/>
        <w:rPr>
          <w:rFonts w:cs="Arial"/>
        </w:rPr>
      </w:pPr>
      <w:r w:rsidRPr="00826BCD">
        <w:rPr>
          <w:rFonts w:cs="Arial"/>
          <w:highlight w:val="yellow"/>
        </w:rPr>
        <w:t>Another</w:t>
      </w:r>
      <w:r w:rsidR="005A58E0" w:rsidRPr="00826BCD">
        <w:rPr>
          <w:rFonts w:cs="Arial"/>
          <w:highlight w:val="yellow"/>
        </w:rPr>
        <w:t xml:space="preserve"> </w:t>
      </w:r>
      <w:r w:rsidR="00A43C7E" w:rsidRPr="00826BCD">
        <w:rPr>
          <w:rFonts w:cs="Arial"/>
          <w:highlight w:val="yellow"/>
        </w:rPr>
        <w:t xml:space="preserve">subgroup of </w:t>
      </w:r>
      <w:r w:rsidR="005A58E0" w:rsidRPr="00826BCD">
        <w:rPr>
          <w:rFonts w:cs="Arial"/>
          <w:highlight w:val="yellow"/>
        </w:rPr>
        <w:t>GPs</w:t>
      </w:r>
      <w:r w:rsidR="005A58E0" w:rsidRPr="00B6215E">
        <w:rPr>
          <w:rFonts w:cs="Arial"/>
        </w:rPr>
        <w:t xml:space="preserve"> </w:t>
      </w:r>
      <w:r w:rsidR="006C518D" w:rsidRPr="00B6215E">
        <w:rPr>
          <w:rFonts w:cs="Arial"/>
        </w:rPr>
        <w:t xml:space="preserve">also </w:t>
      </w:r>
      <w:r w:rsidR="005A58E0" w:rsidRPr="00B6215E">
        <w:rPr>
          <w:rFonts w:cs="Arial"/>
        </w:rPr>
        <w:t>described uncertainty over where the responsibility for managing people with HF lay</w:t>
      </w:r>
      <w:r w:rsidR="004E226E" w:rsidRPr="00B6215E">
        <w:rPr>
          <w:rFonts w:cs="Arial"/>
        </w:rPr>
        <w:t>, and inadequate arrangement for follow-up in specialist care</w:t>
      </w:r>
      <w:r w:rsidR="005A58E0" w:rsidRPr="00B6215E">
        <w:rPr>
          <w:rFonts w:cs="Arial"/>
        </w:rPr>
        <w:t>:</w:t>
      </w:r>
    </w:p>
    <w:p w14:paraId="058D9518" w14:textId="220F0CD6" w:rsidR="00946C9E" w:rsidRPr="00B6215E" w:rsidRDefault="00946C9E" w:rsidP="001A28F9">
      <w:pPr>
        <w:spacing w:line="360" w:lineRule="auto"/>
        <w:ind w:left="720"/>
        <w:jc w:val="both"/>
        <w:rPr>
          <w:rFonts w:cs="Arial"/>
          <w:i/>
        </w:rPr>
      </w:pPr>
      <w:r w:rsidRPr="00B6215E">
        <w:rPr>
          <w:rFonts w:cs="Arial"/>
          <w:i/>
        </w:rPr>
        <w:lastRenderedPageBreak/>
        <w:t xml:space="preserve">And there are some broader irritations in terms of the general practice, secondary care relationship in terms of who's taking responsibility for some of the follow-up stuff </w:t>
      </w:r>
      <w:r w:rsidR="00AE0575" w:rsidRPr="00B6215E">
        <w:rPr>
          <w:rFonts w:cs="Arial"/>
          <w:i/>
        </w:rPr>
        <w:t>[…]</w:t>
      </w:r>
      <w:r w:rsidRPr="00B6215E">
        <w:rPr>
          <w:rFonts w:cs="Arial"/>
          <w:i/>
        </w:rPr>
        <w:t xml:space="preserve"> it's not always as clear as it should be, despite the new set of contracts that have come out of the, you know, the hospital should follow up hospital tests, they don't always quite understand that. </w:t>
      </w:r>
      <w:r w:rsidR="00473821" w:rsidRPr="00826BCD">
        <w:rPr>
          <w:rFonts w:cs="Arial"/>
          <w:highlight w:val="yellow"/>
        </w:rPr>
        <w:t>GP-21</w:t>
      </w:r>
      <w:r w:rsidR="0039065E" w:rsidRPr="00826BCD">
        <w:rPr>
          <w:rFonts w:cs="Arial"/>
          <w:highlight w:val="yellow"/>
        </w:rPr>
        <w:t xml:space="preserve">, male, years of practice </w:t>
      </w:r>
      <w:r w:rsidR="00445164" w:rsidRPr="00826BCD">
        <w:rPr>
          <w:rFonts w:cs="Arial"/>
          <w:highlight w:val="yellow"/>
        </w:rPr>
        <w:t>9</w:t>
      </w:r>
    </w:p>
    <w:p w14:paraId="32D1A899" w14:textId="2EAEA4F6" w:rsidR="00512CF2" w:rsidRPr="00785C5E" w:rsidRDefault="00554C50" w:rsidP="00512CF2">
      <w:pPr>
        <w:spacing w:line="360" w:lineRule="auto"/>
        <w:jc w:val="both"/>
        <w:rPr>
          <w:rFonts w:cs="Arial"/>
          <w:highlight w:val="yellow"/>
        </w:rPr>
      </w:pPr>
      <w:r w:rsidRPr="00785C5E">
        <w:rPr>
          <w:rFonts w:cs="Arial"/>
          <w:highlight w:val="yellow"/>
        </w:rPr>
        <w:t xml:space="preserve">A minority of </w:t>
      </w:r>
      <w:r w:rsidR="00512CF2" w:rsidRPr="00785C5E">
        <w:rPr>
          <w:rFonts w:cs="Arial"/>
          <w:highlight w:val="yellow"/>
        </w:rPr>
        <w:t>GPs reported swift communication from cardiology teams and HF clinics,</w:t>
      </w:r>
      <w:r w:rsidR="0035162C" w:rsidRPr="00785C5E">
        <w:rPr>
          <w:rFonts w:cs="Arial"/>
          <w:highlight w:val="yellow"/>
        </w:rPr>
        <w:t xml:space="preserve"> </w:t>
      </w:r>
      <w:r w:rsidR="00512CF2" w:rsidRPr="00785C5E">
        <w:rPr>
          <w:rFonts w:cs="Arial"/>
          <w:highlight w:val="yellow"/>
        </w:rPr>
        <w:t>with a management plan outlined</w:t>
      </w:r>
      <w:r w:rsidR="006C518D" w:rsidRPr="00785C5E">
        <w:rPr>
          <w:rFonts w:cs="Arial"/>
          <w:highlight w:val="yellow"/>
        </w:rPr>
        <w:t xml:space="preserve">. </w:t>
      </w:r>
      <w:r w:rsidR="00DD7594" w:rsidRPr="00785C5E">
        <w:rPr>
          <w:highlight w:val="yellow"/>
        </w:rPr>
        <w:t xml:space="preserve">GPs highlighted the importance of building </w:t>
      </w:r>
      <w:r w:rsidR="00584896" w:rsidRPr="00785C5E">
        <w:rPr>
          <w:highlight w:val="yellow"/>
        </w:rPr>
        <w:t>good</w:t>
      </w:r>
      <w:r w:rsidR="0035162C" w:rsidRPr="00785C5E">
        <w:rPr>
          <w:highlight w:val="yellow"/>
        </w:rPr>
        <w:t xml:space="preserve"> </w:t>
      </w:r>
      <w:r w:rsidR="00DD7594" w:rsidRPr="00785C5E">
        <w:rPr>
          <w:highlight w:val="yellow"/>
        </w:rPr>
        <w:t xml:space="preserve">relationships across the interface </w:t>
      </w:r>
      <w:r w:rsidR="00584896" w:rsidRPr="00785C5E">
        <w:rPr>
          <w:highlight w:val="yellow"/>
        </w:rPr>
        <w:t>t</w:t>
      </w:r>
      <w:r w:rsidR="00F5610C" w:rsidRPr="00785C5E">
        <w:rPr>
          <w:highlight w:val="yellow"/>
        </w:rPr>
        <w:t>o</w:t>
      </w:r>
      <w:r w:rsidR="00584896" w:rsidRPr="00785C5E">
        <w:rPr>
          <w:highlight w:val="yellow"/>
        </w:rPr>
        <w:t xml:space="preserve"> </w:t>
      </w:r>
      <w:r w:rsidR="00DD7594" w:rsidRPr="00785C5E">
        <w:rPr>
          <w:highlight w:val="yellow"/>
        </w:rPr>
        <w:t xml:space="preserve">facilitate effective communication. These established relationships </w:t>
      </w:r>
      <w:r w:rsidRPr="00785C5E">
        <w:rPr>
          <w:highlight w:val="yellow"/>
        </w:rPr>
        <w:t xml:space="preserve">can </w:t>
      </w:r>
      <w:r w:rsidR="00584896" w:rsidRPr="00785C5E">
        <w:rPr>
          <w:highlight w:val="yellow"/>
        </w:rPr>
        <w:t xml:space="preserve">then </w:t>
      </w:r>
      <w:r w:rsidR="00DD7594" w:rsidRPr="00785C5E">
        <w:rPr>
          <w:highlight w:val="yellow"/>
        </w:rPr>
        <w:t>have a positive impact on patients’ overall health and well-being as part of their HF management in primary care</w:t>
      </w:r>
      <w:r w:rsidR="00F5610C" w:rsidRPr="00785C5E">
        <w:rPr>
          <w:highlight w:val="yellow"/>
        </w:rPr>
        <w:t>:</w:t>
      </w:r>
      <w:r w:rsidR="00512CF2" w:rsidRPr="00785C5E">
        <w:rPr>
          <w:rFonts w:cs="Arial"/>
          <w:highlight w:val="yellow"/>
        </w:rPr>
        <w:t xml:space="preserve">  </w:t>
      </w:r>
    </w:p>
    <w:p w14:paraId="303DC7DB" w14:textId="6DC5B973" w:rsidR="00512CF2" w:rsidRPr="00B6215E" w:rsidRDefault="00512CF2" w:rsidP="00512CF2">
      <w:pPr>
        <w:spacing w:line="360" w:lineRule="auto"/>
        <w:ind w:left="720"/>
        <w:jc w:val="both"/>
        <w:rPr>
          <w:rFonts w:cs="Arial"/>
          <w:i/>
        </w:rPr>
      </w:pPr>
      <w:r w:rsidRPr="00785C5E">
        <w:rPr>
          <w:rFonts w:cs="Arial"/>
          <w:i/>
          <w:highlight w:val="yellow"/>
        </w:rPr>
        <w:t>…we have erm quite close ties with our local cardiologists</w:t>
      </w:r>
      <w:r w:rsidR="00CB2154" w:rsidRPr="00785C5E">
        <w:rPr>
          <w:rFonts w:cs="Arial"/>
          <w:i/>
          <w:highlight w:val="yellow"/>
        </w:rPr>
        <w:t>…</w:t>
      </w:r>
      <w:r w:rsidRPr="00785C5E">
        <w:rPr>
          <w:rFonts w:cs="Arial"/>
          <w:i/>
          <w:highlight w:val="yellow"/>
        </w:rPr>
        <w:t xml:space="preserve">when the patient is seen in the cardiology clinic, cardiologists will normally write to us fairly quickly erm and even sort of you know, fax over erm, something on the same day if there’s anything urgent, any medication changes that need to be made erm, from our end. </w:t>
      </w:r>
      <w:r w:rsidR="00455C8D" w:rsidRPr="00785C5E">
        <w:rPr>
          <w:rFonts w:cs="Arial"/>
          <w:highlight w:val="yellow"/>
        </w:rPr>
        <w:t>GP-</w:t>
      </w:r>
      <w:r w:rsidR="00B90095" w:rsidRPr="00785C5E">
        <w:rPr>
          <w:rFonts w:cs="Arial"/>
          <w:highlight w:val="yellow"/>
        </w:rPr>
        <w:t>15</w:t>
      </w:r>
      <w:r w:rsidR="00D35A36" w:rsidRPr="00785C5E">
        <w:rPr>
          <w:rFonts w:cs="Arial"/>
          <w:highlight w:val="yellow"/>
        </w:rPr>
        <w:t xml:space="preserve">, </w:t>
      </w:r>
      <w:r w:rsidR="002F31D2" w:rsidRPr="00785C5E">
        <w:rPr>
          <w:rFonts w:cs="Arial"/>
          <w:highlight w:val="yellow"/>
        </w:rPr>
        <w:t>male, years of practice 1</w:t>
      </w:r>
      <w:r w:rsidR="00D710FA" w:rsidRPr="00785C5E">
        <w:rPr>
          <w:rFonts w:cs="Arial"/>
          <w:highlight w:val="yellow"/>
        </w:rPr>
        <w:t>3</w:t>
      </w:r>
    </w:p>
    <w:p w14:paraId="13D7DD8B" w14:textId="7E74719F" w:rsidR="00D862BE" w:rsidRPr="00B6215E" w:rsidRDefault="00D862BE" w:rsidP="00D862BE"/>
    <w:p w14:paraId="51A9A68C" w14:textId="6B8944FC" w:rsidR="00941A1B" w:rsidRPr="00B6215E" w:rsidRDefault="00941A1B" w:rsidP="00943014">
      <w:pPr>
        <w:pStyle w:val="Heading1"/>
      </w:pPr>
      <w:r w:rsidRPr="00943014">
        <w:t>Discussion</w:t>
      </w:r>
    </w:p>
    <w:p w14:paraId="5F74D64E" w14:textId="2D190C40" w:rsidR="0074568D" w:rsidRPr="00B6215E" w:rsidRDefault="0074568D" w:rsidP="00943014">
      <w:pPr>
        <w:pStyle w:val="Heading1"/>
        <w:spacing w:before="0"/>
      </w:pPr>
      <w:r w:rsidRPr="00B6215E">
        <w:t xml:space="preserve">Summary </w:t>
      </w:r>
      <w:r w:rsidR="004E226E" w:rsidRPr="00B6215E">
        <w:t>of findings</w:t>
      </w:r>
    </w:p>
    <w:p w14:paraId="6EC78023" w14:textId="6B6DD6AD" w:rsidR="009C39CF" w:rsidRDefault="00B74885" w:rsidP="00750E5D">
      <w:pPr>
        <w:spacing w:line="360" w:lineRule="auto"/>
        <w:jc w:val="both"/>
      </w:pPr>
      <w:r w:rsidRPr="00B6215E">
        <w:rPr>
          <w:rFonts w:cs="Arial"/>
        </w:rPr>
        <w:t xml:space="preserve">This study </w:t>
      </w:r>
      <w:r w:rsidR="00DC5DC8" w:rsidRPr="00B6215E">
        <w:rPr>
          <w:rFonts w:cs="Arial"/>
        </w:rPr>
        <w:t xml:space="preserve">has </w:t>
      </w:r>
      <w:r w:rsidR="00E434C8" w:rsidRPr="00B6215E">
        <w:rPr>
          <w:rFonts w:cs="Arial"/>
        </w:rPr>
        <w:t>highlighted</w:t>
      </w:r>
      <w:r w:rsidRPr="00B6215E">
        <w:rPr>
          <w:rFonts w:cs="Arial"/>
        </w:rPr>
        <w:t xml:space="preserve"> </w:t>
      </w:r>
      <w:r w:rsidR="00DD458F" w:rsidRPr="00B6215E">
        <w:rPr>
          <w:rFonts w:cs="Arial"/>
        </w:rPr>
        <w:t>GPs’ perspectives on</w:t>
      </w:r>
      <w:r w:rsidR="00776C1E" w:rsidRPr="00B6215E">
        <w:rPr>
          <w:rFonts w:cs="Arial"/>
        </w:rPr>
        <w:t xml:space="preserve"> identifying and</w:t>
      </w:r>
      <w:r w:rsidR="00DD458F" w:rsidRPr="00B6215E">
        <w:rPr>
          <w:rFonts w:cs="Arial"/>
        </w:rPr>
        <w:t xml:space="preserve"> managing people with HFpEF</w:t>
      </w:r>
      <w:r w:rsidR="00776C1E" w:rsidRPr="00B6215E">
        <w:rPr>
          <w:rFonts w:cs="Arial"/>
        </w:rPr>
        <w:t xml:space="preserve"> including communication about the condition</w:t>
      </w:r>
      <w:r w:rsidR="00DC5DC8" w:rsidRPr="00B6215E">
        <w:rPr>
          <w:rFonts w:cs="Arial"/>
        </w:rPr>
        <w:t xml:space="preserve">, </w:t>
      </w:r>
      <w:r w:rsidR="00DD458F" w:rsidRPr="00B6215E">
        <w:rPr>
          <w:rFonts w:cs="Arial"/>
        </w:rPr>
        <w:t xml:space="preserve">organisation of care, and </w:t>
      </w:r>
      <w:r w:rsidR="00F77969" w:rsidRPr="00B6215E">
        <w:rPr>
          <w:rFonts w:cs="Arial"/>
        </w:rPr>
        <w:t>the primary/specialist care interface</w:t>
      </w:r>
      <w:r w:rsidR="00D36903" w:rsidRPr="00B6215E">
        <w:rPr>
          <w:rFonts w:cs="Arial"/>
        </w:rPr>
        <w:t xml:space="preserve">. GPs </w:t>
      </w:r>
      <w:r w:rsidR="00DC5DC8" w:rsidRPr="00B6215E">
        <w:rPr>
          <w:rFonts w:cs="Arial"/>
        </w:rPr>
        <w:t xml:space="preserve">reported that making and communicating </w:t>
      </w:r>
      <w:r w:rsidR="00D36903" w:rsidRPr="00B6215E">
        <w:rPr>
          <w:rFonts w:cs="Arial"/>
        </w:rPr>
        <w:t>the d</w:t>
      </w:r>
      <w:r w:rsidR="000C4A21" w:rsidRPr="00B6215E">
        <w:rPr>
          <w:rFonts w:cs="Arial"/>
        </w:rPr>
        <w:t>iagnosis of HFpEF </w:t>
      </w:r>
      <w:r w:rsidR="00DC5DC8" w:rsidRPr="00B6215E">
        <w:rPr>
          <w:rFonts w:cs="Arial"/>
        </w:rPr>
        <w:t xml:space="preserve">to patients </w:t>
      </w:r>
      <w:r w:rsidR="00D36903" w:rsidRPr="00B6215E">
        <w:rPr>
          <w:rFonts w:cs="Arial"/>
        </w:rPr>
        <w:t>wa</w:t>
      </w:r>
      <w:r w:rsidR="000C4A21" w:rsidRPr="00B6215E">
        <w:rPr>
          <w:rFonts w:cs="Arial"/>
        </w:rPr>
        <w:t xml:space="preserve">s challenging due to </w:t>
      </w:r>
      <w:r w:rsidR="00776C1E" w:rsidRPr="00B6215E">
        <w:rPr>
          <w:rFonts w:cs="Arial"/>
        </w:rPr>
        <w:t>limitations in their own understanding, the complexity of patients</w:t>
      </w:r>
      <w:r w:rsidR="000C4A21" w:rsidRPr="00B6215E">
        <w:rPr>
          <w:rFonts w:cs="Arial"/>
        </w:rPr>
        <w:t xml:space="preserve"> </w:t>
      </w:r>
      <w:r w:rsidR="00AE1C57" w:rsidRPr="00B6215E">
        <w:rPr>
          <w:rFonts w:cs="Arial"/>
        </w:rPr>
        <w:t xml:space="preserve">with </w:t>
      </w:r>
      <w:r w:rsidR="000C4A21" w:rsidRPr="00B6215E">
        <w:rPr>
          <w:rFonts w:cs="Arial"/>
        </w:rPr>
        <w:t>multimorbidity</w:t>
      </w:r>
      <w:r w:rsidR="00AE1C57" w:rsidRPr="00B6215E">
        <w:rPr>
          <w:rFonts w:cs="Arial"/>
        </w:rPr>
        <w:t>, and a lack of clarity in language about</w:t>
      </w:r>
      <w:r w:rsidR="000C4A21" w:rsidRPr="00B6215E">
        <w:rPr>
          <w:rFonts w:cs="Arial"/>
        </w:rPr>
        <w:t xml:space="preserve"> HFpEF.</w:t>
      </w:r>
      <w:r w:rsidR="00D36903" w:rsidRPr="00B6215E">
        <w:rPr>
          <w:rFonts w:cs="Arial"/>
        </w:rPr>
        <w:t xml:space="preserve"> </w:t>
      </w:r>
      <w:r w:rsidR="00DC5DC8" w:rsidRPr="00B6215E">
        <w:rPr>
          <w:rFonts w:cs="Arial"/>
        </w:rPr>
        <w:t xml:space="preserve">GPs valued input from specialist care, but organisational barriers </w:t>
      </w:r>
      <w:r w:rsidR="00F77969" w:rsidRPr="00B6215E">
        <w:rPr>
          <w:rFonts w:cs="Arial"/>
        </w:rPr>
        <w:t>were reported</w:t>
      </w:r>
      <w:r w:rsidR="00DC5DC8" w:rsidRPr="00B6215E">
        <w:rPr>
          <w:rFonts w:cs="Arial"/>
        </w:rPr>
        <w:t xml:space="preserve">, including poor communication between primary and specialist care. </w:t>
      </w:r>
      <w:r w:rsidR="00083991" w:rsidRPr="00B6215E">
        <w:rPr>
          <w:rFonts w:cs="Arial"/>
        </w:rPr>
        <w:t xml:space="preserve">All challenges were perceived to be greater when managing people with </w:t>
      </w:r>
      <w:r w:rsidR="00FB7EC0" w:rsidRPr="00B6215E">
        <w:rPr>
          <w:rFonts w:cs="Arial"/>
        </w:rPr>
        <w:t xml:space="preserve">cultural and </w:t>
      </w:r>
      <w:r w:rsidR="00083991" w:rsidRPr="00B6215E">
        <w:rPr>
          <w:rFonts w:cs="Arial"/>
        </w:rPr>
        <w:t>language</w:t>
      </w:r>
      <w:r w:rsidR="00FB7EC0" w:rsidRPr="00B6215E">
        <w:rPr>
          <w:rFonts w:cs="Arial"/>
        </w:rPr>
        <w:t xml:space="preserve"> differences,</w:t>
      </w:r>
      <w:r w:rsidR="00083991" w:rsidRPr="00B6215E">
        <w:rPr>
          <w:rFonts w:cs="Arial"/>
        </w:rPr>
        <w:t xml:space="preserve"> thought to be more common </w:t>
      </w:r>
      <w:r w:rsidR="00716FA3" w:rsidRPr="00B6215E">
        <w:rPr>
          <w:rFonts w:cs="Arial"/>
        </w:rPr>
        <w:t>among</w:t>
      </w:r>
      <w:r w:rsidR="00083991" w:rsidRPr="00B6215E">
        <w:rPr>
          <w:rFonts w:cs="Arial"/>
        </w:rPr>
        <w:t xml:space="preserve"> BAME communities. </w:t>
      </w:r>
      <w:r w:rsidR="000F2136" w:rsidRPr="00B6215E">
        <w:t xml:space="preserve">GPs </w:t>
      </w:r>
      <w:r w:rsidR="00083991" w:rsidRPr="00B6215E">
        <w:t>described</w:t>
      </w:r>
      <w:r w:rsidR="000F2136" w:rsidRPr="00B6215E">
        <w:t xml:space="preserve"> </w:t>
      </w:r>
      <w:r w:rsidR="00083991" w:rsidRPr="00B6215E">
        <w:t>uncertainty</w:t>
      </w:r>
      <w:r w:rsidR="000F2136" w:rsidRPr="00B6215E">
        <w:t xml:space="preserve"> of </w:t>
      </w:r>
      <w:r w:rsidR="00FB7EC0" w:rsidRPr="00B6215E">
        <w:t xml:space="preserve">the boundaries of </w:t>
      </w:r>
      <w:r w:rsidR="000F2136" w:rsidRPr="00B6215E">
        <w:t xml:space="preserve">their role </w:t>
      </w:r>
      <w:r w:rsidR="00FB7EC0" w:rsidRPr="00B6215E">
        <w:t>in HFpEF management</w:t>
      </w:r>
      <w:r w:rsidR="00083991" w:rsidRPr="00B6215E">
        <w:t xml:space="preserve">, and the support available from specialist care. Thus, it is likely that </w:t>
      </w:r>
      <w:r w:rsidR="000F2136" w:rsidRPr="00B6215E">
        <w:t xml:space="preserve">patients have different experiences </w:t>
      </w:r>
      <w:r w:rsidR="00083991" w:rsidRPr="00B6215E">
        <w:t xml:space="preserve">and </w:t>
      </w:r>
      <w:r w:rsidR="000F2136" w:rsidRPr="00B6215E">
        <w:t>standards of care</w:t>
      </w:r>
      <w:r w:rsidR="00083991" w:rsidRPr="00B6215E">
        <w:t xml:space="preserve">. GPs acknowledged that </w:t>
      </w:r>
      <w:r w:rsidR="00C1675B" w:rsidRPr="00B6215E">
        <w:t xml:space="preserve">a holistic approach to </w:t>
      </w:r>
      <w:r w:rsidR="00083991" w:rsidRPr="00B6215E">
        <w:t xml:space="preserve">people with HFpEF </w:t>
      </w:r>
      <w:r w:rsidR="00C1675B" w:rsidRPr="00B6215E">
        <w:t xml:space="preserve">is required, but </w:t>
      </w:r>
      <w:r w:rsidR="00EE33B6" w:rsidRPr="00B6215E">
        <w:t xml:space="preserve">this </w:t>
      </w:r>
      <w:r w:rsidR="00C1675B" w:rsidRPr="00B6215E">
        <w:t>need</w:t>
      </w:r>
      <w:r w:rsidR="00716FA3" w:rsidRPr="00B6215E">
        <w:t>ed</w:t>
      </w:r>
      <w:r w:rsidR="00C1675B" w:rsidRPr="00B6215E">
        <w:t xml:space="preserve"> an infrastructure to provide</w:t>
      </w:r>
      <w:r w:rsidR="00C1675B" w:rsidRPr="00B6215E">
        <w:rPr>
          <w:rFonts w:cs="Arial"/>
        </w:rPr>
        <w:t xml:space="preserve"> </w:t>
      </w:r>
      <w:r w:rsidR="000F2136" w:rsidRPr="00B6215E">
        <w:t>personalised care for this patient group</w:t>
      </w:r>
      <w:r w:rsidR="00C1675B" w:rsidRPr="00B6215E">
        <w:t>.</w:t>
      </w:r>
      <w:r w:rsidR="004E226E" w:rsidRPr="00B6215E">
        <w:t xml:space="preserve"> We </w:t>
      </w:r>
      <w:r w:rsidR="00346B04" w:rsidRPr="00B6215E">
        <w:t>summarise</w:t>
      </w:r>
      <w:r w:rsidR="004E226E" w:rsidRPr="00B6215E">
        <w:t xml:space="preserve"> </w:t>
      </w:r>
      <w:r w:rsidR="00346B04" w:rsidRPr="00B6215E">
        <w:t>o</w:t>
      </w:r>
      <w:r w:rsidR="004E226E" w:rsidRPr="00B6215E">
        <w:t>ur findings as a model</w:t>
      </w:r>
      <w:r w:rsidR="00CA2070" w:rsidRPr="00B6215E">
        <w:t xml:space="preserve"> in </w:t>
      </w:r>
      <w:r w:rsidR="00050B9A" w:rsidRPr="00B6215E">
        <w:t xml:space="preserve">figure 1 </w:t>
      </w:r>
      <w:r w:rsidR="009C39CF" w:rsidRPr="00B6215E">
        <w:t>below</w:t>
      </w:r>
      <w:r w:rsidR="00346B04" w:rsidRPr="00B6215E">
        <w:t>.</w:t>
      </w:r>
      <w:r w:rsidR="004E226E" w:rsidRPr="00B6215E">
        <w:t xml:space="preserve"> </w:t>
      </w:r>
    </w:p>
    <w:p w14:paraId="6FD1A3EE" w14:textId="106B91F3" w:rsidR="002732E1" w:rsidRDefault="002732E1" w:rsidP="00750E5D">
      <w:pPr>
        <w:spacing w:line="360" w:lineRule="auto"/>
        <w:jc w:val="both"/>
      </w:pPr>
    </w:p>
    <w:p w14:paraId="09CAD911" w14:textId="77777777" w:rsidR="002732E1" w:rsidRPr="00B6215E" w:rsidRDefault="002732E1" w:rsidP="00750E5D">
      <w:pPr>
        <w:spacing w:line="360" w:lineRule="auto"/>
        <w:jc w:val="both"/>
      </w:pPr>
    </w:p>
    <w:p w14:paraId="7FDA3899" w14:textId="49E0697D" w:rsidR="009C6A04" w:rsidRPr="009C6A04" w:rsidRDefault="009C6A04" w:rsidP="00943014">
      <w:pPr>
        <w:pStyle w:val="Heading1"/>
      </w:pPr>
      <w:r w:rsidRPr="00B6215E">
        <w:lastRenderedPageBreak/>
        <w:t>Figure 1: HFpEF GP model</w:t>
      </w:r>
    </w:p>
    <w:p w14:paraId="1C869A49" w14:textId="77777777" w:rsidR="009928DE" w:rsidRPr="00B6215E" w:rsidRDefault="009928DE" w:rsidP="00750E5D">
      <w:pPr>
        <w:spacing w:line="360" w:lineRule="auto"/>
        <w:jc w:val="both"/>
      </w:pPr>
    </w:p>
    <w:p w14:paraId="3F5F30D7" w14:textId="77777777" w:rsidR="00177768" w:rsidRPr="00B6215E" w:rsidRDefault="00177768" w:rsidP="00177768"/>
    <w:p w14:paraId="78D6E918" w14:textId="1290AE84" w:rsidR="0027388F" w:rsidRPr="00B6215E" w:rsidRDefault="00917D32" w:rsidP="00943014">
      <w:pPr>
        <w:pStyle w:val="Heading1"/>
      </w:pPr>
      <w:r w:rsidRPr="00B6215E">
        <w:rPr>
          <w:rFonts w:cs="Arial"/>
          <w:noProof/>
          <w:lang w:eastAsia="en-GB"/>
        </w:rPr>
        <w:drawing>
          <wp:anchor distT="0" distB="0" distL="114300" distR="114300" simplePos="0" relativeHeight="251658240" behindDoc="0" locked="0" layoutInCell="1" allowOverlap="1" wp14:anchorId="291CF91D" wp14:editId="39BB424E">
            <wp:simplePos x="0" y="0"/>
            <wp:positionH relativeFrom="margin">
              <wp:align>center</wp:align>
            </wp:positionH>
            <wp:positionV relativeFrom="paragraph">
              <wp:posOffset>-487680</wp:posOffset>
            </wp:positionV>
            <wp:extent cx="6619875" cy="3895725"/>
            <wp:effectExtent l="0" t="0" r="0" b="0"/>
            <wp:wrapSquare wrapText="bothSides"/>
            <wp:docPr id="1" name="Diagram 1">
              <a:extLst xmlns:a="http://schemas.openxmlformats.org/drawingml/2006/main">
                <a:ext uri="{FF2B5EF4-FFF2-40B4-BE49-F238E27FC236}">
                  <a16:creationId xmlns:a16="http://schemas.microsoft.com/office/drawing/2014/main" id="{D965582E-6202-4E2B-91FE-89017CD3A1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27388F" w:rsidRPr="00B6215E">
        <w:t>Comparison wit</w:t>
      </w:r>
      <w:r w:rsidR="00D1267B" w:rsidRPr="00B6215E">
        <w:t>h previous</w:t>
      </w:r>
      <w:r w:rsidR="0027388F" w:rsidRPr="00B6215E">
        <w:t xml:space="preserve"> literature</w:t>
      </w:r>
    </w:p>
    <w:p w14:paraId="23C0D9C4" w14:textId="111E21FE" w:rsidR="00584896" w:rsidRPr="00B6215E" w:rsidRDefault="00584896" w:rsidP="00584896">
      <w:pPr>
        <w:spacing w:line="360" w:lineRule="auto"/>
        <w:jc w:val="both"/>
      </w:pPr>
      <w:r w:rsidRPr="00B6215E">
        <w:t xml:space="preserve">Our findings highlighted that GPs </w:t>
      </w:r>
      <w:r w:rsidR="00CB2154" w:rsidRPr="00B6215E">
        <w:t xml:space="preserve">had limited </w:t>
      </w:r>
      <w:r w:rsidR="00554C50" w:rsidRPr="00B6215E">
        <w:t xml:space="preserve">knowledge about </w:t>
      </w:r>
      <w:r w:rsidRPr="00B6215E">
        <w:t>HFpEF</w:t>
      </w:r>
      <w:r w:rsidR="00CB2154" w:rsidRPr="00B6215E">
        <w:t xml:space="preserve"> and were hampered in their role by a</w:t>
      </w:r>
      <w:r w:rsidR="00554C50" w:rsidRPr="00B6215E">
        <w:t xml:space="preserve"> </w:t>
      </w:r>
      <w:r w:rsidRPr="00B6215E">
        <w:rPr>
          <w:rFonts w:cs="Arial"/>
        </w:rPr>
        <w:t xml:space="preserve">lack of unified approach to defining HFpEF; as described </w:t>
      </w:r>
      <w:r w:rsidR="00554C50" w:rsidRPr="00B6215E">
        <w:rPr>
          <w:rFonts w:cs="Arial"/>
        </w:rPr>
        <w:t>by</w:t>
      </w:r>
      <w:r w:rsidR="002F6F26" w:rsidRPr="00B6215E">
        <w:rPr>
          <w:rFonts w:cs="Arial"/>
        </w:rPr>
        <w:t xml:space="preserve"> </w:t>
      </w:r>
      <w:r w:rsidR="002F6F26" w:rsidRPr="00B6215E">
        <w:rPr>
          <w:rFonts w:cs="Arial"/>
          <w:noProof/>
        </w:rPr>
        <w:t>Upadhya &amp; Kitzman</w:t>
      </w:r>
      <w:r w:rsidR="00C31EF4">
        <w:rPr>
          <w:rFonts w:cs="Arial"/>
        </w:rPr>
        <w:t xml:space="preserve"> [3</w:t>
      </w:r>
      <w:r w:rsidR="00BB78BF">
        <w:rPr>
          <w:rFonts w:cs="Arial"/>
        </w:rPr>
        <w:t>7</w:t>
      </w:r>
      <w:r w:rsidR="00C31EF4">
        <w:rPr>
          <w:rFonts w:cs="Arial"/>
        </w:rPr>
        <w:t>]</w:t>
      </w:r>
      <w:r w:rsidRPr="00B6215E">
        <w:rPr>
          <w:rFonts w:cs="Arial"/>
        </w:rPr>
        <w:t xml:space="preserve">. </w:t>
      </w:r>
      <w:r w:rsidRPr="00B6215E">
        <w:t xml:space="preserve">Diagnostic uncertainty around HFpEF is common </w:t>
      </w:r>
      <w:r w:rsidR="00C31EF4">
        <w:t>[3</w:t>
      </w:r>
      <w:r w:rsidR="00BB78BF">
        <w:t>8</w:t>
      </w:r>
      <w:r w:rsidR="00C31EF4">
        <w:t>-</w:t>
      </w:r>
      <w:r w:rsidR="00BB78BF">
        <w:t>40</w:t>
      </w:r>
      <w:r w:rsidR="00875971">
        <w:t>]</w:t>
      </w:r>
      <w:r w:rsidRPr="00B6215E">
        <w:t xml:space="preserve">. GPs reported that diagnosis </w:t>
      </w:r>
      <w:r w:rsidR="00CB2154" w:rsidRPr="00B6215E">
        <w:t xml:space="preserve">of </w:t>
      </w:r>
      <w:r w:rsidRPr="00B6215E">
        <w:t xml:space="preserve">and prognosis </w:t>
      </w:r>
      <w:r w:rsidR="00CB2154" w:rsidRPr="00B6215E">
        <w:t>for</w:t>
      </w:r>
      <w:r w:rsidRPr="00B6215E">
        <w:t xml:space="preserve"> HFpEF was challenging; in part, reflect</w:t>
      </w:r>
      <w:r w:rsidR="00554C50" w:rsidRPr="00B6215E">
        <w:t>ing</w:t>
      </w:r>
      <w:r w:rsidRPr="00B6215E">
        <w:t xml:space="preserve"> the fact that the condition lacks a simple explanation </w:t>
      </w:r>
      <w:r w:rsidR="00DD7ACC">
        <w:t>[</w:t>
      </w:r>
      <w:r w:rsidR="00BB78BF">
        <w:t>41</w:t>
      </w:r>
      <w:r w:rsidR="00DD7ACC">
        <w:t xml:space="preserve">, </w:t>
      </w:r>
      <w:r w:rsidR="00BB78BF">
        <w:t>42</w:t>
      </w:r>
      <w:r w:rsidR="00DD7ACC">
        <w:t>]</w:t>
      </w:r>
      <w:r w:rsidRPr="00B6215E">
        <w:t>.</w:t>
      </w:r>
      <w:r w:rsidR="005C4954" w:rsidRPr="00B6215E">
        <w:t xml:space="preserve"> </w:t>
      </w:r>
      <w:r w:rsidRPr="00B6215E">
        <w:t xml:space="preserve">This resulted in frustration from GPs </w:t>
      </w:r>
      <w:r w:rsidR="00554C50" w:rsidRPr="00B6215E">
        <w:t xml:space="preserve">who felt </w:t>
      </w:r>
      <w:r w:rsidR="00CB2154" w:rsidRPr="00B6215E">
        <w:t>un</w:t>
      </w:r>
      <w:r w:rsidRPr="00B6215E">
        <w:t xml:space="preserve">able to respond to a patient’s specific questions about the diagnosis, prognosis and treatment of HFpEF. </w:t>
      </w:r>
    </w:p>
    <w:p w14:paraId="00C2CE8E" w14:textId="10145CF6" w:rsidR="00EA4093" w:rsidRPr="001C72FE" w:rsidRDefault="001C632D" w:rsidP="001C72FE">
      <w:pPr>
        <w:spacing w:line="360" w:lineRule="auto"/>
        <w:jc w:val="both"/>
      </w:pPr>
      <w:r w:rsidRPr="001C72FE">
        <w:t xml:space="preserve">Patients present first to their GP with symptoms </w:t>
      </w:r>
      <w:r w:rsidR="00554C50" w:rsidRPr="001C72FE">
        <w:t xml:space="preserve">and signs which may represent </w:t>
      </w:r>
      <w:r w:rsidRPr="001C72FE">
        <w:t>HF</w:t>
      </w:r>
      <w:r w:rsidR="00CB2154" w:rsidRPr="001C72FE">
        <w:t>. P</w:t>
      </w:r>
      <w:r w:rsidRPr="001C72FE">
        <w:t xml:space="preserve">revious research has documented that the path to diagnosis varies and that opportunities for earlier diagnosis may be missed </w:t>
      </w:r>
      <w:r w:rsidR="00DD7ACC" w:rsidRPr="001C72FE">
        <w:t>[2</w:t>
      </w:r>
      <w:r w:rsidR="00CF7D0F">
        <w:t>6</w:t>
      </w:r>
      <w:r w:rsidR="00DD7ACC" w:rsidRPr="001C72FE">
        <w:t>]</w:t>
      </w:r>
      <w:r w:rsidRPr="001C72FE">
        <w:t xml:space="preserve">. Challenges in diagnosis are further exacerbated by the low awareness of HFpEF within primary care, and greater diagnostic difficulty. </w:t>
      </w:r>
      <w:r w:rsidR="00D50255" w:rsidRPr="001C72FE">
        <w:rPr>
          <w:highlight w:val="yellow"/>
        </w:rPr>
        <w:t xml:space="preserve">Timely and accurate diagnosis of HFpEF along with control of comorbidities are vital since treatments can alter prognosis as well as optimise symptoms. </w:t>
      </w:r>
      <w:r w:rsidR="00E8648C">
        <w:rPr>
          <w:highlight w:val="yellow"/>
        </w:rPr>
        <w:t>N</w:t>
      </w:r>
      <w:r w:rsidR="00D50255" w:rsidRPr="001C72FE">
        <w:rPr>
          <w:highlight w:val="yellow"/>
        </w:rPr>
        <w:t xml:space="preserve">on-drug interventions such </w:t>
      </w:r>
      <w:r w:rsidR="00120BBA">
        <w:rPr>
          <w:highlight w:val="yellow"/>
        </w:rPr>
        <w:t xml:space="preserve">as </w:t>
      </w:r>
      <w:r w:rsidR="00D50255" w:rsidRPr="001C72FE">
        <w:rPr>
          <w:highlight w:val="yellow"/>
        </w:rPr>
        <w:t>managing fluid status, cessation of smoking, lifestyle interventions of limiting alcohol intake</w:t>
      </w:r>
      <w:r w:rsidR="00E8648C">
        <w:rPr>
          <w:highlight w:val="yellow"/>
        </w:rPr>
        <w:t>,</w:t>
      </w:r>
      <w:r w:rsidR="00D50255" w:rsidRPr="001C72FE">
        <w:rPr>
          <w:highlight w:val="yellow"/>
        </w:rPr>
        <w:t xml:space="preserve"> </w:t>
      </w:r>
      <w:r w:rsidR="00E8648C">
        <w:rPr>
          <w:highlight w:val="yellow"/>
        </w:rPr>
        <w:t xml:space="preserve">eating a </w:t>
      </w:r>
      <w:r w:rsidR="00D50255" w:rsidRPr="001C72FE">
        <w:rPr>
          <w:highlight w:val="yellow"/>
        </w:rPr>
        <w:t xml:space="preserve">high-fibre diet, controlling blood pressure, </w:t>
      </w:r>
      <w:r w:rsidR="00E8648C">
        <w:rPr>
          <w:highlight w:val="yellow"/>
        </w:rPr>
        <w:t>and</w:t>
      </w:r>
      <w:r w:rsidR="00E8648C" w:rsidRPr="001C72FE">
        <w:rPr>
          <w:highlight w:val="yellow"/>
        </w:rPr>
        <w:t xml:space="preserve"> </w:t>
      </w:r>
      <w:r w:rsidR="00D50255" w:rsidRPr="001C72FE">
        <w:rPr>
          <w:highlight w:val="yellow"/>
        </w:rPr>
        <w:t>exercise training can improve HFpEF and quality of life. Therefore, a precise and timely diagnosis of HFpEF can identify</w:t>
      </w:r>
      <w:r w:rsidR="00E8648C">
        <w:rPr>
          <w:highlight w:val="yellow"/>
        </w:rPr>
        <w:t xml:space="preserve"> patients needing </w:t>
      </w:r>
      <w:r w:rsidR="00E8648C">
        <w:rPr>
          <w:highlight w:val="yellow"/>
        </w:rPr>
        <w:lastRenderedPageBreak/>
        <w:t>management</w:t>
      </w:r>
      <w:r w:rsidR="00D50255" w:rsidRPr="001C72FE">
        <w:rPr>
          <w:highlight w:val="yellow"/>
        </w:rPr>
        <w:t xml:space="preserve"> and </w:t>
      </w:r>
      <w:r w:rsidR="00E8648C">
        <w:rPr>
          <w:highlight w:val="yellow"/>
        </w:rPr>
        <w:t>ensure that they received appropriate</w:t>
      </w:r>
      <w:r w:rsidR="00E8648C" w:rsidRPr="001C72FE">
        <w:rPr>
          <w:highlight w:val="yellow"/>
        </w:rPr>
        <w:t xml:space="preserve"> </w:t>
      </w:r>
      <w:r w:rsidR="00D50255" w:rsidRPr="001C72FE">
        <w:rPr>
          <w:highlight w:val="yellow"/>
        </w:rPr>
        <w:t>treatment.</w:t>
      </w:r>
      <w:r w:rsidR="00D50255" w:rsidRPr="001C72FE">
        <w:t> </w:t>
      </w:r>
      <w:r w:rsidR="00554C50" w:rsidRPr="001C72FE">
        <w:t xml:space="preserve">Most people with HFpEF are managed in primary care in the UK </w:t>
      </w:r>
      <w:r w:rsidR="00517863" w:rsidRPr="001C72FE">
        <w:t>[3</w:t>
      </w:r>
      <w:r w:rsidR="00CF7D0F">
        <w:t>8</w:t>
      </w:r>
      <w:r w:rsidR="00517863" w:rsidRPr="001C72FE">
        <w:t>]</w:t>
      </w:r>
      <w:r w:rsidR="00CB2154" w:rsidRPr="001C72FE">
        <w:t xml:space="preserve">, </w:t>
      </w:r>
      <w:r w:rsidR="0090471C" w:rsidRPr="001C72FE">
        <w:t>with guideline recommendations for</w:t>
      </w:r>
      <w:r w:rsidR="00CB2154" w:rsidRPr="001C72FE">
        <w:t xml:space="preserve"> </w:t>
      </w:r>
      <w:r w:rsidR="00DA28F6" w:rsidRPr="001C72FE">
        <w:t xml:space="preserve">management of comorbid conditions and fluid overload </w:t>
      </w:r>
      <w:r w:rsidR="00517863" w:rsidRPr="001C72FE">
        <w:t>[4</w:t>
      </w:r>
      <w:r w:rsidR="00CF7D0F">
        <w:t>3</w:t>
      </w:r>
      <w:r w:rsidR="00517863" w:rsidRPr="001C72FE">
        <w:t>]</w:t>
      </w:r>
      <w:r w:rsidR="00DA28F6" w:rsidRPr="001C72FE">
        <w:t xml:space="preserve">. </w:t>
      </w:r>
      <w:r w:rsidRPr="001C72FE">
        <w:t>The 2018 NICE Guideline</w:t>
      </w:r>
      <w:r w:rsidR="00301F52" w:rsidRPr="001C72FE">
        <w:t xml:space="preserve"> </w:t>
      </w:r>
      <w:r w:rsidR="00517863" w:rsidRPr="001C72FE">
        <w:t>[2</w:t>
      </w:r>
      <w:r w:rsidR="00CF7D0F">
        <w:t>4</w:t>
      </w:r>
      <w:r w:rsidR="00517863" w:rsidRPr="001C72FE">
        <w:t>]</w:t>
      </w:r>
      <w:r w:rsidR="00DA28F6" w:rsidRPr="001C72FE">
        <w:t xml:space="preserve"> </w:t>
      </w:r>
      <w:r w:rsidRPr="001C72FE">
        <w:t>on Chronic Heart Failure recommend</w:t>
      </w:r>
      <w:r w:rsidR="0028583A" w:rsidRPr="001C72FE">
        <w:t>s</w:t>
      </w:r>
      <w:r w:rsidRPr="001C72FE">
        <w:t xml:space="preserve"> that patients with </w:t>
      </w:r>
      <w:r w:rsidR="00CB2154" w:rsidRPr="001C72FE">
        <w:t>HF</w:t>
      </w:r>
      <w:r w:rsidRPr="001C72FE">
        <w:t xml:space="preserve"> are managed in primary care once they are stabilised by the specialist multidisciplinary team. However, surveys of specialist HF practices note that 60-80% report seeing patients with HFpEF </w:t>
      </w:r>
      <w:r w:rsidR="00895CEE" w:rsidRPr="001C72FE">
        <w:t>[2</w:t>
      </w:r>
      <w:r w:rsidR="00D12C52">
        <w:t>5</w:t>
      </w:r>
      <w:r w:rsidR="00895CEE" w:rsidRPr="001C72FE">
        <w:t>, 4</w:t>
      </w:r>
      <w:r w:rsidR="00D12C52">
        <w:t>4</w:t>
      </w:r>
      <w:r w:rsidR="00895CEE" w:rsidRPr="001C72FE">
        <w:t>]</w:t>
      </w:r>
      <w:r w:rsidRPr="001C72FE">
        <w:t xml:space="preserve">, and only 53% of community services follow patients with HFpEF </w:t>
      </w:r>
      <w:r w:rsidR="00895CEE" w:rsidRPr="001C72FE">
        <w:t>[4</w:t>
      </w:r>
      <w:r w:rsidR="00D12C52">
        <w:t>4</w:t>
      </w:r>
      <w:r w:rsidR="00895CEE" w:rsidRPr="001C72FE">
        <w:t>]</w:t>
      </w:r>
      <w:r w:rsidRPr="001C72FE">
        <w:t xml:space="preserve">. Thus, as </w:t>
      </w:r>
      <w:r w:rsidR="00CB2154" w:rsidRPr="001C72FE">
        <w:t>findings from our interviews reflect</w:t>
      </w:r>
      <w:r w:rsidRPr="001C72FE">
        <w:t xml:space="preserve">, </w:t>
      </w:r>
      <w:r w:rsidR="00CB2154" w:rsidRPr="001C72FE">
        <w:t>GPs</w:t>
      </w:r>
      <w:r w:rsidRPr="001C72FE">
        <w:t xml:space="preserve"> </w:t>
      </w:r>
      <w:r w:rsidR="00DA28F6" w:rsidRPr="001C72FE">
        <w:t xml:space="preserve">may receive </w:t>
      </w:r>
      <w:r w:rsidRPr="001C72FE">
        <w:t xml:space="preserve">less support from specialist services in </w:t>
      </w:r>
      <w:r w:rsidR="00DA28F6" w:rsidRPr="001C72FE">
        <w:t xml:space="preserve">the </w:t>
      </w:r>
      <w:r w:rsidRPr="001C72FE">
        <w:t>diagnosis and management of HFpEF</w:t>
      </w:r>
      <w:r w:rsidR="00DA28F6" w:rsidRPr="001C72FE">
        <w:t xml:space="preserve"> than they would like</w:t>
      </w:r>
      <w:r w:rsidRPr="001C72FE">
        <w:t xml:space="preserve">. </w:t>
      </w:r>
    </w:p>
    <w:p w14:paraId="12D39D96" w14:textId="1C5A482E" w:rsidR="005722BF" w:rsidRPr="00B6215E" w:rsidRDefault="00182896" w:rsidP="00491151">
      <w:pPr>
        <w:spacing w:line="360" w:lineRule="auto"/>
        <w:jc w:val="both"/>
        <w:rPr>
          <w:rFonts w:cs="Arial"/>
        </w:rPr>
      </w:pPr>
      <w:r w:rsidRPr="00B6215E">
        <w:t>S</w:t>
      </w:r>
      <w:r w:rsidR="00B05397" w:rsidRPr="00B6215E">
        <w:t xml:space="preserve">haring information </w:t>
      </w:r>
      <w:r w:rsidRPr="00B6215E">
        <w:t xml:space="preserve">with patients </w:t>
      </w:r>
      <w:r w:rsidR="00B05397" w:rsidRPr="00B6215E">
        <w:t xml:space="preserve">about </w:t>
      </w:r>
      <w:r w:rsidRPr="00B6215E">
        <w:t xml:space="preserve">the </w:t>
      </w:r>
      <w:r w:rsidR="00B05397" w:rsidRPr="00B6215E">
        <w:t>diagnosis of HFpEF</w:t>
      </w:r>
      <w:r w:rsidR="00DA28F6" w:rsidRPr="00B6215E">
        <w:t xml:space="preserve"> </w:t>
      </w:r>
      <w:r w:rsidRPr="00B6215E">
        <w:t>was</w:t>
      </w:r>
      <w:r w:rsidR="00B05397" w:rsidRPr="00B6215E">
        <w:t xml:space="preserve"> challeng</w:t>
      </w:r>
      <w:r w:rsidRPr="00B6215E">
        <w:t>ing for</w:t>
      </w:r>
      <w:r w:rsidR="00B05397" w:rsidRPr="00B6215E">
        <w:t xml:space="preserve"> G</w:t>
      </w:r>
      <w:r w:rsidR="00A55781" w:rsidRPr="00B6215E">
        <w:t>Ps</w:t>
      </w:r>
      <w:r w:rsidRPr="00B6215E">
        <w:t xml:space="preserve"> as reported in previous </w:t>
      </w:r>
      <w:r w:rsidR="00291645" w:rsidRPr="00B6215E">
        <w:t xml:space="preserve">studies </w:t>
      </w:r>
      <w:r w:rsidR="00895CEE">
        <w:t>[3</w:t>
      </w:r>
      <w:r w:rsidR="00D12C52">
        <w:t>8</w:t>
      </w:r>
      <w:r w:rsidR="00046031">
        <w:t>, 4</w:t>
      </w:r>
      <w:r w:rsidR="00D12C52">
        <w:t>5</w:t>
      </w:r>
      <w:r w:rsidR="00046031">
        <w:t>-4</w:t>
      </w:r>
      <w:r w:rsidR="00D12C52">
        <w:t>9</w:t>
      </w:r>
      <w:r w:rsidR="00046031">
        <w:t>]</w:t>
      </w:r>
      <w:r w:rsidR="00291645" w:rsidRPr="00B6215E">
        <w:t xml:space="preserve">. </w:t>
      </w:r>
      <w:r w:rsidR="00715C8D" w:rsidRPr="00B6215E">
        <w:rPr>
          <w:rFonts w:cs="Arial"/>
        </w:rPr>
        <w:t xml:space="preserve">Some GPs in </w:t>
      </w:r>
      <w:r w:rsidR="00964025" w:rsidRPr="00B6215E">
        <w:rPr>
          <w:rFonts w:cs="Arial"/>
        </w:rPr>
        <w:t>our</w:t>
      </w:r>
      <w:r w:rsidR="00715C8D" w:rsidRPr="00B6215E">
        <w:rPr>
          <w:rFonts w:cs="Arial"/>
        </w:rPr>
        <w:t xml:space="preserve"> study </w:t>
      </w:r>
      <w:r w:rsidR="00716FA3" w:rsidRPr="00B6215E">
        <w:rPr>
          <w:rFonts w:cs="Arial"/>
        </w:rPr>
        <w:t>used</w:t>
      </w:r>
      <w:r w:rsidR="00715C8D" w:rsidRPr="00B6215E">
        <w:rPr>
          <w:rFonts w:cs="Arial"/>
        </w:rPr>
        <w:t xml:space="preserve"> euphemisms </w:t>
      </w:r>
      <w:r w:rsidR="00716FA3" w:rsidRPr="00B6215E">
        <w:rPr>
          <w:rFonts w:cs="Arial"/>
        </w:rPr>
        <w:t>rather than</w:t>
      </w:r>
      <w:r w:rsidR="00715C8D" w:rsidRPr="00B6215E">
        <w:rPr>
          <w:rFonts w:cs="Arial"/>
        </w:rPr>
        <w:t xml:space="preserve"> the term </w:t>
      </w:r>
      <w:r w:rsidR="00964025" w:rsidRPr="00B6215E">
        <w:rPr>
          <w:rFonts w:cs="Arial"/>
        </w:rPr>
        <w:t>‘</w:t>
      </w:r>
      <w:r w:rsidR="00715C8D" w:rsidRPr="00B6215E">
        <w:rPr>
          <w:rFonts w:cs="Arial"/>
        </w:rPr>
        <w:t>heart failure</w:t>
      </w:r>
      <w:r w:rsidR="00964025" w:rsidRPr="00B6215E">
        <w:rPr>
          <w:rFonts w:cs="Arial"/>
        </w:rPr>
        <w:t>’</w:t>
      </w:r>
      <w:r w:rsidR="00715C8D" w:rsidRPr="00B6215E">
        <w:rPr>
          <w:rFonts w:cs="Arial"/>
        </w:rPr>
        <w:t xml:space="preserve">. This </w:t>
      </w:r>
      <w:r w:rsidR="00E33A5D" w:rsidRPr="00B6215E">
        <w:rPr>
          <w:rFonts w:cs="Arial"/>
        </w:rPr>
        <w:t>explanation</w:t>
      </w:r>
      <w:r w:rsidR="00715C8D" w:rsidRPr="00B6215E">
        <w:rPr>
          <w:rFonts w:cs="Arial"/>
        </w:rPr>
        <w:t xml:space="preserve"> of </w:t>
      </w:r>
      <w:r w:rsidR="001001D7" w:rsidRPr="00B6215E">
        <w:rPr>
          <w:rFonts w:cs="Arial"/>
        </w:rPr>
        <w:t xml:space="preserve">the heart </w:t>
      </w:r>
      <w:r w:rsidR="00715C8D" w:rsidRPr="00B6215E">
        <w:rPr>
          <w:rFonts w:cs="Arial"/>
        </w:rPr>
        <w:t xml:space="preserve">as a ‘pump’ </w:t>
      </w:r>
      <w:r w:rsidR="00E44383" w:rsidRPr="00B6215E">
        <w:rPr>
          <w:rFonts w:cs="Arial"/>
        </w:rPr>
        <w:t>was reported in</w:t>
      </w:r>
      <w:r w:rsidR="00715C8D" w:rsidRPr="00B6215E">
        <w:rPr>
          <w:rFonts w:cs="Arial"/>
        </w:rPr>
        <w:t xml:space="preserve"> a previous study </w:t>
      </w:r>
      <w:r w:rsidR="00046031">
        <w:rPr>
          <w:rFonts w:cs="Arial"/>
        </w:rPr>
        <w:t>[</w:t>
      </w:r>
      <w:r w:rsidR="00D12C52">
        <w:rPr>
          <w:rFonts w:cs="Arial"/>
        </w:rPr>
        <w:t>50</w:t>
      </w:r>
      <w:r w:rsidR="00046031">
        <w:rPr>
          <w:rFonts w:cs="Arial"/>
        </w:rPr>
        <w:t>]</w:t>
      </w:r>
      <w:r w:rsidR="00715C8D" w:rsidRPr="00B6215E">
        <w:rPr>
          <w:rFonts w:cs="Arial"/>
        </w:rPr>
        <w:t>, wh</w:t>
      </w:r>
      <w:r w:rsidR="00CB2154" w:rsidRPr="00B6215E">
        <w:rPr>
          <w:rFonts w:cs="Arial"/>
        </w:rPr>
        <w:t>ich</w:t>
      </w:r>
      <w:r w:rsidR="00715C8D" w:rsidRPr="00B6215E">
        <w:rPr>
          <w:rFonts w:cs="Arial"/>
        </w:rPr>
        <w:t xml:space="preserve"> found that patients were less anxious when </w:t>
      </w:r>
      <w:r w:rsidR="00E44383" w:rsidRPr="00B6215E">
        <w:rPr>
          <w:rFonts w:cs="Arial"/>
        </w:rPr>
        <w:t xml:space="preserve">such </w:t>
      </w:r>
      <w:r w:rsidR="00715C8D" w:rsidRPr="00B6215E">
        <w:rPr>
          <w:rFonts w:cs="Arial"/>
        </w:rPr>
        <w:t>euphemism</w:t>
      </w:r>
      <w:r w:rsidR="007C293F" w:rsidRPr="00B6215E">
        <w:rPr>
          <w:rFonts w:cs="Arial"/>
        </w:rPr>
        <w:t>s</w:t>
      </w:r>
      <w:r w:rsidR="00715C8D" w:rsidRPr="00B6215E">
        <w:rPr>
          <w:rFonts w:cs="Arial"/>
        </w:rPr>
        <w:t xml:space="preserve"> w</w:t>
      </w:r>
      <w:r w:rsidR="007C293F" w:rsidRPr="00B6215E">
        <w:rPr>
          <w:rFonts w:cs="Arial"/>
        </w:rPr>
        <w:t>ere</w:t>
      </w:r>
      <w:r w:rsidR="00715C8D" w:rsidRPr="00B6215E">
        <w:rPr>
          <w:rFonts w:cs="Arial"/>
        </w:rPr>
        <w:t xml:space="preserve"> used. </w:t>
      </w:r>
    </w:p>
    <w:p w14:paraId="7924F635" w14:textId="501D1BF4" w:rsidR="00A173DE" w:rsidRPr="00B6215E" w:rsidRDefault="00E44383" w:rsidP="001A28F9">
      <w:pPr>
        <w:spacing w:line="360" w:lineRule="auto"/>
        <w:jc w:val="both"/>
        <w:rPr>
          <w:rFonts w:cs="Arial"/>
        </w:rPr>
      </w:pPr>
      <w:r w:rsidRPr="00B6215E">
        <w:t>GPs suggested that the diagnosis and management of</w:t>
      </w:r>
      <w:r w:rsidR="00CC62E1" w:rsidRPr="00B6215E">
        <w:t xml:space="preserve"> </w:t>
      </w:r>
      <w:r w:rsidR="007C293F" w:rsidRPr="00B6215E">
        <w:t xml:space="preserve">people with </w:t>
      </w:r>
      <w:r w:rsidR="00CC62E1" w:rsidRPr="00B6215E">
        <w:t xml:space="preserve">HFpEF </w:t>
      </w:r>
      <w:r w:rsidR="00147FCF" w:rsidRPr="00B6215E">
        <w:t>requir</w:t>
      </w:r>
      <w:r w:rsidRPr="00B6215E">
        <w:t>es</w:t>
      </w:r>
      <w:r w:rsidR="00147FCF" w:rsidRPr="00B6215E">
        <w:t xml:space="preserve"> </w:t>
      </w:r>
      <w:r w:rsidRPr="00B6215E">
        <w:t>specialist input</w:t>
      </w:r>
      <w:r w:rsidR="00496625" w:rsidRPr="00B6215E">
        <w:t xml:space="preserve">. </w:t>
      </w:r>
      <w:r w:rsidR="00CC62E1" w:rsidRPr="00B6215E">
        <w:rPr>
          <w:rFonts w:cs="Arial"/>
        </w:rPr>
        <w:t xml:space="preserve">However, </w:t>
      </w:r>
      <w:r w:rsidRPr="00B6215E">
        <w:rPr>
          <w:rFonts w:cs="Arial"/>
        </w:rPr>
        <w:t xml:space="preserve">the primary/secondary care interface was not always easy to navigate. </w:t>
      </w:r>
      <w:r w:rsidR="00353358" w:rsidRPr="00B6215E">
        <w:rPr>
          <w:rFonts w:cs="Arial"/>
        </w:rPr>
        <w:t>Previous studies confirm that effective and efficient communication between primary and specialist team</w:t>
      </w:r>
      <w:r w:rsidR="00D928C9" w:rsidRPr="00B6215E">
        <w:rPr>
          <w:rFonts w:cs="Arial"/>
        </w:rPr>
        <w:t>s</w:t>
      </w:r>
      <w:r w:rsidR="00353358" w:rsidRPr="00B6215E">
        <w:rPr>
          <w:rFonts w:cs="Arial"/>
        </w:rPr>
        <w:t xml:space="preserve"> impact</w:t>
      </w:r>
      <w:r w:rsidR="00D928C9" w:rsidRPr="00B6215E">
        <w:rPr>
          <w:rFonts w:cs="Arial"/>
        </w:rPr>
        <w:t>s</w:t>
      </w:r>
      <w:r w:rsidR="00353358" w:rsidRPr="00B6215E">
        <w:rPr>
          <w:rFonts w:cs="Arial"/>
        </w:rPr>
        <w:t xml:space="preserve"> on service delivery a</w:t>
      </w:r>
      <w:r w:rsidR="00964025" w:rsidRPr="00B6215E">
        <w:rPr>
          <w:rFonts w:cs="Arial"/>
        </w:rPr>
        <w:t xml:space="preserve">nd affects </w:t>
      </w:r>
      <w:r w:rsidR="00353358" w:rsidRPr="00B6215E">
        <w:rPr>
          <w:rFonts w:cs="Arial"/>
        </w:rPr>
        <w:t xml:space="preserve">patient satisfaction </w:t>
      </w:r>
      <w:r w:rsidR="00046031">
        <w:rPr>
          <w:rFonts w:cs="Arial"/>
        </w:rPr>
        <w:t>[</w:t>
      </w:r>
      <w:r w:rsidR="00D12C52">
        <w:rPr>
          <w:rFonts w:cs="Arial"/>
        </w:rPr>
        <w:t>51</w:t>
      </w:r>
      <w:r w:rsidR="00046031">
        <w:rPr>
          <w:rFonts w:cs="Arial"/>
        </w:rPr>
        <w:t xml:space="preserve">, </w:t>
      </w:r>
      <w:r w:rsidR="00D12C52">
        <w:rPr>
          <w:rFonts w:cs="Arial"/>
        </w:rPr>
        <w:t>52</w:t>
      </w:r>
      <w:r w:rsidR="00046031">
        <w:rPr>
          <w:rFonts w:cs="Arial"/>
        </w:rPr>
        <w:t>]</w:t>
      </w:r>
      <w:r w:rsidR="00353358" w:rsidRPr="00B6215E">
        <w:rPr>
          <w:rFonts w:cs="Arial"/>
        </w:rPr>
        <w:t xml:space="preserve">. In line with </w:t>
      </w:r>
      <w:r w:rsidR="00964025" w:rsidRPr="00B6215E">
        <w:rPr>
          <w:rFonts w:cs="Arial"/>
        </w:rPr>
        <w:t xml:space="preserve">existing evidence </w:t>
      </w:r>
      <w:r w:rsidR="00046031">
        <w:rPr>
          <w:rFonts w:cs="Arial"/>
        </w:rPr>
        <w:t>[5</w:t>
      </w:r>
      <w:r w:rsidR="00D12C52">
        <w:rPr>
          <w:rFonts w:cs="Arial"/>
        </w:rPr>
        <w:t>3</w:t>
      </w:r>
      <w:r w:rsidR="00046031">
        <w:rPr>
          <w:rFonts w:cs="Arial"/>
        </w:rPr>
        <w:t>]</w:t>
      </w:r>
      <w:r w:rsidR="00964025" w:rsidRPr="00B6215E">
        <w:rPr>
          <w:rFonts w:cs="Arial"/>
        </w:rPr>
        <w:t>, GPs in the current study expressed increasing frustration when communication difficulties experienced by GPs were not acknowledged by the HF specialist team</w:t>
      </w:r>
      <w:r w:rsidR="00CB2154" w:rsidRPr="00B6215E">
        <w:rPr>
          <w:rFonts w:cs="Arial"/>
        </w:rPr>
        <w:t xml:space="preserve">. </w:t>
      </w:r>
      <w:r w:rsidR="00EA59D8" w:rsidRPr="00B6215E">
        <w:rPr>
          <w:rFonts w:cs="Arial"/>
        </w:rPr>
        <w:t>A</w:t>
      </w:r>
      <w:r w:rsidR="00F77969" w:rsidRPr="00B6215E">
        <w:rPr>
          <w:rFonts w:cs="Arial"/>
        </w:rPr>
        <w:t xml:space="preserve">ims of </w:t>
      </w:r>
      <w:r w:rsidR="00353358" w:rsidRPr="00B6215E">
        <w:rPr>
          <w:rFonts w:cs="Arial"/>
        </w:rPr>
        <w:t xml:space="preserve">the NHS Five Year Forward View </w:t>
      </w:r>
      <w:r w:rsidR="00046031">
        <w:rPr>
          <w:rFonts w:cs="Arial"/>
        </w:rPr>
        <w:t>[</w:t>
      </w:r>
      <w:r w:rsidR="00D12C52">
        <w:rPr>
          <w:rFonts w:cs="Arial"/>
        </w:rPr>
        <w:t>21</w:t>
      </w:r>
      <w:r w:rsidR="00046031">
        <w:rPr>
          <w:rFonts w:cs="Arial"/>
        </w:rPr>
        <w:t>]</w:t>
      </w:r>
      <w:r w:rsidR="005A352A" w:rsidRPr="00B6215E">
        <w:rPr>
          <w:rFonts w:cs="Arial"/>
        </w:rPr>
        <w:t xml:space="preserve"> </w:t>
      </w:r>
      <w:r w:rsidR="00245D98" w:rsidRPr="00B6215E">
        <w:rPr>
          <w:rFonts w:cs="Arial"/>
        </w:rPr>
        <w:t>and</w:t>
      </w:r>
      <w:r w:rsidR="00256431" w:rsidRPr="00B6215E">
        <w:rPr>
          <w:rFonts w:cs="Arial"/>
        </w:rPr>
        <w:t xml:space="preserve"> </w:t>
      </w:r>
      <w:r w:rsidR="00353358" w:rsidRPr="00B6215E">
        <w:rPr>
          <w:rFonts w:cs="Arial"/>
        </w:rPr>
        <w:t xml:space="preserve">the NHS Long Term Plan </w:t>
      </w:r>
      <w:r w:rsidR="00046031">
        <w:rPr>
          <w:rFonts w:cs="Arial"/>
        </w:rPr>
        <w:t>[</w:t>
      </w:r>
      <w:r w:rsidR="00D12C52">
        <w:rPr>
          <w:rFonts w:cs="Arial"/>
        </w:rPr>
        <w:t>22</w:t>
      </w:r>
      <w:r w:rsidR="00046031">
        <w:rPr>
          <w:rFonts w:cs="Arial"/>
        </w:rPr>
        <w:t>]</w:t>
      </w:r>
      <w:r w:rsidR="005A352A" w:rsidRPr="00B6215E">
        <w:rPr>
          <w:rFonts w:cs="Arial"/>
        </w:rPr>
        <w:t xml:space="preserve"> </w:t>
      </w:r>
      <w:r w:rsidR="00DA28F6" w:rsidRPr="00B6215E">
        <w:rPr>
          <w:rFonts w:cs="Arial"/>
        </w:rPr>
        <w:t xml:space="preserve">include </w:t>
      </w:r>
      <w:r w:rsidR="007C293F" w:rsidRPr="00B6215E">
        <w:rPr>
          <w:rFonts w:cs="Arial"/>
        </w:rPr>
        <w:t xml:space="preserve">offering personalised care, supported by </w:t>
      </w:r>
      <w:r w:rsidR="00F77969" w:rsidRPr="00B6215E">
        <w:rPr>
          <w:rFonts w:cs="Arial"/>
        </w:rPr>
        <w:t>enhanced</w:t>
      </w:r>
      <w:r w:rsidR="00256431" w:rsidRPr="00B6215E">
        <w:rPr>
          <w:rFonts w:cs="Arial"/>
        </w:rPr>
        <w:t xml:space="preserve"> </w:t>
      </w:r>
      <w:r w:rsidR="00353358" w:rsidRPr="00B6215E">
        <w:rPr>
          <w:rFonts w:cs="Arial"/>
        </w:rPr>
        <w:t>interprofessional collaboration</w:t>
      </w:r>
      <w:r w:rsidR="0000218C" w:rsidRPr="00B6215E">
        <w:rPr>
          <w:rFonts w:cs="Arial"/>
        </w:rPr>
        <w:t xml:space="preserve"> and </w:t>
      </w:r>
      <w:r w:rsidR="00353358" w:rsidRPr="00B6215E">
        <w:rPr>
          <w:rFonts w:cs="Arial"/>
        </w:rPr>
        <w:t xml:space="preserve">maximum utilisation </w:t>
      </w:r>
      <w:r w:rsidR="0000218C" w:rsidRPr="00B6215E">
        <w:rPr>
          <w:rFonts w:cs="Arial"/>
        </w:rPr>
        <w:t>of digital</w:t>
      </w:r>
      <w:r w:rsidR="00353358" w:rsidRPr="00B6215E">
        <w:rPr>
          <w:rFonts w:cs="Arial"/>
        </w:rPr>
        <w:t xml:space="preserve"> </w:t>
      </w:r>
      <w:r w:rsidR="0000218C" w:rsidRPr="00B6215E">
        <w:rPr>
          <w:rFonts w:cs="Arial"/>
        </w:rPr>
        <w:t>technologies</w:t>
      </w:r>
      <w:r w:rsidR="00353358" w:rsidRPr="005905A3">
        <w:rPr>
          <w:rFonts w:cs="Arial"/>
          <w:highlight w:val="yellow"/>
        </w:rPr>
        <w:t>.</w:t>
      </w:r>
      <w:r w:rsidR="00256431" w:rsidRPr="005905A3">
        <w:rPr>
          <w:rFonts w:cs="Arial"/>
          <w:highlight w:val="yellow"/>
        </w:rPr>
        <w:t xml:space="preserve"> Advance</w:t>
      </w:r>
      <w:r w:rsidR="00D928C9" w:rsidRPr="005905A3">
        <w:rPr>
          <w:rFonts w:cs="Arial"/>
          <w:highlight w:val="yellow"/>
        </w:rPr>
        <w:t>d</w:t>
      </w:r>
      <w:r w:rsidR="00256431" w:rsidRPr="005905A3">
        <w:rPr>
          <w:rFonts w:cs="Arial"/>
          <w:highlight w:val="yellow"/>
        </w:rPr>
        <w:t xml:space="preserve"> and safer </w:t>
      </w:r>
      <w:r w:rsidR="00A173DE" w:rsidRPr="005905A3">
        <w:rPr>
          <w:rFonts w:cs="Arial"/>
          <w:highlight w:val="yellow"/>
        </w:rPr>
        <w:t xml:space="preserve">use of </w:t>
      </w:r>
      <w:r w:rsidR="00256431" w:rsidRPr="005905A3">
        <w:rPr>
          <w:rFonts w:cs="Arial"/>
          <w:highlight w:val="yellow"/>
        </w:rPr>
        <w:t xml:space="preserve">digital communication </w:t>
      </w:r>
      <w:r w:rsidR="00A173DE" w:rsidRPr="005905A3">
        <w:rPr>
          <w:rFonts w:cs="Arial"/>
          <w:highlight w:val="yellow"/>
        </w:rPr>
        <w:t xml:space="preserve">and </w:t>
      </w:r>
      <w:r w:rsidR="00256431" w:rsidRPr="005905A3">
        <w:rPr>
          <w:rFonts w:cs="Arial"/>
          <w:highlight w:val="yellow"/>
        </w:rPr>
        <w:t>information</w:t>
      </w:r>
      <w:r w:rsidR="00A173DE" w:rsidRPr="005905A3">
        <w:rPr>
          <w:rFonts w:cs="Arial"/>
          <w:highlight w:val="yellow"/>
        </w:rPr>
        <w:t xml:space="preserve"> </w:t>
      </w:r>
      <w:r w:rsidR="00B514C9" w:rsidRPr="005905A3">
        <w:rPr>
          <w:rFonts w:cs="Arial"/>
          <w:highlight w:val="yellow"/>
        </w:rPr>
        <w:t xml:space="preserve">between primary/secondary care interface </w:t>
      </w:r>
      <w:r w:rsidR="00716FA3" w:rsidRPr="005905A3">
        <w:rPr>
          <w:rFonts w:cs="Arial"/>
          <w:highlight w:val="yellow"/>
        </w:rPr>
        <w:t xml:space="preserve">might </w:t>
      </w:r>
      <w:r w:rsidRPr="005905A3">
        <w:rPr>
          <w:rFonts w:cs="Arial"/>
          <w:highlight w:val="yellow"/>
        </w:rPr>
        <w:t>facilitate improved management of people with HFpEF.</w:t>
      </w:r>
      <w:r w:rsidR="006B4358" w:rsidRPr="00B6215E">
        <w:rPr>
          <w:rFonts w:cs="Arial"/>
        </w:rPr>
        <w:t xml:space="preserve"> </w:t>
      </w:r>
      <w:r w:rsidR="00C90AC4" w:rsidRPr="00B6215E">
        <w:rPr>
          <w:rFonts w:cs="Arial"/>
        </w:rPr>
        <w:t>This paper compl</w:t>
      </w:r>
      <w:r w:rsidR="00325FF7" w:rsidRPr="00B6215E">
        <w:rPr>
          <w:rFonts w:cs="Arial"/>
        </w:rPr>
        <w:t>e</w:t>
      </w:r>
      <w:r w:rsidR="00C90AC4" w:rsidRPr="00B6215E">
        <w:rPr>
          <w:rFonts w:cs="Arial"/>
        </w:rPr>
        <w:t xml:space="preserve">ments our qualitative </w:t>
      </w:r>
      <w:r w:rsidR="00325FF7" w:rsidRPr="00B6215E">
        <w:rPr>
          <w:rFonts w:cs="Arial"/>
        </w:rPr>
        <w:t>paper based on</w:t>
      </w:r>
      <w:r w:rsidR="00C90AC4" w:rsidRPr="00B6215E">
        <w:rPr>
          <w:rFonts w:cs="Arial"/>
        </w:rPr>
        <w:t xml:space="preserve"> interviews with specialist care providers, patients and carers, </w:t>
      </w:r>
      <w:r w:rsidR="00C90AC4" w:rsidRPr="00B6215E">
        <w:t>and adds further insights into GP views on identifying and managing people with HFpEF</w:t>
      </w:r>
      <w:r w:rsidR="00C90AC4" w:rsidRPr="00B6215E">
        <w:rPr>
          <w:rFonts w:cs="Arial"/>
        </w:rPr>
        <w:t xml:space="preserve"> </w:t>
      </w:r>
      <w:r w:rsidR="00046031">
        <w:rPr>
          <w:rFonts w:cs="Arial"/>
        </w:rPr>
        <w:t>[5</w:t>
      </w:r>
      <w:r w:rsidR="00D12C52">
        <w:rPr>
          <w:rFonts w:cs="Arial"/>
        </w:rPr>
        <w:t>4</w:t>
      </w:r>
      <w:r w:rsidR="00046031">
        <w:rPr>
          <w:rFonts w:cs="Arial"/>
        </w:rPr>
        <w:t>]</w:t>
      </w:r>
      <w:r w:rsidR="00C90AC4" w:rsidRPr="00B6215E">
        <w:rPr>
          <w:rFonts w:cs="Arial"/>
        </w:rPr>
        <w:t xml:space="preserve">. </w:t>
      </w:r>
    </w:p>
    <w:p w14:paraId="7CD19DCB" w14:textId="21FEA2F1" w:rsidR="00CA4CA2" w:rsidRPr="00B6215E" w:rsidRDefault="00394D3A" w:rsidP="00943014">
      <w:pPr>
        <w:pStyle w:val="Heading1"/>
      </w:pPr>
      <w:r w:rsidRPr="00B6215E">
        <w:t xml:space="preserve">Strengths </w:t>
      </w:r>
      <w:r w:rsidR="00E44383" w:rsidRPr="00B6215E">
        <w:t xml:space="preserve">and </w:t>
      </w:r>
      <w:r w:rsidR="00E44383" w:rsidRPr="00943014">
        <w:t>limitations</w:t>
      </w:r>
    </w:p>
    <w:p w14:paraId="770B50D6" w14:textId="567D4C86" w:rsidR="007C293F" w:rsidRPr="00B6215E" w:rsidRDefault="00284E88" w:rsidP="00860B34">
      <w:pPr>
        <w:spacing w:line="360" w:lineRule="auto"/>
        <w:jc w:val="both"/>
      </w:pPr>
      <w:r w:rsidRPr="00B6215E">
        <w:t xml:space="preserve">This paper is </w:t>
      </w:r>
      <w:r w:rsidR="00011459" w:rsidRPr="00B6215E">
        <w:t xml:space="preserve">part of a larger programme of </w:t>
      </w:r>
      <w:r w:rsidRPr="00B6215E">
        <w:t xml:space="preserve">work </w:t>
      </w:r>
      <w:r w:rsidR="00DA538A" w:rsidRPr="00B6215E">
        <w:t xml:space="preserve">specifically </w:t>
      </w:r>
      <w:r w:rsidR="00F77969" w:rsidRPr="00B6215E">
        <w:t xml:space="preserve">exploring the </w:t>
      </w:r>
      <w:r w:rsidR="003C695B" w:rsidRPr="00B6215E">
        <w:t>challenges</w:t>
      </w:r>
      <w:r w:rsidR="00C90007" w:rsidRPr="00B6215E">
        <w:t xml:space="preserve"> </w:t>
      </w:r>
      <w:r w:rsidR="00F77969" w:rsidRPr="00B6215E">
        <w:t xml:space="preserve">faced by GPs </w:t>
      </w:r>
      <w:r w:rsidR="005B0F07" w:rsidRPr="00B6215E">
        <w:t>in</w:t>
      </w:r>
      <w:r w:rsidR="003C695B" w:rsidRPr="00B6215E">
        <w:t xml:space="preserve"> managing p</w:t>
      </w:r>
      <w:r w:rsidR="00DA538A" w:rsidRPr="00B6215E">
        <w:t xml:space="preserve">eople with HFpEF in </w:t>
      </w:r>
      <w:r w:rsidR="00584896" w:rsidRPr="00B6215E">
        <w:t xml:space="preserve">UK </w:t>
      </w:r>
      <w:r w:rsidR="00DA538A" w:rsidRPr="00B6215E">
        <w:t>primary care.</w:t>
      </w:r>
      <w:r w:rsidR="003C695B" w:rsidRPr="00B6215E">
        <w:t xml:space="preserve"> Data were collected from </w:t>
      </w:r>
      <w:r w:rsidR="008066E0" w:rsidRPr="00B6215E">
        <w:t xml:space="preserve">GPs in </w:t>
      </w:r>
      <w:r w:rsidR="003C695B" w:rsidRPr="00B6215E">
        <w:t>rural</w:t>
      </w:r>
      <w:r w:rsidR="00EB3564" w:rsidRPr="00B6215E">
        <w:t>, suburban</w:t>
      </w:r>
      <w:r w:rsidR="003C695B" w:rsidRPr="00B6215E">
        <w:t xml:space="preserve"> and urban</w:t>
      </w:r>
      <w:r w:rsidR="00C90007" w:rsidRPr="00B6215E">
        <w:t xml:space="preserve"> </w:t>
      </w:r>
      <w:r w:rsidR="003C695B" w:rsidRPr="00B6215E">
        <w:t xml:space="preserve">areas in three different </w:t>
      </w:r>
      <w:r w:rsidR="003152F0" w:rsidRPr="00B6215E">
        <w:t>region</w:t>
      </w:r>
      <w:r w:rsidR="00C90007" w:rsidRPr="00B6215E">
        <w:t>s</w:t>
      </w:r>
      <w:r w:rsidR="003152F0" w:rsidRPr="00B6215E">
        <w:t xml:space="preserve"> in England</w:t>
      </w:r>
      <w:r w:rsidR="00910DD5" w:rsidRPr="00B6215E">
        <w:t>.</w:t>
      </w:r>
      <w:r w:rsidR="003152F0" w:rsidRPr="00B6215E">
        <w:t xml:space="preserve"> </w:t>
      </w:r>
      <w:r w:rsidR="008066E0" w:rsidRPr="00B6215E">
        <w:t>Purposive sampling ensured we in</w:t>
      </w:r>
      <w:r w:rsidR="00716FA3" w:rsidRPr="00B6215E">
        <w:t>cluded</w:t>
      </w:r>
      <w:r w:rsidR="008066E0" w:rsidRPr="00B6215E">
        <w:t xml:space="preserve"> </w:t>
      </w:r>
      <w:r w:rsidR="00381CB1" w:rsidRPr="00B6215E">
        <w:t>GP</w:t>
      </w:r>
      <w:r w:rsidR="007C293F" w:rsidRPr="00B6215E">
        <w:t xml:space="preserve">s with </w:t>
      </w:r>
      <w:r w:rsidR="00632EAE" w:rsidRPr="00B6215E">
        <w:t xml:space="preserve">a </w:t>
      </w:r>
      <w:r w:rsidR="00910DD5" w:rsidRPr="00B6215E">
        <w:t>range of experience</w:t>
      </w:r>
      <w:r w:rsidR="00716FA3" w:rsidRPr="00B6215E">
        <w:t xml:space="preserve">, </w:t>
      </w:r>
      <w:r w:rsidR="00910DD5" w:rsidRPr="00B6215E">
        <w:t>working with</w:t>
      </w:r>
      <w:r w:rsidR="007C293F" w:rsidRPr="00B6215E">
        <w:t>in</w:t>
      </w:r>
      <w:r w:rsidR="00910DD5" w:rsidRPr="00B6215E">
        <w:t xml:space="preserve"> different communities</w:t>
      </w:r>
      <w:r w:rsidR="00011459" w:rsidRPr="00B6215E">
        <w:t xml:space="preserve"> including exploring care for people from BAME groups</w:t>
      </w:r>
      <w:r w:rsidR="003152F0" w:rsidRPr="00B6215E">
        <w:t>.</w:t>
      </w:r>
      <w:r w:rsidR="00C90007" w:rsidRPr="00B6215E">
        <w:t xml:space="preserve"> </w:t>
      </w:r>
      <w:r w:rsidR="00716FA3" w:rsidRPr="00B6215E">
        <w:t xml:space="preserve">Data collection was </w:t>
      </w:r>
      <w:r w:rsidR="005A0035" w:rsidRPr="00B6215E">
        <w:t xml:space="preserve">facilitated by a topic guide but </w:t>
      </w:r>
      <w:r w:rsidR="00C90007" w:rsidRPr="00B6215E">
        <w:t>allow</w:t>
      </w:r>
      <w:r w:rsidR="00716FA3" w:rsidRPr="00B6215E">
        <w:t>ed</w:t>
      </w:r>
      <w:r w:rsidR="00C90007" w:rsidRPr="00B6215E">
        <w:t xml:space="preserve"> participants to talk openly about day-to-day challenges </w:t>
      </w:r>
      <w:r w:rsidR="00632EAE" w:rsidRPr="00B6215E">
        <w:t>of</w:t>
      </w:r>
      <w:r w:rsidR="00C90007" w:rsidRPr="00B6215E">
        <w:t xml:space="preserve"> </w:t>
      </w:r>
      <w:r w:rsidR="007C293F" w:rsidRPr="00B6215E">
        <w:t xml:space="preserve">managing people with </w:t>
      </w:r>
      <w:r w:rsidR="00C90007" w:rsidRPr="00B6215E">
        <w:t>HFpEF.</w:t>
      </w:r>
      <w:r w:rsidR="003152F0" w:rsidRPr="00B6215E">
        <w:t xml:space="preserve"> </w:t>
      </w:r>
    </w:p>
    <w:p w14:paraId="60997130" w14:textId="6BBC44BA" w:rsidR="007C293F" w:rsidRPr="00B6215E" w:rsidRDefault="00584896" w:rsidP="00860B34">
      <w:pPr>
        <w:spacing w:line="360" w:lineRule="auto"/>
        <w:jc w:val="both"/>
      </w:pPr>
      <w:r w:rsidRPr="00B6215E">
        <w:lastRenderedPageBreak/>
        <w:t xml:space="preserve">We conducted both face-to-face and telephone interviews. </w:t>
      </w:r>
      <w:r w:rsidR="005A0035" w:rsidRPr="00B6215E">
        <w:t>It is suggested that t</w:t>
      </w:r>
      <w:r w:rsidR="001977AF" w:rsidRPr="00B6215E">
        <w:t>elephone</w:t>
      </w:r>
      <w:r w:rsidR="00632EAE" w:rsidRPr="00B6215E">
        <w:t xml:space="preserve"> </w:t>
      </w:r>
      <w:r w:rsidR="001977AF" w:rsidRPr="00B6215E">
        <w:t>interviews may</w:t>
      </w:r>
      <w:r w:rsidR="00A52573" w:rsidRPr="00B6215E">
        <w:t xml:space="preserve"> </w:t>
      </w:r>
      <w:r w:rsidR="001977AF" w:rsidRPr="00B6215E">
        <w:t xml:space="preserve">be </w:t>
      </w:r>
      <w:r w:rsidR="00716FA3" w:rsidRPr="00B6215E">
        <w:t xml:space="preserve">a </w:t>
      </w:r>
      <w:r w:rsidR="001977AF" w:rsidRPr="00B6215E">
        <w:t xml:space="preserve">less effective </w:t>
      </w:r>
      <w:r w:rsidR="00712CA7" w:rsidRPr="00B6215E">
        <w:t xml:space="preserve">way of </w:t>
      </w:r>
      <w:r w:rsidR="005A0035" w:rsidRPr="00B6215E">
        <w:t>generating</w:t>
      </w:r>
      <w:r w:rsidR="00712CA7" w:rsidRPr="00B6215E">
        <w:t xml:space="preserve"> data </w:t>
      </w:r>
      <w:r w:rsidR="001977AF" w:rsidRPr="00B6215E">
        <w:t>than face-to-face interviews</w:t>
      </w:r>
      <w:r w:rsidR="005A0035" w:rsidRPr="00B6215E">
        <w:t>,</w:t>
      </w:r>
      <w:r w:rsidR="001977AF" w:rsidRPr="00B6215E">
        <w:t xml:space="preserve"> due </w:t>
      </w:r>
      <w:r w:rsidR="00712CA7" w:rsidRPr="00B6215E">
        <w:t xml:space="preserve">to </w:t>
      </w:r>
      <w:r w:rsidR="001E39DA" w:rsidRPr="00B6215E">
        <w:t>a</w:t>
      </w:r>
      <w:r w:rsidR="00632EAE" w:rsidRPr="00B6215E">
        <w:t xml:space="preserve"> </w:t>
      </w:r>
      <w:r w:rsidR="001E39DA" w:rsidRPr="00B6215E">
        <w:t>greater difficulty in achieving rapport</w:t>
      </w:r>
      <w:r w:rsidR="005A0035" w:rsidRPr="00B6215E">
        <w:t>, and loss of visual cues</w:t>
      </w:r>
      <w:r w:rsidR="001754C8" w:rsidRPr="00B6215E">
        <w:t xml:space="preserve"> </w:t>
      </w:r>
      <w:r w:rsidR="00046031">
        <w:t>[5</w:t>
      </w:r>
      <w:r w:rsidR="00D12C52">
        <w:t>5</w:t>
      </w:r>
      <w:r w:rsidR="00046031">
        <w:t>]</w:t>
      </w:r>
      <w:r w:rsidR="005273EB" w:rsidRPr="00B6215E">
        <w:t>.</w:t>
      </w:r>
      <w:r w:rsidR="001E39DA" w:rsidRPr="00B6215E">
        <w:t xml:space="preserve"> </w:t>
      </w:r>
      <w:r w:rsidR="007C293F" w:rsidRPr="00B6215E">
        <w:t>O</w:t>
      </w:r>
      <w:r w:rsidR="00020257" w:rsidRPr="00B6215E">
        <w:t>ther researchers argue</w:t>
      </w:r>
      <w:r w:rsidR="00021684" w:rsidRPr="00B6215E">
        <w:t xml:space="preserve"> that </w:t>
      </w:r>
      <w:r w:rsidR="009024E8" w:rsidRPr="00B6215E">
        <w:t xml:space="preserve">telephone interviews facilitate the disclosure of challenging or sensitive questions where </w:t>
      </w:r>
      <w:r w:rsidR="007C293F" w:rsidRPr="00B6215E">
        <w:t xml:space="preserve">an </w:t>
      </w:r>
      <w:r w:rsidR="009024E8" w:rsidRPr="00B6215E">
        <w:t xml:space="preserve">interviewee </w:t>
      </w:r>
      <w:r w:rsidR="007C293F" w:rsidRPr="00B6215E">
        <w:t xml:space="preserve">might </w:t>
      </w:r>
      <w:r w:rsidR="009024E8" w:rsidRPr="00B6215E">
        <w:t xml:space="preserve">feel </w:t>
      </w:r>
      <w:r w:rsidR="007C293F" w:rsidRPr="00B6215E">
        <w:t xml:space="preserve">more </w:t>
      </w:r>
      <w:r w:rsidR="009024E8" w:rsidRPr="00B6215E">
        <w:t xml:space="preserve">relaxed and unrestricted due to the physical absence of the interviewer </w:t>
      </w:r>
      <w:r w:rsidR="00046031">
        <w:t>[5</w:t>
      </w:r>
      <w:r w:rsidR="00D12C52">
        <w:t>6</w:t>
      </w:r>
      <w:r w:rsidR="00046031">
        <w:t>, 5</w:t>
      </w:r>
      <w:r w:rsidR="00D12C52">
        <w:t>7</w:t>
      </w:r>
      <w:r w:rsidR="00046031">
        <w:t>]</w:t>
      </w:r>
      <w:r w:rsidR="009024E8" w:rsidRPr="00B6215E">
        <w:t xml:space="preserve">. </w:t>
      </w:r>
      <w:r w:rsidR="000E4EFB" w:rsidRPr="00B6215E">
        <w:t xml:space="preserve">The analysis was conducted by a team of researchers by different backgrounds. </w:t>
      </w:r>
      <w:r w:rsidR="00284E88" w:rsidRPr="00B6215E">
        <w:t xml:space="preserve">Regular team meetings allowed for on-going discussion of transcripts and issues from the reflective notes, </w:t>
      </w:r>
      <w:r w:rsidR="000E4EFB" w:rsidRPr="00B6215E">
        <w:t xml:space="preserve">and points arising from reflective notes </w:t>
      </w:r>
      <w:r w:rsidR="00284E88" w:rsidRPr="00B6215E">
        <w:t xml:space="preserve">which enabled interviewers to explore emerging concepts in later interviews. </w:t>
      </w:r>
    </w:p>
    <w:p w14:paraId="1BB0C157" w14:textId="677834C4" w:rsidR="00B6215E" w:rsidRPr="00B6215E" w:rsidRDefault="004C2515" w:rsidP="00860B34">
      <w:pPr>
        <w:spacing w:line="360" w:lineRule="auto"/>
        <w:jc w:val="both"/>
      </w:pPr>
      <w:r w:rsidRPr="00B6215E">
        <w:t xml:space="preserve">GPs were restricted to three regions </w:t>
      </w:r>
      <w:r w:rsidR="00F77969" w:rsidRPr="00B6215E">
        <w:t xml:space="preserve">in England, so results </w:t>
      </w:r>
      <w:r w:rsidRPr="00B6215E">
        <w:t xml:space="preserve">may not be </w:t>
      </w:r>
      <w:r w:rsidR="004D596B" w:rsidRPr="00B6215E">
        <w:t>transferrable</w:t>
      </w:r>
      <w:r w:rsidRPr="00B6215E">
        <w:t xml:space="preserve"> to the </w:t>
      </w:r>
      <w:r w:rsidR="00E44383" w:rsidRPr="00B6215E">
        <w:t>NHS in England</w:t>
      </w:r>
      <w:r w:rsidRPr="00B6215E">
        <w:t xml:space="preserve">. </w:t>
      </w:r>
      <w:r w:rsidR="007C293F" w:rsidRPr="00B6215E">
        <w:t xml:space="preserve">We did, however, obtain a range of views, with GPs describing interactions with </w:t>
      </w:r>
      <w:r w:rsidR="0075319A" w:rsidRPr="00B6215E">
        <w:t>several</w:t>
      </w:r>
      <w:r w:rsidR="007C293F" w:rsidRPr="00B6215E">
        <w:t xml:space="preserve"> specialist care services. </w:t>
      </w:r>
      <w:r w:rsidR="00953880" w:rsidRPr="00B6215E">
        <w:t xml:space="preserve">GPs might have felt that the interview was a test or judgement of their knowledge about HFpEF </w:t>
      </w:r>
      <w:r w:rsidR="0075319A" w:rsidRPr="00B6215E">
        <w:t>-</w:t>
      </w:r>
      <w:r w:rsidR="00953880" w:rsidRPr="00B6215E">
        <w:t xml:space="preserve"> some mentioned </w:t>
      </w:r>
      <w:r w:rsidR="00831B1F" w:rsidRPr="00B6215E">
        <w:t>preparing</w:t>
      </w:r>
      <w:r w:rsidR="00953880" w:rsidRPr="00B6215E">
        <w:t xml:space="preserve"> for the interview by reading about HFpEF. However, </w:t>
      </w:r>
      <w:r w:rsidR="00E33A5D" w:rsidRPr="00B6215E">
        <w:t>the three</w:t>
      </w:r>
      <w:r w:rsidR="001001D7" w:rsidRPr="00B6215E">
        <w:t xml:space="preserve"> </w:t>
      </w:r>
      <w:r w:rsidR="00953880" w:rsidRPr="00B6215E">
        <w:t xml:space="preserve">interviewers </w:t>
      </w:r>
      <w:r w:rsidR="00F77969" w:rsidRPr="00B6215E">
        <w:t xml:space="preserve">had a </w:t>
      </w:r>
      <w:r w:rsidR="00953880" w:rsidRPr="00B6215E">
        <w:t xml:space="preserve">non-clinical background </w:t>
      </w:r>
      <w:r w:rsidR="00F77969" w:rsidRPr="00B6215E">
        <w:t xml:space="preserve">and thus avoided </w:t>
      </w:r>
      <w:r w:rsidR="00953880" w:rsidRPr="00B6215E">
        <w:t xml:space="preserve">‘shared conceptual blindness’ </w:t>
      </w:r>
      <w:r w:rsidR="00046031">
        <w:t>[5</w:t>
      </w:r>
      <w:r w:rsidR="00D12C52">
        <w:t>8</w:t>
      </w:r>
      <w:r w:rsidR="00046031">
        <w:t>]</w:t>
      </w:r>
      <w:r w:rsidR="00F77969" w:rsidRPr="00B6215E">
        <w:t>.</w:t>
      </w:r>
      <w:r w:rsidR="00860B34" w:rsidRPr="00B6215E" w:rsidDel="00860B34">
        <w:t xml:space="preserve"> </w:t>
      </w:r>
    </w:p>
    <w:p w14:paraId="74D224AA" w14:textId="3EB74886" w:rsidR="00394D3A" w:rsidRPr="00B6215E" w:rsidRDefault="00394D3A" w:rsidP="00943014">
      <w:pPr>
        <w:pStyle w:val="Heading1"/>
      </w:pPr>
      <w:r w:rsidRPr="00943014">
        <w:t>Implications</w:t>
      </w:r>
      <w:r w:rsidRPr="00B6215E">
        <w:t xml:space="preserve"> for clinical practice</w:t>
      </w:r>
    </w:p>
    <w:p w14:paraId="1718970F" w14:textId="4621E48A" w:rsidR="00943014" w:rsidRPr="00ED3446" w:rsidRDefault="00B97827" w:rsidP="001A28F9">
      <w:pPr>
        <w:spacing w:line="360" w:lineRule="auto"/>
        <w:jc w:val="both"/>
      </w:pPr>
      <w:r w:rsidRPr="00B6215E">
        <w:t>It</w:t>
      </w:r>
      <w:r w:rsidR="00E76ECC" w:rsidRPr="00B6215E">
        <w:t xml:space="preserve"> is important to </w:t>
      </w:r>
      <w:r w:rsidR="0002145A" w:rsidRPr="00B6215E">
        <w:t>rais</w:t>
      </w:r>
      <w:r w:rsidR="00E76ECC" w:rsidRPr="00B6215E">
        <w:t>e</w:t>
      </w:r>
      <w:r w:rsidR="0002145A" w:rsidRPr="00B6215E">
        <w:t xml:space="preserve"> awareness and knowledge about </w:t>
      </w:r>
      <w:r w:rsidR="00E76ECC" w:rsidRPr="00B6215E">
        <w:t xml:space="preserve">HFpEF </w:t>
      </w:r>
      <w:r w:rsidR="00F77969" w:rsidRPr="00B6215E">
        <w:t xml:space="preserve">to enable GPs to </w:t>
      </w:r>
      <w:r w:rsidR="00DA28F6" w:rsidRPr="00B6215E">
        <w:t xml:space="preserve">consider and </w:t>
      </w:r>
      <w:r w:rsidR="00F77969" w:rsidRPr="00B6215E">
        <w:t xml:space="preserve">make the diagnosis and support the management of </w:t>
      </w:r>
      <w:r w:rsidR="00964025" w:rsidRPr="00B6215E">
        <w:t>patients</w:t>
      </w:r>
      <w:r w:rsidR="0002145A" w:rsidRPr="00B6215E">
        <w:t xml:space="preserve"> </w:t>
      </w:r>
      <w:r w:rsidR="00E33A5D" w:rsidRPr="00B6215E">
        <w:t xml:space="preserve">in </w:t>
      </w:r>
      <w:r w:rsidR="0002145A" w:rsidRPr="00B6215E">
        <w:t>primary care</w:t>
      </w:r>
      <w:r w:rsidR="0075319A" w:rsidRPr="00B6215E">
        <w:t xml:space="preserve">. This will allow for a recognition of </w:t>
      </w:r>
      <w:r w:rsidR="004E44E7" w:rsidRPr="00B6215E">
        <w:t xml:space="preserve">the complexity of the condition </w:t>
      </w:r>
      <w:r w:rsidR="0075319A" w:rsidRPr="00B6215E">
        <w:t>and provision of</w:t>
      </w:r>
      <w:r w:rsidR="004E44E7" w:rsidRPr="00B6215E">
        <w:t xml:space="preserve"> personalised care where possible</w:t>
      </w:r>
      <w:r w:rsidR="0002145A" w:rsidRPr="00B6215E">
        <w:t xml:space="preserve">. </w:t>
      </w:r>
      <w:r w:rsidR="00F949AB" w:rsidRPr="00B6215E">
        <w:t xml:space="preserve">Special attention is needed to support people with health literacy and language difficulties, such as people form BAME groups. </w:t>
      </w:r>
      <w:r w:rsidR="0002145A" w:rsidRPr="00B6215E">
        <w:t xml:space="preserve">Education and training are essential to increase GPs’ knowledge and </w:t>
      </w:r>
      <w:r w:rsidR="004E44E7" w:rsidRPr="00B6215E">
        <w:t>skills</w:t>
      </w:r>
      <w:r w:rsidR="0002145A" w:rsidRPr="00B6215E">
        <w:t xml:space="preserve"> in </w:t>
      </w:r>
      <w:r w:rsidR="00E76ECC" w:rsidRPr="00B6215E">
        <w:t xml:space="preserve">considering </w:t>
      </w:r>
      <w:r w:rsidR="0002145A" w:rsidRPr="00B6215E">
        <w:t xml:space="preserve">HFpEF </w:t>
      </w:r>
      <w:r w:rsidR="00E76ECC" w:rsidRPr="00B6215E">
        <w:t xml:space="preserve">as a </w:t>
      </w:r>
      <w:r w:rsidR="00DA28F6" w:rsidRPr="00B6215E">
        <w:t xml:space="preserve">possible </w:t>
      </w:r>
      <w:r w:rsidR="0002145A" w:rsidRPr="00B6215E">
        <w:t>diagnosi</w:t>
      </w:r>
      <w:r w:rsidR="0075319A" w:rsidRPr="00B6215E">
        <w:t>s. C</w:t>
      </w:r>
      <w:r w:rsidR="00B94CD6" w:rsidRPr="00B6215E">
        <w:t>ommunication between</w:t>
      </w:r>
      <w:r w:rsidR="00C47E65" w:rsidRPr="00B6215E">
        <w:t xml:space="preserve"> primary and specialist care tea</w:t>
      </w:r>
      <w:r w:rsidR="0075319A" w:rsidRPr="00B6215E">
        <w:t xml:space="preserve">ms </w:t>
      </w:r>
      <w:r w:rsidR="00DA28F6" w:rsidRPr="00B6215E">
        <w:t xml:space="preserve">is </w:t>
      </w:r>
      <w:r w:rsidR="00B94CD6" w:rsidRPr="00B6215E">
        <w:t>key</w:t>
      </w:r>
      <w:r w:rsidR="00F77969" w:rsidRPr="00B6215E">
        <w:t xml:space="preserve">, with </w:t>
      </w:r>
      <w:r w:rsidR="00E76ECC" w:rsidRPr="00B6215E">
        <w:t xml:space="preserve">clear referral pathways </w:t>
      </w:r>
      <w:r w:rsidR="0075319A" w:rsidRPr="00B6215E">
        <w:t xml:space="preserve">established </w:t>
      </w:r>
      <w:r w:rsidR="00E76ECC" w:rsidRPr="00B6215E">
        <w:t>to support the management of people with HFpEF</w:t>
      </w:r>
      <w:r w:rsidR="007C1476" w:rsidRPr="00B6215E">
        <w:t xml:space="preserve">. </w:t>
      </w:r>
    </w:p>
    <w:p w14:paraId="6654A770" w14:textId="7FBB2A18" w:rsidR="00394D3A" w:rsidRPr="00B6215E" w:rsidRDefault="00394D3A" w:rsidP="00943014">
      <w:pPr>
        <w:pStyle w:val="Heading1"/>
      </w:pPr>
      <w:r w:rsidRPr="00943014">
        <w:t>Conclusion</w:t>
      </w:r>
    </w:p>
    <w:p w14:paraId="7F58AE02" w14:textId="3C6D4990" w:rsidR="003418A0" w:rsidRDefault="006379A0" w:rsidP="006670FB">
      <w:pPr>
        <w:spacing w:after="0" w:line="360" w:lineRule="auto"/>
        <w:jc w:val="both"/>
        <w:rPr>
          <w:rFonts w:cs="Arial"/>
        </w:rPr>
      </w:pPr>
      <w:r w:rsidRPr="00B6215E">
        <w:rPr>
          <w:rFonts w:cs="Arial"/>
        </w:rPr>
        <w:t xml:space="preserve">This study has shown that GPs </w:t>
      </w:r>
      <w:r w:rsidR="00964025" w:rsidRPr="00B6215E">
        <w:rPr>
          <w:rFonts w:cs="Arial"/>
        </w:rPr>
        <w:t xml:space="preserve">may </w:t>
      </w:r>
      <w:r w:rsidR="0075319A" w:rsidRPr="00B6215E">
        <w:rPr>
          <w:rFonts w:cs="Arial"/>
        </w:rPr>
        <w:t>have limited</w:t>
      </w:r>
      <w:r w:rsidR="00B94CD6" w:rsidRPr="00B6215E">
        <w:rPr>
          <w:rFonts w:cs="Arial"/>
        </w:rPr>
        <w:t xml:space="preserve"> knowledge and understanding about </w:t>
      </w:r>
      <w:r w:rsidR="00540F03" w:rsidRPr="00B6215E">
        <w:rPr>
          <w:rFonts w:cs="Arial"/>
        </w:rPr>
        <w:t>HFpEF and</w:t>
      </w:r>
      <w:r w:rsidR="00B94CD6" w:rsidRPr="00B6215E">
        <w:rPr>
          <w:rFonts w:cs="Arial"/>
        </w:rPr>
        <w:t xml:space="preserve"> </w:t>
      </w:r>
      <w:r w:rsidR="0062403F" w:rsidRPr="00B6215E">
        <w:rPr>
          <w:rFonts w:cs="Arial"/>
        </w:rPr>
        <w:t xml:space="preserve">lack </w:t>
      </w:r>
      <w:r w:rsidR="00B94CD6" w:rsidRPr="00B6215E">
        <w:rPr>
          <w:rFonts w:cs="Arial"/>
        </w:rPr>
        <w:t xml:space="preserve">the confidence to </w:t>
      </w:r>
      <w:r w:rsidR="007F3E87" w:rsidRPr="00B6215E">
        <w:rPr>
          <w:rFonts w:cs="Arial"/>
        </w:rPr>
        <w:t>make the diagnosis and manage</w:t>
      </w:r>
      <w:r w:rsidR="0075319A" w:rsidRPr="00B6215E">
        <w:rPr>
          <w:rFonts w:cs="Arial"/>
        </w:rPr>
        <w:t xml:space="preserve"> those with the condition</w:t>
      </w:r>
      <w:r w:rsidR="00B94CD6" w:rsidRPr="00B6215E">
        <w:rPr>
          <w:rFonts w:cs="Arial"/>
        </w:rPr>
        <w:t xml:space="preserve">. </w:t>
      </w:r>
      <w:r w:rsidR="00E33A5D" w:rsidRPr="00B6215E">
        <w:rPr>
          <w:rFonts w:cs="Arial"/>
        </w:rPr>
        <w:t>G</w:t>
      </w:r>
      <w:r w:rsidR="009F7355" w:rsidRPr="00B6215E">
        <w:rPr>
          <w:rFonts w:cs="Arial"/>
        </w:rPr>
        <w:t xml:space="preserve">reater integration between primary and secondary care </w:t>
      </w:r>
      <w:r w:rsidR="0075319A" w:rsidRPr="00B6215E">
        <w:rPr>
          <w:rFonts w:cs="Arial"/>
        </w:rPr>
        <w:t>could</w:t>
      </w:r>
      <w:r w:rsidR="009F7355" w:rsidRPr="00B6215E">
        <w:rPr>
          <w:rFonts w:cs="Arial"/>
        </w:rPr>
        <w:t xml:space="preserve"> improve management for people with HFpEF. </w:t>
      </w:r>
      <w:r w:rsidR="001A7A6A" w:rsidRPr="00B6215E">
        <w:rPr>
          <w:rFonts w:cs="Arial"/>
        </w:rPr>
        <w:t xml:space="preserve">This </w:t>
      </w:r>
      <w:r w:rsidR="004E44E7" w:rsidRPr="00B6215E">
        <w:rPr>
          <w:rFonts w:cs="Arial"/>
        </w:rPr>
        <w:t>study</w:t>
      </w:r>
      <w:r w:rsidR="001A7A6A" w:rsidRPr="00B6215E">
        <w:rPr>
          <w:rFonts w:cs="Arial"/>
        </w:rPr>
        <w:t xml:space="preserve"> </w:t>
      </w:r>
      <w:r w:rsidR="00EF3476" w:rsidRPr="00B6215E">
        <w:rPr>
          <w:rFonts w:cs="Arial"/>
        </w:rPr>
        <w:t>provides evidence to support</w:t>
      </w:r>
      <w:r w:rsidR="007F3E87" w:rsidRPr="00B6215E">
        <w:rPr>
          <w:rFonts w:cs="Arial"/>
        </w:rPr>
        <w:t xml:space="preserve"> the </w:t>
      </w:r>
      <w:r w:rsidR="001A7A6A" w:rsidRPr="00B6215E">
        <w:rPr>
          <w:rFonts w:cs="Arial"/>
        </w:rPr>
        <w:t>develop</w:t>
      </w:r>
      <w:r w:rsidR="007F3E87" w:rsidRPr="00B6215E">
        <w:rPr>
          <w:rFonts w:cs="Arial"/>
        </w:rPr>
        <w:t>ment of</w:t>
      </w:r>
      <w:r w:rsidR="001A7A6A" w:rsidRPr="00B6215E">
        <w:rPr>
          <w:rFonts w:cs="Arial"/>
        </w:rPr>
        <w:t xml:space="preserve"> pathway</w:t>
      </w:r>
      <w:r w:rsidR="007F3E87" w:rsidRPr="00B6215E">
        <w:rPr>
          <w:rFonts w:cs="Arial"/>
        </w:rPr>
        <w:t>s</w:t>
      </w:r>
      <w:r w:rsidR="001A7A6A" w:rsidRPr="00B6215E">
        <w:rPr>
          <w:rFonts w:cs="Arial"/>
        </w:rPr>
        <w:t xml:space="preserve"> between primary and secondary care </w:t>
      </w:r>
      <w:r w:rsidR="00831B1F" w:rsidRPr="00B6215E">
        <w:rPr>
          <w:rFonts w:cs="Arial"/>
        </w:rPr>
        <w:t>when</w:t>
      </w:r>
      <w:r w:rsidR="004E44E7" w:rsidRPr="00B6215E">
        <w:rPr>
          <w:rFonts w:cs="Arial"/>
        </w:rPr>
        <w:t xml:space="preserve"> manag</w:t>
      </w:r>
      <w:r w:rsidR="00831B1F" w:rsidRPr="00B6215E">
        <w:rPr>
          <w:rFonts w:cs="Arial"/>
        </w:rPr>
        <w:t>ing</w:t>
      </w:r>
      <w:r w:rsidR="004E44E7" w:rsidRPr="00B6215E">
        <w:rPr>
          <w:rFonts w:cs="Arial"/>
        </w:rPr>
        <w:t xml:space="preserve"> people with </w:t>
      </w:r>
      <w:r w:rsidR="00831B1F" w:rsidRPr="00B6215E">
        <w:rPr>
          <w:rFonts w:cs="Arial"/>
        </w:rPr>
        <w:t>HFpEF</w:t>
      </w:r>
      <w:r w:rsidR="001A7A6A" w:rsidRPr="00B6215E">
        <w:rPr>
          <w:rFonts w:cs="Arial"/>
        </w:rPr>
        <w:t xml:space="preserve"> that can be delivered in primary care</w:t>
      </w:r>
      <w:r w:rsidR="004E44E7" w:rsidRPr="00B6215E">
        <w:rPr>
          <w:rFonts w:cs="Arial"/>
        </w:rPr>
        <w:t>.</w:t>
      </w:r>
      <w:r w:rsidR="00CE3754" w:rsidRPr="00B6215E">
        <w:rPr>
          <w:rFonts w:cs="Arial"/>
        </w:rPr>
        <w:t xml:space="preserve"> </w:t>
      </w:r>
    </w:p>
    <w:p w14:paraId="47ABE0CB" w14:textId="72288186" w:rsidR="00560BD9" w:rsidRDefault="00560BD9" w:rsidP="006670FB">
      <w:pPr>
        <w:spacing w:after="0" w:line="360" w:lineRule="auto"/>
        <w:jc w:val="both"/>
        <w:rPr>
          <w:rFonts w:cs="Arial"/>
        </w:rPr>
      </w:pPr>
    </w:p>
    <w:p w14:paraId="16FDDB2E" w14:textId="77777777" w:rsidR="009A4EB9" w:rsidRDefault="009A4EB9" w:rsidP="006670FB">
      <w:pPr>
        <w:spacing w:after="0" w:line="360" w:lineRule="auto"/>
        <w:jc w:val="both"/>
        <w:rPr>
          <w:rFonts w:cs="Arial"/>
        </w:rPr>
      </w:pPr>
    </w:p>
    <w:p w14:paraId="79D57D16" w14:textId="77777777" w:rsidR="00D12C52" w:rsidRPr="00560BD9" w:rsidRDefault="00D12C52" w:rsidP="00943014">
      <w:pPr>
        <w:pStyle w:val="Heading1"/>
      </w:pPr>
      <w:r w:rsidRPr="00560BD9">
        <w:lastRenderedPageBreak/>
        <w:t xml:space="preserve">References </w:t>
      </w:r>
    </w:p>
    <w:p w14:paraId="0E2CA96F" w14:textId="77777777" w:rsidR="00D12C52" w:rsidRPr="00560BD9" w:rsidRDefault="00D12C52" w:rsidP="00D12C52">
      <w:pPr>
        <w:pStyle w:val="EndNoteBibliography"/>
        <w:spacing w:after="0"/>
      </w:pPr>
      <w:r w:rsidRPr="00560BD9">
        <w:fldChar w:fldCharType="begin"/>
      </w:r>
      <w:r w:rsidRPr="00560BD9">
        <w:instrText xml:space="preserve"> ADDIN EN.REFLIST </w:instrText>
      </w:r>
      <w:r w:rsidRPr="00560BD9">
        <w:fldChar w:fldCharType="separate"/>
      </w:r>
      <w:r w:rsidRPr="00560BD9">
        <w:t>1.</w:t>
      </w:r>
      <w:r w:rsidRPr="00560BD9">
        <w:tab/>
        <w:t>Donkor A, McDonagh T, Hardman S. National Heart Failure Audit. April 2015—March 2016. London: UCL; 2016.</w:t>
      </w:r>
    </w:p>
    <w:p w14:paraId="626CC54A" w14:textId="77777777" w:rsidR="00D12C52" w:rsidRPr="00560BD9" w:rsidRDefault="00D12C52" w:rsidP="00D12C52">
      <w:pPr>
        <w:pStyle w:val="EndNoteBibliography"/>
        <w:spacing w:after="0"/>
      </w:pPr>
      <w:r w:rsidRPr="00560BD9">
        <w:t>2.</w:t>
      </w:r>
      <w:r w:rsidRPr="00560BD9">
        <w:tab/>
        <w:t>All-Party Parliamentary Group (APPG) on Heart Disease. Focus on Heart Failure. London: British Heart Foundation; 2016.</w:t>
      </w:r>
    </w:p>
    <w:p w14:paraId="461BD3E9" w14:textId="24C7BC98" w:rsidR="00251AD8" w:rsidRPr="00560BD9" w:rsidRDefault="00D12C52" w:rsidP="00251AD8">
      <w:pPr>
        <w:autoSpaceDE w:val="0"/>
        <w:autoSpaceDN w:val="0"/>
        <w:adjustRightInd w:val="0"/>
        <w:spacing w:after="0" w:line="240" w:lineRule="auto"/>
        <w:rPr>
          <w:rFonts w:cs="Arial"/>
        </w:rPr>
      </w:pPr>
      <w:r w:rsidRPr="00560BD9">
        <w:rPr>
          <w:rFonts w:cs="Arial"/>
        </w:rPr>
        <w:t>3.</w:t>
      </w:r>
      <w:r w:rsidR="008A0E14" w:rsidRPr="00560BD9">
        <w:rPr>
          <w:rFonts w:cs="Arial"/>
        </w:rPr>
        <w:t xml:space="preserve"> </w:t>
      </w:r>
      <w:r w:rsidR="00560BD9" w:rsidRPr="00560BD9">
        <w:rPr>
          <w:rFonts w:cs="Arial"/>
        </w:rPr>
        <w:tab/>
      </w:r>
      <w:r w:rsidR="00251AD8" w:rsidRPr="00560BD9">
        <w:rPr>
          <w:rFonts w:cs="Arial"/>
        </w:rPr>
        <w:t xml:space="preserve">Pieske B, Tschope C, de Boer RA, Fraser AG, Anker SD, Donal E, Edelmann F, Fu M, Guazzi M, Lam CSP, Lancellotti P, Melenovsky V, Morris DA, Nagel E, Peiske-Kraigher E, Ponikowski P, Solomon SD, Vasan RS, Rutten FH, Voors AA, Ruschitzka F, Paulus WJ, Seferovic P, Filippato G.  How to diagnose heart failure with preserved ejection fraction: the HFA–PEFF diagnostic algorithm: a consensus recommendation from the Heart Failure Association (HFA) of the European Society of Cardiology (ESC).  European Journal of Heart Failure. 2020; 22: 391 – 412. </w:t>
      </w:r>
    </w:p>
    <w:p w14:paraId="11917987" w14:textId="77777777" w:rsidR="00D12C52" w:rsidRPr="00560BD9" w:rsidRDefault="00D12C52" w:rsidP="00D12C52">
      <w:pPr>
        <w:pStyle w:val="EndNoteBibliography"/>
        <w:spacing w:after="0"/>
      </w:pPr>
      <w:r w:rsidRPr="00560BD9">
        <w:t>4.</w:t>
      </w:r>
      <w:r w:rsidRPr="00560BD9">
        <w:tab/>
        <w:t>Meyer T, Shih J, Aurigemma G. Heart failure with preserved ejection fraction (diastolic dysfunction). Annals of internal medicine. 2013;158(1):ITC1-.</w:t>
      </w:r>
    </w:p>
    <w:p w14:paraId="14EFE5FF" w14:textId="77777777" w:rsidR="00D12C52" w:rsidRPr="00560BD9" w:rsidRDefault="00D12C52" w:rsidP="00D12C52">
      <w:pPr>
        <w:pStyle w:val="EndNoteBibliography"/>
        <w:spacing w:after="0"/>
      </w:pPr>
      <w:r w:rsidRPr="00560BD9">
        <w:t>5.</w:t>
      </w:r>
      <w:r w:rsidRPr="00560BD9">
        <w:tab/>
        <w:t>Kim M-N, Park S-M. Heart failure with preserved ejection fraction: insights from recent clinical researches. The Korean journal of internal medicine. 2020;35(3):514-34.</w:t>
      </w:r>
    </w:p>
    <w:p w14:paraId="525729B9" w14:textId="77777777" w:rsidR="00D12C52" w:rsidRPr="00560BD9" w:rsidRDefault="00D12C52" w:rsidP="00D12C52">
      <w:pPr>
        <w:pStyle w:val="EndNoteBibliography"/>
        <w:spacing w:after="0"/>
      </w:pPr>
      <w:r w:rsidRPr="00560BD9">
        <w:t>6.</w:t>
      </w:r>
      <w:r w:rsidRPr="00560BD9">
        <w:tab/>
        <w:t>Ekström M, Hellman A, Hasselström J, Hage C, Kahan T, Ugander M, et al. The transition from hypertension to hypertensive heart disease and heart failure: the PREFERS Hypertension study. ESC Heart Failure. 2020;7(2):737-46.</w:t>
      </w:r>
    </w:p>
    <w:p w14:paraId="74E87FFC" w14:textId="77777777" w:rsidR="00D12C52" w:rsidRPr="00560BD9" w:rsidRDefault="00D12C52" w:rsidP="00D12C52">
      <w:pPr>
        <w:pStyle w:val="EndNoteBibliography"/>
        <w:spacing w:after="0"/>
      </w:pPr>
      <w:r w:rsidRPr="00560BD9">
        <w:t>7.</w:t>
      </w:r>
      <w:r w:rsidRPr="00560BD9">
        <w:tab/>
        <w:t>Loai S, Cheng H-LM. Heart failure with preserved ejection fraction: the missing pieces in diagnostic imaging. Heart failure reviews. 2020;25(2):305-19.</w:t>
      </w:r>
      <w:r w:rsidRPr="00560BD9">
        <w:fldChar w:fldCharType="begin"/>
      </w:r>
      <w:r w:rsidRPr="00560BD9">
        <w:instrText xml:space="preserve"> ADDIN EN.REFLIST </w:instrText>
      </w:r>
      <w:r w:rsidRPr="00560BD9">
        <w:fldChar w:fldCharType="separate"/>
      </w:r>
    </w:p>
    <w:p w14:paraId="1682E853" w14:textId="77777777" w:rsidR="00D12C52" w:rsidRPr="00560BD9" w:rsidRDefault="00D12C52" w:rsidP="00560BD9">
      <w:pPr>
        <w:pStyle w:val="EndNoteBibliography"/>
        <w:spacing w:after="0"/>
      </w:pPr>
      <w:r w:rsidRPr="00560BD9">
        <w:t>8.</w:t>
      </w:r>
      <w:r w:rsidRPr="00560BD9">
        <w:tab/>
        <w:t>Oktay AA, Rich JD, Shah SJ. The emerging epidemic of heart failure with preserved ejection fraction. Current heart failure reports. 2013;10(4):401-10.</w:t>
      </w:r>
    </w:p>
    <w:p w14:paraId="371782B5" w14:textId="77777777" w:rsidR="00D12C52" w:rsidRPr="00560BD9" w:rsidRDefault="00D12C52" w:rsidP="00560BD9">
      <w:pPr>
        <w:spacing w:after="0"/>
      </w:pPr>
      <w:r w:rsidRPr="00560BD9">
        <w:fldChar w:fldCharType="end"/>
      </w:r>
      <w:r w:rsidRPr="00560BD9">
        <w:t>9</w:t>
      </w:r>
      <w:r w:rsidRPr="00560BD9">
        <w:rPr>
          <w:rFonts w:cs="Arial"/>
        </w:rPr>
        <w:t>.</w:t>
      </w:r>
      <w:r w:rsidRPr="00560BD9">
        <w:rPr>
          <w:rFonts w:cs="Arial"/>
        </w:rPr>
        <w:tab/>
        <w:t>Oh A, Okazaki R, Sam F, Valero-Muñoz M. Heart Failure With Preserved Ejection Fraction and Adipose Tissue: A Story of Two Tales. Frontiers in cardiovascular medicine. 2019;6:110-</w:t>
      </w:r>
      <w:r w:rsidRPr="00560BD9">
        <w:t>.</w:t>
      </w:r>
    </w:p>
    <w:p w14:paraId="1BFE2955" w14:textId="77777777" w:rsidR="00D12C52" w:rsidRPr="00560BD9" w:rsidRDefault="00D12C52" w:rsidP="00D12C52">
      <w:pPr>
        <w:pStyle w:val="EndNoteBibliography"/>
        <w:spacing w:after="0"/>
      </w:pPr>
      <w:r w:rsidRPr="00560BD9">
        <w:t>10.</w:t>
      </w:r>
      <w:r w:rsidRPr="00560BD9">
        <w:tab/>
        <w:t>Tsujimoto T, Kajio H. Abdominal Obesity Is Associated With an Increased Risk of All-Cause Mortality in Patients With HFpEF. Journal of the American College of Cardiology. 2017;70(22):2739-49.</w:t>
      </w:r>
    </w:p>
    <w:p w14:paraId="0084519D" w14:textId="77777777" w:rsidR="00D12C52" w:rsidRPr="00560BD9" w:rsidRDefault="00D12C52" w:rsidP="00D12C52">
      <w:pPr>
        <w:pStyle w:val="EndNoteBibliography"/>
        <w:spacing w:after="0"/>
      </w:pPr>
      <w:r w:rsidRPr="00560BD9">
        <w:t>11.</w:t>
      </w:r>
      <w:r w:rsidRPr="00560BD9">
        <w:tab/>
        <w:t>Comegna S. Prevalence of obesity in the UK according to sex, age and ethnicity: a literature review. Sports Nutr Ther. 2017;2:121.</w:t>
      </w:r>
    </w:p>
    <w:p w14:paraId="6F3B9C32" w14:textId="77777777" w:rsidR="00D12C52" w:rsidRPr="00560BD9" w:rsidRDefault="00D12C52" w:rsidP="00D12C52">
      <w:pPr>
        <w:pStyle w:val="EndNoteBibliography"/>
        <w:spacing w:after="0"/>
      </w:pPr>
      <w:r w:rsidRPr="00560BD9">
        <w:t>12.</w:t>
      </w:r>
      <w:r w:rsidRPr="00560BD9">
        <w:tab/>
        <w:t xml:space="preserve">Diabetes UK. Diabetes in the UK 2012: key statistics on diabetes London2012 [Available from: </w:t>
      </w:r>
      <w:hyperlink r:id="rId13" w:history="1">
        <w:r w:rsidRPr="00560BD9">
          <w:rPr>
            <w:rStyle w:val="Hyperlink"/>
            <w:color w:val="auto"/>
          </w:rPr>
          <w:t>https://diabetes-resources-production.s3-eu-west-1.amazonaws.com/diabetes-storage/migration/pdf/Diabetes-in-the-UK-2012.pdf</w:t>
        </w:r>
      </w:hyperlink>
      <w:r w:rsidRPr="00560BD9">
        <w:t>.</w:t>
      </w:r>
    </w:p>
    <w:p w14:paraId="5CE411CA" w14:textId="77777777" w:rsidR="00D12C52" w:rsidRPr="00560BD9" w:rsidRDefault="00D12C52" w:rsidP="00D12C52">
      <w:pPr>
        <w:pStyle w:val="EndNoteBibliography"/>
        <w:spacing w:after="0"/>
      </w:pPr>
      <w:r w:rsidRPr="00560BD9">
        <w:t>13.</w:t>
      </w:r>
      <w:r w:rsidRPr="00560BD9">
        <w:tab/>
        <w:t>National Institute for Health and Care Excellence. Health and social care directorate: Quality standards and indicators—Briefing paper. Retrieve from: </w:t>
      </w:r>
      <w:hyperlink r:id="rId14" w:history="1">
        <w:r w:rsidRPr="00560BD9">
          <w:rPr>
            <w:rStyle w:val="Hyperlink"/>
            <w:color w:val="auto"/>
          </w:rPr>
          <w:t>https://wwwniceorguk/guidance/qs167/documents/briefing-paper</w:t>
        </w:r>
      </w:hyperlink>
      <w:r w:rsidRPr="00560BD9">
        <w:t>. 2014.</w:t>
      </w:r>
    </w:p>
    <w:p w14:paraId="348B5FDB" w14:textId="77777777" w:rsidR="00D12C52" w:rsidRPr="00560BD9" w:rsidRDefault="00D12C52" w:rsidP="00D12C52">
      <w:pPr>
        <w:pStyle w:val="EndNoteBibliography"/>
        <w:spacing w:after="0"/>
      </w:pPr>
      <w:r w:rsidRPr="00560BD9">
        <w:t>14.</w:t>
      </w:r>
      <w:r w:rsidRPr="00560BD9">
        <w:tab/>
        <w:t>Patel KCR, Bhopal RS. The epidemic of coronary heart disease in South Asian populations: causes and consequences: Sahf; 2004.</w:t>
      </w:r>
    </w:p>
    <w:p w14:paraId="61E9167E" w14:textId="77777777" w:rsidR="00D12C52" w:rsidRPr="00560BD9" w:rsidRDefault="00D12C52" w:rsidP="00D12C52">
      <w:pPr>
        <w:pStyle w:val="EndNoteBibliography"/>
        <w:spacing w:after="0"/>
      </w:pPr>
      <w:r w:rsidRPr="00560BD9">
        <w:t>15.</w:t>
      </w:r>
      <w:r w:rsidRPr="00560BD9">
        <w:tab/>
        <w:t>Gill PS, Calvert M, Davis R, Davies MK, Freemantle N, Lip GYH. Prevalence of heart failure and atrial fibrillation in minority ethnic subjects: the Ethnic-Echocardiographic Heart of England Screening Study (E-ECHOES). PloS one. 2011;6(11):e26710-e.</w:t>
      </w:r>
    </w:p>
    <w:p w14:paraId="4610D9FB" w14:textId="77777777" w:rsidR="00D12C52" w:rsidRPr="00560BD9" w:rsidRDefault="00D12C52" w:rsidP="00D12C52">
      <w:pPr>
        <w:pStyle w:val="EndNoteBibliography"/>
        <w:spacing w:after="0"/>
      </w:pPr>
      <w:r w:rsidRPr="00560BD9">
        <w:t>16.</w:t>
      </w:r>
      <w:r w:rsidRPr="00560BD9">
        <w:tab/>
        <w:t>Oktay AA, Rich JD, Shah SJ. The emerging epidemic of heart failure with preserved ejection fraction. Current heart failure reports. 2013;10(4):401-10.</w:t>
      </w:r>
    </w:p>
    <w:p w14:paraId="0F8755D7" w14:textId="77777777" w:rsidR="00D12C52" w:rsidRPr="00560BD9" w:rsidRDefault="00D12C52" w:rsidP="00D12C52">
      <w:pPr>
        <w:pStyle w:val="EndNoteBibliography"/>
        <w:spacing w:after="0"/>
      </w:pPr>
      <w:r w:rsidRPr="00560BD9">
        <w:t>17.</w:t>
      </w:r>
      <w:r w:rsidRPr="00560BD9">
        <w:tab/>
        <w:t>Clark AM, Flynn R, Hsu ZY, Haykowsky M. Heart failure with preserved ejection fraction: health services implications of a stealth syndrome. European Journal of Cardiovascular Nursing. 2012;12(4):316-7.</w:t>
      </w:r>
    </w:p>
    <w:p w14:paraId="55F4E2E9" w14:textId="77777777" w:rsidR="00D12C52" w:rsidRPr="00560BD9" w:rsidRDefault="00D12C52" w:rsidP="00D12C52">
      <w:pPr>
        <w:pStyle w:val="EndNoteBibliography"/>
        <w:spacing w:after="0"/>
      </w:pPr>
      <w:r w:rsidRPr="00560BD9">
        <w:t>18.</w:t>
      </w:r>
      <w:r w:rsidRPr="00560BD9">
        <w:tab/>
        <w:t xml:space="preserve">Harding E, Marques SC, Mes M, Murphy M. </w:t>
      </w:r>
      <w:r w:rsidRPr="00560BD9">
        <w:rPr>
          <w:i/>
        </w:rPr>
        <w:t>Spotlight on HFpEF: heart failure with preserved ejection fraction</w:t>
      </w:r>
      <w:r w:rsidRPr="00560BD9">
        <w:t>. Heart Failure Policy Network; 2020.</w:t>
      </w:r>
    </w:p>
    <w:p w14:paraId="2EB1DB43" w14:textId="77777777" w:rsidR="00D12C52" w:rsidRPr="00560BD9" w:rsidRDefault="00D12C52" w:rsidP="00D12C52">
      <w:pPr>
        <w:pStyle w:val="EndNoteBibliography"/>
        <w:spacing w:after="0"/>
      </w:pPr>
      <w:r w:rsidRPr="00560BD9">
        <w:t>19.</w:t>
      </w:r>
      <w:r w:rsidRPr="00560BD9">
        <w:tab/>
        <w:t>Dulai R, Sheikh AS, Qureshi A, Katechia S, Peysakhova Y, Johns M, et al. Prevalence, clinical characteristics and outcomes of HF with preserved versus reduced ejection fraction. Br J Cardiol. 2016;23(1):1-40.</w:t>
      </w:r>
    </w:p>
    <w:p w14:paraId="78357247" w14:textId="77777777" w:rsidR="00D12C52" w:rsidRPr="00560BD9" w:rsidRDefault="00D12C52" w:rsidP="00D12C52">
      <w:pPr>
        <w:pStyle w:val="EndNoteBibliography"/>
        <w:spacing w:after="0"/>
      </w:pPr>
      <w:r w:rsidRPr="00560BD9">
        <w:t>20.</w:t>
      </w:r>
      <w:r w:rsidRPr="00560BD9">
        <w:tab/>
        <w:t xml:space="preserve">Anand V, Roy S, Koene R, Thenappan T. TRENDS IN THE HOSPITALIZATIONS FOR ACUTE ON CHRONIC HEART FAILURE WITH PRESERVED EJECTION FRACTION </w:t>
      </w:r>
      <w:r w:rsidRPr="00560BD9">
        <w:lastRenderedPageBreak/>
        <w:t>IN THE UNITED STATES FROM 2003 TO 2013. Journal of the American College of Cardiology. 2016;67(13 Supplement):1464.</w:t>
      </w:r>
    </w:p>
    <w:p w14:paraId="356DFEF0" w14:textId="77777777" w:rsidR="00D12C52" w:rsidRPr="00560BD9" w:rsidRDefault="00D12C52" w:rsidP="00D12C52">
      <w:pPr>
        <w:pStyle w:val="EndNoteBibliography"/>
        <w:spacing w:after="0"/>
      </w:pPr>
      <w:r w:rsidRPr="00560BD9">
        <w:t>21.</w:t>
      </w:r>
      <w:r w:rsidRPr="00560BD9">
        <w:tab/>
        <w:t>NHS England. The NHS Five Year Forward View. London: NHS England; 2014.</w:t>
      </w:r>
    </w:p>
    <w:p w14:paraId="57D9FB74" w14:textId="77777777" w:rsidR="00D12C52" w:rsidRPr="00560BD9" w:rsidRDefault="00D12C52" w:rsidP="00D12C52">
      <w:pPr>
        <w:pStyle w:val="EndNoteBibliography"/>
        <w:spacing w:after="0"/>
      </w:pPr>
      <w:r w:rsidRPr="00560BD9">
        <w:t>22.</w:t>
      </w:r>
      <w:r w:rsidRPr="00560BD9">
        <w:tab/>
        <w:t>NHS England. NHS Long Term Plan. London: NHS England; 2019.</w:t>
      </w:r>
    </w:p>
    <w:p w14:paraId="609068CE" w14:textId="77777777" w:rsidR="00D12C52" w:rsidRPr="00560BD9" w:rsidRDefault="00D12C52" w:rsidP="00D12C52">
      <w:pPr>
        <w:pStyle w:val="EndNoteBibliography"/>
        <w:spacing w:after="0"/>
      </w:pPr>
      <w:r w:rsidRPr="00560BD9">
        <w:t>23.</w:t>
      </w:r>
      <w:r w:rsidRPr="00560BD9">
        <w:tab/>
        <w:t xml:space="preserve">Personalised care. NHS England Online: NHS England; 2020 [Available from: </w:t>
      </w:r>
      <w:hyperlink r:id="rId15" w:history="1">
        <w:r w:rsidRPr="00560BD9">
          <w:rPr>
            <w:rStyle w:val="Hyperlink"/>
            <w:color w:val="auto"/>
          </w:rPr>
          <w:t>https://www.england.nhs.uk/personalisedcare</w:t>
        </w:r>
      </w:hyperlink>
      <w:r w:rsidRPr="00560BD9">
        <w:t>.</w:t>
      </w:r>
    </w:p>
    <w:p w14:paraId="1F11949C" w14:textId="77777777" w:rsidR="00D12C52" w:rsidRPr="00560BD9" w:rsidRDefault="00D12C52" w:rsidP="00D12C52">
      <w:pPr>
        <w:pStyle w:val="EndNoteBibliography"/>
        <w:spacing w:after="0"/>
      </w:pPr>
      <w:r w:rsidRPr="00560BD9">
        <w:t>24.</w:t>
      </w:r>
      <w:r w:rsidRPr="00560BD9">
        <w:tab/>
        <w:t>National Institute for Health and Care Excellence (NICE). Chronic heart failure in adults: diagnosis and management. 2018.</w:t>
      </w:r>
    </w:p>
    <w:p w14:paraId="007EDC1F" w14:textId="77777777" w:rsidR="00D12C52" w:rsidRPr="00560BD9" w:rsidRDefault="00D12C52" w:rsidP="00D12C52">
      <w:pPr>
        <w:pStyle w:val="EndNoteBibliography"/>
        <w:spacing w:after="0"/>
      </w:pPr>
      <w:r w:rsidRPr="00560BD9">
        <w:t>25.</w:t>
      </w:r>
      <w:r w:rsidRPr="00560BD9">
        <w:tab/>
        <w:t>Graves A, Hartshorne-Evans N. Heart failure specialist nurse care: more questions than answers! The British Journal of Cardiology. 2019;26(1):86-7.</w:t>
      </w:r>
    </w:p>
    <w:p w14:paraId="1DCF54A0" w14:textId="77777777" w:rsidR="00D12C52" w:rsidRPr="00560BD9" w:rsidRDefault="00D12C52" w:rsidP="00D12C52">
      <w:pPr>
        <w:pStyle w:val="EndNoteBibliography"/>
        <w:spacing w:after="0"/>
      </w:pPr>
      <w:r w:rsidRPr="00560BD9">
        <w:t>26.</w:t>
      </w:r>
      <w:r w:rsidRPr="00560BD9">
        <w:tab/>
        <w:t>Bottle A, Kim D, Aylin P, Cowie MR, Majeed A, Hayhoe B. Routes to diagnosis of heart failure: observational study using linked data in England. Heart. 2018;104(7):600-5.</w:t>
      </w:r>
    </w:p>
    <w:p w14:paraId="35EE3CEB" w14:textId="77777777" w:rsidR="00D12C52" w:rsidRPr="00560BD9" w:rsidRDefault="00D12C52" w:rsidP="00D12C52">
      <w:pPr>
        <w:pStyle w:val="EndNoteBibliography"/>
        <w:spacing w:after="0"/>
      </w:pPr>
      <w:r w:rsidRPr="00560BD9">
        <w:t>27.</w:t>
      </w:r>
      <w:r w:rsidRPr="00560BD9">
        <w:tab/>
        <w:t>Deaton C, Edwards D, Malyon A, S Zaman MJ. The tip of the iceberg: finding patients with heart failure with preserved ejection fraction in primary care. An observational study. BJGP open. 2018;2(3):bjgpopen18X101606-bjgpopen18X.</w:t>
      </w:r>
    </w:p>
    <w:p w14:paraId="0FA3CA98" w14:textId="77777777" w:rsidR="00D12C52" w:rsidRPr="00560BD9" w:rsidRDefault="00D12C52" w:rsidP="00D12C52">
      <w:pPr>
        <w:pStyle w:val="EndNoteBibliography"/>
        <w:spacing w:after="0"/>
      </w:pPr>
      <w:r w:rsidRPr="00560BD9">
        <w:t>28.</w:t>
      </w:r>
      <w:r w:rsidRPr="00560BD9">
        <w:tab/>
        <w:t>NHS England and British Medical Association. Investment and evolution: A five-year framework for GP contract reform to implement The NHS Long Term Plan. In: England N, editor. London: NHS England; 2019.</w:t>
      </w:r>
    </w:p>
    <w:p w14:paraId="199FE277" w14:textId="77777777" w:rsidR="00D12C52" w:rsidRPr="00560BD9" w:rsidRDefault="00D12C52" w:rsidP="00D12C52">
      <w:pPr>
        <w:pStyle w:val="EndNoteBibliography"/>
        <w:spacing w:after="0"/>
      </w:pPr>
      <w:r w:rsidRPr="00560BD9">
        <w:t>29.</w:t>
      </w:r>
      <w:r w:rsidRPr="00560BD9">
        <w:tab/>
        <w:t xml:space="preserve">Quality &amp; outcomes framework (QOF). Department of Health Online: Department of Health; 2020 [Available from: </w:t>
      </w:r>
      <w:hyperlink r:id="rId16" w:history="1">
        <w:r w:rsidRPr="00560BD9">
          <w:rPr>
            <w:rStyle w:val="Hyperlink"/>
            <w:color w:val="auto"/>
          </w:rPr>
          <w:t>https://www.health-ni.gov.uk/topics/doh-statistics-and-research/quality-outcomes-framework-qof</w:t>
        </w:r>
      </w:hyperlink>
      <w:r w:rsidRPr="00560BD9">
        <w:t>.</w:t>
      </w:r>
    </w:p>
    <w:p w14:paraId="25BFC061" w14:textId="77777777" w:rsidR="00D12C52" w:rsidRPr="00560BD9" w:rsidRDefault="00D12C52" w:rsidP="00D12C52">
      <w:pPr>
        <w:pStyle w:val="EndNoteBibliography"/>
        <w:spacing w:after="0"/>
      </w:pPr>
      <w:r w:rsidRPr="00560BD9">
        <w:t>30.</w:t>
      </w:r>
      <w:r w:rsidRPr="00560BD9">
        <w:tab/>
        <w:t>Forsyth F, Mant J, Taylor CJ, Hobbs FDR, Chew-Graham CA, Blakeman T, et al. Optimising Management of Patients with Heart Failure with Preserved Ejection Fraction in Primary Care (OPTIMISE-HFpEF): rationale and protocol for a multi-method study. BJGP Open. 2019;3(4):bjgpopen19X101675.</w:t>
      </w:r>
    </w:p>
    <w:p w14:paraId="48441836" w14:textId="77777777" w:rsidR="00D12C52" w:rsidRPr="00560BD9" w:rsidRDefault="00D12C52" w:rsidP="00D12C52">
      <w:pPr>
        <w:pStyle w:val="EndNoteBibliography"/>
        <w:spacing w:after="0"/>
      </w:pPr>
      <w:r w:rsidRPr="00560BD9">
        <w:t>31.</w:t>
      </w:r>
      <w:r w:rsidRPr="00560BD9">
        <w:tab/>
        <w:t>Bryman A. Social research methods: OUP Oxford; 2012.</w:t>
      </w:r>
    </w:p>
    <w:p w14:paraId="7761BAB0" w14:textId="77777777" w:rsidR="00D12C52" w:rsidRPr="00560BD9" w:rsidRDefault="00D12C52" w:rsidP="00D12C52">
      <w:pPr>
        <w:pStyle w:val="EndNoteBibliography"/>
        <w:spacing w:after="0"/>
      </w:pPr>
      <w:r w:rsidRPr="00560BD9">
        <w:t>32.</w:t>
      </w:r>
      <w:r w:rsidRPr="00560BD9">
        <w:tab/>
        <w:t>Saunders B, Sim J, Kingstone T, Baker S, Waterfield J, Bartlam B, et al. Saturation in qualitative research: exploring its conceptualization and operationalization. Quality &amp; Quantity. 2018;52(4):1893-907.</w:t>
      </w:r>
    </w:p>
    <w:p w14:paraId="7B43E16D" w14:textId="77777777" w:rsidR="00D12C52" w:rsidRPr="00560BD9" w:rsidRDefault="00D12C52" w:rsidP="00D12C52">
      <w:pPr>
        <w:pStyle w:val="EndNoteBibliography"/>
        <w:spacing w:after="0"/>
      </w:pPr>
      <w:r w:rsidRPr="00560BD9">
        <w:t>33.</w:t>
      </w:r>
      <w:r w:rsidRPr="00560BD9">
        <w:tab/>
        <w:t>Braun V, Clarke V. To saturate or not to saturate? Questioning data saturation as a useful concept for thematic analysis and sample-size rationales. Qualitative Research in Sport, Exercise and Health. 2019:1-16.</w:t>
      </w:r>
    </w:p>
    <w:p w14:paraId="762C1D96" w14:textId="77777777" w:rsidR="00D12C52" w:rsidRPr="00560BD9" w:rsidRDefault="00D12C52" w:rsidP="00D12C52">
      <w:pPr>
        <w:pStyle w:val="EndNoteBibliography"/>
        <w:spacing w:after="0"/>
      </w:pPr>
      <w:r w:rsidRPr="00560BD9">
        <w:t>34.</w:t>
      </w:r>
      <w:r w:rsidRPr="00560BD9">
        <w:tab/>
        <w:t>Ritchie J, Lewis J, Nicholls CM, Ormston R. Qualitative research practice: A guide for social science students and researchers: sage; 2013.</w:t>
      </w:r>
    </w:p>
    <w:p w14:paraId="15780199" w14:textId="77777777" w:rsidR="00D12C52" w:rsidRPr="00560BD9" w:rsidRDefault="00D12C52" w:rsidP="00D12C52">
      <w:pPr>
        <w:pStyle w:val="EndNoteBibliography"/>
        <w:spacing w:after="0"/>
      </w:pPr>
      <w:r w:rsidRPr="00560BD9">
        <w:t>35.</w:t>
      </w:r>
      <w:r w:rsidRPr="00560BD9">
        <w:tab/>
        <w:t>QSR International Pty Ltd. NVivo (Version 12) for Windows. Victoria, Australia: QSR International; 2018.</w:t>
      </w:r>
    </w:p>
    <w:p w14:paraId="37E21908" w14:textId="77777777" w:rsidR="00D12C52" w:rsidRPr="00560BD9" w:rsidRDefault="00D12C52" w:rsidP="00D12C52">
      <w:pPr>
        <w:pStyle w:val="EndNoteBibliography"/>
        <w:spacing w:after="0"/>
      </w:pPr>
      <w:r w:rsidRPr="00560BD9">
        <w:t>36.</w:t>
      </w:r>
      <w:r w:rsidRPr="00560BD9">
        <w:tab/>
        <w:t>Tong A, Sainsbury P, Craig J. Consolidated criteria for reporting qualitative research (COREQ): a 32-item checklist for interviews and focus groups. International journal for quality in health care. 2007;19(6):349-57.</w:t>
      </w:r>
    </w:p>
    <w:p w14:paraId="77E72890" w14:textId="77777777" w:rsidR="00D12C52" w:rsidRPr="00560BD9" w:rsidRDefault="00D12C52" w:rsidP="00D12C52">
      <w:pPr>
        <w:pStyle w:val="EndNoteBibliography"/>
        <w:spacing w:after="0"/>
      </w:pPr>
      <w:r w:rsidRPr="00560BD9">
        <w:t>37.</w:t>
      </w:r>
      <w:r w:rsidRPr="00560BD9">
        <w:tab/>
        <w:t>Upadhya B, Kitzman DW. Heart failure with preserved ejection fraction: New approaches to diagnosis and management. Clinical Cardiology. 2019;n/a(n/a).</w:t>
      </w:r>
    </w:p>
    <w:p w14:paraId="7A0C0249" w14:textId="77777777" w:rsidR="00D12C52" w:rsidRPr="00560BD9" w:rsidRDefault="00D12C52" w:rsidP="00D12C52">
      <w:pPr>
        <w:pStyle w:val="EndNoteBibliography"/>
        <w:spacing w:after="0"/>
      </w:pPr>
      <w:r w:rsidRPr="00560BD9">
        <w:t>38.</w:t>
      </w:r>
      <w:r w:rsidRPr="00560BD9">
        <w:tab/>
        <w:t>Hancock HC, Close H, Fuat A, Murphy JJ, Hungin APS, Mason JM. Barriers to accurate diagnosis and effective management of heart failure have not changed in the past 10 years: a qualitative study and national survey. BMJ open. 2014;4(3):e003866.</w:t>
      </w:r>
    </w:p>
    <w:p w14:paraId="39C0B2F7" w14:textId="77777777" w:rsidR="00D12C52" w:rsidRPr="00560BD9" w:rsidRDefault="00D12C52" w:rsidP="00D12C52">
      <w:pPr>
        <w:pStyle w:val="EndNoteBibliography"/>
        <w:spacing w:after="0"/>
      </w:pPr>
      <w:r w:rsidRPr="00560BD9">
        <w:t>39.</w:t>
      </w:r>
      <w:r w:rsidRPr="00560BD9">
        <w:tab/>
        <w:t>Owen A, Cox S. Diagnosis of heart failure in elderly patients in primary care. European journal of heart failure. 2001;3(1):79-81.</w:t>
      </w:r>
    </w:p>
    <w:p w14:paraId="309E7EBB" w14:textId="77777777" w:rsidR="00D12C52" w:rsidRPr="00560BD9" w:rsidRDefault="00D12C52" w:rsidP="00D12C52">
      <w:pPr>
        <w:pStyle w:val="EndNoteBibliography"/>
        <w:spacing w:after="0"/>
      </w:pPr>
      <w:r w:rsidRPr="00560BD9">
        <w:t>40.</w:t>
      </w:r>
      <w:r w:rsidRPr="00560BD9">
        <w:tab/>
        <w:t>Khunti K, Hearnshaw H, Baker R, Grimshaw G. Heart failure in primary care: qualitative study of current management and perceived obstacles to evidence</w:t>
      </w:r>
      <w:r w:rsidRPr="00560BD9">
        <w:rPr>
          <w:rFonts w:ascii="Cambria Math" w:hAnsi="Cambria Math" w:cs="Cambria Math"/>
        </w:rPr>
        <w:t>‐</w:t>
      </w:r>
      <w:r w:rsidRPr="00560BD9">
        <w:t>based diagnosis and management by general practitioners. European Journal of Heart Failure. 2002;4(6):771-7.</w:t>
      </w:r>
    </w:p>
    <w:p w14:paraId="4B708CF9" w14:textId="77777777" w:rsidR="00D12C52" w:rsidRPr="00560BD9" w:rsidRDefault="00D12C52" w:rsidP="00D12C52">
      <w:pPr>
        <w:pStyle w:val="EndNoteBibliography"/>
        <w:spacing w:after="0"/>
      </w:pPr>
      <w:r w:rsidRPr="00560BD9">
        <w:t>41.</w:t>
      </w:r>
      <w:r w:rsidRPr="00560BD9">
        <w:tab/>
        <w:t>Paulus WJ, Tschöpe C, Sanderson JE, Rusconi C, Flachskampf FA, Rademakers FE, et al. How to diagnose diastolic heart failure: a consensus statement on the diagnosis of heart failure with normal left ventricular ejection fraction by the Heart Failure and Echocardiography Associations of the European Society of Cardiology. European heart journal. 2007;28(20):2539-50.</w:t>
      </w:r>
    </w:p>
    <w:p w14:paraId="37DCF969" w14:textId="77777777" w:rsidR="00D12C52" w:rsidRPr="00560BD9" w:rsidRDefault="00D12C52" w:rsidP="00D12C52">
      <w:pPr>
        <w:pStyle w:val="EndNoteBibliography"/>
        <w:spacing w:after="0"/>
      </w:pPr>
      <w:r w:rsidRPr="00560BD9">
        <w:lastRenderedPageBreak/>
        <w:t>42.</w:t>
      </w:r>
      <w:r w:rsidRPr="00560BD9">
        <w:tab/>
        <w:t>Meyer T, Shih J, Aurigemma G. Heart failure with preserved ejection fraction (diastolic dysfunction). Annals of internal medicine. 2013;158(1):ITC1-.</w:t>
      </w:r>
    </w:p>
    <w:p w14:paraId="3358F987" w14:textId="77777777" w:rsidR="00D12C52" w:rsidRPr="00560BD9" w:rsidRDefault="00D12C52" w:rsidP="00D12C52">
      <w:pPr>
        <w:pStyle w:val="EndNoteBibliography"/>
        <w:spacing w:after="0"/>
      </w:pPr>
      <w:r w:rsidRPr="00560BD9">
        <w:t>43.</w:t>
      </w:r>
      <w:r w:rsidRPr="00560BD9">
        <w:tab/>
        <w:t>Ponikowski P, Voors AA, Anker SD, Bueno H, Cleland JGF, Coats AJS, et al.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European journal of heart failure. 2016;18(8):891-975.</w:t>
      </w:r>
    </w:p>
    <w:p w14:paraId="77697559" w14:textId="77777777" w:rsidR="00D12C52" w:rsidRPr="00560BD9" w:rsidRDefault="00D12C52" w:rsidP="00D12C52">
      <w:pPr>
        <w:pStyle w:val="EndNoteBibliography"/>
        <w:spacing w:after="0"/>
      </w:pPr>
      <w:r w:rsidRPr="00560BD9">
        <w:t>44.</w:t>
      </w:r>
      <w:r w:rsidRPr="00560BD9">
        <w:tab/>
        <w:t>Masters H, Freeman J, Dixon S. Variable structure and provision of guideline-based care in specialist heart failure centres in the UK: a survey of 100 health professionals. British Journal of Cardiac Nursing. 2020;15(5):1-11.</w:t>
      </w:r>
    </w:p>
    <w:p w14:paraId="23C7D836" w14:textId="77777777" w:rsidR="00D12C52" w:rsidRPr="00560BD9" w:rsidRDefault="00D12C52" w:rsidP="00D12C52">
      <w:pPr>
        <w:pStyle w:val="EndNoteBibliography"/>
        <w:spacing w:after="0"/>
      </w:pPr>
      <w:r w:rsidRPr="00560BD9">
        <w:t>45.</w:t>
      </w:r>
      <w:r w:rsidRPr="00560BD9">
        <w:tab/>
        <w:t>Hanratty B, Hibbert D, Mair F, May C, Ward C, Capewell S, et al. Doctors' perceptions of palliative care for heart failure: focus group study. Bmj. 2002;325(7364):581-5.</w:t>
      </w:r>
    </w:p>
    <w:p w14:paraId="44BE5347" w14:textId="77777777" w:rsidR="00D12C52" w:rsidRPr="00560BD9" w:rsidRDefault="00D12C52" w:rsidP="00D12C52">
      <w:pPr>
        <w:pStyle w:val="EndNoteBibliography"/>
        <w:spacing w:after="0"/>
      </w:pPr>
      <w:r w:rsidRPr="00560BD9">
        <w:t>46.</w:t>
      </w:r>
      <w:r w:rsidRPr="00560BD9">
        <w:tab/>
        <w:t>Barnes S, Gott M, Payne S, Seamark D, Parker C, Gariballa S, et al. Communication in heart failure: perspectives from older people and primary care professionals. Health &amp; social care in the community. 2006;14(6):482-90.</w:t>
      </w:r>
    </w:p>
    <w:p w14:paraId="548DA575" w14:textId="77777777" w:rsidR="00D12C52" w:rsidRPr="00560BD9" w:rsidRDefault="00D12C52" w:rsidP="00D12C52">
      <w:pPr>
        <w:pStyle w:val="EndNoteBibliography"/>
        <w:spacing w:after="0"/>
      </w:pPr>
      <w:r w:rsidRPr="00560BD9">
        <w:t>47.</w:t>
      </w:r>
      <w:r w:rsidRPr="00560BD9">
        <w:tab/>
        <w:t>Boyd KJ, Murray SA, Kendall M, Worth A, Benton TF, Clausen H. Living with advanced heart failure: a prospective, community based study of patients and their carers. European journal of heart failure. 2004;6(5):585-91.</w:t>
      </w:r>
    </w:p>
    <w:p w14:paraId="59114B1A" w14:textId="77777777" w:rsidR="00D12C52" w:rsidRPr="00560BD9" w:rsidRDefault="00D12C52" w:rsidP="00D12C52">
      <w:pPr>
        <w:pStyle w:val="EndNoteBibliography"/>
        <w:spacing w:after="0"/>
      </w:pPr>
      <w:r w:rsidRPr="00560BD9">
        <w:t>48.</w:t>
      </w:r>
      <w:r w:rsidRPr="00560BD9">
        <w:tab/>
        <w:t>Fuat A, Hungin APS, Murphy JJ. Barriers to accurate diagnosis and effective management of heart failure in primary care: qualitative study. Bmj. 2003;326(7382):196.</w:t>
      </w:r>
    </w:p>
    <w:p w14:paraId="077AF6DF" w14:textId="77777777" w:rsidR="00D12C52" w:rsidRPr="00560BD9" w:rsidRDefault="00D12C52" w:rsidP="00D12C52">
      <w:pPr>
        <w:pStyle w:val="EndNoteBibliography"/>
        <w:spacing w:after="0"/>
      </w:pPr>
      <w:r w:rsidRPr="00560BD9">
        <w:t>49.</w:t>
      </w:r>
      <w:r w:rsidRPr="00560BD9">
        <w:tab/>
        <w:t>Simmonds R, Glogowska M, McLachlan S, Cramer H, Sanders T, Johnson R, et al. Unplanned admissions and the organisational management of heart failure: a multicentre ethnographic, qualitative study. BMJ open. 2015;5(10):e007522.</w:t>
      </w:r>
    </w:p>
    <w:p w14:paraId="135D74FF" w14:textId="77777777" w:rsidR="00D12C52" w:rsidRPr="00560BD9" w:rsidRDefault="00D12C52" w:rsidP="00D12C52">
      <w:pPr>
        <w:pStyle w:val="EndNoteBibliography"/>
        <w:spacing w:after="0"/>
      </w:pPr>
      <w:r w:rsidRPr="00560BD9">
        <w:t>50.</w:t>
      </w:r>
      <w:r w:rsidRPr="00560BD9">
        <w:tab/>
        <w:t>Tayler M, Ogden J. Doctors’ use of euphemisms and their impact on patients’ beliefs about health: an experimental study of heart failure. Patient Education and Counseling. 2005;57(3):321-6.</w:t>
      </w:r>
    </w:p>
    <w:p w14:paraId="035E2605" w14:textId="77777777" w:rsidR="00D12C52" w:rsidRPr="00560BD9" w:rsidRDefault="00D12C52" w:rsidP="00D12C52">
      <w:pPr>
        <w:pStyle w:val="EndNoteBibliography"/>
        <w:spacing w:after="0"/>
      </w:pPr>
      <w:r w:rsidRPr="00560BD9">
        <w:t>51.</w:t>
      </w:r>
      <w:r w:rsidRPr="00560BD9">
        <w:tab/>
        <w:t>Vermeir P, Vandijck D, Degroote S, Peleman R, Verhaeghe R, Mortier E, et al. Communication in healthcare: a narrative review of the literature and practical recommendations. International journal of clinical practice. 2015;69(11):1257-67.</w:t>
      </w:r>
    </w:p>
    <w:p w14:paraId="4DE536F4" w14:textId="77777777" w:rsidR="00D12C52" w:rsidRPr="00560BD9" w:rsidRDefault="00D12C52" w:rsidP="00D12C52">
      <w:pPr>
        <w:pStyle w:val="EndNoteBibliography"/>
        <w:spacing w:after="0"/>
      </w:pPr>
      <w:r w:rsidRPr="00560BD9">
        <w:t>52.</w:t>
      </w:r>
      <w:r w:rsidRPr="00560BD9">
        <w:tab/>
        <w:t>Farquhar MC, Barclay SIG, Earl H, Grande GE, Emery J, Crawford RAF. Barriers to effective communication across the primary/secondary interface: examples from the ovarian cancer patient journey (a qualitative study). European Journal of Cancer Care. 2005;14(4):359-66.</w:t>
      </w:r>
    </w:p>
    <w:p w14:paraId="6D79FDC3" w14:textId="77777777" w:rsidR="00D12C52" w:rsidRPr="00560BD9" w:rsidRDefault="00D12C52" w:rsidP="00D12C52">
      <w:pPr>
        <w:pStyle w:val="EndNoteBibliography"/>
        <w:spacing w:after="0"/>
      </w:pPr>
      <w:r w:rsidRPr="00560BD9">
        <w:t>53.</w:t>
      </w:r>
      <w:r w:rsidRPr="00560BD9">
        <w:tab/>
        <w:t>Berendsen AJ, Kuiken A, Benneker WHGM, Meyboom-de Jong B, Voorn TB, Schuling J. How do general practitioners and specialists value their mutual communication? A survey. BMC Health Services Research. 2009;9(1):143.</w:t>
      </w:r>
    </w:p>
    <w:p w14:paraId="7C091AD8" w14:textId="77777777" w:rsidR="00D12C52" w:rsidRPr="00560BD9" w:rsidRDefault="00D12C52" w:rsidP="00D12C52">
      <w:pPr>
        <w:pStyle w:val="EndNoteBibliography"/>
        <w:spacing w:after="0"/>
      </w:pPr>
      <w:r w:rsidRPr="00560BD9">
        <w:t>54.</w:t>
      </w:r>
      <w:r w:rsidRPr="00560BD9">
        <w:tab/>
        <w:t>Sowden E, Hossain M, Chew-Graham C, Blakeman T, Tierney S, Wellwood I, et al. Understanding the management of Heart Failure with Preserved Ejection Fraction: a qualitative multi-perspective study. British Journal of General Practice [in press]. 2020.</w:t>
      </w:r>
    </w:p>
    <w:p w14:paraId="0457DE2A" w14:textId="77777777" w:rsidR="00D12C52" w:rsidRPr="00560BD9" w:rsidRDefault="00D12C52" w:rsidP="00D12C52">
      <w:pPr>
        <w:pStyle w:val="EndNoteBibliography"/>
        <w:spacing w:after="0"/>
      </w:pPr>
      <w:r w:rsidRPr="00560BD9">
        <w:t>55.</w:t>
      </w:r>
      <w:r w:rsidRPr="00560BD9">
        <w:tab/>
        <w:t>Novick G. Is there a bias against telephone interviews in qualitative research? Research in nursing &amp; health. 2008;31(4):391-8.</w:t>
      </w:r>
    </w:p>
    <w:p w14:paraId="39F290F4" w14:textId="77777777" w:rsidR="00D12C52" w:rsidRPr="00560BD9" w:rsidRDefault="00D12C52" w:rsidP="00D12C52">
      <w:pPr>
        <w:pStyle w:val="EndNoteBibliography"/>
        <w:spacing w:after="0"/>
      </w:pPr>
      <w:r w:rsidRPr="00560BD9">
        <w:t>56.</w:t>
      </w:r>
      <w:r w:rsidRPr="00560BD9">
        <w:tab/>
        <w:t>Heath J, Williamson H, Williams L, Harcourt D. “It's just more personal”: Using multiple methods of qualitative data collection to facilitate participation in research focusing on sensitive subjects. Applied Nursing Research. 2018;43:30-5.</w:t>
      </w:r>
    </w:p>
    <w:p w14:paraId="29AFB41D" w14:textId="77777777" w:rsidR="00D12C52" w:rsidRPr="00560BD9" w:rsidRDefault="00D12C52" w:rsidP="00D12C52">
      <w:pPr>
        <w:pStyle w:val="EndNoteBibliography"/>
        <w:spacing w:after="0"/>
      </w:pPr>
      <w:r w:rsidRPr="00560BD9">
        <w:t>57.</w:t>
      </w:r>
      <w:r w:rsidRPr="00560BD9">
        <w:tab/>
        <w:t>Farooq MB, De Villiers C. Telephonic qualitative research interviews: When to consider them and how to do them. Meditari Accountancy Research. 2017.</w:t>
      </w:r>
    </w:p>
    <w:p w14:paraId="549D7D59" w14:textId="77777777" w:rsidR="00D12C52" w:rsidRPr="00560BD9" w:rsidRDefault="00D12C52" w:rsidP="00D12C52">
      <w:pPr>
        <w:pStyle w:val="EndNoteBibliography"/>
      </w:pPr>
      <w:r w:rsidRPr="00560BD9">
        <w:t>58.</w:t>
      </w:r>
      <w:r w:rsidRPr="00560BD9">
        <w:tab/>
        <w:t>Chew-Graham CA, May CR, Perry MS. Qualitative research and the problem of judgement: lessons from interviewing fellow professionals. Family practice. 2002;19(3):285-9.</w:t>
      </w:r>
    </w:p>
    <w:p w14:paraId="38DE9DBE" w14:textId="77777777" w:rsidR="00D12C52" w:rsidRDefault="00D12C52" w:rsidP="00D12C52">
      <w:r w:rsidRPr="00560BD9">
        <w:fldChar w:fldCharType="end"/>
      </w:r>
    </w:p>
    <w:p w14:paraId="52D43F61" w14:textId="4C86E621" w:rsidR="00382BBE" w:rsidRPr="00B6215E" w:rsidRDefault="00382BBE" w:rsidP="008A71A7">
      <w:pPr>
        <w:pStyle w:val="Heading1"/>
        <w:jc w:val="center"/>
        <w:rPr>
          <w:rStyle w:val="BookTitle"/>
        </w:rPr>
      </w:pPr>
      <w:r w:rsidRPr="00B6215E">
        <w:rPr>
          <w:rStyle w:val="BookTitle"/>
        </w:rPr>
        <w:lastRenderedPageBreak/>
        <w:t>Appendices</w:t>
      </w:r>
    </w:p>
    <w:p w14:paraId="46311341" w14:textId="474DA1F8" w:rsidR="008A71A7" w:rsidRPr="00B6215E" w:rsidRDefault="008A71A7" w:rsidP="00844032">
      <w:pPr>
        <w:pStyle w:val="Heading1"/>
      </w:pPr>
      <w:r w:rsidRPr="00B6215E">
        <w:t>Appendix 1: COREQ checklist</w:t>
      </w:r>
    </w:p>
    <w:p w14:paraId="54DD3424" w14:textId="4D4109B4" w:rsidR="008A71A7" w:rsidRPr="000D2E6F" w:rsidRDefault="008A71A7" w:rsidP="000D2E6F">
      <w:r w:rsidRPr="000D2E6F">
        <w:t>COREQ: Consolidated criteria for reporting qualitative research: a 32-item checklist for</w:t>
      </w:r>
      <w:r w:rsidR="000D2E6F">
        <w:t xml:space="preserve"> </w:t>
      </w:r>
      <w:r w:rsidRPr="000D2E6F">
        <w:t>interviews and focus groups</w:t>
      </w:r>
    </w:p>
    <w:tbl>
      <w:tblPr>
        <w:tblStyle w:val="TableGridLight"/>
        <w:tblW w:w="9576" w:type="dxa"/>
        <w:tblLayout w:type="fixed"/>
        <w:tblLook w:val="04A0" w:firstRow="1" w:lastRow="0" w:firstColumn="1" w:lastColumn="0" w:noHBand="0" w:noVBand="1"/>
      </w:tblPr>
      <w:tblGrid>
        <w:gridCol w:w="1696"/>
        <w:gridCol w:w="851"/>
        <w:gridCol w:w="4111"/>
        <w:gridCol w:w="2918"/>
      </w:tblGrid>
      <w:tr w:rsidR="000D2E6F" w:rsidRPr="000D2E6F" w14:paraId="6DA834B9" w14:textId="77777777" w:rsidTr="000213FC">
        <w:tc>
          <w:tcPr>
            <w:tcW w:w="1696" w:type="dxa"/>
            <w:shd w:val="clear" w:color="auto" w:fill="92D050"/>
          </w:tcPr>
          <w:p w14:paraId="3F149F68" w14:textId="77777777" w:rsidR="008A71A7" w:rsidRPr="000D2E6F" w:rsidRDefault="008A71A7" w:rsidP="000D2E6F">
            <w:pPr>
              <w:rPr>
                <w:b/>
                <w:bCs/>
              </w:rPr>
            </w:pPr>
            <w:r w:rsidRPr="000D2E6F">
              <w:rPr>
                <w:b/>
                <w:bCs/>
              </w:rPr>
              <w:t>Section/Topic</w:t>
            </w:r>
          </w:p>
        </w:tc>
        <w:tc>
          <w:tcPr>
            <w:tcW w:w="851" w:type="dxa"/>
            <w:shd w:val="clear" w:color="auto" w:fill="92D050"/>
          </w:tcPr>
          <w:p w14:paraId="15342848" w14:textId="77777777" w:rsidR="008A71A7" w:rsidRPr="000D2E6F" w:rsidRDefault="008A71A7" w:rsidP="000D2E6F">
            <w:pPr>
              <w:rPr>
                <w:b/>
                <w:bCs/>
              </w:rPr>
            </w:pPr>
            <w:r w:rsidRPr="000D2E6F">
              <w:rPr>
                <w:b/>
                <w:bCs/>
              </w:rPr>
              <w:t>Item No</w:t>
            </w:r>
          </w:p>
        </w:tc>
        <w:tc>
          <w:tcPr>
            <w:tcW w:w="4111" w:type="dxa"/>
            <w:shd w:val="clear" w:color="auto" w:fill="92D050"/>
          </w:tcPr>
          <w:p w14:paraId="0CFA2149" w14:textId="77777777" w:rsidR="008A71A7" w:rsidRPr="000D2E6F" w:rsidRDefault="008A71A7" w:rsidP="000D2E6F">
            <w:pPr>
              <w:rPr>
                <w:b/>
                <w:bCs/>
              </w:rPr>
            </w:pPr>
            <w:r w:rsidRPr="000D2E6F">
              <w:rPr>
                <w:b/>
                <w:bCs/>
              </w:rPr>
              <w:t>Checklist item</w:t>
            </w:r>
          </w:p>
        </w:tc>
        <w:tc>
          <w:tcPr>
            <w:tcW w:w="2918" w:type="dxa"/>
            <w:shd w:val="clear" w:color="auto" w:fill="92D050"/>
          </w:tcPr>
          <w:p w14:paraId="72DB99CD" w14:textId="77777777" w:rsidR="008A71A7" w:rsidRPr="000D2E6F" w:rsidRDefault="008A71A7" w:rsidP="000D2E6F">
            <w:pPr>
              <w:rPr>
                <w:b/>
                <w:bCs/>
              </w:rPr>
            </w:pPr>
            <w:r w:rsidRPr="000D2E6F">
              <w:rPr>
                <w:b/>
                <w:bCs/>
              </w:rPr>
              <w:t>Reported on page No</w:t>
            </w:r>
          </w:p>
        </w:tc>
      </w:tr>
      <w:tr w:rsidR="000D2E6F" w:rsidRPr="000D2E6F" w14:paraId="13D344EF" w14:textId="77777777" w:rsidTr="000D2E6F">
        <w:trPr>
          <w:trHeight w:val="168"/>
        </w:trPr>
        <w:tc>
          <w:tcPr>
            <w:tcW w:w="9576" w:type="dxa"/>
            <w:gridSpan w:val="4"/>
          </w:tcPr>
          <w:p w14:paraId="68FB82BC" w14:textId="77777777" w:rsidR="008A71A7" w:rsidRPr="000D2E6F" w:rsidRDefault="008A71A7" w:rsidP="000D2E6F">
            <w:pPr>
              <w:rPr>
                <w:b/>
                <w:bCs/>
              </w:rPr>
            </w:pPr>
            <w:r w:rsidRPr="000D2E6F">
              <w:rPr>
                <w:b/>
                <w:bCs/>
              </w:rPr>
              <w:t>Domain 1: Research team and reﬂexivity</w:t>
            </w:r>
          </w:p>
        </w:tc>
      </w:tr>
      <w:tr w:rsidR="000D2E6F" w:rsidRPr="000D2E6F" w14:paraId="77C3385B" w14:textId="77777777" w:rsidTr="000D2E6F">
        <w:trPr>
          <w:trHeight w:val="97"/>
        </w:trPr>
        <w:tc>
          <w:tcPr>
            <w:tcW w:w="9576" w:type="dxa"/>
            <w:gridSpan w:val="4"/>
          </w:tcPr>
          <w:p w14:paraId="2B08481D" w14:textId="77777777" w:rsidR="008A71A7" w:rsidRPr="000D2E6F" w:rsidRDefault="008A71A7" w:rsidP="000D2E6F">
            <w:r w:rsidRPr="000D2E6F">
              <w:t>Personal Characteristics</w:t>
            </w:r>
          </w:p>
        </w:tc>
      </w:tr>
      <w:tr w:rsidR="000D2E6F" w:rsidRPr="000D2E6F" w14:paraId="1B7A786F" w14:textId="77777777" w:rsidTr="000213FC">
        <w:trPr>
          <w:trHeight w:val="150"/>
        </w:trPr>
        <w:tc>
          <w:tcPr>
            <w:tcW w:w="1696" w:type="dxa"/>
          </w:tcPr>
          <w:p w14:paraId="7618AD77" w14:textId="77777777" w:rsidR="009F006C" w:rsidRPr="000D2E6F" w:rsidRDefault="008A71A7" w:rsidP="000D2E6F">
            <w:r w:rsidRPr="000D2E6F">
              <w:t>Interviewer/</w:t>
            </w:r>
          </w:p>
          <w:p w14:paraId="1755E143" w14:textId="676E740E" w:rsidR="008A71A7" w:rsidRPr="000D2E6F" w:rsidRDefault="000213FC" w:rsidP="000D2E6F">
            <w:r w:rsidRPr="000D2E6F">
              <w:t>F</w:t>
            </w:r>
            <w:r w:rsidR="008A71A7" w:rsidRPr="000D2E6F">
              <w:t>acilitator</w:t>
            </w:r>
          </w:p>
        </w:tc>
        <w:tc>
          <w:tcPr>
            <w:tcW w:w="851" w:type="dxa"/>
          </w:tcPr>
          <w:p w14:paraId="54AF97E3" w14:textId="77777777" w:rsidR="008A71A7" w:rsidRPr="000D2E6F" w:rsidRDefault="008A71A7" w:rsidP="000D2E6F">
            <w:r w:rsidRPr="000D2E6F">
              <w:t>1</w:t>
            </w:r>
          </w:p>
        </w:tc>
        <w:tc>
          <w:tcPr>
            <w:tcW w:w="4111" w:type="dxa"/>
          </w:tcPr>
          <w:p w14:paraId="6F62C36B" w14:textId="6416F03B" w:rsidR="008A71A7" w:rsidRPr="000D2E6F" w:rsidRDefault="008A71A7" w:rsidP="000D2E6F">
            <w:r w:rsidRPr="000D2E6F">
              <w:t>Which author/s conducted the interview or focus group? Interviewer/facilitator</w:t>
            </w:r>
          </w:p>
        </w:tc>
        <w:tc>
          <w:tcPr>
            <w:tcW w:w="2918" w:type="dxa"/>
          </w:tcPr>
          <w:p w14:paraId="3AEFC58D" w14:textId="0FA442D1" w:rsidR="008A71A7" w:rsidRPr="000D2E6F" w:rsidRDefault="008A71A7" w:rsidP="000D2E6F">
            <w:r w:rsidRPr="000D2E6F">
              <w:t>MH, ES, IW</w:t>
            </w:r>
            <w:r w:rsidR="00667E00" w:rsidRPr="000D2E6F">
              <w:t xml:space="preserve"> [</w:t>
            </w:r>
            <w:r w:rsidR="009A7CC9" w:rsidRPr="000D2E6F">
              <w:t>5, 17]</w:t>
            </w:r>
          </w:p>
        </w:tc>
      </w:tr>
      <w:tr w:rsidR="000D2E6F" w:rsidRPr="000D2E6F" w14:paraId="76E2E667" w14:textId="77777777" w:rsidTr="000213FC">
        <w:trPr>
          <w:trHeight w:val="132"/>
        </w:trPr>
        <w:tc>
          <w:tcPr>
            <w:tcW w:w="1696" w:type="dxa"/>
          </w:tcPr>
          <w:p w14:paraId="446AF55E" w14:textId="77777777" w:rsidR="008A71A7" w:rsidRPr="000D2E6F" w:rsidRDefault="008A71A7" w:rsidP="000D2E6F">
            <w:r w:rsidRPr="000D2E6F">
              <w:t>Credentials</w:t>
            </w:r>
          </w:p>
        </w:tc>
        <w:tc>
          <w:tcPr>
            <w:tcW w:w="851" w:type="dxa"/>
          </w:tcPr>
          <w:p w14:paraId="5653F615" w14:textId="77777777" w:rsidR="008A71A7" w:rsidRPr="000D2E6F" w:rsidRDefault="008A71A7" w:rsidP="000D2E6F">
            <w:r w:rsidRPr="000D2E6F">
              <w:t>2</w:t>
            </w:r>
          </w:p>
        </w:tc>
        <w:tc>
          <w:tcPr>
            <w:tcW w:w="4111" w:type="dxa"/>
          </w:tcPr>
          <w:p w14:paraId="6E1462C9" w14:textId="77777777" w:rsidR="008A71A7" w:rsidRPr="000D2E6F" w:rsidRDefault="008A71A7" w:rsidP="000D2E6F">
            <w:r w:rsidRPr="000D2E6F">
              <w:t>What were the researcher’s credentials? E.g. PhD, MD</w:t>
            </w:r>
          </w:p>
        </w:tc>
        <w:tc>
          <w:tcPr>
            <w:tcW w:w="2918" w:type="dxa"/>
          </w:tcPr>
          <w:p w14:paraId="57469563" w14:textId="343BDEB6" w:rsidR="008A71A7" w:rsidRPr="000D2E6F" w:rsidRDefault="009A7CC9" w:rsidP="000D2E6F">
            <w:r w:rsidRPr="000D2E6F">
              <w:t>MH: PhD, AFHEA, MA, MSS, BSS</w:t>
            </w:r>
            <w:r w:rsidR="00027BB5" w:rsidRPr="000D2E6F">
              <w:t>.</w:t>
            </w:r>
          </w:p>
          <w:p w14:paraId="6854D8BF" w14:textId="77DBB911" w:rsidR="009A7CC9" w:rsidRPr="000D2E6F" w:rsidRDefault="00262BE1" w:rsidP="000D2E6F">
            <w:r w:rsidRPr="000D2E6F">
              <w:t>CC-G: BSc, MB ChB, MD, FRCGP</w:t>
            </w:r>
            <w:r w:rsidR="00027BB5" w:rsidRPr="000D2E6F">
              <w:t>.</w:t>
            </w:r>
          </w:p>
          <w:p w14:paraId="22D17A18" w14:textId="4357AFEC" w:rsidR="00262BE1" w:rsidRPr="000D2E6F" w:rsidRDefault="00262BE1" w:rsidP="000D2E6F">
            <w:r w:rsidRPr="000D2E6F">
              <w:t>ES:</w:t>
            </w:r>
            <w:r w:rsidR="00052691" w:rsidRPr="000D2E6F">
              <w:t xml:space="preserve"> BSc, PhD</w:t>
            </w:r>
            <w:r w:rsidR="00027BB5" w:rsidRPr="000D2E6F">
              <w:t>.</w:t>
            </w:r>
            <w:r w:rsidRPr="000D2E6F">
              <w:t xml:space="preserve"> </w:t>
            </w:r>
          </w:p>
          <w:p w14:paraId="19494C03" w14:textId="1604B632" w:rsidR="00052691" w:rsidRPr="000D2E6F" w:rsidRDefault="00052691" w:rsidP="000D2E6F">
            <w:r w:rsidRPr="000D2E6F">
              <w:t>TB: PhD, MRCGP</w:t>
            </w:r>
            <w:r w:rsidR="00027BB5" w:rsidRPr="000D2E6F">
              <w:t>.</w:t>
            </w:r>
          </w:p>
          <w:p w14:paraId="23AAC241" w14:textId="4DCE5E40" w:rsidR="009A7CC9" w:rsidRPr="000D2E6F" w:rsidRDefault="00052691" w:rsidP="000D2E6F">
            <w:r w:rsidRPr="000D2E6F">
              <w:t>IW: BA, MPhil, PhD, PGCAP, MCSP</w:t>
            </w:r>
            <w:r w:rsidR="00027BB5" w:rsidRPr="000D2E6F">
              <w:t>.</w:t>
            </w:r>
          </w:p>
          <w:p w14:paraId="2DCCBF91" w14:textId="01029F09" w:rsidR="00052691" w:rsidRPr="000D2E6F" w:rsidRDefault="00052691" w:rsidP="000D2E6F">
            <w:r w:rsidRPr="000D2E6F">
              <w:t>ST: PhD, MA, BA</w:t>
            </w:r>
            <w:r w:rsidR="00027BB5" w:rsidRPr="000D2E6F">
              <w:t>.</w:t>
            </w:r>
          </w:p>
          <w:p w14:paraId="1F1EAD16" w14:textId="5C9BD151" w:rsidR="00052691" w:rsidRPr="000D2E6F" w:rsidRDefault="00052691" w:rsidP="000D2E6F">
            <w:r w:rsidRPr="000D2E6F">
              <w:t>CD: PhD, RN, FAHA, FESC, FAAN</w:t>
            </w:r>
            <w:r w:rsidR="00027BB5" w:rsidRPr="000D2E6F">
              <w:t>.</w:t>
            </w:r>
          </w:p>
        </w:tc>
      </w:tr>
      <w:tr w:rsidR="000D2E6F" w:rsidRPr="000D2E6F" w14:paraId="26798297" w14:textId="77777777" w:rsidTr="000213FC">
        <w:trPr>
          <w:trHeight w:val="133"/>
        </w:trPr>
        <w:tc>
          <w:tcPr>
            <w:tcW w:w="1696" w:type="dxa"/>
          </w:tcPr>
          <w:p w14:paraId="79ADED35" w14:textId="77777777" w:rsidR="008A71A7" w:rsidRPr="000D2E6F" w:rsidRDefault="008A71A7" w:rsidP="000D2E6F">
            <w:r w:rsidRPr="000D2E6F">
              <w:t>Occupation</w:t>
            </w:r>
          </w:p>
        </w:tc>
        <w:tc>
          <w:tcPr>
            <w:tcW w:w="851" w:type="dxa"/>
          </w:tcPr>
          <w:p w14:paraId="20720AC2" w14:textId="77777777" w:rsidR="008A71A7" w:rsidRPr="000D2E6F" w:rsidRDefault="008A71A7" w:rsidP="000D2E6F">
            <w:r w:rsidRPr="000D2E6F">
              <w:t>3</w:t>
            </w:r>
          </w:p>
        </w:tc>
        <w:tc>
          <w:tcPr>
            <w:tcW w:w="4111" w:type="dxa"/>
          </w:tcPr>
          <w:p w14:paraId="52137BBC" w14:textId="77777777" w:rsidR="008A71A7" w:rsidRPr="000D2E6F" w:rsidRDefault="008A71A7" w:rsidP="000D2E6F">
            <w:r w:rsidRPr="000D2E6F">
              <w:t>What was their occupation at the time of the study?</w:t>
            </w:r>
          </w:p>
        </w:tc>
        <w:tc>
          <w:tcPr>
            <w:tcW w:w="2918" w:type="dxa"/>
          </w:tcPr>
          <w:p w14:paraId="4CA10360" w14:textId="25AA95A5" w:rsidR="008F2230" w:rsidRPr="000D2E6F" w:rsidRDefault="005E031F" w:rsidP="000D2E6F">
            <w:r w:rsidRPr="000D2E6F">
              <w:t xml:space="preserve">MH: Health Services </w:t>
            </w:r>
            <w:r w:rsidR="009F006C" w:rsidRPr="000D2E6F">
              <w:t>Researcher.</w:t>
            </w:r>
            <w:r w:rsidRPr="000D2E6F">
              <w:t xml:space="preserve"> </w:t>
            </w:r>
          </w:p>
          <w:p w14:paraId="46C2B6C7" w14:textId="77777777" w:rsidR="008F2230" w:rsidRPr="000D2E6F" w:rsidRDefault="008F2230" w:rsidP="000D2E6F">
            <w:r w:rsidRPr="000D2E6F">
              <w:t>CC-G: Professor of General Practice Research</w:t>
            </w:r>
          </w:p>
          <w:p w14:paraId="51D5900B" w14:textId="77777777" w:rsidR="008F2230" w:rsidRPr="000D2E6F" w:rsidRDefault="008F2230" w:rsidP="000D2E6F">
            <w:r w:rsidRPr="000D2E6F">
              <w:t>ES: Research Associate</w:t>
            </w:r>
          </w:p>
          <w:p w14:paraId="74335653" w14:textId="77777777" w:rsidR="008F2230" w:rsidRPr="000D2E6F" w:rsidRDefault="008F2230" w:rsidP="000D2E6F">
            <w:r w:rsidRPr="000D2E6F">
              <w:t>TB: Clinical Senior Lecturer in Primary Care</w:t>
            </w:r>
          </w:p>
          <w:p w14:paraId="1BD6D736" w14:textId="77777777" w:rsidR="008F2230" w:rsidRPr="000D2E6F" w:rsidRDefault="008F2230" w:rsidP="000D2E6F">
            <w:r w:rsidRPr="000D2E6F">
              <w:t>IW: Research Associate</w:t>
            </w:r>
          </w:p>
          <w:p w14:paraId="33896B74" w14:textId="3C5D6207" w:rsidR="005E031F" w:rsidRPr="000D2E6F" w:rsidRDefault="008F2230" w:rsidP="000D2E6F">
            <w:r w:rsidRPr="000D2E6F">
              <w:t xml:space="preserve">ST: Departmental Lecturer and Senior Researcher </w:t>
            </w:r>
          </w:p>
          <w:p w14:paraId="507EAB2B" w14:textId="598DE4A5" w:rsidR="008A71A7" w:rsidRPr="000D2E6F" w:rsidRDefault="005E031F" w:rsidP="000D2E6F">
            <w:r w:rsidRPr="000D2E6F">
              <w:t>CD: Florence Nightingale Foundation Clinical Professor of Nursing</w:t>
            </w:r>
          </w:p>
        </w:tc>
      </w:tr>
      <w:tr w:rsidR="000D2E6F" w:rsidRPr="000D2E6F" w14:paraId="08C65420" w14:textId="77777777" w:rsidTr="000213FC">
        <w:trPr>
          <w:trHeight w:val="141"/>
        </w:trPr>
        <w:tc>
          <w:tcPr>
            <w:tcW w:w="1696" w:type="dxa"/>
          </w:tcPr>
          <w:p w14:paraId="1E9398E6" w14:textId="77777777" w:rsidR="008A71A7" w:rsidRPr="000D2E6F" w:rsidRDefault="008A71A7" w:rsidP="000D2E6F">
            <w:r w:rsidRPr="000D2E6F">
              <w:t>Gender</w:t>
            </w:r>
          </w:p>
        </w:tc>
        <w:tc>
          <w:tcPr>
            <w:tcW w:w="851" w:type="dxa"/>
          </w:tcPr>
          <w:p w14:paraId="1F5D7251" w14:textId="77777777" w:rsidR="008A71A7" w:rsidRPr="000D2E6F" w:rsidRDefault="008A71A7" w:rsidP="000D2E6F">
            <w:r w:rsidRPr="000D2E6F">
              <w:t>4</w:t>
            </w:r>
          </w:p>
        </w:tc>
        <w:tc>
          <w:tcPr>
            <w:tcW w:w="4111" w:type="dxa"/>
          </w:tcPr>
          <w:p w14:paraId="5EF76132" w14:textId="77777777" w:rsidR="008A71A7" w:rsidRPr="000D2E6F" w:rsidRDefault="008A71A7" w:rsidP="000D2E6F">
            <w:r w:rsidRPr="000D2E6F">
              <w:t>Was the researcher male or female?</w:t>
            </w:r>
          </w:p>
        </w:tc>
        <w:tc>
          <w:tcPr>
            <w:tcW w:w="2918" w:type="dxa"/>
          </w:tcPr>
          <w:p w14:paraId="535897D9" w14:textId="6D8ED14B" w:rsidR="008A71A7" w:rsidRPr="000D2E6F" w:rsidRDefault="008F2230" w:rsidP="000D2E6F">
            <w:r w:rsidRPr="000D2E6F">
              <w:t>Researchers who performed the interviews were both male and female</w:t>
            </w:r>
          </w:p>
        </w:tc>
      </w:tr>
      <w:tr w:rsidR="000D2E6F" w:rsidRPr="000D2E6F" w14:paraId="4323EB36" w14:textId="77777777" w:rsidTr="000213FC">
        <w:trPr>
          <w:trHeight w:val="119"/>
        </w:trPr>
        <w:tc>
          <w:tcPr>
            <w:tcW w:w="1696" w:type="dxa"/>
          </w:tcPr>
          <w:p w14:paraId="3B95FF81" w14:textId="77777777" w:rsidR="008A71A7" w:rsidRPr="000D2E6F" w:rsidRDefault="008A71A7" w:rsidP="000D2E6F">
            <w:r w:rsidRPr="000D2E6F">
              <w:t>Experience and training</w:t>
            </w:r>
          </w:p>
        </w:tc>
        <w:tc>
          <w:tcPr>
            <w:tcW w:w="851" w:type="dxa"/>
          </w:tcPr>
          <w:p w14:paraId="0477D454" w14:textId="77777777" w:rsidR="008A71A7" w:rsidRPr="000D2E6F" w:rsidRDefault="008A71A7" w:rsidP="000D2E6F">
            <w:r w:rsidRPr="000D2E6F">
              <w:t>5</w:t>
            </w:r>
          </w:p>
        </w:tc>
        <w:tc>
          <w:tcPr>
            <w:tcW w:w="4111" w:type="dxa"/>
          </w:tcPr>
          <w:p w14:paraId="2774B112" w14:textId="77777777" w:rsidR="008A71A7" w:rsidRPr="000D2E6F" w:rsidRDefault="008A71A7" w:rsidP="000D2E6F">
            <w:r w:rsidRPr="000D2E6F">
              <w:t>What experience or training did the researcher have? Relationship with participants</w:t>
            </w:r>
          </w:p>
          <w:p w14:paraId="0419538A" w14:textId="124CCD82" w:rsidR="00D57B8E" w:rsidRPr="000D2E6F" w:rsidRDefault="00D57B8E" w:rsidP="000D2E6F"/>
        </w:tc>
        <w:tc>
          <w:tcPr>
            <w:tcW w:w="2918" w:type="dxa"/>
          </w:tcPr>
          <w:p w14:paraId="101C31FA" w14:textId="77777777" w:rsidR="00D57B8E" w:rsidRPr="000D2E6F" w:rsidRDefault="00C82F71" w:rsidP="000D2E6F">
            <w:r w:rsidRPr="000D2E6F">
              <w:t xml:space="preserve">All three </w:t>
            </w:r>
            <w:r w:rsidR="009652E9" w:rsidRPr="000D2E6F">
              <w:t xml:space="preserve">researchers (MH, ES, IW) who performed the interviews have PhDs and have 15+ years of qualitative research experiences of conducting interviews. </w:t>
            </w:r>
          </w:p>
          <w:p w14:paraId="75FC37D6" w14:textId="77777777" w:rsidR="00D57B8E" w:rsidRPr="000D2E6F" w:rsidRDefault="00D57B8E" w:rsidP="000D2E6F"/>
          <w:p w14:paraId="09E9A690" w14:textId="77777777" w:rsidR="00D57B8E" w:rsidRPr="000D2E6F" w:rsidRDefault="00D57B8E" w:rsidP="000D2E6F"/>
          <w:p w14:paraId="5AA69160" w14:textId="67F700E1" w:rsidR="00D57B8E" w:rsidRPr="000D2E6F" w:rsidRDefault="00D57B8E" w:rsidP="000D2E6F"/>
        </w:tc>
      </w:tr>
      <w:tr w:rsidR="000D2E6F" w:rsidRPr="000D2E6F" w14:paraId="209C6E5F" w14:textId="77777777" w:rsidTr="000D2E6F">
        <w:trPr>
          <w:trHeight w:val="141"/>
        </w:trPr>
        <w:tc>
          <w:tcPr>
            <w:tcW w:w="9576" w:type="dxa"/>
            <w:gridSpan w:val="4"/>
          </w:tcPr>
          <w:p w14:paraId="54036091" w14:textId="77777777" w:rsidR="008A71A7" w:rsidRPr="000D2E6F" w:rsidRDefault="008A71A7" w:rsidP="000D2E6F">
            <w:r w:rsidRPr="000D2E6F">
              <w:t>Relationship with participants</w:t>
            </w:r>
          </w:p>
        </w:tc>
      </w:tr>
      <w:tr w:rsidR="000D2E6F" w:rsidRPr="000D2E6F" w14:paraId="78BB54E0" w14:textId="77777777" w:rsidTr="000213FC">
        <w:trPr>
          <w:trHeight w:val="159"/>
        </w:trPr>
        <w:tc>
          <w:tcPr>
            <w:tcW w:w="1696" w:type="dxa"/>
          </w:tcPr>
          <w:p w14:paraId="2C43083B" w14:textId="77777777" w:rsidR="008A71A7" w:rsidRPr="000D2E6F" w:rsidRDefault="008A71A7" w:rsidP="000D2E6F">
            <w:r w:rsidRPr="000D2E6F">
              <w:t>Relationship established</w:t>
            </w:r>
          </w:p>
        </w:tc>
        <w:tc>
          <w:tcPr>
            <w:tcW w:w="851" w:type="dxa"/>
          </w:tcPr>
          <w:p w14:paraId="229F917B" w14:textId="77777777" w:rsidR="008A71A7" w:rsidRPr="000D2E6F" w:rsidRDefault="008A71A7" w:rsidP="000D2E6F">
            <w:r w:rsidRPr="000D2E6F">
              <w:t>6</w:t>
            </w:r>
          </w:p>
        </w:tc>
        <w:tc>
          <w:tcPr>
            <w:tcW w:w="4111" w:type="dxa"/>
          </w:tcPr>
          <w:p w14:paraId="5E9CF18D" w14:textId="77777777" w:rsidR="008A71A7" w:rsidRPr="000D2E6F" w:rsidRDefault="008A71A7" w:rsidP="000D2E6F">
            <w:r w:rsidRPr="000D2E6F">
              <w:t>Was a relationship established prior to study commencement?</w:t>
            </w:r>
          </w:p>
        </w:tc>
        <w:tc>
          <w:tcPr>
            <w:tcW w:w="2918" w:type="dxa"/>
          </w:tcPr>
          <w:p w14:paraId="45EB8E35" w14:textId="3C2A39FA" w:rsidR="008A71A7" w:rsidRPr="000D2E6F" w:rsidRDefault="00F73D4D" w:rsidP="000D2E6F">
            <w:r w:rsidRPr="000D2E6F">
              <w:t>No relationship with the participant was established prior to study commencement.</w:t>
            </w:r>
          </w:p>
        </w:tc>
      </w:tr>
      <w:tr w:rsidR="000D2E6F" w:rsidRPr="000D2E6F" w14:paraId="3EA22EAD" w14:textId="77777777" w:rsidTr="000213FC">
        <w:trPr>
          <w:trHeight w:val="101"/>
        </w:trPr>
        <w:tc>
          <w:tcPr>
            <w:tcW w:w="1696" w:type="dxa"/>
          </w:tcPr>
          <w:p w14:paraId="45B41C78" w14:textId="77777777" w:rsidR="008A71A7" w:rsidRPr="000D2E6F" w:rsidRDefault="008A71A7" w:rsidP="000D2E6F">
            <w:r w:rsidRPr="000D2E6F">
              <w:lastRenderedPageBreak/>
              <w:t>Participant knowledge of the interviewer</w:t>
            </w:r>
          </w:p>
        </w:tc>
        <w:tc>
          <w:tcPr>
            <w:tcW w:w="851" w:type="dxa"/>
          </w:tcPr>
          <w:p w14:paraId="29B5149E" w14:textId="77777777" w:rsidR="008A71A7" w:rsidRPr="000D2E6F" w:rsidRDefault="008A71A7" w:rsidP="000D2E6F">
            <w:r w:rsidRPr="000D2E6F">
              <w:t>7</w:t>
            </w:r>
          </w:p>
        </w:tc>
        <w:tc>
          <w:tcPr>
            <w:tcW w:w="4111" w:type="dxa"/>
          </w:tcPr>
          <w:p w14:paraId="22E4AFE4" w14:textId="77777777" w:rsidR="008A71A7" w:rsidRPr="000D2E6F" w:rsidRDefault="008A71A7" w:rsidP="000D2E6F">
            <w:r w:rsidRPr="000D2E6F">
              <w:t>What did the participants know about the researcher? e.g. personal goals, reasons for doing the research</w:t>
            </w:r>
          </w:p>
        </w:tc>
        <w:tc>
          <w:tcPr>
            <w:tcW w:w="2918" w:type="dxa"/>
          </w:tcPr>
          <w:p w14:paraId="3A3C8409" w14:textId="2C9F2819" w:rsidR="008A71A7" w:rsidRPr="000D2E6F" w:rsidRDefault="003119B2" w:rsidP="000D2E6F">
            <w:r w:rsidRPr="000D2E6F">
              <w:t xml:space="preserve">Letters of invitation, participant information sheets, informed consent and expression of interest forms were sent to potential participants. Therefore, participants understood it was </w:t>
            </w:r>
            <w:r w:rsidR="00027BB5" w:rsidRPr="000D2E6F">
              <w:t xml:space="preserve">a type of heart failure </w:t>
            </w:r>
            <w:r w:rsidRPr="000D2E6F">
              <w:t xml:space="preserve">study </w:t>
            </w:r>
            <w:r w:rsidR="00027BB5" w:rsidRPr="000D2E6F">
              <w:t xml:space="preserve">called </w:t>
            </w:r>
            <w:r w:rsidRPr="000D2E6F">
              <w:t>Optimise-HFpEF study and</w:t>
            </w:r>
            <w:r w:rsidR="00027BB5" w:rsidRPr="000D2E6F">
              <w:t xml:space="preserve"> participants had the opportunity to</w:t>
            </w:r>
            <w:r w:rsidRPr="000D2E6F">
              <w:t xml:space="preserve"> review the documents prior to </w:t>
            </w:r>
            <w:r w:rsidR="00064B1D" w:rsidRPr="000D2E6F">
              <w:t>signing</w:t>
            </w:r>
            <w:r w:rsidRPr="000D2E6F">
              <w:t xml:space="preserve"> their informed consent forms</w:t>
            </w:r>
            <w:r w:rsidR="00D57B8E" w:rsidRPr="000D2E6F">
              <w:t xml:space="preserve"> </w:t>
            </w:r>
          </w:p>
        </w:tc>
      </w:tr>
      <w:tr w:rsidR="000D2E6F" w:rsidRPr="000D2E6F" w14:paraId="0C22D322" w14:textId="77777777" w:rsidTr="000213FC">
        <w:trPr>
          <w:trHeight w:val="133"/>
        </w:trPr>
        <w:tc>
          <w:tcPr>
            <w:tcW w:w="1696" w:type="dxa"/>
          </w:tcPr>
          <w:p w14:paraId="6EE581C7" w14:textId="77777777" w:rsidR="008A71A7" w:rsidRPr="000D2E6F" w:rsidRDefault="008A71A7" w:rsidP="000D2E6F">
            <w:r w:rsidRPr="000D2E6F">
              <w:t>Interviewer characteristics</w:t>
            </w:r>
          </w:p>
        </w:tc>
        <w:tc>
          <w:tcPr>
            <w:tcW w:w="851" w:type="dxa"/>
          </w:tcPr>
          <w:p w14:paraId="75B0B4D0" w14:textId="77777777" w:rsidR="008A71A7" w:rsidRPr="000D2E6F" w:rsidRDefault="008A71A7" w:rsidP="000D2E6F">
            <w:r w:rsidRPr="000D2E6F">
              <w:t>8</w:t>
            </w:r>
          </w:p>
        </w:tc>
        <w:tc>
          <w:tcPr>
            <w:tcW w:w="4111" w:type="dxa"/>
          </w:tcPr>
          <w:p w14:paraId="171583C7" w14:textId="77777777" w:rsidR="008A71A7" w:rsidRPr="000D2E6F" w:rsidRDefault="008A71A7" w:rsidP="000D2E6F">
            <w:r w:rsidRPr="000D2E6F">
              <w:t>What characteristics were reported about the interviewer/facilitator? e.g. Bias, assumptions, reasons and interests in the research topic</w:t>
            </w:r>
          </w:p>
        </w:tc>
        <w:tc>
          <w:tcPr>
            <w:tcW w:w="2918" w:type="dxa"/>
          </w:tcPr>
          <w:p w14:paraId="7BE89622" w14:textId="77777777" w:rsidR="00064B1D" w:rsidRPr="000D2E6F" w:rsidRDefault="00064B1D" w:rsidP="000D2E6F">
            <w:r w:rsidRPr="000D2E6F">
              <w:t>MH &amp; ES acknowledged their roles as non-clinical researchers.</w:t>
            </w:r>
          </w:p>
          <w:p w14:paraId="2F6D38A5" w14:textId="63A78839" w:rsidR="00064B1D" w:rsidRPr="000D2E6F" w:rsidRDefault="00EB4ADB" w:rsidP="000D2E6F">
            <w:r w:rsidRPr="000D2E6F">
              <w:t>IW acknowledges his role as a clinical researcher</w:t>
            </w:r>
            <w:r w:rsidR="00D57B8E" w:rsidRPr="000D2E6F">
              <w:t>.</w:t>
            </w:r>
          </w:p>
        </w:tc>
      </w:tr>
      <w:tr w:rsidR="000D2E6F" w:rsidRPr="000D2E6F" w14:paraId="3F0C3EE1" w14:textId="77777777" w:rsidTr="000D2E6F">
        <w:trPr>
          <w:trHeight w:val="133"/>
        </w:trPr>
        <w:tc>
          <w:tcPr>
            <w:tcW w:w="9576" w:type="dxa"/>
            <w:gridSpan w:val="4"/>
          </w:tcPr>
          <w:p w14:paraId="2F0A73E1" w14:textId="77777777" w:rsidR="008A71A7" w:rsidRPr="000D2E6F" w:rsidRDefault="008A71A7" w:rsidP="000D2E6F">
            <w:pPr>
              <w:rPr>
                <w:b/>
                <w:bCs/>
              </w:rPr>
            </w:pPr>
            <w:r w:rsidRPr="000D2E6F">
              <w:rPr>
                <w:b/>
                <w:bCs/>
              </w:rPr>
              <w:t>Domain 2: study design</w:t>
            </w:r>
          </w:p>
        </w:tc>
      </w:tr>
      <w:tr w:rsidR="000D2E6F" w:rsidRPr="000D2E6F" w14:paraId="2DFF7C95" w14:textId="77777777" w:rsidTr="000D2E6F">
        <w:trPr>
          <w:trHeight w:val="128"/>
        </w:trPr>
        <w:tc>
          <w:tcPr>
            <w:tcW w:w="9576" w:type="dxa"/>
            <w:gridSpan w:val="4"/>
          </w:tcPr>
          <w:p w14:paraId="53D503CC" w14:textId="77777777" w:rsidR="008A71A7" w:rsidRPr="000D2E6F" w:rsidRDefault="008A71A7" w:rsidP="000D2E6F">
            <w:r w:rsidRPr="000D2E6F">
              <w:t>Theoretical framework</w:t>
            </w:r>
          </w:p>
        </w:tc>
      </w:tr>
      <w:tr w:rsidR="000D2E6F" w:rsidRPr="000D2E6F" w14:paraId="74E6CE13" w14:textId="77777777" w:rsidTr="000213FC">
        <w:trPr>
          <w:trHeight w:val="141"/>
        </w:trPr>
        <w:tc>
          <w:tcPr>
            <w:tcW w:w="1696" w:type="dxa"/>
          </w:tcPr>
          <w:p w14:paraId="3D5B20F1" w14:textId="77777777" w:rsidR="008A71A7" w:rsidRPr="000D2E6F" w:rsidRDefault="008A71A7" w:rsidP="000D2E6F">
            <w:r w:rsidRPr="000D2E6F">
              <w:t>Methodological orientation and</w:t>
            </w:r>
          </w:p>
          <w:p w14:paraId="6C0B9BF5" w14:textId="77777777" w:rsidR="008A71A7" w:rsidRPr="000D2E6F" w:rsidRDefault="008A71A7" w:rsidP="000D2E6F">
            <w:r w:rsidRPr="000D2E6F">
              <w:t>Theory</w:t>
            </w:r>
          </w:p>
        </w:tc>
        <w:tc>
          <w:tcPr>
            <w:tcW w:w="851" w:type="dxa"/>
          </w:tcPr>
          <w:p w14:paraId="146B011D" w14:textId="77777777" w:rsidR="008A71A7" w:rsidRPr="000D2E6F" w:rsidRDefault="008A71A7" w:rsidP="000D2E6F">
            <w:r w:rsidRPr="000D2E6F">
              <w:t>9</w:t>
            </w:r>
          </w:p>
        </w:tc>
        <w:tc>
          <w:tcPr>
            <w:tcW w:w="4111" w:type="dxa"/>
          </w:tcPr>
          <w:p w14:paraId="681679CB" w14:textId="18C8E298" w:rsidR="008A71A7" w:rsidRPr="000D2E6F" w:rsidRDefault="008A71A7" w:rsidP="000D2E6F">
            <w:r w:rsidRPr="000D2E6F">
              <w:t>What methodological orientation was stated to underpin the study?  e.g. grounded theory, discourse analysis, ethnography,</w:t>
            </w:r>
            <w:r w:rsidR="009F006C" w:rsidRPr="000D2E6F">
              <w:t xml:space="preserve"> </w:t>
            </w:r>
            <w:r w:rsidRPr="000D2E6F">
              <w:t>phenomenology, content analysis</w:t>
            </w:r>
          </w:p>
          <w:p w14:paraId="414B4CCB" w14:textId="77777777" w:rsidR="008A71A7" w:rsidRPr="000D2E6F" w:rsidRDefault="008A71A7" w:rsidP="000D2E6F"/>
        </w:tc>
        <w:tc>
          <w:tcPr>
            <w:tcW w:w="2918" w:type="dxa"/>
          </w:tcPr>
          <w:p w14:paraId="00CDDEBE" w14:textId="505034F5" w:rsidR="008A71A7" w:rsidRPr="000D2E6F" w:rsidRDefault="00EB4ADB" w:rsidP="000D2E6F">
            <w:r w:rsidRPr="000D2E6F">
              <w:t>Framework analysis</w:t>
            </w:r>
            <w:r w:rsidR="00D57B8E" w:rsidRPr="000D2E6F">
              <w:t xml:space="preserve"> [data analysis, 5]</w:t>
            </w:r>
            <w:r w:rsidRPr="000D2E6F">
              <w:t xml:space="preserve"> </w:t>
            </w:r>
          </w:p>
        </w:tc>
      </w:tr>
      <w:tr w:rsidR="000D2E6F" w:rsidRPr="000D2E6F" w14:paraId="2BBDF771" w14:textId="77777777" w:rsidTr="000D2E6F">
        <w:trPr>
          <w:trHeight w:val="119"/>
        </w:trPr>
        <w:tc>
          <w:tcPr>
            <w:tcW w:w="9576" w:type="dxa"/>
            <w:gridSpan w:val="4"/>
          </w:tcPr>
          <w:p w14:paraId="557CB1CD" w14:textId="77777777" w:rsidR="008A71A7" w:rsidRPr="000D2E6F" w:rsidRDefault="008A71A7" w:rsidP="000D2E6F">
            <w:r w:rsidRPr="000D2E6F">
              <w:t>Participant selection</w:t>
            </w:r>
          </w:p>
        </w:tc>
      </w:tr>
      <w:tr w:rsidR="000D2E6F" w:rsidRPr="000D2E6F" w14:paraId="75229A03" w14:textId="77777777" w:rsidTr="000213FC">
        <w:tc>
          <w:tcPr>
            <w:tcW w:w="1696" w:type="dxa"/>
          </w:tcPr>
          <w:p w14:paraId="31CA6818" w14:textId="77777777" w:rsidR="008A71A7" w:rsidRPr="000D2E6F" w:rsidRDefault="008A71A7" w:rsidP="000D2E6F">
            <w:r w:rsidRPr="000D2E6F">
              <w:t>Sampling</w:t>
            </w:r>
          </w:p>
        </w:tc>
        <w:tc>
          <w:tcPr>
            <w:tcW w:w="851" w:type="dxa"/>
          </w:tcPr>
          <w:p w14:paraId="3D08237B" w14:textId="77777777" w:rsidR="008A71A7" w:rsidRPr="000D2E6F" w:rsidRDefault="008A71A7" w:rsidP="000D2E6F">
            <w:r w:rsidRPr="000D2E6F">
              <w:t>10</w:t>
            </w:r>
          </w:p>
        </w:tc>
        <w:tc>
          <w:tcPr>
            <w:tcW w:w="4111" w:type="dxa"/>
          </w:tcPr>
          <w:p w14:paraId="7C45F973" w14:textId="4658CD0A" w:rsidR="008A71A7" w:rsidRPr="000D2E6F" w:rsidRDefault="008A71A7" w:rsidP="000D2E6F">
            <w:r w:rsidRPr="000D2E6F">
              <w:t xml:space="preserve">How were participants selected? e.g. purposive, convenience, </w:t>
            </w:r>
            <w:r w:rsidR="000213FC" w:rsidRPr="000D2E6F">
              <w:t>consecutive, snowball</w:t>
            </w:r>
          </w:p>
        </w:tc>
        <w:tc>
          <w:tcPr>
            <w:tcW w:w="2918" w:type="dxa"/>
          </w:tcPr>
          <w:p w14:paraId="237FB3D4" w14:textId="45C7C67A" w:rsidR="008A71A7" w:rsidRPr="000D2E6F" w:rsidRDefault="00EB4ADB" w:rsidP="000D2E6F">
            <w:r w:rsidRPr="000D2E6F">
              <w:t>Purposive sampling</w:t>
            </w:r>
            <w:r w:rsidR="00D57B8E" w:rsidRPr="000D2E6F">
              <w:t xml:space="preserve"> [5, 16]</w:t>
            </w:r>
          </w:p>
        </w:tc>
      </w:tr>
      <w:tr w:rsidR="000D2E6F" w:rsidRPr="000D2E6F" w14:paraId="66F90988" w14:textId="77777777" w:rsidTr="000213FC">
        <w:tc>
          <w:tcPr>
            <w:tcW w:w="1696" w:type="dxa"/>
          </w:tcPr>
          <w:p w14:paraId="4B7B68AA" w14:textId="77777777" w:rsidR="008A71A7" w:rsidRPr="000D2E6F" w:rsidRDefault="008A71A7" w:rsidP="000D2E6F">
            <w:r w:rsidRPr="000D2E6F">
              <w:t>Method of approach</w:t>
            </w:r>
          </w:p>
        </w:tc>
        <w:tc>
          <w:tcPr>
            <w:tcW w:w="851" w:type="dxa"/>
          </w:tcPr>
          <w:p w14:paraId="586B1A19" w14:textId="77777777" w:rsidR="008A71A7" w:rsidRPr="000D2E6F" w:rsidRDefault="008A71A7" w:rsidP="000D2E6F">
            <w:r w:rsidRPr="000D2E6F">
              <w:t>11</w:t>
            </w:r>
          </w:p>
        </w:tc>
        <w:tc>
          <w:tcPr>
            <w:tcW w:w="4111" w:type="dxa"/>
          </w:tcPr>
          <w:p w14:paraId="1FD510D8" w14:textId="77777777" w:rsidR="008A71A7" w:rsidRPr="000D2E6F" w:rsidRDefault="008A71A7" w:rsidP="000D2E6F">
            <w:r w:rsidRPr="000D2E6F">
              <w:t>How were participants approached? e.g. face-to-face, telephone, mail, email</w:t>
            </w:r>
          </w:p>
        </w:tc>
        <w:tc>
          <w:tcPr>
            <w:tcW w:w="2918" w:type="dxa"/>
          </w:tcPr>
          <w:p w14:paraId="4BF3E730" w14:textId="1C161C26" w:rsidR="008A71A7" w:rsidRPr="000D2E6F" w:rsidRDefault="00EB4ADB" w:rsidP="000D2E6F">
            <w:r w:rsidRPr="000D2E6F">
              <w:t>Email, telephone, mail</w:t>
            </w:r>
            <w:r w:rsidR="00D57B8E" w:rsidRPr="000D2E6F">
              <w:t xml:space="preserve"> </w:t>
            </w:r>
          </w:p>
        </w:tc>
      </w:tr>
      <w:tr w:rsidR="000D2E6F" w:rsidRPr="000D2E6F" w14:paraId="7D2C179E" w14:textId="77777777" w:rsidTr="000213FC">
        <w:tc>
          <w:tcPr>
            <w:tcW w:w="1696" w:type="dxa"/>
          </w:tcPr>
          <w:p w14:paraId="7AEF923A" w14:textId="77777777" w:rsidR="008A71A7" w:rsidRPr="000D2E6F" w:rsidRDefault="008A71A7" w:rsidP="000D2E6F">
            <w:r w:rsidRPr="000D2E6F">
              <w:t>Sample size</w:t>
            </w:r>
          </w:p>
        </w:tc>
        <w:tc>
          <w:tcPr>
            <w:tcW w:w="851" w:type="dxa"/>
          </w:tcPr>
          <w:p w14:paraId="53C9A385" w14:textId="77777777" w:rsidR="008A71A7" w:rsidRPr="000D2E6F" w:rsidRDefault="008A71A7" w:rsidP="000D2E6F">
            <w:r w:rsidRPr="000D2E6F">
              <w:t>12</w:t>
            </w:r>
          </w:p>
        </w:tc>
        <w:tc>
          <w:tcPr>
            <w:tcW w:w="4111" w:type="dxa"/>
          </w:tcPr>
          <w:p w14:paraId="7993073F" w14:textId="77777777" w:rsidR="008A71A7" w:rsidRPr="000D2E6F" w:rsidRDefault="008A71A7" w:rsidP="000D2E6F">
            <w:r w:rsidRPr="000D2E6F">
              <w:t>How many participants were in the study?</w:t>
            </w:r>
          </w:p>
        </w:tc>
        <w:tc>
          <w:tcPr>
            <w:tcW w:w="2918" w:type="dxa"/>
          </w:tcPr>
          <w:p w14:paraId="1889E53D" w14:textId="6F6B44B1" w:rsidR="008A71A7" w:rsidRPr="000D2E6F" w:rsidRDefault="00EB4ADB" w:rsidP="000D2E6F">
            <w:r w:rsidRPr="000D2E6F">
              <w:t>35</w:t>
            </w:r>
            <w:r w:rsidR="00D20319" w:rsidRPr="000D2E6F">
              <w:t xml:space="preserve"> </w:t>
            </w:r>
            <w:r w:rsidR="00D57B8E" w:rsidRPr="000D2E6F">
              <w:t xml:space="preserve">[page 2, 6] </w:t>
            </w:r>
          </w:p>
        </w:tc>
      </w:tr>
      <w:tr w:rsidR="000D2E6F" w:rsidRPr="000D2E6F" w14:paraId="6DBE8D99" w14:textId="77777777" w:rsidTr="000213FC">
        <w:tc>
          <w:tcPr>
            <w:tcW w:w="1696" w:type="dxa"/>
          </w:tcPr>
          <w:p w14:paraId="1F930D06" w14:textId="77777777" w:rsidR="008A71A7" w:rsidRPr="000D2E6F" w:rsidRDefault="008A71A7" w:rsidP="000D2E6F">
            <w:r w:rsidRPr="000D2E6F">
              <w:t>Non-participation</w:t>
            </w:r>
          </w:p>
        </w:tc>
        <w:tc>
          <w:tcPr>
            <w:tcW w:w="851" w:type="dxa"/>
          </w:tcPr>
          <w:p w14:paraId="67676622" w14:textId="77777777" w:rsidR="008A71A7" w:rsidRPr="000D2E6F" w:rsidRDefault="008A71A7" w:rsidP="000D2E6F">
            <w:r w:rsidRPr="000D2E6F">
              <w:t>13</w:t>
            </w:r>
          </w:p>
        </w:tc>
        <w:tc>
          <w:tcPr>
            <w:tcW w:w="4111" w:type="dxa"/>
          </w:tcPr>
          <w:p w14:paraId="04C62715" w14:textId="77777777" w:rsidR="008A71A7" w:rsidRPr="000D2E6F" w:rsidRDefault="008A71A7" w:rsidP="000D2E6F">
            <w:r w:rsidRPr="000D2E6F">
              <w:t>How many people refused to participate or dropped out? Reasons?</w:t>
            </w:r>
          </w:p>
        </w:tc>
        <w:tc>
          <w:tcPr>
            <w:tcW w:w="2918" w:type="dxa"/>
          </w:tcPr>
          <w:p w14:paraId="40D6065A" w14:textId="5D0676ED" w:rsidR="008A71A7" w:rsidRPr="000D2E6F" w:rsidRDefault="00EB4ADB" w:rsidP="000D2E6F">
            <w:proofErr w:type="spellStart"/>
            <w:r w:rsidRPr="000D2E6F">
              <w:t>Keele</w:t>
            </w:r>
            <w:proofErr w:type="spellEnd"/>
            <w:r w:rsidRPr="000D2E6F">
              <w:t>: None dropped out</w:t>
            </w:r>
            <w:r w:rsidR="00110815" w:rsidRPr="000D2E6F">
              <w:t>, 2 GPs agreed to be interviewed/contacted MH after we decided to close the i</w:t>
            </w:r>
            <w:r w:rsidRPr="000D2E6F">
              <w:t>nterviews/data sat</w:t>
            </w:r>
            <w:r w:rsidR="00110815" w:rsidRPr="000D2E6F">
              <w:t>urated</w:t>
            </w:r>
            <w:r w:rsidRPr="000D2E6F">
              <w:t>.</w:t>
            </w:r>
          </w:p>
        </w:tc>
      </w:tr>
      <w:tr w:rsidR="000D2E6F" w:rsidRPr="000D2E6F" w14:paraId="79D133B7" w14:textId="77777777" w:rsidTr="000213FC">
        <w:trPr>
          <w:trHeight w:val="388"/>
        </w:trPr>
        <w:tc>
          <w:tcPr>
            <w:tcW w:w="1696" w:type="dxa"/>
          </w:tcPr>
          <w:p w14:paraId="424B1DCB" w14:textId="77777777" w:rsidR="008A71A7" w:rsidRPr="000D2E6F" w:rsidRDefault="008A71A7" w:rsidP="000D2E6F">
            <w:r w:rsidRPr="000D2E6F">
              <w:t>Setting of data collection</w:t>
            </w:r>
          </w:p>
        </w:tc>
        <w:tc>
          <w:tcPr>
            <w:tcW w:w="851" w:type="dxa"/>
          </w:tcPr>
          <w:p w14:paraId="56C2CE49" w14:textId="77777777" w:rsidR="008A71A7" w:rsidRPr="000D2E6F" w:rsidRDefault="008A71A7" w:rsidP="000D2E6F">
            <w:r w:rsidRPr="000D2E6F">
              <w:t>14</w:t>
            </w:r>
          </w:p>
        </w:tc>
        <w:tc>
          <w:tcPr>
            <w:tcW w:w="4111" w:type="dxa"/>
          </w:tcPr>
          <w:p w14:paraId="0A70A2AF" w14:textId="77777777" w:rsidR="008A71A7" w:rsidRPr="000D2E6F" w:rsidRDefault="008A71A7" w:rsidP="000D2E6F">
            <w:r w:rsidRPr="000D2E6F">
              <w:t>Where was the data collected? e.g. home, clinic, workplace</w:t>
            </w:r>
          </w:p>
        </w:tc>
        <w:tc>
          <w:tcPr>
            <w:tcW w:w="2918" w:type="dxa"/>
          </w:tcPr>
          <w:p w14:paraId="1E1DD716" w14:textId="278387CD" w:rsidR="008A71A7" w:rsidRPr="000D2E6F" w:rsidRDefault="00EB4ADB" w:rsidP="000D2E6F">
            <w:r w:rsidRPr="000D2E6F">
              <w:t>General Practices and GPs’ workplaces (university)</w:t>
            </w:r>
          </w:p>
        </w:tc>
      </w:tr>
      <w:tr w:rsidR="000D2E6F" w:rsidRPr="000D2E6F" w14:paraId="7ADBF9C5" w14:textId="77777777" w:rsidTr="000213FC">
        <w:trPr>
          <w:trHeight w:val="115"/>
        </w:trPr>
        <w:tc>
          <w:tcPr>
            <w:tcW w:w="1696" w:type="dxa"/>
          </w:tcPr>
          <w:p w14:paraId="69B9F3AE" w14:textId="77777777" w:rsidR="008A71A7" w:rsidRPr="000D2E6F" w:rsidRDefault="008A71A7" w:rsidP="000D2E6F">
            <w:r w:rsidRPr="000D2E6F">
              <w:t>Presence of non-participants</w:t>
            </w:r>
          </w:p>
        </w:tc>
        <w:tc>
          <w:tcPr>
            <w:tcW w:w="851" w:type="dxa"/>
          </w:tcPr>
          <w:p w14:paraId="1DC65253" w14:textId="77777777" w:rsidR="008A71A7" w:rsidRPr="000D2E6F" w:rsidRDefault="008A71A7" w:rsidP="000D2E6F">
            <w:r w:rsidRPr="000D2E6F">
              <w:t>15</w:t>
            </w:r>
          </w:p>
        </w:tc>
        <w:tc>
          <w:tcPr>
            <w:tcW w:w="4111" w:type="dxa"/>
          </w:tcPr>
          <w:p w14:paraId="5C50F425" w14:textId="77777777" w:rsidR="008A71A7" w:rsidRPr="000D2E6F" w:rsidRDefault="008A71A7" w:rsidP="000D2E6F">
            <w:r w:rsidRPr="000D2E6F">
              <w:t>Was anyone else present besides the participants and researchers?</w:t>
            </w:r>
          </w:p>
        </w:tc>
        <w:tc>
          <w:tcPr>
            <w:tcW w:w="2918" w:type="dxa"/>
          </w:tcPr>
          <w:p w14:paraId="28B31FE9" w14:textId="17724E08" w:rsidR="008A71A7" w:rsidRPr="000D2E6F" w:rsidRDefault="00665FB9" w:rsidP="000D2E6F">
            <w:r w:rsidRPr="000D2E6F">
              <w:t xml:space="preserve">No </w:t>
            </w:r>
          </w:p>
        </w:tc>
      </w:tr>
      <w:tr w:rsidR="000D2E6F" w:rsidRPr="000D2E6F" w14:paraId="050E2EDF" w14:textId="77777777" w:rsidTr="000213FC">
        <w:trPr>
          <w:trHeight w:val="127"/>
        </w:trPr>
        <w:tc>
          <w:tcPr>
            <w:tcW w:w="1696" w:type="dxa"/>
          </w:tcPr>
          <w:p w14:paraId="6409E962" w14:textId="77777777" w:rsidR="008A71A7" w:rsidRPr="000D2E6F" w:rsidRDefault="008A71A7" w:rsidP="000D2E6F">
            <w:r w:rsidRPr="000D2E6F">
              <w:t>Description of sample</w:t>
            </w:r>
          </w:p>
        </w:tc>
        <w:tc>
          <w:tcPr>
            <w:tcW w:w="851" w:type="dxa"/>
          </w:tcPr>
          <w:p w14:paraId="6B4B4751" w14:textId="77777777" w:rsidR="008A71A7" w:rsidRPr="000D2E6F" w:rsidRDefault="008A71A7" w:rsidP="000D2E6F">
            <w:r w:rsidRPr="000D2E6F">
              <w:t>16</w:t>
            </w:r>
          </w:p>
        </w:tc>
        <w:tc>
          <w:tcPr>
            <w:tcW w:w="4111" w:type="dxa"/>
          </w:tcPr>
          <w:p w14:paraId="41FBCBC9" w14:textId="389E731B" w:rsidR="008A71A7" w:rsidRPr="000D2E6F" w:rsidRDefault="008A71A7" w:rsidP="000D2E6F">
            <w:r w:rsidRPr="000D2E6F">
              <w:t>What are the important characteristics of the sample? e.g. demographic data, date</w:t>
            </w:r>
          </w:p>
        </w:tc>
        <w:tc>
          <w:tcPr>
            <w:tcW w:w="2918" w:type="dxa"/>
          </w:tcPr>
          <w:p w14:paraId="73C5C472" w14:textId="2C0C1220" w:rsidR="007A5BE3" w:rsidRPr="000D2E6F" w:rsidRDefault="00665FB9" w:rsidP="000D2E6F">
            <w:r w:rsidRPr="000D2E6F">
              <w:t xml:space="preserve">Demographic data: descriptions of other relevant data such as </w:t>
            </w:r>
            <w:r w:rsidR="007A5BE3" w:rsidRPr="000D2E6F">
              <w:t xml:space="preserve">GP </w:t>
            </w:r>
            <w:r w:rsidRPr="000D2E6F">
              <w:t>type</w:t>
            </w:r>
            <w:r w:rsidR="007A5BE3" w:rsidRPr="000D2E6F">
              <w:t>,</w:t>
            </w:r>
            <w:r w:rsidRPr="000D2E6F">
              <w:t xml:space="preserve"> </w:t>
            </w:r>
            <w:r w:rsidR="007A5BE3" w:rsidRPr="000D2E6F">
              <w:t>length of years in the profession, Practice Location</w:t>
            </w:r>
            <w:r w:rsidR="00D20319" w:rsidRPr="000D2E6F">
              <w:t xml:space="preserve"> [table 1, page 6]</w:t>
            </w:r>
          </w:p>
        </w:tc>
      </w:tr>
      <w:tr w:rsidR="000D2E6F" w:rsidRPr="000D2E6F" w14:paraId="151C14B5" w14:textId="77777777" w:rsidTr="000D2E6F">
        <w:trPr>
          <w:trHeight w:val="159"/>
        </w:trPr>
        <w:tc>
          <w:tcPr>
            <w:tcW w:w="9576" w:type="dxa"/>
            <w:gridSpan w:val="4"/>
          </w:tcPr>
          <w:p w14:paraId="0C28D265" w14:textId="77777777" w:rsidR="008A71A7" w:rsidRPr="000D2E6F" w:rsidRDefault="008A71A7" w:rsidP="000D2E6F">
            <w:r w:rsidRPr="000D2E6F">
              <w:lastRenderedPageBreak/>
              <w:t>Data collection</w:t>
            </w:r>
          </w:p>
        </w:tc>
      </w:tr>
      <w:tr w:rsidR="000D2E6F" w:rsidRPr="000D2E6F" w14:paraId="13215421" w14:textId="77777777" w:rsidTr="000213FC">
        <w:trPr>
          <w:trHeight w:val="106"/>
        </w:trPr>
        <w:tc>
          <w:tcPr>
            <w:tcW w:w="1696" w:type="dxa"/>
          </w:tcPr>
          <w:p w14:paraId="71531714" w14:textId="77777777" w:rsidR="008A71A7" w:rsidRPr="000D2E6F" w:rsidRDefault="008A71A7" w:rsidP="000D2E6F">
            <w:r w:rsidRPr="000D2E6F">
              <w:t>Interview guide</w:t>
            </w:r>
          </w:p>
        </w:tc>
        <w:tc>
          <w:tcPr>
            <w:tcW w:w="851" w:type="dxa"/>
          </w:tcPr>
          <w:p w14:paraId="1BA9445E" w14:textId="77777777" w:rsidR="008A71A7" w:rsidRPr="000D2E6F" w:rsidRDefault="008A71A7" w:rsidP="000D2E6F">
            <w:r w:rsidRPr="000D2E6F">
              <w:t>17</w:t>
            </w:r>
          </w:p>
        </w:tc>
        <w:tc>
          <w:tcPr>
            <w:tcW w:w="4111" w:type="dxa"/>
          </w:tcPr>
          <w:p w14:paraId="47B0856B" w14:textId="77777777" w:rsidR="008A71A7" w:rsidRPr="000D2E6F" w:rsidRDefault="008A71A7" w:rsidP="000D2E6F">
            <w:r w:rsidRPr="000D2E6F">
              <w:t>Were questions, prompts, guides provided by the authors? Was it pilot tested?</w:t>
            </w:r>
          </w:p>
        </w:tc>
        <w:tc>
          <w:tcPr>
            <w:tcW w:w="2918" w:type="dxa"/>
          </w:tcPr>
          <w:p w14:paraId="59FB2758" w14:textId="27DD2C3B" w:rsidR="008A71A7" w:rsidRPr="000D2E6F" w:rsidRDefault="00027BB5" w:rsidP="000D2E6F">
            <w:r w:rsidRPr="000D2E6F">
              <w:t>Yes</w:t>
            </w:r>
            <w:r w:rsidR="00110815" w:rsidRPr="000D2E6F">
              <w:t xml:space="preserve"> </w:t>
            </w:r>
          </w:p>
        </w:tc>
      </w:tr>
      <w:tr w:rsidR="000D2E6F" w:rsidRPr="000D2E6F" w14:paraId="2244E7C0" w14:textId="77777777" w:rsidTr="000213FC">
        <w:trPr>
          <w:trHeight w:val="133"/>
        </w:trPr>
        <w:tc>
          <w:tcPr>
            <w:tcW w:w="1696" w:type="dxa"/>
          </w:tcPr>
          <w:p w14:paraId="00A544D1" w14:textId="77777777" w:rsidR="008A71A7" w:rsidRPr="000D2E6F" w:rsidRDefault="008A71A7" w:rsidP="000D2E6F">
            <w:r w:rsidRPr="000D2E6F">
              <w:t>Repeat interviews</w:t>
            </w:r>
          </w:p>
        </w:tc>
        <w:tc>
          <w:tcPr>
            <w:tcW w:w="851" w:type="dxa"/>
          </w:tcPr>
          <w:p w14:paraId="5F4DBCB2" w14:textId="77777777" w:rsidR="008A71A7" w:rsidRPr="000D2E6F" w:rsidRDefault="008A71A7" w:rsidP="000D2E6F">
            <w:r w:rsidRPr="000D2E6F">
              <w:t>18</w:t>
            </w:r>
          </w:p>
        </w:tc>
        <w:tc>
          <w:tcPr>
            <w:tcW w:w="4111" w:type="dxa"/>
          </w:tcPr>
          <w:p w14:paraId="444CF067" w14:textId="77777777" w:rsidR="008A71A7" w:rsidRPr="000D2E6F" w:rsidRDefault="008A71A7" w:rsidP="000D2E6F">
            <w:r w:rsidRPr="000D2E6F">
              <w:t>Were repeat interviews carried out? If yes, how many?</w:t>
            </w:r>
          </w:p>
        </w:tc>
        <w:tc>
          <w:tcPr>
            <w:tcW w:w="2918" w:type="dxa"/>
          </w:tcPr>
          <w:p w14:paraId="56AF6866" w14:textId="12D256C4" w:rsidR="008A71A7" w:rsidRPr="000D2E6F" w:rsidRDefault="00110815" w:rsidP="000D2E6F">
            <w:r w:rsidRPr="000D2E6F">
              <w:t xml:space="preserve">No </w:t>
            </w:r>
          </w:p>
        </w:tc>
      </w:tr>
      <w:tr w:rsidR="000D2E6F" w:rsidRPr="000D2E6F" w14:paraId="1F889CF1" w14:textId="77777777" w:rsidTr="000213FC">
        <w:trPr>
          <w:trHeight w:val="133"/>
        </w:trPr>
        <w:tc>
          <w:tcPr>
            <w:tcW w:w="1696" w:type="dxa"/>
          </w:tcPr>
          <w:p w14:paraId="487B6A4B" w14:textId="77777777" w:rsidR="008A71A7" w:rsidRPr="000D2E6F" w:rsidRDefault="008A71A7" w:rsidP="000D2E6F">
            <w:r w:rsidRPr="000D2E6F">
              <w:t>Audio/visual recording</w:t>
            </w:r>
          </w:p>
        </w:tc>
        <w:tc>
          <w:tcPr>
            <w:tcW w:w="851" w:type="dxa"/>
          </w:tcPr>
          <w:p w14:paraId="41A9AC44" w14:textId="77777777" w:rsidR="008A71A7" w:rsidRPr="000D2E6F" w:rsidRDefault="008A71A7" w:rsidP="000D2E6F">
            <w:r w:rsidRPr="000D2E6F">
              <w:t>19</w:t>
            </w:r>
          </w:p>
        </w:tc>
        <w:tc>
          <w:tcPr>
            <w:tcW w:w="4111" w:type="dxa"/>
          </w:tcPr>
          <w:p w14:paraId="2542918F" w14:textId="77777777" w:rsidR="008A71A7" w:rsidRPr="000D2E6F" w:rsidRDefault="008A71A7" w:rsidP="000D2E6F">
            <w:r w:rsidRPr="000D2E6F">
              <w:t>Did the research use audio or visual recording to collect the data?</w:t>
            </w:r>
          </w:p>
        </w:tc>
        <w:tc>
          <w:tcPr>
            <w:tcW w:w="2918" w:type="dxa"/>
          </w:tcPr>
          <w:p w14:paraId="05D6E129" w14:textId="5A110567" w:rsidR="008A71A7" w:rsidRPr="000D2E6F" w:rsidRDefault="00110815" w:rsidP="000D2E6F">
            <w:r w:rsidRPr="000D2E6F">
              <w:t>All interviews were digitally recorded with participants consent</w:t>
            </w:r>
            <w:r w:rsidR="00D20319" w:rsidRPr="000D2E6F">
              <w:t xml:space="preserve"> [2, 5]</w:t>
            </w:r>
          </w:p>
        </w:tc>
      </w:tr>
      <w:tr w:rsidR="000D2E6F" w:rsidRPr="000D2E6F" w14:paraId="126A6782" w14:textId="77777777" w:rsidTr="000213FC">
        <w:trPr>
          <w:trHeight w:val="133"/>
        </w:trPr>
        <w:tc>
          <w:tcPr>
            <w:tcW w:w="1696" w:type="dxa"/>
          </w:tcPr>
          <w:p w14:paraId="56F9821F" w14:textId="77777777" w:rsidR="008A71A7" w:rsidRPr="000D2E6F" w:rsidRDefault="008A71A7" w:rsidP="000D2E6F">
            <w:r w:rsidRPr="000D2E6F">
              <w:t>Field notes</w:t>
            </w:r>
          </w:p>
        </w:tc>
        <w:tc>
          <w:tcPr>
            <w:tcW w:w="851" w:type="dxa"/>
          </w:tcPr>
          <w:p w14:paraId="3D01BE6C" w14:textId="77777777" w:rsidR="008A71A7" w:rsidRPr="000D2E6F" w:rsidRDefault="008A71A7" w:rsidP="000D2E6F">
            <w:r w:rsidRPr="000D2E6F">
              <w:t>20</w:t>
            </w:r>
          </w:p>
        </w:tc>
        <w:tc>
          <w:tcPr>
            <w:tcW w:w="4111" w:type="dxa"/>
          </w:tcPr>
          <w:p w14:paraId="06F302F0" w14:textId="77777777" w:rsidR="008A71A7" w:rsidRPr="000D2E6F" w:rsidRDefault="008A71A7" w:rsidP="000D2E6F">
            <w:r w:rsidRPr="000D2E6F">
              <w:t>Were ﬁeld notes made during and/or after the interview or focus group?</w:t>
            </w:r>
          </w:p>
        </w:tc>
        <w:tc>
          <w:tcPr>
            <w:tcW w:w="2918" w:type="dxa"/>
          </w:tcPr>
          <w:p w14:paraId="33C47287" w14:textId="5B499369" w:rsidR="008A71A7" w:rsidRPr="000D2E6F" w:rsidRDefault="00110815" w:rsidP="000D2E6F">
            <w:r w:rsidRPr="000D2E6F">
              <w:t xml:space="preserve">Yes </w:t>
            </w:r>
            <w:r w:rsidR="00113E18" w:rsidRPr="000D2E6F">
              <w:t xml:space="preserve">[6] </w:t>
            </w:r>
          </w:p>
        </w:tc>
      </w:tr>
      <w:tr w:rsidR="000D2E6F" w:rsidRPr="000D2E6F" w14:paraId="021BD96D" w14:textId="77777777" w:rsidTr="000213FC">
        <w:trPr>
          <w:trHeight w:val="124"/>
        </w:trPr>
        <w:tc>
          <w:tcPr>
            <w:tcW w:w="1696" w:type="dxa"/>
          </w:tcPr>
          <w:p w14:paraId="17119E20" w14:textId="77777777" w:rsidR="008A71A7" w:rsidRPr="000D2E6F" w:rsidRDefault="008A71A7" w:rsidP="000D2E6F">
            <w:r w:rsidRPr="000D2E6F">
              <w:t>Duration</w:t>
            </w:r>
          </w:p>
        </w:tc>
        <w:tc>
          <w:tcPr>
            <w:tcW w:w="851" w:type="dxa"/>
          </w:tcPr>
          <w:p w14:paraId="19EBF86F" w14:textId="77777777" w:rsidR="008A71A7" w:rsidRPr="000D2E6F" w:rsidRDefault="008A71A7" w:rsidP="000D2E6F">
            <w:r w:rsidRPr="000D2E6F">
              <w:t>21</w:t>
            </w:r>
          </w:p>
        </w:tc>
        <w:tc>
          <w:tcPr>
            <w:tcW w:w="4111" w:type="dxa"/>
          </w:tcPr>
          <w:p w14:paraId="0CA686C1" w14:textId="77777777" w:rsidR="008A71A7" w:rsidRPr="000D2E6F" w:rsidRDefault="008A71A7" w:rsidP="000D2E6F">
            <w:r w:rsidRPr="000D2E6F">
              <w:t>What was the duration of the interviews or focus group?</w:t>
            </w:r>
          </w:p>
        </w:tc>
        <w:tc>
          <w:tcPr>
            <w:tcW w:w="2918" w:type="dxa"/>
          </w:tcPr>
          <w:p w14:paraId="6B8C5814" w14:textId="213DD3B4" w:rsidR="008A71A7" w:rsidRPr="000D2E6F" w:rsidRDefault="00B57855" w:rsidP="000D2E6F">
            <w:r w:rsidRPr="000D2E6F">
              <w:t>Variable duration from 17 minutes to up to 51 minutes</w:t>
            </w:r>
            <w:r w:rsidR="00D20319" w:rsidRPr="000D2E6F">
              <w:t xml:space="preserve"> [6]</w:t>
            </w:r>
          </w:p>
        </w:tc>
      </w:tr>
      <w:tr w:rsidR="000D2E6F" w:rsidRPr="000D2E6F" w14:paraId="61734FFA" w14:textId="77777777" w:rsidTr="000213FC">
        <w:trPr>
          <w:trHeight w:val="132"/>
        </w:trPr>
        <w:tc>
          <w:tcPr>
            <w:tcW w:w="1696" w:type="dxa"/>
          </w:tcPr>
          <w:p w14:paraId="0170DC47" w14:textId="77777777" w:rsidR="008A71A7" w:rsidRPr="000D2E6F" w:rsidRDefault="008A71A7" w:rsidP="000D2E6F">
            <w:r w:rsidRPr="000D2E6F">
              <w:t>Data saturation</w:t>
            </w:r>
          </w:p>
        </w:tc>
        <w:tc>
          <w:tcPr>
            <w:tcW w:w="851" w:type="dxa"/>
          </w:tcPr>
          <w:p w14:paraId="61BF53AE" w14:textId="77777777" w:rsidR="008A71A7" w:rsidRPr="000D2E6F" w:rsidRDefault="008A71A7" w:rsidP="000D2E6F">
            <w:r w:rsidRPr="000D2E6F">
              <w:t>22</w:t>
            </w:r>
          </w:p>
        </w:tc>
        <w:tc>
          <w:tcPr>
            <w:tcW w:w="4111" w:type="dxa"/>
          </w:tcPr>
          <w:p w14:paraId="03FA1A6B" w14:textId="77777777" w:rsidR="008A71A7" w:rsidRPr="000D2E6F" w:rsidRDefault="008A71A7" w:rsidP="000D2E6F">
            <w:r w:rsidRPr="000D2E6F">
              <w:t>Was data saturation discussed?</w:t>
            </w:r>
          </w:p>
        </w:tc>
        <w:tc>
          <w:tcPr>
            <w:tcW w:w="2918" w:type="dxa"/>
          </w:tcPr>
          <w:p w14:paraId="2CD423EF" w14:textId="1EE2127D" w:rsidR="008A71A7" w:rsidRPr="000D2E6F" w:rsidRDefault="00B57855" w:rsidP="000D2E6F">
            <w:r w:rsidRPr="000D2E6F">
              <w:t>Yes</w:t>
            </w:r>
            <w:r w:rsidR="00D20319" w:rsidRPr="000D2E6F">
              <w:t xml:space="preserve"> [data collection, 5]</w:t>
            </w:r>
            <w:r w:rsidRPr="000D2E6F">
              <w:t xml:space="preserve"> </w:t>
            </w:r>
          </w:p>
        </w:tc>
      </w:tr>
      <w:tr w:rsidR="000D2E6F" w:rsidRPr="000D2E6F" w14:paraId="1E2C8978" w14:textId="77777777" w:rsidTr="000213FC">
        <w:trPr>
          <w:trHeight w:val="177"/>
        </w:trPr>
        <w:tc>
          <w:tcPr>
            <w:tcW w:w="1696" w:type="dxa"/>
          </w:tcPr>
          <w:p w14:paraId="1FD026F4" w14:textId="77777777" w:rsidR="008A71A7" w:rsidRPr="000D2E6F" w:rsidRDefault="008A71A7" w:rsidP="000D2E6F">
            <w:r w:rsidRPr="000D2E6F">
              <w:t>Transcripts returned</w:t>
            </w:r>
          </w:p>
        </w:tc>
        <w:tc>
          <w:tcPr>
            <w:tcW w:w="851" w:type="dxa"/>
          </w:tcPr>
          <w:p w14:paraId="0F731F28" w14:textId="77777777" w:rsidR="008A71A7" w:rsidRPr="000D2E6F" w:rsidRDefault="008A71A7" w:rsidP="000D2E6F">
            <w:r w:rsidRPr="000D2E6F">
              <w:t>23</w:t>
            </w:r>
          </w:p>
        </w:tc>
        <w:tc>
          <w:tcPr>
            <w:tcW w:w="4111" w:type="dxa"/>
          </w:tcPr>
          <w:p w14:paraId="4E7F0411" w14:textId="77777777" w:rsidR="008A71A7" w:rsidRPr="000D2E6F" w:rsidRDefault="008A71A7" w:rsidP="000D2E6F">
            <w:r w:rsidRPr="000D2E6F">
              <w:t>Were transcripts returned to participants for comment and/or correction?</w:t>
            </w:r>
          </w:p>
        </w:tc>
        <w:tc>
          <w:tcPr>
            <w:tcW w:w="2918" w:type="dxa"/>
          </w:tcPr>
          <w:p w14:paraId="79CBE567" w14:textId="7DBEBE10" w:rsidR="008A71A7" w:rsidRPr="000D2E6F" w:rsidRDefault="00B57855" w:rsidP="000D2E6F">
            <w:r w:rsidRPr="000D2E6F">
              <w:t xml:space="preserve">No </w:t>
            </w:r>
          </w:p>
        </w:tc>
      </w:tr>
      <w:tr w:rsidR="000D2E6F" w:rsidRPr="000D2E6F" w14:paraId="03059BD6" w14:textId="77777777" w:rsidTr="000D2E6F">
        <w:trPr>
          <w:trHeight w:val="115"/>
        </w:trPr>
        <w:tc>
          <w:tcPr>
            <w:tcW w:w="9576" w:type="dxa"/>
            <w:gridSpan w:val="4"/>
          </w:tcPr>
          <w:p w14:paraId="501CFC3D" w14:textId="163EA355" w:rsidR="008A71A7" w:rsidRPr="00147A12" w:rsidRDefault="008A71A7" w:rsidP="000D2E6F">
            <w:pPr>
              <w:rPr>
                <w:b/>
                <w:bCs/>
              </w:rPr>
            </w:pPr>
            <w:r w:rsidRPr="00147A12">
              <w:rPr>
                <w:b/>
                <w:bCs/>
              </w:rPr>
              <w:t>Domain 3: analysis and ﬁndings</w:t>
            </w:r>
            <w:r w:rsidR="00147A12">
              <w:rPr>
                <w:b/>
                <w:bCs/>
              </w:rPr>
              <w:t xml:space="preserve"> </w:t>
            </w:r>
          </w:p>
        </w:tc>
      </w:tr>
      <w:tr w:rsidR="000213FC" w:rsidRPr="000D2E6F" w14:paraId="192D84E6" w14:textId="77777777" w:rsidTr="000D2E6F">
        <w:trPr>
          <w:trHeight w:val="115"/>
        </w:trPr>
        <w:tc>
          <w:tcPr>
            <w:tcW w:w="9576" w:type="dxa"/>
            <w:gridSpan w:val="4"/>
          </w:tcPr>
          <w:p w14:paraId="7FA9339A" w14:textId="7C0CB1EB" w:rsidR="000213FC" w:rsidRPr="000213FC" w:rsidRDefault="000213FC" w:rsidP="000D2E6F">
            <w:r w:rsidRPr="000213FC">
              <w:t>Data analysis</w:t>
            </w:r>
          </w:p>
        </w:tc>
      </w:tr>
      <w:tr w:rsidR="000D2E6F" w:rsidRPr="000D2E6F" w14:paraId="11886386" w14:textId="77777777" w:rsidTr="000213FC">
        <w:trPr>
          <w:trHeight w:val="159"/>
        </w:trPr>
        <w:tc>
          <w:tcPr>
            <w:tcW w:w="1696" w:type="dxa"/>
          </w:tcPr>
          <w:p w14:paraId="093814E5" w14:textId="77777777" w:rsidR="008A71A7" w:rsidRPr="000D2E6F" w:rsidRDefault="008A71A7" w:rsidP="000D2E6F">
            <w:r w:rsidRPr="000D2E6F">
              <w:t>Number of data coders</w:t>
            </w:r>
          </w:p>
        </w:tc>
        <w:tc>
          <w:tcPr>
            <w:tcW w:w="851" w:type="dxa"/>
          </w:tcPr>
          <w:p w14:paraId="478658DB" w14:textId="77777777" w:rsidR="008A71A7" w:rsidRPr="000D2E6F" w:rsidRDefault="008A71A7" w:rsidP="000D2E6F">
            <w:r w:rsidRPr="000D2E6F">
              <w:t>24</w:t>
            </w:r>
          </w:p>
        </w:tc>
        <w:tc>
          <w:tcPr>
            <w:tcW w:w="4111" w:type="dxa"/>
          </w:tcPr>
          <w:p w14:paraId="080B94DB" w14:textId="77777777" w:rsidR="008A71A7" w:rsidRPr="000D2E6F" w:rsidRDefault="008A71A7" w:rsidP="000D2E6F">
            <w:r w:rsidRPr="000D2E6F">
              <w:t>How many data coders coded the data?</w:t>
            </w:r>
          </w:p>
          <w:p w14:paraId="3F5A4ECE" w14:textId="77777777" w:rsidR="008A71A7" w:rsidRPr="000D2E6F" w:rsidRDefault="008A71A7" w:rsidP="000D2E6F"/>
        </w:tc>
        <w:tc>
          <w:tcPr>
            <w:tcW w:w="2918" w:type="dxa"/>
          </w:tcPr>
          <w:p w14:paraId="068E05FD" w14:textId="7AB99B94" w:rsidR="008A71A7" w:rsidRPr="000D2E6F" w:rsidRDefault="005E6B26" w:rsidP="000D2E6F">
            <w:r w:rsidRPr="000D2E6F">
              <w:t>7</w:t>
            </w:r>
            <w:r w:rsidR="00D20319" w:rsidRPr="000D2E6F">
              <w:t xml:space="preserve"> [Contributors, 17]</w:t>
            </w:r>
          </w:p>
        </w:tc>
      </w:tr>
      <w:tr w:rsidR="000D2E6F" w:rsidRPr="000D2E6F" w14:paraId="7218F538" w14:textId="77777777" w:rsidTr="000213FC">
        <w:trPr>
          <w:trHeight w:val="106"/>
        </w:trPr>
        <w:tc>
          <w:tcPr>
            <w:tcW w:w="1696" w:type="dxa"/>
          </w:tcPr>
          <w:p w14:paraId="385ED064" w14:textId="77777777" w:rsidR="008A71A7" w:rsidRPr="000D2E6F" w:rsidRDefault="008A71A7" w:rsidP="000D2E6F">
            <w:r w:rsidRPr="000D2E6F">
              <w:t>Description of the coding tree</w:t>
            </w:r>
          </w:p>
        </w:tc>
        <w:tc>
          <w:tcPr>
            <w:tcW w:w="851" w:type="dxa"/>
          </w:tcPr>
          <w:p w14:paraId="286D5576" w14:textId="77777777" w:rsidR="008A71A7" w:rsidRPr="000D2E6F" w:rsidRDefault="008A71A7" w:rsidP="000D2E6F">
            <w:r w:rsidRPr="000D2E6F">
              <w:t>25</w:t>
            </w:r>
          </w:p>
        </w:tc>
        <w:tc>
          <w:tcPr>
            <w:tcW w:w="4111" w:type="dxa"/>
          </w:tcPr>
          <w:p w14:paraId="05744E23" w14:textId="77777777" w:rsidR="008A71A7" w:rsidRPr="000D2E6F" w:rsidRDefault="008A71A7" w:rsidP="000D2E6F">
            <w:r w:rsidRPr="000D2E6F">
              <w:t>Did authors provide a description of the coding tree?</w:t>
            </w:r>
          </w:p>
        </w:tc>
        <w:tc>
          <w:tcPr>
            <w:tcW w:w="2918" w:type="dxa"/>
          </w:tcPr>
          <w:p w14:paraId="59E64604" w14:textId="0C78805D" w:rsidR="008A71A7" w:rsidRPr="000D2E6F" w:rsidRDefault="00665FB9" w:rsidP="000D2E6F">
            <w:r w:rsidRPr="000D2E6F">
              <w:t>No</w:t>
            </w:r>
            <w:r w:rsidR="00B57855" w:rsidRPr="000D2E6F">
              <w:t xml:space="preserve"> </w:t>
            </w:r>
          </w:p>
        </w:tc>
      </w:tr>
      <w:tr w:rsidR="000D2E6F" w:rsidRPr="000D2E6F" w14:paraId="2A18E04B" w14:textId="77777777" w:rsidTr="000213FC">
        <w:trPr>
          <w:trHeight w:val="106"/>
        </w:trPr>
        <w:tc>
          <w:tcPr>
            <w:tcW w:w="1696" w:type="dxa"/>
          </w:tcPr>
          <w:p w14:paraId="42846984" w14:textId="77777777" w:rsidR="008A71A7" w:rsidRPr="000D2E6F" w:rsidRDefault="008A71A7" w:rsidP="000D2E6F">
            <w:r w:rsidRPr="000D2E6F">
              <w:t>Derivation of themes</w:t>
            </w:r>
          </w:p>
        </w:tc>
        <w:tc>
          <w:tcPr>
            <w:tcW w:w="851" w:type="dxa"/>
          </w:tcPr>
          <w:p w14:paraId="6CD0D6AD" w14:textId="77777777" w:rsidR="008A71A7" w:rsidRPr="000D2E6F" w:rsidRDefault="008A71A7" w:rsidP="000D2E6F">
            <w:r w:rsidRPr="000D2E6F">
              <w:t>26</w:t>
            </w:r>
          </w:p>
        </w:tc>
        <w:tc>
          <w:tcPr>
            <w:tcW w:w="4111" w:type="dxa"/>
          </w:tcPr>
          <w:p w14:paraId="22C89001" w14:textId="77777777" w:rsidR="008A71A7" w:rsidRPr="000D2E6F" w:rsidRDefault="008A71A7" w:rsidP="000D2E6F">
            <w:r w:rsidRPr="000D2E6F">
              <w:t>Were themes identiﬁed in advance or derived from the data?</w:t>
            </w:r>
          </w:p>
        </w:tc>
        <w:tc>
          <w:tcPr>
            <w:tcW w:w="2918" w:type="dxa"/>
          </w:tcPr>
          <w:p w14:paraId="0349323C" w14:textId="7B2A3434" w:rsidR="008A71A7" w:rsidRPr="000D2E6F" w:rsidRDefault="00665FB9" w:rsidP="000D2E6F">
            <w:r w:rsidRPr="000D2E6F">
              <w:t>Derived from the data</w:t>
            </w:r>
            <w:r w:rsidR="00B57855" w:rsidRPr="000D2E6F">
              <w:t xml:space="preserve"> </w:t>
            </w:r>
            <w:r w:rsidR="007A5BE3" w:rsidRPr="000D2E6F">
              <w:t>[7-14]</w:t>
            </w:r>
          </w:p>
        </w:tc>
      </w:tr>
      <w:tr w:rsidR="000D2E6F" w:rsidRPr="000D2E6F" w14:paraId="4E420DDD" w14:textId="77777777" w:rsidTr="000213FC">
        <w:trPr>
          <w:trHeight w:val="115"/>
        </w:trPr>
        <w:tc>
          <w:tcPr>
            <w:tcW w:w="1696" w:type="dxa"/>
          </w:tcPr>
          <w:p w14:paraId="17617571" w14:textId="77777777" w:rsidR="008A71A7" w:rsidRPr="000D2E6F" w:rsidRDefault="008A71A7" w:rsidP="000D2E6F">
            <w:r w:rsidRPr="000D2E6F">
              <w:t>Software</w:t>
            </w:r>
          </w:p>
        </w:tc>
        <w:tc>
          <w:tcPr>
            <w:tcW w:w="851" w:type="dxa"/>
          </w:tcPr>
          <w:p w14:paraId="10E33284" w14:textId="77777777" w:rsidR="008A71A7" w:rsidRPr="000D2E6F" w:rsidRDefault="008A71A7" w:rsidP="000D2E6F">
            <w:r w:rsidRPr="000D2E6F">
              <w:t>27</w:t>
            </w:r>
          </w:p>
        </w:tc>
        <w:tc>
          <w:tcPr>
            <w:tcW w:w="4111" w:type="dxa"/>
          </w:tcPr>
          <w:p w14:paraId="7715A9D9" w14:textId="77777777" w:rsidR="008A71A7" w:rsidRPr="000D2E6F" w:rsidRDefault="008A71A7" w:rsidP="000D2E6F">
            <w:r w:rsidRPr="000D2E6F">
              <w:t>What software, if applicable, was used to manage the data?</w:t>
            </w:r>
          </w:p>
        </w:tc>
        <w:tc>
          <w:tcPr>
            <w:tcW w:w="2918" w:type="dxa"/>
          </w:tcPr>
          <w:p w14:paraId="1521D701" w14:textId="5A5BD925" w:rsidR="008A71A7" w:rsidRPr="000D2E6F" w:rsidRDefault="00B57855" w:rsidP="000D2E6F">
            <w:r w:rsidRPr="000D2E6F">
              <w:t>NVivo 12</w:t>
            </w:r>
            <w:r w:rsidR="007A5BE3" w:rsidRPr="000D2E6F">
              <w:t xml:space="preserve"> [2, 6]</w:t>
            </w:r>
          </w:p>
        </w:tc>
      </w:tr>
      <w:tr w:rsidR="000D2E6F" w:rsidRPr="000D2E6F" w14:paraId="36C6CECD" w14:textId="77777777" w:rsidTr="000213FC">
        <w:trPr>
          <w:trHeight w:val="177"/>
        </w:trPr>
        <w:tc>
          <w:tcPr>
            <w:tcW w:w="1696" w:type="dxa"/>
          </w:tcPr>
          <w:p w14:paraId="571AC295" w14:textId="77777777" w:rsidR="008A71A7" w:rsidRPr="000D2E6F" w:rsidRDefault="008A71A7" w:rsidP="000D2E6F">
            <w:r w:rsidRPr="000D2E6F">
              <w:t>Participant checking</w:t>
            </w:r>
          </w:p>
        </w:tc>
        <w:tc>
          <w:tcPr>
            <w:tcW w:w="851" w:type="dxa"/>
          </w:tcPr>
          <w:p w14:paraId="38A7AC2A" w14:textId="77777777" w:rsidR="008A71A7" w:rsidRPr="000D2E6F" w:rsidRDefault="008A71A7" w:rsidP="000D2E6F">
            <w:r w:rsidRPr="000D2E6F">
              <w:t>28</w:t>
            </w:r>
          </w:p>
        </w:tc>
        <w:tc>
          <w:tcPr>
            <w:tcW w:w="4111" w:type="dxa"/>
          </w:tcPr>
          <w:p w14:paraId="13849F87" w14:textId="77777777" w:rsidR="008A71A7" w:rsidRPr="000D2E6F" w:rsidRDefault="008A71A7" w:rsidP="000D2E6F">
            <w:r w:rsidRPr="000D2E6F">
              <w:t>Did participants provide feedback on the ﬁndings?</w:t>
            </w:r>
          </w:p>
        </w:tc>
        <w:tc>
          <w:tcPr>
            <w:tcW w:w="2918" w:type="dxa"/>
          </w:tcPr>
          <w:p w14:paraId="61E8B078" w14:textId="4F2ACF94" w:rsidR="008A71A7" w:rsidRPr="000D2E6F" w:rsidRDefault="00B57855" w:rsidP="000D2E6F">
            <w:r w:rsidRPr="000D2E6F">
              <w:t>N/A</w:t>
            </w:r>
          </w:p>
        </w:tc>
      </w:tr>
      <w:tr w:rsidR="000D2E6F" w:rsidRPr="000D2E6F" w14:paraId="68DB385B" w14:textId="77777777" w:rsidTr="000D2E6F">
        <w:trPr>
          <w:trHeight w:val="83"/>
        </w:trPr>
        <w:tc>
          <w:tcPr>
            <w:tcW w:w="9576" w:type="dxa"/>
            <w:gridSpan w:val="4"/>
          </w:tcPr>
          <w:p w14:paraId="03F854D6" w14:textId="77777777" w:rsidR="008A71A7" w:rsidRPr="000D2E6F" w:rsidRDefault="008A71A7" w:rsidP="000D2E6F">
            <w:r w:rsidRPr="000D2E6F">
              <w:t>Reporting</w:t>
            </w:r>
          </w:p>
        </w:tc>
      </w:tr>
      <w:tr w:rsidR="000D2E6F" w:rsidRPr="000D2E6F" w14:paraId="54530FE6" w14:textId="77777777" w:rsidTr="000213FC">
        <w:trPr>
          <w:trHeight w:val="132"/>
        </w:trPr>
        <w:tc>
          <w:tcPr>
            <w:tcW w:w="1696" w:type="dxa"/>
          </w:tcPr>
          <w:p w14:paraId="3D0DF81D" w14:textId="77777777" w:rsidR="008A71A7" w:rsidRPr="000D2E6F" w:rsidRDefault="008A71A7" w:rsidP="000D2E6F">
            <w:r w:rsidRPr="000D2E6F">
              <w:t>Quotations presented</w:t>
            </w:r>
          </w:p>
        </w:tc>
        <w:tc>
          <w:tcPr>
            <w:tcW w:w="851" w:type="dxa"/>
          </w:tcPr>
          <w:p w14:paraId="5BF45071" w14:textId="77777777" w:rsidR="008A71A7" w:rsidRPr="000D2E6F" w:rsidRDefault="008A71A7" w:rsidP="000D2E6F">
            <w:r w:rsidRPr="000D2E6F">
              <w:t>29</w:t>
            </w:r>
          </w:p>
        </w:tc>
        <w:tc>
          <w:tcPr>
            <w:tcW w:w="4111" w:type="dxa"/>
          </w:tcPr>
          <w:p w14:paraId="46BEEC12" w14:textId="77777777" w:rsidR="008A71A7" w:rsidRPr="000D2E6F" w:rsidRDefault="008A71A7" w:rsidP="000D2E6F">
            <w:r w:rsidRPr="000D2E6F">
              <w:t>Were participant quotations presented to illustrate the themes / ﬁndings? Was each quotation identiﬁed? e.g. participant number</w:t>
            </w:r>
          </w:p>
        </w:tc>
        <w:tc>
          <w:tcPr>
            <w:tcW w:w="2918" w:type="dxa"/>
          </w:tcPr>
          <w:p w14:paraId="25735365" w14:textId="1F526FF9" w:rsidR="008A71A7" w:rsidRPr="000D2E6F" w:rsidRDefault="00B57855" w:rsidP="000D2E6F">
            <w:r w:rsidRPr="000D2E6F">
              <w:t>Yes</w:t>
            </w:r>
            <w:r w:rsidR="007A5BE3" w:rsidRPr="000D2E6F">
              <w:t>, participant number [7-14]</w:t>
            </w:r>
          </w:p>
        </w:tc>
      </w:tr>
      <w:tr w:rsidR="000D2E6F" w:rsidRPr="000D2E6F" w14:paraId="1233406D" w14:textId="77777777" w:rsidTr="000213FC">
        <w:trPr>
          <w:trHeight w:val="128"/>
        </w:trPr>
        <w:tc>
          <w:tcPr>
            <w:tcW w:w="1696" w:type="dxa"/>
          </w:tcPr>
          <w:p w14:paraId="1195CBF7" w14:textId="77777777" w:rsidR="008A71A7" w:rsidRPr="000D2E6F" w:rsidRDefault="008A71A7" w:rsidP="000D2E6F">
            <w:r w:rsidRPr="000D2E6F">
              <w:t>Data and ﬁndings consistent</w:t>
            </w:r>
          </w:p>
        </w:tc>
        <w:tc>
          <w:tcPr>
            <w:tcW w:w="851" w:type="dxa"/>
          </w:tcPr>
          <w:p w14:paraId="3ABE7B4D" w14:textId="77777777" w:rsidR="008A71A7" w:rsidRPr="000D2E6F" w:rsidRDefault="008A71A7" w:rsidP="000D2E6F">
            <w:r w:rsidRPr="000D2E6F">
              <w:t>30</w:t>
            </w:r>
          </w:p>
        </w:tc>
        <w:tc>
          <w:tcPr>
            <w:tcW w:w="4111" w:type="dxa"/>
          </w:tcPr>
          <w:p w14:paraId="388D1822" w14:textId="77777777" w:rsidR="008A71A7" w:rsidRPr="000D2E6F" w:rsidRDefault="008A71A7" w:rsidP="000D2E6F">
            <w:r w:rsidRPr="000D2E6F">
              <w:t>Was there consistency between the data presented and the ﬁndings?</w:t>
            </w:r>
          </w:p>
        </w:tc>
        <w:tc>
          <w:tcPr>
            <w:tcW w:w="2918" w:type="dxa"/>
          </w:tcPr>
          <w:p w14:paraId="17E39E0E" w14:textId="7D176BB1" w:rsidR="008A71A7" w:rsidRPr="000D2E6F" w:rsidRDefault="00B57855" w:rsidP="000D2E6F">
            <w:r w:rsidRPr="000D2E6F">
              <w:t xml:space="preserve">Yes </w:t>
            </w:r>
            <w:r w:rsidR="007A5BE3" w:rsidRPr="000D2E6F">
              <w:t>[7-14]</w:t>
            </w:r>
          </w:p>
        </w:tc>
      </w:tr>
      <w:tr w:rsidR="000D2E6F" w:rsidRPr="000D2E6F" w14:paraId="0FA9DE03" w14:textId="77777777" w:rsidTr="000213FC">
        <w:trPr>
          <w:trHeight w:val="124"/>
        </w:trPr>
        <w:tc>
          <w:tcPr>
            <w:tcW w:w="1696" w:type="dxa"/>
          </w:tcPr>
          <w:p w14:paraId="533B580F" w14:textId="77777777" w:rsidR="008A71A7" w:rsidRPr="000D2E6F" w:rsidRDefault="008A71A7" w:rsidP="000D2E6F">
            <w:r w:rsidRPr="000D2E6F">
              <w:t>Clarity of major themes</w:t>
            </w:r>
          </w:p>
        </w:tc>
        <w:tc>
          <w:tcPr>
            <w:tcW w:w="851" w:type="dxa"/>
          </w:tcPr>
          <w:p w14:paraId="26AE15B6" w14:textId="77777777" w:rsidR="008A71A7" w:rsidRPr="000D2E6F" w:rsidRDefault="008A71A7" w:rsidP="000D2E6F">
            <w:r w:rsidRPr="000D2E6F">
              <w:t>31</w:t>
            </w:r>
          </w:p>
        </w:tc>
        <w:tc>
          <w:tcPr>
            <w:tcW w:w="4111" w:type="dxa"/>
          </w:tcPr>
          <w:p w14:paraId="7F83ADEC" w14:textId="6DA99F55" w:rsidR="008A71A7" w:rsidRPr="000D2E6F" w:rsidRDefault="008A71A7" w:rsidP="000D2E6F">
            <w:r w:rsidRPr="000D2E6F">
              <w:t>Were major themes clearly presented in the ﬁndings?</w:t>
            </w:r>
          </w:p>
        </w:tc>
        <w:tc>
          <w:tcPr>
            <w:tcW w:w="2918" w:type="dxa"/>
          </w:tcPr>
          <w:p w14:paraId="79B42985" w14:textId="263B28A8" w:rsidR="008A71A7" w:rsidRPr="000D2E6F" w:rsidRDefault="00B57855" w:rsidP="000D2E6F">
            <w:r w:rsidRPr="000D2E6F">
              <w:t xml:space="preserve">Yes </w:t>
            </w:r>
            <w:r w:rsidR="007A5BE3" w:rsidRPr="000D2E6F">
              <w:t>[7-14]</w:t>
            </w:r>
          </w:p>
        </w:tc>
      </w:tr>
      <w:tr w:rsidR="000D2E6F" w:rsidRPr="000D2E6F" w14:paraId="405059B4" w14:textId="77777777" w:rsidTr="000213FC">
        <w:trPr>
          <w:trHeight w:val="124"/>
        </w:trPr>
        <w:tc>
          <w:tcPr>
            <w:tcW w:w="1696" w:type="dxa"/>
          </w:tcPr>
          <w:p w14:paraId="02B6D4F6" w14:textId="77777777" w:rsidR="008A71A7" w:rsidRPr="000D2E6F" w:rsidRDefault="008A71A7" w:rsidP="000D2E6F">
            <w:r w:rsidRPr="000D2E6F">
              <w:t>Clarity of minor themes</w:t>
            </w:r>
          </w:p>
        </w:tc>
        <w:tc>
          <w:tcPr>
            <w:tcW w:w="851" w:type="dxa"/>
          </w:tcPr>
          <w:p w14:paraId="3B1499DD" w14:textId="77777777" w:rsidR="008A71A7" w:rsidRPr="000D2E6F" w:rsidRDefault="008A71A7" w:rsidP="000D2E6F">
            <w:r w:rsidRPr="000D2E6F">
              <w:t>32</w:t>
            </w:r>
          </w:p>
        </w:tc>
        <w:tc>
          <w:tcPr>
            <w:tcW w:w="4111" w:type="dxa"/>
          </w:tcPr>
          <w:p w14:paraId="205F8B7B" w14:textId="77777777" w:rsidR="008A71A7" w:rsidRPr="000D2E6F" w:rsidRDefault="008A71A7" w:rsidP="000D2E6F">
            <w:r w:rsidRPr="000D2E6F">
              <w:t>Is there a description of diverse cases or discussion of minor themes?</w:t>
            </w:r>
          </w:p>
        </w:tc>
        <w:tc>
          <w:tcPr>
            <w:tcW w:w="2918" w:type="dxa"/>
          </w:tcPr>
          <w:p w14:paraId="213C87F8" w14:textId="60EA278A" w:rsidR="008A71A7" w:rsidRPr="000D2E6F" w:rsidRDefault="005E6B26" w:rsidP="000D2E6F">
            <w:r w:rsidRPr="000D2E6F">
              <w:t>Yes [BAME communities]</w:t>
            </w:r>
            <w:r w:rsidR="00B57855" w:rsidRPr="000D2E6F">
              <w:t xml:space="preserve"> </w:t>
            </w:r>
          </w:p>
          <w:p w14:paraId="0C76B026" w14:textId="65A92A6A" w:rsidR="007A5BE3" w:rsidRPr="000D2E6F" w:rsidRDefault="007A5BE3" w:rsidP="000D2E6F"/>
        </w:tc>
      </w:tr>
    </w:tbl>
    <w:p w14:paraId="658E1532" w14:textId="77777777" w:rsidR="008A71A7" w:rsidRPr="00B6215E" w:rsidRDefault="008A71A7" w:rsidP="008A71A7">
      <w:pPr>
        <w:spacing w:after="0" w:line="240" w:lineRule="atLeast"/>
        <w:rPr>
          <w:rFonts w:asciiTheme="majorBidi" w:hAnsiTheme="majorBidi" w:cstheme="majorBidi"/>
          <w:sz w:val="24"/>
          <w:szCs w:val="24"/>
        </w:rPr>
      </w:pPr>
    </w:p>
    <w:p w14:paraId="47CC7CF5" w14:textId="77777777" w:rsidR="008A71A7" w:rsidRPr="00B6215E" w:rsidRDefault="008A71A7" w:rsidP="00382BBE"/>
    <w:p w14:paraId="5FF73549" w14:textId="426FF1DB" w:rsidR="00382BBE" w:rsidRDefault="00382BBE" w:rsidP="008A71A7"/>
    <w:p w14:paraId="5B9E2EF5" w14:textId="2AC9613B" w:rsidR="00CD10F2" w:rsidRDefault="00CD10F2" w:rsidP="008A71A7"/>
    <w:p w14:paraId="0AA3E9A1" w14:textId="10A13A7A" w:rsidR="00CD10F2" w:rsidRDefault="00CD10F2" w:rsidP="008A71A7"/>
    <w:p w14:paraId="144D1CB6" w14:textId="77777777" w:rsidR="00CD10F2" w:rsidRDefault="00CD10F2" w:rsidP="008A71A7"/>
    <w:p w14:paraId="2BCC7154" w14:textId="2673FD5A" w:rsidR="00BB02F9" w:rsidRDefault="00BB02F9" w:rsidP="00BB02F9">
      <w:pPr>
        <w:pStyle w:val="Heading2"/>
      </w:pPr>
      <w:r w:rsidRPr="00B6215E">
        <w:lastRenderedPageBreak/>
        <w:t xml:space="preserve">Appendix </w:t>
      </w:r>
      <w:r>
        <w:t>2</w:t>
      </w:r>
      <w:r w:rsidRPr="00B6215E">
        <w:t xml:space="preserve">: </w:t>
      </w:r>
      <w:r>
        <w:t>Interview Schedule</w:t>
      </w:r>
    </w:p>
    <w:p w14:paraId="4ACB2875" w14:textId="77777777" w:rsidR="00BB02F9" w:rsidRPr="003C7B83" w:rsidRDefault="00BB02F9" w:rsidP="003C7B83"/>
    <w:p w14:paraId="0A9F419D" w14:textId="08186AF8" w:rsidR="00BB02F9" w:rsidRPr="0037724E" w:rsidRDefault="00BB02F9" w:rsidP="00BB02F9">
      <w:pPr>
        <w:pStyle w:val="Heading2"/>
        <w:rPr>
          <w:rFonts w:asciiTheme="minorHAnsi" w:hAnsiTheme="minorHAnsi"/>
        </w:rPr>
      </w:pPr>
      <w:r w:rsidRPr="0037724E">
        <w:rPr>
          <w:rFonts w:asciiTheme="minorHAnsi" w:hAnsiTheme="minorHAnsi"/>
        </w:rPr>
        <w:t>HFpEF Qualitative study</w:t>
      </w:r>
    </w:p>
    <w:p w14:paraId="1AA4CC46" w14:textId="77777777" w:rsidR="00BB02F9" w:rsidRDefault="00BB02F9" w:rsidP="00BB02F9">
      <w:pPr>
        <w:pStyle w:val="Heading2"/>
        <w:rPr>
          <w:rFonts w:asciiTheme="minorHAnsi" w:hAnsiTheme="minorHAnsi"/>
        </w:rPr>
      </w:pPr>
      <w:r w:rsidRPr="0037724E">
        <w:rPr>
          <w:rFonts w:asciiTheme="minorHAnsi" w:hAnsiTheme="minorHAnsi"/>
        </w:rPr>
        <w:t>Healthcare Professionals Interview (v</w:t>
      </w:r>
      <w:r>
        <w:rPr>
          <w:rFonts w:asciiTheme="minorHAnsi" w:hAnsiTheme="minorHAnsi"/>
        </w:rPr>
        <w:t>3</w:t>
      </w:r>
      <w:r w:rsidRPr="0037724E">
        <w:rPr>
          <w:rFonts w:asciiTheme="minorHAnsi" w:hAnsiTheme="minorHAnsi"/>
        </w:rPr>
        <w:t xml:space="preserve">.0 </w:t>
      </w:r>
      <w:r>
        <w:rPr>
          <w:rFonts w:asciiTheme="minorHAnsi" w:hAnsiTheme="minorHAnsi"/>
        </w:rPr>
        <w:t>April 2019</w:t>
      </w:r>
      <w:r w:rsidRPr="0037724E">
        <w:rPr>
          <w:rFonts w:asciiTheme="minorHAnsi" w:hAnsiTheme="minorHAnsi"/>
        </w:rPr>
        <w:t>)</w:t>
      </w:r>
    </w:p>
    <w:p w14:paraId="3F3D61A9" w14:textId="77777777" w:rsidR="00BB02F9" w:rsidRPr="00C40557" w:rsidRDefault="00BB02F9" w:rsidP="00BB02F9"/>
    <w:p w14:paraId="30D86E22" w14:textId="77777777" w:rsidR="00BB02F9" w:rsidRPr="00C40557" w:rsidRDefault="00BB02F9" w:rsidP="00BB02F9">
      <w:r w:rsidRPr="00C40557">
        <w:rPr>
          <w:b/>
        </w:rPr>
        <w:t>Study ID</w:t>
      </w:r>
      <w:r w:rsidRPr="00C40557">
        <w:t>____________________</w:t>
      </w:r>
    </w:p>
    <w:p w14:paraId="7A05CABE" w14:textId="77777777" w:rsidR="00BB02F9" w:rsidRPr="00C40557" w:rsidRDefault="00BB02F9" w:rsidP="00BB02F9">
      <w:pPr>
        <w:rPr>
          <w:i/>
        </w:rPr>
      </w:pPr>
      <w:r w:rsidRPr="00C40557">
        <w:rPr>
          <w:i/>
        </w:rPr>
        <w:t xml:space="preserve">Interview was conducted:  </w:t>
      </w:r>
    </w:p>
    <w:p w14:paraId="4B3FC44C" w14:textId="77777777" w:rsidR="00BB02F9" w:rsidRPr="00C40557" w:rsidRDefault="00BB02F9" w:rsidP="00BB02F9">
      <w:r w:rsidRPr="00C40557">
        <w:t>Face to face__</w:t>
      </w:r>
      <w:r w:rsidRPr="00C40557">
        <w:tab/>
        <w:t>Location______________________________</w:t>
      </w:r>
    </w:p>
    <w:p w14:paraId="685A7963" w14:textId="77777777" w:rsidR="00BB02F9" w:rsidRPr="00C40557" w:rsidRDefault="00BB02F9" w:rsidP="00BB02F9">
      <w:r w:rsidRPr="00C40557">
        <w:t>Telephone__</w:t>
      </w:r>
    </w:p>
    <w:p w14:paraId="71EFCCBD" w14:textId="77777777" w:rsidR="00BB02F9" w:rsidRPr="00C40557" w:rsidRDefault="00BB02F9" w:rsidP="00BB02F9">
      <w:r w:rsidRPr="00C40557">
        <w:t>Other comments____________________________________________________________</w:t>
      </w:r>
    </w:p>
    <w:p w14:paraId="178E5F94" w14:textId="77777777" w:rsidR="00BB02F9" w:rsidRPr="00C40557" w:rsidRDefault="00BB02F9" w:rsidP="00BB02F9">
      <w:pPr>
        <w:rPr>
          <w:b/>
        </w:rPr>
      </w:pPr>
      <w:r w:rsidRPr="00C40557">
        <w:rPr>
          <w:b/>
        </w:rPr>
        <w:t>Interviewer   ____________________________________________________</w:t>
      </w:r>
    </w:p>
    <w:p w14:paraId="4BF5806A" w14:textId="77777777" w:rsidR="00BB02F9" w:rsidRPr="0037724E" w:rsidRDefault="00BB02F9" w:rsidP="00BB02F9">
      <w:pPr>
        <w:rPr>
          <w:sz w:val="10"/>
          <w:szCs w:val="10"/>
          <w:u w:val="single"/>
        </w:rPr>
      </w:pPr>
    </w:p>
    <w:p w14:paraId="244C3F92" w14:textId="77777777" w:rsidR="00BB02F9" w:rsidRPr="0037724E" w:rsidRDefault="00BB02F9" w:rsidP="00BB02F9">
      <w:pPr>
        <w:rPr>
          <w:b/>
          <w:u w:val="single"/>
        </w:rPr>
      </w:pPr>
      <w:r w:rsidRPr="0037724E">
        <w:rPr>
          <w:b/>
          <w:u w:val="single"/>
        </w:rPr>
        <w:t xml:space="preserve">Introduction and your role in </w:t>
      </w:r>
      <w:r w:rsidRPr="0037724E">
        <w:rPr>
          <w:b/>
          <w:noProof/>
          <w:u w:val="single"/>
        </w:rPr>
        <w:t>care</w:t>
      </w:r>
      <w:r w:rsidRPr="0037724E">
        <w:rPr>
          <w:b/>
          <w:u w:val="single"/>
        </w:rPr>
        <w:t xml:space="preserve"> </w:t>
      </w:r>
    </w:p>
    <w:p w14:paraId="1C2F8E72" w14:textId="77777777" w:rsidR="00BB02F9" w:rsidRPr="0037724E" w:rsidRDefault="00BB02F9" w:rsidP="00BB02F9">
      <w:pPr>
        <w:pStyle w:val="ListParagraph"/>
        <w:numPr>
          <w:ilvl w:val="0"/>
          <w:numId w:val="2"/>
        </w:numPr>
        <w:spacing w:after="200" w:line="276" w:lineRule="auto"/>
      </w:pPr>
      <w:r w:rsidRPr="0037724E">
        <w:t xml:space="preserve">To begin </w:t>
      </w:r>
      <w:r w:rsidRPr="0037724E">
        <w:rPr>
          <w:noProof/>
        </w:rPr>
        <w:t>with</w:t>
      </w:r>
      <w:r w:rsidRPr="0037724E">
        <w:t xml:space="preserve"> it would be helpful if you could tell me a bit about your practice / service</w:t>
      </w:r>
    </w:p>
    <w:p w14:paraId="67786D0D" w14:textId="77777777" w:rsidR="00BB02F9" w:rsidRPr="0037724E" w:rsidRDefault="00BB02F9" w:rsidP="00BB02F9">
      <w:pPr>
        <w:pStyle w:val="ListParagraph"/>
      </w:pPr>
      <w:r w:rsidRPr="0037724E">
        <w:rPr>
          <w:b/>
        </w:rPr>
        <w:t xml:space="preserve"> Prompts</w:t>
      </w:r>
      <w:r w:rsidRPr="0037724E">
        <w:t>:  size of population, type of patients, special interests, context, staffing</w:t>
      </w:r>
    </w:p>
    <w:p w14:paraId="11FC6A0F" w14:textId="77777777" w:rsidR="00BB02F9" w:rsidRPr="0037724E" w:rsidRDefault="00BB02F9" w:rsidP="00BB02F9">
      <w:pPr>
        <w:pStyle w:val="ListParagraph"/>
        <w:numPr>
          <w:ilvl w:val="0"/>
          <w:numId w:val="2"/>
        </w:numPr>
        <w:spacing w:after="200" w:line="276" w:lineRule="auto"/>
      </w:pPr>
      <w:r w:rsidRPr="0037724E">
        <w:t xml:space="preserve">Can you tell me about your role in the care of patients with HFpEF ? </w:t>
      </w:r>
    </w:p>
    <w:p w14:paraId="1B7D8F3A" w14:textId="77777777" w:rsidR="00BB02F9" w:rsidRPr="0037724E" w:rsidRDefault="00BB02F9" w:rsidP="00BB02F9">
      <w:pPr>
        <w:pStyle w:val="ListParagraph"/>
      </w:pPr>
      <w:r w:rsidRPr="0037724E">
        <w:rPr>
          <w:b/>
        </w:rPr>
        <w:t>Prompts</w:t>
      </w:r>
      <w:r w:rsidRPr="0037724E">
        <w:t>: Care structures, interface between specialist and primary care, compare to role of others, feelings around self-management</w:t>
      </w:r>
    </w:p>
    <w:p w14:paraId="3AEC6C60" w14:textId="77777777" w:rsidR="00BB02F9" w:rsidRPr="0037724E" w:rsidRDefault="00BB02F9" w:rsidP="00BB02F9">
      <w:pPr>
        <w:pStyle w:val="ListParagraph"/>
        <w:numPr>
          <w:ilvl w:val="0"/>
          <w:numId w:val="2"/>
        </w:numPr>
        <w:spacing w:after="200" w:line="276" w:lineRule="auto"/>
      </w:pPr>
      <w:r w:rsidRPr="0037724E">
        <w:t>Talk me through a bit about patients with HFpEF in your service/practice</w:t>
      </w:r>
    </w:p>
    <w:p w14:paraId="1B068395" w14:textId="77777777" w:rsidR="00BB02F9" w:rsidRPr="0037724E" w:rsidRDefault="00BB02F9" w:rsidP="00BB02F9">
      <w:pPr>
        <w:pStyle w:val="ListParagraph"/>
      </w:pPr>
      <w:r w:rsidRPr="0037724E">
        <w:rPr>
          <w:b/>
        </w:rPr>
        <w:t>Prompts</w:t>
      </w:r>
      <w:r w:rsidRPr="0037724E">
        <w:t>: How diagnosed and by whom, system of referral, management, titration</w:t>
      </w:r>
    </w:p>
    <w:p w14:paraId="63F2A366" w14:textId="77777777" w:rsidR="00BB02F9" w:rsidRPr="0037724E" w:rsidRDefault="00BB02F9" w:rsidP="00BB02F9">
      <w:pPr>
        <w:pStyle w:val="ListParagraph"/>
      </w:pPr>
    </w:p>
    <w:p w14:paraId="6E7369B3" w14:textId="77777777" w:rsidR="00BB02F9" w:rsidRPr="0037724E" w:rsidRDefault="00BB02F9" w:rsidP="00BB02F9">
      <w:pPr>
        <w:pStyle w:val="ListParagraph"/>
        <w:rPr>
          <w:b/>
        </w:rPr>
      </w:pPr>
      <w:r w:rsidRPr="0037724E">
        <w:rPr>
          <w:b/>
        </w:rPr>
        <w:t xml:space="preserve">Alternative questions: </w:t>
      </w:r>
    </w:p>
    <w:p w14:paraId="5CAAFC93" w14:textId="77777777" w:rsidR="00BB02F9" w:rsidRDefault="00BB02F9" w:rsidP="00BB02F9">
      <w:pPr>
        <w:pStyle w:val="ListParagraph"/>
        <w:rPr>
          <w:i/>
        </w:rPr>
      </w:pPr>
      <w:r w:rsidRPr="0037724E">
        <w:rPr>
          <w:i/>
        </w:rPr>
        <w:t>Can you tell me a bit about your experiences of caring for patients with this condition?</w:t>
      </w:r>
      <w:r>
        <w:rPr>
          <w:i/>
        </w:rPr>
        <w:t xml:space="preserve"> </w:t>
      </w:r>
    </w:p>
    <w:p w14:paraId="26A879AE" w14:textId="77777777" w:rsidR="00BB02F9" w:rsidRDefault="00BB02F9" w:rsidP="00BB02F9">
      <w:pPr>
        <w:pStyle w:val="ListParagraph"/>
        <w:rPr>
          <w:i/>
        </w:rPr>
      </w:pPr>
      <w:r>
        <w:rPr>
          <w:i/>
        </w:rPr>
        <w:t>How are people referred into your service? What are the challenges around diagnosis of HFpEF? Communication within the HF service/working with HF nurses.</w:t>
      </w:r>
    </w:p>
    <w:p w14:paraId="2850DFBB" w14:textId="77777777" w:rsidR="00BB02F9" w:rsidRPr="0037724E" w:rsidRDefault="00BB02F9" w:rsidP="00BB02F9">
      <w:pPr>
        <w:pStyle w:val="ListParagraph"/>
        <w:rPr>
          <w:i/>
        </w:rPr>
      </w:pPr>
      <w:r>
        <w:rPr>
          <w:i/>
        </w:rPr>
        <w:t>What sort of self-management strategies/support do people with HFpEF need to follow?</w:t>
      </w:r>
    </w:p>
    <w:p w14:paraId="41A3C267" w14:textId="77777777" w:rsidR="00BB02F9" w:rsidRPr="0037724E" w:rsidRDefault="00BB02F9" w:rsidP="00BB02F9">
      <w:pPr>
        <w:pStyle w:val="ListParagraph"/>
        <w:rPr>
          <w:i/>
        </w:rPr>
      </w:pPr>
      <w:r w:rsidRPr="0037724E">
        <w:rPr>
          <w:i/>
        </w:rPr>
        <w:t xml:space="preserve">How do these experiences compare to patients with other types of heart failure i.e. </w:t>
      </w:r>
      <w:proofErr w:type="spellStart"/>
      <w:r w:rsidRPr="0037724E">
        <w:rPr>
          <w:i/>
        </w:rPr>
        <w:t>HFrEF</w:t>
      </w:r>
      <w:proofErr w:type="spellEnd"/>
    </w:p>
    <w:p w14:paraId="4265CF78" w14:textId="77777777" w:rsidR="00BB02F9" w:rsidRPr="0037724E" w:rsidRDefault="00BB02F9" w:rsidP="00BB02F9">
      <w:pPr>
        <w:pStyle w:val="ListParagraph"/>
        <w:rPr>
          <w:i/>
        </w:rPr>
      </w:pPr>
      <w:r w:rsidRPr="0037724E">
        <w:rPr>
          <w:i/>
        </w:rPr>
        <w:t>What role do you think guidelines play in managing these patients? (ESC 2016, NICE 2010)</w:t>
      </w:r>
    </w:p>
    <w:p w14:paraId="56D51791" w14:textId="77777777" w:rsidR="00BB02F9" w:rsidRPr="0037724E" w:rsidRDefault="00BB02F9" w:rsidP="00BB02F9">
      <w:pPr>
        <w:pStyle w:val="ListParagraph"/>
        <w:rPr>
          <w:i/>
        </w:rPr>
      </w:pPr>
      <w:r w:rsidRPr="0037724E">
        <w:rPr>
          <w:i/>
        </w:rPr>
        <w:t>Can you tell me a bit about your thoughts/views about the term/condition HFpEF (</w:t>
      </w:r>
      <w:r w:rsidRPr="0037724E">
        <w:t>aim to uncover provider’s views/knowledge about term &amp; any scepticism</w:t>
      </w:r>
      <w:r w:rsidRPr="0037724E">
        <w:rPr>
          <w:i/>
        </w:rPr>
        <w:t>)</w:t>
      </w:r>
      <w:r>
        <w:rPr>
          <w:i/>
        </w:rPr>
        <w:t>. What words would you use to explain HFpEF to people with this condition? What message(s) do you think patients take from your explanation?</w:t>
      </w:r>
    </w:p>
    <w:p w14:paraId="47F601DF" w14:textId="77777777" w:rsidR="00BB02F9" w:rsidRPr="0037724E" w:rsidRDefault="00BB02F9" w:rsidP="00BB02F9">
      <w:pPr>
        <w:pStyle w:val="ListParagraph"/>
        <w:rPr>
          <w:i/>
        </w:rPr>
      </w:pPr>
    </w:p>
    <w:p w14:paraId="43B2ACF1" w14:textId="77777777" w:rsidR="00BB02F9" w:rsidRPr="0037724E" w:rsidRDefault="00BB02F9" w:rsidP="00BB02F9">
      <w:pPr>
        <w:rPr>
          <w:b/>
          <w:u w:val="single"/>
        </w:rPr>
      </w:pPr>
      <w:r w:rsidRPr="0037724E">
        <w:rPr>
          <w:b/>
          <w:u w:val="single"/>
        </w:rPr>
        <w:t xml:space="preserve">Interaction between professionals </w:t>
      </w:r>
    </w:p>
    <w:p w14:paraId="38A166BA" w14:textId="77777777" w:rsidR="00BB02F9" w:rsidRPr="0037724E" w:rsidRDefault="00BB02F9" w:rsidP="00BB02F9">
      <w:pPr>
        <w:pStyle w:val="ListParagraph"/>
        <w:numPr>
          <w:ilvl w:val="0"/>
          <w:numId w:val="2"/>
        </w:numPr>
        <w:spacing w:after="200" w:line="276" w:lineRule="auto"/>
      </w:pPr>
      <w:r w:rsidRPr="0037724E">
        <w:t xml:space="preserve">How do you feel </w:t>
      </w:r>
      <w:r w:rsidRPr="0037724E">
        <w:rPr>
          <w:noProof/>
        </w:rPr>
        <w:t>about</w:t>
      </w:r>
      <w:r w:rsidRPr="0037724E">
        <w:t xml:space="preserve"> the information you receive from other HCPs involved in the care of patients with HFpEF?</w:t>
      </w:r>
      <w:r>
        <w:t xml:space="preserve"> How do you communicate HFpEF back to the GP?</w:t>
      </w:r>
    </w:p>
    <w:p w14:paraId="22EECADC" w14:textId="77777777" w:rsidR="00BB02F9" w:rsidRPr="0037724E" w:rsidRDefault="00BB02F9" w:rsidP="00BB02F9">
      <w:pPr>
        <w:rPr>
          <w:b/>
          <w:i/>
        </w:rPr>
      </w:pPr>
      <w:r w:rsidRPr="0037724E">
        <w:rPr>
          <w:b/>
          <w:i/>
        </w:rPr>
        <w:t xml:space="preserve">Prompts: </w:t>
      </w:r>
      <w:r w:rsidRPr="0037724E">
        <w:t>Echo results, letters, timely</w:t>
      </w:r>
      <w:r w:rsidRPr="0037724E">
        <w:rPr>
          <w:b/>
          <w:i/>
        </w:rPr>
        <w:t xml:space="preserve"> </w:t>
      </w:r>
    </w:p>
    <w:p w14:paraId="3DE912DE" w14:textId="77777777" w:rsidR="00BB02F9" w:rsidRDefault="00BB02F9" w:rsidP="00BB02F9">
      <w:pPr>
        <w:pStyle w:val="ListParagraph"/>
        <w:rPr>
          <w:b/>
          <w:sz w:val="10"/>
          <w:szCs w:val="10"/>
        </w:rPr>
      </w:pPr>
    </w:p>
    <w:p w14:paraId="3185AA49" w14:textId="77777777" w:rsidR="00BB02F9" w:rsidRPr="0037724E" w:rsidRDefault="00BB02F9" w:rsidP="00BB02F9">
      <w:pPr>
        <w:rPr>
          <w:b/>
          <w:u w:val="single"/>
        </w:rPr>
      </w:pPr>
      <w:r w:rsidRPr="0037724E">
        <w:rPr>
          <w:b/>
          <w:u w:val="single"/>
        </w:rPr>
        <w:lastRenderedPageBreak/>
        <w:t xml:space="preserve">Communication </w:t>
      </w:r>
    </w:p>
    <w:p w14:paraId="6FE291FA" w14:textId="77777777" w:rsidR="00BB02F9" w:rsidRPr="0037724E" w:rsidRDefault="00BB02F9" w:rsidP="00BB02F9">
      <w:pPr>
        <w:pStyle w:val="ListParagraph"/>
        <w:numPr>
          <w:ilvl w:val="0"/>
          <w:numId w:val="2"/>
        </w:numPr>
        <w:spacing w:after="200" w:line="276" w:lineRule="auto"/>
      </w:pPr>
      <w:r w:rsidRPr="0037724E">
        <w:t>How do you talk about this condition (HFpEF) with patients and carers?</w:t>
      </w:r>
    </w:p>
    <w:p w14:paraId="62070D64" w14:textId="77777777" w:rsidR="00BB02F9" w:rsidRPr="0037724E" w:rsidRDefault="00BB02F9" w:rsidP="00BB02F9">
      <w:r w:rsidRPr="0037724E">
        <w:rPr>
          <w:b/>
          <w:i/>
        </w:rPr>
        <w:t xml:space="preserve">Prompts: </w:t>
      </w:r>
      <w:r w:rsidRPr="0037724E">
        <w:t>Use of the term ‘heart failure’ (terminology), explaining diagnosis of HFpEF, advice given</w:t>
      </w:r>
      <w:r>
        <w:t xml:space="preserve">. </w:t>
      </w:r>
      <w:r w:rsidRPr="00555D9A">
        <w:rPr>
          <w:rFonts w:cs="Arial"/>
          <w:i/>
          <w:iCs/>
        </w:rPr>
        <w:t>Do you use any euphemism</w:t>
      </w:r>
      <w:r>
        <w:rPr>
          <w:rFonts w:cs="Arial"/>
          <w:i/>
          <w:iCs/>
        </w:rPr>
        <w:t>s</w:t>
      </w:r>
      <w:r w:rsidRPr="00555D9A">
        <w:rPr>
          <w:rFonts w:cs="Arial"/>
          <w:i/>
          <w:iCs/>
        </w:rPr>
        <w:t xml:space="preserve"> to name heart failure?</w:t>
      </w:r>
    </w:p>
    <w:p w14:paraId="4399B2FC" w14:textId="77777777" w:rsidR="00BB02F9" w:rsidRPr="0037724E" w:rsidRDefault="00BB02F9" w:rsidP="00BB02F9">
      <w:pPr>
        <w:pStyle w:val="ListParagraph"/>
        <w:numPr>
          <w:ilvl w:val="0"/>
          <w:numId w:val="2"/>
        </w:numPr>
        <w:spacing w:after="200" w:line="276" w:lineRule="auto"/>
      </w:pPr>
      <w:r w:rsidRPr="0037724E">
        <w:t xml:space="preserve">What kind of challenges do you think this </w:t>
      </w:r>
      <w:r>
        <w:t>people with</w:t>
      </w:r>
      <w:r w:rsidRPr="0037724E">
        <w:t xml:space="preserve"> HFpEF face?</w:t>
      </w:r>
    </w:p>
    <w:p w14:paraId="57A76C5F" w14:textId="77777777" w:rsidR="00BB02F9" w:rsidRPr="0037724E" w:rsidRDefault="00BB02F9" w:rsidP="00BB02F9">
      <w:pPr>
        <w:rPr>
          <w:b/>
          <w:u w:val="single"/>
        </w:rPr>
      </w:pPr>
      <w:r w:rsidRPr="0037724E">
        <w:rPr>
          <w:b/>
          <w:u w:val="single"/>
        </w:rPr>
        <w:t xml:space="preserve">Ideas for managing the condition </w:t>
      </w:r>
    </w:p>
    <w:p w14:paraId="4CF56070" w14:textId="77777777" w:rsidR="00BB02F9" w:rsidRPr="0037724E" w:rsidRDefault="00BB02F9" w:rsidP="00BB02F9">
      <w:pPr>
        <w:pStyle w:val="ListParagraph"/>
        <w:numPr>
          <w:ilvl w:val="0"/>
          <w:numId w:val="2"/>
        </w:numPr>
        <w:spacing w:after="200" w:line="276" w:lineRule="auto"/>
      </w:pPr>
      <w:r w:rsidRPr="0037724E">
        <w:t xml:space="preserve">What are your experiences of interventions that seem to work in this patient population? </w:t>
      </w:r>
    </w:p>
    <w:p w14:paraId="7C81800D" w14:textId="77777777" w:rsidR="00BB02F9" w:rsidRPr="0037724E" w:rsidRDefault="00BB02F9" w:rsidP="00BB02F9">
      <w:pPr>
        <w:rPr>
          <w:b/>
          <w:i/>
        </w:rPr>
      </w:pPr>
      <w:r w:rsidRPr="0037724E">
        <w:rPr>
          <w:b/>
          <w:i/>
        </w:rPr>
        <w:t xml:space="preserve">Prompts: </w:t>
      </w:r>
      <w:r w:rsidRPr="0037724E">
        <w:t>Good practice, in an ideal world</w:t>
      </w:r>
      <w:r>
        <w:t>; how would the system need to change in order to manage people with HFpEF more effectively?</w:t>
      </w:r>
    </w:p>
    <w:p w14:paraId="0F1A6AFC" w14:textId="77777777" w:rsidR="00BB02F9" w:rsidRPr="0037724E" w:rsidRDefault="00BB02F9" w:rsidP="00BB02F9">
      <w:r w:rsidRPr="0037724E">
        <w:t>8. Can you tell me about any challenges you have experienced (or anticipate) when providing services for this patient group?</w:t>
      </w:r>
    </w:p>
    <w:p w14:paraId="03870D8F" w14:textId="77777777" w:rsidR="00BB02F9" w:rsidRDefault="00BB02F9" w:rsidP="00BB02F9">
      <w:r w:rsidRPr="0037724E">
        <w:rPr>
          <w:b/>
        </w:rPr>
        <w:t xml:space="preserve">Prompts: </w:t>
      </w:r>
      <w:r w:rsidRPr="0037724E">
        <w:t xml:space="preserve">Challenges around emergency admission? </w:t>
      </w:r>
      <w:r>
        <w:t>Challenges relating to referral criteria to specialist service? Challenges around discharge?</w:t>
      </w:r>
    </w:p>
    <w:p w14:paraId="6F1FC96A" w14:textId="77777777" w:rsidR="00BB02F9" w:rsidRPr="0037724E" w:rsidRDefault="00BB02F9" w:rsidP="00BB02F9">
      <w:pPr>
        <w:rPr>
          <w:b/>
        </w:rPr>
      </w:pPr>
      <w:r w:rsidRPr="0037724E">
        <w:t xml:space="preserve">Any particular challenges for any specific </w:t>
      </w:r>
      <w:r>
        <w:t xml:space="preserve">patient </w:t>
      </w:r>
      <w:r w:rsidRPr="0037724E">
        <w:t>group, such as ethnic minority group?  Explore reasons</w:t>
      </w:r>
    </w:p>
    <w:p w14:paraId="69FCA059" w14:textId="77777777" w:rsidR="00BB02F9" w:rsidRPr="003C7B83" w:rsidRDefault="00BB02F9" w:rsidP="00BB02F9">
      <w:pPr>
        <w:rPr>
          <w:b/>
          <w:bCs/>
          <w:u w:val="single"/>
        </w:rPr>
      </w:pPr>
      <w:r w:rsidRPr="003C7B83">
        <w:rPr>
          <w:b/>
          <w:bCs/>
          <w:u w:val="single"/>
        </w:rPr>
        <w:t xml:space="preserve">Final question </w:t>
      </w:r>
    </w:p>
    <w:p w14:paraId="1BA06993" w14:textId="77777777" w:rsidR="00BB02F9" w:rsidRPr="0037724E" w:rsidRDefault="00BB02F9" w:rsidP="00BB02F9">
      <w:pPr>
        <w:ind w:left="360"/>
      </w:pPr>
      <w:r w:rsidRPr="0037724E">
        <w:t>9. Is there anything else you want to tell me about management or treatment of patients with HFpEF?</w:t>
      </w:r>
    </w:p>
    <w:p w14:paraId="131A0044" w14:textId="7EDDD3DB" w:rsidR="006642BA" w:rsidRDefault="006642BA" w:rsidP="008A71A7"/>
    <w:sectPr w:rsidR="006642BA" w:rsidSect="00D8451F">
      <w:footerReference w:type="defaul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8550" w14:textId="77777777" w:rsidR="00F94848" w:rsidRDefault="00F94848" w:rsidP="002B4DBA">
      <w:pPr>
        <w:spacing w:after="0" w:line="240" w:lineRule="auto"/>
      </w:pPr>
      <w:r>
        <w:separator/>
      </w:r>
    </w:p>
  </w:endnote>
  <w:endnote w:type="continuationSeparator" w:id="0">
    <w:p w14:paraId="7BCFDCDC" w14:textId="77777777" w:rsidR="00F94848" w:rsidRDefault="00F94848" w:rsidP="002B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ITCbyBT-Book">
    <w:altName w:val="Times New Roman"/>
    <w:panose1 w:val="00000000000000000000"/>
    <w:charset w:val="00"/>
    <w:family w:val="roman"/>
    <w:notTrueType/>
    <w:pitch w:val="default"/>
  </w:font>
  <w:font w:name="FranklinGothicITCbyBT-BookItal">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illLightSSiLight">
    <w:altName w:val="Cambria"/>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796461"/>
      <w:docPartObj>
        <w:docPartGallery w:val="Page Numbers (Bottom of Page)"/>
        <w:docPartUnique/>
      </w:docPartObj>
    </w:sdtPr>
    <w:sdtEndPr>
      <w:rPr>
        <w:noProof/>
        <w:sz w:val="14"/>
        <w:szCs w:val="14"/>
      </w:rPr>
    </w:sdtEndPr>
    <w:sdtContent>
      <w:p w14:paraId="1416CEA1" w14:textId="43546DC3" w:rsidR="00C00E29" w:rsidRPr="002B4DBA" w:rsidRDefault="00C00E29">
        <w:pPr>
          <w:pStyle w:val="Footer"/>
          <w:jc w:val="center"/>
          <w:rPr>
            <w:sz w:val="14"/>
            <w:szCs w:val="14"/>
          </w:rPr>
        </w:pPr>
        <w:r w:rsidRPr="002B4DBA">
          <w:rPr>
            <w:sz w:val="14"/>
            <w:szCs w:val="14"/>
          </w:rPr>
          <w:fldChar w:fldCharType="begin"/>
        </w:r>
        <w:r w:rsidRPr="002B4DBA">
          <w:rPr>
            <w:sz w:val="14"/>
            <w:szCs w:val="14"/>
          </w:rPr>
          <w:instrText xml:space="preserve"> PAGE   \* MERGEFORMAT </w:instrText>
        </w:r>
        <w:r w:rsidRPr="002B4DBA">
          <w:rPr>
            <w:sz w:val="14"/>
            <w:szCs w:val="14"/>
          </w:rPr>
          <w:fldChar w:fldCharType="separate"/>
        </w:r>
        <w:r>
          <w:rPr>
            <w:noProof/>
            <w:sz w:val="14"/>
            <w:szCs w:val="14"/>
          </w:rPr>
          <w:t>16</w:t>
        </w:r>
        <w:r w:rsidRPr="002B4DBA">
          <w:rPr>
            <w:noProof/>
            <w:sz w:val="14"/>
            <w:szCs w:val="14"/>
          </w:rPr>
          <w:fldChar w:fldCharType="end"/>
        </w:r>
      </w:p>
    </w:sdtContent>
  </w:sdt>
  <w:p w14:paraId="1C630BF6" w14:textId="77777777" w:rsidR="00C00E29" w:rsidRDefault="00C0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D7B7B" w14:textId="77777777" w:rsidR="00F94848" w:rsidRDefault="00F94848" w:rsidP="002B4DBA">
      <w:pPr>
        <w:spacing w:after="0" w:line="240" w:lineRule="auto"/>
      </w:pPr>
      <w:r>
        <w:separator/>
      </w:r>
    </w:p>
  </w:footnote>
  <w:footnote w:type="continuationSeparator" w:id="0">
    <w:p w14:paraId="74C5F332" w14:textId="77777777" w:rsidR="00F94848" w:rsidRDefault="00F94848" w:rsidP="002B4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2008"/>
    <w:multiLevelType w:val="hybridMultilevel"/>
    <w:tmpl w:val="FED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52386E"/>
    <w:multiLevelType w:val="hybridMultilevel"/>
    <w:tmpl w:val="EC680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MLEwMDY1sjAxMDdS0lEKTi0uzszPAykwqQUAnJnvE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70275"/>
    <w:rsid w:val="00001C1A"/>
    <w:rsid w:val="0000218C"/>
    <w:rsid w:val="000028C7"/>
    <w:rsid w:val="00003191"/>
    <w:rsid w:val="00005356"/>
    <w:rsid w:val="00006EF2"/>
    <w:rsid w:val="00010B14"/>
    <w:rsid w:val="00011459"/>
    <w:rsid w:val="000152D1"/>
    <w:rsid w:val="000162AC"/>
    <w:rsid w:val="00020257"/>
    <w:rsid w:val="000213FC"/>
    <w:rsid w:val="0002145A"/>
    <w:rsid w:val="00021684"/>
    <w:rsid w:val="00022047"/>
    <w:rsid w:val="00024075"/>
    <w:rsid w:val="0002436F"/>
    <w:rsid w:val="00027BB5"/>
    <w:rsid w:val="00033CC3"/>
    <w:rsid w:val="00034AB2"/>
    <w:rsid w:val="00035670"/>
    <w:rsid w:val="000363F4"/>
    <w:rsid w:val="00037288"/>
    <w:rsid w:val="000459C4"/>
    <w:rsid w:val="00046031"/>
    <w:rsid w:val="00047754"/>
    <w:rsid w:val="00047E89"/>
    <w:rsid w:val="00050A3E"/>
    <w:rsid w:val="00050B9A"/>
    <w:rsid w:val="00050F5E"/>
    <w:rsid w:val="00051071"/>
    <w:rsid w:val="00051142"/>
    <w:rsid w:val="00052691"/>
    <w:rsid w:val="00052C30"/>
    <w:rsid w:val="000557C9"/>
    <w:rsid w:val="000613C9"/>
    <w:rsid w:val="00064979"/>
    <w:rsid w:val="00064B1D"/>
    <w:rsid w:val="00066990"/>
    <w:rsid w:val="000677A1"/>
    <w:rsid w:val="00070B92"/>
    <w:rsid w:val="00070D50"/>
    <w:rsid w:val="0007295E"/>
    <w:rsid w:val="00074D49"/>
    <w:rsid w:val="00080D16"/>
    <w:rsid w:val="00083991"/>
    <w:rsid w:val="00083FEC"/>
    <w:rsid w:val="000842F4"/>
    <w:rsid w:val="00084CCB"/>
    <w:rsid w:val="00084DFC"/>
    <w:rsid w:val="00085D50"/>
    <w:rsid w:val="00086C11"/>
    <w:rsid w:val="00086D27"/>
    <w:rsid w:val="000900A3"/>
    <w:rsid w:val="00091B6D"/>
    <w:rsid w:val="00092C10"/>
    <w:rsid w:val="0009316A"/>
    <w:rsid w:val="000952C6"/>
    <w:rsid w:val="00095D40"/>
    <w:rsid w:val="000970E3"/>
    <w:rsid w:val="00097D16"/>
    <w:rsid w:val="000A0FF9"/>
    <w:rsid w:val="000A4A58"/>
    <w:rsid w:val="000A50E2"/>
    <w:rsid w:val="000B2DCA"/>
    <w:rsid w:val="000B2F11"/>
    <w:rsid w:val="000B3012"/>
    <w:rsid w:val="000B352C"/>
    <w:rsid w:val="000B464F"/>
    <w:rsid w:val="000B55AD"/>
    <w:rsid w:val="000B757E"/>
    <w:rsid w:val="000C46B5"/>
    <w:rsid w:val="000C4A21"/>
    <w:rsid w:val="000C514F"/>
    <w:rsid w:val="000C531B"/>
    <w:rsid w:val="000C56F7"/>
    <w:rsid w:val="000C695D"/>
    <w:rsid w:val="000C6D3F"/>
    <w:rsid w:val="000C6D83"/>
    <w:rsid w:val="000C6FCE"/>
    <w:rsid w:val="000D012E"/>
    <w:rsid w:val="000D1C75"/>
    <w:rsid w:val="000D2E6F"/>
    <w:rsid w:val="000D305F"/>
    <w:rsid w:val="000D308B"/>
    <w:rsid w:val="000D662F"/>
    <w:rsid w:val="000D70D4"/>
    <w:rsid w:val="000E0EC6"/>
    <w:rsid w:val="000E1657"/>
    <w:rsid w:val="000E1ED2"/>
    <w:rsid w:val="000E2320"/>
    <w:rsid w:val="000E4396"/>
    <w:rsid w:val="000E4EFB"/>
    <w:rsid w:val="000E4F71"/>
    <w:rsid w:val="000F2136"/>
    <w:rsid w:val="000F2317"/>
    <w:rsid w:val="000F281E"/>
    <w:rsid w:val="000F31E5"/>
    <w:rsid w:val="000F5B1E"/>
    <w:rsid w:val="001001D7"/>
    <w:rsid w:val="00103076"/>
    <w:rsid w:val="00103F12"/>
    <w:rsid w:val="0010565B"/>
    <w:rsid w:val="00106DA1"/>
    <w:rsid w:val="0010762E"/>
    <w:rsid w:val="00110815"/>
    <w:rsid w:val="00111CD2"/>
    <w:rsid w:val="00113D1F"/>
    <w:rsid w:val="00113E18"/>
    <w:rsid w:val="00116D3F"/>
    <w:rsid w:val="00117986"/>
    <w:rsid w:val="00120346"/>
    <w:rsid w:val="00120BBA"/>
    <w:rsid w:val="0012213E"/>
    <w:rsid w:val="00122BCD"/>
    <w:rsid w:val="00123D87"/>
    <w:rsid w:val="001240F9"/>
    <w:rsid w:val="001262B9"/>
    <w:rsid w:val="00127EA3"/>
    <w:rsid w:val="001304ED"/>
    <w:rsid w:val="00130DB5"/>
    <w:rsid w:val="00132864"/>
    <w:rsid w:val="001359A2"/>
    <w:rsid w:val="00135A56"/>
    <w:rsid w:val="00135FF4"/>
    <w:rsid w:val="00137D75"/>
    <w:rsid w:val="00141E36"/>
    <w:rsid w:val="00144996"/>
    <w:rsid w:val="00144A78"/>
    <w:rsid w:val="001468B5"/>
    <w:rsid w:val="00147A12"/>
    <w:rsid w:val="00147FCF"/>
    <w:rsid w:val="0015031C"/>
    <w:rsid w:val="00150D81"/>
    <w:rsid w:val="001511F6"/>
    <w:rsid w:val="001515C8"/>
    <w:rsid w:val="00153250"/>
    <w:rsid w:val="0016152A"/>
    <w:rsid w:val="001624E4"/>
    <w:rsid w:val="001625D8"/>
    <w:rsid w:val="00163806"/>
    <w:rsid w:val="00165CAF"/>
    <w:rsid w:val="0016776F"/>
    <w:rsid w:val="00167EB0"/>
    <w:rsid w:val="001705B2"/>
    <w:rsid w:val="00171C20"/>
    <w:rsid w:val="001727D6"/>
    <w:rsid w:val="0017363E"/>
    <w:rsid w:val="00174A1B"/>
    <w:rsid w:val="001754C8"/>
    <w:rsid w:val="00176663"/>
    <w:rsid w:val="00176EFC"/>
    <w:rsid w:val="00177291"/>
    <w:rsid w:val="001772F3"/>
    <w:rsid w:val="00177768"/>
    <w:rsid w:val="00177E16"/>
    <w:rsid w:val="00180162"/>
    <w:rsid w:val="00180B1E"/>
    <w:rsid w:val="00180CEA"/>
    <w:rsid w:val="00181328"/>
    <w:rsid w:val="00182685"/>
    <w:rsid w:val="00182739"/>
    <w:rsid w:val="00182896"/>
    <w:rsid w:val="001828C4"/>
    <w:rsid w:val="00183221"/>
    <w:rsid w:val="00185806"/>
    <w:rsid w:val="001900E3"/>
    <w:rsid w:val="00190D52"/>
    <w:rsid w:val="00193737"/>
    <w:rsid w:val="00193C11"/>
    <w:rsid w:val="00193FD6"/>
    <w:rsid w:val="0019615D"/>
    <w:rsid w:val="001977AF"/>
    <w:rsid w:val="00197ADD"/>
    <w:rsid w:val="001A28F9"/>
    <w:rsid w:val="001A3F2A"/>
    <w:rsid w:val="001A4FB4"/>
    <w:rsid w:val="001A5C76"/>
    <w:rsid w:val="001A6D67"/>
    <w:rsid w:val="001A76B1"/>
    <w:rsid w:val="001A7A6A"/>
    <w:rsid w:val="001B12DE"/>
    <w:rsid w:val="001B2D84"/>
    <w:rsid w:val="001B4E9E"/>
    <w:rsid w:val="001B5B84"/>
    <w:rsid w:val="001B61D8"/>
    <w:rsid w:val="001B63B6"/>
    <w:rsid w:val="001B6BAE"/>
    <w:rsid w:val="001B7261"/>
    <w:rsid w:val="001C3156"/>
    <w:rsid w:val="001C6152"/>
    <w:rsid w:val="001C6289"/>
    <w:rsid w:val="001C632D"/>
    <w:rsid w:val="001C72FE"/>
    <w:rsid w:val="001D05C9"/>
    <w:rsid w:val="001D3139"/>
    <w:rsid w:val="001D4ED9"/>
    <w:rsid w:val="001D5284"/>
    <w:rsid w:val="001E39DA"/>
    <w:rsid w:val="001E4039"/>
    <w:rsid w:val="001E7B66"/>
    <w:rsid w:val="001F2BE1"/>
    <w:rsid w:val="001F2D03"/>
    <w:rsid w:val="001F663C"/>
    <w:rsid w:val="001F668F"/>
    <w:rsid w:val="001F7744"/>
    <w:rsid w:val="00200713"/>
    <w:rsid w:val="002033D5"/>
    <w:rsid w:val="002036FB"/>
    <w:rsid w:val="002048F2"/>
    <w:rsid w:val="00205F45"/>
    <w:rsid w:val="00206616"/>
    <w:rsid w:val="0020785F"/>
    <w:rsid w:val="00211364"/>
    <w:rsid w:val="0021185C"/>
    <w:rsid w:val="00213F54"/>
    <w:rsid w:val="002142BB"/>
    <w:rsid w:val="00214534"/>
    <w:rsid w:val="00214B86"/>
    <w:rsid w:val="002154D6"/>
    <w:rsid w:val="00217742"/>
    <w:rsid w:val="00217D29"/>
    <w:rsid w:val="002203D7"/>
    <w:rsid w:val="00221CB1"/>
    <w:rsid w:val="00225AAC"/>
    <w:rsid w:val="002274CB"/>
    <w:rsid w:val="00232A85"/>
    <w:rsid w:val="00233659"/>
    <w:rsid w:val="002341D9"/>
    <w:rsid w:val="0023584F"/>
    <w:rsid w:val="00235929"/>
    <w:rsid w:val="00235A71"/>
    <w:rsid w:val="00236E91"/>
    <w:rsid w:val="002402E8"/>
    <w:rsid w:val="00243CA5"/>
    <w:rsid w:val="00245B7C"/>
    <w:rsid w:val="00245D98"/>
    <w:rsid w:val="00245FBC"/>
    <w:rsid w:val="002511A7"/>
    <w:rsid w:val="00251AD8"/>
    <w:rsid w:val="00251DFF"/>
    <w:rsid w:val="00256431"/>
    <w:rsid w:val="00257A78"/>
    <w:rsid w:val="00260172"/>
    <w:rsid w:val="0026123F"/>
    <w:rsid w:val="00262BE1"/>
    <w:rsid w:val="0026486B"/>
    <w:rsid w:val="00264C72"/>
    <w:rsid w:val="002677A5"/>
    <w:rsid w:val="0027034D"/>
    <w:rsid w:val="00271571"/>
    <w:rsid w:val="00271B9C"/>
    <w:rsid w:val="002732E1"/>
    <w:rsid w:val="00273594"/>
    <w:rsid w:val="00273704"/>
    <w:rsid w:val="0027388F"/>
    <w:rsid w:val="00274B7F"/>
    <w:rsid w:val="00275615"/>
    <w:rsid w:val="00277839"/>
    <w:rsid w:val="00277B25"/>
    <w:rsid w:val="00281FDB"/>
    <w:rsid w:val="00283B1E"/>
    <w:rsid w:val="00284E88"/>
    <w:rsid w:val="002857BE"/>
    <w:rsid w:val="0028583A"/>
    <w:rsid w:val="00285D75"/>
    <w:rsid w:val="00287329"/>
    <w:rsid w:val="00287676"/>
    <w:rsid w:val="00291645"/>
    <w:rsid w:val="00291B84"/>
    <w:rsid w:val="002935A3"/>
    <w:rsid w:val="00294BEF"/>
    <w:rsid w:val="00295362"/>
    <w:rsid w:val="002967F5"/>
    <w:rsid w:val="00296EA0"/>
    <w:rsid w:val="00296FDD"/>
    <w:rsid w:val="002A34BA"/>
    <w:rsid w:val="002A3E39"/>
    <w:rsid w:val="002A5D93"/>
    <w:rsid w:val="002A7931"/>
    <w:rsid w:val="002B0E58"/>
    <w:rsid w:val="002B1395"/>
    <w:rsid w:val="002B2406"/>
    <w:rsid w:val="002B36ED"/>
    <w:rsid w:val="002B4DBA"/>
    <w:rsid w:val="002B56A7"/>
    <w:rsid w:val="002B6F1E"/>
    <w:rsid w:val="002B72C3"/>
    <w:rsid w:val="002B7946"/>
    <w:rsid w:val="002C0741"/>
    <w:rsid w:val="002C1541"/>
    <w:rsid w:val="002C26E0"/>
    <w:rsid w:val="002C2FE5"/>
    <w:rsid w:val="002C406A"/>
    <w:rsid w:val="002C51D8"/>
    <w:rsid w:val="002C523B"/>
    <w:rsid w:val="002C5566"/>
    <w:rsid w:val="002C691E"/>
    <w:rsid w:val="002C7354"/>
    <w:rsid w:val="002D19AA"/>
    <w:rsid w:val="002D54ED"/>
    <w:rsid w:val="002E160D"/>
    <w:rsid w:val="002E287A"/>
    <w:rsid w:val="002E36B0"/>
    <w:rsid w:val="002E5CF1"/>
    <w:rsid w:val="002E5FE0"/>
    <w:rsid w:val="002E6AA9"/>
    <w:rsid w:val="002E6D50"/>
    <w:rsid w:val="002F0FEF"/>
    <w:rsid w:val="002F31D2"/>
    <w:rsid w:val="002F50A5"/>
    <w:rsid w:val="002F5738"/>
    <w:rsid w:val="002F58A6"/>
    <w:rsid w:val="002F5A16"/>
    <w:rsid w:val="002F6A6D"/>
    <w:rsid w:val="002F6F26"/>
    <w:rsid w:val="00301427"/>
    <w:rsid w:val="003017D1"/>
    <w:rsid w:val="00301AB4"/>
    <w:rsid w:val="00301F52"/>
    <w:rsid w:val="00303090"/>
    <w:rsid w:val="00303599"/>
    <w:rsid w:val="00305416"/>
    <w:rsid w:val="00305553"/>
    <w:rsid w:val="0030614B"/>
    <w:rsid w:val="003071CE"/>
    <w:rsid w:val="00310AC3"/>
    <w:rsid w:val="0031104E"/>
    <w:rsid w:val="003112A6"/>
    <w:rsid w:val="003119B2"/>
    <w:rsid w:val="00313792"/>
    <w:rsid w:val="003137DE"/>
    <w:rsid w:val="00314038"/>
    <w:rsid w:val="00314109"/>
    <w:rsid w:val="0031523E"/>
    <w:rsid w:val="003152F0"/>
    <w:rsid w:val="00315A5B"/>
    <w:rsid w:val="003200B3"/>
    <w:rsid w:val="003234F1"/>
    <w:rsid w:val="003235C0"/>
    <w:rsid w:val="00323EAC"/>
    <w:rsid w:val="00324436"/>
    <w:rsid w:val="00325FF7"/>
    <w:rsid w:val="00326AA5"/>
    <w:rsid w:val="00327199"/>
    <w:rsid w:val="00327D84"/>
    <w:rsid w:val="00330BEC"/>
    <w:rsid w:val="003311B6"/>
    <w:rsid w:val="00331580"/>
    <w:rsid w:val="00334584"/>
    <w:rsid w:val="0033470C"/>
    <w:rsid w:val="00334B55"/>
    <w:rsid w:val="0033577E"/>
    <w:rsid w:val="00335AEB"/>
    <w:rsid w:val="003366C8"/>
    <w:rsid w:val="00340180"/>
    <w:rsid w:val="0034053D"/>
    <w:rsid w:val="003418A0"/>
    <w:rsid w:val="00344088"/>
    <w:rsid w:val="00345658"/>
    <w:rsid w:val="00346B04"/>
    <w:rsid w:val="00350CEF"/>
    <w:rsid w:val="00350E1C"/>
    <w:rsid w:val="0035162C"/>
    <w:rsid w:val="0035197C"/>
    <w:rsid w:val="00352BB8"/>
    <w:rsid w:val="00353358"/>
    <w:rsid w:val="0035369D"/>
    <w:rsid w:val="00354158"/>
    <w:rsid w:val="00356CEA"/>
    <w:rsid w:val="0035746C"/>
    <w:rsid w:val="003616CB"/>
    <w:rsid w:val="00362AEE"/>
    <w:rsid w:val="00362CAC"/>
    <w:rsid w:val="00362E30"/>
    <w:rsid w:val="003631D7"/>
    <w:rsid w:val="00363315"/>
    <w:rsid w:val="003645EF"/>
    <w:rsid w:val="00365702"/>
    <w:rsid w:val="00365CD1"/>
    <w:rsid w:val="003667C2"/>
    <w:rsid w:val="003677E0"/>
    <w:rsid w:val="00370741"/>
    <w:rsid w:val="00370892"/>
    <w:rsid w:val="003714D1"/>
    <w:rsid w:val="00371563"/>
    <w:rsid w:val="00372589"/>
    <w:rsid w:val="00372E2A"/>
    <w:rsid w:val="00373219"/>
    <w:rsid w:val="003742AB"/>
    <w:rsid w:val="0037486B"/>
    <w:rsid w:val="003762F3"/>
    <w:rsid w:val="0037644C"/>
    <w:rsid w:val="00377B96"/>
    <w:rsid w:val="0038042F"/>
    <w:rsid w:val="00380DC1"/>
    <w:rsid w:val="00381731"/>
    <w:rsid w:val="00381CB1"/>
    <w:rsid w:val="00381EAD"/>
    <w:rsid w:val="00382BBE"/>
    <w:rsid w:val="00387392"/>
    <w:rsid w:val="00387C15"/>
    <w:rsid w:val="00387D7B"/>
    <w:rsid w:val="00390312"/>
    <w:rsid w:val="0039065E"/>
    <w:rsid w:val="003932BE"/>
    <w:rsid w:val="003934E5"/>
    <w:rsid w:val="0039480A"/>
    <w:rsid w:val="00394D3A"/>
    <w:rsid w:val="00395BBD"/>
    <w:rsid w:val="003A0162"/>
    <w:rsid w:val="003A0C75"/>
    <w:rsid w:val="003A2081"/>
    <w:rsid w:val="003A42D7"/>
    <w:rsid w:val="003A518E"/>
    <w:rsid w:val="003A51F1"/>
    <w:rsid w:val="003B0678"/>
    <w:rsid w:val="003B1AD7"/>
    <w:rsid w:val="003B26D1"/>
    <w:rsid w:val="003B3054"/>
    <w:rsid w:val="003B4E9E"/>
    <w:rsid w:val="003B5EE9"/>
    <w:rsid w:val="003B62AA"/>
    <w:rsid w:val="003C10DE"/>
    <w:rsid w:val="003C56AD"/>
    <w:rsid w:val="003C5E4E"/>
    <w:rsid w:val="003C695B"/>
    <w:rsid w:val="003C7B83"/>
    <w:rsid w:val="003C7C3C"/>
    <w:rsid w:val="003C7D67"/>
    <w:rsid w:val="003D0988"/>
    <w:rsid w:val="003D3645"/>
    <w:rsid w:val="003D370E"/>
    <w:rsid w:val="003D3EB9"/>
    <w:rsid w:val="003D537D"/>
    <w:rsid w:val="003D6BC4"/>
    <w:rsid w:val="003D70DF"/>
    <w:rsid w:val="003D7224"/>
    <w:rsid w:val="003E03AA"/>
    <w:rsid w:val="003E1865"/>
    <w:rsid w:val="003E22EA"/>
    <w:rsid w:val="003E2647"/>
    <w:rsid w:val="003E2B19"/>
    <w:rsid w:val="003E2B4C"/>
    <w:rsid w:val="003E32AE"/>
    <w:rsid w:val="003E448B"/>
    <w:rsid w:val="003E4ABB"/>
    <w:rsid w:val="003E650B"/>
    <w:rsid w:val="003E6EDD"/>
    <w:rsid w:val="003E7037"/>
    <w:rsid w:val="003E7595"/>
    <w:rsid w:val="003F059B"/>
    <w:rsid w:val="003F158D"/>
    <w:rsid w:val="003F160A"/>
    <w:rsid w:val="003F1B2E"/>
    <w:rsid w:val="003F25F4"/>
    <w:rsid w:val="003F3ACE"/>
    <w:rsid w:val="003F59CD"/>
    <w:rsid w:val="003F6213"/>
    <w:rsid w:val="003F6D75"/>
    <w:rsid w:val="00401F67"/>
    <w:rsid w:val="0040201F"/>
    <w:rsid w:val="004038C1"/>
    <w:rsid w:val="00403BD4"/>
    <w:rsid w:val="004043AF"/>
    <w:rsid w:val="004046F7"/>
    <w:rsid w:val="004049ED"/>
    <w:rsid w:val="0040625B"/>
    <w:rsid w:val="00406737"/>
    <w:rsid w:val="0040716A"/>
    <w:rsid w:val="0041017D"/>
    <w:rsid w:val="004107B2"/>
    <w:rsid w:val="004128E7"/>
    <w:rsid w:val="0041358B"/>
    <w:rsid w:val="004151EA"/>
    <w:rsid w:val="00415FE9"/>
    <w:rsid w:val="00417E05"/>
    <w:rsid w:val="00423FB1"/>
    <w:rsid w:val="0042431E"/>
    <w:rsid w:val="00424E6A"/>
    <w:rsid w:val="00426DAE"/>
    <w:rsid w:val="00431251"/>
    <w:rsid w:val="004315D1"/>
    <w:rsid w:val="00432B78"/>
    <w:rsid w:val="00436653"/>
    <w:rsid w:val="00440228"/>
    <w:rsid w:val="004426AC"/>
    <w:rsid w:val="00443428"/>
    <w:rsid w:val="00445164"/>
    <w:rsid w:val="00445470"/>
    <w:rsid w:val="00445E5B"/>
    <w:rsid w:val="00446D1D"/>
    <w:rsid w:val="0044754E"/>
    <w:rsid w:val="00447B13"/>
    <w:rsid w:val="0045079E"/>
    <w:rsid w:val="00451F07"/>
    <w:rsid w:val="004521D9"/>
    <w:rsid w:val="00452EC0"/>
    <w:rsid w:val="0045335F"/>
    <w:rsid w:val="00455C8D"/>
    <w:rsid w:val="00455DAB"/>
    <w:rsid w:val="004602BA"/>
    <w:rsid w:val="0046066E"/>
    <w:rsid w:val="004630AC"/>
    <w:rsid w:val="0046314A"/>
    <w:rsid w:val="00464F31"/>
    <w:rsid w:val="004666D2"/>
    <w:rsid w:val="004677EC"/>
    <w:rsid w:val="00467CF0"/>
    <w:rsid w:val="004701F6"/>
    <w:rsid w:val="00470275"/>
    <w:rsid w:val="004704D3"/>
    <w:rsid w:val="0047113F"/>
    <w:rsid w:val="00472827"/>
    <w:rsid w:val="00473821"/>
    <w:rsid w:val="004740AD"/>
    <w:rsid w:val="00474ED4"/>
    <w:rsid w:val="0047513E"/>
    <w:rsid w:val="00475974"/>
    <w:rsid w:val="00475E6E"/>
    <w:rsid w:val="0047707D"/>
    <w:rsid w:val="00480A7B"/>
    <w:rsid w:val="00480AC9"/>
    <w:rsid w:val="00480E7B"/>
    <w:rsid w:val="0048100D"/>
    <w:rsid w:val="00482A46"/>
    <w:rsid w:val="00485023"/>
    <w:rsid w:val="00490266"/>
    <w:rsid w:val="00491151"/>
    <w:rsid w:val="00492209"/>
    <w:rsid w:val="004938B6"/>
    <w:rsid w:val="0049435A"/>
    <w:rsid w:val="00496625"/>
    <w:rsid w:val="00496E20"/>
    <w:rsid w:val="004A27DA"/>
    <w:rsid w:val="004A29EF"/>
    <w:rsid w:val="004A32A9"/>
    <w:rsid w:val="004A385A"/>
    <w:rsid w:val="004A4AD2"/>
    <w:rsid w:val="004A5BFB"/>
    <w:rsid w:val="004A6E87"/>
    <w:rsid w:val="004B0701"/>
    <w:rsid w:val="004B4046"/>
    <w:rsid w:val="004B5786"/>
    <w:rsid w:val="004B5EC2"/>
    <w:rsid w:val="004C14A1"/>
    <w:rsid w:val="004C2515"/>
    <w:rsid w:val="004C2A4E"/>
    <w:rsid w:val="004C3337"/>
    <w:rsid w:val="004C44F5"/>
    <w:rsid w:val="004C52C1"/>
    <w:rsid w:val="004C73E1"/>
    <w:rsid w:val="004C7BBF"/>
    <w:rsid w:val="004D06D8"/>
    <w:rsid w:val="004D0B63"/>
    <w:rsid w:val="004D1BEA"/>
    <w:rsid w:val="004D26B8"/>
    <w:rsid w:val="004D3A0D"/>
    <w:rsid w:val="004D596B"/>
    <w:rsid w:val="004E226E"/>
    <w:rsid w:val="004E228D"/>
    <w:rsid w:val="004E2CF8"/>
    <w:rsid w:val="004E44E7"/>
    <w:rsid w:val="004E50E5"/>
    <w:rsid w:val="004E559A"/>
    <w:rsid w:val="004F0268"/>
    <w:rsid w:val="004F370C"/>
    <w:rsid w:val="004F3A72"/>
    <w:rsid w:val="004F4816"/>
    <w:rsid w:val="004F5490"/>
    <w:rsid w:val="004F56E0"/>
    <w:rsid w:val="004F68E2"/>
    <w:rsid w:val="004F77FA"/>
    <w:rsid w:val="005008AD"/>
    <w:rsid w:val="00500E6F"/>
    <w:rsid w:val="00502B2F"/>
    <w:rsid w:val="005031B8"/>
    <w:rsid w:val="0050342F"/>
    <w:rsid w:val="00505902"/>
    <w:rsid w:val="00507389"/>
    <w:rsid w:val="00507716"/>
    <w:rsid w:val="005079B5"/>
    <w:rsid w:val="00510580"/>
    <w:rsid w:val="00512C44"/>
    <w:rsid w:val="00512CF2"/>
    <w:rsid w:val="005135A8"/>
    <w:rsid w:val="005147D7"/>
    <w:rsid w:val="0051505C"/>
    <w:rsid w:val="00516CFC"/>
    <w:rsid w:val="005176FA"/>
    <w:rsid w:val="00517863"/>
    <w:rsid w:val="00520EDC"/>
    <w:rsid w:val="00522A68"/>
    <w:rsid w:val="00523237"/>
    <w:rsid w:val="005235E7"/>
    <w:rsid w:val="00523634"/>
    <w:rsid w:val="005251B2"/>
    <w:rsid w:val="0052583B"/>
    <w:rsid w:val="00525AEB"/>
    <w:rsid w:val="00525BE6"/>
    <w:rsid w:val="0052671A"/>
    <w:rsid w:val="005273EB"/>
    <w:rsid w:val="00530AD6"/>
    <w:rsid w:val="00535CA2"/>
    <w:rsid w:val="00535DFD"/>
    <w:rsid w:val="00540EA3"/>
    <w:rsid w:val="00540F03"/>
    <w:rsid w:val="005414BA"/>
    <w:rsid w:val="00545BD4"/>
    <w:rsid w:val="005506C9"/>
    <w:rsid w:val="00552D26"/>
    <w:rsid w:val="00552DD3"/>
    <w:rsid w:val="00554AE6"/>
    <w:rsid w:val="00554C50"/>
    <w:rsid w:val="00557247"/>
    <w:rsid w:val="005609E6"/>
    <w:rsid w:val="00560BD9"/>
    <w:rsid w:val="00560BE0"/>
    <w:rsid w:val="00561528"/>
    <w:rsid w:val="00561CEA"/>
    <w:rsid w:val="00562B25"/>
    <w:rsid w:val="00562BE6"/>
    <w:rsid w:val="00562E89"/>
    <w:rsid w:val="005639F0"/>
    <w:rsid w:val="005640A4"/>
    <w:rsid w:val="00567CB4"/>
    <w:rsid w:val="005722BF"/>
    <w:rsid w:val="00572D7B"/>
    <w:rsid w:val="0057554C"/>
    <w:rsid w:val="0058168E"/>
    <w:rsid w:val="00581974"/>
    <w:rsid w:val="00584896"/>
    <w:rsid w:val="005903EC"/>
    <w:rsid w:val="00590594"/>
    <w:rsid w:val="005905A3"/>
    <w:rsid w:val="00596E81"/>
    <w:rsid w:val="00597269"/>
    <w:rsid w:val="0059780E"/>
    <w:rsid w:val="00597E94"/>
    <w:rsid w:val="005A0035"/>
    <w:rsid w:val="005A068D"/>
    <w:rsid w:val="005A352A"/>
    <w:rsid w:val="005A4C22"/>
    <w:rsid w:val="005A58E0"/>
    <w:rsid w:val="005A639F"/>
    <w:rsid w:val="005B0F07"/>
    <w:rsid w:val="005B1174"/>
    <w:rsid w:val="005B1376"/>
    <w:rsid w:val="005B328F"/>
    <w:rsid w:val="005B3AA9"/>
    <w:rsid w:val="005B687D"/>
    <w:rsid w:val="005C046D"/>
    <w:rsid w:val="005C162C"/>
    <w:rsid w:val="005C4954"/>
    <w:rsid w:val="005C7F30"/>
    <w:rsid w:val="005D18C9"/>
    <w:rsid w:val="005D3493"/>
    <w:rsid w:val="005D4A7E"/>
    <w:rsid w:val="005D5205"/>
    <w:rsid w:val="005D7B00"/>
    <w:rsid w:val="005E031F"/>
    <w:rsid w:val="005E0C1B"/>
    <w:rsid w:val="005E113C"/>
    <w:rsid w:val="005E5CE5"/>
    <w:rsid w:val="005E6B26"/>
    <w:rsid w:val="005F02C8"/>
    <w:rsid w:val="005F367C"/>
    <w:rsid w:val="005F3890"/>
    <w:rsid w:val="005F42CA"/>
    <w:rsid w:val="005F4DDA"/>
    <w:rsid w:val="005F5617"/>
    <w:rsid w:val="005F604B"/>
    <w:rsid w:val="006017E1"/>
    <w:rsid w:val="00601CDF"/>
    <w:rsid w:val="00601DAA"/>
    <w:rsid w:val="00611092"/>
    <w:rsid w:val="006110BE"/>
    <w:rsid w:val="00612B47"/>
    <w:rsid w:val="0061358C"/>
    <w:rsid w:val="006163DE"/>
    <w:rsid w:val="006172DD"/>
    <w:rsid w:val="006234A9"/>
    <w:rsid w:val="0062403F"/>
    <w:rsid w:val="00624295"/>
    <w:rsid w:val="00627568"/>
    <w:rsid w:val="006302D1"/>
    <w:rsid w:val="00630BB1"/>
    <w:rsid w:val="00630C09"/>
    <w:rsid w:val="006315E2"/>
    <w:rsid w:val="00632506"/>
    <w:rsid w:val="00632EAE"/>
    <w:rsid w:val="00633A7D"/>
    <w:rsid w:val="00633F38"/>
    <w:rsid w:val="00636003"/>
    <w:rsid w:val="00636C89"/>
    <w:rsid w:val="006376C9"/>
    <w:rsid w:val="006379A0"/>
    <w:rsid w:val="00640037"/>
    <w:rsid w:val="0064167A"/>
    <w:rsid w:val="006475A6"/>
    <w:rsid w:val="00647C3F"/>
    <w:rsid w:val="006501F0"/>
    <w:rsid w:val="0065053C"/>
    <w:rsid w:val="0065185C"/>
    <w:rsid w:val="00651A2E"/>
    <w:rsid w:val="00655E15"/>
    <w:rsid w:val="0065673C"/>
    <w:rsid w:val="00656B36"/>
    <w:rsid w:val="00656DAB"/>
    <w:rsid w:val="0065756C"/>
    <w:rsid w:val="00657DA2"/>
    <w:rsid w:val="00663B40"/>
    <w:rsid w:val="006642BA"/>
    <w:rsid w:val="00664E53"/>
    <w:rsid w:val="0066502D"/>
    <w:rsid w:val="00665C56"/>
    <w:rsid w:val="00665FB9"/>
    <w:rsid w:val="00666329"/>
    <w:rsid w:val="006670FB"/>
    <w:rsid w:val="00667E00"/>
    <w:rsid w:val="00670121"/>
    <w:rsid w:val="00670A2B"/>
    <w:rsid w:val="006712C5"/>
    <w:rsid w:val="006714B4"/>
    <w:rsid w:val="00671A11"/>
    <w:rsid w:val="006720C8"/>
    <w:rsid w:val="00672B13"/>
    <w:rsid w:val="006744EE"/>
    <w:rsid w:val="00674D3E"/>
    <w:rsid w:val="006765CD"/>
    <w:rsid w:val="00676819"/>
    <w:rsid w:val="00677D07"/>
    <w:rsid w:val="006800EB"/>
    <w:rsid w:val="00682399"/>
    <w:rsid w:val="0068498C"/>
    <w:rsid w:val="0068524E"/>
    <w:rsid w:val="00687C4E"/>
    <w:rsid w:val="00690453"/>
    <w:rsid w:val="00691B43"/>
    <w:rsid w:val="00691B89"/>
    <w:rsid w:val="006931C6"/>
    <w:rsid w:val="006978D6"/>
    <w:rsid w:val="00697AEF"/>
    <w:rsid w:val="006A0E01"/>
    <w:rsid w:val="006A2056"/>
    <w:rsid w:val="006A4169"/>
    <w:rsid w:val="006A52D3"/>
    <w:rsid w:val="006A5D4A"/>
    <w:rsid w:val="006A6B2B"/>
    <w:rsid w:val="006B178D"/>
    <w:rsid w:val="006B1BD2"/>
    <w:rsid w:val="006B418F"/>
    <w:rsid w:val="006B4358"/>
    <w:rsid w:val="006B4C6A"/>
    <w:rsid w:val="006B5177"/>
    <w:rsid w:val="006B632C"/>
    <w:rsid w:val="006B7DAC"/>
    <w:rsid w:val="006C1249"/>
    <w:rsid w:val="006C1CF1"/>
    <w:rsid w:val="006C1D9C"/>
    <w:rsid w:val="006C2261"/>
    <w:rsid w:val="006C3FDD"/>
    <w:rsid w:val="006C518D"/>
    <w:rsid w:val="006C7D0E"/>
    <w:rsid w:val="006D02EB"/>
    <w:rsid w:val="006D201C"/>
    <w:rsid w:val="006D30EF"/>
    <w:rsid w:val="006D61DF"/>
    <w:rsid w:val="006D6645"/>
    <w:rsid w:val="006D7C8D"/>
    <w:rsid w:val="006E0EAD"/>
    <w:rsid w:val="006E31BD"/>
    <w:rsid w:val="006E38F7"/>
    <w:rsid w:val="006E4F48"/>
    <w:rsid w:val="006E5499"/>
    <w:rsid w:val="006F0BC0"/>
    <w:rsid w:val="006F2937"/>
    <w:rsid w:val="006F50DB"/>
    <w:rsid w:val="006F57B4"/>
    <w:rsid w:val="006F651F"/>
    <w:rsid w:val="006F6D37"/>
    <w:rsid w:val="006F763A"/>
    <w:rsid w:val="006F7879"/>
    <w:rsid w:val="006F7EA5"/>
    <w:rsid w:val="007031ED"/>
    <w:rsid w:val="00703558"/>
    <w:rsid w:val="007037C3"/>
    <w:rsid w:val="00704118"/>
    <w:rsid w:val="00704695"/>
    <w:rsid w:val="00704AD0"/>
    <w:rsid w:val="00705D76"/>
    <w:rsid w:val="0070700F"/>
    <w:rsid w:val="007115A9"/>
    <w:rsid w:val="00711C78"/>
    <w:rsid w:val="00712CA7"/>
    <w:rsid w:val="007137D9"/>
    <w:rsid w:val="0071428C"/>
    <w:rsid w:val="00715C8D"/>
    <w:rsid w:val="00716B4C"/>
    <w:rsid w:val="00716FA3"/>
    <w:rsid w:val="00721689"/>
    <w:rsid w:val="007216A1"/>
    <w:rsid w:val="00721CD4"/>
    <w:rsid w:val="00722037"/>
    <w:rsid w:val="0072251F"/>
    <w:rsid w:val="00722894"/>
    <w:rsid w:val="00722BCE"/>
    <w:rsid w:val="007242C2"/>
    <w:rsid w:val="0072503E"/>
    <w:rsid w:val="0073002B"/>
    <w:rsid w:val="00732013"/>
    <w:rsid w:val="00732ED9"/>
    <w:rsid w:val="00733E21"/>
    <w:rsid w:val="00734AC1"/>
    <w:rsid w:val="0073589F"/>
    <w:rsid w:val="00736743"/>
    <w:rsid w:val="00737392"/>
    <w:rsid w:val="00740A04"/>
    <w:rsid w:val="00741255"/>
    <w:rsid w:val="00744475"/>
    <w:rsid w:val="00745521"/>
    <w:rsid w:val="0074568D"/>
    <w:rsid w:val="0074716A"/>
    <w:rsid w:val="00747408"/>
    <w:rsid w:val="00750E5D"/>
    <w:rsid w:val="0075319A"/>
    <w:rsid w:val="007539AB"/>
    <w:rsid w:val="0075734A"/>
    <w:rsid w:val="00757DEE"/>
    <w:rsid w:val="00760A96"/>
    <w:rsid w:val="00763551"/>
    <w:rsid w:val="00765D5B"/>
    <w:rsid w:val="00766371"/>
    <w:rsid w:val="00766696"/>
    <w:rsid w:val="00766BF9"/>
    <w:rsid w:val="00766DD6"/>
    <w:rsid w:val="007675B7"/>
    <w:rsid w:val="00767C49"/>
    <w:rsid w:val="00771894"/>
    <w:rsid w:val="007730B1"/>
    <w:rsid w:val="0077343B"/>
    <w:rsid w:val="00776C1E"/>
    <w:rsid w:val="00780E38"/>
    <w:rsid w:val="00781449"/>
    <w:rsid w:val="00781681"/>
    <w:rsid w:val="00781FFA"/>
    <w:rsid w:val="00782DCF"/>
    <w:rsid w:val="0078323E"/>
    <w:rsid w:val="00783BC6"/>
    <w:rsid w:val="007841A3"/>
    <w:rsid w:val="00784584"/>
    <w:rsid w:val="00785C5E"/>
    <w:rsid w:val="007879F0"/>
    <w:rsid w:val="00790396"/>
    <w:rsid w:val="00790940"/>
    <w:rsid w:val="007945B4"/>
    <w:rsid w:val="00794DE3"/>
    <w:rsid w:val="00796601"/>
    <w:rsid w:val="007A2D8C"/>
    <w:rsid w:val="007A35F9"/>
    <w:rsid w:val="007A3975"/>
    <w:rsid w:val="007A4406"/>
    <w:rsid w:val="007A468D"/>
    <w:rsid w:val="007A4F88"/>
    <w:rsid w:val="007A5BE3"/>
    <w:rsid w:val="007A5C67"/>
    <w:rsid w:val="007A7781"/>
    <w:rsid w:val="007B0913"/>
    <w:rsid w:val="007B478A"/>
    <w:rsid w:val="007B4C07"/>
    <w:rsid w:val="007C1095"/>
    <w:rsid w:val="007C1476"/>
    <w:rsid w:val="007C1500"/>
    <w:rsid w:val="007C293F"/>
    <w:rsid w:val="007C487F"/>
    <w:rsid w:val="007C4E06"/>
    <w:rsid w:val="007C7D7C"/>
    <w:rsid w:val="007D0CD4"/>
    <w:rsid w:val="007D3827"/>
    <w:rsid w:val="007D3905"/>
    <w:rsid w:val="007D66EC"/>
    <w:rsid w:val="007D700A"/>
    <w:rsid w:val="007E37D2"/>
    <w:rsid w:val="007E3832"/>
    <w:rsid w:val="007E41DC"/>
    <w:rsid w:val="007E4A67"/>
    <w:rsid w:val="007E58E0"/>
    <w:rsid w:val="007E74F1"/>
    <w:rsid w:val="007E7C63"/>
    <w:rsid w:val="007F1C88"/>
    <w:rsid w:val="007F2441"/>
    <w:rsid w:val="007F3E87"/>
    <w:rsid w:val="007F6653"/>
    <w:rsid w:val="007F7ADB"/>
    <w:rsid w:val="007F7E9B"/>
    <w:rsid w:val="00800528"/>
    <w:rsid w:val="008008BB"/>
    <w:rsid w:val="00801CB8"/>
    <w:rsid w:val="00802364"/>
    <w:rsid w:val="008027F2"/>
    <w:rsid w:val="00802FB3"/>
    <w:rsid w:val="00805B28"/>
    <w:rsid w:val="00806192"/>
    <w:rsid w:val="008066E0"/>
    <w:rsid w:val="00807BBD"/>
    <w:rsid w:val="00810758"/>
    <w:rsid w:val="00810D47"/>
    <w:rsid w:val="00811477"/>
    <w:rsid w:val="008116B7"/>
    <w:rsid w:val="0081218F"/>
    <w:rsid w:val="0081233F"/>
    <w:rsid w:val="00813778"/>
    <w:rsid w:val="00814F13"/>
    <w:rsid w:val="00815110"/>
    <w:rsid w:val="00815ADA"/>
    <w:rsid w:val="00820027"/>
    <w:rsid w:val="00821F5F"/>
    <w:rsid w:val="0082252A"/>
    <w:rsid w:val="00823B98"/>
    <w:rsid w:val="0082564C"/>
    <w:rsid w:val="00825B2B"/>
    <w:rsid w:val="00826BCD"/>
    <w:rsid w:val="00831B1F"/>
    <w:rsid w:val="00836D2B"/>
    <w:rsid w:val="00840B10"/>
    <w:rsid w:val="00841E11"/>
    <w:rsid w:val="00843CF3"/>
    <w:rsid w:val="00844032"/>
    <w:rsid w:val="00844C96"/>
    <w:rsid w:val="00845252"/>
    <w:rsid w:val="00845442"/>
    <w:rsid w:val="008472FF"/>
    <w:rsid w:val="008500EB"/>
    <w:rsid w:val="0085041A"/>
    <w:rsid w:val="0085120A"/>
    <w:rsid w:val="008520F6"/>
    <w:rsid w:val="00854A05"/>
    <w:rsid w:val="00854BBB"/>
    <w:rsid w:val="00855249"/>
    <w:rsid w:val="00856089"/>
    <w:rsid w:val="00856C6F"/>
    <w:rsid w:val="00860844"/>
    <w:rsid w:val="00860B34"/>
    <w:rsid w:val="00861566"/>
    <w:rsid w:val="00862375"/>
    <w:rsid w:val="008638B9"/>
    <w:rsid w:val="0086479E"/>
    <w:rsid w:val="00867353"/>
    <w:rsid w:val="00871F6A"/>
    <w:rsid w:val="0087359B"/>
    <w:rsid w:val="00875971"/>
    <w:rsid w:val="008774F6"/>
    <w:rsid w:val="008805DF"/>
    <w:rsid w:val="008806B6"/>
    <w:rsid w:val="00880F81"/>
    <w:rsid w:val="008810F1"/>
    <w:rsid w:val="008818EC"/>
    <w:rsid w:val="00882D39"/>
    <w:rsid w:val="008855B5"/>
    <w:rsid w:val="008918D9"/>
    <w:rsid w:val="00891DD3"/>
    <w:rsid w:val="008922E4"/>
    <w:rsid w:val="00893F0C"/>
    <w:rsid w:val="00894D4F"/>
    <w:rsid w:val="00895192"/>
    <w:rsid w:val="00895705"/>
    <w:rsid w:val="0089578B"/>
    <w:rsid w:val="00895CEE"/>
    <w:rsid w:val="00896449"/>
    <w:rsid w:val="008A01E7"/>
    <w:rsid w:val="008A0E14"/>
    <w:rsid w:val="008A0E81"/>
    <w:rsid w:val="008A1A5B"/>
    <w:rsid w:val="008A3099"/>
    <w:rsid w:val="008A316A"/>
    <w:rsid w:val="008A316B"/>
    <w:rsid w:val="008A3C9D"/>
    <w:rsid w:val="008A46A0"/>
    <w:rsid w:val="008A71A7"/>
    <w:rsid w:val="008B0496"/>
    <w:rsid w:val="008B1007"/>
    <w:rsid w:val="008B1241"/>
    <w:rsid w:val="008B1E09"/>
    <w:rsid w:val="008B6D62"/>
    <w:rsid w:val="008B74F2"/>
    <w:rsid w:val="008C439F"/>
    <w:rsid w:val="008C5130"/>
    <w:rsid w:val="008C57DF"/>
    <w:rsid w:val="008C7376"/>
    <w:rsid w:val="008C7746"/>
    <w:rsid w:val="008D09C9"/>
    <w:rsid w:val="008D0E19"/>
    <w:rsid w:val="008D11E2"/>
    <w:rsid w:val="008D1601"/>
    <w:rsid w:val="008D178E"/>
    <w:rsid w:val="008D25C2"/>
    <w:rsid w:val="008D61DA"/>
    <w:rsid w:val="008E1BF7"/>
    <w:rsid w:val="008E27F0"/>
    <w:rsid w:val="008E2AAE"/>
    <w:rsid w:val="008E2F6A"/>
    <w:rsid w:val="008E4BF4"/>
    <w:rsid w:val="008E6713"/>
    <w:rsid w:val="008E6922"/>
    <w:rsid w:val="008E6F75"/>
    <w:rsid w:val="008E7084"/>
    <w:rsid w:val="008F00A0"/>
    <w:rsid w:val="008F08BB"/>
    <w:rsid w:val="008F1138"/>
    <w:rsid w:val="008F1459"/>
    <w:rsid w:val="008F2230"/>
    <w:rsid w:val="008F229D"/>
    <w:rsid w:val="008F3141"/>
    <w:rsid w:val="008F3961"/>
    <w:rsid w:val="008F41DA"/>
    <w:rsid w:val="008F63D8"/>
    <w:rsid w:val="008F63FA"/>
    <w:rsid w:val="00902052"/>
    <w:rsid w:val="009024E8"/>
    <w:rsid w:val="0090251A"/>
    <w:rsid w:val="00903B5A"/>
    <w:rsid w:val="0090424D"/>
    <w:rsid w:val="0090471C"/>
    <w:rsid w:val="00904B96"/>
    <w:rsid w:val="009056D6"/>
    <w:rsid w:val="00907F09"/>
    <w:rsid w:val="00907F51"/>
    <w:rsid w:val="00910DD5"/>
    <w:rsid w:val="00911427"/>
    <w:rsid w:val="0091269F"/>
    <w:rsid w:val="0091283A"/>
    <w:rsid w:val="00913994"/>
    <w:rsid w:val="009143C3"/>
    <w:rsid w:val="009150D6"/>
    <w:rsid w:val="009158A8"/>
    <w:rsid w:val="00916A4E"/>
    <w:rsid w:val="00917D32"/>
    <w:rsid w:val="00922B2D"/>
    <w:rsid w:val="00922BB7"/>
    <w:rsid w:val="00924444"/>
    <w:rsid w:val="00925844"/>
    <w:rsid w:val="00926006"/>
    <w:rsid w:val="00926288"/>
    <w:rsid w:val="009271C3"/>
    <w:rsid w:val="009279A3"/>
    <w:rsid w:val="00933B55"/>
    <w:rsid w:val="00933C0A"/>
    <w:rsid w:val="0093424F"/>
    <w:rsid w:val="00934263"/>
    <w:rsid w:val="00934952"/>
    <w:rsid w:val="00940B2E"/>
    <w:rsid w:val="00941A1B"/>
    <w:rsid w:val="00943014"/>
    <w:rsid w:val="00943E51"/>
    <w:rsid w:val="00944615"/>
    <w:rsid w:val="00944A7C"/>
    <w:rsid w:val="00944AC4"/>
    <w:rsid w:val="00945299"/>
    <w:rsid w:val="00945AC4"/>
    <w:rsid w:val="00946C9E"/>
    <w:rsid w:val="0095103D"/>
    <w:rsid w:val="009520D5"/>
    <w:rsid w:val="0095233E"/>
    <w:rsid w:val="009525EC"/>
    <w:rsid w:val="009530CD"/>
    <w:rsid w:val="00953880"/>
    <w:rsid w:val="009548B4"/>
    <w:rsid w:val="00954AF6"/>
    <w:rsid w:val="00956A43"/>
    <w:rsid w:val="0095798A"/>
    <w:rsid w:val="00960491"/>
    <w:rsid w:val="009623B2"/>
    <w:rsid w:val="009627BE"/>
    <w:rsid w:val="00963F82"/>
    <w:rsid w:val="00964025"/>
    <w:rsid w:val="009652E9"/>
    <w:rsid w:val="009656D1"/>
    <w:rsid w:val="0096590B"/>
    <w:rsid w:val="00965B8E"/>
    <w:rsid w:val="00972E1B"/>
    <w:rsid w:val="0097366B"/>
    <w:rsid w:val="00973AB3"/>
    <w:rsid w:val="00974008"/>
    <w:rsid w:val="0098146B"/>
    <w:rsid w:val="009817DC"/>
    <w:rsid w:val="00982699"/>
    <w:rsid w:val="0098288C"/>
    <w:rsid w:val="009854FE"/>
    <w:rsid w:val="009872F0"/>
    <w:rsid w:val="00987615"/>
    <w:rsid w:val="00991364"/>
    <w:rsid w:val="0099217D"/>
    <w:rsid w:val="009922C9"/>
    <w:rsid w:val="009928DE"/>
    <w:rsid w:val="00992A81"/>
    <w:rsid w:val="009A098D"/>
    <w:rsid w:val="009A2E6B"/>
    <w:rsid w:val="009A3379"/>
    <w:rsid w:val="009A3E42"/>
    <w:rsid w:val="009A48AC"/>
    <w:rsid w:val="009A4EB9"/>
    <w:rsid w:val="009A77E6"/>
    <w:rsid w:val="009A7CC9"/>
    <w:rsid w:val="009B1D79"/>
    <w:rsid w:val="009B1E68"/>
    <w:rsid w:val="009B2B8B"/>
    <w:rsid w:val="009B3231"/>
    <w:rsid w:val="009B4414"/>
    <w:rsid w:val="009B5256"/>
    <w:rsid w:val="009B54F8"/>
    <w:rsid w:val="009B5A57"/>
    <w:rsid w:val="009B689B"/>
    <w:rsid w:val="009B7666"/>
    <w:rsid w:val="009C0E0D"/>
    <w:rsid w:val="009C3556"/>
    <w:rsid w:val="009C3827"/>
    <w:rsid w:val="009C38A0"/>
    <w:rsid w:val="009C39CF"/>
    <w:rsid w:val="009C3C8A"/>
    <w:rsid w:val="009C426E"/>
    <w:rsid w:val="009C4F55"/>
    <w:rsid w:val="009C5AD9"/>
    <w:rsid w:val="009C5D3A"/>
    <w:rsid w:val="009C618E"/>
    <w:rsid w:val="009C65CF"/>
    <w:rsid w:val="009C6A04"/>
    <w:rsid w:val="009C7ABD"/>
    <w:rsid w:val="009C7CED"/>
    <w:rsid w:val="009D0528"/>
    <w:rsid w:val="009D1177"/>
    <w:rsid w:val="009D1794"/>
    <w:rsid w:val="009D342B"/>
    <w:rsid w:val="009D3C3A"/>
    <w:rsid w:val="009D5672"/>
    <w:rsid w:val="009D61E7"/>
    <w:rsid w:val="009D6D19"/>
    <w:rsid w:val="009E2EE4"/>
    <w:rsid w:val="009E36B4"/>
    <w:rsid w:val="009E4536"/>
    <w:rsid w:val="009E53D1"/>
    <w:rsid w:val="009E5D6F"/>
    <w:rsid w:val="009E68A1"/>
    <w:rsid w:val="009E7876"/>
    <w:rsid w:val="009E7C85"/>
    <w:rsid w:val="009F006C"/>
    <w:rsid w:val="009F051A"/>
    <w:rsid w:val="009F065C"/>
    <w:rsid w:val="009F068E"/>
    <w:rsid w:val="009F0DB8"/>
    <w:rsid w:val="009F3BAD"/>
    <w:rsid w:val="009F3CB9"/>
    <w:rsid w:val="009F65BE"/>
    <w:rsid w:val="009F7355"/>
    <w:rsid w:val="009F7D74"/>
    <w:rsid w:val="00A00601"/>
    <w:rsid w:val="00A009EC"/>
    <w:rsid w:val="00A02519"/>
    <w:rsid w:val="00A02A02"/>
    <w:rsid w:val="00A04C9D"/>
    <w:rsid w:val="00A07095"/>
    <w:rsid w:val="00A10FF2"/>
    <w:rsid w:val="00A11979"/>
    <w:rsid w:val="00A1226F"/>
    <w:rsid w:val="00A1251B"/>
    <w:rsid w:val="00A13C0A"/>
    <w:rsid w:val="00A173DE"/>
    <w:rsid w:val="00A205B0"/>
    <w:rsid w:val="00A21FD5"/>
    <w:rsid w:val="00A2406E"/>
    <w:rsid w:val="00A24341"/>
    <w:rsid w:val="00A25248"/>
    <w:rsid w:val="00A25BC9"/>
    <w:rsid w:val="00A25EB4"/>
    <w:rsid w:val="00A26BE2"/>
    <w:rsid w:val="00A321E1"/>
    <w:rsid w:val="00A3355B"/>
    <w:rsid w:val="00A34851"/>
    <w:rsid w:val="00A348CE"/>
    <w:rsid w:val="00A358A2"/>
    <w:rsid w:val="00A358DF"/>
    <w:rsid w:val="00A35B03"/>
    <w:rsid w:val="00A40B1B"/>
    <w:rsid w:val="00A43C7E"/>
    <w:rsid w:val="00A440EE"/>
    <w:rsid w:val="00A459D6"/>
    <w:rsid w:val="00A51E03"/>
    <w:rsid w:val="00A52573"/>
    <w:rsid w:val="00A52A4C"/>
    <w:rsid w:val="00A54711"/>
    <w:rsid w:val="00A549F7"/>
    <w:rsid w:val="00A55781"/>
    <w:rsid w:val="00A567D1"/>
    <w:rsid w:val="00A62EC3"/>
    <w:rsid w:val="00A63FDD"/>
    <w:rsid w:val="00A64771"/>
    <w:rsid w:val="00A64AB3"/>
    <w:rsid w:val="00A65467"/>
    <w:rsid w:val="00A6583C"/>
    <w:rsid w:val="00A71922"/>
    <w:rsid w:val="00A80675"/>
    <w:rsid w:val="00A83B74"/>
    <w:rsid w:val="00A83D18"/>
    <w:rsid w:val="00A841E1"/>
    <w:rsid w:val="00A8518F"/>
    <w:rsid w:val="00A853FE"/>
    <w:rsid w:val="00A868FA"/>
    <w:rsid w:val="00A86EF3"/>
    <w:rsid w:val="00A93695"/>
    <w:rsid w:val="00AA07AD"/>
    <w:rsid w:val="00AA3312"/>
    <w:rsid w:val="00AA5112"/>
    <w:rsid w:val="00AA62E2"/>
    <w:rsid w:val="00AA6812"/>
    <w:rsid w:val="00AB054A"/>
    <w:rsid w:val="00AB3A27"/>
    <w:rsid w:val="00AB4106"/>
    <w:rsid w:val="00AB59C2"/>
    <w:rsid w:val="00AB5ABA"/>
    <w:rsid w:val="00AB7CE1"/>
    <w:rsid w:val="00AC0FD7"/>
    <w:rsid w:val="00AC139E"/>
    <w:rsid w:val="00AC7F3F"/>
    <w:rsid w:val="00AD0F4B"/>
    <w:rsid w:val="00AD1860"/>
    <w:rsid w:val="00AD1FD3"/>
    <w:rsid w:val="00AD3CAF"/>
    <w:rsid w:val="00AD5444"/>
    <w:rsid w:val="00AD636F"/>
    <w:rsid w:val="00AE0575"/>
    <w:rsid w:val="00AE0A30"/>
    <w:rsid w:val="00AE1C57"/>
    <w:rsid w:val="00AE5A1A"/>
    <w:rsid w:val="00AE64BA"/>
    <w:rsid w:val="00AE7608"/>
    <w:rsid w:val="00AF1082"/>
    <w:rsid w:val="00AF15AC"/>
    <w:rsid w:val="00AF5586"/>
    <w:rsid w:val="00AF75AB"/>
    <w:rsid w:val="00AF786A"/>
    <w:rsid w:val="00B013D0"/>
    <w:rsid w:val="00B042BD"/>
    <w:rsid w:val="00B04F29"/>
    <w:rsid w:val="00B05397"/>
    <w:rsid w:val="00B05C48"/>
    <w:rsid w:val="00B06B84"/>
    <w:rsid w:val="00B12826"/>
    <w:rsid w:val="00B14F67"/>
    <w:rsid w:val="00B15BCC"/>
    <w:rsid w:val="00B1614D"/>
    <w:rsid w:val="00B16FE7"/>
    <w:rsid w:val="00B17A63"/>
    <w:rsid w:val="00B20715"/>
    <w:rsid w:val="00B21154"/>
    <w:rsid w:val="00B2123C"/>
    <w:rsid w:val="00B21338"/>
    <w:rsid w:val="00B21777"/>
    <w:rsid w:val="00B227B2"/>
    <w:rsid w:val="00B23677"/>
    <w:rsid w:val="00B23815"/>
    <w:rsid w:val="00B27A8E"/>
    <w:rsid w:val="00B3141F"/>
    <w:rsid w:val="00B328CA"/>
    <w:rsid w:val="00B329B1"/>
    <w:rsid w:val="00B34573"/>
    <w:rsid w:val="00B34C2D"/>
    <w:rsid w:val="00B36B2A"/>
    <w:rsid w:val="00B43B4A"/>
    <w:rsid w:val="00B440A8"/>
    <w:rsid w:val="00B4444C"/>
    <w:rsid w:val="00B4485C"/>
    <w:rsid w:val="00B45971"/>
    <w:rsid w:val="00B4756F"/>
    <w:rsid w:val="00B50241"/>
    <w:rsid w:val="00B50CFB"/>
    <w:rsid w:val="00B514C9"/>
    <w:rsid w:val="00B52ACD"/>
    <w:rsid w:val="00B54974"/>
    <w:rsid w:val="00B54A6C"/>
    <w:rsid w:val="00B55132"/>
    <w:rsid w:val="00B55717"/>
    <w:rsid w:val="00B55F14"/>
    <w:rsid w:val="00B560F7"/>
    <w:rsid w:val="00B57855"/>
    <w:rsid w:val="00B60B9C"/>
    <w:rsid w:val="00B61586"/>
    <w:rsid w:val="00B61940"/>
    <w:rsid w:val="00B61BA1"/>
    <w:rsid w:val="00B6215E"/>
    <w:rsid w:val="00B62C31"/>
    <w:rsid w:val="00B62C5A"/>
    <w:rsid w:val="00B64074"/>
    <w:rsid w:val="00B651AD"/>
    <w:rsid w:val="00B652BC"/>
    <w:rsid w:val="00B66601"/>
    <w:rsid w:val="00B70B90"/>
    <w:rsid w:val="00B712B3"/>
    <w:rsid w:val="00B7147C"/>
    <w:rsid w:val="00B7215C"/>
    <w:rsid w:val="00B72905"/>
    <w:rsid w:val="00B74885"/>
    <w:rsid w:val="00B76578"/>
    <w:rsid w:val="00B77CA4"/>
    <w:rsid w:val="00B81B75"/>
    <w:rsid w:val="00B83058"/>
    <w:rsid w:val="00B83CCA"/>
    <w:rsid w:val="00B8757E"/>
    <w:rsid w:val="00B90095"/>
    <w:rsid w:val="00B902E8"/>
    <w:rsid w:val="00B90CAA"/>
    <w:rsid w:val="00B920D8"/>
    <w:rsid w:val="00B9372E"/>
    <w:rsid w:val="00B9405E"/>
    <w:rsid w:val="00B94A4B"/>
    <w:rsid w:val="00B94CD6"/>
    <w:rsid w:val="00B96262"/>
    <w:rsid w:val="00B96E8A"/>
    <w:rsid w:val="00B97827"/>
    <w:rsid w:val="00BA10DD"/>
    <w:rsid w:val="00BA25FC"/>
    <w:rsid w:val="00BA77D7"/>
    <w:rsid w:val="00BA7D04"/>
    <w:rsid w:val="00BB02F9"/>
    <w:rsid w:val="00BB11DC"/>
    <w:rsid w:val="00BB17ED"/>
    <w:rsid w:val="00BB2DA2"/>
    <w:rsid w:val="00BB32F6"/>
    <w:rsid w:val="00BB475F"/>
    <w:rsid w:val="00BB5D79"/>
    <w:rsid w:val="00BB7095"/>
    <w:rsid w:val="00BB78BF"/>
    <w:rsid w:val="00BB7D3F"/>
    <w:rsid w:val="00BC207A"/>
    <w:rsid w:val="00BC27B9"/>
    <w:rsid w:val="00BC51F4"/>
    <w:rsid w:val="00BC5EA5"/>
    <w:rsid w:val="00BC7F19"/>
    <w:rsid w:val="00BD2053"/>
    <w:rsid w:val="00BD28D0"/>
    <w:rsid w:val="00BD371B"/>
    <w:rsid w:val="00BD4ECC"/>
    <w:rsid w:val="00BD4EE6"/>
    <w:rsid w:val="00BD5CC1"/>
    <w:rsid w:val="00BD773F"/>
    <w:rsid w:val="00BD7BC2"/>
    <w:rsid w:val="00BE2B56"/>
    <w:rsid w:val="00BE3973"/>
    <w:rsid w:val="00BE3BAB"/>
    <w:rsid w:val="00BF0943"/>
    <w:rsid w:val="00BF0E68"/>
    <w:rsid w:val="00BF1626"/>
    <w:rsid w:val="00BF3206"/>
    <w:rsid w:val="00BF3C32"/>
    <w:rsid w:val="00BF4A54"/>
    <w:rsid w:val="00C00E29"/>
    <w:rsid w:val="00C01D7E"/>
    <w:rsid w:val="00C0499F"/>
    <w:rsid w:val="00C06441"/>
    <w:rsid w:val="00C07D02"/>
    <w:rsid w:val="00C11289"/>
    <w:rsid w:val="00C11E0F"/>
    <w:rsid w:val="00C134AB"/>
    <w:rsid w:val="00C14977"/>
    <w:rsid w:val="00C15D35"/>
    <w:rsid w:val="00C16448"/>
    <w:rsid w:val="00C1675B"/>
    <w:rsid w:val="00C203E8"/>
    <w:rsid w:val="00C2147B"/>
    <w:rsid w:val="00C23057"/>
    <w:rsid w:val="00C24449"/>
    <w:rsid w:val="00C251C3"/>
    <w:rsid w:val="00C256F7"/>
    <w:rsid w:val="00C25F1F"/>
    <w:rsid w:val="00C27859"/>
    <w:rsid w:val="00C2799C"/>
    <w:rsid w:val="00C303A5"/>
    <w:rsid w:val="00C310A8"/>
    <w:rsid w:val="00C3199E"/>
    <w:rsid w:val="00C31EF4"/>
    <w:rsid w:val="00C338B9"/>
    <w:rsid w:val="00C34341"/>
    <w:rsid w:val="00C348E1"/>
    <w:rsid w:val="00C349C6"/>
    <w:rsid w:val="00C35B46"/>
    <w:rsid w:val="00C36359"/>
    <w:rsid w:val="00C368E1"/>
    <w:rsid w:val="00C37E0E"/>
    <w:rsid w:val="00C408AA"/>
    <w:rsid w:val="00C44802"/>
    <w:rsid w:val="00C4506A"/>
    <w:rsid w:val="00C47E65"/>
    <w:rsid w:val="00C516F5"/>
    <w:rsid w:val="00C51CBD"/>
    <w:rsid w:val="00C52ADE"/>
    <w:rsid w:val="00C52BD7"/>
    <w:rsid w:val="00C52BF4"/>
    <w:rsid w:val="00C54853"/>
    <w:rsid w:val="00C55ECB"/>
    <w:rsid w:val="00C55F65"/>
    <w:rsid w:val="00C5639D"/>
    <w:rsid w:val="00C56E5D"/>
    <w:rsid w:val="00C56F2C"/>
    <w:rsid w:val="00C625BC"/>
    <w:rsid w:val="00C62AD3"/>
    <w:rsid w:val="00C62CF6"/>
    <w:rsid w:val="00C651CE"/>
    <w:rsid w:val="00C65837"/>
    <w:rsid w:val="00C67770"/>
    <w:rsid w:val="00C7035D"/>
    <w:rsid w:val="00C709B5"/>
    <w:rsid w:val="00C720B1"/>
    <w:rsid w:val="00C72D9E"/>
    <w:rsid w:val="00C72EDF"/>
    <w:rsid w:val="00C72EF0"/>
    <w:rsid w:val="00C743B5"/>
    <w:rsid w:val="00C74A64"/>
    <w:rsid w:val="00C76E26"/>
    <w:rsid w:val="00C80B25"/>
    <w:rsid w:val="00C81A80"/>
    <w:rsid w:val="00C81E0A"/>
    <w:rsid w:val="00C822D3"/>
    <w:rsid w:val="00C8277F"/>
    <w:rsid w:val="00C82F71"/>
    <w:rsid w:val="00C8362B"/>
    <w:rsid w:val="00C86FAC"/>
    <w:rsid w:val="00C90007"/>
    <w:rsid w:val="00C90AC4"/>
    <w:rsid w:val="00C94CA7"/>
    <w:rsid w:val="00C9619F"/>
    <w:rsid w:val="00C9700D"/>
    <w:rsid w:val="00C97E59"/>
    <w:rsid w:val="00CA1977"/>
    <w:rsid w:val="00CA2070"/>
    <w:rsid w:val="00CA3965"/>
    <w:rsid w:val="00CA4CA2"/>
    <w:rsid w:val="00CB1F9A"/>
    <w:rsid w:val="00CB2154"/>
    <w:rsid w:val="00CB48A0"/>
    <w:rsid w:val="00CB597A"/>
    <w:rsid w:val="00CB61B6"/>
    <w:rsid w:val="00CB6240"/>
    <w:rsid w:val="00CB6B24"/>
    <w:rsid w:val="00CB7CA8"/>
    <w:rsid w:val="00CC1C9F"/>
    <w:rsid w:val="00CC5FA6"/>
    <w:rsid w:val="00CC62E1"/>
    <w:rsid w:val="00CC659A"/>
    <w:rsid w:val="00CD10F2"/>
    <w:rsid w:val="00CD1D44"/>
    <w:rsid w:val="00CD2048"/>
    <w:rsid w:val="00CD36B6"/>
    <w:rsid w:val="00CD3B7D"/>
    <w:rsid w:val="00CD4A69"/>
    <w:rsid w:val="00CD4AE1"/>
    <w:rsid w:val="00CD572F"/>
    <w:rsid w:val="00CD6054"/>
    <w:rsid w:val="00CD7B2D"/>
    <w:rsid w:val="00CE006C"/>
    <w:rsid w:val="00CE01B9"/>
    <w:rsid w:val="00CE2E3C"/>
    <w:rsid w:val="00CE3754"/>
    <w:rsid w:val="00CE4BA7"/>
    <w:rsid w:val="00CE5230"/>
    <w:rsid w:val="00CF1754"/>
    <w:rsid w:val="00CF59DE"/>
    <w:rsid w:val="00CF6A6B"/>
    <w:rsid w:val="00CF7D0F"/>
    <w:rsid w:val="00D05714"/>
    <w:rsid w:val="00D05757"/>
    <w:rsid w:val="00D058A2"/>
    <w:rsid w:val="00D06C7C"/>
    <w:rsid w:val="00D06D34"/>
    <w:rsid w:val="00D1267B"/>
    <w:rsid w:val="00D12830"/>
    <w:rsid w:val="00D12C52"/>
    <w:rsid w:val="00D143CC"/>
    <w:rsid w:val="00D14BD2"/>
    <w:rsid w:val="00D20319"/>
    <w:rsid w:val="00D207B8"/>
    <w:rsid w:val="00D21C00"/>
    <w:rsid w:val="00D23EFA"/>
    <w:rsid w:val="00D25C5C"/>
    <w:rsid w:val="00D27F7B"/>
    <w:rsid w:val="00D308A3"/>
    <w:rsid w:val="00D32658"/>
    <w:rsid w:val="00D33A8F"/>
    <w:rsid w:val="00D3484C"/>
    <w:rsid w:val="00D34860"/>
    <w:rsid w:val="00D35A36"/>
    <w:rsid w:val="00D36903"/>
    <w:rsid w:val="00D43B12"/>
    <w:rsid w:val="00D452E6"/>
    <w:rsid w:val="00D45DD5"/>
    <w:rsid w:val="00D478B4"/>
    <w:rsid w:val="00D47ACC"/>
    <w:rsid w:val="00D50255"/>
    <w:rsid w:val="00D5082A"/>
    <w:rsid w:val="00D540B7"/>
    <w:rsid w:val="00D54F72"/>
    <w:rsid w:val="00D550A4"/>
    <w:rsid w:val="00D57601"/>
    <w:rsid w:val="00D57B8E"/>
    <w:rsid w:val="00D60164"/>
    <w:rsid w:val="00D60884"/>
    <w:rsid w:val="00D609A9"/>
    <w:rsid w:val="00D639F3"/>
    <w:rsid w:val="00D64EDB"/>
    <w:rsid w:val="00D667E7"/>
    <w:rsid w:val="00D67A36"/>
    <w:rsid w:val="00D710FA"/>
    <w:rsid w:val="00D729A9"/>
    <w:rsid w:val="00D7396A"/>
    <w:rsid w:val="00D75B9D"/>
    <w:rsid w:val="00D76EA5"/>
    <w:rsid w:val="00D811BF"/>
    <w:rsid w:val="00D8451F"/>
    <w:rsid w:val="00D8457B"/>
    <w:rsid w:val="00D862BE"/>
    <w:rsid w:val="00D903BE"/>
    <w:rsid w:val="00D90C06"/>
    <w:rsid w:val="00D90C52"/>
    <w:rsid w:val="00D92593"/>
    <w:rsid w:val="00D928C9"/>
    <w:rsid w:val="00D938F8"/>
    <w:rsid w:val="00D96722"/>
    <w:rsid w:val="00D96FF2"/>
    <w:rsid w:val="00DA171F"/>
    <w:rsid w:val="00DA1E55"/>
    <w:rsid w:val="00DA28F6"/>
    <w:rsid w:val="00DA2EB0"/>
    <w:rsid w:val="00DA538A"/>
    <w:rsid w:val="00DA7105"/>
    <w:rsid w:val="00DA7CF2"/>
    <w:rsid w:val="00DB13EE"/>
    <w:rsid w:val="00DB2788"/>
    <w:rsid w:val="00DB33FE"/>
    <w:rsid w:val="00DB6E8C"/>
    <w:rsid w:val="00DC1177"/>
    <w:rsid w:val="00DC282D"/>
    <w:rsid w:val="00DC2A5E"/>
    <w:rsid w:val="00DC2ACF"/>
    <w:rsid w:val="00DC2FAD"/>
    <w:rsid w:val="00DC40D5"/>
    <w:rsid w:val="00DC5DC8"/>
    <w:rsid w:val="00DC76CA"/>
    <w:rsid w:val="00DC7C45"/>
    <w:rsid w:val="00DC7DFC"/>
    <w:rsid w:val="00DD01A8"/>
    <w:rsid w:val="00DD28A6"/>
    <w:rsid w:val="00DD316B"/>
    <w:rsid w:val="00DD3F53"/>
    <w:rsid w:val="00DD458F"/>
    <w:rsid w:val="00DD54A0"/>
    <w:rsid w:val="00DD5754"/>
    <w:rsid w:val="00DD5AB0"/>
    <w:rsid w:val="00DD7594"/>
    <w:rsid w:val="00DD7ACC"/>
    <w:rsid w:val="00DE27DD"/>
    <w:rsid w:val="00DE2B91"/>
    <w:rsid w:val="00DE34AC"/>
    <w:rsid w:val="00DE394E"/>
    <w:rsid w:val="00DE3CE1"/>
    <w:rsid w:val="00DE4754"/>
    <w:rsid w:val="00DE5255"/>
    <w:rsid w:val="00DE7474"/>
    <w:rsid w:val="00DE7CD5"/>
    <w:rsid w:val="00DF1C58"/>
    <w:rsid w:val="00DF2E9D"/>
    <w:rsid w:val="00DF3578"/>
    <w:rsid w:val="00DF3F62"/>
    <w:rsid w:val="00DF5DEF"/>
    <w:rsid w:val="00DF6149"/>
    <w:rsid w:val="00DF737C"/>
    <w:rsid w:val="00E01FD0"/>
    <w:rsid w:val="00E07E01"/>
    <w:rsid w:val="00E1048D"/>
    <w:rsid w:val="00E10DC1"/>
    <w:rsid w:val="00E11F64"/>
    <w:rsid w:val="00E12FD7"/>
    <w:rsid w:val="00E146C7"/>
    <w:rsid w:val="00E1530B"/>
    <w:rsid w:val="00E16B34"/>
    <w:rsid w:val="00E22DCD"/>
    <w:rsid w:val="00E23E5D"/>
    <w:rsid w:val="00E24686"/>
    <w:rsid w:val="00E264BD"/>
    <w:rsid w:val="00E27531"/>
    <w:rsid w:val="00E279DF"/>
    <w:rsid w:val="00E30418"/>
    <w:rsid w:val="00E322D7"/>
    <w:rsid w:val="00E3351D"/>
    <w:rsid w:val="00E33A5D"/>
    <w:rsid w:val="00E34E68"/>
    <w:rsid w:val="00E36C05"/>
    <w:rsid w:val="00E41507"/>
    <w:rsid w:val="00E434C8"/>
    <w:rsid w:val="00E4426D"/>
    <w:rsid w:val="00E44383"/>
    <w:rsid w:val="00E458B3"/>
    <w:rsid w:val="00E459A2"/>
    <w:rsid w:val="00E4671F"/>
    <w:rsid w:val="00E46B1F"/>
    <w:rsid w:val="00E4706A"/>
    <w:rsid w:val="00E47739"/>
    <w:rsid w:val="00E50C11"/>
    <w:rsid w:val="00E51121"/>
    <w:rsid w:val="00E51CD7"/>
    <w:rsid w:val="00E5445D"/>
    <w:rsid w:val="00E54A98"/>
    <w:rsid w:val="00E55A48"/>
    <w:rsid w:val="00E55CF7"/>
    <w:rsid w:val="00E5735F"/>
    <w:rsid w:val="00E5741C"/>
    <w:rsid w:val="00E616FC"/>
    <w:rsid w:val="00E61827"/>
    <w:rsid w:val="00E61E1C"/>
    <w:rsid w:val="00E64AE0"/>
    <w:rsid w:val="00E658E0"/>
    <w:rsid w:val="00E676B8"/>
    <w:rsid w:val="00E71763"/>
    <w:rsid w:val="00E72072"/>
    <w:rsid w:val="00E7290D"/>
    <w:rsid w:val="00E7404A"/>
    <w:rsid w:val="00E74FCA"/>
    <w:rsid w:val="00E75E75"/>
    <w:rsid w:val="00E7641F"/>
    <w:rsid w:val="00E76918"/>
    <w:rsid w:val="00E76A1E"/>
    <w:rsid w:val="00E76ECC"/>
    <w:rsid w:val="00E8028A"/>
    <w:rsid w:val="00E82541"/>
    <w:rsid w:val="00E84047"/>
    <w:rsid w:val="00E85CB1"/>
    <w:rsid w:val="00E8648C"/>
    <w:rsid w:val="00E86514"/>
    <w:rsid w:val="00E87459"/>
    <w:rsid w:val="00E90E62"/>
    <w:rsid w:val="00E91923"/>
    <w:rsid w:val="00E94F8F"/>
    <w:rsid w:val="00EA073A"/>
    <w:rsid w:val="00EA13BA"/>
    <w:rsid w:val="00EA18A7"/>
    <w:rsid w:val="00EA1ED7"/>
    <w:rsid w:val="00EA3960"/>
    <w:rsid w:val="00EA4093"/>
    <w:rsid w:val="00EA42DB"/>
    <w:rsid w:val="00EA48EF"/>
    <w:rsid w:val="00EA59D8"/>
    <w:rsid w:val="00EA5E96"/>
    <w:rsid w:val="00EA631B"/>
    <w:rsid w:val="00EA672B"/>
    <w:rsid w:val="00EB3564"/>
    <w:rsid w:val="00EB4ADB"/>
    <w:rsid w:val="00EB57D2"/>
    <w:rsid w:val="00EB5ADC"/>
    <w:rsid w:val="00EC0A58"/>
    <w:rsid w:val="00EC1C74"/>
    <w:rsid w:val="00EC630A"/>
    <w:rsid w:val="00EC73E4"/>
    <w:rsid w:val="00EC76D6"/>
    <w:rsid w:val="00ED1A3C"/>
    <w:rsid w:val="00ED3446"/>
    <w:rsid w:val="00ED34C2"/>
    <w:rsid w:val="00ED638A"/>
    <w:rsid w:val="00ED7B12"/>
    <w:rsid w:val="00EE0883"/>
    <w:rsid w:val="00EE128D"/>
    <w:rsid w:val="00EE1472"/>
    <w:rsid w:val="00EE33B6"/>
    <w:rsid w:val="00EE3BE7"/>
    <w:rsid w:val="00EE51E0"/>
    <w:rsid w:val="00EE73A1"/>
    <w:rsid w:val="00EF0683"/>
    <w:rsid w:val="00EF22D5"/>
    <w:rsid w:val="00EF3476"/>
    <w:rsid w:val="00EF3A8A"/>
    <w:rsid w:val="00EF4626"/>
    <w:rsid w:val="00EF6808"/>
    <w:rsid w:val="00EF708A"/>
    <w:rsid w:val="00F00794"/>
    <w:rsid w:val="00F018D9"/>
    <w:rsid w:val="00F02281"/>
    <w:rsid w:val="00F069AD"/>
    <w:rsid w:val="00F07188"/>
    <w:rsid w:val="00F109D3"/>
    <w:rsid w:val="00F11F5A"/>
    <w:rsid w:val="00F12E28"/>
    <w:rsid w:val="00F1313E"/>
    <w:rsid w:val="00F1482C"/>
    <w:rsid w:val="00F15FBF"/>
    <w:rsid w:val="00F17513"/>
    <w:rsid w:val="00F175B8"/>
    <w:rsid w:val="00F17EEC"/>
    <w:rsid w:val="00F21EC2"/>
    <w:rsid w:val="00F238A1"/>
    <w:rsid w:val="00F26D71"/>
    <w:rsid w:val="00F3253D"/>
    <w:rsid w:val="00F33AC7"/>
    <w:rsid w:val="00F4172D"/>
    <w:rsid w:val="00F420B9"/>
    <w:rsid w:val="00F4327C"/>
    <w:rsid w:val="00F4547D"/>
    <w:rsid w:val="00F47F0E"/>
    <w:rsid w:val="00F50DB4"/>
    <w:rsid w:val="00F537DA"/>
    <w:rsid w:val="00F54CDB"/>
    <w:rsid w:val="00F5610C"/>
    <w:rsid w:val="00F5650F"/>
    <w:rsid w:val="00F56F66"/>
    <w:rsid w:val="00F5711F"/>
    <w:rsid w:val="00F60616"/>
    <w:rsid w:val="00F62866"/>
    <w:rsid w:val="00F632AE"/>
    <w:rsid w:val="00F64BDC"/>
    <w:rsid w:val="00F65AEF"/>
    <w:rsid w:val="00F66886"/>
    <w:rsid w:val="00F70409"/>
    <w:rsid w:val="00F70F52"/>
    <w:rsid w:val="00F736CF"/>
    <w:rsid w:val="00F73D4D"/>
    <w:rsid w:val="00F752F6"/>
    <w:rsid w:val="00F7648B"/>
    <w:rsid w:val="00F77969"/>
    <w:rsid w:val="00F8158D"/>
    <w:rsid w:val="00F83681"/>
    <w:rsid w:val="00F842A7"/>
    <w:rsid w:val="00F87F64"/>
    <w:rsid w:val="00F915A8"/>
    <w:rsid w:val="00F94848"/>
    <w:rsid w:val="00F949AB"/>
    <w:rsid w:val="00F94AD9"/>
    <w:rsid w:val="00F94F8E"/>
    <w:rsid w:val="00F951A9"/>
    <w:rsid w:val="00F95ACF"/>
    <w:rsid w:val="00F95CF9"/>
    <w:rsid w:val="00F97C01"/>
    <w:rsid w:val="00FA15D3"/>
    <w:rsid w:val="00FA22F9"/>
    <w:rsid w:val="00FA23B1"/>
    <w:rsid w:val="00FA2AD3"/>
    <w:rsid w:val="00FA3AF8"/>
    <w:rsid w:val="00FA4CF1"/>
    <w:rsid w:val="00FA7CEB"/>
    <w:rsid w:val="00FB1401"/>
    <w:rsid w:val="00FB3689"/>
    <w:rsid w:val="00FB399D"/>
    <w:rsid w:val="00FB3B3B"/>
    <w:rsid w:val="00FB3FFA"/>
    <w:rsid w:val="00FB6F29"/>
    <w:rsid w:val="00FB79F1"/>
    <w:rsid w:val="00FB7EC0"/>
    <w:rsid w:val="00FC000C"/>
    <w:rsid w:val="00FC14F5"/>
    <w:rsid w:val="00FC22BB"/>
    <w:rsid w:val="00FC2843"/>
    <w:rsid w:val="00FC2FB6"/>
    <w:rsid w:val="00FC52E4"/>
    <w:rsid w:val="00FC6459"/>
    <w:rsid w:val="00FD0294"/>
    <w:rsid w:val="00FD08A5"/>
    <w:rsid w:val="00FD0B06"/>
    <w:rsid w:val="00FD1D75"/>
    <w:rsid w:val="00FD436A"/>
    <w:rsid w:val="00FD4CC3"/>
    <w:rsid w:val="00FD6533"/>
    <w:rsid w:val="00FE278A"/>
    <w:rsid w:val="00FE3DB3"/>
    <w:rsid w:val="00FE445D"/>
    <w:rsid w:val="00FE4830"/>
    <w:rsid w:val="00FF0431"/>
    <w:rsid w:val="00FF1397"/>
    <w:rsid w:val="00FF1AB2"/>
    <w:rsid w:val="00FF258E"/>
    <w:rsid w:val="00FF567D"/>
    <w:rsid w:val="00FF5D03"/>
    <w:rsid w:val="00FF5D3A"/>
    <w:rsid w:val="00FF6408"/>
    <w:rsid w:val="00FF6495"/>
    <w:rsid w:val="00FF7545"/>
    <w:rsid w:val="00FF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78145"/>
  <w15:chartTrackingRefBased/>
  <w15:docId w15:val="{2F5309F0-6345-4028-98EE-1BA29130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275"/>
    <w:rPr>
      <w:rFonts w:cstheme="minorBidi"/>
    </w:rPr>
  </w:style>
  <w:style w:type="paragraph" w:styleId="Heading1">
    <w:name w:val="heading 1"/>
    <w:basedOn w:val="Normal"/>
    <w:next w:val="Normal"/>
    <w:link w:val="Heading1Char"/>
    <w:uiPriority w:val="9"/>
    <w:qFormat/>
    <w:rsid w:val="008805DF"/>
    <w:pPr>
      <w:keepNext/>
      <w:keepLines/>
      <w:spacing w:before="240" w:after="0"/>
      <w:outlineLvl w:val="0"/>
    </w:pPr>
    <w:rPr>
      <w:rFonts w:ascii="Arial Black" w:eastAsiaTheme="majorEastAsia" w:hAnsi="Arial Black" w:cstheme="majorBidi"/>
      <w:szCs w:val="32"/>
    </w:rPr>
  </w:style>
  <w:style w:type="paragraph" w:styleId="Heading2">
    <w:name w:val="heading 2"/>
    <w:basedOn w:val="Normal"/>
    <w:next w:val="Normal"/>
    <w:link w:val="Heading2Char"/>
    <w:uiPriority w:val="9"/>
    <w:unhideWhenUsed/>
    <w:qFormat/>
    <w:rsid w:val="00D43B12"/>
    <w:pPr>
      <w:keepNext/>
      <w:keepLines/>
      <w:spacing w:before="40" w:after="0"/>
      <w:outlineLvl w:val="1"/>
    </w:pPr>
    <w:rPr>
      <w:rFonts w:eastAsiaTheme="majorEastAsia" w:cstheme="majorBidi"/>
      <w:b/>
      <w:i/>
      <w:sz w:val="24"/>
      <w:szCs w:val="26"/>
    </w:rPr>
  </w:style>
  <w:style w:type="paragraph" w:styleId="Heading3">
    <w:name w:val="heading 3"/>
    <w:basedOn w:val="Normal"/>
    <w:next w:val="Normal"/>
    <w:link w:val="Heading3Char"/>
    <w:uiPriority w:val="9"/>
    <w:unhideWhenUsed/>
    <w:qFormat/>
    <w:rsid w:val="005B328F"/>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DF"/>
    <w:rPr>
      <w:rFonts w:ascii="Arial Black" w:eastAsiaTheme="majorEastAsia" w:hAnsi="Arial Black" w:cstheme="majorBidi"/>
      <w:szCs w:val="32"/>
    </w:rPr>
  </w:style>
  <w:style w:type="character" w:customStyle="1" w:styleId="Heading2Char">
    <w:name w:val="Heading 2 Char"/>
    <w:basedOn w:val="DefaultParagraphFont"/>
    <w:link w:val="Heading2"/>
    <w:uiPriority w:val="9"/>
    <w:rsid w:val="00D43B12"/>
    <w:rPr>
      <w:rFonts w:eastAsiaTheme="majorEastAsia" w:cstheme="majorBidi"/>
      <w:b/>
      <w:i/>
      <w:sz w:val="24"/>
      <w:szCs w:val="26"/>
    </w:rPr>
  </w:style>
  <w:style w:type="character" w:customStyle="1" w:styleId="Heading3Char">
    <w:name w:val="Heading 3 Char"/>
    <w:basedOn w:val="DefaultParagraphFont"/>
    <w:link w:val="Heading3"/>
    <w:uiPriority w:val="9"/>
    <w:rsid w:val="005B328F"/>
    <w:rPr>
      <w:rFonts w:asciiTheme="majorHAnsi" w:eastAsiaTheme="majorEastAsia" w:hAnsiTheme="majorHAnsi" w:cstheme="majorBidi"/>
      <w:color w:val="073662" w:themeColor="accent1" w:themeShade="7F"/>
      <w:sz w:val="24"/>
      <w:szCs w:val="24"/>
    </w:rPr>
  </w:style>
  <w:style w:type="character" w:styleId="CommentReference">
    <w:name w:val="annotation reference"/>
    <w:basedOn w:val="DefaultParagraphFont"/>
    <w:uiPriority w:val="99"/>
    <w:semiHidden/>
    <w:unhideWhenUsed/>
    <w:rsid w:val="00C72EDF"/>
    <w:rPr>
      <w:sz w:val="16"/>
      <w:szCs w:val="16"/>
    </w:rPr>
  </w:style>
  <w:style w:type="paragraph" w:styleId="CommentText">
    <w:name w:val="annotation text"/>
    <w:basedOn w:val="Normal"/>
    <w:link w:val="CommentTextChar"/>
    <w:uiPriority w:val="99"/>
    <w:unhideWhenUsed/>
    <w:rsid w:val="00C72EDF"/>
    <w:pPr>
      <w:spacing w:line="240" w:lineRule="auto"/>
    </w:pPr>
    <w:rPr>
      <w:sz w:val="20"/>
      <w:szCs w:val="20"/>
    </w:rPr>
  </w:style>
  <w:style w:type="character" w:customStyle="1" w:styleId="CommentTextChar">
    <w:name w:val="Comment Text Char"/>
    <w:basedOn w:val="DefaultParagraphFont"/>
    <w:link w:val="CommentText"/>
    <w:uiPriority w:val="99"/>
    <w:rsid w:val="00C72EDF"/>
    <w:rPr>
      <w:rFonts w:cstheme="minorBidi"/>
      <w:sz w:val="20"/>
      <w:szCs w:val="20"/>
    </w:rPr>
  </w:style>
  <w:style w:type="paragraph" w:styleId="CommentSubject">
    <w:name w:val="annotation subject"/>
    <w:basedOn w:val="CommentText"/>
    <w:next w:val="CommentText"/>
    <w:link w:val="CommentSubjectChar"/>
    <w:uiPriority w:val="99"/>
    <w:semiHidden/>
    <w:unhideWhenUsed/>
    <w:rsid w:val="00C72EDF"/>
    <w:rPr>
      <w:b/>
      <w:bCs/>
    </w:rPr>
  </w:style>
  <w:style w:type="character" w:customStyle="1" w:styleId="CommentSubjectChar">
    <w:name w:val="Comment Subject Char"/>
    <w:basedOn w:val="CommentTextChar"/>
    <w:link w:val="CommentSubject"/>
    <w:uiPriority w:val="99"/>
    <w:semiHidden/>
    <w:rsid w:val="00C72EDF"/>
    <w:rPr>
      <w:rFonts w:cstheme="minorBidi"/>
      <w:b/>
      <w:bCs/>
      <w:sz w:val="20"/>
      <w:szCs w:val="20"/>
    </w:rPr>
  </w:style>
  <w:style w:type="paragraph" w:styleId="Revision">
    <w:name w:val="Revision"/>
    <w:hidden/>
    <w:uiPriority w:val="99"/>
    <w:semiHidden/>
    <w:rsid w:val="00C72EDF"/>
    <w:pPr>
      <w:spacing w:after="0" w:line="240" w:lineRule="auto"/>
    </w:pPr>
    <w:rPr>
      <w:rFonts w:cstheme="minorBidi"/>
    </w:rPr>
  </w:style>
  <w:style w:type="paragraph" w:styleId="BalloonText">
    <w:name w:val="Balloon Text"/>
    <w:basedOn w:val="Normal"/>
    <w:link w:val="BalloonTextChar"/>
    <w:uiPriority w:val="99"/>
    <w:semiHidden/>
    <w:unhideWhenUsed/>
    <w:rsid w:val="00C72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DF"/>
    <w:rPr>
      <w:rFonts w:ascii="Segoe UI" w:hAnsi="Segoe UI" w:cs="Segoe UI"/>
      <w:sz w:val="18"/>
      <w:szCs w:val="18"/>
    </w:rPr>
  </w:style>
  <w:style w:type="paragraph" w:styleId="Header">
    <w:name w:val="header"/>
    <w:basedOn w:val="Normal"/>
    <w:link w:val="HeaderChar"/>
    <w:uiPriority w:val="99"/>
    <w:unhideWhenUsed/>
    <w:rsid w:val="002B4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DBA"/>
    <w:rPr>
      <w:rFonts w:cstheme="minorBidi"/>
    </w:rPr>
  </w:style>
  <w:style w:type="paragraph" w:styleId="Footer">
    <w:name w:val="footer"/>
    <w:basedOn w:val="Normal"/>
    <w:link w:val="FooterChar"/>
    <w:uiPriority w:val="99"/>
    <w:unhideWhenUsed/>
    <w:rsid w:val="002B4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DBA"/>
    <w:rPr>
      <w:rFonts w:cstheme="minorBidi"/>
    </w:rPr>
  </w:style>
  <w:style w:type="paragraph" w:customStyle="1" w:styleId="EndNoteBibliographyTitle">
    <w:name w:val="EndNote Bibliography Title"/>
    <w:basedOn w:val="Normal"/>
    <w:link w:val="EndNoteBibliographyTitleChar"/>
    <w:rsid w:val="00656DAB"/>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656DAB"/>
    <w:rPr>
      <w:noProof/>
      <w:lang w:val="en-US"/>
    </w:rPr>
  </w:style>
  <w:style w:type="paragraph" w:customStyle="1" w:styleId="EndNoteBibliography">
    <w:name w:val="EndNote Bibliography"/>
    <w:basedOn w:val="Normal"/>
    <w:link w:val="EndNoteBibliographyChar"/>
    <w:rsid w:val="00656DAB"/>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656DAB"/>
    <w:rPr>
      <w:noProof/>
      <w:lang w:val="en-US"/>
    </w:rPr>
  </w:style>
  <w:style w:type="character" w:customStyle="1" w:styleId="fontstyle01">
    <w:name w:val="fontstyle01"/>
    <w:basedOn w:val="DefaultParagraphFont"/>
    <w:rsid w:val="00A173DE"/>
    <w:rPr>
      <w:rFonts w:ascii="FranklinGothicITCbyBT-Book" w:hAnsi="FranklinGothicITCbyBT-Book" w:hint="default"/>
      <w:b w:val="0"/>
      <w:bCs w:val="0"/>
      <w:i w:val="0"/>
      <w:iCs w:val="0"/>
      <w:color w:val="242021"/>
      <w:sz w:val="24"/>
      <w:szCs w:val="24"/>
    </w:rPr>
  </w:style>
  <w:style w:type="character" w:customStyle="1" w:styleId="fontstyle21">
    <w:name w:val="fontstyle21"/>
    <w:basedOn w:val="DefaultParagraphFont"/>
    <w:rsid w:val="00A173DE"/>
    <w:rPr>
      <w:rFonts w:ascii="FranklinGothicITCbyBT-BookItal" w:hAnsi="FranklinGothicITCbyBT-BookItal" w:hint="default"/>
      <w:b w:val="0"/>
      <w:bCs w:val="0"/>
      <w:i/>
      <w:iCs/>
      <w:color w:val="242021"/>
      <w:sz w:val="24"/>
      <w:szCs w:val="24"/>
    </w:rPr>
  </w:style>
  <w:style w:type="character" w:customStyle="1" w:styleId="fontstyle31">
    <w:name w:val="fontstyle31"/>
    <w:basedOn w:val="DefaultParagraphFont"/>
    <w:rsid w:val="00B7147C"/>
    <w:rPr>
      <w:rFonts w:ascii="Times-Italic" w:hAnsi="Times-Italic" w:hint="default"/>
      <w:b w:val="0"/>
      <w:bCs w:val="0"/>
      <w:i/>
      <w:iCs/>
      <w:color w:val="242021"/>
      <w:sz w:val="18"/>
      <w:szCs w:val="18"/>
    </w:rPr>
  </w:style>
  <w:style w:type="character" w:styleId="Hyperlink">
    <w:name w:val="Hyperlink"/>
    <w:basedOn w:val="DefaultParagraphFont"/>
    <w:uiPriority w:val="99"/>
    <w:unhideWhenUsed/>
    <w:rsid w:val="009B7666"/>
    <w:rPr>
      <w:color w:val="F49100" w:themeColor="hyperlink"/>
      <w:u w:val="single"/>
    </w:rPr>
  </w:style>
  <w:style w:type="character" w:customStyle="1" w:styleId="UnresolvedMention1">
    <w:name w:val="Unresolved Mention1"/>
    <w:basedOn w:val="DefaultParagraphFont"/>
    <w:uiPriority w:val="99"/>
    <w:semiHidden/>
    <w:unhideWhenUsed/>
    <w:rsid w:val="009B7666"/>
    <w:rPr>
      <w:color w:val="605E5C"/>
      <w:shd w:val="clear" w:color="auto" w:fill="E1DFDD"/>
    </w:rPr>
  </w:style>
  <w:style w:type="character" w:customStyle="1" w:styleId="fontstyle41">
    <w:name w:val="fontstyle41"/>
    <w:basedOn w:val="DefaultParagraphFont"/>
    <w:rsid w:val="004E559A"/>
    <w:rPr>
      <w:rFonts w:ascii="GillLightSSiLight" w:hAnsi="GillLightSSiLight" w:hint="default"/>
      <w:b w:val="0"/>
      <w:bCs w:val="0"/>
      <w:i w:val="0"/>
      <w:iCs w:val="0"/>
      <w:color w:val="000000"/>
      <w:sz w:val="18"/>
      <w:szCs w:val="18"/>
    </w:rPr>
  </w:style>
  <w:style w:type="character" w:styleId="Emphasis">
    <w:name w:val="Emphasis"/>
    <w:basedOn w:val="DefaultParagraphFont"/>
    <w:uiPriority w:val="20"/>
    <w:qFormat/>
    <w:rsid w:val="00C86FAC"/>
    <w:rPr>
      <w:i/>
      <w:iCs/>
    </w:rPr>
  </w:style>
  <w:style w:type="paragraph" w:styleId="ListParagraph">
    <w:name w:val="List Paragraph"/>
    <w:basedOn w:val="Normal"/>
    <w:uiPriority w:val="34"/>
    <w:qFormat/>
    <w:rsid w:val="00432B78"/>
    <w:pPr>
      <w:ind w:left="720"/>
      <w:contextualSpacing/>
    </w:pPr>
  </w:style>
  <w:style w:type="character" w:customStyle="1" w:styleId="UnresolvedMention2">
    <w:name w:val="Unresolved Mention2"/>
    <w:basedOn w:val="DefaultParagraphFont"/>
    <w:uiPriority w:val="99"/>
    <w:semiHidden/>
    <w:unhideWhenUsed/>
    <w:rsid w:val="000C531B"/>
    <w:rPr>
      <w:color w:val="605E5C"/>
      <w:shd w:val="clear" w:color="auto" w:fill="E1DFDD"/>
    </w:rPr>
  </w:style>
  <w:style w:type="character" w:styleId="Strong">
    <w:name w:val="Strong"/>
    <w:basedOn w:val="DefaultParagraphFont"/>
    <w:uiPriority w:val="22"/>
    <w:qFormat/>
    <w:rsid w:val="003934E5"/>
    <w:rPr>
      <w:b/>
      <w:bCs/>
    </w:rPr>
  </w:style>
  <w:style w:type="paragraph" w:styleId="NormalWeb">
    <w:name w:val="Normal (Web)"/>
    <w:basedOn w:val="Normal"/>
    <w:uiPriority w:val="99"/>
    <w:semiHidden/>
    <w:unhideWhenUsed/>
    <w:rsid w:val="00E618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8818EC"/>
    <w:rPr>
      <w:color w:val="605E5C"/>
      <w:shd w:val="clear" w:color="auto" w:fill="E1DFDD"/>
    </w:rPr>
  </w:style>
  <w:style w:type="character" w:styleId="FollowedHyperlink">
    <w:name w:val="FollowedHyperlink"/>
    <w:basedOn w:val="DefaultParagraphFont"/>
    <w:uiPriority w:val="99"/>
    <w:semiHidden/>
    <w:unhideWhenUsed/>
    <w:rsid w:val="00F54CDB"/>
    <w:rPr>
      <w:color w:val="85DFD0" w:themeColor="followedHyperlink"/>
      <w:u w:val="single"/>
    </w:rPr>
  </w:style>
  <w:style w:type="character" w:styleId="BookTitle">
    <w:name w:val="Book Title"/>
    <w:basedOn w:val="DefaultParagraphFont"/>
    <w:uiPriority w:val="33"/>
    <w:qFormat/>
    <w:rsid w:val="008A71A7"/>
    <w:rPr>
      <w:b/>
      <w:bCs/>
      <w:i/>
      <w:iCs/>
      <w:spacing w:val="5"/>
    </w:rPr>
  </w:style>
  <w:style w:type="table" w:styleId="TableGridLight">
    <w:name w:val="Grid Table Light"/>
    <w:basedOn w:val="TableNormal"/>
    <w:uiPriority w:val="40"/>
    <w:rsid w:val="00301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123D87"/>
    <w:rPr>
      <w:color w:val="605E5C"/>
      <w:shd w:val="clear" w:color="auto" w:fill="E1DFDD"/>
    </w:rPr>
  </w:style>
  <w:style w:type="table" w:styleId="GridTable7Colorful">
    <w:name w:val="Grid Table 7 Colorful"/>
    <w:basedOn w:val="TableNormal"/>
    <w:uiPriority w:val="52"/>
    <w:rsid w:val="00E90E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E90E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E90E62"/>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Accent6">
    <w:name w:val="Grid Table 5 Dark Accent 6"/>
    <w:basedOn w:val="TableNormal"/>
    <w:uiPriority w:val="50"/>
    <w:rsid w:val="00E90E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Accent6">
    <w:name w:val="Grid Table 6 Colorful Accent 6"/>
    <w:basedOn w:val="TableNormal"/>
    <w:uiPriority w:val="51"/>
    <w:rsid w:val="00DA171F"/>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character" w:styleId="UnresolvedMention">
    <w:name w:val="Unresolved Mention"/>
    <w:basedOn w:val="DefaultParagraphFont"/>
    <w:uiPriority w:val="99"/>
    <w:semiHidden/>
    <w:unhideWhenUsed/>
    <w:rsid w:val="009158A8"/>
    <w:rPr>
      <w:color w:val="605E5C"/>
      <w:shd w:val="clear" w:color="auto" w:fill="E1DFDD"/>
    </w:rPr>
  </w:style>
  <w:style w:type="character" w:styleId="LineNumber">
    <w:name w:val="line number"/>
    <w:basedOn w:val="DefaultParagraphFont"/>
    <w:uiPriority w:val="99"/>
    <w:semiHidden/>
    <w:unhideWhenUsed/>
    <w:rsid w:val="006A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9741">
      <w:bodyDiv w:val="1"/>
      <w:marLeft w:val="0"/>
      <w:marRight w:val="0"/>
      <w:marTop w:val="0"/>
      <w:marBottom w:val="0"/>
      <w:divBdr>
        <w:top w:val="none" w:sz="0" w:space="0" w:color="auto"/>
        <w:left w:val="none" w:sz="0" w:space="0" w:color="auto"/>
        <w:bottom w:val="none" w:sz="0" w:space="0" w:color="auto"/>
        <w:right w:val="none" w:sz="0" w:space="0" w:color="auto"/>
      </w:divBdr>
    </w:div>
    <w:div w:id="546990168">
      <w:bodyDiv w:val="1"/>
      <w:marLeft w:val="0"/>
      <w:marRight w:val="0"/>
      <w:marTop w:val="0"/>
      <w:marBottom w:val="0"/>
      <w:divBdr>
        <w:top w:val="none" w:sz="0" w:space="0" w:color="auto"/>
        <w:left w:val="none" w:sz="0" w:space="0" w:color="auto"/>
        <w:bottom w:val="none" w:sz="0" w:space="0" w:color="auto"/>
        <w:right w:val="none" w:sz="0" w:space="0" w:color="auto"/>
      </w:divBdr>
    </w:div>
    <w:div w:id="577056343">
      <w:bodyDiv w:val="1"/>
      <w:marLeft w:val="0"/>
      <w:marRight w:val="0"/>
      <w:marTop w:val="0"/>
      <w:marBottom w:val="0"/>
      <w:divBdr>
        <w:top w:val="none" w:sz="0" w:space="0" w:color="auto"/>
        <w:left w:val="none" w:sz="0" w:space="0" w:color="auto"/>
        <w:bottom w:val="none" w:sz="0" w:space="0" w:color="auto"/>
        <w:right w:val="none" w:sz="0" w:space="0" w:color="auto"/>
      </w:divBdr>
    </w:div>
    <w:div w:id="677276308">
      <w:bodyDiv w:val="1"/>
      <w:marLeft w:val="0"/>
      <w:marRight w:val="0"/>
      <w:marTop w:val="0"/>
      <w:marBottom w:val="0"/>
      <w:divBdr>
        <w:top w:val="none" w:sz="0" w:space="0" w:color="auto"/>
        <w:left w:val="none" w:sz="0" w:space="0" w:color="auto"/>
        <w:bottom w:val="none" w:sz="0" w:space="0" w:color="auto"/>
        <w:right w:val="none" w:sz="0" w:space="0" w:color="auto"/>
      </w:divBdr>
    </w:div>
    <w:div w:id="1055815353">
      <w:bodyDiv w:val="1"/>
      <w:marLeft w:val="0"/>
      <w:marRight w:val="0"/>
      <w:marTop w:val="0"/>
      <w:marBottom w:val="0"/>
      <w:divBdr>
        <w:top w:val="none" w:sz="0" w:space="0" w:color="auto"/>
        <w:left w:val="none" w:sz="0" w:space="0" w:color="auto"/>
        <w:bottom w:val="none" w:sz="0" w:space="0" w:color="auto"/>
        <w:right w:val="none" w:sz="0" w:space="0" w:color="auto"/>
      </w:divBdr>
      <w:divsChild>
        <w:div w:id="1055738930">
          <w:marLeft w:val="547"/>
          <w:marRight w:val="0"/>
          <w:marTop w:val="0"/>
          <w:marBottom w:val="0"/>
          <w:divBdr>
            <w:top w:val="none" w:sz="0" w:space="0" w:color="auto"/>
            <w:left w:val="none" w:sz="0" w:space="0" w:color="auto"/>
            <w:bottom w:val="none" w:sz="0" w:space="0" w:color="auto"/>
            <w:right w:val="none" w:sz="0" w:space="0" w:color="auto"/>
          </w:divBdr>
        </w:div>
        <w:div w:id="2135171052">
          <w:marLeft w:val="547"/>
          <w:marRight w:val="0"/>
          <w:marTop w:val="0"/>
          <w:marBottom w:val="0"/>
          <w:divBdr>
            <w:top w:val="none" w:sz="0" w:space="0" w:color="auto"/>
            <w:left w:val="none" w:sz="0" w:space="0" w:color="auto"/>
            <w:bottom w:val="none" w:sz="0" w:space="0" w:color="auto"/>
            <w:right w:val="none" w:sz="0" w:space="0" w:color="auto"/>
          </w:divBdr>
        </w:div>
      </w:divsChild>
    </w:div>
    <w:div w:id="1065881822">
      <w:bodyDiv w:val="1"/>
      <w:marLeft w:val="0"/>
      <w:marRight w:val="0"/>
      <w:marTop w:val="0"/>
      <w:marBottom w:val="0"/>
      <w:divBdr>
        <w:top w:val="none" w:sz="0" w:space="0" w:color="auto"/>
        <w:left w:val="none" w:sz="0" w:space="0" w:color="auto"/>
        <w:bottom w:val="none" w:sz="0" w:space="0" w:color="auto"/>
        <w:right w:val="none" w:sz="0" w:space="0" w:color="auto"/>
      </w:divBdr>
    </w:div>
    <w:div w:id="1067800717">
      <w:bodyDiv w:val="1"/>
      <w:marLeft w:val="0"/>
      <w:marRight w:val="0"/>
      <w:marTop w:val="0"/>
      <w:marBottom w:val="0"/>
      <w:divBdr>
        <w:top w:val="none" w:sz="0" w:space="0" w:color="auto"/>
        <w:left w:val="none" w:sz="0" w:space="0" w:color="auto"/>
        <w:bottom w:val="none" w:sz="0" w:space="0" w:color="auto"/>
        <w:right w:val="none" w:sz="0" w:space="0" w:color="auto"/>
      </w:divBdr>
    </w:div>
    <w:div w:id="1277761491">
      <w:bodyDiv w:val="1"/>
      <w:marLeft w:val="0"/>
      <w:marRight w:val="0"/>
      <w:marTop w:val="0"/>
      <w:marBottom w:val="0"/>
      <w:divBdr>
        <w:top w:val="none" w:sz="0" w:space="0" w:color="auto"/>
        <w:left w:val="none" w:sz="0" w:space="0" w:color="auto"/>
        <w:bottom w:val="none" w:sz="0" w:space="0" w:color="auto"/>
        <w:right w:val="none" w:sz="0" w:space="0" w:color="auto"/>
      </w:divBdr>
      <w:divsChild>
        <w:div w:id="644549484">
          <w:marLeft w:val="0"/>
          <w:marRight w:val="0"/>
          <w:marTop w:val="0"/>
          <w:marBottom w:val="0"/>
          <w:divBdr>
            <w:top w:val="none" w:sz="0" w:space="0" w:color="auto"/>
            <w:left w:val="none" w:sz="0" w:space="0" w:color="auto"/>
            <w:bottom w:val="none" w:sz="0" w:space="0" w:color="auto"/>
            <w:right w:val="none" w:sz="0" w:space="0" w:color="auto"/>
          </w:divBdr>
          <w:divsChild>
            <w:div w:id="1195580899">
              <w:marLeft w:val="0"/>
              <w:marRight w:val="0"/>
              <w:marTop w:val="0"/>
              <w:marBottom w:val="0"/>
              <w:divBdr>
                <w:top w:val="none" w:sz="0" w:space="0" w:color="auto"/>
                <w:left w:val="none" w:sz="0" w:space="0" w:color="auto"/>
                <w:bottom w:val="none" w:sz="0" w:space="0" w:color="auto"/>
                <w:right w:val="none" w:sz="0" w:space="0" w:color="auto"/>
              </w:divBdr>
              <w:divsChild>
                <w:div w:id="609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7896">
      <w:bodyDiv w:val="1"/>
      <w:marLeft w:val="0"/>
      <w:marRight w:val="0"/>
      <w:marTop w:val="0"/>
      <w:marBottom w:val="0"/>
      <w:divBdr>
        <w:top w:val="none" w:sz="0" w:space="0" w:color="auto"/>
        <w:left w:val="none" w:sz="0" w:space="0" w:color="auto"/>
        <w:bottom w:val="none" w:sz="0" w:space="0" w:color="auto"/>
        <w:right w:val="none" w:sz="0" w:space="0" w:color="auto"/>
      </w:divBdr>
    </w:div>
    <w:div w:id="1575044921">
      <w:bodyDiv w:val="1"/>
      <w:marLeft w:val="0"/>
      <w:marRight w:val="0"/>
      <w:marTop w:val="0"/>
      <w:marBottom w:val="0"/>
      <w:divBdr>
        <w:top w:val="none" w:sz="0" w:space="0" w:color="auto"/>
        <w:left w:val="none" w:sz="0" w:space="0" w:color="auto"/>
        <w:bottom w:val="none" w:sz="0" w:space="0" w:color="auto"/>
        <w:right w:val="none" w:sz="0" w:space="0" w:color="auto"/>
      </w:divBdr>
    </w:div>
    <w:div w:id="1723552266">
      <w:bodyDiv w:val="1"/>
      <w:marLeft w:val="0"/>
      <w:marRight w:val="0"/>
      <w:marTop w:val="0"/>
      <w:marBottom w:val="0"/>
      <w:divBdr>
        <w:top w:val="none" w:sz="0" w:space="0" w:color="auto"/>
        <w:left w:val="none" w:sz="0" w:space="0" w:color="auto"/>
        <w:bottom w:val="none" w:sz="0" w:space="0" w:color="auto"/>
        <w:right w:val="none" w:sz="0" w:space="0" w:color="auto"/>
      </w:divBdr>
    </w:div>
    <w:div w:id="1762330337">
      <w:bodyDiv w:val="1"/>
      <w:marLeft w:val="0"/>
      <w:marRight w:val="0"/>
      <w:marTop w:val="0"/>
      <w:marBottom w:val="0"/>
      <w:divBdr>
        <w:top w:val="none" w:sz="0" w:space="0" w:color="auto"/>
        <w:left w:val="none" w:sz="0" w:space="0" w:color="auto"/>
        <w:bottom w:val="none" w:sz="0" w:space="0" w:color="auto"/>
        <w:right w:val="none" w:sz="0" w:space="0" w:color="auto"/>
      </w:divBdr>
    </w:div>
    <w:div w:id="21423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abetes-resources-production.s3-eu-west-1.amazonaws.com/diabetes-storage/migration/pdf/Diabetes-in-the-UK-201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alth-ni.gov.uk/topics/doh-statistics-and-research/quality-outcomes-framework-qo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england.nhs.uk/personalisedcare"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niceorguk/guidance/qs167/documents/briefing-pape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406C9E-DAB6-492C-8121-CC1BB9A71770}"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GB"/>
        </a:p>
      </dgm:t>
    </dgm:pt>
    <dgm:pt modelId="{601F4CC3-37FF-475B-AD0E-D3F33C1A9947}">
      <dgm:prSet phldrT="[Text]" custT="1"/>
      <dgm:spPr/>
      <dgm:t>
        <a:bodyPr/>
        <a:lstStyle/>
        <a:p>
          <a:r>
            <a:rPr lang="en-GB" sz="1100" b="1" dirty="0">
              <a:latin typeface="Arial" panose="020B0604020202020204" pitchFamily="34" charset="0"/>
              <a:cs typeface="Arial" panose="020B0604020202020204" pitchFamily="34" charset="0"/>
            </a:rPr>
            <a:t>Lack of understanding HFpEF</a:t>
          </a:r>
        </a:p>
      </dgm:t>
    </dgm:pt>
    <dgm:pt modelId="{C55E8742-9A21-4024-A26A-9459A69DC92F}" type="parTrans" cxnId="{99D47200-4D35-47D2-985E-48DC5BC12DEF}">
      <dgm:prSet/>
      <dgm:spPr/>
      <dgm:t>
        <a:bodyPr/>
        <a:lstStyle/>
        <a:p>
          <a:endParaRPr lang="en-GB"/>
        </a:p>
      </dgm:t>
    </dgm:pt>
    <dgm:pt modelId="{42698E7A-377E-470A-B388-6B8C481B1819}" type="sibTrans" cxnId="{99D47200-4D35-47D2-985E-48DC5BC12DEF}">
      <dgm:prSet/>
      <dgm:spPr/>
      <dgm:t>
        <a:bodyPr/>
        <a:lstStyle/>
        <a:p>
          <a:endParaRPr lang="en-GB"/>
        </a:p>
      </dgm:t>
    </dgm:pt>
    <dgm:pt modelId="{F0F06E9A-5B30-4C2C-B5E4-C23D16BD6997}">
      <dgm:prSet phldrT="[Text]" custT="1"/>
      <dgm:spPr/>
      <dgm:t>
        <a:bodyPr/>
        <a:lstStyle/>
        <a:p>
          <a:r>
            <a:rPr lang="en-GB" sz="1000" dirty="0">
              <a:latin typeface="Arial" panose="020B0604020202020204" pitchFamily="34" charset="0"/>
              <a:cs typeface="Arial" panose="020B0604020202020204" pitchFamily="34" charset="0"/>
            </a:rPr>
            <a:t>Multimorbidity</a:t>
          </a:r>
        </a:p>
      </dgm:t>
    </dgm:pt>
    <dgm:pt modelId="{6E4B5268-84C9-49F9-91A0-9F38267CB68F}" type="parTrans" cxnId="{8B00D03D-3EE5-41EA-A135-58F107987E26}">
      <dgm:prSet/>
      <dgm:spPr/>
      <dgm:t>
        <a:bodyPr/>
        <a:lstStyle/>
        <a:p>
          <a:endParaRPr lang="en-GB"/>
        </a:p>
      </dgm:t>
    </dgm:pt>
    <dgm:pt modelId="{6807CF51-3848-4F1C-9533-E8C59E0FB7AB}" type="sibTrans" cxnId="{8B00D03D-3EE5-41EA-A135-58F107987E26}">
      <dgm:prSet/>
      <dgm:spPr/>
      <dgm:t>
        <a:bodyPr/>
        <a:lstStyle/>
        <a:p>
          <a:endParaRPr lang="en-GB"/>
        </a:p>
      </dgm:t>
    </dgm:pt>
    <dgm:pt modelId="{1B43E2EB-5881-4AAD-A289-2E6EF6FA2A1F}">
      <dgm:prSet phldrT="[Text]" custT="1"/>
      <dgm:spPr/>
      <dgm:t>
        <a:bodyPr/>
        <a:lstStyle/>
        <a:p>
          <a:r>
            <a:rPr lang="en-GB" sz="1100" b="1" dirty="0">
              <a:latin typeface="Arial" panose="020B0604020202020204" pitchFamily="34" charset="0"/>
              <a:cs typeface="Arial" panose="020B0604020202020204" pitchFamily="34" charset="0"/>
            </a:rPr>
            <a:t>Difficulties in communicating the diagnosis</a:t>
          </a:r>
        </a:p>
      </dgm:t>
    </dgm:pt>
    <dgm:pt modelId="{9170AC39-9D4B-4B79-81DE-DD61E16086FB}" type="parTrans" cxnId="{30DE9413-568E-4845-8CB9-80AB8C621CE4}">
      <dgm:prSet/>
      <dgm:spPr/>
      <dgm:t>
        <a:bodyPr/>
        <a:lstStyle/>
        <a:p>
          <a:endParaRPr lang="en-GB"/>
        </a:p>
      </dgm:t>
    </dgm:pt>
    <dgm:pt modelId="{44F25673-A3E0-4377-A488-D089D9AD4CBC}" type="sibTrans" cxnId="{30DE9413-568E-4845-8CB9-80AB8C621CE4}">
      <dgm:prSet/>
      <dgm:spPr/>
      <dgm:t>
        <a:bodyPr/>
        <a:lstStyle/>
        <a:p>
          <a:endParaRPr lang="en-GB"/>
        </a:p>
      </dgm:t>
    </dgm:pt>
    <dgm:pt modelId="{6C794317-B2F4-4E46-BA3F-0C393655B807}">
      <dgm:prSet phldrT="[Text]" custT="1"/>
      <dgm:spPr/>
      <dgm:t>
        <a:bodyPr anchor="t" anchorCtr="0"/>
        <a:lstStyle/>
        <a:p>
          <a:r>
            <a:rPr lang="en-GB" sz="1000" dirty="0">
              <a:latin typeface="Arial" panose="020B0604020202020204" pitchFamily="34" charset="0"/>
              <a:cs typeface="Arial" panose="020B0604020202020204" pitchFamily="34" charset="0"/>
            </a:rPr>
            <a:t>Language, understanding and culture</a:t>
          </a:r>
        </a:p>
      </dgm:t>
    </dgm:pt>
    <dgm:pt modelId="{5AAF0FD9-1900-4CBE-BA47-403C6083567C}" type="parTrans" cxnId="{75446A57-350E-4728-A95C-E76024112D16}">
      <dgm:prSet/>
      <dgm:spPr/>
      <dgm:t>
        <a:bodyPr/>
        <a:lstStyle/>
        <a:p>
          <a:endParaRPr lang="en-GB"/>
        </a:p>
      </dgm:t>
    </dgm:pt>
    <dgm:pt modelId="{C2C844AC-E9C3-4728-986C-CB3ED765055D}" type="sibTrans" cxnId="{75446A57-350E-4728-A95C-E76024112D16}">
      <dgm:prSet/>
      <dgm:spPr/>
      <dgm:t>
        <a:bodyPr/>
        <a:lstStyle/>
        <a:p>
          <a:endParaRPr lang="en-GB"/>
        </a:p>
      </dgm:t>
    </dgm:pt>
    <dgm:pt modelId="{76416E62-54A3-4958-85CB-4084975AFB39}">
      <dgm:prSet phldrT="[Text]" custT="1"/>
      <dgm:spPr/>
      <dgm:t>
        <a:bodyPr/>
        <a:lstStyle/>
        <a:p>
          <a:r>
            <a:rPr lang="en-GB" sz="1100" b="1" dirty="0">
              <a:latin typeface="Arial" panose="020B0604020202020204" pitchFamily="34" charset="0"/>
              <a:cs typeface="Arial" panose="020B0604020202020204" pitchFamily="34" charset="0"/>
            </a:rPr>
            <a:t>Uncertainty in managing people with HFpEF</a:t>
          </a:r>
        </a:p>
      </dgm:t>
    </dgm:pt>
    <dgm:pt modelId="{D8212C0E-0093-4EE7-806E-39B08A9ECA61}" type="parTrans" cxnId="{74EA591B-A4A6-452D-8E61-2E94753E805A}">
      <dgm:prSet/>
      <dgm:spPr/>
      <dgm:t>
        <a:bodyPr/>
        <a:lstStyle/>
        <a:p>
          <a:endParaRPr lang="en-GB"/>
        </a:p>
      </dgm:t>
    </dgm:pt>
    <dgm:pt modelId="{26E6030C-27A0-40A4-84C3-960BF42B10A3}" type="sibTrans" cxnId="{74EA591B-A4A6-452D-8E61-2E94753E805A}">
      <dgm:prSet/>
      <dgm:spPr/>
      <dgm:t>
        <a:bodyPr/>
        <a:lstStyle/>
        <a:p>
          <a:endParaRPr lang="en-GB"/>
        </a:p>
      </dgm:t>
    </dgm:pt>
    <dgm:pt modelId="{D08D7C31-0CD0-4829-BDFB-D0801665F756}">
      <dgm:prSet phldrT="[Text]" custT="1"/>
      <dgm:spPr/>
      <dgm:t>
        <a:bodyPr anchor="b" anchorCtr="0"/>
        <a:lstStyle/>
        <a:p>
          <a:r>
            <a:rPr lang="en-GB" sz="1000" dirty="0">
              <a:latin typeface="Arial" panose="020B0604020202020204" pitchFamily="34" charset="0"/>
              <a:cs typeface="Arial" panose="020B0604020202020204" pitchFamily="34" charset="0"/>
            </a:rPr>
            <a:t>Discontinuity between primary &amp; secondary care</a:t>
          </a:r>
        </a:p>
      </dgm:t>
    </dgm:pt>
    <dgm:pt modelId="{D1941910-F8AE-4A34-942F-E38F78454102}" type="parTrans" cxnId="{397F6BD7-0EE9-4886-8E0A-9D088C6C9A9D}">
      <dgm:prSet/>
      <dgm:spPr/>
      <dgm:t>
        <a:bodyPr/>
        <a:lstStyle/>
        <a:p>
          <a:endParaRPr lang="en-GB"/>
        </a:p>
      </dgm:t>
    </dgm:pt>
    <dgm:pt modelId="{350AE252-D996-4BDD-8FAF-7DCEFC065EF7}" type="sibTrans" cxnId="{397F6BD7-0EE9-4886-8E0A-9D088C6C9A9D}">
      <dgm:prSet/>
      <dgm:spPr/>
      <dgm:t>
        <a:bodyPr/>
        <a:lstStyle/>
        <a:p>
          <a:endParaRPr lang="en-GB"/>
        </a:p>
      </dgm:t>
    </dgm:pt>
    <dgm:pt modelId="{12CCA31D-1E8C-4FCF-87AC-963B5AC220F6}">
      <dgm:prSet phldrT="[Text]" custT="1"/>
      <dgm:spPr/>
      <dgm:t>
        <a:bodyPr/>
        <a:lstStyle/>
        <a:p>
          <a:r>
            <a:rPr lang="en-GB" sz="1100" b="1">
              <a:latin typeface="Arial" panose="020B0604020202020204" pitchFamily="34" charset="0"/>
              <a:cs typeface="Arial" panose="020B0604020202020204" pitchFamily="34" charset="0"/>
            </a:rPr>
            <a:t>Discontinuity across the primary/ secondary interface</a:t>
          </a:r>
          <a:endParaRPr lang="en-GB" sz="1100" b="1" dirty="0">
            <a:latin typeface="Arial" panose="020B0604020202020204" pitchFamily="34" charset="0"/>
            <a:cs typeface="Arial" panose="020B0604020202020204" pitchFamily="34" charset="0"/>
          </a:endParaRPr>
        </a:p>
      </dgm:t>
    </dgm:pt>
    <dgm:pt modelId="{DB9F3832-C2B4-44CE-8B54-BC99D190ED64}" type="parTrans" cxnId="{1986C39E-C022-47A4-96B8-7228E7193C97}">
      <dgm:prSet/>
      <dgm:spPr/>
      <dgm:t>
        <a:bodyPr/>
        <a:lstStyle/>
        <a:p>
          <a:endParaRPr lang="en-GB"/>
        </a:p>
      </dgm:t>
    </dgm:pt>
    <dgm:pt modelId="{66F6A8C1-3F30-41D2-B922-76597CC212FA}" type="sibTrans" cxnId="{1986C39E-C022-47A4-96B8-7228E7193C97}">
      <dgm:prSet/>
      <dgm:spPr/>
      <dgm:t>
        <a:bodyPr/>
        <a:lstStyle/>
        <a:p>
          <a:endParaRPr lang="en-GB"/>
        </a:p>
      </dgm:t>
    </dgm:pt>
    <dgm:pt modelId="{7FFBFDBE-5E5D-4B93-BC2A-751BBA38832B}">
      <dgm:prSet phldrT="[Text]" custT="1"/>
      <dgm:spPr/>
      <dgm:t>
        <a:bodyPr anchor="ctr" anchorCtr="0"/>
        <a:lstStyle/>
        <a:p>
          <a:r>
            <a:rPr lang="en-GB" sz="1000" dirty="0">
              <a:latin typeface="Arial" panose="020B0604020202020204" pitchFamily="34" charset="0"/>
              <a:cs typeface="Arial" panose="020B0604020202020204" pitchFamily="34" charset="0"/>
            </a:rPr>
            <a:t>System factors (e.g. QOF)</a:t>
          </a:r>
        </a:p>
      </dgm:t>
    </dgm:pt>
    <dgm:pt modelId="{22C90AAF-CB69-44E4-AF35-0BC476D98F21}" type="parTrans" cxnId="{D6E04018-224A-418A-9435-41D61B08D2EA}">
      <dgm:prSet/>
      <dgm:spPr/>
      <dgm:t>
        <a:bodyPr/>
        <a:lstStyle/>
        <a:p>
          <a:endParaRPr lang="en-GB"/>
        </a:p>
      </dgm:t>
    </dgm:pt>
    <dgm:pt modelId="{07618D17-7894-417B-B575-658C12DFFDDD}" type="sibTrans" cxnId="{D6E04018-224A-418A-9435-41D61B08D2EA}">
      <dgm:prSet/>
      <dgm:spPr/>
      <dgm:t>
        <a:bodyPr/>
        <a:lstStyle/>
        <a:p>
          <a:endParaRPr lang="en-GB"/>
        </a:p>
      </dgm:t>
    </dgm:pt>
    <dgm:pt modelId="{E4F772AC-4B47-4F54-92A5-60A413CF5F9F}">
      <dgm:prSet phldrT="[Text]" custT="1"/>
      <dgm:spPr/>
      <dgm:t>
        <a:bodyPr/>
        <a:lstStyle/>
        <a:p>
          <a:r>
            <a:rPr lang="en-GB" sz="1000" dirty="0">
              <a:latin typeface="Arial" panose="020B0604020202020204" pitchFamily="34" charset="0"/>
              <a:cs typeface="Arial" panose="020B0604020202020204" pitchFamily="34" charset="0"/>
            </a:rPr>
            <a:t>Clinician lack of knowledge</a:t>
          </a:r>
        </a:p>
      </dgm:t>
    </dgm:pt>
    <dgm:pt modelId="{D01888BA-060B-41A8-9D8E-A8E0F5F115DD}" type="parTrans" cxnId="{86BA7F06-4986-4A48-9066-DA60D049ACA9}">
      <dgm:prSet/>
      <dgm:spPr/>
      <dgm:t>
        <a:bodyPr/>
        <a:lstStyle/>
        <a:p>
          <a:endParaRPr lang="en-GB"/>
        </a:p>
      </dgm:t>
    </dgm:pt>
    <dgm:pt modelId="{16EFE01C-3B13-4CDE-81EC-27905F2957A4}" type="sibTrans" cxnId="{86BA7F06-4986-4A48-9066-DA60D049ACA9}">
      <dgm:prSet/>
      <dgm:spPr/>
      <dgm:t>
        <a:bodyPr/>
        <a:lstStyle/>
        <a:p>
          <a:endParaRPr lang="en-GB"/>
        </a:p>
      </dgm:t>
    </dgm:pt>
    <dgm:pt modelId="{F4C85F68-7CB4-4034-9681-5B31C8407258}">
      <dgm:prSet phldrT="[Text]" custT="1"/>
      <dgm:spPr/>
      <dgm:t>
        <a:bodyPr anchor="t" anchorCtr="0"/>
        <a:lstStyle/>
        <a:p>
          <a:r>
            <a:rPr lang="en-GB" sz="1000" dirty="0">
              <a:latin typeface="Arial" panose="020B0604020202020204" pitchFamily="34" charset="0"/>
              <a:cs typeface="Arial" panose="020B0604020202020204" pitchFamily="34" charset="0"/>
            </a:rPr>
            <a:t>Challenging terminology</a:t>
          </a:r>
        </a:p>
      </dgm:t>
    </dgm:pt>
    <dgm:pt modelId="{1DADE010-F303-4F2F-B770-300C6DD12FDF}" type="parTrans" cxnId="{9598662D-036C-49CC-865E-BA13B64D0ABA}">
      <dgm:prSet/>
      <dgm:spPr/>
      <dgm:t>
        <a:bodyPr/>
        <a:lstStyle/>
        <a:p>
          <a:endParaRPr lang="en-GB"/>
        </a:p>
      </dgm:t>
    </dgm:pt>
    <dgm:pt modelId="{5BB6FBB6-81D9-4898-B6B2-5213E58C0D75}" type="sibTrans" cxnId="{9598662D-036C-49CC-865E-BA13B64D0ABA}">
      <dgm:prSet/>
      <dgm:spPr/>
      <dgm:t>
        <a:bodyPr/>
        <a:lstStyle/>
        <a:p>
          <a:endParaRPr lang="en-GB"/>
        </a:p>
      </dgm:t>
    </dgm:pt>
    <dgm:pt modelId="{F42DB7F0-507C-4A68-83DB-FF6763F5E26E}">
      <dgm:prSet phldrT="[Text]" custT="1"/>
      <dgm:spPr/>
      <dgm:t>
        <a:bodyPr anchor="b" anchorCtr="0"/>
        <a:lstStyle/>
        <a:p>
          <a:r>
            <a:rPr lang="en-GB" sz="1000" dirty="0">
              <a:latin typeface="Arial" panose="020B0604020202020204" pitchFamily="34" charset="0"/>
              <a:cs typeface="Arial" panose="020B0604020202020204" pitchFamily="34" charset="0"/>
            </a:rPr>
            <a:t>System factors, (e.g. QOF)</a:t>
          </a:r>
        </a:p>
      </dgm:t>
    </dgm:pt>
    <dgm:pt modelId="{8678A8A6-0B91-4D4F-A9AA-ECEFB6E706F1}" type="parTrans" cxnId="{A93B4CDB-B894-4324-8F80-55DC34FDDC18}">
      <dgm:prSet/>
      <dgm:spPr/>
      <dgm:t>
        <a:bodyPr/>
        <a:lstStyle/>
        <a:p>
          <a:endParaRPr lang="en-GB"/>
        </a:p>
      </dgm:t>
    </dgm:pt>
    <dgm:pt modelId="{08C8DB55-2614-4664-B6FD-063DE3678B04}" type="sibTrans" cxnId="{A93B4CDB-B894-4324-8F80-55DC34FDDC18}">
      <dgm:prSet/>
      <dgm:spPr/>
      <dgm:t>
        <a:bodyPr/>
        <a:lstStyle/>
        <a:p>
          <a:endParaRPr lang="en-GB"/>
        </a:p>
      </dgm:t>
    </dgm:pt>
    <dgm:pt modelId="{64D9EC6C-5958-4443-890F-3F85CD1032F3}">
      <dgm:prSet phldrT="[Text]"/>
      <dgm:spPr/>
      <dgm:t>
        <a:bodyPr anchor="ctr" anchorCtr="0"/>
        <a:lstStyle/>
        <a:p>
          <a:endParaRPr lang="en-GB" sz="700" dirty="0">
            <a:latin typeface="Arial" panose="020B0604020202020204" pitchFamily="34" charset="0"/>
            <a:cs typeface="Arial" panose="020B0604020202020204" pitchFamily="34" charset="0"/>
          </a:endParaRPr>
        </a:p>
      </dgm:t>
    </dgm:pt>
    <dgm:pt modelId="{A4592D01-7DDD-4056-A910-CA85839FF726}" type="parTrans" cxnId="{FCB3A4CB-2EF8-4766-AC81-41F8DD08741C}">
      <dgm:prSet/>
      <dgm:spPr/>
      <dgm:t>
        <a:bodyPr/>
        <a:lstStyle/>
        <a:p>
          <a:endParaRPr lang="en-GB"/>
        </a:p>
      </dgm:t>
    </dgm:pt>
    <dgm:pt modelId="{B445AEEF-D00D-471E-AF7F-D1AC67F20C6A}" type="sibTrans" cxnId="{FCB3A4CB-2EF8-4766-AC81-41F8DD08741C}">
      <dgm:prSet/>
      <dgm:spPr/>
      <dgm:t>
        <a:bodyPr/>
        <a:lstStyle/>
        <a:p>
          <a:endParaRPr lang="en-GB"/>
        </a:p>
      </dgm:t>
    </dgm:pt>
    <dgm:pt modelId="{82F84348-6177-4D30-B530-86CCA8311E05}">
      <dgm:prSet phldrT="[Text]" custT="1"/>
      <dgm:spPr/>
      <dgm:t>
        <a:bodyPr anchor="ctr" anchorCtr="0"/>
        <a:lstStyle/>
        <a:p>
          <a:r>
            <a:rPr lang="en-GB" sz="1000" b="0" dirty="0">
              <a:latin typeface="Arial" panose="020B0604020202020204" pitchFamily="34" charset="0"/>
              <a:cs typeface="Arial" panose="020B0604020202020204" pitchFamily="34" charset="0"/>
            </a:rPr>
            <a:t>Barriers to personalised care</a:t>
          </a:r>
        </a:p>
      </dgm:t>
    </dgm:pt>
    <dgm:pt modelId="{320A4391-F81F-4B02-94CA-FDB782AF64A2}" type="sibTrans" cxnId="{CBA7835B-15B4-4290-A2E4-2E29A14C37CC}">
      <dgm:prSet/>
      <dgm:spPr/>
      <dgm:t>
        <a:bodyPr/>
        <a:lstStyle/>
        <a:p>
          <a:endParaRPr lang="en-GB"/>
        </a:p>
      </dgm:t>
    </dgm:pt>
    <dgm:pt modelId="{53D919E8-CF50-4B42-B795-EFCA7DB78AD3}" type="parTrans" cxnId="{CBA7835B-15B4-4290-A2E4-2E29A14C37CC}">
      <dgm:prSet/>
      <dgm:spPr/>
      <dgm:t>
        <a:bodyPr/>
        <a:lstStyle/>
        <a:p>
          <a:endParaRPr lang="en-GB"/>
        </a:p>
      </dgm:t>
    </dgm:pt>
    <dgm:pt modelId="{6B0C7A95-9D62-465C-82DD-1B4BAAE2D4E0}" type="pres">
      <dgm:prSet presAssocID="{1C406C9E-DAB6-492C-8121-CC1BB9A71770}" presName="cycleMatrixDiagram" presStyleCnt="0">
        <dgm:presLayoutVars>
          <dgm:chMax val="1"/>
          <dgm:dir/>
          <dgm:animLvl val="lvl"/>
          <dgm:resizeHandles val="exact"/>
        </dgm:presLayoutVars>
      </dgm:prSet>
      <dgm:spPr/>
    </dgm:pt>
    <dgm:pt modelId="{38FB22B8-13B6-4F89-8C3F-B309D4946B47}" type="pres">
      <dgm:prSet presAssocID="{1C406C9E-DAB6-492C-8121-CC1BB9A71770}" presName="children" presStyleCnt="0"/>
      <dgm:spPr/>
    </dgm:pt>
    <dgm:pt modelId="{2030CDD6-2434-40F9-A5C5-7C6401FA4737}" type="pres">
      <dgm:prSet presAssocID="{1C406C9E-DAB6-492C-8121-CC1BB9A71770}" presName="child1group" presStyleCnt="0"/>
      <dgm:spPr/>
    </dgm:pt>
    <dgm:pt modelId="{9AC50737-8558-45A1-BAEA-725E44B5F997}" type="pres">
      <dgm:prSet presAssocID="{1C406C9E-DAB6-492C-8121-CC1BB9A71770}" presName="child1" presStyleLbl="bgAcc1" presStyleIdx="0" presStyleCnt="4" custScaleY="45526" custLinFactNeighborX="-30189"/>
      <dgm:spPr/>
    </dgm:pt>
    <dgm:pt modelId="{6FD921C1-BD4A-44FA-B3E1-AF4B8DDD0DDF}" type="pres">
      <dgm:prSet presAssocID="{1C406C9E-DAB6-492C-8121-CC1BB9A71770}" presName="child1Text" presStyleLbl="bgAcc1" presStyleIdx="0" presStyleCnt="4">
        <dgm:presLayoutVars>
          <dgm:bulletEnabled val="1"/>
        </dgm:presLayoutVars>
      </dgm:prSet>
      <dgm:spPr/>
    </dgm:pt>
    <dgm:pt modelId="{FACE9A9D-8496-427A-9657-CAF7879CF1CA}" type="pres">
      <dgm:prSet presAssocID="{1C406C9E-DAB6-492C-8121-CC1BB9A71770}" presName="child2group" presStyleCnt="0"/>
      <dgm:spPr/>
    </dgm:pt>
    <dgm:pt modelId="{5BD93EC4-7E81-43A6-973B-1FAE35857AF2}" type="pres">
      <dgm:prSet presAssocID="{1C406C9E-DAB6-492C-8121-CC1BB9A71770}" presName="child2" presStyleLbl="bgAcc1" presStyleIdx="1" presStyleCnt="4" custScaleY="64303" custLinFactNeighborX="30676"/>
      <dgm:spPr/>
    </dgm:pt>
    <dgm:pt modelId="{8FD7D7B5-01F6-45EE-AD4B-1EF9C72C8617}" type="pres">
      <dgm:prSet presAssocID="{1C406C9E-DAB6-492C-8121-CC1BB9A71770}" presName="child2Text" presStyleLbl="bgAcc1" presStyleIdx="1" presStyleCnt="4">
        <dgm:presLayoutVars>
          <dgm:bulletEnabled val="1"/>
        </dgm:presLayoutVars>
      </dgm:prSet>
      <dgm:spPr/>
    </dgm:pt>
    <dgm:pt modelId="{11FAFA4F-B309-4065-99B1-A277F0DADB91}" type="pres">
      <dgm:prSet presAssocID="{1C406C9E-DAB6-492C-8121-CC1BB9A71770}" presName="child3group" presStyleCnt="0"/>
      <dgm:spPr/>
    </dgm:pt>
    <dgm:pt modelId="{14B839DE-30A3-4223-A5B7-A5223858F448}" type="pres">
      <dgm:prSet presAssocID="{1C406C9E-DAB6-492C-8121-CC1BB9A71770}" presName="child3" presStyleLbl="bgAcc1" presStyleIdx="2" presStyleCnt="4" custScaleY="63777" custLinFactNeighborX="30382" custLinFactNeighborY="0"/>
      <dgm:spPr/>
    </dgm:pt>
    <dgm:pt modelId="{145B3740-FCE9-43D0-AAFB-5EDA352AA475}" type="pres">
      <dgm:prSet presAssocID="{1C406C9E-DAB6-492C-8121-CC1BB9A71770}" presName="child3Text" presStyleLbl="bgAcc1" presStyleIdx="2" presStyleCnt="4">
        <dgm:presLayoutVars>
          <dgm:bulletEnabled val="1"/>
        </dgm:presLayoutVars>
      </dgm:prSet>
      <dgm:spPr/>
    </dgm:pt>
    <dgm:pt modelId="{B101A405-FA98-4EE0-85C9-F3A457B9FB56}" type="pres">
      <dgm:prSet presAssocID="{1C406C9E-DAB6-492C-8121-CC1BB9A71770}" presName="child4group" presStyleCnt="0"/>
      <dgm:spPr/>
    </dgm:pt>
    <dgm:pt modelId="{23CE9E4A-E866-42AB-9B59-8BA8B7271E36}" type="pres">
      <dgm:prSet presAssocID="{1C406C9E-DAB6-492C-8121-CC1BB9A71770}" presName="child4" presStyleLbl="bgAcc1" presStyleIdx="3" presStyleCnt="4" custScaleY="58276" custLinFactNeighborX="-29812"/>
      <dgm:spPr/>
    </dgm:pt>
    <dgm:pt modelId="{893A23E4-515F-4478-A4AB-65720EA2DFE4}" type="pres">
      <dgm:prSet presAssocID="{1C406C9E-DAB6-492C-8121-CC1BB9A71770}" presName="child4Text" presStyleLbl="bgAcc1" presStyleIdx="3" presStyleCnt="4">
        <dgm:presLayoutVars>
          <dgm:bulletEnabled val="1"/>
        </dgm:presLayoutVars>
      </dgm:prSet>
      <dgm:spPr/>
    </dgm:pt>
    <dgm:pt modelId="{0FDC7B06-993C-4FB6-87C5-44F5938FB46F}" type="pres">
      <dgm:prSet presAssocID="{1C406C9E-DAB6-492C-8121-CC1BB9A71770}" presName="childPlaceholder" presStyleCnt="0"/>
      <dgm:spPr/>
    </dgm:pt>
    <dgm:pt modelId="{5776E481-E389-4441-A4EE-EADC4F67A8B7}" type="pres">
      <dgm:prSet presAssocID="{1C406C9E-DAB6-492C-8121-CC1BB9A71770}" presName="circle" presStyleCnt="0"/>
      <dgm:spPr/>
    </dgm:pt>
    <dgm:pt modelId="{79DD58F1-2C1E-42A3-803C-173AD60EB72E}" type="pres">
      <dgm:prSet presAssocID="{1C406C9E-DAB6-492C-8121-CC1BB9A71770}" presName="quadrant1" presStyleLbl="node1" presStyleIdx="0" presStyleCnt="4" custScaleX="104135" custScaleY="102171" custLinFactNeighborX="1299">
        <dgm:presLayoutVars>
          <dgm:chMax val="1"/>
          <dgm:bulletEnabled val="1"/>
        </dgm:presLayoutVars>
      </dgm:prSet>
      <dgm:spPr/>
    </dgm:pt>
    <dgm:pt modelId="{337B7CA8-10FC-472C-8365-0A6FC35800E2}" type="pres">
      <dgm:prSet presAssocID="{1C406C9E-DAB6-492C-8121-CC1BB9A71770}" presName="quadrant2" presStyleLbl="node1" presStyleIdx="1" presStyleCnt="4" custScaleX="102106" custScaleY="104164" custLinFactNeighborX="433" custLinFactNeighborY="313">
        <dgm:presLayoutVars>
          <dgm:chMax val="1"/>
          <dgm:bulletEnabled val="1"/>
        </dgm:presLayoutVars>
      </dgm:prSet>
      <dgm:spPr/>
    </dgm:pt>
    <dgm:pt modelId="{17BF5C3A-CEC5-4FF1-9397-84155A7D821E}" type="pres">
      <dgm:prSet presAssocID="{1C406C9E-DAB6-492C-8121-CC1BB9A71770}" presName="quadrant3" presStyleLbl="node1" presStyleIdx="2" presStyleCnt="4" custScaleX="104135" custScaleY="102171" custLinFactNeighborX="433" custLinFactNeighborY="-433">
        <dgm:presLayoutVars>
          <dgm:chMax val="1"/>
          <dgm:bulletEnabled val="1"/>
        </dgm:presLayoutVars>
      </dgm:prSet>
      <dgm:spPr/>
    </dgm:pt>
    <dgm:pt modelId="{B5D8B69C-867B-40F4-AB72-60264003CB6D}" type="pres">
      <dgm:prSet presAssocID="{1C406C9E-DAB6-492C-8121-CC1BB9A71770}" presName="quadrant4" presStyleLbl="node1" presStyleIdx="3" presStyleCnt="4" custScaleX="102070" custScaleY="104327" custLinFactNeighborX="1409" custLinFactNeighborY="-867">
        <dgm:presLayoutVars>
          <dgm:chMax val="1"/>
          <dgm:bulletEnabled val="1"/>
        </dgm:presLayoutVars>
      </dgm:prSet>
      <dgm:spPr/>
    </dgm:pt>
    <dgm:pt modelId="{05E63747-96D7-4974-B0B7-2815E113E8E8}" type="pres">
      <dgm:prSet presAssocID="{1C406C9E-DAB6-492C-8121-CC1BB9A71770}" presName="quadrantPlaceholder" presStyleCnt="0"/>
      <dgm:spPr/>
    </dgm:pt>
    <dgm:pt modelId="{11EE3434-7D1B-482E-94B0-C41FB89C761F}" type="pres">
      <dgm:prSet presAssocID="{1C406C9E-DAB6-492C-8121-CC1BB9A71770}" presName="center1" presStyleLbl="fgShp" presStyleIdx="0" presStyleCnt="2"/>
      <dgm:spPr/>
    </dgm:pt>
    <dgm:pt modelId="{44DB33B1-FBD5-49D7-9E4D-62E6E2ECB8D1}" type="pres">
      <dgm:prSet presAssocID="{1C406C9E-DAB6-492C-8121-CC1BB9A71770}" presName="center2" presStyleLbl="fgShp" presStyleIdx="1" presStyleCnt="2"/>
      <dgm:spPr/>
    </dgm:pt>
  </dgm:ptLst>
  <dgm:cxnLst>
    <dgm:cxn modelId="{99D47200-4D35-47D2-985E-48DC5BC12DEF}" srcId="{1C406C9E-DAB6-492C-8121-CC1BB9A71770}" destId="{601F4CC3-37FF-475B-AD0E-D3F33C1A9947}" srcOrd="0" destOrd="0" parTransId="{C55E8742-9A21-4024-A26A-9459A69DC92F}" sibTransId="{42698E7A-377E-470A-B388-6B8C481B1819}"/>
    <dgm:cxn modelId="{444ED101-9F98-4119-9053-49E4AD10CC98}" type="presOf" srcId="{1B43E2EB-5881-4AAD-A289-2E6EF6FA2A1F}" destId="{337B7CA8-10FC-472C-8365-0A6FC35800E2}" srcOrd="0" destOrd="0" presId="urn:microsoft.com/office/officeart/2005/8/layout/cycle4"/>
    <dgm:cxn modelId="{86BA7F06-4986-4A48-9066-DA60D049ACA9}" srcId="{601F4CC3-37FF-475B-AD0E-D3F33C1A9947}" destId="{E4F772AC-4B47-4F54-92A5-60A413CF5F9F}" srcOrd="1" destOrd="0" parTransId="{D01888BA-060B-41A8-9D8E-A8E0F5F115DD}" sibTransId="{16EFE01C-3B13-4CDE-81EC-27905F2957A4}"/>
    <dgm:cxn modelId="{30DE9413-568E-4845-8CB9-80AB8C621CE4}" srcId="{1C406C9E-DAB6-492C-8121-CC1BB9A71770}" destId="{1B43E2EB-5881-4AAD-A289-2E6EF6FA2A1F}" srcOrd="1" destOrd="0" parTransId="{9170AC39-9D4B-4B79-81DE-DD61E16086FB}" sibTransId="{44F25673-A3E0-4377-A488-D089D9AD4CBC}"/>
    <dgm:cxn modelId="{77F44B15-73B2-4C80-B7B7-63A81F848BDD}" type="presOf" srcId="{F0F06E9A-5B30-4C2C-B5E4-C23D16BD6997}" destId="{6FD921C1-BD4A-44FA-B3E1-AF4B8DDD0DDF}" srcOrd="1" destOrd="0" presId="urn:microsoft.com/office/officeart/2005/8/layout/cycle4"/>
    <dgm:cxn modelId="{D6E04018-224A-418A-9435-41D61B08D2EA}" srcId="{12CCA31D-1E8C-4FCF-87AC-963B5AC220F6}" destId="{7FFBFDBE-5E5D-4B93-BC2A-751BBA38832B}" srcOrd="0" destOrd="0" parTransId="{22C90AAF-CB69-44E4-AF35-0BC476D98F21}" sibTransId="{07618D17-7894-417B-B575-658C12DFFDDD}"/>
    <dgm:cxn modelId="{D2B02B1B-8019-4217-81F1-18F2C1B7FEFA}" type="presOf" srcId="{601F4CC3-37FF-475B-AD0E-D3F33C1A9947}" destId="{79DD58F1-2C1E-42A3-803C-173AD60EB72E}" srcOrd="0" destOrd="0" presId="urn:microsoft.com/office/officeart/2005/8/layout/cycle4"/>
    <dgm:cxn modelId="{74EA591B-A4A6-452D-8E61-2E94753E805A}" srcId="{1C406C9E-DAB6-492C-8121-CC1BB9A71770}" destId="{76416E62-54A3-4958-85CB-4084975AFB39}" srcOrd="2" destOrd="0" parTransId="{D8212C0E-0093-4EE7-806E-39B08A9ECA61}" sibTransId="{26E6030C-27A0-40A4-84C3-960BF42B10A3}"/>
    <dgm:cxn modelId="{F1284920-AFA9-4387-AE76-ECA815D058D4}" type="presOf" srcId="{F4C85F68-7CB4-4034-9681-5B31C8407258}" destId="{8FD7D7B5-01F6-45EE-AD4B-1EF9C72C8617}" srcOrd="1" destOrd="1" presId="urn:microsoft.com/office/officeart/2005/8/layout/cycle4"/>
    <dgm:cxn modelId="{5E236526-1152-4515-AF31-5BD00E2A60D8}" type="presOf" srcId="{E4F772AC-4B47-4F54-92A5-60A413CF5F9F}" destId="{6FD921C1-BD4A-44FA-B3E1-AF4B8DDD0DDF}" srcOrd="1" destOrd="1" presId="urn:microsoft.com/office/officeart/2005/8/layout/cycle4"/>
    <dgm:cxn modelId="{9BC6F226-16E4-4086-92AE-EF485F89EADF}" type="presOf" srcId="{F42DB7F0-507C-4A68-83DB-FF6763F5E26E}" destId="{145B3740-FCE9-43D0-AAFB-5EDA352AA475}" srcOrd="1" destOrd="1" presId="urn:microsoft.com/office/officeart/2005/8/layout/cycle4"/>
    <dgm:cxn modelId="{9598662D-036C-49CC-865E-BA13B64D0ABA}" srcId="{1B43E2EB-5881-4AAD-A289-2E6EF6FA2A1F}" destId="{F4C85F68-7CB4-4034-9681-5B31C8407258}" srcOrd="1" destOrd="0" parTransId="{1DADE010-F303-4F2F-B770-300C6DD12FDF}" sibTransId="{5BB6FBB6-81D9-4898-B6B2-5213E58C0D75}"/>
    <dgm:cxn modelId="{0D3F7738-A5C2-4965-A7DE-41266548CE68}" type="presOf" srcId="{76416E62-54A3-4958-85CB-4084975AFB39}" destId="{17BF5C3A-CEC5-4FF1-9397-84155A7D821E}" srcOrd="0" destOrd="0" presId="urn:microsoft.com/office/officeart/2005/8/layout/cycle4"/>
    <dgm:cxn modelId="{CF7F723A-8805-4FC4-8B46-E1EF28FEF460}" type="presOf" srcId="{82F84348-6177-4D30-B530-86CCA8311E05}" destId="{893A23E4-515F-4478-A4AB-65720EA2DFE4}" srcOrd="1" destOrd="1" presId="urn:microsoft.com/office/officeart/2005/8/layout/cycle4"/>
    <dgm:cxn modelId="{8B00D03D-3EE5-41EA-A135-58F107987E26}" srcId="{601F4CC3-37FF-475B-AD0E-D3F33C1A9947}" destId="{F0F06E9A-5B30-4C2C-B5E4-C23D16BD6997}" srcOrd="0" destOrd="0" parTransId="{6E4B5268-84C9-49F9-91A0-9F38267CB68F}" sibTransId="{6807CF51-3848-4F1C-9533-E8C59E0FB7AB}"/>
    <dgm:cxn modelId="{5BFA023F-BCEF-4D9C-B4F4-E767EBE31CC3}" type="presOf" srcId="{6C794317-B2F4-4E46-BA3F-0C393655B807}" destId="{8FD7D7B5-01F6-45EE-AD4B-1EF9C72C8617}" srcOrd="1" destOrd="0" presId="urn:microsoft.com/office/officeart/2005/8/layout/cycle4"/>
    <dgm:cxn modelId="{CBA7835B-15B4-4290-A2E4-2E29A14C37CC}" srcId="{12CCA31D-1E8C-4FCF-87AC-963B5AC220F6}" destId="{82F84348-6177-4D30-B530-86CCA8311E05}" srcOrd="1" destOrd="0" parTransId="{53D919E8-CF50-4B42-B795-EFCA7DB78AD3}" sibTransId="{320A4391-F81F-4B02-94CA-FDB782AF64A2}"/>
    <dgm:cxn modelId="{A0401B4D-CB21-47AC-828D-8415B2FC72BE}" type="presOf" srcId="{D08D7C31-0CD0-4829-BDFB-D0801665F756}" destId="{145B3740-FCE9-43D0-AAFB-5EDA352AA475}" srcOrd="1" destOrd="0" presId="urn:microsoft.com/office/officeart/2005/8/layout/cycle4"/>
    <dgm:cxn modelId="{E7C5296D-9F0C-485E-AA09-7779B2836A6A}" type="presOf" srcId="{F42DB7F0-507C-4A68-83DB-FF6763F5E26E}" destId="{14B839DE-30A3-4223-A5B7-A5223858F448}" srcOrd="0" destOrd="1" presId="urn:microsoft.com/office/officeart/2005/8/layout/cycle4"/>
    <dgm:cxn modelId="{1441144F-CEDD-4798-B706-B036E3A9C341}" type="presOf" srcId="{82F84348-6177-4D30-B530-86CCA8311E05}" destId="{23CE9E4A-E866-42AB-9B59-8BA8B7271E36}" srcOrd="0" destOrd="1" presId="urn:microsoft.com/office/officeart/2005/8/layout/cycle4"/>
    <dgm:cxn modelId="{75446A57-350E-4728-A95C-E76024112D16}" srcId="{1B43E2EB-5881-4AAD-A289-2E6EF6FA2A1F}" destId="{6C794317-B2F4-4E46-BA3F-0C393655B807}" srcOrd="0" destOrd="0" parTransId="{5AAF0FD9-1900-4CBE-BA47-403C6083567C}" sibTransId="{C2C844AC-E9C3-4728-986C-CB3ED765055D}"/>
    <dgm:cxn modelId="{FAE1837C-F913-4488-9F0E-C5FF092B37C0}" type="presOf" srcId="{F4C85F68-7CB4-4034-9681-5B31C8407258}" destId="{5BD93EC4-7E81-43A6-973B-1FAE35857AF2}" srcOrd="0" destOrd="1" presId="urn:microsoft.com/office/officeart/2005/8/layout/cycle4"/>
    <dgm:cxn modelId="{E654E281-0354-4F89-A52A-B980C808F1DB}" type="presOf" srcId="{12CCA31D-1E8C-4FCF-87AC-963B5AC220F6}" destId="{B5D8B69C-867B-40F4-AB72-60264003CB6D}" srcOrd="0" destOrd="0" presId="urn:microsoft.com/office/officeart/2005/8/layout/cycle4"/>
    <dgm:cxn modelId="{A968598F-EF62-4A3C-9F41-DDDD94534EC7}" type="presOf" srcId="{E4F772AC-4B47-4F54-92A5-60A413CF5F9F}" destId="{9AC50737-8558-45A1-BAEA-725E44B5F997}" srcOrd="0" destOrd="1" presId="urn:microsoft.com/office/officeart/2005/8/layout/cycle4"/>
    <dgm:cxn modelId="{AC4F1197-2AC2-4D64-82CA-EF360B10F94F}" type="presOf" srcId="{6C794317-B2F4-4E46-BA3F-0C393655B807}" destId="{5BD93EC4-7E81-43A6-973B-1FAE35857AF2}" srcOrd="0" destOrd="0" presId="urn:microsoft.com/office/officeart/2005/8/layout/cycle4"/>
    <dgm:cxn modelId="{1986C39E-C022-47A4-96B8-7228E7193C97}" srcId="{1C406C9E-DAB6-492C-8121-CC1BB9A71770}" destId="{12CCA31D-1E8C-4FCF-87AC-963B5AC220F6}" srcOrd="3" destOrd="0" parTransId="{DB9F3832-C2B4-44CE-8B54-BC99D190ED64}" sibTransId="{66F6A8C1-3F30-41D2-B922-76597CC212FA}"/>
    <dgm:cxn modelId="{FC6996A4-CE27-4524-AFE1-33D4E1C79C80}" type="presOf" srcId="{1C406C9E-DAB6-492C-8121-CC1BB9A71770}" destId="{6B0C7A95-9D62-465C-82DD-1B4BAAE2D4E0}" srcOrd="0" destOrd="0" presId="urn:microsoft.com/office/officeart/2005/8/layout/cycle4"/>
    <dgm:cxn modelId="{3C8413AE-3E53-4769-A69D-06DDEC2EBF7A}" type="presOf" srcId="{64D9EC6C-5958-4443-890F-3F85CD1032F3}" destId="{893A23E4-515F-4478-A4AB-65720EA2DFE4}" srcOrd="1" destOrd="2" presId="urn:microsoft.com/office/officeart/2005/8/layout/cycle4"/>
    <dgm:cxn modelId="{183EF7AF-762E-4F0F-876D-FEECE40719EC}" type="presOf" srcId="{7FFBFDBE-5E5D-4B93-BC2A-751BBA38832B}" destId="{893A23E4-515F-4478-A4AB-65720EA2DFE4}" srcOrd="1" destOrd="0" presId="urn:microsoft.com/office/officeart/2005/8/layout/cycle4"/>
    <dgm:cxn modelId="{993CE9BB-7DFE-4DB0-824C-D64748B38AAE}" type="presOf" srcId="{7FFBFDBE-5E5D-4B93-BC2A-751BBA38832B}" destId="{23CE9E4A-E866-42AB-9B59-8BA8B7271E36}" srcOrd="0" destOrd="0" presId="urn:microsoft.com/office/officeart/2005/8/layout/cycle4"/>
    <dgm:cxn modelId="{FCB3A4CB-2EF8-4766-AC81-41F8DD08741C}" srcId="{12CCA31D-1E8C-4FCF-87AC-963B5AC220F6}" destId="{64D9EC6C-5958-4443-890F-3F85CD1032F3}" srcOrd="2" destOrd="0" parTransId="{A4592D01-7DDD-4056-A910-CA85839FF726}" sibTransId="{B445AEEF-D00D-471E-AF7F-D1AC67F20C6A}"/>
    <dgm:cxn modelId="{D2BFA6D1-ACC9-4782-9822-5109B43EEDAC}" type="presOf" srcId="{D08D7C31-0CD0-4829-BDFB-D0801665F756}" destId="{14B839DE-30A3-4223-A5B7-A5223858F448}" srcOrd="0" destOrd="0" presId="urn:microsoft.com/office/officeart/2005/8/layout/cycle4"/>
    <dgm:cxn modelId="{397F6BD7-0EE9-4886-8E0A-9D088C6C9A9D}" srcId="{76416E62-54A3-4958-85CB-4084975AFB39}" destId="{D08D7C31-0CD0-4829-BDFB-D0801665F756}" srcOrd="0" destOrd="0" parTransId="{D1941910-F8AE-4A34-942F-E38F78454102}" sibTransId="{350AE252-D996-4BDD-8FAF-7DCEFC065EF7}"/>
    <dgm:cxn modelId="{F8EF98D8-5F96-4457-A8C2-7E4C165DB033}" type="presOf" srcId="{F0F06E9A-5B30-4C2C-B5E4-C23D16BD6997}" destId="{9AC50737-8558-45A1-BAEA-725E44B5F997}" srcOrd="0" destOrd="0" presId="urn:microsoft.com/office/officeart/2005/8/layout/cycle4"/>
    <dgm:cxn modelId="{A93B4CDB-B894-4324-8F80-55DC34FDDC18}" srcId="{76416E62-54A3-4958-85CB-4084975AFB39}" destId="{F42DB7F0-507C-4A68-83DB-FF6763F5E26E}" srcOrd="1" destOrd="0" parTransId="{8678A8A6-0B91-4D4F-A9AA-ECEFB6E706F1}" sibTransId="{08C8DB55-2614-4664-B6FD-063DE3678B04}"/>
    <dgm:cxn modelId="{194E6FE3-6A21-4467-9B99-3713205742D4}" type="presOf" srcId="{64D9EC6C-5958-4443-890F-3F85CD1032F3}" destId="{23CE9E4A-E866-42AB-9B59-8BA8B7271E36}" srcOrd="0" destOrd="2" presId="urn:microsoft.com/office/officeart/2005/8/layout/cycle4"/>
    <dgm:cxn modelId="{7FF0F0BD-0971-4A74-89C1-27C81E26D4DD}" type="presParOf" srcId="{6B0C7A95-9D62-465C-82DD-1B4BAAE2D4E0}" destId="{38FB22B8-13B6-4F89-8C3F-B309D4946B47}" srcOrd="0" destOrd="0" presId="urn:microsoft.com/office/officeart/2005/8/layout/cycle4"/>
    <dgm:cxn modelId="{D56D8CC8-5083-4712-8A5E-BD96717E0008}" type="presParOf" srcId="{38FB22B8-13B6-4F89-8C3F-B309D4946B47}" destId="{2030CDD6-2434-40F9-A5C5-7C6401FA4737}" srcOrd="0" destOrd="0" presId="urn:microsoft.com/office/officeart/2005/8/layout/cycle4"/>
    <dgm:cxn modelId="{06928F42-DAA3-4829-94E4-27E429299975}" type="presParOf" srcId="{2030CDD6-2434-40F9-A5C5-7C6401FA4737}" destId="{9AC50737-8558-45A1-BAEA-725E44B5F997}" srcOrd="0" destOrd="0" presId="urn:microsoft.com/office/officeart/2005/8/layout/cycle4"/>
    <dgm:cxn modelId="{B75A84BE-D816-4608-8316-C865E3FA9C8A}" type="presParOf" srcId="{2030CDD6-2434-40F9-A5C5-7C6401FA4737}" destId="{6FD921C1-BD4A-44FA-B3E1-AF4B8DDD0DDF}" srcOrd="1" destOrd="0" presId="urn:microsoft.com/office/officeart/2005/8/layout/cycle4"/>
    <dgm:cxn modelId="{3D74AB4D-B2B9-4ACA-AAAE-97C7F051D159}" type="presParOf" srcId="{38FB22B8-13B6-4F89-8C3F-B309D4946B47}" destId="{FACE9A9D-8496-427A-9657-CAF7879CF1CA}" srcOrd="1" destOrd="0" presId="urn:microsoft.com/office/officeart/2005/8/layout/cycle4"/>
    <dgm:cxn modelId="{7FB37DF7-928C-4B83-96EB-A992A3C390C7}" type="presParOf" srcId="{FACE9A9D-8496-427A-9657-CAF7879CF1CA}" destId="{5BD93EC4-7E81-43A6-973B-1FAE35857AF2}" srcOrd="0" destOrd="0" presId="urn:microsoft.com/office/officeart/2005/8/layout/cycle4"/>
    <dgm:cxn modelId="{3AEE2458-15F5-4B63-80FE-9333EAEA7343}" type="presParOf" srcId="{FACE9A9D-8496-427A-9657-CAF7879CF1CA}" destId="{8FD7D7B5-01F6-45EE-AD4B-1EF9C72C8617}" srcOrd="1" destOrd="0" presId="urn:microsoft.com/office/officeart/2005/8/layout/cycle4"/>
    <dgm:cxn modelId="{D34F7164-1899-4BE1-841A-6A380DC488EF}" type="presParOf" srcId="{38FB22B8-13B6-4F89-8C3F-B309D4946B47}" destId="{11FAFA4F-B309-4065-99B1-A277F0DADB91}" srcOrd="2" destOrd="0" presId="urn:microsoft.com/office/officeart/2005/8/layout/cycle4"/>
    <dgm:cxn modelId="{EFE2AB98-A86B-4662-AFE3-DB42EDD0B3B5}" type="presParOf" srcId="{11FAFA4F-B309-4065-99B1-A277F0DADB91}" destId="{14B839DE-30A3-4223-A5B7-A5223858F448}" srcOrd="0" destOrd="0" presId="urn:microsoft.com/office/officeart/2005/8/layout/cycle4"/>
    <dgm:cxn modelId="{534258D9-0E4A-4EC4-B272-9D9EF2DACEA4}" type="presParOf" srcId="{11FAFA4F-B309-4065-99B1-A277F0DADB91}" destId="{145B3740-FCE9-43D0-AAFB-5EDA352AA475}" srcOrd="1" destOrd="0" presId="urn:microsoft.com/office/officeart/2005/8/layout/cycle4"/>
    <dgm:cxn modelId="{F7E94EBB-F100-4DEB-B9AC-A63E5807D52C}" type="presParOf" srcId="{38FB22B8-13B6-4F89-8C3F-B309D4946B47}" destId="{B101A405-FA98-4EE0-85C9-F3A457B9FB56}" srcOrd="3" destOrd="0" presId="urn:microsoft.com/office/officeart/2005/8/layout/cycle4"/>
    <dgm:cxn modelId="{7513964D-457C-40F0-AB10-2FBD73A6FB18}" type="presParOf" srcId="{B101A405-FA98-4EE0-85C9-F3A457B9FB56}" destId="{23CE9E4A-E866-42AB-9B59-8BA8B7271E36}" srcOrd="0" destOrd="0" presId="urn:microsoft.com/office/officeart/2005/8/layout/cycle4"/>
    <dgm:cxn modelId="{A17F907C-8521-48AF-9075-52218A4B0BF1}" type="presParOf" srcId="{B101A405-FA98-4EE0-85C9-F3A457B9FB56}" destId="{893A23E4-515F-4478-A4AB-65720EA2DFE4}" srcOrd="1" destOrd="0" presId="urn:microsoft.com/office/officeart/2005/8/layout/cycle4"/>
    <dgm:cxn modelId="{71EE3628-59B2-4CD6-BFFA-52B9B49DC0A9}" type="presParOf" srcId="{38FB22B8-13B6-4F89-8C3F-B309D4946B47}" destId="{0FDC7B06-993C-4FB6-87C5-44F5938FB46F}" srcOrd="4" destOrd="0" presId="urn:microsoft.com/office/officeart/2005/8/layout/cycle4"/>
    <dgm:cxn modelId="{53C1F3E8-F674-4460-9FC6-B2AB642A996F}" type="presParOf" srcId="{6B0C7A95-9D62-465C-82DD-1B4BAAE2D4E0}" destId="{5776E481-E389-4441-A4EE-EADC4F67A8B7}" srcOrd="1" destOrd="0" presId="urn:microsoft.com/office/officeart/2005/8/layout/cycle4"/>
    <dgm:cxn modelId="{F8BE3EFA-8DB2-4DB0-8B62-2174701DFFB5}" type="presParOf" srcId="{5776E481-E389-4441-A4EE-EADC4F67A8B7}" destId="{79DD58F1-2C1E-42A3-803C-173AD60EB72E}" srcOrd="0" destOrd="0" presId="urn:microsoft.com/office/officeart/2005/8/layout/cycle4"/>
    <dgm:cxn modelId="{8799C359-AB93-46E7-88AE-42CBA8972C3A}" type="presParOf" srcId="{5776E481-E389-4441-A4EE-EADC4F67A8B7}" destId="{337B7CA8-10FC-472C-8365-0A6FC35800E2}" srcOrd="1" destOrd="0" presId="urn:microsoft.com/office/officeart/2005/8/layout/cycle4"/>
    <dgm:cxn modelId="{D5AF3B56-DA2A-4FFA-9B87-649172BB95B6}" type="presParOf" srcId="{5776E481-E389-4441-A4EE-EADC4F67A8B7}" destId="{17BF5C3A-CEC5-4FF1-9397-84155A7D821E}" srcOrd="2" destOrd="0" presId="urn:microsoft.com/office/officeart/2005/8/layout/cycle4"/>
    <dgm:cxn modelId="{97CA6B23-4B79-4BF1-AF9E-F7EE4BB91E3B}" type="presParOf" srcId="{5776E481-E389-4441-A4EE-EADC4F67A8B7}" destId="{B5D8B69C-867B-40F4-AB72-60264003CB6D}" srcOrd="3" destOrd="0" presId="urn:microsoft.com/office/officeart/2005/8/layout/cycle4"/>
    <dgm:cxn modelId="{61D7EBA1-10AC-4465-8B3E-7DFDB8009798}" type="presParOf" srcId="{5776E481-E389-4441-A4EE-EADC4F67A8B7}" destId="{05E63747-96D7-4974-B0B7-2815E113E8E8}" srcOrd="4" destOrd="0" presId="urn:microsoft.com/office/officeart/2005/8/layout/cycle4"/>
    <dgm:cxn modelId="{67684A57-8E67-47EA-BDBA-A3E30F86C12B}" type="presParOf" srcId="{6B0C7A95-9D62-465C-82DD-1B4BAAE2D4E0}" destId="{11EE3434-7D1B-482E-94B0-C41FB89C761F}" srcOrd="2" destOrd="0" presId="urn:microsoft.com/office/officeart/2005/8/layout/cycle4"/>
    <dgm:cxn modelId="{2E720D06-5B6A-478F-B04B-BED639FE5248}" type="presParOf" srcId="{6B0C7A95-9D62-465C-82DD-1B4BAAE2D4E0}" destId="{44DB33B1-FBD5-49D7-9E4D-62E6E2ECB8D1}"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B839DE-30A3-4223-A5B7-A5223858F448}">
      <dsp:nvSpPr>
        <dsp:cNvPr id="0" name=""/>
        <dsp:cNvSpPr/>
      </dsp:nvSpPr>
      <dsp:spPr>
        <a:xfrm>
          <a:off x="4502368" y="2874876"/>
          <a:ext cx="1924488" cy="79506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b" anchorCtr="0">
          <a:noAutofit/>
        </a:bodyPr>
        <a:lstStyle/>
        <a:p>
          <a:pPr marL="57150" lvl="1" indent="-57150" algn="l" defTabSz="444500">
            <a:lnSpc>
              <a:spcPct val="90000"/>
            </a:lnSpc>
            <a:spcBef>
              <a:spcPct val="0"/>
            </a:spcBef>
            <a:spcAft>
              <a:spcPct val="15000"/>
            </a:spcAft>
            <a:buChar char="•"/>
          </a:pPr>
          <a:r>
            <a:rPr lang="en-GB" sz="1000" kern="1200" dirty="0">
              <a:latin typeface="Arial" panose="020B0604020202020204" pitchFamily="34" charset="0"/>
              <a:cs typeface="Arial" panose="020B0604020202020204" pitchFamily="34" charset="0"/>
            </a:rPr>
            <a:t>Discontinuity between primary &amp; secondary care</a:t>
          </a:r>
        </a:p>
        <a:p>
          <a:pPr marL="57150" lvl="1" indent="-57150" algn="l" defTabSz="444500">
            <a:lnSpc>
              <a:spcPct val="90000"/>
            </a:lnSpc>
            <a:spcBef>
              <a:spcPct val="0"/>
            </a:spcBef>
            <a:spcAft>
              <a:spcPct val="15000"/>
            </a:spcAft>
            <a:buChar char="•"/>
          </a:pPr>
          <a:r>
            <a:rPr lang="en-GB" sz="1000" kern="1200" dirty="0">
              <a:latin typeface="Arial" panose="020B0604020202020204" pitchFamily="34" charset="0"/>
              <a:cs typeface="Arial" panose="020B0604020202020204" pitchFamily="34" charset="0"/>
            </a:rPr>
            <a:t>System factors, (e.g. QOF)</a:t>
          </a:r>
        </a:p>
      </dsp:txBody>
      <dsp:txXfrm>
        <a:off x="5097180" y="3091107"/>
        <a:ext cx="1312211" cy="561368"/>
      </dsp:txXfrm>
    </dsp:sp>
    <dsp:sp modelId="{23CE9E4A-E866-42AB-9B59-8BA8B7271E36}">
      <dsp:nvSpPr>
        <dsp:cNvPr id="0" name=""/>
        <dsp:cNvSpPr/>
      </dsp:nvSpPr>
      <dsp:spPr>
        <a:xfrm>
          <a:off x="203987" y="2909165"/>
          <a:ext cx="1924488" cy="7264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GB" sz="1000" kern="1200" dirty="0">
              <a:latin typeface="Arial" panose="020B0604020202020204" pitchFamily="34" charset="0"/>
              <a:cs typeface="Arial" panose="020B0604020202020204" pitchFamily="34" charset="0"/>
            </a:rPr>
            <a:t>System factors (e.g. QOF)</a:t>
          </a:r>
        </a:p>
        <a:p>
          <a:pPr marL="57150" lvl="1" indent="-57150" algn="l" defTabSz="444500">
            <a:lnSpc>
              <a:spcPct val="90000"/>
            </a:lnSpc>
            <a:spcBef>
              <a:spcPct val="0"/>
            </a:spcBef>
            <a:spcAft>
              <a:spcPct val="15000"/>
            </a:spcAft>
            <a:buChar char="•"/>
          </a:pPr>
          <a:r>
            <a:rPr lang="en-GB" sz="1000" b="0" kern="1200" dirty="0">
              <a:latin typeface="Arial" panose="020B0604020202020204" pitchFamily="34" charset="0"/>
              <a:cs typeface="Arial" panose="020B0604020202020204" pitchFamily="34" charset="0"/>
            </a:rPr>
            <a:t>Barriers to personalised care</a:t>
          </a:r>
        </a:p>
        <a:p>
          <a:pPr marL="57150" lvl="1" indent="-57150" algn="l" defTabSz="311150">
            <a:lnSpc>
              <a:spcPct val="90000"/>
            </a:lnSpc>
            <a:spcBef>
              <a:spcPct val="0"/>
            </a:spcBef>
            <a:spcAft>
              <a:spcPct val="15000"/>
            </a:spcAft>
            <a:buChar char="•"/>
          </a:pPr>
          <a:endParaRPr lang="en-GB" sz="700" kern="1200" dirty="0">
            <a:latin typeface="Arial" panose="020B0604020202020204" pitchFamily="34" charset="0"/>
            <a:cs typeface="Arial" panose="020B0604020202020204" pitchFamily="34" charset="0"/>
          </a:endParaRPr>
        </a:p>
      </dsp:txBody>
      <dsp:txXfrm>
        <a:off x="219946" y="3106746"/>
        <a:ext cx="1315223" cy="512947"/>
      </dsp:txXfrm>
    </dsp:sp>
    <dsp:sp modelId="{5BD93EC4-7E81-43A6-973B-1FAE35857AF2}">
      <dsp:nvSpPr>
        <dsp:cNvPr id="0" name=""/>
        <dsp:cNvSpPr/>
      </dsp:nvSpPr>
      <dsp:spPr>
        <a:xfrm>
          <a:off x="4508026" y="222505"/>
          <a:ext cx="1924488" cy="8016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kern="1200" dirty="0">
              <a:latin typeface="Arial" panose="020B0604020202020204" pitchFamily="34" charset="0"/>
              <a:cs typeface="Arial" panose="020B0604020202020204" pitchFamily="34" charset="0"/>
            </a:rPr>
            <a:t>Language, understanding and culture</a:t>
          </a:r>
        </a:p>
        <a:p>
          <a:pPr marL="57150" lvl="1" indent="-57150" algn="l" defTabSz="444500">
            <a:lnSpc>
              <a:spcPct val="90000"/>
            </a:lnSpc>
            <a:spcBef>
              <a:spcPct val="0"/>
            </a:spcBef>
            <a:spcAft>
              <a:spcPct val="15000"/>
            </a:spcAft>
            <a:buChar char="•"/>
          </a:pPr>
          <a:r>
            <a:rPr lang="en-GB" sz="1000" kern="1200" dirty="0">
              <a:latin typeface="Arial" panose="020B0604020202020204" pitchFamily="34" charset="0"/>
              <a:cs typeface="Arial" panose="020B0604020202020204" pitchFamily="34" charset="0"/>
            </a:rPr>
            <a:t>Challenging terminology</a:t>
          </a:r>
        </a:p>
      </dsp:txBody>
      <dsp:txXfrm>
        <a:off x="5102982" y="240114"/>
        <a:ext cx="1311923" cy="565998"/>
      </dsp:txXfrm>
    </dsp:sp>
    <dsp:sp modelId="{9AC50737-8558-45A1-BAEA-725E44B5F997}">
      <dsp:nvSpPr>
        <dsp:cNvPr id="0" name=""/>
        <dsp:cNvSpPr/>
      </dsp:nvSpPr>
      <dsp:spPr>
        <a:xfrm>
          <a:off x="196732" y="339545"/>
          <a:ext cx="1924488" cy="5675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en-GB" sz="1000" kern="1200" dirty="0">
              <a:latin typeface="Arial" panose="020B0604020202020204" pitchFamily="34" charset="0"/>
              <a:cs typeface="Arial" panose="020B0604020202020204" pitchFamily="34" charset="0"/>
            </a:rPr>
            <a:t>Multimorbidity</a:t>
          </a:r>
        </a:p>
        <a:p>
          <a:pPr marL="57150" lvl="1" indent="-57150" algn="l" defTabSz="444500">
            <a:lnSpc>
              <a:spcPct val="90000"/>
            </a:lnSpc>
            <a:spcBef>
              <a:spcPct val="0"/>
            </a:spcBef>
            <a:spcAft>
              <a:spcPct val="15000"/>
            </a:spcAft>
            <a:buChar char="•"/>
          </a:pPr>
          <a:r>
            <a:rPr lang="en-GB" sz="1000" kern="1200" dirty="0">
              <a:latin typeface="Arial" panose="020B0604020202020204" pitchFamily="34" charset="0"/>
              <a:cs typeface="Arial" panose="020B0604020202020204" pitchFamily="34" charset="0"/>
            </a:rPr>
            <a:t>Clinician lack of knowledge</a:t>
          </a:r>
        </a:p>
      </dsp:txBody>
      <dsp:txXfrm>
        <a:off x="209199" y="352012"/>
        <a:ext cx="1322207" cy="400722"/>
      </dsp:txXfrm>
    </dsp:sp>
    <dsp:sp modelId="{79DD58F1-2C1E-42A3-803C-173AD60EB72E}">
      <dsp:nvSpPr>
        <dsp:cNvPr id="0" name=""/>
        <dsp:cNvSpPr/>
      </dsp:nvSpPr>
      <dsp:spPr>
        <a:xfrm>
          <a:off x="1571167" y="203745"/>
          <a:ext cx="1756600" cy="172347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dirty="0">
              <a:latin typeface="Arial" panose="020B0604020202020204" pitchFamily="34" charset="0"/>
              <a:cs typeface="Arial" panose="020B0604020202020204" pitchFamily="34" charset="0"/>
            </a:rPr>
            <a:t>Lack of understanding HFpEF</a:t>
          </a:r>
        </a:p>
      </dsp:txBody>
      <dsp:txXfrm>
        <a:off x="2085663" y="708538"/>
        <a:ext cx="1242104" cy="1218677"/>
      </dsp:txXfrm>
    </dsp:sp>
    <dsp:sp modelId="{337B7CA8-10FC-472C-8365-0A6FC35800E2}">
      <dsp:nvSpPr>
        <dsp:cNvPr id="0" name=""/>
        <dsp:cNvSpPr/>
      </dsp:nvSpPr>
      <dsp:spPr>
        <a:xfrm rot="5400000">
          <a:off x="3321078" y="209573"/>
          <a:ext cx="1757089" cy="17223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dirty="0">
              <a:latin typeface="Arial" panose="020B0604020202020204" pitchFamily="34" charset="0"/>
              <a:cs typeface="Arial" panose="020B0604020202020204" pitchFamily="34" charset="0"/>
            </a:rPr>
            <a:t>Difficulties in communicating the diagnosis</a:t>
          </a:r>
        </a:p>
      </dsp:txBody>
      <dsp:txXfrm rot="-5400000">
        <a:off x="3338436" y="706854"/>
        <a:ext cx="1217902" cy="1242450"/>
      </dsp:txXfrm>
    </dsp:sp>
    <dsp:sp modelId="{17BF5C3A-CEC5-4FF1-9397-84155A7D821E}">
      <dsp:nvSpPr>
        <dsp:cNvPr id="0" name=""/>
        <dsp:cNvSpPr/>
      </dsp:nvSpPr>
      <dsp:spPr>
        <a:xfrm rot="10800000">
          <a:off x="3321323" y="1961204"/>
          <a:ext cx="1756600" cy="172347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dirty="0">
              <a:latin typeface="Arial" panose="020B0604020202020204" pitchFamily="34" charset="0"/>
              <a:cs typeface="Arial" panose="020B0604020202020204" pitchFamily="34" charset="0"/>
            </a:rPr>
            <a:t>Uncertainty in managing people with HFpEF</a:t>
          </a:r>
        </a:p>
      </dsp:txBody>
      <dsp:txXfrm rot="10800000">
        <a:off x="3321323" y="1961204"/>
        <a:ext cx="1242104" cy="1218677"/>
      </dsp:txXfrm>
    </dsp:sp>
    <dsp:sp modelId="{B5D8B69C-867B-40F4-AB72-60264003CB6D}">
      <dsp:nvSpPr>
        <dsp:cNvPr id="0" name=""/>
        <dsp:cNvSpPr/>
      </dsp:nvSpPr>
      <dsp:spPr>
        <a:xfrm rot="16200000">
          <a:off x="1571404" y="1954735"/>
          <a:ext cx="1759838" cy="172176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Discontinuity across the primary/ secondary interface</a:t>
          </a:r>
          <a:endParaRPr lang="en-GB" sz="1100" b="1" kern="1200" dirty="0">
            <a:latin typeface="Arial" panose="020B0604020202020204" pitchFamily="34" charset="0"/>
            <a:cs typeface="Arial" panose="020B0604020202020204" pitchFamily="34" charset="0"/>
          </a:endParaRPr>
        </a:p>
      </dsp:txBody>
      <dsp:txXfrm rot="5400000">
        <a:off x="2094734" y="1935700"/>
        <a:ext cx="1217472" cy="1244393"/>
      </dsp:txXfrm>
    </dsp:sp>
    <dsp:sp modelId="{11EE3434-7D1B-482E-94B0-C41FB89C761F}">
      <dsp:nvSpPr>
        <dsp:cNvPr id="0" name=""/>
        <dsp:cNvSpPr/>
      </dsp:nvSpPr>
      <dsp:spPr>
        <a:xfrm>
          <a:off x="3018732" y="1597247"/>
          <a:ext cx="582410" cy="506444"/>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4DB33B1-FBD5-49D7-9E4D-62E6E2ECB8D1}">
      <dsp:nvSpPr>
        <dsp:cNvPr id="0" name=""/>
        <dsp:cNvSpPr/>
      </dsp:nvSpPr>
      <dsp:spPr>
        <a:xfrm rot="10800000">
          <a:off x="3018732" y="1792033"/>
          <a:ext cx="582410" cy="506444"/>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28DC-CE02-4F66-BCD7-E47982C1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8997</Words>
  <Characters>51287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Hossain</dc:creator>
  <cp:keywords/>
  <dc:description/>
  <cp:lastModifiedBy>Muhammad Hossain</cp:lastModifiedBy>
  <cp:revision>3</cp:revision>
  <cp:lastPrinted>2020-06-05T09:44:00Z</cp:lastPrinted>
  <dcterms:created xsi:type="dcterms:W3CDTF">2020-10-28T01:35:00Z</dcterms:created>
  <dcterms:modified xsi:type="dcterms:W3CDTF">2020-10-28T01:58:00Z</dcterms:modified>
</cp:coreProperties>
</file>