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86B45" w14:textId="7FA0A47B" w:rsidR="00B05D6E" w:rsidRDefault="00F96378" w:rsidP="00F96378">
      <w:pPr>
        <w:pStyle w:val="Title"/>
      </w:pPr>
      <w:r>
        <w:t>Quantifying Missingness in Wearable</w:t>
      </w:r>
      <w:r>
        <w:br/>
        <w:t>Heart Rate Recordings</w:t>
      </w:r>
    </w:p>
    <w:p w14:paraId="42D1C597" w14:textId="04A568B9" w:rsidR="00B05D6E" w:rsidRDefault="00F96378" w:rsidP="00E7011A">
      <w:pPr>
        <w:pStyle w:val="Affiliation"/>
      </w:pPr>
      <w:r>
        <w:t>Tim COLLINS</w:t>
      </w:r>
      <w:r w:rsidRPr="00BE7CC2">
        <w:rPr>
          <w:i w:val="0"/>
          <w:iCs/>
          <w:vertAlign w:val="superscript"/>
        </w:rPr>
        <w:t xml:space="preserve"> a</w:t>
      </w:r>
      <w:r w:rsidR="00BE7CC2">
        <w:rPr>
          <w:i w:val="0"/>
          <w:iCs/>
          <w:vertAlign w:val="superscript"/>
        </w:rPr>
        <w:t>,</w:t>
      </w:r>
      <w:r w:rsidR="00BE7CC2" w:rsidRPr="00BE7CC2">
        <w:rPr>
          <w:rStyle w:val="FootnoteReference"/>
          <w:i w:val="0"/>
          <w:iCs/>
        </w:rPr>
        <w:footnoteReference w:id="1"/>
      </w:r>
      <w:r>
        <w:t>, Sandra I. WOOLLEY</w:t>
      </w:r>
      <w:r w:rsidRPr="009021B9">
        <w:rPr>
          <w:vertAlign w:val="superscript"/>
        </w:rPr>
        <w:t xml:space="preserve"> </w:t>
      </w:r>
      <w:r w:rsidRPr="00BE7CC2">
        <w:rPr>
          <w:i w:val="0"/>
          <w:iCs/>
          <w:vertAlign w:val="superscript"/>
        </w:rPr>
        <w:t>b</w:t>
      </w:r>
      <w:r>
        <w:t>, Salome ONIANI</w:t>
      </w:r>
      <w:r w:rsidRPr="009021B9">
        <w:rPr>
          <w:vertAlign w:val="superscript"/>
        </w:rPr>
        <w:t xml:space="preserve"> </w:t>
      </w:r>
      <w:r w:rsidRPr="00BE7CC2">
        <w:rPr>
          <w:i w:val="0"/>
          <w:iCs/>
          <w:vertAlign w:val="superscript"/>
        </w:rPr>
        <w:t>c</w:t>
      </w:r>
      <w:r>
        <w:t xml:space="preserve"> and Anand PANDYAN</w:t>
      </w:r>
      <w:r w:rsidRPr="009021B9">
        <w:rPr>
          <w:vertAlign w:val="superscript"/>
        </w:rPr>
        <w:t xml:space="preserve"> </w:t>
      </w:r>
      <w:r w:rsidRPr="00BE7CC2">
        <w:rPr>
          <w:i w:val="0"/>
          <w:iCs/>
          <w:vertAlign w:val="superscript"/>
        </w:rPr>
        <w:t>b</w:t>
      </w:r>
      <w:r>
        <w:cr/>
      </w:r>
      <w:r w:rsidR="00B05D6E" w:rsidRPr="00BE7CC2">
        <w:rPr>
          <w:i w:val="0"/>
          <w:iCs/>
          <w:vertAlign w:val="superscript"/>
        </w:rPr>
        <w:t>a</w:t>
      </w:r>
      <w:r w:rsidR="00B05D6E">
        <w:rPr>
          <w:sz w:val="8"/>
          <w:szCs w:val="8"/>
        </w:rPr>
        <w:t xml:space="preserve"> </w:t>
      </w:r>
      <w:r w:rsidR="00E7011A" w:rsidRPr="00E7011A">
        <w:t>Manchester Metropolitan University, UK</w:t>
      </w:r>
    </w:p>
    <w:p w14:paraId="04961331" w14:textId="7EA74736" w:rsidR="00B05D6E" w:rsidRDefault="00B05D6E">
      <w:pPr>
        <w:pStyle w:val="Affiliation"/>
      </w:pPr>
      <w:r w:rsidRPr="00BE7CC2">
        <w:rPr>
          <w:i w:val="0"/>
          <w:vertAlign w:val="superscript"/>
        </w:rPr>
        <w:t>b</w:t>
      </w:r>
      <w:r>
        <w:rPr>
          <w:sz w:val="8"/>
          <w:szCs w:val="8"/>
        </w:rPr>
        <w:t xml:space="preserve"> </w:t>
      </w:r>
      <w:r w:rsidR="00A14F42" w:rsidRPr="00A14F42">
        <w:t>Keele University, UK</w:t>
      </w:r>
    </w:p>
    <w:p w14:paraId="7263E8F6" w14:textId="20E0AA56" w:rsidR="00A14F42" w:rsidRDefault="00A14F42" w:rsidP="00A14F42">
      <w:pPr>
        <w:pStyle w:val="Affiliation"/>
      </w:pPr>
      <w:r>
        <w:rPr>
          <w:i w:val="0"/>
          <w:vertAlign w:val="superscript"/>
        </w:rPr>
        <w:t>c</w:t>
      </w:r>
      <w:r>
        <w:rPr>
          <w:sz w:val="8"/>
          <w:szCs w:val="8"/>
        </w:rPr>
        <w:t xml:space="preserve"> </w:t>
      </w:r>
      <w:r w:rsidRPr="00A14F42">
        <w:t>Ilia State University, Georgia</w:t>
      </w:r>
    </w:p>
    <w:p w14:paraId="0C6AF068" w14:textId="35606358" w:rsidR="00B05D6E" w:rsidRDefault="00B05D6E" w:rsidP="00DC574E">
      <w:pPr>
        <w:pStyle w:val="Abstract"/>
      </w:pPr>
      <w:r>
        <w:rPr>
          <w:b/>
        </w:rPr>
        <w:t>Abstract.</w:t>
      </w:r>
      <w:r>
        <w:t xml:space="preserve"> </w:t>
      </w:r>
      <w:r w:rsidR="00DC574E">
        <w:t>Wrist-worn photoplethysmography (PPG) heart rate monitoring devices are increasingly used in clinical applications despite the potential for data missingness and inaccuracy. This paper provides an analysis of the intermittency of experimental wearable data recordings. Devices recorded heart rate with gaps of 5 or more minutes 41.6% of the time and 15 or more minutes 3.8% of the time.</w:t>
      </w:r>
    </w:p>
    <w:p w14:paraId="7D9582B2" w14:textId="5AD89BB7" w:rsidR="00B05D6E" w:rsidRDefault="00B05D6E">
      <w:pPr>
        <w:pStyle w:val="Keywords"/>
      </w:pPr>
      <w:r>
        <w:rPr>
          <w:b/>
        </w:rPr>
        <w:t>Keywords.</w:t>
      </w:r>
      <w:r>
        <w:t xml:space="preserve"> </w:t>
      </w:r>
      <w:r w:rsidR="00EB2B67" w:rsidRPr="00EB2B67">
        <w:t>wearable, heart rate, photoplethysmography, missingness</w:t>
      </w:r>
    </w:p>
    <w:p w14:paraId="6BC3DA5A" w14:textId="77777777" w:rsidR="00B05D6E" w:rsidRDefault="00B05D6E" w:rsidP="00F07FC3">
      <w:pPr>
        <w:pStyle w:val="Heading1"/>
      </w:pPr>
      <w:r>
        <w:t>Introduction</w:t>
      </w:r>
    </w:p>
    <w:p w14:paraId="5900A10B" w14:textId="1F9812F1" w:rsidR="00EB2B67" w:rsidRDefault="00EB2B67" w:rsidP="00683460">
      <w:pPr>
        <w:pStyle w:val="NoindentNormal"/>
      </w:pPr>
      <w:r>
        <w:t>The clinical application of wearable consumer-grade PPG heart rate monitors is evidenced by 601 ‘</w:t>
      </w:r>
      <w:proofErr w:type="spellStart"/>
      <w:r>
        <w:t>fitbit</w:t>
      </w:r>
      <w:proofErr w:type="spellEnd"/>
      <w:r>
        <w:t>’ search results from the ClinicalTrials.gov database [1]. However, reliable heart rate estimation from on-wrist PPG sensors is challenging [2,3], particularly during periods of activity [4]. Embedded device firmware can attempt to identify and reject less reliable readings, but this can introduce gaps in recorded data.</w:t>
      </w:r>
    </w:p>
    <w:p w14:paraId="6FFC9BD9" w14:textId="48F3D648" w:rsidR="00EE687D" w:rsidRDefault="00EE687D" w:rsidP="00EE687D">
      <w:pPr>
        <w:pStyle w:val="Heading1"/>
      </w:pPr>
      <w:r>
        <w:t>Methods</w:t>
      </w:r>
    </w:p>
    <w:p w14:paraId="0EE2A131" w14:textId="6C9A9899" w:rsidR="00EB2B67" w:rsidRDefault="00EE687D" w:rsidP="00683460">
      <w:pPr>
        <w:pStyle w:val="NoindentNormal"/>
      </w:pPr>
      <w:r>
        <w:t xml:space="preserve">We extracted 1280 minutes of recorded data from Garmin </w:t>
      </w:r>
      <w:proofErr w:type="spellStart"/>
      <w:r>
        <w:t>Vivosmart</w:t>
      </w:r>
      <w:proofErr w:type="spellEnd"/>
      <w:r>
        <w:t xml:space="preserve"> 3 (v4.10)</w:t>
      </w:r>
      <w:r w:rsidR="00D241A9">
        <w:t xml:space="preserve"> </w:t>
      </w:r>
      <w:r>
        <w:t>.FIT files. These were recorded from four participants (P01-4), wearing four devices (D01-4), two per wrist, during 80-minute treadmill walking activities comprising 20</w:t>
      </w:r>
      <w:r w:rsidR="00D87E33">
        <w:t xml:space="preserve"> </w:t>
      </w:r>
      <w:r>
        <w:t xml:space="preserve">minutes at each of 2.4, 3.2, 4.8 and 6.4 km/h. We compared recordings and timestamps made by </w:t>
      </w:r>
      <w:proofErr w:type="spellStart"/>
      <w:r>
        <w:t>Vivosmart</w:t>
      </w:r>
      <w:proofErr w:type="spellEnd"/>
      <w:r>
        <w:t xml:space="preserve"> 3 devices and a Polar H10 chest strap ECG monitor (1W v2.1.9).</w:t>
      </w:r>
    </w:p>
    <w:p w14:paraId="0869EA8E" w14:textId="6257F977" w:rsidR="00EE687D" w:rsidRDefault="00EE687D" w:rsidP="00EE687D">
      <w:pPr>
        <w:pStyle w:val="Heading1"/>
      </w:pPr>
      <w:r>
        <w:t>Results</w:t>
      </w:r>
    </w:p>
    <w:p w14:paraId="541C6CEF" w14:textId="6FE05644" w:rsidR="00EE687D" w:rsidRDefault="00EE687D" w:rsidP="006A0E04">
      <w:pPr>
        <w:pStyle w:val="NoindentNormal"/>
      </w:pPr>
      <w:r>
        <w:t xml:space="preserve">The </w:t>
      </w:r>
      <w:proofErr w:type="spellStart"/>
      <w:r>
        <w:t>Vivosmart</w:t>
      </w:r>
      <w:proofErr w:type="spellEnd"/>
      <w:r>
        <w:t xml:space="preserve"> 3 results are </w:t>
      </w:r>
      <w:r w:rsidR="00D241A9">
        <w:t>summarized</w:t>
      </w:r>
      <w:r>
        <w:t xml:space="preserve"> in figure 1. 37.9% of the 1280 minutes of heart rate recordings were made at 1-minute intervals. 41.6% were made at intervals of 5 or more minutes. 12.3% were made at </w:t>
      </w:r>
      <w:proofErr w:type="gramStart"/>
      <w:r>
        <w:t>10 or more minute</w:t>
      </w:r>
      <w:proofErr w:type="gramEnd"/>
      <w:r>
        <w:t xml:space="preserve"> intervals and 3.8% were made at 15 or more minute intervals. Mean Absolute Percentage Errors (MAPEs) between 4.34% </w:t>
      </w:r>
      <w:r>
        <w:lastRenderedPageBreak/>
        <w:t xml:space="preserve">and 16.00% were previously reported for this data [4,5]; in </w:t>
      </w:r>
      <w:r w:rsidR="00D241A9">
        <w:t>analyzing</w:t>
      </w:r>
      <w:r>
        <w:t xml:space="preserve"> the intervals between these recordings we found no significant positive or negative correlations between heart rate estimation errors and the time between recordings.</w:t>
      </w:r>
    </w:p>
    <w:p w14:paraId="08CD87C0" w14:textId="793CB25C" w:rsidR="00704B59" w:rsidRDefault="00704B59" w:rsidP="00704B59">
      <w:pPr>
        <w:pStyle w:val="NoindentNormal"/>
        <w:jc w:val="center"/>
      </w:pPr>
      <w:r>
        <w:rPr>
          <w:noProof/>
        </w:rPr>
        <w:drawing>
          <wp:inline distT="0" distB="0" distL="0" distR="0" wp14:anchorId="5C42D7EC" wp14:editId="3253013F">
            <wp:extent cx="4043019" cy="2733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extLst>
                        <a:ext uri="{28A0092B-C50C-407E-A947-70E740481C1C}">
                          <a14:useLocalDpi xmlns:a14="http://schemas.microsoft.com/office/drawing/2010/main" val="0"/>
                        </a:ext>
                      </a:extLst>
                    </a:blip>
                    <a:srcRect l="10597" t="14820" r="12524" b="11627"/>
                    <a:stretch/>
                  </pic:blipFill>
                  <pic:spPr bwMode="auto">
                    <a:xfrm>
                      <a:off x="0" y="0"/>
                      <a:ext cx="4105546" cy="2775953"/>
                    </a:xfrm>
                    <a:prstGeom prst="rect">
                      <a:avLst/>
                    </a:prstGeom>
                    <a:ln>
                      <a:noFill/>
                    </a:ln>
                    <a:extLst>
                      <a:ext uri="{53640926-AAD7-44D8-BBD7-CCE9431645EC}">
                        <a14:shadowObscured xmlns:a14="http://schemas.microsoft.com/office/drawing/2010/main"/>
                      </a:ext>
                    </a:extLst>
                  </pic:spPr>
                </pic:pic>
              </a:graphicData>
            </a:graphic>
          </wp:inline>
        </w:drawing>
      </w:r>
    </w:p>
    <w:p w14:paraId="289360AB" w14:textId="72A799D9" w:rsidR="00704B59" w:rsidRPr="00704B59" w:rsidRDefault="00704B59" w:rsidP="00704B59">
      <w:pPr>
        <w:pStyle w:val="Caption"/>
        <w:jc w:val="center"/>
      </w:pPr>
      <w:r w:rsidRPr="00704B59">
        <w:rPr>
          <w:b/>
          <w:bCs/>
        </w:rPr>
        <w:t>Figure 1.</w:t>
      </w:r>
      <w:r>
        <w:t xml:space="preserve"> </w:t>
      </w:r>
      <w:r w:rsidRPr="00704B59">
        <w:t>Heat maps showing the frequency of absolute heart rate errors and times between recordings</w:t>
      </w:r>
    </w:p>
    <w:p w14:paraId="45D80C17" w14:textId="0C549FA8" w:rsidR="006A0E04" w:rsidRDefault="006A0E04" w:rsidP="006A0E04">
      <w:pPr>
        <w:pStyle w:val="Heading1"/>
      </w:pPr>
      <w:r>
        <w:t>Discussion</w:t>
      </w:r>
    </w:p>
    <w:p w14:paraId="174F736A" w14:textId="137C8386" w:rsidR="00EE687D" w:rsidRDefault="006A0E04" w:rsidP="006A0E04">
      <w:pPr>
        <w:pStyle w:val="NoindentNormal"/>
      </w:pPr>
      <w:r>
        <w:t>Data missingness is not widely reported in the literature but it is important if real-time physiological data recording is significant to clinical application or patient monitoring.</w:t>
      </w:r>
    </w:p>
    <w:p w14:paraId="7A40325A" w14:textId="0BD88E83" w:rsidR="006A0E04" w:rsidRDefault="006A0E04" w:rsidP="006A0E04">
      <w:pPr>
        <w:pStyle w:val="Heading1"/>
      </w:pPr>
      <w:r>
        <w:t>Conclusions</w:t>
      </w:r>
    </w:p>
    <w:p w14:paraId="2ACE6646" w14:textId="34F370EE" w:rsidR="006A0E04" w:rsidRPr="00EE687D" w:rsidRDefault="006A0E04" w:rsidP="006A0E04">
      <w:pPr>
        <w:pStyle w:val="NoindentNormal"/>
      </w:pPr>
      <w:r>
        <w:t>We have quantified data missingness in wearable device heart rate estimates and demonstrated the intermittent nature of device recordings and the long delays that can occur between logged heart rate estimates.</w:t>
      </w:r>
    </w:p>
    <w:p w14:paraId="7EC39A2F" w14:textId="77777777" w:rsidR="00B05D6E" w:rsidRDefault="00B05D6E">
      <w:pPr>
        <w:pStyle w:val="HeadingUnn1"/>
      </w:pPr>
      <w:r>
        <w:t>References</w:t>
      </w:r>
    </w:p>
    <w:p w14:paraId="2F49DD62" w14:textId="77777777" w:rsidR="007526BE" w:rsidRPr="007526BE" w:rsidRDefault="007526BE" w:rsidP="00751856">
      <w:pPr>
        <w:pStyle w:val="References"/>
        <w:tabs>
          <w:tab w:val="clear" w:pos="255"/>
          <w:tab w:val="num" w:pos="426"/>
        </w:tabs>
        <w:rPr>
          <w:snapToGrid w:val="0"/>
          <w:lang w:val="en-GB"/>
        </w:rPr>
      </w:pPr>
      <w:r>
        <w:t>U.S. National Library of Medicine, “Clinicaltrials.gov,” 2020, last Accessed Dec 28th, 2020. [Online]. Available: https://www.clinicaltrials.gov/</w:t>
      </w:r>
    </w:p>
    <w:p w14:paraId="096384F2" w14:textId="50E717DA" w:rsidR="007526BE" w:rsidRPr="007526BE" w:rsidRDefault="007526BE" w:rsidP="00751856">
      <w:pPr>
        <w:pStyle w:val="References"/>
        <w:tabs>
          <w:tab w:val="clear" w:pos="255"/>
          <w:tab w:val="num" w:pos="426"/>
        </w:tabs>
        <w:rPr>
          <w:snapToGrid w:val="0"/>
          <w:lang w:val="en-GB"/>
        </w:rPr>
      </w:pPr>
      <w:r>
        <w:t>Collins,</w:t>
      </w:r>
      <w:r w:rsidR="00E55D56" w:rsidRPr="00E55D56">
        <w:t xml:space="preserve"> </w:t>
      </w:r>
      <w:r w:rsidR="00E55D56">
        <w:t>T.,</w:t>
      </w:r>
      <w:r>
        <w:t xml:space="preserve"> Pires,</w:t>
      </w:r>
      <w:r w:rsidR="00E55D56" w:rsidRPr="00E55D56">
        <w:t xml:space="preserve"> </w:t>
      </w:r>
      <w:r w:rsidR="00E55D56">
        <w:t>I.,</w:t>
      </w:r>
      <w:r>
        <w:t xml:space="preserve"> Oniani,</w:t>
      </w:r>
      <w:r w:rsidR="00E55D56" w:rsidRPr="00E55D56">
        <w:t xml:space="preserve"> </w:t>
      </w:r>
      <w:r w:rsidR="00E55D56">
        <w:t>S.,</w:t>
      </w:r>
      <w:r>
        <w:t xml:space="preserve"> and Woolley,</w:t>
      </w:r>
      <w:r w:rsidR="00E55D56" w:rsidRPr="00E55D56">
        <w:t xml:space="preserve"> </w:t>
      </w:r>
      <w:r w:rsidR="00E55D56">
        <w:t>S.</w:t>
      </w:r>
      <w:r>
        <w:t xml:space="preserve"> “How reliable is your wearable heart rate monitor?” The Conversation, </w:t>
      </w:r>
      <w:proofErr w:type="spellStart"/>
      <w:r>
        <w:t>Health+Medicine</w:t>
      </w:r>
      <w:proofErr w:type="spellEnd"/>
      <w:r>
        <w:t>, June 2018.</w:t>
      </w:r>
      <w:r w:rsidR="00C502D6">
        <w:t xml:space="preserve"> </w:t>
      </w:r>
    </w:p>
    <w:p w14:paraId="606F8766" w14:textId="5261E209" w:rsidR="007526BE" w:rsidRPr="007526BE" w:rsidRDefault="007526BE" w:rsidP="00751856">
      <w:pPr>
        <w:pStyle w:val="References"/>
        <w:tabs>
          <w:tab w:val="clear" w:pos="255"/>
          <w:tab w:val="num" w:pos="426"/>
        </w:tabs>
        <w:rPr>
          <w:snapToGrid w:val="0"/>
          <w:lang w:val="en-GB"/>
        </w:rPr>
      </w:pPr>
      <w:r>
        <w:t>Bent,</w:t>
      </w:r>
      <w:r w:rsidR="00C502D6" w:rsidRPr="00C502D6">
        <w:t xml:space="preserve"> </w:t>
      </w:r>
      <w:r w:rsidR="00C502D6">
        <w:t>B.,</w:t>
      </w:r>
      <w:r>
        <w:t xml:space="preserve"> Goldstein,</w:t>
      </w:r>
      <w:r w:rsidR="00C502D6" w:rsidRPr="00C502D6">
        <w:t xml:space="preserve"> </w:t>
      </w:r>
      <w:r w:rsidR="00C502D6">
        <w:t>B. A.,</w:t>
      </w:r>
      <w:r>
        <w:t xml:space="preserve"> Kibbe,</w:t>
      </w:r>
      <w:r w:rsidR="00C502D6" w:rsidRPr="00C502D6">
        <w:t xml:space="preserve"> </w:t>
      </w:r>
      <w:r w:rsidR="00C502D6">
        <w:t>W. A.</w:t>
      </w:r>
      <w:r>
        <w:t xml:space="preserve"> and Dunn,</w:t>
      </w:r>
      <w:r w:rsidR="00C502D6" w:rsidRPr="00C502D6">
        <w:t xml:space="preserve"> </w:t>
      </w:r>
      <w:r w:rsidR="00C502D6">
        <w:t>J. P.</w:t>
      </w:r>
      <w:r>
        <w:t xml:space="preserve"> “Investigating sources of inaccuracy in wearable optical heart rate sensors,” </w:t>
      </w:r>
      <w:proofErr w:type="spellStart"/>
      <w:r>
        <w:t>npj</w:t>
      </w:r>
      <w:proofErr w:type="spellEnd"/>
      <w:r>
        <w:t xml:space="preserve"> Digital Medicine, vol. 3, no. 1, Feb 2020.</w:t>
      </w:r>
    </w:p>
    <w:p w14:paraId="15832C04" w14:textId="4EB8CFE1" w:rsidR="007526BE" w:rsidRPr="007526BE" w:rsidRDefault="007526BE" w:rsidP="00751856">
      <w:pPr>
        <w:pStyle w:val="References"/>
        <w:tabs>
          <w:tab w:val="clear" w:pos="255"/>
          <w:tab w:val="num" w:pos="426"/>
        </w:tabs>
        <w:rPr>
          <w:snapToGrid w:val="0"/>
          <w:lang w:val="en-GB"/>
        </w:rPr>
      </w:pPr>
      <w:r>
        <w:t>Collins,</w:t>
      </w:r>
      <w:r w:rsidR="00C502D6" w:rsidRPr="00C502D6">
        <w:t xml:space="preserve"> </w:t>
      </w:r>
      <w:r w:rsidR="00C502D6">
        <w:t>T.,</w:t>
      </w:r>
      <w:r>
        <w:t xml:space="preserve"> Woolley,</w:t>
      </w:r>
      <w:r w:rsidR="00C502D6" w:rsidRPr="00C502D6">
        <w:t xml:space="preserve"> </w:t>
      </w:r>
      <w:r w:rsidR="00C502D6">
        <w:t>S. I.,</w:t>
      </w:r>
      <w:r>
        <w:t xml:space="preserve"> Oniani,</w:t>
      </w:r>
      <w:r w:rsidR="00C502D6" w:rsidRPr="00C502D6">
        <w:t xml:space="preserve"> </w:t>
      </w:r>
      <w:r w:rsidR="00C502D6">
        <w:t>S.,</w:t>
      </w:r>
      <w:r>
        <w:t xml:space="preserve"> Pires,</w:t>
      </w:r>
      <w:r w:rsidR="00C502D6" w:rsidRPr="00C502D6">
        <w:t xml:space="preserve"> </w:t>
      </w:r>
      <w:r w:rsidR="00C502D6">
        <w:t>I. M.,</w:t>
      </w:r>
      <w:r>
        <w:t xml:space="preserve"> Garcia,</w:t>
      </w:r>
      <w:r w:rsidR="00C502D6" w:rsidRPr="00C502D6">
        <w:t xml:space="preserve"> </w:t>
      </w:r>
      <w:r w:rsidR="00C502D6">
        <w:t>N. M.,</w:t>
      </w:r>
      <w:r>
        <w:t xml:space="preserve"> Ledger,</w:t>
      </w:r>
      <w:r w:rsidR="00C502D6" w:rsidRPr="00C502D6">
        <w:t xml:space="preserve"> </w:t>
      </w:r>
      <w:r w:rsidR="00C502D6">
        <w:t>S. J.</w:t>
      </w:r>
      <w:r>
        <w:t xml:space="preserve"> and Pandyan,</w:t>
      </w:r>
      <w:r w:rsidR="00C502D6" w:rsidRPr="00C502D6">
        <w:t xml:space="preserve"> </w:t>
      </w:r>
      <w:r w:rsidR="00C502D6">
        <w:t>A.</w:t>
      </w:r>
      <w:r>
        <w:t xml:space="preserve"> “Version reporting and assessment approaches for new and updated activity and heart rate monitors,” Sensors, vol. 19, no. 7, p. 1705, Apr 2019.</w:t>
      </w:r>
    </w:p>
    <w:p w14:paraId="33A1C0C4" w14:textId="4872732B" w:rsidR="00631672" w:rsidRPr="00751856" w:rsidRDefault="007526BE" w:rsidP="00751856">
      <w:pPr>
        <w:pStyle w:val="References"/>
        <w:tabs>
          <w:tab w:val="clear" w:pos="255"/>
          <w:tab w:val="num" w:pos="426"/>
        </w:tabs>
        <w:rPr>
          <w:snapToGrid w:val="0"/>
          <w:lang w:val="en-GB"/>
        </w:rPr>
      </w:pPr>
      <w:r>
        <w:t>Oniani,</w:t>
      </w:r>
      <w:r w:rsidR="00C502D6" w:rsidRPr="00C502D6">
        <w:t xml:space="preserve"> </w:t>
      </w:r>
      <w:r w:rsidR="00C502D6">
        <w:t>S.,</w:t>
      </w:r>
      <w:r>
        <w:t xml:space="preserve"> Woolley,</w:t>
      </w:r>
      <w:r w:rsidR="00C502D6" w:rsidRPr="00C502D6">
        <w:t xml:space="preserve"> </w:t>
      </w:r>
      <w:r w:rsidR="00C502D6">
        <w:t>S. I.,</w:t>
      </w:r>
      <w:r>
        <w:t xml:space="preserve"> Pires,</w:t>
      </w:r>
      <w:r w:rsidR="00C502D6" w:rsidRPr="00C502D6">
        <w:t xml:space="preserve"> </w:t>
      </w:r>
      <w:r w:rsidR="00C502D6">
        <w:t>I. M.,</w:t>
      </w:r>
      <w:r>
        <w:t xml:space="preserve"> Garcia,</w:t>
      </w:r>
      <w:r w:rsidR="00C502D6" w:rsidRPr="00C502D6">
        <w:t xml:space="preserve"> </w:t>
      </w:r>
      <w:r w:rsidR="00C502D6">
        <w:t>N. M.,</w:t>
      </w:r>
      <w:r>
        <w:t xml:space="preserve"> Collins,</w:t>
      </w:r>
      <w:r w:rsidR="00C502D6" w:rsidRPr="00C502D6">
        <w:t xml:space="preserve"> </w:t>
      </w:r>
      <w:r w:rsidR="00C502D6">
        <w:t>T.,</w:t>
      </w:r>
      <w:r>
        <w:t xml:space="preserve"> Ledger,</w:t>
      </w:r>
      <w:r w:rsidR="00C502D6" w:rsidRPr="00C502D6">
        <w:t xml:space="preserve"> </w:t>
      </w:r>
      <w:r w:rsidR="00C502D6">
        <w:t>S.</w:t>
      </w:r>
      <w:r>
        <w:t xml:space="preserve"> and Pandyan,</w:t>
      </w:r>
      <w:r w:rsidR="00C502D6" w:rsidRPr="00C502D6">
        <w:t xml:space="preserve"> </w:t>
      </w:r>
      <w:r w:rsidR="00C502D6">
        <w:t>A.</w:t>
      </w:r>
      <w:r>
        <w:t xml:space="preserve"> “Reliability assessment of new and updated consumer-grade activity and heart rate monitors.” in </w:t>
      </w:r>
      <w:proofErr w:type="spellStart"/>
      <w:r>
        <w:t>SensorDevices</w:t>
      </w:r>
      <w:proofErr w:type="spellEnd"/>
      <w:r>
        <w:t>, 2018.</w:t>
      </w:r>
    </w:p>
    <w:sectPr w:rsidR="00631672" w:rsidRPr="00751856">
      <w:pgSz w:w="11907" w:h="16840" w:code="9"/>
      <w:pgMar w:top="3119" w:right="2438" w:bottom="2381" w:left="243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0FE92" w14:textId="77777777" w:rsidR="0052361C" w:rsidRDefault="0052361C">
      <w:r>
        <w:separator/>
      </w:r>
    </w:p>
  </w:endnote>
  <w:endnote w:type="continuationSeparator" w:id="0">
    <w:p w14:paraId="270222C3" w14:textId="77777777" w:rsidR="0052361C" w:rsidRDefault="0052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8B548" w14:textId="77777777" w:rsidR="0052361C" w:rsidRDefault="0052361C">
      <w:r>
        <w:separator/>
      </w:r>
    </w:p>
  </w:footnote>
  <w:footnote w:type="continuationSeparator" w:id="0">
    <w:p w14:paraId="4AC4B125" w14:textId="77777777" w:rsidR="0052361C" w:rsidRDefault="0052361C">
      <w:r>
        <w:continuationSeparator/>
      </w:r>
    </w:p>
  </w:footnote>
  <w:footnote w:id="1">
    <w:p w14:paraId="0F680DFC" w14:textId="32399E2A" w:rsidR="00BE7CC2" w:rsidRPr="00BE7CC2" w:rsidRDefault="00BE7CC2">
      <w:pPr>
        <w:pStyle w:val="FootnoteText"/>
        <w:rPr>
          <w:lang w:val="en-GB"/>
        </w:rPr>
      </w:pPr>
      <w:r>
        <w:rPr>
          <w:rStyle w:val="FootnoteReference"/>
        </w:rPr>
        <w:footnoteRef/>
      </w:r>
      <w:r>
        <w:t xml:space="preserve"> </w:t>
      </w:r>
      <w:r>
        <w:rPr>
          <w:rStyle w:val="FootnoteChar"/>
        </w:rPr>
        <w:t>Corresponding Author</w:t>
      </w:r>
      <w:r w:rsidRPr="006161C2">
        <w:rPr>
          <w:rStyle w:val="FootnoteChar"/>
          <w:szCs w:val="16"/>
        </w:rPr>
        <w:t>,</w:t>
      </w:r>
      <w:r w:rsidRPr="006161C2">
        <w:rPr>
          <w:sz w:val="16"/>
          <w:szCs w:val="16"/>
          <w:lang w:val="en-GB"/>
        </w:rPr>
        <w:t xml:space="preserve"> </w:t>
      </w:r>
      <w:r>
        <w:rPr>
          <w:sz w:val="16"/>
          <w:szCs w:val="16"/>
          <w:lang w:val="en-GB"/>
        </w:rPr>
        <w:t>Tim Collins</w:t>
      </w:r>
      <w:r w:rsidRPr="006161C2">
        <w:rPr>
          <w:sz w:val="16"/>
          <w:szCs w:val="16"/>
          <w:lang w:val="en-GB"/>
        </w:rPr>
        <w:t>,</w:t>
      </w:r>
      <w:r>
        <w:rPr>
          <w:sz w:val="16"/>
          <w:szCs w:val="16"/>
          <w:lang w:val="en-GB"/>
        </w:rPr>
        <w:t xml:space="preserve"> Department of Engineering, Manchester Metropolitan University, Manchester, M1 5GD</w:t>
      </w:r>
      <w:r w:rsidRPr="006161C2">
        <w:rPr>
          <w:sz w:val="16"/>
          <w:szCs w:val="16"/>
          <w:lang w:val="en-GB"/>
        </w:rPr>
        <w:t xml:space="preserve">; E-mail: </w:t>
      </w:r>
      <w:r>
        <w:rPr>
          <w:sz w:val="16"/>
          <w:szCs w:val="16"/>
          <w:lang w:val="en-GB"/>
        </w:rPr>
        <w:t>T.Collins@mmu.ac.uk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6EC8536"/>
    <w:lvl w:ilvl="0">
      <w:start w:val="1"/>
      <w:numFmt w:val="decimal"/>
      <w:pStyle w:val="ListNumber"/>
      <w:lvlText w:val="%1."/>
      <w:lvlJc w:val="left"/>
      <w:pPr>
        <w:tabs>
          <w:tab w:val="num" w:pos="360"/>
        </w:tabs>
        <w:ind w:left="360" w:hanging="360"/>
      </w:pPr>
    </w:lvl>
  </w:abstractNum>
  <w:abstractNum w:abstractNumId="1" w15:restartNumberingAfterBreak="0">
    <w:nsid w:val="2853357A"/>
    <w:multiLevelType w:val="multilevel"/>
    <w:tmpl w:val="FAAA08D2"/>
    <w:lvl w:ilvl="0">
      <w:start w:val="1"/>
      <w:numFmt w:val="decimal"/>
      <w:lvlText w:val="[%1]"/>
      <w:lvlJc w:val="left"/>
      <w:pPr>
        <w:tabs>
          <w:tab w:val="num" w:pos="360"/>
        </w:tabs>
        <w:ind w:left="312" w:hanging="312"/>
      </w:pPr>
      <w:rPr>
        <w:rFonts w:hint="default"/>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0BB51F1"/>
    <w:multiLevelType w:val="multilevel"/>
    <w:tmpl w:val="D558440E"/>
    <w:lvl w:ilvl="0">
      <w:start w:val="1"/>
      <w:numFmt w:val="bullet"/>
      <w:pStyle w:val="Listbul"/>
      <w:lvlText w:val=""/>
      <w:lvlJc w:val="left"/>
      <w:pPr>
        <w:tabs>
          <w:tab w:val="num" w:pos="717"/>
        </w:tabs>
        <w:ind w:left="717" w:hanging="360"/>
      </w:pPr>
      <w:rPr>
        <w:rFonts w:ascii="Symbol" w:hAnsi="Symbol" w:hint="default"/>
      </w:rPr>
    </w:lvl>
    <w:lvl w:ilvl="1">
      <w:start w:val="1"/>
      <w:numFmt w:val="bullet"/>
      <w:lvlText w:val="o"/>
      <w:lvlJc w:val="left"/>
      <w:pPr>
        <w:tabs>
          <w:tab w:val="num" w:pos="1097"/>
        </w:tabs>
        <w:ind w:left="1077" w:hanging="340"/>
      </w:pPr>
      <w:rPr>
        <w:rFonts w:hint="default"/>
      </w:rPr>
    </w:lvl>
    <w:lvl w:ilvl="2">
      <w:start w:val="1"/>
      <w:numFmt w:val="bullet"/>
      <w:lvlText w:val=""/>
      <w:lvlJc w:val="left"/>
      <w:pPr>
        <w:tabs>
          <w:tab w:val="num" w:pos="2157"/>
        </w:tabs>
        <w:ind w:left="2157" w:hanging="360"/>
      </w:pPr>
      <w:rPr>
        <w:rFonts w:ascii="Wingdings" w:hAnsi="Wingdings" w:cs="Wingdings" w:hint="default"/>
      </w:rPr>
    </w:lvl>
    <w:lvl w:ilvl="3">
      <w:start w:val="1"/>
      <w:numFmt w:val="bullet"/>
      <w:lvlText w:val=""/>
      <w:lvlJc w:val="left"/>
      <w:pPr>
        <w:tabs>
          <w:tab w:val="num" w:pos="2877"/>
        </w:tabs>
        <w:ind w:left="2877" w:hanging="360"/>
      </w:pPr>
      <w:rPr>
        <w:rFonts w:ascii="Symbol" w:hAnsi="Symbol" w:cs="Symbol" w:hint="default"/>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cs="Wingdings" w:hint="default"/>
      </w:rPr>
    </w:lvl>
    <w:lvl w:ilvl="6">
      <w:start w:val="1"/>
      <w:numFmt w:val="bullet"/>
      <w:lvlText w:val=""/>
      <w:lvlJc w:val="left"/>
      <w:pPr>
        <w:tabs>
          <w:tab w:val="num" w:pos="5037"/>
        </w:tabs>
        <w:ind w:left="5037" w:hanging="360"/>
      </w:pPr>
      <w:rPr>
        <w:rFonts w:ascii="Symbol" w:hAnsi="Symbol" w:cs="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cs="Wingdings" w:hint="default"/>
      </w:rPr>
    </w:lvl>
  </w:abstractNum>
  <w:abstractNum w:abstractNumId="3" w15:restartNumberingAfterBreak="0">
    <w:nsid w:val="57B032BB"/>
    <w:multiLevelType w:val="multilevel"/>
    <w:tmpl w:val="88DE16C6"/>
    <w:lvl w:ilvl="0">
      <w:start w:val="1"/>
      <w:numFmt w:val="bullet"/>
      <w:pStyle w:val="LISTdash"/>
      <w:lvlText w:val=""/>
      <w:lvlJc w:val="left"/>
      <w:pPr>
        <w:tabs>
          <w:tab w:val="num" w:pos="564"/>
        </w:tabs>
        <w:ind w:left="454" w:hanging="250"/>
      </w:pPr>
      <w:rPr>
        <w:rFonts w:ascii="Symbol" w:hAnsi="Symbol" w:hint="default"/>
        <w:b/>
        <w:i w:val="0"/>
        <w:caps w:val="0"/>
        <w:strike w:val="0"/>
        <w:dstrike w:val="0"/>
        <w:color w:val="000000"/>
        <w:spacing w:val="0"/>
        <w:kern w:val="28"/>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14"/>
        </w:tabs>
        <w:ind w:left="794" w:hanging="340"/>
      </w:pPr>
      <w:rPr>
        <w:rFonts w:ascii="Symbol" w:hAnsi="Symbol" w:hint="default"/>
        <w:b w:val="0"/>
        <w:i w:val="0"/>
        <w:sz w:val="20"/>
      </w:rPr>
    </w:lvl>
    <w:lvl w:ilvl="2">
      <w:start w:val="1"/>
      <w:numFmt w:val="bullet"/>
      <w:lvlText w:val=""/>
      <w:lvlJc w:val="left"/>
      <w:pPr>
        <w:tabs>
          <w:tab w:val="num" w:pos="927"/>
        </w:tabs>
        <w:ind w:left="204" w:firstLine="363"/>
      </w:pPr>
      <w:rPr>
        <w:rFonts w:ascii="Symbol" w:hAnsi="Symbol" w:hint="default"/>
        <w:b w:val="0"/>
        <w:i/>
        <w:sz w:val="24"/>
      </w:rPr>
    </w:lvl>
    <w:lvl w:ilvl="3">
      <w:start w:val="1"/>
      <w:numFmt w:val="decimal"/>
      <w:suff w:val="space"/>
      <w:lvlText w:val="%1.%2.%3.%4."/>
      <w:lvlJc w:val="left"/>
      <w:pPr>
        <w:ind w:left="204" w:firstLine="0"/>
      </w:pPr>
      <w:rPr>
        <w:rFonts w:ascii="Times" w:hAnsi="Times" w:hint="default"/>
        <w:b w:val="0"/>
        <w:i/>
        <w:sz w:val="24"/>
      </w:rPr>
    </w:lvl>
    <w:lvl w:ilvl="4">
      <w:start w:val="1"/>
      <w:numFmt w:val="none"/>
      <w:suff w:val="nothing"/>
      <w:lvlText w:val=""/>
      <w:lvlJc w:val="left"/>
      <w:pPr>
        <w:ind w:left="204" w:firstLine="0"/>
      </w:pPr>
      <w:rPr>
        <w:rFonts w:hint="default"/>
      </w:rPr>
    </w:lvl>
    <w:lvl w:ilvl="5">
      <w:start w:val="1"/>
      <w:numFmt w:val="none"/>
      <w:suff w:val="nothing"/>
      <w:lvlText w:val=""/>
      <w:lvlJc w:val="left"/>
      <w:pPr>
        <w:ind w:left="1054" w:firstLine="0"/>
      </w:pPr>
      <w:rPr>
        <w:rFonts w:hint="default"/>
      </w:rPr>
    </w:lvl>
    <w:lvl w:ilvl="6">
      <w:start w:val="1"/>
      <w:numFmt w:val="none"/>
      <w:suff w:val="nothing"/>
      <w:lvlText w:val=""/>
      <w:lvlJc w:val="left"/>
      <w:pPr>
        <w:ind w:left="714" w:firstLine="0"/>
      </w:pPr>
      <w:rPr>
        <w:rFonts w:hint="default"/>
      </w:rPr>
    </w:lvl>
    <w:lvl w:ilvl="7">
      <w:start w:val="1"/>
      <w:numFmt w:val="none"/>
      <w:suff w:val="nothing"/>
      <w:lvlText w:val=""/>
      <w:lvlJc w:val="left"/>
      <w:pPr>
        <w:ind w:left="714" w:firstLine="0"/>
      </w:pPr>
      <w:rPr>
        <w:rFonts w:hint="default"/>
      </w:rPr>
    </w:lvl>
    <w:lvl w:ilvl="8">
      <w:start w:val="1"/>
      <w:numFmt w:val="none"/>
      <w:suff w:val="nothing"/>
      <w:lvlText w:val=""/>
      <w:lvlJc w:val="left"/>
      <w:pPr>
        <w:ind w:left="714" w:firstLine="0"/>
      </w:pPr>
      <w:rPr>
        <w:rFonts w:hint="default"/>
      </w:rPr>
    </w:lvl>
  </w:abstractNum>
  <w:abstractNum w:abstractNumId="4" w15:restartNumberingAfterBreak="0">
    <w:nsid w:val="581D0CC1"/>
    <w:multiLevelType w:val="multilevel"/>
    <w:tmpl w:val="47DE6CBE"/>
    <w:lvl w:ilvl="0">
      <w:start w:val="1"/>
      <w:numFmt w:val="decimal"/>
      <w:lvlText w:val="[%1]"/>
      <w:lvlJc w:val="left"/>
      <w:pPr>
        <w:tabs>
          <w:tab w:val="num" w:pos="360"/>
        </w:tabs>
        <w:ind w:left="312" w:hanging="312"/>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1426C2F"/>
    <w:multiLevelType w:val="hybridMultilevel"/>
    <w:tmpl w:val="2EB08300"/>
    <w:lvl w:ilvl="0" w:tplc="2D9ABB34">
      <w:start w:val="1"/>
      <w:numFmt w:val="lowerLetter"/>
      <w:pStyle w:val="LISTalph"/>
      <w:lvlText w:val="%1)"/>
      <w:lvlJc w:val="left"/>
      <w:pPr>
        <w:tabs>
          <w:tab w:val="num" w:pos="564"/>
        </w:tabs>
        <w:ind w:left="499" w:hanging="295"/>
      </w:pPr>
      <w:rPr>
        <w:rFonts w:hint="default"/>
      </w:rPr>
    </w:lvl>
    <w:lvl w:ilvl="1" w:tplc="04090019">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6" w15:restartNumberingAfterBreak="0">
    <w:nsid w:val="63CA79E0"/>
    <w:multiLevelType w:val="multilevel"/>
    <w:tmpl w:val="F370C5B4"/>
    <w:lvl w:ilvl="0">
      <w:start w:val="1"/>
      <w:numFmt w:val="decimal"/>
      <w:pStyle w:val="LISTnum"/>
      <w:lvlText w:val="%1."/>
      <w:lvlJc w:val="left"/>
      <w:pPr>
        <w:tabs>
          <w:tab w:val="num" w:pos="717"/>
        </w:tabs>
        <w:ind w:left="652" w:hanging="295"/>
      </w:pPr>
      <w:rPr>
        <w:rFonts w:hint="default"/>
      </w:rPr>
    </w:lvl>
    <w:lvl w:ilvl="1">
      <w:start w:val="1"/>
      <w:numFmt w:val="decimal"/>
      <w:lvlText w:val="%1.%2."/>
      <w:lvlJc w:val="left"/>
      <w:pPr>
        <w:tabs>
          <w:tab w:val="num" w:pos="1077"/>
        </w:tabs>
        <w:ind w:left="1077" w:hanging="363"/>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7" w15:restartNumberingAfterBreak="0">
    <w:nsid w:val="749D7927"/>
    <w:multiLevelType w:val="multilevel"/>
    <w:tmpl w:val="1F9C18A8"/>
    <w:lvl w:ilvl="0">
      <w:start w:val="1"/>
      <w:numFmt w:val="decimal"/>
      <w:pStyle w:val="Heading1"/>
      <w:suff w:val="space"/>
      <w:lvlText w:val="%1."/>
      <w:lvlJc w:val="left"/>
      <w:pPr>
        <w:ind w:left="454" w:hanging="454"/>
      </w:pPr>
      <w:rPr>
        <w:rFonts w:ascii="Times New Roman" w:hAnsi="Times New Roman" w:hint="default"/>
        <w:b/>
        <w:i w:val="0"/>
        <w:caps w:val="0"/>
        <w:strike w:val="0"/>
        <w:dstrike w:val="0"/>
        <w:color w:val="000000"/>
        <w:spacing w:val="0"/>
        <w:kern w:val="28"/>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Times New Roman" w:hAnsi="Times New Roman" w:hint="default"/>
        <w:b w:val="0"/>
        <w:i/>
        <w:sz w:val="20"/>
      </w:rPr>
    </w:lvl>
    <w:lvl w:ilvl="2">
      <w:start w:val="1"/>
      <w:numFmt w:val="decimal"/>
      <w:pStyle w:val="Heading3"/>
      <w:suff w:val="space"/>
      <w:lvlText w:val="%1.%2.%3."/>
      <w:lvlJc w:val="left"/>
      <w:pPr>
        <w:ind w:left="0" w:firstLine="0"/>
      </w:pPr>
      <w:rPr>
        <w:rFonts w:ascii="Times" w:hAnsi="Times" w:hint="default"/>
        <w:b w:val="0"/>
        <w:i/>
        <w:sz w:val="20"/>
      </w:rPr>
    </w:lvl>
    <w:lvl w:ilvl="3">
      <w:start w:val="1"/>
      <w:numFmt w:val="decimal"/>
      <w:pStyle w:val="Heading4"/>
      <w:suff w:val="space"/>
      <w:lvlText w:val="%1.%2.%3.%4."/>
      <w:lvlJc w:val="left"/>
      <w:pPr>
        <w:ind w:left="0" w:firstLine="0"/>
      </w:pPr>
      <w:rPr>
        <w:rFonts w:ascii="Times" w:hAnsi="Times" w:hint="default"/>
        <w:b w:val="0"/>
        <w:i/>
        <w:sz w:val="2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85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8" w15:restartNumberingAfterBreak="0">
    <w:nsid w:val="76F27992"/>
    <w:multiLevelType w:val="hybridMultilevel"/>
    <w:tmpl w:val="8E28FDE8"/>
    <w:lvl w:ilvl="0" w:tplc="7B981C04">
      <w:start w:val="1"/>
      <w:numFmt w:val="decimal"/>
      <w:pStyle w:val="References"/>
      <w:lvlText w:val="[%1]"/>
      <w:lvlJc w:val="left"/>
      <w:pPr>
        <w:tabs>
          <w:tab w:val="num" w:pos="255"/>
        </w:tabs>
        <w:ind w:left="369" w:hanging="369"/>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0"/>
  </w:num>
  <w:num w:numId="4">
    <w:abstractNumId w:val="7"/>
  </w:num>
  <w:num w:numId="5">
    <w:abstractNumId w:val="2"/>
  </w:num>
  <w:num w:numId="6">
    <w:abstractNumId w:val="6"/>
  </w:num>
  <w:num w:numId="7">
    <w:abstractNumId w:val="8"/>
  </w:num>
  <w:num w:numId="8">
    <w:abstractNumId w:val="4"/>
  </w:num>
  <w:num w:numId="9">
    <w:abstractNumId w:val="8"/>
  </w:num>
  <w:num w:numId="10">
    <w:abstractNumId w:val="1"/>
  </w:num>
  <w:num w:numId="11">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460"/>
    <w:rsid w:val="00190CC7"/>
    <w:rsid w:val="004309EF"/>
    <w:rsid w:val="0048331D"/>
    <w:rsid w:val="0052361C"/>
    <w:rsid w:val="00610EE2"/>
    <w:rsid w:val="006161C2"/>
    <w:rsid w:val="00631672"/>
    <w:rsid w:val="00683460"/>
    <w:rsid w:val="006A0E04"/>
    <w:rsid w:val="00704B59"/>
    <w:rsid w:val="00751856"/>
    <w:rsid w:val="007526BE"/>
    <w:rsid w:val="00791773"/>
    <w:rsid w:val="009021B9"/>
    <w:rsid w:val="00953216"/>
    <w:rsid w:val="00A14F42"/>
    <w:rsid w:val="00B05D6E"/>
    <w:rsid w:val="00B66510"/>
    <w:rsid w:val="00BE7CC2"/>
    <w:rsid w:val="00C502D6"/>
    <w:rsid w:val="00C97D11"/>
    <w:rsid w:val="00CF5C91"/>
    <w:rsid w:val="00D241A9"/>
    <w:rsid w:val="00D82BC9"/>
    <w:rsid w:val="00D84FDF"/>
    <w:rsid w:val="00D87E33"/>
    <w:rsid w:val="00DC574E"/>
    <w:rsid w:val="00E01328"/>
    <w:rsid w:val="00E55D56"/>
    <w:rsid w:val="00E7011A"/>
    <w:rsid w:val="00E93E9C"/>
    <w:rsid w:val="00EB2B67"/>
    <w:rsid w:val="00EE687D"/>
    <w:rsid w:val="00F07FC3"/>
    <w:rsid w:val="00F96378"/>
    <w:rsid w:val="00FA7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90014"/>
  <w15:chartTrackingRefBased/>
  <w15:docId w15:val="{ABD3E4A1-A4AF-455B-8FDE-108B8A91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357"/>
      <w:jc w:val="both"/>
    </w:pPr>
    <w:rPr>
      <w:szCs w:val="24"/>
      <w:lang w:val="en-US" w:eastAsia="ja-JP"/>
    </w:rPr>
  </w:style>
  <w:style w:type="paragraph" w:styleId="Heading1">
    <w:name w:val="heading 1"/>
    <w:basedOn w:val="Normal"/>
    <w:next w:val="NoindentNormal"/>
    <w:qFormat/>
    <w:pPr>
      <w:keepNext/>
      <w:keepLines/>
      <w:numPr>
        <w:numId w:val="4"/>
      </w:numPr>
      <w:suppressAutoHyphens/>
      <w:spacing w:before="480" w:after="240"/>
      <w:jc w:val="left"/>
      <w:outlineLvl w:val="0"/>
    </w:pPr>
    <w:rPr>
      <w:rFonts w:cs="Arial"/>
      <w:b/>
      <w:bCs/>
      <w:kern w:val="32"/>
      <w:szCs w:val="32"/>
    </w:rPr>
  </w:style>
  <w:style w:type="paragraph" w:styleId="Heading2">
    <w:name w:val="heading 2"/>
    <w:basedOn w:val="Normal"/>
    <w:next w:val="NoindentNormal"/>
    <w:qFormat/>
    <w:pPr>
      <w:keepNext/>
      <w:keepLines/>
      <w:numPr>
        <w:ilvl w:val="1"/>
        <w:numId w:val="4"/>
      </w:numPr>
      <w:suppressAutoHyphens/>
      <w:spacing w:before="240" w:after="240"/>
      <w:jc w:val="left"/>
      <w:outlineLvl w:val="1"/>
    </w:pPr>
    <w:rPr>
      <w:rFonts w:cs="Arial"/>
      <w:bCs/>
      <w:i/>
      <w:iCs/>
      <w:szCs w:val="28"/>
    </w:rPr>
  </w:style>
  <w:style w:type="paragraph" w:styleId="Heading3">
    <w:name w:val="heading 3"/>
    <w:basedOn w:val="Normal"/>
    <w:next w:val="NoindentNormal"/>
    <w:qFormat/>
    <w:pPr>
      <w:keepNext/>
      <w:keepLines/>
      <w:numPr>
        <w:ilvl w:val="2"/>
        <w:numId w:val="4"/>
      </w:numPr>
      <w:suppressAutoHyphens/>
      <w:spacing w:before="240" w:after="120"/>
      <w:jc w:val="left"/>
      <w:outlineLvl w:val="2"/>
    </w:pPr>
    <w:rPr>
      <w:rFonts w:cs="Arial"/>
      <w:bCs/>
      <w:i/>
      <w:szCs w:val="26"/>
    </w:rPr>
  </w:style>
  <w:style w:type="paragraph" w:styleId="Heading4">
    <w:name w:val="heading 4"/>
    <w:basedOn w:val="Normal"/>
    <w:next w:val="NoindentNormal"/>
    <w:qFormat/>
    <w:pPr>
      <w:keepNext/>
      <w:numPr>
        <w:ilvl w:val="3"/>
        <w:numId w:val="4"/>
      </w:numPr>
      <w:suppressAutoHyphens/>
      <w:spacing w:before="120"/>
      <w:jc w:val="left"/>
      <w:outlineLvl w:val="3"/>
    </w:pPr>
    <w:rPr>
      <w:bCs/>
      <w:i/>
      <w:szCs w:val="28"/>
    </w:rPr>
  </w:style>
  <w:style w:type="paragraph" w:styleId="Heading5">
    <w:name w:val="heading 5"/>
    <w:basedOn w:val="Normal"/>
    <w:next w:val="NoindentNormal"/>
    <w:qFormat/>
    <w:pPr>
      <w:numPr>
        <w:ilvl w:val="4"/>
        <w:numId w:val="4"/>
      </w:numPr>
      <w:jc w:val="left"/>
      <w:outlineLvl w:val="4"/>
    </w:pPr>
    <w:rPr>
      <w:bCs/>
      <w:i/>
      <w:iCs/>
      <w:szCs w:val="26"/>
    </w:rPr>
  </w:style>
  <w:style w:type="paragraph" w:styleId="Heading6">
    <w:name w:val="heading 6"/>
    <w:basedOn w:val="Normal"/>
    <w:next w:val="Normal"/>
    <w:qFormat/>
    <w:pPr>
      <w:numPr>
        <w:ilvl w:val="5"/>
        <w:numId w:val="4"/>
      </w:numPr>
      <w:spacing w:before="240"/>
      <w:outlineLvl w:val="5"/>
    </w:pPr>
    <w:rPr>
      <w:bCs/>
      <w:szCs w:val="22"/>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next w:val="Normal"/>
    <w:qFormat/>
    <w:pPr>
      <w:spacing w:before="240" w:after="60"/>
      <w:outlineLvl w:val="7"/>
    </w:pPr>
    <w:rPr>
      <w:i/>
      <w:iCs/>
      <w:sz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ndentNormal">
    <w:name w:val="NoindentNormal"/>
    <w:basedOn w:val="Normal"/>
    <w:next w:val="Normal"/>
    <w:pPr>
      <w:ind w:firstLine="0"/>
    </w:pPr>
  </w:style>
  <w:style w:type="paragraph" w:customStyle="1" w:styleId="Quote1">
    <w:name w:val="Quote1"/>
    <w:basedOn w:val="Normal"/>
    <w:pPr>
      <w:ind w:left="204"/>
    </w:pPr>
    <w:rPr>
      <w:sz w:val="18"/>
    </w:rPr>
  </w:style>
  <w:style w:type="paragraph" w:customStyle="1" w:styleId="Abstract">
    <w:name w:val="Abstract"/>
    <w:basedOn w:val="Normal"/>
    <w:pPr>
      <w:adjustRightInd w:val="0"/>
      <w:snapToGrid w:val="0"/>
      <w:spacing w:before="480"/>
      <w:ind w:left="851" w:right="851" w:firstLine="0"/>
    </w:pPr>
    <w:rPr>
      <w:sz w:val="16"/>
    </w:rPr>
  </w:style>
  <w:style w:type="paragraph" w:customStyle="1" w:styleId="Affiliation">
    <w:name w:val="Affiliation"/>
    <w:basedOn w:val="Normal"/>
    <w:pPr>
      <w:ind w:firstLine="0"/>
      <w:jc w:val="center"/>
    </w:pPr>
    <w:rPr>
      <w:i/>
    </w:rPr>
  </w:style>
  <w:style w:type="paragraph" w:customStyle="1" w:styleId="Equation">
    <w:name w:val="Equation"/>
    <w:basedOn w:val="Normal"/>
    <w:pPr>
      <w:tabs>
        <w:tab w:val="left" w:pos="6781"/>
      </w:tabs>
      <w:spacing w:before="240" w:after="240"/>
      <w:ind w:left="454" w:firstLine="0"/>
      <w:jc w:val="left"/>
    </w:pPr>
  </w:style>
  <w:style w:type="paragraph" w:customStyle="1" w:styleId="Footnote">
    <w:name w:val="Footnote"/>
    <w:basedOn w:val="Normal"/>
    <w:pPr>
      <w:ind w:firstLine="136"/>
    </w:pPr>
    <w:rPr>
      <w:sz w:val="16"/>
    </w:rPr>
  </w:style>
  <w:style w:type="paragraph" w:customStyle="1" w:styleId="LISTalph">
    <w:name w:val="LISTalph"/>
    <w:basedOn w:val="Normal"/>
    <w:pPr>
      <w:numPr>
        <w:numId w:val="1"/>
      </w:numPr>
      <w:tabs>
        <w:tab w:val="left" w:pos="499"/>
      </w:tabs>
    </w:pPr>
  </w:style>
  <w:style w:type="paragraph" w:customStyle="1" w:styleId="LISTdash">
    <w:name w:val="LISTdash"/>
    <w:basedOn w:val="Normal"/>
    <w:pPr>
      <w:numPr>
        <w:numId w:val="2"/>
      </w:numPr>
      <w:tabs>
        <w:tab w:val="left" w:pos="454"/>
      </w:tabs>
      <w:adjustRightInd w:val="0"/>
      <w:snapToGrid w:val="0"/>
    </w:pPr>
  </w:style>
  <w:style w:type="paragraph" w:customStyle="1" w:styleId="LISTnum">
    <w:name w:val="LISTnum"/>
    <w:basedOn w:val="Normal"/>
    <w:pPr>
      <w:numPr>
        <w:numId w:val="6"/>
      </w:numPr>
      <w:adjustRightInd w:val="0"/>
      <w:snapToGrid w:val="0"/>
      <w:ind w:left="714" w:hanging="357"/>
    </w:pPr>
  </w:style>
  <w:style w:type="paragraph" w:customStyle="1" w:styleId="References">
    <w:name w:val="References"/>
    <w:basedOn w:val="Normal"/>
    <w:pPr>
      <w:numPr>
        <w:numId w:val="9"/>
      </w:numPr>
      <w:tabs>
        <w:tab w:val="left" w:pos="85"/>
      </w:tabs>
    </w:pPr>
    <w:rPr>
      <w:sz w:val="16"/>
    </w:rPr>
  </w:style>
  <w:style w:type="paragraph" w:customStyle="1" w:styleId="Table">
    <w:name w:val="Table"/>
    <w:basedOn w:val="Normal"/>
    <w:pPr>
      <w:spacing w:before="60" w:after="60"/>
      <w:ind w:firstLine="0"/>
      <w:jc w:val="left"/>
    </w:pPr>
    <w:rPr>
      <w:sz w:val="16"/>
    </w:rPr>
  </w:style>
  <w:style w:type="paragraph" w:styleId="Title">
    <w:name w:val="Title"/>
    <w:basedOn w:val="Normal"/>
    <w:next w:val="Normal"/>
    <w:qFormat/>
    <w:pPr>
      <w:spacing w:before="480" w:after="320"/>
      <w:ind w:firstLine="0"/>
      <w:jc w:val="center"/>
    </w:pPr>
    <w:rPr>
      <w:noProof/>
      <w:kern w:val="28"/>
      <w:sz w:val="40"/>
    </w:rPr>
  </w:style>
  <w:style w:type="paragraph" w:customStyle="1" w:styleId="Author">
    <w:name w:val="Author"/>
    <w:basedOn w:val="Normal"/>
    <w:pPr>
      <w:ind w:firstLine="0"/>
      <w:jc w:val="center"/>
    </w:pPr>
  </w:style>
  <w:style w:type="paragraph" w:styleId="Caption">
    <w:name w:val="caption"/>
    <w:basedOn w:val="Normal"/>
    <w:next w:val="Normal"/>
    <w:qFormat/>
    <w:pPr>
      <w:spacing w:before="80" w:after="80"/>
      <w:ind w:firstLine="0"/>
    </w:pPr>
    <w:rPr>
      <w:sz w:val="16"/>
    </w:rPr>
  </w:style>
  <w:style w:type="paragraph" w:customStyle="1" w:styleId="LISTDescription">
    <w:name w:val="LISTDescription"/>
    <w:basedOn w:val="Normal"/>
    <w:pPr>
      <w:ind w:left="454" w:hanging="454"/>
    </w:pPr>
  </w:style>
  <w:style w:type="paragraph" w:customStyle="1" w:styleId="Notes">
    <w:name w:val="Notes"/>
    <w:basedOn w:val="Normal"/>
    <w:rPr>
      <w:sz w:val="16"/>
    </w:rPr>
  </w:style>
  <w:style w:type="paragraph" w:styleId="BodyText">
    <w:name w:val="Body Text"/>
    <w:basedOn w:val="Normal"/>
    <w:semiHidden/>
    <w:pPr>
      <w:spacing w:after="120"/>
    </w:pPr>
  </w:style>
  <w:style w:type="paragraph" w:customStyle="1" w:styleId="CaptionLong">
    <w:name w:val="CaptionLong"/>
    <w:basedOn w:val="Normal"/>
    <w:pPr>
      <w:spacing w:before="80" w:after="80"/>
      <w:ind w:firstLine="0"/>
    </w:pPr>
    <w:rPr>
      <w:sz w:val="16"/>
    </w:rPr>
  </w:style>
  <w:style w:type="paragraph" w:customStyle="1" w:styleId="HeadingUnn1">
    <w:name w:val="HeadingUnn1"/>
    <w:basedOn w:val="Heading1"/>
    <w:next w:val="NoindentNormal"/>
    <w:pPr>
      <w:numPr>
        <w:numId w:val="0"/>
      </w:numPr>
    </w:pPr>
    <w:rPr>
      <w:bCs w:val="0"/>
    </w:rPr>
  </w:style>
  <w:style w:type="paragraph" w:customStyle="1" w:styleId="HeadingUnn2">
    <w:name w:val="HeadingUnn2"/>
    <w:basedOn w:val="Heading2"/>
    <w:next w:val="NoindentNormal"/>
    <w:pPr>
      <w:numPr>
        <w:ilvl w:val="0"/>
        <w:numId w:val="0"/>
      </w:numPr>
    </w:pPr>
  </w:style>
  <w:style w:type="paragraph" w:customStyle="1" w:styleId="HeadingUnn3">
    <w:name w:val="HeadingUnn3"/>
    <w:basedOn w:val="Heading3"/>
    <w:next w:val="NoindentNormal"/>
    <w:pPr>
      <w:numPr>
        <w:ilvl w:val="0"/>
        <w:numId w:val="0"/>
      </w:numPr>
    </w:pPr>
  </w:style>
  <w:style w:type="paragraph" w:customStyle="1" w:styleId="HeadingUnn4">
    <w:name w:val="HeadingUnn4"/>
    <w:basedOn w:val="Heading4"/>
    <w:next w:val="NoindentNormal"/>
    <w:pPr>
      <w:numPr>
        <w:ilvl w:val="0"/>
        <w:numId w:val="0"/>
      </w:numPr>
    </w:pPr>
  </w:style>
  <w:style w:type="paragraph" w:customStyle="1" w:styleId="HeadingUnn5">
    <w:name w:val="HeadingUnn5"/>
    <w:basedOn w:val="Heading5"/>
    <w:next w:val="Normal"/>
    <w:pPr>
      <w:numPr>
        <w:ilvl w:val="0"/>
        <w:numId w:val="0"/>
      </w:numPr>
      <w:spacing w:before="120"/>
    </w:pPr>
  </w:style>
  <w:style w:type="paragraph" w:styleId="ListNumber">
    <w:name w:val="List Number"/>
    <w:basedOn w:val="Normal"/>
    <w:semiHidden/>
    <w:pPr>
      <w:numPr>
        <w:numId w:val="3"/>
      </w:numPr>
    </w:pPr>
  </w:style>
  <w:style w:type="paragraph" w:customStyle="1" w:styleId="CaptionShort">
    <w:name w:val="CaptionShort"/>
    <w:basedOn w:val="Normal"/>
    <w:pPr>
      <w:spacing w:before="80" w:after="80"/>
      <w:ind w:firstLine="0"/>
      <w:jc w:val="center"/>
    </w:pPr>
    <w:rPr>
      <w:sz w:val="16"/>
    </w:rPr>
  </w:style>
  <w:style w:type="paragraph" w:customStyle="1" w:styleId="Listbul">
    <w:name w:val="Listbul"/>
    <w:basedOn w:val="Normal"/>
    <w:pPr>
      <w:numPr>
        <w:numId w:val="5"/>
      </w:numPr>
    </w:pPr>
  </w:style>
  <w:style w:type="paragraph" w:customStyle="1" w:styleId="Keywords">
    <w:name w:val="Keywords"/>
    <w:basedOn w:val="Abstract"/>
    <w:next w:val="Heading1"/>
    <w:pPr>
      <w:spacing w:before="240" w:after="240"/>
    </w:pPr>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character" w:customStyle="1" w:styleId="FootnoteChar">
    <w:name w:val="Footnote Char"/>
    <w:rPr>
      <w:rFonts w:eastAsia="MS Mincho"/>
      <w:sz w:val="16"/>
      <w:szCs w:val="24"/>
      <w:lang w:val="en-US" w:eastAsia="ja-JP" w:bidi="ar-SA"/>
    </w:rPr>
  </w:style>
  <w:style w:type="character" w:customStyle="1" w:styleId="MTEquationSection">
    <w:name w:val="MTEquationSection"/>
    <w:rPr>
      <w:i/>
      <w:vanish/>
      <w:color w:val="FF0000"/>
    </w:rPr>
  </w:style>
  <w:style w:type="paragraph" w:styleId="Header">
    <w:name w:val="header"/>
    <w:basedOn w:val="Normal"/>
    <w:link w:val="HeaderChar"/>
    <w:uiPriority w:val="99"/>
    <w:unhideWhenUsed/>
    <w:rsid w:val="00953216"/>
    <w:pPr>
      <w:tabs>
        <w:tab w:val="center" w:pos="4513"/>
        <w:tab w:val="right" w:pos="9026"/>
      </w:tabs>
    </w:pPr>
  </w:style>
  <w:style w:type="character" w:customStyle="1" w:styleId="HeaderChar">
    <w:name w:val="Header Char"/>
    <w:basedOn w:val="DefaultParagraphFont"/>
    <w:link w:val="Header"/>
    <w:uiPriority w:val="99"/>
    <w:rsid w:val="00953216"/>
    <w:rPr>
      <w:szCs w:val="24"/>
      <w:lang w:val="en-US" w:eastAsia="ja-JP"/>
    </w:rPr>
  </w:style>
  <w:style w:type="paragraph" w:styleId="Footer">
    <w:name w:val="footer"/>
    <w:basedOn w:val="Normal"/>
    <w:link w:val="FooterChar"/>
    <w:uiPriority w:val="99"/>
    <w:unhideWhenUsed/>
    <w:rsid w:val="00953216"/>
    <w:pPr>
      <w:tabs>
        <w:tab w:val="center" w:pos="4513"/>
        <w:tab w:val="right" w:pos="9026"/>
      </w:tabs>
    </w:pPr>
  </w:style>
  <w:style w:type="character" w:customStyle="1" w:styleId="FooterChar">
    <w:name w:val="Footer Char"/>
    <w:basedOn w:val="DefaultParagraphFont"/>
    <w:link w:val="Footer"/>
    <w:uiPriority w:val="99"/>
    <w:rsid w:val="00953216"/>
    <w:rPr>
      <w:szCs w:val="24"/>
      <w:lang w:val="en-US" w:eastAsia="ja-JP"/>
    </w:rPr>
  </w:style>
  <w:style w:type="character" w:styleId="Hyperlink">
    <w:name w:val="Hyperlink"/>
    <w:basedOn w:val="DefaultParagraphFont"/>
    <w:uiPriority w:val="99"/>
    <w:unhideWhenUsed/>
    <w:rsid w:val="007526BE"/>
    <w:rPr>
      <w:color w:val="0563C1" w:themeColor="hyperlink"/>
      <w:u w:val="single"/>
    </w:rPr>
  </w:style>
  <w:style w:type="character" w:styleId="UnresolvedMention">
    <w:name w:val="Unresolved Mention"/>
    <w:basedOn w:val="DefaultParagraphFont"/>
    <w:uiPriority w:val="99"/>
    <w:semiHidden/>
    <w:unhideWhenUsed/>
    <w:rsid w:val="007526BE"/>
    <w:rPr>
      <w:color w:val="605E5C"/>
      <w:shd w:val="clear" w:color="auto" w:fill="E1DFDD"/>
    </w:rPr>
  </w:style>
  <w:style w:type="paragraph" w:styleId="BalloonText">
    <w:name w:val="Balloon Text"/>
    <w:basedOn w:val="Normal"/>
    <w:link w:val="BalloonTextChar"/>
    <w:uiPriority w:val="99"/>
    <w:semiHidden/>
    <w:unhideWhenUsed/>
    <w:rsid w:val="00704B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B59"/>
    <w:rPr>
      <w:rFonts w:ascii="Segoe UI" w:hAnsi="Segoe UI" w:cs="Segoe UI"/>
      <w:sz w:val="18"/>
      <w:szCs w:val="18"/>
      <w:lang w:val="en-US" w:eastAsia="ja-JP"/>
    </w:rPr>
  </w:style>
  <w:style w:type="paragraph" w:styleId="EndnoteText">
    <w:name w:val="endnote text"/>
    <w:basedOn w:val="Normal"/>
    <w:link w:val="EndnoteTextChar"/>
    <w:uiPriority w:val="99"/>
    <w:semiHidden/>
    <w:unhideWhenUsed/>
    <w:rsid w:val="00BE7CC2"/>
    <w:rPr>
      <w:szCs w:val="20"/>
    </w:rPr>
  </w:style>
  <w:style w:type="character" w:customStyle="1" w:styleId="EndnoteTextChar">
    <w:name w:val="Endnote Text Char"/>
    <w:basedOn w:val="DefaultParagraphFont"/>
    <w:link w:val="EndnoteText"/>
    <w:uiPriority w:val="99"/>
    <w:semiHidden/>
    <w:rsid w:val="00BE7CC2"/>
    <w:rPr>
      <w:lang w:val="en-US" w:eastAsia="ja-JP"/>
    </w:rPr>
  </w:style>
  <w:style w:type="character" w:styleId="EndnoteReference">
    <w:name w:val="endnote reference"/>
    <w:basedOn w:val="DefaultParagraphFont"/>
    <w:uiPriority w:val="99"/>
    <w:semiHidden/>
    <w:unhideWhenUsed/>
    <w:rsid w:val="00BE7C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17887">
      <w:bodyDiv w:val="1"/>
      <w:marLeft w:val="0"/>
      <w:marRight w:val="0"/>
      <w:marTop w:val="0"/>
      <w:marBottom w:val="0"/>
      <w:divBdr>
        <w:top w:val="none" w:sz="0" w:space="0" w:color="auto"/>
        <w:left w:val="none" w:sz="0" w:space="0" w:color="auto"/>
        <w:bottom w:val="none" w:sz="0" w:space="0" w:color="auto"/>
        <w:right w:val="none" w:sz="0" w:space="0" w:color="auto"/>
      </w:divBdr>
    </w:div>
    <w:div w:id="87819895">
      <w:bodyDiv w:val="1"/>
      <w:marLeft w:val="0"/>
      <w:marRight w:val="0"/>
      <w:marTop w:val="0"/>
      <w:marBottom w:val="0"/>
      <w:divBdr>
        <w:top w:val="none" w:sz="0" w:space="0" w:color="auto"/>
        <w:left w:val="none" w:sz="0" w:space="0" w:color="auto"/>
        <w:bottom w:val="none" w:sz="0" w:space="0" w:color="auto"/>
        <w:right w:val="none" w:sz="0" w:space="0" w:color="auto"/>
      </w:divBdr>
    </w:div>
    <w:div w:id="273833876">
      <w:bodyDiv w:val="1"/>
      <w:marLeft w:val="0"/>
      <w:marRight w:val="0"/>
      <w:marTop w:val="0"/>
      <w:marBottom w:val="0"/>
      <w:divBdr>
        <w:top w:val="none" w:sz="0" w:space="0" w:color="auto"/>
        <w:left w:val="none" w:sz="0" w:space="0" w:color="auto"/>
        <w:bottom w:val="none" w:sz="0" w:space="0" w:color="auto"/>
        <w:right w:val="none" w:sz="0" w:space="0" w:color="auto"/>
      </w:divBdr>
    </w:div>
    <w:div w:id="493381202">
      <w:bodyDiv w:val="1"/>
      <w:marLeft w:val="0"/>
      <w:marRight w:val="0"/>
      <w:marTop w:val="0"/>
      <w:marBottom w:val="0"/>
      <w:divBdr>
        <w:top w:val="none" w:sz="0" w:space="0" w:color="auto"/>
        <w:left w:val="none" w:sz="0" w:space="0" w:color="auto"/>
        <w:bottom w:val="none" w:sz="0" w:space="0" w:color="auto"/>
        <w:right w:val="none" w:sz="0" w:space="0" w:color="auto"/>
      </w:divBdr>
    </w:div>
    <w:div w:id="796265704">
      <w:bodyDiv w:val="1"/>
      <w:marLeft w:val="0"/>
      <w:marRight w:val="0"/>
      <w:marTop w:val="0"/>
      <w:marBottom w:val="0"/>
      <w:divBdr>
        <w:top w:val="none" w:sz="0" w:space="0" w:color="auto"/>
        <w:left w:val="none" w:sz="0" w:space="0" w:color="auto"/>
        <w:bottom w:val="none" w:sz="0" w:space="0" w:color="auto"/>
        <w:right w:val="none" w:sz="0" w:space="0" w:color="auto"/>
      </w:divBdr>
    </w:div>
    <w:div w:id="1375890493">
      <w:bodyDiv w:val="1"/>
      <w:marLeft w:val="0"/>
      <w:marRight w:val="0"/>
      <w:marTop w:val="0"/>
      <w:marBottom w:val="0"/>
      <w:divBdr>
        <w:top w:val="none" w:sz="0" w:space="0" w:color="auto"/>
        <w:left w:val="none" w:sz="0" w:space="0" w:color="auto"/>
        <w:bottom w:val="none" w:sz="0" w:space="0" w:color="auto"/>
        <w:right w:val="none" w:sz="0" w:space="0" w:color="auto"/>
      </w:divBdr>
    </w:div>
    <w:div w:id="1459103175">
      <w:bodyDiv w:val="1"/>
      <w:marLeft w:val="0"/>
      <w:marRight w:val="0"/>
      <w:marTop w:val="0"/>
      <w:marBottom w:val="0"/>
      <w:divBdr>
        <w:top w:val="none" w:sz="0" w:space="0" w:color="auto"/>
        <w:left w:val="none" w:sz="0" w:space="0" w:color="auto"/>
        <w:bottom w:val="none" w:sz="0" w:space="0" w:color="auto"/>
        <w:right w:val="none" w:sz="0" w:space="0" w:color="auto"/>
      </w:divBdr>
    </w:div>
    <w:div w:id="156856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5123381\Downloads\IOSPressBookArticleWordTemplate_with_Tex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73BB3F442D0F4E98AEA57A41E63930" ma:contentTypeVersion="12" ma:contentTypeDescription="Create a new document." ma:contentTypeScope="" ma:versionID="d603522446078cdaed96418e948ab3b4">
  <xsd:schema xmlns:xsd="http://www.w3.org/2001/XMLSchema" xmlns:xs="http://www.w3.org/2001/XMLSchema" xmlns:p="http://schemas.microsoft.com/office/2006/metadata/properties" xmlns:ns3="aa6f945e-03b1-4bd9-8578-83aa69369c4d" xmlns:ns4="ff4bfa54-1170-4d6a-8ceb-000ebdddb332" targetNamespace="http://schemas.microsoft.com/office/2006/metadata/properties" ma:root="true" ma:fieldsID="3984c87e1c7e4e58b838ff58b3df4fa0" ns3:_="" ns4:_="">
    <xsd:import namespace="aa6f945e-03b1-4bd9-8578-83aa69369c4d"/>
    <xsd:import namespace="ff4bfa54-1170-4d6a-8ceb-000ebdddb33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f945e-03b1-4bd9-8578-83aa69369c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4bfa54-1170-4d6a-8ceb-000ebdddb33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E3857-1422-4778-A4A5-C2AB7F022C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6A11A8-FF4B-4AED-80D2-185CB70ADB5A}">
  <ds:schemaRefs>
    <ds:schemaRef ds:uri="http://schemas.microsoft.com/sharepoint/v3/contenttype/forms"/>
  </ds:schemaRefs>
</ds:datastoreItem>
</file>

<file path=customXml/itemProps3.xml><?xml version="1.0" encoding="utf-8"?>
<ds:datastoreItem xmlns:ds="http://schemas.openxmlformats.org/officeDocument/2006/customXml" ds:itemID="{7C08BAAB-D75B-48EC-ACAA-06F926222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f945e-03b1-4bd9-8578-83aa69369c4d"/>
    <ds:schemaRef ds:uri="ff4bfa54-1170-4d6a-8ceb-000ebdddb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5256D1-3AA1-47E7-A516-1F2465775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IOSPressBookArticleWordTemplate_with_Text.dot</Template>
  <TotalTime>7</TotalTime>
  <Pages>2</Pages>
  <Words>537</Words>
  <Characters>3061</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vt:lpstr>
      <vt:lpstr>1</vt:lpstr>
    </vt:vector>
  </TitlesOfParts>
  <Company>VTEX</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Tim Collins</dc:creator>
  <cp:keywords/>
  <dc:description/>
  <cp:lastModifiedBy>SIW</cp:lastModifiedBy>
  <cp:revision>2</cp:revision>
  <cp:lastPrinted>2008-10-24T10:15:00Z</cp:lastPrinted>
  <dcterms:created xsi:type="dcterms:W3CDTF">2021-03-04T08:18:00Z</dcterms:created>
  <dcterms:modified xsi:type="dcterms:W3CDTF">2021-03-04T08:18:00Z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0x010100DF73BB3F442D0F4E98AEA57A41E63930</vt:lpwstr>
  </property>
</Properties>
</file>