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A9B1" w14:textId="47A29C72" w:rsidR="003A183F" w:rsidRDefault="003A183F" w:rsidP="000921C1">
      <w:pPr>
        <w:spacing w:line="360" w:lineRule="auto"/>
        <w:rPr>
          <w:rFonts w:ascii="Garamond" w:hAnsi="Garamond"/>
          <w:b/>
          <w:bCs/>
          <w:sz w:val="28"/>
          <w:szCs w:val="28"/>
        </w:rPr>
      </w:pPr>
      <w:r>
        <w:rPr>
          <w:rFonts w:ascii="Garamond" w:hAnsi="Garamond"/>
          <w:b/>
          <w:bCs/>
          <w:sz w:val="28"/>
          <w:szCs w:val="28"/>
        </w:rPr>
        <w:t>Abstract</w:t>
      </w:r>
    </w:p>
    <w:p w14:paraId="55F8799D" w14:textId="1E8A7FF0" w:rsidR="003A183F" w:rsidRPr="00CC073E" w:rsidRDefault="003A183F" w:rsidP="003A183F">
      <w:pPr>
        <w:spacing w:line="360" w:lineRule="auto"/>
        <w:rPr>
          <w:rFonts w:ascii="Garamond" w:hAnsi="Garamond"/>
        </w:rPr>
      </w:pPr>
      <w:r w:rsidRPr="003A183F">
        <w:rPr>
          <w:rFonts w:ascii="Garamond" w:hAnsi="Garamond"/>
        </w:rPr>
        <w:t xml:space="preserve">This article examines two of Claude McKay’s novels, </w:t>
      </w:r>
      <w:r w:rsidRPr="003A183F">
        <w:rPr>
          <w:rFonts w:ascii="Garamond" w:hAnsi="Garamond"/>
          <w:i/>
          <w:iCs/>
        </w:rPr>
        <w:t>Home to Harlem</w:t>
      </w:r>
      <w:r w:rsidRPr="003A183F">
        <w:rPr>
          <w:rFonts w:ascii="Garamond" w:hAnsi="Garamond"/>
        </w:rPr>
        <w:t xml:space="preserve"> (1928) and </w:t>
      </w:r>
      <w:r w:rsidRPr="003A183F">
        <w:rPr>
          <w:rFonts w:ascii="Garamond" w:hAnsi="Garamond"/>
          <w:i/>
          <w:iCs/>
        </w:rPr>
        <w:t>Banjo: A Story Without a Plot</w:t>
      </w:r>
      <w:r w:rsidRPr="003A183F">
        <w:rPr>
          <w:rFonts w:ascii="Garamond" w:hAnsi="Garamond"/>
        </w:rPr>
        <w:t xml:space="preserve"> (1929) with relation to their characters’ complex and sometimes seemingly contradictory attitude to food cultures. McKay’s characters </w:t>
      </w:r>
      <w:r>
        <w:rPr>
          <w:rFonts w:ascii="Garamond" w:hAnsi="Garamond"/>
        </w:rPr>
        <w:t>demonstrate an awareness that their food choices are political, whether that be in terms of how much they eat—the stigma associated with a certain stereotype of the gluttonous black subject—or what they eat—any food coded black, indigenous, or from the global South carries negative associations—and they make their choices accordingly. The lead characters in each novel, however, claim a radical and subversive pleasure in eating in the face of the imperative from respectability politics to exercise restraint. In his portrayal of a happy and healthy licentious black consumer, then, McKay is reclaiming a politics of pleasure from the terrain of black abjection.</w:t>
      </w:r>
    </w:p>
    <w:p w14:paraId="44589230" w14:textId="385E593F" w:rsidR="003A183F" w:rsidRPr="003A183F" w:rsidRDefault="003A183F" w:rsidP="000921C1">
      <w:pPr>
        <w:spacing w:line="360" w:lineRule="auto"/>
        <w:rPr>
          <w:rFonts w:ascii="Garamond" w:hAnsi="Garamond"/>
        </w:rPr>
      </w:pPr>
    </w:p>
    <w:p w14:paraId="342D41F3" w14:textId="77777777" w:rsidR="003A183F" w:rsidRDefault="003A183F" w:rsidP="000921C1">
      <w:pPr>
        <w:spacing w:line="360" w:lineRule="auto"/>
        <w:rPr>
          <w:rFonts w:ascii="Garamond" w:hAnsi="Garamond"/>
          <w:b/>
          <w:bCs/>
          <w:sz w:val="28"/>
          <w:szCs w:val="28"/>
        </w:rPr>
      </w:pPr>
    </w:p>
    <w:p w14:paraId="1D09EE0F" w14:textId="0517DFA8" w:rsidR="002E326D" w:rsidRPr="00826FA8" w:rsidRDefault="0075716B" w:rsidP="000921C1">
      <w:pPr>
        <w:spacing w:line="360" w:lineRule="auto"/>
        <w:rPr>
          <w:rFonts w:ascii="Garamond" w:hAnsi="Garamond"/>
          <w:b/>
          <w:bCs/>
          <w:sz w:val="28"/>
          <w:szCs w:val="28"/>
        </w:rPr>
      </w:pPr>
      <w:r w:rsidRPr="0075716B">
        <w:rPr>
          <w:rFonts w:ascii="Garamond" w:hAnsi="Garamond"/>
          <w:b/>
          <w:bCs/>
          <w:sz w:val="28"/>
          <w:szCs w:val="28"/>
        </w:rPr>
        <w:t xml:space="preserve">Comfort Food and Respectability Politics in Claude McKay’s </w:t>
      </w:r>
      <w:r w:rsidR="00E9626D">
        <w:rPr>
          <w:rFonts w:ascii="Garamond" w:hAnsi="Garamond"/>
          <w:b/>
          <w:bCs/>
          <w:i/>
          <w:iCs/>
          <w:sz w:val="28"/>
          <w:szCs w:val="28"/>
        </w:rPr>
        <w:t>Home to Harlem</w:t>
      </w:r>
      <w:r w:rsidR="00E9626D">
        <w:rPr>
          <w:rFonts w:ascii="Garamond" w:hAnsi="Garamond"/>
          <w:b/>
          <w:bCs/>
          <w:sz w:val="28"/>
          <w:szCs w:val="28"/>
        </w:rPr>
        <w:t xml:space="preserve"> and </w:t>
      </w:r>
      <w:r w:rsidR="00E9626D">
        <w:rPr>
          <w:rFonts w:ascii="Garamond" w:hAnsi="Garamond"/>
          <w:b/>
          <w:bCs/>
          <w:i/>
          <w:iCs/>
          <w:sz w:val="28"/>
          <w:szCs w:val="28"/>
        </w:rPr>
        <w:t>Banjo: A Story Without a Plot</w:t>
      </w:r>
    </w:p>
    <w:p w14:paraId="5E09AC01" w14:textId="2E0D478A" w:rsidR="002542AF" w:rsidRDefault="002542AF" w:rsidP="000921C1">
      <w:pPr>
        <w:spacing w:line="360" w:lineRule="auto"/>
        <w:rPr>
          <w:rFonts w:ascii="Garamond" w:hAnsi="Garamond"/>
        </w:rPr>
      </w:pPr>
    </w:p>
    <w:p w14:paraId="434436FD" w14:textId="78CACE31" w:rsidR="00CE440D" w:rsidRDefault="002542AF" w:rsidP="000921C1">
      <w:pPr>
        <w:spacing w:line="360" w:lineRule="auto"/>
        <w:rPr>
          <w:rFonts w:ascii="Garamond" w:hAnsi="Garamond"/>
        </w:rPr>
      </w:pPr>
      <w:r w:rsidRPr="0075716B">
        <w:rPr>
          <w:rFonts w:ascii="Garamond" w:hAnsi="Garamond"/>
        </w:rPr>
        <w:t>Claude McKay’s novels, particularly</w:t>
      </w:r>
      <w:r>
        <w:rPr>
          <w:rFonts w:ascii="Garamond" w:hAnsi="Garamond"/>
        </w:rPr>
        <w:t xml:space="preserve"> </w:t>
      </w:r>
      <w:r>
        <w:rPr>
          <w:rFonts w:ascii="Garamond" w:hAnsi="Garamond"/>
          <w:i/>
          <w:iCs/>
        </w:rPr>
        <w:t>Home to Harlem</w:t>
      </w:r>
      <w:r>
        <w:rPr>
          <w:rFonts w:ascii="Garamond" w:hAnsi="Garamond"/>
        </w:rPr>
        <w:t xml:space="preserve"> </w:t>
      </w:r>
      <w:r w:rsidR="006413A8">
        <w:rPr>
          <w:rFonts w:ascii="Garamond" w:hAnsi="Garamond"/>
        </w:rPr>
        <w:t xml:space="preserve">(1928) </w:t>
      </w:r>
      <w:r>
        <w:rPr>
          <w:rFonts w:ascii="Garamond" w:hAnsi="Garamond"/>
        </w:rPr>
        <w:t>and</w:t>
      </w:r>
      <w:r w:rsidRPr="0075716B">
        <w:rPr>
          <w:rFonts w:ascii="Garamond" w:hAnsi="Garamond"/>
        </w:rPr>
        <w:t xml:space="preserve"> </w:t>
      </w:r>
      <w:r w:rsidRPr="0075716B">
        <w:rPr>
          <w:rFonts w:ascii="Garamond" w:hAnsi="Garamond"/>
          <w:i/>
          <w:iCs/>
        </w:rPr>
        <w:t>Banjo</w:t>
      </w:r>
      <w:r w:rsidR="00860DDB">
        <w:rPr>
          <w:rFonts w:ascii="Garamond" w:hAnsi="Garamond"/>
          <w:i/>
          <w:iCs/>
        </w:rPr>
        <w:t>: A Story Without a Plot</w:t>
      </w:r>
      <w:r w:rsidR="006413A8">
        <w:rPr>
          <w:rFonts w:ascii="Garamond" w:hAnsi="Garamond"/>
        </w:rPr>
        <w:t xml:space="preserve"> (1929)</w:t>
      </w:r>
      <w:r w:rsidRPr="0075716B">
        <w:rPr>
          <w:rFonts w:ascii="Garamond" w:hAnsi="Garamond"/>
        </w:rPr>
        <w:t xml:space="preserve">, present food and eating in ways that are deliberately provocative </w:t>
      </w:r>
      <w:r>
        <w:rPr>
          <w:rFonts w:ascii="Garamond" w:hAnsi="Garamond"/>
        </w:rPr>
        <w:t xml:space="preserve">both </w:t>
      </w:r>
      <w:r w:rsidRPr="0075716B">
        <w:rPr>
          <w:rFonts w:ascii="Garamond" w:hAnsi="Garamond"/>
        </w:rPr>
        <w:t xml:space="preserve">to </w:t>
      </w:r>
      <w:r>
        <w:rPr>
          <w:rFonts w:ascii="Garamond" w:hAnsi="Garamond"/>
        </w:rPr>
        <w:t xml:space="preserve">stereotypes of African-American food cultures and to early twentieth-century discourse about health, restraint, and civic duty. </w:t>
      </w:r>
      <w:r w:rsidR="006413A8">
        <w:rPr>
          <w:rFonts w:ascii="Garamond" w:hAnsi="Garamond"/>
        </w:rPr>
        <w:t>His characters often eat to excess and drink to excess</w:t>
      </w:r>
      <w:r w:rsidR="006413A8" w:rsidRPr="0075716B">
        <w:rPr>
          <w:rFonts w:ascii="Garamond" w:hAnsi="Garamond"/>
        </w:rPr>
        <w:t>.</w:t>
      </w:r>
      <w:r w:rsidR="006413A8">
        <w:rPr>
          <w:rFonts w:ascii="Garamond" w:hAnsi="Garamond"/>
        </w:rPr>
        <w:t xml:space="preserve"> They eat </w:t>
      </w:r>
      <w:r w:rsidR="00887B0A">
        <w:rPr>
          <w:rFonts w:ascii="Garamond" w:hAnsi="Garamond"/>
        </w:rPr>
        <w:t xml:space="preserve">racially-coded </w:t>
      </w:r>
      <w:r w:rsidR="006413A8">
        <w:rPr>
          <w:rFonts w:ascii="Garamond" w:hAnsi="Garamond"/>
        </w:rPr>
        <w:t>Southern food</w:t>
      </w:r>
      <w:r w:rsidR="00887B0A">
        <w:rPr>
          <w:rFonts w:ascii="Garamond" w:hAnsi="Garamond"/>
        </w:rPr>
        <w:t>s</w:t>
      </w:r>
      <w:r w:rsidR="006413A8">
        <w:rPr>
          <w:rFonts w:ascii="Garamond" w:hAnsi="Garamond"/>
        </w:rPr>
        <w:t xml:space="preserve"> </w:t>
      </w:r>
      <w:r w:rsidR="00887B0A">
        <w:rPr>
          <w:rFonts w:ascii="Garamond" w:hAnsi="Garamond"/>
        </w:rPr>
        <w:t>such as</w:t>
      </w:r>
      <w:r w:rsidR="00841C96">
        <w:rPr>
          <w:rFonts w:ascii="Garamond" w:hAnsi="Garamond"/>
        </w:rPr>
        <w:t xml:space="preserve"> fried chicken and corn pone but</w:t>
      </w:r>
      <w:r w:rsidR="006413A8">
        <w:rPr>
          <w:rFonts w:ascii="Garamond" w:hAnsi="Garamond"/>
        </w:rPr>
        <w:t xml:space="preserve"> they also sample and are connoisseurs of international flavours.</w:t>
      </w:r>
      <w:r w:rsidR="006413A8" w:rsidRPr="0075716B">
        <w:rPr>
          <w:rFonts w:ascii="Garamond" w:hAnsi="Garamond"/>
        </w:rPr>
        <w:t xml:space="preserve"> They eat and drink because they get sensual enjoyment from eating and </w:t>
      </w:r>
      <w:r w:rsidR="00B13548">
        <w:rPr>
          <w:rFonts w:ascii="Garamond" w:hAnsi="Garamond"/>
        </w:rPr>
        <w:t xml:space="preserve">drinking and </w:t>
      </w:r>
      <w:r w:rsidR="006413A8" w:rsidRPr="0075716B">
        <w:rPr>
          <w:rFonts w:ascii="Garamond" w:hAnsi="Garamond"/>
        </w:rPr>
        <w:t xml:space="preserve">they do not especially trouble about nutrition or health. They are, anyway, very healthy. Hedonism is </w:t>
      </w:r>
      <w:r w:rsidR="006413A8">
        <w:rPr>
          <w:rFonts w:ascii="Garamond" w:hAnsi="Garamond"/>
        </w:rPr>
        <w:t>comforting for them; comfort food is wholesome.</w:t>
      </w:r>
      <w:r w:rsidR="00887B0A">
        <w:rPr>
          <w:rFonts w:ascii="Garamond" w:hAnsi="Garamond"/>
        </w:rPr>
        <w:t xml:space="preserve"> </w:t>
      </w:r>
      <w:r w:rsidR="00647A6A" w:rsidRPr="00841C96">
        <w:rPr>
          <w:rFonts w:ascii="Garamond" w:hAnsi="Garamond"/>
        </w:rPr>
        <w:t>This</w:t>
      </w:r>
      <w:r w:rsidR="00647A6A">
        <w:rPr>
          <w:rFonts w:ascii="Garamond" w:hAnsi="Garamond"/>
        </w:rPr>
        <w:t xml:space="preserve"> article will examine three ways in which McKay presents his characters’ relationships with food </w:t>
      </w:r>
      <w:r w:rsidR="00841C96">
        <w:rPr>
          <w:rFonts w:ascii="Garamond" w:hAnsi="Garamond"/>
        </w:rPr>
        <w:t xml:space="preserve">and food cultures </w:t>
      </w:r>
      <w:r w:rsidR="00647A6A">
        <w:rPr>
          <w:rFonts w:ascii="Garamond" w:hAnsi="Garamond"/>
        </w:rPr>
        <w:t xml:space="preserve">in these two novels: through what they eat, how much they eat, and why they eat. The </w:t>
      </w:r>
      <w:r w:rsidR="008A3A1D">
        <w:rPr>
          <w:rFonts w:ascii="Garamond" w:hAnsi="Garamond"/>
        </w:rPr>
        <w:t>“</w:t>
      </w:r>
      <w:r w:rsidR="00647A6A">
        <w:rPr>
          <w:rFonts w:ascii="Garamond" w:hAnsi="Garamond"/>
        </w:rPr>
        <w:t>what</w:t>
      </w:r>
      <w:r w:rsidR="008A3A1D">
        <w:rPr>
          <w:rFonts w:ascii="Garamond" w:hAnsi="Garamond"/>
        </w:rPr>
        <w:t>”</w:t>
      </w:r>
      <w:r w:rsidR="00647A6A">
        <w:rPr>
          <w:rFonts w:ascii="Garamond" w:hAnsi="Garamond"/>
        </w:rPr>
        <w:t xml:space="preserve"> constitutes a complex negotiation with food cultures, stereotypes and respectability. His characters are </w:t>
      </w:r>
      <w:r w:rsidR="00841C96">
        <w:rPr>
          <w:rFonts w:ascii="Garamond" w:hAnsi="Garamond"/>
        </w:rPr>
        <w:t xml:space="preserve">more often than not </w:t>
      </w:r>
      <w:r w:rsidR="00647A6A">
        <w:rPr>
          <w:rFonts w:ascii="Garamond" w:hAnsi="Garamond"/>
        </w:rPr>
        <w:t xml:space="preserve">aware that some foods are perceived as </w:t>
      </w:r>
      <w:r w:rsidR="00AB40DD" w:rsidRPr="0075716B">
        <w:rPr>
          <w:rFonts w:ascii="Garamond" w:hAnsi="Garamond"/>
        </w:rPr>
        <w:t>more refined (read white European) than others (read global South, indigenous or black)</w:t>
      </w:r>
      <w:r w:rsidR="00841C96">
        <w:rPr>
          <w:rFonts w:ascii="Garamond" w:hAnsi="Garamond"/>
        </w:rPr>
        <w:t>, and that awareness affects their choices</w:t>
      </w:r>
      <w:r w:rsidR="00AB40DD" w:rsidRPr="0075716B">
        <w:rPr>
          <w:rFonts w:ascii="Garamond" w:hAnsi="Garamond"/>
        </w:rPr>
        <w:t xml:space="preserve">. The </w:t>
      </w:r>
      <w:r w:rsidR="008A3A1D">
        <w:rPr>
          <w:rFonts w:ascii="Garamond" w:hAnsi="Garamond"/>
        </w:rPr>
        <w:t>“</w:t>
      </w:r>
      <w:r w:rsidR="00841C96">
        <w:rPr>
          <w:rFonts w:ascii="Garamond" w:hAnsi="Garamond"/>
        </w:rPr>
        <w:t>how much</w:t>
      </w:r>
      <w:r w:rsidR="008A3A1D">
        <w:rPr>
          <w:rFonts w:ascii="Garamond" w:hAnsi="Garamond"/>
        </w:rPr>
        <w:t>”</w:t>
      </w:r>
      <w:r w:rsidR="00841C96">
        <w:rPr>
          <w:rFonts w:ascii="Garamond" w:hAnsi="Garamond"/>
        </w:rPr>
        <w:t xml:space="preserve"> relates to</w:t>
      </w:r>
      <w:r w:rsidR="00AB40DD" w:rsidRPr="0075716B">
        <w:rPr>
          <w:rFonts w:ascii="Garamond" w:hAnsi="Garamond"/>
        </w:rPr>
        <w:t xml:space="preserve"> frugality and excess</w:t>
      </w:r>
      <w:r w:rsidR="00647A6A">
        <w:rPr>
          <w:rFonts w:ascii="Garamond" w:hAnsi="Garamond"/>
        </w:rPr>
        <w:t xml:space="preserve">, particularly </w:t>
      </w:r>
      <w:r w:rsidR="00841C96">
        <w:rPr>
          <w:rFonts w:ascii="Garamond" w:hAnsi="Garamond"/>
        </w:rPr>
        <w:t>in terms of</w:t>
      </w:r>
      <w:r w:rsidR="00647A6A">
        <w:rPr>
          <w:rFonts w:ascii="Garamond" w:hAnsi="Garamond"/>
        </w:rPr>
        <w:t xml:space="preserve"> prevailing late-nineteenth and early-twentieth century discourse about morality, abstinence and virtue.</w:t>
      </w:r>
      <w:r w:rsidR="00AB40DD" w:rsidRPr="0075716B">
        <w:rPr>
          <w:rFonts w:ascii="Garamond" w:hAnsi="Garamond"/>
        </w:rPr>
        <w:t xml:space="preserve"> The third </w:t>
      </w:r>
      <w:r w:rsidR="00647A6A">
        <w:rPr>
          <w:rFonts w:ascii="Garamond" w:hAnsi="Garamond"/>
        </w:rPr>
        <w:t>relates</w:t>
      </w:r>
      <w:r w:rsidR="00AB40DD" w:rsidRPr="0075716B">
        <w:rPr>
          <w:rFonts w:ascii="Garamond" w:hAnsi="Garamond"/>
        </w:rPr>
        <w:t xml:space="preserve"> </w:t>
      </w:r>
      <w:r w:rsidR="006413A8">
        <w:rPr>
          <w:rFonts w:ascii="Garamond" w:hAnsi="Garamond"/>
        </w:rPr>
        <w:t xml:space="preserve">to </w:t>
      </w:r>
      <w:r w:rsidR="00AB40DD" w:rsidRPr="0075716B">
        <w:rPr>
          <w:rFonts w:ascii="Garamond" w:hAnsi="Garamond"/>
        </w:rPr>
        <w:t xml:space="preserve">motivation for eating. </w:t>
      </w:r>
      <w:r w:rsidR="00647A6A">
        <w:rPr>
          <w:rFonts w:ascii="Garamond" w:hAnsi="Garamond"/>
        </w:rPr>
        <w:t xml:space="preserve"> The healthier of McKay’s characters eat for pleasure rather more than they eat for any high-scientific ideal of </w:t>
      </w:r>
      <w:r w:rsidR="00AB40DD" w:rsidRPr="0075716B">
        <w:rPr>
          <w:rFonts w:ascii="Garamond" w:hAnsi="Garamond"/>
        </w:rPr>
        <w:t>nourishment and wellbeing</w:t>
      </w:r>
      <w:r w:rsidR="00647A6A">
        <w:rPr>
          <w:rFonts w:ascii="Garamond" w:hAnsi="Garamond"/>
        </w:rPr>
        <w:t>.</w:t>
      </w:r>
      <w:r w:rsidR="00841C96">
        <w:rPr>
          <w:rFonts w:ascii="Garamond" w:hAnsi="Garamond"/>
        </w:rPr>
        <w:t xml:space="preserve"> These healthier </w:t>
      </w:r>
      <w:r w:rsidR="00841C96">
        <w:rPr>
          <w:rFonts w:ascii="Garamond" w:hAnsi="Garamond"/>
        </w:rPr>
        <w:lastRenderedPageBreak/>
        <w:t xml:space="preserve">characters (notably Jake in </w:t>
      </w:r>
      <w:r w:rsidR="00841C96">
        <w:rPr>
          <w:rFonts w:ascii="Garamond" w:hAnsi="Garamond"/>
          <w:i/>
          <w:iCs/>
        </w:rPr>
        <w:t>Home to Harlem</w:t>
      </w:r>
      <w:r w:rsidR="00841C96">
        <w:rPr>
          <w:rFonts w:ascii="Garamond" w:hAnsi="Garamond"/>
        </w:rPr>
        <w:t xml:space="preserve"> and Banjo in </w:t>
      </w:r>
      <w:r w:rsidR="00841C96">
        <w:rPr>
          <w:rFonts w:ascii="Garamond" w:hAnsi="Garamond"/>
          <w:i/>
          <w:iCs/>
        </w:rPr>
        <w:t>Banjo</w:t>
      </w:r>
      <w:r w:rsidR="00841C96">
        <w:rPr>
          <w:rFonts w:ascii="Garamond" w:hAnsi="Garamond"/>
        </w:rPr>
        <w:t xml:space="preserve">) are happy-go-lucky gourmands </w:t>
      </w:r>
      <w:r w:rsidR="00BF4FA5">
        <w:rPr>
          <w:rFonts w:ascii="Garamond" w:hAnsi="Garamond"/>
        </w:rPr>
        <w:t>whose all-embracing attitude to food, drink and pleasure is in itself radical.</w:t>
      </w:r>
    </w:p>
    <w:p w14:paraId="17551BE0" w14:textId="77777777" w:rsidR="009F09F9" w:rsidRDefault="009F09F9" w:rsidP="000921C1">
      <w:pPr>
        <w:spacing w:line="360" w:lineRule="auto"/>
        <w:rPr>
          <w:rFonts w:ascii="Garamond" w:hAnsi="Garamond"/>
        </w:rPr>
      </w:pPr>
    </w:p>
    <w:p w14:paraId="2DC3FBDC" w14:textId="15E3BBCD" w:rsidR="006F0473" w:rsidRDefault="003450B2" w:rsidP="00326CE0">
      <w:pPr>
        <w:spacing w:line="360" w:lineRule="auto"/>
        <w:ind w:firstLine="720"/>
      </w:pPr>
      <w:r>
        <w:rPr>
          <w:rFonts w:ascii="Garamond" w:hAnsi="Garamond"/>
        </w:rPr>
        <w:t xml:space="preserve">This article builds on the recent renaissance of food studies in modernist criticism, particularly with regards to </w:t>
      </w:r>
      <w:r w:rsidR="00F97FDE">
        <w:rPr>
          <w:rFonts w:ascii="Garamond" w:hAnsi="Garamond"/>
        </w:rPr>
        <w:t xml:space="preserve">the importance of food and rituals of eating to the modern black subject. As Derek Gladwin notes in his introduction to </w:t>
      </w:r>
      <w:r w:rsidR="00F97FDE">
        <w:rPr>
          <w:rFonts w:ascii="Garamond" w:hAnsi="Garamond"/>
          <w:i/>
          <w:iCs/>
        </w:rPr>
        <w:t>Gastro-Modernism</w:t>
      </w:r>
      <w:r w:rsidR="00F97FDE">
        <w:rPr>
          <w:rFonts w:ascii="Garamond" w:hAnsi="Garamond"/>
        </w:rPr>
        <w:t xml:space="preserve">, </w:t>
      </w:r>
      <w:r w:rsidR="00A45040">
        <w:rPr>
          <w:rFonts w:ascii="Garamond" w:hAnsi="Garamond"/>
        </w:rPr>
        <w:t>“</w:t>
      </w:r>
      <w:r w:rsidR="00F97FDE">
        <w:rPr>
          <w:rFonts w:ascii="Garamond" w:hAnsi="Garamond"/>
        </w:rPr>
        <w:t>food production and consumption are both literally and metaphorically everywhere in modernist literature and culture, reflecting the relationship among colonialism, agriculturalism, and industrialism in the early twentieth-century;</w:t>
      </w:r>
      <w:r w:rsidR="00A45040">
        <w:rPr>
          <w:rFonts w:ascii="Garamond" w:hAnsi="Garamond"/>
        </w:rPr>
        <w:t>”</w:t>
      </w:r>
      <w:r w:rsidR="00F97FDE">
        <w:rPr>
          <w:rFonts w:ascii="Garamond" w:hAnsi="Garamond"/>
        </w:rPr>
        <w:t xml:space="preserve"> the modern subject thus engages with foods and with eating </w:t>
      </w:r>
      <w:r w:rsidR="00A45040">
        <w:rPr>
          <w:rFonts w:ascii="Garamond" w:hAnsi="Garamond"/>
        </w:rPr>
        <w:t>“</w:t>
      </w:r>
      <w:r w:rsidR="00F97FDE">
        <w:rPr>
          <w:rFonts w:ascii="Garamond" w:hAnsi="Garamond"/>
        </w:rPr>
        <w:t>to express anxieties about modernity as much as to celebrate the excesses modern lifestyles produce</w:t>
      </w:r>
      <w:r w:rsidR="00A45040">
        <w:rPr>
          <w:rFonts w:ascii="Garamond" w:hAnsi="Garamond"/>
        </w:rPr>
        <w:t>.”</w:t>
      </w:r>
      <w:r w:rsidR="00A45040">
        <w:rPr>
          <w:rStyle w:val="FootnoteReference"/>
          <w:rFonts w:ascii="Garamond" w:hAnsi="Garamond"/>
        </w:rPr>
        <w:footnoteReference w:id="1"/>
      </w:r>
      <w:r w:rsidR="00F97FDE">
        <w:rPr>
          <w:rFonts w:ascii="Garamond" w:hAnsi="Garamond"/>
        </w:rPr>
        <w:t xml:space="preserve"> </w:t>
      </w:r>
      <w:r w:rsidR="00E9626D">
        <w:rPr>
          <w:rFonts w:ascii="Garamond" w:hAnsi="Garamond"/>
        </w:rPr>
        <w:t>Further</w:t>
      </w:r>
      <w:r w:rsidR="00F97FDE">
        <w:rPr>
          <w:rFonts w:ascii="Garamond" w:hAnsi="Garamond"/>
        </w:rPr>
        <w:t>, as Catherine Keyser put</w:t>
      </w:r>
      <w:r w:rsidR="000542C8">
        <w:rPr>
          <w:rFonts w:ascii="Garamond" w:hAnsi="Garamond"/>
        </w:rPr>
        <w:t>s</w:t>
      </w:r>
      <w:r w:rsidR="00F97FDE">
        <w:rPr>
          <w:rFonts w:ascii="Garamond" w:hAnsi="Garamond"/>
        </w:rPr>
        <w:t xml:space="preserve"> it in her introduction to the </w:t>
      </w:r>
      <w:r w:rsidR="000542C8">
        <w:rPr>
          <w:rFonts w:ascii="Garamond" w:hAnsi="Garamond"/>
        </w:rPr>
        <w:t xml:space="preserve">recent </w:t>
      </w:r>
      <w:r w:rsidR="00F97FDE">
        <w:rPr>
          <w:rFonts w:ascii="Garamond" w:hAnsi="Garamond"/>
        </w:rPr>
        <w:t>“Modernist Food Studies” cluste</w:t>
      </w:r>
      <w:r w:rsidR="000542C8">
        <w:rPr>
          <w:rFonts w:ascii="Garamond" w:hAnsi="Garamond"/>
        </w:rPr>
        <w:t>r</w:t>
      </w:r>
      <w:r w:rsidR="00F97FDE">
        <w:rPr>
          <w:rFonts w:ascii="Garamond" w:hAnsi="Garamond"/>
        </w:rPr>
        <w:t>: “</w:t>
      </w:r>
      <w:r w:rsidR="000542C8">
        <w:rPr>
          <w:rFonts w:ascii="Garamond" w:hAnsi="Garamond"/>
        </w:rPr>
        <w:t>The eating imperative connects us to other people and other creatures—to the social, economic, political, and ecological world. In this experience of enmeshed embodiment, modernism explores the eccentric, the aesthetic, the excessive, and the immersive—even the disgusting</w:t>
      </w:r>
      <w:r w:rsidR="009F09F9">
        <w:rPr>
          <w:rFonts w:ascii="Garamond" w:hAnsi="Garamond"/>
        </w:rPr>
        <w:t>.</w:t>
      </w:r>
      <w:r w:rsidR="000542C8">
        <w:rPr>
          <w:rFonts w:ascii="Garamond" w:hAnsi="Garamond"/>
        </w:rPr>
        <w:t>”</w:t>
      </w:r>
      <w:r w:rsidR="00A45040">
        <w:rPr>
          <w:rStyle w:val="FootnoteReference"/>
          <w:rFonts w:ascii="Garamond" w:hAnsi="Garamond"/>
        </w:rPr>
        <w:footnoteReference w:id="2"/>
      </w:r>
      <w:r w:rsidR="000542C8">
        <w:rPr>
          <w:rFonts w:ascii="Garamond" w:hAnsi="Garamond"/>
        </w:rPr>
        <w:t xml:space="preserve"> Claude McKay’s more</w:t>
      </w:r>
      <w:r w:rsidR="009F09F9">
        <w:rPr>
          <w:rFonts w:ascii="Garamond" w:hAnsi="Garamond"/>
        </w:rPr>
        <w:t xml:space="preserve"> sensuous</w:t>
      </w:r>
      <w:r w:rsidR="000542C8">
        <w:rPr>
          <w:rFonts w:ascii="Garamond" w:hAnsi="Garamond"/>
        </w:rPr>
        <w:t xml:space="preserve"> characters, Jake in </w:t>
      </w:r>
      <w:r w:rsidR="000542C8">
        <w:rPr>
          <w:rFonts w:ascii="Garamond" w:hAnsi="Garamond"/>
          <w:i/>
          <w:iCs/>
        </w:rPr>
        <w:t>Home to Harlem</w:t>
      </w:r>
      <w:r w:rsidR="000542C8">
        <w:rPr>
          <w:rFonts w:ascii="Garamond" w:hAnsi="Garamond"/>
        </w:rPr>
        <w:t xml:space="preserve">, and Banjo in the novel of the same name, demonstrate through their food choices that they are connected, socially and politically, to other eaters in other regions and countries. They navigate their very modernity, in its excess, joy and disgust, through the foods that they eat. In this practice they are unlike the high modernists </w:t>
      </w:r>
      <w:proofErr w:type="spellStart"/>
      <w:r w:rsidR="000542C8">
        <w:rPr>
          <w:rFonts w:ascii="Garamond" w:hAnsi="Garamond"/>
        </w:rPr>
        <w:t>Alys</w:t>
      </w:r>
      <w:proofErr w:type="spellEnd"/>
      <w:r w:rsidR="000542C8">
        <w:rPr>
          <w:rFonts w:ascii="Garamond" w:hAnsi="Garamond"/>
        </w:rPr>
        <w:t xml:space="preserve"> Moody </w:t>
      </w:r>
      <w:r w:rsidR="00E9626D">
        <w:rPr>
          <w:rFonts w:ascii="Garamond" w:hAnsi="Garamond"/>
        </w:rPr>
        <w:t xml:space="preserve">describes </w:t>
      </w:r>
      <w:r w:rsidR="000542C8">
        <w:rPr>
          <w:rFonts w:ascii="Garamond" w:hAnsi="Garamond"/>
        </w:rPr>
        <w:t xml:space="preserve">in her book </w:t>
      </w:r>
      <w:r w:rsidR="000542C8">
        <w:rPr>
          <w:rFonts w:ascii="Garamond" w:hAnsi="Garamond"/>
          <w:i/>
          <w:iCs/>
        </w:rPr>
        <w:t>The Art of Hunger</w:t>
      </w:r>
      <w:r w:rsidR="000542C8">
        <w:rPr>
          <w:rFonts w:ascii="Garamond" w:hAnsi="Garamond"/>
        </w:rPr>
        <w:t xml:space="preserve"> who express </w:t>
      </w:r>
      <w:r w:rsidR="007550BD">
        <w:rPr>
          <w:rFonts w:ascii="Garamond" w:hAnsi="Garamond"/>
        </w:rPr>
        <w:t>“</w:t>
      </w:r>
      <w:r w:rsidR="000542C8">
        <w:rPr>
          <w:rFonts w:ascii="Garamond" w:hAnsi="Garamond"/>
        </w:rPr>
        <w:t>scorn for culinary art</w:t>
      </w:r>
      <w:r w:rsidR="007550BD">
        <w:rPr>
          <w:rFonts w:ascii="Garamond" w:hAnsi="Garamond"/>
        </w:rPr>
        <w:t>”</w:t>
      </w:r>
      <w:r w:rsidR="000542C8">
        <w:rPr>
          <w:rFonts w:ascii="Garamond" w:hAnsi="Garamond"/>
        </w:rPr>
        <w:t xml:space="preserve"> and believe </w:t>
      </w:r>
      <w:r w:rsidR="007550BD">
        <w:rPr>
          <w:rFonts w:ascii="Garamond" w:hAnsi="Garamond"/>
        </w:rPr>
        <w:t>“</w:t>
      </w:r>
      <w:r w:rsidR="000542C8">
        <w:rPr>
          <w:rFonts w:ascii="Garamond" w:hAnsi="Garamond"/>
        </w:rPr>
        <w:t xml:space="preserve">art that is too readily consumed is unserious and </w:t>
      </w:r>
      <w:proofErr w:type="spellStart"/>
      <w:r w:rsidR="000542C8">
        <w:rPr>
          <w:rFonts w:ascii="Garamond" w:hAnsi="Garamond"/>
        </w:rPr>
        <w:t>unaesthetic</w:t>
      </w:r>
      <w:proofErr w:type="spellEnd"/>
      <w:r w:rsidR="00A45040">
        <w:rPr>
          <w:rFonts w:ascii="Garamond" w:hAnsi="Garamond"/>
        </w:rPr>
        <w:t>.</w:t>
      </w:r>
      <w:r w:rsidR="007550BD">
        <w:rPr>
          <w:rFonts w:ascii="Garamond" w:hAnsi="Garamond"/>
        </w:rPr>
        <w:t>”</w:t>
      </w:r>
      <w:r w:rsidR="00A45040">
        <w:rPr>
          <w:rStyle w:val="FootnoteReference"/>
          <w:rFonts w:ascii="Garamond" w:hAnsi="Garamond"/>
        </w:rPr>
        <w:footnoteReference w:id="3"/>
      </w:r>
      <w:r w:rsidR="000542C8">
        <w:rPr>
          <w:rFonts w:ascii="Garamond" w:hAnsi="Garamond"/>
        </w:rPr>
        <w:t xml:space="preserve"> McKay’s modernism is much messier and much more joyful than that</w:t>
      </w:r>
      <w:r w:rsidR="00E9626D">
        <w:rPr>
          <w:rFonts w:ascii="Garamond" w:hAnsi="Garamond"/>
        </w:rPr>
        <w:t>; r</w:t>
      </w:r>
      <w:r w:rsidR="00C6363E">
        <w:rPr>
          <w:rFonts w:ascii="Garamond" w:hAnsi="Garamond"/>
        </w:rPr>
        <w:t xml:space="preserve">ecent McKay criticism </w:t>
      </w:r>
      <w:r w:rsidR="007550BD">
        <w:rPr>
          <w:rFonts w:ascii="Garamond" w:hAnsi="Garamond"/>
        </w:rPr>
        <w:t>claims</w:t>
      </w:r>
      <w:r w:rsidR="00C6363E">
        <w:rPr>
          <w:rFonts w:ascii="Garamond" w:hAnsi="Garamond"/>
        </w:rPr>
        <w:t xml:space="preserve"> that his particular brand of primitive </w:t>
      </w:r>
      <w:r w:rsidR="00E9626D">
        <w:rPr>
          <w:rFonts w:ascii="Garamond" w:hAnsi="Garamond"/>
        </w:rPr>
        <w:t>and</w:t>
      </w:r>
      <w:r w:rsidR="00C6363E">
        <w:rPr>
          <w:rFonts w:ascii="Garamond" w:hAnsi="Garamond"/>
        </w:rPr>
        <w:t xml:space="preserve"> vitalist modernism challenges precisely the notion that modernist art must be difficult, high-minded, serious and aesthetic. As </w:t>
      </w:r>
      <w:proofErr w:type="spellStart"/>
      <w:r w:rsidR="00C6363E">
        <w:rPr>
          <w:rFonts w:ascii="Garamond" w:hAnsi="Garamond"/>
        </w:rPr>
        <w:t>Smita</w:t>
      </w:r>
      <w:proofErr w:type="spellEnd"/>
      <w:r w:rsidR="00C6363E">
        <w:rPr>
          <w:rFonts w:ascii="Garamond" w:hAnsi="Garamond"/>
        </w:rPr>
        <w:t xml:space="preserve"> Das </w:t>
      </w:r>
      <w:r w:rsidR="007550BD">
        <w:rPr>
          <w:rFonts w:ascii="Garamond" w:hAnsi="Garamond"/>
        </w:rPr>
        <w:t>points out</w:t>
      </w:r>
      <w:r w:rsidR="00C6363E">
        <w:rPr>
          <w:rFonts w:ascii="Garamond" w:hAnsi="Garamond"/>
        </w:rPr>
        <w:t>, th</w:t>
      </w:r>
      <w:r w:rsidR="009F09F9">
        <w:rPr>
          <w:rFonts w:ascii="Garamond" w:hAnsi="Garamond"/>
        </w:rPr>
        <w:t>e portrayal of</w:t>
      </w:r>
      <w:r w:rsidR="00C6363E">
        <w:rPr>
          <w:rFonts w:ascii="Garamond" w:hAnsi="Garamond"/>
        </w:rPr>
        <w:t xml:space="preserve"> </w:t>
      </w:r>
      <w:r w:rsidR="009F09F9">
        <w:rPr>
          <w:rFonts w:ascii="Garamond" w:hAnsi="Garamond"/>
        </w:rPr>
        <w:t xml:space="preserve">working-class African-American </w:t>
      </w:r>
      <w:r w:rsidR="00C6363E">
        <w:rPr>
          <w:rFonts w:ascii="Garamond" w:hAnsi="Garamond"/>
        </w:rPr>
        <w:t xml:space="preserve">“vitality” </w:t>
      </w:r>
      <w:r w:rsidR="009F09F9">
        <w:rPr>
          <w:rFonts w:ascii="Garamond" w:hAnsi="Garamond"/>
        </w:rPr>
        <w:t>is</w:t>
      </w:r>
      <w:r w:rsidR="00C6363E">
        <w:rPr>
          <w:rFonts w:ascii="Garamond" w:hAnsi="Garamond"/>
        </w:rPr>
        <w:t xml:space="preserve"> in itself “a revolutionary stance against narratives of Black racial uplift and Western literary aesthetics that sought to construct a unified, homogeneous, and Western literary national form</w:t>
      </w:r>
      <w:r w:rsidR="00A45040">
        <w:rPr>
          <w:rFonts w:ascii="Garamond" w:hAnsi="Garamond"/>
        </w:rPr>
        <w:t>.</w:t>
      </w:r>
      <w:r w:rsidR="00C6363E">
        <w:rPr>
          <w:rFonts w:ascii="Garamond" w:hAnsi="Garamond"/>
        </w:rPr>
        <w:t>”</w:t>
      </w:r>
      <w:r w:rsidR="00A45040">
        <w:rPr>
          <w:rStyle w:val="FootnoteReference"/>
          <w:rFonts w:ascii="Garamond" w:hAnsi="Garamond"/>
        </w:rPr>
        <w:footnoteReference w:id="4"/>
      </w:r>
      <w:r w:rsidR="00C6363E">
        <w:rPr>
          <w:rFonts w:ascii="Garamond" w:hAnsi="Garamond"/>
        </w:rPr>
        <w:t xml:space="preserve"> </w:t>
      </w:r>
      <w:r w:rsidR="009F09F9">
        <w:rPr>
          <w:rFonts w:ascii="Garamond" w:hAnsi="Garamond"/>
        </w:rPr>
        <w:t>McKay</w:t>
      </w:r>
      <w:r w:rsidR="00C6363E">
        <w:rPr>
          <w:rFonts w:ascii="Garamond" w:hAnsi="Garamond"/>
        </w:rPr>
        <w:t xml:space="preserve"> countered these drives towards respectability in literary art</w:t>
      </w:r>
      <w:r w:rsidR="009F09F9">
        <w:rPr>
          <w:rFonts w:ascii="Garamond" w:hAnsi="Garamond"/>
        </w:rPr>
        <w:t>, Das claims,</w:t>
      </w:r>
      <w:r w:rsidR="00C6363E">
        <w:rPr>
          <w:rFonts w:ascii="Garamond" w:hAnsi="Garamond"/>
        </w:rPr>
        <w:t xml:space="preserve"> through his development of a</w:t>
      </w:r>
      <w:r w:rsidR="009F09F9">
        <w:rPr>
          <w:rFonts w:ascii="Garamond" w:hAnsi="Garamond"/>
        </w:rPr>
        <w:t xml:space="preserve"> modernist</w:t>
      </w:r>
      <w:r w:rsidR="00C6363E">
        <w:rPr>
          <w:rFonts w:ascii="Garamond" w:hAnsi="Garamond"/>
        </w:rPr>
        <w:t xml:space="preserve"> “folk aesthetic”. Jennifer F. Wang also notes this attitude of McKay’s, and claims, </w:t>
      </w:r>
      <w:r w:rsidR="00C6363E">
        <w:rPr>
          <w:rFonts w:ascii="Garamond" w:hAnsi="Garamond"/>
        </w:rPr>
        <w:lastRenderedPageBreak/>
        <w:t>further, that his very style aim</w:t>
      </w:r>
      <w:r w:rsidR="009F09F9">
        <w:rPr>
          <w:rFonts w:ascii="Garamond" w:hAnsi="Garamond"/>
        </w:rPr>
        <w:t>s</w:t>
      </w:r>
      <w:r w:rsidR="00C6363E">
        <w:rPr>
          <w:rFonts w:ascii="Garamond" w:hAnsi="Garamond"/>
        </w:rPr>
        <w:t xml:space="preserve"> to show</w:t>
      </w:r>
      <w:r w:rsidR="007550BD">
        <w:rPr>
          <w:rFonts w:ascii="Garamond" w:hAnsi="Garamond"/>
        </w:rPr>
        <w:t xml:space="preserve">case and celebrate the </w:t>
      </w:r>
      <w:r w:rsidR="00C6363E">
        <w:rPr>
          <w:rFonts w:ascii="Garamond" w:hAnsi="Garamond"/>
        </w:rPr>
        <w:t>“vital and life-affirming forces of black primitivist cultures” and warn against their becoming “fatally degraded by Western civilization</w:t>
      </w:r>
      <w:r w:rsidR="00A45040">
        <w:rPr>
          <w:rFonts w:ascii="Garamond" w:hAnsi="Garamond"/>
        </w:rPr>
        <w:t>.</w:t>
      </w:r>
      <w:r w:rsidR="00C6363E">
        <w:rPr>
          <w:rFonts w:ascii="Garamond" w:hAnsi="Garamond"/>
        </w:rPr>
        <w:t>”</w:t>
      </w:r>
      <w:r w:rsidR="00A45040">
        <w:rPr>
          <w:rStyle w:val="FootnoteReference"/>
          <w:rFonts w:ascii="Garamond" w:hAnsi="Garamond"/>
        </w:rPr>
        <w:footnoteReference w:id="5"/>
      </w:r>
    </w:p>
    <w:p w14:paraId="5667EA89" w14:textId="0848C982" w:rsidR="006F0473" w:rsidRDefault="006F0473" w:rsidP="003A183F">
      <w:pPr>
        <w:spacing w:line="360" w:lineRule="auto"/>
        <w:ind w:firstLine="720"/>
        <w:rPr>
          <w:rFonts w:ascii="Garamond" w:hAnsi="Garamond"/>
        </w:rPr>
      </w:pPr>
    </w:p>
    <w:p w14:paraId="07E264C1" w14:textId="5CA86B95" w:rsidR="00AF5948" w:rsidRPr="00F0770F" w:rsidRDefault="007550BD" w:rsidP="003A183F">
      <w:pPr>
        <w:spacing w:line="360" w:lineRule="auto"/>
        <w:ind w:firstLine="720"/>
        <w:rPr>
          <w:rFonts w:ascii="Garamond" w:hAnsi="Garamond"/>
        </w:rPr>
      </w:pPr>
      <w:r>
        <w:rPr>
          <w:rFonts w:ascii="Garamond" w:hAnsi="Garamond"/>
        </w:rPr>
        <w:t>While recent work on McKay celebrates his “folk aesthetic” and his deliberate transgression of boundaries of high and low culture, social status, and respectability, the initial reception of McKay’s work was critical of precisely those transgressions: his</w:t>
      </w:r>
      <w:r w:rsidR="00AF5948" w:rsidRPr="00F0770F">
        <w:rPr>
          <w:rFonts w:ascii="Garamond" w:hAnsi="Garamond"/>
        </w:rPr>
        <w:t xml:space="preserve"> first novel </w:t>
      </w:r>
      <w:r w:rsidR="00AF5948" w:rsidRPr="00F0770F">
        <w:rPr>
          <w:rFonts w:ascii="Garamond" w:hAnsi="Garamond"/>
          <w:i/>
          <w:iCs/>
        </w:rPr>
        <w:t>Home to Harlem</w:t>
      </w:r>
      <w:r w:rsidR="00AF5948" w:rsidRPr="00F0770F">
        <w:rPr>
          <w:rFonts w:ascii="Garamond" w:hAnsi="Garamond"/>
        </w:rPr>
        <w:t xml:space="preserve"> notoriously received what can only be described as mixed reviews from the African American press. </w:t>
      </w:r>
      <w:r w:rsidR="00AF5948">
        <w:rPr>
          <w:rFonts w:ascii="Garamond" w:hAnsi="Garamond"/>
        </w:rPr>
        <w:t xml:space="preserve">Alain Locke thought it was a remarkable novel </w:t>
      </w:r>
      <w:r w:rsidR="00990663">
        <w:rPr>
          <w:rFonts w:ascii="Garamond" w:hAnsi="Garamond"/>
        </w:rPr>
        <w:t xml:space="preserve">and claims its publication as one of the three important literary </w:t>
      </w:r>
      <w:r w:rsidR="008A3A1D">
        <w:rPr>
          <w:rFonts w:ascii="Garamond" w:hAnsi="Garamond"/>
        </w:rPr>
        <w:t>“</w:t>
      </w:r>
      <w:r w:rsidR="00990663">
        <w:rPr>
          <w:rFonts w:ascii="Garamond" w:hAnsi="Garamond"/>
        </w:rPr>
        <w:t>events</w:t>
      </w:r>
      <w:r w:rsidR="008A3A1D">
        <w:rPr>
          <w:rFonts w:ascii="Garamond" w:hAnsi="Garamond"/>
        </w:rPr>
        <w:t>”</w:t>
      </w:r>
      <w:r w:rsidR="00990663">
        <w:rPr>
          <w:rFonts w:ascii="Garamond" w:hAnsi="Garamond"/>
        </w:rPr>
        <w:t xml:space="preserve"> of 1928. He praises it for its </w:t>
      </w:r>
      <w:r w:rsidR="008A3A1D">
        <w:rPr>
          <w:rFonts w:ascii="Garamond" w:hAnsi="Garamond"/>
        </w:rPr>
        <w:t>“</w:t>
      </w:r>
      <w:r w:rsidR="00990663">
        <w:rPr>
          <w:rFonts w:ascii="Garamond" w:hAnsi="Garamond"/>
        </w:rPr>
        <w:t>descriptive art and its reflection of the vital rhythms of Negro life</w:t>
      </w:r>
      <w:r w:rsidR="008A3A1D">
        <w:rPr>
          <w:rFonts w:ascii="Garamond" w:hAnsi="Garamond"/>
        </w:rPr>
        <w:t>”</w:t>
      </w:r>
      <w:r w:rsidR="00AF5948">
        <w:rPr>
          <w:rFonts w:ascii="Garamond" w:hAnsi="Garamond"/>
        </w:rPr>
        <w:t xml:space="preserve"> </w:t>
      </w:r>
      <w:r w:rsidR="00990663">
        <w:rPr>
          <w:rFonts w:ascii="Garamond" w:hAnsi="Garamond"/>
        </w:rPr>
        <w:t xml:space="preserve">and </w:t>
      </w:r>
      <w:r w:rsidR="00AF5948">
        <w:rPr>
          <w:rFonts w:ascii="Garamond" w:hAnsi="Garamond"/>
        </w:rPr>
        <w:t xml:space="preserve">he claims for the working-class characters </w:t>
      </w:r>
      <w:r w:rsidR="008A3A1D">
        <w:rPr>
          <w:rFonts w:ascii="Garamond" w:hAnsi="Garamond"/>
        </w:rPr>
        <w:t>“</w:t>
      </w:r>
      <w:r w:rsidR="00AF5948">
        <w:rPr>
          <w:rFonts w:ascii="Garamond" w:hAnsi="Garamond"/>
        </w:rPr>
        <w:t xml:space="preserve">a clean </w:t>
      </w:r>
      <w:proofErr w:type="spellStart"/>
      <w:r w:rsidR="00AF5948">
        <w:rPr>
          <w:rFonts w:ascii="Garamond" w:hAnsi="Garamond"/>
        </w:rPr>
        <w:t>folkiness</w:t>
      </w:r>
      <w:proofErr w:type="spellEnd"/>
      <w:r w:rsidR="00AF5948">
        <w:rPr>
          <w:rFonts w:ascii="Garamond" w:hAnsi="Garamond"/>
        </w:rPr>
        <w:t xml:space="preserve"> of the soil</w:t>
      </w:r>
      <w:r w:rsidR="008A3A1D">
        <w:rPr>
          <w:rFonts w:ascii="Garamond" w:hAnsi="Garamond"/>
        </w:rPr>
        <w:t>”</w:t>
      </w:r>
      <w:r w:rsidR="00AF5948">
        <w:rPr>
          <w:rFonts w:ascii="Garamond" w:hAnsi="Garamond"/>
        </w:rPr>
        <w:t xml:space="preserve"> where there </w:t>
      </w:r>
      <w:r w:rsidR="00096A8F">
        <w:rPr>
          <w:rFonts w:ascii="Garamond" w:hAnsi="Garamond"/>
        </w:rPr>
        <w:t xml:space="preserve">might </w:t>
      </w:r>
      <w:r w:rsidR="00AF5948">
        <w:rPr>
          <w:rFonts w:ascii="Garamond" w:hAnsi="Garamond"/>
        </w:rPr>
        <w:t xml:space="preserve">instead </w:t>
      </w:r>
      <w:r w:rsidR="00096A8F">
        <w:rPr>
          <w:rFonts w:ascii="Garamond" w:hAnsi="Garamond"/>
        </w:rPr>
        <w:t xml:space="preserve">have </w:t>
      </w:r>
      <w:r w:rsidR="00AF5948">
        <w:rPr>
          <w:rFonts w:ascii="Garamond" w:hAnsi="Garamond"/>
        </w:rPr>
        <w:t>be</w:t>
      </w:r>
      <w:r w:rsidR="00096A8F">
        <w:rPr>
          <w:rFonts w:ascii="Garamond" w:hAnsi="Garamond"/>
        </w:rPr>
        <w:t>en</w:t>
      </w:r>
      <w:r w:rsidR="00AF5948">
        <w:rPr>
          <w:rFonts w:ascii="Garamond" w:hAnsi="Garamond"/>
        </w:rPr>
        <w:t xml:space="preserve"> </w:t>
      </w:r>
      <w:r w:rsidR="003A183F">
        <w:rPr>
          <w:rFonts w:ascii="Garamond" w:hAnsi="Garamond"/>
        </w:rPr>
        <w:t>“</w:t>
      </w:r>
      <w:r w:rsidR="00AF5948">
        <w:rPr>
          <w:rFonts w:ascii="Garamond" w:hAnsi="Garamond"/>
        </w:rPr>
        <w:t>the decadent muck of the city-gutter</w:t>
      </w:r>
      <w:r w:rsidR="008A3A1D">
        <w:rPr>
          <w:rFonts w:ascii="Garamond" w:hAnsi="Garamond"/>
        </w:rPr>
        <w:t>.”</w:t>
      </w:r>
      <w:r w:rsidR="00544707">
        <w:rPr>
          <w:rStyle w:val="FootnoteReference"/>
          <w:rFonts w:ascii="Garamond" w:hAnsi="Garamond"/>
        </w:rPr>
        <w:footnoteReference w:id="6"/>
      </w:r>
      <w:r w:rsidR="00AF5948">
        <w:rPr>
          <w:rFonts w:ascii="Garamond" w:hAnsi="Garamond"/>
        </w:rPr>
        <w:t xml:space="preserve"> </w:t>
      </w:r>
      <w:r w:rsidR="00AF5948" w:rsidRPr="00F0770F">
        <w:rPr>
          <w:rFonts w:ascii="Garamond" w:hAnsi="Garamond"/>
        </w:rPr>
        <w:t>The Pan-Africanist and black nationalist Marcus Garvey</w:t>
      </w:r>
      <w:r w:rsidR="00AF5948">
        <w:rPr>
          <w:rFonts w:ascii="Garamond" w:hAnsi="Garamond"/>
        </w:rPr>
        <w:t>, on the other hand,</w:t>
      </w:r>
      <w:r w:rsidR="00AF5948" w:rsidRPr="00F0770F">
        <w:rPr>
          <w:rFonts w:ascii="Garamond" w:hAnsi="Garamond"/>
        </w:rPr>
        <w:t xml:space="preserve"> </w:t>
      </w:r>
      <w:r w:rsidR="00AF5948">
        <w:rPr>
          <w:rFonts w:ascii="Garamond" w:hAnsi="Garamond"/>
        </w:rPr>
        <w:t xml:space="preserve">thought that the </w:t>
      </w:r>
      <w:r w:rsidR="00990663">
        <w:rPr>
          <w:rFonts w:ascii="Garamond" w:hAnsi="Garamond"/>
        </w:rPr>
        <w:t xml:space="preserve">folksiness of the </w:t>
      </w:r>
      <w:r w:rsidR="00AF5948">
        <w:rPr>
          <w:rFonts w:ascii="Garamond" w:hAnsi="Garamond"/>
        </w:rPr>
        <w:t xml:space="preserve">characters </w:t>
      </w:r>
      <w:r w:rsidR="00990663">
        <w:rPr>
          <w:rFonts w:ascii="Garamond" w:hAnsi="Garamond"/>
        </w:rPr>
        <w:t>was</w:t>
      </w:r>
      <w:r w:rsidR="00AF5948">
        <w:rPr>
          <w:rFonts w:ascii="Garamond" w:hAnsi="Garamond"/>
        </w:rPr>
        <w:t xml:space="preserve"> </w:t>
      </w:r>
      <w:r w:rsidR="00990663">
        <w:rPr>
          <w:rFonts w:ascii="Garamond" w:hAnsi="Garamond"/>
        </w:rPr>
        <w:t>anything but</w:t>
      </w:r>
      <w:r w:rsidR="00AF5948">
        <w:rPr>
          <w:rFonts w:ascii="Garamond" w:hAnsi="Garamond"/>
        </w:rPr>
        <w:t xml:space="preserve"> clean. He </w:t>
      </w:r>
      <w:r w:rsidR="00AF5948" w:rsidRPr="00F0770F">
        <w:rPr>
          <w:rFonts w:ascii="Garamond" w:hAnsi="Garamond"/>
        </w:rPr>
        <w:t>review</w:t>
      </w:r>
      <w:r w:rsidR="00AF5948">
        <w:rPr>
          <w:rFonts w:ascii="Garamond" w:hAnsi="Garamond"/>
        </w:rPr>
        <w:t>s</w:t>
      </w:r>
      <w:r w:rsidR="00AF5948" w:rsidRPr="00F0770F">
        <w:rPr>
          <w:rFonts w:ascii="Garamond" w:hAnsi="Garamond"/>
        </w:rPr>
        <w:t xml:space="preserve"> the novel as </w:t>
      </w:r>
      <w:r w:rsidR="008A3A1D">
        <w:rPr>
          <w:rFonts w:ascii="Garamond" w:hAnsi="Garamond"/>
        </w:rPr>
        <w:t>“</w:t>
      </w:r>
      <w:r w:rsidR="00AF5948" w:rsidRPr="00F0770F">
        <w:rPr>
          <w:rFonts w:ascii="Garamond" w:hAnsi="Garamond"/>
        </w:rPr>
        <w:t>an insult to the race,</w:t>
      </w:r>
      <w:r w:rsidR="008A3A1D">
        <w:rPr>
          <w:rFonts w:ascii="Garamond" w:hAnsi="Garamond"/>
        </w:rPr>
        <w:t>”</w:t>
      </w:r>
      <w:r w:rsidR="00AF5948" w:rsidRPr="00F0770F">
        <w:rPr>
          <w:rFonts w:ascii="Garamond" w:hAnsi="Garamond"/>
        </w:rPr>
        <w:t xml:space="preserve"> lamenting the book’s portrayal </w:t>
      </w:r>
      <w:r w:rsidR="00AF5948">
        <w:rPr>
          <w:rFonts w:ascii="Garamond" w:hAnsi="Garamond"/>
        </w:rPr>
        <w:t xml:space="preserve">of </w:t>
      </w:r>
      <w:r w:rsidR="00AF5948" w:rsidRPr="00F0770F">
        <w:rPr>
          <w:rFonts w:ascii="Garamond" w:hAnsi="Garamond"/>
        </w:rPr>
        <w:t xml:space="preserve">Harlem </w:t>
      </w:r>
      <w:r w:rsidR="00AF5948">
        <w:rPr>
          <w:rFonts w:ascii="Garamond" w:hAnsi="Garamond"/>
        </w:rPr>
        <w:t xml:space="preserve">and its people </w:t>
      </w:r>
      <w:r w:rsidR="00AF5948" w:rsidRPr="00F0770F">
        <w:rPr>
          <w:rFonts w:ascii="Garamond" w:hAnsi="Garamond"/>
        </w:rPr>
        <w:t xml:space="preserve">in terms of </w:t>
      </w:r>
      <w:r w:rsidR="008A3A1D">
        <w:rPr>
          <w:rFonts w:ascii="Garamond" w:hAnsi="Garamond"/>
        </w:rPr>
        <w:t>“</w:t>
      </w:r>
      <w:r w:rsidR="00AF5948" w:rsidRPr="00F0770F">
        <w:rPr>
          <w:rFonts w:ascii="Garamond" w:hAnsi="Garamond"/>
        </w:rPr>
        <w:t>looseness, laxity and immorality.</w:t>
      </w:r>
      <w:r w:rsidR="008A3A1D">
        <w:rPr>
          <w:rFonts w:ascii="Garamond" w:hAnsi="Garamond"/>
        </w:rPr>
        <w:t>”</w:t>
      </w:r>
      <w:r w:rsidR="00AF5948" w:rsidRPr="00F0770F">
        <w:rPr>
          <w:rFonts w:ascii="Garamond" w:hAnsi="Garamond"/>
        </w:rPr>
        <w:t xml:space="preserve"> He calls for a boycott of this novel and others like it and exhorts black book-buyers to instead invest in authors who </w:t>
      </w:r>
      <w:r w:rsidR="008A3A1D">
        <w:rPr>
          <w:rFonts w:ascii="Garamond" w:hAnsi="Garamond"/>
        </w:rPr>
        <w:t>“</w:t>
      </w:r>
      <w:r w:rsidR="00AF5948" w:rsidRPr="00F0770F">
        <w:rPr>
          <w:rFonts w:ascii="Garamond" w:hAnsi="Garamond"/>
        </w:rPr>
        <w:t>make efforts to advance our race through healthy and decent literature</w:t>
      </w:r>
      <w:r w:rsidR="008A3A1D">
        <w:rPr>
          <w:rFonts w:ascii="Garamond" w:hAnsi="Garamond"/>
        </w:rPr>
        <w:t>.”</w:t>
      </w:r>
      <w:r w:rsidR="00544707">
        <w:rPr>
          <w:rStyle w:val="FootnoteReference"/>
          <w:rFonts w:ascii="Garamond" w:hAnsi="Garamond"/>
        </w:rPr>
        <w:footnoteReference w:id="7"/>
      </w:r>
      <w:r w:rsidR="00096A8F">
        <w:rPr>
          <w:rFonts w:ascii="Garamond" w:hAnsi="Garamond"/>
        </w:rPr>
        <w:t xml:space="preserve"> </w:t>
      </w:r>
      <w:r w:rsidR="00AF5948" w:rsidRPr="00F0770F">
        <w:rPr>
          <w:rFonts w:ascii="Garamond" w:hAnsi="Garamond"/>
        </w:rPr>
        <w:t xml:space="preserve">Another very famous review of the novel by W. E. B. Du </w:t>
      </w:r>
      <w:proofErr w:type="spellStart"/>
      <w:r w:rsidR="00AF5948" w:rsidRPr="00F0770F">
        <w:rPr>
          <w:rFonts w:ascii="Garamond" w:hAnsi="Garamond"/>
        </w:rPr>
        <w:t>Bois</w:t>
      </w:r>
      <w:proofErr w:type="spellEnd"/>
      <w:r w:rsidR="00AF5948" w:rsidRPr="00F0770F">
        <w:rPr>
          <w:rFonts w:ascii="Garamond" w:hAnsi="Garamond"/>
        </w:rPr>
        <w:t xml:space="preserve"> advances on similar terms. </w:t>
      </w:r>
      <w:r w:rsidR="00096A8F">
        <w:rPr>
          <w:rFonts w:ascii="Garamond" w:hAnsi="Garamond"/>
        </w:rPr>
        <w:t xml:space="preserve">Garvey and Du </w:t>
      </w:r>
      <w:proofErr w:type="spellStart"/>
      <w:r w:rsidR="00096A8F">
        <w:rPr>
          <w:rFonts w:ascii="Garamond" w:hAnsi="Garamond"/>
        </w:rPr>
        <w:t>Bois</w:t>
      </w:r>
      <w:proofErr w:type="spellEnd"/>
      <w:r w:rsidR="00096A8F">
        <w:rPr>
          <w:rFonts w:ascii="Garamond" w:hAnsi="Garamond"/>
        </w:rPr>
        <w:t xml:space="preserve"> did not often agree, but they both suspected that </w:t>
      </w:r>
      <w:r w:rsidR="00096A8F">
        <w:rPr>
          <w:rFonts w:ascii="Garamond" w:hAnsi="Garamond"/>
          <w:i/>
          <w:iCs/>
        </w:rPr>
        <w:t>Home to Harlem</w:t>
      </w:r>
      <w:r w:rsidR="00096A8F">
        <w:rPr>
          <w:rFonts w:ascii="Garamond" w:hAnsi="Garamond"/>
        </w:rPr>
        <w:t xml:space="preserve">, in its portrayal of the excesses of working-class black Harlem, had in mind a </w:t>
      </w:r>
      <w:r w:rsidR="009C2694">
        <w:rPr>
          <w:rFonts w:ascii="Garamond" w:hAnsi="Garamond"/>
        </w:rPr>
        <w:t>white audience in search of titillation.</w:t>
      </w:r>
      <w:r w:rsidR="00096A8F">
        <w:rPr>
          <w:rFonts w:ascii="Garamond" w:hAnsi="Garamond"/>
        </w:rPr>
        <w:t xml:space="preserve"> </w:t>
      </w:r>
      <w:r w:rsidR="00AF5948" w:rsidRPr="00F0770F">
        <w:rPr>
          <w:rFonts w:ascii="Garamond" w:hAnsi="Garamond"/>
        </w:rPr>
        <w:t xml:space="preserve">Du </w:t>
      </w:r>
      <w:proofErr w:type="spellStart"/>
      <w:r w:rsidR="00AF5948" w:rsidRPr="00F0770F">
        <w:rPr>
          <w:rFonts w:ascii="Garamond" w:hAnsi="Garamond"/>
        </w:rPr>
        <w:t>Bois</w:t>
      </w:r>
      <w:proofErr w:type="spellEnd"/>
      <w:r w:rsidR="00AF5948" w:rsidRPr="00F0770F">
        <w:rPr>
          <w:rFonts w:ascii="Garamond" w:hAnsi="Garamond"/>
        </w:rPr>
        <w:t xml:space="preserve"> says that:</w:t>
      </w:r>
    </w:p>
    <w:p w14:paraId="133FEF52" w14:textId="77777777" w:rsidR="00AF5948" w:rsidRPr="00F0770F" w:rsidRDefault="00AF5948" w:rsidP="000921C1">
      <w:pPr>
        <w:spacing w:line="360" w:lineRule="auto"/>
        <w:rPr>
          <w:rFonts w:ascii="Garamond" w:hAnsi="Garamond"/>
        </w:rPr>
      </w:pPr>
    </w:p>
    <w:p w14:paraId="16CCE0E7" w14:textId="1ABFEFAD" w:rsidR="00AF5948" w:rsidRPr="00F0770F" w:rsidRDefault="00AF5948" w:rsidP="000921C1">
      <w:pPr>
        <w:spacing w:line="360" w:lineRule="auto"/>
        <w:ind w:left="720"/>
        <w:rPr>
          <w:rFonts w:ascii="Garamond" w:hAnsi="Garamond"/>
        </w:rPr>
      </w:pPr>
      <w:r w:rsidRPr="00F0770F">
        <w:rPr>
          <w:rFonts w:ascii="Garamond" w:hAnsi="Garamond"/>
        </w:rPr>
        <w:t>it looks as though […] McKay has set out to cater for that prurient demand on the part of white folk for a portrayal in Negroes of that utter licentiousness which conventional civilization holds white folk back from enjoying—if enjoyment it can be called.</w:t>
      </w:r>
      <w:r w:rsidR="00544707">
        <w:rPr>
          <w:rStyle w:val="FootnoteReference"/>
          <w:rFonts w:ascii="Garamond" w:hAnsi="Garamond"/>
        </w:rPr>
        <w:footnoteReference w:id="8"/>
      </w:r>
    </w:p>
    <w:p w14:paraId="4CDCB5AA" w14:textId="77777777" w:rsidR="00AF5948" w:rsidRPr="00F0770F" w:rsidRDefault="00AF5948" w:rsidP="000921C1">
      <w:pPr>
        <w:spacing w:line="360" w:lineRule="auto"/>
        <w:ind w:left="720"/>
        <w:rPr>
          <w:rFonts w:ascii="Garamond" w:hAnsi="Garamond"/>
          <w:i/>
          <w:iCs/>
        </w:rPr>
      </w:pPr>
    </w:p>
    <w:p w14:paraId="4A3219FE" w14:textId="6D0A68A7" w:rsidR="00AF5948" w:rsidRPr="00F0770F" w:rsidRDefault="009C2694" w:rsidP="000921C1">
      <w:pPr>
        <w:spacing w:line="360" w:lineRule="auto"/>
        <w:rPr>
          <w:rFonts w:ascii="Garamond" w:hAnsi="Garamond"/>
        </w:rPr>
      </w:pPr>
      <w:r>
        <w:rPr>
          <w:rFonts w:ascii="Garamond" w:hAnsi="Garamond"/>
        </w:rPr>
        <w:t>These w</w:t>
      </w:r>
      <w:r w:rsidR="00AF5948" w:rsidRPr="00F0770F">
        <w:rPr>
          <w:rFonts w:ascii="Garamond" w:hAnsi="Garamond"/>
        </w:rPr>
        <w:t>hite readers</w:t>
      </w:r>
      <w:r>
        <w:rPr>
          <w:rFonts w:ascii="Garamond" w:hAnsi="Garamond"/>
        </w:rPr>
        <w:t xml:space="preserve">, Du </w:t>
      </w:r>
      <w:proofErr w:type="spellStart"/>
      <w:r>
        <w:rPr>
          <w:rFonts w:ascii="Garamond" w:hAnsi="Garamond"/>
        </w:rPr>
        <w:t>Bois</w:t>
      </w:r>
      <w:proofErr w:type="spellEnd"/>
      <w:r>
        <w:rPr>
          <w:rFonts w:ascii="Garamond" w:hAnsi="Garamond"/>
        </w:rPr>
        <w:t xml:space="preserve"> suspects,</w:t>
      </w:r>
      <w:r w:rsidR="00AF5948" w:rsidRPr="00F0770F">
        <w:rPr>
          <w:rFonts w:ascii="Garamond" w:hAnsi="Garamond"/>
        </w:rPr>
        <w:t xml:space="preserve"> want to see the wilder side of Harlem life and want to be pleasantly shocked by the impropriety of its inhabitants. Du </w:t>
      </w:r>
      <w:proofErr w:type="spellStart"/>
      <w:r w:rsidR="00AF5948" w:rsidRPr="00F0770F">
        <w:rPr>
          <w:rFonts w:ascii="Garamond" w:hAnsi="Garamond"/>
        </w:rPr>
        <w:t>Bois</w:t>
      </w:r>
      <w:proofErr w:type="spellEnd"/>
      <w:r w:rsidR="00AF5948" w:rsidRPr="00F0770F">
        <w:rPr>
          <w:rFonts w:ascii="Garamond" w:hAnsi="Garamond"/>
        </w:rPr>
        <w:t xml:space="preserve"> laments </w:t>
      </w:r>
      <w:r>
        <w:rPr>
          <w:rFonts w:ascii="Garamond" w:hAnsi="Garamond"/>
        </w:rPr>
        <w:t>McKay’s</w:t>
      </w:r>
      <w:r w:rsidR="00AF5948" w:rsidRPr="00F0770F">
        <w:rPr>
          <w:rFonts w:ascii="Garamond" w:hAnsi="Garamond"/>
        </w:rPr>
        <w:t xml:space="preserve"> emphasis on </w:t>
      </w:r>
      <w:r w:rsidR="008A3A1D">
        <w:rPr>
          <w:rFonts w:ascii="Garamond" w:hAnsi="Garamond"/>
        </w:rPr>
        <w:t>“</w:t>
      </w:r>
      <w:r w:rsidR="00AF5948" w:rsidRPr="00F0770F">
        <w:rPr>
          <w:rFonts w:ascii="Garamond" w:hAnsi="Garamond"/>
        </w:rPr>
        <w:t>drunkenness, fighting, lascivious sexual promiscuity and utter absence of restraint</w:t>
      </w:r>
      <w:r w:rsidR="008A3A1D">
        <w:rPr>
          <w:rFonts w:ascii="Garamond" w:hAnsi="Garamond"/>
        </w:rPr>
        <w:t>”</w:t>
      </w:r>
      <w:r w:rsidR="00AF5948" w:rsidRPr="00F0770F">
        <w:rPr>
          <w:rFonts w:ascii="Garamond" w:hAnsi="Garamond"/>
        </w:rPr>
        <w:t xml:space="preserve"> and goes as </w:t>
      </w:r>
      <w:r w:rsidR="00AF5948" w:rsidRPr="00F0770F">
        <w:rPr>
          <w:rFonts w:ascii="Garamond" w:hAnsi="Garamond"/>
        </w:rPr>
        <w:lastRenderedPageBreak/>
        <w:t xml:space="preserve">far as to claim that </w:t>
      </w:r>
      <w:r w:rsidR="00AF5948" w:rsidRPr="00F0770F">
        <w:rPr>
          <w:rFonts w:ascii="Garamond" w:hAnsi="Garamond"/>
          <w:i/>
          <w:iCs/>
        </w:rPr>
        <w:t>Home to Harlem</w:t>
      </w:r>
      <w:r w:rsidR="00AF5948" w:rsidRPr="00F0770F">
        <w:rPr>
          <w:rFonts w:ascii="Garamond" w:hAnsi="Garamond"/>
        </w:rPr>
        <w:t xml:space="preserve"> </w:t>
      </w:r>
      <w:r w:rsidR="008A3A1D">
        <w:rPr>
          <w:rFonts w:ascii="Garamond" w:hAnsi="Garamond"/>
        </w:rPr>
        <w:t>“</w:t>
      </w:r>
      <w:r w:rsidR="00AF5948" w:rsidRPr="00F0770F">
        <w:rPr>
          <w:rFonts w:ascii="Garamond" w:hAnsi="Garamond"/>
        </w:rPr>
        <w:t>for the most part nauseates me, and after the dirtier parts of its filth I feel distinctly like taking a bath</w:t>
      </w:r>
      <w:r w:rsidR="008A3A1D">
        <w:rPr>
          <w:rFonts w:ascii="Garamond" w:hAnsi="Garamond"/>
        </w:rPr>
        <w:t>.”</w:t>
      </w:r>
      <w:r w:rsidR="00544707">
        <w:rPr>
          <w:rStyle w:val="FootnoteReference"/>
          <w:rFonts w:ascii="Garamond" w:hAnsi="Garamond"/>
        </w:rPr>
        <w:footnoteReference w:id="9"/>
      </w:r>
    </w:p>
    <w:p w14:paraId="7F1BF9F0" w14:textId="77777777" w:rsidR="00AF5948" w:rsidRPr="00F0770F" w:rsidRDefault="00AF5948" w:rsidP="000921C1">
      <w:pPr>
        <w:spacing w:line="360" w:lineRule="auto"/>
        <w:rPr>
          <w:rFonts w:ascii="Garamond" w:hAnsi="Garamond"/>
        </w:rPr>
      </w:pPr>
    </w:p>
    <w:p w14:paraId="6F507621" w14:textId="7B80F57D" w:rsidR="00AF5948" w:rsidRPr="00F0770F" w:rsidRDefault="009C2694" w:rsidP="003A183F">
      <w:pPr>
        <w:spacing w:line="360" w:lineRule="auto"/>
        <w:ind w:firstLine="720"/>
        <w:rPr>
          <w:rFonts w:ascii="Garamond" w:hAnsi="Garamond"/>
        </w:rPr>
      </w:pPr>
      <w:r>
        <w:rPr>
          <w:rFonts w:ascii="Garamond" w:hAnsi="Garamond"/>
        </w:rPr>
        <w:t xml:space="preserve">McKay wrote a private letter to Du </w:t>
      </w:r>
      <w:proofErr w:type="spellStart"/>
      <w:r>
        <w:rPr>
          <w:rFonts w:ascii="Garamond" w:hAnsi="Garamond"/>
        </w:rPr>
        <w:t>Bois</w:t>
      </w:r>
      <w:proofErr w:type="spellEnd"/>
      <w:r>
        <w:rPr>
          <w:rFonts w:ascii="Garamond" w:hAnsi="Garamond"/>
        </w:rPr>
        <w:t xml:space="preserve"> after the publication of this review in which he accuses the </w:t>
      </w:r>
      <w:r w:rsidR="00B13548">
        <w:rPr>
          <w:rFonts w:ascii="Garamond" w:hAnsi="Garamond"/>
        </w:rPr>
        <w:t>writer</w:t>
      </w:r>
      <w:r>
        <w:rPr>
          <w:rFonts w:ascii="Garamond" w:hAnsi="Garamond"/>
        </w:rPr>
        <w:t xml:space="preserve"> of being </w:t>
      </w:r>
      <w:r w:rsidRPr="00F0770F">
        <w:rPr>
          <w:rFonts w:ascii="Garamond" w:hAnsi="Garamond"/>
        </w:rPr>
        <w:t>completely removed from “</w:t>
      </w:r>
      <w:r w:rsidR="008A3A1D">
        <w:rPr>
          <w:rFonts w:ascii="Garamond" w:hAnsi="Garamond"/>
        </w:rPr>
        <w:t>‘</w:t>
      </w:r>
      <w:r w:rsidRPr="00F0770F">
        <w:rPr>
          <w:rFonts w:ascii="Garamond" w:hAnsi="Garamond"/>
        </w:rPr>
        <w:t>real life</w:t>
      </w:r>
      <w:r w:rsidR="008A3A1D">
        <w:rPr>
          <w:rFonts w:ascii="Garamond" w:hAnsi="Garamond"/>
        </w:rPr>
        <w:t>’</w:t>
      </w:r>
      <w:r w:rsidRPr="00F0770F">
        <w:rPr>
          <w:rFonts w:ascii="Garamond" w:hAnsi="Garamond"/>
        </w:rPr>
        <w:t xml:space="preserve">” and </w:t>
      </w:r>
      <w:r>
        <w:rPr>
          <w:rFonts w:ascii="Garamond" w:hAnsi="Garamond"/>
        </w:rPr>
        <w:t xml:space="preserve">says </w:t>
      </w:r>
      <w:r w:rsidRPr="00F0770F">
        <w:rPr>
          <w:rFonts w:ascii="Garamond" w:hAnsi="Garamond"/>
        </w:rPr>
        <w:t>that th</w:t>
      </w:r>
      <w:r>
        <w:rPr>
          <w:rFonts w:ascii="Garamond" w:hAnsi="Garamond"/>
        </w:rPr>
        <w:t>is</w:t>
      </w:r>
      <w:r w:rsidRPr="00F0770F">
        <w:rPr>
          <w:rFonts w:ascii="Garamond" w:hAnsi="Garamond"/>
        </w:rPr>
        <w:t xml:space="preserve"> distance from reality makes him unable to truly judge what is realism in literature and what propaganda</w:t>
      </w:r>
      <w:r>
        <w:rPr>
          <w:rFonts w:ascii="Garamond" w:hAnsi="Garamond"/>
        </w:rPr>
        <w:t xml:space="preserve">. </w:t>
      </w:r>
      <w:r w:rsidRPr="00F0770F">
        <w:rPr>
          <w:rFonts w:ascii="Garamond" w:hAnsi="Garamond"/>
          <w:i/>
          <w:iCs/>
        </w:rPr>
        <w:t>Home to Harlem</w:t>
      </w:r>
      <w:r>
        <w:rPr>
          <w:rFonts w:ascii="Garamond" w:hAnsi="Garamond"/>
        </w:rPr>
        <w:t>, he implies,</w:t>
      </w:r>
      <w:r w:rsidRPr="00F0770F">
        <w:rPr>
          <w:rFonts w:ascii="Garamond" w:hAnsi="Garamond"/>
        </w:rPr>
        <w:t xml:space="preserve"> is meant as realism and if not portraying a complete cross-section of Harlem society (including its middle-class intelligentsia) is at least a </w:t>
      </w:r>
      <w:r w:rsidR="008A3A1D">
        <w:rPr>
          <w:rFonts w:ascii="Garamond" w:hAnsi="Garamond"/>
        </w:rPr>
        <w:t>“</w:t>
      </w:r>
      <w:r w:rsidRPr="00F0770F">
        <w:rPr>
          <w:rFonts w:ascii="Garamond" w:hAnsi="Garamond"/>
        </w:rPr>
        <w:t>slice of life</w:t>
      </w:r>
      <w:r w:rsidR="00B13548">
        <w:rPr>
          <w:rFonts w:ascii="Garamond" w:hAnsi="Garamond"/>
        </w:rPr>
        <w:t>,</w:t>
      </w:r>
      <w:r w:rsidR="008A3A1D">
        <w:rPr>
          <w:rFonts w:ascii="Garamond" w:hAnsi="Garamond"/>
        </w:rPr>
        <w:t>”</w:t>
      </w:r>
      <w:r w:rsidR="00B13548">
        <w:rPr>
          <w:rFonts w:ascii="Garamond" w:hAnsi="Garamond"/>
        </w:rPr>
        <w:t xml:space="preserve"> in the words of another contemporary review</w:t>
      </w:r>
      <w:r w:rsidRPr="00F0770F">
        <w:rPr>
          <w:rFonts w:ascii="Garamond" w:hAnsi="Garamond"/>
        </w:rPr>
        <w:t>.</w:t>
      </w:r>
      <w:r w:rsidR="00544707">
        <w:rPr>
          <w:rStyle w:val="FootnoteReference"/>
          <w:rFonts w:ascii="Garamond" w:hAnsi="Garamond"/>
        </w:rPr>
        <w:footnoteReference w:id="10"/>
      </w:r>
      <w:r>
        <w:rPr>
          <w:rFonts w:ascii="Garamond" w:hAnsi="Garamond"/>
        </w:rPr>
        <w:t xml:space="preserve"> </w:t>
      </w:r>
      <w:r w:rsidR="00AF5948">
        <w:rPr>
          <w:rFonts w:ascii="Garamond" w:hAnsi="Garamond"/>
        </w:rPr>
        <w:t xml:space="preserve">As </w:t>
      </w:r>
      <w:r w:rsidR="00AF5948" w:rsidRPr="00F0770F">
        <w:rPr>
          <w:rFonts w:ascii="Garamond" w:hAnsi="Garamond"/>
        </w:rPr>
        <w:t xml:space="preserve">William J. Maxwell </w:t>
      </w:r>
      <w:r w:rsidR="00AF5948">
        <w:rPr>
          <w:rFonts w:ascii="Garamond" w:hAnsi="Garamond"/>
        </w:rPr>
        <w:t xml:space="preserve">notes, </w:t>
      </w:r>
      <w:r w:rsidR="00AF5948" w:rsidRPr="00F0770F">
        <w:rPr>
          <w:rFonts w:ascii="Garamond" w:hAnsi="Garamond"/>
        </w:rPr>
        <w:t>on</w:t>
      </w:r>
      <w:r w:rsidR="00AF5948">
        <w:rPr>
          <w:rFonts w:ascii="Garamond" w:hAnsi="Garamond"/>
        </w:rPr>
        <w:t xml:space="preserve">e phrase of </w:t>
      </w:r>
      <w:r>
        <w:rPr>
          <w:rFonts w:ascii="Garamond" w:hAnsi="Garamond"/>
        </w:rPr>
        <w:t xml:space="preserve">Du </w:t>
      </w:r>
      <w:proofErr w:type="spellStart"/>
      <w:r>
        <w:rPr>
          <w:rFonts w:ascii="Garamond" w:hAnsi="Garamond"/>
        </w:rPr>
        <w:t>Bois’s</w:t>
      </w:r>
      <w:proofErr w:type="spellEnd"/>
      <w:r w:rsidR="00AF5948">
        <w:rPr>
          <w:rFonts w:ascii="Garamond" w:hAnsi="Garamond"/>
        </w:rPr>
        <w:t xml:space="preserve"> review seems to have stuck in the author’s mind</w:t>
      </w:r>
      <w:r w:rsidR="00AF5948" w:rsidRPr="00F0770F">
        <w:rPr>
          <w:rFonts w:ascii="Garamond" w:hAnsi="Garamond"/>
        </w:rPr>
        <w:t xml:space="preserve">. McKay signs his letter </w:t>
      </w:r>
      <w:r w:rsidR="008A3A1D">
        <w:rPr>
          <w:rFonts w:ascii="Garamond" w:hAnsi="Garamond"/>
        </w:rPr>
        <w:t>“</w:t>
      </w:r>
      <w:r w:rsidR="00AF5948" w:rsidRPr="00F0770F">
        <w:rPr>
          <w:rFonts w:ascii="Garamond" w:hAnsi="Garamond"/>
        </w:rPr>
        <w:t>‘Yours for more utter absence of restraint</w:t>
      </w:r>
      <w:r w:rsidR="008A3A1D">
        <w:rPr>
          <w:rFonts w:ascii="Garamond" w:hAnsi="Garamond"/>
        </w:rPr>
        <w:t>.’</w:t>
      </w:r>
      <w:r w:rsidR="00AF5948" w:rsidRPr="00F0770F">
        <w:rPr>
          <w:rFonts w:ascii="Garamond" w:hAnsi="Garamond"/>
        </w:rPr>
        <w:t>”</w:t>
      </w:r>
      <w:r w:rsidR="00544707">
        <w:rPr>
          <w:rStyle w:val="FootnoteReference"/>
          <w:rFonts w:ascii="Garamond" w:hAnsi="Garamond"/>
        </w:rPr>
        <w:footnoteReference w:id="11"/>
      </w:r>
    </w:p>
    <w:p w14:paraId="7CD0B942" w14:textId="77777777" w:rsidR="00AF5948" w:rsidRPr="00F0770F" w:rsidRDefault="00AF5948" w:rsidP="000921C1">
      <w:pPr>
        <w:spacing w:line="360" w:lineRule="auto"/>
        <w:rPr>
          <w:rFonts w:ascii="Garamond" w:hAnsi="Garamond"/>
        </w:rPr>
      </w:pPr>
    </w:p>
    <w:p w14:paraId="6E60211E" w14:textId="3E69314B" w:rsidR="00AF5948" w:rsidRPr="00F0770F" w:rsidRDefault="009C2694" w:rsidP="003A183F">
      <w:pPr>
        <w:spacing w:line="360" w:lineRule="auto"/>
        <w:ind w:firstLine="720"/>
        <w:rPr>
          <w:rFonts w:ascii="Garamond" w:hAnsi="Garamond"/>
        </w:rPr>
      </w:pPr>
      <w:r>
        <w:rPr>
          <w:rFonts w:ascii="Garamond" w:hAnsi="Garamond"/>
        </w:rPr>
        <w:t xml:space="preserve">Because </w:t>
      </w:r>
      <w:r w:rsidR="00AF5948">
        <w:rPr>
          <w:rFonts w:ascii="Garamond" w:hAnsi="Garamond"/>
        </w:rPr>
        <w:t>Locke</w:t>
      </w:r>
      <w:r>
        <w:rPr>
          <w:rFonts w:ascii="Garamond" w:hAnsi="Garamond"/>
        </w:rPr>
        <w:t xml:space="preserve">’s review is a retrospective, and written in 1929, it seems likely that his praise for the novel was in part a response </w:t>
      </w:r>
      <w:r w:rsidR="00AF5948">
        <w:rPr>
          <w:rFonts w:ascii="Garamond" w:hAnsi="Garamond"/>
        </w:rPr>
        <w:t xml:space="preserve">to Garvey and Du </w:t>
      </w:r>
      <w:proofErr w:type="spellStart"/>
      <w:r w:rsidR="00AF5948">
        <w:rPr>
          <w:rFonts w:ascii="Garamond" w:hAnsi="Garamond"/>
        </w:rPr>
        <w:t>Bois</w:t>
      </w:r>
      <w:proofErr w:type="spellEnd"/>
      <w:r w:rsidR="005047D5">
        <w:rPr>
          <w:rFonts w:ascii="Garamond" w:hAnsi="Garamond"/>
        </w:rPr>
        <w:t xml:space="preserve">. But </w:t>
      </w:r>
      <w:r w:rsidR="00AF5948" w:rsidRPr="005047D5">
        <w:rPr>
          <w:rFonts w:ascii="Garamond" w:hAnsi="Garamond"/>
        </w:rPr>
        <w:t>the</w:t>
      </w:r>
      <w:r w:rsidR="00AF5948" w:rsidRPr="00F0770F">
        <w:rPr>
          <w:rFonts w:ascii="Garamond" w:hAnsi="Garamond"/>
        </w:rPr>
        <w:t xml:space="preserve"> phrases </w:t>
      </w:r>
      <w:r w:rsidR="006413A8">
        <w:rPr>
          <w:rFonts w:ascii="Garamond" w:hAnsi="Garamond"/>
        </w:rPr>
        <w:t xml:space="preserve">in </w:t>
      </w:r>
      <w:r w:rsidR="00AF5948">
        <w:rPr>
          <w:rFonts w:ascii="Garamond" w:hAnsi="Garamond"/>
        </w:rPr>
        <w:t>each of these three</w:t>
      </w:r>
      <w:r w:rsidR="00AF5948" w:rsidRPr="00F0770F">
        <w:rPr>
          <w:rFonts w:ascii="Garamond" w:hAnsi="Garamond"/>
        </w:rPr>
        <w:t xml:space="preserve"> </w:t>
      </w:r>
      <w:r w:rsidR="006413A8">
        <w:rPr>
          <w:rFonts w:ascii="Garamond" w:hAnsi="Garamond"/>
        </w:rPr>
        <w:t>reviews,</w:t>
      </w:r>
      <w:r w:rsidR="005047D5">
        <w:rPr>
          <w:rFonts w:ascii="Garamond" w:hAnsi="Garamond"/>
        </w:rPr>
        <w:t xml:space="preserve"> including</w:t>
      </w:r>
      <w:r w:rsidR="00E37930">
        <w:rPr>
          <w:rFonts w:ascii="Garamond" w:hAnsi="Garamond"/>
        </w:rPr>
        <w:t xml:space="preserve"> </w:t>
      </w:r>
      <w:r w:rsidR="00372C0A">
        <w:rPr>
          <w:rFonts w:ascii="Garamond" w:hAnsi="Garamond"/>
        </w:rPr>
        <w:t>Locke’s</w:t>
      </w:r>
      <w:r w:rsidR="00E37930">
        <w:rPr>
          <w:rFonts w:ascii="Garamond" w:hAnsi="Garamond"/>
        </w:rPr>
        <w:t xml:space="preserve"> positive review</w:t>
      </w:r>
      <w:r w:rsidR="00AF5948">
        <w:rPr>
          <w:rFonts w:ascii="Garamond" w:hAnsi="Garamond"/>
        </w:rPr>
        <w:t>—</w:t>
      </w:r>
      <w:r w:rsidR="008A3A1D">
        <w:rPr>
          <w:rFonts w:ascii="Garamond" w:hAnsi="Garamond"/>
        </w:rPr>
        <w:t>“</w:t>
      </w:r>
      <w:r w:rsidR="00AF5948">
        <w:rPr>
          <w:rFonts w:ascii="Garamond" w:hAnsi="Garamond"/>
        </w:rPr>
        <w:t>clean […] soil</w:t>
      </w:r>
      <w:r w:rsidR="008A3A1D">
        <w:rPr>
          <w:rFonts w:ascii="Garamond" w:hAnsi="Garamond"/>
        </w:rPr>
        <w:t>”</w:t>
      </w:r>
      <w:r w:rsidR="00AF5948">
        <w:rPr>
          <w:rFonts w:ascii="Garamond" w:hAnsi="Garamond"/>
        </w:rPr>
        <w:t xml:space="preserve"> v</w:t>
      </w:r>
      <w:r w:rsidR="006413A8">
        <w:rPr>
          <w:rFonts w:ascii="Garamond" w:hAnsi="Garamond"/>
        </w:rPr>
        <w:t>ersu</w:t>
      </w:r>
      <w:r w:rsidR="00AF5948">
        <w:rPr>
          <w:rFonts w:ascii="Garamond" w:hAnsi="Garamond"/>
        </w:rPr>
        <w:t xml:space="preserve">s </w:t>
      </w:r>
      <w:r w:rsidR="008A3A1D">
        <w:rPr>
          <w:rFonts w:ascii="Garamond" w:hAnsi="Garamond"/>
        </w:rPr>
        <w:t>“</w:t>
      </w:r>
      <w:r w:rsidR="00AF5948">
        <w:rPr>
          <w:rFonts w:ascii="Garamond" w:hAnsi="Garamond"/>
        </w:rPr>
        <w:t>decadent muck</w:t>
      </w:r>
      <w:r w:rsidR="008A3A1D">
        <w:rPr>
          <w:rFonts w:ascii="Garamond" w:hAnsi="Garamond"/>
        </w:rPr>
        <w:t>”</w:t>
      </w:r>
      <w:r w:rsidR="00AF5948">
        <w:rPr>
          <w:rFonts w:ascii="Garamond" w:hAnsi="Garamond"/>
        </w:rPr>
        <w:t xml:space="preserve">; </w:t>
      </w:r>
      <w:r w:rsidR="008A3A1D">
        <w:rPr>
          <w:rFonts w:ascii="Garamond" w:hAnsi="Garamond"/>
        </w:rPr>
        <w:t>“l</w:t>
      </w:r>
      <w:r w:rsidR="00AF5948" w:rsidRPr="00F0770F">
        <w:rPr>
          <w:rFonts w:ascii="Garamond" w:hAnsi="Garamond"/>
        </w:rPr>
        <w:t>ooseness, laxity and immorality</w:t>
      </w:r>
      <w:r w:rsidR="008A3A1D">
        <w:rPr>
          <w:rFonts w:ascii="Garamond" w:hAnsi="Garamond"/>
        </w:rPr>
        <w:t>”</w:t>
      </w:r>
      <w:r w:rsidR="00AF5948" w:rsidRPr="00F0770F">
        <w:rPr>
          <w:rFonts w:ascii="Garamond" w:hAnsi="Garamond"/>
        </w:rPr>
        <w:t xml:space="preserve"> </w:t>
      </w:r>
      <w:r w:rsidR="0000340E">
        <w:rPr>
          <w:rFonts w:ascii="Garamond" w:hAnsi="Garamond"/>
        </w:rPr>
        <w:t>set up in opposition</w:t>
      </w:r>
      <w:r w:rsidR="00AF5948" w:rsidRPr="00F0770F">
        <w:rPr>
          <w:rFonts w:ascii="Garamond" w:hAnsi="Garamond"/>
        </w:rPr>
        <w:t xml:space="preserve"> to the </w:t>
      </w:r>
      <w:r w:rsidR="008A3A1D">
        <w:rPr>
          <w:rFonts w:ascii="Garamond" w:hAnsi="Garamond"/>
        </w:rPr>
        <w:t>“</w:t>
      </w:r>
      <w:r w:rsidR="00AF5948" w:rsidRPr="00F0770F">
        <w:rPr>
          <w:rFonts w:ascii="Garamond" w:hAnsi="Garamond"/>
        </w:rPr>
        <w:t>healthy and decent</w:t>
      </w:r>
      <w:r w:rsidR="008A3A1D">
        <w:rPr>
          <w:rFonts w:ascii="Garamond" w:hAnsi="Garamond"/>
        </w:rPr>
        <w:t>”</w:t>
      </w:r>
      <w:r w:rsidR="00AF5948" w:rsidRPr="00F0770F">
        <w:rPr>
          <w:rFonts w:ascii="Garamond" w:hAnsi="Garamond"/>
        </w:rPr>
        <w:t xml:space="preserve"> in Garvey; </w:t>
      </w:r>
      <w:r w:rsidR="008A3A1D">
        <w:rPr>
          <w:rFonts w:ascii="Garamond" w:hAnsi="Garamond"/>
        </w:rPr>
        <w:t>“</w:t>
      </w:r>
      <w:r w:rsidR="00AF5948" w:rsidRPr="00F0770F">
        <w:rPr>
          <w:rFonts w:ascii="Garamond" w:hAnsi="Garamond"/>
        </w:rPr>
        <w:t>utter licentiousness</w:t>
      </w:r>
      <w:r w:rsidR="008A3A1D">
        <w:rPr>
          <w:rFonts w:ascii="Garamond" w:hAnsi="Garamond"/>
        </w:rPr>
        <w:t>”</w:t>
      </w:r>
      <w:r w:rsidR="00AF5948" w:rsidRPr="00F0770F">
        <w:rPr>
          <w:rFonts w:ascii="Garamond" w:hAnsi="Garamond"/>
        </w:rPr>
        <w:t xml:space="preserve"> and </w:t>
      </w:r>
      <w:r w:rsidR="008A3A1D">
        <w:rPr>
          <w:rFonts w:ascii="Garamond" w:hAnsi="Garamond"/>
        </w:rPr>
        <w:t>“</w:t>
      </w:r>
      <w:r w:rsidR="00AF5948" w:rsidRPr="00F0770F">
        <w:rPr>
          <w:rFonts w:ascii="Garamond" w:hAnsi="Garamond"/>
        </w:rPr>
        <w:t>utter absence of restraint</w:t>
      </w:r>
      <w:r w:rsidR="008A3A1D">
        <w:rPr>
          <w:rFonts w:ascii="Garamond" w:hAnsi="Garamond"/>
        </w:rPr>
        <w:t xml:space="preserve">” </w:t>
      </w:r>
      <w:r w:rsidR="00AF5948" w:rsidRPr="00F0770F">
        <w:rPr>
          <w:rFonts w:ascii="Garamond" w:hAnsi="Garamond"/>
        </w:rPr>
        <w:t xml:space="preserve">in Du </w:t>
      </w:r>
      <w:proofErr w:type="spellStart"/>
      <w:r w:rsidR="00AF5948" w:rsidRPr="00F0770F">
        <w:rPr>
          <w:rFonts w:ascii="Garamond" w:hAnsi="Garamond"/>
        </w:rPr>
        <w:t>Bois’s</w:t>
      </w:r>
      <w:proofErr w:type="spellEnd"/>
      <w:r w:rsidR="00AF5948">
        <w:rPr>
          <w:rFonts w:ascii="Garamond" w:hAnsi="Garamond"/>
        </w:rPr>
        <w:t>—</w:t>
      </w:r>
      <w:r w:rsidR="005047D5">
        <w:rPr>
          <w:rFonts w:ascii="Garamond" w:hAnsi="Garamond"/>
        </w:rPr>
        <w:t>set up a dichotomy between hygiene and self-control on the one hand and dirt</w:t>
      </w:r>
      <w:r w:rsidR="005B050C">
        <w:rPr>
          <w:rFonts w:ascii="Garamond" w:hAnsi="Garamond"/>
        </w:rPr>
        <w:t xml:space="preserve"> and excess</w:t>
      </w:r>
      <w:r w:rsidR="005047D5">
        <w:rPr>
          <w:rFonts w:ascii="Garamond" w:hAnsi="Garamond"/>
        </w:rPr>
        <w:t xml:space="preserve"> on the other hand.</w:t>
      </w:r>
      <w:r w:rsidR="001B7B16">
        <w:rPr>
          <w:rFonts w:ascii="Garamond" w:hAnsi="Garamond"/>
        </w:rPr>
        <w:t xml:space="preserve"> The target here is ostensibly the book’s attitude to violence, crime, and sex but it is also interesting to read the book’s approach to food cultures through these terms</w:t>
      </w:r>
      <w:r w:rsidR="00AF5948" w:rsidRPr="00F0770F">
        <w:rPr>
          <w:rFonts w:ascii="Garamond" w:hAnsi="Garamond"/>
        </w:rPr>
        <w:t xml:space="preserve">. The characters in </w:t>
      </w:r>
      <w:r w:rsidR="00AF5948" w:rsidRPr="00F0770F">
        <w:rPr>
          <w:rFonts w:ascii="Garamond" w:hAnsi="Garamond"/>
          <w:i/>
          <w:iCs/>
        </w:rPr>
        <w:t>Home to Harlem</w:t>
      </w:r>
      <w:r w:rsidR="00AF5948" w:rsidRPr="00F0770F">
        <w:rPr>
          <w:rFonts w:ascii="Garamond" w:hAnsi="Garamond"/>
        </w:rPr>
        <w:t xml:space="preserve"> eat, and they enjoy eating, as much as they enjoy sex and dancing. They drink and enjoy drinking for the taste and the pleasure of drinking itself as much as if not more than for the sake of getting drunk. The distaste of both </w:t>
      </w:r>
      <w:r w:rsidR="00AF5948">
        <w:rPr>
          <w:rFonts w:ascii="Garamond" w:hAnsi="Garamond"/>
        </w:rPr>
        <w:t xml:space="preserve">Garvey and Du </w:t>
      </w:r>
      <w:proofErr w:type="spellStart"/>
      <w:r w:rsidR="00AF5948">
        <w:rPr>
          <w:rFonts w:ascii="Garamond" w:hAnsi="Garamond"/>
        </w:rPr>
        <w:t>Bois</w:t>
      </w:r>
      <w:proofErr w:type="spellEnd"/>
      <w:r w:rsidR="00AF5948" w:rsidRPr="00F0770F">
        <w:rPr>
          <w:rFonts w:ascii="Garamond" w:hAnsi="Garamond"/>
        </w:rPr>
        <w:t xml:space="preserve"> then, although possibly neither critic recogni</w:t>
      </w:r>
      <w:r w:rsidR="00CE58E8">
        <w:rPr>
          <w:rFonts w:ascii="Garamond" w:hAnsi="Garamond"/>
        </w:rPr>
        <w:t>z</w:t>
      </w:r>
      <w:r w:rsidR="00AF5948" w:rsidRPr="00F0770F">
        <w:rPr>
          <w:rFonts w:ascii="Garamond" w:hAnsi="Garamond"/>
        </w:rPr>
        <w:t>ed it as such, is in part an unease about the image of the licentious black character as glutton.</w:t>
      </w:r>
    </w:p>
    <w:p w14:paraId="47970688" w14:textId="0D7BD898" w:rsidR="00AF5948" w:rsidRDefault="00AF5948" w:rsidP="000921C1">
      <w:pPr>
        <w:spacing w:line="360" w:lineRule="auto"/>
        <w:rPr>
          <w:rFonts w:ascii="Garamond" w:hAnsi="Garamond"/>
        </w:rPr>
      </w:pPr>
    </w:p>
    <w:p w14:paraId="60F78E1F" w14:textId="58B675FD" w:rsidR="00887B0A" w:rsidRDefault="00AF5948" w:rsidP="003A183F">
      <w:pPr>
        <w:spacing w:line="360" w:lineRule="auto"/>
        <w:ind w:firstLine="720"/>
        <w:rPr>
          <w:rFonts w:ascii="Garamond" w:hAnsi="Garamond"/>
        </w:rPr>
      </w:pPr>
      <w:r>
        <w:rPr>
          <w:rFonts w:ascii="Garamond" w:hAnsi="Garamond"/>
        </w:rPr>
        <w:t xml:space="preserve">There is a history to the policing of black appetite. </w:t>
      </w:r>
      <w:r w:rsidR="00651EF2">
        <w:rPr>
          <w:rFonts w:ascii="Garamond" w:hAnsi="Garamond"/>
        </w:rPr>
        <w:t xml:space="preserve">Kyla </w:t>
      </w:r>
      <w:proofErr w:type="spellStart"/>
      <w:r w:rsidR="00651EF2">
        <w:rPr>
          <w:rFonts w:ascii="Garamond" w:hAnsi="Garamond"/>
        </w:rPr>
        <w:t>Wazana</w:t>
      </w:r>
      <w:proofErr w:type="spellEnd"/>
      <w:r w:rsidR="00651EF2">
        <w:rPr>
          <w:rFonts w:ascii="Garamond" w:hAnsi="Garamond"/>
        </w:rPr>
        <w:t xml:space="preserve"> Tompkins, in her book </w:t>
      </w:r>
      <w:r w:rsidR="00651EF2">
        <w:rPr>
          <w:rFonts w:ascii="Garamond" w:hAnsi="Garamond"/>
          <w:i/>
          <w:iCs/>
        </w:rPr>
        <w:t>Racial Indigestion</w:t>
      </w:r>
      <w:r w:rsidR="00651EF2">
        <w:rPr>
          <w:rFonts w:ascii="Garamond" w:hAnsi="Garamond"/>
        </w:rPr>
        <w:t xml:space="preserve">, highlights how in the nineteenth century, popular food reform movements in the US deliberately </w:t>
      </w:r>
      <w:r w:rsidR="006413A8">
        <w:rPr>
          <w:rFonts w:ascii="Garamond" w:hAnsi="Garamond"/>
        </w:rPr>
        <w:t xml:space="preserve">created a stereotype of </w:t>
      </w:r>
      <w:r w:rsidR="0000340E">
        <w:rPr>
          <w:rFonts w:ascii="Garamond" w:hAnsi="Garamond"/>
        </w:rPr>
        <w:t>the</w:t>
      </w:r>
      <w:r w:rsidR="00651EF2">
        <w:rPr>
          <w:rFonts w:ascii="Garamond" w:hAnsi="Garamond"/>
        </w:rPr>
        <w:t xml:space="preserve"> </w:t>
      </w:r>
      <w:r w:rsidR="00901EE1">
        <w:rPr>
          <w:rFonts w:ascii="Garamond" w:hAnsi="Garamond"/>
        </w:rPr>
        <w:t>black</w:t>
      </w:r>
      <w:r w:rsidR="00651EF2">
        <w:rPr>
          <w:rFonts w:ascii="Garamond" w:hAnsi="Garamond"/>
        </w:rPr>
        <w:t xml:space="preserve"> licentious eater</w:t>
      </w:r>
      <w:r w:rsidR="006413A8">
        <w:rPr>
          <w:rFonts w:ascii="Garamond" w:hAnsi="Garamond"/>
        </w:rPr>
        <w:t xml:space="preserve"> and used that stereotype as foil for a new model eater: white and abstemious</w:t>
      </w:r>
      <w:r w:rsidR="00651EF2">
        <w:rPr>
          <w:rFonts w:ascii="Garamond" w:hAnsi="Garamond"/>
        </w:rPr>
        <w:t xml:space="preserve">. This </w:t>
      </w:r>
      <w:r w:rsidR="00901EE1">
        <w:rPr>
          <w:rFonts w:ascii="Garamond" w:hAnsi="Garamond"/>
        </w:rPr>
        <w:t>dichotomy</w:t>
      </w:r>
      <w:r w:rsidR="00651EF2">
        <w:rPr>
          <w:rFonts w:ascii="Garamond" w:hAnsi="Garamond"/>
        </w:rPr>
        <w:t xml:space="preserve"> </w:t>
      </w:r>
      <w:r w:rsidR="006413A8">
        <w:rPr>
          <w:rFonts w:ascii="Garamond" w:hAnsi="Garamond"/>
        </w:rPr>
        <w:t xml:space="preserve">was </w:t>
      </w:r>
      <w:r w:rsidR="00651EF2">
        <w:rPr>
          <w:rFonts w:ascii="Garamond" w:hAnsi="Garamond"/>
        </w:rPr>
        <w:t xml:space="preserve">not just about how much </w:t>
      </w:r>
      <w:r w:rsidR="00651EF2">
        <w:rPr>
          <w:rFonts w:ascii="Garamond" w:hAnsi="Garamond"/>
        </w:rPr>
        <w:lastRenderedPageBreak/>
        <w:t>and what a subject ate, however. Intrinsic to</w:t>
      </w:r>
      <w:r w:rsidR="00651EF2" w:rsidRPr="0075716B">
        <w:rPr>
          <w:rFonts w:ascii="Garamond" w:hAnsi="Garamond"/>
        </w:rPr>
        <w:t xml:space="preserve"> nineteenth century diet reform </w:t>
      </w:r>
      <w:r w:rsidR="008A3A1D">
        <w:rPr>
          <w:rFonts w:ascii="Garamond" w:hAnsi="Garamond"/>
        </w:rPr>
        <w:t>“</w:t>
      </w:r>
      <w:r w:rsidR="00651EF2" w:rsidRPr="0075716B">
        <w:rPr>
          <w:rFonts w:ascii="Garamond" w:hAnsi="Garamond"/>
        </w:rPr>
        <w:t>was the union of psychological and moral well-being with civic virtue</w:t>
      </w:r>
      <w:r w:rsidR="008A3A1D">
        <w:rPr>
          <w:rFonts w:ascii="Garamond" w:hAnsi="Garamond"/>
        </w:rPr>
        <w:t>.”</w:t>
      </w:r>
      <w:r w:rsidR="009265D3">
        <w:rPr>
          <w:rStyle w:val="FootnoteReference"/>
          <w:rFonts w:ascii="Garamond" w:hAnsi="Garamond"/>
        </w:rPr>
        <w:footnoteReference w:id="12"/>
      </w:r>
      <w:r w:rsidR="00651EF2">
        <w:rPr>
          <w:rFonts w:ascii="Garamond" w:hAnsi="Garamond"/>
        </w:rPr>
        <w:t xml:space="preserve"> Good citizens eat responsibly, and there is something suspect in eating for pleasure or eating to excess. </w:t>
      </w:r>
      <w:r w:rsidR="00DF78D2">
        <w:rPr>
          <w:rFonts w:ascii="Garamond" w:hAnsi="Garamond"/>
        </w:rPr>
        <w:t xml:space="preserve">As Helen Zoe </w:t>
      </w:r>
      <w:proofErr w:type="spellStart"/>
      <w:r w:rsidR="00DF78D2">
        <w:rPr>
          <w:rFonts w:ascii="Garamond" w:hAnsi="Garamond"/>
        </w:rPr>
        <w:t>Veit</w:t>
      </w:r>
      <w:proofErr w:type="spellEnd"/>
      <w:r w:rsidR="00DF78D2">
        <w:rPr>
          <w:rFonts w:ascii="Garamond" w:hAnsi="Garamond"/>
        </w:rPr>
        <w:t xml:space="preserve"> says, too, a common perception in white America in the early decades of the twentieth century was that “poor African Americans and immigrants were </w:t>
      </w:r>
      <w:r w:rsidR="00E9626D">
        <w:rPr>
          <w:rFonts w:ascii="Garamond" w:hAnsi="Garamond"/>
        </w:rPr>
        <w:t>[…]</w:t>
      </w:r>
      <w:r w:rsidR="00DF78D2">
        <w:rPr>
          <w:rFonts w:ascii="Garamond" w:hAnsi="Garamond"/>
        </w:rPr>
        <w:t xml:space="preserve"> incapable of sustained self-denial</w:t>
      </w:r>
      <w:r w:rsidR="001C1423">
        <w:rPr>
          <w:rFonts w:ascii="Garamond" w:hAnsi="Garamond"/>
        </w:rPr>
        <w:t>.</w:t>
      </w:r>
      <w:r w:rsidR="00DF78D2">
        <w:rPr>
          <w:rFonts w:ascii="Garamond" w:hAnsi="Garamond"/>
        </w:rPr>
        <w:t xml:space="preserve">” </w:t>
      </w:r>
      <w:r w:rsidR="00E9626D">
        <w:rPr>
          <w:rFonts w:ascii="Garamond" w:hAnsi="Garamond"/>
        </w:rPr>
        <w:t>Underlying this assumption was the implicit belief that</w:t>
      </w:r>
      <w:r w:rsidR="00DF78D2">
        <w:rPr>
          <w:rFonts w:ascii="Garamond" w:hAnsi="Garamond"/>
        </w:rPr>
        <w:t xml:space="preserve"> “physical self-control was a central part of white adulthood and the inability to control bodily desires was a defining part of non-whiteness</w:t>
      </w:r>
      <w:r w:rsidR="001C1423">
        <w:rPr>
          <w:rFonts w:ascii="Garamond" w:hAnsi="Garamond"/>
        </w:rPr>
        <w:t>.</w:t>
      </w:r>
      <w:r w:rsidR="00DF78D2">
        <w:rPr>
          <w:rFonts w:ascii="Garamond" w:hAnsi="Garamond"/>
        </w:rPr>
        <w:t>”</w:t>
      </w:r>
      <w:r w:rsidR="001C1423">
        <w:rPr>
          <w:rStyle w:val="FootnoteReference"/>
          <w:rFonts w:ascii="Garamond" w:hAnsi="Garamond"/>
        </w:rPr>
        <w:footnoteReference w:id="13"/>
      </w:r>
      <w:r w:rsidR="00DF78D2">
        <w:rPr>
          <w:rFonts w:ascii="Garamond" w:hAnsi="Garamond"/>
        </w:rPr>
        <w:t xml:space="preserve"> </w:t>
      </w:r>
      <w:r w:rsidR="006E4931">
        <w:rPr>
          <w:rFonts w:ascii="Garamond" w:hAnsi="Garamond"/>
        </w:rPr>
        <w:t xml:space="preserve">The citizen who eats too much, moreover, is marked with the stigma of that excess. In </w:t>
      </w:r>
      <w:r w:rsidR="006E4931">
        <w:rPr>
          <w:rFonts w:ascii="Garamond" w:hAnsi="Garamond"/>
          <w:i/>
          <w:iCs/>
        </w:rPr>
        <w:t>Fearing the Black Body</w:t>
      </w:r>
      <w:r w:rsidR="006E4931">
        <w:rPr>
          <w:rFonts w:ascii="Garamond" w:hAnsi="Garamond"/>
        </w:rPr>
        <w:t xml:space="preserve">, Sabrina Strings points out that </w:t>
      </w:r>
      <w:r w:rsidR="008A3A1D">
        <w:rPr>
          <w:rFonts w:ascii="Garamond" w:hAnsi="Garamond"/>
        </w:rPr>
        <w:t>“</w:t>
      </w:r>
      <w:r w:rsidR="006E4931">
        <w:rPr>
          <w:rFonts w:ascii="Garamond" w:hAnsi="Garamond"/>
        </w:rPr>
        <w:t xml:space="preserve">Racial scientific rhetoric about slavery linked fatness to </w:t>
      </w:r>
      <w:r w:rsidR="008A3A1D">
        <w:rPr>
          <w:rFonts w:ascii="Garamond" w:hAnsi="Garamond"/>
        </w:rPr>
        <w:t>‘</w:t>
      </w:r>
      <w:r w:rsidR="006E4931">
        <w:rPr>
          <w:rFonts w:ascii="Garamond" w:hAnsi="Garamond"/>
        </w:rPr>
        <w:t>greedy</w:t>
      </w:r>
      <w:r w:rsidR="008A3A1D">
        <w:rPr>
          <w:rFonts w:ascii="Garamond" w:hAnsi="Garamond"/>
        </w:rPr>
        <w:t>’</w:t>
      </w:r>
      <w:r w:rsidR="006E4931">
        <w:rPr>
          <w:rFonts w:ascii="Garamond" w:hAnsi="Garamond"/>
        </w:rPr>
        <w:t xml:space="preserve"> Africans. And religious discourse suggested that overeating was ungodly</w:t>
      </w:r>
      <w:r w:rsidR="008A3A1D">
        <w:rPr>
          <w:rFonts w:ascii="Garamond" w:hAnsi="Garamond"/>
        </w:rPr>
        <w:t>.”</w:t>
      </w:r>
      <w:r w:rsidR="009265D3">
        <w:rPr>
          <w:rStyle w:val="FootnoteReference"/>
          <w:rFonts w:ascii="Garamond" w:hAnsi="Garamond"/>
        </w:rPr>
        <w:footnoteReference w:id="14"/>
      </w:r>
      <w:r w:rsidR="006E4931">
        <w:rPr>
          <w:rFonts w:ascii="Garamond" w:hAnsi="Garamond"/>
        </w:rPr>
        <w:t xml:space="preserve"> On the other side of the coin, the fashion for slenderness in white society was seen by many </w:t>
      </w:r>
      <w:r w:rsidR="008A3A1D">
        <w:rPr>
          <w:rFonts w:ascii="Garamond" w:hAnsi="Garamond"/>
        </w:rPr>
        <w:t>“</w:t>
      </w:r>
      <w:r w:rsidR="006E4931">
        <w:rPr>
          <w:rFonts w:ascii="Garamond" w:hAnsi="Garamond"/>
        </w:rPr>
        <w:t>as a marker of moral, racial, and national superiority</w:t>
      </w:r>
      <w:r w:rsidR="008A3A1D">
        <w:rPr>
          <w:rFonts w:ascii="Garamond" w:hAnsi="Garamond"/>
        </w:rPr>
        <w:t>.”</w:t>
      </w:r>
      <w:r w:rsidR="009265D3">
        <w:rPr>
          <w:rStyle w:val="FootnoteReference"/>
          <w:rFonts w:ascii="Garamond" w:hAnsi="Garamond"/>
        </w:rPr>
        <w:footnoteReference w:id="15"/>
      </w:r>
      <w:r w:rsidR="00887B0A">
        <w:rPr>
          <w:rFonts w:ascii="Garamond" w:hAnsi="Garamond"/>
        </w:rPr>
        <w:t xml:space="preserve"> In Catherine Keyser’s analysis of these phenomena, we see how all-pervasive this messaging was:</w:t>
      </w:r>
    </w:p>
    <w:p w14:paraId="6476F5B7" w14:textId="77777777" w:rsidR="00887B0A" w:rsidRDefault="00887B0A" w:rsidP="000921C1">
      <w:pPr>
        <w:spacing w:line="360" w:lineRule="auto"/>
        <w:rPr>
          <w:rFonts w:ascii="Garamond" w:hAnsi="Garamond"/>
        </w:rPr>
      </w:pPr>
    </w:p>
    <w:p w14:paraId="77756F30" w14:textId="21D4D736" w:rsidR="00887B0A" w:rsidRDefault="00887B0A" w:rsidP="000921C1">
      <w:pPr>
        <w:spacing w:line="360" w:lineRule="auto"/>
        <w:ind w:left="720"/>
        <w:rPr>
          <w:rFonts w:ascii="Garamond" w:hAnsi="Garamond"/>
        </w:rPr>
      </w:pPr>
      <w:r>
        <w:rPr>
          <w:rFonts w:ascii="Garamond" w:hAnsi="Garamond"/>
        </w:rPr>
        <w:t xml:space="preserve">The decades between the two world wars saw the efflorescence of racial pseudo-science and nativist manifestos alongside advertising and consumer culture as well as exercise regimes, </w:t>
      </w:r>
      <w:proofErr w:type="spellStart"/>
      <w:r>
        <w:rPr>
          <w:rFonts w:ascii="Garamond" w:hAnsi="Garamond"/>
        </w:rPr>
        <w:t>vitamania</w:t>
      </w:r>
      <w:proofErr w:type="spellEnd"/>
      <w:r>
        <w:rPr>
          <w:rFonts w:ascii="Garamond" w:hAnsi="Garamond"/>
        </w:rPr>
        <w:t>, and diet fads. The visual and textual artifacts of these movements create narratives about the origins, authenticity, hierarchy, and evolution of racial categories, sometimes explicitly (eugenics) and other times implicitly (advertising).</w:t>
      </w:r>
      <w:r w:rsidR="009265D3">
        <w:rPr>
          <w:rStyle w:val="FootnoteReference"/>
          <w:rFonts w:ascii="Garamond" w:hAnsi="Garamond"/>
        </w:rPr>
        <w:footnoteReference w:id="16"/>
      </w:r>
    </w:p>
    <w:p w14:paraId="562C827D" w14:textId="639A0E49" w:rsidR="006E4931" w:rsidRDefault="006E4931" w:rsidP="000921C1">
      <w:pPr>
        <w:spacing w:line="360" w:lineRule="auto"/>
        <w:rPr>
          <w:rFonts w:ascii="Garamond" w:hAnsi="Garamond"/>
        </w:rPr>
      </w:pPr>
    </w:p>
    <w:p w14:paraId="70CA8B5E" w14:textId="0C61A1E9" w:rsidR="00B13548" w:rsidRDefault="006E4931" w:rsidP="000921C1">
      <w:pPr>
        <w:spacing w:line="360" w:lineRule="auto"/>
        <w:rPr>
          <w:rFonts w:ascii="Garamond" w:hAnsi="Garamond"/>
        </w:rPr>
      </w:pPr>
      <w:r>
        <w:rPr>
          <w:rFonts w:ascii="Garamond" w:hAnsi="Garamond"/>
        </w:rPr>
        <w:t xml:space="preserve">It is easy to see, then, why Garvey and Du </w:t>
      </w:r>
      <w:proofErr w:type="spellStart"/>
      <w:r>
        <w:rPr>
          <w:rFonts w:ascii="Garamond" w:hAnsi="Garamond"/>
        </w:rPr>
        <w:t>Bois</w:t>
      </w:r>
      <w:proofErr w:type="spellEnd"/>
      <w:r>
        <w:rPr>
          <w:rFonts w:ascii="Garamond" w:hAnsi="Garamond"/>
        </w:rPr>
        <w:t xml:space="preserve"> might have been uneasy with McKay’s portrayal of a </w:t>
      </w:r>
      <w:proofErr w:type="gramStart"/>
      <w:r>
        <w:rPr>
          <w:rFonts w:ascii="Garamond" w:hAnsi="Garamond"/>
        </w:rPr>
        <w:t>working class</w:t>
      </w:r>
      <w:proofErr w:type="gramEnd"/>
      <w:r>
        <w:rPr>
          <w:rFonts w:ascii="Garamond" w:hAnsi="Garamond"/>
        </w:rPr>
        <w:t xml:space="preserve"> Harlem in which people eat a lot, and are vocal in their enjoyment of eating.</w:t>
      </w:r>
      <w:r w:rsidR="00804BA7">
        <w:rPr>
          <w:rFonts w:ascii="Garamond" w:hAnsi="Garamond"/>
        </w:rPr>
        <w:t xml:space="preserve"> The </w:t>
      </w:r>
      <w:r w:rsidR="00ED2398">
        <w:rPr>
          <w:rFonts w:ascii="Garamond" w:hAnsi="Garamond"/>
        </w:rPr>
        <w:t xml:space="preserve">emphasis on cleanliness and hygiene in the reviews of </w:t>
      </w:r>
      <w:r w:rsidR="00ED2398">
        <w:rPr>
          <w:rFonts w:ascii="Garamond" w:hAnsi="Garamond"/>
          <w:i/>
          <w:iCs/>
        </w:rPr>
        <w:t xml:space="preserve">Home to Harlem </w:t>
      </w:r>
      <w:r w:rsidR="00ED2398">
        <w:rPr>
          <w:rFonts w:ascii="Garamond" w:hAnsi="Garamond"/>
        </w:rPr>
        <w:t xml:space="preserve">are also resonant in this context. Food hygiene did not only mean to eat fresh and uncontaminated foods but to </w:t>
      </w:r>
      <w:r w:rsidR="008A3A1D">
        <w:rPr>
          <w:rFonts w:ascii="Garamond" w:hAnsi="Garamond"/>
        </w:rPr>
        <w:t>“</w:t>
      </w:r>
      <w:r w:rsidR="00ED2398">
        <w:rPr>
          <w:rFonts w:ascii="Garamond" w:hAnsi="Garamond"/>
        </w:rPr>
        <w:t>eat clean</w:t>
      </w:r>
      <w:r w:rsidR="008A3A1D">
        <w:rPr>
          <w:rFonts w:ascii="Garamond" w:hAnsi="Garamond"/>
        </w:rPr>
        <w:t>”</w:t>
      </w:r>
      <w:r w:rsidR="00ED2398">
        <w:rPr>
          <w:rFonts w:ascii="Garamond" w:hAnsi="Garamond"/>
        </w:rPr>
        <w:t xml:space="preserve"> in a modern sense. The black subject was construed as eating dirty and so therefore doubly contaminated, as Doris Witt suggests: </w:t>
      </w:r>
      <w:r w:rsidR="008A3A1D">
        <w:rPr>
          <w:rFonts w:ascii="Garamond" w:hAnsi="Garamond"/>
        </w:rPr>
        <w:t>“</w:t>
      </w:r>
      <w:r w:rsidR="00804BA7">
        <w:rPr>
          <w:rFonts w:ascii="Garamond" w:hAnsi="Garamond"/>
        </w:rPr>
        <w:t xml:space="preserve">blackness is stigmatized as </w:t>
      </w:r>
      <w:r w:rsidR="008A3A1D">
        <w:rPr>
          <w:rFonts w:ascii="Garamond" w:hAnsi="Garamond"/>
        </w:rPr>
        <w:t>‘</w:t>
      </w:r>
      <w:r w:rsidR="00804BA7">
        <w:rPr>
          <w:rFonts w:ascii="Garamond" w:hAnsi="Garamond"/>
        </w:rPr>
        <w:t>filthy,</w:t>
      </w:r>
      <w:r w:rsidR="008A3A1D">
        <w:rPr>
          <w:rFonts w:ascii="Garamond" w:hAnsi="Garamond"/>
        </w:rPr>
        <w:t>’</w:t>
      </w:r>
      <w:r w:rsidR="00804BA7">
        <w:rPr>
          <w:rFonts w:ascii="Garamond" w:hAnsi="Garamond"/>
        </w:rPr>
        <w:t xml:space="preserve"> </w:t>
      </w:r>
      <w:r w:rsidR="008A3A1D">
        <w:rPr>
          <w:rFonts w:ascii="Garamond" w:hAnsi="Garamond"/>
        </w:rPr>
        <w:t>‘</w:t>
      </w:r>
      <w:r w:rsidR="00804BA7">
        <w:rPr>
          <w:rFonts w:ascii="Garamond" w:hAnsi="Garamond"/>
        </w:rPr>
        <w:t>polluted,</w:t>
      </w:r>
      <w:r w:rsidR="008A3A1D">
        <w:rPr>
          <w:rFonts w:ascii="Garamond" w:hAnsi="Garamond"/>
        </w:rPr>
        <w:t>’</w:t>
      </w:r>
      <w:r w:rsidR="00804BA7">
        <w:rPr>
          <w:rFonts w:ascii="Garamond" w:hAnsi="Garamond"/>
        </w:rPr>
        <w:t xml:space="preserve"> or </w:t>
      </w:r>
      <w:r w:rsidR="008A3A1D">
        <w:rPr>
          <w:rFonts w:ascii="Garamond" w:hAnsi="Garamond"/>
        </w:rPr>
        <w:t>‘</w:t>
      </w:r>
      <w:r w:rsidR="00804BA7">
        <w:rPr>
          <w:rFonts w:ascii="Garamond" w:hAnsi="Garamond"/>
        </w:rPr>
        <w:t>dangerous</w:t>
      </w:r>
      <w:r w:rsidR="008A3A1D">
        <w:rPr>
          <w:rFonts w:ascii="Garamond" w:hAnsi="Garamond"/>
        </w:rPr>
        <w:t>,</w:t>
      </w:r>
      <w:r w:rsidR="00804BA7">
        <w:rPr>
          <w:rFonts w:ascii="Garamond" w:hAnsi="Garamond"/>
        </w:rPr>
        <w:t>’</w:t>
      </w:r>
      <w:r w:rsidR="008A3A1D">
        <w:rPr>
          <w:rFonts w:ascii="Garamond" w:hAnsi="Garamond"/>
        </w:rPr>
        <w:t>”</w:t>
      </w:r>
      <w:r w:rsidR="00804BA7">
        <w:rPr>
          <w:rFonts w:ascii="Garamond" w:hAnsi="Garamond"/>
        </w:rPr>
        <w:t xml:space="preserve"> which ontologies often </w:t>
      </w:r>
      <w:r w:rsidR="008A3A1D">
        <w:rPr>
          <w:rFonts w:ascii="Garamond" w:hAnsi="Garamond"/>
        </w:rPr>
        <w:t>“</w:t>
      </w:r>
      <w:r w:rsidR="00804BA7">
        <w:rPr>
          <w:rFonts w:ascii="Garamond" w:hAnsi="Garamond"/>
        </w:rPr>
        <w:t>reside not in black bodies but instead in foods said to nourish those bodies</w:t>
      </w:r>
      <w:r w:rsidR="008A3A1D">
        <w:rPr>
          <w:rFonts w:ascii="Garamond" w:hAnsi="Garamond"/>
        </w:rPr>
        <w:t>.”</w:t>
      </w:r>
      <w:r w:rsidR="009265D3">
        <w:rPr>
          <w:rStyle w:val="FootnoteReference"/>
          <w:rFonts w:ascii="Garamond" w:hAnsi="Garamond"/>
        </w:rPr>
        <w:footnoteReference w:id="17"/>
      </w:r>
    </w:p>
    <w:p w14:paraId="441263EE" w14:textId="77777777" w:rsidR="00B13548" w:rsidRDefault="00B13548" w:rsidP="000921C1">
      <w:pPr>
        <w:spacing w:line="360" w:lineRule="auto"/>
        <w:rPr>
          <w:rFonts w:ascii="Garamond" w:hAnsi="Garamond"/>
        </w:rPr>
      </w:pPr>
    </w:p>
    <w:p w14:paraId="4C02EEE4" w14:textId="14DAA134" w:rsidR="002021CF" w:rsidRPr="00E45379" w:rsidRDefault="006E4931" w:rsidP="00C6363E">
      <w:pPr>
        <w:spacing w:line="360" w:lineRule="auto"/>
        <w:ind w:firstLine="720"/>
        <w:rPr>
          <w:rFonts w:ascii="Garamond" w:hAnsi="Garamond"/>
        </w:rPr>
      </w:pPr>
      <w:r>
        <w:rPr>
          <w:rFonts w:ascii="Garamond" w:hAnsi="Garamond"/>
        </w:rPr>
        <w:t xml:space="preserve">The primal pleasure of eating is </w:t>
      </w:r>
      <w:r w:rsidR="00D35E17">
        <w:rPr>
          <w:rFonts w:ascii="Garamond" w:hAnsi="Garamond"/>
        </w:rPr>
        <w:t xml:space="preserve">also </w:t>
      </w:r>
      <w:r>
        <w:rPr>
          <w:rFonts w:ascii="Garamond" w:hAnsi="Garamond"/>
        </w:rPr>
        <w:t>not too far from the primal pleasure of sex, and the unproblematic celebration of either can mark a character as backward, uncivili</w:t>
      </w:r>
      <w:r w:rsidR="00CE58E8">
        <w:rPr>
          <w:rFonts w:ascii="Garamond" w:hAnsi="Garamond"/>
        </w:rPr>
        <w:t>z</w:t>
      </w:r>
      <w:r>
        <w:rPr>
          <w:rFonts w:ascii="Garamond" w:hAnsi="Garamond"/>
        </w:rPr>
        <w:t xml:space="preserve">ed, unrestrained and savage. </w:t>
      </w:r>
      <w:r w:rsidR="00E45379">
        <w:rPr>
          <w:rFonts w:ascii="Garamond" w:hAnsi="Garamond"/>
        </w:rPr>
        <w:t xml:space="preserve">Eating, says </w:t>
      </w:r>
      <w:proofErr w:type="spellStart"/>
      <w:r w:rsidR="00E45379">
        <w:rPr>
          <w:rFonts w:ascii="Garamond" w:hAnsi="Garamond"/>
        </w:rPr>
        <w:t>Wazana</w:t>
      </w:r>
      <w:proofErr w:type="spellEnd"/>
      <w:r w:rsidR="00E45379">
        <w:rPr>
          <w:rFonts w:ascii="Garamond" w:hAnsi="Garamond"/>
        </w:rPr>
        <w:t xml:space="preserve"> Tompkins, was</w:t>
      </w:r>
      <w:r w:rsidR="00901EE1">
        <w:rPr>
          <w:rFonts w:ascii="Garamond" w:hAnsi="Garamond"/>
        </w:rPr>
        <w:t xml:space="preserve"> and is</w:t>
      </w:r>
      <w:r w:rsidR="00E45379">
        <w:rPr>
          <w:rFonts w:ascii="Garamond" w:hAnsi="Garamond"/>
        </w:rPr>
        <w:t xml:space="preserve"> </w:t>
      </w:r>
      <w:r w:rsidR="008A3A1D">
        <w:rPr>
          <w:rFonts w:ascii="Garamond" w:hAnsi="Garamond"/>
        </w:rPr>
        <w:t>“</w:t>
      </w:r>
      <w:r w:rsidR="00AF5948">
        <w:rPr>
          <w:rFonts w:ascii="Garamond" w:hAnsi="Garamond"/>
        </w:rPr>
        <w:t>a racializing practice that exists on a continuum with dissident and nonnormative forms of sensuality, a continuum that was constructed through the comparative anthropological fictions of primitive and savage life that underwrote the United States’ self-fashioning as the nonpareil of white civilization</w:t>
      </w:r>
      <w:r w:rsidR="008A3A1D">
        <w:rPr>
          <w:rFonts w:ascii="Garamond" w:hAnsi="Garamond"/>
        </w:rPr>
        <w:t>.”</w:t>
      </w:r>
      <w:r w:rsidR="009265D3">
        <w:rPr>
          <w:rStyle w:val="FootnoteReference"/>
          <w:rFonts w:ascii="Garamond" w:hAnsi="Garamond"/>
        </w:rPr>
        <w:footnoteReference w:id="18"/>
      </w:r>
      <w:r w:rsidR="00AF5948">
        <w:rPr>
          <w:rFonts w:ascii="Garamond" w:hAnsi="Garamond"/>
        </w:rPr>
        <w:t xml:space="preserve"> </w:t>
      </w:r>
      <w:r w:rsidR="00901EE1">
        <w:rPr>
          <w:rFonts w:ascii="Garamond" w:hAnsi="Garamond"/>
        </w:rPr>
        <w:t>Claude McKay’s fiction, emphasi</w:t>
      </w:r>
      <w:r w:rsidR="008A3A1D">
        <w:rPr>
          <w:rFonts w:ascii="Garamond" w:hAnsi="Garamond"/>
        </w:rPr>
        <w:t>z</w:t>
      </w:r>
      <w:r w:rsidR="00901EE1">
        <w:rPr>
          <w:rFonts w:ascii="Garamond" w:hAnsi="Garamond"/>
        </w:rPr>
        <w:t xml:space="preserve">ing as it does the happy black eater, posed a challenge to Du </w:t>
      </w:r>
      <w:proofErr w:type="spellStart"/>
      <w:r w:rsidR="00901EE1">
        <w:rPr>
          <w:rFonts w:ascii="Garamond" w:hAnsi="Garamond"/>
        </w:rPr>
        <w:t>Boisian</w:t>
      </w:r>
      <w:proofErr w:type="spellEnd"/>
      <w:r w:rsidR="00901EE1">
        <w:rPr>
          <w:rFonts w:ascii="Garamond" w:hAnsi="Garamond"/>
        </w:rPr>
        <w:t xml:space="preserve"> respectability politics</w:t>
      </w:r>
      <w:r w:rsidR="00D35E17">
        <w:rPr>
          <w:rFonts w:ascii="Garamond" w:hAnsi="Garamond"/>
        </w:rPr>
        <w:t xml:space="preserve"> and to the ongoing work of movements dedicated to racial uplift. </w:t>
      </w:r>
      <w:r w:rsidR="009F09F9">
        <w:rPr>
          <w:rFonts w:ascii="Garamond" w:hAnsi="Garamond"/>
        </w:rPr>
        <w:t>W</w:t>
      </w:r>
      <w:r w:rsidR="00901EE1">
        <w:rPr>
          <w:rFonts w:ascii="Garamond" w:hAnsi="Garamond"/>
        </w:rPr>
        <w:t xml:space="preserve">hile </w:t>
      </w:r>
      <w:r w:rsidR="00D35E17">
        <w:rPr>
          <w:rFonts w:ascii="Garamond" w:hAnsi="Garamond"/>
        </w:rPr>
        <w:t>the</w:t>
      </w:r>
      <w:r w:rsidR="00901EE1">
        <w:rPr>
          <w:rFonts w:ascii="Garamond" w:hAnsi="Garamond"/>
        </w:rPr>
        <w:t xml:space="preserve"> portrayal of </w:t>
      </w:r>
      <w:r w:rsidR="005B2443">
        <w:rPr>
          <w:rFonts w:ascii="Garamond" w:hAnsi="Garamond"/>
        </w:rPr>
        <w:t>a</w:t>
      </w:r>
      <w:r w:rsidR="00901EE1">
        <w:rPr>
          <w:rFonts w:ascii="Garamond" w:hAnsi="Garamond"/>
        </w:rPr>
        <w:t xml:space="preserve"> </w:t>
      </w:r>
      <w:r w:rsidR="008A3A1D">
        <w:rPr>
          <w:rFonts w:ascii="Garamond" w:hAnsi="Garamond"/>
        </w:rPr>
        <w:t>“</w:t>
      </w:r>
      <w:r w:rsidR="00901EE1">
        <w:rPr>
          <w:rFonts w:ascii="Garamond" w:hAnsi="Garamond"/>
        </w:rPr>
        <w:t>‘greedy</w:t>
      </w:r>
      <w:r w:rsidR="008A3A1D">
        <w:rPr>
          <w:rFonts w:ascii="Garamond" w:hAnsi="Garamond"/>
        </w:rPr>
        <w:t>’</w:t>
      </w:r>
      <w:r w:rsidR="00901EE1">
        <w:rPr>
          <w:rFonts w:ascii="Garamond" w:hAnsi="Garamond"/>
        </w:rPr>
        <w:t xml:space="preserve">” black consumer might seem to Du </w:t>
      </w:r>
      <w:proofErr w:type="spellStart"/>
      <w:r w:rsidR="00901EE1">
        <w:rPr>
          <w:rFonts w:ascii="Garamond" w:hAnsi="Garamond"/>
        </w:rPr>
        <w:t>Bois</w:t>
      </w:r>
      <w:proofErr w:type="spellEnd"/>
      <w:r w:rsidR="00901EE1">
        <w:rPr>
          <w:rFonts w:ascii="Garamond" w:hAnsi="Garamond"/>
        </w:rPr>
        <w:t xml:space="preserve"> to </w:t>
      </w:r>
      <w:r w:rsidR="005B2443">
        <w:rPr>
          <w:rFonts w:ascii="Garamond" w:hAnsi="Garamond"/>
        </w:rPr>
        <w:t>play to race science’s civilisation/savagery dichotomy</w:t>
      </w:r>
      <w:r w:rsidR="000B43AA">
        <w:rPr>
          <w:rFonts w:ascii="Garamond" w:hAnsi="Garamond"/>
        </w:rPr>
        <w:t>—and to create further conflict for the subject’s “double consciousness” of his blackness and how that blackness is perceived—</w:t>
      </w:r>
      <w:r w:rsidR="009F09F9" w:rsidRPr="009F09F9">
        <w:rPr>
          <w:rFonts w:ascii="Garamond" w:hAnsi="Garamond"/>
        </w:rPr>
        <w:t xml:space="preserve"> </w:t>
      </w:r>
      <w:r w:rsidR="009F09F9">
        <w:rPr>
          <w:rFonts w:ascii="Garamond" w:hAnsi="Garamond"/>
        </w:rPr>
        <w:t xml:space="preserve">I follow Wang in positing a “more politically generous” reading of Claude McKay’s novels. </w:t>
      </w:r>
      <w:r w:rsidR="00901EE1">
        <w:rPr>
          <w:rFonts w:ascii="Garamond" w:hAnsi="Garamond"/>
        </w:rPr>
        <w:t>McKay works to dismantle the very rhetoric that forbids gustatory pleasure to the black subject.</w:t>
      </w:r>
      <w:r w:rsidR="001C1423">
        <w:rPr>
          <w:rStyle w:val="FootnoteReference"/>
          <w:rFonts w:ascii="Garamond" w:hAnsi="Garamond"/>
        </w:rPr>
        <w:footnoteReference w:id="19"/>
      </w:r>
    </w:p>
    <w:p w14:paraId="089BD3D6" w14:textId="77777777" w:rsidR="00AF5948" w:rsidRDefault="00AF5948" w:rsidP="000921C1">
      <w:pPr>
        <w:spacing w:line="360" w:lineRule="auto"/>
        <w:rPr>
          <w:rFonts w:ascii="Garamond" w:hAnsi="Garamond"/>
        </w:rPr>
      </w:pPr>
    </w:p>
    <w:p w14:paraId="5D1A6147" w14:textId="7B207771" w:rsidR="00AF5948" w:rsidRDefault="005B2443" w:rsidP="003A183F">
      <w:pPr>
        <w:spacing w:line="360" w:lineRule="auto"/>
        <w:ind w:firstLine="720"/>
        <w:rPr>
          <w:rFonts w:ascii="Garamond" w:hAnsi="Garamond"/>
        </w:rPr>
      </w:pPr>
      <w:r>
        <w:rPr>
          <w:rFonts w:ascii="Garamond" w:hAnsi="Garamond"/>
        </w:rPr>
        <w:t>McKay does not straightforwardly gift his characters with a carefree attitude to food and to eating</w:t>
      </w:r>
      <w:r w:rsidR="00B13548">
        <w:rPr>
          <w:rFonts w:ascii="Garamond" w:hAnsi="Garamond"/>
        </w:rPr>
        <w:t xml:space="preserve">, but </w:t>
      </w:r>
      <w:r>
        <w:rPr>
          <w:rFonts w:ascii="Garamond" w:hAnsi="Garamond"/>
        </w:rPr>
        <w:t>instead builds the tension between greedy savagery and civili</w:t>
      </w:r>
      <w:r w:rsidR="00CE58E8">
        <w:rPr>
          <w:rFonts w:ascii="Garamond" w:hAnsi="Garamond"/>
        </w:rPr>
        <w:t>z</w:t>
      </w:r>
      <w:r>
        <w:rPr>
          <w:rFonts w:ascii="Garamond" w:hAnsi="Garamond"/>
        </w:rPr>
        <w:t xml:space="preserve">ed restraint into his narrative. </w:t>
      </w:r>
      <w:r w:rsidR="00AF5948">
        <w:rPr>
          <w:rFonts w:ascii="Garamond" w:hAnsi="Garamond"/>
        </w:rPr>
        <w:t xml:space="preserve">The very first page of </w:t>
      </w:r>
      <w:r w:rsidR="00AF5948">
        <w:rPr>
          <w:rFonts w:ascii="Garamond" w:hAnsi="Garamond"/>
          <w:i/>
          <w:iCs/>
        </w:rPr>
        <w:t>Home to Harlem</w:t>
      </w:r>
      <w:r w:rsidR="00AF5948">
        <w:rPr>
          <w:rFonts w:ascii="Garamond" w:hAnsi="Garamond"/>
        </w:rPr>
        <w:t xml:space="preserve"> centres food and race </w:t>
      </w:r>
      <w:r w:rsidR="00901EE1">
        <w:rPr>
          <w:rFonts w:ascii="Garamond" w:hAnsi="Garamond"/>
        </w:rPr>
        <w:t>as mutually signifying</w:t>
      </w:r>
      <w:r w:rsidR="00AF5948">
        <w:rPr>
          <w:rFonts w:ascii="Garamond" w:hAnsi="Garamond"/>
        </w:rPr>
        <w:t xml:space="preserve">. The protagonist, Jake, is returning home from a post-War adventure in London, on a freighter on which he is stoker. He is the only </w:t>
      </w:r>
      <w:r w:rsidR="00372C0A">
        <w:rPr>
          <w:rFonts w:ascii="Garamond" w:hAnsi="Garamond"/>
        </w:rPr>
        <w:t>b</w:t>
      </w:r>
      <w:r w:rsidR="00AF5948">
        <w:rPr>
          <w:rFonts w:ascii="Garamond" w:hAnsi="Garamond"/>
        </w:rPr>
        <w:t xml:space="preserve">lack American in a </w:t>
      </w:r>
      <w:r w:rsidR="008A3A1D">
        <w:rPr>
          <w:rFonts w:ascii="Garamond" w:hAnsi="Garamond"/>
        </w:rPr>
        <w:t>“</w:t>
      </w:r>
      <w:r w:rsidR="00AF5948">
        <w:rPr>
          <w:rFonts w:ascii="Garamond" w:hAnsi="Garamond"/>
        </w:rPr>
        <w:t>dirty Arab crew</w:t>
      </w:r>
      <w:r w:rsidR="008A3A1D">
        <w:rPr>
          <w:rFonts w:ascii="Garamond" w:hAnsi="Garamond"/>
        </w:rPr>
        <w:t>”</w:t>
      </w:r>
      <w:r w:rsidR="00AF5948">
        <w:rPr>
          <w:rFonts w:ascii="Garamond" w:hAnsi="Garamond"/>
        </w:rPr>
        <w:t xml:space="preserve"> of stokers, and his first observations are about the eating habits of these </w:t>
      </w:r>
      <w:r w:rsidR="008A3A1D">
        <w:rPr>
          <w:rFonts w:ascii="Garamond" w:hAnsi="Garamond"/>
        </w:rPr>
        <w:t>“</w:t>
      </w:r>
      <w:r w:rsidR="00AF5948">
        <w:rPr>
          <w:rFonts w:ascii="Garamond" w:hAnsi="Garamond"/>
        </w:rPr>
        <w:t>Arabs,</w:t>
      </w:r>
      <w:r w:rsidR="008A3A1D">
        <w:rPr>
          <w:rFonts w:ascii="Garamond" w:hAnsi="Garamond"/>
        </w:rPr>
        <w:t>”</w:t>
      </w:r>
      <w:r w:rsidR="00AF5948">
        <w:rPr>
          <w:rFonts w:ascii="Garamond" w:hAnsi="Garamond"/>
        </w:rPr>
        <w:t xml:space="preserve"> who the cooks </w:t>
      </w:r>
      <w:r w:rsidR="00372C0A">
        <w:rPr>
          <w:rFonts w:ascii="Garamond" w:hAnsi="Garamond"/>
        </w:rPr>
        <w:t>dislike and mistrust</w:t>
      </w:r>
      <w:r w:rsidR="00AF5948">
        <w:rPr>
          <w:rFonts w:ascii="Garamond" w:hAnsi="Garamond"/>
        </w:rPr>
        <w:t xml:space="preserve"> because they </w:t>
      </w:r>
      <w:r w:rsidR="008A3A1D">
        <w:rPr>
          <w:rFonts w:ascii="Garamond" w:hAnsi="Garamond"/>
        </w:rPr>
        <w:t>“</w:t>
      </w:r>
      <w:r w:rsidR="00AF5948">
        <w:rPr>
          <w:rFonts w:ascii="Garamond" w:hAnsi="Garamond"/>
        </w:rPr>
        <w:t>did not eat pork,</w:t>
      </w:r>
      <w:r w:rsidR="008A3A1D">
        <w:rPr>
          <w:rFonts w:ascii="Garamond" w:hAnsi="Garamond"/>
        </w:rPr>
        <w:t>”</w:t>
      </w:r>
      <w:r w:rsidR="00AF5948">
        <w:rPr>
          <w:rFonts w:ascii="Garamond" w:hAnsi="Garamond"/>
        </w:rPr>
        <w:t xml:space="preserve"> and </w:t>
      </w:r>
      <w:r w:rsidR="00901EE1">
        <w:rPr>
          <w:rFonts w:ascii="Garamond" w:hAnsi="Garamond"/>
        </w:rPr>
        <w:t>who e</w:t>
      </w:r>
      <w:r w:rsidR="00AF5948">
        <w:rPr>
          <w:rFonts w:ascii="Garamond" w:hAnsi="Garamond"/>
        </w:rPr>
        <w:t xml:space="preserve">at chunks of meat from the communal pan </w:t>
      </w:r>
      <w:r w:rsidR="008A3A1D">
        <w:rPr>
          <w:rFonts w:ascii="Garamond" w:hAnsi="Garamond"/>
        </w:rPr>
        <w:t>“</w:t>
      </w:r>
      <w:r w:rsidR="00AF5948">
        <w:rPr>
          <w:rFonts w:ascii="Garamond" w:hAnsi="Garamond"/>
        </w:rPr>
        <w:t>with their coal-powdered fingers, bit or tore off a piece, and tossed the chunk back into the pan.</w:t>
      </w:r>
      <w:r w:rsidR="008A3A1D">
        <w:rPr>
          <w:rFonts w:ascii="Garamond" w:hAnsi="Garamond"/>
        </w:rPr>
        <w:t>”</w:t>
      </w:r>
      <w:r w:rsidR="00AF5948">
        <w:rPr>
          <w:rFonts w:ascii="Garamond" w:hAnsi="Garamond"/>
        </w:rPr>
        <w:t xml:space="preserve"> They wash after eating rather than before and disgust even Jake with his </w:t>
      </w:r>
      <w:r w:rsidR="008A3A1D">
        <w:rPr>
          <w:rFonts w:ascii="Garamond" w:hAnsi="Garamond"/>
        </w:rPr>
        <w:t>“</w:t>
      </w:r>
      <w:r w:rsidR="00AF5948">
        <w:rPr>
          <w:rFonts w:ascii="Garamond" w:hAnsi="Garamond"/>
        </w:rPr>
        <w:t>leather-lined stomach</w:t>
      </w:r>
      <w:r w:rsidR="008A3A1D">
        <w:rPr>
          <w:rFonts w:ascii="Garamond" w:hAnsi="Garamond"/>
        </w:rPr>
        <w:t>”</w:t>
      </w:r>
      <w:r w:rsidR="00AF5948">
        <w:rPr>
          <w:rFonts w:ascii="Garamond" w:hAnsi="Garamond"/>
        </w:rPr>
        <w:t xml:space="preserve"> until he can’t stand it anymore and bribes the chef to give him </w:t>
      </w:r>
      <w:r w:rsidR="008A3A1D">
        <w:rPr>
          <w:rFonts w:ascii="Garamond" w:hAnsi="Garamond"/>
        </w:rPr>
        <w:t>“</w:t>
      </w:r>
      <w:r w:rsidR="00AF5948">
        <w:rPr>
          <w:rFonts w:ascii="Garamond" w:hAnsi="Garamond"/>
        </w:rPr>
        <w:t>his eats separately.</w:t>
      </w:r>
      <w:r w:rsidR="008A3A1D">
        <w:rPr>
          <w:rFonts w:ascii="Garamond" w:hAnsi="Garamond"/>
        </w:rPr>
        <w:t>”</w:t>
      </w:r>
      <w:r w:rsidR="00AF5948">
        <w:rPr>
          <w:rFonts w:ascii="Garamond" w:hAnsi="Garamond"/>
        </w:rPr>
        <w:t xml:space="preserve"> </w:t>
      </w:r>
      <w:r>
        <w:rPr>
          <w:rFonts w:ascii="Garamond" w:hAnsi="Garamond"/>
        </w:rPr>
        <w:t xml:space="preserve">A white sailor, noting this, is </w:t>
      </w:r>
      <w:r w:rsidR="00AF5948">
        <w:rPr>
          <w:rFonts w:ascii="Garamond" w:hAnsi="Garamond"/>
        </w:rPr>
        <w:t>prompt</w:t>
      </w:r>
      <w:r>
        <w:rPr>
          <w:rFonts w:ascii="Garamond" w:hAnsi="Garamond"/>
        </w:rPr>
        <w:t>ed</w:t>
      </w:r>
      <w:r w:rsidR="00AF5948">
        <w:rPr>
          <w:rFonts w:ascii="Garamond" w:hAnsi="Garamond"/>
        </w:rPr>
        <w:t xml:space="preserve"> </w:t>
      </w:r>
      <w:r>
        <w:rPr>
          <w:rFonts w:ascii="Garamond" w:hAnsi="Garamond"/>
        </w:rPr>
        <w:t>to praise</w:t>
      </w:r>
      <w:r w:rsidR="00AF5948">
        <w:rPr>
          <w:rFonts w:ascii="Garamond" w:hAnsi="Garamond"/>
        </w:rPr>
        <w:t xml:space="preserve"> Jake</w:t>
      </w:r>
      <w:r>
        <w:rPr>
          <w:rFonts w:ascii="Garamond" w:hAnsi="Garamond"/>
        </w:rPr>
        <w:t xml:space="preserve"> for his discernment here</w:t>
      </w:r>
      <w:r w:rsidR="00AF5948">
        <w:rPr>
          <w:rFonts w:ascii="Garamond" w:hAnsi="Garamond"/>
        </w:rPr>
        <w:t xml:space="preserve">: </w:t>
      </w:r>
      <w:r w:rsidR="008A3A1D">
        <w:rPr>
          <w:rFonts w:ascii="Garamond" w:hAnsi="Garamond"/>
        </w:rPr>
        <w:t>“</w:t>
      </w:r>
      <w:r w:rsidR="00AF5948">
        <w:rPr>
          <w:rFonts w:ascii="Garamond" w:hAnsi="Garamond"/>
        </w:rPr>
        <w:t xml:space="preserve">‘You’re the same like us chaps. You </w:t>
      </w:r>
      <w:proofErr w:type="spellStart"/>
      <w:r w:rsidR="00AF5948">
        <w:rPr>
          <w:rFonts w:ascii="Garamond" w:hAnsi="Garamond"/>
        </w:rPr>
        <w:t>ain’t</w:t>
      </w:r>
      <w:proofErr w:type="spellEnd"/>
      <w:r w:rsidR="00AF5948">
        <w:rPr>
          <w:rFonts w:ascii="Garamond" w:hAnsi="Garamond"/>
        </w:rPr>
        <w:t xml:space="preserve"> like them dirty jabbering coolies</w:t>
      </w:r>
      <w:r w:rsidR="008A3A1D">
        <w:rPr>
          <w:rFonts w:ascii="Garamond" w:hAnsi="Garamond"/>
        </w:rPr>
        <w:t>.’</w:t>
      </w:r>
      <w:r w:rsidR="00AF5948">
        <w:rPr>
          <w:rFonts w:ascii="Garamond" w:hAnsi="Garamond"/>
        </w:rPr>
        <w:t>”</w:t>
      </w:r>
      <w:r w:rsidR="009265D3">
        <w:rPr>
          <w:rStyle w:val="FootnoteReference"/>
          <w:rFonts w:ascii="Garamond" w:hAnsi="Garamond"/>
        </w:rPr>
        <w:footnoteReference w:id="20"/>
      </w:r>
      <w:r w:rsidR="00AF5948">
        <w:rPr>
          <w:rFonts w:ascii="Garamond" w:hAnsi="Garamond"/>
        </w:rPr>
        <w:t xml:space="preserve"> Differences of diet, of eating rituals (and the hygiene associated with those rituals) mark the degree to which the eating subject is civili</w:t>
      </w:r>
      <w:r w:rsidR="00CE58E8">
        <w:rPr>
          <w:rFonts w:ascii="Garamond" w:hAnsi="Garamond"/>
        </w:rPr>
        <w:t>z</w:t>
      </w:r>
      <w:r w:rsidR="00AF5948">
        <w:rPr>
          <w:rFonts w:ascii="Garamond" w:hAnsi="Garamond"/>
        </w:rPr>
        <w:t xml:space="preserve">ed or savage. </w:t>
      </w:r>
      <w:r>
        <w:rPr>
          <w:rFonts w:ascii="Garamond" w:hAnsi="Garamond"/>
        </w:rPr>
        <w:t xml:space="preserve">But </w:t>
      </w:r>
      <w:r w:rsidR="00AF5948">
        <w:rPr>
          <w:rFonts w:ascii="Garamond" w:hAnsi="Garamond"/>
        </w:rPr>
        <w:t xml:space="preserve">Jake here is betwixt and between: society marks him </w:t>
      </w:r>
      <w:r>
        <w:rPr>
          <w:rFonts w:ascii="Garamond" w:hAnsi="Garamond"/>
        </w:rPr>
        <w:t xml:space="preserve">as </w:t>
      </w:r>
      <w:r w:rsidR="00AF5948">
        <w:rPr>
          <w:rFonts w:ascii="Garamond" w:hAnsi="Garamond"/>
        </w:rPr>
        <w:t>too savage to join the sailors’ crew but too civili</w:t>
      </w:r>
      <w:r w:rsidR="00CE58E8">
        <w:rPr>
          <w:rFonts w:ascii="Garamond" w:hAnsi="Garamond"/>
        </w:rPr>
        <w:t>z</w:t>
      </w:r>
      <w:r w:rsidR="00AF5948">
        <w:rPr>
          <w:rFonts w:ascii="Garamond" w:hAnsi="Garamond"/>
        </w:rPr>
        <w:t>ed to be able to stomach the stokers’ eating behaviours.</w:t>
      </w:r>
    </w:p>
    <w:p w14:paraId="5812C4E5" w14:textId="77777777" w:rsidR="00AF5948" w:rsidRDefault="00AF5948" w:rsidP="000921C1">
      <w:pPr>
        <w:spacing w:line="360" w:lineRule="auto"/>
        <w:rPr>
          <w:rFonts w:ascii="Garamond" w:hAnsi="Garamond"/>
        </w:rPr>
      </w:pPr>
    </w:p>
    <w:p w14:paraId="631878CE" w14:textId="1F43F29F" w:rsidR="00AF5948" w:rsidRDefault="00BF4FA5" w:rsidP="003A183F">
      <w:pPr>
        <w:spacing w:line="360" w:lineRule="auto"/>
        <w:ind w:firstLine="720"/>
        <w:rPr>
          <w:rFonts w:ascii="Garamond" w:hAnsi="Garamond"/>
        </w:rPr>
      </w:pPr>
      <w:r>
        <w:rPr>
          <w:rFonts w:ascii="Garamond" w:hAnsi="Garamond"/>
        </w:rPr>
        <w:lastRenderedPageBreak/>
        <w:t xml:space="preserve">When Jake arrives home to Harlem, he is free to eat whatever he wants and to seek pleasure wherever he wants, and he takes advantage of this fact. </w:t>
      </w:r>
      <w:r w:rsidR="005B2443">
        <w:rPr>
          <w:rFonts w:ascii="Garamond" w:hAnsi="Garamond"/>
        </w:rPr>
        <w:t xml:space="preserve">Jake is very keen to repatriate himself after years away from his homeland and he is looking forward to the fun he will have when he lands. </w:t>
      </w:r>
      <w:r w:rsidR="00AF5948">
        <w:rPr>
          <w:rFonts w:ascii="Garamond" w:hAnsi="Garamond"/>
        </w:rPr>
        <w:t xml:space="preserve">On the boat </w:t>
      </w:r>
      <w:r w:rsidR="005B2443">
        <w:rPr>
          <w:rFonts w:ascii="Garamond" w:hAnsi="Garamond"/>
        </w:rPr>
        <w:t xml:space="preserve">he </w:t>
      </w:r>
      <w:r w:rsidR="00AF5948">
        <w:rPr>
          <w:rFonts w:ascii="Garamond" w:hAnsi="Garamond"/>
        </w:rPr>
        <w:t>fantasi</w:t>
      </w:r>
      <w:r w:rsidR="00CE58E8">
        <w:rPr>
          <w:rFonts w:ascii="Garamond" w:hAnsi="Garamond"/>
        </w:rPr>
        <w:t>z</w:t>
      </w:r>
      <w:r w:rsidR="00AF5948">
        <w:rPr>
          <w:rFonts w:ascii="Garamond" w:hAnsi="Garamond"/>
        </w:rPr>
        <w:t xml:space="preserve">es about the </w:t>
      </w:r>
      <w:r w:rsidR="008A3A1D">
        <w:rPr>
          <w:rFonts w:ascii="Garamond" w:hAnsi="Garamond"/>
        </w:rPr>
        <w:t>“</w:t>
      </w:r>
      <w:r w:rsidR="00AF5948">
        <w:rPr>
          <w:rFonts w:ascii="Garamond" w:hAnsi="Garamond"/>
        </w:rPr>
        <w:t>chocolate-brown and walnut-brown</w:t>
      </w:r>
      <w:r w:rsidR="008A3A1D">
        <w:rPr>
          <w:rFonts w:ascii="Garamond" w:hAnsi="Garamond"/>
        </w:rPr>
        <w:t>”</w:t>
      </w:r>
      <w:r w:rsidR="00AF5948">
        <w:rPr>
          <w:rFonts w:ascii="Garamond" w:hAnsi="Garamond"/>
        </w:rPr>
        <w:t xml:space="preserve"> girls of Harlem and the </w:t>
      </w:r>
      <w:r w:rsidR="008A3A1D">
        <w:rPr>
          <w:rFonts w:ascii="Garamond" w:hAnsi="Garamond"/>
        </w:rPr>
        <w:t>“</w:t>
      </w:r>
      <w:r w:rsidR="00AF5948">
        <w:rPr>
          <w:rFonts w:ascii="Garamond" w:hAnsi="Garamond"/>
        </w:rPr>
        <w:t>sweet kissing</w:t>
      </w:r>
      <w:r w:rsidR="008A3A1D">
        <w:rPr>
          <w:rFonts w:ascii="Garamond" w:hAnsi="Garamond"/>
        </w:rPr>
        <w:t>”</w:t>
      </w:r>
      <w:r w:rsidR="00AF5948">
        <w:rPr>
          <w:rFonts w:ascii="Garamond" w:hAnsi="Garamond"/>
        </w:rPr>
        <w:t xml:space="preserve"> he expects to get for a little money</w:t>
      </w:r>
      <w:r w:rsidR="008A3A1D">
        <w:rPr>
          <w:rFonts w:ascii="Garamond" w:hAnsi="Garamond"/>
        </w:rPr>
        <w:t xml:space="preserve"> (all words which align the flesh of these girls with sweet foodstuffs)</w:t>
      </w:r>
      <w:r w:rsidR="00AF5948">
        <w:rPr>
          <w:rFonts w:ascii="Garamond" w:hAnsi="Garamond"/>
        </w:rPr>
        <w:t>.</w:t>
      </w:r>
      <w:r w:rsidR="009265D3">
        <w:rPr>
          <w:rStyle w:val="FootnoteReference"/>
          <w:rFonts w:ascii="Garamond" w:hAnsi="Garamond"/>
        </w:rPr>
        <w:footnoteReference w:id="21"/>
      </w:r>
      <w:r w:rsidR="00AF5948">
        <w:rPr>
          <w:rFonts w:ascii="Garamond" w:hAnsi="Garamond"/>
        </w:rPr>
        <w:t xml:space="preserve"> The first thing he does, though, is head to a bar for </w:t>
      </w:r>
      <w:r w:rsidR="008A3A1D">
        <w:rPr>
          <w:rFonts w:ascii="Garamond" w:hAnsi="Garamond"/>
        </w:rPr>
        <w:t>“</w:t>
      </w:r>
      <w:r w:rsidR="00AF5948">
        <w:rPr>
          <w:rFonts w:ascii="Garamond" w:hAnsi="Garamond"/>
        </w:rPr>
        <w:t>three Martini cocktails with cherries in them</w:t>
      </w:r>
      <w:r w:rsidR="008A3A1D">
        <w:rPr>
          <w:rFonts w:ascii="Garamond" w:hAnsi="Garamond"/>
        </w:rPr>
        <w:t>”</w:t>
      </w:r>
      <w:r w:rsidR="00AF5948">
        <w:rPr>
          <w:rFonts w:ascii="Garamond" w:hAnsi="Garamond"/>
        </w:rPr>
        <w:t xml:space="preserve"> and then to </w:t>
      </w:r>
      <w:r w:rsidR="008A3A1D">
        <w:rPr>
          <w:rFonts w:ascii="Garamond" w:hAnsi="Garamond"/>
        </w:rPr>
        <w:t>“</w:t>
      </w:r>
      <w:r w:rsidR="00AF5948">
        <w:rPr>
          <w:rFonts w:ascii="Garamond" w:hAnsi="Garamond"/>
        </w:rPr>
        <w:t>Bank’s</w:t>
      </w:r>
      <w:r w:rsidR="008A3A1D">
        <w:rPr>
          <w:rFonts w:ascii="Garamond" w:hAnsi="Garamond"/>
        </w:rPr>
        <w:t>”</w:t>
      </w:r>
      <w:r w:rsidR="00AF5948">
        <w:rPr>
          <w:rFonts w:ascii="Garamond" w:hAnsi="Garamond"/>
        </w:rPr>
        <w:t xml:space="preserve"> for a </w:t>
      </w:r>
      <w:r w:rsidR="008A3A1D">
        <w:rPr>
          <w:rFonts w:ascii="Garamond" w:hAnsi="Garamond"/>
        </w:rPr>
        <w:t>“</w:t>
      </w:r>
      <w:r w:rsidR="00AF5948">
        <w:rPr>
          <w:rFonts w:ascii="Garamond" w:hAnsi="Garamond"/>
        </w:rPr>
        <w:t>Maryland fried-chicken feed—a big one with candied sweet potatoes.</w:t>
      </w:r>
      <w:r w:rsidR="008A3A1D">
        <w:rPr>
          <w:rFonts w:ascii="Garamond" w:hAnsi="Garamond"/>
        </w:rPr>
        <w:t>”</w:t>
      </w:r>
      <w:r w:rsidR="00AF5948">
        <w:rPr>
          <w:rFonts w:ascii="Garamond" w:hAnsi="Garamond"/>
        </w:rPr>
        <w:t xml:space="preserve"> </w:t>
      </w:r>
      <w:r w:rsidR="005B2443">
        <w:rPr>
          <w:rFonts w:ascii="Garamond" w:hAnsi="Garamond"/>
        </w:rPr>
        <w:t xml:space="preserve">Food and drink are the first priorities, and sex follows soon after. </w:t>
      </w:r>
      <w:r w:rsidR="00AF5948">
        <w:rPr>
          <w:rFonts w:ascii="Garamond" w:hAnsi="Garamond"/>
        </w:rPr>
        <w:t>He finds a girl in a cabaret and orders a Scotch and soda, an affectation he has picked up in London</w:t>
      </w:r>
      <w:proofErr w:type="gramStart"/>
      <w:r w:rsidR="00AF5948">
        <w:rPr>
          <w:rFonts w:ascii="Garamond" w:hAnsi="Garamond"/>
        </w:rPr>
        <w:t>—</w:t>
      </w:r>
      <w:r w:rsidR="008A3A1D">
        <w:rPr>
          <w:rFonts w:ascii="Garamond" w:hAnsi="Garamond"/>
        </w:rPr>
        <w:t>“</w:t>
      </w:r>
      <w:proofErr w:type="gramEnd"/>
      <w:r w:rsidR="00AF5948">
        <w:rPr>
          <w:rFonts w:ascii="Garamond" w:hAnsi="Garamond"/>
        </w:rPr>
        <w:t>‘English folks don’t take whiskey straight, as we do</w:t>
      </w:r>
      <w:r w:rsidR="008A3A1D">
        <w:rPr>
          <w:rFonts w:ascii="Garamond" w:hAnsi="Garamond"/>
        </w:rPr>
        <w:t>’</w:t>
      </w:r>
      <w:r w:rsidR="00AF5948">
        <w:rPr>
          <w:rFonts w:ascii="Garamond" w:hAnsi="Garamond"/>
        </w:rPr>
        <w:t xml:space="preserve">”—he bargains with the girl for a night with her, goes back to her establishment, dances with her in a room of other couples and sleeps with her. In the morning she brings him </w:t>
      </w:r>
      <w:r w:rsidR="008A3A1D">
        <w:rPr>
          <w:rFonts w:ascii="Garamond" w:hAnsi="Garamond"/>
        </w:rPr>
        <w:t>“</w:t>
      </w:r>
      <w:r w:rsidR="00AF5948">
        <w:rPr>
          <w:rFonts w:ascii="Garamond" w:hAnsi="Garamond"/>
        </w:rPr>
        <w:t>hot coffee and cream and doughnuts</w:t>
      </w:r>
      <w:r w:rsidR="008A3A1D">
        <w:rPr>
          <w:rFonts w:ascii="Garamond" w:hAnsi="Garamond"/>
        </w:rPr>
        <w:t>” for breakfast</w:t>
      </w:r>
      <w:r w:rsidR="00AF5948">
        <w:rPr>
          <w:rFonts w:ascii="Garamond" w:hAnsi="Garamond"/>
        </w:rPr>
        <w:t xml:space="preserve"> and when he </w:t>
      </w:r>
      <w:proofErr w:type="gramStart"/>
      <w:r w:rsidR="00AF5948">
        <w:rPr>
          <w:rFonts w:ascii="Garamond" w:hAnsi="Garamond"/>
        </w:rPr>
        <w:t>leaves</w:t>
      </w:r>
      <w:proofErr w:type="gramEnd"/>
      <w:r w:rsidR="00AF5948">
        <w:rPr>
          <w:rFonts w:ascii="Garamond" w:hAnsi="Garamond"/>
        </w:rPr>
        <w:t xml:space="preserve"> he finds that she has returned the money he paid her.</w:t>
      </w:r>
      <w:r w:rsidR="009265D3">
        <w:rPr>
          <w:rStyle w:val="FootnoteReference"/>
          <w:rFonts w:ascii="Garamond" w:hAnsi="Garamond"/>
        </w:rPr>
        <w:footnoteReference w:id="22"/>
      </w:r>
      <w:r w:rsidR="00AF5948">
        <w:rPr>
          <w:rFonts w:ascii="Garamond" w:hAnsi="Garamond"/>
        </w:rPr>
        <w:t xml:space="preserve"> He is elated and goes to a bar to celebrate with another Scotch and soda. He meets a friend there—</w:t>
      </w:r>
      <w:proofErr w:type="spellStart"/>
      <w:r w:rsidR="00AF5948">
        <w:rPr>
          <w:rFonts w:ascii="Garamond" w:hAnsi="Garamond"/>
        </w:rPr>
        <w:t>Zeddy</w:t>
      </w:r>
      <w:proofErr w:type="spellEnd"/>
      <w:r w:rsidR="00AF5948">
        <w:rPr>
          <w:rFonts w:ascii="Garamond" w:hAnsi="Garamond"/>
        </w:rPr>
        <w:t xml:space="preserve">—and the two </w:t>
      </w:r>
      <w:proofErr w:type="gramStart"/>
      <w:r w:rsidR="00AF5948">
        <w:rPr>
          <w:rFonts w:ascii="Garamond" w:hAnsi="Garamond"/>
        </w:rPr>
        <w:t>repair</w:t>
      </w:r>
      <w:proofErr w:type="gramEnd"/>
      <w:r w:rsidR="00AF5948">
        <w:rPr>
          <w:rFonts w:ascii="Garamond" w:hAnsi="Garamond"/>
        </w:rPr>
        <w:t xml:space="preserve"> to </w:t>
      </w:r>
      <w:r w:rsidR="008A3A1D">
        <w:rPr>
          <w:rFonts w:ascii="Garamond" w:hAnsi="Garamond"/>
        </w:rPr>
        <w:t>“</w:t>
      </w:r>
      <w:r w:rsidR="00AF5948">
        <w:rPr>
          <w:rFonts w:ascii="Garamond" w:hAnsi="Garamond"/>
        </w:rPr>
        <w:t>Aunt Hattie’s chitterling joint</w:t>
      </w:r>
      <w:r w:rsidR="008A3A1D">
        <w:rPr>
          <w:rFonts w:ascii="Garamond" w:hAnsi="Garamond"/>
        </w:rPr>
        <w:t>”</w:t>
      </w:r>
      <w:r w:rsidR="00AF5948">
        <w:rPr>
          <w:rFonts w:ascii="Garamond" w:hAnsi="Garamond"/>
        </w:rPr>
        <w:t xml:space="preserve"> where they eat </w:t>
      </w:r>
      <w:r w:rsidR="008A3A1D">
        <w:rPr>
          <w:rFonts w:ascii="Garamond" w:hAnsi="Garamond"/>
        </w:rPr>
        <w:t>“</w:t>
      </w:r>
      <w:r w:rsidR="00AF5948">
        <w:rPr>
          <w:rFonts w:ascii="Garamond" w:hAnsi="Garamond"/>
        </w:rPr>
        <w:t>Fricassee chicken and rice. Green peas. Stewed corn</w:t>
      </w:r>
      <w:r w:rsidR="008A3A1D">
        <w:rPr>
          <w:rFonts w:ascii="Garamond" w:hAnsi="Garamond"/>
        </w:rPr>
        <w:t>”</w:t>
      </w:r>
      <w:r w:rsidR="00AF5948">
        <w:rPr>
          <w:rFonts w:ascii="Garamond" w:hAnsi="Garamond"/>
        </w:rPr>
        <w:t xml:space="preserve"> </w:t>
      </w:r>
      <w:r w:rsidR="00372C0A">
        <w:rPr>
          <w:rFonts w:ascii="Garamond" w:hAnsi="Garamond"/>
        </w:rPr>
        <w:t>followed with</w:t>
      </w:r>
      <w:r w:rsidR="00AF5948">
        <w:rPr>
          <w:rFonts w:ascii="Garamond" w:hAnsi="Garamond"/>
        </w:rPr>
        <w:t xml:space="preserve"> a </w:t>
      </w:r>
      <w:r w:rsidR="008A3A1D">
        <w:rPr>
          <w:rFonts w:ascii="Garamond" w:hAnsi="Garamond"/>
        </w:rPr>
        <w:t>“</w:t>
      </w:r>
      <w:r w:rsidR="00AF5948">
        <w:rPr>
          <w:rFonts w:ascii="Garamond" w:hAnsi="Garamond"/>
        </w:rPr>
        <w:t>cocoanut pie.</w:t>
      </w:r>
      <w:r w:rsidR="008A3A1D">
        <w:rPr>
          <w:rFonts w:ascii="Garamond" w:hAnsi="Garamond"/>
        </w:rPr>
        <w:t>”</w:t>
      </w:r>
      <w:r w:rsidR="00AF5948">
        <w:rPr>
          <w:rFonts w:ascii="Garamond" w:hAnsi="Garamond"/>
        </w:rPr>
        <w:t xml:space="preserve"> Aunt Hattie is presented as somewhat of an institution: </w:t>
      </w:r>
      <w:r w:rsidR="008A3A1D">
        <w:rPr>
          <w:rFonts w:ascii="Garamond" w:hAnsi="Garamond"/>
        </w:rPr>
        <w:t>“</w:t>
      </w:r>
      <w:r w:rsidR="00AF5948">
        <w:rPr>
          <w:rFonts w:ascii="Garamond" w:hAnsi="Garamond"/>
        </w:rPr>
        <w:t xml:space="preserve">She cooked delicious food—home cooked food they called it. None of the boys loafing around that section of Fifth Avenue would dream of going to any other place for their </w:t>
      </w:r>
      <w:r w:rsidR="008A3A1D">
        <w:rPr>
          <w:rFonts w:ascii="Garamond" w:hAnsi="Garamond"/>
        </w:rPr>
        <w:t>‘</w:t>
      </w:r>
      <w:r w:rsidR="00AF5948">
        <w:rPr>
          <w:rFonts w:ascii="Garamond" w:hAnsi="Garamond"/>
        </w:rPr>
        <w:t>poke chops</w:t>
      </w:r>
      <w:r w:rsidR="008A3A1D">
        <w:rPr>
          <w:rFonts w:ascii="Garamond" w:hAnsi="Garamond"/>
        </w:rPr>
        <w:t>.</w:t>
      </w:r>
      <w:r w:rsidR="00AF5948">
        <w:rPr>
          <w:rFonts w:ascii="Garamond" w:hAnsi="Garamond"/>
        </w:rPr>
        <w:t>’</w:t>
      </w:r>
      <w:r w:rsidR="008A3A1D">
        <w:rPr>
          <w:rFonts w:ascii="Garamond" w:hAnsi="Garamond"/>
        </w:rPr>
        <w:t>”</w:t>
      </w:r>
      <w:r w:rsidR="009265D3">
        <w:rPr>
          <w:rStyle w:val="FootnoteReference"/>
          <w:rFonts w:ascii="Garamond" w:hAnsi="Garamond"/>
        </w:rPr>
        <w:footnoteReference w:id="23"/>
      </w:r>
    </w:p>
    <w:p w14:paraId="3CDF5B17" w14:textId="77777777" w:rsidR="00AF5948" w:rsidRDefault="00AF5948" w:rsidP="000921C1">
      <w:pPr>
        <w:spacing w:line="360" w:lineRule="auto"/>
        <w:rPr>
          <w:rFonts w:ascii="Garamond" w:hAnsi="Garamond"/>
        </w:rPr>
      </w:pPr>
    </w:p>
    <w:p w14:paraId="62978329" w14:textId="17AFD69F" w:rsidR="00AF5948" w:rsidRDefault="008C451A" w:rsidP="003A183F">
      <w:pPr>
        <w:spacing w:line="360" w:lineRule="auto"/>
        <w:ind w:firstLine="720"/>
        <w:rPr>
          <w:rFonts w:ascii="Garamond" w:hAnsi="Garamond"/>
        </w:rPr>
      </w:pPr>
      <w:r>
        <w:rPr>
          <w:rFonts w:ascii="Garamond" w:hAnsi="Garamond"/>
        </w:rPr>
        <w:t>L</w:t>
      </w:r>
      <w:r w:rsidR="00AF5948">
        <w:rPr>
          <w:rFonts w:ascii="Garamond" w:hAnsi="Garamond"/>
        </w:rPr>
        <w:t xml:space="preserve">ess than ten pages into the </w:t>
      </w:r>
      <w:r>
        <w:rPr>
          <w:rFonts w:ascii="Garamond" w:hAnsi="Garamond"/>
        </w:rPr>
        <w:t>novel</w:t>
      </w:r>
      <w:r w:rsidR="00AF5948">
        <w:rPr>
          <w:rFonts w:ascii="Garamond" w:hAnsi="Garamond"/>
        </w:rPr>
        <w:t xml:space="preserve"> and already Jake has eaten his fill of the foods he was missing while he was in Europe. He starts with the classic American cocktail—the martini—which Ernest Hemingway describe</w:t>
      </w:r>
      <w:r w:rsidR="00B13548">
        <w:rPr>
          <w:rFonts w:ascii="Garamond" w:hAnsi="Garamond"/>
        </w:rPr>
        <w:t>s</w:t>
      </w:r>
      <w:r w:rsidR="00AF5948">
        <w:rPr>
          <w:rFonts w:ascii="Garamond" w:hAnsi="Garamond"/>
        </w:rPr>
        <w:t xml:space="preserve"> in </w:t>
      </w:r>
      <w:r w:rsidR="00AF5948">
        <w:rPr>
          <w:rFonts w:ascii="Garamond" w:hAnsi="Garamond"/>
          <w:i/>
          <w:iCs/>
        </w:rPr>
        <w:t>A Farewell to Arms</w:t>
      </w:r>
      <w:r w:rsidR="00AF5948">
        <w:rPr>
          <w:rFonts w:ascii="Garamond" w:hAnsi="Garamond"/>
        </w:rPr>
        <w:t xml:space="preserve"> as </w:t>
      </w:r>
      <w:r w:rsidR="00D012F8">
        <w:rPr>
          <w:rFonts w:ascii="Garamond" w:hAnsi="Garamond"/>
        </w:rPr>
        <w:t>“</w:t>
      </w:r>
      <w:r w:rsidR="00AF5948">
        <w:rPr>
          <w:rFonts w:ascii="Garamond" w:hAnsi="Garamond"/>
        </w:rPr>
        <w:t>cool and clean</w:t>
      </w:r>
      <w:r>
        <w:rPr>
          <w:rFonts w:ascii="Garamond" w:hAnsi="Garamond"/>
        </w:rPr>
        <w:t>;</w:t>
      </w:r>
      <w:r w:rsidR="00D012F8">
        <w:rPr>
          <w:rFonts w:ascii="Garamond" w:hAnsi="Garamond"/>
        </w:rPr>
        <w:t>”</w:t>
      </w:r>
      <w:r>
        <w:rPr>
          <w:rFonts w:ascii="Garamond" w:hAnsi="Garamond"/>
        </w:rPr>
        <w:t xml:space="preserve"> a drink to make the drinker </w:t>
      </w:r>
      <w:r w:rsidR="00D012F8">
        <w:rPr>
          <w:rFonts w:ascii="Garamond" w:hAnsi="Garamond"/>
        </w:rPr>
        <w:t>“</w:t>
      </w:r>
      <w:r w:rsidR="00AF5948">
        <w:rPr>
          <w:rFonts w:ascii="Garamond" w:hAnsi="Garamond"/>
        </w:rPr>
        <w:t>feel civilized</w:t>
      </w:r>
      <w:r w:rsidR="00D012F8">
        <w:rPr>
          <w:rFonts w:ascii="Garamond" w:hAnsi="Garamond"/>
        </w:rPr>
        <w:t>.”</w:t>
      </w:r>
      <w:r w:rsidR="009265D3">
        <w:rPr>
          <w:rStyle w:val="FootnoteReference"/>
          <w:rFonts w:ascii="Garamond" w:hAnsi="Garamond"/>
        </w:rPr>
        <w:footnoteReference w:id="24"/>
      </w:r>
      <w:r w:rsidR="00AF5948">
        <w:rPr>
          <w:rFonts w:ascii="Garamond" w:hAnsi="Garamond"/>
        </w:rPr>
        <w:t xml:space="preserve"> He follows this civilized beverage with a typical Southern fried chicken feast, then with an English-style further drink</w:t>
      </w:r>
      <w:r w:rsidR="00BF4FA5">
        <w:rPr>
          <w:rFonts w:ascii="Garamond" w:hAnsi="Garamond"/>
        </w:rPr>
        <w:t>, the Englishness of which he is at pains to point out to anyone who will listen</w:t>
      </w:r>
      <w:r w:rsidR="00AF5948">
        <w:rPr>
          <w:rFonts w:ascii="Garamond" w:hAnsi="Garamond"/>
        </w:rPr>
        <w:t xml:space="preserve">. There is also </w:t>
      </w:r>
      <w:r w:rsidR="00D012F8">
        <w:rPr>
          <w:rFonts w:ascii="Garamond" w:hAnsi="Garamond"/>
        </w:rPr>
        <w:t>“</w:t>
      </w:r>
      <w:r w:rsidR="00AF5948">
        <w:rPr>
          <w:rFonts w:ascii="Garamond" w:hAnsi="Garamond"/>
        </w:rPr>
        <w:t>beer and wine and plenty of hard liquor</w:t>
      </w:r>
      <w:r w:rsidR="00D012F8">
        <w:rPr>
          <w:rFonts w:ascii="Garamond" w:hAnsi="Garamond"/>
        </w:rPr>
        <w:t>.”</w:t>
      </w:r>
      <w:r w:rsidR="009265D3">
        <w:rPr>
          <w:rStyle w:val="FootnoteReference"/>
          <w:rFonts w:ascii="Garamond" w:hAnsi="Garamond"/>
        </w:rPr>
        <w:footnoteReference w:id="25"/>
      </w:r>
      <w:r w:rsidR="00AF5948">
        <w:rPr>
          <w:rFonts w:ascii="Garamond" w:hAnsi="Garamond"/>
        </w:rPr>
        <w:t xml:space="preserve"> The morning doughnuts and coffee are coded as very New York if Harlem via Haarlem; the </w:t>
      </w:r>
      <w:r w:rsidR="00D012F8">
        <w:rPr>
          <w:rFonts w:ascii="Garamond" w:hAnsi="Garamond"/>
        </w:rPr>
        <w:t>“</w:t>
      </w:r>
      <w:r w:rsidR="00AF5948">
        <w:rPr>
          <w:rFonts w:ascii="Garamond" w:hAnsi="Garamond"/>
        </w:rPr>
        <w:t>chitterling joint</w:t>
      </w:r>
      <w:r w:rsidR="00D012F8">
        <w:rPr>
          <w:rFonts w:ascii="Garamond" w:hAnsi="Garamond"/>
        </w:rPr>
        <w:t>”</w:t>
      </w:r>
      <w:r w:rsidR="00AF5948">
        <w:rPr>
          <w:rFonts w:ascii="Garamond" w:hAnsi="Garamond"/>
        </w:rPr>
        <w:t xml:space="preserve"> then Southernizes the two newly-met friends with its African-American soul food.</w:t>
      </w:r>
      <w:r>
        <w:rPr>
          <w:rFonts w:ascii="Garamond" w:hAnsi="Garamond"/>
        </w:rPr>
        <w:t xml:space="preserve"> The food</w:t>
      </w:r>
      <w:r w:rsidR="00372C0A">
        <w:rPr>
          <w:rFonts w:ascii="Garamond" w:hAnsi="Garamond"/>
        </w:rPr>
        <w:t>s</w:t>
      </w:r>
      <w:r>
        <w:rPr>
          <w:rFonts w:ascii="Garamond" w:hAnsi="Garamond"/>
        </w:rPr>
        <w:t xml:space="preserve"> and drink</w:t>
      </w:r>
      <w:r w:rsidR="00372C0A">
        <w:rPr>
          <w:rFonts w:ascii="Garamond" w:hAnsi="Garamond"/>
        </w:rPr>
        <w:t>s</w:t>
      </w:r>
      <w:r>
        <w:rPr>
          <w:rFonts w:ascii="Garamond" w:hAnsi="Garamond"/>
        </w:rPr>
        <w:t xml:space="preserve"> Jake </w:t>
      </w:r>
      <w:proofErr w:type="gramStart"/>
      <w:r>
        <w:rPr>
          <w:rFonts w:ascii="Garamond" w:hAnsi="Garamond"/>
        </w:rPr>
        <w:t>consumes</w:t>
      </w:r>
      <w:proofErr w:type="gramEnd"/>
      <w:r>
        <w:rPr>
          <w:rFonts w:ascii="Garamond" w:hAnsi="Garamond"/>
        </w:rPr>
        <w:t xml:space="preserve"> in his first homecoming excitement are </w:t>
      </w:r>
      <w:r w:rsidR="00AF5948">
        <w:rPr>
          <w:rFonts w:ascii="Garamond" w:hAnsi="Garamond"/>
        </w:rPr>
        <w:t xml:space="preserve">remarkable for the cultural code-mixings they represent. The mixed-drinks and the European-New York </w:t>
      </w:r>
      <w:r w:rsidR="00AF5948">
        <w:rPr>
          <w:rFonts w:ascii="Garamond" w:hAnsi="Garamond"/>
        </w:rPr>
        <w:lastRenderedPageBreak/>
        <w:t xml:space="preserve">doughnuts represent sophistication. The hearty Southern feasts stand for comfort and indulgence </w:t>
      </w:r>
      <w:r>
        <w:rPr>
          <w:rFonts w:ascii="Garamond" w:hAnsi="Garamond"/>
        </w:rPr>
        <w:t xml:space="preserve">but are coded black-American: the food is homely and the pronunciation is colloquial. </w:t>
      </w:r>
      <w:proofErr w:type="gramStart"/>
      <w:r w:rsidR="00BF4FA5">
        <w:rPr>
          <w:rFonts w:ascii="Garamond" w:hAnsi="Garamond"/>
        </w:rPr>
        <w:t>Again</w:t>
      </w:r>
      <w:proofErr w:type="gramEnd"/>
      <w:r w:rsidR="00BF4FA5">
        <w:rPr>
          <w:rFonts w:ascii="Garamond" w:hAnsi="Garamond"/>
        </w:rPr>
        <w:t xml:space="preserve"> Jake is shown to have a foot in more than one camp. </w:t>
      </w:r>
      <w:r w:rsidR="00D71276">
        <w:rPr>
          <w:rFonts w:ascii="Garamond" w:hAnsi="Garamond"/>
        </w:rPr>
        <w:t>He is not a savage stoker, unable to eat pork and with poor hygiene, but he is also not the kind of man who will restrict himself to foods that are coded white. He will eat everything he think tastes good and he will enjoy it.</w:t>
      </w:r>
    </w:p>
    <w:p w14:paraId="698FB74D" w14:textId="77777777" w:rsidR="00AF5948" w:rsidRDefault="00AF5948" w:rsidP="000921C1">
      <w:pPr>
        <w:spacing w:line="360" w:lineRule="auto"/>
        <w:rPr>
          <w:rFonts w:ascii="Garamond" w:hAnsi="Garamond"/>
        </w:rPr>
      </w:pPr>
    </w:p>
    <w:p w14:paraId="4977E508" w14:textId="06AB83CE" w:rsidR="00AF5948" w:rsidRDefault="00AF5948" w:rsidP="003A183F">
      <w:pPr>
        <w:spacing w:line="360" w:lineRule="auto"/>
        <w:ind w:firstLine="720"/>
        <w:rPr>
          <w:rFonts w:ascii="Garamond" w:hAnsi="Garamond"/>
        </w:rPr>
      </w:pPr>
      <w:r>
        <w:rPr>
          <w:rFonts w:ascii="Garamond" w:hAnsi="Garamond"/>
        </w:rPr>
        <w:t xml:space="preserve">Jake </w:t>
      </w:r>
      <w:r w:rsidR="00D71276">
        <w:rPr>
          <w:rFonts w:ascii="Garamond" w:hAnsi="Garamond"/>
        </w:rPr>
        <w:t>is nonchalant and expansive in his food choices</w:t>
      </w:r>
      <w:r>
        <w:rPr>
          <w:rFonts w:ascii="Garamond" w:hAnsi="Garamond"/>
        </w:rPr>
        <w:t xml:space="preserve">, but that is not true of all the characters. There are two chefs in </w:t>
      </w:r>
      <w:r>
        <w:rPr>
          <w:rFonts w:ascii="Garamond" w:hAnsi="Garamond"/>
          <w:i/>
          <w:iCs/>
        </w:rPr>
        <w:t>Home to Harlem</w:t>
      </w:r>
      <w:r>
        <w:rPr>
          <w:rFonts w:ascii="Garamond" w:hAnsi="Garamond"/>
        </w:rPr>
        <w:t xml:space="preserve">, both fat and </w:t>
      </w:r>
      <w:r w:rsidR="00F96457">
        <w:rPr>
          <w:rFonts w:ascii="Garamond" w:hAnsi="Garamond"/>
        </w:rPr>
        <w:t>described</w:t>
      </w:r>
      <w:r>
        <w:rPr>
          <w:rFonts w:ascii="Garamond" w:hAnsi="Garamond"/>
        </w:rPr>
        <w:t xml:space="preserve"> as </w:t>
      </w:r>
      <w:r w:rsidR="00F96457">
        <w:rPr>
          <w:rFonts w:ascii="Garamond" w:hAnsi="Garamond"/>
        </w:rPr>
        <w:t xml:space="preserve">physically </w:t>
      </w:r>
      <w:r>
        <w:rPr>
          <w:rFonts w:ascii="Garamond" w:hAnsi="Garamond"/>
        </w:rPr>
        <w:t xml:space="preserve">disgusting, </w:t>
      </w:r>
      <w:r w:rsidR="00F96457">
        <w:rPr>
          <w:rFonts w:ascii="Garamond" w:hAnsi="Garamond"/>
        </w:rPr>
        <w:t xml:space="preserve">but both very good at making delicious comfort food for their customers and guests. </w:t>
      </w:r>
      <w:r>
        <w:rPr>
          <w:rFonts w:ascii="Garamond" w:hAnsi="Garamond"/>
        </w:rPr>
        <w:t xml:space="preserve">First there is Susy, a matronly woman who briefly acts as sexual </w:t>
      </w:r>
      <w:r w:rsidR="00D012F8">
        <w:rPr>
          <w:rFonts w:ascii="Garamond" w:hAnsi="Garamond"/>
        </w:rPr>
        <w:t>“</w:t>
      </w:r>
      <w:r>
        <w:rPr>
          <w:rFonts w:ascii="Garamond" w:hAnsi="Garamond"/>
        </w:rPr>
        <w:t>ma-ma</w:t>
      </w:r>
      <w:r w:rsidR="00D012F8">
        <w:rPr>
          <w:rFonts w:ascii="Garamond" w:hAnsi="Garamond"/>
        </w:rPr>
        <w:t>”</w:t>
      </w:r>
      <w:r>
        <w:rPr>
          <w:rFonts w:ascii="Garamond" w:hAnsi="Garamond"/>
        </w:rPr>
        <w:t xml:space="preserve"> to Jake’s friend </w:t>
      </w:r>
      <w:proofErr w:type="spellStart"/>
      <w:r>
        <w:rPr>
          <w:rFonts w:ascii="Garamond" w:hAnsi="Garamond"/>
        </w:rPr>
        <w:t>Zeddy</w:t>
      </w:r>
      <w:proofErr w:type="spellEnd"/>
      <w:r w:rsidR="00F96457">
        <w:rPr>
          <w:rFonts w:ascii="Garamond" w:hAnsi="Garamond"/>
        </w:rPr>
        <w:t xml:space="preserve">. She invites </w:t>
      </w:r>
      <w:proofErr w:type="spellStart"/>
      <w:r w:rsidR="00F96457">
        <w:rPr>
          <w:rFonts w:ascii="Garamond" w:hAnsi="Garamond"/>
        </w:rPr>
        <w:t>Zeddy</w:t>
      </w:r>
      <w:proofErr w:type="spellEnd"/>
      <w:r w:rsidR="00F96457">
        <w:rPr>
          <w:rFonts w:ascii="Garamond" w:hAnsi="Garamond"/>
        </w:rPr>
        <w:t xml:space="preserve"> and his friend Jake round for a feast</w:t>
      </w:r>
      <w:r>
        <w:rPr>
          <w:rFonts w:ascii="Garamond" w:hAnsi="Garamond"/>
        </w:rPr>
        <w:t>:</w:t>
      </w:r>
    </w:p>
    <w:p w14:paraId="179A3881" w14:textId="77777777" w:rsidR="00AF5948" w:rsidRDefault="00AF5948" w:rsidP="000921C1">
      <w:pPr>
        <w:spacing w:line="360" w:lineRule="auto"/>
        <w:rPr>
          <w:rFonts w:ascii="Garamond" w:hAnsi="Garamond"/>
        </w:rPr>
      </w:pPr>
    </w:p>
    <w:p w14:paraId="1276631D" w14:textId="77777777" w:rsidR="00AF5948" w:rsidRDefault="00AF5948" w:rsidP="000921C1">
      <w:pPr>
        <w:spacing w:line="360" w:lineRule="auto"/>
        <w:ind w:left="720"/>
        <w:rPr>
          <w:rFonts w:ascii="Garamond" w:hAnsi="Garamond"/>
        </w:rPr>
      </w:pPr>
      <w:r>
        <w:rPr>
          <w:rFonts w:ascii="Garamond" w:hAnsi="Garamond"/>
        </w:rPr>
        <w:t>For she belonged to the ancient aristocracy of black cooks, and knew that she was always sure of a good place, so long as the palates of rich Southerners retained their discriminating taste.</w:t>
      </w:r>
    </w:p>
    <w:p w14:paraId="62C5167E" w14:textId="77777777" w:rsidR="00AF5948" w:rsidRDefault="00AF5948" w:rsidP="000921C1">
      <w:pPr>
        <w:spacing w:line="360" w:lineRule="auto"/>
        <w:ind w:left="720"/>
        <w:rPr>
          <w:rFonts w:ascii="Garamond" w:hAnsi="Garamond"/>
        </w:rPr>
      </w:pPr>
      <w:r>
        <w:rPr>
          <w:rFonts w:ascii="Garamond" w:hAnsi="Garamond"/>
        </w:rPr>
        <w:tab/>
        <w:t>Cream tomato soup. Ragout of chicken giblets. Southern fried chicken. Candied sweet potatoes. Stewed corn. Rum-flavoured fruit salad waiting in the ice-box…. The stars rolling in Susy’s shining face showed how pleased she was with her art.</w:t>
      </w:r>
    </w:p>
    <w:p w14:paraId="3DFCBA23" w14:textId="2BF72692" w:rsidR="00AF5948" w:rsidRDefault="00AF5948" w:rsidP="000921C1">
      <w:pPr>
        <w:spacing w:line="360" w:lineRule="auto"/>
        <w:ind w:left="720"/>
        <w:rPr>
          <w:rFonts w:ascii="Garamond" w:hAnsi="Garamond"/>
        </w:rPr>
      </w:pPr>
      <w:r>
        <w:rPr>
          <w:rFonts w:ascii="Garamond" w:hAnsi="Garamond"/>
        </w:rPr>
        <w:tab/>
        <w:t>She may be fat and ugly as a turkey, thought Jake, but her eats am sure beautiful.</w:t>
      </w:r>
      <w:r w:rsidR="009265D3">
        <w:rPr>
          <w:rStyle w:val="FootnoteReference"/>
          <w:rFonts w:ascii="Garamond" w:hAnsi="Garamond"/>
        </w:rPr>
        <w:footnoteReference w:id="26"/>
      </w:r>
    </w:p>
    <w:p w14:paraId="237DACCE" w14:textId="77777777" w:rsidR="00AF5948" w:rsidRDefault="00AF5948" w:rsidP="000921C1">
      <w:pPr>
        <w:spacing w:line="360" w:lineRule="auto"/>
        <w:rPr>
          <w:rFonts w:ascii="Garamond" w:hAnsi="Garamond"/>
        </w:rPr>
      </w:pPr>
    </w:p>
    <w:p w14:paraId="275B1761" w14:textId="2266FC45" w:rsidR="00AF5948" w:rsidRDefault="003B7C6B" w:rsidP="000921C1">
      <w:pPr>
        <w:spacing w:line="360" w:lineRule="auto"/>
        <w:rPr>
          <w:rFonts w:ascii="Garamond" w:hAnsi="Garamond"/>
        </w:rPr>
      </w:pPr>
      <w:r>
        <w:rPr>
          <w:rFonts w:ascii="Garamond" w:hAnsi="Garamond"/>
        </w:rPr>
        <w:t xml:space="preserve">The food, again, is what we might call Southern or soul food. </w:t>
      </w:r>
      <w:r w:rsidR="00F96457">
        <w:rPr>
          <w:rFonts w:ascii="Garamond" w:hAnsi="Garamond"/>
        </w:rPr>
        <w:t xml:space="preserve">There is an emphasis on </w:t>
      </w:r>
      <w:r w:rsidR="00B16FE6">
        <w:rPr>
          <w:rFonts w:ascii="Garamond" w:hAnsi="Garamond"/>
        </w:rPr>
        <w:t>cheaper ingredients and on foo</w:t>
      </w:r>
      <w:r w:rsidR="00B227C9">
        <w:rPr>
          <w:rFonts w:ascii="Garamond" w:hAnsi="Garamond"/>
        </w:rPr>
        <w:t>d</w:t>
      </w:r>
      <w:r w:rsidR="00315C34">
        <w:rPr>
          <w:rFonts w:ascii="Garamond" w:hAnsi="Garamond"/>
        </w:rPr>
        <w:t xml:space="preserve"> </w:t>
      </w:r>
      <w:r w:rsidR="00B16FE6">
        <w:rPr>
          <w:rFonts w:ascii="Garamond" w:hAnsi="Garamond"/>
        </w:rPr>
        <w:t>influenced by African diaspora foodways.</w:t>
      </w:r>
      <w:r w:rsidR="00B227C9">
        <w:rPr>
          <w:rFonts w:ascii="Garamond" w:hAnsi="Garamond"/>
        </w:rPr>
        <w:t xml:space="preserve"> As the food historian Michael H. Twitty points out, the development of Southern cuisine </w:t>
      </w:r>
      <w:r w:rsidR="005B050C">
        <w:rPr>
          <w:rFonts w:ascii="Garamond" w:hAnsi="Garamond"/>
        </w:rPr>
        <w:t>is</w:t>
      </w:r>
      <w:r w:rsidR="00B227C9">
        <w:rPr>
          <w:rFonts w:ascii="Garamond" w:hAnsi="Garamond"/>
        </w:rPr>
        <w:t xml:space="preserve"> a material reflection of the </w:t>
      </w:r>
      <w:r w:rsidR="00D012F8">
        <w:rPr>
          <w:rFonts w:ascii="Garamond" w:hAnsi="Garamond"/>
        </w:rPr>
        <w:t>“</w:t>
      </w:r>
      <w:r w:rsidR="00B227C9">
        <w:rPr>
          <w:rFonts w:ascii="Garamond" w:hAnsi="Garamond"/>
        </w:rPr>
        <w:t>negotiations and conflict</w:t>
      </w:r>
      <w:r w:rsidR="00D012F8">
        <w:rPr>
          <w:rFonts w:ascii="Garamond" w:hAnsi="Garamond"/>
        </w:rPr>
        <w:t>”</w:t>
      </w:r>
      <w:r w:rsidR="00B227C9">
        <w:rPr>
          <w:rFonts w:ascii="Garamond" w:hAnsi="Garamond"/>
        </w:rPr>
        <w:t xml:space="preserve"> of multiple African identities where </w:t>
      </w:r>
      <w:r w:rsidR="00D012F8">
        <w:rPr>
          <w:rFonts w:ascii="Garamond" w:hAnsi="Garamond"/>
        </w:rPr>
        <w:t>“e</w:t>
      </w:r>
      <w:r w:rsidR="00B227C9">
        <w:rPr>
          <w:rFonts w:ascii="Garamond" w:hAnsi="Garamond"/>
        </w:rPr>
        <w:t>ach group gets folded into those who were already here:</w:t>
      </w:r>
      <w:r w:rsidR="00D012F8">
        <w:rPr>
          <w:rFonts w:ascii="Garamond" w:hAnsi="Garamond"/>
        </w:rPr>
        <w:t>”</w:t>
      </w:r>
      <w:r w:rsidR="00B227C9">
        <w:rPr>
          <w:rFonts w:ascii="Garamond" w:hAnsi="Garamond"/>
        </w:rPr>
        <w:t xml:space="preserve"> </w:t>
      </w:r>
      <w:r w:rsidR="00D012F8">
        <w:rPr>
          <w:rFonts w:ascii="Garamond" w:hAnsi="Garamond"/>
        </w:rPr>
        <w:t>“</w:t>
      </w:r>
      <w:r w:rsidR="00B227C9">
        <w:rPr>
          <w:rFonts w:ascii="Garamond" w:hAnsi="Garamond"/>
        </w:rPr>
        <w:t>European indentures, Africans and Native people</w:t>
      </w:r>
      <w:r w:rsidR="00D012F8">
        <w:rPr>
          <w:rFonts w:ascii="Garamond" w:hAnsi="Garamond"/>
        </w:rPr>
        <w:t>”</w:t>
      </w:r>
      <w:r w:rsidR="00B227C9">
        <w:rPr>
          <w:rFonts w:ascii="Garamond" w:hAnsi="Garamond"/>
        </w:rPr>
        <w:t xml:space="preserve"> all bringing their own particular flavours, cooking methods and foodstuffs to the table.</w:t>
      </w:r>
      <w:r w:rsidR="009265D3">
        <w:rPr>
          <w:rStyle w:val="FootnoteReference"/>
          <w:rFonts w:ascii="Garamond" w:hAnsi="Garamond"/>
        </w:rPr>
        <w:footnoteReference w:id="27"/>
      </w:r>
      <w:r w:rsidR="00B16FE6">
        <w:rPr>
          <w:rFonts w:ascii="Garamond" w:hAnsi="Garamond"/>
        </w:rPr>
        <w:t xml:space="preserve"> </w:t>
      </w:r>
      <w:r>
        <w:rPr>
          <w:rFonts w:ascii="Garamond" w:hAnsi="Garamond"/>
        </w:rPr>
        <w:t xml:space="preserve">Soul food, a more recent coinage, implies that further </w:t>
      </w:r>
      <w:r w:rsidR="003A183F">
        <w:rPr>
          <w:rFonts w:ascii="Garamond" w:hAnsi="Garamond"/>
        </w:rPr>
        <w:t>hybridization of the cuisine</w:t>
      </w:r>
      <w:r>
        <w:rPr>
          <w:rFonts w:ascii="Garamond" w:hAnsi="Garamond"/>
        </w:rPr>
        <w:t xml:space="preserve"> ha</w:t>
      </w:r>
      <w:r w:rsidR="003A183F">
        <w:rPr>
          <w:rFonts w:ascii="Garamond" w:hAnsi="Garamond"/>
        </w:rPr>
        <w:t>s</w:t>
      </w:r>
      <w:r>
        <w:rPr>
          <w:rFonts w:ascii="Garamond" w:hAnsi="Garamond"/>
        </w:rPr>
        <w:t xml:space="preserve"> taken place since the mass migration of African Americans from the South up to Harlem.</w:t>
      </w:r>
      <w:r>
        <w:rPr>
          <w:rStyle w:val="FootnoteReference"/>
          <w:rFonts w:ascii="Garamond" w:hAnsi="Garamond"/>
        </w:rPr>
        <w:footnoteReference w:id="28"/>
      </w:r>
      <w:r>
        <w:rPr>
          <w:rFonts w:ascii="Garamond" w:hAnsi="Garamond"/>
        </w:rPr>
        <w:t xml:space="preserve"> </w:t>
      </w:r>
      <w:r w:rsidR="00B227C9">
        <w:rPr>
          <w:rFonts w:ascii="Garamond" w:hAnsi="Garamond"/>
        </w:rPr>
        <w:t>In this passage t</w:t>
      </w:r>
      <w:r w:rsidR="00D71276">
        <w:rPr>
          <w:rFonts w:ascii="Garamond" w:hAnsi="Garamond"/>
        </w:rPr>
        <w:t>h</w:t>
      </w:r>
      <w:r w:rsidR="005B050C">
        <w:rPr>
          <w:rFonts w:ascii="Garamond" w:hAnsi="Garamond"/>
        </w:rPr>
        <w:t>e</w:t>
      </w:r>
      <w:r w:rsidR="00B227C9">
        <w:rPr>
          <w:rFonts w:ascii="Garamond" w:hAnsi="Garamond"/>
        </w:rPr>
        <w:t xml:space="preserve"> </w:t>
      </w:r>
      <w:r w:rsidR="00C358BA">
        <w:rPr>
          <w:rFonts w:ascii="Garamond" w:hAnsi="Garamond"/>
        </w:rPr>
        <w:t xml:space="preserve">cultural </w:t>
      </w:r>
      <w:proofErr w:type="spellStart"/>
      <w:r w:rsidR="00C358BA">
        <w:rPr>
          <w:rFonts w:ascii="Garamond" w:hAnsi="Garamond"/>
        </w:rPr>
        <w:lastRenderedPageBreak/>
        <w:t>intermixings</w:t>
      </w:r>
      <w:proofErr w:type="spellEnd"/>
      <w:r w:rsidR="00C358BA">
        <w:rPr>
          <w:rFonts w:ascii="Garamond" w:hAnsi="Garamond"/>
        </w:rPr>
        <w:t xml:space="preserve"> are apparent in the use of indigenous American ingredients such as sweet potatoes and corn, prepared in ways reminiscent of European food traditions (tomato soup and ragout) but with </w:t>
      </w:r>
      <w:r w:rsidR="00645EB1">
        <w:rPr>
          <w:rFonts w:ascii="Garamond" w:hAnsi="Garamond"/>
        </w:rPr>
        <w:t>Caribbean</w:t>
      </w:r>
      <w:r w:rsidR="00C358BA">
        <w:rPr>
          <w:rFonts w:ascii="Garamond" w:hAnsi="Garamond"/>
        </w:rPr>
        <w:t xml:space="preserve"> and African accents (rum in the fruit salad and Southern fried chicken). The food, through Jake’s eyes</w:t>
      </w:r>
      <w:r w:rsidR="0000340E">
        <w:rPr>
          <w:rFonts w:ascii="Garamond" w:hAnsi="Garamond"/>
        </w:rPr>
        <w:t>,</w:t>
      </w:r>
      <w:r w:rsidR="00C358BA">
        <w:rPr>
          <w:rFonts w:ascii="Garamond" w:hAnsi="Garamond"/>
        </w:rPr>
        <w:t xml:space="preserve"> is</w:t>
      </w:r>
      <w:r w:rsidR="00B227C9">
        <w:rPr>
          <w:rFonts w:ascii="Garamond" w:hAnsi="Garamond"/>
        </w:rPr>
        <w:t xml:space="preserve"> </w:t>
      </w:r>
      <w:r w:rsidR="00C358BA">
        <w:rPr>
          <w:rFonts w:ascii="Garamond" w:hAnsi="Garamond"/>
        </w:rPr>
        <w:t>just</w:t>
      </w:r>
      <w:r w:rsidR="00D71276">
        <w:rPr>
          <w:rFonts w:ascii="Garamond" w:hAnsi="Garamond"/>
        </w:rPr>
        <w:t xml:space="preserve"> wonderful and</w:t>
      </w:r>
      <w:r w:rsidR="00C358BA">
        <w:rPr>
          <w:rFonts w:ascii="Garamond" w:hAnsi="Garamond"/>
        </w:rPr>
        <w:t xml:space="preserve"> he does not himself question its history or its associations</w:t>
      </w:r>
      <w:r w:rsidR="00D71276">
        <w:rPr>
          <w:rFonts w:ascii="Garamond" w:hAnsi="Garamond"/>
        </w:rPr>
        <w:t xml:space="preserve">. </w:t>
      </w:r>
      <w:r w:rsidR="00B227C9">
        <w:rPr>
          <w:rFonts w:ascii="Garamond" w:hAnsi="Garamond"/>
        </w:rPr>
        <w:t xml:space="preserve">However, the complex cultural heritage of Southern </w:t>
      </w:r>
      <w:r>
        <w:rPr>
          <w:rFonts w:ascii="Garamond" w:hAnsi="Garamond"/>
        </w:rPr>
        <w:t xml:space="preserve">or soul </w:t>
      </w:r>
      <w:r w:rsidR="00B227C9">
        <w:rPr>
          <w:rFonts w:ascii="Garamond" w:hAnsi="Garamond"/>
        </w:rPr>
        <w:t xml:space="preserve">food, which Twitty describes as the black cook’s </w:t>
      </w:r>
      <w:r w:rsidR="00D012F8">
        <w:rPr>
          <w:rFonts w:ascii="Garamond" w:hAnsi="Garamond"/>
        </w:rPr>
        <w:t>“</w:t>
      </w:r>
      <w:r w:rsidR="00B227C9">
        <w:rPr>
          <w:rFonts w:ascii="Garamond" w:hAnsi="Garamond"/>
        </w:rPr>
        <w:t>Africanizing</w:t>
      </w:r>
      <w:r w:rsidR="00D012F8">
        <w:rPr>
          <w:rFonts w:ascii="Garamond" w:hAnsi="Garamond"/>
        </w:rPr>
        <w:t>”</w:t>
      </w:r>
      <w:r w:rsidR="00B227C9">
        <w:rPr>
          <w:rFonts w:ascii="Garamond" w:hAnsi="Garamond"/>
        </w:rPr>
        <w:t xml:space="preserve"> of European food</w:t>
      </w:r>
      <w:r w:rsidR="00E64A6F">
        <w:rPr>
          <w:rFonts w:ascii="Garamond" w:hAnsi="Garamond"/>
        </w:rPr>
        <w:t>,</w:t>
      </w:r>
      <w:r w:rsidR="00B227C9">
        <w:rPr>
          <w:rFonts w:ascii="Garamond" w:hAnsi="Garamond"/>
        </w:rPr>
        <w:t xml:space="preserve"> makes it, elsewhere in </w:t>
      </w:r>
      <w:r w:rsidR="00B227C9">
        <w:rPr>
          <w:rFonts w:ascii="Garamond" w:hAnsi="Garamond"/>
          <w:i/>
          <w:iCs/>
        </w:rPr>
        <w:t>Home to Harlem</w:t>
      </w:r>
      <w:r w:rsidR="00B227C9">
        <w:rPr>
          <w:rFonts w:ascii="Garamond" w:hAnsi="Garamond"/>
        </w:rPr>
        <w:t xml:space="preserve">, a political hot potato. </w:t>
      </w:r>
      <w:r w:rsidR="00B16FE6">
        <w:rPr>
          <w:rFonts w:ascii="Garamond" w:hAnsi="Garamond"/>
        </w:rPr>
        <w:t xml:space="preserve">The second chef </w:t>
      </w:r>
      <w:r w:rsidR="00E64A6F">
        <w:rPr>
          <w:rFonts w:ascii="Garamond" w:hAnsi="Garamond"/>
        </w:rPr>
        <w:t xml:space="preserve">I want to look at here </w:t>
      </w:r>
      <w:r w:rsidR="00B16FE6">
        <w:rPr>
          <w:rFonts w:ascii="Garamond" w:hAnsi="Garamond"/>
        </w:rPr>
        <w:t xml:space="preserve">is also an </w:t>
      </w:r>
      <w:r w:rsidR="00D012F8">
        <w:rPr>
          <w:rFonts w:ascii="Garamond" w:hAnsi="Garamond"/>
        </w:rPr>
        <w:t>“</w:t>
      </w:r>
      <w:r w:rsidR="00B16FE6">
        <w:rPr>
          <w:rFonts w:ascii="Garamond" w:hAnsi="Garamond"/>
        </w:rPr>
        <w:t>artist</w:t>
      </w:r>
      <w:r w:rsidR="00D012F8">
        <w:rPr>
          <w:rFonts w:ascii="Garamond" w:hAnsi="Garamond"/>
        </w:rPr>
        <w:t>.”</w:t>
      </w:r>
      <w:r w:rsidR="009265D3">
        <w:rPr>
          <w:rStyle w:val="FootnoteReference"/>
          <w:rFonts w:ascii="Garamond" w:hAnsi="Garamond"/>
        </w:rPr>
        <w:footnoteReference w:id="29"/>
      </w:r>
      <w:r w:rsidR="00D71276">
        <w:rPr>
          <w:rFonts w:ascii="Garamond" w:hAnsi="Garamond"/>
        </w:rPr>
        <w:t xml:space="preserve"> </w:t>
      </w:r>
      <w:r w:rsidR="00091910">
        <w:rPr>
          <w:rFonts w:ascii="Garamond" w:hAnsi="Garamond"/>
        </w:rPr>
        <w:t>Unlike Susie, however, he has a complex and fraught relationship with the food he produces</w:t>
      </w:r>
      <w:r w:rsidR="00AF5948">
        <w:rPr>
          <w:rFonts w:ascii="Garamond" w:hAnsi="Garamond"/>
        </w:rPr>
        <w:t>:</w:t>
      </w:r>
    </w:p>
    <w:p w14:paraId="6C9CB515" w14:textId="77777777" w:rsidR="00AF5948" w:rsidRDefault="00AF5948" w:rsidP="000921C1">
      <w:pPr>
        <w:spacing w:line="360" w:lineRule="auto"/>
        <w:rPr>
          <w:rFonts w:ascii="Garamond" w:hAnsi="Garamond"/>
        </w:rPr>
      </w:pPr>
    </w:p>
    <w:p w14:paraId="52DBE675" w14:textId="4FF6375E" w:rsidR="00AF5948" w:rsidRPr="005749D2" w:rsidRDefault="00AF5948" w:rsidP="000921C1">
      <w:pPr>
        <w:spacing w:line="360" w:lineRule="auto"/>
        <w:ind w:left="720"/>
        <w:rPr>
          <w:rFonts w:ascii="Garamond" w:hAnsi="Garamond"/>
        </w:rPr>
      </w:pPr>
      <w:r>
        <w:rPr>
          <w:rFonts w:ascii="Garamond" w:hAnsi="Garamond"/>
        </w:rPr>
        <w:t xml:space="preserve">the chef had a violent distaste for all the stock things that “coons” are supposed to like to the point of stealing them. He would not eat watermelon, because white people called it </w:t>
      </w:r>
      <w:r w:rsidR="00D012F8">
        <w:rPr>
          <w:rFonts w:ascii="Garamond" w:hAnsi="Garamond"/>
        </w:rPr>
        <w:t>“</w:t>
      </w:r>
      <w:r>
        <w:rPr>
          <w:rFonts w:ascii="Garamond" w:hAnsi="Garamond"/>
        </w:rPr>
        <w:t>the n—’s ice-cream.” Pork chops he fancied not. Nor corn pone. And the idea of eating chicken gave him a spasm. Of the odds and ends of chicken gizzard, feet, head, rump, heart, wing points, and liver—the chef would make the most delicious stew for the crew, which he never touched himself.</w:t>
      </w:r>
      <w:r w:rsidR="009265D3">
        <w:rPr>
          <w:rStyle w:val="FootnoteReference"/>
          <w:rFonts w:ascii="Garamond" w:hAnsi="Garamond"/>
        </w:rPr>
        <w:footnoteReference w:id="30"/>
      </w:r>
    </w:p>
    <w:p w14:paraId="5924EBD9" w14:textId="77777777" w:rsidR="00AF5948" w:rsidRDefault="00AF5948" w:rsidP="000921C1">
      <w:pPr>
        <w:spacing w:line="360" w:lineRule="auto"/>
        <w:rPr>
          <w:rFonts w:ascii="Garamond" w:hAnsi="Garamond"/>
        </w:rPr>
      </w:pPr>
    </w:p>
    <w:p w14:paraId="7878B966" w14:textId="45F3C7FF" w:rsidR="00AF5948" w:rsidRPr="00253695" w:rsidRDefault="00B16FE6" w:rsidP="000921C1">
      <w:pPr>
        <w:spacing w:line="360" w:lineRule="auto"/>
        <w:rPr>
          <w:rFonts w:ascii="Garamond" w:hAnsi="Garamond"/>
        </w:rPr>
      </w:pPr>
      <w:r>
        <w:rPr>
          <w:rFonts w:ascii="Garamond" w:hAnsi="Garamond"/>
        </w:rPr>
        <w:t xml:space="preserve">For </w:t>
      </w:r>
      <w:r w:rsidR="00AF5948">
        <w:rPr>
          <w:rFonts w:ascii="Garamond" w:hAnsi="Garamond"/>
        </w:rPr>
        <w:t>th</w:t>
      </w:r>
      <w:r>
        <w:rPr>
          <w:rFonts w:ascii="Garamond" w:hAnsi="Garamond"/>
        </w:rPr>
        <w:t>is</w:t>
      </w:r>
      <w:r w:rsidR="00AF5948">
        <w:rPr>
          <w:rFonts w:ascii="Garamond" w:hAnsi="Garamond"/>
        </w:rPr>
        <w:t xml:space="preserve"> dining-car chef, a man with ambition and an inflated ego, </w:t>
      </w:r>
      <w:r>
        <w:rPr>
          <w:rFonts w:ascii="Garamond" w:hAnsi="Garamond"/>
        </w:rPr>
        <w:t xml:space="preserve">any food coded black is untouchable because coarsening. Because white prejudice </w:t>
      </w:r>
      <w:proofErr w:type="gramStart"/>
      <w:r>
        <w:rPr>
          <w:rFonts w:ascii="Garamond" w:hAnsi="Garamond"/>
        </w:rPr>
        <w:t>associates</w:t>
      </w:r>
      <w:proofErr w:type="gramEnd"/>
      <w:r>
        <w:rPr>
          <w:rFonts w:ascii="Garamond" w:hAnsi="Garamond"/>
        </w:rPr>
        <w:t xml:space="preserve"> offal, chicken, pork and watermelon with the black eating subject, </w:t>
      </w:r>
      <w:r w:rsidR="00091910">
        <w:rPr>
          <w:rFonts w:ascii="Garamond" w:hAnsi="Garamond"/>
        </w:rPr>
        <w:t>he sees avoidance of these foodstuffs as a mark of respectability</w:t>
      </w:r>
      <w:r>
        <w:rPr>
          <w:rFonts w:ascii="Garamond" w:hAnsi="Garamond"/>
        </w:rPr>
        <w:t xml:space="preserve">. </w:t>
      </w:r>
      <w:r w:rsidR="007A1A59">
        <w:rPr>
          <w:rFonts w:ascii="Garamond" w:hAnsi="Garamond"/>
        </w:rPr>
        <w:t>This chef</w:t>
      </w:r>
      <w:r w:rsidR="00091910">
        <w:rPr>
          <w:rFonts w:ascii="Garamond" w:hAnsi="Garamond"/>
        </w:rPr>
        <w:t xml:space="preserve"> is also a terribly angry man, described as</w:t>
      </w:r>
      <w:r w:rsidR="007A1A59">
        <w:rPr>
          <w:rFonts w:ascii="Garamond" w:hAnsi="Garamond"/>
        </w:rPr>
        <w:t xml:space="preserve"> </w:t>
      </w:r>
      <w:r w:rsidR="00D012F8">
        <w:rPr>
          <w:rFonts w:ascii="Garamond" w:hAnsi="Garamond"/>
        </w:rPr>
        <w:t>“</w:t>
      </w:r>
      <w:r w:rsidR="007A1A59">
        <w:rPr>
          <w:rFonts w:ascii="Garamond" w:hAnsi="Garamond"/>
        </w:rPr>
        <w:t>a great black bundle of consciously suppressed desires</w:t>
      </w:r>
      <w:r w:rsidR="00D012F8">
        <w:rPr>
          <w:rFonts w:ascii="Garamond" w:hAnsi="Garamond"/>
        </w:rPr>
        <w:t>.”</w:t>
      </w:r>
      <w:r w:rsidR="009265D3">
        <w:rPr>
          <w:rStyle w:val="FootnoteReference"/>
          <w:rFonts w:ascii="Garamond" w:hAnsi="Garamond"/>
        </w:rPr>
        <w:footnoteReference w:id="31"/>
      </w:r>
      <w:r w:rsidR="000B43AA">
        <w:rPr>
          <w:rFonts w:ascii="Garamond" w:hAnsi="Garamond"/>
        </w:rPr>
        <w:t xml:space="preserve"> He </w:t>
      </w:r>
      <w:r w:rsidR="000B43AA">
        <w:rPr>
          <w:rFonts w:ascii="Garamond" w:hAnsi="Garamond"/>
          <w:i/>
          <w:iCs/>
        </w:rPr>
        <w:t>desires</w:t>
      </w:r>
      <w:r w:rsidR="000B43AA">
        <w:rPr>
          <w:rFonts w:ascii="Garamond" w:hAnsi="Garamond"/>
        </w:rPr>
        <w:t xml:space="preserve"> the foods he will not eat, and the suppression, or </w:t>
      </w:r>
      <w:r w:rsidR="000B43AA" w:rsidRPr="00326CE0">
        <w:rPr>
          <w:rFonts w:ascii="Garamond" w:hAnsi="Garamond"/>
        </w:rPr>
        <w:t>repression</w:t>
      </w:r>
      <w:r w:rsidR="000B43AA">
        <w:rPr>
          <w:rFonts w:ascii="Garamond" w:hAnsi="Garamond"/>
        </w:rPr>
        <w:t xml:space="preserve"> of those desires is shown to be damaging.</w:t>
      </w:r>
      <w:r w:rsidR="00253695">
        <w:rPr>
          <w:rFonts w:ascii="Garamond" w:hAnsi="Garamond"/>
        </w:rPr>
        <w:t xml:space="preserve"> He has, in fact, internalized </w:t>
      </w:r>
      <w:r w:rsidR="00DE5CA3">
        <w:rPr>
          <w:rFonts w:ascii="Garamond" w:hAnsi="Garamond"/>
        </w:rPr>
        <w:t xml:space="preserve">precisely that racialized dichotomy propagated by the followers of eugenics (and euthenics) </w:t>
      </w:r>
      <w:r w:rsidR="00253695">
        <w:rPr>
          <w:rFonts w:ascii="Garamond" w:hAnsi="Garamond"/>
        </w:rPr>
        <w:t>that white food is abstemious and black food is gluttonous</w:t>
      </w:r>
      <w:r w:rsidR="00DE5CA3">
        <w:rPr>
          <w:rFonts w:ascii="Garamond" w:hAnsi="Garamond"/>
        </w:rPr>
        <w:t xml:space="preserve">; </w:t>
      </w:r>
      <w:r w:rsidR="00253695">
        <w:rPr>
          <w:rFonts w:ascii="Garamond" w:hAnsi="Garamond"/>
        </w:rPr>
        <w:t xml:space="preserve">he eats only food that is lean, compact and bland. Where Jake, in </w:t>
      </w:r>
      <w:r w:rsidR="00253695">
        <w:rPr>
          <w:rFonts w:ascii="Garamond" w:hAnsi="Garamond"/>
          <w:i/>
          <w:iCs/>
        </w:rPr>
        <w:t>Home to Harlem</w:t>
      </w:r>
      <w:r w:rsidR="00253695">
        <w:rPr>
          <w:rFonts w:ascii="Garamond" w:hAnsi="Garamond"/>
        </w:rPr>
        <w:t>, enjoys cultural codeswitching: performing taste and sophistication in the ordering of martinis and Scotch and soda, but still enjoying his hearty soul food, the dining-car chef limits himself only to the foods that he imagines will signal his social aspirations to an</w:t>
      </w:r>
      <w:r w:rsidR="00DE5CA3">
        <w:rPr>
          <w:rFonts w:ascii="Garamond" w:hAnsi="Garamond"/>
        </w:rPr>
        <w:t xml:space="preserve"> imagined</w:t>
      </w:r>
      <w:r w:rsidR="00253695">
        <w:rPr>
          <w:rFonts w:ascii="Garamond" w:hAnsi="Garamond"/>
        </w:rPr>
        <w:t xml:space="preserve"> onlooker.</w:t>
      </w:r>
    </w:p>
    <w:p w14:paraId="3CE312CA" w14:textId="6E54AA32" w:rsidR="00091910" w:rsidRDefault="00091910" w:rsidP="000921C1">
      <w:pPr>
        <w:spacing w:line="360" w:lineRule="auto"/>
        <w:rPr>
          <w:rFonts w:ascii="Garamond" w:hAnsi="Garamond"/>
        </w:rPr>
      </w:pPr>
    </w:p>
    <w:p w14:paraId="05BCC036" w14:textId="4A52A88E" w:rsidR="007B1F71" w:rsidRDefault="00091910" w:rsidP="003A183F">
      <w:pPr>
        <w:spacing w:line="360" w:lineRule="auto"/>
        <w:ind w:firstLine="720"/>
        <w:rPr>
          <w:rFonts w:ascii="Garamond" w:hAnsi="Garamond"/>
        </w:rPr>
      </w:pPr>
      <w:r>
        <w:rPr>
          <w:rFonts w:ascii="Garamond" w:hAnsi="Garamond"/>
        </w:rPr>
        <w:t xml:space="preserve">The descriptions of these two chefs are telling because of </w:t>
      </w:r>
      <w:r w:rsidR="00A37106">
        <w:rPr>
          <w:rFonts w:ascii="Garamond" w:hAnsi="Garamond"/>
        </w:rPr>
        <w:t xml:space="preserve">both </w:t>
      </w:r>
      <w:r>
        <w:rPr>
          <w:rFonts w:ascii="Garamond" w:hAnsi="Garamond"/>
        </w:rPr>
        <w:t>the differences in their attitude to food cultures and their similarities. Susie is proud of her Southern cooking and she knows that her skill in producing delicious and tradition</w:t>
      </w:r>
      <w:r w:rsidR="000819B2">
        <w:rPr>
          <w:rFonts w:ascii="Garamond" w:hAnsi="Garamond"/>
        </w:rPr>
        <w:t>al</w:t>
      </w:r>
      <w:r>
        <w:rPr>
          <w:rFonts w:ascii="Garamond" w:hAnsi="Garamond"/>
        </w:rPr>
        <w:t xml:space="preserve"> Southern food will also help her to a </w:t>
      </w:r>
      <w:r>
        <w:rPr>
          <w:rFonts w:ascii="Garamond" w:hAnsi="Garamond"/>
        </w:rPr>
        <w:lastRenderedPageBreak/>
        <w:t>secure job</w:t>
      </w:r>
      <w:r w:rsidR="00EE04D1">
        <w:rPr>
          <w:rFonts w:ascii="Garamond" w:hAnsi="Garamond"/>
        </w:rPr>
        <w:t xml:space="preserve"> if and when she need</w:t>
      </w:r>
      <w:r w:rsidR="000819B2">
        <w:rPr>
          <w:rFonts w:ascii="Garamond" w:hAnsi="Garamond"/>
        </w:rPr>
        <w:t>s</w:t>
      </w:r>
      <w:r w:rsidR="00EE04D1">
        <w:rPr>
          <w:rFonts w:ascii="Garamond" w:hAnsi="Garamond"/>
        </w:rPr>
        <w:t xml:space="preserve"> </w:t>
      </w:r>
      <w:r w:rsidR="00C358BA">
        <w:rPr>
          <w:rFonts w:ascii="Garamond" w:hAnsi="Garamond"/>
        </w:rPr>
        <w:t xml:space="preserve">or wants </w:t>
      </w:r>
      <w:r w:rsidR="00EE04D1">
        <w:rPr>
          <w:rFonts w:ascii="Garamond" w:hAnsi="Garamond"/>
        </w:rPr>
        <w:t>such</w:t>
      </w:r>
      <w:r>
        <w:rPr>
          <w:rFonts w:ascii="Garamond" w:hAnsi="Garamond"/>
        </w:rPr>
        <w:t>. Her art has cultural capital</w:t>
      </w:r>
      <w:r w:rsidR="00EE04D1">
        <w:rPr>
          <w:rFonts w:ascii="Garamond" w:hAnsi="Garamond"/>
        </w:rPr>
        <w:t xml:space="preserve"> and also brings pleasure</w:t>
      </w:r>
      <w:r>
        <w:rPr>
          <w:rFonts w:ascii="Garamond" w:hAnsi="Garamond"/>
        </w:rPr>
        <w:t xml:space="preserve">. The dining-car chef, by contrast, is too worried about </w:t>
      </w:r>
      <w:r w:rsidR="00D71276">
        <w:rPr>
          <w:rFonts w:ascii="Garamond" w:hAnsi="Garamond"/>
        </w:rPr>
        <w:t xml:space="preserve">what </w:t>
      </w:r>
      <w:r>
        <w:rPr>
          <w:rFonts w:ascii="Garamond" w:hAnsi="Garamond"/>
        </w:rPr>
        <w:t xml:space="preserve">his Southern cooking </w:t>
      </w:r>
      <w:r w:rsidR="00D71276">
        <w:rPr>
          <w:rFonts w:ascii="Garamond" w:hAnsi="Garamond"/>
        </w:rPr>
        <w:t xml:space="preserve">signifies </w:t>
      </w:r>
      <w:r>
        <w:rPr>
          <w:rFonts w:ascii="Garamond" w:hAnsi="Garamond"/>
        </w:rPr>
        <w:t xml:space="preserve">to eat </w:t>
      </w:r>
      <w:r w:rsidR="00C358BA">
        <w:rPr>
          <w:rFonts w:ascii="Garamond" w:hAnsi="Garamond"/>
        </w:rPr>
        <w:t>the food</w:t>
      </w:r>
      <w:r>
        <w:rPr>
          <w:rFonts w:ascii="Garamond" w:hAnsi="Garamond"/>
        </w:rPr>
        <w:t xml:space="preserve"> himself and when it is time for his own meal he will instead </w:t>
      </w:r>
      <w:r w:rsidR="00D012F8">
        <w:rPr>
          <w:rFonts w:ascii="Garamond" w:hAnsi="Garamond"/>
        </w:rPr>
        <w:t>“</w:t>
      </w:r>
      <w:r>
        <w:rPr>
          <w:rFonts w:ascii="Garamond" w:hAnsi="Garamond"/>
        </w:rPr>
        <w:t>grill a steak or mutton chop or fry a fish</w:t>
      </w:r>
      <w:r w:rsidR="00D012F8">
        <w:rPr>
          <w:rFonts w:ascii="Garamond" w:hAnsi="Garamond"/>
        </w:rPr>
        <w:t>.”</w:t>
      </w:r>
      <w:r w:rsidR="009265D3">
        <w:rPr>
          <w:rStyle w:val="FootnoteReference"/>
          <w:rFonts w:ascii="Garamond" w:hAnsi="Garamond"/>
        </w:rPr>
        <w:footnoteReference w:id="32"/>
      </w:r>
      <w:r w:rsidR="00EE04D1">
        <w:rPr>
          <w:rFonts w:ascii="Garamond" w:hAnsi="Garamond"/>
        </w:rPr>
        <w:t xml:space="preserve"> </w:t>
      </w:r>
      <w:r w:rsidR="007B1F71">
        <w:rPr>
          <w:rFonts w:ascii="Garamond" w:hAnsi="Garamond"/>
        </w:rPr>
        <w:t>In both descriptions chicken, and particularly chicken</w:t>
      </w:r>
      <w:r w:rsidR="00D35E17">
        <w:rPr>
          <w:rFonts w:ascii="Garamond" w:hAnsi="Garamond"/>
        </w:rPr>
        <w:t xml:space="preserve"> offal</w:t>
      </w:r>
      <w:r w:rsidR="007B1F71">
        <w:rPr>
          <w:rFonts w:ascii="Garamond" w:hAnsi="Garamond"/>
        </w:rPr>
        <w:t xml:space="preserve">, feature heavily. The </w:t>
      </w:r>
      <w:r w:rsidR="00D35E17">
        <w:rPr>
          <w:rFonts w:ascii="Garamond" w:hAnsi="Garamond"/>
        </w:rPr>
        <w:t>presumed relationship between</w:t>
      </w:r>
      <w:r w:rsidR="007B1F71">
        <w:rPr>
          <w:rFonts w:ascii="Garamond" w:hAnsi="Garamond"/>
        </w:rPr>
        <w:t xml:space="preserve"> chicken </w:t>
      </w:r>
      <w:r w:rsidR="00D35E17">
        <w:rPr>
          <w:rFonts w:ascii="Garamond" w:hAnsi="Garamond"/>
        </w:rPr>
        <w:t>and</w:t>
      </w:r>
      <w:r w:rsidR="007B1F71">
        <w:rPr>
          <w:rFonts w:ascii="Garamond" w:hAnsi="Garamond"/>
        </w:rPr>
        <w:t xml:space="preserve"> African-Americans and their food cultures was and still is inherently </w:t>
      </w:r>
      <w:r w:rsidR="00D35E17">
        <w:rPr>
          <w:rFonts w:ascii="Garamond" w:hAnsi="Garamond"/>
        </w:rPr>
        <w:t>loaded with negative associations</w:t>
      </w:r>
      <w:r w:rsidR="007B1F71">
        <w:rPr>
          <w:rFonts w:ascii="Garamond" w:hAnsi="Garamond"/>
        </w:rPr>
        <w:t xml:space="preserve">, </w:t>
      </w:r>
      <w:r w:rsidR="00D35E17">
        <w:rPr>
          <w:rFonts w:ascii="Garamond" w:hAnsi="Garamond"/>
        </w:rPr>
        <w:t>in part</w:t>
      </w:r>
      <w:r w:rsidR="007B1F71">
        <w:rPr>
          <w:rFonts w:ascii="Garamond" w:hAnsi="Garamond"/>
        </w:rPr>
        <w:t xml:space="preserve">, as Psyche Williams-Forson </w:t>
      </w:r>
      <w:r w:rsidR="00D35E17">
        <w:rPr>
          <w:rFonts w:ascii="Garamond" w:hAnsi="Garamond"/>
        </w:rPr>
        <w:t>explains</w:t>
      </w:r>
      <w:r w:rsidR="007B1F71">
        <w:rPr>
          <w:rFonts w:ascii="Garamond" w:hAnsi="Garamond"/>
        </w:rPr>
        <w:t xml:space="preserve">, because it was </w:t>
      </w:r>
      <w:r w:rsidR="00D012F8">
        <w:rPr>
          <w:rFonts w:ascii="Garamond" w:hAnsi="Garamond"/>
        </w:rPr>
        <w:t>“</w:t>
      </w:r>
      <w:r w:rsidR="007B1F71">
        <w:rPr>
          <w:rFonts w:ascii="Garamond" w:hAnsi="Garamond"/>
        </w:rPr>
        <w:t xml:space="preserve">a food that black people were considered to love and </w:t>
      </w:r>
      <w:proofErr w:type="spellStart"/>
      <w:r w:rsidR="007B1F71">
        <w:rPr>
          <w:rFonts w:ascii="Garamond" w:hAnsi="Garamond"/>
        </w:rPr>
        <w:t>rumored</w:t>
      </w:r>
      <w:proofErr w:type="spellEnd"/>
      <w:r w:rsidR="007B1F71">
        <w:rPr>
          <w:rFonts w:ascii="Garamond" w:hAnsi="Garamond"/>
        </w:rPr>
        <w:t xml:space="preserve"> to steal</w:t>
      </w:r>
      <w:r w:rsidR="00D012F8">
        <w:rPr>
          <w:rFonts w:ascii="Garamond" w:hAnsi="Garamond"/>
        </w:rPr>
        <w:t>:”</w:t>
      </w:r>
      <w:r w:rsidR="009265D3">
        <w:rPr>
          <w:rStyle w:val="FootnoteReference"/>
          <w:rFonts w:ascii="Garamond" w:hAnsi="Garamond"/>
        </w:rPr>
        <w:footnoteReference w:id="33"/>
      </w:r>
    </w:p>
    <w:p w14:paraId="74C74B0A" w14:textId="77777777" w:rsidR="00887B0A" w:rsidRDefault="00887B0A" w:rsidP="000921C1">
      <w:pPr>
        <w:spacing w:line="360" w:lineRule="auto"/>
        <w:ind w:left="720"/>
        <w:rPr>
          <w:rFonts w:ascii="Garamond" w:hAnsi="Garamond"/>
        </w:rPr>
      </w:pPr>
    </w:p>
    <w:p w14:paraId="7FE2DB34" w14:textId="144621FE" w:rsidR="007B1F71" w:rsidRDefault="007B1F71" w:rsidP="000921C1">
      <w:pPr>
        <w:spacing w:line="360" w:lineRule="auto"/>
        <w:ind w:left="720"/>
        <w:rPr>
          <w:rFonts w:ascii="Garamond" w:hAnsi="Garamond"/>
        </w:rPr>
      </w:pPr>
      <w:r>
        <w:rPr>
          <w:rFonts w:ascii="Garamond" w:hAnsi="Garamond"/>
        </w:rPr>
        <w:t xml:space="preserve">Chicken was symbolic of multiple tensions within black communities during the early twentieth-century. During the periods following slavery, large numbers of black people migrated to cities, bringing their southern mores with them. In the North, these traditions heavily collided with black class assumptions. The central tenet of the National Association of </w:t>
      </w:r>
      <w:proofErr w:type="spellStart"/>
      <w:r>
        <w:rPr>
          <w:rFonts w:ascii="Garamond" w:hAnsi="Garamond"/>
        </w:rPr>
        <w:t>Colored</w:t>
      </w:r>
      <w:proofErr w:type="spellEnd"/>
      <w:r>
        <w:rPr>
          <w:rFonts w:ascii="Garamond" w:hAnsi="Garamond"/>
        </w:rPr>
        <w:t xml:space="preserve"> Women’s Clubs was racial uplift, embodied in the motto “Lifting as We Climb.” This credo called upon educated, upper-class black women to lead poorer black women in the “proper” expressions of morality, decorum, and social grace. Food was a by-product of these larger goals of progressive activism. What poorer black working-class women ate as well as how they obtained their food were often sources of angst for early black feminists</w:t>
      </w:r>
      <w:r w:rsidR="00D012F8">
        <w:rPr>
          <w:rFonts w:ascii="Garamond" w:hAnsi="Garamond"/>
        </w:rPr>
        <w:t>.</w:t>
      </w:r>
      <w:r w:rsidR="009265D3">
        <w:rPr>
          <w:rStyle w:val="FootnoteReference"/>
          <w:rFonts w:ascii="Garamond" w:hAnsi="Garamond"/>
        </w:rPr>
        <w:footnoteReference w:id="34"/>
      </w:r>
    </w:p>
    <w:p w14:paraId="3D005FA3" w14:textId="77777777" w:rsidR="007B1F71" w:rsidRDefault="007B1F71" w:rsidP="000921C1">
      <w:pPr>
        <w:spacing w:line="360" w:lineRule="auto"/>
        <w:rPr>
          <w:rFonts w:ascii="Garamond" w:hAnsi="Garamond"/>
        </w:rPr>
      </w:pPr>
    </w:p>
    <w:p w14:paraId="7EBDFB8E" w14:textId="041AF1C8" w:rsidR="006F609E" w:rsidRDefault="00D35E17" w:rsidP="000921C1">
      <w:pPr>
        <w:spacing w:line="360" w:lineRule="auto"/>
        <w:rPr>
          <w:rFonts w:ascii="Garamond" w:hAnsi="Garamond"/>
        </w:rPr>
      </w:pPr>
      <w:r>
        <w:rPr>
          <w:rFonts w:ascii="Garamond" w:hAnsi="Garamond"/>
        </w:rPr>
        <w:t xml:space="preserve">We see, then, why the dining-car chef might decide to cook delicious chicken-offal stews for his crew but refuse to partake himself. </w:t>
      </w:r>
      <w:r w:rsidR="007B1F71">
        <w:rPr>
          <w:rFonts w:ascii="Garamond" w:hAnsi="Garamond"/>
        </w:rPr>
        <w:t>Susie</w:t>
      </w:r>
      <w:r>
        <w:rPr>
          <w:rFonts w:ascii="Garamond" w:hAnsi="Garamond"/>
        </w:rPr>
        <w:t>, however,</w:t>
      </w:r>
      <w:r w:rsidR="007B1F71">
        <w:rPr>
          <w:rFonts w:ascii="Garamond" w:hAnsi="Garamond"/>
        </w:rPr>
        <w:t xml:space="preserve"> is precisely the type of </w:t>
      </w:r>
      <w:r w:rsidR="00D012F8">
        <w:rPr>
          <w:rFonts w:ascii="Garamond" w:hAnsi="Garamond"/>
        </w:rPr>
        <w:t>“</w:t>
      </w:r>
      <w:r w:rsidR="007B1F71">
        <w:rPr>
          <w:rFonts w:ascii="Garamond" w:hAnsi="Garamond"/>
        </w:rPr>
        <w:t>poorer black working-class woman</w:t>
      </w:r>
      <w:r w:rsidR="00D012F8">
        <w:rPr>
          <w:rFonts w:ascii="Garamond" w:hAnsi="Garamond"/>
        </w:rPr>
        <w:t>”</w:t>
      </w:r>
      <w:r w:rsidR="007B1F71">
        <w:rPr>
          <w:rFonts w:ascii="Garamond" w:hAnsi="Garamond"/>
        </w:rPr>
        <w:t xml:space="preserve"> whose racial uplift might be hindered by her continued and obstinate preparing and eating of fried chicken and chicken offal</w:t>
      </w:r>
      <w:r>
        <w:rPr>
          <w:rFonts w:ascii="Garamond" w:hAnsi="Garamond"/>
        </w:rPr>
        <w:t xml:space="preserve"> and yet she takes pride in her creation of these exemplary food stuffs and is described by the narrator, not as an ignorant poor black woman who refuses uplift in her ignorance but rather as a member of the </w:t>
      </w:r>
      <w:r w:rsidR="003A183F">
        <w:rPr>
          <w:rFonts w:ascii="Garamond" w:hAnsi="Garamond"/>
        </w:rPr>
        <w:t>“</w:t>
      </w:r>
      <w:r>
        <w:rPr>
          <w:rFonts w:ascii="Garamond" w:hAnsi="Garamond"/>
        </w:rPr>
        <w:t>ancient aristocracy</w:t>
      </w:r>
      <w:r w:rsidR="003A183F">
        <w:rPr>
          <w:rFonts w:ascii="Garamond" w:hAnsi="Garamond"/>
        </w:rPr>
        <w:t>”</w:t>
      </w:r>
      <w:r>
        <w:rPr>
          <w:rFonts w:ascii="Garamond" w:hAnsi="Garamond"/>
        </w:rPr>
        <w:t xml:space="preserve"> of black Southern female cooks</w:t>
      </w:r>
      <w:r w:rsidR="007B1F71">
        <w:rPr>
          <w:rFonts w:ascii="Garamond" w:hAnsi="Garamond"/>
        </w:rPr>
        <w:t>.</w:t>
      </w:r>
      <w:r>
        <w:rPr>
          <w:rFonts w:ascii="Garamond" w:hAnsi="Garamond"/>
        </w:rPr>
        <w:t xml:space="preserve"> She is also in this description very much the large, motherly and capacious </w:t>
      </w:r>
      <w:r w:rsidR="00D012F8">
        <w:rPr>
          <w:rFonts w:ascii="Garamond" w:hAnsi="Garamond"/>
        </w:rPr>
        <w:t>“</w:t>
      </w:r>
      <w:r>
        <w:rPr>
          <w:rFonts w:ascii="Garamond" w:hAnsi="Garamond"/>
        </w:rPr>
        <w:t>mammy</w:t>
      </w:r>
      <w:r w:rsidR="00D012F8">
        <w:rPr>
          <w:rFonts w:ascii="Garamond" w:hAnsi="Garamond"/>
        </w:rPr>
        <w:t>”</w:t>
      </w:r>
      <w:r>
        <w:rPr>
          <w:rFonts w:ascii="Garamond" w:hAnsi="Garamond"/>
        </w:rPr>
        <w:t xml:space="preserve"> figure. As Williams-Forson points out, </w:t>
      </w:r>
      <w:r w:rsidR="00D012F8">
        <w:rPr>
          <w:rFonts w:ascii="Garamond" w:hAnsi="Garamond"/>
        </w:rPr>
        <w:t>“</w:t>
      </w:r>
      <w:r>
        <w:rPr>
          <w:rFonts w:ascii="Garamond" w:hAnsi="Garamond"/>
        </w:rPr>
        <w:t>black women’s cooking abilities have always been connected to mammy imagery</w:t>
      </w:r>
      <w:r w:rsidR="00D012F8">
        <w:rPr>
          <w:rFonts w:ascii="Garamond" w:hAnsi="Garamond"/>
        </w:rPr>
        <w:t>.”</w:t>
      </w:r>
      <w:r>
        <w:rPr>
          <w:rFonts w:ascii="Garamond" w:hAnsi="Garamond"/>
        </w:rPr>
        <w:t xml:space="preserve"> But the continued preparation and eating of chicken in the face of</w:t>
      </w:r>
      <w:r w:rsidR="0067600A">
        <w:rPr>
          <w:rFonts w:ascii="Garamond" w:hAnsi="Garamond"/>
        </w:rPr>
        <w:t>,</w:t>
      </w:r>
      <w:r>
        <w:rPr>
          <w:rFonts w:ascii="Garamond" w:hAnsi="Garamond"/>
        </w:rPr>
        <w:t xml:space="preserve"> on the one hand, proponents of racial uplift discouraging its consumption and, on the other, ignorant stereotyping of the black woman chicken-cook, presented an </w:t>
      </w:r>
      <w:r>
        <w:rPr>
          <w:rFonts w:ascii="Garamond" w:hAnsi="Garamond"/>
        </w:rPr>
        <w:lastRenderedPageBreak/>
        <w:t xml:space="preserve">opportunity for reclamation: </w:t>
      </w:r>
      <w:r w:rsidR="00D012F8">
        <w:rPr>
          <w:rFonts w:ascii="Garamond" w:hAnsi="Garamond"/>
        </w:rPr>
        <w:t>“</w:t>
      </w:r>
      <w:r>
        <w:rPr>
          <w:rFonts w:ascii="Garamond" w:hAnsi="Garamond"/>
        </w:rPr>
        <w:t>Chicken therefore becomes interesting for what it represents in the realm of social freedom, manners, morals, culture, refinement, and self-expression</w:t>
      </w:r>
      <w:r w:rsidR="00D012F8">
        <w:rPr>
          <w:rFonts w:ascii="Garamond" w:hAnsi="Garamond"/>
        </w:rPr>
        <w:t>.”</w:t>
      </w:r>
      <w:r w:rsidR="009265D3">
        <w:rPr>
          <w:rStyle w:val="FootnoteReference"/>
          <w:rFonts w:ascii="Garamond" w:hAnsi="Garamond"/>
        </w:rPr>
        <w:footnoteReference w:id="35"/>
      </w:r>
      <w:r>
        <w:rPr>
          <w:rFonts w:ascii="Garamond" w:hAnsi="Garamond"/>
        </w:rPr>
        <w:t xml:space="preserve"> </w:t>
      </w:r>
      <w:r w:rsidR="0067600A">
        <w:rPr>
          <w:rFonts w:ascii="Garamond" w:hAnsi="Garamond"/>
        </w:rPr>
        <w:t>Susie expresses herself through her cooking, and in this way has greater autonomy and great self-power than the dining-car chef who feels he must reject foods too laden with prejudicial connotations.</w:t>
      </w:r>
      <w:r w:rsidR="00C358BA">
        <w:rPr>
          <w:rFonts w:ascii="Garamond" w:hAnsi="Garamond"/>
        </w:rPr>
        <w:t xml:space="preserve"> </w:t>
      </w:r>
    </w:p>
    <w:p w14:paraId="167422C9" w14:textId="77777777" w:rsidR="006F609E" w:rsidRDefault="006F609E" w:rsidP="000921C1">
      <w:pPr>
        <w:spacing w:line="360" w:lineRule="auto"/>
        <w:rPr>
          <w:rFonts w:ascii="Garamond" w:hAnsi="Garamond"/>
        </w:rPr>
      </w:pPr>
    </w:p>
    <w:p w14:paraId="67939100" w14:textId="050C60FB" w:rsidR="003743DA" w:rsidRDefault="00D71276" w:rsidP="003A183F">
      <w:pPr>
        <w:spacing w:line="360" w:lineRule="auto"/>
        <w:ind w:firstLine="720"/>
        <w:rPr>
          <w:rFonts w:ascii="Garamond" w:hAnsi="Garamond"/>
        </w:rPr>
      </w:pPr>
      <w:r>
        <w:rPr>
          <w:rFonts w:ascii="Garamond" w:hAnsi="Garamond"/>
        </w:rPr>
        <w:t xml:space="preserve">There is </w:t>
      </w:r>
      <w:r w:rsidR="000819B2">
        <w:rPr>
          <w:rFonts w:ascii="Garamond" w:hAnsi="Garamond"/>
        </w:rPr>
        <w:t xml:space="preserve">also </w:t>
      </w:r>
      <w:r>
        <w:rPr>
          <w:rFonts w:ascii="Garamond" w:hAnsi="Garamond"/>
        </w:rPr>
        <w:t>an interesting tension, in the description</w:t>
      </w:r>
      <w:r w:rsidR="0067600A">
        <w:rPr>
          <w:rFonts w:ascii="Garamond" w:hAnsi="Garamond"/>
        </w:rPr>
        <w:t>s</w:t>
      </w:r>
      <w:r>
        <w:rPr>
          <w:rFonts w:ascii="Garamond" w:hAnsi="Garamond"/>
        </w:rPr>
        <w:t xml:space="preserve"> of both characters, between the beauty and art of the food the two c</w:t>
      </w:r>
      <w:r w:rsidR="0067600A">
        <w:rPr>
          <w:rFonts w:ascii="Garamond" w:hAnsi="Garamond"/>
        </w:rPr>
        <w:t>ooks</w:t>
      </w:r>
      <w:r>
        <w:rPr>
          <w:rFonts w:ascii="Garamond" w:hAnsi="Garamond"/>
        </w:rPr>
        <w:t xml:space="preserve"> produce, and the </w:t>
      </w:r>
      <w:r w:rsidR="00D012F8">
        <w:rPr>
          <w:rFonts w:ascii="Garamond" w:hAnsi="Garamond"/>
        </w:rPr>
        <w:t>“</w:t>
      </w:r>
      <w:r>
        <w:rPr>
          <w:rFonts w:ascii="Garamond" w:hAnsi="Garamond"/>
        </w:rPr>
        <w:t>ugly</w:t>
      </w:r>
      <w:r w:rsidR="00D012F8">
        <w:rPr>
          <w:rFonts w:ascii="Garamond" w:hAnsi="Garamond"/>
        </w:rPr>
        <w:t>”</w:t>
      </w:r>
      <w:r>
        <w:rPr>
          <w:rFonts w:ascii="Garamond" w:hAnsi="Garamond"/>
        </w:rPr>
        <w:t xml:space="preserve"> fatness of the characters’ bodies. The dining-car chef is described as </w:t>
      </w:r>
      <w:r w:rsidR="00D012F8">
        <w:rPr>
          <w:rFonts w:ascii="Garamond" w:hAnsi="Garamond"/>
        </w:rPr>
        <w:t>“</w:t>
      </w:r>
      <w:r>
        <w:rPr>
          <w:rFonts w:ascii="Garamond" w:hAnsi="Garamond"/>
        </w:rPr>
        <w:t>repulsive,</w:t>
      </w:r>
      <w:r w:rsidR="00D012F8">
        <w:rPr>
          <w:rFonts w:ascii="Garamond" w:hAnsi="Garamond"/>
        </w:rPr>
        <w:t>”</w:t>
      </w:r>
      <w:r>
        <w:rPr>
          <w:rFonts w:ascii="Garamond" w:hAnsi="Garamond"/>
        </w:rPr>
        <w:t xml:space="preserve"> with </w:t>
      </w:r>
      <w:r w:rsidR="00D012F8">
        <w:rPr>
          <w:rFonts w:ascii="Garamond" w:hAnsi="Garamond"/>
        </w:rPr>
        <w:t>“</w:t>
      </w:r>
      <w:r>
        <w:rPr>
          <w:rFonts w:ascii="Garamond" w:hAnsi="Garamond"/>
        </w:rPr>
        <w:t>elevated bulk,</w:t>
      </w:r>
      <w:r w:rsidR="00D012F8">
        <w:rPr>
          <w:rFonts w:ascii="Garamond" w:hAnsi="Garamond"/>
        </w:rPr>
        <w:t>”</w:t>
      </w:r>
      <w:r>
        <w:rPr>
          <w:rFonts w:ascii="Garamond" w:hAnsi="Garamond"/>
        </w:rPr>
        <w:t xml:space="preserve"> </w:t>
      </w:r>
      <w:r w:rsidR="00D012F8">
        <w:rPr>
          <w:rFonts w:ascii="Garamond" w:hAnsi="Garamond"/>
        </w:rPr>
        <w:t>“</w:t>
      </w:r>
      <w:r>
        <w:rPr>
          <w:rFonts w:ascii="Garamond" w:hAnsi="Garamond"/>
        </w:rPr>
        <w:t>gross person</w:t>
      </w:r>
      <w:r w:rsidR="00D012F8">
        <w:rPr>
          <w:rFonts w:ascii="Garamond" w:hAnsi="Garamond"/>
        </w:rPr>
        <w:t>”</w:t>
      </w:r>
      <w:r>
        <w:rPr>
          <w:rFonts w:ascii="Garamond" w:hAnsi="Garamond"/>
        </w:rPr>
        <w:t xml:space="preserve"> and </w:t>
      </w:r>
      <w:r w:rsidR="00D012F8">
        <w:rPr>
          <w:rFonts w:ascii="Garamond" w:hAnsi="Garamond"/>
        </w:rPr>
        <w:t>“</w:t>
      </w:r>
      <w:r>
        <w:rPr>
          <w:rFonts w:ascii="Garamond" w:hAnsi="Garamond"/>
        </w:rPr>
        <w:t>sloppy mouth</w:t>
      </w:r>
      <w:r w:rsidR="005B050C">
        <w:rPr>
          <w:rFonts w:ascii="Garamond" w:hAnsi="Garamond"/>
        </w:rPr>
        <w:t>;</w:t>
      </w:r>
      <w:r w:rsidR="00D012F8">
        <w:rPr>
          <w:rFonts w:ascii="Garamond" w:hAnsi="Garamond"/>
        </w:rPr>
        <w:t>”</w:t>
      </w:r>
      <w:r>
        <w:rPr>
          <w:rFonts w:ascii="Garamond" w:hAnsi="Garamond"/>
        </w:rPr>
        <w:t xml:space="preserve"> Susie</w:t>
      </w:r>
      <w:r w:rsidR="0067600A">
        <w:rPr>
          <w:rFonts w:ascii="Garamond" w:hAnsi="Garamond"/>
        </w:rPr>
        <w:t xml:space="preserve">, in her guise as </w:t>
      </w:r>
      <w:r w:rsidR="00D012F8">
        <w:rPr>
          <w:rFonts w:ascii="Garamond" w:hAnsi="Garamond"/>
        </w:rPr>
        <w:t>“</w:t>
      </w:r>
      <w:r w:rsidR="0067600A">
        <w:rPr>
          <w:rFonts w:ascii="Garamond" w:hAnsi="Garamond"/>
        </w:rPr>
        <w:t>mammy,</w:t>
      </w:r>
      <w:r w:rsidR="00D012F8">
        <w:rPr>
          <w:rFonts w:ascii="Garamond" w:hAnsi="Garamond"/>
        </w:rPr>
        <w:t>”</w:t>
      </w:r>
      <w:r>
        <w:rPr>
          <w:rFonts w:ascii="Garamond" w:hAnsi="Garamond"/>
        </w:rPr>
        <w:t xml:space="preserve"> looks shiny and like a fat turkey.</w:t>
      </w:r>
      <w:r w:rsidR="009265D3">
        <w:rPr>
          <w:rStyle w:val="FootnoteReference"/>
          <w:rFonts w:ascii="Garamond" w:hAnsi="Garamond"/>
        </w:rPr>
        <w:footnoteReference w:id="36"/>
      </w:r>
      <w:r>
        <w:rPr>
          <w:rFonts w:ascii="Garamond" w:hAnsi="Garamond"/>
        </w:rPr>
        <w:t xml:space="preserve"> The stigmati</w:t>
      </w:r>
      <w:r w:rsidR="008A3A1D">
        <w:rPr>
          <w:rFonts w:ascii="Garamond" w:hAnsi="Garamond"/>
        </w:rPr>
        <w:t>z</w:t>
      </w:r>
      <w:r>
        <w:rPr>
          <w:rFonts w:ascii="Garamond" w:hAnsi="Garamond"/>
        </w:rPr>
        <w:t xml:space="preserve">ing of fat bodies here is </w:t>
      </w:r>
      <w:r w:rsidR="006F609E">
        <w:rPr>
          <w:rFonts w:ascii="Garamond" w:hAnsi="Garamond"/>
        </w:rPr>
        <w:t>problematic, not least because the food that has made the characters fat is praised so exuberantly as beautiful, delicious, and artistic.</w:t>
      </w:r>
      <w:r>
        <w:rPr>
          <w:rFonts w:ascii="Garamond" w:hAnsi="Garamond"/>
        </w:rPr>
        <w:t xml:space="preserve"> </w:t>
      </w:r>
      <w:r w:rsidR="003743DA">
        <w:rPr>
          <w:rFonts w:ascii="Garamond" w:hAnsi="Garamond"/>
        </w:rPr>
        <w:t xml:space="preserve">In the late-nineteenth and early-twentieth century, as Sabrina Strings points out, </w:t>
      </w:r>
      <w:r w:rsidR="00D012F8">
        <w:rPr>
          <w:rFonts w:ascii="Garamond" w:hAnsi="Garamond"/>
        </w:rPr>
        <w:t>“</w:t>
      </w:r>
      <w:r w:rsidR="003743DA">
        <w:rPr>
          <w:rFonts w:ascii="Garamond" w:hAnsi="Garamond"/>
        </w:rPr>
        <w:t>fatness</w:t>
      </w:r>
      <w:r w:rsidR="00D012F8">
        <w:rPr>
          <w:rFonts w:ascii="Garamond" w:hAnsi="Garamond"/>
        </w:rPr>
        <w:t>”</w:t>
      </w:r>
      <w:r w:rsidR="003743DA">
        <w:rPr>
          <w:rFonts w:ascii="Garamond" w:hAnsi="Garamond"/>
        </w:rPr>
        <w:t xml:space="preserve"> was considered through a racial lens as </w:t>
      </w:r>
      <w:r w:rsidR="00D012F8">
        <w:rPr>
          <w:rFonts w:ascii="Garamond" w:hAnsi="Garamond"/>
        </w:rPr>
        <w:t>“</w:t>
      </w:r>
      <w:r w:rsidR="003743DA">
        <w:rPr>
          <w:rFonts w:ascii="Garamond" w:hAnsi="Garamond"/>
        </w:rPr>
        <w:t>‘coarse,</w:t>
      </w:r>
      <w:r w:rsidR="00D012F8">
        <w:rPr>
          <w:rFonts w:ascii="Garamond" w:hAnsi="Garamond"/>
        </w:rPr>
        <w:t>’</w:t>
      </w:r>
      <w:r w:rsidR="003743DA">
        <w:rPr>
          <w:rFonts w:ascii="Garamond" w:hAnsi="Garamond"/>
        </w:rPr>
        <w:t xml:space="preserve"> </w:t>
      </w:r>
      <w:r w:rsidR="00D012F8">
        <w:rPr>
          <w:rFonts w:ascii="Garamond" w:hAnsi="Garamond"/>
        </w:rPr>
        <w:t>‘</w:t>
      </w:r>
      <w:r w:rsidR="003743DA">
        <w:rPr>
          <w:rFonts w:ascii="Garamond" w:hAnsi="Garamond"/>
        </w:rPr>
        <w:t>immoral,</w:t>
      </w:r>
      <w:r w:rsidR="00D012F8">
        <w:rPr>
          <w:rFonts w:ascii="Garamond" w:hAnsi="Garamond"/>
        </w:rPr>
        <w:t>’</w:t>
      </w:r>
      <w:r w:rsidR="003743DA">
        <w:rPr>
          <w:rFonts w:ascii="Garamond" w:hAnsi="Garamond"/>
        </w:rPr>
        <w:t xml:space="preserve"> </w:t>
      </w:r>
      <w:r w:rsidR="00D012F8">
        <w:rPr>
          <w:rFonts w:ascii="Garamond" w:hAnsi="Garamond"/>
        </w:rPr>
        <w:t>‘</w:t>
      </w:r>
      <w:r w:rsidR="003743DA">
        <w:rPr>
          <w:rFonts w:ascii="Garamond" w:hAnsi="Garamond"/>
        </w:rPr>
        <w:t>black,</w:t>
      </w:r>
      <w:r w:rsidR="00D012F8">
        <w:rPr>
          <w:rFonts w:ascii="Garamond" w:hAnsi="Garamond"/>
        </w:rPr>
        <w:t>’</w:t>
      </w:r>
      <w:r w:rsidR="003743DA">
        <w:rPr>
          <w:rFonts w:ascii="Garamond" w:hAnsi="Garamond"/>
        </w:rPr>
        <w:t xml:space="preserve"> and </w:t>
      </w:r>
      <w:r w:rsidR="00D012F8">
        <w:rPr>
          <w:rFonts w:ascii="Garamond" w:hAnsi="Garamond"/>
        </w:rPr>
        <w:t>‘</w:t>
      </w:r>
      <w:r w:rsidR="003743DA">
        <w:rPr>
          <w:rFonts w:ascii="Garamond" w:hAnsi="Garamond"/>
        </w:rPr>
        <w:t>Other’</w:t>
      </w:r>
      <w:r w:rsidR="00D012F8">
        <w:rPr>
          <w:rFonts w:ascii="Garamond" w:hAnsi="Garamond"/>
        </w:rPr>
        <w:t>”</w:t>
      </w:r>
      <w:r w:rsidR="003743DA">
        <w:rPr>
          <w:rFonts w:ascii="Garamond" w:hAnsi="Garamond"/>
        </w:rPr>
        <w:t xml:space="preserve"> which discourse, she indicates, then </w:t>
      </w:r>
      <w:r w:rsidR="00D012F8">
        <w:rPr>
          <w:rFonts w:ascii="Garamond" w:hAnsi="Garamond"/>
        </w:rPr>
        <w:t>“</w:t>
      </w:r>
      <w:r w:rsidR="003743DA">
        <w:rPr>
          <w:rFonts w:ascii="Garamond" w:hAnsi="Garamond"/>
        </w:rPr>
        <w:t>served as the driver for the creation of slenderness as the proper form of embodiment for elite white Christian women.</w:t>
      </w:r>
      <w:r w:rsidR="00D012F8">
        <w:rPr>
          <w:rFonts w:ascii="Garamond" w:hAnsi="Garamond"/>
        </w:rPr>
        <w:t>”</w:t>
      </w:r>
      <w:r w:rsidR="009265D3">
        <w:rPr>
          <w:rStyle w:val="FootnoteReference"/>
          <w:rFonts w:ascii="Garamond" w:hAnsi="Garamond"/>
        </w:rPr>
        <w:footnoteReference w:id="37"/>
      </w:r>
      <w:r w:rsidR="003743DA">
        <w:rPr>
          <w:rFonts w:ascii="Garamond" w:hAnsi="Garamond"/>
        </w:rPr>
        <w:t xml:space="preserve"> White women had been told, in the nineteenth century, that they were too thin and that their slenderness in pursuit of fashion was </w:t>
      </w:r>
      <w:r w:rsidR="000901B2">
        <w:rPr>
          <w:rFonts w:ascii="Garamond" w:hAnsi="Garamond"/>
        </w:rPr>
        <w:t>making them infertile and harming the race. In the early twentieth century the narrative shifted and new research into overweight and health concluded that most women should instead lose weight to ensure the health of the (white) body collective. Black bodies were less often considered:</w:t>
      </w:r>
    </w:p>
    <w:p w14:paraId="1ABF1D50" w14:textId="232E898A" w:rsidR="003743DA" w:rsidRDefault="003743DA" w:rsidP="000921C1">
      <w:pPr>
        <w:spacing w:line="360" w:lineRule="auto"/>
        <w:rPr>
          <w:rFonts w:ascii="Garamond" w:hAnsi="Garamond"/>
        </w:rPr>
      </w:pPr>
    </w:p>
    <w:p w14:paraId="5A3CE2F5" w14:textId="4984DF56" w:rsidR="003743DA" w:rsidRDefault="000901B2" w:rsidP="000921C1">
      <w:pPr>
        <w:spacing w:line="360" w:lineRule="auto"/>
        <w:ind w:left="720"/>
        <w:rPr>
          <w:rFonts w:ascii="Garamond" w:hAnsi="Garamond"/>
        </w:rPr>
      </w:pPr>
      <w:r>
        <w:rPr>
          <w:rFonts w:ascii="Garamond" w:hAnsi="Garamond"/>
        </w:rPr>
        <w:t>The weight of middle- and upper-class white women had long been subject to intense scrutiny. But, in the medical field, the weight of racial Others was an entirely separate issue in the sense that racial/ethnic minorities were seldom included in medical analyses.</w:t>
      </w:r>
      <w:r w:rsidR="009265D3">
        <w:rPr>
          <w:rStyle w:val="FootnoteReference"/>
          <w:rFonts w:ascii="Garamond" w:hAnsi="Garamond"/>
        </w:rPr>
        <w:footnoteReference w:id="38"/>
      </w:r>
    </w:p>
    <w:p w14:paraId="43276747" w14:textId="77777777" w:rsidR="003743DA" w:rsidRDefault="003743DA" w:rsidP="000921C1">
      <w:pPr>
        <w:spacing w:line="360" w:lineRule="auto"/>
        <w:rPr>
          <w:rFonts w:ascii="Garamond" w:hAnsi="Garamond"/>
        </w:rPr>
      </w:pPr>
    </w:p>
    <w:p w14:paraId="768CAC49" w14:textId="77777777" w:rsidR="009265D3" w:rsidRDefault="000901B2" w:rsidP="000921C1">
      <w:pPr>
        <w:spacing w:line="360" w:lineRule="auto"/>
        <w:rPr>
          <w:rFonts w:ascii="Garamond" w:hAnsi="Garamond"/>
        </w:rPr>
      </w:pPr>
      <w:r>
        <w:rPr>
          <w:rFonts w:ascii="Garamond" w:hAnsi="Garamond"/>
        </w:rPr>
        <w:t xml:space="preserve">They were not included, Strings claims, in part because the dominant line of eugenics was that the </w:t>
      </w:r>
      <w:r w:rsidR="00D012F8">
        <w:rPr>
          <w:rFonts w:ascii="Garamond" w:hAnsi="Garamond"/>
        </w:rPr>
        <w:t>“</w:t>
      </w:r>
      <w:r>
        <w:rPr>
          <w:rFonts w:ascii="Garamond" w:hAnsi="Garamond"/>
        </w:rPr>
        <w:t>inferior</w:t>
      </w:r>
      <w:r w:rsidR="00D012F8">
        <w:rPr>
          <w:rFonts w:ascii="Garamond" w:hAnsi="Garamond"/>
        </w:rPr>
        <w:t>”</w:t>
      </w:r>
      <w:r>
        <w:rPr>
          <w:rFonts w:ascii="Garamond" w:hAnsi="Garamond"/>
        </w:rPr>
        <w:t xml:space="preserve"> races would anyway soon die out</w:t>
      </w:r>
      <w:r w:rsidR="00A37106">
        <w:rPr>
          <w:rFonts w:ascii="Garamond" w:hAnsi="Garamond"/>
        </w:rPr>
        <w:t xml:space="preserve"> and</w:t>
      </w:r>
      <w:r>
        <w:rPr>
          <w:rFonts w:ascii="Garamond" w:hAnsi="Garamond"/>
        </w:rPr>
        <w:t xml:space="preserve"> their long</w:t>
      </w:r>
      <w:r w:rsidR="00C358BA">
        <w:rPr>
          <w:rFonts w:ascii="Garamond" w:hAnsi="Garamond"/>
        </w:rPr>
        <w:t>-</w:t>
      </w:r>
      <w:r>
        <w:rPr>
          <w:rFonts w:ascii="Garamond" w:hAnsi="Garamond"/>
        </w:rPr>
        <w:t>term health was therefore not an important consideration.</w:t>
      </w:r>
    </w:p>
    <w:p w14:paraId="44AD3E29" w14:textId="77777777" w:rsidR="009265D3" w:rsidRDefault="009265D3" w:rsidP="000921C1">
      <w:pPr>
        <w:spacing w:line="360" w:lineRule="auto"/>
        <w:rPr>
          <w:rFonts w:ascii="Garamond" w:hAnsi="Garamond"/>
        </w:rPr>
      </w:pPr>
    </w:p>
    <w:p w14:paraId="25DAAFFD" w14:textId="63E89544" w:rsidR="002E768E" w:rsidRDefault="002C1836" w:rsidP="003A183F">
      <w:pPr>
        <w:spacing w:line="360" w:lineRule="auto"/>
        <w:ind w:firstLine="720"/>
        <w:rPr>
          <w:rFonts w:ascii="Garamond" w:hAnsi="Garamond"/>
        </w:rPr>
      </w:pPr>
      <w:r>
        <w:rPr>
          <w:rFonts w:ascii="Garamond" w:hAnsi="Garamond"/>
        </w:rPr>
        <w:lastRenderedPageBreak/>
        <w:t xml:space="preserve">It is difficult to reconcile McKay’s food-positive attitude with the fat-shaming </w:t>
      </w:r>
      <w:r w:rsidR="000901B2">
        <w:rPr>
          <w:rFonts w:ascii="Garamond" w:hAnsi="Garamond"/>
        </w:rPr>
        <w:t>in the descriptions of both Susie and the dining-car chef</w:t>
      </w:r>
      <w:r>
        <w:rPr>
          <w:rFonts w:ascii="Garamond" w:hAnsi="Garamond"/>
        </w:rPr>
        <w:t>.</w:t>
      </w:r>
      <w:r w:rsidR="000901B2">
        <w:rPr>
          <w:rFonts w:ascii="Garamond" w:hAnsi="Garamond"/>
        </w:rPr>
        <w:t xml:space="preserve"> Where he celebrates an </w:t>
      </w:r>
      <w:r w:rsidR="00D012F8">
        <w:rPr>
          <w:rFonts w:ascii="Garamond" w:hAnsi="Garamond"/>
        </w:rPr>
        <w:t>“</w:t>
      </w:r>
      <w:r w:rsidR="000901B2">
        <w:rPr>
          <w:rFonts w:ascii="Garamond" w:hAnsi="Garamond"/>
        </w:rPr>
        <w:t>utter absence of restraint</w:t>
      </w:r>
      <w:r w:rsidR="00D012F8">
        <w:rPr>
          <w:rFonts w:ascii="Garamond" w:hAnsi="Garamond"/>
        </w:rPr>
        <w:t>”</w:t>
      </w:r>
      <w:r w:rsidR="000901B2">
        <w:rPr>
          <w:rFonts w:ascii="Garamond" w:hAnsi="Garamond"/>
        </w:rPr>
        <w:t xml:space="preserve"> in the representation of Jake’s eating habits, the two characters whose lack of restraint shows on their bodies are ridiculed and treated as objects of disgust. Susie’s fatness </w:t>
      </w:r>
      <w:r w:rsidR="0067600A">
        <w:rPr>
          <w:rFonts w:ascii="Garamond" w:hAnsi="Garamond"/>
        </w:rPr>
        <w:t xml:space="preserve">in particular </w:t>
      </w:r>
      <w:r w:rsidR="000901B2">
        <w:rPr>
          <w:rFonts w:ascii="Garamond" w:hAnsi="Garamond"/>
        </w:rPr>
        <w:t>signifies her culinary and sexual appetites and makes the men she sociali</w:t>
      </w:r>
      <w:r w:rsidR="00CE58E8">
        <w:rPr>
          <w:rFonts w:ascii="Garamond" w:hAnsi="Garamond"/>
        </w:rPr>
        <w:t>z</w:t>
      </w:r>
      <w:r w:rsidR="000901B2">
        <w:rPr>
          <w:rFonts w:ascii="Garamond" w:hAnsi="Garamond"/>
        </w:rPr>
        <w:t xml:space="preserve">es with uneasy. She is </w:t>
      </w:r>
      <w:r w:rsidR="0067600A">
        <w:rPr>
          <w:rFonts w:ascii="Garamond" w:hAnsi="Garamond"/>
        </w:rPr>
        <w:t xml:space="preserve">depicted as </w:t>
      </w:r>
      <w:r w:rsidR="000901B2">
        <w:rPr>
          <w:rFonts w:ascii="Garamond" w:hAnsi="Garamond"/>
        </w:rPr>
        <w:t xml:space="preserve">a rapacious and greedy monstrous woman, simultaneously </w:t>
      </w:r>
      <w:r w:rsidR="00D012F8">
        <w:rPr>
          <w:rFonts w:ascii="Garamond" w:hAnsi="Garamond"/>
        </w:rPr>
        <w:t>“</w:t>
      </w:r>
      <w:r w:rsidR="00860DDB">
        <w:rPr>
          <w:rFonts w:ascii="Garamond" w:hAnsi="Garamond"/>
        </w:rPr>
        <w:t>majestic</w:t>
      </w:r>
      <w:r w:rsidR="00D012F8">
        <w:rPr>
          <w:rFonts w:ascii="Garamond" w:hAnsi="Garamond"/>
        </w:rPr>
        <w:t>”</w:t>
      </w:r>
      <w:r w:rsidR="00860DDB">
        <w:rPr>
          <w:rFonts w:ascii="Garamond" w:hAnsi="Garamond"/>
        </w:rPr>
        <w:t xml:space="preserve"> with a </w:t>
      </w:r>
      <w:r w:rsidR="00D012F8">
        <w:rPr>
          <w:rFonts w:ascii="Garamond" w:hAnsi="Garamond"/>
        </w:rPr>
        <w:t>“</w:t>
      </w:r>
      <w:r w:rsidR="00860DDB">
        <w:rPr>
          <w:rFonts w:ascii="Garamond" w:hAnsi="Garamond"/>
        </w:rPr>
        <w:t>general effect like a mountain</w:t>
      </w:r>
      <w:r w:rsidR="00D012F8">
        <w:rPr>
          <w:rFonts w:ascii="Garamond" w:hAnsi="Garamond"/>
        </w:rPr>
        <w:t>”</w:t>
      </w:r>
      <w:r w:rsidR="00860DDB">
        <w:rPr>
          <w:rFonts w:ascii="Garamond" w:hAnsi="Garamond"/>
        </w:rPr>
        <w:t xml:space="preserve"> and a </w:t>
      </w:r>
      <w:r w:rsidR="00D012F8">
        <w:rPr>
          <w:rFonts w:ascii="Garamond" w:hAnsi="Garamond"/>
        </w:rPr>
        <w:t>“</w:t>
      </w:r>
      <w:r w:rsidR="00860DDB">
        <w:rPr>
          <w:rFonts w:ascii="Garamond" w:hAnsi="Garamond"/>
        </w:rPr>
        <w:t>repellent person</w:t>
      </w:r>
      <w:r w:rsidR="00D012F8">
        <w:rPr>
          <w:rFonts w:ascii="Garamond" w:hAnsi="Garamond"/>
        </w:rPr>
        <w:t>”</w:t>
      </w:r>
      <w:r w:rsidR="00860DDB">
        <w:rPr>
          <w:rFonts w:ascii="Garamond" w:hAnsi="Garamond"/>
        </w:rPr>
        <w:t xml:space="preserve"> who seeks love, and sex, in the face of general ridicule.</w:t>
      </w:r>
      <w:r w:rsidR="009265D3">
        <w:rPr>
          <w:rStyle w:val="FootnoteReference"/>
          <w:rFonts w:ascii="Garamond" w:hAnsi="Garamond"/>
        </w:rPr>
        <w:footnoteReference w:id="39"/>
      </w:r>
      <w:r w:rsidR="00860DDB">
        <w:rPr>
          <w:rFonts w:ascii="Garamond" w:hAnsi="Garamond"/>
        </w:rPr>
        <w:t xml:space="preserve"> The </w:t>
      </w:r>
      <w:r w:rsidR="00EE04D1">
        <w:rPr>
          <w:rFonts w:ascii="Garamond" w:hAnsi="Garamond"/>
        </w:rPr>
        <w:t>dining-car chef</w:t>
      </w:r>
      <w:r w:rsidR="00860DDB">
        <w:rPr>
          <w:rFonts w:ascii="Garamond" w:hAnsi="Garamond"/>
        </w:rPr>
        <w:t xml:space="preserve">, however, </w:t>
      </w:r>
      <w:r w:rsidR="00860DDB">
        <w:rPr>
          <w:rFonts w:ascii="Garamond" w:hAnsi="Garamond"/>
          <w:i/>
          <w:iCs/>
        </w:rPr>
        <w:t>does</w:t>
      </w:r>
      <w:r w:rsidR="00860DDB">
        <w:rPr>
          <w:rFonts w:ascii="Garamond" w:hAnsi="Garamond"/>
        </w:rPr>
        <w:t xml:space="preserve"> exerci</w:t>
      </w:r>
      <w:r w:rsidR="00CE58E8">
        <w:rPr>
          <w:rFonts w:ascii="Garamond" w:hAnsi="Garamond"/>
        </w:rPr>
        <w:t>s</w:t>
      </w:r>
      <w:r w:rsidR="00860DDB">
        <w:rPr>
          <w:rFonts w:ascii="Garamond" w:hAnsi="Garamond"/>
        </w:rPr>
        <w:t>e restraint. He</w:t>
      </w:r>
      <w:r w:rsidR="00EE04D1">
        <w:rPr>
          <w:rFonts w:ascii="Garamond" w:hAnsi="Garamond"/>
        </w:rPr>
        <w:t xml:space="preserve"> denies himself the more delicious foods </w:t>
      </w:r>
      <w:r w:rsidR="00860DDB">
        <w:rPr>
          <w:rFonts w:ascii="Garamond" w:hAnsi="Garamond"/>
        </w:rPr>
        <w:t xml:space="preserve">that he serves to his crew of waiters and kitchen staff </w:t>
      </w:r>
      <w:r w:rsidR="00EE04D1">
        <w:rPr>
          <w:rFonts w:ascii="Garamond" w:hAnsi="Garamond"/>
        </w:rPr>
        <w:t>due to a misplaced sense of respectability</w:t>
      </w:r>
      <w:r w:rsidR="00860DDB">
        <w:rPr>
          <w:rFonts w:ascii="Garamond" w:hAnsi="Garamond"/>
        </w:rPr>
        <w:t xml:space="preserve">, </w:t>
      </w:r>
      <w:r w:rsidR="0067600A">
        <w:rPr>
          <w:rFonts w:ascii="Garamond" w:hAnsi="Garamond"/>
        </w:rPr>
        <w:t>similar to his refusal</w:t>
      </w:r>
      <w:r w:rsidR="00860DDB">
        <w:rPr>
          <w:rFonts w:ascii="Garamond" w:hAnsi="Garamond"/>
        </w:rPr>
        <w:t xml:space="preserve"> to join his co-workers in their evening trips to procure </w:t>
      </w:r>
      <w:r w:rsidR="00E02BA5">
        <w:rPr>
          <w:rFonts w:ascii="Garamond" w:hAnsi="Garamond"/>
        </w:rPr>
        <w:t>sex</w:t>
      </w:r>
      <w:r w:rsidR="00860DDB">
        <w:rPr>
          <w:rFonts w:ascii="Garamond" w:hAnsi="Garamond"/>
        </w:rPr>
        <w:t>,</w:t>
      </w:r>
      <w:r w:rsidR="00EE04D1">
        <w:rPr>
          <w:rFonts w:ascii="Garamond" w:hAnsi="Garamond"/>
        </w:rPr>
        <w:t xml:space="preserve"> and is still fat. </w:t>
      </w:r>
      <w:r w:rsidR="00C358BA">
        <w:rPr>
          <w:rFonts w:ascii="Garamond" w:hAnsi="Garamond"/>
        </w:rPr>
        <w:t xml:space="preserve">This conscious abstinence is shown </w:t>
      </w:r>
      <w:r w:rsidR="00645EB1">
        <w:rPr>
          <w:rFonts w:ascii="Garamond" w:hAnsi="Garamond"/>
        </w:rPr>
        <w:t xml:space="preserve">not </w:t>
      </w:r>
      <w:r w:rsidR="00C358BA">
        <w:rPr>
          <w:rFonts w:ascii="Garamond" w:hAnsi="Garamond"/>
        </w:rPr>
        <w:t>to be a good thing as the chef misses out on the pure and primitive pleasure of good food (and sex) through a misguided and simplistic attempt to present a civili</w:t>
      </w:r>
      <w:r w:rsidR="00CE58E8">
        <w:rPr>
          <w:rFonts w:ascii="Garamond" w:hAnsi="Garamond"/>
        </w:rPr>
        <w:t>z</w:t>
      </w:r>
      <w:r w:rsidR="00C358BA">
        <w:rPr>
          <w:rFonts w:ascii="Garamond" w:hAnsi="Garamond"/>
        </w:rPr>
        <w:t>ed front</w:t>
      </w:r>
      <w:r w:rsidR="00A37106">
        <w:rPr>
          <w:rFonts w:ascii="Garamond" w:hAnsi="Garamond"/>
        </w:rPr>
        <w:t xml:space="preserve"> and h</w:t>
      </w:r>
      <w:r w:rsidR="00EE04D1">
        <w:rPr>
          <w:rFonts w:ascii="Garamond" w:hAnsi="Garamond"/>
        </w:rPr>
        <w:t xml:space="preserve">is fatness </w:t>
      </w:r>
      <w:r w:rsidR="00A37106">
        <w:rPr>
          <w:rFonts w:ascii="Garamond" w:hAnsi="Garamond"/>
        </w:rPr>
        <w:t xml:space="preserve">then </w:t>
      </w:r>
      <w:r w:rsidR="00EE04D1">
        <w:rPr>
          <w:rFonts w:ascii="Garamond" w:hAnsi="Garamond"/>
        </w:rPr>
        <w:t>renders his abstinence more pathetic.</w:t>
      </w:r>
      <w:r w:rsidR="001B0906">
        <w:rPr>
          <w:rFonts w:ascii="Garamond" w:hAnsi="Garamond"/>
        </w:rPr>
        <w:t xml:space="preserve"> </w:t>
      </w:r>
      <w:r w:rsidR="00860DDB">
        <w:rPr>
          <w:rFonts w:ascii="Garamond" w:hAnsi="Garamond"/>
        </w:rPr>
        <w:t>The two cases appear to be very different. On the one hand we have the woman who doesn’t restrain herself, and who then finds herself stigmati</w:t>
      </w:r>
      <w:r w:rsidR="00CE58E8">
        <w:rPr>
          <w:rFonts w:ascii="Garamond" w:hAnsi="Garamond"/>
        </w:rPr>
        <w:t>z</w:t>
      </w:r>
      <w:r w:rsidR="00860DDB">
        <w:rPr>
          <w:rFonts w:ascii="Garamond" w:hAnsi="Garamond"/>
        </w:rPr>
        <w:t xml:space="preserve">ed as she wears the resultant fat on her body. On the other </w:t>
      </w:r>
      <w:proofErr w:type="gramStart"/>
      <w:r w:rsidR="00860DDB">
        <w:rPr>
          <w:rFonts w:ascii="Garamond" w:hAnsi="Garamond"/>
        </w:rPr>
        <w:t>hand</w:t>
      </w:r>
      <w:proofErr w:type="gramEnd"/>
      <w:r w:rsidR="00860DDB">
        <w:rPr>
          <w:rFonts w:ascii="Garamond" w:hAnsi="Garamond"/>
        </w:rPr>
        <w:t xml:space="preserve"> we have the male chef who is very carefully restrained in most of his activities, but has clearly decided to restrain himself in the wrong activities. He should, by implication, be eating slightly less in terms of volume, but eating more in terms of variety.</w:t>
      </w:r>
      <w:r w:rsidR="004903E6">
        <w:rPr>
          <w:rFonts w:ascii="Garamond" w:hAnsi="Garamond"/>
        </w:rPr>
        <w:t xml:space="preserve"> I posit that these two characters are condemned because they do not wholly follow their instinct</w:t>
      </w:r>
      <w:r w:rsidR="00A37106">
        <w:rPr>
          <w:rFonts w:ascii="Garamond" w:hAnsi="Garamond"/>
        </w:rPr>
        <w:t>s</w:t>
      </w:r>
      <w:r w:rsidR="004903E6">
        <w:rPr>
          <w:rFonts w:ascii="Garamond" w:hAnsi="Garamond"/>
        </w:rPr>
        <w:t xml:space="preserve">. The dining-car chef overrides his instinct and applies external judgement to his food choices. Susie has lost touch with her sense of instinct in the consumption of food as with sex because of her frustrated desire for a steady lover. She carries </w:t>
      </w:r>
      <w:r w:rsidR="00D012F8">
        <w:rPr>
          <w:rFonts w:ascii="Garamond" w:hAnsi="Garamond"/>
        </w:rPr>
        <w:t>“</w:t>
      </w:r>
      <w:r w:rsidR="004903E6">
        <w:rPr>
          <w:rFonts w:ascii="Garamond" w:hAnsi="Garamond"/>
        </w:rPr>
        <w:t>a hive of discontents in her majestic breast</w:t>
      </w:r>
      <w:r w:rsidR="00D012F8">
        <w:rPr>
          <w:rFonts w:ascii="Garamond" w:hAnsi="Garamond"/>
        </w:rPr>
        <w:t>”</w:t>
      </w:r>
      <w:r w:rsidR="004903E6">
        <w:rPr>
          <w:rFonts w:ascii="Garamond" w:hAnsi="Garamond"/>
        </w:rPr>
        <w:t xml:space="preserve"> and, it is implied, uses her gin-drinking and her cooking and feasting as a kind of surrogate passion.</w:t>
      </w:r>
      <w:r w:rsidR="00853083">
        <w:rPr>
          <w:rStyle w:val="FootnoteReference"/>
          <w:rFonts w:ascii="Garamond" w:hAnsi="Garamond"/>
        </w:rPr>
        <w:footnoteReference w:id="40"/>
      </w:r>
      <w:r w:rsidR="00A37106">
        <w:rPr>
          <w:rFonts w:ascii="Garamond" w:hAnsi="Garamond"/>
        </w:rPr>
        <w:t xml:space="preserve"> If the two chef characters could but be more in touch with their instinctual drives they would present as healthier and more balanced in body and soul, like Jake and like Banjo.</w:t>
      </w:r>
    </w:p>
    <w:p w14:paraId="4745A9E9" w14:textId="77777777" w:rsidR="004340E4" w:rsidRDefault="004340E4" w:rsidP="000921C1">
      <w:pPr>
        <w:spacing w:line="360" w:lineRule="auto"/>
        <w:rPr>
          <w:rFonts w:ascii="Garamond" w:hAnsi="Garamond"/>
        </w:rPr>
      </w:pPr>
    </w:p>
    <w:p w14:paraId="4CECACFD" w14:textId="53DD1581" w:rsidR="001C3BE7" w:rsidRDefault="00860DDB" w:rsidP="003A183F">
      <w:pPr>
        <w:spacing w:line="360" w:lineRule="auto"/>
        <w:ind w:firstLine="720"/>
        <w:rPr>
          <w:rFonts w:ascii="Garamond" w:hAnsi="Garamond"/>
        </w:rPr>
      </w:pPr>
      <w:r>
        <w:rPr>
          <w:rFonts w:ascii="Garamond" w:hAnsi="Garamond"/>
        </w:rPr>
        <w:t>In</w:t>
      </w:r>
      <w:r w:rsidR="00E02BA5">
        <w:rPr>
          <w:rFonts w:ascii="Garamond" w:hAnsi="Garamond"/>
        </w:rPr>
        <w:t xml:space="preserve"> McKay’s second novel</w:t>
      </w:r>
      <w:r>
        <w:rPr>
          <w:rFonts w:ascii="Garamond" w:hAnsi="Garamond"/>
        </w:rPr>
        <w:t xml:space="preserve"> </w:t>
      </w:r>
      <w:r>
        <w:rPr>
          <w:rFonts w:ascii="Garamond" w:hAnsi="Garamond"/>
          <w:i/>
          <w:iCs/>
        </w:rPr>
        <w:t>Banjo</w:t>
      </w:r>
      <w:r>
        <w:rPr>
          <w:rFonts w:ascii="Garamond" w:hAnsi="Garamond"/>
        </w:rPr>
        <w:t xml:space="preserve"> the</w:t>
      </w:r>
      <w:r w:rsidR="00A37106">
        <w:rPr>
          <w:rFonts w:ascii="Garamond" w:hAnsi="Garamond"/>
        </w:rPr>
        <w:t>se</w:t>
      </w:r>
      <w:r>
        <w:rPr>
          <w:rFonts w:ascii="Garamond" w:hAnsi="Garamond"/>
        </w:rPr>
        <w:t xml:space="preserve"> tensions between quantity and variety of </w:t>
      </w:r>
      <w:r w:rsidR="00957A1A">
        <w:rPr>
          <w:rFonts w:ascii="Garamond" w:hAnsi="Garamond"/>
        </w:rPr>
        <w:t xml:space="preserve">food are explored again in more detail, as are the tensions between civilized and restrained eating and unrestrained and savage eating. </w:t>
      </w:r>
      <w:r w:rsidR="001370C2">
        <w:rPr>
          <w:rFonts w:ascii="Garamond" w:hAnsi="Garamond"/>
          <w:i/>
          <w:iCs/>
        </w:rPr>
        <w:t>Banjo</w:t>
      </w:r>
      <w:r w:rsidR="00957A1A">
        <w:rPr>
          <w:rFonts w:ascii="Garamond" w:hAnsi="Garamond"/>
        </w:rPr>
        <w:t>,</w:t>
      </w:r>
      <w:r w:rsidR="00817715">
        <w:rPr>
          <w:rFonts w:ascii="Garamond" w:hAnsi="Garamond"/>
        </w:rPr>
        <w:t xml:space="preserve"> set as it is in a bustling metropolitan French port, and featuring an international and multi-racial cast of down-and-out characters</w:t>
      </w:r>
      <w:proofErr w:type="gramStart"/>
      <w:r w:rsidR="00817715">
        <w:rPr>
          <w:rFonts w:ascii="Garamond" w:hAnsi="Garamond"/>
        </w:rPr>
        <w:t>—</w:t>
      </w:r>
      <w:r w:rsidR="00D012F8">
        <w:rPr>
          <w:rFonts w:ascii="Garamond" w:hAnsi="Garamond"/>
        </w:rPr>
        <w:t>“</w:t>
      </w:r>
      <w:proofErr w:type="gramEnd"/>
      <w:r w:rsidR="00817715">
        <w:rPr>
          <w:rFonts w:ascii="Garamond" w:hAnsi="Garamond"/>
        </w:rPr>
        <w:t xml:space="preserve">white men, brown men, black men. Finns, Poles, Italians, Slavs, Maltese, Indians, </w:t>
      </w:r>
      <w:proofErr w:type="spellStart"/>
      <w:r w:rsidR="00817715">
        <w:rPr>
          <w:rFonts w:ascii="Garamond" w:hAnsi="Garamond"/>
        </w:rPr>
        <w:t>Negroids</w:t>
      </w:r>
      <w:proofErr w:type="spellEnd"/>
      <w:r w:rsidR="00817715">
        <w:rPr>
          <w:rFonts w:ascii="Garamond" w:hAnsi="Garamond"/>
        </w:rPr>
        <w:t xml:space="preserve">, African Negroes, West </w:t>
      </w:r>
      <w:r w:rsidR="00817715">
        <w:rPr>
          <w:rFonts w:ascii="Garamond" w:hAnsi="Garamond"/>
        </w:rPr>
        <w:lastRenderedPageBreak/>
        <w:t>Indian Negroes</w:t>
      </w:r>
      <w:r w:rsidR="00D012F8">
        <w:rPr>
          <w:rFonts w:ascii="Garamond" w:hAnsi="Garamond"/>
        </w:rPr>
        <w:t>”</w:t>
      </w:r>
      <w:r w:rsidR="00817715">
        <w:rPr>
          <w:rFonts w:ascii="Garamond" w:hAnsi="Garamond"/>
        </w:rPr>
        <w:t xml:space="preserve">—has even more diversity of food than </w:t>
      </w:r>
      <w:r w:rsidR="00817715">
        <w:rPr>
          <w:rFonts w:ascii="Garamond" w:hAnsi="Garamond"/>
          <w:i/>
          <w:iCs/>
        </w:rPr>
        <w:t>Home to Harlem</w:t>
      </w:r>
      <w:r w:rsidR="00817715">
        <w:rPr>
          <w:rFonts w:ascii="Garamond" w:hAnsi="Garamond"/>
        </w:rPr>
        <w:t>.</w:t>
      </w:r>
      <w:r w:rsidR="00853083">
        <w:rPr>
          <w:rStyle w:val="FootnoteReference"/>
          <w:rFonts w:ascii="Garamond" w:hAnsi="Garamond"/>
        </w:rPr>
        <w:footnoteReference w:id="41"/>
      </w:r>
      <w:r w:rsidR="00817715">
        <w:rPr>
          <w:rFonts w:ascii="Garamond" w:hAnsi="Garamond"/>
        </w:rPr>
        <w:t xml:space="preserve"> </w:t>
      </w:r>
      <w:r w:rsidR="001C3BE7">
        <w:rPr>
          <w:rFonts w:ascii="Garamond" w:hAnsi="Garamond"/>
        </w:rPr>
        <w:t xml:space="preserve">The </w:t>
      </w:r>
      <w:r w:rsidR="00406424">
        <w:rPr>
          <w:rFonts w:ascii="Garamond" w:hAnsi="Garamond"/>
        </w:rPr>
        <w:t>dock town is international by design and as function</w:t>
      </w:r>
      <w:r w:rsidR="001C3BE7">
        <w:rPr>
          <w:rFonts w:ascii="Garamond" w:hAnsi="Garamond"/>
        </w:rPr>
        <w:t>:</w:t>
      </w:r>
    </w:p>
    <w:p w14:paraId="2EB54A17" w14:textId="77777777" w:rsidR="001C3BE7" w:rsidRDefault="001C3BE7" w:rsidP="000921C1">
      <w:pPr>
        <w:spacing w:line="360" w:lineRule="auto"/>
        <w:rPr>
          <w:rFonts w:ascii="Garamond" w:hAnsi="Garamond"/>
        </w:rPr>
      </w:pPr>
    </w:p>
    <w:p w14:paraId="7BE82892" w14:textId="7849E224" w:rsidR="001C3BE7" w:rsidRDefault="001C3BE7" w:rsidP="000921C1">
      <w:pPr>
        <w:spacing w:line="360" w:lineRule="auto"/>
        <w:ind w:left="720"/>
        <w:rPr>
          <w:rFonts w:ascii="Garamond" w:hAnsi="Garamond"/>
        </w:rPr>
      </w:pPr>
      <w:r>
        <w:rPr>
          <w:rFonts w:ascii="Garamond" w:hAnsi="Garamond"/>
        </w:rPr>
        <w:t xml:space="preserve">And, oh, the earthy mingled smells of the docks! Grain from Canada, rice from India, rubber from the Congo, tea from China, brown sugar from Cuba, bananas from Guinea, lumber from the Sudan, coffee from Brazil, skins from the Argentine, palm-oil from Nigeria, pimento from Jamaica, wool from Australia, oranges from Spain and oranges from Jerusalem. In piled-up boxes, bags, and barrels, some broken, dropping their stuff on the docks, reposing in the warm </w:t>
      </w:r>
      <w:proofErr w:type="spellStart"/>
      <w:r>
        <w:rPr>
          <w:rFonts w:ascii="Garamond" w:hAnsi="Garamond"/>
        </w:rPr>
        <w:t>odor</w:t>
      </w:r>
      <w:proofErr w:type="spellEnd"/>
      <w:r>
        <w:rPr>
          <w:rFonts w:ascii="Garamond" w:hAnsi="Garamond"/>
        </w:rPr>
        <w:t xml:space="preserve"> of their rich perfumes—the fine harvest of all the lands of the earth.</w:t>
      </w:r>
      <w:r w:rsidR="00853083">
        <w:rPr>
          <w:rStyle w:val="FootnoteReference"/>
          <w:rFonts w:ascii="Garamond" w:hAnsi="Garamond"/>
        </w:rPr>
        <w:footnoteReference w:id="42"/>
      </w:r>
    </w:p>
    <w:p w14:paraId="14696F8A" w14:textId="77777777" w:rsidR="001C3BE7" w:rsidRDefault="001C3BE7" w:rsidP="000921C1">
      <w:pPr>
        <w:spacing w:line="360" w:lineRule="auto"/>
        <w:ind w:left="720"/>
        <w:rPr>
          <w:rFonts w:ascii="Garamond" w:hAnsi="Garamond"/>
        </w:rPr>
      </w:pPr>
    </w:p>
    <w:p w14:paraId="2BE8B669" w14:textId="515CCF20" w:rsidR="001C3BE7" w:rsidRPr="00A778BD" w:rsidRDefault="00406424" w:rsidP="000921C1">
      <w:pPr>
        <w:spacing w:line="360" w:lineRule="auto"/>
        <w:rPr>
          <w:rFonts w:ascii="Garamond" w:hAnsi="Garamond"/>
        </w:rPr>
      </w:pPr>
      <w:r>
        <w:rPr>
          <w:rFonts w:ascii="Garamond" w:hAnsi="Garamond"/>
        </w:rPr>
        <w:t>F</w:t>
      </w:r>
      <w:r w:rsidR="001C3BE7">
        <w:rPr>
          <w:rFonts w:ascii="Garamond" w:hAnsi="Garamond"/>
        </w:rPr>
        <w:t>or Ray</w:t>
      </w:r>
      <w:r>
        <w:rPr>
          <w:rFonts w:ascii="Garamond" w:hAnsi="Garamond"/>
        </w:rPr>
        <w:t>—who is McKay’s writer-character in both novels</w:t>
      </w:r>
      <w:r w:rsidR="00E02BA5">
        <w:rPr>
          <w:rFonts w:ascii="Garamond" w:hAnsi="Garamond"/>
        </w:rPr>
        <w:t>, and the closest in terms of outlook and opinion to the author himself</w:t>
      </w:r>
      <w:r>
        <w:rPr>
          <w:rFonts w:ascii="Garamond" w:hAnsi="Garamond"/>
        </w:rPr>
        <w:t>—this</w:t>
      </w:r>
      <w:r w:rsidR="001C3BE7">
        <w:rPr>
          <w:rFonts w:ascii="Garamond" w:hAnsi="Garamond"/>
        </w:rPr>
        <w:t xml:space="preserve"> is the </w:t>
      </w:r>
      <w:r w:rsidR="00D012F8">
        <w:rPr>
          <w:rFonts w:ascii="Garamond" w:hAnsi="Garamond"/>
        </w:rPr>
        <w:t>“</w:t>
      </w:r>
      <w:r w:rsidR="001C3BE7">
        <w:rPr>
          <w:rFonts w:ascii="Garamond" w:hAnsi="Garamond"/>
        </w:rPr>
        <w:t>barbarous international romance</w:t>
      </w:r>
      <w:r w:rsidR="00D012F8">
        <w:rPr>
          <w:rFonts w:ascii="Garamond" w:hAnsi="Garamond"/>
        </w:rPr>
        <w:t>”</w:t>
      </w:r>
      <w:r w:rsidR="001C3BE7">
        <w:rPr>
          <w:rFonts w:ascii="Garamond" w:hAnsi="Garamond"/>
        </w:rPr>
        <w:t xml:space="preserve"> of Marseilles: a chaotic and exciting mixing of peoples and of foodstuffs.</w:t>
      </w:r>
      <w:r w:rsidR="00853083">
        <w:rPr>
          <w:rStyle w:val="FootnoteReference"/>
          <w:rFonts w:ascii="Garamond" w:hAnsi="Garamond"/>
        </w:rPr>
        <w:footnoteReference w:id="43"/>
      </w:r>
      <w:r w:rsidR="001C3BE7">
        <w:rPr>
          <w:rFonts w:ascii="Garamond" w:hAnsi="Garamond"/>
        </w:rPr>
        <w:t xml:space="preserve"> Ray’s first experience of Europe had been a negative one. He had visited museums and read books and not felt any closer to the spirit of place. In Marseilles, however, with its great international</w:t>
      </w:r>
      <w:r>
        <w:rPr>
          <w:rFonts w:ascii="Garamond" w:hAnsi="Garamond"/>
        </w:rPr>
        <w:t xml:space="preserve"> cacophony</w:t>
      </w:r>
      <w:r w:rsidR="001C3BE7">
        <w:rPr>
          <w:rFonts w:ascii="Garamond" w:hAnsi="Garamond"/>
        </w:rPr>
        <w:t xml:space="preserve"> of people and harvest, he feels that he has found the real spirit of modern Europe</w:t>
      </w:r>
      <w:r w:rsidR="008F6DD3">
        <w:rPr>
          <w:rFonts w:ascii="Garamond" w:hAnsi="Garamond"/>
        </w:rPr>
        <w:t>; a modernity that is, ironically, a colonial and imperial present</w:t>
      </w:r>
      <w:r w:rsidR="001C3BE7">
        <w:rPr>
          <w:rFonts w:ascii="Garamond" w:hAnsi="Garamond"/>
        </w:rPr>
        <w:t xml:space="preserve">. </w:t>
      </w:r>
      <w:r w:rsidR="0067600A">
        <w:rPr>
          <w:rFonts w:ascii="Garamond" w:hAnsi="Garamond"/>
        </w:rPr>
        <w:t xml:space="preserve">In his description of the docks, as </w:t>
      </w:r>
      <w:r w:rsidR="00887B0A">
        <w:rPr>
          <w:rFonts w:ascii="Garamond" w:hAnsi="Garamond"/>
        </w:rPr>
        <w:t>Keyser</w:t>
      </w:r>
      <w:r w:rsidR="0067600A">
        <w:rPr>
          <w:rFonts w:ascii="Garamond" w:hAnsi="Garamond"/>
        </w:rPr>
        <w:t xml:space="preserve"> notes,</w:t>
      </w:r>
      <w:r w:rsidR="00887B0A">
        <w:rPr>
          <w:rFonts w:ascii="Garamond" w:hAnsi="Garamond"/>
        </w:rPr>
        <w:t xml:space="preserve"> </w:t>
      </w:r>
      <w:r w:rsidR="00D012F8">
        <w:rPr>
          <w:rFonts w:ascii="Garamond" w:hAnsi="Garamond"/>
        </w:rPr>
        <w:t>“</w:t>
      </w:r>
      <w:r w:rsidR="00887B0A">
        <w:rPr>
          <w:rFonts w:ascii="Garamond" w:hAnsi="Garamond"/>
        </w:rPr>
        <w:t>McKay draws upon the senses […] to generate an embodied experience of globalization rather than an abstract one</w:t>
      </w:r>
      <w:r w:rsidR="00D012F8">
        <w:rPr>
          <w:rFonts w:ascii="Garamond" w:hAnsi="Garamond"/>
        </w:rPr>
        <w:t>.”</w:t>
      </w:r>
      <w:r w:rsidR="00853083">
        <w:rPr>
          <w:rStyle w:val="FootnoteReference"/>
          <w:rFonts w:ascii="Garamond" w:hAnsi="Garamond"/>
        </w:rPr>
        <w:footnoteReference w:id="44"/>
      </w:r>
      <w:r w:rsidR="0067600A">
        <w:rPr>
          <w:rFonts w:ascii="Garamond" w:hAnsi="Garamond"/>
        </w:rPr>
        <w:t xml:space="preserve"> The people and the goods all come together as </w:t>
      </w:r>
      <w:r w:rsidR="00D012F8">
        <w:rPr>
          <w:rFonts w:ascii="Garamond" w:hAnsi="Garamond"/>
        </w:rPr>
        <w:t>“</w:t>
      </w:r>
      <w:r w:rsidR="0067600A">
        <w:rPr>
          <w:rFonts w:ascii="Garamond" w:hAnsi="Garamond"/>
        </w:rPr>
        <w:t>intermixture</w:t>
      </w:r>
      <w:r w:rsidR="00D012F8">
        <w:rPr>
          <w:rFonts w:ascii="Garamond" w:hAnsi="Garamond"/>
        </w:rPr>
        <w:t>,”</w:t>
      </w:r>
      <w:r w:rsidR="0067600A">
        <w:rPr>
          <w:rFonts w:ascii="Garamond" w:hAnsi="Garamond"/>
        </w:rPr>
        <w:t xml:space="preserve"> which leads </w:t>
      </w:r>
      <w:r w:rsidR="00D012F8">
        <w:rPr>
          <w:rFonts w:ascii="Garamond" w:hAnsi="Garamond"/>
        </w:rPr>
        <w:t>“</w:t>
      </w:r>
      <w:r w:rsidR="0067600A">
        <w:rPr>
          <w:rFonts w:ascii="Garamond" w:hAnsi="Garamond"/>
        </w:rPr>
        <w:t>the dockworkers</w:t>
      </w:r>
      <w:r w:rsidR="00D012F8">
        <w:rPr>
          <w:rFonts w:ascii="Garamond" w:hAnsi="Garamond"/>
        </w:rPr>
        <w:t>”</w:t>
      </w:r>
      <w:r w:rsidR="0067600A">
        <w:rPr>
          <w:rFonts w:ascii="Garamond" w:hAnsi="Garamond"/>
        </w:rPr>
        <w:t xml:space="preserve"> (and the unemployed drifters alike) to </w:t>
      </w:r>
      <w:r w:rsidR="00D012F8">
        <w:rPr>
          <w:rFonts w:ascii="Garamond" w:hAnsi="Garamond"/>
        </w:rPr>
        <w:t>“</w:t>
      </w:r>
      <w:r w:rsidR="0067600A">
        <w:rPr>
          <w:rFonts w:ascii="Garamond" w:hAnsi="Garamond"/>
        </w:rPr>
        <w:t>create a collective culture</w:t>
      </w:r>
      <w:r w:rsidR="00D012F8">
        <w:rPr>
          <w:rFonts w:ascii="Garamond" w:hAnsi="Garamond"/>
        </w:rPr>
        <w:t>;</w:t>
      </w:r>
      <w:r w:rsidR="00853083">
        <w:rPr>
          <w:rFonts w:ascii="Garamond" w:hAnsi="Garamond"/>
        </w:rPr>
        <w:t>”</w:t>
      </w:r>
      <w:r w:rsidR="0067600A">
        <w:rPr>
          <w:rFonts w:ascii="Garamond" w:hAnsi="Garamond"/>
        </w:rPr>
        <w:t xml:space="preserve"> </w:t>
      </w:r>
      <w:r w:rsidR="00D012F8">
        <w:rPr>
          <w:rFonts w:ascii="Garamond" w:hAnsi="Garamond"/>
        </w:rPr>
        <w:t>“</w:t>
      </w:r>
      <w:r w:rsidR="00887B0A">
        <w:rPr>
          <w:rFonts w:ascii="Garamond" w:hAnsi="Garamond"/>
        </w:rPr>
        <w:t xml:space="preserve">In </w:t>
      </w:r>
      <w:r w:rsidR="00887B0A">
        <w:rPr>
          <w:rFonts w:ascii="Garamond" w:hAnsi="Garamond"/>
          <w:i/>
          <w:iCs/>
        </w:rPr>
        <w:t>Banjo</w:t>
      </w:r>
      <w:r w:rsidR="00887B0A">
        <w:rPr>
          <w:rFonts w:ascii="Garamond" w:hAnsi="Garamond"/>
        </w:rPr>
        <w:t>, immigrants, goods, languages, and wines flow through the Mediterranean in an ecstatic mélange</w:t>
      </w:r>
      <w:r w:rsidR="00D012F8">
        <w:rPr>
          <w:rFonts w:ascii="Garamond" w:hAnsi="Garamond"/>
        </w:rPr>
        <w:t>.”</w:t>
      </w:r>
      <w:r w:rsidR="00853083">
        <w:rPr>
          <w:rStyle w:val="FootnoteReference"/>
          <w:rFonts w:ascii="Garamond" w:hAnsi="Garamond"/>
        </w:rPr>
        <w:footnoteReference w:id="45"/>
      </w:r>
      <w:r w:rsidR="0067600A">
        <w:rPr>
          <w:rFonts w:ascii="Garamond" w:hAnsi="Garamond"/>
        </w:rPr>
        <w:t xml:space="preserve"> </w:t>
      </w:r>
      <w:r w:rsidR="001C3BE7" w:rsidRPr="00A778BD">
        <w:rPr>
          <w:rFonts w:ascii="Garamond" w:hAnsi="Garamond"/>
        </w:rPr>
        <w:t>For McKay</w:t>
      </w:r>
      <w:r w:rsidR="0067600A">
        <w:rPr>
          <w:rFonts w:ascii="Garamond" w:hAnsi="Garamond"/>
        </w:rPr>
        <w:t xml:space="preserve"> and for the motley cast of characters in </w:t>
      </w:r>
      <w:r w:rsidR="0067600A">
        <w:rPr>
          <w:rFonts w:ascii="Garamond" w:hAnsi="Garamond"/>
          <w:i/>
          <w:iCs/>
        </w:rPr>
        <w:t>Banjo</w:t>
      </w:r>
      <w:r w:rsidR="0067600A">
        <w:rPr>
          <w:rFonts w:ascii="Garamond" w:hAnsi="Garamond"/>
        </w:rPr>
        <w:t xml:space="preserve">, </w:t>
      </w:r>
      <w:r w:rsidR="001C3BE7" w:rsidRPr="00A778BD">
        <w:rPr>
          <w:rFonts w:ascii="Garamond" w:hAnsi="Garamond"/>
        </w:rPr>
        <w:t xml:space="preserve">the French experience is </w:t>
      </w:r>
      <w:r w:rsidR="001C3BE7">
        <w:rPr>
          <w:rFonts w:ascii="Garamond" w:hAnsi="Garamond"/>
        </w:rPr>
        <w:t>more international than just French. It</w:t>
      </w:r>
      <w:r w:rsidR="001C3BE7" w:rsidRPr="00A778BD">
        <w:rPr>
          <w:rFonts w:ascii="Garamond" w:hAnsi="Garamond"/>
        </w:rPr>
        <w:t xml:space="preserve"> becomes a space where culinary fantasies can be examined in lieu of racial or nationalist fantasies; quests for identity; the negotiation of poverty, starvation or physical wellbeing.</w:t>
      </w:r>
    </w:p>
    <w:p w14:paraId="3B80526C" w14:textId="77777777" w:rsidR="00A778BD" w:rsidRPr="00A778BD" w:rsidRDefault="00A778BD" w:rsidP="000921C1">
      <w:pPr>
        <w:spacing w:line="360" w:lineRule="auto"/>
        <w:rPr>
          <w:rFonts w:ascii="Garamond" w:hAnsi="Garamond"/>
        </w:rPr>
      </w:pPr>
    </w:p>
    <w:p w14:paraId="460B7526" w14:textId="349F56DF" w:rsidR="00ED721B" w:rsidRDefault="00A778BD" w:rsidP="003A183F">
      <w:pPr>
        <w:spacing w:line="360" w:lineRule="auto"/>
        <w:ind w:firstLine="720"/>
        <w:rPr>
          <w:rFonts w:ascii="Garamond" w:hAnsi="Garamond"/>
        </w:rPr>
      </w:pPr>
      <w:r w:rsidRPr="00A778BD">
        <w:rPr>
          <w:rFonts w:ascii="Garamond" w:hAnsi="Garamond"/>
        </w:rPr>
        <w:t xml:space="preserve">In </w:t>
      </w:r>
      <w:r w:rsidRPr="00A778BD">
        <w:rPr>
          <w:rFonts w:ascii="Garamond" w:hAnsi="Garamond"/>
          <w:i/>
          <w:iCs/>
        </w:rPr>
        <w:t>Banjo</w:t>
      </w:r>
      <w:r w:rsidRPr="00A778BD">
        <w:rPr>
          <w:rFonts w:ascii="Garamond" w:hAnsi="Garamond"/>
        </w:rPr>
        <w:t xml:space="preserve"> food is irregular because the characters are poor and their schedules</w:t>
      </w:r>
      <w:r>
        <w:rPr>
          <w:rFonts w:ascii="Garamond" w:hAnsi="Garamond"/>
        </w:rPr>
        <w:t xml:space="preserve"> and circumstances</w:t>
      </w:r>
      <w:r w:rsidRPr="00A778BD">
        <w:rPr>
          <w:rFonts w:ascii="Garamond" w:hAnsi="Garamond"/>
        </w:rPr>
        <w:t xml:space="preserve"> are</w:t>
      </w:r>
      <w:r>
        <w:rPr>
          <w:rFonts w:ascii="Garamond" w:hAnsi="Garamond"/>
        </w:rPr>
        <w:t xml:space="preserve"> precarious</w:t>
      </w:r>
      <w:r w:rsidRPr="00A778BD">
        <w:rPr>
          <w:rFonts w:ascii="Garamond" w:hAnsi="Garamond"/>
        </w:rPr>
        <w:t xml:space="preserve">. Breakfast is rarely mentioned but lunchtimes and evening meals (once the characters have begged some money from visitors or sailors on the docks) are </w:t>
      </w:r>
      <w:r w:rsidRPr="00A778BD">
        <w:rPr>
          <w:rFonts w:ascii="Garamond" w:hAnsi="Garamond"/>
        </w:rPr>
        <w:lastRenderedPageBreak/>
        <w:t xml:space="preserve">prolonged and joyful. Afternoons are spent lounging on the docks </w:t>
      </w:r>
      <w:r w:rsidR="00D012F8">
        <w:rPr>
          <w:rFonts w:ascii="Garamond" w:hAnsi="Garamond"/>
        </w:rPr>
        <w:t>“</w:t>
      </w:r>
      <w:r w:rsidRPr="00A778BD">
        <w:rPr>
          <w:rFonts w:ascii="Garamond" w:hAnsi="Garamond"/>
        </w:rPr>
        <w:t>tapping</w:t>
      </w:r>
      <w:r w:rsidR="00D012F8">
        <w:rPr>
          <w:rFonts w:ascii="Garamond" w:hAnsi="Garamond"/>
        </w:rPr>
        <w:t>”</w:t>
      </w:r>
      <w:r w:rsidRPr="00A778BD">
        <w:rPr>
          <w:rFonts w:ascii="Garamond" w:hAnsi="Garamond"/>
        </w:rPr>
        <w:t xml:space="preserve"> wine from barrels with rubber tubes</w:t>
      </w:r>
      <w:r w:rsidR="00406424">
        <w:rPr>
          <w:rFonts w:ascii="Garamond" w:hAnsi="Garamond"/>
        </w:rPr>
        <w:t xml:space="preserve">; </w:t>
      </w:r>
      <w:r w:rsidRPr="00A778BD">
        <w:rPr>
          <w:rFonts w:ascii="Garamond" w:hAnsi="Garamond"/>
        </w:rPr>
        <w:t xml:space="preserve">stealing wine that is </w:t>
      </w:r>
      <w:proofErr w:type="spellStart"/>
      <w:r w:rsidRPr="00A778BD">
        <w:rPr>
          <w:rFonts w:ascii="Garamond" w:hAnsi="Garamond"/>
        </w:rPr>
        <w:t>en</w:t>
      </w:r>
      <w:proofErr w:type="spellEnd"/>
      <w:r w:rsidRPr="00A778BD">
        <w:rPr>
          <w:rFonts w:ascii="Garamond" w:hAnsi="Garamond"/>
        </w:rPr>
        <w:t xml:space="preserve">-route from one port to another. Evenings are for long drawn-out meals, much more wine (mostly house red, which is cheap) and music and dancing. </w:t>
      </w:r>
      <w:r w:rsidR="00406424">
        <w:rPr>
          <w:rFonts w:ascii="Garamond" w:hAnsi="Garamond"/>
        </w:rPr>
        <w:t xml:space="preserve">The first meal in </w:t>
      </w:r>
      <w:r w:rsidR="00406424">
        <w:rPr>
          <w:rFonts w:ascii="Garamond" w:hAnsi="Garamond"/>
          <w:i/>
          <w:iCs/>
        </w:rPr>
        <w:t>Banjo</w:t>
      </w:r>
      <w:r w:rsidR="00406424">
        <w:rPr>
          <w:rFonts w:ascii="Garamond" w:hAnsi="Garamond"/>
        </w:rPr>
        <w:t xml:space="preserve"> is a very French one. The title character Banjo has recently run out of money and he comes across a group of four beach bums, who live at the docks in Marseilles, </w:t>
      </w:r>
      <w:r w:rsidR="00D012F8">
        <w:rPr>
          <w:rFonts w:ascii="Garamond" w:hAnsi="Garamond"/>
        </w:rPr>
        <w:t>“</w:t>
      </w:r>
      <w:r w:rsidR="00406424">
        <w:rPr>
          <w:rFonts w:ascii="Garamond" w:hAnsi="Garamond"/>
        </w:rPr>
        <w:t xml:space="preserve">bumming a day’s work, a meal, a drink, existing from hand to mouth, anyhow any way, between box car, tramp ship, bistro, and </w:t>
      </w:r>
      <w:proofErr w:type="spellStart"/>
      <w:r w:rsidR="00406424">
        <w:rPr>
          <w:rFonts w:ascii="Garamond" w:hAnsi="Garamond"/>
        </w:rPr>
        <w:t>bodel</w:t>
      </w:r>
      <w:proofErr w:type="spellEnd"/>
      <w:r w:rsidR="00D012F8">
        <w:rPr>
          <w:rFonts w:ascii="Garamond" w:hAnsi="Garamond"/>
        </w:rPr>
        <w:t>.”</w:t>
      </w:r>
      <w:r w:rsidR="00853083">
        <w:rPr>
          <w:rStyle w:val="FootnoteReference"/>
          <w:rFonts w:ascii="Garamond" w:hAnsi="Garamond"/>
        </w:rPr>
        <w:footnoteReference w:id="46"/>
      </w:r>
      <w:r w:rsidR="00406424">
        <w:rPr>
          <w:rFonts w:ascii="Garamond" w:hAnsi="Garamond"/>
        </w:rPr>
        <w:t xml:space="preserve"> The four men </w:t>
      </w:r>
      <w:r w:rsidR="00D012F8">
        <w:rPr>
          <w:rFonts w:ascii="Garamond" w:hAnsi="Garamond"/>
        </w:rPr>
        <w:t>“</w:t>
      </w:r>
      <w:r w:rsidR="00406424">
        <w:rPr>
          <w:rFonts w:ascii="Garamond" w:hAnsi="Garamond"/>
        </w:rPr>
        <w:t>bummed</w:t>
      </w:r>
      <w:r w:rsidR="00D012F8">
        <w:rPr>
          <w:rFonts w:ascii="Garamond" w:hAnsi="Garamond"/>
        </w:rPr>
        <w:t>”</w:t>
      </w:r>
      <w:r w:rsidR="00406424">
        <w:rPr>
          <w:rFonts w:ascii="Garamond" w:hAnsi="Garamond"/>
        </w:rPr>
        <w:t xml:space="preserve"> some money from </w:t>
      </w:r>
      <w:r w:rsidR="00406424" w:rsidRPr="00817715">
        <w:rPr>
          <w:rFonts w:ascii="Garamond" w:hAnsi="Garamond"/>
        </w:rPr>
        <w:t xml:space="preserve">Banjo the day before, when he still had means, and now that Banjo’s </w:t>
      </w:r>
      <w:r w:rsidR="00406424">
        <w:rPr>
          <w:rFonts w:ascii="Garamond" w:hAnsi="Garamond"/>
        </w:rPr>
        <w:t xml:space="preserve">own </w:t>
      </w:r>
      <w:r w:rsidR="00406424" w:rsidRPr="00817715">
        <w:rPr>
          <w:rFonts w:ascii="Garamond" w:hAnsi="Garamond"/>
        </w:rPr>
        <w:t>money has run out they are happy to repay the favour. They all repair to the nearest bistro for</w:t>
      </w:r>
      <w:r w:rsidR="00406424">
        <w:rPr>
          <w:rFonts w:ascii="Garamond" w:hAnsi="Garamond"/>
          <w:i/>
          <w:iCs/>
        </w:rPr>
        <w:t xml:space="preserve"> </w:t>
      </w:r>
      <w:r w:rsidR="00D012F8">
        <w:rPr>
          <w:rFonts w:ascii="Garamond" w:hAnsi="Garamond"/>
        </w:rPr>
        <w:t>“</w:t>
      </w:r>
      <w:r w:rsidR="00406424">
        <w:rPr>
          <w:rFonts w:ascii="Garamond" w:hAnsi="Garamond"/>
        </w:rPr>
        <w:t>five plates of vegetable soup, a long loaf of bread, followed by braised beef and plenty of white beans.</w:t>
      </w:r>
      <w:r w:rsidR="00D012F8">
        <w:rPr>
          <w:rFonts w:ascii="Garamond" w:hAnsi="Garamond"/>
        </w:rPr>
        <w:t>”</w:t>
      </w:r>
      <w:r w:rsidR="00406424">
        <w:rPr>
          <w:rFonts w:ascii="Garamond" w:hAnsi="Garamond"/>
        </w:rPr>
        <w:t xml:space="preserve"> All this washed down with, just to start, </w:t>
      </w:r>
      <w:r w:rsidR="00D012F8">
        <w:rPr>
          <w:rFonts w:ascii="Garamond" w:hAnsi="Garamond"/>
        </w:rPr>
        <w:t>“</w:t>
      </w:r>
      <w:r w:rsidR="00406424">
        <w:rPr>
          <w:rFonts w:ascii="Garamond" w:hAnsi="Garamond"/>
        </w:rPr>
        <w:t>five bottles of wine,</w:t>
      </w:r>
      <w:r w:rsidR="00D012F8">
        <w:rPr>
          <w:rFonts w:ascii="Garamond" w:hAnsi="Garamond"/>
        </w:rPr>
        <w:t>”</w:t>
      </w:r>
      <w:r w:rsidR="00406424">
        <w:rPr>
          <w:rFonts w:ascii="Garamond" w:hAnsi="Garamond"/>
        </w:rPr>
        <w:t xml:space="preserve"> </w:t>
      </w:r>
      <w:r w:rsidR="00E02BA5">
        <w:rPr>
          <w:rFonts w:ascii="Garamond" w:hAnsi="Garamond"/>
        </w:rPr>
        <w:t>which amounts to</w:t>
      </w:r>
      <w:r w:rsidR="00406424">
        <w:rPr>
          <w:rFonts w:ascii="Garamond" w:hAnsi="Garamond"/>
        </w:rPr>
        <w:t xml:space="preserve"> one bottle each.</w:t>
      </w:r>
      <w:r w:rsidR="00853083">
        <w:rPr>
          <w:rStyle w:val="FootnoteReference"/>
          <w:rFonts w:ascii="Garamond" w:hAnsi="Garamond"/>
        </w:rPr>
        <w:footnoteReference w:id="47"/>
      </w:r>
      <w:r w:rsidR="00406424">
        <w:rPr>
          <w:rFonts w:ascii="Garamond" w:hAnsi="Garamond"/>
        </w:rPr>
        <w:t xml:space="preserve"> They drink a lot more that </w:t>
      </w:r>
      <w:r w:rsidR="00406424" w:rsidRPr="005F0BAB">
        <w:rPr>
          <w:rFonts w:ascii="Garamond" w:hAnsi="Garamond"/>
        </w:rPr>
        <w:t xml:space="preserve">night. </w:t>
      </w:r>
      <w:r w:rsidR="005F0BAB" w:rsidRPr="005F0BAB">
        <w:rPr>
          <w:rFonts w:ascii="Garamond" w:hAnsi="Garamond"/>
        </w:rPr>
        <w:t xml:space="preserve">This meal, as </w:t>
      </w:r>
      <w:r w:rsidR="005F0BAB">
        <w:rPr>
          <w:rFonts w:ascii="Garamond" w:hAnsi="Garamond"/>
        </w:rPr>
        <w:t>Jarrett H. Brown</w:t>
      </w:r>
      <w:r w:rsidR="005F0BAB" w:rsidRPr="005F0BAB">
        <w:rPr>
          <w:rFonts w:ascii="Garamond" w:hAnsi="Garamond"/>
        </w:rPr>
        <w:t xml:space="preserve"> points out, is the </w:t>
      </w:r>
      <w:r w:rsidR="005F0BAB">
        <w:rPr>
          <w:rFonts w:ascii="Garamond" w:hAnsi="Garamond"/>
        </w:rPr>
        <w:t>“</w:t>
      </w:r>
      <w:r w:rsidR="005F0BAB" w:rsidRPr="005F0BAB">
        <w:rPr>
          <w:rFonts w:ascii="Garamond" w:hAnsi="Garamond"/>
        </w:rPr>
        <w:t>first</w:t>
      </w:r>
      <w:r w:rsidR="005F0BAB">
        <w:rPr>
          <w:rFonts w:ascii="Garamond" w:hAnsi="Garamond"/>
        </w:rPr>
        <w:t xml:space="preserve"> moment of some alliance” between Banjo and his new friends:</w:t>
      </w:r>
      <w:r w:rsidR="005F0BAB" w:rsidRPr="005F0BAB">
        <w:rPr>
          <w:rFonts w:ascii="Garamond" w:hAnsi="Garamond"/>
        </w:rPr>
        <w:t xml:space="preserve"> </w:t>
      </w:r>
      <w:r w:rsidR="005F0BAB">
        <w:rPr>
          <w:rFonts w:ascii="Garamond" w:hAnsi="Garamond"/>
        </w:rPr>
        <w:t>“</w:t>
      </w:r>
      <w:r w:rsidR="005F0BAB" w:rsidRPr="00326CE0">
        <w:rPr>
          <w:rFonts w:ascii="Garamond" w:hAnsi="Garamond"/>
        </w:rPr>
        <w:t>As a self-revelatory act, eating – like music, singing, dancing, telling stories, bumming on the docks – helps the men, throughout the duration of the novel, to connect with each other as real people rather than as abstract subjects or sites of criminality.</w:t>
      </w:r>
      <w:r w:rsidR="005F0BAB">
        <w:rPr>
          <w:rFonts w:ascii="Garamond" w:hAnsi="Garamond"/>
        </w:rPr>
        <w:t>”</w:t>
      </w:r>
      <w:r w:rsidR="001C1423">
        <w:rPr>
          <w:rStyle w:val="FootnoteReference"/>
          <w:rFonts w:ascii="Garamond" w:hAnsi="Garamond"/>
        </w:rPr>
        <w:footnoteReference w:id="48"/>
      </w:r>
      <w:r w:rsidR="005F0BAB">
        <w:rPr>
          <w:rFonts w:ascii="Garamond" w:hAnsi="Garamond"/>
        </w:rPr>
        <w:t xml:space="preserve"> The </w:t>
      </w:r>
      <w:r w:rsidR="005F0BAB" w:rsidRPr="00DE5CA3">
        <w:rPr>
          <w:rFonts w:ascii="Garamond" w:hAnsi="Garamond"/>
        </w:rPr>
        <w:t>characters</w:t>
      </w:r>
      <w:r w:rsidR="005F0BAB" w:rsidRPr="00326CE0">
        <w:rPr>
          <w:rFonts w:ascii="Garamond" w:hAnsi="Garamond"/>
        </w:rPr>
        <w:t xml:space="preserve"> share “important socio-cultural details about their lives” and tell “where they are from</w:t>
      </w:r>
      <w:r w:rsidR="001C1423" w:rsidRPr="00326CE0">
        <w:rPr>
          <w:rFonts w:ascii="Garamond" w:hAnsi="Garamond"/>
        </w:rPr>
        <w:t>.</w:t>
      </w:r>
      <w:r w:rsidR="005F0BAB" w:rsidRPr="00326CE0">
        <w:rPr>
          <w:rFonts w:ascii="Garamond" w:hAnsi="Garamond"/>
        </w:rPr>
        <w:t xml:space="preserve">” Because they are all from different places, the shared experience of an adventure in French cuisine enhances their sense that </w:t>
      </w:r>
      <w:r w:rsidR="001C1423" w:rsidRPr="00326CE0">
        <w:rPr>
          <w:rFonts w:ascii="Garamond" w:hAnsi="Garamond"/>
        </w:rPr>
        <w:t xml:space="preserve">although </w:t>
      </w:r>
      <w:r w:rsidR="005F0BAB" w:rsidRPr="00326CE0">
        <w:rPr>
          <w:rFonts w:ascii="Garamond" w:hAnsi="Garamond"/>
        </w:rPr>
        <w:t xml:space="preserve">they are </w:t>
      </w:r>
      <w:r w:rsidR="001C1423" w:rsidRPr="00326CE0">
        <w:rPr>
          <w:rFonts w:ascii="Garamond" w:hAnsi="Garamond"/>
        </w:rPr>
        <w:t>each</w:t>
      </w:r>
      <w:r w:rsidR="005F0BAB" w:rsidRPr="00326CE0">
        <w:rPr>
          <w:rFonts w:ascii="Garamond" w:hAnsi="Garamond"/>
        </w:rPr>
        <w:t xml:space="preserve"> on their own individual adventure, </w:t>
      </w:r>
      <w:r w:rsidR="001C1423" w:rsidRPr="00326CE0">
        <w:rPr>
          <w:rFonts w:ascii="Garamond" w:hAnsi="Garamond"/>
        </w:rPr>
        <w:t>they are adventurers</w:t>
      </w:r>
      <w:r w:rsidR="005F0BAB" w:rsidRPr="00326CE0">
        <w:rPr>
          <w:rFonts w:ascii="Garamond" w:hAnsi="Garamond"/>
        </w:rPr>
        <w:t xml:space="preserve"> together. This sense of a meal as a shared experience, and the site for establishing friendship and kinship </w:t>
      </w:r>
      <w:r w:rsidR="00A16894" w:rsidRPr="00326CE0">
        <w:rPr>
          <w:rFonts w:ascii="Garamond" w:hAnsi="Garamond"/>
        </w:rPr>
        <w:t>is</w:t>
      </w:r>
      <w:r w:rsidR="005F0BAB" w:rsidRPr="00326CE0">
        <w:rPr>
          <w:rFonts w:ascii="Garamond" w:hAnsi="Garamond"/>
        </w:rPr>
        <w:t xml:space="preserve"> important, too, to Jake in Harlem, who rarely eats alone. </w:t>
      </w:r>
      <w:r w:rsidR="00406424" w:rsidRPr="00DE5CA3">
        <w:rPr>
          <w:rFonts w:ascii="Garamond" w:hAnsi="Garamond"/>
        </w:rPr>
        <w:t xml:space="preserve">Other </w:t>
      </w:r>
      <w:r w:rsidRPr="00DE5CA3">
        <w:rPr>
          <w:rFonts w:ascii="Garamond" w:hAnsi="Garamond"/>
        </w:rPr>
        <w:t>fo</w:t>
      </w:r>
      <w:r w:rsidRPr="00A778BD">
        <w:rPr>
          <w:rFonts w:ascii="Garamond" w:hAnsi="Garamond"/>
        </w:rPr>
        <w:t xml:space="preserve">od </w:t>
      </w:r>
      <w:r w:rsidR="00406424">
        <w:rPr>
          <w:rFonts w:ascii="Garamond" w:hAnsi="Garamond"/>
        </w:rPr>
        <w:t xml:space="preserve">eaten </w:t>
      </w:r>
      <w:r w:rsidRPr="00A778BD">
        <w:rPr>
          <w:rFonts w:ascii="Garamond" w:hAnsi="Garamond"/>
        </w:rPr>
        <w:t>in Marseilles is</w:t>
      </w:r>
      <w:r w:rsidR="00406424">
        <w:rPr>
          <w:rFonts w:ascii="Garamond" w:hAnsi="Garamond"/>
        </w:rPr>
        <w:t xml:space="preserve"> not French, or even European</w:t>
      </w:r>
      <w:r w:rsidRPr="00A778BD">
        <w:rPr>
          <w:rFonts w:ascii="Garamond" w:hAnsi="Garamond"/>
        </w:rPr>
        <w:t xml:space="preserve">, and the characters’ tastes are multi-cultural. They eat </w:t>
      </w:r>
      <w:r w:rsidR="00D012F8">
        <w:rPr>
          <w:rFonts w:ascii="Garamond" w:hAnsi="Garamond"/>
        </w:rPr>
        <w:t>“</w:t>
      </w:r>
      <w:r w:rsidRPr="00A778BD">
        <w:rPr>
          <w:rFonts w:ascii="Garamond" w:hAnsi="Garamond"/>
        </w:rPr>
        <w:t>chop suey</w:t>
      </w:r>
      <w:r w:rsidR="00D012F8">
        <w:rPr>
          <w:rFonts w:ascii="Garamond" w:hAnsi="Garamond"/>
        </w:rPr>
        <w:t>”</w:t>
      </w:r>
      <w:r w:rsidRPr="00A778BD">
        <w:rPr>
          <w:rFonts w:ascii="Garamond" w:hAnsi="Garamond"/>
        </w:rPr>
        <w:t xml:space="preserve"> in their local Chinese and compare it with </w:t>
      </w:r>
      <w:r w:rsidR="00D012F8">
        <w:rPr>
          <w:rFonts w:ascii="Garamond" w:hAnsi="Garamond"/>
        </w:rPr>
        <w:t>“</w:t>
      </w:r>
      <w:r w:rsidRPr="00A778BD">
        <w:rPr>
          <w:rFonts w:ascii="Garamond" w:hAnsi="Garamond"/>
        </w:rPr>
        <w:t>back home</w:t>
      </w:r>
      <w:r w:rsidR="00D012F8">
        <w:rPr>
          <w:rFonts w:ascii="Garamond" w:hAnsi="Garamond"/>
        </w:rPr>
        <w:t>”</w:t>
      </w:r>
      <w:r w:rsidRPr="00A778BD">
        <w:rPr>
          <w:rFonts w:ascii="Garamond" w:hAnsi="Garamond"/>
        </w:rPr>
        <w:t xml:space="preserve"> West-Indies cooking: </w:t>
      </w:r>
      <w:r w:rsidR="00D012F8">
        <w:rPr>
          <w:rFonts w:ascii="Garamond" w:hAnsi="Garamond"/>
        </w:rPr>
        <w:t>“</w:t>
      </w:r>
      <w:r w:rsidRPr="00A778BD">
        <w:rPr>
          <w:rFonts w:ascii="Garamond" w:hAnsi="Garamond"/>
        </w:rPr>
        <w:t>a pot of rice and peas seasoned with the lean of corned pork</w:t>
      </w:r>
      <w:r w:rsidR="00D012F8">
        <w:rPr>
          <w:rFonts w:ascii="Garamond" w:hAnsi="Garamond"/>
        </w:rPr>
        <w:t>.”</w:t>
      </w:r>
      <w:r w:rsidR="00853083">
        <w:rPr>
          <w:rStyle w:val="FootnoteReference"/>
          <w:rFonts w:ascii="Garamond" w:hAnsi="Garamond"/>
        </w:rPr>
        <w:footnoteReference w:id="49"/>
      </w:r>
      <w:r w:rsidRPr="00A778BD">
        <w:rPr>
          <w:rFonts w:ascii="Garamond" w:hAnsi="Garamond"/>
        </w:rPr>
        <w:t xml:space="preserve"> </w:t>
      </w:r>
      <w:r w:rsidR="00E02BA5">
        <w:rPr>
          <w:rFonts w:ascii="Garamond" w:hAnsi="Garamond"/>
        </w:rPr>
        <w:t xml:space="preserve">Banjo says that the latter dish, and indeed all rice dishes apart from chop suey, are </w:t>
      </w:r>
      <w:r w:rsidR="00D012F8">
        <w:rPr>
          <w:rFonts w:ascii="Garamond" w:hAnsi="Garamond"/>
        </w:rPr>
        <w:t>“</w:t>
      </w:r>
      <w:r w:rsidR="00E02BA5">
        <w:rPr>
          <w:rFonts w:ascii="Garamond" w:hAnsi="Garamond"/>
        </w:rPr>
        <w:t>coolie grub</w:t>
      </w:r>
      <w:r w:rsidR="00D012F8">
        <w:rPr>
          <w:rFonts w:ascii="Garamond" w:hAnsi="Garamond"/>
        </w:rPr>
        <w:t>”</w:t>
      </w:r>
      <w:r w:rsidR="00E02BA5">
        <w:rPr>
          <w:rFonts w:ascii="Garamond" w:hAnsi="Garamond"/>
        </w:rPr>
        <w:t xml:space="preserve"> and he has no taste for them. </w:t>
      </w:r>
      <w:r w:rsidR="00406424">
        <w:rPr>
          <w:rFonts w:ascii="Garamond" w:hAnsi="Garamond"/>
        </w:rPr>
        <w:t xml:space="preserve">Some of the beach bums </w:t>
      </w:r>
      <w:r w:rsidRPr="00A778BD">
        <w:rPr>
          <w:rFonts w:ascii="Garamond" w:hAnsi="Garamond"/>
        </w:rPr>
        <w:t>c</w:t>
      </w:r>
      <w:r w:rsidR="00406424">
        <w:rPr>
          <w:rFonts w:ascii="Garamond" w:hAnsi="Garamond"/>
        </w:rPr>
        <w:t>ritici</w:t>
      </w:r>
      <w:r w:rsidR="00CE58E8">
        <w:rPr>
          <w:rFonts w:ascii="Garamond" w:hAnsi="Garamond"/>
        </w:rPr>
        <w:t>z</w:t>
      </w:r>
      <w:r w:rsidR="00406424">
        <w:rPr>
          <w:rFonts w:ascii="Garamond" w:hAnsi="Garamond"/>
        </w:rPr>
        <w:t>e</w:t>
      </w:r>
      <w:r w:rsidRPr="00A778BD">
        <w:rPr>
          <w:rFonts w:ascii="Garamond" w:hAnsi="Garamond"/>
        </w:rPr>
        <w:t xml:space="preserve"> crusty French bread </w:t>
      </w:r>
      <w:r w:rsidR="00406424">
        <w:rPr>
          <w:rFonts w:ascii="Garamond" w:hAnsi="Garamond"/>
        </w:rPr>
        <w:t>as “</w:t>
      </w:r>
      <w:r w:rsidR="00D012F8">
        <w:rPr>
          <w:rFonts w:ascii="Garamond" w:hAnsi="Garamond"/>
        </w:rPr>
        <w:t>‘</w:t>
      </w:r>
      <w:r w:rsidR="00406424">
        <w:rPr>
          <w:rFonts w:ascii="Garamond" w:hAnsi="Garamond"/>
        </w:rPr>
        <w:t xml:space="preserve">no good </w:t>
      </w:r>
      <w:proofErr w:type="spellStart"/>
      <w:r w:rsidR="00406424">
        <w:rPr>
          <w:rFonts w:ascii="Garamond" w:hAnsi="Garamond"/>
        </w:rPr>
        <w:t>foh</w:t>
      </w:r>
      <w:proofErr w:type="spellEnd"/>
      <w:r w:rsidR="00406424">
        <w:rPr>
          <w:rFonts w:ascii="Garamond" w:hAnsi="Garamond"/>
        </w:rPr>
        <w:t xml:space="preserve"> sandwich</w:t>
      </w:r>
      <w:r w:rsidR="00D012F8">
        <w:rPr>
          <w:rFonts w:ascii="Garamond" w:hAnsi="Garamond"/>
        </w:rPr>
        <w:t>’</w:t>
      </w:r>
      <w:r w:rsidR="00406424">
        <w:rPr>
          <w:rFonts w:ascii="Garamond" w:hAnsi="Garamond"/>
        </w:rPr>
        <w:t xml:space="preserve">” and </w:t>
      </w:r>
      <w:r w:rsidR="00D012F8">
        <w:rPr>
          <w:rFonts w:ascii="Garamond" w:hAnsi="Garamond"/>
        </w:rPr>
        <w:t>“</w:t>
      </w:r>
      <w:r w:rsidR="00406424">
        <w:rPr>
          <w:rFonts w:ascii="Garamond" w:hAnsi="Garamond"/>
        </w:rPr>
        <w:t>‘all crust and no guts to it,</w:t>
      </w:r>
      <w:r w:rsidR="00D012F8">
        <w:rPr>
          <w:rFonts w:ascii="Garamond" w:hAnsi="Garamond"/>
        </w:rPr>
        <w:t>’”</w:t>
      </w:r>
      <w:r w:rsidR="00406424">
        <w:rPr>
          <w:rFonts w:ascii="Garamond" w:hAnsi="Garamond"/>
        </w:rPr>
        <w:t xml:space="preserve"> another likes it because </w:t>
      </w:r>
      <w:r w:rsidR="00D012F8">
        <w:rPr>
          <w:rFonts w:ascii="Garamond" w:hAnsi="Garamond"/>
        </w:rPr>
        <w:t>“</w:t>
      </w:r>
      <w:r w:rsidR="00406424">
        <w:rPr>
          <w:rFonts w:ascii="Garamond" w:hAnsi="Garamond"/>
        </w:rPr>
        <w:t>‘My teeth are good</w:t>
      </w:r>
      <w:r w:rsidR="00D012F8">
        <w:rPr>
          <w:rFonts w:ascii="Garamond" w:hAnsi="Garamond"/>
        </w:rPr>
        <w:t>.’”</w:t>
      </w:r>
      <w:r w:rsidR="00853083">
        <w:rPr>
          <w:rStyle w:val="FootnoteReference"/>
          <w:rFonts w:ascii="Garamond" w:hAnsi="Garamond"/>
        </w:rPr>
        <w:footnoteReference w:id="50"/>
      </w:r>
      <w:r w:rsidR="00406424">
        <w:rPr>
          <w:rFonts w:ascii="Garamond" w:hAnsi="Garamond"/>
        </w:rPr>
        <w:t xml:space="preserve"> They compare French bread with</w:t>
      </w:r>
      <w:r w:rsidRPr="00A778BD">
        <w:rPr>
          <w:rFonts w:ascii="Garamond" w:hAnsi="Garamond"/>
        </w:rPr>
        <w:t xml:space="preserve"> </w:t>
      </w:r>
      <w:r w:rsidR="00825CE3">
        <w:rPr>
          <w:rFonts w:ascii="Garamond" w:hAnsi="Garamond"/>
        </w:rPr>
        <w:t>“</w:t>
      </w:r>
      <w:r w:rsidRPr="00A778BD">
        <w:rPr>
          <w:rFonts w:ascii="Garamond" w:hAnsi="Garamond"/>
        </w:rPr>
        <w:t>corn pone</w:t>
      </w:r>
      <w:r w:rsidR="00825CE3">
        <w:rPr>
          <w:rFonts w:ascii="Garamond" w:hAnsi="Garamond"/>
        </w:rPr>
        <w:t>”</w:t>
      </w:r>
      <w:r w:rsidRPr="00A778BD">
        <w:rPr>
          <w:rFonts w:ascii="Garamond" w:hAnsi="Garamond"/>
        </w:rPr>
        <w:t xml:space="preserve"> or, as the character </w:t>
      </w:r>
      <w:proofErr w:type="spellStart"/>
      <w:r w:rsidRPr="00A778BD">
        <w:rPr>
          <w:rFonts w:ascii="Garamond" w:hAnsi="Garamond"/>
        </w:rPr>
        <w:t>Goosey</w:t>
      </w:r>
      <w:proofErr w:type="spellEnd"/>
      <w:r w:rsidRPr="00A778BD">
        <w:rPr>
          <w:rFonts w:ascii="Garamond" w:hAnsi="Garamond"/>
        </w:rPr>
        <w:t xml:space="preserve"> insists, </w:t>
      </w:r>
      <w:r w:rsidR="00825CE3">
        <w:rPr>
          <w:rFonts w:ascii="Garamond" w:hAnsi="Garamond"/>
        </w:rPr>
        <w:t>“</w:t>
      </w:r>
      <w:r w:rsidRPr="00A778BD">
        <w:rPr>
          <w:rFonts w:ascii="Garamond" w:hAnsi="Garamond"/>
        </w:rPr>
        <w:t>cornbread,</w:t>
      </w:r>
      <w:r w:rsidR="00825CE3">
        <w:rPr>
          <w:rFonts w:ascii="Garamond" w:hAnsi="Garamond"/>
        </w:rPr>
        <w:t>”</w:t>
      </w:r>
      <w:r w:rsidRPr="00A778BD">
        <w:rPr>
          <w:rFonts w:ascii="Garamond" w:hAnsi="Garamond"/>
        </w:rPr>
        <w:t xml:space="preserve"> as</w:t>
      </w:r>
      <w:r w:rsidR="00825CE3">
        <w:rPr>
          <w:rFonts w:ascii="Garamond" w:hAnsi="Garamond"/>
        </w:rPr>
        <w:t>, he says,</w:t>
      </w:r>
      <w:r w:rsidRPr="00A778BD">
        <w:rPr>
          <w:rFonts w:ascii="Garamond" w:hAnsi="Garamond"/>
        </w:rPr>
        <w:t xml:space="preserve"> </w:t>
      </w:r>
      <w:r w:rsidR="00406424">
        <w:rPr>
          <w:rFonts w:ascii="Garamond" w:hAnsi="Garamond"/>
        </w:rPr>
        <w:t xml:space="preserve">the name </w:t>
      </w:r>
      <w:r w:rsidR="00825CE3">
        <w:rPr>
          <w:rFonts w:ascii="Garamond" w:hAnsi="Garamond"/>
        </w:rPr>
        <w:t>“</w:t>
      </w:r>
      <w:r w:rsidRPr="00A778BD">
        <w:rPr>
          <w:rFonts w:ascii="Garamond" w:hAnsi="Garamond"/>
        </w:rPr>
        <w:t xml:space="preserve">corn pone is so </w:t>
      </w:r>
      <w:r w:rsidR="00957A1A">
        <w:rPr>
          <w:rFonts w:ascii="Garamond" w:hAnsi="Garamond"/>
        </w:rPr>
        <w:t>n—</w:t>
      </w:r>
      <w:r w:rsidRPr="00A778BD">
        <w:rPr>
          <w:rFonts w:ascii="Garamond" w:hAnsi="Garamond"/>
        </w:rPr>
        <w:t xml:space="preserve"> </w:t>
      </w:r>
      <w:proofErr w:type="spellStart"/>
      <w:r w:rsidRPr="00A778BD">
        <w:rPr>
          <w:rFonts w:ascii="Garamond" w:hAnsi="Garamond"/>
        </w:rPr>
        <w:t>ish</w:t>
      </w:r>
      <w:proofErr w:type="spellEnd"/>
      <w:r w:rsidR="00825CE3">
        <w:rPr>
          <w:rFonts w:ascii="Garamond" w:hAnsi="Garamond"/>
        </w:rPr>
        <w:t>.”</w:t>
      </w:r>
      <w:r w:rsidR="00853083">
        <w:rPr>
          <w:rStyle w:val="FootnoteReference"/>
          <w:rFonts w:ascii="Garamond" w:hAnsi="Garamond"/>
        </w:rPr>
        <w:footnoteReference w:id="51"/>
      </w:r>
      <w:r w:rsidRPr="00A778BD">
        <w:rPr>
          <w:rFonts w:ascii="Garamond" w:hAnsi="Garamond"/>
        </w:rPr>
        <w:t xml:space="preserve"> </w:t>
      </w:r>
      <w:r w:rsidR="00DD4B57">
        <w:rPr>
          <w:rFonts w:ascii="Garamond" w:hAnsi="Garamond"/>
        </w:rPr>
        <w:t xml:space="preserve">In this discussion about the desirability of different carbohydrates, the characters show that they are aware of what </w:t>
      </w:r>
      <w:proofErr w:type="spellStart"/>
      <w:r w:rsidR="00DF78D2">
        <w:rPr>
          <w:rFonts w:ascii="Garamond" w:hAnsi="Garamond"/>
        </w:rPr>
        <w:lastRenderedPageBreak/>
        <w:t>Veit</w:t>
      </w:r>
      <w:proofErr w:type="spellEnd"/>
      <w:r w:rsidR="00DD4B57">
        <w:rPr>
          <w:rFonts w:ascii="Garamond" w:hAnsi="Garamond"/>
        </w:rPr>
        <w:t xml:space="preserve"> calls “the racialized hierarchy of grains</w:t>
      </w:r>
      <w:r w:rsidR="001C1423">
        <w:rPr>
          <w:rFonts w:ascii="Garamond" w:hAnsi="Garamond"/>
        </w:rPr>
        <w:t>:</w:t>
      </w:r>
      <w:r w:rsidR="00DD4B57">
        <w:rPr>
          <w:rFonts w:ascii="Garamond" w:hAnsi="Garamond"/>
        </w:rPr>
        <w:t xml:space="preserve">” “that placed wheat incontestably </w:t>
      </w:r>
      <w:r w:rsidR="00DD4B57" w:rsidRPr="00DD4B57">
        <w:rPr>
          <w:rFonts w:ascii="Garamond" w:hAnsi="Garamond"/>
          <w:i/>
          <w:iCs/>
        </w:rPr>
        <w:t>above</w:t>
      </w:r>
      <w:r w:rsidR="00DD4B57">
        <w:rPr>
          <w:rFonts w:ascii="Garamond" w:hAnsi="Garamond"/>
        </w:rPr>
        <w:t xml:space="preserve"> all other cereals, followed by corn, oats, and finally rice</w:t>
      </w:r>
      <w:r w:rsidR="001C1423">
        <w:rPr>
          <w:rFonts w:ascii="Garamond" w:hAnsi="Garamond"/>
        </w:rPr>
        <w:t>.</w:t>
      </w:r>
      <w:r w:rsidR="00DD4B57">
        <w:rPr>
          <w:rFonts w:ascii="Garamond" w:hAnsi="Garamond"/>
        </w:rPr>
        <w:t>”</w:t>
      </w:r>
      <w:r w:rsidR="001C1423">
        <w:rPr>
          <w:rStyle w:val="FootnoteReference"/>
          <w:rFonts w:ascii="Garamond" w:hAnsi="Garamond"/>
        </w:rPr>
        <w:footnoteReference w:id="52"/>
      </w:r>
      <w:r w:rsidR="00DD4B57">
        <w:rPr>
          <w:rFonts w:ascii="Garamond" w:hAnsi="Garamond"/>
        </w:rPr>
        <w:t xml:space="preserve"> They do not </w:t>
      </w:r>
      <w:r w:rsidR="00DE5CA3">
        <w:rPr>
          <w:rFonts w:ascii="Garamond" w:hAnsi="Garamond"/>
        </w:rPr>
        <w:t>actually</w:t>
      </w:r>
      <w:r w:rsidR="00DD4B57">
        <w:rPr>
          <w:rFonts w:ascii="Garamond" w:hAnsi="Garamond"/>
        </w:rPr>
        <w:t>, however, privilege wheat, and the crusty baguettes made from wheat flou</w:t>
      </w:r>
      <w:r w:rsidR="00A16894">
        <w:rPr>
          <w:rFonts w:ascii="Garamond" w:hAnsi="Garamond"/>
        </w:rPr>
        <w:t>r</w:t>
      </w:r>
      <w:r w:rsidR="00DD4B57">
        <w:rPr>
          <w:rFonts w:ascii="Garamond" w:hAnsi="Garamond"/>
        </w:rPr>
        <w:t xml:space="preserve">, above the Oriental or “coolie” rice and corn dishes they compare it to. They enjoy </w:t>
      </w:r>
      <w:r w:rsidR="00DE5CA3">
        <w:rPr>
          <w:rFonts w:ascii="Garamond" w:hAnsi="Garamond"/>
        </w:rPr>
        <w:t xml:space="preserve">the process of </w:t>
      </w:r>
      <w:r w:rsidR="00DD4B57">
        <w:rPr>
          <w:rFonts w:ascii="Garamond" w:hAnsi="Garamond"/>
        </w:rPr>
        <w:t xml:space="preserve">sampling and comparing these different foodstuffs above all. </w:t>
      </w:r>
      <w:r w:rsidRPr="00DD4B57">
        <w:rPr>
          <w:rFonts w:ascii="Garamond" w:hAnsi="Garamond"/>
        </w:rPr>
        <w:t>They</w:t>
      </w:r>
      <w:r w:rsidRPr="00A778BD">
        <w:rPr>
          <w:rFonts w:ascii="Garamond" w:hAnsi="Garamond"/>
        </w:rPr>
        <w:t xml:space="preserve"> </w:t>
      </w:r>
      <w:r w:rsidR="00DE5CA3">
        <w:rPr>
          <w:rFonts w:ascii="Garamond" w:hAnsi="Garamond"/>
        </w:rPr>
        <w:t>do the same with</w:t>
      </w:r>
      <w:r w:rsidRPr="00A778BD">
        <w:rPr>
          <w:rFonts w:ascii="Garamond" w:hAnsi="Garamond"/>
        </w:rPr>
        <w:t xml:space="preserve"> Italian food: </w:t>
      </w:r>
      <w:r w:rsidR="00825CE3">
        <w:rPr>
          <w:rFonts w:ascii="Garamond" w:hAnsi="Garamond"/>
        </w:rPr>
        <w:t>“</w:t>
      </w:r>
      <w:r w:rsidRPr="00A778BD">
        <w:rPr>
          <w:rFonts w:ascii="Garamond" w:hAnsi="Garamond"/>
        </w:rPr>
        <w:t xml:space="preserve">red wine, plenty of black and green olives, pickles, and tiny salt-fishes and </w:t>
      </w:r>
      <w:r w:rsidRPr="00A778BD">
        <w:rPr>
          <w:rFonts w:ascii="Garamond" w:hAnsi="Garamond"/>
          <w:i/>
          <w:iCs/>
        </w:rPr>
        <w:t>saucissons</w:t>
      </w:r>
      <w:r w:rsidRPr="00A778BD">
        <w:rPr>
          <w:rFonts w:ascii="Garamond" w:hAnsi="Garamond"/>
        </w:rPr>
        <w:t xml:space="preserve">, macaroni and tomato sauce, and veal </w:t>
      </w:r>
      <w:r w:rsidRPr="00A778BD">
        <w:rPr>
          <w:rFonts w:ascii="Garamond" w:hAnsi="Garamond" w:cs="Calibri"/>
        </w:rPr>
        <w:t>á</w:t>
      </w:r>
      <w:r w:rsidRPr="00A778BD">
        <w:rPr>
          <w:rFonts w:ascii="Garamond" w:hAnsi="Garamond"/>
        </w:rPr>
        <w:t xml:space="preserve"> la Milanese</w:t>
      </w:r>
      <w:r w:rsidR="00825CE3">
        <w:rPr>
          <w:rFonts w:ascii="Garamond" w:hAnsi="Garamond"/>
        </w:rPr>
        <w:t>.”</w:t>
      </w:r>
      <w:r w:rsidR="00853083">
        <w:rPr>
          <w:rStyle w:val="FootnoteReference"/>
          <w:rFonts w:ascii="Garamond" w:hAnsi="Garamond"/>
        </w:rPr>
        <w:footnoteReference w:id="53"/>
      </w:r>
      <w:r w:rsidRPr="00A778BD">
        <w:rPr>
          <w:rFonts w:ascii="Garamond" w:hAnsi="Garamond"/>
        </w:rPr>
        <w:t xml:space="preserve"> They go from the</w:t>
      </w:r>
      <w:r w:rsidR="00A16894">
        <w:rPr>
          <w:rFonts w:ascii="Garamond" w:hAnsi="Garamond"/>
        </w:rPr>
        <w:t xml:space="preserve"> Italian restaurant</w:t>
      </w:r>
      <w:r w:rsidRPr="00A778BD">
        <w:rPr>
          <w:rFonts w:ascii="Garamond" w:hAnsi="Garamond"/>
        </w:rPr>
        <w:t xml:space="preserve"> to the African Café, to play jazz and dance and drink.</w:t>
      </w:r>
      <w:r w:rsidR="00633957">
        <w:rPr>
          <w:rFonts w:ascii="Garamond" w:hAnsi="Garamond"/>
        </w:rPr>
        <w:t xml:space="preserve"> </w:t>
      </w:r>
      <w:r w:rsidR="00E02BA5">
        <w:rPr>
          <w:rFonts w:ascii="Garamond" w:hAnsi="Garamond"/>
        </w:rPr>
        <w:t>The internationalism of McKay’s fiction</w:t>
      </w:r>
      <w:r w:rsidR="005F0BAB">
        <w:rPr>
          <w:rFonts w:ascii="Garamond" w:hAnsi="Garamond"/>
        </w:rPr>
        <w:t>, here as in Jake’s first couple of days home in Harlem,</w:t>
      </w:r>
      <w:r w:rsidR="00E02BA5">
        <w:rPr>
          <w:rFonts w:ascii="Garamond" w:hAnsi="Garamond"/>
        </w:rPr>
        <w:t xml:space="preserve"> is one very much centred on </w:t>
      </w:r>
      <w:r w:rsidR="005F0BAB">
        <w:rPr>
          <w:rFonts w:ascii="Garamond" w:hAnsi="Garamond"/>
        </w:rPr>
        <w:t xml:space="preserve">global </w:t>
      </w:r>
      <w:r w:rsidR="00E02BA5">
        <w:rPr>
          <w:rFonts w:ascii="Garamond" w:hAnsi="Garamond"/>
        </w:rPr>
        <w:t xml:space="preserve">food </w:t>
      </w:r>
      <w:r w:rsidR="00A86405">
        <w:rPr>
          <w:rFonts w:ascii="Garamond" w:hAnsi="Garamond"/>
        </w:rPr>
        <w:t xml:space="preserve">and drink </w:t>
      </w:r>
      <w:r w:rsidR="00E02BA5">
        <w:rPr>
          <w:rFonts w:ascii="Garamond" w:hAnsi="Garamond"/>
        </w:rPr>
        <w:t xml:space="preserve">cultures. His characters assert their right to decide for themselves what they eat </w:t>
      </w:r>
      <w:r w:rsidR="004D402E">
        <w:rPr>
          <w:rFonts w:ascii="Garamond" w:hAnsi="Garamond"/>
        </w:rPr>
        <w:t xml:space="preserve">and sometimes their preference is for good </w:t>
      </w:r>
      <w:r w:rsidR="00825CE3">
        <w:rPr>
          <w:rFonts w:ascii="Garamond" w:hAnsi="Garamond"/>
        </w:rPr>
        <w:t>“</w:t>
      </w:r>
      <w:r w:rsidR="004D402E">
        <w:rPr>
          <w:rFonts w:ascii="Garamond" w:hAnsi="Garamond"/>
        </w:rPr>
        <w:t>Dixie</w:t>
      </w:r>
      <w:r w:rsidR="00825CE3">
        <w:rPr>
          <w:rFonts w:ascii="Garamond" w:hAnsi="Garamond"/>
        </w:rPr>
        <w:t>”</w:t>
      </w:r>
      <w:r w:rsidR="004D402E">
        <w:rPr>
          <w:rFonts w:ascii="Garamond" w:hAnsi="Garamond"/>
        </w:rPr>
        <w:t xml:space="preserve"> or </w:t>
      </w:r>
      <w:r w:rsidR="00825CE3">
        <w:rPr>
          <w:rFonts w:ascii="Garamond" w:hAnsi="Garamond"/>
        </w:rPr>
        <w:t>“</w:t>
      </w:r>
      <w:r w:rsidR="004D402E">
        <w:rPr>
          <w:rFonts w:ascii="Garamond" w:hAnsi="Garamond"/>
        </w:rPr>
        <w:t>back home</w:t>
      </w:r>
      <w:r w:rsidR="00825CE3">
        <w:rPr>
          <w:rFonts w:ascii="Garamond" w:hAnsi="Garamond"/>
        </w:rPr>
        <w:t>”</w:t>
      </w:r>
      <w:r w:rsidR="004D402E">
        <w:rPr>
          <w:rFonts w:ascii="Garamond" w:hAnsi="Garamond"/>
        </w:rPr>
        <w:t xml:space="preserve"> cooking and sometimes it is for international flavours.</w:t>
      </w:r>
      <w:r w:rsidR="00853083">
        <w:rPr>
          <w:rStyle w:val="FootnoteReference"/>
          <w:rFonts w:ascii="Garamond" w:hAnsi="Garamond"/>
        </w:rPr>
        <w:footnoteReference w:id="54"/>
      </w:r>
      <w:r w:rsidR="004D402E">
        <w:rPr>
          <w:rFonts w:ascii="Garamond" w:hAnsi="Garamond"/>
        </w:rPr>
        <w:t xml:space="preserve"> The characters, in their analysis of the foodstuffs noted above, both display awareness of the racial connotations of African</w:t>
      </w:r>
      <w:r w:rsidR="00A37106">
        <w:rPr>
          <w:rFonts w:ascii="Garamond" w:hAnsi="Garamond"/>
        </w:rPr>
        <w:t>, Caribbean</w:t>
      </w:r>
      <w:r w:rsidR="004D402E">
        <w:rPr>
          <w:rFonts w:ascii="Garamond" w:hAnsi="Garamond"/>
        </w:rPr>
        <w:t xml:space="preserve"> and African-American food, and work to negate any shame associated with those.</w:t>
      </w:r>
    </w:p>
    <w:p w14:paraId="71F7DB32" w14:textId="77777777" w:rsidR="00ED721B" w:rsidRDefault="00ED721B" w:rsidP="000921C1">
      <w:pPr>
        <w:spacing w:line="360" w:lineRule="auto"/>
        <w:rPr>
          <w:rFonts w:ascii="Garamond" w:hAnsi="Garamond"/>
        </w:rPr>
      </w:pPr>
    </w:p>
    <w:p w14:paraId="6D48FF52" w14:textId="1780A46C" w:rsidR="004D402E" w:rsidRDefault="004D402E" w:rsidP="003A183F">
      <w:pPr>
        <w:spacing w:line="360" w:lineRule="auto"/>
        <w:ind w:firstLine="720"/>
        <w:rPr>
          <w:rFonts w:ascii="Garamond" w:hAnsi="Garamond"/>
        </w:rPr>
      </w:pPr>
      <w:r>
        <w:rPr>
          <w:rFonts w:ascii="Garamond" w:hAnsi="Garamond"/>
        </w:rPr>
        <w:t xml:space="preserve">McKay would also have been aware of the diet reform movement’s insistence on plain and wholesome food as the ideal basis for the American diet. Diet reform movements in the US, as </w:t>
      </w:r>
      <w:proofErr w:type="spellStart"/>
      <w:r>
        <w:rPr>
          <w:rFonts w:ascii="Garamond" w:hAnsi="Garamond"/>
        </w:rPr>
        <w:t>Wazana</w:t>
      </w:r>
      <w:proofErr w:type="spellEnd"/>
      <w:r>
        <w:rPr>
          <w:rFonts w:ascii="Garamond" w:hAnsi="Garamond"/>
        </w:rPr>
        <w:t xml:space="preserve"> Tompkins suggests, tapped into </w:t>
      </w:r>
      <w:r w:rsidR="00825CE3">
        <w:rPr>
          <w:rFonts w:ascii="Garamond" w:hAnsi="Garamond"/>
        </w:rPr>
        <w:t>“</w:t>
      </w:r>
      <w:r>
        <w:rPr>
          <w:rFonts w:ascii="Garamond" w:hAnsi="Garamond"/>
        </w:rPr>
        <w:t>the political energy of republicanism as a discourse of self-improvement and civic belonging:</w:t>
      </w:r>
      <w:r w:rsidR="00544707">
        <w:rPr>
          <w:rFonts w:ascii="Garamond" w:hAnsi="Garamond"/>
        </w:rPr>
        <w:t>”</w:t>
      </w:r>
      <w:r>
        <w:rPr>
          <w:rFonts w:ascii="Garamond" w:hAnsi="Garamond"/>
        </w:rPr>
        <w:t xml:space="preserve"> to restrain yourself makes you a better person and a better member of society.</w:t>
      </w:r>
      <w:r w:rsidR="00853083">
        <w:rPr>
          <w:rStyle w:val="FootnoteReference"/>
          <w:rFonts w:ascii="Garamond" w:hAnsi="Garamond"/>
        </w:rPr>
        <w:footnoteReference w:id="55"/>
      </w:r>
      <w:r>
        <w:rPr>
          <w:rFonts w:ascii="Garamond" w:hAnsi="Garamond"/>
        </w:rPr>
        <w:t xml:space="preserve"> He may also have been aware that diet reform’s emphasis on plain food specifically cast suspicion on the </w:t>
      </w:r>
      <w:r w:rsidR="00544707">
        <w:rPr>
          <w:rFonts w:ascii="Garamond" w:hAnsi="Garamond"/>
        </w:rPr>
        <w:t>“</w:t>
      </w:r>
      <w:r>
        <w:rPr>
          <w:rFonts w:ascii="Garamond" w:hAnsi="Garamond"/>
        </w:rPr>
        <w:t>foreign commodities made available by the expanded sphere of consumerism</w:t>
      </w:r>
      <w:r w:rsidR="00544707">
        <w:rPr>
          <w:rFonts w:ascii="Garamond" w:hAnsi="Garamond"/>
        </w:rPr>
        <w:t>”</w:t>
      </w:r>
      <w:r>
        <w:rPr>
          <w:rFonts w:ascii="Garamond" w:hAnsi="Garamond"/>
        </w:rPr>
        <w:t xml:space="preserve"> which, if consumed, would </w:t>
      </w:r>
      <w:r w:rsidR="00544707">
        <w:rPr>
          <w:rFonts w:ascii="Garamond" w:hAnsi="Garamond"/>
        </w:rPr>
        <w:t>“</w:t>
      </w:r>
      <w:r>
        <w:rPr>
          <w:rFonts w:ascii="Garamond" w:hAnsi="Garamond"/>
        </w:rPr>
        <w:t>have a subversive and perverting effect on the antebellum American body</w:t>
      </w:r>
      <w:r w:rsidR="00544707">
        <w:rPr>
          <w:rFonts w:ascii="Garamond" w:hAnsi="Garamond"/>
        </w:rPr>
        <w:t>.”</w:t>
      </w:r>
      <w:r w:rsidR="00853083">
        <w:rPr>
          <w:rStyle w:val="FootnoteReference"/>
          <w:rFonts w:ascii="Garamond" w:hAnsi="Garamond"/>
        </w:rPr>
        <w:footnoteReference w:id="56"/>
      </w:r>
      <w:r>
        <w:rPr>
          <w:rFonts w:ascii="Garamond" w:hAnsi="Garamond"/>
        </w:rPr>
        <w:t xml:space="preserve"> </w:t>
      </w:r>
      <w:r w:rsidR="005F4146" w:rsidRPr="0075716B">
        <w:rPr>
          <w:rFonts w:ascii="Garamond" w:hAnsi="Garamond"/>
        </w:rPr>
        <w:t xml:space="preserve">Plain and </w:t>
      </w:r>
      <w:r w:rsidR="00544707">
        <w:rPr>
          <w:rFonts w:ascii="Garamond" w:hAnsi="Garamond"/>
        </w:rPr>
        <w:t>“</w:t>
      </w:r>
      <w:r w:rsidR="005F4146" w:rsidRPr="0075716B">
        <w:rPr>
          <w:rFonts w:ascii="Garamond" w:hAnsi="Garamond"/>
        </w:rPr>
        <w:t>unstimulating food</w:t>
      </w:r>
      <w:r w:rsidR="00544707">
        <w:rPr>
          <w:rFonts w:ascii="Garamond" w:hAnsi="Garamond"/>
        </w:rPr>
        <w:t>”</w:t>
      </w:r>
      <w:r w:rsidR="005F4146" w:rsidRPr="0075716B">
        <w:rPr>
          <w:rFonts w:ascii="Garamond" w:hAnsi="Garamond"/>
        </w:rPr>
        <w:t xml:space="preserve"> was good for the body and good, by extension, for the body politic</w:t>
      </w:r>
      <w:r w:rsidR="00A86405">
        <w:rPr>
          <w:rFonts w:ascii="Garamond" w:hAnsi="Garamond"/>
        </w:rPr>
        <w:t>; p</w:t>
      </w:r>
      <w:r w:rsidR="005F4146" w:rsidRPr="0075716B">
        <w:rPr>
          <w:rFonts w:ascii="Garamond" w:hAnsi="Garamond"/>
        </w:rPr>
        <w:t xml:space="preserve">eople </w:t>
      </w:r>
      <w:r w:rsidR="005F4146">
        <w:rPr>
          <w:rFonts w:ascii="Garamond" w:hAnsi="Garamond"/>
        </w:rPr>
        <w:t xml:space="preserve">who </w:t>
      </w:r>
      <w:r w:rsidR="005F4146" w:rsidRPr="0075716B">
        <w:rPr>
          <w:rFonts w:ascii="Garamond" w:hAnsi="Garamond"/>
        </w:rPr>
        <w:t xml:space="preserve">ate good plain fare </w:t>
      </w:r>
      <w:r w:rsidR="005F4146">
        <w:rPr>
          <w:rFonts w:ascii="Garamond" w:hAnsi="Garamond"/>
        </w:rPr>
        <w:t>worked to</w:t>
      </w:r>
      <w:r w:rsidR="005F4146" w:rsidRPr="0075716B">
        <w:rPr>
          <w:rFonts w:ascii="Garamond" w:hAnsi="Garamond"/>
        </w:rPr>
        <w:t xml:space="preserve"> </w:t>
      </w:r>
      <w:r w:rsidR="00544707">
        <w:rPr>
          <w:rFonts w:ascii="Garamond" w:hAnsi="Garamond"/>
        </w:rPr>
        <w:t>“</w:t>
      </w:r>
      <w:r w:rsidR="005F4146" w:rsidRPr="0075716B">
        <w:rPr>
          <w:rFonts w:ascii="Garamond" w:hAnsi="Garamond"/>
        </w:rPr>
        <w:t>mingle their own physical constitution with that of the nation’s, unpolluted by the richer foods of decadent monarchies or the exotic fare of the tropics</w:t>
      </w:r>
      <w:r w:rsidR="00544707">
        <w:rPr>
          <w:rFonts w:ascii="Garamond" w:hAnsi="Garamond"/>
        </w:rPr>
        <w:t>.”</w:t>
      </w:r>
      <w:r w:rsidR="00853083">
        <w:rPr>
          <w:rStyle w:val="FootnoteReference"/>
          <w:rFonts w:ascii="Garamond" w:hAnsi="Garamond"/>
        </w:rPr>
        <w:footnoteReference w:id="57"/>
      </w:r>
      <w:r w:rsidR="005F4146">
        <w:rPr>
          <w:rFonts w:ascii="Garamond" w:hAnsi="Garamond"/>
        </w:rPr>
        <w:t xml:space="preserve"> </w:t>
      </w:r>
      <w:r>
        <w:rPr>
          <w:rFonts w:ascii="Garamond" w:hAnsi="Garamond"/>
        </w:rPr>
        <w:t xml:space="preserve">Foreign food is not only frequently spicy and fatty, and so </w:t>
      </w:r>
      <w:r w:rsidR="00A86405">
        <w:rPr>
          <w:rFonts w:ascii="Garamond" w:hAnsi="Garamond"/>
        </w:rPr>
        <w:t xml:space="preserve">supposedly </w:t>
      </w:r>
      <w:r>
        <w:rPr>
          <w:rFonts w:ascii="Garamond" w:hAnsi="Garamond"/>
        </w:rPr>
        <w:t xml:space="preserve">too stimulating for the white body’s natural or humoral balance, but its consumption makes the eating subject slightly foreign in themselves. A white subject, taking bites of chop suey, corn bread, or </w:t>
      </w:r>
      <w:r w:rsidR="00544707">
        <w:rPr>
          <w:rFonts w:ascii="Garamond" w:hAnsi="Garamond"/>
        </w:rPr>
        <w:t>“</w:t>
      </w:r>
      <w:r>
        <w:rPr>
          <w:rFonts w:ascii="Garamond" w:hAnsi="Garamond"/>
        </w:rPr>
        <w:t>v</w:t>
      </w:r>
      <w:r w:rsidRPr="00A778BD">
        <w:rPr>
          <w:rFonts w:ascii="Garamond" w:hAnsi="Garamond"/>
        </w:rPr>
        <w:t xml:space="preserve">eal </w:t>
      </w:r>
      <w:r w:rsidRPr="00A778BD">
        <w:rPr>
          <w:rFonts w:ascii="Garamond" w:hAnsi="Garamond" w:cs="Calibri"/>
        </w:rPr>
        <w:t>á</w:t>
      </w:r>
      <w:r w:rsidRPr="00A778BD">
        <w:rPr>
          <w:rFonts w:ascii="Garamond" w:hAnsi="Garamond"/>
        </w:rPr>
        <w:t xml:space="preserve"> la Milanese</w:t>
      </w:r>
      <w:r w:rsidR="00544707">
        <w:rPr>
          <w:rFonts w:ascii="Garamond" w:hAnsi="Garamond"/>
        </w:rPr>
        <w:t>”</w:t>
      </w:r>
      <w:r>
        <w:rPr>
          <w:rFonts w:ascii="Garamond" w:hAnsi="Garamond"/>
        </w:rPr>
        <w:t xml:space="preserve"> into their </w:t>
      </w:r>
      <w:r w:rsidR="00027ECD">
        <w:rPr>
          <w:rFonts w:ascii="Garamond" w:hAnsi="Garamond"/>
        </w:rPr>
        <w:t>digestive system</w:t>
      </w:r>
      <w:r w:rsidR="00A86405">
        <w:rPr>
          <w:rFonts w:ascii="Garamond" w:hAnsi="Garamond"/>
        </w:rPr>
        <w:t>,</w:t>
      </w:r>
      <w:r w:rsidR="00027ECD">
        <w:rPr>
          <w:rFonts w:ascii="Garamond" w:hAnsi="Garamond"/>
        </w:rPr>
        <w:t xml:space="preserve"> not only consumes but is partly consumed by otherness. </w:t>
      </w:r>
      <w:r w:rsidR="0067600A">
        <w:rPr>
          <w:rFonts w:ascii="Garamond" w:hAnsi="Garamond"/>
        </w:rPr>
        <w:t xml:space="preserve">As Keyser notes, </w:t>
      </w:r>
      <w:r w:rsidR="00544707">
        <w:rPr>
          <w:rFonts w:ascii="Garamond" w:hAnsi="Garamond"/>
        </w:rPr>
        <w:t>“</w:t>
      </w:r>
      <w:r w:rsidR="0067600A">
        <w:rPr>
          <w:rFonts w:ascii="Garamond" w:hAnsi="Garamond"/>
        </w:rPr>
        <w:t xml:space="preserve">the white body infused with </w:t>
      </w:r>
      <w:r w:rsidR="0067600A">
        <w:rPr>
          <w:rFonts w:ascii="Garamond" w:hAnsi="Garamond"/>
        </w:rPr>
        <w:lastRenderedPageBreak/>
        <w:t>tropical goods could be enlisted to bear out a narrative of racial degeneration</w:t>
      </w:r>
      <w:r w:rsidR="00544707">
        <w:rPr>
          <w:rFonts w:ascii="Garamond" w:hAnsi="Garamond"/>
        </w:rPr>
        <w:t>”</w:t>
      </w:r>
      <w:r w:rsidR="0067600A">
        <w:rPr>
          <w:rFonts w:ascii="Garamond" w:hAnsi="Garamond"/>
        </w:rPr>
        <w:t xml:space="preserve"> but frequently in early twentieth century fiction that narrative could be and was reversed so that </w:t>
      </w:r>
      <w:r w:rsidR="00544707">
        <w:rPr>
          <w:rFonts w:ascii="Garamond" w:hAnsi="Garamond"/>
        </w:rPr>
        <w:t>“</w:t>
      </w:r>
      <w:r w:rsidR="0067600A">
        <w:rPr>
          <w:rFonts w:ascii="Garamond" w:hAnsi="Garamond"/>
        </w:rPr>
        <w:t>the flow of goods and chemicals disrupts the coherence of the individual body as a metonym for racial category</w:t>
      </w:r>
      <w:r w:rsidR="00544707">
        <w:rPr>
          <w:rFonts w:ascii="Garamond" w:hAnsi="Garamond"/>
        </w:rPr>
        <w:t>.”</w:t>
      </w:r>
      <w:r w:rsidR="00853083">
        <w:rPr>
          <w:rStyle w:val="FootnoteReference"/>
          <w:rFonts w:ascii="Garamond" w:hAnsi="Garamond"/>
        </w:rPr>
        <w:footnoteReference w:id="58"/>
      </w:r>
      <w:r w:rsidR="0067600A">
        <w:rPr>
          <w:rFonts w:ascii="Garamond" w:hAnsi="Garamond"/>
        </w:rPr>
        <w:t xml:space="preserve"> </w:t>
      </w:r>
      <w:r w:rsidR="00027ECD">
        <w:rPr>
          <w:rFonts w:ascii="Garamond" w:hAnsi="Garamond"/>
        </w:rPr>
        <w:t xml:space="preserve">For McKay’s </w:t>
      </w:r>
      <w:r w:rsidR="00207AB7">
        <w:rPr>
          <w:rFonts w:ascii="Garamond" w:hAnsi="Garamond"/>
        </w:rPr>
        <w:t>multi-bodied international cast</w:t>
      </w:r>
      <w:r w:rsidR="00027ECD">
        <w:rPr>
          <w:rFonts w:ascii="Garamond" w:hAnsi="Garamond"/>
        </w:rPr>
        <w:t xml:space="preserve">, </w:t>
      </w:r>
      <w:r w:rsidR="0067600A">
        <w:rPr>
          <w:rFonts w:ascii="Garamond" w:hAnsi="Garamond"/>
        </w:rPr>
        <w:t>then</w:t>
      </w:r>
      <w:r w:rsidR="00027ECD">
        <w:rPr>
          <w:rFonts w:ascii="Garamond" w:hAnsi="Garamond"/>
        </w:rPr>
        <w:t xml:space="preserve">, such </w:t>
      </w:r>
      <w:r w:rsidR="00A86405">
        <w:rPr>
          <w:rFonts w:ascii="Garamond" w:hAnsi="Garamond"/>
        </w:rPr>
        <w:t>foreign</w:t>
      </w:r>
      <w:r w:rsidR="00027ECD">
        <w:rPr>
          <w:rFonts w:ascii="Garamond" w:hAnsi="Garamond"/>
        </w:rPr>
        <w:t xml:space="preserve"> mixing is not threatening but </w:t>
      </w:r>
      <w:r w:rsidR="00A86405">
        <w:rPr>
          <w:rFonts w:ascii="Garamond" w:hAnsi="Garamond"/>
        </w:rPr>
        <w:t>is instead desirable</w:t>
      </w:r>
      <w:r w:rsidR="00027ECD">
        <w:rPr>
          <w:rFonts w:ascii="Garamond" w:hAnsi="Garamond"/>
        </w:rPr>
        <w:t xml:space="preserve">. Eating </w:t>
      </w:r>
      <w:r w:rsidR="00544707">
        <w:rPr>
          <w:rFonts w:ascii="Garamond" w:hAnsi="Garamond"/>
        </w:rPr>
        <w:t>“</w:t>
      </w:r>
      <w:r w:rsidR="00027ECD">
        <w:rPr>
          <w:rFonts w:ascii="Garamond" w:hAnsi="Garamond"/>
        </w:rPr>
        <w:t>back home</w:t>
      </w:r>
      <w:r w:rsidR="00544707">
        <w:rPr>
          <w:rFonts w:ascii="Garamond" w:hAnsi="Garamond"/>
        </w:rPr>
        <w:t>”</w:t>
      </w:r>
      <w:r w:rsidR="00027ECD">
        <w:rPr>
          <w:rFonts w:ascii="Garamond" w:hAnsi="Garamond"/>
        </w:rPr>
        <w:t xml:space="preserve"> food is problematic, if still enjoyable and something to be relished, but eating international foods is part of the </w:t>
      </w:r>
      <w:r w:rsidR="00544707">
        <w:rPr>
          <w:rFonts w:ascii="Garamond" w:hAnsi="Garamond"/>
        </w:rPr>
        <w:t>“</w:t>
      </w:r>
      <w:r w:rsidR="00027ECD">
        <w:rPr>
          <w:rFonts w:ascii="Garamond" w:hAnsi="Garamond"/>
        </w:rPr>
        <w:t>barbarous international romance</w:t>
      </w:r>
      <w:r w:rsidR="00544707">
        <w:rPr>
          <w:rFonts w:ascii="Garamond" w:hAnsi="Garamond"/>
        </w:rPr>
        <w:t>”</w:t>
      </w:r>
      <w:r w:rsidR="00027ECD">
        <w:rPr>
          <w:rFonts w:ascii="Garamond" w:hAnsi="Garamond"/>
        </w:rPr>
        <w:t xml:space="preserve"> of modern life.</w:t>
      </w:r>
      <w:r w:rsidR="00853083">
        <w:rPr>
          <w:rStyle w:val="FootnoteReference"/>
          <w:rFonts w:ascii="Garamond" w:hAnsi="Garamond"/>
        </w:rPr>
        <w:footnoteReference w:id="59"/>
      </w:r>
      <w:r w:rsidR="00027ECD">
        <w:rPr>
          <w:rFonts w:ascii="Garamond" w:hAnsi="Garamond"/>
        </w:rPr>
        <w:t xml:space="preserve"> For these black drifter characters to casually lay claim to that international, excitingly cosmopolitan and technologically innovative romance of the port, via its diverse foodways, is </w:t>
      </w:r>
      <w:r w:rsidR="00A86405">
        <w:rPr>
          <w:rFonts w:ascii="Garamond" w:hAnsi="Garamond"/>
        </w:rPr>
        <w:t>to seize a kind of</w:t>
      </w:r>
      <w:r w:rsidR="00027ECD">
        <w:rPr>
          <w:rFonts w:ascii="Garamond" w:hAnsi="Garamond"/>
        </w:rPr>
        <w:t xml:space="preserve"> power. This is the power of choice, even amidst the conflict of knowing your choices speak to wider prejudices</w:t>
      </w:r>
      <w:r w:rsidR="00A86405">
        <w:rPr>
          <w:rFonts w:ascii="Garamond" w:hAnsi="Garamond"/>
        </w:rPr>
        <w:t xml:space="preserve">; the characters </w:t>
      </w:r>
      <w:r w:rsidR="00ED721B">
        <w:rPr>
          <w:rFonts w:ascii="Garamond" w:hAnsi="Garamond"/>
        </w:rPr>
        <w:t xml:space="preserve">participate in the global market and </w:t>
      </w:r>
      <w:r w:rsidR="00A86405">
        <w:rPr>
          <w:rFonts w:ascii="Garamond" w:hAnsi="Garamond"/>
        </w:rPr>
        <w:t>become modern subjects.</w:t>
      </w:r>
    </w:p>
    <w:p w14:paraId="34FE4F32" w14:textId="77777777" w:rsidR="004D402E" w:rsidRDefault="004D402E" w:rsidP="000921C1">
      <w:pPr>
        <w:spacing w:line="360" w:lineRule="auto"/>
        <w:rPr>
          <w:rFonts w:ascii="Garamond" w:hAnsi="Garamond"/>
        </w:rPr>
      </w:pPr>
    </w:p>
    <w:p w14:paraId="2FC52A11" w14:textId="072643D9" w:rsidR="00633957" w:rsidRPr="00027ECD" w:rsidRDefault="00027ECD" w:rsidP="00DD4B57">
      <w:pPr>
        <w:spacing w:line="360" w:lineRule="auto"/>
        <w:ind w:firstLine="720"/>
        <w:rPr>
          <w:rFonts w:ascii="Garamond" w:hAnsi="Garamond"/>
        </w:rPr>
      </w:pPr>
      <w:r>
        <w:rPr>
          <w:rFonts w:ascii="Garamond" w:hAnsi="Garamond"/>
        </w:rPr>
        <w:t xml:space="preserve">The </w:t>
      </w:r>
      <w:r w:rsidR="00A86405">
        <w:rPr>
          <w:rFonts w:ascii="Garamond" w:hAnsi="Garamond"/>
        </w:rPr>
        <w:t>question</w:t>
      </w:r>
      <w:r>
        <w:rPr>
          <w:rFonts w:ascii="Garamond" w:hAnsi="Garamond"/>
        </w:rPr>
        <w:t xml:space="preserve"> of how much to eat is, as we saw with the two chefs in </w:t>
      </w:r>
      <w:r>
        <w:rPr>
          <w:rFonts w:ascii="Garamond" w:hAnsi="Garamond"/>
          <w:i/>
          <w:iCs/>
        </w:rPr>
        <w:t>Home to Harlem</w:t>
      </w:r>
      <w:r>
        <w:rPr>
          <w:rFonts w:ascii="Garamond" w:hAnsi="Garamond"/>
        </w:rPr>
        <w:t xml:space="preserve">, similarly loaded. Jake and Ray are not fat. Neither is Banjo, or any of his crew. Ray has worked as a manual labourer and as an artists’ model in Paris. Banjo, Ray perceives, lives </w:t>
      </w:r>
      <w:r w:rsidR="00544707">
        <w:rPr>
          <w:rFonts w:ascii="Garamond" w:hAnsi="Garamond"/>
        </w:rPr>
        <w:t>“</w:t>
      </w:r>
      <w:r>
        <w:rPr>
          <w:rFonts w:ascii="Garamond" w:hAnsi="Garamond"/>
        </w:rPr>
        <w:t>entirely on his strength</w:t>
      </w:r>
      <w:r w:rsidR="00544707">
        <w:rPr>
          <w:rFonts w:ascii="Garamond" w:hAnsi="Garamond"/>
        </w:rPr>
        <w:t>.”</w:t>
      </w:r>
      <w:r w:rsidR="00853083">
        <w:rPr>
          <w:rStyle w:val="FootnoteReference"/>
          <w:rFonts w:ascii="Garamond" w:hAnsi="Garamond"/>
        </w:rPr>
        <w:footnoteReference w:id="60"/>
      </w:r>
      <w:r>
        <w:rPr>
          <w:rFonts w:ascii="Garamond" w:hAnsi="Garamond"/>
        </w:rPr>
        <w:t xml:space="preserve"> He is also a manual labourer at times, and at others he </w:t>
      </w:r>
      <w:r w:rsidR="003E7D49">
        <w:rPr>
          <w:rFonts w:ascii="Garamond" w:hAnsi="Garamond"/>
        </w:rPr>
        <w:t>bums money from sailors, traders and tourists on the dock. They are industrious sometimes and lazy at other times</w:t>
      </w:r>
      <w:r w:rsidR="00DE5CA3">
        <w:rPr>
          <w:rFonts w:ascii="Garamond" w:hAnsi="Garamond"/>
        </w:rPr>
        <w:t>. It seems odd, given the lavish descriptions of feasts that pepper the novel, that</w:t>
      </w:r>
      <w:r w:rsidR="003E7D49">
        <w:rPr>
          <w:rFonts w:ascii="Garamond" w:hAnsi="Garamond"/>
        </w:rPr>
        <w:t xml:space="preserve"> </w:t>
      </w:r>
      <w:r>
        <w:rPr>
          <w:rFonts w:ascii="Garamond" w:hAnsi="Garamond"/>
        </w:rPr>
        <w:t>Banjo and Ray do not get fat</w:t>
      </w:r>
      <w:r w:rsidR="00DE5CA3">
        <w:rPr>
          <w:rFonts w:ascii="Garamond" w:hAnsi="Garamond"/>
        </w:rPr>
        <w:t>, but we must remember that</w:t>
      </w:r>
      <w:r w:rsidR="00A256FF">
        <w:rPr>
          <w:rFonts w:ascii="Garamond" w:hAnsi="Garamond"/>
        </w:rPr>
        <w:t xml:space="preserve"> the cycle of their precarity means that some days they do not have the money to feast as they would wish</w:t>
      </w:r>
      <w:r w:rsidR="00DE5CA3">
        <w:rPr>
          <w:rFonts w:ascii="Garamond" w:hAnsi="Garamond"/>
        </w:rPr>
        <w:t>. I</w:t>
      </w:r>
      <w:r w:rsidR="00124882">
        <w:rPr>
          <w:rFonts w:ascii="Garamond" w:hAnsi="Garamond"/>
        </w:rPr>
        <w:t>n</w:t>
      </w:r>
      <w:r w:rsidR="00A256FF">
        <w:rPr>
          <w:rFonts w:ascii="Garamond" w:hAnsi="Garamond"/>
        </w:rPr>
        <w:t xml:space="preserve"> part</w:t>
      </w:r>
      <w:r w:rsidR="00DE5CA3">
        <w:rPr>
          <w:rFonts w:ascii="Garamond" w:hAnsi="Garamond"/>
        </w:rPr>
        <w:t xml:space="preserve">, too, the health of these two characters, and of Jake in </w:t>
      </w:r>
      <w:r w:rsidR="00DE5CA3">
        <w:rPr>
          <w:rFonts w:ascii="Garamond" w:hAnsi="Garamond"/>
          <w:i/>
          <w:iCs/>
        </w:rPr>
        <w:t>Home to Harlem</w:t>
      </w:r>
      <w:r w:rsidR="00DE5CA3">
        <w:rPr>
          <w:rFonts w:ascii="Garamond" w:hAnsi="Garamond"/>
        </w:rPr>
        <w:t>, functions</w:t>
      </w:r>
      <w:r w:rsidR="00A256FF">
        <w:rPr>
          <w:rFonts w:ascii="Garamond" w:hAnsi="Garamond"/>
        </w:rPr>
        <w:t xml:space="preserve"> </w:t>
      </w:r>
      <w:r w:rsidR="00DE5CA3">
        <w:rPr>
          <w:rFonts w:ascii="Garamond" w:hAnsi="Garamond"/>
        </w:rPr>
        <w:t>a</w:t>
      </w:r>
      <w:r w:rsidR="00A256FF">
        <w:rPr>
          <w:rFonts w:ascii="Garamond" w:hAnsi="Garamond"/>
        </w:rPr>
        <w:t xml:space="preserve">s a paean </w:t>
      </w:r>
      <w:r w:rsidR="00124882">
        <w:rPr>
          <w:rFonts w:ascii="Garamond" w:hAnsi="Garamond"/>
        </w:rPr>
        <w:t xml:space="preserve">to </w:t>
      </w:r>
      <w:r w:rsidR="00DE5CA3">
        <w:rPr>
          <w:rFonts w:ascii="Garamond" w:hAnsi="Garamond"/>
        </w:rPr>
        <w:t xml:space="preserve">McKay’s own particular ideas about </w:t>
      </w:r>
      <w:r w:rsidR="00124882">
        <w:rPr>
          <w:rFonts w:ascii="Garamond" w:hAnsi="Garamond"/>
        </w:rPr>
        <w:t>vitalism</w:t>
      </w:r>
      <w:r w:rsidR="00DD4B57">
        <w:rPr>
          <w:rFonts w:ascii="Garamond" w:hAnsi="Garamond"/>
        </w:rPr>
        <w:t xml:space="preserve">, which Wang describes as “a particular </w:t>
      </w:r>
      <w:r w:rsidR="00DD4B57">
        <w:rPr>
          <w:rFonts w:ascii="Garamond" w:hAnsi="Garamond"/>
          <w:i/>
          <w:iCs/>
        </w:rPr>
        <w:t xml:space="preserve">form </w:t>
      </w:r>
      <w:r w:rsidR="00DD4B57">
        <w:rPr>
          <w:rFonts w:ascii="Garamond" w:hAnsi="Garamond"/>
        </w:rPr>
        <w:t xml:space="preserve">of black life and liveliness that resides somewhere in between, or perhaps outside, </w:t>
      </w:r>
      <w:r w:rsidR="00DE5CA3">
        <w:rPr>
          <w:rFonts w:ascii="Garamond" w:hAnsi="Garamond"/>
        </w:rPr>
        <w:t xml:space="preserve">a </w:t>
      </w:r>
      <w:r w:rsidR="00DD4B57">
        <w:rPr>
          <w:rFonts w:ascii="Garamond" w:hAnsi="Garamond"/>
        </w:rPr>
        <w:t>reductive animality (associated with primitivist stereotypes of blackness) and civilized humanity (associated with bourgeois whiteness)</w:t>
      </w:r>
      <w:r w:rsidR="001C1423">
        <w:rPr>
          <w:rFonts w:ascii="Garamond" w:hAnsi="Garamond"/>
        </w:rPr>
        <w:t>.</w:t>
      </w:r>
      <w:r w:rsidR="00DD4B57">
        <w:rPr>
          <w:rFonts w:ascii="Garamond" w:hAnsi="Garamond"/>
        </w:rPr>
        <w:t>”</w:t>
      </w:r>
      <w:r w:rsidR="001C1423">
        <w:rPr>
          <w:rStyle w:val="FootnoteReference"/>
          <w:rFonts w:ascii="Garamond" w:hAnsi="Garamond"/>
        </w:rPr>
        <w:footnoteReference w:id="61"/>
      </w:r>
      <w:r w:rsidR="00DB0696">
        <w:rPr>
          <w:rFonts w:ascii="Garamond" w:hAnsi="Garamond"/>
        </w:rPr>
        <w:t xml:space="preserve"> T</w:t>
      </w:r>
      <w:r w:rsidR="003E7D49">
        <w:rPr>
          <w:rFonts w:ascii="Garamond" w:hAnsi="Garamond"/>
        </w:rPr>
        <w:t xml:space="preserve">he very energy of their long evenings eating and drinking seems to be what keeps them healthy. The </w:t>
      </w:r>
      <w:r w:rsidR="00DB0696">
        <w:rPr>
          <w:rFonts w:ascii="Garamond" w:hAnsi="Garamond"/>
        </w:rPr>
        <w:t xml:space="preserve">vitalist </w:t>
      </w:r>
      <w:r w:rsidR="003E7D49">
        <w:rPr>
          <w:rFonts w:ascii="Garamond" w:hAnsi="Garamond"/>
        </w:rPr>
        <w:t xml:space="preserve">joy of playing music in the nightclubs of Marseilles </w:t>
      </w:r>
      <w:r w:rsidR="00A86405">
        <w:rPr>
          <w:rFonts w:ascii="Garamond" w:hAnsi="Garamond"/>
        </w:rPr>
        <w:t>lies in their apprehension</w:t>
      </w:r>
      <w:r w:rsidR="003E7D49">
        <w:rPr>
          <w:rFonts w:ascii="Garamond" w:hAnsi="Garamond"/>
        </w:rPr>
        <w:t xml:space="preserve"> of a vigorous and perfectly healthy crowd of bodies, dancing, drinking, and eating together:</w:t>
      </w:r>
      <w:r>
        <w:rPr>
          <w:rFonts w:ascii="Garamond" w:hAnsi="Garamond"/>
        </w:rPr>
        <w:t xml:space="preserve"> </w:t>
      </w:r>
      <w:r w:rsidR="00544707">
        <w:rPr>
          <w:rFonts w:ascii="Garamond" w:hAnsi="Garamond"/>
        </w:rPr>
        <w:t>“</w:t>
      </w:r>
      <w:r>
        <w:rPr>
          <w:rFonts w:ascii="Garamond" w:hAnsi="Garamond"/>
        </w:rPr>
        <w:t>Black flesh warm with the wine of life, the music of life, the love and deep meaning of life. Strong smell of healthy black bodies in a close atmosphere, generating sweat and waves of heat</w:t>
      </w:r>
      <w:r w:rsidR="00544707">
        <w:rPr>
          <w:rFonts w:ascii="Garamond" w:hAnsi="Garamond"/>
        </w:rPr>
        <w:t>.”</w:t>
      </w:r>
      <w:r w:rsidR="00853083">
        <w:rPr>
          <w:rStyle w:val="FootnoteReference"/>
          <w:rFonts w:ascii="Garamond" w:hAnsi="Garamond"/>
        </w:rPr>
        <w:footnoteReference w:id="62"/>
      </w:r>
      <w:r w:rsidR="003E7D49">
        <w:rPr>
          <w:rFonts w:ascii="Garamond" w:hAnsi="Garamond"/>
        </w:rPr>
        <w:t xml:space="preserve"> </w:t>
      </w:r>
      <w:r w:rsidR="00DB0696">
        <w:rPr>
          <w:rFonts w:ascii="Garamond" w:hAnsi="Garamond"/>
        </w:rPr>
        <w:t xml:space="preserve">These scenes are animal, and primitive, but they are also expressive of a different kind of black </w:t>
      </w:r>
      <w:r w:rsidR="00DB0696">
        <w:rPr>
          <w:rFonts w:ascii="Garamond" w:hAnsi="Garamond"/>
        </w:rPr>
        <w:lastRenderedPageBreak/>
        <w:t xml:space="preserve">civilized modernity. </w:t>
      </w:r>
      <w:r w:rsidR="003E7D49">
        <w:rPr>
          <w:rFonts w:ascii="Garamond" w:hAnsi="Garamond"/>
        </w:rPr>
        <w:t>One afternoon, after Banjo has overindulged on wine, music and dancing, he wakes with an immense hunger:</w:t>
      </w:r>
    </w:p>
    <w:p w14:paraId="46873616" w14:textId="7DF20716" w:rsidR="00633957" w:rsidRDefault="00633957" w:rsidP="000921C1">
      <w:pPr>
        <w:spacing w:line="360" w:lineRule="auto"/>
        <w:rPr>
          <w:rFonts w:ascii="Garamond" w:hAnsi="Garamond"/>
        </w:rPr>
      </w:pPr>
    </w:p>
    <w:p w14:paraId="56890F54" w14:textId="77777777" w:rsidR="00AF2800" w:rsidRDefault="00AF2800" w:rsidP="000921C1">
      <w:pPr>
        <w:spacing w:line="360" w:lineRule="auto"/>
        <w:ind w:left="720"/>
        <w:rPr>
          <w:rFonts w:ascii="Garamond" w:hAnsi="Garamond"/>
        </w:rPr>
      </w:pPr>
      <w:r w:rsidRPr="00AF2800">
        <w:rPr>
          <w:rFonts w:ascii="Garamond" w:hAnsi="Garamond"/>
        </w:rPr>
        <w:t xml:space="preserve">In America, after such a prolonged, exquisite excess, he always experienced a particular craving for swine—pig’s tail, pig’s snout, pig’s ears, pig’s feet, and </w:t>
      </w:r>
      <w:proofErr w:type="spellStart"/>
      <w:r w:rsidRPr="00AF2800">
        <w:rPr>
          <w:rFonts w:ascii="Garamond" w:hAnsi="Garamond"/>
        </w:rPr>
        <w:t>chittlings</w:t>
      </w:r>
      <w:proofErr w:type="spellEnd"/>
      <w:r w:rsidRPr="00AF2800">
        <w:rPr>
          <w:rFonts w:ascii="Garamond" w:hAnsi="Garamond"/>
        </w:rPr>
        <w:t>.</w:t>
      </w:r>
    </w:p>
    <w:p w14:paraId="27A55D76" w14:textId="3429A582" w:rsidR="00AF2800" w:rsidRPr="00AF2800" w:rsidRDefault="00AF2800" w:rsidP="000921C1">
      <w:pPr>
        <w:spacing w:line="360" w:lineRule="auto"/>
        <w:ind w:left="720" w:firstLine="720"/>
        <w:rPr>
          <w:rFonts w:ascii="Garamond" w:hAnsi="Garamond"/>
        </w:rPr>
      </w:pPr>
      <w:r>
        <w:rPr>
          <w:rFonts w:ascii="Garamond" w:hAnsi="Garamond"/>
        </w:rPr>
        <w:t xml:space="preserve">Banjo smacked his lips recalling and anticipating the delicious taste of pig stuff. He had a special fancy for </w:t>
      </w:r>
      <w:r>
        <w:rPr>
          <w:rFonts w:ascii="Garamond" w:hAnsi="Garamond"/>
          <w:i/>
          <w:iCs/>
        </w:rPr>
        <w:t xml:space="preserve">gras double </w:t>
      </w:r>
      <w:r>
        <w:rPr>
          <w:rFonts w:ascii="Garamond" w:hAnsi="Garamond"/>
        </w:rPr>
        <w:t xml:space="preserve">and </w:t>
      </w:r>
      <w:proofErr w:type="spellStart"/>
      <w:r>
        <w:rPr>
          <w:rFonts w:ascii="Garamond" w:hAnsi="Garamond"/>
          <w:i/>
          <w:iCs/>
        </w:rPr>
        <w:t>pieds</w:t>
      </w:r>
      <w:proofErr w:type="spellEnd"/>
      <w:r>
        <w:rPr>
          <w:rFonts w:ascii="Garamond" w:hAnsi="Garamond"/>
          <w:i/>
          <w:iCs/>
        </w:rPr>
        <w:t xml:space="preserve"> </w:t>
      </w:r>
      <w:proofErr w:type="spellStart"/>
      <w:r>
        <w:rPr>
          <w:rFonts w:ascii="Garamond" w:hAnsi="Garamond"/>
          <w:i/>
          <w:iCs/>
        </w:rPr>
        <w:t>paquet</w:t>
      </w:r>
      <w:proofErr w:type="spellEnd"/>
      <w:r>
        <w:rPr>
          <w:rFonts w:ascii="Garamond" w:hAnsi="Garamond"/>
          <w:i/>
          <w:iCs/>
        </w:rPr>
        <w:t xml:space="preserve"> Marseillaise</w:t>
      </w:r>
      <w:r>
        <w:rPr>
          <w:rFonts w:ascii="Garamond" w:hAnsi="Garamond"/>
        </w:rPr>
        <w:t>.</w:t>
      </w:r>
      <w:r w:rsidRPr="00AF2800">
        <w:rPr>
          <w:rFonts w:ascii="Garamond" w:hAnsi="Garamond"/>
        </w:rPr>
        <w:t xml:space="preserve"> […] </w:t>
      </w:r>
    </w:p>
    <w:p w14:paraId="0DFF51A2" w14:textId="77777777" w:rsidR="00AF2800" w:rsidRPr="00AF2800" w:rsidRDefault="00AF2800" w:rsidP="000921C1">
      <w:pPr>
        <w:spacing w:line="360" w:lineRule="auto"/>
        <w:ind w:left="720"/>
        <w:rPr>
          <w:rFonts w:ascii="Garamond" w:hAnsi="Garamond"/>
        </w:rPr>
      </w:pPr>
      <w:r w:rsidRPr="00AF2800">
        <w:rPr>
          <w:rFonts w:ascii="Garamond" w:hAnsi="Garamond"/>
        </w:rPr>
        <w:tab/>
        <w:t xml:space="preserve">The place was full. Banjo found an end seat not far from the window. A big slovenly woman brought him knife, fork, spoon, a half-pint of red wine, a length of bread, and a plate of soup. Following the </w:t>
      </w:r>
      <w:proofErr w:type="gramStart"/>
      <w:r w:rsidRPr="00AF2800">
        <w:rPr>
          <w:rFonts w:ascii="Garamond" w:hAnsi="Garamond"/>
        </w:rPr>
        <w:t>soup</w:t>
      </w:r>
      <w:proofErr w:type="gramEnd"/>
      <w:r w:rsidRPr="00AF2800">
        <w:rPr>
          <w:rFonts w:ascii="Garamond" w:hAnsi="Garamond"/>
        </w:rPr>
        <w:t xml:space="preserve"> he had a large plate of </w:t>
      </w:r>
      <w:proofErr w:type="spellStart"/>
      <w:r w:rsidRPr="00AF2800">
        <w:rPr>
          <w:rFonts w:ascii="Garamond" w:hAnsi="Garamond"/>
        </w:rPr>
        <w:t>chittlings</w:t>
      </w:r>
      <w:proofErr w:type="spellEnd"/>
      <w:r w:rsidRPr="00AF2800">
        <w:rPr>
          <w:rFonts w:ascii="Garamond" w:hAnsi="Garamond"/>
        </w:rPr>
        <w:t xml:space="preserve"> with a good mess of potatoes. Lastly a tiny triangular cut of Holland cheese. It was a remarkably good meal indeed for the price charged, and quite sufficient for an ordinary stomach. But Banjo’s stomach was not in an ordinary state. </w:t>
      </w:r>
      <w:proofErr w:type="gramStart"/>
      <w:r w:rsidRPr="00AF2800">
        <w:rPr>
          <w:rFonts w:ascii="Garamond" w:hAnsi="Garamond"/>
        </w:rPr>
        <w:t>So</w:t>
      </w:r>
      <w:proofErr w:type="gramEnd"/>
      <w:r w:rsidRPr="00AF2800">
        <w:rPr>
          <w:rFonts w:ascii="Garamond" w:hAnsi="Garamond"/>
        </w:rPr>
        <w:t xml:space="preserve"> he set his bit of cheese aside and asked for a second helping of </w:t>
      </w:r>
      <w:proofErr w:type="spellStart"/>
      <w:r w:rsidRPr="00AF2800">
        <w:rPr>
          <w:rFonts w:ascii="Garamond" w:hAnsi="Garamond"/>
        </w:rPr>
        <w:t>chittlings</w:t>
      </w:r>
      <w:proofErr w:type="spellEnd"/>
      <w:r w:rsidRPr="00AF2800">
        <w:rPr>
          <w:rFonts w:ascii="Garamond" w:hAnsi="Garamond"/>
        </w:rPr>
        <w:t xml:space="preserve"> and another pint bottle of red wine. […]</w:t>
      </w:r>
    </w:p>
    <w:p w14:paraId="1109AAB0" w14:textId="33F88122" w:rsidR="00AF2800" w:rsidRDefault="00AF2800" w:rsidP="000921C1">
      <w:pPr>
        <w:spacing w:line="360" w:lineRule="auto"/>
        <w:ind w:left="720"/>
        <w:rPr>
          <w:rFonts w:ascii="Garamond" w:hAnsi="Garamond"/>
        </w:rPr>
      </w:pPr>
      <w:r w:rsidRPr="00AF2800">
        <w:rPr>
          <w:rFonts w:ascii="Garamond" w:hAnsi="Garamond"/>
        </w:rPr>
        <w:tab/>
        <w:t>Banjo patted his belly and a contented, drowsy noise way down from it escaped from his mouth.</w:t>
      </w:r>
      <w:r w:rsidR="00853083">
        <w:rPr>
          <w:rStyle w:val="FootnoteReference"/>
          <w:rFonts w:ascii="Garamond" w:hAnsi="Garamond"/>
        </w:rPr>
        <w:footnoteReference w:id="63"/>
      </w:r>
    </w:p>
    <w:p w14:paraId="1E58B3C2" w14:textId="77777777" w:rsidR="00AF2800" w:rsidRDefault="00AF2800" w:rsidP="000921C1">
      <w:pPr>
        <w:spacing w:line="360" w:lineRule="auto"/>
        <w:rPr>
          <w:rFonts w:ascii="Garamond" w:hAnsi="Garamond"/>
        </w:rPr>
      </w:pPr>
    </w:p>
    <w:p w14:paraId="64F29FBC" w14:textId="63B276BE" w:rsidR="00A778BD" w:rsidRPr="00CC073E" w:rsidRDefault="00872E5B" w:rsidP="000921C1">
      <w:pPr>
        <w:spacing w:line="360" w:lineRule="auto"/>
        <w:rPr>
          <w:rFonts w:ascii="Garamond" w:hAnsi="Garamond"/>
        </w:rPr>
      </w:pPr>
      <w:r>
        <w:rPr>
          <w:rFonts w:ascii="Garamond" w:hAnsi="Garamond"/>
        </w:rPr>
        <w:t>Chitterlings are of course the large intestines of a pig</w:t>
      </w:r>
      <w:r w:rsidR="00D578B2">
        <w:rPr>
          <w:rFonts w:ascii="Garamond" w:hAnsi="Garamond"/>
        </w:rPr>
        <w:t>,</w:t>
      </w:r>
      <w:r w:rsidR="0035730C">
        <w:rPr>
          <w:rFonts w:ascii="Garamond" w:hAnsi="Garamond"/>
        </w:rPr>
        <w:t xml:space="preserve"> so Banjo is eating here, in Doris Witt’s words,</w:t>
      </w:r>
      <w:r>
        <w:rPr>
          <w:rFonts w:ascii="Garamond" w:hAnsi="Garamond"/>
        </w:rPr>
        <w:t xml:space="preserve"> </w:t>
      </w:r>
      <w:r w:rsidR="00544707">
        <w:rPr>
          <w:rFonts w:ascii="Garamond" w:hAnsi="Garamond"/>
        </w:rPr>
        <w:t>“</w:t>
      </w:r>
      <w:r>
        <w:rPr>
          <w:rFonts w:ascii="Garamond" w:hAnsi="Garamond"/>
        </w:rPr>
        <w:t>the organ of a hog through which food becomes excrement</w:t>
      </w:r>
      <w:r w:rsidR="00544707">
        <w:rPr>
          <w:rFonts w:ascii="Garamond" w:hAnsi="Garamond"/>
        </w:rPr>
        <w:t>.”</w:t>
      </w:r>
      <w:r w:rsidR="00853083">
        <w:rPr>
          <w:rStyle w:val="FootnoteReference"/>
          <w:rFonts w:ascii="Garamond" w:hAnsi="Garamond"/>
        </w:rPr>
        <w:footnoteReference w:id="64"/>
      </w:r>
      <w:r w:rsidR="0035730C">
        <w:rPr>
          <w:rFonts w:ascii="Garamond" w:hAnsi="Garamond"/>
        </w:rPr>
        <w:t xml:space="preserve"> Chitterlings are associated with corporeal waste and then </w:t>
      </w:r>
      <w:r w:rsidR="00914011">
        <w:rPr>
          <w:rFonts w:ascii="Garamond" w:hAnsi="Garamond"/>
        </w:rPr>
        <w:t>inevitably</w:t>
      </w:r>
      <w:r w:rsidR="0035730C">
        <w:rPr>
          <w:rFonts w:ascii="Garamond" w:hAnsi="Garamond"/>
        </w:rPr>
        <w:t xml:space="preserve"> with poverty and blackness, through a </w:t>
      </w:r>
      <w:r w:rsidR="00544707">
        <w:rPr>
          <w:rFonts w:ascii="Garamond" w:hAnsi="Garamond"/>
        </w:rPr>
        <w:t>“</w:t>
      </w:r>
      <w:r w:rsidR="0035730C">
        <w:rPr>
          <w:rFonts w:ascii="Garamond" w:hAnsi="Garamond"/>
        </w:rPr>
        <w:t xml:space="preserve">slippage of </w:t>
      </w:r>
      <w:r w:rsidR="00544707">
        <w:rPr>
          <w:rFonts w:ascii="Garamond" w:hAnsi="Garamond"/>
        </w:rPr>
        <w:t>‘</w:t>
      </w:r>
      <w:r w:rsidR="0035730C">
        <w:rPr>
          <w:rFonts w:ascii="Garamond" w:hAnsi="Garamond"/>
        </w:rPr>
        <w:t>filth</w:t>
      </w:r>
      <w:r w:rsidR="00544707">
        <w:rPr>
          <w:rFonts w:ascii="Garamond" w:hAnsi="Garamond"/>
        </w:rPr>
        <w:t>’</w:t>
      </w:r>
      <w:r w:rsidR="0035730C">
        <w:rPr>
          <w:rFonts w:ascii="Garamond" w:hAnsi="Garamond"/>
        </w:rPr>
        <w:t xml:space="preserve"> between race and class</w:t>
      </w:r>
      <w:r w:rsidR="00544707">
        <w:rPr>
          <w:rFonts w:ascii="Garamond" w:hAnsi="Garamond"/>
        </w:rPr>
        <w:t>.”</w:t>
      </w:r>
      <w:r w:rsidR="00853083">
        <w:rPr>
          <w:rStyle w:val="FootnoteReference"/>
          <w:rFonts w:ascii="Garamond" w:hAnsi="Garamond"/>
        </w:rPr>
        <w:footnoteReference w:id="65"/>
      </w:r>
      <w:r w:rsidR="0035730C">
        <w:rPr>
          <w:rFonts w:ascii="Garamond" w:hAnsi="Garamond"/>
        </w:rPr>
        <w:t xml:space="preserve"> </w:t>
      </w:r>
      <w:r w:rsidR="00804BA7">
        <w:rPr>
          <w:rFonts w:ascii="Garamond" w:hAnsi="Garamond"/>
        </w:rPr>
        <w:t>The stereotype of the black chitterling eater, as with the black chicken eater, is a pervasive and a potentially de</w:t>
      </w:r>
      <w:r w:rsidR="00544707">
        <w:rPr>
          <w:rFonts w:ascii="Garamond" w:hAnsi="Garamond"/>
        </w:rPr>
        <w:t>meaning</w:t>
      </w:r>
      <w:r w:rsidR="00804BA7">
        <w:rPr>
          <w:rFonts w:ascii="Garamond" w:hAnsi="Garamond"/>
        </w:rPr>
        <w:t xml:space="preserve"> one, where the </w:t>
      </w:r>
      <w:r w:rsidR="00544707">
        <w:rPr>
          <w:rFonts w:ascii="Garamond" w:hAnsi="Garamond"/>
        </w:rPr>
        <w:t>“</w:t>
      </w:r>
      <w:r w:rsidR="00804BA7">
        <w:rPr>
          <w:rFonts w:ascii="Garamond" w:hAnsi="Garamond"/>
        </w:rPr>
        <w:t>structuralist, metonymic relationship leading from soul food to chitterlings to blackness to filth</w:t>
      </w:r>
      <w:r w:rsidR="00544707">
        <w:rPr>
          <w:rFonts w:ascii="Garamond" w:hAnsi="Garamond"/>
        </w:rPr>
        <w:t>”</w:t>
      </w:r>
      <w:r w:rsidR="00804BA7">
        <w:rPr>
          <w:rFonts w:ascii="Garamond" w:hAnsi="Garamond"/>
        </w:rPr>
        <w:t xml:space="preserve"> equates the eater with the eaten.</w:t>
      </w:r>
      <w:r w:rsidR="00853083">
        <w:rPr>
          <w:rStyle w:val="FootnoteReference"/>
          <w:rFonts w:ascii="Garamond" w:hAnsi="Garamond"/>
        </w:rPr>
        <w:footnoteReference w:id="66"/>
      </w:r>
      <w:r w:rsidR="00804BA7">
        <w:rPr>
          <w:rFonts w:ascii="Garamond" w:hAnsi="Garamond"/>
        </w:rPr>
        <w:t xml:space="preserve"> </w:t>
      </w:r>
      <w:r w:rsidR="0035730C">
        <w:rPr>
          <w:rFonts w:ascii="Garamond" w:hAnsi="Garamond"/>
        </w:rPr>
        <w:t xml:space="preserve">But Banjo is not merely </w:t>
      </w:r>
      <w:r w:rsidR="00804BA7">
        <w:rPr>
          <w:rFonts w:ascii="Garamond" w:hAnsi="Garamond"/>
        </w:rPr>
        <w:t>thinking about eating</w:t>
      </w:r>
      <w:r w:rsidR="0035730C">
        <w:rPr>
          <w:rFonts w:ascii="Garamond" w:hAnsi="Garamond"/>
        </w:rPr>
        <w:t xml:space="preserve"> </w:t>
      </w:r>
      <w:r w:rsidR="00544707">
        <w:rPr>
          <w:rFonts w:ascii="Garamond" w:hAnsi="Garamond"/>
        </w:rPr>
        <w:t>“</w:t>
      </w:r>
      <w:proofErr w:type="spellStart"/>
      <w:r w:rsidR="0035730C">
        <w:rPr>
          <w:rFonts w:ascii="Garamond" w:hAnsi="Garamond"/>
        </w:rPr>
        <w:t>chittlings</w:t>
      </w:r>
      <w:proofErr w:type="spellEnd"/>
      <w:r w:rsidR="0035730C">
        <w:rPr>
          <w:rFonts w:ascii="Garamond" w:hAnsi="Garamond"/>
        </w:rPr>
        <w:t>,</w:t>
      </w:r>
      <w:r w:rsidR="00544707">
        <w:rPr>
          <w:rFonts w:ascii="Garamond" w:hAnsi="Garamond"/>
        </w:rPr>
        <w:t>”</w:t>
      </w:r>
      <w:r w:rsidR="0035730C">
        <w:rPr>
          <w:rFonts w:ascii="Garamond" w:hAnsi="Garamond"/>
        </w:rPr>
        <w:t xml:space="preserve"> he </w:t>
      </w:r>
      <w:r w:rsidR="00804BA7">
        <w:rPr>
          <w:rFonts w:ascii="Garamond" w:hAnsi="Garamond"/>
        </w:rPr>
        <w:t xml:space="preserve">has </w:t>
      </w:r>
      <w:r w:rsidR="00914011">
        <w:rPr>
          <w:rFonts w:ascii="Garamond" w:hAnsi="Garamond"/>
        </w:rPr>
        <w:t xml:space="preserve">the </w:t>
      </w:r>
      <w:r w:rsidR="00804BA7">
        <w:rPr>
          <w:rFonts w:ascii="Garamond" w:hAnsi="Garamond"/>
        </w:rPr>
        <w:t>options of</w:t>
      </w:r>
      <w:r w:rsidR="0035730C">
        <w:rPr>
          <w:rFonts w:ascii="Garamond" w:hAnsi="Garamond"/>
        </w:rPr>
        <w:t xml:space="preserve"> </w:t>
      </w:r>
      <w:r w:rsidR="00544707">
        <w:rPr>
          <w:rFonts w:ascii="Garamond" w:hAnsi="Garamond"/>
        </w:rPr>
        <w:t>“</w:t>
      </w:r>
      <w:r w:rsidR="0035730C">
        <w:rPr>
          <w:rFonts w:ascii="Garamond" w:hAnsi="Garamond"/>
          <w:i/>
          <w:iCs/>
        </w:rPr>
        <w:t xml:space="preserve">gras double </w:t>
      </w:r>
      <w:r w:rsidR="0035730C">
        <w:rPr>
          <w:rFonts w:ascii="Garamond" w:hAnsi="Garamond"/>
        </w:rPr>
        <w:t xml:space="preserve">and </w:t>
      </w:r>
      <w:proofErr w:type="spellStart"/>
      <w:r w:rsidR="0035730C">
        <w:rPr>
          <w:rFonts w:ascii="Garamond" w:hAnsi="Garamond"/>
          <w:i/>
          <w:iCs/>
        </w:rPr>
        <w:t>pieds</w:t>
      </w:r>
      <w:proofErr w:type="spellEnd"/>
      <w:r w:rsidR="0035730C">
        <w:rPr>
          <w:rFonts w:ascii="Garamond" w:hAnsi="Garamond"/>
          <w:i/>
          <w:iCs/>
        </w:rPr>
        <w:t xml:space="preserve"> </w:t>
      </w:r>
      <w:proofErr w:type="spellStart"/>
      <w:r w:rsidR="0035730C">
        <w:rPr>
          <w:rFonts w:ascii="Garamond" w:hAnsi="Garamond"/>
          <w:i/>
          <w:iCs/>
        </w:rPr>
        <w:t>paquet</w:t>
      </w:r>
      <w:proofErr w:type="spellEnd"/>
      <w:r w:rsidR="0035730C">
        <w:rPr>
          <w:rFonts w:ascii="Garamond" w:hAnsi="Garamond"/>
          <w:i/>
          <w:iCs/>
        </w:rPr>
        <w:t xml:space="preserve"> Marseillaise</w:t>
      </w:r>
      <w:r w:rsidR="0035730C">
        <w:rPr>
          <w:rFonts w:ascii="Garamond" w:hAnsi="Garamond"/>
        </w:rPr>
        <w:t>,</w:t>
      </w:r>
      <w:r w:rsidR="00544707">
        <w:rPr>
          <w:rFonts w:ascii="Garamond" w:hAnsi="Garamond"/>
        </w:rPr>
        <w:t>”</w:t>
      </w:r>
      <w:r w:rsidR="0035730C">
        <w:rPr>
          <w:rFonts w:ascii="Garamond" w:hAnsi="Garamond"/>
        </w:rPr>
        <w:t xml:space="preserve"> two regional and traditional French tripe dishes. The eating of an animal’s digestive system becomes less connected to blackness and to poverty, and more to an appreciation of the local food culture he finds himself in. </w:t>
      </w:r>
      <w:proofErr w:type="gramStart"/>
      <w:r w:rsidR="0035730C">
        <w:rPr>
          <w:rFonts w:ascii="Garamond" w:hAnsi="Garamond"/>
        </w:rPr>
        <w:t>Similarly</w:t>
      </w:r>
      <w:proofErr w:type="gramEnd"/>
      <w:r w:rsidR="0035730C">
        <w:rPr>
          <w:rFonts w:ascii="Garamond" w:hAnsi="Garamond"/>
        </w:rPr>
        <w:t xml:space="preserve"> there is no sense here in which Banjo’s appreciation of the food is sullied by any kind of anxiety that he is eating cheap </w:t>
      </w:r>
      <w:r w:rsidR="00914011">
        <w:rPr>
          <w:rFonts w:ascii="Garamond" w:hAnsi="Garamond"/>
        </w:rPr>
        <w:t>or dirty</w:t>
      </w:r>
      <w:r w:rsidR="0035730C">
        <w:rPr>
          <w:rFonts w:ascii="Garamond" w:hAnsi="Garamond"/>
        </w:rPr>
        <w:t xml:space="preserve"> cuts of meat or that in so doing he is playing into stereotypes of the undiscerning black eating subject.</w:t>
      </w:r>
      <w:r>
        <w:rPr>
          <w:rFonts w:ascii="Garamond" w:hAnsi="Garamond"/>
        </w:rPr>
        <w:t xml:space="preserve"> </w:t>
      </w:r>
      <w:r w:rsidR="00A778BD" w:rsidRPr="00A778BD">
        <w:rPr>
          <w:rFonts w:ascii="Garamond" w:hAnsi="Garamond"/>
        </w:rPr>
        <w:t xml:space="preserve">Banjo </w:t>
      </w:r>
      <w:r w:rsidR="00A778BD" w:rsidRPr="00A778BD">
        <w:rPr>
          <w:rFonts w:ascii="Garamond" w:hAnsi="Garamond"/>
          <w:i/>
          <w:iCs/>
        </w:rPr>
        <w:t>delights</w:t>
      </w:r>
      <w:r w:rsidR="00A778BD" w:rsidRPr="00A778BD">
        <w:rPr>
          <w:rFonts w:ascii="Garamond" w:hAnsi="Garamond"/>
        </w:rPr>
        <w:t xml:space="preserve"> in his</w:t>
      </w:r>
      <w:r w:rsidR="00AF2800">
        <w:rPr>
          <w:rFonts w:ascii="Garamond" w:hAnsi="Garamond"/>
        </w:rPr>
        <w:t xml:space="preserve"> food, in memory and anticipation and then again in the satisfying moment of fullness immediately after finishing</w:t>
      </w:r>
      <w:r w:rsidR="00A778BD" w:rsidRPr="00A778BD">
        <w:rPr>
          <w:rFonts w:ascii="Garamond" w:hAnsi="Garamond"/>
        </w:rPr>
        <w:t xml:space="preserve">. </w:t>
      </w:r>
      <w:r w:rsidR="003E7D49">
        <w:rPr>
          <w:rFonts w:ascii="Garamond" w:hAnsi="Garamond"/>
        </w:rPr>
        <w:t xml:space="preserve">He enjoys it much as he </w:t>
      </w:r>
      <w:r w:rsidR="003E7D49">
        <w:rPr>
          <w:rFonts w:ascii="Garamond" w:hAnsi="Garamond"/>
        </w:rPr>
        <w:lastRenderedPageBreak/>
        <w:t xml:space="preserve">enjoys the </w:t>
      </w:r>
      <w:r w:rsidR="00544707">
        <w:rPr>
          <w:rFonts w:ascii="Garamond" w:hAnsi="Garamond"/>
        </w:rPr>
        <w:t>“</w:t>
      </w:r>
      <w:r w:rsidR="003E7D49">
        <w:rPr>
          <w:rFonts w:ascii="Garamond" w:hAnsi="Garamond"/>
        </w:rPr>
        <w:t>prolonged, exquisite excess</w:t>
      </w:r>
      <w:r w:rsidR="00544707">
        <w:rPr>
          <w:rFonts w:ascii="Garamond" w:hAnsi="Garamond"/>
        </w:rPr>
        <w:t>”</w:t>
      </w:r>
      <w:r w:rsidR="003E7D49">
        <w:rPr>
          <w:rFonts w:ascii="Garamond" w:hAnsi="Garamond"/>
        </w:rPr>
        <w:t xml:space="preserve"> of the previous night’s drinking.  He, and the other members of his crew, take enormous pleasure in</w:t>
      </w:r>
      <w:r w:rsidR="00A86405">
        <w:rPr>
          <w:rFonts w:ascii="Garamond" w:hAnsi="Garamond"/>
        </w:rPr>
        <w:t xml:space="preserve"> both in their eating and</w:t>
      </w:r>
      <w:r w:rsidR="003E7D49">
        <w:rPr>
          <w:rFonts w:ascii="Garamond" w:hAnsi="Garamond"/>
        </w:rPr>
        <w:t xml:space="preserve"> their drinking, and specifically in drinking to excess. </w:t>
      </w:r>
      <w:r w:rsidR="00A86405">
        <w:rPr>
          <w:rFonts w:ascii="Garamond" w:hAnsi="Garamond"/>
        </w:rPr>
        <w:t xml:space="preserve">They deliberately drink French red wine because you can drink more of it before you are too drunk. </w:t>
      </w:r>
      <w:r w:rsidR="003E7D49">
        <w:rPr>
          <w:rFonts w:ascii="Garamond" w:hAnsi="Garamond"/>
        </w:rPr>
        <w:t xml:space="preserve">They who </w:t>
      </w:r>
      <w:r w:rsidR="00544707">
        <w:rPr>
          <w:rFonts w:ascii="Garamond" w:hAnsi="Garamond"/>
        </w:rPr>
        <w:t>“</w:t>
      </w:r>
      <w:r w:rsidR="00633957">
        <w:rPr>
          <w:rFonts w:ascii="Garamond" w:hAnsi="Garamond"/>
        </w:rPr>
        <w:t>were used to rum in the West Indies, gin and corn liquor in the States, and whisky in England, took to the red wine of France like ducks to water</w:t>
      </w:r>
      <w:r w:rsidR="00592C77">
        <w:rPr>
          <w:rFonts w:ascii="Garamond" w:hAnsi="Garamond"/>
        </w:rPr>
        <w:t xml:space="preserve">. </w:t>
      </w:r>
      <w:r w:rsidR="00AF2800">
        <w:rPr>
          <w:rFonts w:ascii="Garamond" w:hAnsi="Garamond"/>
        </w:rPr>
        <w:t>[…]</w:t>
      </w:r>
      <w:r w:rsidR="00592C77">
        <w:rPr>
          <w:rFonts w:ascii="Garamond" w:hAnsi="Garamond"/>
        </w:rPr>
        <w:t xml:space="preserve"> When they were drunk it was always a sweetly-soft good-natured wine drunk</w:t>
      </w:r>
      <w:r w:rsidR="00544707">
        <w:rPr>
          <w:rFonts w:ascii="Garamond" w:hAnsi="Garamond"/>
        </w:rPr>
        <w:t>.”</w:t>
      </w:r>
      <w:r w:rsidR="00853083">
        <w:rPr>
          <w:rStyle w:val="FootnoteReference"/>
          <w:rFonts w:ascii="Garamond" w:hAnsi="Garamond"/>
        </w:rPr>
        <w:footnoteReference w:id="67"/>
      </w:r>
      <w:r w:rsidR="00592C77">
        <w:rPr>
          <w:rFonts w:ascii="Garamond" w:hAnsi="Garamond"/>
        </w:rPr>
        <w:t xml:space="preserve"> </w:t>
      </w:r>
      <w:r w:rsidR="003E7D49">
        <w:rPr>
          <w:rFonts w:ascii="Garamond" w:hAnsi="Garamond"/>
        </w:rPr>
        <w:t xml:space="preserve">Red wine in France, they continually note, is delicious, cheap, and plentiful. The quantity as well as the quality is important. </w:t>
      </w:r>
      <w:r w:rsidR="00A778BD" w:rsidRPr="00A778BD">
        <w:rPr>
          <w:rFonts w:ascii="Garamond" w:hAnsi="Garamond"/>
        </w:rPr>
        <w:t xml:space="preserve">This is where food, joy, and contentment </w:t>
      </w:r>
      <w:proofErr w:type="gramStart"/>
      <w:r w:rsidR="00A778BD" w:rsidRPr="00A778BD">
        <w:rPr>
          <w:rFonts w:ascii="Garamond" w:hAnsi="Garamond"/>
        </w:rPr>
        <w:t>intersects</w:t>
      </w:r>
      <w:proofErr w:type="gramEnd"/>
      <w:r w:rsidR="00A778BD" w:rsidRPr="00A778BD">
        <w:rPr>
          <w:rFonts w:ascii="Garamond" w:hAnsi="Garamond"/>
        </w:rPr>
        <w:t xml:space="preserve"> with primitivism and with the kind of racial stereotype of the </w:t>
      </w:r>
      <w:r w:rsidR="00633957">
        <w:rPr>
          <w:rFonts w:ascii="Garamond" w:hAnsi="Garamond"/>
        </w:rPr>
        <w:t xml:space="preserve">licentious black character </w:t>
      </w:r>
      <w:r w:rsidR="00A778BD" w:rsidRPr="00A778BD">
        <w:rPr>
          <w:rFonts w:ascii="Garamond" w:hAnsi="Garamond"/>
        </w:rPr>
        <w:t>that W.E.B. Du</w:t>
      </w:r>
      <w:r w:rsidR="00A16894">
        <w:rPr>
          <w:rFonts w:ascii="Garamond" w:hAnsi="Garamond"/>
        </w:rPr>
        <w:t xml:space="preserve"> </w:t>
      </w:r>
      <w:proofErr w:type="spellStart"/>
      <w:r w:rsidR="00A778BD" w:rsidRPr="00A778BD">
        <w:rPr>
          <w:rFonts w:ascii="Garamond" w:hAnsi="Garamond"/>
        </w:rPr>
        <w:t>Bois</w:t>
      </w:r>
      <w:proofErr w:type="spellEnd"/>
      <w:r w:rsidR="00A778BD" w:rsidRPr="00A778BD">
        <w:rPr>
          <w:rFonts w:ascii="Garamond" w:hAnsi="Garamond"/>
        </w:rPr>
        <w:t xml:space="preserve"> objected to in </w:t>
      </w:r>
      <w:r w:rsidR="00A778BD" w:rsidRPr="00A778BD">
        <w:rPr>
          <w:rFonts w:ascii="Garamond" w:hAnsi="Garamond"/>
          <w:i/>
          <w:iCs/>
        </w:rPr>
        <w:t>Home to Harlem</w:t>
      </w:r>
      <w:r w:rsidR="00A778BD" w:rsidRPr="00A778BD">
        <w:rPr>
          <w:rFonts w:ascii="Garamond" w:hAnsi="Garamond"/>
        </w:rPr>
        <w:t>.</w:t>
      </w:r>
      <w:r w:rsidR="00CC073E">
        <w:rPr>
          <w:rFonts w:ascii="Garamond" w:hAnsi="Garamond"/>
        </w:rPr>
        <w:t xml:space="preserve"> Drinking too much and eating too much </w:t>
      </w:r>
      <w:r w:rsidR="003B7C6B">
        <w:rPr>
          <w:rFonts w:ascii="Garamond" w:hAnsi="Garamond"/>
        </w:rPr>
        <w:t>may be</w:t>
      </w:r>
      <w:r w:rsidR="00CC073E">
        <w:rPr>
          <w:rFonts w:ascii="Garamond" w:hAnsi="Garamond"/>
        </w:rPr>
        <w:t xml:space="preserve"> </w:t>
      </w:r>
      <w:r w:rsidR="00ED721B">
        <w:rPr>
          <w:rFonts w:ascii="Garamond" w:hAnsi="Garamond"/>
        </w:rPr>
        <w:t xml:space="preserve">too often cast as </w:t>
      </w:r>
      <w:r w:rsidR="00CC073E">
        <w:rPr>
          <w:rFonts w:ascii="Garamond" w:hAnsi="Garamond"/>
        </w:rPr>
        <w:t xml:space="preserve">primitive behaviours and they may be the kinds of behaviours unfavourably associated with black people </w:t>
      </w:r>
      <w:r w:rsidR="003B7C6B">
        <w:rPr>
          <w:rFonts w:ascii="Garamond" w:hAnsi="Garamond"/>
        </w:rPr>
        <w:t>and with lack of</w:t>
      </w:r>
      <w:r w:rsidR="00CC073E">
        <w:rPr>
          <w:rFonts w:ascii="Garamond" w:hAnsi="Garamond"/>
        </w:rPr>
        <w:t xml:space="preserve"> restraint, but they are </w:t>
      </w:r>
      <w:r w:rsidR="00CC073E">
        <w:rPr>
          <w:rFonts w:ascii="Garamond" w:hAnsi="Garamond"/>
          <w:i/>
          <w:iCs/>
        </w:rPr>
        <w:t>pleasurable</w:t>
      </w:r>
      <w:r w:rsidR="00CC073E">
        <w:rPr>
          <w:rFonts w:ascii="Garamond" w:hAnsi="Garamond"/>
        </w:rPr>
        <w:t xml:space="preserve"> behaviours</w:t>
      </w:r>
      <w:r w:rsidR="00ED721B">
        <w:rPr>
          <w:rFonts w:ascii="Garamond" w:hAnsi="Garamond"/>
        </w:rPr>
        <w:t>. McKay thus reclaims a politics of pleasure from the terrain of black abjection.</w:t>
      </w:r>
    </w:p>
    <w:p w14:paraId="17D9F2A6" w14:textId="77777777" w:rsidR="00A778BD" w:rsidRPr="00817715" w:rsidRDefault="00A778BD" w:rsidP="000921C1">
      <w:pPr>
        <w:spacing w:line="360" w:lineRule="auto"/>
        <w:rPr>
          <w:rFonts w:ascii="Garamond" w:hAnsi="Garamond"/>
        </w:rPr>
      </w:pPr>
    </w:p>
    <w:p w14:paraId="124DE375" w14:textId="53A89378" w:rsidR="004F6DAC" w:rsidRDefault="00CC073E" w:rsidP="003A183F">
      <w:pPr>
        <w:spacing w:line="360" w:lineRule="auto"/>
        <w:ind w:firstLine="720"/>
        <w:rPr>
          <w:rFonts w:ascii="Garamond" w:hAnsi="Garamond"/>
        </w:rPr>
      </w:pPr>
      <w:r>
        <w:rPr>
          <w:rFonts w:ascii="Garamond" w:hAnsi="Garamond"/>
        </w:rPr>
        <w:t>Banjo in particular indulges his appetites with very little thought as to what those appetites might signify to other people or what prejudices they might rouse. There is however, even for Banjo, a limit to this privileging of simple gratification. This can be seen in one scene where a ship has come in and the crew have consented to feed the drifters on the beach. The drifters have all gathered round in hungry anticipation:</w:t>
      </w:r>
    </w:p>
    <w:p w14:paraId="30070956" w14:textId="77777777" w:rsidR="004F6DAC" w:rsidRPr="00EE04D1" w:rsidRDefault="004F6DAC" w:rsidP="000921C1">
      <w:pPr>
        <w:spacing w:line="360" w:lineRule="auto"/>
        <w:rPr>
          <w:rFonts w:ascii="Garamond" w:hAnsi="Garamond"/>
        </w:rPr>
      </w:pPr>
    </w:p>
    <w:p w14:paraId="7C035A91" w14:textId="732E9281" w:rsidR="00CE440D" w:rsidRDefault="00592C77" w:rsidP="000921C1">
      <w:pPr>
        <w:spacing w:line="360" w:lineRule="auto"/>
        <w:ind w:left="720"/>
        <w:rPr>
          <w:rFonts w:ascii="Garamond" w:hAnsi="Garamond"/>
        </w:rPr>
      </w:pPr>
      <w:r>
        <w:rPr>
          <w:rFonts w:ascii="Garamond" w:hAnsi="Garamond"/>
        </w:rPr>
        <w:tab/>
        <w:t>When the officers and men had finished eating, Ginger’s old friend brought out what was left to the hungry group waiting on the deck. Good food and plenty of it in two pans. Thick, long slices of boiled beef, immense whole boiled potatoes, pork and beans, and lettuce.</w:t>
      </w:r>
    </w:p>
    <w:p w14:paraId="5CB756D2" w14:textId="2508635C" w:rsidR="00592C77" w:rsidRDefault="00592C77" w:rsidP="000921C1">
      <w:pPr>
        <w:spacing w:line="360" w:lineRule="auto"/>
        <w:ind w:left="720"/>
        <w:rPr>
          <w:rFonts w:ascii="Garamond" w:hAnsi="Garamond"/>
        </w:rPr>
      </w:pPr>
      <w:r>
        <w:rPr>
          <w:rFonts w:ascii="Garamond" w:hAnsi="Garamond"/>
        </w:rPr>
        <w:tab/>
        <w:t>All the men rushed the food like swine, each roughly elbowing and snapping at the other to get his hand in first. While they were stuffing themselves, smacking, grunting, and blowing with the disgusting noises of brutes</w:t>
      </w:r>
      <w:r w:rsidR="00B54FC4">
        <w:rPr>
          <w:rFonts w:ascii="Garamond" w:hAnsi="Garamond"/>
        </w:rPr>
        <w:t>, the food all over their faces, a mess boy brought out a large broad pan half filled with sweet porridge and set it down on the deck. Immediately the porridge was stormed. […]</w:t>
      </w:r>
    </w:p>
    <w:p w14:paraId="4DD8770B" w14:textId="2D8A518D" w:rsidR="00B54FC4" w:rsidRDefault="00B54FC4" w:rsidP="000921C1">
      <w:pPr>
        <w:spacing w:line="360" w:lineRule="auto"/>
        <w:ind w:left="720"/>
        <w:rPr>
          <w:rFonts w:ascii="Garamond" w:hAnsi="Garamond"/>
        </w:rPr>
      </w:pPr>
      <w:r>
        <w:rPr>
          <w:rFonts w:ascii="Garamond" w:hAnsi="Garamond"/>
        </w:rPr>
        <w:tab/>
        <w:t xml:space="preserve">Banjo was standing a little way off, watching the </w:t>
      </w:r>
      <w:r>
        <w:rPr>
          <w:rFonts w:ascii="Garamond" w:hAnsi="Garamond"/>
          <w:i/>
          <w:iCs/>
        </w:rPr>
        <w:t>mêlée</w:t>
      </w:r>
      <w:r>
        <w:rPr>
          <w:rFonts w:ascii="Garamond" w:hAnsi="Garamond"/>
        </w:rPr>
        <w:t xml:space="preserve"> in anger and contempt. A lanky, prematurely wrinkle-faced officer passed by with a sneering glance at the beach fellows and went to the galley.</w:t>
      </w:r>
      <w:r w:rsidR="00853083">
        <w:rPr>
          <w:rStyle w:val="FootnoteReference"/>
          <w:rFonts w:ascii="Garamond" w:hAnsi="Garamond"/>
        </w:rPr>
        <w:footnoteReference w:id="68"/>
      </w:r>
    </w:p>
    <w:p w14:paraId="5BEAC251" w14:textId="582D7EFB" w:rsidR="00B54FC4" w:rsidRDefault="00B54FC4" w:rsidP="000921C1">
      <w:pPr>
        <w:spacing w:line="360" w:lineRule="auto"/>
        <w:ind w:left="720"/>
        <w:rPr>
          <w:rFonts w:ascii="Garamond" w:hAnsi="Garamond"/>
        </w:rPr>
      </w:pPr>
    </w:p>
    <w:p w14:paraId="1A19A1D2" w14:textId="68914771" w:rsidR="00592C77" w:rsidRDefault="00B54FC4" w:rsidP="000921C1">
      <w:pPr>
        <w:spacing w:line="360" w:lineRule="auto"/>
        <w:rPr>
          <w:rFonts w:ascii="Garamond" w:hAnsi="Garamond"/>
        </w:rPr>
      </w:pPr>
      <w:r>
        <w:rPr>
          <w:rFonts w:ascii="Garamond" w:hAnsi="Garamond"/>
        </w:rPr>
        <w:t xml:space="preserve">Banjo wants nothing to do with this kind of feasting: where food is eaten from the floor and </w:t>
      </w:r>
      <w:r w:rsidR="004F6DAC">
        <w:rPr>
          <w:rFonts w:ascii="Garamond" w:hAnsi="Garamond"/>
        </w:rPr>
        <w:t xml:space="preserve">porridge is smeared into faces. His friends don’t understand why he won’t join them in the scuffle, but Banjo tells them </w:t>
      </w:r>
      <w:r w:rsidR="00544707">
        <w:rPr>
          <w:rFonts w:ascii="Garamond" w:hAnsi="Garamond"/>
        </w:rPr>
        <w:t>“</w:t>
      </w:r>
      <w:r w:rsidR="004F6DAC">
        <w:rPr>
          <w:rFonts w:ascii="Garamond" w:hAnsi="Garamond"/>
        </w:rPr>
        <w:t xml:space="preserve">‘You </w:t>
      </w:r>
      <w:proofErr w:type="spellStart"/>
      <w:r w:rsidR="004F6DAC">
        <w:rPr>
          <w:rFonts w:ascii="Garamond" w:hAnsi="Garamond"/>
        </w:rPr>
        <w:t>c’n</w:t>
      </w:r>
      <w:proofErr w:type="spellEnd"/>
      <w:r w:rsidR="004F6DAC">
        <w:rPr>
          <w:rFonts w:ascii="Garamond" w:hAnsi="Garamond"/>
        </w:rPr>
        <w:t xml:space="preserve"> stuff you’ guts tell </w:t>
      </w:r>
      <w:proofErr w:type="spellStart"/>
      <w:r w:rsidR="004F6DAC">
        <w:rPr>
          <w:rFonts w:ascii="Garamond" w:hAnsi="Garamond"/>
        </w:rPr>
        <w:t>youse</w:t>
      </w:r>
      <w:proofErr w:type="spellEnd"/>
      <w:r w:rsidR="004F6DAC">
        <w:rPr>
          <w:rFonts w:ascii="Garamond" w:hAnsi="Garamond"/>
        </w:rPr>
        <w:t xml:space="preserve"> all winded, but my belly </w:t>
      </w:r>
      <w:proofErr w:type="spellStart"/>
      <w:r w:rsidR="004F6DAC">
        <w:rPr>
          <w:rFonts w:ascii="Garamond" w:hAnsi="Garamond"/>
        </w:rPr>
        <w:t>kain’t</w:t>
      </w:r>
      <w:proofErr w:type="spellEnd"/>
      <w:r w:rsidR="004F6DAC">
        <w:rPr>
          <w:rFonts w:ascii="Garamond" w:hAnsi="Garamond"/>
        </w:rPr>
        <w:t xml:space="preserve"> accommodate none a that </w:t>
      </w:r>
      <w:proofErr w:type="spellStart"/>
      <w:r w:rsidR="004F6DAC">
        <w:rPr>
          <w:rFonts w:ascii="Garamond" w:hAnsi="Garamond"/>
        </w:rPr>
        <w:t>theah</w:t>
      </w:r>
      <w:proofErr w:type="spellEnd"/>
      <w:r w:rsidR="004F6DAC">
        <w:rPr>
          <w:rFonts w:ascii="Garamond" w:hAnsi="Garamond"/>
        </w:rPr>
        <w:t xml:space="preserve"> stuff, for that is too hard feeding for mine</w:t>
      </w:r>
      <w:r w:rsidR="00544707">
        <w:rPr>
          <w:rFonts w:ascii="Garamond" w:hAnsi="Garamond"/>
        </w:rPr>
        <w:t>.’”</w:t>
      </w:r>
      <w:r w:rsidR="004F6DAC">
        <w:rPr>
          <w:rFonts w:ascii="Garamond" w:hAnsi="Garamond"/>
        </w:rPr>
        <w:t xml:space="preserve"> He points out, too, that </w:t>
      </w:r>
      <w:r w:rsidR="00544707">
        <w:rPr>
          <w:rFonts w:ascii="Garamond" w:hAnsi="Garamond"/>
        </w:rPr>
        <w:t>“</w:t>
      </w:r>
      <w:r w:rsidR="004F6DAC">
        <w:rPr>
          <w:rFonts w:ascii="Garamond" w:hAnsi="Garamond"/>
        </w:rPr>
        <w:t xml:space="preserve">‘I hear that officer call you all </w:t>
      </w:r>
      <w:r w:rsidR="00544707">
        <w:rPr>
          <w:rFonts w:ascii="Garamond" w:hAnsi="Garamond"/>
        </w:rPr>
        <w:t>“</w:t>
      </w:r>
      <w:r w:rsidR="004F6DAC">
        <w:rPr>
          <w:rFonts w:ascii="Garamond" w:hAnsi="Garamond"/>
        </w:rPr>
        <w:t>a damned lot a disgusting n—s,</w:t>
      </w:r>
      <w:r w:rsidR="00CC073E">
        <w:rPr>
          <w:rFonts w:ascii="Garamond" w:hAnsi="Garamond"/>
        </w:rPr>
        <w:t xml:space="preserve">” </w:t>
      </w:r>
      <w:r w:rsidR="004F6DAC">
        <w:rPr>
          <w:rFonts w:ascii="Garamond" w:hAnsi="Garamond"/>
        </w:rPr>
        <w:t xml:space="preserve">[…] I take life easy like you-all, but I </w:t>
      </w:r>
      <w:proofErr w:type="spellStart"/>
      <w:r w:rsidR="004F6DAC">
        <w:rPr>
          <w:rFonts w:ascii="Garamond" w:hAnsi="Garamond"/>
        </w:rPr>
        <w:t>ain’t</w:t>
      </w:r>
      <w:proofErr w:type="spellEnd"/>
      <w:r w:rsidR="004F6DAC">
        <w:rPr>
          <w:rFonts w:ascii="Garamond" w:hAnsi="Garamond"/>
        </w:rPr>
        <w:t xml:space="preserve"> </w:t>
      </w:r>
      <w:proofErr w:type="spellStart"/>
      <w:r w:rsidR="004F6DAC">
        <w:rPr>
          <w:rFonts w:ascii="Garamond" w:hAnsi="Garamond"/>
        </w:rPr>
        <w:t>nevah</w:t>
      </w:r>
      <w:proofErr w:type="spellEnd"/>
      <w:r w:rsidR="004F6DAC">
        <w:rPr>
          <w:rFonts w:ascii="Garamond" w:hAnsi="Garamond"/>
        </w:rPr>
        <w:t xml:space="preserve"> </w:t>
      </w:r>
      <w:proofErr w:type="spellStart"/>
      <w:r w:rsidR="004F6DAC">
        <w:rPr>
          <w:rFonts w:ascii="Garamond" w:hAnsi="Garamond"/>
        </w:rPr>
        <w:t>gwine</w:t>
      </w:r>
      <w:proofErr w:type="spellEnd"/>
      <w:r w:rsidR="004F6DAC">
        <w:rPr>
          <w:rFonts w:ascii="Garamond" w:hAnsi="Garamond"/>
        </w:rPr>
        <w:t xml:space="preserve"> to lay </w:t>
      </w:r>
      <w:proofErr w:type="spellStart"/>
      <w:r w:rsidR="004F6DAC">
        <w:rPr>
          <w:rFonts w:ascii="Garamond" w:hAnsi="Garamond"/>
        </w:rPr>
        <w:t>mahself</w:t>
      </w:r>
      <w:proofErr w:type="spellEnd"/>
      <w:r w:rsidR="004F6DAC">
        <w:rPr>
          <w:rFonts w:ascii="Garamond" w:hAnsi="Garamond"/>
        </w:rPr>
        <w:t xml:space="preserve"> wide open to any insulting cracker of a white man</w:t>
      </w:r>
      <w:r w:rsidR="00544707">
        <w:rPr>
          <w:rFonts w:ascii="Garamond" w:hAnsi="Garamond"/>
        </w:rPr>
        <w:t>.’”</w:t>
      </w:r>
      <w:r w:rsidR="00853083">
        <w:rPr>
          <w:rStyle w:val="FootnoteReference"/>
          <w:rFonts w:ascii="Garamond" w:hAnsi="Garamond"/>
        </w:rPr>
        <w:footnoteReference w:id="69"/>
      </w:r>
      <w:r w:rsidR="00007B07">
        <w:rPr>
          <w:rFonts w:ascii="Garamond" w:hAnsi="Garamond"/>
        </w:rPr>
        <w:t xml:space="preserve"> </w:t>
      </w:r>
      <w:r w:rsidR="004F6DAC">
        <w:rPr>
          <w:rFonts w:ascii="Garamond" w:hAnsi="Garamond"/>
        </w:rPr>
        <w:t xml:space="preserve">There is a difference for Banjo between this animalistic and messy </w:t>
      </w:r>
      <w:r w:rsidR="00544707">
        <w:rPr>
          <w:rFonts w:ascii="Garamond" w:hAnsi="Garamond"/>
        </w:rPr>
        <w:t>“</w:t>
      </w:r>
      <w:r w:rsidR="004F6DAC">
        <w:rPr>
          <w:rFonts w:ascii="Garamond" w:hAnsi="Garamond"/>
        </w:rPr>
        <w:t>feeding</w:t>
      </w:r>
      <w:r w:rsidR="00544707">
        <w:rPr>
          <w:rFonts w:ascii="Garamond" w:hAnsi="Garamond"/>
        </w:rPr>
        <w:t>”</w:t>
      </w:r>
      <w:r w:rsidR="004F6DAC">
        <w:rPr>
          <w:rFonts w:ascii="Garamond" w:hAnsi="Garamond"/>
        </w:rPr>
        <w:t xml:space="preserve"> and the pure and primitive pleasure that comes from enjoying delicious food—even if plentiful and racially coded, </w:t>
      </w:r>
      <w:r w:rsidR="00F05B8B">
        <w:rPr>
          <w:rFonts w:ascii="Garamond" w:hAnsi="Garamond"/>
        </w:rPr>
        <w:t>as</w:t>
      </w:r>
      <w:r w:rsidR="004F6DAC">
        <w:rPr>
          <w:rFonts w:ascii="Garamond" w:hAnsi="Garamond"/>
        </w:rPr>
        <w:t xml:space="preserve"> chitterlings</w:t>
      </w:r>
      <w:r w:rsidR="00F05B8B">
        <w:rPr>
          <w:rFonts w:ascii="Garamond" w:hAnsi="Garamond"/>
        </w:rPr>
        <w:t xml:space="preserve"> are</w:t>
      </w:r>
      <w:r w:rsidR="004F6DAC">
        <w:rPr>
          <w:rFonts w:ascii="Garamond" w:hAnsi="Garamond"/>
        </w:rPr>
        <w:t>—eaten from a plate in a restaurant. Eating a lot of food in an appropriately human-civili</w:t>
      </w:r>
      <w:r w:rsidR="00CE58E8">
        <w:rPr>
          <w:rFonts w:ascii="Garamond" w:hAnsi="Garamond"/>
        </w:rPr>
        <w:t>z</w:t>
      </w:r>
      <w:r w:rsidR="004F6DAC">
        <w:rPr>
          <w:rFonts w:ascii="Garamond" w:hAnsi="Garamond"/>
        </w:rPr>
        <w:t>ed setting is not gluttony but is merely understandable enjoyment.</w:t>
      </w:r>
      <w:r w:rsidR="00F05B8B">
        <w:rPr>
          <w:rFonts w:ascii="Garamond" w:hAnsi="Garamond"/>
        </w:rPr>
        <w:t xml:space="preserve"> </w:t>
      </w:r>
      <w:r w:rsidR="008F4F0A">
        <w:rPr>
          <w:rFonts w:ascii="Garamond" w:hAnsi="Garamond"/>
        </w:rPr>
        <w:t>Ray</w:t>
      </w:r>
      <w:r w:rsidR="00F05B8B">
        <w:rPr>
          <w:rFonts w:ascii="Garamond" w:hAnsi="Garamond"/>
        </w:rPr>
        <w:t>, who is more intellectual and less instinctive than Banjo,</w:t>
      </w:r>
      <w:r w:rsidR="008F4F0A">
        <w:rPr>
          <w:rFonts w:ascii="Garamond" w:hAnsi="Garamond"/>
        </w:rPr>
        <w:t xml:space="preserve"> is </w:t>
      </w:r>
      <w:r w:rsidR="00F05B8B">
        <w:rPr>
          <w:rFonts w:ascii="Garamond" w:hAnsi="Garamond"/>
        </w:rPr>
        <w:t xml:space="preserve">rather </w:t>
      </w:r>
      <w:r w:rsidR="008F4F0A">
        <w:rPr>
          <w:rFonts w:ascii="Garamond" w:hAnsi="Garamond"/>
        </w:rPr>
        <w:t>more conflicted:</w:t>
      </w:r>
    </w:p>
    <w:p w14:paraId="21665DE2" w14:textId="6F2C69C9" w:rsidR="008F4F0A" w:rsidRDefault="008F4F0A" w:rsidP="000921C1">
      <w:pPr>
        <w:spacing w:line="360" w:lineRule="auto"/>
        <w:rPr>
          <w:rFonts w:ascii="Garamond" w:hAnsi="Garamond"/>
        </w:rPr>
      </w:pPr>
    </w:p>
    <w:p w14:paraId="15E342B0" w14:textId="08E995F5" w:rsidR="008F4F0A" w:rsidRDefault="008F4F0A" w:rsidP="000921C1">
      <w:pPr>
        <w:spacing w:line="360" w:lineRule="auto"/>
        <w:ind w:left="720"/>
        <w:rPr>
          <w:rFonts w:ascii="Garamond" w:hAnsi="Garamond"/>
        </w:rPr>
      </w:pPr>
      <w:r>
        <w:rPr>
          <w:rFonts w:ascii="Garamond" w:hAnsi="Garamond"/>
        </w:rPr>
        <w:t xml:space="preserve">He hated civilization because its general attitude toward the </w:t>
      </w:r>
      <w:proofErr w:type="spellStart"/>
      <w:r>
        <w:rPr>
          <w:rFonts w:ascii="Garamond" w:hAnsi="Garamond"/>
        </w:rPr>
        <w:t>colored</w:t>
      </w:r>
      <w:proofErr w:type="spellEnd"/>
      <w:r>
        <w:rPr>
          <w:rFonts w:ascii="Garamond" w:hAnsi="Garamond"/>
        </w:rPr>
        <w:t xml:space="preserve"> man was such as to rob him of his warm human instincts and make him inhuman. Under it the thinking </w:t>
      </w:r>
      <w:proofErr w:type="spellStart"/>
      <w:r>
        <w:rPr>
          <w:rFonts w:ascii="Garamond" w:hAnsi="Garamond"/>
        </w:rPr>
        <w:t>colored</w:t>
      </w:r>
      <w:proofErr w:type="spellEnd"/>
      <w:r>
        <w:rPr>
          <w:rFonts w:ascii="Garamond" w:hAnsi="Garamond"/>
        </w:rPr>
        <w:t xml:space="preserve"> man could not function normally like his white brother, responsible and reacting spontaneously to the emotions of pleasure or pain, joy or sorrow, kindness or hardness, charity, anger, and forgiveness. […]</w:t>
      </w:r>
    </w:p>
    <w:p w14:paraId="5AC887DF" w14:textId="6FD77022" w:rsidR="008F4F0A" w:rsidRDefault="008F4F0A" w:rsidP="000921C1">
      <w:pPr>
        <w:spacing w:line="360" w:lineRule="auto"/>
        <w:ind w:left="720"/>
        <w:rPr>
          <w:rFonts w:ascii="Garamond" w:hAnsi="Garamond"/>
        </w:rPr>
      </w:pPr>
      <w:r>
        <w:rPr>
          <w:rFonts w:ascii="Garamond" w:hAnsi="Garamond"/>
        </w:rPr>
        <w:tab/>
        <w:t xml:space="preserve">It was easy enough for Banjo, who in all matters acted instinctively. But it was not easy for a Negro with an intellect standing watch over his native instincts to take his own way in this white man’s civilization. But of one thing he was resolved: </w:t>
      </w:r>
      <w:r w:rsidR="006B09CC">
        <w:rPr>
          <w:rFonts w:ascii="Garamond" w:hAnsi="Garamond"/>
        </w:rPr>
        <w:t>civilization</w:t>
      </w:r>
      <w:r>
        <w:rPr>
          <w:rFonts w:ascii="Garamond" w:hAnsi="Garamond"/>
        </w:rPr>
        <w:t xml:space="preserve"> would not take the love of </w:t>
      </w:r>
      <w:proofErr w:type="spellStart"/>
      <w:r>
        <w:rPr>
          <w:rFonts w:ascii="Garamond" w:hAnsi="Garamond"/>
        </w:rPr>
        <w:t>color</w:t>
      </w:r>
      <w:proofErr w:type="spellEnd"/>
      <w:r>
        <w:rPr>
          <w:rFonts w:ascii="Garamond" w:hAnsi="Garamond"/>
        </w:rPr>
        <w:t>, joy, beauty, vitality, and nobility out of his life and make him like one of the poor mass of its pale creatures. […]</w:t>
      </w:r>
    </w:p>
    <w:p w14:paraId="7AD70C55" w14:textId="00B65848" w:rsidR="008F4F0A" w:rsidRDefault="008F4F0A" w:rsidP="000921C1">
      <w:pPr>
        <w:spacing w:line="360" w:lineRule="auto"/>
        <w:ind w:left="720"/>
        <w:rPr>
          <w:rFonts w:ascii="Garamond" w:hAnsi="Garamond"/>
        </w:rPr>
      </w:pPr>
      <w:r>
        <w:rPr>
          <w:rFonts w:ascii="Garamond" w:hAnsi="Garamond"/>
        </w:rPr>
        <w:tab/>
        <w:t xml:space="preserve">Educated Negroes ashamed of their race’s intuitive love of </w:t>
      </w:r>
      <w:proofErr w:type="spellStart"/>
      <w:r>
        <w:rPr>
          <w:rFonts w:ascii="Garamond" w:hAnsi="Garamond"/>
        </w:rPr>
        <w:t>color</w:t>
      </w:r>
      <w:proofErr w:type="spellEnd"/>
      <w:r>
        <w:rPr>
          <w:rFonts w:ascii="Garamond" w:hAnsi="Garamond"/>
        </w:rPr>
        <w:t xml:space="preserve">, wrapping themselves up in respectable </w:t>
      </w:r>
      <w:proofErr w:type="spellStart"/>
      <w:r>
        <w:rPr>
          <w:rFonts w:ascii="Garamond" w:hAnsi="Garamond"/>
        </w:rPr>
        <w:t>gray</w:t>
      </w:r>
      <w:proofErr w:type="spellEnd"/>
      <w:r>
        <w:rPr>
          <w:rFonts w:ascii="Garamond" w:hAnsi="Garamond"/>
        </w:rPr>
        <w:t>, ashamed of Congo-sounding laughter, ashamed of their complexion (bleaching out), ashamed of their strong appetites. No being ashamed for Ray. Rather than lose his soul, let intellect go to hell and live instinct!</w:t>
      </w:r>
      <w:r w:rsidR="00853083">
        <w:rPr>
          <w:rStyle w:val="FootnoteReference"/>
          <w:rFonts w:ascii="Garamond" w:hAnsi="Garamond"/>
        </w:rPr>
        <w:footnoteReference w:id="70"/>
      </w:r>
    </w:p>
    <w:p w14:paraId="5F601B43" w14:textId="77777777" w:rsidR="00887B0A" w:rsidRDefault="00887B0A" w:rsidP="000921C1">
      <w:pPr>
        <w:spacing w:line="360" w:lineRule="auto"/>
        <w:rPr>
          <w:rFonts w:ascii="Garamond" w:hAnsi="Garamond"/>
        </w:rPr>
      </w:pPr>
    </w:p>
    <w:p w14:paraId="21CE07DE" w14:textId="572DCE92" w:rsidR="008F4F0A" w:rsidRPr="00914011" w:rsidRDefault="006B09CC" w:rsidP="000921C1">
      <w:pPr>
        <w:spacing w:line="360" w:lineRule="auto"/>
        <w:rPr>
          <w:rFonts w:ascii="Garamond" w:hAnsi="Garamond"/>
          <w:b/>
          <w:bCs/>
        </w:rPr>
      </w:pPr>
      <w:r>
        <w:rPr>
          <w:rFonts w:ascii="Garamond" w:hAnsi="Garamond"/>
        </w:rPr>
        <w:t xml:space="preserve">For Ray, as for McKay, there is a tension between education and instinct which is difficult to disentangle from a sense of the tension between the </w:t>
      </w:r>
      <w:r w:rsidR="00544707">
        <w:rPr>
          <w:rFonts w:ascii="Garamond" w:hAnsi="Garamond"/>
        </w:rPr>
        <w:t>“</w:t>
      </w:r>
      <w:r>
        <w:rPr>
          <w:rFonts w:ascii="Garamond" w:hAnsi="Garamond"/>
        </w:rPr>
        <w:t>white man’s civilization</w:t>
      </w:r>
      <w:r w:rsidR="00544707">
        <w:rPr>
          <w:rFonts w:ascii="Garamond" w:hAnsi="Garamond"/>
        </w:rPr>
        <w:t>”</w:t>
      </w:r>
      <w:r>
        <w:rPr>
          <w:rFonts w:ascii="Garamond" w:hAnsi="Garamond"/>
        </w:rPr>
        <w:t xml:space="preserve"> and a more </w:t>
      </w:r>
      <w:r w:rsidR="00544707">
        <w:rPr>
          <w:rFonts w:ascii="Garamond" w:hAnsi="Garamond"/>
        </w:rPr>
        <w:t>“</w:t>
      </w:r>
      <w:r>
        <w:rPr>
          <w:rFonts w:ascii="Garamond" w:hAnsi="Garamond"/>
        </w:rPr>
        <w:t>native instinct</w:t>
      </w:r>
      <w:r w:rsidR="00544707">
        <w:rPr>
          <w:rFonts w:ascii="Garamond" w:hAnsi="Garamond"/>
        </w:rPr>
        <w:t>”</w:t>
      </w:r>
      <w:r>
        <w:rPr>
          <w:rFonts w:ascii="Garamond" w:hAnsi="Garamond"/>
        </w:rPr>
        <w:t xml:space="preserve"> to enjoy the </w:t>
      </w:r>
      <w:proofErr w:type="spellStart"/>
      <w:r>
        <w:rPr>
          <w:rFonts w:ascii="Garamond" w:hAnsi="Garamond"/>
        </w:rPr>
        <w:t>colorful</w:t>
      </w:r>
      <w:proofErr w:type="spellEnd"/>
      <w:r>
        <w:rPr>
          <w:rFonts w:ascii="Garamond" w:hAnsi="Garamond"/>
        </w:rPr>
        <w:t xml:space="preserve">, the beautiful and vital and to honour a strong appetite. The enjoyment of food and drink, without imposing any mental check on its consumption, is a </w:t>
      </w:r>
      <w:r>
        <w:rPr>
          <w:rFonts w:ascii="Garamond" w:hAnsi="Garamond"/>
        </w:rPr>
        <w:lastRenderedPageBreak/>
        <w:t>part of this crucially important vitality.</w:t>
      </w:r>
      <w:r w:rsidR="00914011">
        <w:rPr>
          <w:rFonts w:ascii="Garamond" w:hAnsi="Garamond"/>
        </w:rPr>
        <w:t xml:space="preserve"> In </w:t>
      </w:r>
      <w:r w:rsidR="00914011">
        <w:rPr>
          <w:rFonts w:ascii="Garamond" w:hAnsi="Garamond"/>
          <w:i/>
          <w:iCs/>
        </w:rPr>
        <w:t>Banjo</w:t>
      </w:r>
      <w:r w:rsidR="00914011">
        <w:rPr>
          <w:rFonts w:ascii="Garamond" w:hAnsi="Garamond"/>
        </w:rPr>
        <w:t xml:space="preserve"> dispositional or cultural-hegemonic divergences between races and cultures are set in sharp relief because of the continual intermingling of so many different people</w:t>
      </w:r>
      <w:r w:rsidR="00544707">
        <w:rPr>
          <w:rFonts w:ascii="Garamond" w:hAnsi="Garamond"/>
        </w:rPr>
        <w:t xml:space="preserve"> and this gives Ray material for judgement.</w:t>
      </w:r>
      <w:r w:rsidR="00914011">
        <w:rPr>
          <w:rFonts w:ascii="Garamond" w:hAnsi="Garamond"/>
        </w:rPr>
        <w:t xml:space="preserve"> </w:t>
      </w:r>
      <w:r w:rsidR="00544707">
        <w:rPr>
          <w:rFonts w:ascii="Garamond" w:hAnsi="Garamond"/>
        </w:rPr>
        <w:t>He decid</w:t>
      </w:r>
      <w:r w:rsidR="001472B5">
        <w:rPr>
          <w:rFonts w:ascii="Garamond" w:hAnsi="Garamond"/>
        </w:rPr>
        <w:t xml:space="preserve">es that the natural </w:t>
      </w:r>
      <w:r w:rsidR="00544707">
        <w:rPr>
          <w:rFonts w:ascii="Garamond" w:hAnsi="Garamond"/>
        </w:rPr>
        <w:t>“</w:t>
      </w:r>
      <w:proofErr w:type="spellStart"/>
      <w:r w:rsidR="001472B5">
        <w:rPr>
          <w:rFonts w:ascii="Garamond" w:hAnsi="Garamond"/>
        </w:rPr>
        <w:t>colored</w:t>
      </w:r>
      <w:proofErr w:type="spellEnd"/>
      <w:r w:rsidR="001472B5">
        <w:rPr>
          <w:rFonts w:ascii="Garamond" w:hAnsi="Garamond"/>
        </w:rPr>
        <w:t xml:space="preserve"> man</w:t>
      </w:r>
      <w:r w:rsidR="00544707">
        <w:rPr>
          <w:rFonts w:ascii="Garamond" w:hAnsi="Garamond"/>
        </w:rPr>
        <w:t>”</w:t>
      </w:r>
      <w:r w:rsidR="001472B5">
        <w:rPr>
          <w:rFonts w:ascii="Garamond" w:hAnsi="Garamond"/>
        </w:rPr>
        <w:t xml:space="preserve"> is someone in touch with the rhythms of life, which rhythms are conceived of in terms of earth-connection and bodily-connection. Too much privileging of the intellect disconnects one from the corporeal and therefore from every physical, material and instinctive thing that brings pleasure.</w:t>
      </w:r>
      <w:r w:rsidR="00A16894">
        <w:rPr>
          <w:rFonts w:ascii="Garamond" w:hAnsi="Garamond"/>
        </w:rPr>
        <w:t xml:space="preserve"> In this sense, Ray feels he has resolved, at least partially, the tension at the </w:t>
      </w:r>
      <w:proofErr w:type="spellStart"/>
      <w:r w:rsidR="00A16894">
        <w:rPr>
          <w:rFonts w:ascii="Garamond" w:hAnsi="Garamond"/>
        </w:rPr>
        <w:t>cent</w:t>
      </w:r>
      <w:r w:rsidR="001C1423">
        <w:rPr>
          <w:rFonts w:ascii="Garamond" w:hAnsi="Garamond"/>
        </w:rPr>
        <w:t>er</w:t>
      </w:r>
      <w:proofErr w:type="spellEnd"/>
      <w:r w:rsidR="00A16894">
        <w:rPr>
          <w:rFonts w:ascii="Garamond" w:hAnsi="Garamond"/>
        </w:rPr>
        <w:t xml:space="preserve"> of Du </w:t>
      </w:r>
      <w:proofErr w:type="spellStart"/>
      <w:r w:rsidR="00A16894">
        <w:rPr>
          <w:rFonts w:ascii="Garamond" w:hAnsi="Garamond"/>
        </w:rPr>
        <w:t>Boisian</w:t>
      </w:r>
      <w:proofErr w:type="spellEnd"/>
      <w:r w:rsidR="00A16894">
        <w:rPr>
          <w:rFonts w:ascii="Garamond" w:hAnsi="Garamond"/>
        </w:rPr>
        <w:t xml:space="preserve"> “double consciousness”.</w:t>
      </w:r>
    </w:p>
    <w:p w14:paraId="50D42503" w14:textId="5F4E7BC8" w:rsidR="00972083" w:rsidRDefault="00972083" w:rsidP="000921C1">
      <w:pPr>
        <w:spacing w:line="360" w:lineRule="auto"/>
        <w:rPr>
          <w:rFonts w:ascii="Garamond" w:hAnsi="Garamond"/>
        </w:rPr>
      </w:pPr>
    </w:p>
    <w:p w14:paraId="60EFA349" w14:textId="276D478A" w:rsidR="00914011" w:rsidRPr="001472B5" w:rsidRDefault="001472B5" w:rsidP="003A183F">
      <w:pPr>
        <w:spacing w:line="360" w:lineRule="auto"/>
        <w:ind w:firstLine="720"/>
        <w:rPr>
          <w:rFonts w:ascii="Garamond" w:hAnsi="Garamond"/>
        </w:rPr>
      </w:pPr>
      <w:r>
        <w:rPr>
          <w:rFonts w:ascii="Garamond" w:hAnsi="Garamond"/>
        </w:rPr>
        <w:t xml:space="preserve">Gary Edward Holcombe writes that </w:t>
      </w:r>
      <w:r>
        <w:rPr>
          <w:rFonts w:ascii="Garamond" w:hAnsi="Garamond"/>
          <w:i/>
          <w:iCs/>
        </w:rPr>
        <w:t>Banjo</w:t>
      </w:r>
      <w:r>
        <w:rPr>
          <w:rFonts w:ascii="Garamond" w:hAnsi="Garamond"/>
        </w:rPr>
        <w:t xml:space="preserve">’s central premise is to portray and to examine closely </w:t>
      </w:r>
      <w:r w:rsidR="00544707">
        <w:rPr>
          <w:rFonts w:ascii="Garamond" w:hAnsi="Garamond"/>
        </w:rPr>
        <w:t>“</w:t>
      </w:r>
      <w:r w:rsidR="00914011">
        <w:rPr>
          <w:rFonts w:ascii="Garamond" w:hAnsi="Garamond"/>
        </w:rPr>
        <w:t>the experience of the transnational black subject creating black modernity at the edges of the diaspora</w:t>
      </w:r>
      <w:r>
        <w:rPr>
          <w:rFonts w:ascii="Garamond" w:hAnsi="Garamond"/>
        </w:rPr>
        <w:t>.</w:t>
      </w:r>
      <w:r w:rsidR="00544707">
        <w:rPr>
          <w:rFonts w:ascii="Garamond" w:hAnsi="Garamond"/>
        </w:rPr>
        <w:t>”</w:t>
      </w:r>
      <w:r>
        <w:rPr>
          <w:rFonts w:ascii="Garamond" w:hAnsi="Garamond"/>
        </w:rPr>
        <w:t xml:space="preserve"> He says too that the novel’s</w:t>
      </w:r>
      <w:r w:rsidR="00914011">
        <w:rPr>
          <w:rFonts w:ascii="Garamond" w:hAnsi="Garamond"/>
        </w:rPr>
        <w:t xml:space="preserve"> </w:t>
      </w:r>
      <w:r w:rsidR="00544707">
        <w:rPr>
          <w:rFonts w:ascii="Garamond" w:hAnsi="Garamond"/>
        </w:rPr>
        <w:t>“</w:t>
      </w:r>
      <w:r w:rsidR="00914011">
        <w:rPr>
          <w:rFonts w:ascii="Garamond" w:hAnsi="Garamond"/>
        </w:rPr>
        <w:t xml:space="preserve">articulation of creolization demonstrates that the phenomenological condition of coming into being, or </w:t>
      </w:r>
      <w:r w:rsidR="00914011">
        <w:rPr>
          <w:rFonts w:ascii="Garamond" w:hAnsi="Garamond"/>
          <w:i/>
          <w:iCs/>
        </w:rPr>
        <w:t>coming out</w:t>
      </w:r>
      <w:r w:rsidR="00914011">
        <w:rPr>
          <w:rFonts w:ascii="Garamond" w:hAnsi="Garamond"/>
        </w:rPr>
        <w:t xml:space="preserve"> beyond race, creates the potential for new emergences.</w:t>
      </w:r>
      <w:r w:rsidR="00544707">
        <w:rPr>
          <w:rFonts w:ascii="Garamond" w:hAnsi="Garamond"/>
        </w:rPr>
        <w:t>”</w:t>
      </w:r>
      <w:r w:rsidR="00853083">
        <w:rPr>
          <w:rStyle w:val="FootnoteReference"/>
          <w:rFonts w:ascii="Garamond" w:hAnsi="Garamond"/>
        </w:rPr>
        <w:footnoteReference w:id="71"/>
      </w:r>
      <w:r>
        <w:rPr>
          <w:rFonts w:ascii="Garamond" w:hAnsi="Garamond"/>
        </w:rPr>
        <w:t xml:space="preserve"> Holcombe here has in mind the </w:t>
      </w:r>
      <w:r w:rsidR="00544707">
        <w:rPr>
          <w:rFonts w:ascii="Garamond" w:hAnsi="Garamond"/>
        </w:rPr>
        <w:t>“</w:t>
      </w:r>
      <w:r>
        <w:rPr>
          <w:rFonts w:ascii="Garamond" w:hAnsi="Garamond"/>
        </w:rPr>
        <w:t xml:space="preserve">queer </w:t>
      </w:r>
      <w:r w:rsidR="00544707">
        <w:rPr>
          <w:rFonts w:ascii="Garamond" w:hAnsi="Garamond"/>
        </w:rPr>
        <w:t>Marxism”</w:t>
      </w:r>
      <w:r>
        <w:rPr>
          <w:rFonts w:ascii="Garamond" w:hAnsi="Garamond"/>
        </w:rPr>
        <w:t xml:space="preserve"> of some of </w:t>
      </w:r>
      <w:r>
        <w:rPr>
          <w:rFonts w:ascii="Garamond" w:hAnsi="Garamond"/>
          <w:i/>
          <w:iCs/>
        </w:rPr>
        <w:t>Banjo</w:t>
      </w:r>
      <w:r>
        <w:rPr>
          <w:rFonts w:ascii="Garamond" w:hAnsi="Garamond"/>
        </w:rPr>
        <w:t>’s characters, and of McKay himself, but one of the new emergences, I argue, is the modern black subject who acknowledges and then puts away racial stigma around foodstuffs and around appetite. In the cultural melting-pot of Marseilles Banjo and even Ray can eat food that they</w:t>
      </w:r>
      <w:r w:rsidR="005A0305">
        <w:rPr>
          <w:rFonts w:ascii="Garamond" w:hAnsi="Garamond"/>
        </w:rPr>
        <w:t xml:space="preserve"> know carries connotations of blackness and of filth, or they can eat foreign flavours that may be </w:t>
      </w:r>
      <w:r w:rsidR="003A183F">
        <w:rPr>
          <w:rFonts w:ascii="Garamond" w:hAnsi="Garamond"/>
        </w:rPr>
        <w:t xml:space="preserve">elsewhere </w:t>
      </w:r>
      <w:r w:rsidR="005A0305">
        <w:rPr>
          <w:rFonts w:ascii="Garamond" w:hAnsi="Garamond"/>
        </w:rPr>
        <w:t>demoni</w:t>
      </w:r>
      <w:r w:rsidR="008A3A1D">
        <w:rPr>
          <w:rFonts w:ascii="Garamond" w:hAnsi="Garamond"/>
        </w:rPr>
        <w:t>z</w:t>
      </w:r>
      <w:r w:rsidR="005A0305">
        <w:rPr>
          <w:rFonts w:ascii="Garamond" w:hAnsi="Garamond"/>
        </w:rPr>
        <w:t>ed as too stimulating or exotic and therefore contaminating. They can enjoy all that they eat and they can eat to excess if their instinct tells them that is what is required.</w:t>
      </w:r>
    </w:p>
    <w:p w14:paraId="23498948" w14:textId="05026FAB" w:rsidR="00914011" w:rsidRDefault="00914011" w:rsidP="000921C1">
      <w:pPr>
        <w:spacing w:line="360" w:lineRule="auto"/>
        <w:rPr>
          <w:rFonts w:ascii="Garamond" w:hAnsi="Garamond"/>
        </w:rPr>
      </w:pPr>
    </w:p>
    <w:p w14:paraId="498294C3" w14:textId="53FC4961" w:rsidR="005A0305" w:rsidRPr="005A0305" w:rsidRDefault="005A0305" w:rsidP="000921C1">
      <w:pPr>
        <w:spacing w:line="360" w:lineRule="auto"/>
        <w:rPr>
          <w:rFonts w:ascii="Garamond" w:hAnsi="Garamond"/>
          <w:b/>
          <w:bCs/>
        </w:rPr>
      </w:pPr>
      <w:r>
        <w:rPr>
          <w:rFonts w:ascii="Garamond" w:hAnsi="Garamond"/>
          <w:b/>
          <w:bCs/>
        </w:rPr>
        <w:t>Conclusion</w:t>
      </w:r>
    </w:p>
    <w:p w14:paraId="15B12308" w14:textId="49B02183" w:rsidR="00972083" w:rsidRDefault="00972083" w:rsidP="000921C1">
      <w:pPr>
        <w:spacing w:line="360" w:lineRule="auto"/>
        <w:rPr>
          <w:rFonts w:ascii="Garamond" w:hAnsi="Garamond"/>
        </w:rPr>
      </w:pPr>
      <w:r>
        <w:rPr>
          <w:rFonts w:ascii="Garamond" w:hAnsi="Garamond"/>
        </w:rPr>
        <w:t>McKay’s description</w:t>
      </w:r>
      <w:r w:rsidR="00914011">
        <w:rPr>
          <w:rFonts w:ascii="Garamond" w:hAnsi="Garamond"/>
        </w:rPr>
        <w:t xml:space="preserve"> of </w:t>
      </w:r>
      <w:r w:rsidR="005A0305">
        <w:rPr>
          <w:rFonts w:ascii="Garamond" w:hAnsi="Garamond"/>
        </w:rPr>
        <w:t xml:space="preserve">his own </w:t>
      </w:r>
      <w:r w:rsidR="00914011">
        <w:rPr>
          <w:rFonts w:ascii="Garamond" w:hAnsi="Garamond"/>
        </w:rPr>
        <w:t>coming home to Harlem after a long stay in London</w:t>
      </w:r>
      <w:r>
        <w:rPr>
          <w:rFonts w:ascii="Garamond" w:hAnsi="Garamond"/>
        </w:rPr>
        <w:t xml:space="preserve">, in his autobiography </w:t>
      </w:r>
      <w:r>
        <w:rPr>
          <w:rFonts w:ascii="Garamond" w:hAnsi="Garamond"/>
          <w:i/>
          <w:iCs/>
        </w:rPr>
        <w:t xml:space="preserve">A Long Way </w:t>
      </w:r>
      <w:proofErr w:type="gramStart"/>
      <w:r>
        <w:rPr>
          <w:rFonts w:ascii="Garamond" w:hAnsi="Garamond"/>
          <w:i/>
          <w:iCs/>
        </w:rPr>
        <w:t>From</w:t>
      </w:r>
      <w:proofErr w:type="gramEnd"/>
      <w:r>
        <w:rPr>
          <w:rFonts w:ascii="Garamond" w:hAnsi="Garamond"/>
          <w:i/>
          <w:iCs/>
        </w:rPr>
        <w:t xml:space="preserve"> Home</w:t>
      </w:r>
      <w:r>
        <w:rPr>
          <w:rFonts w:ascii="Garamond" w:hAnsi="Garamond"/>
        </w:rPr>
        <w:t xml:space="preserve">, is very similar to Jake’s experience in </w:t>
      </w:r>
      <w:r>
        <w:rPr>
          <w:rFonts w:ascii="Garamond" w:hAnsi="Garamond"/>
          <w:i/>
          <w:iCs/>
        </w:rPr>
        <w:t>Home to Harlem</w:t>
      </w:r>
      <w:r>
        <w:rPr>
          <w:rFonts w:ascii="Garamond" w:hAnsi="Garamond"/>
        </w:rPr>
        <w:t xml:space="preserve"> on first landing back on US soil. First there is trepidation and then there is a sense of profound homecoming:</w:t>
      </w:r>
    </w:p>
    <w:p w14:paraId="6D8D6F5F" w14:textId="77777777" w:rsidR="00972083" w:rsidRDefault="00972083" w:rsidP="000921C1">
      <w:pPr>
        <w:spacing w:line="360" w:lineRule="auto"/>
        <w:rPr>
          <w:rFonts w:ascii="Garamond" w:hAnsi="Garamond"/>
        </w:rPr>
      </w:pPr>
    </w:p>
    <w:p w14:paraId="17A56251" w14:textId="51B40BC8" w:rsidR="00972083" w:rsidRPr="00972083" w:rsidRDefault="00972083" w:rsidP="000921C1">
      <w:pPr>
        <w:spacing w:line="360" w:lineRule="auto"/>
        <w:ind w:left="720"/>
        <w:rPr>
          <w:rFonts w:ascii="Garamond" w:hAnsi="Garamond"/>
        </w:rPr>
      </w:pPr>
      <w:r>
        <w:rPr>
          <w:rFonts w:ascii="Garamond" w:hAnsi="Garamond"/>
        </w:rPr>
        <w:t>Yes, it was a rare sensation again to be just one black among many. It was good to be lost in the shadows of Harlem again. It was an adventure to loiter down Fifth and Lenox avenues and promenade along Seventh Avenue. Spareribs and corn pone, fried chicken and corn fritters and sweet potatoes were like honey to my palate.</w:t>
      </w:r>
      <w:r w:rsidR="00853083">
        <w:rPr>
          <w:rStyle w:val="FootnoteReference"/>
          <w:rFonts w:ascii="Garamond" w:hAnsi="Garamond"/>
        </w:rPr>
        <w:footnoteReference w:id="72"/>
      </w:r>
    </w:p>
    <w:p w14:paraId="510E50DC" w14:textId="65F68213" w:rsidR="00972083" w:rsidRDefault="00972083" w:rsidP="000921C1">
      <w:pPr>
        <w:spacing w:line="360" w:lineRule="auto"/>
        <w:rPr>
          <w:rFonts w:ascii="Garamond" w:hAnsi="Garamond"/>
        </w:rPr>
      </w:pPr>
    </w:p>
    <w:p w14:paraId="3602D867" w14:textId="72776576" w:rsidR="00EC4029" w:rsidRDefault="00972083" w:rsidP="000921C1">
      <w:pPr>
        <w:spacing w:line="360" w:lineRule="auto"/>
        <w:rPr>
          <w:rFonts w:ascii="Garamond" w:hAnsi="Garamond"/>
        </w:rPr>
      </w:pPr>
      <w:r>
        <w:rPr>
          <w:rFonts w:ascii="Garamond" w:hAnsi="Garamond"/>
        </w:rPr>
        <w:lastRenderedPageBreak/>
        <w:t>Like Jake, the first thing McKay does when he returns to Harlem is to eat</w:t>
      </w:r>
      <w:r w:rsidR="005A0305">
        <w:rPr>
          <w:rFonts w:ascii="Garamond" w:hAnsi="Garamond"/>
        </w:rPr>
        <w:t xml:space="preserve">. </w:t>
      </w:r>
      <w:r w:rsidR="00C82563">
        <w:rPr>
          <w:rFonts w:ascii="Garamond" w:hAnsi="Garamond"/>
        </w:rPr>
        <w:t>H</w:t>
      </w:r>
      <w:r w:rsidR="00890DD6">
        <w:rPr>
          <w:rFonts w:ascii="Garamond" w:hAnsi="Garamond"/>
        </w:rPr>
        <w:t xml:space="preserve">e spends </w:t>
      </w:r>
      <w:r w:rsidR="00544707">
        <w:rPr>
          <w:rFonts w:ascii="Garamond" w:hAnsi="Garamond"/>
        </w:rPr>
        <w:t>“</w:t>
      </w:r>
      <w:r w:rsidR="00890DD6">
        <w:rPr>
          <w:rFonts w:ascii="Garamond" w:hAnsi="Garamond"/>
        </w:rPr>
        <w:t>ten days of purely voluptuous relaxation,</w:t>
      </w:r>
      <w:r w:rsidR="00544707">
        <w:rPr>
          <w:rFonts w:ascii="Garamond" w:hAnsi="Garamond"/>
        </w:rPr>
        <w:t>”</w:t>
      </w:r>
      <w:r w:rsidR="00890DD6">
        <w:rPr>
          <w:rFonts w:ascii="Garamond" w:hAnsi="Garamond"/>
        </w:rPr>
        <w:t xml:space="preserve"> basking in the pleasures of his appetites, but soon: </w:t>
      </w:r>
      <w:r w:rsidR="00544707">
        <w:rPr>
          <w:rFonts w:ascii="Garamond" w:hAnsi="Garamond"/>
        </w:rPr>
        <w:t>“</w:t>
      </w:r>
      <w:r w:rsidR="00890DD6">
        <w:rPr>
          <w:rFonts w:ascii="Garamond" w:hAnsi="Garamond"/>
        </w:rPr>
        <w:t>I was uncomfortable. I began feeling intellectual again</w:t>
      </w:r>
      <w:r w:rsidR="00544707">
        <w:rPr>
          <w:rFonts w:ascii="Garamond" w:hAnsi="Garamond"/>
        </w:rPr>
        <w:t>.”</w:t>
      </w:r>
      <w:r w:rsidR="00853083">
        <w:rPr>
          <w:rStyle w:val="FootnoteReference"/>
          <w:rFonts w:ascii="Garamond" w:hAnsi="Garamond"/>
        </w:rPr>
        <w:footnoteReference w:id="73"/>
      </w:r>
      <w:r w:rsidR="00890DD6">
        <w:rPr>
          <w:rFonts w:ascii="Garamond" w:hAnsi="Garamond"/>
        </w:rPr>
        <w:t xml:space="preserve"> McKay’s sense of the irreconcilability of civilization and instinct or intellect and comfort is clear here. In </w:t>
      </w:r>
      <w:r w:rsidR="00890DD6">
        <w:rPr>
          <w:rFonts w:ascii="Garamond" w:hAnsi="Garamond"/>
          <w:i/>
          <w:iCs/>
        </w:rPr>
        <w:t>Home to Harlem</w:t>
      </w:r>
      <w:r w:rsidR="00890DD6">
        <w:rPr>
          <w:rFonts w:ascii="Garamond" w:hAnsi="Garamond"/>
        </w:rPr>
        <w:t xml:space="preserve"> he paints a joyful picture of African-American men who do not much trouble about civilization or the intellect and so </w:t>
      </w:r>
      <w:r w:rsidR="001370C2">
        <w:rPr>
          <w:rFonts w:ascii="Garamond" w:hAnsi="Garamond"/>
        </w:rPr>
        <w:t>are</w:t>
      </w:r>
      <w:r w:rsidR="00890DD6">
        <w:rPr>
          <w:rFonts w:ascii="Garamond" w:hAnsi="Garamond"/>
        </w:rPr>
        <w:t xml:space="preserve"> able to give free rein to the pleasures of following instinct. In </w:t>
      </w:r>
      <w:r w:rsidR="00890DD6">
        <w:rPr>
          <w:rFonts w:ascii="Garamond" w:hAnsi="Garamond"/>
          <w:i/>
          <w:iCs/>
        </w:rPr>
        <w:t>Banjo</w:t>
      </w:r>
      <w:r w:rsidR="00890DD6">
        <w:rPr>
          <w:rFonts w:ascii="Garamond" w:hAnsi="Garamond"/>
        </w:rPr>
        <w:t xml:space="preserve"> Ray’s character is much more prominent and McKay gives this writer-drifter some of his own ambivalences about the tension between the two concepts, while simultaneously showing Banjo and his more unintellectual friends to be happier than Ray in their expansive and carefree embrace of life, joy, food and drink. The choice that Ray makes in </w:t>
      </w:r>
      <w:r w:rsidR="00890DD6">
        <w:rPr>
          <w:rFonts w:ascii="Garamond" w:hAnsi="Garamond"/>
          <w:i/>
          <w:iCs/>
        </w:rPr>
        <w:t>Banjo</w:t>
      </w:r>
      <w:r w:rsidR="00890DD6">
        <w:rPr>
          <w:rFonts w:ascii="Garamond" w:hAnsi="Garamond"/>
        </w:rPr>
        <w:t xml:space="preserve"> that if intellect means a loss of enjoyment then it can </w:t>
      </w:r>
      <w:r w:rsidR="00544707">
        <w:rPr>
          <w:rFonts w:ascii="Garamond" w:hAnsi="Garamond"/>
        </w:rPr>
        <w:t>“</w:t>
      </w:r>
      <w:r w:rsidR="00890DD6">
        <w:rPr>
          <w:rFonts w:ascii="Garamond" w:hAnsi="Garamond"/>
        </w:rPr>
        <w:t>go to hell and live instinct</w:t>
      </w:r>
      <w:r w:rsidR="00544707">
        <w:rPr>
          <w:rFonts w:ascii="Garamond" w:hAnsi="Garamond"/>
        </w:rPr>
        <w:t>”</w:t>
      </w:r>
      <w:r w:rsidR="00890DD6">
        <w:rPr>
          <w:rFonts w:ascii="Garamond" w:hAnsi="Garamond"/>
        </w:rPr>
        <w:t xml:space="preserve"> is a choice McKay struggles with continually in his own life, at least as narrated in </w:t>
      </w:r>
      <w:r w:rsidR="00890DD6">
        <w:rPr>
          <w:rFonts w:ascii="Garamond" w:hAnsi="Garamond"/>
          <w:i/>
          <w:iCs/>
        </w:rPr>
        <w:t xml:space="preserve">A Long Way </w:t>
      </w:r>
      <w:proofErr w:type="gramStart"/>
      <w:r w:rsidR="00890DD6">
        <w:rPr>
          <w:rFonts w:ascii="Garamond" w:hAnsi="Garamond"/>
          <w:i/>
          <w:iCs/>
        </w:rPr>
        <w:t>From</w:t>
      </w:r>
      <w:proofErr w:type="gramEnd"/>
      <w:r w:rsidR="00890DD6">
        <w:rPr>
          <w:rFonts w:ascii="Garamond" w:hAnsi="Garamond"/>
          <w:i/>
          <w:iCs/>
        </w:rPr>
        <w:t xml:space="preserve"> Home</w:t>
      </w:r>
      <w:r w:rsidR="00890DD6">
        <w:rPr>
          <w:rFonts w:ascii="Garamond" w:hAnsi="Garamond"/>
        </w:rPr>
        <w:t xml:space="preserve">. Ray feels that the enjoyment of </w:t>
      </w:r>
      <w:r w:rsidR="00890DD6">
        <w:rPr>
          <w:rFonts w:ascii="Garamond" w:hAnsi="Garamond"/>
          <w:i/>
          <w:iCs/>
        </w:rPr>
        <w:t>life</w:t>
      </w:r>
      <w:r w:rsidR="00890DD6">
        <w:rPr>
          <w:rFonts w:ascii="Garamond" w:hAnsi="Garamond"/>
        </w:rPr>
        <w:t xml:space="preserve"> will be lost to himself and to his race if he succumbs to the </w:t>
      </w:r>
      <w:r w:rsidR="00544707">
        <w:rPr>
          <w:rFonts w:ascii="Garamond" w:hAnsi="Garamond"/>
        </w:rPr>
        <w:t>“</w:t>
      </w:r>
      <w:r w:rsidR="00890DD6">
        <w:rPr>
          <w:rFonts w:ascii="Garamond" w:hAnsi="Garamond"/>
        </w:rPr>
        <w:t>civilizing</w:t>
      </w:r>
      <w:r w:rsidR="00544707">
        <w:rPr>
          <w:rFonts w:ascii="Garamond" w:hAnsi="Garamond"/>
        </w:rPr>
        <w:t>”</w:t>
      </w:r>
      <w:r w:rsidR="00890DD6">
        <w:rPr>
          <w:rFonts w:ascii="Garamond" w:hAnsi="Garamond"/>
        </w:rPr>
        <w:t xml:space="preserve"> impulse to impose restraint on </w:t>
      </w:r>
      <w:proofErr w:type="spellStart"/>
      <w:r w:rsidR="00890DD6">
        <w:rPr>
          <w:rFonts w:ascii="Garamond" w:hAnsi="Garamond"/>
        </w:rPr>
        <w:t>colors</w:t>
      </w:r>
      <w:proofErr w:type="spellEnd"/>
      <w:r w:rsidR="00890DD6">
        <w:rPr>
          <w:rFonts w:ascii="Garamond" w:hAnsi="Garamond"/>
        </w:rPr>
        <w:t xml:space="preserve"> worn, laughter laughed out loud, and delicious food eaten with relish and to satiety. This then is wh</w:t>
      </w:r>
      <w:r w:rsidR="00914011">
        <w:rPr>
          <w:rFonts w:ascii="Garamond" w:hAnsi="Garamond"/>
        </w:rPr>
        <w:t>ere the tension lies between</w:t>
      </w:r>
      <w:r w:rsidR="00890DD6">
        <w:rPr>
          <w:rFonts w:ascii="Garamond" w:hAnsi="Garamond"/>
        </w:rPr>
        <w:t xml:space="preserve"> comfort food and respectability politics. For McKay the sense that enjoying food and drink is somehow not respectable is an ideal imposed on </w:t>
      </w:r>
      <w:r w:rsidR="00544707">
        <w:rPr>
          <w:rFonts w:ascii="Garamond" w:hAnsi="Garamond"/>
        </w:rPr>
        <w:t>“</w:t>
      </w:r>
      <w:r w:rsidR="00890DD6">
        <w:rPr>
          <w:rFonts w:ascii="Garamond" w:hAnsi="Garamond"/>
        </w:rPr>
        <w:t xml:space="preserve">the </w:t>
      </w:r>
      <w:proofErr w:type="spellStart"/>
      <w:r w:rsidR="00890DD6">
        <w:rPr>
          <w:rFonts w:ascii="Garamond" w:hAnsi="Garamond"/>
        </w:rPr>
        <w:t>colored</w:t>
      </w:r>
      <w:proofErr w:type="spellEnd"/>
      <w:r w:rsidR="00890DD6">
        <w:rPr>
          <w:rFonts w:ascii="Garamond" w:hAnsi="Garamond"/>
        </w:rPr>
        <w:t xml:space="preserve"> man</w:t>
      </w:r>
      <w:r w:rsidR="00544707">
        <w:rPr>
          <w:rFonts w:ascii="Garamond" w:hAnsi="Garamond"/>
        </w:rPr>
        <w:t>”</w:t>
      </w:r>
      <w:r w:rsidR="00890DD6">
        <w:rPr>
          <w:rFonts w:ascii="Garamond" w:hAnsi="Garamond"/>
        </w:rPr>
        <w:t xml:space="preserve"> by </w:t>
      </w:r>
      <w:r w:rsidR="00544707">
        <w:rPr>
          <w:rFonts w:ascii="Garamond" w:hAnsi="Garamond"/>
        </w:rPr>
        <w:t>“</w:t>
      </w:r>
      <w:r w:rsidR="00890DD6">
        <w:rPr>
          <w:rFonts w:ascii="Garamond" w:hAnsi="Garamond"/>
        </w:rPr>
        <w:t>civilization.</w:t>
      </w:r>
      <w:r w:rsidR="00544707">
        <w:rPr>
          <w:rFonts w:ascii="Garamond" w:hAnsi="Garamond"/>
        </w:rPr>
        <w:t>”</w:t>
      </w:r>
      <w:r w:rsidR="00890DD6">
        <w:rPr>
          <w:rFonts w:ascii="Garamond" w:hAnsi="Garamond"/>
        </w:rPr>
        <w:t xml:space="preserve"> Finding comfort in food, whatever kind of food you decide to eat and however much you decide you want to eat, is then a radical act.</w:t>
      </w:r>
    </w:p>
    <w:p w14:paraId="21BF5919" w14:textId="5F2D1369" w:rsidR="00EC4029" w:rsidRPr="004C5C8B" w:rsidRDefault="00EC4029" w:rsidP="000921C1">
      <w:pPr>
        <w:spacing w:line="360" w:lineRule="auto"/>
        <w:rPr>
          <w:rFonts w:ascii="Garamond" w:hAnsi="Garamond"/>
        </w:rPr>
      </w:pPr>
    </w:p>
    <w:p w14:paraId="553D384E" w14:textId="26E3F237" w:rsidR="008A54BE" w:rsidRDefault="005A0305" w:rsidP="000921C1">
      <w:pPr>
        <w:spacing w:line="360" w:lineRule="auto"/>
        <w:rPr>
          <w:rFonts w:ascii="Garamond" w:hAnsi="Garamond"/>
          <w:b/>
          <w:bCs/>
        </w:rPr>
      </w:pPr>
      <w:r>
        <w:rPr>
          <w:rFonts w:ascii="Garamond" w:hAnsi="Garamond"/>
          <w:b/>
          <w:bCs/>
        </w:rPr>
        <w:t>Works Cited</w:t>
      </w:r>
    </w:p>
    <w:p w14:paraId="11CFEA85" w14:textId="77777777" w:rsidR="005A0305" w:rsidRPr="00757B0D" w:rsidRDefault="005A0305" w:rsidP="000921C1">
      <w:pPr>
        <w:spacing w:line="360" w:lineRule="auto"/>
        <w:rPr>
          <w:rFonts w:ascii="Garamond" w:hAnsi="Garamond"/>
          <w:b/>
          <w:bCs/>
        </w:rPr>
      </w:pPr>
    </w:p>
    <w:p w14:paraId="4C3B5051" w14:textId="1B8A3FA6" w:rsidR="00757B0D" w:rsidRPr="00326CE0" w:rsidRDefault="00757B0D" w:rsidP="00757B0D">
      <w:pPr>
        <w:spacing w:line="360" w:lineRule="auto"/>
        <w:ind w:left="720" w:hanging="720"/>
        <w:rPr>
          <w:rFonts w:ascii="Garamond" w:hAnsi="Garamond"/>
        </w:rPr>
      </w:pPr>
      <w:r w:rsidRPr="00326CE0">
        <w:rPr>
          <w:rFonts w:ascii="Garamond" w:hAnsi="Garamond"/>
        </w:rPr>
        <w:t xml:space="preserve">Brown, Jarrett H. “The Shadow of Intimacy: Male Bonding and Improvised Masculinity in Claude McKay’s </w:t>
      </w:r>
      <w:r w:rsidRPr="00326CE0">
        <w:rPr>
          <w:rFonts w:ascii="Garamond" w:hAnsi="Garamond"/>
          <w:i/>
          <w:iCs/>
        </w:rPr>
        <w:t>Banjo: A Story Without a Plot,</w:t>
      </w:r>
      <w:r w:rsidRPr="00326CE0">
        <w:rPr>
          <w:rFonts w:ascii="Garamond" w:hAnsi="Garamond"/>
        </w:rPr>
        <w:t xml:space="preserve">” </w:t>
      </w:r>
      <w:r w:rsidRPr="00326CE0">
        <w:rPr>
          <w:rFonts w:ascii="Garamond" w:hAnsi="Garamond"/>
          <w:i/>
          <w:iCs/>
        </w:rPr>
        <w:t>Journal of West Indian Literature</w:t>
      </w:r>
      <w:r w:rsidRPr="00326CE0">
        <w:rPr>
          <w:rFonts w:ascii="Garamond" w:hAnsi="Garamond"/>
        </w:rPr>
        <w:t xml:space="preserve"> 21, nos. 1-2 (2012), 1-22.</w:t>
      </w:r>
    </w:p>
    <w:p w14:paraId="1073438C" w14:textId="77777777" w:rsidR="00757B0D" w:rsidRDefault="00757B0D" w:rsidP="00757B0D">
      <w:pPr>
        <w:spacing w:line="360" w:lineRule="auto"/>
        <w:ind w:left="720" w:hanging="720"/>
        <w:rPr>
          <w:rFonts w:ascii="Garamond" w:eastAsia="Courier New" w:hAnsi="Garamond" w:cs="Courier New"/>
          <w:color w:val="000000"/>
        </w:rPr>
      </w:pPr>
      <w:r w:rsidRPr="00757B0D">
        <w:rPr>
          <w:rFonts w:ascii="Garamond" w:eastAsia="Courier New" w:hAnsi="Garamond" w:cs="Courier New"/>
          <w:color w:val="000000"/>
        </w:rPr>
        <w:t xml:space="preserve">Coghlan, J. Michelle. “Tasting Modernism,” edited by J. Michelle Coghlan, special issue, </w:t>
      </w:r>
      <w:r w:rsidRPr="00757B0D">
        <w:rPr>
          <w:rFonts w:ascii="Garamond" w:eastAsia="Courier New" w:hAnsi="Garamond" w:cs="Courier New"/>
          <w:i/>
          <w:iCs/>
          <w:color w:val="000000"/>
        </w:rPr>
        <w:t>Resilience: A Journal of the Environmental Humanities</w:t>
      </w:r>
      <w:r w:rsidRPr="00757B0D">
        <w:rPr>
          <w:rFonts w:ascii="Garamond" w:eastAsia="Courier New" w:hAnsi="Garamond" w:cs="Courier New"/>
          <w:color w:val="000000"/>
        </w:rPr>
        <w:t xml:space="preserve"> 2</w:t>
      </w:r>
      <w:r w:rsidRPr="00757B0D">
        <w:rPr>
          <w:rFonts w:ascii="Garamond" w:eastAsia="Courier New" w:hAnsi="Garamond" w:cs="Courier New"/>
        </w:rPr>
        <w:t xml:space="preserve">, no. </w:t>
      </w:r>
      <w:r w:rsidRPr="00757B0D">
        <w:rPr>
          <w:rFonts w:ascii="Garamond" w:eastAsia="Courier New" w:hAnsi="Garamond" w:cs="Courier New"/>
          <w:color w:val="000000"/>
        </w:rPr>
        <w:t>1, 2014.</w:t>
      </w:r>
    </w:p>
    <w:p w14:paraId="1074FF49" w14:textId="30F31A77" w:rsidR="00757B0D" w:rsidRPr="00326CE0" w:rsidRDefault="00757B0D" w:rsidP="00757B0D">
      <w:pPr>
        <w:spacing w:line="360" w:lineRule="auto"/>
        <w:ind w:left="720" w:hanging="720"/>
        <w:rPr>
          <w:rFonts w:ascii="Garamond" w:eastAsia="Courier New" w:hAnsi="Garamond" w:cs="Courier New"/>
          <w:color w:val="000000"/>
        </w:rPr>
      </w:pPr>
      <w:r w:rsidRPr="00757B0D">
        <w:rPr>
          <w:rFonts w:ascii="Garamond" w:hAnsi="Garamond"/>
        </w:rPr>
        <w:t xml:space="preserve">Das, </w:t>
      </w:r>
      <w:proofErr w:type="spellStart"/>
      <w:r w:rsidRPr="00757B0D">
        <w:rPr>
          <w:rFonts w:ascii="Garamond" w:hAnsi="Garamond"/>
        </w:rPr>
        <w:t>Smita</w:t>
      </w:r>
      <w:proofErr w:type="spellEnd"/>
      <w:r w:rsidRPr="00757B0D">
        <w:rPr>
          <w:rFonts w:ascii="Garamond" w:hAnsi="Garamond"/>
        </w:rPr>
        <w:t xml:space="preserve">. “Subjecting Pleasure: Claude McKay’s Narratives of Transracial Desire,” </w:t>
      </w:r>
      <w:r w:rsidRPr="00757B0D">
        <w:rPr>
          <w:rFonts w:ascii="Garamond" w:hAnsi="Garamond"/>
          <w:i/>
          <w:iCs/>
        </w:rPr>
        <w:t>Journal of Black Studies</w:t>
      </w:r>
      <w:r w:rsidRPr="00757B0D">
        <w:rPr>
          <w:rFonts w:ascii="Garamond" w:hAnsi="Garamond"/>
        </w:rPr>
        <w:t xml:space="preserve"> 44, no. 7 (2013), 706-724.</w:t>
      </w:r>
    </w:p>
    <w:p w14:paraId="393F7F18" w14:textId="794B2171" w:rsidR="00757B0D" w:rsidRPr="00757B0D" w:rsidRDefault="00EA6070" w:rsidP="00757B0D">
      <w:pPr>
        <w:spacing w:line="360" w:lineRule="auto"/>
        <w:ind w:left="720" w:hanging="720"/>
        <w:rPr>
          <w:rFonts w:ascii="Garamond" w:hAnsi="Garamond"/>
        </w:rPr>
      </w:pPr>
      <w:r w:rsidRPr="00757B0D">
        <w:rPr>
          <w:rFonts w:ascii="Garamond" w:hAnsi="Garamond"/>
        </w:rPr>
        <w:t xml:space="preserve">Du </w:t>
      </w:r>
      <w:proofErr w:type="spellStart"/>
      <w:r w:rsidRPr="00757B0D">
        <w:rPr>
          <w:rFonts w:ascii="Garamond" w:hAnsi="Garamond"/>
        </w:rPr>
        <w:t>Bois</w:t>
      </w:r>
      <w:proofErr w:type="spellEnd"/>
      <w:r w:rsidRPr="00757B0D">
        <w:rPr>
          <w:rFonts w:ascii="Garamond" w:hAnsi="Garamond"/>
        </w:rPr>
        <w:t>, W. E. B. “</w:t>
      </w:r>
      <w:r w:rsidR="00B871D9" w:rsidRPr="00757B0D">
        <w:rPr>
          <w:rFonts w:ascii="Garamond" w:hAnsi="Garamond"/>
        </w:rPr>
        <w:t>‘</w:t>
      </w:r>
      <w:r w:rsidRPr="00757B0D">
        <w:rPr>
          <w:rFonts w:ascii="Garamond" w:hAnsi="Garamond"/>
        </w:rPr>
        <w:t>Home to Harlem</w:t>
      </w:r>
      <w:r w:rsidR="00B871D9" w:rsidRPr="00757B0D">
        <w:rPr>
          <w:rFonts w:ascii="Garamond" w:hAnsi="Garamond"/>
        </w:rPr>
        <w:t>’</w:t>
      </w:r>
      <w:r w:rsidRPr="00757B0D">
        <w:rPr>
          <w:rFonts w:ascii="Garamond" w:hAnsi="Garamond"/>
        </w:rPr>
        <w:t xml:space="preserve"> and </w:t>
      </w:r>
      <w:r w:rsidR="00B871D9" w:rsidRPr="00757B0D">
        <w:rPr>
          <w:rFonts w:ascii="Garamond" w:hAnsi="Garamond"/>
        </w:rPr>
        <w:t>‘</w:t>
      </w:r>
      <w:r w:rsidRPr="00757B0D">
        <w:rPr>
          <w:rFonts w:ascii="Garamond" w:hAnsi="Garamond"/>
        </w:rPr>
        <w:t>Quicksand,</w:t>
      </w:r>
      <w:r w:rsidR="00B871D9" w:rsidRPr="00757B0D">
        <w:rPr>
          <w:rFonts w:ascii="Garamond" w:hAnsi="Garamond"/>
        </w:rPr>
        <w:t>’”</w:t>
      </w:r>
      <w:r w:rsidRPr="00757B0D">
        <w:rPr>
          <w:rFonts w:ascii="Garamond" w:hAnsi="Garamond"/>
        </w:rPr>
        <w:t xml:space="preserve"> </w:t>
      </w:r>
      <w:r w:rsidRPr="00757B0D">
        <w:rPr>
          <w:rFonts w:ascii="Garamond" w:hAnsi="Garamond"/>
          <w:i/>
          <w:iCs/>
        </w:rPr>
        <w:t>The Crisis</w:t>
      </w:r>
      <w:r w:rsidRPr="00757B0D">
        <w:rPr>
          <w:rFonts w:ascii="Garamond" w:hAnsi="Garamond"/>
        </w:rPr>
        <w:t>, June 1928</w:t>
      </w:r>
      <w:r w:rsidR="00B871D9" w:rsidRPr="00757B0D">
        <w:rPr>
          <w:rFonts w:ascii="Garamond" w:hAnsi="Garamond"/>
        </w:rPr>
        <w:t>. I</w:t>
      </w:r>
      <w:r w:rsidRPr="00757B0D">
        <w:rPr>
          <w:rFonts w:ascii="Garamond" w:hAnsi="Garamond"/>
        </w:rPr>
        <w:t xml:space="preserve">n </w:t>
      </w:r>
      <w:r w:rsidRPr="00757B0D">
        <w:rPr>
          <w:rFonts w:ascii="Garamond" w:hAnsi="Garamond"/>
          <w:i/>
          <w:iCs/>
        </w:rPr>
        <w:t>Voice of a Black Nation: Political Journalism in the Harlem Renaissance</w:t>
      </w:r>
      <w:r w:rsidR="00B871D9" w:rsidRPr="00757B0D">
        <w:rPr>
          <w:rFonts w:ascii="Garamond" w:hAnsi="Garamond"/>
        </w:rPr>
        <w:t>,</w:t>
      </w:r>
      <w:r w:rsidRPr="00757B0D">
        <w:rPr>
          <w:rFonts w:ascii="Garamond" w:hAnsi="Garamond"/>
        </w:rPr>
        <w:t xml:space="preserve"> ed</w:t>
      </w:r>
      <w:r w:rsidR="00B871D9" w:rsidRPr="00757B0D">
        <w:rPr>
          <w:rFonts w:ascii="Garamond" w:hAnsi="Garamond"/>
        </w:rPr>
        <w:t>ited by</w:t>
      </w:r>
      <w:r w:rsidRPr="00757B0D">
        <w:rPr>
          <w:rFonts w:ascii="Garamond" w:hAnsi="Garamond"/>
        </w:rPr>
        <w:t xml:space="preserve"> Theodore G. Vincent</w:t>
      </w:r>
      <w:r w:rsidR="00B871D9" w:rsidRPr="00757B0D">
        <w:rPr>
          <w:rFonts w:ascii="Garamond" w:hAnsi="Garamond"/>
        </w:rPr>
        <w:t>, 359-60.</w:t>
      </w:r>
      <w:r w:rsidRPr="00757B0D">
        <w:rPr>
          <w:rFonts w:ascii="Garamond" w:hAnsi="Garamond"/>
        </w:rPr>
        <w:t xml:space="preserve"> Trenton, NJ: Africa World Press, Inc., 1973</w:t>
      </w:r>
      <w:r w:rsidR="00B871D9" w:rsidRPr="00757B0D">
        <w:rPr>
          <w:rFonts w:ascii="Garamond" w:hAnsi="Garamond"/>
        </w:rPr>
        <w:t>.</w:t>
      </w:r>
    </w:p>
    <w:p w14:paraId="3709DF89" w14:textId="620599F2" w:rsidR="00757B0D" w:rsidRPr="00757B0D" w:rsidRDefault="00716124" w:rsidP="003B7C6B">
      <w:pPr>
        <w:spacing w:line="360" w:lineRule="auto"/>
        <w:ind w:left="720" w:hanging="720"/>
        <w:rPr>
          <w:rFonts w:ascii="Garamond" w:hAnsi="Garamond"/>
        </w:rPr>
      </w:pPr>
      <w:r w:rsidRPr="00757B0D">
        <w:rPr>
          <w:rFonts w:ascii="Garamond" w:hAnsi="Garamond"/>
        </w:rPr>
        <w:lastRenderedPageBreak/>
        <w:t>Garvey, Marcus</w:t>
      </w:r>
      <w:r w:rsidR="00B871D9" w:rsidRPr="00757B0D">
        <w:rPr>
          <w:rFonts w:ascii="Garamond" w:hAnsi="Garamond"/>
        </w:rPr>
        <w:t>.</w:t>
      </w:r>
      <w:r w:rsidRPr="00757B0D">
        <w:rPr>
          <w:rFonts w:ascii="Garamond" w:hAnsi="Garamond"/>
        </w:rPr>
        <w:t xml:space="preserve"> “‘Home to Harlem’: An Insult to the Race”, </w:t>
      </w:r>
      <w:r w:rsidRPr="00757B0D">
        <w:rPr>
          <w:rFonts w:ascii="Garamond" w:hAnsi="Garamond"/>
          <w:i/>
          <w:iCs/>
        </w:rPr>
        <w:t>Negro World</w:t>
      </w:r>
      <w:r w:rsidRPr="00757B0D">
        <w:rPr>
          <w:rFonts w:ascii="Garamond" w:hAnsi="Garamond"/>
        </w:rPr>
        <w:t>, September 29, 1928</w:t>
      </w:r>
      <w:r w:rsidR="00B871D9" w:rsidRPr="00757B0D">
        <w:rPr>
          <w:rFonts w:ascii="Garamond" w:hAnsi="Garamond"/>
        </w:rPr>
        <w:t>.</w:t>
      </w:r>
      <w:r w:rsidRPr="00757B0D">
        <w:rPr>
          <w:rFonts w:ascii="Garamond" w:hAnsi="Garamond"/>
        </w:rPr>
        <w:t xml:space="preserve"> </w:t>
      </w:r>
      <w:r w:rsidR="00B871D9" w:rsidRPr="00757B0D">
        <w:rPr>
          <w:rFonts w:ascii="Garamond" w:hAnsi="Garamond"/>
        </w:rPr>
        <w:t>I</w:t>
      </w:r>
      <w:r w:rsidRPr="00757B0D">
        <w:rPr>
          <w:rFonts w:ascii="Garamond" w:hAnsi="Garamond"/>
        </w:rPr>
        <w:t xml:space="preserve">n </w:t>
      </w:r>
      <w:r w:rsidRPr="00757B0D">
        <w:rPr>
          <w:rFonts w:ascii="Garamond" w:hAnsi="Garamond"/>
          <w:i/>
          <w:iCs/>
        </w:rPr>
        <w:t>Voice of a Black Nation: Political Journalism in the Harlem Renaissance</w:t>
      </w:r>
      <w:r w:rsidR="00B871D9" w:rsidRPr="00757B0D">
        <w:rPr>
          <w:rFonts w:ascii="Garamond" w:hAnsi="Garamond"/>
        </w:rPr>
        <w:t>,</w:t>
      </w:r>
      <w:r w:rsidRPr="00757B0D">
        <w:rPr>
          <w:rFonts w:ascii="Garamond" w:hAnsi="Garamond"/>
        </w:rPr>
        <w:t xml:space="preserve"> ed</w:t>
      </w:r>
      <w:r w:rsidR="00B871D9" w:rsidRPr="00757B0D">
        <w:rPr>
          <w:rFonts w:ascii="Garamond" w:hAnsi="Garamond"/>
        </w:rPr>
        <w:t>ited by</w:t>
      </w:r>
      <w:r w:rsidRPr="00757B0D">
        <w:rPr>
          <w:rFonts w:ascii="Garamond" w:hAnsi="Garamond"/>
        </w:rPr>
        <w:t xml:space="preserve"> Theodore G. Vincent</w:t>
      </w:r>
      <w:r w:rsidR="00B871D9" w:rsidRPr="00757B0D">
        <w:rPr>
          <w:rFonts w:ascii="Garamond" w:hAnsi="Garamond"/>
        </w:rPr>
        <w:t>, 357-9.</w:t>
      </w:r>
      <w:r w:rsidRPr="00757B0D">
        <w:rPr>
          <w:rFonts w:ascii="Garamond" w:hAnsi="Garamond"/>
        </w:rPr>
        <w:t xml:space="preserve"> Trenton, NJ: Africa World Press, Inc., 1973</w:t>
      </w:r>
      <w:r w:rsidR="00B871D9" w:rsidRPr="00757B0D">
        <w:rPr>
          <w:rFonts w:ascii="Garamond" w:hAnsi="Garamond"/>
        </w:rPr>
        <w:t>.</w:t>
      </w:r>
    </w:p>
    <w:p w14:paraId="2B488260" w14:textId="2A13F7AB" w:rsidR="005370FF" w:rsidRPr="00757B0D" w:rsidRDefault="005370FF" w:rsidP="00326CE0">
      <w:pPr>
        <w:spacing w:line="360" w:lineRule="auto"/>
        <w:ind w:left="720" w:hanging="720"/>
        <w:rPr>
          <w:rFonts w:ascii="Garamond" w:hAnsi="Garamond"/>
        </w:rPr>
      </w:pPr>
      <w:r w:rsidRPr="00757B0D">
        <w:rPr>
          <w:rFonts w:ascii="Garamond" w:hAnsi="Garamond"/>
        </w:rPr>
        <w:t xml:space="preserve">Gladwin, Derek. “Introduction,” </w:t>
      </w:r>
      <w:r w:rsidRPr="00326CE0">
        <w:rPr>
          <w:rFonts w:ascii="Garamond" w:hAnsi="Garamond"/>
          <w:i/>
          <w:iCs/>
        </w:rPr>
        <w:t>Gastro–Modernism: Food, Literature, Culture</w:t>
      </w:r>
      <w:r w:rsidRPr="00326CE0">
        <w:rPr>
          <w:rFonts w:ascii="Garamond" w:hAnsi="Garamond"/>
        </w:rPr>
        <w:t>, edited by Derek Gladwin, 1-18</w:t>
      </w:r>
      <w:r w:rsidR="00757B0D" w:rsidRPr="00326CE0">
        <w:rPr>
          <w:rFonts w:ascii="Garamond" w:hAnsi="Garamond"/>
        </w:rPr>
        <w:t>.</w:t>
      </w:r>
      <w:r w:rsidRPr="00326CE0">
        <w:rPr>
          <w:rFonts w:ascii="Garamond" w:hAnsi="Garamond"/>
        </w:rPr>
        <w:t xml:space="preserve"> Clemson, SC: Clemson University Press, 2019</w:t>
      </w:r>
      <w:r w:rsidR="00757B0D" w:rsidRPr="00326CE0">
        <w:rPr>
          <w:rFonts w:ascii="Garamond" w:hAnsi="Garamond"/>
        </w:rPr>
        <w:t>.</w:t>
      </w:r>
    </w:p>
    <w:p w14:paraId="5713EF74" w14:textId="17BE633C" w:rsidR="00EA6070" w:rsidRPr="00757B0D" w:rsidRDefault="00EA6070" w:rsidP="00326CE0">
      <w:pPr>
        <w:spacing w:line="360" w:lineRule="auto"/>
        <w:rPr>
          <w:rFonts w:ascii="Garamond" w:hAnsi="Garamond"/>
        </w:rPr>
      </w:pPr>
      <w:r w:rsidRPr="00757B0D">
        <w:rPr>
          <w:rFonts w:ascii="Garamond" w:hAnsi="Garamond"/>
        </w:rPr>
        <w:t>Hemingway, Ernest</w:t>
      </w:r>
      <w:r w:rsidR="00B871D9" w:rsidRPr="00757B0D">
        <w:rPr>
          <w:rFonts w:ascii="Garamond" w:hAnsi="Garamond"/>
        </w:rPr>
        <w:t>.</w:t>
      </w:r>
      <w:r w:rsidRPr="00757B0D">
        <w:rPr>
          <w:rFonts w:ascii="Garamond" w:hAnsi="Garamond"/>
        </w:rPr>
        <w:t xml:space="preserve"> </w:t>
      </w:r>
      <w:r w:rsidRPr="00757B0D">
        <w:rPr>
          <w:rFonts w:ascii="Garamond" w:hAnsi="Garamond"/>
          <w:i/>
          <w:iCs/>
        </w:rPr>
        <w:t>A Farewell to Arms</w:t>
      </w:r>
      <w:r w:rsidR="00B871D9" w:rsidRPr="00757B0D">
        <w:rPr>
          <w:rFonts w:ascii="Garamond" w:hAnsi="Garamond"/>
        </w:rPr>
        <w:t xml:space="preserve">. </w:t>
      </w:r>
      <w:r w:rsidRPr="00757B0D">
        <w:rPr>
          <w:rFonts w:ascii="Garamond" w:hAnsi="Garamond"/>
        </w:rPr>
        <w:t>London: Jonathan Cape, 1929</w:t>
      </w:r>
      <w:r w:rsidR="00715E4B" w:rsidRPr="00757B0D">
        <w:rPr>
          <w:rFonts w:ascii="Garamond" w:hAnsi="Garamond"/>
        </w:rPr>
        <w:t>.</w:t>
      </w:r>
    </w:p>
    <w:p w14:paraId="2168AE62" w14:textId="792B0AD5" w:rsidR="0000340E" w:rsidRPr="00757B0D" w:rsidRDefault="0000340E" w:rsidP="003B7C6B">
      <w:pPr>
        <w:spacing w:line="360" w:lineRule="auto"/>
        <w:ind w:left="720" w:hanging="720"/>
        <w:rPr>
          <w:rFonts w:ascii="Garamond" w:hAnsi="Garamond"/>
        </w:rPr>
      </w:pPr>
      <w:r w:rsidRPr="00757B0D">
        <w:rPr>
          <w:rFonts w:ascii="Garamond" w:hAnsi="Garamond"/>
        </w:rPr>
        <w:t>Holcombe, Gary Edward</w:t>
      </w:r>
      <w:r w:rsidR="00B871D9" w:rsidRPr="00757B0D">
        <w:rPr>
          <w:rFonts w:ascii="Garamond" w:hAnsi="Garamond"/>
        </w:rPr>
        <w:t>.</w:t>
      </w:r>
      <w:r w:rsidRPr="00757B0D">
        <w:rPr>
          <w:rFonts w:ascii="Garamond" w:hAnsi="Garamond"/>
        </w:rPr>
        <w:t xml:space="preserve"> </w:t>
      </w:r>
      <w:r w:rsidRPr="00757B0D">
        <w:rPr>
          <w:rFonts w:ascii="Garamond" w:hAnsi="Garamond"/>
          <w:i/>
          <w:iCs/>
        </w:rPr>
        <w:t>Claude McKay, Code Name Sasha: Queer Black Marxism and the Harlem Renaissance</w:t>
      </w:r>
      <w:r w:rsidR="00B871D9" w:rsidRPr="00757B0D">
        <w:rPr>
          <w:rFonts w:ascii="Garamond" w:hAnsi="Garamond"/>
          <w:i/>
          <w:iCs/>
        </w:rPr>
        <w:t>.</w:t>
      </w:r>
      <w:r w:rsidRPr="00757B0D">
        <w:rPr>
          <w:rFonts w:ascii="Garamond" w:hAnsi="Garamond"/>
        </w:rPr>
        <w:t xml:space="preserve"> Gainesville: University Press of Florida, 2007.</w:t>
      </w:r>
    </w:p>
    <w:p w14:paraId="31872EA0" w14:textId="6EF55563" w:rsidR="00716124" w:rsidRPr="00757B0D" w:rsidRDefault="00716124" w:rsidP="003B7C6B">
      <w:pPr>
        <w:spacing w:line="360" w:lineRule="auto"/>
        <w:ind w:left="720" w:hanging="720"/>
        <w:rPr>
          <w:rFonts w:ascii="Garamond" w:hAnsi="Garamond"/>
        </w:rPr>
      </w:pPr>
      <w:r w:rsidRPr="00757B0D">
        <w:rPr>
          <w:rFonts w:ascii="Garamond" w:hAnsi="Garamond"/>
        </w:rPr>
        <w:t xml:space="preserve">Ivy, James W. “A Slice of Life”, </w:t>
      </w:r>
      <w:r w:rsidRPr="00757B0D">
        <w:rPr>
          <w:rFonts w:ascii="Garamond" w:hAnsi="Garamond"/>
          <w:i/>
          <w:iCs/>
        </w:rPr>
        <w:t>Messenger</w:t>
      </w:r>
      <w:r w:rsidRPr="00757B0D">
        <w:rPr>
          <w:rFonts w:ascii="Garamond" w:hAnsi="Garamond"/>
        </w:rPr>
        <w:t>, May-June 1928</w:t>
      </w:r>
      <w:r w:rsidR="00B871D9" w:rsidRPr="00757B0D">
        <w:rPr>
          <w:rFonts w:ascii="Garamond" w:hAnsi="Garamond"/>
        </w:rPr>
        <w:t>.</w:t>
      </w:r>
      <w:r w:rsidRPr="00757B0D">
        <w:rPr>
          <w:rFonts w:ascii="Garamond" w:hAnsi="Garamond"/>
        </w:rPr>
        <w:t xml:space="preserve"> </w:t>
      </w:r>
      <w:r w:rsidR="00B871D9" w:rsidRPr="00757B0D">
        <w:rPr>
          <w:rFonts w:ascii="Garamond" w:hAnsi="Garamond"/>
        </w:rPr>
        <w:t>I</w:t>
      </w:r>
      <w:r w:rsidRPr="00757B0D">
        <w:rPr>
          <w:rFonts w:ascii="Garamond" w:hAnsi="Garamond"/>
        </w:rPr>
        <w:t xml:space="preserve">n </w:t>
      </w:r>
      <w:r w:rsidRPr="00757B0D">
        <w:rPr>
          <w:rFonts w:ascii="Garamond" w:hAnsi="Garamond"/>
          <w:i/>
          <w:iCs/>
        </w:rPr>
        <w:t>Voice of a Black Nation: Political Journalism in the Harlem Renaissance</w:t>
      </w:r>
      <w:r w:rsidR="00B871D9" w:rsidRPr="00757B0D">
        <w:rPr>
          <w:rFonts w:ascii="Garamond" w:hAnsi="Garamond"/>
        </w:rPr>
        <w:t>,</w:t>
      </w:r>
      <w:r w:rsidRPr="00757B0D">
        <w:rPr>
          <w:rFonts w:ascii="Garamond" w:hAnsi="Garamond"/>
        </w:rPr>
        <w:t xml:space="preserve"> ed</w:t>
      </w:r>
      <w:r w:rsidR="00B871D9" w:rsidRPr="00757B0D">
        <w:rPr>
          <w:rFonts w:ascii="Garamond" w:hAnsi="Garamond"/>
        </w:rPr>
        <w:t>ited by</w:t>
      </w:r>
      <w:r w:rsidRPr="00757B0D">
        <w:rPr>
          <w:rFonts w:ascii="Garamond" w:hAnsi="Garamond"/>
        </w:rPr>
        <w:t xml:space="preserve"> Theodore G. Vincent</w:t>
      </w:r>
      <w:r w:rsidR="00B871D9" w:rsidRPr="00757B0D">
        <w:rPr>
          <w:rFonts w:ascii="Garamond" w:hAnsi="Garamond"/>
        </w:rPr>
        <w:t>, 356-7.</w:t>
      </w:r>
      <w:r w:rsidRPr="00757B0D">
        <w:rPr>
          <w:rFonts w:ascii="Garamond" w:hAnsi="Garamond"/>
        </w:rPr>
        <w:t xml:space="preserve"> Trenton, NJ: Africa World Press, Inc., 1973</w:t>
      </w:r>
      <w:r w:rsidR="00B871D9" w:rsidRPr="00757B0D">
        <w:rPr>
          <w:rFonts w:ascii="Garamond" w:hAnsi="Garamond"/>
        </w:rPr>
        <w:t>.</w:t>
      </w:r>
    </w:p>
    <w:p w14:paraId="4DBA6967" w14:textId="77777777" w:rsidR="00757B0D" w:rsidRDefault="00715E4B" w:rsidP="00757B0D">
      <w:pPr>
        <w:spacing w:line="360" w:lineRule="auto"/>
        <w:ind w:left="720" w:hanging="720"/>
        <w:rPr>
          <w:rFonts w:ascii="Garamond" w:hAnsi="Garamond"/>
        </w:rPr>
      </w:pPr>
      <w:r w:rsidRPr="00757B0D">
        <w:rPr>
          <w:rFonts w:ascii="Garamond" w:hAnsi="Garamond"/>
        </w:rPr>
        <w:t>Keyser, Catherine</w:t>
      </w:r>
      <w:r w:rsidR="00B871D9" w:rsidRPr="00757B0D">
        <w:rPr>
          <w:rFonts w:ascii="Garamond" w:hAnsi="Garamond"/>
        </w:rPr>
        <w:t>.</w:t>
      </w:r>
      <w:r w:rsidRPr="00757B0D">
        <w:rPr>
          <w:rFonts w:ascii="Garamond" w:hAnsi="Garamond"/>
        </w:rPr>
        <w:t xml:space="preserve"> </w:t>
      </w:r>
      <w:r w:rsidRPr="00757B0D">
        <w:rPr>
          <w:rFonts w:ascii="Garamond" w:hAnsi="Garamond"/>
          <w:i/>
          <w:iCs/>
        </w:rPr>
        <w:t xml:space="preserve">Artificial </w:t>
      </w:r>
      <w:proofErr w:type="spellStart"/>
      <w:r w:rsidRPr="00757B0D">
        <w:rPr>
          <w:rFonts w:ascii="Garamond" w:hAnsi="Garamond"/>
          <w:i/>
          <w:iCs/>
        </w:rPr>
        <w:t>Color</w:t>
      </w:r>
      <w:proofErr w:type="spellEnd"/>
      <w:r w:rsidRPr="00757B0D">
        <w:rPr>
          <w:rFonts w:ascii="Garamond" w:hAnsi="Garamond"/>
          <w:i/>
          <w:iCs/>
        </w:rPr>
        <w:t>: Modern Food and Racial Fictions</w:t>
      </w:r>
      <w:r w:rsidR="00B871D9" w:rsidRPr="00757B0D">
        <w:rPr>
          <w:rFonts w:ascii="Garamond" w:hAnsi="Garamond"/>
        </w:rPr>
        <w:t xml:space="preserve">. </w:t>
      </w:r>
      <w:r w:rsidRPr="00757B0D">
        <w:rPr>
          <w:rFonts w:ascii="Garamond" w:hAnsi="Garamond"/>
        </w:rPr>
        <w:t>Oxford: Oxford University Press, 2019.</w:t>
      </w:r>
    </w:p>
    <w:p w14:paraId="3780839F" w14:textId="7BBA2E03" w:rsidR="00757B0D" w:rsidRPr="00757B0D" w:rsidRDefault="00757B0D" w:rsidP="00757B0D">
      <w:pPr>
        <w:spacing w:line="360" w:lineRule="auto"/>
        <w:ind w:left="720" w:hanging="720"/>
        <w:rPr>
          <w:rFonts w:ascii="Garamond" w:hAnsi="Garamond"/>
        </w:rPr>
      </w:pPr>
      <w:r w:rsidRPr="00757B0D">
        <w:rPr>
          <w:rFonts w:ascii="Garamond" w:hAnsi="Garamond"/>
        </w:rPr>
        <w:t>Keyser, Catherine. “Introduction</w:t>
      </w:r>
      <w:r w:rsidRPr="00757B0D">
        <w:rPr>
          <w:rFonts w:ascii="Garamond" w:eastAsia="Courier New" w:hAnsi="Garamond" w:cs="Courier New"/>
          <w:color w:val="000000"/>
        </w:rPr>
        <w:t xml:space="preserve">: Modernist Food Studies,” edited by Catherine Keyser, special issue, Modernism/modernity Print Plus </w:t>
      </w:r>
      <w:r w:rsidRPr="00757B0D">
        <w:rPr>
          <w:rFonts w:ascii="Garamond" w:eastAsia="Courier New" w:hAnsi="Garamond" w:cs="Courier New"/>
        </w:rPr>
        <w:t xml:space="preserve">4, cycle 1, </w:t>
      </w:r>
      <w:r w:rsidRPr="00757B0D">
        <w:rPr>
          <w:rFonts w:ascii="Garamond" w:eastAsia="Courier New" w:hAnsi="Garamond" w:cs="Courier New"/>
          <w:color w:val="000000"/>
        </w:rPr>
        <w:t>2019.</w:t>
      </w:r>
    </w:p>
    <w:p w14:paraId="09640229" w14:textId="77777777" w:rsidR="00757B0D" w:rsidRDefault="00716124" w:rsidP="00757B0D">
      <w:pPr>
        <w:spacing w:line="360" w:lineRule="auto"/>
        <w:ind w:left="720" w:hanging="720"/>
        <w:rPr>
          <w:rFonts w:ascii="Garamond" w:hAnsi="Garamond"/>
        </w:rPr>
      </w:pPr>
      <w:r w:rsidRPr="00757B0D">
        <w:rPr>
          <w:rFonts w:ascii="Garamond" w:hAnsi="Garamond"/>
        </w:rPr>
        <w:t>Locke, Alain</w:t>
      </w:r>
      <w:r w:rsidR="00B871D9" w:rsidRPr="00757B0D">
        <w:rPr>
          <w:rFonts w:ascii="Garamond" w:hAnsi="Garamond"/>
        </w:rPr>
        <w:t>.</w:t>
      </w:r>
      <w:r w:rsidRPr="00757B0D">
        <w:rPr>
          <w:rFonts w:ascii="Garamond" w:hAnsi="Garamond"/>
        </w:rPr>
        <w:t xml:space="preserve"> “1928: A Retrospective Review”, </w:t>
      </w:r>
      <w:r w:rsidRPr="00757B0D">
        <w:rPr>
          <w:rFonts w:ascii="Garamond" w:hAnsi="Garamond"/>
          <w:i/>
          <w:iCs/>
        </w:rPr>
        <w:t>Opportunity</w:t>
      </w:r>
      <w:r w:rsidRPr="00757B0D">
        <w:rPr>
          <w:rFonts w:ascii="Garamond" w:hAnsi="Garamond"/>
        </w:rPr>
        <w:t>, January 1929</w:t>
      </w:r>
      <w:r w:rsidR="00B871D9" w:rsidRPr="00757B0D">
        <w:rPr>
          <w:rFonts w:ascii="Garamond" w:hAnsi="Garamond"/>
        </w:rPr>
        <w:t>.</w:t>
      </w:r>
      <w:r w:rsidRPr="00757B0D">
        <w:rPr>
          <w:rFonts w:ascii="Garamond" w:hAnsi="Garamond"/>
        </w:rPr>
        <w:t xml:space="preserve"> </w:t>
      </w:r>
      <w:r w:rsidR="00B871D9" w:rsidRPr="00757B0D">
        <w:rPr>
          <w:rFonts w:ascii="Garamond" w:hAnsi="Garamond"/>
        </w:rPr>
        <w:t>I</w:t>
      </w:r>
      <w:r w:rsidRPr="00757B0D">
        <w:rPr>
          <w:rFonts w:ascii="Garamond" w:hAnsi="Garamond"/>
        </w:rPr>
        <w:t xml:space="preserve">n </w:t>
      </w:r>
      <w:r w:rsidRPr="00757B0D">
        <w:rPr>
          <w:rFonts w:ascii="Garamond" w:hAnsi="Garamond"/>
          <w:i/>
          <w:iCs/>
        </w:rPr>
        <w:t>Voice of a Black Nation: Political Journalism in the Harlem Renaissance</w:t>
      </w:r>
      <w:r w:rsidR="00B871D9" w:rsidRPr="00757B0D">
        <w:rPr>
          <w:rFonts w:ascii="Garamond" w:hAnsi="Garamond"/>
        </w:rPr>
        <w:t>,</w:t>
      </w:r>
      <w:r w:rsidRPr="00757B0D">
        <w:rPr>
          <w:rFonts w:ascii="Garamond" w:hAnsi="Garamond"/>
        </w:rPr>
        <w:t xml:space="preserve"> ed</w:t>
      </w:r>
      <w:r w:rsidR="00B871D9" w:rsidRPr="00757B0D">
        <w:rPr>
          <w:rFonts w:ascii="Garamond" w:hAnsi="Garamond"/>
        </w:rPr>
        <w:t>ited by</w:t>
      </w:r>
      <w:r w:rsidRPr="00757B0D">
        <w:rPr>
          <w:rFonts w:ascii="Garamond" w:hAnsi="Garamond"/>
        </w:rPr>
        <w:t xml:space="preserve"> Theodore G. Vincent</w:t>
      </w:r>
      <w:r w:rsidR="00B871D9" w:rsidRPr="00757B0D">
        <w:rPr>
          <w:rFonts w:ascii="Garamond" w:hAnsi="Garamond"/>
        </w:rPr>
        <w:t xml:space="preserve">, 353-6. </w:t>
      </w:r>
      <w:r w:rsidRPr="00757B0D">
        <w:rPr>
          <w:rFonts w:ascii="Garamond" w:hAnsi="Garamond"/>
        </w:rPr>
        <w:t>Trenton, NJ: Africa World Press, Inc., 1973</w:t>
      </w:r>
      <w:r w:rsidR="00B871D9" w:rsidRPr="00757B0D">
        <w:rPr>
          <w:rFonts w:ascii="Garamond" w:hAnsi="Garamond"/>
        </w:rPr>
        <w:t>.</w:t>
      </w:r>
    </w:p>
    <w:p w14:paraId="68C0A974" w14:textId="5CB3822F" w:rsidR="00757B0D" w:rsidRPr="00757B0D" w:rsidRDefault="00757B0D" w:rsidP="00757B0D">
      <w:pPr>
        <w:spacing w:line="360" w:lineRule="auto"/>
        <w:ind w:left="720" w:hanging="720"/>
        <w:rPr>
          <w:rFonts w:ascii="Garamond" w:hAnsi="Garamond"/>
        </w:rPr>
      </w:pPr>
      <w:r w:rsidRPr="00757B0D">
        <w:rPr>
          <w:rFonts w:ascii="Garamond" w:eastAsia="Courier New" w:hAnsi="Garamond" w:cs="Courier New"/>
          <w:color w:val="000000"/>
        </w:rPr>
        <w:t xml:space="preserve">Martell, Jessica, Fajardo, Adam and </w:t>
      </w:r>
      <w:proofErr w:type="spellStart"/>
      <w:r w:rsidRPr="00757B0D">
        <w:rPr>
          <w:rFonts w:ascii="Garamond" w:eastAsia="Courier New" w:hAnsi="Garamond" w:cs="Courier New"/>
          <w:color w:val="000000"/>
        </w:rPr>
        <w:t>Geheber</w:t>
      </w:r>
      <w:proofErr w:type="spellEnd"/>
      <w:r w:rsidRPr="00757B0D">
        <w:rPr>
          <w:rFonts w:ascii="Garamond" w:eastAsia="Courier New" w:hAnsi="Garamond" w:cs="Courier New"/>
          <w:color w:val="000000"/>
        </w:rPr>
        <w:t xml:space="preserve">, Philip Keel, eds. </w:t>
      </w:r>
      <w:r w:rsidRPr="00757B0D">
        <w:rPr>
          <w:rFonts w:ascii="Garamond" w:eastAsia="Courier New" w:hAnsi="Garamond" w:cs="Courier New"/>
          <w:i/>
          <w:iCs/>
          <w:color w:val="000000"/>
        </w:rPr>
        <w:t>Modernism and Food Studies: Politics, Aesthetics, and the Avant-Garde</w:t>
      </w:r>
      <w:r w:rsidRPr="00757B0D">
        <w:rPr>
          <w:rFonts w:ascii="Garamond" w:eastAsia="Courier New" w:hAnsi="Garamond" w:cs="Courier New"/>
          <w:i/>
          <w:color w:val="000000"/>
        </w:rPr>
        <w:t xml:space="preserve">. </w:t>
      </w:r>
      <w:r w:rsidRPr="00757B0D">
        <w:rPr>
          <w:rFonts w:ascii="Garamond" w:eastAsia="Courier New" w:hAnsi="Garamond" w:cs="Courier New"/>
          <w:color w:val="000000"/>
        </w:rPr>
        <w:t>Gainesville: University of Florida Press, 2019.</w:t>
      </w:r>
    </w:p>
    <w:p w14:paraId="58DD42FC" w14:textId="2A9654D9" w:rsidR="00EA6070" w:rsidRPr="00757B0D" w:rsidRDefault="00EA6070" w:rsidP="003B7C6B">
      <w:pPr>
        <w:spacing w:line="360" w:lineRule="auto"/>
        <w:ind w:left="720" w:hanging="720"/>
        <w:rPr>
          <w:rFonts w:ascii="Garamond" w:hAnsi="Garamond"/>
        </w:rPr>
      </w:pPr>
      <w:r w:rsidRPr="00757B0D">
        <w:rPr>
          <w:rFonts w:ascii="Garamond" w:hAnsi="Garamond"/>
        </w:rPr>
        <w:t xml:space="preserve">Maxwell, William J. </w:t>
      </w:r>
      <w:r w:rsidR="00B871D9" w:rsidRPr="00757B0D">
        <w:rPr>
          <w:rFonts w:ascii="Garamond" w:hAnsi="Garamond"/>
        </w:rPr>
        <w:t>“</w:t>
      </w:r>
      <w:r w:rsidRPr="00757B0D">
        <w:rPr>
          <w:rFonts w:ascii="Garamond" w:hAnsi="Garamond"/>
        </w:rPr>
        <w:t xml:space="preserve">Banjo Meets the Dark Princess: Claude McKay, W. E. B. Du </w:t>
      </w:r>
      <w:proofErr w:type="spellStart"/>
      <w:r w:rsidRPr="00757B0D">
        <w:rPr>
          <w:rFonts w:ascii="Garamond" w:hAnsi="Garamond"/>
        </w:rPr>
        <w:t>Bois</w:t>
      </w:r>
      <w:proofErr w:type="spellEnd"/>
      <w:r w:rsidRPr="00757B0D">
        <w:rPr>
          <w:rFonts w:ascii="Garamond" w:hAnsi="Garamond"/>
        </w:rPr>
        <w:t>, and the Transnational Novel of the Harlem Renaissance</w:t>
      </w:r>
      <w:r w:rsidR="00B871D9" w:rsidRPr="00757B0D">
        <w:rPr>
          <w:rFonts w:ascii="Garamond" w:hAnsi="Garamond"/>
        </w:rPr>
        <w:t>.”</w:t>
      </w:r>
      <w:r w:rsidRPr="00757B0D">
        <w:rPr>
          <w:rFonts w:ascii="Garamond" w:hAnsi="Garamond"/>
        </w:rPr>
        <w:t xml:space="preserve"> </w:t>
      </w:r>
      <w:r w:rsidR="00B871D9" w:rsidRPr="00757B0D">
        <w:rPr>
          <w:rFonts w:ascii="Garamond" w:hAnsi="Garamond"/>
        </w:rPr>
        <w:t xml:space="preserve">In </w:t>
      </w:r>
      <w:proofErr w:type="gramStart"/>
      <w:r w:rsidRPr="00757B0D">
        <w:rPr>
          <w:rFonts w:ascii="Garamond" w:hAnsi="Garamond"/>
          <w:i/>
          <w:iCs/>
        </w:rPr>
        <w:t>The</w:t>
      </w:r>
      <w:proofErr w:type="gramEnd"/>
      <w:r w:rsidRPr="00757B0D">
        <w:rPr>
          <w:rFonts w:ascii="Garamond" w:hAnsi="Garamond"/>
          <w:i/>
          <w:iCs/>
        </w:rPr>
        <w:t xml:space="preserve"> Cambridge Companion to the Harlem Renaissance</w:t>
      </w:r>
      <w:r w:rsidR="00B871D9" w:rsidRPr="00757B0D">
        <w:rPr>
          <w:rFonts w:ascii="Garamond" w:hAnsi="Garamond"/>
        </w:rPr>
        <w:t>, edited by</w:t>
      </w:r>
      <w:r w:rsidRPr="00757B0D">
        <w:rPr>
          <w:rFonts w:ascii="Garamond" w:hAnsi="Garamond"/>
        </w:rPr>
        <w:t xml:space="preserve"> George Hutchinson</w:t>
      </w:r>
      <w:r w:rsidR="00B871D9" w:rsidRPr="00757B0D">
        <w:rPr>
          <w:rFonts w:ascii="Garamond" w:hAnsi="Garamond"/>
        </w:rPr>
        <w:t>,</w:t>
      </w:r>
      <w:r w:rsidRPr="00757B0D">
        <w:rPr>
          <w:rFonts w:ascii="Garamond" w:hAnsi="Garamond"/>
        </w:rPr>
        <w:t xml:space="preserve"> </w:t>
      </w:r>
      <w:r w:rsidR="00B871D9" w:rsidRPr="00757B0D">
        <w:rPr>
          <w:rFonts w:ascii="Garamond" w:hAnsi="Garamond"/>
        </w:rPr>
        <w:t xml:space="preserve">170-183. </w:t>
      </w:r>
      <w:r w:rsidRPr="00757B0D">
        <w:rPr>
          <w:rFonts w:ascii="Garamond" w:hAnsi="Garamond"/>
        </w:rPr>
        <w:t>Cambridge: Cambridge University P</w:t>
      </w:r>
      <w:r w:rsidR="006F609E" w:rsidRPr="00757B0D">
        <w:rPr>
          <w:rFonts w:ascii="Garamond" w:hAnsi="Garamond"/>
        </w:rPr>
        <w:t>r</w:t>
      </w:r>
      <w:r w:rsidRPr="00757B0D">
        <w:rPr>
          <w:rFonts w:ascii="Garamond" w:hAnsi="Garamond"/>
        </w:rPr>
        <w:t>ess, 2007.</w:t>
      </w:r>
    </w:p>
    <w:p w14:paraId="0490BCA2" w14:textId="41835178" w:rsidR="00D70856" w:rsidRPr="00757B0D" w:rsidRDefault="00D70856" w:rsidP="003B7C6B">
      <w:pPr>
        <w:spacing w:line="360" w:lineRule="auto"/>
        <w:ind w:left="720" w:hanging="720"/>
        <w:rPr>
          <w:rFonts w:ascii="Garamond" w:hAnsi="Garamond"/>
        </w:rPr>
      </w:pPr>
      <w:r w:rsidRPr="00757B0D">
        <w:rPr>
          <w:rFonts w:ascii="Garamond" w:hAnsi="Garamond"/>
        </w:rPr>
        <w:t>McKay, Claude</w:t>
      </w:r>
      <w:r w:rsidR="00716124" w:rsidRPr="00757B0D">
        <w:rPr>
          <w:rFonts w:ascii="Garamond" w:hAnsi="Garamond"/>
        </w:rPr>
        <w:t>.</w:t>
      </w:r>
      <w:r w:rsidRPr="00757B0D">
        <w:rPr>
          <w:rFonts w:ascii="Garamond" w:hAnsi="Garamond"/>
        </w:rPr>
        <w:t xml:space="preserve"> </w:t>
      </w:r>
      <w:r w:rsidRPr="00757B0D">
        <w:rPr>
          <w:rFonts w:ascii="Garamond" w:hAnsi="Garamond"/>
          <w:i/>
          <w:iCs/>
        </w:rPr>
        <w:t xml:space="preserve">A Long Way </w:t>
      </w:r>
      <w:proofErr w:type="gramStart"/>
      <w:r w:rsidRPr="00757B0D">
        <w:rPr>
          <w:rFonts w:ascii="Garamond" w:hAnsi="Garamond"/>
          <w:i/>
          <w:iCs/>
        </w:rPr>
        <w:t>From</w:t>
      </w:r>
      <w:proofErr w:type="gramEnd"/>
      <w:r w:rsidRPr="00757B0D">
        <w:rPr>
          <w:rFonts w:ascii="Garamond" w:hAnsi="Garamond"/>
          <w:i/>
          <w:iCs/>
        </w:rPr>
        <w:t xml:space="preserve"> Home: An Autobiography</w:t>
      </w:r>
      <w:r w:rsidR="00716124" w:rsidRPr="00757B0D">
        <w:rPr>
          <w:rFonts w:ascii="Garamond" w:hAnsi="Garamond"/>
        </w:rPr>
        <w:t xml:space="preserve">. </w:t>
      </w:r>
      <w:r w:rsidRPr="00757B0D">
        <w:rPr>
          <w:rFonts w:ascii="Garamond" w:hAnsi="Garamond"/>
        </w:rPr>
        <w:t>London: Pluto Press, 1985.</w:t>
      </w:r>
    </w:p>
    <w:p w14:paraId="1223FDB1" w14:textId="0CA8891A" w:rsidR="00D70856" w:rsidRPr="00757B0D" w:rsidRDefault="00D70856" w:rsidP="003B7C6B">
      <w:pPr>
        <w:spacing w:line="360" w:lineRule="auto"/>
        <w:ind w:left="720" w:hanging="720"/>
        <w:rPr>
          <w:rFonts w:ascii="Garamond" w:hAnsi="Garamond"/>
        </w:rPr>
      </w:pPr>
      <w:r w:rsidRPr="00757B0D">
        <w:rPr>
          <w:rFonts w:ascii="Garamond" w:hAnsi="Garamond"/>
        </w:rPr>
        <w:t>McKay, Claude</w:t>
      </w:r>
      <w:r w:rsidR="00716124" w:rsidRPr="00757B0D">
        <w:rPr>
          <w:rFonts w:ascii="Garamond" w:hAnsi="Garamond"/>
        </w:rPr>
        <w:t>.</w:t>
      </w:r>
      <w:r w:rsidRPr="00757B0D">
        <w:rPr>
          <w:rFonts w:ascii="Garamond" w:hAnsi="Garamond"/>
        </w:rPr>
        <w:t xml:space="preserve"> </w:t>
      </w:r>
      <w:r w:rsidRPr="00757B0D">
        <w:rPr>
          <w:rFonts w:ascii="Garamond" w:hAnsi="Garamond"/>
          <w:i/>
          <w:iCs/>
        </w:rPr>
        <w:t>Banjo: A Story Without a Plot</w:t>
      </w:r>
      <w:r w:rsidR="00716124" w:rsidRPr="00757B0D">
        <w:rPr>
          <w:rFonts w:ascii="Garamond" w:hAnsi="Garamond"/>
        </w:rPr>
        <w:t xml:space="preserve">. </w:t>
      </w:r>
      <w:r w:rsidRPr="00757B0D">
        <w:rPr>
          <w:rFonts w:ascii="Garamond" w:hAnsi="Garamond"/>
        </w:rPr>
        <w:t>London: Serpent’s Tail, 2008.</w:t>
      </w:r>
    </w:p>
    <w:p w14:paraId="3B5F9D28" w14:textId="24D86C17" w:rsidR="00EA6070" w:rsidRPr="00757B0D" w:rsidRDefault="00EA6070" w:rsidP="003B7C6B">
      <w:pPr>
        <w:spacing w:line="360" w:lineRule="auto"/>
        <w:ind w:left="720" w:hanging="720"/>
        <w:rPr>
          <w:rFonts w:ascii="Garamond" w:hAnsi="Garamond"/>
        </w:rPr>
      </w:pPr>
      <w:r w:rsidRPr="00757B0D">
        <w:rPr>
          <w:rFonts w:ascii="Garamond" w:hAnsi="Garamond"/>
        </w:rPr>
        <w:t>McKay, Claude</w:t>
      </w:r>
      <w:r w:rsidR="00716124" w:rsidRPr="00757B0D">
        <w:rPr>
          <w:rFonts w:ascii="Garamond" w:hAnsi="Garamond"/>
        </w:rPr>
        <w:t>.</w:t>
      </w:r>
      <w:r w:rsidRPr="00757B0D">
        <w:rPr>
          <w:rFonts w:ascii="Garamond" w:hAnsi="Garamond"/>
        </w:rPr>
        <w:t xml:space="preserve"> </w:t>
      </w:r>
      <w:r w:rsidRPr="00757B0D">
        <w:rPr>
          <w:rFonts w:ascii="Garamond" w:hAnsi="Garamond"/>
          <w:i/>
          <w:iCs/>
        </w:rPr>
        <w:t>Home to Harlem</w:t>
      </w:r>
      <w:r w:rsidR="00716124" w:rsidRPr="00757B0D">
        <w:rPr>
          <w:rFonts w:ascii="Garamond" w:hAnsi="Garamond"/>
        </w:rPr>
        <w:t>.</w:t>
      </w:r>
      <w:r w:rsidRPr="00757B0D">
        <w:rPr>
          <w:rFonts w:ascii="Garamond" w:hAnsi="Garamond"/>
        </w:rPr>
        <w:t xml:space="preserve"> </w:t>
      </w:r>
      <w:r w:rsidR="00716124" w:rsidRPr="00757B0D">
        <w:rPr>
          <w:rFonts w:ascii="Garamond" w:hAnsi="Garamond"/>
        </w:rPr>
        <w:t>I</w:t>
      </w:r>
      <w:r w:rsidRPr="00757B0D">
        <w:rPr>
          <w:rFonts w:ascii="Garamond" w:hAnsi="Garamond"/>
        </w:rPr>
        <w:t xml:space="preserve">n </w:t>
      </w:r>
      <w:r w:rsidRPr="00757B0D">
        <w:rPr>
          <w:rFonts w:ascii="Garamond" w:hAnsi="Garamond"/>
          <w:i/>
          <w:iCs/>
        </w:rPr>
        <w:t>Harlem Renaissance: Five Novels of the 1920s</w:t>
      </w:r>
      <w:r w:rsidR="00716124" w:rsidRPr="00757B0D">
        <w:rPr>
          <w:rFonts w:ascii="Garamond" w:hAnsi="Garamond"/>
          <w:i/>
          <w:iCs/>
        </w:rPr>
        <w:t>,</w:t>
      </w:r>
      <w:r w:rsidRPr="00757B0D">
        <w:rPr>
          <w:rFonts w:ascii="Garamond" w:hAnsi="Garamond"/>
        </w:rPr>
        <w:t xml:space="preserve"> ed</w:t>
      </w:r>
      <w:r w:rsidR="00716124" w:rsidRPr="00757B0D">
        <w:rPr>
          <w:rFonts w:ascii="Garamond" w:hAnsi="Garamond"/>
        </w:rPr>
        <w:t>ited by</w:t>
      </w:r>
      <w:r w:rsidRPr="00757B0D">
        <w:rPr>
          <w:rFonts w:ascii="Garamond" w:hAnsi="Garamond"/>
        </w:rPr>
        <w:t xml:space="preserve"> </w:t>
      </w:r>
      <w:proofErr w:type="spellStart"/>
      <w:r w:rsidRPr="00757B0D">
        <w:rPr>
          <w:rFonts w:ascii="Garamond" w:hAnsi="Garamond"/>
        </w:rPr>
        <w:t>Rafia</w:t>
      </w:r>
      <w:proofErr w:type="spellEnd"/>
      <w:r w:rsidRPr="00757B0D">
        <w:rPr>
          <w:rFonts w:ascii="Garamond" w:hAnsi="Garamond"/>
        </w:rPr>
        <w:t xml:space="preserve"> Zafar</w:t>
      </w:r>
      <w:r w:rsidR="00716124" w:rsidRPr="00757B0D">
        <w:rPr>
          <w:rFonts w:ascii="Garamond" w:hAnsi="Garamond"/>
        </w:rPr>
        <w:t>, 135-295.</w:t>
      </w:r>
      <w:r w:rsidRPr="00757B0D">
        <w:rPr>
          <w:rFonts w:ascii="Garamond" w:hAnsi="Garamond"/>
        </w:rPr>
        <w:t xml:space="preserve"> New York: The Library of America, 2011.</w:t>
      </w:r>
    </w:p>
    <w:p w14:paraId="1DB76C19" w14:textId="0F616CA8" w:rsidR="00757B0D" w:rsidRPr="00757B0D" w:rsidRDefault="00757B0D" w:rsidP="003B7C6B">
      <w:pPr>
        <w:spacing w:line="360" w:lineRule="auto"/>
        <w:ind w:left="720" w:hanging="720"/>
        <w:rPr>
          <w:rFonts w:ascii="Garamond" w:hAnsi="Garamond"/>
        </w:rPr>
      </w:pPr>
      <w:r w:rsidRPr="00757B0D">
        <w:rPr>
          <w:rFonts w:ascii="Garamond" w:hAnsi="Garamond"/>
        </w:rPr>
        <w:t xml:space="preserve">Moody, </w:t>
      </w:r>
      <w:proofErr w:type="spellStart"/>
      <w:r w:rsidRPr="00757B0D">
        <w:rPr>
          <w:rFonts w:ascii="Garamond" w:hAnsi="Garamond"/>
        </w:rPr>
        <w:t>Alys</w:t>
      </w:r>
      <w:proofErr w:type="spellEnd"/>
      <w:r w:rsidRPr="00757B0D">
        <w:rPr>
          <w:rFonts w:ascii="Garamond" w:hAnsi="Garamond"/>
        </w:rPr>
        <w:t xml:space="preserve">. </w:t>
      </w:r>
      <w:r w:rsidRPr="00757B0D">
        <w:rPr>
          <w:rFonts w:ascii="Garamond" w:eastAsia="Courier New" w:hAnsi="Garamond" w:cs="Courier New"/>
          <w:i/>
          <w:iCs/>
        </w:rPr>
        <w:t>The Art of Hunger: Aesthetic Autonomy and the Afterlives of Modernism.</w:t>
      </w:r>
      <w:r w:rsidRPr="00757B0D">
        <w:rPr>
          <w:rFonts w:ascii="Garamond" w:eastAsia="Courier New" w:hAnsi="Garamond" w:cs="Courier New"/>
        </w:rPr>
        <w:t xml:space="preserve"> Oxford: Oxford University Press, 2018.</w:t>
      </w:r>
    </w:p>
    <w:p w14:paraId="3CD99A58" w14:textId="77777777" w:rsidR="003B7C6B" w:rsidRPr="00757B0D" w:rsidRDefault="003B7C6B" w:rsidP="003B7C6B">
      <w:pPr>
        <w:pStyle w:val="FootnoteText"/>
        <w:spacing w:line="360" w:lineRule="auto"/>
        <w:ind w:left="720" w:hanging="720"/>
        <w:rPr>
          <w:rFonts w:ascii="Garamond" w:hAnsi="Garamond"/>
          <w:sz w:val="24"/>
          <w:szCs w:val="24"/>
        </w:rPr>
      </w:pPr>
      <w:r w:rsidRPr="00757B0D">
        <w:rPr>
          <w:rFonts w:ascii="Garamond" w:hAnsi="Garamond"/>
          <w:sz w:val="24"/>
          <w:szCs w:val="24"/>
        </w:rPr>
        <w:t xml:space="preserve">Moseley, Damian M. “Cooking up Heritage in Harlem.” In </w:t>
      </w:r>
      <w:proofErr w:type="spellStart"/>
      <w:r w:rsidRPr="00757B0D">
        <w:rPr>
          <w:rFonts w:ascii="Garamond" w:hAnsi="Garamond"/>
          <w:i/>
          <w:iCs/>
          <w:sz w:val="24"/>
          <w:szCs w:val="24"/>
        </w:rPr>
        <w:t>Gastropolis</w:t>
      </w:r>
      <w:proofErr w:type="spellEnd"/>
      <w:r w:rsidRPr="00757B0D">
        <w:rPr>
          <w:rFonts w:ascii="Garamond" w:hAnsi="Garamond"/>
          <w:i/>
          <w:iCs/>
          <w:sz w:val="24"/>
          <w:szCs w:val="24"/>
        </w:rPr>
        <w:t>: Food &amp; New York City</w:t>
      </w:r>
      <w:r w:rsidRPr="00757B0D">
        <w:rPr>
          <w:rFonts w:ascii="Garamond" w:hAnsi="Garamond"/>
          <w:sz w:val="24"/>
          <w:szCs w:val="24"/>
        </w:rPr>
        <w:t>, edited by Annie Hauck-Lawson and Jonathan Deutsche, 274-291. New York: Columbia University Press, 2009.</w:t>
      </w:r>
    </w:p>
    <w:p w14:paraId="5E1CD8AD" w14:textId="037F11C6" w:rsidR="00EA6070" w:rsidRPr="00757B0D" w:rsidRDefault="00EA6070" w:rsidP="003B7C6B">
      <w:pPr>
        <w:pStyle w:val="FootnoteText"/>
        <w:spacing w:line="360" w:lineRule="auto"/>
        <w:ind w:left="720" w:hanging="720"/>
        <w:rPr>
          <w:rFonts w:ascii="Garamond" w:hAnsi="Garamond"/>
          <w:sz w:val="24"/>
          <w:szCs w:val="24"/>
        </w:rPr>
      </w:pPr>
      <w:r w:rsidRPr="00757B0D">
        <w:rPr>
          <w:rFonts w:ascii="Garamond" w:hAnsi="Garamond"/>
          <w:sz w:val="24"/>
          <w:szCs w:val="24"/>
        </w:rPr>
        <w:lastRenderedPageBreak/>
        <w:t>Strings, Sabrina</w:t>
      </w:r>
      <w:r w:rsidR="00716124" w:rsidRPr="00757B0D">
        <w:rPr>
          <w:rFonts w:ascii="Garamond" w:hAnsi="Garamond"/>
          <w:sz w:val="24"/>
          <w:szCs w:val="24"/>
        </w:rPr>
        <w:t xml:space="preserve">. </w:t>
      </w:r>
      <w:r w:rsidRPr="00757B0D">
        <w:rPr>
          <w:rFonts w:ascii="Garamond" w:hAnsi="Garamond"/>
          <w:i/>
          <w:iCs/>
          <w:sz w:val="24"/>
          <w:szCs w:val="24"/>
        </w:rPr>
        <w:t>Fearing the Black Body: The Racial Origins of Fat Phobia</w:t>
      </w:r>
      <w:r w:rsidR="00716124" w:rsidRPr="00757B0D">
        <w:rPr>
          <w:rFonts w:ascii="Garamond" w:hAnsi="Garamond"/>
          <w:sz w:val="24"/>
          <w:szCs w:val="24"/>
        </w:rPr>
        <w:t xml:space="preserve">. </w:t>
      </w:r>
      <w:r w:rsidRPr="00757B0D">
        <w:rPr>
          <w:rFonts w:ascii="Garamond" w:hAnsi="Garamond"/>
          <w:sz w:val="24"/>
          <w:szCs w:val="24"/>
        </w:rPr>
        <w:t>New York: New York University Press, 2019.</w:t>
      </w:r>
    </w:p>
    <w:p w14:paraId="13B15A30" w14:textId="10C5B24E" w:rsidR="00EA6070" w:rsidRPr="00757B0D" w:rsidRDefault="00EA6070" w:rsidP="003B7C6B">
      <w:pPr>
        <w:spacing w:line="360" w:lineRule="auto"/>
        <w:ind w:left="720" w:hanging="720"/>
        <w:rPr>
          <w:rFonts w:ascii="Garamond" w:hAnsi="Garamond"/>
        </w:rPr>
      </w:pPr>
      <w:r w:rsidRPr="00757B0D">
        <w:rPr>
          <w:rFonts w:ascii="Garamond" w:hAnsi="Garamond"/>
        </w:rPr>
        <w:t xml:space="preserve">Tompkins, Kyla </w:t>
      </w:r>
      <w:proofErr w:type="spellStart"/>
      <w:r w:rsidRPr="00757B0D">
        <w:rPr>
          <w:rFonts w:ascii="Garamond" w:hAnsi="Garamond"/>
        </w:rPr>
        <w:t>Wazana</w:t>
      </w:r>
      <w:proofErr w:type="spellEnd"/>
      <w:r w:rsidR="00716124" w:rsidRPr="00757B0D">
        <w:rPr>
          <w:rFonts w:ascii="Garamond" w:hAnsi="Garamond"/>
        </w:rPr>
        <w:t>.</w:t>
      </w:r>
      <w:r w:rsidRPr="00757B0D">
        <w:rPr>
          <w:rFonts w:ascii="Garamond" w:hAnsi="Garamond"/>
        </w:rPr>
        <w:t xml:space="preserve"> </w:t>
      </w:r>
      <w:r w:rsidRPr="00757B0D">
        <w:rPr>
          <w:rFonts w:ascii="Garamond" w:hAnsi="Garamond"/>
          <w:i/>
          <w:iCs/>
        </w:rPr>
        <w:t>Racial Indigestion: Eating Bodies in the 19</w:t>
      </w:r>
      <w:r w:rsidRPr="00757B0D">
        <w:rPr>
          <w:rFonts w:ascii="Garamond" w:hAnsi="Garamond"/>
          <w:i/>
          <w:iCs/>
          <w:vertAlign w:val="superscript"/>
        </w:rPr>
        <w:t>th</w:t>
      </w:r>
      <w:r w:rsidRPr="00757B0D">
        <w:rPr>
          <w:rFonts w:ascii="Garamond" w:hAnsi="Garamond"/>
          <w:i/>
          <w:iCs/>
        </w:rPr>
        <w:t xml:space="preserve"> Century</w:t>
      </w:r>
      <w:r w:rsidR="00716124" w:rsidRPr="00757B0D">
        <w:rPr>
          <w:rFonts w:ascii="Garamond" w:hAnsi="Garamond"/>
        </w:rPr>
        <w:t xml:space="preserve">. </w:t>
      </w:r>
      <w:r w:rsidRPr="00757B0D">
        <w:rPr>
          <w:rFonts w:ascii="Garamond" w:hAnsi="Garamond"/>
        </w:rPr>
        <w:t>New York: New York University Press, 2012.</w:t>
      </w:r>
    </w:p>
    <w:p w14:paraId="3298E005" w14:textId="531F837F" w:rsidR="008A54BE" w:rsidRPr="00757B0D" w:rsidRDefault="00071DF1" w:rsidP="003B7C6B">
      <w:pPr>
        <w:spacing w:line="360" w:lineRule="auto"/>
        <w:ind w:left="720" w:hanging="720"/>
        <w:rPr>
          <w:rFonts w:ascii="Garamond" w:hAnsi="Garamond"/>
        </w:rPr>
      </w:pPr>
      <w:r w:rsidRPr="00757B0D">
        <w:rPr>
          <w:rFonts w:ascii="Garamond" w:hAnsi="Garamond"/>
        </w:rPr>
        <w:t xml:space="preserve">Twitty, Michael </w:t>
      </w:r>
      <w:r w:rsidR="004C5C8B" w:rsidRPr="00757B0D">
        <w:rPr>
          <w:rFonts w:ascii="Garamond" w:hAnsi="Garamond"/>
        </w:rPr>
        <w:t>W</w:t>
      </w:r>
      <w:r w:rsidRPr="00757B0D">
        <w:rPr>
          <w:rFonts w:ascii="Garamond" w:hAnsi="Garamond"/>
        </w:rPr>
        <w:t xml:space="preserve">. </w:t>
      </w:r>
      <w:r w:rsidR="004C5C8B" w:rsidRPr="00757B0D">
        <w:rPr>
          <w:rFonts w:ascii="Garamond" w:hAnsi="Garamond"/>
          <w:i/>
          <w:iCs/>
        </w:rPr>
        <w:t>The Cooking Gene: A Journey Through African American Culinary History in the Deep South</w:t>
      </w:r>
      <w:r w:rsidR="00716124" w:rsidRPr="00757B0D">
        <w:rPr>
          <w:rFonts w:ascii="Garamond" w:hAnsi="Garamond"/>
        </w:rPr>
        <w:t xml:space="preserve">. </w:t>
      </w:r>
      <w:r w:rsidR="004C5C8B" w:rsidRPr="00757B0D">
        <w:rPr>
          <w:rFonts w:ascii="Garamond" w:hAnsi="Garamond"/>
        </w:rPr>
        <w:t>New York: Amistad; HarperCollins, 2017</w:t>
      </w:r>
      <w:r w:rsidR="00716124" w:rsidRPr="00757B0D">
        <w:rPr>
          <w:rFonts w:ascii="Garamond" w:hAnsi="Garamond"/>
        </w:rPr>
        <w:t>.</w:t>
      </w:r>
    </w:p>
    <w:p w14:paraId="7B04858F" w14:textId="6D96341E" w:rsidR="00757B0D" w:rsidRPr="00757B0D" w:rsidRDefault="00757B0D" w:rsidP="00757B0D">
      <w:pPr>
        <w:spacing w:line="360" w:lineRule="auto"/>
        <w:ind w:left="720" w:hanging="720"/>
        <w:rPr>
          <w:rFonts w:ascii="Garamond" w:hAnsi="Garamond"/>
        </w:rPr>
      </w:pPr>
      <w:proofErr w:type="spellStart"/>
      <w:r w:rsidRPr="00326CE0">
        <w:rPr>
          <w:rFonts w:ascii="Garamond" w:hAnsi="Garamond"/>
        </w:rPr>
        <w:t>Veit</w:t>
      </w:r>
      <w:proofErr w:type="spellEnd"/>
      <w:r w:rsidRPr="00326CE0">
        <w:rPr>
          <w:rFonts w:ascii="Garamond" w:hAnsi="Garamond"/>
        </w:rPr>
        <w:t xml:space="preserve">, Helen Zoe. </w:t>
      </w:r>
      <w:r w:rsidRPr="00326CE0">
        <w:rPr>
          <w:rFonts w:ascii="Garamond" w:hAnsi="Garamond"/>
          <w:i/>
          <w:iCs/>
        </w:rPr>
        <w:t xml:space="preserve">Modern Food, Moral Food: Self-Control, Science, and the Rise of Modern American Eating in the Early Twentieth Century. </w:t>
      </w:r>
      <w:r w:rsidRPr="00326CE0">
        <w:rPr>
          <w:rFonts w:ascii="Garamond" w:hAnsi="Garamond"/>
        </w:rPr>
        <w:t>Chapel Hill: The University of North Carolina Press, 2013.</w:t>
      </w:r>
    </w:p>
    <w:p w14:paraId="5DCA7D00" w14:textId="365A4415" w:rsidR="00757B0D" w:rsidRPr="00757B0D" w:rsidRDefault="00757B0D" w:rsidP="00757B0D">
      <w:pPr>
        <w:spacing w:line="360" w:lineRule="auto"/>
        <w:ind w:left="720" w:hanging="720"/>
        <w:rPr>
          <w:rFonts w:ascii="Garamond" w:hAnsi="Garamond"/>
        </w:rPr>
      </w:pPr>
      <w:r w:rsidRPr="00757B0D">
        <w:rPr>
          <w:rFonts w:ascii="Garamond" w:hAnsi="Garamond"/>
        </w:rPr>
        <w:t xml:space="preserve">Wang, Jennifer F. “Anachronistic Life: Racial Vitalism and ‘Unhistorical’ Temporality in Claude McKay’s </w:t>
      </w:r>
      <w:r w:rsidRPr="00757B0D">
        <w:rPr>
          <w:rFonts w:ascii="Garamond" w:hAnsi="Garamond"/>
          <w:i/>
          <w:iCs/>
        </w:rPr>
        <w:t>Home to Harlem</w:t>
      </w:r>
      <w:r w:rsidRPr="00757B0D">
        <w:rPr>
          <w:rFonts w:ascii="Garamond" w:hAnsi="Garamond"/>
        </w:rPr>
        <w:t xml:space="preserve">,” </w:t>
      </w:r>
      <w:r w:rsidRPr="00757B0D">
        <w:rPr>
          <w:rFonts w:ascii="Garamond" w:hAnsi="Garamond"/>
          <w:i/>
          <w:iCs/>
        </w:rPr>
        <w:t>Modernism/Modernity</w:t>
      </w:r>
      <w:r w:rsidRPr="00757B0D">
        <w:rPr>
          <w:rFonts w:ascii="Garamond" w:hAnsi="Garamond"/>
        </w:rPr>
        <w:t xml:space="preserve"> 26, no. 4 (2019), 785-803.</w:t>
      </w:r>
    </w:p>
    <w:p w14:paraId="0C9080CF" w14:textId="14F1252D" w:rsidR="009A2237" w:rsidRPr="00757B0D" w:rsidRDefault="009A2237" w:rsidP="003B7C6B">
      <w:pPr>
        <w:spacing w:line="360" w:lineRule="auto"/>
        <w:ind w:left="720" w:hanging="720"/>
        <w:rPr>
          <w:rFonts w:ascii="Garamond" w:hAnsi="Garamond"/>
        </w:rPr>
      </w:pPr>
      <w:r w:rsidRPr="00757B0D">
        <w:rPr>
          <w:rFonts w:ascii="Garamond" w:hAnsi="Garamond"/>
        </w:rPr>
        <w:t xml:space="preserve">Williams-Forson, Psyche A. </w:t>
      </w:r>
      <w:r w:rsidRPr="00757B0D">
        <w:rPr>
          <w:rFonts w:ascii="Garamond" w:hAnsi="Garamond"/>
          <w:i/>
          <w:iCs/>
        </w:rPr>
        <w:t>Building Houses out of Chicken Legs: Black Women, Food, and Power</w:t>
      </w:r>
      <w:r w:rsidR="00716124" w:rsidRPr="00757B0D">
        <w:rPr>
          <w:rFonts w:ascii="Garamond" w:hAnsi="Garamond"/>
        </w:rPr>
        <w:t xml:space="preserve">. </w:t>
      </w:r>
      <w:r w:rsidRPr="00757B0D">
        <w:rPr>
          <w:rFonts w:ascii="Garamond" w:hAnsi="Garamond"/>
        </w:rPr>
        <w:t>Chapel Hill: The University of North Carolina Press, 2006.</w:t>
      </w:r>
    </w:p>
    <w:p w14:paraId="4EEF9A56" w14:textId="3E71F2F2" w:rsidR="00ED2398" w:rsidRPr="00757B0D" w:rsidRDefault="00ED2398" w:rsidP="003B7C6B">
      <w:pPr>
        <w:spacing w:line="360" w:lineRule="auto"/>
        <w:ind w:left="720" w:hanging="720"/>
        <w:rPr>
          <w:rFonts w:ascii="Garamond" w:hAnsi="Garamond"/>
        </w:rPr>
      </w:pPr>
      <w:r w:rsidRPr="00757B0D">
        <w:rPr>
          <w:rFonts w:ascii="Garamond" w:hAnsi="Garamond"/>
        </w:rPr>
        <w:t>Witt, Doris</w:t>
      </w:r>
      <w:r w:rsidR="00716124" w:rsidRPr="00757B0D">
        <w:rPr>
          <w:rFonts w:ascii="Garamond" w:hAnsi="Garamond"/>
        </w:rPr>
        <w:t>.</w:t>
      </w:r>
      <w:r w:rsidRPr="00757B0D">
        <w:rPr>
          <w:rFonts w:ascii="Garamond" w:hAnsi="Garamond"/>
        </w:rPr>
        <w:t xml:space="preserve"> </w:t>
      </w:r>
      <w:r w:rsidR="004C5C8B" w:rsidRPr="00757B0D">
        <w:rPr>
          <w:rFonts w:ascii="Garamond" w:hAnsi="Garamond"/>
          <w:i/>
          <w:iCs/>
        </w:rPr>
        <w:t>Black Hunger: Food and the Politics of U.S. Identity</w:t>
      </w:r>
      <w:r w:rsidR="00716124" w:rsidRPr="00757B0D">
        <w:rPr>
          <w:rFonts w:ascii="Garamond" w:hAnsi="Garamond"/>
        </w:rPr>
        <w:t xml:space="preserve">. </w:t>
      </w:r>
      <w:r w:rsidR="004C5C8B" w:rsidRPr="00757B0D">
        <w:rPr>
          <w:rFonts w:ascii="Garamond" w:hAnsi="Garamond"/>
        </w:rPr>
        <w:t>Oxford: Oxford University Press, 1999.</w:t>
      </w:r>
    </w:p>
    <w:p w14:paraId="3482091A" w14:textId="7BA40674" w:rsidR="005370FF" w:rsidRDefault="005370FF" w:rsidP="003B7C6B">
      <w:pPr>
        <w:spacing w:line="360" w:lineRule="auto"/>
        <w:ind w:left="720" w:hanging="720"/>
        <w:rPr>
          <w:rFonts w:ascii="Garamond" w:hAnsi="Garamond"/>
        </w:rPr>
      </w:pPr>
    </w:p>
    <w:p w14:paraId="70D96D13" w14:textId="07075312" w:rsidR="005370FF" w:rsidRPr="00CF5E44" w:rsidRDefault="005370FF" w:rsidP="005370FF">
      <w:pPr>
        <w:pStyle w:val="FootnoteText"/>
        <w:rPr>
          <w:rFonts w:ascii="Garamond" w:hAnsi="Garamond"/>
          <w:sz w:val="24"/>
          <w:szCs w:val="24"/>
        </w:rPr>
      </w:pPr>
    </w:p>
    <w:p w14:paraId="578A51BB" w14:textId="6B9C7F34" w:rsidR="005370FF" w:rsidRPr="003B7C6B" w:rsidRDefault="005370FF" w:rsidP="00757B0D">
      <w:pPr>
        <w:spacing w:line="360" w:lineRule="auto"/>
        <w:ind w:left="720" w:hanging="720"/>
        <w:rPr>
          <w:rFonts w:ascii="Garamond" w:hAnsi="Garamond"/>
        </w:rPr>
      </w:pPr>
    </w:p>
    <w:sectPr w:rsidR="005370FF" w:rsidRPr="003B7C6B" w:rsidSect="00EA5D6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B24D" w14:textId="77777777" w:rsidR="002A705A" w:rsidRDefault="002A705A" w:rsidP="00544707">
      <w:r>
        <w:separator/>
      </w:r>
    </w:p>
  </w:endnote>
  <w:endnote w:type="continuationSeparator" w:id="0">
    <w:p w14:paraId="040EA5DF" w14:textId="77777777" w:rsidR="002A705A" w:rsidRDefault="002A705A" w:rsidP="0054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3AF8" w14:textId="77777777" w:rsidR="002A705A" w:rsidRDefault="002A705A" w:rsidP="00544707">
      <w:r>
        <w:separator/>
      </w:r>
    </w:p>
  </w:footnote>
  <w:footnote w:type="continuationSeparator" w:id="0">
    <w:p w14:paraId="7682617F" w14:textId="77777777" w:rsidR="002A705A" w:rsidRDefault="002A705A" w:rsidP="00544707">
      <w:r>
        <w:continuationSeparator/>
      </w:r>
    </w:p>
  </w:footnote>
  <w:footnote w:id="1">
    <w:p w14:paraId="5E72DDBB" w14:textId="48926889" w:rsidR="00A45040" w:rsidRPr="00326CE0" w:rsidRDefault="00A45040">
      <w:pPr>
        <w:pStyle w:val="FootnoteText"/>
        <w:rPr>
          <w:rFonts w:ascii="Garamond" w:hAnsi="Garamond"/>
        </w:rPr>
      </w:pPr>
      <w:r w:rsidRPr="00326CE0">
        <w:rPr>
          <w:rStyle w:val="FootnoteReference"/>
          <w:rFonts w:ascii="Garamond" w:hAnsi="Garamond"/>
        </w:rPr>
        <w:footnoteRef/>
      </w:r>
      <w:r w:rsidRPr="00326CE0">
        <w:rPr>
          <w:rFonts w:ascii="Garamond" w:hAnsi="Garamond"/>
        </w:rPr>
        <w:t xml:space="preserve"> </w:t>
      </w:r>
      <w:r w:rsidR="000170C8" w:rsidRPr="005370FF">
        <w:rPr>
          <w:rFonts w:ascii="Garamond" w:hAnsi="Garamond"/>
        </w:rPr>
        <w:t>Derek Gladwin, “Introduction</w:t>
      </w:r>
      <w:r w:rsidR="00142C7B" w:rsidRPr="005370FF">
        <w:rPr>
          <w:rFonts w:ascii="Garamond" w:hAnsi="Garamond"/>
        </w:rPr>
        <w:t>,</w:t>
      </w:r>
      <w:r w:rsidR="000170C8" w:rsidRPr="005370FF">
        <w:rPr>
          <w:rFonts w:ascii="Garamond" w:hAnsi="Garamond"/>
        </w:rPr>
        <w:t>”</w:t>
      </w:r>
      <w:r w:rsidR="00142C7B" w:rsidRPr="005370FF">
        <w:rPr>
          <w:rFonts w:ascii="Garamond" w:hAnsi="Garamond"/>
        </w:rPr>
        <w:t xml:space="preserve"> in</w:t>
      </w:r>
      <w:r w:rsidR="000170C8" w:rsidRPr="005370FF">
        <w:rPr>
          <w:rFonts w:ascii="Garamond" w:hAnsi="Garamond"/>
        </w:rPr>
        <w:t xml:space="preserve"> </w:t>
      </w:r>
      <w:r w:rsidR="001C1423" w:rsidRPr="00326CE0">
        <w:rPr>
          <w:rFonts w:ascii="Garamond" w:eastAsia="Courier New" w:hAnsi="Garamond" w:cs="Courier New"/>
          <w:i/>
          <w:iCs/>
        </w:rPr>
        <w:t>Gastro–Modernism: Food, Literature, Culture</w:t>
      </w:r>
      <w:r w:rsidR="000170C8" w:rsidRPr="005370FF">
        <w:rPr>
          <w:rFonts w:ascii="Garamond" w:eastAsia="Courier New" w:hAnsi="Garamond" w:cs="Courier New"/>
        </w:rPr>
        <w:t>, e</w:t>
      </w:r>
      <w:r w:rsidR="001C1423" w:rsidRPr="00326CE0">
        <w:rPr>
          <w:rFonts w:ascii="Garamond" w:eastAsia="Courier New" w:hAnsi="Garamond" w:cs="Courier New"/>
        </w:rPr>
        <w:t xml:space="preserve">d. Derek Gladwin </w:t>
      </w:r>
      <w:r w:rsidR="000170C8" w:rsidRPr="005370FF">
        <w:rPr>
          <w:rFonts w:ascii="Garamond" w:eastAsia="Courier New" w:hAnsi="Garamond" w:cs="Courier New"/>
        </w:rPr>
        <w:t>(</w:t>
      </w:r>
      <w:r w:rsidR="001C1423" w:rsidRPr="00326CE0">
        <w:rPr>
          <w:rFonts w:ascii="Garamond" w:eastAsia="Courier New" w:hAnsi="Garamond" w:cs="Courier New"/>
        </w:rPr>
        <w:t>Clemson, SC: Clemson University Press, 2019</w:t>
      </w:r>
      <w:r w:rsidR="000170C8" w:rsidRPr="005370FF">
        <w:rPr>
          <w:rFonts w:ascii="Garamond" w:eastAsia="Courier New" w:hAnsi="Garamond" w:cs="Courier New"/>
        </w:rPr>
        <w:t>),</w:t>
      </w:r>
      <w:r w:rsidR="001C1423" w:rsidRPr="00326CE0">
        <w:rPr>
          <w:rFonts w:ascii="Garamond" w:eastAsia="Courier New" w:hAnsi="Garamond" w:cs="Courier New"/>
        </w:rPr>
        <w:t xml:space="preserve"> </w:t>
      </w:r>
      <w:r w:rsidRPr="00326CE0">
        <w:rPr>
          <w:rFonts w:ascii="Garamond" w:hAnsi="Garamond"/>
        </w:rPr>
        <w:t>4.</w:t>
      </w:r>
    </w:p>
  </w:footnote>
  <w:footnote w:id="2">
    <w:p w14:paraId="7A9E36C1" w14:textId="388F4FA2" w:rsidR="00A45040" w:rsidRPr="00326CE0" w:rsidRDefault="00A45040">
      <w:pPr>
        <w:pStyle w:val="FootnoteText"/>
        <w:rPr>
          <w:rFonts w:ascii="Garamond" w:hAnsi="Garamond"/>
        </w:rPr>
      </w:pPr>
      <w:r w:rsidRPr="00326CE0">
        <w:rPr>
          <w:rStyle w:val="FootnoteReference"/>
          <w:rFonts w:ascii="Garamond" w:hAnsi="Garamond"/>
        </w:rPr>
        <w:footnoteRef/>
      </w:r>
      <w:r w:rsidRPr="00326CE0">
        <w:rPr>
          <w:rFonts w:ascii="Garamond" w:hAnsi="Garamond"/>
        </w:rPr>
        <w:t xml:space="preserve"> </w:t>
      </w:r>
      <w:r w:rsidR="001C1423" w:rsidRPr="00326CE0">
        <w:rPr>
          <w:rFonts w:ascii="Garamond" w:eastAsia="Courier New" w:hAnsi="Garamond" w:cs="Courier New"/>
          <w:color w:val="000000"/>
        </w:rPr>
        <w:t xml:space="preserve">“Modernist Food Studies,” ed. Catherine Keyser, special issue, Modernism/modernity Print Plus </w:t>
      </w:r>
      <w:r w:rsidR="001C1423" w:rsidRPr="00326CE0">
        <w:rPr>
          <w:rFonts w:ascii="Garamond" w:eastAsia="Courier New" w:hAnsi="Garamond" w:cs="Courier New"/>
        </w:rPr>
        <w:t xml:space="preserve">4, cycle 1 </w:t>
      </w:r>
      <w:r w:rsidR="001C1423" w:rsidRPr="00326CE0">
        <w:rPr>
          <w:rFonts w:ascii="Garamond" w:eastAsia="Courier New" w:hAnsi="Garamond" w:cs="Courier New"/>
          <w:color w:val="000000"/>
        </w:rPr>
        <w:t>(2019)</w:t>
      </w:r>
      <w:r w:rsidR="000170C8" w:rsidRPr="005370FF">
        <w:rPr>
          <w:rFonts w:ascii="Garamond" w:eastAsia="Courier New" w:hAnsi="Garamond" w:cs="Courier New"/>
          <w:color w:val="000000"/>
        </w:rPr>
        <w:t>.</w:t>
      </w:r>
    </w:p>
  </w:footnote>
  <w:footnote w:id="3">
    <w:p w14:paraId="2946FA93" w14:textId="26586E00" w:rsidR="00A45040" w:rsidRPr="00326CE0" w:rsidRDefault="00A45040">
      <w:pPr>
        <w:pStyle w:val="FootnoteText"/>
        <w:rPr>
          <w:rFonts w:ascii="Garamond" w:hAnsi="Garamond"/>
        </w:rPr>
      </w:pPr>
      <w:r w:rsidRPr="00326CE0">
        <w:rPr>
          <w:rStyle w:val="FootnoteReference"/>
          <w:rFonts w:ascii="Garamond" w:hAnsi="Garamond"/>
        </w:rPr>
        <w:footnoteRef/>
      </w:r>
      <w:r w:rsidRPr="00326CE0">
        <w:rPr>
          <w:rFonts w:ascii="Garamond" w:hAnsi="Garamond"/>
        </w:rPr>
        <w:t xml:space="preserve"> </w:t>
      </w:r>
      <w:r w:rsidR="000170C8" w:rsidRPr="005370FF">
        <w:rPr>
          <w:rFonts w:ascii="Garamond" w:hAnsi="Garamond"/>
        </w:rPr>
        <w:t xml:space="preserve">Alys Moody, </w:t>
      </w:r>
      <w:r w:rsidR="001C1423" w:rsidRPr="00326CE0">
        <w:rPr>
          <w:rFonts w:ascii="Garamond" w:eastAsia="Courier New" w:hAnsi="Garamond" w:cs="Courier New"/>
          <w:i/>
          <w:iCs/>
        </w:rPr>
        <w:t>The Art of Hunger: Aesthetic Autonomy and the Afterlives of Modernism</w:t>
      </w:r>
      <w:r w:rsidR="000170C8" w:rsidRPr="005370FF">
        <w:rPr>
          <w:rFonts w:ascii="Garamond" w:eastAsia="Courier New" w:hAnsi="Garamond" w:cs="Courier New"/>
        </w:rPr>
        <w:t xml:space="preserve"> (</w:t>
      </w:r>
      <w:r w:rsidR="001C1423" w:rsidRPr="00326CE0">
        <w:rPr>
          <w:rFonts w:ascii="Garamond" w:eastAsia="Courier New" w:hAnsi="Garamond" w:cs="Courier New"/>
        </w:rPr>
        <w:t>Oxford: Oxford University Press, 2018</w:t>
      </w:r>
      <w:r w:rsidR="000170C8" w:rsidRPr="005370FF">
        <w:rPr>
          <w:rFonts w:ascii="Garamond" w:eastAsia="Courier New" w:hAnsi="Garamond" w:cs="Courier New"/>
        </w:rPr>
        <w:t>),</w:t>
      </w:r>
      <w:r w:rsidR="001C1423" w:rsidRPr="00326CE0">
        <w:rPr>
          <w:rFonts w:ascii="Garamond" w:eastAsia="Courier New" w:hAnsi="Garamond" w:cs="Courier New"/>
        </w:rPr>
        <w:t xml:space="preserve"> </w:t>
      </w:r>
      <w:r w:rsidRPr="00326CE0">
        <w:rPr>
          <w:rFonts w:ascii="Garamond" w:hAnsi="Garamond"/>
        </w:rPr>
        <w:t>14. For more on modernism and food studies see</w:t>
      </w:r>
      <w:r w:rsidR="001C1423" w:rsidRPr="00326CE0">
        <w:rPr>
          <w:rFonts w:ascii="Garamond" w:hAnsi="Garamond"/>
        </w:rPr>
        <w:t xml:space="preserve"> </w:t>
      </w:r>
      <w:r w:rsidR="001C1423" w:rsidRPr="00326CE0">
        <w:rPr>
          <w:rFonts w:ascii="Garamond" w:eastAsia="Courier New" w:hAnsi="Garamond" w:cs="Courier New"/>
          <w:color w:val="000000"/>
        </w:rPr>
        <w:t xml:space="preserve">“Tasting Modernism,” ed. J. Michelle Coghlan, special issue, </w:t>
      </w:r>
      <w:r w:rsidR="001C1423" w:rsidRPr="00326CE0">
        <w:rPr>
          <w:rFonts w:ascii="Garamond" w:eastAsia="Courier New" w:hAnsi="Garamond" w:cs="Courier New"/>
          <w:i/>
          <w:iCs/>
          <w:color w:val="000000"/>
        </w:rPr>
        <w:t>Resilience: A Journal of the Environmental Humanities</w:t>
      </w:r>
      <w:r w:rsidR="001C1423" w:rsidRPr="00326CE0">
        <w:rPr>
          <w:rFonts w:ascii="Garamond" w:eastAsia="Courier New" w:hAnsi="Garamond" w:cs="Courier New"/>
          <w:color w:val="000000"/>
        </w:rPr>
        <w:t xml:space="preserve"> 2</w:t>
      </w:r>
      <w:r w:rsidR="001C1423" w:rsidRPr="00326CE0">
        <w:rPr>
          <w:rFonts w:ascii="Garamond" w:eastAsia="Courier New" w:hAnsi="Garamond" w:cs="Courier New"/>
        </w:rPr>
        <w:t xml:space="preserve">, no. </w:t>
      </w:r>
      <w:r w:rsidR="001C1423" w:rsidRPr="00326CE0">
        <w:rPr>
          <w:rFonts w:ascii="Garamond" w:eastAsia="Courier New" w:hAnsi="Garamond" w:cs="Courier New"/>
          <w:color w:val="000000"/>
        </w:rPr>
        <w:t xml:space="preserve">1 (2014); </w:t>
      </w:r>
      <w:r w:rsidR="001C1423" w:rsidRPr="00326CE0">
        <w:rPr>
          <w:rFonts w:ascii="Garamond" w:eastAsia="Courier New" w:hAnsi="Garamond" w:cs="Courier New"/>
          <w:i/>
          <w:iCs/>
          <w:color w:val="000000"/>
        </w:rPr>
        <w:t>Modernism and Food Studies: Politics, Aesthetics, and the Avant-Garde</w:t>
      </w:r>
      <w:r w:rsidR="001C1423" w:rsidRPr="00326CE0">
        <w:rPr>
          <w:rFonts w:ascii="Garamond" w:eastAsia="Courier New" w:hAnsi="Garamond" w:cs="Courier New"/>
          <w:i/>
          <w:color w:val="000000"/>
        </w:rPr>
        <w:t>,</w:t>
      </w:r>
      <w:r w:rsidR="001C1423" w:rsidRPr="00326CE0">
        <w:rPr>
          <w:rFonts w:ascii="Garamond" w:eastAsia="Courier New" w:hAnsi="Garamond" w:cs="Courier New"/>
          <w:color w:val="000000"/>
        </w:rPr>
        <w:t xml:space="preserve"> ed. Jessica Martell, Adam Fajardo, and Philip Keel Geheber (Gainesville: University of Florida Press, 2019).</w:t>
      </w:r>
    </w:p>
  </w:footnote>
  <w:footnote w:id="4">
    <w:p w14:paraId="6E2A612C" w14:textId="62A68E01" w:rsidR="00A45040" w:rsidRPr="00326CE0" w:rsidRDefault="00A45040">
      <w:pPr>
        <w:pStyle w:val="FootnoteText"/>
        <w:rPr>
          <w:rFonts w:ascii="Garamond" w:hAnsi="Garamond"/>
        </w:rPr>
      </w:pPr>
      <w:r w:rsidRPr="00326CE0">
        <w:rPr>
          <w:rStyle w:val="FootnoteReference"/>
          <w:rFonts w:ascii="Garamond" w:hAnsi="Garamond"/>
        </w:rPr>
        <w:footnoteRef/>
      </w:r>
      <w:r w:rsidRPr="00326CE0">
        <w:rPr>
          <w:rFonts w:ascii="Garamond" w:hAnsi="Garamond"/>
        </w:rPr>
        <w:t xml:space="preserve"> </w:t>
      </w:r>
      <w:r w:rsidR="000170C8" w:rsidRPr="005370FF">
        <w:rPr>
          <w:rFonts w:ascii="Garamond" w:hAnsi="Garamond"/>
        </w:rPr>
        <w:t xml:space="preserve">Smita </w:t>
      </w:r>
      <w:r w:rsidRPr="00326CE0">
        <w:rPr>
          <w:rFonts w:ascii="Garamond" w:hAnsi="Garamond"/>
        </w:rPr>
        <w:t xml:space="preserve">Das, </w:t>
      </w:r>
      <w:r w:rsidR="000170C8" w:rsidRPr="005370FF">
        <w:rPr>
          <w:rFonts w:ascii="Garamond" w:hAnsi="Garamond"/>
        </w:rPr>
        <w:t xml:space="preserve">“Subjecting Pleasure: Claude McKay’s Narratives of Transracial Desire,” </w:t>
      </w:r>
      <w:r w:rsidR="000170C8" w:rsidRPr="005370FF">
        <w:rPr>
          <w:rFonts w:ascii="Garamond" w:hAnsi="Garamond"/>
          <w:i/>
          <w:iCs/>
        </w:rPr>
        <w:t>Journal of Black Studies</w:t>
      </w:r>
      <w:r w:rsidR="000170C8" w:rsidRPr="005370FF">
        <w:rPr>
          <w:rFonts w:ascii="Garamond" w:hAnsi="Garamond"/>
        </w:rPr>
        <w:t xml:space="preserve"> 44</w:t>
      </w:r>
      <w:r w:rsidR="005370FF" w:rsidRPr="005370FF">
        <w:rPr>
          <w:rFonts w:ascii="Garamond" w:hAnsi="Garamond"/>
        </w:rPr>
        <w:t xml:space="preserve">, no. </w:t>
      </w:r>
      <w:r w:rsidR="000170C8" w:rsidRPr="005370FF">
        <w:rPr>
          <w:rFonts w:ascii="Garamond" w:hAnsi="Garamond"/>
        </w:rPr>
        <w:t>7</w:t>
      </w:r>
      <w:r w:rsidR="005370FF" w:rsidRPr="005370FF">
        <w:rPr>
          <w:rFonts w:ascii="Garamond" w:hAnsi="Garamond"/>
        </w:rPr>
        <w:t xml:space="preserve"> (2013)</w:t>
      </w:r>
      <w:r w:rsidR="000170C8" w:rsidRPr="005370FF">
        <w:rPr>
          <w:rFonts w:ascii="Garamond" w:hAnsi="Garamond"/>
        </w:rPr>
        <w:t>, 708.</w:t>
      </w:r>
    </w:p>
  </w:footnote>
  <w:footnote w:id="5">
    <w:p w14:paraId="621E6554" w14:textId="5EAE8E29" w:rsidR="00A45040" w:rsidRPr="005370FF" w:rsidRDefault="00A45040">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w:t>
      </w:r>
      <w:r w:rsidR="000170C8" w:rsidRPr="005370FF">
        <w:rPr>
          <w:rFonts w:ascii="Garamond" w:hAnsi="Garamond"/>
        </w:rPr>
        <w:t xml:space="preserve">Jennifer F. </w:t>
      </w:r>
      <w:r w:rsidRPr="005370FF">
        <w:rPr>
          <w:rFonts w:ascii="Garamond" w:hAnsi="Garamond"/>
        </w:rPr>
        <w:t>Wang,</w:t>
      </w:r>
      <w:r w:rsidR="000170C8" w:rsidRPr="005370FF">
        <w:rPr>
          <w:rFonts w:ascii="Garamond" w:hAnsi="Garamond"/>
        </w:rPr>
        <w:t xml:space="preserve"> “Anachronistic Life: Racial Vitalism and ‘Unhistorical’ Temporality in Claude McKay’s </w:t>
      </w:r>
      <w:r w:rsidR="000170C8" w:rsidRPr="005370FF">
        <w:rPr>
          <w:rFonts w:ascii="Garamond" w:hAnsi="Garamond"/>
          <w:i/>
          <w:iCs/>
        </w:rPr>
        <w:t>Home to Harlem</w:t>
      </w:r>
      <w:r w:rsidR="000170C8" w:rsidRPr="00326CE0">
        <w:rPr>
          <w:rFonts w:ascii="Garamond" w:hAnsi="Garamond"/>
        </w:rPr>
        <w:t>,</w:t>
      </w:r>
      <w:r w:rsidR="000170C8" w:rsidRPr="005370FF">
        <w:rPr>
          <w:rFonts w:ascii="Garamond" w:hAnsi="Garamond"/>
        </w:rPr>
        <w:t xml:space="preserve">” </w:t>
      </w:r>
      <w:r w:rsidR="000170C8" w:rsidRPr="005370FF">
        <w:rPr>
          <w:rFonts w:ascii="Garamond" w:hAnsi="Garamond"/>
          <w:i/>
          <w:iCs/>
        </w:rPr>
        <w:t>Modernism/Modernity</w:t>
      </w:r>
      <w:r w:rsidR="000170C8" w:rsidRPr="005370FF">
        <w:rPr>
          <w:rFonts w:ascii="Garamond" w:hAnsi="Garamond"/>
        </w:rPr>
        <w:t xml:space="preserve"> 26</w:t>
      </w:r>
      <w:r w:rsidR="005370FF" w:rsidRPr="005370FF">
        <w:rPr>
          <w:rFonts w:ascii="Garamond" w:hAnsi="Garamond"/>
        </w:rPr>
        <w:t xml:space="preserve">, no. </w:t>
      </w:r>
      <w:r w:rsidR="000170C8" w:rsidRPr="005370FF">
        <w:rPr>
          <w:rFonts w:ascii="Garamond" w:hAnsi="Garamond"/>
        </w:rPr>
        <w:t>4</w:t>
      </w:r>
      <w:r w:rsidR="005370FF" w:rsidRPr="005370FF">
        <w:rPr>
          <w:rFonts w:ascii="Garamond" w:hAnsi="Garamond"/>
        </w:rPr>
        <w:t xml:space="preserve"> (</w:t>
      </w:r>
      <w:r w:rsidR="000170C8" w:rsidRPr="005370FF">
        <w:rPr>
          <w:rFonts w:ascii="Garamond" w:hAnsi="Garamond"/>
        </w:rPr>
        <w:t>2019</w:t>
      </w:r>
      <w:r w:rsidR="005370FF" w:rsidRPr="005370FF">
        <w:rPr>
          <w:rFonts w:ascii="Garamond" w:hAnsi="Garamond"/>
        </w:rPr>
        <w:t>)</w:t>
      </w:r>
      <w:r w:rsidR="000170C8" w:rsidRPr="005370FF">
        <w:rPr>
          <w:rFonts w:ascii="Garamond" w:hAnsi="Garamond"/>
        </w:rPr>
        <w:t>,</w:t>
      </w:r>
      <w:r w:rsidRPr="005370FF">
        <w:rPr>
          <w:rFonts w:ascii="Garamond" w:hAnsi="Garamond"/>
        </w:rPr>
        <w:t xml:space="preserve"> 787.</w:t>
      </w:r>
    </w:p>
  </w:footnote>
  <w:footnote w:id="6">
    <w:p w14:paraId="332C09C7" w14:textId="41CA93B4" w:rsidR="00544707" w:rsidRPr="005370FF" w:rsidRDefault="00544707"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A25781" w:rsidRPr="005370FF">
        <w:rPr>
          <w:rFonts w:ascii="Garamond" w:hAnsi="Garamond"/>
          <w:sz w:val="20"/>
          <w:szCs w:val="20"/>
        </w:rPr>
        <w:t xml:space="preserve">Alain Locke, “1928: A Retrospective Review”, </w:t>
      </w:r>
      <w:r w:rsidR="00A25781" w:rsidRPr="005370FF">
        <w:rPr>
          <w:rFonts w:ascii="Garamond" w:hAnsi="Garamond"/>
          <w:i/>
          <w:iCs/>
          <w:sz w:val="20"/>
          <w:szCs w:val="20"/>
        </w:rPr>
        <w:t>Opportunity</w:t>
      </w:r>
      <w:r w:rsidR="00A25781" w:rsidRPr="005370FF">
        <w:rPr>
          <w:rFonts w:ascii="Garamond" w:hAnsi="Garamond"/>
          <w:sz w:val="20"/>
          <w:szCs w:val="20"/>
        </w:rPr>
        <w:t xml:space="preserve">, January 1929, in </w:t>
      </w:r>
      <w:r w:rsidR="00A25781" w:rsidRPr="005370FF">
        <w:rPr>
          <w:rFonts w:ascii="Garamond" w:hAnsi="Garamond"/>
          <w:i/>
          <w:iCs/>
          <w:sz w:val="20"/>
          <w:szCs w:val="20"/>
        </w:rPr>
        <w:t>Voice of a Black Nation: Political Journalism in the Harlem Renaissance</w:t>
      </w:r>
      <w:r w:rsidR="00B97FB6" w:rsidRPr="005370FF">
        <w:rPr>
          <w:rFonts w:ascii="Garamond" w:hAnsi="Garamond"/>
          <w:sz w:val="20"/>
          <w:szCs w:val="20"/>
        </w:rPr>
        <w:t>,</w:t>
      </w:r>
      <w:r w:rsidR="00A25781" w:rsidRPr="005370FF">
        <w:rPr>
          <w:rFonts w:ascii="Garamond" w:hAnsi="Garamond"/>
          <w:sz w:val="20"/>
          <w:szCs w:val="20"/>
        </w:rPr>
        <w:t xml:space="preserve"> ed. Theodore G. Vincent (Trenton, NJ: Africa World Press, Inc., 1973), 354.</w:t>
      </w:r>
    </w:p>
  </w:footnote>
  <w:footnote w:id="7">
    <w:p w14:paraId="757E3A1A" w14:textId="168703EE" w:rsidR="00544707" w:rsidRPr="005370FF" w:rsidRDefault="00544707"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A25781" w:rsidRPr="005370FF">
        <w:rPr>
          <w:rFonts w:ascii="Garamond" w:hAnsi="Garamond"/>
          <w:sz w:val="20"/>
          <w:szCs w:val="20"/>
        </w:rPr>
        <w:t>Marcus Garvey, “‘Home to Harlem’: An Insult to the Race</w:t>
      </w:r>
      <w:r w:rsidR="00EA4483" w:rsidRPr="005370FF">
        <w:rPr>
          <w:rFonts w:ascii="Garamond" w:hAnsi="Garamond"/>
          <w:sz w:val="20"/>
          <w:szCs w:val="20"/>
        </w:rPr>
        <w:t>,</w:t>
      </w:r>
      <w:r w:rsidR="00A25781" w:rsidRPr="005370FF">
        <w:rPr>
          <w:rFonts w:ascii="Garamond" w:hAnsi="Garamond"/>
          <w:sz w:val="20"/>
          <w:szCs w:val="20"/>
        </w:rPr>
        <w:t>”</w:t>
      </w:r>
      <w:r w:rsidR="00EA4483" w:rsidRPr="005370FF">
        <w:rPr>
          <w:rFonts w:ascii="Garamond" w:hAnsi="Garamond"/>
          <w:sz w:val="20"/>
          <w:szCs w:val="20"/>
        </w:rPr>
        <w:t xml:space="preserve"> </w:t>
      </w:r>
      <w:r w:rsidR="00A25781" w:rsidRPr="005370FF">
        <w:rPr>
          <w:rFonts w:ascii="Garamond" w:hAnsi="Garamond"/>
          <w:i/>
          <w:iCs/>
          <w:sz w:val="20"/>
          <w:szCs w:val="20"/>
        </w:rPr>
        <w:t>Negro World</w:t>
      </w:r>
      <w:r w:rsidR="00A25781" w:rsidRPr="005370FF">
        <w:rPr>
          <w:rFonts w:ascii="Garamond" w:hAnsi="Garamond"/>
          <w:sz w:val="20"/>
          <w:szCs w:val="20"/>
        </w:rPr>
        <w:t xml:space="preserve">, September 29, 1928, in </w:t>
      </w:r>
      <w:r w:rsidR="00A25781" w:rsidRPr="005370FF">
        <w:rPr>
          <w:rFonts w:ascii="Garamond" w:hAnsi="Garamond"/>
          <w:i/>
          <w:iCs/>
          <w:sz w:val="20"/>
          <w:szCs w:val="20"/>
        </w:rPr>
        <w:t>Voice of a Black Nation: Political Journalism in the Harlem Renaissance</w:t>
      </w:r>
      <w:r w:rsidR="00EA4483" w:rsidRPr="005370FF">
        <w:rPr>
          <w:rFonts w:ascii="Garamond" w:hAnsi="Garamond"/>
          <w:sz w:val="20"/>
          <w:szCs w:val="20"/>
        </w:rPr>
        <w:t>,</w:t>
      </w:r>
      <w:r w:rsidR="00A25781" w:rsidRPr="005370FF">
        <w:rPr>
          <w:rFonts w:ascii="Garamond" w:hAnsi="Garamond"/>
          <w:sz w:val="20"/>
          <w:szCs w:val="20"/>
        </w:rPr>
        <w:t xml:space="preserve"> 358.</w:t>
      </w:r>
    </w:p>
  </w:footnote>
  <w:footnote w:id="8">
    <w:p w14:paraId="286C8BE0" w14:textId="65940C5C" w:rsidR="00544707" w:rsidRPr="005370FF" w:rsidRDefault="00544707"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A25781" w:rsidRPr="005370FF">
        <w:rPr>
          <w:rFonts w:ascii="Garamond" w:hAnsi="Garamond"/>
          <w:sz w:val="20"/>
          <w:szCs w:val="20"/>
        </w:rPr>
        <w:t xml:space="preserve">W. E. B. Du </w:t>
      </w:r>
      <w:r w:rsidR="00A25781" w:rsidRPr="005370FF">
        <w:rPr>
          <w:rFonts w:ascii="Garamond" w:hAnsi="Garamond"/>
          <w:sz w:val="20"/>
          <w:szCs w:val="20"/>
        </w:rPr>
        <w:t xml:space="preserve">Bois, ‘“Home to Harlem” and “Quicksand”’, </w:t>
      </w:r>
      <w:r w:rsidR="00A25781" w:rsidRPr="005370FF">
        <w:rPr>
          <w:rFonts w:ascii="Garamond" w:hAnsi="Garamond"/>
          <w:i/>
          <w:iCs/>
          <w:sz w:val="20"/>
          <w:szCs w:val="20"/>
        </w:rPr>
        <w:t>The Crisis</w:t>
      </w:r>
      <w:r w:rsidR="00A25781" w:rsidRPr="005370FF">
        <w:rPr>
          <w:rFonts w:ascii="Garamond" w:hAnsi="Garamond"/>
          <w:sz w:val="20"/>
          <w:szCs w:val="20"/>
        </w:rPr>
        <w:t xml:space="preserve">, June 1928, in </w:t>
      </w:r>
      <w:r w:rsidR="00A25781" w:rsidRPr="005370FF">
        <w:rPr>
          <w:rFonts w:ascii="Garamond" w:hAnsi="Garamond"/>
          <w:i/>
          <w:iCs/>
          <w:sz w:val="20"/>
          <w:szCs w:val="20"/>
        </w:rPr>
        <w:t>Voice of a Black Nation: Political Journalism in the Harlem Renaissance</w:t>
      </w:r>
      <w:r w:rsidR="00A25781" w:rsidRPr="005370FF">
        <w:rPr>
          <w:rFonts w:ascii="Garamond" w:hAnsi="Garamond"/>
          <w:sz w:val="20"/>
          <w:szCs w:val="20"/>
        </w:rPr>
        <w:t>, 359-60.</w:t>
      </w:r>
    </w:p>
  </w:footnote>
  <w:footnote w:id="9">
    <w:p w14:paraId="7FA67836" w14:textId="74FEE174" w:rsidR="00544707" w:rsidRPr="005370FF" w:rsidRDefault="00544707"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359</w:t>
      </w:r>
    </w:p>
  </w:footnote>
  <w:footnote w:id="10">
    <w:p w14:paraId="7F3DE51F" w14:textId="2E04F79A" w:rsidR="00544707" w:rsidRPr="005370FF" w:rsidRDefault="00544707"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A25781" w:rsidRPr="005370FF">
        <w:rPr>
          <w:rFonts w:ascii="Garamond" w:hAnsi="Garamond"/>
          <w:sz w:val="20"/>
          <w:szCs w:val="20"/>
        </w:rPr>
        <w:t xml:space="preserve">James W. Ivy, “A Slice of Life”, </w:t>
      </w:r>
      <w:r w:rsidR="00A25781" w:rsidRPr="005370FF">
        <w:rPr>
          <w:rFonts w:ascii="Garamond" w:hAnsi="Garamond"/>
          <w:i/>
          <w:iCs/>
          <w:sz w:val="20"/>
          <w:szCs w:val="20"/>
        </w:rPr>
        <w:t>Messenger</w:t>
      </w:r>
      <w:r w:rsidR="00A25781" w:rsidRPr="005370FF">
        <w:rPr>
          <w:rFonts w:ascii="Garamond" w:hAnsi="Garamond"/>
          <w:sz w:val="20"/>
          <w:szCs w:val="20"/>
        </w:rPr>
        <w:t xml:space="preserve">, May-June 1928, in </w:t>
      </w:r>
      <w:r w:rsidR="00A25781" w:rsidRPr="005370FF">
        <w:rPr>
          <w:rFonts w:ascii="Garamond" w:hAnsi="Garamond"/>
          <w:i/>
          <w:iCs/>
          <w:sz w:val="20"/>
          <w:szCs w:val="20"/>
        </w:rPr>
        <w:t>Voice of a Black Nation: Political Journalism in the Harlem Renaissance</w:t>
      </w:r>
      <w:r w:rsidR="00A25781" w:rsidRPr="005370FF">
        <w:rPr>
          <w:rFonts w:ascii="Garamond" w:hAnsi="Garamond"/>
          <w:sz w:val="20"/>
          <w:szCs w:val="20"/>
        </w:rPr>
        <w:t>, 357.</w:t>
      </w:r>
    </w:p>
  </w:footnote>
  <w:footnote w:id="11">
    <w:p w14:paraId="77DC93FA" w14:textId="4FF1E3EC" w:rsidR="00544707" w:rsidRPr="005370FF" w:rsidRDefault="00544707"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A25781" w:rsidRPr="005370FF">
        <w:rPr>
          <w:rFonts w:ascii="Garamond" w:hAnsi="Garamond"/>
          <w:sz w:val="20"/>
          <w:szCs w:val="20"/>
        </w:rPr>
        <w:t xml:space="preserve">William J. Maxwell, </w:t>
      </w:r>
      <w:r w:rsidR="00EA4483" w:rsidRPr="005370FF">
        <w:rPr>
          <w:rFonts w:ascii="Garamond" w:hAnsi="Garamond"/>
          <w:sz w:val="20"/>
          <w:szCs w:val="20"/>
        </w:rPr>
        <w:t>“</w:t>
      </w:r>
      <w:r w:rsidR="00A25781" w:rsidRPr="005370FF">
        <w:rPr>
          <w:rFonts w:ascii="Garamond" w:hAnsi="Garamond"/>
          <w:sz w:val="20"/>
          <w:szCs w:val="20"/>
        </w:rPr>
        <w:t xml:space="preserve">Banjo Meets the Dark Princess: Claude McKay, W. E. B. Du </w:t>
      </w:r>
      <w:r w:rsidR="00A25781" w:rsidRPr="005370FF">
        <w:rPr>
          <w:rFonts w:ascii="Garamond" w:hAnsi="Garamond"/>
          <w:sz w:val="20"/>
          <w:szCs w:val="20"/>
        </w:rPr>
        <w:t>Bois, and the Transnational Novel of the Harlem Renaissance,</w:t>
      </w:r>
      <w:r w:rsidR="00EA4483" w:rsidRPr="005370FF">
        <w:rPr>
          <w:rFonts w:ascii="Garamond" w:hAnsi="Garamond"/>
          <w:sz w:val="20"/>
          <w:szCs w:val="20"/>
        </w:rPr>
        <w:t>”</w:t>
      </w:r>
      <w:r w:rsidR="00A25781" w:rsidRPr="005370FF">
        <w:rPr>
          <w:rFonts w:ascii="Garamond" w:hAnsi="Garamond"/>
          <w:sz w:val="20"/>
          <w:szCs w:val="20"/>
        </w:rPr>
        <w:t xml:space="preserve"> </w:t>
      </w:r>
      <w:r w:rsidR="00EA4483" w:rsidRPr="005370FF">
        <w:rPr>
          <w:rFonts w:ascii="Garamond" w:hAnsi="Garamond"/>
          <w:sz w:val="20"/>
          <w:szCs w:val="20"/>
        </w:rPr>
        <w:t xml:space="preserve">in </w:t>
      </w:r>
      <w:r w:rsidR="00EA4483" w:rsidRPr="005370FF">
        <w:rPr>
          <w:rFonts w:ascii="Garamond" w:hAnsi="Garamond"/>
          <w:i/>
          <w:iCs/>
          <w:sz w:val="20"/>
          <w:szCs w:val="20"/>
        </w:rPr>
        <w:t xml:space="preserve">The </w:t>
      </w:r>
      <w:r w:rsidR="00A25781" w:rsidRPr="005370FF">
        <w:rPr>
          <w:rFonts w:ascii="Garamond" w:hAnsi="Garamond"/>
          <w:i/>
          <w:iCs/>
          <w:sz w:val="20"/>
          <w:szCs w:val="20"/>
        </w:rPr>
        <w:t>Cambridge Companion to the Harlem Renaissance</w:t>
      </w:r>
      <w:r w:rsidR="00EA4483" w:rsidRPr="005370FF">
        <w:rPr>
          <w:rFonts w:ascii="Garamond" w:hAnsi="Garamond"/>
          <w:sz w:val="20"/>
          <w:szCs w:val="20"/>
        </w:rPr>
        <w:t>,</w:t>
      </w:r>
      <w:r w:rsidR="00A25781" w:rsidRPr="005370FF">
        <w:rPr>
          <w:rFonts w:ascii="Garamond" w:hAnsi="Garamond"/>
          <w:sz w:val="20"/>
          <w:szCs w:val="20"/>
        </w:rPr>
        <w:t xml:space="preserve"> ed. George Hutchinson (Cambridge: Cambridge University Press, 2007), 170</w:t>
      </w:r>
      <w:r w:rsidR="00EA4483" w:rsidRPr="005370FF">
        <w:rPr>
          <w:rFonts w:ascii="Garamond" w:hAnsi="Garamond"/>
          <w:sz w:val="20"/>
          <w:szCs w:val="20"/>
        </w:rPr>
        <w:t>.</w:t>
      </w:r>
    </w:p>
  </w:footnote>
  <w:footnote w:id="12">
    <w:p w14:paraId="67E6AE86" w14:textId="4343ED6B"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Kyla </w:t>
      </w:r>
      <w:r w:rsidR="00EA4483" w:rsidRPr="005370FF">
        <w:rPr>
          <w:rFonts w:ascii="Garamond" w:hAnsi="Garamond"/>
          <w:sz w:val="20"/>
          <w:szCs w:val="20"/>
        </w:rPr>
        <w:t xml:space="preserve">Wazana Tompkins, </w:t>
      </w:r>
      <w:r w:rsidR="00EA4483" w:rsidRPr="005370FF">
        <w:rPr>
          <w:rFonts w:ascii="Garamond" w:hAnsi="Garamond"/>
          <w:i/>
          <w:iCs/>
          <w:sz w:val="20"/>
          <w:szCs w:val="20"/>
        </w:rPr>
        <w:t>Racial Indigestion: Eating Bodies in the 19</w:t>
      </w:r>
      <w:r w:rsidR="00EA4483" w:rsidRPr="005370FF">
        <w:rPr>
          <w:rFonts w:ascii="Garamond" w:hAnsi="Garamond"/>
          <w:i/>
          <w:iCs/>
          <w:sz w:val="20"/>
          <w:szCs w:val="20"/>
          <w:vertAlign w:val="superscript"/>
        </w:rPr>
        <w:t>th</w:t>
      </w:r>
      <w:r w:rsidR="00EA4483" w:rsidRPr="005370FF">
        <w:rPr>
          <w:rFonts w:ascii="Garamond" w:hAnsi="Garamond"/>
          <w:i/>
          <w:iCs/>
          <w:sz w:val="20"/>
          <w:szCs w:val="20"/>
        </w:rPr>
        <w:t xml:space="preserve"> Century</w:t>
      </w:r>
      <w:r w:rsidR="00EA4483" w:rsidRPr="005370FF">
        <w:rPr>
          <w:rFonts w:ascii="Garamond" w:hAnsi="Garamond"/>
          <w:sz w:val="20"/>
          <w:szCs w:val="20"/>
        </w:rPr>
        <w:t xml:space="preserve"> (New York: New York University Press, 2012), </w:t>
      </w:r>
      <w:r w:rsidRPr="005370FF">
        <w:rPr>
          <w:rFonts w:ascii="Garamond" w:hAnsi="Garamond"/>
          <w:sz w:val="20"/>
          <w:szCs w:val="20"/>
        </w:rPr>
        <w:t>56.</w:t>
      </w:r>
    </w:p>
  </w:footnote>
  <w:footnote w:id="13">
    <w:p w14:paraId="64A53F92" w14:textId="0FF0C350" w:rsidR="001C1423" w:rsidRPr="005370FF" w:rsidRDefault="001C1423">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w:t>
      </w:r>
      <w:r w:rsidR="00142C7B" w:rsidRPr="005370FF">
        <w:rPr>
          <w:rFonts w:ascii="Garamond" w:hAnsi="Garamond"/>
        </w:rPr>
        <w:t xml:space="preserve">Helen Zoe </w:t>
      </w:r>
      <w:r w:rsidR="00142C7B" w:rsidRPr="005370FF">
        <w:rPr>
          <w:rFonts w:ascii="Garamond" w:hAnsi="Garamond"/>
        </w:rPr>
        <w:t xml:space="preserve">Veit, </w:t>
      </w:r>
      <w:r w:rsidR="00142C7B" w:rsidRPr="005370FF">
        <w:rPr>
          <w:rFonts w:ascii="Garamond" w:hAnsi="Garamond"/>
          <w:i/>
          <w:iCs/>
        </w:rPr>
        <w:t xml:space="preserve">Modern Food, Moral Food: Self-Control, Science, and the Rise of Modern American Eating in the Early Twentieth Century </w:t>
      </w:r>
      <w:r w:rsidR="00142C7B" w:rsidRPr="005370FF">
        <w:rPr>
          <w:rFonts w:ascii="Garamond" w:hAnsi="Garamond"/>
        </w:rPr>
        <w:t>(Chapel Hill: The University of North Carolina Press, 2013)</w:t>
      </w:r>
      <w:r w:rsidRPr="005370FF">
        <w:rPr>
          <w:rFonts w:ascii="Garamond" w:hAnsi="Garamond"/>
        </w:rPr>
        <w:t>, 30-1</w:t>
      </w:r>
      <w:r w:rsidR="005370FF" w:rsidRPr="005370FF">
        <w:rPr>
          <w:rFonts w:ascii="Garamond" w:hAnsi="Garamond"/>
        </w:rPr>
        <w:t>.</w:t>
      </w:r>
    </w:p>
  </w:footnote>
  <w:footnote w:id="14">
    <w:p w14:paraId="081A36FE" w14:textId="2D8B585C"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Sabrina Strings, </w:t>
      </w:r>
      <w:r w:rsidR="00EA4483" w:rsidRPr="005370FF">
        <w:rPr>
          <w:rFonts w:ascii="Garamond" w:hAnsi="Garamond"/>
          <w:i/>
          <w:iCs/>
          <w:sz w:val="20"/>
          <w:szCs w:val="20"/>
        </w:rPr>
        <w:t>Fearing the Black Body: The Racial Origins of Fat Phobia</w:t>
      </w:r>
      <w:r w:rsidR="00EA4483" w:rsidRPr="005370FF">
        <w:rPr>
          <w:rFonts w:ascii="Garamond" w:hAnsi="Garamond"/>
          <w:sz w:val="20"/>
          <w:szCs w:val="20"/>
        </w:rPr>
        <w:t xml:space="preserve"> (New York: New York University Press, 2019),</w:t>
      </w:r>
      <w:r w:rsidRPr="005370FF">
        <w:rPr>
          <w:rFonts w:ascii="Garamond" w:hAnsi="Garamond"/>
          <w:sz w:val="20"/>
          <w:szCs w:val="20"/>
        </w:rPr>
        <w:t xml:space="preserve"> 6.</w:t>
      </w:r>
    </w:p>
  </w:footnote>
  <w:footnote w:id="15">
    <w:p w14:paraId="25F32AFA" w14:textId="58613851"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3.</w:t>
      </w:r>
    </w:p>
  </w:footnote>
  <w:footnote w:id="16">
    <w:p w14:paraId="21F2D75D" w14:textId="540BA670"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Catherine Keyser, </w:t>
      </w:r>
      <w:r w:rsidR="00EA4483" w:rsidRPr="005370FF">
        <w:rPr>
          <w:rFonts w:ascii="Garamond" w:hAnsi="Garamond"/>
          <w:i/>
          <w:iCs/>
          <w:sz w:val="20"/>
          <w:szCs w:val="20"/>
        </w:rPr>
        <w:t xml:space="preserve">Artificial </w:t>
      </w:r>
      <w:r w:rsidR="00EA4483" w:rsidRPr="005370FF">
        <w:rPr>
          <w:rFonts w:ascii="Garamond" w:hAnsi="Garamond"/>
          <w:i/>
          <w:iCs/>
          <w:sz w:val="20"/>
          <w:szCs w:val="20"/>
        </w:rPr>
        <w:t>Color: Modern Food and Racial Fictions</w:t>
      </w:r>
      <w:r w:rsidR="00EA4483" w:rsidRPr="005370FF">
        <w:rPr>
          <w:rFonts w:ascii="Garamond" w:hAnsi="Garamond"/>
          <w:sz w:val="20"/>
          <w:szCs w:val="20"/>
        </w:rPr>
        <w:t xml:space="preserve"> (Oxford: Oxford University Press, 2019),</w:t>
      </w:r>
      <w:r w:rsidRPr="005370FF">
        <w:rPr>
          <w:rFonts w:ascii="Garamond" w:hAnsi="Garamond"/>
          <w:sz w:val="20"/>
          <w:szCs w:val="20"/>
        </w:rPr>
        <w:t xml:space="preserve"> 5.</w:t>
      </w:r>
    </w:p>
  </w:footnote>
  <w:footnote w:id="17">
    <w:p w14:paraId="24ABEBFA" w14:textId="6C3EB4B1"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Doris Witt, </w:t>
      </w:r>
      <w:r w:rsidR="00EA4483" w:rsidRPr="005370FF">
        <w:rPr>
          <w:rFonts w:ascii="Garamond" w:hAnsi="Garamond"/>
          <w:i/>
          <w:iCs/>
          <w:sz w:val="20"/>
          <w:szCs w:val="20"/>
        </w:rPr>
        <w:t>Black Hunger: Food and the Politics of U.S. Identity</w:t>
      </w:r>
      <w:r w:rsidR="00EA4483" w:rsidRPr="005370FF">
        <w:rPr>
          <w:rFonts w:ascii="Garamond" w:hAnsi="Garamond"/>
          <w:sz w:val="20"/>
          <w:szCs w:val="20"/>
        </w:rPr>
        <w:t xml:space="preserve"> (Oxford: Oxford University Press, 1999), </w:t>
      </w:r>
      <w:r w:rsidRPr="005370FF">
        <w:rPr>
          <w:rFonts w:ascii="Garamond" w:hAnsi="Garamond"/>
          <w:sz w:val="20"/>
          <w:szCs w:val="20"/>
        </w:rPr>
        <w:t>81.</w:t>
      </w:r>
    </w:p>
  </w:footnote>
  <w:footnote w:id="18">
    <w:p w14:paraId="78A6C24F" w14:textId="34065299"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Tompkins</w:t>
      </w:r>
      <w:r w:rsidRPr="005370FF">
        <w:rPr>
          <w:rFonts w:ascii="Garamond" w:hAnsi="Garamond"/>
          <w:sz w:val="20"/>
          <w:szCs w:val="20"/>
        </w:rPr>
        <w:t>,</w:t>
      </w:r>
      <w:r w:rsidR="00EA4483" w:rsidRPr="005370FF">
        <w:rPr>
          <w:rFonts w:ascii="Garamond" w:hAnsi="Garamond"/>
          <w:sz w:val="20"/>
          <w:szCs w:val="20"/>
        </w:rPr>
        <w:t xml:space="preserve"> </w:t>
      </w:r>
      <w:r w:rsidR="00EA4483" w:rsidRPr="005370FF">
        <w:rPr>
          <w:rFonts w:ascii="Garamond" w:hAnsi="Garamond"/>
          <w:i/>
          <w:iCs/>
          <w:sz w:val="20"/>
          <w:szCs w:val="20"/>
        </w:rPr>
        <w:t>Racial Indigestion</w:t>
      </w:r>
      <w:r w:rsidR="00EA4483" w:rsidRPr="005370FF">
        <w:rPr>
          <w:rFonts w:ascii="Garamond" w:hAnsi="Garamond"/>
          <w:sz w:val="20"/>
          <w:szCs w:val="20"/>
        </w:rPr>
        <w:t>,</w:t>
      </w:r>
      <w:r w:rsidRPr="005370FF">
        <w:rPr>
          <w:rFonts w:ascii="Garamond" w:hAnsi="Garamond"/>
          <w:sz w:val="20"/>
          <w:szCs w:val="20"/>
        </w:rPr>
        <w:t xml:space="preserve"> 73.</w:t>
      </w:r>
    </w:p>
  </w:footnote>
  <w:footnote w:id="19">
    <w:p w14:paraId="2FF7FFD7" w14:textId="3A3C9A93" w:rsidR="001C1423" w:rsidRPr="005370FF" w:rsidRDefault="001C1423">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Wang</w:t>
      </w:r>
      <w:r w:rsidR="00142C7B" w:rsidRPr="005370FF">
        <w:rPr>
          <w:rFonts w:ascii="Garamond" w:hAnsi="Garamond"/>
        </w:rPr>
        <w:t xml:space="preserve">, </w:t>
      </w:r>
      <w:r w:rsidR="005370FF" w:rsidRPr="005370FF">
        <w:rPr>
          <w:rFonts w:ascii="Garamond" w:hAnsi="Garamond"/>
        </w:rPr>
        <w:t xml:space="preserve">“Anachronistic Life”, </w:t>
      </w:r>
      <w:r w:rsidR="00142C7B" w:rsidRPr="005370FF">
        <w:rPr>
          <w:rFonts w:ascii="Garamond" w:hAnsi="Garamond"/>
        </w:rPr>
        <w:t>785.</w:t>
      </w:r>
    </w:p>
  </w:footnote>
  <w:footnote w:id="20">
    <w:p w14:paraId="2E88A263" w14:textId="56E09DF1"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00EA4483" w:rsidRPr="005370FF">
        <w:rPr>
          <w:rFonts w:ascii="Garamond" w:hAnsi="Garamond"/>
          <w:sz w:val="20"/>
          <w:szCs w:val="20"/>
        </w:rPr>
        <w:t xml:space="preserve"> Claude McKay, </w:t>
      </w:r>
      <w:r w:rsidR="00EA4483" w:rsidRPr="005370FF">
        <w:rPr>
          <w:rFonts w:ascii="Garamond" w:hAnsi="Garamond"/>
          <w:i/>
          <w:iCs/>
          <w:sz w:val="20"/>
          <w:szCs w:val="20"/>
        </w:rPr>
        <w:t>Home to Harlem</w:t>
      </w:r>
      <w:r w:rsidR="00EA4483" w:rsidRPr="005370FF">
        <w:rPr>
          <w:rFonts w:ascii="Garamond" w:hAnsi="Garamond"/>
          <w:sz w:val="20"/>
          <w:szCs w:val="20"/>
        </w:rPr>
        <w:t xml:space="preserve">, in </w:t>
      </w:r>
      <w:r w:rsidR="00EA4483" w:rsidRPr="005370FF">
        <w:rPr>
          <w:rFonts w:ascii="Garamond" w:hAnsi="Garamond"/>
          <w:i/>
          <w:iCs/>
          <w:sz w:val="20"/>
          <w:szCs w:val="20"/>
        </w:rPr>
        <w:t>Harlem Renaissance: Five Novels of the 1920s</w:t>
      </w:r>
      <w:r w:rsidR="00B97FB6" w:rsidRPr="005370FF">
        <w:rPr>
          <w:rFonts w:ascii="Garamond" w:hAnsi="Garamond"/>
          <w:sz w:val="20"/>
          <w:szCs w:val="20"/>
        </w:rPr>
        <w:t>,</w:t>
      </w:r>
      <w:r w:rsidR="00EA4483" w:rsidRPr="005370FF">
        <w:rPr>
          <w:rFonts w:ascii="Garamond" w:hAnsi="Garamond"/>
          <w:sz w:val="20"/>
          <w:szCs w:val="20"/>
        </w:rPr>
        <w:t xml:space="preserve"> ed. </w:t>
      </w:r>
      <w:r w:rsidR="00EA4483" w:rsidRPr="005370FF">
        <w:rPr>
          <w:rFonts w:ascii="Garamond" w:hAnsi="Garamond"/>
          <w:sz w:val="20"/>
          <w:szCs w:val="20"/>
        </w:rPr>
        <w:t>Rafia Zafar (New York: The Library of America, 2011)</w:t>
      </w:r>
      <w:r w:rsidR="00B97FB6" w:rsidRPr="005370FF">
        <w:rPr>
          <w:rFonts w:ascii="Garamond" w:hAnsi="Garamond"/>
          <w:sz w:val="20"/>
          <w:szCs w:val="20"/>
        </w:rPr>
        <w:t xml:space="preserve">, </w:t>
      </w:r>
      <w:r w:rsidRPr="005370FF">
        <w:rPr>
          <w:rFonts w:ascii="Garamond" w:hAnsi="Garamond"/>
          <w:sz w:val="20"/>
          <w:szCs w:val="20"/>
        </w:rPr>
        <w:t>139.</w:t>
      </w:r>
    </w:p>
  </w:footnote>
  <w:footnote w:id="21">
    <w:p w14:paraId="2297D997" w14:textId="0CCEB9D3"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142.</w:t>
      </w:r>
    </w:p>
  </w:footnote>
  <w:footnote w:id="22">
    <w:p w14:paraId="14766DB5" w14:textId="4BC8EBDA"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144-5.</w:t>
      </w:r>
    </w:p>
  </w:footnote>
  <w:footnote w:id="23">
    <w:p w14:paraId="1828ABE0" w14:textId="3C46BCEA"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147.</w:t>
      </w:r>
    </w:p>
  </w:footnote>
  <w:footnote w:id="24">
    <w:p w14:paraId="023B157C" w14:textId="2E0848F7"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Ernest Hemingway, </w:t>
      </w:r>
      <w:r w:rsidR="00EA4483" w:rsidRPr="005370FF">
        <w:rPr>
          <w:rFonts w:ascii="Garamond" w:hAnsi="Garamond"/>
          <w:i/>
          <w:iCs/>
          <w:sz w:val="20"/>
          <w:szCs w:val="20"/>
        </w:rPr>
        <w:t>A Farewell to Arms</w:t>
      </w:r>
      <w:r w:rsidR="00EA4483" w:rsidRPr="005370FF">
        <w:rPr>
          <w:rFonts w:ascii="Garamond" w:hAnsi="Garamond"/>
          <w:sz w:val="20"/>
          <w:szCs w:val="20"/>
        </w:rPr>
        <w:t xml:space="preserve"> (London: Jonathan Cape, 1929)</w:t>
      </w:r>
      <w:r w:rsidRPr="005370FF">
        <w:rPr>
          <w:rFonts w:ascii="Garamond" w:hAnsi="Garamond"/>
          <w:sz w:val="20"/>
          <w:szCs w:val="20"/>
        </w:rPr>
        <w:t>, 260.</w:t>
      </w:r>
      <w:r w:rsidR="008F6DD3">
        <w:rPr>
          <w:rFonts w:ascii="Garamond" w:hAnsi="Garamond"/>
          <w:sz w:val="20"/>
          <w:szCs w:val="20"/>
        </w:rPr>
        <w:t xml:space="preserve"> The martini, of course, is international in its ingredients: often made with Italian or French vermouth.</w:t>
      </w:r>
    </w:p>
  </w:footnote>
  <w:footnote w:id="25">
    <w:p w14:paraId="75A7A176" w14:textId="0BB5F8F5"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B97FB6" w:rsidRPr="005370FF">
        <w:rPr>
          <w:rFonts w:ascii="Garamond" w:hAnsi="Garamond"/>
          <w:i/>
          <w:iCs/>
          <w:sz w:val="20"/>
          <w:szCs w:val="20"/>
        </w:rPr>
        <w:t>Home to Harlem</w:t>
      </w:r>
      <w:r w:rsidRPr="005370FF">
        <w:rPr>
          <w:rFonts w:ascii="Garamond" w:hAnsi="Garamond"/>
          <w:sz w:val="20"/>
          <w:szCs w:val="20"/>
        </w:rPr>
        <w:t>, 144.</w:t>
      </w:r>
    </w:p>
  </w:footnote>
  <w:footnote w:id="26">
    <w:p w14:paraId="789A1982" w14:textId="5815B71E"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B97FB6" w:rsidRPr="005370FF">
        <w:rPr>
          <w:rFonts w:ascii="Garamond" w:hAnsi="Garamond"/>
          <w:sz w:val="20"/>
          <w:szCs w:val="20"/>
        </w:rPr>
        <w:t>Ibid.</w:t>
      </w:r>
      <w:r w:rsidRPr="005370FF">
        <w:rPr>
          <w:rFonts w:ascii="Garamond" w:hAnsi="Garamond"/>
          <w:sz w:val="20"/>
          <w:szCs w:val="20"/>
        </w:rPr>
        <w:t>, p. 175.</w:t>
      </w:r>
    </w:p>
  </w:footnote>
  <w:footnote w:id="27">
    <w:p w14:paraId="72E7E3E7" w14:textId="799A1F8E"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Michael W. Twitty, </w:t>
      </w:r>
      <w:r w:rsidR="00EA4483" w:rsidRPr="005370FF">
        <w:rPr>
          <w:rFonts w:ascii="Garamond" w:hAnsi="Garamond"/>
          <w:i/>
          <w:iCs/>
          <w:sz w:val="20"/>
          <w:szCs w:val="20"/>
        </w:rPr>
        <w:t>The Cooking Gene: A Journey Through African American Culinary History in the Deep South</w:t>
      </w:r>
      <w:r w:rsidR="00EA4483" w:rsidRPr="005370FF">
        <w:rPr>
          <w:rFonts w:ascii="Garamond" w:hAnsi="Garamond"/>
          <w:sz w:val="20"/>
          <w:szCs w:val="20"/>
        </w:rPr>
        <w:t xml:space="preserve"> (New York: Amistad; HarperCollins, 2017)</w:t>
      </w:r>
      <w:r w:rsidR="00B97FB6" w:rsidRPr="005370FF">
        <w:rPr>
          <w:rFonts w:ascii="Garamond" w:hAnsi="Garamond"/>
          <w:sz w:val="20"/>
          <w:szCs w:val="20"/>
        </w:rPr>
        <w:t>,</w:t>
      </w:r>
      <w:r w:rsidRPr="005370FF">
        <w:rPr>
          <w:rFonts w:ascii="Garamond" w:hAnsi="Garamond"/>
          <w:sz w:val="20"/>
          <w:szCs w:val="20"/>
        </w:rPr>
        <w:t xml:space="preserve"> 163.</w:t>
      </w:r>
    </w:p>
  </w:footnote>
  <w:footnote w:id="28">
    <w:p w14:paraId="3220E67D" w14:textId="78D720CF" w:rsidR="003B7C6B" w:rsidRPr="005370FF" w:rsidRDefault="003B7C6B">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For an account of the development of soul food in Harlem in the early twentieth century see Damian M. Mosley, “Cooking up Heritage in Harlem,” in </w:t>
      </w:r>
      <w:r w:rsidRPr="005370FF">
        <w:rPr>
          <w:rFonts w:ascii="Garamond" w:hAnsi="Garamond"/>
          <w:i/>
          <w:iCs/>
        </w:rPr>
        <w:t>Gastropolis: Food &amp; New York City</w:t>
      </w:r>
      <w:r w:rsidRPr="005370FF">
        <w:rPr>
          <w:rFonts w:ascii="Garamond" w:hAnsi="Garamond"/>
        </w:rPr>
        <w:t>, ed. Annie Hauck-Lawson and Jonathan Deutsche (New York: Columbia University Press, 2009), 274-291.</w:t>
      </w:r>
    </w:p>
  </w:footnote>
  <w:footnote w:id="29">
    <w:p w14:paraId="5E0DD1D6" w14:textId="3F733D42"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B97FB6" w:rsidRPr="005370FF">
        <w:rPr>
          <w:rFonts w:ascii="Garamond" w:hAnsi="Garamond"/>
          <w:i/>
          <w:iCs/>
          <w:sz w:val="20"/>
          <w:szCs w:val="20"/>
        </w:rPr>
        <w:t>Home to Harlem</w:t>
      </w:r>
      <w:r w:rsidRPr="005370FF">
        <w:rPr>
          <w:rFonts w:ascii="Garamond" w:hAnsi="Garamond"/>
          <w:sz w:val="20"/>
          <w:szCs w:val="20"/>
        </w:rPr>
        <w:t>, 219.</w:t>
      </w:r>
    </w:p>
  </w:footnote>
  <w:footnote w:id="30">
    <w:p w14:paraId="48876F1B" w14:textId="6BCEA69F"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213-4.</w:t>
      </w:r>
    </w:p>
  </w:footnote>
  <w:footnote w:id="31">
    <w:p w14:paraId="0DC6020A" w14:textId="592CDAD8"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213.</w:t>
      </w:r>
    </w:p>
  </w:footnote>
  <w:footnote w:id="32">
    <w:p w14:paraId="51452751" w14:textId="78DA65C9"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214.</w:t>
      </w:r>
    </w:p>
  </w:footnote>
  <w:footnote w:id="33">
    <w:p w14:paraId="5D22A35A" w14:textId="23B138CA"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Psyche A. Williams-Forson, </w:t>
      </w:r>
      <w:r w:rsidR="00EA4483" w:rsidRPr="005370FF">
        <w:rPr>
          <w:rFonts w:ascii="Garamond" w:hAnsi="Garamond"/>
          <w:i/>
          <w:iCs/>
          <w:sz w:val="20"/>
          <w:szCs w:val="20"/>
        </w:rPr>
        <w:t>Building Houses out of Chicken Legs: Black Women, Food, and Power</w:t>
      </w:r>
      <w:r w:rsidR="00EA4483" w:rsidRPr="005370FF">
        <w:rPr>
          <w:rFonts w:ascii="Garamond" w:hAnsi="Garamond"/>
          <w:sz w:val="20"/>
          <w:szCs w:val="20"/>
        </w:rPr>
        <w:t xml:space="preserve"> (Chapel Hill: The University of North Carolina Press, 2006), </w:t>
      </w:r>
      <w:r w:rsidRPr="005370FF">
        <w:rPr>
          <w:rFonts w:ascii="Garamond" w:hAnsi="Garamond"/>
          <w:sz w:val="20"/>
          <w:szCs w:val="20"/>
        </w:rPr>
        <w:t>48.</w:t>
      </w:r>
    </w:p>
  </w:footnote>
  <w:footnote w:id="34">
    <w:p w14:paraId="0840FF15" w14:textId="5F56C382"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80.</w:t>
      </w:r>
    </w:p>
  </w:footnote>
  <w:footnote w:id="35">
    <w:p w14:paraId="55FC374B" w14:textId="585803ED"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80.</w:t>
      </w:r>
    </w:p>
  </w:footnote>
  <w:footnote w:id="36">
    <w:p w14:paraId="69B45F75" w14:textId="10BEA506"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B97FB6" w:rsidRPr="005370FF">
        <w:rPr>
          <w:rFonts w:ascii="Garamond" w:hAnsi="Garamond"/>
          <w:i/>
          <w:iCs/>
          <w:sz w:val="20"/>
          <w:szCs w:val="20"/>
        </w:rPr>
        <w:t>Home to Harlem</w:t>
      </w:r>
      <w:r w:rsidRPr="005370FF">
        <w:rPr>
          <w:rFonts w:ascii="Garamond" w:hAnsi="Garamond"/>
          <w:sz w:val="20"/>
          <w:szCs w:val="20"/>
        </w:rPr>
        <w:t>, 213.</w:t>
      </w:r>
    </w:p>
  </w:footnote>
  <w:footnote w:id="37">
    <w:p w14:paraId="5BD4D205" w14:textId="2F19259D"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Strings, </w:t>
      </w:r>
      <w:r w:rsidR="00B97FB6" w:rsidRPr="005370FF">
        <w:rPr>
          <w:rFonts w:ascii="Garamond" w:hAnsi="Garamond"/>
          <w:i/>
          <w:iCs/>
          <w:sz w:val="20"/>
          <w:szCs w:val="20"/>
        </w:rPr>
        <w:t>Fearing the Black Body</w:t>
      </w:r>
      <w:r w:rsidR="00B97FB6" w:rsidRPr="005370FF">
        <w:rPr>
          <w:rFonts w:ascii="Garamond" w:hAnsi="Garamond"/>
          <w:sz w:val="20"/>
          <w:szCs w:val="20"/>
        </w:rPr>
        <w:t xml:space="preserve">, </w:t>
      </w:r>
      <w:r w:rsidRPr="005370FF">
        <w:rPr>
          <w:rFonts w:ascii="Garamond" w:hAnsi="Garamond"/>
          <w:sz w:val="20"/>
          <w:szCs w:val="20"/>
        </w:rPr>
        <w:t>212.</w:t>
      </w:r>
    </w:p>
  </w:footnote>
  <w:footnote w:id="38">
    <w:p w14:paraId="2E578FE5" w14:textId="59978F83"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194-5.</w:t>
      </w:r>
    </w:p>
  </w:footnote>
  <w:footnote w:id="39">
    <w:p w14:paraId="6CA7D91A" w14:textId="57B9FF08" w:rsidR="009265D3" w:rsidRPr="005370FF" w:rsidRDefault="009265D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B97FB6" w:rsidRPr="005370FF">
        <w:rPr>
          <w:rFonts w:ascii="Garamond" w:hAnsi="Garamond"/>
          <w:i/>
          <w:iCs/>
          <w:sz w:val="20"/>
          <w:szCs w:val="20"/>
        </w:rPr>
        <w:t>Home to Harlem</w:t>
      </w:r>
      <w:r w:rsidRPr="005370FF">
        <w:rPr>
          <w:rFonts w:ascii="Garamond" w:hAnsi="Garamond"/>
          <w:sz w:val="20"/>
          <w:szCs w:val="20"/>
        </w:rPr>
        <w:t>, 165; 167.</w:t>
      </w:r>
    </w:p>
  </w:footnote>
  <w:footnote w:id="40">
    <w:p w14:paraId="1B05516C" w14:textId="3B0B5FCF"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166.</w:t>
      </w:r>
    </w:p>
  </w:footnote>
  <w:footnote w:id="41">
    <w:p w14:paraId="68EFD025" w14:textId="4553D187"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Claude McKay, </w:t>
      </w:r>
      <w:r w:rsidR="00EA4483" w:rsidRPr="005370FF">
        <w:rPr>
          <w:rFonts w:ascii="Garamond" w:hAnsi="Garamond"/>
          <w:i/>
          <w:iCs/>
          <w:sz w:val="20"/>
          <w:szCs w:val="20"/>
        </w:rPr>
        <w:t>Banjo: A Story Without a Plot</w:t>
      </w:r>
      <w:r w:rsidR="00EA4483" w:rsidRPr="005370FF">
        <w:rPr>
          <w:rFonts w:ascii="Garamond" w:hAnsi="Garamond"/>
          <w:sz w:val="20"/>
          <w:szCs w:val="20"/>
        </w:rPr>
        <w:t xml:space="preserve"> (London: Serpent’s Tail, 2008)</w:t>
      </w:r>
      <w:r w:rsidRPr="005370FF">
        <w:rPr>
          <w:rFonts w:ascii="Garamond" w:hAnsi="Garamond"/>
          <w:sz w:val="20"/>
          <w:szCs w:val="20"/>
        </w:rPr>
        <w:t>, 6.</w:t>
      </w:r>
    </w:p>
  </w:footnote>
  <w:footnote w:id="42">
    <w:p w14:paraId="7C10180A" w14:textId="46B6C916"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69.</w:t>
      </w:r>
    </w:p>
  </w:footnote>
  <w:footnote w:id="43">
    <w:p w14:paraId="43D52A9E" w14:textId="5B27FDD0"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71.</w:t>
      </w:r>
    </w:p>
  </w:footnote>
  <w:footnote w:id="44">
    <w:p w14:paraId="2F321017" w14:textId="4AFF0E57"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Keyser, </w:t>
      </w:r>
      <w:r w:rsidR="00B97FB6" w:rsidRPr="005370FF">
        <w:rPr>
          <w:rFonts w:ascii="Garamond" w:hAnsi="Garamond"/>
          <w:i/>
          <w:iCs/>
          <w:sz w:val="20"/>
          <w:szCs w:val="20"/>
        </w:rPr>
        <w:t xml:space="preserve">Artificial </w:t>
      </w:r>
      <w:r w:rsidR="00B97FB6" w:rsidRPr="005370FF">
        <w:rPr>
          <w:rFonts w:ascii="Garamond" w:hAnsi="Garamond"/>
          <w:i/>
          <w:iCs/>
          <w:sz w:val="20"/>
          <w:szCs w:val="20"/>
        </w:rPr>
        <w:t>Color</w:t>
      </w:r>
      <w:r w:rsidR="00B97FB6" w:rsidRPr="005370FF">
        <w:rPr>
          <w:rFonts w:ascii="Garamond" w:hAnsi="Garamond"/>
          <w:sz w:val="20"/>
          <w:szCs w:val="20"/>
        </w:rPr>
        <w:t>,</w:t>
      </w:r>
      <w:r w:rsidRPr="005370FF">
        <w:rPr>
          <w:rFonts w:ascii="Garamond" w:hAnsi="Garamond"/>
          <w:sz w:val="20"/>
          <w:szCs w:val="20"/>
        </w:rPr>
        <w:t xml:space="preserve"> 111.</w:t>
      </w:r>
    </w:p>
  </w:footnote>
  <w:footnote w:id="45">
    <w:p w14:paraId="1BA6B2DE" w14:textId="24219036"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112.</w:t>
      </w:r>
    </w:p>
  </w:footnote>
  <w:footnote w:id="46">
    <w:p w14:paraId="12E0F00C" w14:textId="30F2E9D2"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Pr="005370FF">
        <w:rPr>
          <w:rFonts w:ascii="Garamond" w:hAnsi="Garamond"/>
          <w:i/>
          <w:iCs/>
          <w:sz w:val="20"/>
          <w:szCs w:val="20"/>
        </w:rPr>
        <w:t>Banjo</w:t>
      </w:r>
      <w:r w:rsidRPr="005370FF">
        <w:rPr>
          <w:rFonts w:ascii="Garamond" w:hAnsi="Garamond"/>
          <w:sz w:val="20"/>
          <w:szCs w:val="20"/>
        </w:rPr>
        <w:t>, 6.</w:t>
      </w:r>
    </w:p>
  </w:footnote>
  <w:footnote w:id="47">
    <w:p w14:paraId="6017C89C" w14:textId="49E5A93D"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5.</w:t>
      </w:r>
    </w:p>
  </w:footnote>
  <w:footnote w:id="48">
    <w:p w14:paraId="418E7741" w14:textId="3ED7B087" w:rsidR="001C1423" w:rsidRPr="005370FF" w:rsidRDefault="001C1423">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Jarrett</w:t>
      </w:r>
      <w:r w:rsidR="00142C7B" w:rsidRPr="005370FF">
        <w:rPr>
          <w:rFonts w:ascii="Garamond" w:hAnsi="Garamond"/>
        </w:rPr>
        <w:t xml:space="preserve"> H. Brown, “The Shadow of Intimacy: Male Bonding and Improvised Masculinity in Claude McKay’s </w:t>
      </w:r>
      <w:r w:rsidR="00142C7B" w:rsidRPr="005370FF">
        <w:rPr>
          <w:rFonts w:ascii="Garamond" w:hAnsi="Garamond"/>
          <w:i/>
          <w:iCs/>
        </w:rPr>
        <w:t>Banjo: A Story Without a Plot,</w:t>
      </w:r>
      <w:r w:rsidR="00142C7B" w:rsidRPr="005370FF">
        <w:rPr>
          <w:rFonts w:ascii="Garamond" w:hAnsi="Garamond"/>
        </w:rPr>
        <w:t xml:space="preserve">” </w:t>
      </w:r>
      <w:r w:rsidR="00142C7B" w:rsidRPr="005370FF">
        <w:rPr>
          <w:rFonts w:ascii="Garamond" w:hAnsi="Garamond"/>
          <w:i/>
          <w:iCs/>
        </w:rPr>
        <w:t>Journal of West Indian Literature</w:t>
      </w:r>
      <w:r w:rsidR="00142C7B" w:rsidRPr="005370FF">
        <w:rPr>
          <w:rFonts w:ascii="Garamond" w:hAnsi="Garamond"/>
        </w:rPr>
        <w:t xml:space="preserve"> 21</w:t>
      </w:r>
      <w:r w:rsidR="005370FF" w:rsidRPr="005370FF">
        <w:rPr>
          <w:rFonts w:ascii="Garamond" w:hAnsi="Garamond"/>
        </w:rPr>
        <w:t xml:space="preserve">, nos. </w:t>
      </w:r>
      <w:r w:rsidR="00142C7B" w:rsidRPr="005370FF">
        <w:rPr>
          <w:rFonts w:ascii="Garamond" w:hAnsi="Garamond"/>
        </w:rPr>
        <w:t>1-2</w:t>
      </w:r>
      <w:r w:rsidR="005370FF" w:rsidRPr="005370FF">
        <w:rPr>
          <w:rFonts w:ascii="Garamond" w:hAnsi="Garamond"/>
        </w:rPr>
        <w:t xml:space="preserve"> (2012)</w:t>
      </w:r>
      <w:r w:rsidRPr="005370FF">
        <w:rPr>
          <w:rFonts w:ascii="Garamond" w:hAnsi="Garamond"/>
        </w:rPr>
        <w:t>, 5</w:t>
      </w:r>
      <w:r w:rsidR="00142C7B" w:rsidRPr="005370FF">
        <w:rPr>
          <w:rFonts w:ascii="Garamond" w:hAnsi="Garamond"/>
        </w:rPr>
        <w:t>.</w:t>
      </w:r>
    </w:p>
  </w:footnote>
  <w:footnote w:id="49">
    <w:p w14:paraId="6AC3BA89" w14:textId="34A7605A"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166.</w:t>
      </w:r>
    </w:p>
  </w:footnote>
  <w:footnote w:id="50">
    <w:p w14:paraId="09B8E741" w14:textId="0D7B70D2"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167.</w:t>
      </w:r>
    </w:p>
  </w:footnote>
  <w:footnote w:id="51">
    <w:p w14:paraId="385A1D31" w14:textId="32575398"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166.</w:t>
      </w:r>
    </w:p>
  </w:footnote>
  <w:footnote w:id="52">
    <w:p w14:paraId="51AFA2AC" w14:textId="1D75E8D4" w:rsidR="001C1423" w:rsidRPr="005370FF" w:rsidRDefault="001C1423">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w:t>
      </w:r>
      <w:r w:rsidRPr="005370FF">
        <w:rPr>
          <w:rFonts w:ascii="Garamond" w:hAnsi="Garamond"/>
        </w:rPr>
        <w:t xml:space="preserve">Veit, </w:t>
      </w:r>
      <w:r w:rsidR="005370FF" w:rsidRPr="005370FF">
        <w:rPr>
          <w:rFonts w:ascii="Garamond" w:hAnsi="Garamond"/>
          <w:i/>
          <w:iCs/>
        </w:rPr>
        <w:t>Modern Food, Moral Food</w:t>
      </w:r>
      <w:r w:rsidR="005370FF" w:rsidRPr="005370FF">
        <w:rPr>
          <w:rFonts w:ascii="Garamond" w:hAnsi="Garamond"/>
        </w:rPr>
        <w:t xml:space="preserve">, </w:t>
      </w:r>
      <w:r w:rsidRPr="005370FF">
        <w:rPr>
          <w:rFonts w:ascii="Garamond" w:hAnsi="Garamond"/>
        </w:rPr>
        <w:t>108</w:t>
      </w:r>
      <w:r w:rsidR="005370FF" w:rsidRPr="005370FF">
        <w:rPr>
          <w:rFonts w:ascii="Garamond" w:hAnsi="Garamond"/>
        </w:rPr>
        <w:t>.</w:t>
      </w:r>
    </w:p>
  </w:footnote>
  <w:footnote w:id="53">
    <w:p w14:paraId="1BEECADE" w14:textId="5EAF33BB"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267.</w:t>
      </w:r>
    </w:p>
  </w:footnote>
  <w:footnote w:id="54">
    <w:p w14:paraId="232EADA0" w14:textId="17F5EFC5"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166.</w:t>
      </w:r>
    </w:p>
  </w:footnote>
  <w:footnote w:id="55">
    <w:p w14:paraId="6B14EBDE" w14:textId="21B00855"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B97FB6" w:rsidRPr="005370FF">
        <w:rPr>
          <w:rFonts w:ascii="Garamond" w:hAnsi="Garamond"/>
          <w:sz w:val="20"/>
          <w:szCs w:val="20"/>
        </w:rPr>
        <w:t xml:space="preserve">Tompkins, </w:t>
      </w:r>
      <w:r w:rsidR="00B97FB6" w:rsidRPr="005370FF">
        <w:rPr>
          <w:rFonts w:ascii="Garamond" w:hAnsi="Garamond"/>
          <w:i/>
          <w:iCs/>
          <w:sz w:val="20"/>
          <w:szCs w:val="20"/>
        </w:rPr>
        <w:t>Racial Indigestion</w:t>
      </w:r>
      <w:r w:rsidRPr="005370FF">
        <w:rPr>
          <w:rFonts w:ascii="Garamond" w:hAnsi="Garamond"/>
          <w:sz w:val="20"/>
          <w:szCs w:val="20"/>
        </w:rPr>
        <w:t>, 71.</w:t>
      </w:r>
    </w:p>
  </w:footnote>
  <w:footnote w:id="56">
    <w:p w14:paraId="593443EA" w14:textId="17532052"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w:t>
      </w:r>
      <w:r w:rsidR="00B97FB6" w:rsidRPr="005370FF">
        <w:rPr>
          <w:rFonts w:ascii="Garamond" w:hAnsi="Garamond"/>
          <w:sz w:val="20"/>
          <w:szCs w:val="20"/>
        </w:rPr>
        <w:t>7</w:t>
      </w:r>
      <w:r w:rsidRPr="005370FF">
        <w:rPr>
          <w:rFonts w:ascii="Garamond" w:hAnsi="Garamond"/>
          <w:sz w:val="20"/>
          <w:szCs w:val="20"/>
        </w:rPr>
        <w:t>0.</w:t>
      </w:r>
    </w:p>
  </w:footnote>
  <w:footnote w:id="57">
    <w:p w14:paraId="66D9C2E3" w14:textId="1A6325DD"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63; 63.</w:t>
      </w:r>
    </w:p>
  </w:footnote>
  <w:footnote w:id="58">
    <w:p w14:paraId="24248892" w14:textId="799B76ED"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Keyser, </w:t>
      </w:r>
      <w:r w:rsidR="00B97FB6" w:rsidRPr="005370FF">
        <w:rPr>
          <w:rFonts w:ascii="Garamond" w:hAnsi="Garamond"/>
          <w:i/>
          <w:iCs/>
          <w:sz w:val="20"/>
          <w:szCs w:val="20"/>
        </w:rPr>
        <w:t xml:space="preserve">Artificial </w:t>
      </w:r>
      <w:r w:rsidR="00B97FB6" w:rsidRPr="005370FF">
        <w:rPr>
          <w:rFonts w:ascii="Garamond" w:hAnsi="Garamond"/>
          <w:i/>
          <w:iCs/>
          <w:sz w:val="20"/>
          <w:szCs w:val="20"/>
        </w:rPr>
        <w:t>Color</w:t>
      </w:r>
      <w:r w:rsidR="00B97FB6" w:rsidRPr="005370FF">
        <w:rPr>
          <w:rFonts w:ascii="Garamond" w:hAnsi="Garamond"/>
          <w:sz w:val="20"/>
          <w:szCs w:val="20"/>
        </w:rPr>
        <w:t>,</w:t>
      </w:r>
      <w:r w:rsidRPr="005370FF">
        <w:rPr>
          <w:rFonts w:ascii="Garamond" w:hAnsi="Garamond"/>
          <w:sz w:val="20"/>
          <w:szCs w:val="20"/>
        </w:rPr>
        <w:t xml:space="preserve"> 7.</w:t>
      </w:r>
    </w:p>
  </w:footnote>
  <w:footnote w:id="59">
    <w:p w14:paraId="0E293221" w14:textId="40534144"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Pr="005370FF">
        <w:rPr>
          <w:rFonts w:ascii="Garamond" w:hAnsi="Garamond"/>
          <w:i/>
          <w:iCs/>
          <w:sz w:val="20"/>
          <w:szCs w:val="20"/>
        </w:rPr>
        <w:t>Banjo</w:t>
      </w:r>
      <w:r w:rsidR="00B97FB6" w:rsidRPr="005370FF">
        <w:rPr>
          <w:rFonts w:ascii="Garamond" w:hAnsi="Garamond"/>
          <w:sz w:val="20"/>
          <w:szCs w:val="20"/>
        </w:rPr>
        <w:t>,</w:t>
      </w:r>
      <w:r w:rsidRPr="005370FF">
        <w:rPr>
          <w:rFonts w:ascii="Garamond" w:hAnsi="Garamond"/>
          <w:sz w:val="20"/>
          <w:szCs w:val="20"/>
        </w:rPr>
        <w:t xml:space="preserve"> 71.</w:t>
      </w:r>
    </w:p>
  </w:footnote>
  <w:footnote w:id="60">
    <w:p w14:paraId="5382DD35" w14:textId="54EA4852"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194.</w:t>
      </w:r>
    </w:p>
  </w:footnote>
  <w:footnote w:id="61">
    <w:p w14:paraId="43E83A58" w14:textId="4E8DF35F" w:rsidR="001C1423" w:rsidRPr="005370FF" w:rsidRDefault="001C1423">
      <w:pPr>
        <w:pStyle w:val="FootnoteText"/>
        <w:rPr>
          <w:rFonts w:ascii="Garamond" w:hAnsi="Garamond"/>
        </w:rPr>
      </w:pPr>
      <w:r w:rsidRPr="005370FF">
        <w:rPr>
          <w:rStyle w:val="FootnoteReference"/>
          <w:rFonts w:ascii="Garamond" w:hAnsi="Garamond"/>
        </w:rPr>
        <w:footnoteRef/>
      </w:r>
      <w:r w:rsidRPr="005370FF">
        <w:rPr>
          <w:rFonts w:ascii="Garamond" w:hAnsi="Garamond"/>
        </w:rPr>
        <w:t xml:space="preserve"> Wang, </w:t>
      </w:r>
      <w:r w:rsidR="005370FF" w:rsidRPr="005370FF">
        <w:rPr>
          <w:rFonts w:ascii="Garamond" w:hAnsi="Garamond"/>
        </w:rPr>
        <w:t xml:space="preserve">“Anachronistic Life”, </w:t>
      </w:r>
      <w:r w:rsidRPr="005370FF">
        <w:rPr>
          <w:rFonts w:ascii="Garamond" w:hAnsi="Garamond"/>
        </w:rPr>
        <w:t>790</w:t>
      </w:r>
      <w:r w:rsidR="00142C7B" w:rsidRPr="005370FF">
        <w:rPr>
          <w:rFonts w:ascii="Garamond" w:hAnsi="Garamond"/>
        </w:rPr>
        <w:t>.</w:t>
      </w:r>
    </w:p>
  </w:footnote>
  <w:footnote w:id="62">
    <w:p w14:paraId="13EC9736" w14:textId="067E47CD"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52.</w:t>
      </w:r>
    </w:p>
  </w:footnote>
  <w:footnote w:id="63">
    <w:p w14:paraId="3E5D5A3E" w14:textId="6A1A7350"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p. 64-5.</w:t>
      </w:r>
    </w:p>
  </w:footnote>
  <w:footnote w:id="64">
    <w:p w14:paraId="1B83E325" w14:textId="35B44429"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Witt, </w:t>
      </w:r>
      <w:r w:rsidR="00B97FB6" w:rsidRPr="00D578B2">
        <w:rPr>
          <w:rFonts w:ascii="Garamond" w:hAnsi="Garamond"/>
          <w:i/>
          <w:iCs/>
          <w:sz w:val="20"/>
          <w:szCs w:val="20"/>
        </w:rPr>
        <w:t xml:space="preserve">Black </w:t>
      </w:r>
      <w:r w:rsidR="00B97FB6" w:rsidRPr="00326CE0">
        <w:rPr>
          <w:rFonts w:ascii="Garamond" w:hAnsi="Garamond"/>
          <w:i/>
          <w:iCs/>
          <w:sz w:val="20"/>
          <w:szCs w:val="20"/>
        </w:rPr>
        <w:t>Hunger</w:t>
      </w:r>
      <w:r w:rsidR="00B97FB6" w:rsidRPr="005370FF">
        <w:rPr>
          <w:rFonts w:ascii="Garamond" w:hAnsi="Garamond"/>
          <w:sz w:val="20"/>
          <w:szCs w:val="20"/>
        </w:rPr>
        <w:t xml:space="preserve">, </w:t>
      </w:r>
      <w:r w:rsidRPr="005370FF">
        <w:rPr>
          <w:rFonts w:ascii="Garamond" w:hAnsi="Garamond"/>
          <w:sz w:val="20"/>
          <w:szCs w:val="20"/>
        </w:rPr>
        <w:t>86.</w:t>
      </w:r>
    </w:p>
  </w:footnote>
  <w:footnote w:id="65">
    <w:p w14:paraId="364426CE" w14:textId="70E68810"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88.</w:t>
      </w:r>
    </w:p>
  </w:footnote>
  <w:footnote w:id="66">
    <w:p w14:paraId="336DCCE1" w14:textId="116B7CB9"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81.</w:t>
      </w:r>
    </w:p>
  </w:footnote>
  <w:footnote w:id="67">
    <w:p w14:paraId="7BEA5788" w14:textId="573EC276"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Pr="005370FF">
        <w:rPr>
          <w:rFonts w:ascii="Garamond" w:hAnsi="Garamond"/>
          <w:i/>
          <w:iCs/>
          <w:sz w:val="20"/>
          <w:szCs w:val="20"/>
        </w:rPr>
        <w:t>Banjo</w:t>
      </w:r>
      <w:r w:rsidRPr="005370FF">
        <w:rPr>
          <w:rFonts w:ascii="Garamond" w:hAnsi="Garamond"/>
          <w:sz w:val="20"/>
          <w:szCs w:val="20"/>
        </w:rPr>
        <w:t>, 25.</w:t>
      </w:r>
    </w:p>
  </w:footnote>
  <w:footnote w:id="68">
    <w:p w14:paraId="5827427F" w14:textId="323C3EE0"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43.</w:t>
      </w:r>
    </w:p>
  </w:footnote>
  <w:footnote w:id="69">
    <w:p w14:paraId="4F2729F6" w14:textId="1ED31231"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44-5.</w:t>
      </w:r>
    </w:p>
  </w:footnote>
  <w:footnote w:id="70">
    <w:p w14:paraId="3AC3E319" w14:textId="1D1A4EB1"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171-2.</w:t>
      </w:r>
    </w:p>
  </w:footnote>
  <w:footnote w:id="71">
    <w:p w14:paraId="459816F0" w14:textId="6A82DD6F"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Gary Edward Holcombe, </w:t>
      </w:r>
      <w:r w:rsidR="00EA4483" w:rsidRPr="005370FF">
        <w:rPr>
          <w:rFonts w:ascii="Garamond" w:hAnsi="Garamond"/>
          <w:i/>
          <w:iCs/>
          <w:sz w:val="20"/>
          <w:szCs w:val="20"/>
        </w:rPr>
        <w:t>Claude McKay, Code Name Sasha: Queer Black Marxism and the Harlem Renaissance</w:t>
      </w:r>
      <w:r w:rsidR="00EA4483" w:rsidRPr="005370FF">
        <w:rPr>
          <w:rFonts w:ascii="Garamond" w:hAnsi="Garamond"/>
          <w:sz w:val="20"/>
          <w:szCs w:val="20"/>
        </w:rPr>
        <w:t xml:space="preserve"> (Gainesville: University Press of Florida, 2007)</w:t>
      </w:r>
      <w:r w:rsidRPr="005370FF">
        <w:rPr>
          <w:rFonts w:ascii="Garamond" w:hAnsi="Garamond"/>
          <w:sz w:val="20"/>
          <w:szCs w:val="20"/>
        </w:rPr>
        <w:t>, 140.</w:t>
      </w:r>
    </w:p>
  </w:footnote>
  <w:footnote w:id="72">
    <w:p w14:paraId="205EB4B6" w14:textId="4B6DCADC"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w:t>
      </w:r>
      <w:r w:rsidR="00EA4483" w:rsidRPr="005370FF">
        <w:rPr>
          <w:rFonts w:ascii="Garamond" w:hAnsi="Garamond"/>
          <w:sz w:val="20"/>
          <w:szCs w:val="20"/>
        </w:rPr>
        <w:t xml:space="preserve">Claude McKay, </w:t>
      </w:r>
      <w:r w:rsidR="00EA4483" w:rsidRPr="005370FF">
        <w:rPr>
          <w:rFonts w:ascii="Garamond" w:hAnsi="Garamond"/>
          <w:i/>
          <w:iCs/>
          <w:sz w:val="20"/>
          <w:szCs w:val="20"/>
        </w:rPr>
        <w:t xml:space="preserve">A Long Way </w:t>
      </w:r>
      <w:r w:rsidR="00EA4483" w:rsidRPr="005370FF">
        <w:rPr>
          <w:rFonts w:ascii="Garamond" w:hAnsi="Garamond"/>
          <w:i/>
          <w:iCs/>
          <w:sz w:val="20"/>
          <w:szCs w:val="20"/>
        </w:rPr>
        <w:t>From Home: An Autobiography</w:t>
      </w:r>
      <w:r w:rsidR="00EA4483" w:rsidRPr="005370FF">
        <w:rPr>
          <w:rFonts w:ascii="Garamond" w:hAnsi="Garamond"/>
          <w:sz w:val="20"/>
          <w:szCs w:val="20"/>
        </w:rPr>
        <w:t xml:space="preserve"> (London: Pluto Press, 1985),</w:t>
      </w:r>
      <w:r w:rsidRPr="005370FF">
        <w:rPr>
          <w:rFonts w:ascii="Garamond" w:hAnsi="Garamond"/>
          <w:sz w:val="20"/>
          <w:szCs w:val="20"/>
        </w:rPr>
        <w:t xml:space="preserve"> 95-6.</w:t>
      </w:r>
    </w:p>
  </w:footnote>
  <w:footnote w:id="73">
    <w:p w14:paraId="1AC0790C" w14:textId="6172D9F8" w:rsidR="00853083" w:rsidRPr="005370FF" w:rsidRDefault="00853083" w:rsidP="00EA4483">
      <w:pPr>
        <w:rPr>
          <w:rFonts w:ascii="Garamond" w:hAnsi="Garamond"/>
          <w:sz w:val="20"/>
          <w:szCs w:val="20"/>
        </w:rPr>
      </w:pPr>
      <w:r w:rsidRPr="005370FF">
        <w:rPr>
          <w:rStyle w:val="FootnoteReference"/>
          <w:rFonts w:ascii="Garamond" w:hAnsi="Garamond"/>
          <w:sz w:val="20"/>
          <w:szCs w:val="20"/>
        </w:rPr>
        <w:footnoteRef/>
      </w:r>
      <w:r w:rsidRPr="005370FF">
        <w:rPr>
          <w:rFonts w:ascii="Garamond" w:hAnsi="Garamond"/>
          <w:sz w:val="20"/>
          <w:szCs w:val="20"/>
        </w:rPr>
        <w:t xml:space="preserve"> Ibid., 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8E"/>
    <w:rsid w:val="0000340E"/>
    <w:rsid w:val="00007B07"/>
    <w:rsid w:val="00016996"/>
    <w:rsid w:val="000170C8"/>
    <w:rsid w:val="00027ECD"/>
    <w:rsid w:val="000542C8"/>
    <w:rsid w:val="00071DF1"/>
    <w:rsid w:val="000819B2"/>
    <w:rsid w:val="000901B2"/>
    <w:rsid w:val="00091910"/>
    <w:rsid w:val="000921C1"/>
    <w:rsid w:val="00096A8F"/>
    <w:rsid w:val="000B43AA"/>
    <w:rsid w:val="00101061"/>
    <w:rsid w:val="00124882"/>
    <w:rsid w:val="001370C2"/>
    <w:rsid w:val="00142C7B"/>
    <w:rsid w:val="001472B5"/>
    <w:rsid w:val="001B0906"/>
    <w:rsid w:val="001B38E7"/>
    <w:rsid w:val="001B7B16"/>
    <w:rsid w:val="001C1423"/>
    <w:rsid w:val="001C3BE7"/>
    <w:rsid w:val="001F6E42"/>
    <w:rsid w:val="002021CF"/>
    <w:rsid w:val="00207AB7"/>
    <w:rsid w:val="00217C3B"/>
    <w:rsid w:val="00253695"/>
    <w:rsid w:val="002542AF"/>
    <w:rsid w:val="00267109"/>
    <w:rsid w:val="002927FD"/>
    <w:rsid w:val="002A705A"/>
    <w:rsid w:val="002C1836"/>
    <w:rsid w:val="002D2F40"/>
    <w:rsid w:val="002E326D"/>
    <w:rsid w:val="002E768E"/>
    <w:rsid w:val="002F5AFF"/>
    <w:rsid w:val="00315C34"/>
    <w:rsid w:val="00326CE0"/>
    <w:rsid w:val="003450B2"/>
    <w:rsid w:val="0035328C"/>
    <w:rsid w:val="0035730C"/>
    <w:rsid w:val="00372C0A"/>
    <w:rsid w:val="003743DA"/>
    <w:rsid w:val="003A183F"/>
    <w:rsid w:val="003B7C6B"/>
    <w:rsid w:val="003E7D49"/>
    <w:rsid w:val="00406424"/>
    <w:rsid w:val="004340E4"/>
    <w:rsid w:val="00452B79"/>
    <w:rsid w:val="00474A01"/>
    <w:rsid w:val="004903E6"/>
    <w:rsid w:val="004C5C8B"/>
    <w:rsid w:val="004D402E"/>
    <w:rsid w:val="004F6DAC"/>
    <w:rsid w:val="005047D5"/>
    <w:rsid w:val="005370FF"/>
    <w:rsid w:val="00544707"/>
    <w:rsid w:val="00592C77"/>
    <w:rsid w:val="005A0305"/>
    <w:rsid w:val="005B050C"/>
    <w:rsid w:val="005B2443"/>
    <w:rsid w:val="005F0BAB"/>
    <w:rsid w:val="005F4146"/>
    <w:rsid w:val="006142B9"/>
    <w:rsid w:val="00633957"/>
    <w:rsid w:val="006413A8"/>
    <w:rsid w:val="00645EB1"/>
    <w:rsid w:val="00647A6A"/>
    <w:rsid w:val="00651EF2"/>
    <w:rsid w:val="0067600A"/>
    <w:rsid w:val="006977CA"/>
    <w:rsid w:val="006B09CC"/>
    <w:rsid w:val="006E4931"/>
    <w:rsid w:val="006F0473"/>
    <w:rsid w:val="006F609E"/>
    <w:rsid w:val="00715E4B"/>
    <w:rsid w:val="00716124"/>
    <w:rsid w:val="0072293B"/>
    <w:rsid w:val="007550BD"/>
    <w:rsid w:val="0075716B"/>
    <w:rsid w:val="00757B0D"/>
    <w:rsid w:val="007A1A59"/>
    <w:rsid w:val="007B1F71"/>
    <w:rsid w:val="00804BA7"/>
    <w:rsid w:val="00817715"/>
    <w:rsid w:val="00825CE3"/>
    <w:rsid w:val="00826FA8"/>
    <w:rsid w:val="00841C96"/>
    <w:rsid w:val="00853083"/>
    <w:rsid w:val="00860DDB"/>
    <w:rsid w:val="00872E5B"/>
    <w:rsid w:val="00887B0A"/>
    <w:rsid w:val="00890DD6"/>
    <w:rsid w:val="008A3A1D"/>
    <w:rsid w:val="008A54BE"/>
    <w:rsid w:val="008C451A"/>
    <w:rsid w:val="008F4F0A"/>
    <w:rsid w:val="008F6DD3"/>
    <w:rsid w:val="00901EE1"/>
    <w:rsid w:val="00914011"/>
    <w:rsid w:val="009265D3"/>
    <w:rsid w:val="00957A1A"/>
    <w:rsid w:val="00972083"/>
    <w:rsid w:val="00990663"/>
    <w:rsid w:val="009A2237"/>
    <w:rsid w:val="009C2694"/>
    <w:rsid w:val="009D5596"/>
    <w:rsid w:val="009F09F9"/>
    <w:rsid w:val="00A16894"/>
    <w:rsid w:val="00A256FF"/>
    <w:rsid w:val="00A25781"/>
    <w:rsid w:val="00A26014"/>
    <w:rsid w:val="00A37106"/>
    <w:rsid w:val="00A45040"/>
    <w:rsid w:val="00A778BD"/>
    <w:rsid w:val="00A80EB9"/>
    <w:rsid w:val="00A86405"/>
    <w:rsid w:val="00AB40DD"/>
    <w:rsid w:val="00AF2800"/>
    <w:rsid w:val="00AF5948"/>
    <w:rsid w:val="00B024D5"/>
    <w:rsid w:val="00B13548"/>
    <w:rsid w:val="00B16FE6"/>
    <w:rsid w:val="00B227C9"/>
    <w:rsid w:val="00B27069"/>
    <w:rsid w:val="00B54FC4"/>
    <w:rsid w:val="00B71334"/>
    <w:rsid w:val="00B871D9"/>
    <w:rsid w:val="00B97FB6"/>
    <w:rsid w:val="00BB38AC"/>
    <w:rsid w:val="00BC5C84"/>
    <w:rsid w:val="00BD2E26"/>
    <w:rsid w:val="00BF4FA5"/>
    <w:rsid w:val="00C358BA"/>
    <w:rsid w:val="00C6363E"/>
    <w:rsid w:val="00C649F7"/>
    <w:rsid w:val="00C82563"/>
    <w:rsid w:val="00CC073E"/>
    <w:rsid w:val="00CE440D"/>
    <w:rsid w:val="00CE58E8"/>
    <w:rsid w:val="00D012F8"/>
    <w:rsid w:val="00D35E17"/>
    <w:rsid w:val="00D578B2"/>
    <w:rsid w:val="00D70856"/>
    <w:rsid w:val="00D71276"/>
    <w:rsid w:val="00D75062"/>
    <w:rsid w:val="00DB0696"/>
    <w:rsid w:val="00DD4B57"/>
    <w:rsid w:val="00DE5CA3"/>
    <w:rsid w:val="00DF78D2"/>
    <w:rsid w:val="00E02BA5"/>
    <w:rsid w:val="00E37930"/>
    <w:rsid w:val="00E45379"/>
    <w:rsid w:val="00E64A6F"/>
    <w:rsid w:val="00E9626D"/>
    <w:rsid w:val="00EA4483"/>
    <w:rsid w:val="00EA5D6F"/>
    <w:rsid w:val="00EA6070"/>
    <w:rsid w:val="00EC05FC"/>
    <w:rsid w:val="00EC4029"/>
    <w:rsid w:val="00ED185E"/>
    <w:rsid w:val="00ED2398"/>
    <w:rsid w:val="00ED721B"/>
    <w:rsid w:val="00EE04D1"/>
    <w:rsid w:val="00F05B8B"/>
    <w:rsid w:val="00F0752B"/>
    <w:rsid w:val="00F96457"/>
    <w:rsid w:val="00F9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1E69"/>
  <w15:chartTrackingRefBased/>
  <w15:docId w15:val="{4FDB342C-CF16-714F-9A99-A09C85C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3548"/>
    <w:rPr>
      <w:sz w:val="16"/>
      <w:szCs w:val="16"/>
    </w:rPr>
  </w:style>
  <w:style w:type="paragraph" w:styleId="CommentText">
    <w:name w:val="annotation text"/>
    <w:basedOn w:val="Normal"/>
    <w:link w:val="CommentTextChar"/>
    <w:uiPriority w:val="99"/>
    <w:semiHidden/>
    <w:unhideWhenUsed/>
    <w:rsid w:val="00B13548"/>
    <w:rPr>
      <w:sz w:val="20"/>
      <w:szCs w:val="20"/>
    </w:rPr>
  </w:style>
  <w:style w:type="character" w:customStyle="1" w:styleId="CommentTextChar">
    <w:name w:val="Comment Text Char"/>
    <w:basedOn w:val="DefaultParagraphFont"/>
    <w:link w:val="CommentText"/>
    <w:uiPriority w:val="99"/>
    <w:semiHidden/>
    <w:rsid w:val="00B13548"/>
    <w:rPr>
      <w:sz w:val="20"/>
      <w:szCs w:val="20"/>
    </w:rPr>
  </w:style>
  <w:style w:type="paragraph" w:styleId="CommentSubject">
    <w:name w:val="annotation subject"/>
    <w:basedOn w:val="CommentText"/>
    <w:next w:val="CommentText"/>
    <w:link w:val="CommentSubjectChar"/>
    <w:uiPriority w:val="99"/>
    <w:semiHidden/>
    <w:unhideWhenUsed/>
    <w:rsid w:val="00B13548"/>
    <w:rPr>
      <w:b/>
      <w:bCs/>
    </w:rPr>
  </w:style>
  <w:style w:type="character" w:customStyle="1" w:styleId="CommentSubjectChar">
    <w:name w:val="Comment Subject Char"/>
    <w:basedOn w:val="CommentTextChar"/>
    <w:link w:val="CommentSubject"/>
    <w:uiPriority w:val="99"/>
    <w:semiHidden/>
    <w:rsid w:val="00B13548"/>
    <w:rPr>
      <w:b/>
      <w:bCs/>
      <w:sz w:val="20"/>
      <w:szCs w:val="20"/>
    </w:rPr>
  </w:style>
  <w:style w:type="paragraph" w:styleId="BalloonText">
    <w:name w:val="Balloon Text"/>
    <w:basedOn w:val="Normal"/>
    <w:link w:val="BalloonTextChar"/>
    <w:uiPriority w:val="99"/>
    <w:semiHidden/>
    <w:unhideWhenUsed/>
    <w:rsid w:val="00B135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548"/>
    <w:rPr>
      <w:rFonts w:ascii="Times New Roman" w:hAnsi="Times New Roman" w:cs="Times New Roman"/>
      <w:sz w:val="18"/>
      <w:szCs w:val="18"/>
    </w:rPr>
  </w:style>
  <w:style w:type="paragraph" w:styleId="FootnoteText">
    <w:name w:val="footnote text"/>
    <w:basedOn w:val="Normal"/>
    <w:link w:val="FootnoteTextChar"/>
    <w:uiPriority w:val="99"/>
    <w:unhideWhenUsed/>
    <w:rsid w:val="00544707"/>
    <w:rPr>
      <w:sz w:val="20"/>
      <w:szCs w:val="20"/>
    </w:rPr>
  </w:style>
  <w:style w:type="character" w:customStyle="1" w:styleId="FootnoteTextChar">
    <w:name w:val="Footnote Text Char"/>
    <w:basedOn w:val="DefaultParagraphFont"/>
    <w:link w:val="FootnoteText"/>
    <w:uiPriority w:val="99"/>
    <w:rsid w:val="00544707"/>
    <w:rPr>
      <w:sz w:val="20"/>
      <w:szCs w:val="20"/>
    </w:rPr>
  </w:style>
  <w:style w:type="character" w:styleId="FootnoteReference">
    <w:name w:val="footnote reference"/>
    <w:basedOn w:val="DefaultParagraphFont"/>
    <w:uiPriority w:val="99"/>
    <w:semiHidden/>
    <w:unhideWhenUsed/>
    <w:rsid w:val="00544707"/>
    <w:rPr>
      <w:vertAlign w:val="superscript"/>
    </w:rPr>
  </w:style>
  <w:style w:type="paragraph" w:styleId="NormalWeb">
    <w:name w:val="Normal (Web)"/>
    <w:basedOn w:val="Normal"/>
    <w:uiPriority w:val="99"/>
    <w:semiHidden/>
    <w:unhideWhenUsed/>
    <w:rsid w:val="006F04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6206">
      <w:bodyDiv w:val="1"/>
      <w:marLeft w:val="0"/>
      <w:marRight w:val="0"/>
      <w:marTop w:val="0"/>
      <w:marBottom w:val="0"/>
      <w:divBdr>
        <w:top w:val="none" w:sz="0" w:space="0" w:color="auto"/>
        <w:left w:val="none" w:sz="0" w:space="0" w:color="auto"/>
        <w:bottom w:val="none" w:sz="0" w:space="0" w:color="auto"/>
        <w:right w:val="none" w:sz="0" w:space="0" w:color="auto"/>
      </w:divBdr>
    </w:div>
    <w:div w:id="220335557">
      <w:bodyDiv w:val="1"/>
      <w:marLeft w:val="0"/>
      <w:marRight w:val="0"/>
      <w:marTop w:val="0"/>
      <w:marBottom w:val="0"/>
      <w:divBdr>
        <w:top w:val="none" w:sz="0" w:space="0" w:color="auto"/>
        <w:left w:val="none" w:sz="0" w:space="0" w:color="auto"/>
        <w:bottom w:val="none" w:sz="0" w:space="0" w:color="auto"/>
        <w:right w:val="none" w:sz="0" w:space="0" w:color="auto"/>
      </w:divBdr>
      <w:divsChild>
        <w:div w:id="313263358">
          <w:marLeft w:val="0"/>
          <w:marRight w:val="0"/>
          <w:marTop w:val="0"/>
          <w:marBottom w:val="0"/>
          <w:divBdr>
            <w:top w:val="none" w:sz="0" w:space="0" w:color="auto"/>
            <w:left w:val="none" w:sz="0" w:space="0" w:color="auto"/>
            <w:bottom w:val="none" w:sz="0" w:space="0" w:color="auto"/>
            <w:right w:val="none" w:sz="0" w:space="0" w:color="auto"/>
          </w:divBdr>
          <w:divsChild>
            <w:div w:id="625429356">
              <w:marLeft w:val="0"/>
              <w:marRight w:val="0"/>
              <w:marTop w:val="0"/>
              <w:marBottom w:val="0"/>
              <w:divBdr>
                <w:top w:val="none" w:sz="0" w:space="0" w:color="auto"/>
                <w:left w:val="none" w:sz="0" w:space="0" w:color="auto"/>
                <w:bottom w:val="none" w:sz="0" w:space="0" w:color="auto"/>
                <w:right w:val="none" w:sz="0" w:space="0" w:color="auto"/>
              </w:divBdr>
              <w:divsChild>
                <w:div w:id="1803383427">
                  <w:marLeft w:val="0"/>
                  <w:marRight w:val="0"/>
                  <w:marTop w:val="0"/>
                  <w:marBottom w:val="0"/>
                  <w:divBdr>
                    <w:top w:val="none" w:sz="0" w:space="0" w:color="auto"/>
                    <w:left w:val="none" w:sz="0" w:space="0" w:color="auto"/>
                    <w:bottom w:val="none" w:sz="0" w:space="0" w:color="auto"/>
                    <w:right w:val="none" w:sz="0" w:space="0" w:color="auto"/>
                  </w:divBdr>
                  <w:divsChild>
                    <w:div w:id="21411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182">
      <w:bodyDiv w:val="1"/>
      <w:marLeft w:val="0"/>
      <w:marRight w:val="0"/>
      <w:marTop w:val="0"/>
      <w:marBottom w:val="0"/>
      <w:divBdr>
        <w:top w:val="none" w:sz="0" w:space="0" w:color="auto"/>
        <w:left w:val="none" w:sz="0" w:space="0" w:color="auto"/>
        <w:bottom w:val="none" w:sz="0" w:space="0" w:color="auto"/>
        <w:right w:val="none" w:sz="0" w:space="0" w:color="auto"/>
      </w:divBdr>
      <w:divsChild>
        <w:div w:id="1456174649">
          <w:marLeft w:val="0"/>
          <w:marRight w:val="0"/>
          <w:marTop w:val="0"/>
          <w:marBottom w:val="0"/>
          <w:divBdr>
            <w:top w:val="none" w:sz="0" w:space="0" w:color="auto"/>
            <w:left w:val="none" w:sz="0" w:space="0" w:color="auto"/>
            <w:bottom w:val="none" w:sz="0" w:space="0" w:color="auto"/>
            <w:right w:val="none" w:sz="0" w:space="0" w:color="auto"/>
          </w:divBdr>
          <w:divsChild>
            <w:div w:id="281310225">
              <w:marLeft w:val="0"/>
              <w:marRight w:val="0"/>
              <w:marTop w:val="0"/>
              <w:marBottom w:val="0"/>
              <w:divBdr>
                <w:top w:val="none" w:sz="0" w:space="0" w:color="auto"/>
                <w:left w:val="none" w:sz="0" w:space="0" w:color="auto"/>
                <w:bottom w:val="none" w:sz="0" w:space="0" w:color="auto"/>
                <w:right w:val="none" w:sz="0" w:space="0" w:color="auto"/>
              </w:divBdr>
              <w:divsChild>
                <w:div w:id="1169832467">
                  <w:marLeft w:val="0"/>
                  <w:marRight w:val="0"/>
                  <w:marTop w:val="0"/>
                  <w:marBottom w:val="0"/>
                  <w:divBdr>
                    <w:top w:val="none" w:sz="0" w:space="0" w:color="auto"/>
                    <w:left w:val="none" w:sz="0" w:space="0" w:color="auto"/>
                    <w:bottom w:val="none" w:sz="0" w:space="0" w:color="auto"/>
                    <w:right w:val="none" w:sz="0" w:space="0" w:color="auto"/>
                  </w:divBdr>
                  <w:divsChild>
                    <w:div w:id="2912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01165">
      <w:bodyDiv w:val="1"/>
      <w:marLeft w:val="0"/>
      <w:marRight w:val="0"/>
      <w:marTop w:val="0"/>
      <w:marBottom w:val="0"/>
      <w:divBdr>
        <w:top w:val="none" w:sz="0" w:space="0" w:color="auto"/>
        <w:left w:val="none" w:sz="0" w:space="0" w:color="auto"/>
        <w:bottom w:val="none" w:sz="0" w:space="0" w:color="auto"/>
        <w:right w:val="none" w:sz="0" w:space="0" w:color="auto"/>
      </w:divBdr>
    </w:div>
    <w:div w:id="1031148986">
      <w:bodyDiv w:val="1"/>
      <w:marLeft w:val="0"/>
      <w:marRight w:val="0"/>
      <w:marTop w:val="0"/>
      <w:marBottom w:val="0"/>
      <w:divBdr>
        <w:top w:val="none" w:sz="0" w:space="0" w:color="auto"/>
        <w:left w:val="none" w:sz="0" w:space="0" w:color="auto"/>
        <w:bottom w:val="none" w:sz="0" w:space="0" w:color="auto"/>
        <w:right w:val="none" w:sz="0" w:space="0" w:color="auto"/>
      </w:divBdr>
      <w:divsChild>
        <w:div w:id="1870676111">
          <w:marLeft w:val="0"/>
          <w:marRight w:val="0"/>
          <w:marTop w:val="0"/>
          <w:marBottom w:val="0"/>
          <w:divBdr>
            <w:top w:val="none" w:sz="0" w:space="0" w:color="auto"/>
            <w:left w:val="none" w:sz="0" w:space="0" w:color="auto"/>
            <w:bottom w:val="none" w:sz="0" w:space="0" w:color="auto"/>
            <w:right w:val="none" w:sz="0" w:space="0" w:color="auto"/>
          </w:divBdr>
          <w:divsChild>
            <w:div w:id="1473867663">
              <w:marLeft w:val="0"/>
              <w:marRight w:val="0"/>
              <w:marTop w:val="0"/>
              <w:marBottom w:val="0"/>
              <w:divBdr>
                <w:top w:val="none" w:sz="0" w:space="0" w:color="auto"/>
                <w:left w:val="none" w:sz="0" w:space="0" w:color="auto"/>
                <w:bottom w:val="none" w:sz="0" w:space="0" w:color="auto"/>
                <w:right w:val="none" w:sz="0" w:space="0" w:color="auto"/>
              </w:divBdr>
              <w:divsChild>
                <w:div w:id="7450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6493">
      <w:bodyDiv w:val="1"/>
      <w:marLeft w:val="0"/>
      <w:marRight w:val="0"/>
      <w:marTop w:val="0"/>
      <w:marBottom w:val="0"/>
      <w:divBdr>
        <w:top w:val="none" w:sz="0" w:space="0" w:color="auto"/>
        <w:left w:val="none" w:sz="0" w:space="0" w:color="auto"/>
        <w:bottom w:val="none" w:sz="0" w:space="0" w:color="auto"/>
        <w:right w:val="none" w:sz="0" w:space="0" w:color="auto"/>
      </w:divBdr>
      <w:divsChild>
        <w:div w:id="1877235346">
          <w:marLeft w:val="0"/>
          <w:marRight w:val="0"/>
          <w:marTop w:val="0"/>
          <w:marBottom w:val="0"/>
          <w:divBdr>
            <w:top w:val="none" w:sz="0" w:space="0" w:color="auto"/>
            <w:left w:val="none" w:sz="0" w:space="0" w:color="auto"/>
            <w:bottom w:val="none" w:sz="0" w:space="0" w:color="auto"/>
            <w:right w:val="none" w:sz="0" w:space="0" w:color="auto"/>
          </w:divBdr>
          <w:divsChild>
            <w:div w:id="536164075">
              <w:marLeft w:val="0"/>
              <w:marRight w:val="0"/>
              <w:marTop w:val="0"/>
              <w:marBottom w:val="0"/>
              <w:divBdr>
                <w:top w:val="none" w:sz="0" w:space="0" w:color="auto"/>
                <w:left w:val="none" w:sz="0" w:space="0" w:color="auto"/>
                <w:bottom w:val="none" w:sz="0" w:space="0" w:color="auto"/>
                <w:right w:val="none" w:sz="0" w:space="0" w:color="auto"/>
              </w:divBdr>
              <w:divsChild>
                <w:div w:id="3031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5827">
          <w:marLeft w:val="0"/>
          <w:marRight w:val="0"/>
          <w:marTop w:val="0"/>
          <w:marBottom w:val="0"/>
          <w:divBdr>
            <w:top w:val="none" w:sz="0" w:space="0" w:color="auto"/>
            <w:left w:val="none" w:sz="0" w:space="0" w:color="auto"/>
            <w:bottom w:val="none" w:sz="0" w:space="0" w:color="auto"/>
            <w:right w:val="none" w:sz="0" w:space="0" w:color="auto"/>
          </w:divBdr>
          <w:divsChild>
            <w:div w:id="1097019166">
              <w:marLeft w:val="0"/>
              <w:marRight w:val="0"/>
              <w:marTop w:val="0"/>
              <w:marBottom w:val="0"/>
              <w:divBdr>
                <w:top w:val="none" w:sz="0" w:space="0" w:color="auto"/>
                <w:left w:val="none" w:sz="0" w:space="0" w:color="auto"/>
                <w:bottom w:val="none" w:sz="0" w:space="0" w:color="auto"/>
                <w:right w:val="none" w:sz="0" w:space="0" w:color="auto"/>
              </w:divBdr>
              <w:divsChild>
                <w:div w:id="1182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0309">
      <w:bodyDiv w:val="1"/>
      <w:marLeft w:val="0"/>
      <w:marRight w:val="0"/>
      <w:marTop w:val="0"/>
      <w:marBottom w:val="0"/>
      <w:divBdr>
        <w:top w:val="none" w:sz="0" w:space="0" w:color="auto"/>
        <w:left w:val="none" w:sz="0" w:space="0" w:color="auto"/>
        <w:bottom w:val="none" w:sz="0" w:space="0" w:color="auto"/>
        <w:right w:val="none" w:sz="0" w:space="0" w:color="auto"/>
      </w:divBdr>
      <w:divsChild>
        <w:div w:id="1540360369">
          <w:marLeft w:val="0"/>
          <w:marRight w:val="0"/>
          <w:marTop w:val="0"/>
          <w:marBottom w:val="0"/>
          <w:divBdr>
            <w:top w:val="none" w:sz="0" w:space="0" w:color="auto"/>
            <w:left w:val="none" w:sz="0" w:space="0" w:color="auto"/>
            <w:bottom w:val="none" w:sz="0" w:space="0" w:color="auto"/>
            <w:right w:val="none" w:sz="0" w:space="0" w:color="auto"/>
          </w:divBdr>
          <w:divsChild>
            <w:div w:id="2060585660">
              <w:marLeft w:val="0"/>
              <w:marRight w:val="0"/>
              <w:marTop w:val="0"/>
              <w:marBottom w:val="0"/>
              <w:divBdr>
                <w:top w:val="none" w:sz="0" w:space="0" w:color="auto"/>
                <w:left w:val="none" w:sz="0" w:space="0" w:color="auto"/>
                <w:bottom w:val="none" w:sz="0" w:space="0" w:color="auto"/>
                <w:right w:val="none" w:sz="0" w:space="0" w:color="auto"/>
              </w:divBdr>
              <w:divsChild>
                <w:div w:id="565648352">
                  <w:marLeft w:val="0"/>
                  <w:marRight w:val="0"/>
                  <w:marTop w:val="0"/>
                  <w:marBottom w:val="0"/>
                  <w:divBdr>
                    <w:top w:val="none" w:sz="0" w:space="0" w:color="auto"/>
                    <w:left w:val="none" w:sz="0" w:space="0" w:color="auto"/>
                    <w:bottom w:val="none" w:sz="0" w:space="0" w:color="auto"/>
                    <w:right w:val="none" w:sz="0" w:space="0" w:color="auto"/>
                  </w:divBdr>
                  <w:divsChild>
                    <w:div w:id="264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358A-1AB2-0C41-9BA7-C3972880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8335</Words>
  <Characters>47514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Bowler</dc:creator>
  <cp:keywords/>
  <dc:description/>
  <cp:lastModifiedBy>Becky Bowler</cp:lastModifiedBy>
  <cp:revision>2</cp:revision>
  <dcterms:created xsi:type="dcterms:W3CDTF">2021-05-04T10:03:00Z</dcterms:created>
  <dcterms:modified xsi:type="dcterms:W3CDTF">2021-05-04T10:03:00Z</dcterms:modified>
</cp:coreProperties>
</file>