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998F1" w14:textId="77777777" w:rsidR="00D07B1C" w:rsidRDefault="00C47AE2" w:rsidP="00BC35AA">
      <w:pPr>
        <w:spacing w:line="480" w:lineRule="auto"/>
        <w:jc w:val="right"/>
        <w:rPr>
          <w:rFonts w:ascii="Georgia" w:hAnsi="Georgia"/>
          <w:sz w:val="28"/>
          <w:szCs w:val="28"/>
        </w:rPr>
      </w:pPr>
      <w:r w:rsidRPr="006606EE">
        <w:rPr>
          <w:rFonts w:ascii="Georgia" w:hAnsi="Georgia"/>
          <w:sz w:val="28"/>
          <w:szCs w:val="28"/>
        </w:rPr>
        <w:t>Henry James</w:t>
      </w:r>
      <w:r w:rsidR="00D07B1C">
        <w:rPr>
          <w:rFonts w:ascii="Georgia" w:hAnsi="Georgia"/>
          <w:sz w:val="28"/>
          <w:szCs w:val="28"/>
        </w:rPr>
        <w:t xml:space="preserve"> and the Quest for the Holy Grail: </w:t>
      </w:r>
    </w:p>
    <w:p w14:paraId="49C17387" w14:textId="0942CAC5" w:rsidR="00C47AE2" w:rsidRPr="006606EE" w:rsidRDefault="00C47AE2" w:rsidP="00BC35AA">
      <w:pPr>
        <w:spacing w:line="480" w:lineRule="auto"/>
        <w:jc w:val="right"/>
        <w:rPr>
          <w:rFonts w:ascii="Georgia" w:hAnsi="Georgia"/>
          <w:sz w:val="28"/>
          <w:szCs w:val="28"/>
        </w:rPr>
      </w:pPr>
      <w:r w:rsidRPr="006606EE">
        <w:rPr>
          <w:rFonts w:ascii="Georgia" w:hAnsi="Georgia"/>
          <w:sz w:val="28"/>
          <w:szCs w:val="28"/>
        </w:rPr>
        <w:t>Victorian Medievalism</w:t>
      </w:r>
      <w:r w:rsidR="00AA601F" w:rsidRPr="006606EE">
        <w:rPr>
          <w:rFonts w:ascii="Georgia" w:hAnsi="Georgia"/>
          <w:sz w:val="28"/>
          <w:szCs w:val="28"/>
        </w:rPr>
        <w:t xml:space="preserve"> and </w:t>
      </w:r>
      <w:r w:rsidR="00F364E5" w:rsidRPr="006606EE">
        <w:rPr>
          <w:rFonts w:ascii="Georgia" w:hAnsi="Georgia"/>
          <w:sz w:val="28"/>
          <w:szCs w:val="28"/>
        </w:rPr>
        <w:t xml:space="preserve">Modern </w:t>
      </w:r>
      <w:r w:rsidR="00AA601F" w:rsidRPr="006606EE">
        <w:rPr>
          <w:rFonts w:ascii="Georgia" w:hAnsi="Georgia"/>
          <w:sz w:val="28"/>
          <w:szCs w:val="28"/>
        </w:rPr>
        <w:t>Critic</w:t>
      </w:r>
      <w:r w:rsidR="00F364E5" w:rsidRPr="006606EE">
        <w:rPr>
          <w:rFonts w:ascii="Georgia" w:hAnsi="Georgia"/>
          <w:sz w:val="28"/>
          <w:szCs w:val="28"/>
        </w:rPr>
        <w:t>ism</w:t>
      </w:r>
    </w:p>
    <w:p w14:paraId="3B97DDD6" w14:textId="61E04730" w:rsidR="00C47AE2" w:rsidRPr="009A6B46" w:rsidRDefault="00C47AE2" w:rsidP="00BC35AA">
      <w:pPr>
        <w:spacing w:line="480" w:lineRule="auto"/>
        <w:jc w:val="right"/>
        <w:rPr>
          <w:rFonts w:ascii="Georgia" w:hAnsi="Georgia"/>
          <w:sz w:val="24"/>
          <w:szCs w:val="24"/>
        </w:rPr>
      </w:pPr>
    </w:p>
    <w:p w14:paraId="792FFDC2" w14:textId="77777777" w:rsidR="00461FC8" w:rsidRDefault="0032239D" w:rsidP="00BC35AA">
      <w:pPr>
        <w:spacing w:before="240" w:line="480" w:lineRule="auto"/>
        <w:rPr>
          <w:rFonts w:ascii="Georgia" w:hAnsi="Georgia"/>
          <w:sz w:val="24"/>
          <w:szCs w:val="24"/>
        </w:rPr>
      </w:pPr>
      <w:r w:rsidRPr="0032239D">
        <w:rPr>
          <w:rFonts w:ascii="Georgia" w:hAnsi="Georgia"/>
          <w:sz w:val="24"/>
          <w:szCs w:val="24"/>
        </w:rPr>
        <w:t>ABSTRACT</w:t>
      </w:r>
      <w:bookmarkStart w:id="0" w:name="_Hlk80369738"/>
    </w:p>
    <w:p w14:paraId="23B492A6" w14:textId="5AECC6C4" w:rsidR="00461FC8" w:rsidRDefault="008549CB" w:rsidP="00BC35AA">
      <w:pPr>
        <w:spacing w:before="240" w:line="480" w:lineRule="auto"/>
        <w:rPr>
          <w:rFonts w:ascii="Georgia" w:hAnsi="Georgia"/>
          <w:sz w:val="24"/>
          <w:szCs w:val="24"/>
        </w:rPr>
      </w:pPr>
      <w:bookmarkStart w:id="1" w:name="_Hlk80352259"/>
      <w:bookmarkEnd w:id="0"/>
      <w:r>
        <w:rPr>
          <w:rFonts w:ascii="Georgia" w:hAnsi="Georgia"/>
          <w:sz w:val="24"/>
          <w:szCs w:val="24"/>
        </w:rPr>
        <w:t>This article offers two</w:t>
      </w:r>
      <w:r w:rsidR="00672A9F">
        <w:rPr>
          <w:rFonts w:ascii="Georgia" w:hAnsi="Georgia"/>
          <w:sz w:val="24"/>
          <w:szCs w:val="24"/>
        </w:rPr>
        <w:t xml:space="preserve"> </w:t>
      </w:r>
      <w:r w:rsidR="0032239D" w:rsidRPr="0032239D">
        <w:rPr>
          <w:rFonts w:ascii="Georgia" w:hAnsi="Georgia"/>
          <w:sz w:val="24"/>
          <w:szCs w:val="24"/>
        </w:rPr>
        <w:t xml:space="preserve">case studies. </w:t>
      </w:r>
      <w:r w:rsidR="0059482E">
        <w:rPr>
          <w:rFonts w:ascii="Georgia" w:hAnsi="Georgia"/>
          <w:sz w:val="24"/>
          <w:szCs w:val="24"/>
        </w:rPr>
        <w:t>T</w:t>
      </w:r>
      <w:r w:rsidR="0032239D" w:rsidRPr="0032239D">
        <w:rPr>
          <w:rFonts w:ascii="Georgia" w:hAnsi="Georgia"/>
          <w:sz w:val="24"/>
          <w:szCs w:val="24"/>
        </w:rPr>
        <w:t>he first examine</w:t>
      </w:r>
      <w:r w:rsidR="0059482E">
        <w:rPr>
          <w:rFonts w:ascii="Georgia" w:hAnsi="Georgia"/>
          <w:sz w:val="24"/>
          <w:szCs w:val="24"/>
        </w:rPr>
        <w:t>s</w:t>
      </w:r>
      <w:r w:rsidR="0032239D" w:rsidRPr="0032239D">
        <w:rPr>
          <w:rFonts w:ascii="Georgia" w:hAnsi="Georgia"/>
          <w:sz w:val="24"/>
          <w:szCs w:val="24"/>
        </w:rPr>
        <w:t xml:space="preserve"> James’s encounters with medieval buildings in his early travel writings. </w:t>
      </w:r>
      <w:r w:rsidR="0059482E">
        <w:rPr>
          <w:rFonts w:ascii="Georgia" w:hAnsi="Georgia"/>
          <w:sz w:val="24"/>
          <w:szCs w:val="24"/>
        </w:rPr>
        <w:t>The second takes as its starting point Jam</w:t>
      </w:r>
      <w:r w:rsidR="0032239D" w:rsidRPr="0032239D">
        <w:rPr>
          <w:rFonts w:ascii="Georgia" w:hAnsi="Georgia"/>
          <w:sz w:val="24"/>
          <w:szCs w:val="24"/>
        </w:rPr>
        <w:t xml:space="preserve">es’s </w:t>
      </w:r>
      <w:r w:rsidR="0059482E">
        <w:rPr>
          <w:rFonts w:ascii="Georgia" w:hAnsi="Georgia"/>
          <w:sz w:val="24"/>
          <w:szCs w:val="24"/>
        </w:rPr>
        <w:t xml:space="preserve">involvement in </w:t>
      </w:r>
      <w:r w:rsidR="0032239D" w:rsidRPr="008D5C92">
        <w:rPr>
          <w:rFonts w:ascii="Georgia" w:hAnsi="Georgia"/>
          <w:sz w:val="24"/>
          <w:szCs w:val="24"/>
          <w:u w:val="single"/>
        </w:rPr>
        <w:t>The Quest of the Holy Grail</w:t>
      </w:r>
      <w:r w:rsidR="0032239D" w:rsidRPr="0032239D">
        <w:rPr>
          <w:rFonts w:ascii="Georgia" w:hAnsi="Georgia"/>
          <w:sz w:val="24"/>
          <w:szCs w:val="24"/>
        </w:rPr>
        <w:t>, a text which accompanied an 1895 exhibition of paintings by Edwin Austin Abbey.</w:t>
      </w:r>
      <w:bookmarkEnd w:id="1"/>
      <w:r w:rsidR="0059482E">
        <w:rPr>
          <w:rFonts w:ascii="Georgia" w:hAnsi="Georgia"/>
          <w:sz w:val="24"/>
          <w:szCs w:val="24"/>
        </w:rPr>
        <w:t xml:space="preserve"> </w:t>
      </w:r>
      <w:r w:rsidR="00A33351">
        <w:rPr>
          <w:rFonts w:ascii="Georgia" w:hAnsi="Georgia"/>
          <w:sz w:val="24"/>
          <w:szCs w:val="24"/>
        </w:rPr>
        <w:t xml:space="preserve">Whilst James’s knowledge of medieval architectural forms seems both confident and coherent, his awareness of medieval literary forms seems more tentative and </w:t>
      </w:r>
      <w:r w:rsidR="005F5443">
        <w:rPr>
          <w:rFonts w:ascii="Georgia" w:hAnsi="Georgia"/>
          <w:sz w:val="24"/>
          <w:szCs w:val="24"/>
        </w:rPr>
        <w:t xml:space="preserve">even </w:t>
      </w:r>
      <w:r w:rsidR="00A33351">
        <w:rPr>
          <w:rFonts w:ascii="Georgia" w:hAnsi="Georgia"/>
          <w:sz w:val="24"/>
          <w:szCs w:val="24"/>
        </w:rPr>
        <w:t xml:space="preserve">sketchy. Reasons for this disparity are considered, but medieval romance motifs </w:t>
      </w:r>
      <w:r w:rsidR="0087474B">
        <w:rPr>
          <w:rFonts w:ascii="Georgia" w:hAnsi="Georgia"/>
          <w:sz w:val="24"/>
          <w:szCs w:val="24"/>
        </w:rPr>
        <w:t>are</w:t>
      </w:r>
      <w:r w:rsidR="00A33351">
        <w:rPr>
          <w:rFonts w:ascii="Georgia" w:hAnsi="Georgia"/>
          <w:sz w:val="24"/>
          <w:szCs w:val="24"/>
        </w:rPr>
        <w:t xml:space="preserve"> nevertheless found to inform </w:t>
      </w:r>
      <w:r w:rsidR="0087474B">
        <w:rPr>
          <w:rFonts w:ascii="Georgia" w:hAnsi="Georgia"/>
          <w:sz w:val="24"/>
          <w:szCs w:val="24"/>
        </w:rPr>
        <w:t>James’</w:t>
      </w:r>
      <w:r w:rsidR="00A33351">
        <w:rPr>
          <w:rFonts w:ascii="Georgia" w:hAnsi="Georgia"/>
          <w:sz w:val="24"/>
          <w:szCs w:val="24"/>
        </w:rPr>
        <w:t>s conception of criticism from the outset of his career.</w:t>
      </w:r>
    </w:p>
    <w:p w14:paraId="2728EEA1" w14:textId="0D44CE8C" w:rsidR="00796D90" w:rsidRPr="007B7259" w:rsidRDefault="00796D90" w:rsidP="00BC35AA">
      <w:pPr>
        <w:spacing w:before="240" w:line="480" w:lineRule="auto"/>
        <w:ind w:firstLine="720"/>
        <w:rPr>
          <w:rFonts w:ascii="Georgia" w:hAnsi="Georgia"/>
          <w:b/>
          <w:bCs/>
          <w:sz w:val="24"/>
          <w:szCs w:val="24"/>
          <w:u w:val="single"/>
        </w:rPr>
      </w:pPr>
      <w:r w:rsidRPr="007B7259">
        <w:rPr>
          <w:rFonts w:ascii="Georgia" w:hAnsi="Georgia"/>
          <w:b/>
          <w:bCs/>
          <w:sz w:val="24"/>
          <w:szCs w:val="24"/>
          <w:u w:val="single"/>
        </w:rPr>
        <w:t>1.</w:t>
      </w:r>
    </w:p>
    <w:p w14:paraId="2DCC51D7" w14:textId="1EEDD79F" w:rsidR="00D2754B" w:rsidRPr="00D2754B" w:rsidRDefault="00DC3FDC" w:rsidP="00BC35AA">
      <w:pPr>
        <w:spacing w:line="480" w:lineRule="auto"/>
        <w:ind w:firstLine="720"/>
        <w:rPr>
          <w:rFonts w:ascii="Georgia" w:hAnsi="Georgia"/>
          <w:sz w:val="24"/>
          <w:szCs w:val="24"/>
        </w:rPr>
      </w:pPr>
      <w:r w:rsidRPr="00D2754B">
        <w:rPr>
          <w:rFonts w:ascii="Georgia" w:hAnsi="Georgia"/>
          <w:sz w:val="24"/>
          <w:szCs w:val="24"/>
        </w:rPr>
        <w:t>What did Henry James think of medieval buildings and literary texts</w:t>
      </w:r>
      <w:r w:rsidR="007C785B">
        <w:rPr>
          <w:rFonts w:ascii="Georgia" w:hAnsi="Georgia"/>
          <w:sz w:val="24"/>
          <w:szCs w:val="24"/>
        </w:rPr>
        <w:t xml:space="preserve">, and </w:t>
      </w:r>
      <w:r w:rsidRPr="00D2754B">
        <w:rPr>
          <w:rFonts w:ascii="Georgia" w:hAnsi="Georgia"/>
          <w:sz w:val="24"/>
          <w:szCs w:val="24"/>
        </w:rPr>
        <w:t xml:space="preserve">of attempts on the part of nineteenth-century commentators to interpret those works? </w:t>
      </w:r>
      <w:r w:rsidR="007C785B">
        <w:rPr>
          <w:rFonts w:ascii="Georgia" w:hAnsi="Georgia"/>
          <w:sz w:val="24"/>
          <w:szCs w:val="24"/>
        </w:rPr>
        <w:t>W</w:t>
      </w:r>
      <w:r w:rsidRPr="00D2754B">
        <w:rPr>
          <w:rFonts w:ascii="Georgia" w:hAnsi="Georgia"/>
          <w:sz w:val="24"/>
          <w:szCs w:val="24"/>
        </w:rPr>
        <w:t xml:space="preserve">hat </w:t>
      </w:r>
      <w:r w:rsidR="00F11AC7">
        <w:rPr>
          <w:rFonts w:ascii="Georgia" w:hAnsi="Georgia"/>
          <w:sz w:val="24"/>
          <w:szCs w:val="24"/>
        </w:rPr>
        <w:t xml:space="preserve">for James was the place of </w:t>
      </w:r>
      <w:r w:rsidRPr="00D2754B">
        <w:rPr>
          <w:rFonts w:ascii="Georgia" w:hAnsi="Georgia"/>
          <w:sz w:val="24"/>
          <w:szCs w:val="24"/>
        </w:rPr>
        <w:t xml:space="preserve">medieval </w:t>
      </w:r>
      <w:r w:rsidR="00F11AC7">
        <w:rPr>
          <w:rFonts w:ascii="Georgia" w:hAnsi="Georgia"/>
          <w:sz w:val="24"/>
          <w:szCs w:val="24"/>
        </w:rPr>
        <w:t>narrative in prose fiction</w:t>
      </w:r>
      <w:r w:rsidRPr="00D2754B">
        <w:rPr>
          <w:rFonts w:ascii="Georgia" w:hAnsi="Georgia"/>
          <w:sz w:val="24"/>
          <w:szCs w:val="24"/>
        </w:rPr>
        <w:t xml:space="preserve">? </w:t>
      </w:r>
      <w:r w:rsidR="00A33351">
        <w:rPr>
          <w:rFonts w:ascii="Georgia" w:hAnsi="Georgia"/>
          <w:sz w:val="24"/>
          <w:szCs w:val="24"/>
        </w:rPr>
        <w:t xml:space="preserve">How did he view </w:t>
      </w:r>
      <w:r w:rsidRPr="00D2754B">
        <w:rPr>
          <w:rFonts w:ascii="Georgia" w:hAnsi="Georgia"/>
          <w:sz w:val="24"/>
          <w:szCs w:val="24"/>
        </w:rPr>
        <w:t>the Arthurian quest narrative</w:t>
      </w:r>
      <w:r w:rsidR="00F11AC7">
        <w:rPr>
          <w:rFonts w:ascii="Georgia" w:hAnsi="Georgia"/>
          <w:sz w:val="24"/>
          <w:szCs w:val="24"/>
        </w:rPr>
        <w:t xml:space="preserve">? </w:t>
      </w:r>
      <w:r w:rsidR="00A33351">
        <w:rPr>
          <w:rFonts w:ascii="Georgia" w:hAnsi="Georgia"/>
          <w:sz w:val="24"/>
          <w:szCs w:val="24"/>
        </w:rPr>
        <w:t>And</w:t>
      </w:r>
      <w:r w:rsidR="005F5443">
        <w:rPr>
          <w:rFonts w:ascii="Georgia" w:hAnsi="Georgia"/>
          <w:sz w:val="24"/>
          <w:szCs w:val="24"/>
        </w:rPr>
        <w:t>,</w:t>
      </w:r>
      <w:r w:rsidR="00A33351">
        <w:rPr>
          <w:rFonts w:ascii="Georgia" w:hAnsi="Georgia"/>
          <w:sz w:val="24"/>
          <w:szCs w:val="24"/>
        </w:rPr>
        <w:t xml:space="preserve"> most urgently: </w:t>
      </w:r>
      <w:r w:rsidR="00F11AC7">
        <w:rPr>
          <w:rFonts w:ascii="Georgia" w:hAnsi="Georgia"/>
          <w:sz w:val="24"/>
          <w:szCs w:val="24"/>
        </w:rPr>
        <w:t>w</w:t>
      </w:r>
      <w:r w:rsidRPr="00D2754B">
        <w:rPr>
          <w:rFonts w:ascii="Georgia" w:hAnsi="Georgia"/>
          <w:sz w:val="24"/>
          <w:szCs w:val="24"/>
        </w:rPr>
        <w:t>hy</w:t>
      </w:r>
      <w:r w:rsidR="00A33351">
        <w:rPr>
          <w:rFonts w:ascii="Georgia" w:hAnsi="Georgia"/>
          <w:sz w:val="24"/>
          <w:szCs w:val="24"/>
        </w:rPr>
        <w:t xml:space="preserve">, </w:t>
      </w:r>
      <w:r w:rsidR="00E15BED">
        <w:rPr>
          <w:rFonts w:ascii="Georgia" w:hAnsi="Georgia"/>
          <w:sz w:val="24"/>
          <w:szCs w:val="24"/>
        </w:rPr>
        <w:t xml:space="preserve">given </w:t>
      </w:r>
      <w:r w:rsidR="00F11AC7">
        <w:rPr>
          <w:rFonts w:ascii="Georgia" w:hAnsi="Georgia"/>
          <w:sz w:val="24"/>
          <w:szCs w:val="24"/>
        </w:rPr>
        <w:t>the</w:t>
      </w:r>
      <w:r w:rsidR="00E15BED">
        <w:rPr>
          <w:rFonts w:ascii="Georgia" w:hAnsi="Georgia"/>
          <w:sz w:val="24"/>
          <w:szCs w:val="24"/>
        </w:rPr>
        <w:t xml:space="preserve"> considerable i</w:t>
      </w:r>
      <w:r w:rsidR="00F11AC7">
        <w:rPr>
          <w:rFonts w:ascii="Georgia" w:hAnsi="Georgia"/>
          <w:sz w:val="24"/>
          <w:szCs w:val="24"/>
        </w:rPr>
        <w:t>mpact</w:t>
      </w:r>
      <w:r w:rsidR="00E15BED">
        <w:rPr>
          <w:rFonts w:ascii="Georgia" w:hAnsi="Georgia"/>
          <w:sz w:val="24"/>
          <w:szCs w:val="24"/>
        </w:rPr>
        <w:t xml:space="preserve"> </w:t>
      </w:r>
      <w:r w:rsidR="00F11AC7">
        <w:rPr>
          <w:rFonts w:ascii="Georgia" w:hAnsi="Georgia"/>
          <w:sz w:val="24"/>
          <w:szCs w:val="24"/>
        </w:rPr>
        <w:t xml:space="preserve">of </w:t>
      </w:r>
      <w:r w:rsidR="0087474B">
        <w:rPr>
          <w:rFonts w:ascii="Georgia" w:hAnsi="Georgia"/>
          <w:sz w:val="24"/>
          <w:szCs w:val="24"/>
        </w:rPr>
        <w:t>medieval romance</w:t>
      </w:r>
      <w:r w:rsidR="00F11AC7">
        <w:rPr>
          <w:rFonts w:ascii="Georgia" w:hAnsi="Georgia"/>
          <w:sz w:val="24"/>
          <w:szCs w:val="24"/>
        </w:rPr>
        <w:t xml:space="preserve"> </w:t>
      </w:r>
      <w:r w:rsidR="00E15BED">
        <w:rPr>
          <w:rFonts w:ascii="Georgia" w:hAnsi="Georgia"/>
          <w:sz w:val="24"/>
          <w:szCs w:val="24"/>
        </w:rPr>
        <w:t>upon contemporaries</w:t>
      </w:r>
      <w:r w:rsidR="00A33351">
        <w:rPr>
          <w:rFonts w:ascii="Georgia" w:hAnsi="Georgia"/>
          <w:sz w:val="24"/>
          <w:szCs w:val="24"/>
        </w:rPr>
        <w:t xml:space="preserve">, </w:t>
      </w:r>
      <w:r w:rsidRPr="00D2754B">
        <w:rPr>
          <w:rFonts w:ascii="Georgia" w:hAnsi="Georgia"/>
          <w:sz w:val="24"/>
          <w:szCs w:val="24"/>
        </w:rPr>
        <w:t xml:space="preserve">did </w:t>
      </w:r>
      <w:r w:rsidR="0087474B">
        <w:rPr>
          <w:rFonts w:ascii="Georgia" w:hAnsi="Georgia"/>
          <w:sz w:val="24"/>
          <w:szCs w:val="24"/>
        </w:rPr>
        <w:t>Arthurian</w:t>
      </w:r>
      <w:r w:rsidR="00F11AC7">
        <w:rPr>
          <w:rFonts w:ascii="Georgia" w:hAnsi="Georgia"/>
          <w:sz w:val="24"/>
          <w:szCs w:val="24"/>
        </w:rPr>
        <w:t xml:space="preserve"> materials</w:t>
      </w:r>
      <w:r w:rsidR="00E15BED">
        <w:rPr>
          <w:rFonts w:ascii="Georgia" w:hAnsi="Georgia"/>
          <w:sz w:val="24"/>
          <w:szCs w:val="24"/>
        </w:rPr>
        <w:t xml:space="preserve"> play s</w:t>
      </w:r>
      <w:r w:rsidR="00F11AC7">
        <w:rPr>
          <w:rFonts w:ascii="Georgia" w:hAnsi="Georgia"/>
          <w:sz w:val="24"/>
          <w:szCs w:val="24"/>
        </w:rPr>
        <w:t>o</w:t>
      </w:r>
      <w:r w:rsidR="00373C10">
        <w:rPr>
          <w:rFonts w:ascii="Georgia" w:hAnsi="Georgia"/>
          <w:sz w:val="24"/>
          <w:szCs w:val="24"/>
        </w:rPr>
        <w:t xml:space="preserve"> </w:t>
      </w:r>
      <w:r w:rsidR="00A33351">
        <w:rPr>
          <w:rFonts w:ascii="Georgia" w:hAnsi="Georgia"/>
          <w:sz w:val="24"/>
          <w:szCs w:val="24"/>
        </w:rPr>
        <w:t xml:space="preserve">marginal </w:t>
      </w:r>
      <w:r w:rsidR="00F11AC7">
        <w:rPr>
          <w:rFonts w:ascii="Georgia" w:hAnsi="Georgia"/>
          <w:sz w:val="24"/>
          <w:szCs w:val="24"/>
        </w:rPr>
        <w:t xml:space="preserve">a </w:t>
      </w:r>
      <w:r w:rsidR="00E15BED">
        <w:rPr>
          <w:rFonts w:ascii="Georgia" w:hAnsi="Georgia"/>
          <w:sz w:val="24"/>
          <w:szCs w:val="24"/>
        </w:rPr>
        <w:t xml:space="preserve">role in </w:t>
      </w:r>
      <w:r w:rsidR="005F5443">
        <w:rPr>
          <w:rFonts w:ascii="Georgia" w:hAnsi="Georgia"/>
          <w:sz w:val="24"/>
          <w:szCs w:val="24"/>
        </w:rPr>
        <w:t>James’</w:t>
      </w:r>
      <w:r w:rsidR="00E15BED">
        <w:rPr>
          <w:rFonts w:ascii="Georgia" w:hAnsi="Georgia"/>
          <w:sz w:val="24"/>
          <w:szCs w:val="24"/>
        </w:rPr>
        <w:t xml:space="preserve">s </w:t>
      </w:r>
      <w:r w:rsidR="00F11AC7">
        <w:rPr>
          <w:rFonts w:ascii="Georgia" w:hAnsi="Georgia"/>
          <w:sz w:val="24"/>
          <w:szCs w:val="24"/>
        </w:rPr>
        <w:t xml:space="preserve">own </w:t>
      </w:r>
      <w:r w:rsidR="00E15BED">
        <w:rPr>
          <w:rFonts w:ascii="Georgia" w:hAnsi="Georgia"/>
          <w:sz w:val="24"/>
          <w:szCs w:val="24"/>
        </w:rPr>
        <w:t>work</w:t>
      </w:r>
      <w:r w:rsidRPr="00D2754B">
        <w:rPr>
          <w:rFonts w:ascii="Georgia" w:hAnsi="Georgia"/>
          <w:sz w:val="24"/>
          <w:szCs w:val="24"/>
        </w:rPr>
        <w:t>?</w:t>
      </w:r>
      <w:r w:rsidR="007C785B">
        <w:rPr>
          <w:rFonts w:ascii="Georgia" w:hAnsi="Georgia"/>
          <w:sz w:val="24"/>
          <w:szCs w:val="24"/>
        </w:rPr>
        <w:t xml:space="preserve"> These are the questions which prompt th</w:t>
      </w:r>
      <w:r w:rsidR="00626AB4">
        <w:rPr>
          <w:rFonts w:ascii="Georgia" w:hAnsi="Georgia"/>
          <w:sz w:val="24"/>
          <w:szCs w:val="24"/>
        </w:rPr>
        <w:t>e present</w:t>
      </w:r>
      <w:r w:rsidR="007C785B">
        <w:rPr>
          <w:rFonts w:ascii="Georgia" w:hAnsi="Georgia"/>
          <w:sz w:val="24"/>
          <w:szCs w:val="24"/>
        </w:rPr>
        <w:t xml:space="preserve"> article</w:t>
      </w:r>
      <w:r w:rsidR="0087474B">
        <w:rPr>
          <w:rFonts w:ascii="Georgia" w:hAnsi="Georgia"/>
          <w:sz w:val="24"/>
          <w:szCs w:val="24"/>
        </w:rPr>
        <w:t>, a</w:t>
      </w:r>
      <w:r w:rsidR="00A33351">
        <w:rPr>
          <w:rFonts w:ascii="Georgia" w:hAnsi="Georgia"/>
          <w:sz w:val="24"/>
          <w:szCs w:val="24"/>
        </w:rPr>
        <w:t>nd r</w:t>
      </w:r>
      <w:r w:rsidR="00626AB4">
        <w:rPr>
          <w:rFonts w:ascii="Georgia" w:hAnsi="Georgia"/>
          <w:sz w:val="24"/>
          <w:szCs w:val="24"/>
        </w:rPr>
        <w:t>eaders are likely to have questions of their own, since m</w:t>
      </w:r>
      <w:r w:rsidR="00D2754B" w:rsidRPr="00D2754B">
        <w:rPr>
          <w:rFonts w:ascii="Georgia" w:hAnsi="Georgia"/>
          <w:sz w:val="24"/>
          <w:szCs w:val="24"/>
        </w:rPr>
        <w:t>y title invokes a series of terms</w:t>
      </w:r>
      <w:bookmarkStart w:id="2" w:name="_Hlk80358030"/>
      <w:proofErr w:type="gramStart"/>
      <w:r w:rsidR="00D2754B" w:rsidRPr="00D2754B">
        <w:rPr>
          <w:rFonts w:ascii="Georgia" w:hAnsi="Georgia"/>
          <w:sz w:val="24"/>
          <w:szCs w:val="24"/>
        </w:rPr>
        <w:t>—</w:t>
      </w:r>
      <w:bookmarkEnd w:id="2"/>
      <w:r w:rsidR="00D2754B" w:rsidRPr="00D2754B">
        <w:rPr>
          <w:rFonts w:ascii="Georgia" w:hAnsi="Georgia"/>
          <w:sz w:val="24"/>
          <w:szCs w:val="24"/>
        </w:rPr>
        <w:t>“</w:t>
      </w:r>
      <w:proofErr w:type="gramEnd"/>
      <w:r w:rsidR="00D2754B" w:rsidRPr="00D2754B">
        <w:rPr>
          <w:rFonts w:ascii="Georgia" w:hAnsi="Georgia"/>
          <w:sz w:val="24"/>
          <w:szCs w:val="24"/>
        </w:rPr>
        <w:t>Victorian</w:t>
      </w:r>
      <w:r>
        <w:rPr>
          <w:rFonts w:ascii="Georgia" w:hAnsi="Georgia"/>
          <w:sz w:val="24"/>
          <w:szCs w:val="24"/>
        </w:rPr>
        <w:t>,</w:t>
      </w:r>
      <w:r w:rsidR="00D2754B" w:rsidRPr="00D2754B">
        <w:rPr>
          <w:rFonts w:ascii="Georgia" w:hAnsi="Georgia"/>
          <w:sz w:val="24"/>
          <w:szCs w:val="24"/>
        </w:rPr>
        <w:t>” “medieval</w:t>
      </w:r>
      <w:r w:rsidR="00390591">
        <w:rPr>
          <w:rFonts w:ascii="Georgia" w:hAnsi="Georgia"/>
          <w:sz w:val="24"/>
          <w:szCs w:val="24"/>
        </w:rPr>
        <w:t>,</w:t>
      </w:r>
      <w:r w:rsidR="00D2754B" w:rsidRPr="00D2754B">
        <w:rPr>
          <w:rFonts w:ascii="Georgia" w:hAnsi="Georgia"/>
          <w:sz w:val="24"/>
          <w:szCs w:val="24"/>
        </w:rPr>
        <w:t xml:space="preserve">” “modern” </w:t>
      </w:r>
      <w:r w:rsidR="00390591">
        <w:rPr>
          <w:rFonts w:ascii="Georgia" w:hAnsi="Georgia"/>
          <w:sz w:val="24"/>
          <w:szCs w:val="24"/>
        </w:rPr>
        <w:t xml:space="preserve">and </w:t>
      </w:r>
      <w:r w:rsidR="00D2754B" w:rsidRPr="00D2754B">
        <w:rPr>
          <w:rFonts w:ascii="Georgia" w:hAnsi="Georgia"/>
          <w:sz w:val="24"/>
          <w:szCs w:val="24"/>
        </w:rPr>
        <w:t xml:space="preserve">“criticism”—which </w:t>
      </w:r>
      <w:r w:rsidR="0087474B">
        <w:rPr>
          <w:rFonts w:ascii="Georgia" w:hAnsi="Georgia"/>
          <w:sz w:val="24"/>
          <w:szCs w:val="24"/>
        </w:rPr>
        <w:t>might merit</w:t>
      </w:r>
      <w:r w:rsidR="00626AB4">
        <w:rPr>
          <w:rFonts w:ascii="Georgia" w:hAnsi="Georgia"/>
          <w:sz w:val="24"/>
          <w:szCs w:val="24"/>
        </w:rPr>
        <w:t xml:space="preserve"> </w:t>
      </w:r>
      <w:r w:rsidR="00D2754B" w:rsidRPr="00D2754B">
        <w:rPr>
          <w:rFonts w:ascii="Georgia" w:hAnsi="Georgia"/>
          <w:sz w:val="24"/>
          <w:szCs w:val="24"/>
        </w:rPr>
        <w:t>more commentary than is possible here. The first three are</w:t>
      </w:r>
      <w:r w:rsidR="00E15BED">
        <w:rPr>
          <w:rFonts w:ascii="Georgia" w:hAnsi="Georgia"/>
          <w:sz w:val="24"/>
          <w:szCs w:val="24"/>
        </w:rPr>
        <w:t xml:space="preserve"> periodizing terms</w:t>
      </w:r>
      <w:r w:rsidR="00626AB4">
        <w:rPr>
          <w:rFonts w:ascii="Georgia" w:hAnsi="Georgia"/>
          <w:sz w:val="24"/>
          <w:szCs w:val="24"/>
        </w:rPr>
        <w:t xml:space="preserve">, and as such are inevitably </w:t>
      </w:r>
      <w:r w:rsidR="00D2754B" w:rsidRPr="00D2754B">
        <w:rPr>
          <w:rFonts w:ascii="Georgia" w:hAnsi="Georgia"/>
          <w:sz w:val="24"/>
          <w:szCs w:val="24"/>
        </w:rPr>
        <w:t xml:space="preserve">vulnerable to the charge that they depend upon </w:t>
      </w:r>
      <w:r w:rsidR="00626AB4">
        <w:rPr>
          <w:rFonts w:ascii="Georgia" w:hAnsi="Georgia"/>
          <w:sz w:val="24"/>
          <w:szCs w:val="24"/>
        </w:rPr>
        <w:lastRenderedPageBreak/>
        <w:t>what Fredric Jameson refers to as</w:t>
      </w:r>
      <w:r w:rsidR="00D2754B" w:rsidRPr="00D2754B">
        <w:rPr>
          <w:rFonts w:ascii="Georgia" w:hAnsi="Georgia"/>
          <w:sz w:val="24"/>
          <w:szCs w:val="24"/>
        </w:rPr>
        <w:t xml:space="preserve"> “facile totalization” (12). Indeed, one of Jameson’s tasks in </w:t>
      </w:r>
      <w:r w:rsidR="00D2754B" w:rsidRPr="00BC35AA">
        <w:rPr>
          <w:rFonts w:ascii="Georgia" w:hAnsi="Georgia"/>
          <w:sz w:val="24"/>
          <w:szCs w:val="24"/>
          <w:u w:val="single"/>
        </w:rPr>
        <w:t>The Political Unconscious</w:t>
      </w:r>
      <w:r w:rsidR="00D2754B" w:rsidRPr="007B7259">
        <w:rPr>
          <w:rFonts w:ascii="Georgia" w:hAnsi="Georgia"/>
          <w:sz w:val="24"/>
          <w:szCs w:val="24"/>
        </w:rPr>
        <w:t xml:space="preserve"> </w:t>
      </w:r>
      <w:r w:rsidR="00D2754B" w:rsidRPr="00D2754B">
        <w:rPr>
          <w:rFonts w:ascii="Georgia" w:hAnsi="Georgia"/>
          <w:sz w:val="24"/>
          <w:szCs w:val="24"/>
        </w:rPr>
        <w:t xml:space="preserve">is to </w:t>
      </w:r>
      <w:r w:rsidR="00373C10">
        <w:rPr>
          <w:rFonts w:ascii="Georgia" w:hAnsi="Georgia"/>
          <w:sz w:val="24"/>
          <w:szCs w:val="24"/>
        </w:rPr>
        <w:t>make</w:t>
      </w:r>
      <w:r w:rsidR="00D2754B" w:rsidRPr="00D2754B">
        <w:rPr>
          <w:rFonts w:ascii="Georgia" w:hAnsi="Georgia"/>
          <w:sz w:val="24"/>
          <w:szCs w:val="24"/>
        </w:rPr>
        <w:t xml:space="preserve"> the concept of historical periodization do more than </w:t>
      </w:r>
      <w:r w:rsidR="00334108">
        <w:rPr>
          <w:rFonts w:ascii="Georgia" w:hAnsi="Georgia"/>
          <w:sz w:val="24"/>
          <w:szCs w:val="24"/>
        </w:rPr>
        <w:t>invoke</w:t>
      </w:r>
      <w:r w:rsidR="00D2754B" w:rsidRPr="00D2754B">
        <w:rPr>
          <w:rFonts w:ascii="Georgia" w:hAnsi="Georgia"/>
          <w:sz w:val="24"/>
          <w:szCs w:val="24"/>
        </w:rPr>
        <w:t xml:space="preserve"> a “unified inner truth” (12). My purpose</w:t>
      </w:r>
      <w:r w:rsidR="00334108">
        <w:rPr>
          <w:rFonts w:ascii="Georgia" w:hAnsi="Georgia"/>
          <w:sz w:val="24"/>
          <w:szCs w:val="24"/>
        </w:rPr>
        <w:t>, as I have already indicated,</w:t>
      </w:r>
      <w:r w:rsidR="00D2754B" w:rsidRPr="00D2754B">
        <w:rPr>
          <w:rFonts w:ascii="Georgia" w:hAnsi="Georgia"/>
          <w:sz w:val="24"/>
          <w:szCs w:val="24"/>
        </w:rPr>
        <w:t xml:space="preserve"> is not to replay th</w:t>
      </w:r>
      <w:r w:rsidR="00334108">
        <w:rPr>
          <w:rFonts w:ascii="Georgia" w:hAnsi="Georgia"/>
          <w:sz w:val="24"/>
          <w:szCs w:val="24"/>
        </w:rPr>
        <w:t>e</w:t>
      </w:r>
      <w:r w:rsidR="00E15BED">
        <w:rPr>
          <w:rFonts w:ascii="Georgia" w:hAnsi="Georgia"/>
          <w:sz w:val="24"/>
          <w:szCs w:val="24"/>
        </w:rPr>
        <w:t xml:space="preserve">se arguments </w:t>
      </w:r>
      <w:r w:rsidR="00D2754B" w:rsidRPr="00D2754B">
        <w:rPr>
          <w:rFonts w:ascii="Georgia" w:hAnsi="Georgia"/>
          <w:sz w:val="24"/>
          <w:szCs w:val="24"/>
        </w:rPr>
        <w:t xml:space="preserve">in the case of James. </w:t>
      </w:r>
      <w:r w:rsidR="00390591">
        <w:rPr>
          <w:rFonts w:ascii="Georgia" w:hAnsi="Georgia"/>
          <w:sz w:val="24"/>
          <w:szCs w:val="24"/>
        </w:rPr>
        <w:t>Y</w:t>
      </w:r>
      <w:r w:rsidR="00D2754B" w:rsidRPr="00D2754B">
        <w:rPr>
          <w:rFonts w:ascii="Georgia" w:hAnsi="Georgia"/>
          <w:sz w:val="24"/>
          <w:szCs w:val="24"/>
        </w:rPr>
        <w:t xml:space="preserve">et </w:t>
      </w:r>
      <w:r w:rsidR="00334108">
        <w:rPr>
          <w:rFonts w:ascii="Georgia" w:hAnsi="Georgia"/>
          <w:sz w:val="24"/>
          <w:szCs w:val="24"/>
        </w:rPr>
        <w:t xml:space="preserve">it is possible to </w:t>
      </w:r>
      <w:r w:rsidR="005F5443">
        <w:rPr>
          <w:rFonts w:ascii="Georgia" w:hAnsi="Georgia"/>
          <w:sz w:val="24"/>
          <w:szCs w:val="24"/>
        </w:rPr>
        <w:t>assert</w:t>
      </w:r>
      <w:r w:rsidR="00334108">
        <w:rPr>
          <w:rFonts w:ascii="Georgia" w:hAnsi="Georgia"/>
          <w:sz w:val="24"/>
          <w:szCs w:val="24"/>
        </w:rPr>
        <w:t xml:space="preserve">, almost from the outset, that </w:t>
      </w:r>
      <w:r w:rsidR="00373C10">
        <w:rPr>
          <w:rFonts w:ascii="Georgia" w:hAnsi="Georgia"/>
          <w:sz w:val="24"/>
          <w:szCs w:val="24"/>
        </w:rPr>
        <w:t>explor</w:t>
      </w:r>
      <w:r w:rsidR="005F5443">
        <w:rPr>
          <w:rFonts w:ascii="Georgia" w:hAnsi="Georgia"/>
          <w:sz w:val="24"/>
          <w:szCs w:val="24"/>
        </w:rPr>
        <w:t>ing</w:t>
      </w:r>
      <w:r w:rsidR="00373C10">
        <w:rPr>
          <w:rFonts w:ascii="Georgia" w:hAnsi="Georgia"/>
          <w:sz w:val="24"/>
          <w:szCs w:val="24"/>
        </w:rPr>
        <w:t xml:space="preserve"> </w:t>
      </w:r>
      <w:r w:rsidR="00D2754B" w:rsidRPr="00D2754B">
        <w:rPr>
          <w:rFonts w:ascii="Georgia" w:hAnsi="Georgia"/>
          <w:sz w:val="24"/>
          <w:szCs w:val="24"/>
        </w:rPr>
        <w:t xml:space="preserve">the ways in which James’s construction of the medieval accords with or, more frequently, </w:t>
      </w:r>
      <w:r w:rsidR="00E15BED">
        <w:rPr>
          <w:rFonts w:ascii="Georgia" w:hAnsi="Georgia"/>
          <w:sz w:val="24"/>
          <w:szCs w:val="24"/>
        </w:rPr>
        <w:t>challenges o</w:t>
      </w:r>
      <w:r w:rsidR="00D2754B" w:rsidRPr="00D2754B">
        <w:rPr>
          <w:rFonts w:ascii="Georgia" w:hAnsi="Georgia"/>
          <w:sz w:val="24"/>
          <w:szCs w:val="24"/>
        </w:rPr>
        <w:t xml:space="preserve">ther constructions is </w:t>
      </w:r>
      <w:r w:rsidR="00334108">
        <w:rPr>
          <w:rFonts w:ascii="Georgia" w:hAnsi="Georgia"/>
          <w:sz w:val="24"/>
          <w:szCs w:val="24"/>
        </w:rPr>
        <w:t xml:space="preserve">repeatedly </w:t>
      </w:r>
      <w:r w:rsidR="00D2754B" w:rsidRPr="00D2754B">
        <w:rPr>
          <w:rFonts w:ascii="Georgia" w:hAnsi="Georgia"/>
          <w:sz w:val="24"/>
          <w:szCs w:val="24"/>
        </w:rPr>
        <w:t>to reveal</w:t>
      </w:r>
      <w:r w:rsidR="007C785B">
        <w:rPr>
          <w:rFonts w:ascii="Georgia" w:hAnsi="Georgia"/>
          <w:sz w:val="24"/>
          <w:szCs w:val="24"/>
        </w:rPr>
        <w:t>, not some fixed core, but</w:t>
      </w:r>
      <w:r w:rsidR="00D2754B" w:rsidRPr="00D2754B">
        <w:rPr>
          <w:rFonts w:ascii="Georgia" w:hAnsi="Georgia"/>
          <w:sz w:val="24"/>
          <w:szCs w:val="24"/>
        </w:rPr>
        <w:t xml:space="preserve"> </w:t>
      </w:r>
      <w:r w:rsidR="00334108">
        <w:rPr>
          <w:rFonts w:ascii="Georgia" w:hAnsi="Georgia"/>
          <w:sz w:val="24"/>
          <w:szCs w:val="24"/>
        </w:rPr>
        <w:t xml:space="preserve">instead </w:t>
      </w:r>
      <w:r w:rsidR="007C785B">
        <w:rPr>
          <w:rFonts w:ascii="Georgia" w:hAnsi="Georgia"/>
          <w:sz w:val="24"/>
          <w:szCs w:val="24"/>
        </w:rPr>
        <w:t>a complex play of differences</w:t>
      </w:r>
      <w:r w:rsidR="00D2754B" w:rsidRPr="00D2754B">
        <w:rPr>
          <w:rFonts w:ascii="Georgia" w:hAnsi="Georgia"/>
          <w:sz w:val="24"/>
          <w:szCs w:val="24"/>
        </w:rPr>
        <w:t xml:space="preserve">. </w:t>
      </w:r>
      <w:r w:rsidR="00373C10">
        <w:rPr>
          <w:rFonts w:ascii="Georgia" w:hAnsi="Georgia"/>
          <w:sz w:val="24"/>
          <w:szCs w:val="24"/>
        </w:rPr>
        <w:t>N</w:t>
      </w:r>
      <w:r w:rsidR="00D2754B" w:rsidRPr="00D2754B">
        <w:rPr>
          <w:rFonts w:ascii="Georgia" w:hAnsi="Georgia"/>
          <w:sz w:val="24"/>
          <w:szCs w:val="24"/>
        </w:rPr>
        <w:t xml:space="preserve">either </w:t>
      </w:r>
      <w:r w:rsidR="00E15BED">
        <w:rPr>
          <w:rFonts w:ascii="Georgia" w:hAnsi="Georgia"/>
          <w:sz w:val="24"/>
          <w:szCs w:val="24"/>
        </w:rPr>
        <w:t xml:space="preserve">words </w:t>
      </w:r>
      <w:r w:rsidR="00D2754B" w:rsidRPr="00D2754B">
        <w:rPr>
          <w:rFonts w:ascii="Georgia" w:hAnsi="Georgia"/>
          <w:sz w:val="24"/>
          <w:szCs w:val="24"/>
        </w:rPr>
        <w:t xml:space="preserve">nor </w:t>
      </w:r>
      <w:r w:rsidR="00E15BED">
        <w:rPr>
          <w:rFonts w:ascii="Georgia" w:hAnsi="Georgia"/>
          <w:sz w:val="24"/>
          <w:szCs w:val="24"/>
        </w:rPr>
        <w:t xml:space="preserve">the things </w:t>
      </w:r>
      <w:r w:rsidR="00D2754B" w:rsidRPr="00D2754B">
        <w:rPr>
          <w:rFonts w:ascii="Georgia" w:hAnsi="Georgia"/>
          <w:sz w:val="24"/>
          <w:szCs w:val="24"/>
        </w:rPr>
        <w:t xml:space="preserve">they denote </w:t>
      </w:r>
      <w:r w:rsidR="00172FCE">
        <w:rPr>
          <w:rFonts w:ascii="Georgia" w:hAnsi="Georgia"/>
          <w:sz w:val="24"/>
          <w:szCs w:val="24"/>
        </w:rPr>
        <w:t>are</w:t>
      </w:r>
      <w:r w:rsidR="00D2754B" w:rsidRPr="00D2754B">
        <w:rPr>
          <w:rFonts w:ascii="Georgia" w:hAnsi="Georgia"/>
          <w:sz w:val="24"/>
          <w:szCs w:val="24"/>
        </w:rPr>
        <w:t xml:space="preserve"> ever fixed</w:t>
      </w:r>
      <w:r w:rsidR="00334108">
        <w:rPr>
          <w:rFonts w:ascii="Georgia" w:hAnsi="Georgia"/>
          <w:sz w:val="24"/>
          <w:szCs w:val="24"/>
        </w:rPr>
        <w:t>, of course</w:t>
      </w:r>
      <w:r w:rsidR="00D2754B" w:rsidRPr="00D2754B">
        <w:rPr>
          <w:rFonts w:ascii="Georgia" w:hAnsi="Georgia"/>
          <w:sz w:val="24"/>
          <w:szCs w:val="24"/>
        </w:rPr>
        <w:t>. “Victorian</w:t>
      </w:r>
      <w:r w:rsidR="007C785B">
        <w:rPr>
          <w:rFonts w:ascii="Georgia" w:hAnsi="Georgia"/>
          <w:sz w:val="24"/>
          <w:szCs w:val="24"/>
        </w:rPr>
        <w:t>,</w:t>
      </w:r>
      <w:r w:rsidR="00D2754B" w:rsidRPr="00D2754B">
        <w:rPr>
          <w:rFonts w:ascii="Georgia" w:hAnsi="Georgia"/>
          <w:sz w:val="24"/>
          <w:szCs w:val="24"/>
        </w:rPr>
        <w:t>” “medieval</w:t>
      </w:r>
      <w:r w:rsidR="00390591">
        <w:rPr>
          <w:rFonts w:ascii="Georgia" w:hAnsi="Georgia"/>
          <w:sz w:val="24"/>
          <w:szCs w:val="24"/>
        </w:rPr>
        <w:t>:</w:t>
      </w:r>
      <w:r w:rsidR="00D2754B" w:rsidRPr="00D2754B">
        <w:rPr>
          <w:rFonts w:ascii="Georgia" w:hAnsi="Georgia"/>
          <w:sz w:val="24"/>
          <w:szCs w:val="24"/>
        </w:rPr>
        <w:t xml:space="preserve">” James knew these terms and made use of them. But </w:t>
      </w:r>
      <w:r w:rsidR="005C6F17">
        <w:rPr>
          <w:rFonts w:ascii="Georgia" w:hAnsi="Georgia"/>
          <w:sz w:val="24"/>
          <w:szCs w:val="24"/>
        </w:rPr>
        <w:t xml:space="preserve">so </w:t>
      </w:r>
      <w:r w:rsidR="00D2754B" w:rsidRPr="00D2754B">
        <w:rPr>
          <w:rFonts w:ascii="Georgia" w:hAnsi="Georgia"/>
          <w:sz w:val="24"/>
          <w:szCs w:val="24"/>
        </w:rPr>
        <w:t xml:space="preserve">much </w:t>
      </w:r>
      <w:r w:rsidR="005C6F17">
        <w:rPr>
          <w:rFonts w:ascii="Georgia" w:hAnsi="Georgia"/>
          <w:sz w:val="24"/>
          <w:szCs w:val="24"/>
        </w:rPr>
        <w:t xml:space="preserve">critical </w:t>
      </w:r>
      <w:r w:rsidR="00D2754B" w:rsidRPr="00D2754B">
        <w:rPr>
          <w:rFonts w:ascii="Georgia" w:hAnsi="Georgia"/>
          <w:sz w:val="24"/>
          <w:szCs w:val="24"/>
        </w:rPr>
        <w:t>water has flowed beneath these bridges</w:t>
      </w:r>
      <w:r w:rsidR="005C6F17">
        <w:rPr>
          <w:rFonts w:ascii="Georgia" w:hAnsi="Georgia"/>
          <w:sz w:val="24"/>
          <w:szCs w:val="24"/>
        </w:rPr>
        <w:t xml:space="preserve"> that</w:t>
      </w:r>
      <w:r w:rsidR="00D2754B" w:rsidRPr="00D2754B">
        <w:rPr>
          <w:rFonts w:ascii="Georgia" w:hAnsi="Georgia"/>
          <w:sz w:val="24"/>
          <w:szCs w:val="24"/>
        </w:rPr>
        <w:t xml:space="preserve"> the</w:t>
      </w:r>
      <w:r w:rsidR="007C785B">
        <w:rPr>
          <w:rFonts w:ascii="Georgia" w:hAnsi="Georgia"/>
          <w:sz w:val="24"/>
          <w:szCs w:val="24"/>
        </w:rPr>
        <w:t>ir</w:t>
      </w:r>
      <w:r w:rsidR="00D2754B" w:rsidRPr="00D2754B">
        <w:rPr>
          <w:rFonts w:ascii="Georgia" w:hAnsi="Georgia"/>
          <w:sz w:val="24"/>
          <w:szCs w:val="24"/>
        </w:rPr>
        <w:t xml:space="preserve"> </w:t>
      </w:r>
      <w:r w:rsidR="005C6F17">
        <w:rPr>
          <w:rFonts w:ascii="Georgia" w:hAnsi="Georgia"/>
          <w:sz w:val="24"/>
          <w:szCs w:val="24"/>
        </w:rPr>
        <w:t xml:space="preserve">full range of </w:t>
      </w:r>
      <w:r w:rsidR="00D2754B" w:rsidRPr="00D2754B">
        <w:rPr>
          <w:rFonts w:ascii="Georgia" w:hAnsi="Georgia"/>
          <w:sz w:val="24"/>
          <w:szCs w:val="24"/>
        </w:rPr>
        <w:t>meanings cannot now be grasped without reference to subsequent d</w:t>
      </w:r>
      <w:r w:rsidR="007C785B">
        <w:rPr>
          <w:rFonts w:ascii="Georgia" w:hAnsi="Georgia"/>
          <w:sz w:val="24"/>
          <w:szCs w:val="24"/>
        </w:rPr>
        <w:t>ebate</w:t>
      </w:r>
      <w:r w:rsidR="005C6F17">
        <w:rPr>
          <w:rFonts w:ascii="Georgia" w:hAnsi="Georgia"/>
          <w:sz w:val="24"/>
          <w:szCs w:val="24"/>
        </w:rPr>
        <w:t>s</w:t>
      </w:r>
      <w:r w:rsidR="00D2754B" w:rsidRPr="00D2754B">
        <w:rPr>
          <w:rFonts w:ascii="Georgia" w:hAnsi="Georgia"/>
          <w:sz w:val="24"/>
          <w:szCs w:val="24"/>
        </w:rPr>
        <w:t>. “</w:t>
      </w:r>
      <w:r w:rsidR="007C785B">
        <w:rPr>
          <w:rFonts w:ascii="Georgia" w:hAnsi="Georgia"/>
          <w:sz w:val="24"/>
          <w:szCs w:val="24"/>
        </w:rPr>
        <w:t>M</w:t>
      </w:r>
      <w:r w:rsidR="00D2754B" w:rsidRPr="00D2754B">
        <w:rPr>
          <w:rFonts w:ascii="Georgia" w:hAnsi="Georgia"/>
          <w:sz w:val="24"/>
          <w:szCs w:val="24"/>
        </w:rPr>
        <w:t>odern</w:t>
      </w:r>
      <w:r w:rsidR="005C6F17">
        <w:rPr>
          <w:rFonts w:ascii="Georgia" w:hAnsi="Georgia"/>
          <w:sz w:val="24"/>
          <w:szCs w:val="24"/>
        </w:rPr>
        <w:t>,</w:t>
      </w:r>
      <w:r w:rsidR="00D2754B" w:rsidRPr="00D2754B">
        <w:rPr>
          <w:rFonts w:ascii="Georgia" w:hAnsi="Georgia"/>
          <w:sz w:val="24"/>
          <w:szCs w:val="24"/>
        </w:rPr>
        <w:t>” “criticism</w:t>
      </w:r>
      <w:r w:rsidR="005C6F17">
        <w:rPr>
          <w:rFonts w:ascii="Georgia" w:hAnsi="Georgia"/>
          <w:sz w:val="24"/>
          <w:szCs w:val="24"/>
        </w:rPr>
        <w:t>:</w:t>
      </w:r>
      <w:r w:rsidR="00390591">
        <w:rPr>
          <w:rFonts w:ascii="Georgia" w:hAnsi="Georgia"/>
          <w:sz w:val="24"/>
          <w:szCs w:val="24"/>
        </w:rPr>
        <w:t>”</w:t>
      </w:r>
      <w:r w:rsidR="005C6F17">
        <w:rPr>
          <w:rFonts w:ascii="Georgia" w:hAnsi="Georgia"/>
          <w:sz w:val="24"/>
          <w:szCs w:val="24"/>
        </w:rPr>
        <w:t xml:space="preserve"> the </w:t>
      </w:r>
      <w:r w:rsidR="00D2754B" w:rsidRPr="00D2754B">
        <w:rPr>
          <w:rFonts w:ascii="Georgia" w:hAnsi="Georgia"/>
          <w:sz w:val="24"/>
          <w:szCs w:val="24"/>
        </w:rPr>
        <w:t xml:space="preserve">terms were not only used by James but were precious to him. One of the </w:t>
      </w:r>
      <w:r w:rsidR="00E15BED">
        <w:rPr>
          <w:rFonts w:ascii="Georgia" w:hAnsi="Georgia"/>
          <w:sz w:val="24"/>
          <w:szCs w:val="24"/>
        </w:rPr>
        <w:t>ultimate</w:t>
      </w:r>
      <w:r w:rsidR="00D2754B" w:rsidRPr="00D2754B">
        <w:rPr>
          <w:rFonts w:ascii="Georgia" w:hAnsi="Georgia"/>
          <w:sz w:val="24"/>
          <w:szCs w:val="24"/>
        </w:rPr>
        <w:t xml:space="preserve"> purposes of this article</w:t>
      </w:r>
      <w:r w:rsidR="005C6F17">
        <w:rPr>
          <w:rFonts w:ascii="Georgia" w:hAnsi="Georgia"/>
          <w:sz w:val="24"/>
          <w:szCs w:val="24"/>
        </w:rPr>
        <w:t>, accordingly,</w:t>
      </w:r>
      <w:r w:rsidR="00D2754B" w:rsidRPr="00D2754B">
        <w:rPr>
          <w:rFonts w:ascii="Georgia" w:hAnsi="Georgia"/>
          <w:sz w:val="24"/>
          <w:szCs w:val="24"/>
        </w:rPr>
        <w:t xml:space="preserve"> is to show </w:t>
      </w:r>
      <w:r w:rsidR="005C6F17">
        <w:rPr>
          <w:rFonts w:ascii="Georgia" w:hAnsi="Georgia"/>
          <w:sz w:val="24"/>
          <w:szCs w:val="24"/>
        </w:rPr>
        <w:t>that</w:t>
      </w:r>
      <w:r w:rsidR="00D2754B" w:rsidRPr="00D2754B">
        <w:rPr>
          <w:rFonts w:ascii="Georgia" w:hAnsi="Georgia"/>
          <w:sz w:val="24"/>
          <w:szCs w:val="24"/>
        </w:rPr>
        <w:t xml:space="preserve"> the “Victorian” reception of the “medieval” (and James’s re</w:t>
      </w:r>
      <w:r w:rsidR="007C785B">
        <w:rPr>
          <w:rFonts w:ascii="Georgia" w:hAnsi="Georgia"/>
          <w:sz w:val="24"/>
          <w:szCs w:val="24"/>
        </w:rPr>
        <w:t xml:space="preserve">sponse to </w:t>
      </w:r>
      <w:r w:rsidR="00D2754B" w:rsidRPr="00D2754B">
        <w:rPr>
          <w:rFonts w:ascii="Georgia" w:hAnsi="Georgia"/>
          <w:sz w:val="24"/>
          <w:szCs w:val="24"/>
        </w:rPr>
        <w:t xml:space="preserve">that reception) was one of the more </w:t>
      </w:r>
      <w:r w:rsidR="00373C10">
        <w:rPr>
          <w:rFonts w:ascii="Georgia" w:hAnsi="Georgia"/>
          <w:sz w:val="24"/>
          <w:szCs w:val="24"/>
        </w:rPr>
        <w:t xml:space="preserve">important </w:t>
      </w:r>
      <w:r w:rsidR="007C785B">
        <w:rPr>
          <w:rFonts w:ascii="Georgia" w:hAnsi="Georgia"/>
          <w:sz w:val="24"/>
          <w:szCs w:val="24"/>
        </w:rPr>
        <w:t xml:space="preserve">factors in </w:t>
      </w:r>
      <w:r w:rsidR="00D2754B" w:rsidRPr="00D2754B">
        <w:rPr>
          <w:rFonts w:ascii="Georgia" w:hAnsi="Georgia"/>
          <w:sz w:val="24"/>
          <w:szCs w:val="24"/>
        </w:rPr>
        <w:t xml:space="preserve">James’s </w:t>
      </w:r>
      <w:r w:rsidR="007C785B">
        <w:rPr>
          <w:rFonts w:ascii="Georgia" w:hAnsi="Georgia"/>
          <w:sz w:val="24"/>
          <w:szCs w:val="24"/>
        </w:rPr>
        <w:t xml:space="preserve">developing </w:t>
      </w:r>
      <w:r w:rsidR="00D2754B" w:rsidRPr="00D2754B">
        <w:rPr>
          <w:rFonts w:ascii="Georgia" w:hAnsi="Georgia"/>
          <w:sz w:val="24"/>
          <w:szCs w:val="24"/>
        </w:rPr>
        <w:t xml:space="preserve">conception </w:t>
      </w:r>
      <w:r w:rsidR="007C785B">
        <w:rPr>
          <w:rFonts w:ascii="Georgia" w:hAnsi="Georgia"/>
          <w:sz w:val="24"/>
          <w:szCs w:val="24"/>
        </w:rPr>
        <w:t xml:space="preserve">both </w:t>
      </w:r>
      <w:r w:rsidR="00D2754B" w:rsidRPr="00D2754B">
        <w:rPr>
          <w:rFonts w:ascii="Georgia" w:hAnsi="Georgia"/>
          <w:sz w:val="24"/>
          <w:szCs w:val="24"/>
        </w:rPr>
        <w:t xml:space="preserve">of the “modern” (the first volume of Ruskin’s </w:t>
      </w:r>
      <w:r w:rsidR="00D2754B" w:rsidRPr="00BC35AA">
        <w:rPr>
          <w:rFonts w:ascii="Georgia" w:hAnsi="Georgia"/>
          <w:sz w:val="24"/>
          <w:szCs w:val="24"/>
          <w:u w:val="single"/>
        </w:rPr>
        <w:t>Modern Painters</w:t>
      </w:r>
      <w:r w:rsidR="00D2754B" w:rsidRPr="007B7259">
        <w:rPr>
          <w:rFonts w:ascii="Georgia" w:hAnsi="Georgia"/>
          <w:sz w:val="24"/>
          <w:szCs w:val="24"/>
        </w:rPr>
        <w:t xml:space="preserve"> </w:t>
      </w:r>
      <w:r w:rsidR="00D2754B" w:rsidRPr="00D2754B">
        <w:rPr>
          <w:rFonts w:ascii="Georgia" w:hAnsi="Georgia"/>
          <w:sz w:val="24"/>
          <w:szCs w:val="24"/>
        </w:rPr>
        <w:t xml:space="preserve">appeared in 1843, the year of James’s birth) and of “criticism” (James’s review of Arnold’s </w:t>
      </w:r>
      <w:r w:rsidR="00D2754B" w:rsidRPr="002E30CF">
        <w:rPr>
          <w:rFonts w:ascii="Georgia" w:hAnsi="Georgia"/>
          <w:sz w:val="24"/>
          <w:szCs w:val="24"/>
          <w:u w:val="single"/>
        </w:rPr>
        <w:t>Essays in Criticism</w:t>
      </w:r>
      <w:r w:rsidR="00D2754B" w:rsidRPr="009A6B46">
        <w:rPr>
          <w:rFonts w:ascii="Georgia" w:hAnsi="Georgia"/>
          <w:sz w:val="24"/>
          <w:szCs w:val="24"/>
        </w:rPr>
        <w:t xml:space="preserve"> </w:t>
      </w:r>
      <w:r w:rsidR="00D2754B" w:rsidRPr="00D2754B">
        <w:rPr>
          <w:rFonts w:ascii="Georgia" w:hAnsi="Georgia"/>
          <w:sz w:val="24"/>
          <w:szCs w:val="24"/>
        </w:rPr>
        <w:t>appeared in 1865 and was one of his earliest publications). “Modern</w:t>
      </w:r>
      <w:r w:rsidR="007C785B">
        <w:rPr>
          <w:rFonts w:ascii="Georgia" w:hAnsi="Georgia"/>
          <w:sz w:val="24"/>
          <w:szCs w:val="24"/>
        </w:rPr>
        <w:t>;</w:t>
      </w:r>
      <w:r w:rsidR="00D2754B" w:rsidRPr="00D2754B">
        <w:rPr>
          <w:rFonts w:ascii="Georgia" w:hAnsi="Georgia"/>
          <w:sz w:val="24"/>
          <w:szCs w:val="24"/>
        </w:rPr>
        <w:t>” “criticism</w:t>
      </w:r>
      <w:r w:rsidR="007C785B">
        <w:rPr>
          <w:rFonts w:ascii="Georgia" w:hAnsi="Georgia"/>
          <w:sz w:val="24"/>
          <w:szCs w:val="24"/>
        </w:rPr>
        <w:t>:</w:t>
      </w:r>
      <w:r w:rsidR="00D2754B" w:rsidRPr="00D2754B">
        <w:rPr>
          <w:rFonts w:ascii="Georgia" w:hAnsi="Georgia"/>
          <w:sz w:val="24"/>
          <w:szCs w:val="24"/>
        </w:rPr>
        <w:t>” each term was central to James’s emerging understanding of his task as a writer.</w:t>
      </w:r>
    </w:p>
    <w:p w14:paraId="4BD4C0FC" w14:textId="6A0D5DCD" w:rsidR="00DC3FDC" w:rsidRDefault="005C6F17" w:rsidP="00BC35AA">
      <w:pPr>
        <w:spacing w:line="480" w:lineRule="auto"/>
        <w:ind w:firstLine="720"/>
        <w:rPr>
          <w:rFonts w:ascii="Georgia" w:hAnsi="Georgia"/>
          <w:sz w:val="24"/>
          <w:szCs w:val="24"/>
        </w:rPr>
      </w:pPr>
      <w:r>
        <w:rPr>
          <w:rFonts w:ascii="Georgia" w:hAnsi="Georgia"/>
          <w:sz w:val="24"/>
          <w:szCs w:val="24"/>
        </w:rPr>
        <w:t xml:space="preserve">My first </w:t>
      </w:r>
      <w:r w:rsidR="00D2754B" w:rsidRPr="00D2754B">
        <w:rPr>
          <w:rFonts w:ascii="Georgia" w:hAnsi="Georgia"/>
          <w:sz w:val="24"/>
          <w:szCs w:val="24"/>
        </w:rPr>
        <w:t>case stud</w:t>
      </w:r>
      <w:r>
        <w:rPr>
          <w:rFonts w:ascii="Georgia" w:hAnsi="Georgia"/>
          <w:sz w:val="24"/>
          <w:szCs w:val="24"/>
        </w:rPr>
        <w:t xml:space="preserve">y </w:t>
      </w:r>
      <w:r w:rsidR="00D2754B" w:rsidRPr="00D2754B">
        <w:rPr>
          <w:rFonts w:ascii="Georgia" w:hAnsi="Georgia"/>
          <w:sz w:val="24"/>
          <w:szCs w:val="24"/>
        </w:rPr>
        <w:t>examine</w:t>
      </w:r>
      <w:r>
        <w:rPr>
          <w:rFonts w:ascii="Georgia" w:hAnsi="Georgia"/>
          <w:sz w:val="24"/>
          <w:szCs w:val="24"/>
        </w:rPr>
        <w:t>s</w:t>
      </w:r>
      <w:r w:rsidR="00D2754B" w:rsidRPr="00D2754B">
        <w:rPr>
          <w:rFonts w:ascii="Georgia" w:hAnsi="Georgia"/>
          <w:sz w:val="24"/>
          <w:szCs w:val="24"/>
        </w:rPr>
        <w:t xml:space="preserve"> James’s encounters with medieval buildings as detailed in travel writings published between 1872 and 188</w:t>
      </w:r>
      <w:r w:rsidR="00115DE1">
        <w:rPr>
          <w:rFonts w:ascii="Georgia" w:hAnsi="Georgia"/>
          <w:sz w:val="24"/>
          <w:szCs w:val="24"/>
        </w:rPr>
        <w:t>5</w:t>
      </w:r>
      <w:r w:rsidR="00D2754B" w:rsidRPr="00D2754B">
        <w:rPr>
          <w:rFonts w:ascii="Georgia" w:hAnsi="Georgia"/>
          <w:sz w:val="24"/>
          <w:szCs w:val="24"/>
        </w:rPr>
        <w:t xml:space="preserve">. The </w:t>
      </w:r>
      <w:proofErr w:type="spellStart"/>
      <w:r w:rsidR="00D2754B" w:rsidRPr="00D2754B">
        <w:rPr>
          <w:rFonts w:ascii="Georgia" w:hAnsi="Georgia"/>
          <w:sz w:val="24"/>
          <w:szCs w:val="24"/>
        </w:rPr>
        <w:t>cent</w:t>
      </w:r>
      <w:r w:rsidR="00E23B77">
        <w:rPr>
          <w:rFonts w:ascii="Georgia" w:hAnsi="Georgia"/>
          <w:sz w:val="24"/>
          <w:szCs w:val="24"/>
        </w:rPr>
        <w:t>er</w:t>
      </w:r>
      <w:r w:rsidR="00D2754B" w:rsidRPr="00D2754B">
        <w:rPr>
          <w:rFonts w:ascii="Georgia" w:hAnsi="Georgia"/>
          <w:sz w:val="24"/>
          <w:szCs w:val="24"/>
        </w:rPr>
        <w:t>piece</w:t>
      </w:r>
      <w:proofErr w:type="spellEnd"/>
      <w:r w:rsidR="00D2754B" w:rsidRPr="00D2754B">
        <w:rPr>
          <w:rFonts w:ascii="Georgia" w:hAnsi="Georgia"/>
          <w:sz w:val="24"/>
          <w:szCs w:val="24"/>
        </w:rPr>
        <w:t xml:space="preserve"> of th</w:t>
      </w:r>
      <w:r w:rsidR="00DC3FDC">
        <w:rPr>
          <w:rFonts w:ascii="Georgia" w:hAnsi="Georgia"/>
          <w:sz w:val="24"/>
          <w:szCs w:val="24"/>
        </w:rPr>
        <w:t>e</w:t>
      </w:r>
      <w:r w:rsidR="00D2754B" w:rsidRPr="00D2754B">
        <w:rPr>
          <w:rFonts w:ascii="Georgia" w:hAnsi="Georgia"/>
          <w:sz w:val="24"/>
          <w:szCs w:val="24"/>
        </w:rPr>
        <w:t xml:space="preserve"> exhibition is “Florentine Notes” (1874), </w:t>
      </w:r>
      <w:r w:rsidR="007C785B">
        <w:rPr>
          <w:rFonts w:ascii="Georgia" w:hAnsi="Georgia"/>
          <w:sz w:val="24"/>
          <w:szCs w:val="24"/>
        </w:rPr>
        <w:t xml:space="preserve">which </w:t>
      </w:r>
      <w:r w:rsidR="005F5443">
        <w:rPr>
          <w:rFonts w:ascii="Georgia" w:hAnsi="Georgia"/>
          <w:sz w:val="24"/>
          <w:szCs w:val="24"/>
        </w:rPr>
        <w:t>describes</w:t>
      </w:r>
      <w:r w:rsidR="007C785B">
        <w:rPr>
          <w:rFonts w:ascii="Georgia" w:hAnsi="Georgia"/>
          <w:sz w:val="24"/>
          <w:szCs w:val="24"/>
        </w:rPr>
        <w:t xml:space="preserve"> </w:t>
      </w:r>
      <w:r w:rsidR="00D2754B" w:rsidRPr="00D2754B">
        <w:rPr>
          <w:rFonts w:ascii="Georgia" w:hAnsi="Georgia"/>
          <w:sz w:val="24"/>
          <w:szCs w:val="24"/>
        </w:rPr>
        <w:t xml:space="preserve">James’s </w:t>
      </w:r>
      <w:r w:rsidR="00172FCE">
        <w:rPr>
          <w:rFonts w:ascii="Georgia" w:hAnsi="Georgia"/>
          <w:sz w:val="24"/>
          <w:szCs w:val="24"/>
        </w:rPr>
        <w:t xml:space="preserve">visit to </w:t>
      </w:r>
      <w:r w:rsidR="00D2754B" w:rsidRPr="00D2754B">
        <w:rPr>
          <w:rFonts w:ascii="Georgia" w:hAnsi="Georgia"/>
          <w:sz w:val="24"/>
          <w:szCs w:val="24"/>
        </w:rPr>
        <w:t xml:space="preserve">the castle of </w:t>
      </w:r>
      <w:proofErr w:type="spellStart"/>
      <w:r w:rsidR="00D2754B" w:rsidRPr="00D2754B">
        <w:rPr>
          <w:rFonts w:ascii="Georgia" w:hAnsi="Georgia"/>
          <w:sz w:val="24"/>
          <w:szCs w:val="24"/>
        </w:rPr>
        <w:t>Vincigliata</w:t>
      </w:r>
      <w:proofErr w:type="spellEnd"/>
      <w:r w:rsidR="00D2754B" w:rsidRPr="00D2754B">
        <w:rPr>
          <w:rFonts w:ascii="Georgia" w:hAnsi="Georgia"/>
          <w:sz w:val="24"/>
          <w:szCs w:val="24"/>
        </w:rPr>
        <w:t xml:space="preserve"> and his </w:t>
      </w:r>
      <w:r w:rsidR="00390591">
        <w:rPr>
          <w:rFonts w:ascii="Georgia" w:hAnsi="Georgia"/>
          <w:sz w:val="24"/>
          <w:szCs w:val="24"/>
        </w:rPr>
        <w:t>reflections</w:t>
      </w:r>
      <w:r w:rsidR="007C785B">
        <w:rPr>
          <w:rFonts w:ascii="Georgia" w:hAnsi="Georgia"/>
          <w:sz w:val="24"/>
          <w:szCs w:val="24"/>
        </w:rPr>
        <w:t xml:space="preserve"> on </w:t>
      </w:r>
      <w:r w:rsidR="00D2754B" w:rsidRPr="00D2754B">
        <w:rPr>
          <w:rFonts w:ascii="Georgia" w:hAnsi="Georgia"/>
          <w:sz w:val="24"/>
          <w:szCs w:val="24"/>
        </w:rPr>
        <w:t xml:space="preserve">the restoration of this </w:t>
      </w:r>
      <w:r w:rsidR="00A25A0A">
        <w:rPr>
          <w:rFonts w:ascii="Georgia" w:hAnsi="Georgia"/>
          <w:sz w:val="24"/>
          <w:szCs w:val="24"/>
        </w:rPr>
        <w:t xml:space="preserve">medieval </w:t>
      </w:r>
      <w:r w:rsidR="00D2754B" w:rsidRPr="00D2754B">
        <w:rPr>
          <w:rFonts w:ascii="Georgia" w:hAnsi="Georgia"/>
          <w:sz w:val="24"/>
          <w:szCs w:val="24"/>
        </w:rPr>
        <w:t xml:space="preserve">fortress by John Temple Leader (1810–1903). I argue that James possessed a well-developed understanding of medieval architecture, and that his reflections produced insights </w:t>
      </w:r>
      <w:r w:rsidR="00D2754B" w:rsidRPr="00D2754B">
        <w:rPr>
          <w:rFonts w:ascii="Georgia" w:hAnsi="Georgia"/>
          <w:sz w:val="24"/>
          <w:szCs w:val="24"/>
        </w:rPr>
        <w:lastRenderedPageBreak/>
        <w:t>into the social life of the period which called into question</w:t>
      </w:r>
      <w:r w:rsidR="00D6572D">
        <w:rPr>
          <w:rFonts w:ascii="Georgia" w:hAnsi="Georgia"/>
          <w:sz w:val="24"/>
          <w:szCs w:val="24"/>
        </w:rPr>
        <w:t xml:space="preserve"> </w:t>
      </w:r>
      <w:r w:rsidR="00D2754B" w:rsidRPr="00D2754B">
        <w:rPr>
          <w:rFonts w:ascii="Georgia" w:hAnsi="Georgia"/>
          <w:sz w:val="24"/>
          <w:szCs w:val="24"/>
        </w:rPr>
        <w:t xml:space="preserve">associations drawn from chivalric literature. For these reasons, James </w:t>
      </w:r>
      <w:r w:rsidR="00A25A0A">
        <w:rPr>
          <w:rFonts w:ascii="Georgia" w:hAnsi="Georgia"/>
          <w:sz w:val="24"/>
          <w:szCs w:val="24"/>
        </w:rPr>
        <w:t xml:space="preserve">distanced himself from </w:t>
      </w:r>
      <w:r w:rsidR="00D2754B" w:rsidRPr="00D2754B">
        <w:rPr>
          <w:rFonts w:ascii="Georgia" w:hAnsi="Georgia"/>
          <w:sz w:val="24"/>
          <w:szCs w:val="24"/>
        </w:rPr>
        <w:t xml:space="preserve">what he saw as </w:t>
      </w:r>
      <w:r w:rsidR="00D6572D">
        <w:rPr>
          <w:rFonts w:ascii="Georgia" w:hAnsi="Georgia"/>
          <w:sz w:val="24"/>
          <w:szCs w:val="24"/>
        </w:rPr>
        <w:t>idealiz</w:t>
      </w:r>
      <w:r w:rsidR="00D2754B" w:rsidRPr="00D2754B">
        <w:rPr>
          <w:rFonts w:ascii="Georgia" w:hAnsi="Georgia"/>
          <w:sz w:val="24"/>
          <w:szCs w:val="24"/>
        </w:rPr>
        <w:t xml:space="preserve">ing </w:t>
      </w:r>
      <w:r>
        <w:rPr>
          <w:rFonts w:ascii="Georgia" w:hAnsi="Georgia"/>
          <w:sz w:val="24"/>
          <w:szCs w:val="24"/>
        </w:rPr>
        <w:t>but</w:t>
      </w:r>
      <w:r w:rsidR="00D2754B" w:rsidRPr="00D2754B">
        <w:rPr>
          <w:rFonts w:ascii="Georgia" w:hAnsi="Georgia"/>
          <w:sz w:val="24"/>
          <w:szCs w:val="24"/>
        </w:rPr>
        <w:t xml:space="preserve"> (in some respects) ahistorical constructions (</w:t>
      </w:r>
      <w:r>
        <w:rPr>
          <w:rFonts w:ascii="Georgia" w:hAnsi="Georgia"/>
          <w:sz w:val="24"/>
          <w:szCs w:val="24"/>
        </w:rPr>
        <w:t>or</w:t>
      </w:r>
      <w:r w:rsidR="00D2754B" w:rsidRPr="00D2754B">
        <w:rPr>
          <w:rFonts w:ascii="Georgia" w:hAnsi="Georgia"/>
          <w:sz w:val="24"/>
          <w:szCs w:val="24"/>
        </w:rPr>
        <w:t xml:space="preserve"> reconstructions) of the medieval world, </w:t>
      </w:r>
      <w:r>
        <w:rPr>
          <w:rFonts w:ascii="Georgia" w:hAnsi="Georgia"/>
          <w:sz w:val="24"/>
          <w:szCs w:val="24"/>
        </w:rPr>
        <w:t xml:space="preserve">ones </w:t>
      </w:r>
      <w:r w:rsidR="00D2754B" w:rsidRPr="00D2754B">
        <w:rPr>
          <w:rFonts w:ascii="Georgia" w:hAnsi="Georgia"/>
          <w:sz w:val="24"/>
          <w:szCs w:val="24"/>
        </w:rPr>
        <w:t xml:space="preserve">which </w:t>
      </w:r>
      <w:r>
        <w:rPr>
          <w:rFonts w:ascii="Georgia" w:hAnsi="Georgia"/>
          <w:sz w:val="24"/>
          <w:szCs w:val="24"/>
        </w:rPr>
        <w:t xml:space="preserve">he </w:t>
      </w:r>
      <w:r w:rsidR="00D2754B" w:rsidRPr="00D2754B">
        <w:rPr>
          <w:rFonts w:ascii="Georgia" w:hAnsi="Georgia"/>
          <w:sz w:val="24"/>
          <w:szCs w:val="24"/>
        </w:rPr>
        <w:t xml:space="preserve">associated </w:t>
      </w:r>
      <w:r w:rsidR="00197C81">
        <w:rPr>
          <w:rFonts w:ascii="Georgia" w:hAnsi="Georgia"/>
          <w:sz w:val="24"/>
          <w:szCs w:val="24"/>
        </w:rPr>
        <w:t xml:space="preserve">on </w:t>
      </w:r>
      <w:proofErr w:type="gramStart"/>
      <w:r w:rsidR="00197C81">
        <w:rPr>
          <w:rFonts w:ascii="Georgia" w:hAnsi="Georgia"/>
          <w:sz w:val="24"/>
          <w:szCs w:val="24"/>
        </w:rPr>
        <w:t>a number of</w:t>
      </w:r>
      <w:proofErr w:type="gramEnd"/>
      <w:r w:rsidR="00197C81">
        <w:rPr>
          <w:rFonts w:ascii="Georgia" w:hAnsi="Georgia"/>
          <w:sz w:val="24"/>
          <w:szCs w:val="24"/>
        </w:rPr>
        <w:t xml:space="preserve"> occasions </w:t>
      </w:r>
      <w:r w:rsidR="00D2754B" w:rsidRPr="00D2754B">
        <w:rPr>
          <w:rFonts w:ascii="Georgia" w:hAnsi="Georgia"/>
          <w:sz w:val="24"/>
          <w:szCs w:val="24"/>
        </w:rPr>
        <w:t>with the aesthetic movement.</w:t>
      </w:r>
    </w:p>
    <w:p w14:paraId="126C780E" w14:textId="1BBD1396" w:rsidR="00D2754B" w:rsidRPr="00D2754B" w:rsidRDefault="00D2754B" w:rsidP="00BC35AA">
      <w:pPr>
        <w:spacing w:line="480" w:lineRule="auto"/>
        <w:ind w:firstLine="720"/>
        <w:rPr>
          <w:rFonts w:ascii="Georgia" w:hAnsi="Georgia"/>
          <w:sz w:val="24"/>
          <w:szCs w:val="24"/>
        </w:rPr>
      </w:pPr>
      <w:r w:rsidRPr="00D2754B">
        <w:rPr>
          <w:rFonts w:ascii="Georgia" w:hAnsi="Georgia"/>
          <w:sz w:val="24"/>
          <w:szCs w:val="24"/>
        </w:rPr>
        <w:t xml:space="preserve">In the second case study, I explore James’s contribution to </w:t>
      </w:r>
      <w:r w:rsidRPr="002E30CF">
        <w:rPr>
          <w:rFonts w:ascii="Georgia" w:hAnsi="Georgia"/>
          <w:sz w:val="24"/>
          <w:szCs w:val="24"/>
          <w:u w:val="single"/>
        </w:rPr>
        <w:t>The Quest of the Holy Grail</w:t>
      </w:r>
      <w:r w:rsidRPr="00D2754B">
        <w:rPr>
          <w:rFonts w:ascii="Georgia" w:hAnsi="Georgia"/>
          <w:sz w:val="24"/>
          <w:szCs w:val="24"/>
        </w:rPr>
        <w:t>, a text initially written to accompany an 1895 exhibition in London of paintings on an Arthurian theme by the American artist Edwin Austin Abbey. This text is one of the mo</w:t>
      </w:r>
      <w:r w:rsidR="00197C81">
        <w:rPr>
          <w:rFonts w:ascii="Georgia" w:hAnsi="Georgia"/>
          <w:sz w:val="24"/>
          <w:szCs w:val="24"/>
        </w:rPr>
        <w:t>st</w:t>
      </w:r>
      <w:r w:rsidRPr="00D2754B">
        <w:rPr>
          <w:rFonts w:ascii="Georgia" w:hAnsi="Georgia"/>
          <w:sz w:val="24"/>
          <w:szCs w:val="24"/>
        </w:rPr>
        <w:t xml:space="preserve"> obscure items in the Jamesian canon and even the extent of his authorship remains unclear. Yet, as I argue, the work has important things to tell us about James’s relation to Victorian medieval</w:t>
      </w:r>
      <w:r w:rsidR="00373C10">
        <w:rPr>
          <w:rFonts w:ascii="Georgia" w:hAnsi="Georgia"/>
          <w:sz w:val="24"/>
          <w:szCs w:val="24"/>
        </w:rPr>
        <w:t>ism</w:t>
      </w:r>
      <w:r w:rsidR="00E36308">
        <w:rPr>
          <w:rFonts w:ascii="Georgia" w:hAnsi="Georgia"/>
          <w:sz w:val="24"/>
          <w:szCs w:val="24"/>
        </w:rPr>
        <w:t xml:space="preserve">. </w:t>
      </w:r>
      <w:r w:rsidR="005F5443">
        <w:rPr>
          <w:rFonts w:ascii="Georgia" w:hAnsi="Georgia"/>
          <w:sz w:val="24"/>
          <w:szCs w:val="24"/>
        </w:rPr>
        <w:t>James</w:t>
      </w:r>
      <w:r w:rsidR="00E36308">
        <w:rPr>
          <w:rFonts w:ascii="Georgia" w:hAnsi="Georgia"/>
          <w:sz w:val="24"/>
          <w:szCs w:val="24"/>
        </w:rPr>
        <w:t xml:space="preserve"> was </w:t>
      </w:r>
      <w:proofErr w:type="gramStart"/>
      <w:r w:rsidR="00E36308" w:rsidRPr="00D2754B">
        <w:rPr>
          <w:rFonts w:ascii="Georgia" w:hAnsi="Georgia"/>
          <w:sz w:val="24"/>
          <w:szCs w:val="24"/>
        </w:rPr>
        <w:t>well aware</w:t>
      </w:r>
      <w:proofErr w:type="gramEnd"/>
      <w:r w:rsidR="00E36308" w:rsidRPr="00D2754B">
        <w:rPr>
          <w:rFonts w:ascii="Georgia" w:hAnsi="Georgia"/>
          <w:sz w:val="24"/>
          <w:szCs w:val="24"/>
        </w:rPr>
        <w:t xml:space="preserve"> of the contemporary artistic interest in medieval themes</w:t>
      </w:r>
      <w:r w:rsidRPr="00D2754B">
        <w:rPr>
          <w:rFonts w:ascii="Georgia" w:hAnsi="Georgia"/>
          <w:sz w:val="24"/>
          <w:szCs w:val="24"/>
        </w:rPr>
        <w:t xml:space="preserve"> and</w:t>
      </w:r>
      <w:r w:rsidR="00A25A0A">
        <w:rPr>
          <w:rFonts w:ascii="Georgia" w:hAnsi="Georgia"/>
          <w:sz w:val="24"/>
          <w:szCs w:val="24"/>
        </w:rPr>
        <w:t>, as I will show,</w:t>
      </w:r>
      <w:r w:rsidR="00E36308">
        <w:rPr>
          <w:rFonts w:ascii="Georgia" w:hAnsi="Georgia"/>
          <w:sz w:val="24"/>
          <w:szCs w:val="24"/>
        </w:rPr>
        <w:t xml:space="preserve"> this </w:t>
      </w:r>
      <w:r w:rsidR="00197C81">
        <w:rPr>
          <w:rFonts w:ascii="Georgia" w:hAnsi="Georgia"/>
          <w:sz w:val="24"/>
          <w:szCs w:val="24"/>
        </w:rPr>
        <w:t xml:space="preserve">clearly </w:t>
      </w:r>
      <w:r w:rsidR="00E36308">
        <w:rPr>
          <w:rFonts w:ascii="Georgia" w:hAnsi="Georgia"/>
          <w:sz w:val="24"/>
          <w:szCs w:val="24"/>
        </w:rPr>
        <w:t xml:space="preserve">affected </w:t>
      </w:r>
      <w:r w:rsidRPr="00D2754B">
        <w:rPr>
          <w:rFonts w:ascii="Georgia" w:hAnsi="Georgia"/>
          <w:sz w:val="24"/>
          <w:szCs w:val="24"/>
        </w:rPr>
        <w:t xml:space="preserve">his </w:t>
      </w:r>
      <w:r w:rsidR="00E36308">
        <w:rPr>
          <w:rFonts w:ascii="Georgia" w:hAnsi="Georgia"/>
          <w:sz w:val="24"/>
          <w:szCs w:val="24"/>
        </w:rPr>
        <w:t xml:space="preserve">practice </w:t>
      </w:r>
      <w:r w:rsidRPr="00D2754B">
        <w:rPr>
          <w:rFonts w:ascii="Georgia" w:hAnsi="Georgia"/>
          <w:sz w:val="24"/>
          <w:szCs w:val="24"/>
        </w:rPr>
        <w:t>as a novelist</w:t>
      </w:r>
      <w:r w:rsidR="00D6572D">
        <w:rPr>
          <w:rFonts w:ascii="Georgia" w:hAnsi="Georgia"/>
          <w:sz w:val="24"/>
          <w:szCs w:val="24"/>
        </w:rPr>
        <w:t xml:space="preserve">, </w:t>
      </w:r>
      <w:r w:rsidR="00197C81">
        <w:rPr>
          <w:rFonts w:ascii="Georgia" w:hAnsi="Georgia"/>
          <w:sz w:val="24"/>
          <w:szCs w:val="24"/>
        </w:rPr>
        <w:t xml:space="preserve">albeit </w:t>
      </w:r>
      <w:r w:rsidR="00D6572D">
        <w:rPr>
          <w:rFonts w:ascii="Georgia" w:hAnsi="Georgia"/>
          <w:sz w:val="24"/>
          <w:szCs w:val="24"/>
        </w:rPr>
        <w:t>as a negative example</w:t>
      </w:r>
      <w:r w:rsidRPr="00D2754B">
        <w:rPr>
          <w:rFonts w:ascii="Georgia" w:hAnsi="Georgia"/>
          <w:sz w:val="24"/>
          <w:szCs w:val="24"/>
        </w:rPr>
        <w:t xml:space="preserve">. </w:t>
      </w:r>
      <w:r w:rsidR="00D6572D">
        <w:rPr>
          <w:rFonts w:ascii="Georgia" w:hAnsi="Georgia"/>
          <w:sz w:val="24"/>
          <w:szCs w:val="24"/>
        </w:rPr>
        <w:t xml:space="preserve">In this sense, </w:t>
      </w:r>
      <w:r w:rsidRPr="002E30CF">
        <w:rPr>
          <w:rFonts w:ascii="Georgia" w:hAnsi="Georgia"/>
          <w:sz w:val="24"/>
          <w:szCs w:val="24"/>
          <w:u w:val="single"/>
        </w:rPr>
        <w:t>The Quest of the Holy Grail</w:t>
      </w:r>
      <w:r w:rsidRPr="00D2754B">
        <w:rPr>
          <w:rFonts w:ascii="Georgia" w:hAnsi="Georgia"/>
          <w:sz w:val="24"/>
          <w:szCs w:val="24"/>
        </w:rPr>
        <w:t xml:space="preserve"> enables us to evaluate </w:t>
      </w:r>
      <w:r w:rsidR="00A6383C">
        <w:rPr>
          <w:rFonts w:ascii="Georgia" w:hAnsi="Georgia"/>
          <w:sz w:val="24"/>
          <w:szCs w:val="24"/>
        </w:rPr>
        <w:t>a</w:t>
      </w:r>
      <w:r w:rsidR="00373C10">
        <w:rPr>
          <w:rFonts w:ascii="Georgia" w:hAnsi="Georgia"/>
          <w:sz w:val="24"/>
          <w:szCs w:val="24"/>
        </w:rPr>
        <w:t xml:space="preserve"> </w:t>
      </w:r>
      <w:r w:rsidR="00197C81">
        <w:rPr>
          <w:rFonts w:ascii="Georgia" w:hAnsi="Georgia"/>
          <w:sz w:val="24"/>
          <w:szCs w:val="24"/>
        </w:rPr>
        <w:t xml:space="preserve">surprising </w:t>
      </w:r>
      <w:r w:rsidR="00A6383C">
        <w:rPr>
          <w:rFonts w:ascii="Georgia" w:hAnsi="Georgia"/>
          <w:sz w:val="24"/>
          <w:szCs w:val="24"/>
        </w:rPr>
        <w:t>absence</w:t>
      </w:r>
      <w:r w:rsidRPr="00D2754B">
        <w:rPr>
          <w:rFonts w:ascii="Georgia" w:hAnsi="Georgia"/>
          <w:sz w:val="24"/>
          <w:szCs w:val="24"/>
        </w:rPr>
        <w:t xml:space="preserve"> of reference in James’s work to medieval prose narrative in general and</w:t>
      </w:r>
      <w:proofErr w:type="gramStart"/>
      <w:r w:rsidRPr="00D2754B">
        <w:rPr>
          <w:rFonts w:ascii="Georgia" w:hAnsi="Georgia"/>
          <w:sz w:val="24"/>
          <w:szCs w:val="24"/>
        </w:rPr>
        <w:t>, in particular, to</w:t>
      </w:r>
      <w:proofErr w:type="gramEnd"/>
      <w:r w:rsidRPr="00D2754B">
        <w:rPr>
          <w:rFonts w:ascii="Georgia" w:hAnsi="Georgia"/>
          <w:sz w:val="24"/>
          <w:szCs w:val="24"/>
        </w:rPr>
        <w:t xml:space="preserve"> the Arthurian legend.</w:t>
      </w:r>
    </w:p>
    <w:p w14:paraId="365AB083" w14:textId="77364BA1" w:rsidR="00E36308" w:rsidRDefault="00A6383C" w:rsidP="00BC35AA">
      <w:pPr>
        <w:spacing w:line="480" w:lineRule="auto"/>
        <w:ind w:firstLine="720"/>
        <w:rPr>
          <w:rFonts w:ascii="Georgia" w:hAnsi="Georgia"/>
          <w:sz w:val="24"/>
          <w:szCs w:val="24"/>
        </w:rPr>
      </w:pPr>
      <w:r>
        <w:rPr>
          <w:rFonts w:ascii="Georgia" w:hAnsi="Georgia"/>
          <w:sz w:val="24"/>
          <w:szCs w:val="24"/>
        </w:rPr>
        <w:t>W</w:t>
      </w:r>
      <w:r w:rsidR="00D2754B" w:rsidRPr="00D2754B">
        <w:rPr>
          <w:rFonts w:ascii="Georgia" w:hAnsi="Georgia"/>
          <w:sz w:val="24"/>
          <w:szCs w:val="24"/>
        </w:rPr>
        <w:t>hy is this project important</w:t>
      </w:r>
      <w:r>
        <w:rPr>
          <w:rFonts w:ascii="Georgia" w:hAnsi="Georgia"/>
          <w:sz w:val="24"/>
          <w:szCs w:val="24"/>
        </w:rPr>
        <w:t xml:space="preserve"> and </w:t>
      </w:r>
      <w:r w:rsidR="00197C81">
        <w:rPr>
          <w:rFonts w:ascii="Georgia" w:hAnsi="Georgia"/>
          <w:sz w:val="24"/>
          <w:szCs w:val="24"/>
        </w:rPr>
        <w:t>w</w:t>
      </w:r>
      <w:r w:rsidR="00D2754B" w:rsidRPr="00D2754B">
        <w:rPr>
          <w:rFonts w:ascii="Georgia" w:hAnsi="Georgia"/>
          <w:sz w:val="24"/>
          <w:szCs w:val="24"/>
        </w:rPr>
        <w:t>hat does it add to our understanding? Over the last fifty years, numerous commentators have explored Victorian medievalism and</w:t>
      </w:r>
      <w:r>
        <w:rPr>
          <w:rFonts w:ascii="Georgia" w:hAnsi="Georgia"/>
          <w:sz w:val="24"/>
          <w:szCs w:val="24"/>
        </w:rPr>
        <w:t>,</w:t>
      </w:r>
      <w:r w:rsidR="00D2754B" w:rsidRPr="00D2754B">
        <w:rPr>
          <w:rFonts w:ascii="Georgia" w:hAnsi="Georgia"/>
          <w:sz w:val="24"/>
          <w:szCs w:val="24"/>
        </w:rPr>
        <w:t xml:space="preserve"> more specifically</w:t>
      </w:r>
      <w:r>
        <w:rPr>
          <w:rFonts w:ascii="Georgia" w:hAnsi="Georgia"/>
          <w:sz w:val="24"/>
          <w:szCs w:val="24"/>
        </w:rPr>
        <w:t>,</w:t>
      </w:r>
      <w:r w:rsidR="00D2754B" w:rsidRPr="00D2754B">
        <w:rPr>
          <w:rFonts w:ascii="Georgia" w:hAnsi="Georgia"/>
          <w:sz w:val="24"/>
          <w:szCs w:val="24"/>
        </w:rPr>
        <w:t xml:space="preserve"> the Victorian interest in Arthurian narrative—an interest </w:t>
      </w:r>
      <w:r w:rsidR="00D6572D">
        <w:rPr>
          <w:rFonts w:ascii="Georgia" w:hAnsi="Georgia"/>
          <w:sz w:val="24"/>
          <w:szCs w:val="24"/>
        </w:rPr>
        <w:t xml:space="preserve">strongly </w:t>
      </w:r>
      <w:r w:rsidR="00E36308">
        <w:rPr>
          <w:rFonts w:ascii="Georgia" w:hAnsi="Georgia"/>
          <w:sz w:val="24"/>
          <w:szCs w:val="24"/>
        </w:rPr>
        <w:t>evident</w:t>
      </w:r>
      <w:r w:rsidR="00D2754B" w:rsidRPr="00D2754B">
        <w:rPr>
          <w:rFonts w:ascii="Georgia" w:hAnsi="Georgia"/>
          <w:sz w:val="24"/>
          <w:szCs w:val="24"/>
        </w:rPr>
        <w:t xml:space="preserve"> in the literature, social thought and visual arts of the period.</w:t>
      </w:r>
      <w:r w:rsidR="009E337A">
        <w:rPr>
          <w:rFonts w:ascii="Georgia" w:hAnsi="Georgia"/>
          <w:sz w:val="24"/>
          <w:szCs w:val="24"/>
          <w:vertAlign w:val="superscript"/>
        </w:rPr>
        <w:t>1</w:t>
      </w:r>
      <w:r w:rsidR="00D2754B" w:rsidRPr="00D2754B">
        <w:rPr>
          <w:rFonts w:ascii="Georgia" w:hAnsi="Georgia"/>
          <w:sz w:val="24"/>
          <w:szCs w:val="24"/>
        </w:rPr>
        <w:t xml:space="preserve"> More recently, we have seen </w:t>
      </w:r>
      <w:r w:rsidR="00197C81">
        <w:rPr>
          <w:rFonts w:ascii="Georgia" w:hAnsi="Georgia"/>
          <w:sz w:val="24"/>
          <w:szCs w:val="24"/>
        </w:rPr>
        <w:t xml:space="preserve">valuable </w:t>
      </w:r>
      <w:r w:rsidR="00D2754B" w:rsidRPr="00D2754B">
        <w:rPr>
          <w:rFonts w:ascii="Georgia" w:hAnsi="Georgia"/>
          <w:sz w:val="24"/>
          <w:szCs w:val="24"/>
        </w:rPr>
        <w:t xml:space="preserve">critical work on the presence of </w:t>
      </w:r>
      <w:r w:rsidR="00E36308">
        <w:rPr>
          <w:rFonts w:ascii="Georgia" w:hAnsi="Georgia"/>
          <w:sz w:val="24"/>
          <w:szCs w:val="24"/>
        </w:rPr>
        <w:t>t</w:t>
      </w:r>
      <w:r w:rsidR="00D2754B" w:rsidRPr="00D2754B">
        <w:rPr>
          <w:rFonts w:ascii="Georgia" w:hAnsi="Georgia"/>
          <w:sz w:val="24"/>
          <w:szCs w:val="24"/>
        </w:rPr>
        <w:t xml:space="preserve">he medieval </w:t>
      </w:r>
      <w:r w:rsidR="00D6572D">
        <w:rPr>
          <w:rFonts w:ascii="Georgia" w:hAnsi="Georgia"/>
          <w:sz w:val="24"/>
          <w:szCs w:val="24"/>
        </w:rPr>
        <w:t>quest</w:t>
      </w:r>
      <w:r w:rsidR="00D2754B" w:rsidRPr="00D2754B">
        <w:rPr>
          <w:rFonts w:ascii="Georgia" w:hAnsi="Georgia"/>
          <w:sz w:val="24"/>
          <w:szCs w:val="24"/>
        </w:rPr>
        <w:t xml:space="preserve"> narrative in modernist literature.</w:t>
      </w:r>
      <w:r w:rsidR="009E337A">
        <w:rPr>
          <w:rFonts w:ascii="Georgia" w:hAnsi="Georgia"/>
          <w:sz w:val="24"/>
          <w:szCs w:val="24"/>
          <w:vertAlign w:val="superscript"/>
        </w:rPr>
        <w:t>2</w:t>
      </w:r>
      <w:r w:rsidR="00D2754B" w:rsidRPr="00D2754B">
        <w:rPr>
          <w:rFonts w:ascii="Georgia" w:hAnsi="Georgia"/>
          <w:sz w:val="24"/>
          <w:szCs w:val="24"/>
        </w:rPr>
        <w:t xml:space="preserve"> </w:t>
      </w:r>
      <w:r w:rsidR="00D6572D">
        <w:rPr>
          <w:rFonts w:ascii="Georgia" w:hAnsi="Georgia"/>
          <w:sz w:val="24"/>
          <w:szCs w:val="24"/>
        </w:rPr>
        <w:t>T</w:t>
      </w:r>
      <w:r w:rsidR="00D2754B" w:rsidRPr="00D2754B">
        <w:rPr>
          <w:rFonts w:ascii="Georgia" w:hAnsi="Georgia"/>
          <w:sz w:val="24"/>
          <w:szCs w:val="24"/>
        </w:rPr>
        <w:t xml:space="preserve">here has </w:t>
      </w:r>
      <w:r w:rsidR="00D6572D">
        <w:rPr>
          <w:rFonts w:ascii="Georgia" w:hAnsi="Georgia"/>
          <w:sz w:val="24"/>
          <w:szCs w:val="24"/>
        </w:rPr>
        <w:t xml:space="preserve">also </w:t>
      </w:r>
      <w:r w:rsidR="00D2754B" w:rsidRPr="00D2754B">
        <w:rPr>
          <w:rFonts w:ascii="Georgia" w:hAnsi="Georgia"/>
          <w:sz w:val="24"/>
          <w:szCs w:val="24"/>
        </w:rPr>
        <w:t xml:space="preserve">been </w:t>
      </w:r>
      <w:r w:rsidR="00197C81">
        <w:rPr>
          <w:rFonts w:ascii="Georgia" w:hAnsi="Georgia"/>
          <w:sz w:val="24"/>
          <w:szCs w:val="24"/>
        </w:rPr>
        <w:t xml:space="preserve">productive </w:t>
      </w:r>
      <w:r w:rsidR="00D2754B" w:rsidRPr="00D2754B">
        <w:rPr>
          <w:rFonts w:ascii="Georgia" w:hAnsi="Georgia"/>
          <w:sz w:val="24"/>
          <w:szCs w:val="24"/>
        </w:rPr>
        <w:t>discussion of James in relation to a range of Victorian thinkers (for example, Walter Scott, Alfred Tennyson, John Ruskin and Matthew Arnold) whose work might be characterized in terms of its interest in the medieval.</w:t>
      </w:r>
      <w:r w:rsidR="009E337A">
        <w:rPr>
          <w:rFonts w:ascii="Georgia" w:hAnsi="Georgia"/>
          <w:sz w:val="24"/>
          <w:szCs w:val="24"/>
          <w:vertAlign w:val="superscript"/>
        </w:rPr>
        <w:t>3</w:t>
      </w:r>
      <w:r w:rsidR="00D2754B" w:rsidRPr="00D2754B">
        <w:rPr>
          <w:rFonts w:ascii="Georgia" w:hAnsi="Georgia"/>
          <w:sz w:val="24"/>
          <w:szCs w:val="24"/>
        </w:rPr>
        <w:t xml:space="preserve"> But although James was </w:t>
      </w:r>
      <w:r w:rsidR="00D2754B" w:rsidRPr="00D2754B">
        <w:rPr>
          <w:rFonts w:ascii="Georgia" w:hAnsi="Georgia"/>
          <w:sz w:val="24"/>
          <w:szCs w:val="24"/>
        </w:rPr>
        <w:lastRenderedPageBreak/>
        <w:t xml:space="preserve">familiar with these figures and </w:t>
      </w:r>
      <w:r w:rsidR="00D6572D">
        <w:rPr>
          <w:rFonts w:ascii="Georgia" w:hAnsi="Georgia"/>
          <w:sz w:val="24"/>
          <w:szCs w:val="24"/>
        </w:rPr>
        <w:t xml:space="preserve">knew </w:t>
      </w:r>
      <w:r w:rsidR="00D2754B" w:rsidRPr="00D2754B">
        <w:rPr>
          <w:rFonts w:ascii="Georgia" w:hAnsi="Georgia"/>
          <w:sz w:val="24"/>
          <w:szCs w:val="24"/>
        </w:rPr>
        <w:t>a host of other contemporaries with a pronounced interest in the medieval world (among them George Frederic Watts, Edward Burne-Jones, William Morris and Walter Pater)—although it would be no exaggeration to s</w:t>
      </w:r>
      <w:r w:rsidR="00E36308">
        <w:rPr>
          <w:rFonts w:ascii="Georgia" w:hAnsi="Georgia"/>
          <w:sz w:val="24"/>
          <w:szCs w:val="24"/>
        </w:rPr>
        <w:t>ay</w:t>
      </w:r>
      <w:r w:rsidR="00D2754B" w:rsidRPr="00D2754B">
        <w:rPr>
          <w:rFonts w:ascii="Georgia" w:hAnsi="Georgia"/>
          <w:sz w:val="24"/>
          <w:szCs w:val="24"/>
        </w:rPr>
        <w:t xml:space="preserve"> that he </w:t>
      </w:r>
      <w:r w:rsidR="00197C81">
        <w:rPr>
          <w:rFonts w:ascii="Georgia" w:hAnsi="Georgia"/>
          <w:sz w:val="24"/>
          <w:szCs w:val="24"/>
        </w:rPr>
        <w:t xml:space="preserve">personally </w:t>
      </w:r>
      <w:r w:rsidR="00D2754B" w:rsidRPr="00D2754B">
        <w:rPr>
          <w:rFonts w:ascii="Georgia" w:hAnsi="Georgia"/>
          <w:sz w:val="24"/>
          <w:szCs w:val="24"/>
        </w:rPr>
        <w:t>knew every major Victorian medievalist—th</w:t>
      </w:r>
      <w:r w:rsidR="00E36308">
        <w:rPr>
          <w:rFonts w:ascii="Georgia" w:hAnsi="Georgia"/>
          <w:sz w:val="24"/>
          <w:szCs w:val="24"/>
        </w:rPr>
        <w:t xml:space="preserve">e medieval </w:t>
      </w:r>
      <w:r w:rsidR="00D2754B" w:rsidRPr="00D2754B">
        <w:rPr>
          <w:rFonts w:ascii="Georgia" w:hAnsi="Georgia"/>
          <w:sz w:val="24"/>
          <w:szCs w:val="24"/>
        </w:rPr>
        <w:t xml:space="preserve">period and its cultural productions seems to have left a minimal impression on </w:t>
      </w:r>
      <w:r w:rsidR="00E36308">
        <w:rPr>
          <w:rFonts w:ascii="Georgia" w:hAnsi="Georgia"/>
          <w:sz w:val="24"/>
          <w:szCs w:val="24"/>
        </w:rPr>
        <w:t>James’s</w:t>
      </w:r>
      <w:r w:rsidR="00D2754B" w:rsidRPr="00D2754B">
        <w:rPr>
          <w:rFonts w:ascii="Georgia" w:hAnsi="Georgia"/>
          <w:sz w:val="24"/>
          <w:szCs w:val="24"/>
        </w:rPr>
        <w:t xml:space="preserve"> creative and critical work. </w:t>
      </w:r>
      <w:r w:rsidR="00CD20E6">
        <w:rPr>
          <w:rFonts w:ascii="Georgia" w:hAnsi="Georgia"/>
          <w:sz w:val="24"/>
          <w:szCs w:val="24"/>
        </w:rPr>
        <w:t>There is</w:t>
      </w:r>
      <w:r w:rsidR="00D365C6">
        <w:rPr>
          <w:rFonts w:ascii="Georgia" w:hAnsi="Georgia"/>
          <w:sz w:val="24"/>
          <w:szCs w:val="24"/>
        </w:rPr>
        <w:t>, perhaps,</w:t>
      </w:r>
      <w:r w:rsidR="00CD20E6">
        <w:rPr>
          <w:rFonts w:ascii="Georgia" w:hAnsi="Georgia"/>
          <w:sz w:val="24"/>
          <w:szCs w:val="24"/>
        </w:rPr>
        <w:t xml:space="preserve"> only so much to be gained from evaluating </w:t>
      </w:r>
      <w:r w:rsidR="00D365C6">
        <w:rPr>
          <w:rFonts w:ascii="Georgia" w:hAnsi="Georgia"/>
          <w:sz w:val="24"/>
          <w:szCs w:val="24"/>
        </w:rPr>
        <w:t>something that is not there</w:t>
      </w:r>
      <w:r>
        <w:rPr>
          <w:rFonts w:ascii="Georgia" w:hAnsi="Georgia"/>
          <w:sz w:val="24"/>
          <w:szCs w:val="24"/>
        </w:rPr>
        <w:t xml:space="preserve">. Nevertheless, </w:t>
      </w:r>
      <w:r w:rsidR="00CD20E6">
        <w:rPr>
          <w:rFonts w:ascii="Georgia" w:hAnsi="Georgia"/>
          <w:sz w:val="24"/>
          <w:szCs w:val="24"/>
        </w:rPr>
        <w:t xml:space="preserve">it </w:t>
      </w:r>
      <w:r w:rsidR="00AD625F">
        <w:rPr>
          <w:rFonts w:ascii="Georgia" w:hAnsi="Georgia"/>
          <w:sz w:val="24"/>
          <w:szCs w:val="24"/>
        </w:rPr>
        <w:t>i</w:t>
      </w:r>
      <w:r w:rsidR="00CD20E6">
        <w:rPr>
          <w:rFonts w:ascii="Georgia" w:hAnsi="Georgia"/>
          <w:sz w:val="24"/>
          <w:szCs w:val="24"/>
        </w:rPr>
        <w:t xml:space="preserve">s important to understand the reasons that </w:t>
      </w:r>
      <w:r w:rsidR="00A25A0A">
        <w:rPr>
          <w:rFonts w:ascii="Georgia" w:hAnsi="Georgia"/>
          <w:sz w:val="24"/>
          <w:szCs w:val="24"/>
        </w:rPr>
        <w:t>James</w:t>
      </w:r>
      <w:r w:rsidR="00CD20E6">
        <w:rPr>
          <w:rFonts w:ascii="Georgia" w:hAnsi="Georgia"/>
          <w:sz w:val="24"/>
          <w:szCs w:val="24"/>
        </w:rPr>
        <w:t xml:space="preserve"> remained detached from </w:t>
      </w:r>
      <w:r w:rsidR="00D365C6">
        <w:rPr>
          <w:rFonts w:ascii="Georgia" w:hAnsi="Georgia"/>
          <w:sz w:val="24"/>
          <w:szCs w:val="24"/>
        </w:rPr>
        <w:t xml:space="preserve">materials </w:t>
      </w:r>
      <w:r w:rsidR="00A25A0A">
        <w:rPr>
          <w:rFonts w:ascii="Georgia" w:hAnsi="Georgia"/>
          <w:sz w:val="24"/>
          <w:szCs w:val="24"/>
        </w:rPr>
        <w:t xml:space="preserve">which </w:t>
      </w:r>
      <w:r w:rsidR="00D365C6">
        <w:rPr>
          <w:rFonts w:ascii="Georgia" w:hAnsi="Georgia"/>
          <w:sz w:val="24"/>
          <w:szCs w:val="24"/>
        </w:rPr>
        <w:t xml:space="preserve">those </w:t>
      </w:r>
      <w:r w:rsidR="00A4435D">
        <w:rPr>
          <w:rFonts w:ascii="Georgia" w:hAnsi="Georgia"/>
          <w:sz w:val="24"/>
          <w:szCs w:val="24"/>
        </w:rPr>
        <w:t xml:space="preserve">circulating within </w:t>
      </w:r>
      <w:r w:rsidR="00CD20E6">
        <w:rPr>
          <w:rFonts w:ascii="Georgia" w:hAnsi="Georgia"/>
          <w:sz w:val="24"/>
          <w:szCs w:val="24"/>
        </w:rPr>
        <w:t>his professional networks</w:t>
      </w:r>
      <w:r w:rsidR="003C3BEB">
        <w:rPr>
          <w:rFonts w:ascii="Georgia" w:hAnsi="Georgia"/>
          <w:sz w:val="24"/>
          <w:szCs w:val="24"/>
        </w:rPr>
        <w:t xml:space="preserve"> found compelling</w:t>
      </w:r>
      <w:r w:rsidR="00CD20E6">
        <w:rPr>
          <w:rFonts w:ascii="Georgia" w:hAnsi="Georgia"/>
          <w:sz w:val="24"/>
          <w:szCs w:val="24"/>
        </w:rPr>
        <w:t>.</w:t>
      </w:r>
    </w:p>
    <w:p w14:paraId="6646677B" w14:textId="5FB0F3E3" w:rsidR="00D2754B" w:rsidRPr="00D2754B" w:rsidRDefault="00D2754B" w:rsidP="00BC35AA">
      <w:pPr>
        <w:spacing w:line="480" w:lineRule="auto"/>
        <w:ind w:firstLine="720"/>
        <w:rPr>
          <w:rFonts w:ascii="Georgia" w:hAnsi="Georgia"/>
          <w:sz w:val="24"/>
          <w:szCs w:val="24"/>
        </w:rPr>
      </w:pPr>
      <w:r w:rsidRPr="00D2754B">
        <w:rPr>
          <w:rFonts w:ascii="Georgia" w:hAnsi="Georgia"/>
          <w:sz w:val="24"/>
          <w:szCs w:val="24"/>
        </w:rPr>
        <w:t xml:space="preserve">In the </w:t>
      </w:r>
      <w:r w:rsidR="00D6572D">
        <w:rPr>
          <w:rFonts w:ascii="Georgia" w:hAnsi="Georgia"/>
          <w:sz w:val="24"/>
          <w:szCs w:val="24"/>
        </w:rPr>
        <w:t xml:space="preserve">concluding </w:t>
      </w:r>
      <w:r w:rsidRPr="00D2754B">
        <w:rPr>
          <w:rFonts w:ascii="Georgia" w:hAnsi="Georgia"/>
          <w:sz w:val="24"/>
          <w:szCs w:val="24"/>
        </w:rPr>
        <w:t>section of this essay</w:t>
      </w:r>
      <w:r w:rsidR="00AD625F">
        <w:rPr>
          <w:rFonts w:ascii="Georgia" w:hAnsi="Georgia"/>
          <w:sz w:val="24"/>
          <w:szCs w:val="24"/>
        </w:rPr>
        <w:t>, therefore,</w:t>
      </w:r>
      <w:r w:rsidRPr="00D2754B">
        <w:rPr>
          <w:rFonts w:ascii="Georgia" w:hAnsi="Georgia"/>
          <w:sz w:val="24"/>
          <w:szCs w:val="24"/>
        </w:rPr>
        <w:t xml:space="preserve"> I explore the reasons </w:t>
      </w:r>
      <w:r w:rsidR="00E36308">
        <w:rPr>
          <w:rFonts w:ascii="Georgia" w:hAnsi="Georgia"/>
          <w:sz w:val="24"/>
          <w:szCs w:val="24"/>
        </w:rPr>
        <w:t xml:space="preserve">for </w:t>
      </w:r>
      <w:r w:rsidRPr="00D2754B">
        <w:rPr>
          <w:rFonts w:ascii="Georgia" w:hAnsi="Georgia"/>
          <w:sz w:val="24"/>
          <w:szCs w:val="24"/>
        </w:rPr>
        <w:t>this relative absence. I</w:t>
      </w:r>
      <w:r w:rsidR="00D6572D">
        <w:rPr>
          <w:rFonts w:ascii="Georgia" w:hAnsi="Georgia"/>
          <w:sz w:val="24"/>
          <w:szCs w:val="24"/>
        </w:rPr>
        <w:t>nitially, I</w:t>
      </w:r>
      <w:r w:rsidRPr="00D2754B">
        <w:rPr>
          <w:rFonts w:ascii="Georgia" w:hAnsi="Georgia"/>
          <w:sz w:val="24"/>
          <w:szCs w:val="24"/>
        </w:rPr>
        <w:t xml:space="preserve"> consider the contrast between James’s complex and well-informed response to medieval architecture in the earlier part of his career and his more </w:t>
      </w:r>
      <w:r w:rsidR="00D6572D">
        <w:rPr>
          <w:rFonts w:ascii="Georgia" w:hAnsi="Georgia"/>
          <w:sz w:val="24"/>
          <w:szCs w:val="24"/>
        </w:rPr>
        <w:t xml:space="preserve">impressionistic and distant </w:t>
      </w:r>
      <w:r w:rsidRPr="00D2754B">
        <w:rPr>
          <w:rFonts w:ascii="Georgia" w:hAnsi="Georgia"/>
          <w:sz w:val="24"/>
          <w:szCs w:val="24"/>
        </w:rPr>
        <w:t xml:space="preserve">reflections on the Arthurian narrative in literature. In the case of the early travel writings, James </w:t>
      </w:r>
      <w:r w:rsidR="00E36308">
        <w:rPr>
          <w:rFonts w:ascii="Georgia" w:hAnsi="Georgia"/>
          <w:sz w:val="24"/>
          <w:szCs w:val="24"/>
        </w:rPr>
        <w:t xml:space="preserve">took </w:t>
      </w:r>
      <w:r w:rsidRPr="00D2754B">
        <w:rPr>
          <w:rFonts w:ascii="Georgia" w:hAnsi="Georgia"/>
          <w:sz w:val="24"/>
          <w:szCs w:val="24"/>
        </w:rPr>
        <w:t>care</w:t>
      </w:r>
      <w:r w:rsidR="00E36308">
        <w:rPr>
          <w:rFonts w:ascii="Georgia" w:hAnsi="Georgia"/>
          <w:sz w:val="24"/>
          <w:szCs w:val="24"/>
        </w:rPr>
        <w:t xml:space="preserve"> to </w:t>
      </w:r>
      <w:r w:rsidR="00D6572D">
        <w:rPr>
          <w:rFonts w:ascii="Georgia" w:hAnsi="Georgia"/>
          <w:sz w:val="24"/>
          <w:szCs w:val="24"/>
        </w:rPr>
        <w:t>separate</w:t>
      </w:r>
      <w:r w:rsidRPr="00D2754B">
        <w:rPr>
          <w:rFonts w:ascii="Georgia" w:hAnsi="Georgia"/>
          <w:sz w:val="24"/>
          <w:szCs w:val="24"/>
        </w:rPr>
        <w:t xml:space="preserve"> himself from an approach to medieval architecture which could be associated with aestheticism. He </w:t>
      </w:r>
      <w:r w:rsidR="00E36308">
        <w:rPr>
          <w:rFonts w:ascii="Georgia" w:hAnsi="Georgia"/>
          <w:sz w:val="24"/>
          <w:szCs w:val="24"/>
        </w:rPr>
        <w:t>wa</w:t>
      </w:r>
      <w:r w:rsidRPr="00D2754B">
        <w:rPr>
          <w:rFonts w:ascii="Georgia" w:hAnsi="Georgia"/>
          <w:sz w:val="24"/>
          <w:szCs w:val="24"/>
        </w:rPr>
        <w:t xml:space="preserve">s interested in medieval architecture in itself, </w:t>
      </w:r>
      <w:proofErr w:type="gramStart"/>
      <w:r w:rsidRPr="00D2754B">
        <w:rPr>
          <w:rFonts w:ascii="Georgia" w:hAnsi="Georgia"/>
          <w:sz w:val="24"/>
          <w:szCs w:val="24"/>
        </w:rPr>
        <w:t>and also</w:t>
      </w:r>
      <w:proofErr w:type="gramEnd"/>
      <w:r w:rsidRPr="00D2754B">
        <w:rPr>
          <w:rFonts w:ascii="Georgia" w:hAnsi="Georgia"/>
          <w:sz w:val="24"/>
          <w:szCs w:val="24"/>
        </w:rPr>
        <w:t xml:space="preserve"> in attempts to restore medieval buildings. But he fe</w:t>
      </w:r>
      <w:r w:rsidR="00E36308">
        <w:rPr>
          <w:rFonts w:ascii="Georgia" w:hAnsi="Georgia"/>
          <w:sz w:val="24"/>
          <w:szCs w:val="24"/>
        </w:rPr>
        <w:t>lt</w:t>
      </w:r>
      <w:r w:rsidRPr="00D2754B">
        <w:rPr>
          <w:rFonts w:ascii="Georgia" w:hAnsi="Georgia"/>
          <w:sz w:val="24"/>
          <w:szCs w:val="24"/>
        </w:rPr>
        <w:t xml:space="preserve"> that such attempts neglect</w:t>
      </w:r>
      <w:r w:rsidR="00E36308">
        <w:rPr>
          <w:rFonts w:ascii="Georgia" w:hAnsi="Georgia"/>
          <w:sz w:val="24"/>
          <w:szCs w:val="24"/>
        </w:rPr>
        <w:t>ed</w:t>
      </w:r>
      <w:r w:rsidRPr="00D2754B">
        <w:rPr>
          <w:rFonts w:ascii="Georgia" w:hAnsi="Georgia"/>
          <w:sz w:val="24"/>
          <w:szCs w:val="24"/>
        </w:rPr>
        <w:t xml:space="preserve"> </w:t>
      </w:r>
      <w:r w:rsidR="00D6572D">
        <w:rPr>
          <w:rFonts w:ascii="Georgia" w:hAnsi="Georgia"/>
          <w:sz w:val="24"/>
          <w:szCs w:val="24"/>
        </w:rPr>
        <w:t xml:space="preserve">the </w:t>
      </w:r>
      <w:r w:rsidRPr="00D2754B">
        <w:rPr>
          <w:rFonts w:ascii="Georgia" w:hAnsi="Georgia"/>
          <w:sz w:val="24"/>
          <w:szCs w:val="24"/>
        </w:rPr>
        <w:t>violent and uncomfortable realit</w:t>
      </w:r>
      <w:r w:rsidR="00D6572D">
        <w:rPr>
          <w:rFonts w:ascii="Georgia" w:hAnsi="Georgia"/>
          <w:sz w:val="24"/>
          <w:szCs w:val="24"/>
        </w:rPr>
        <w:t>ies of the past</w:t>
      </w:r>
      <w:r w:rsidRPr="00D2754B">
        <w:rPr>
          <w:rFonts w:ascii="Georgia" w:hAnsi="Georgia"/>
          <w:sz w:val="24"/>
          <w:szCs w:val="24"/>
        </w:rPr>
        <w:t xml:space="preserve">. Such an approach </w:t>
      </w:r>
      <w:r w:rsidR="00E36308">
        <w:rPr>
          <w:rFonts w:ascii="Georgia" w:hAnsi="Georgia"/>
          <w:sz w:val="24"/>
          <w:szCs w:val="24"/>
        </w:rPr>
        <w:t>remain</w:t>
      </w:r>
      <w:r w:rsidR="00D6572D">
        <w:rPr>
          <w:rFonts w:ascii="Georgia" w:hAnsi="Georgia"/>
          <w:sz w:val="24"/>
          <w:szCs w:val="24"/>
        </w:rPr>
        <w:t>ed</w:t>
      </w:r>
      <w:r w:rsidR="00E36308">
        <w:rPr>
          <w:rFonts w:ascii="Georgia" w:hAnsi="Georgia"/>
          <w:sz w:val="24"/>
          <w:szCs w:val="24"/>
        </w:rPr>
        <w:t xml:space="preserve"> evident </w:t>
      </w:r>
      <w:proofErr w:type="gramStart"/>
      <w:r w:rsidRPr="00D2754B">
        <w:rPr>
          <w:rFonts w:ascii="Georgia" w:hAnsi="Georgia"/>
          <w:sz w:val="24"/>
          <w:szCs w:val="24"/>
        </w:rPr>
        <w:t xml:space="preserve">later </w:t>
      </w:r>
      <w:r w:rsidR="00CD20E6">
        <w:rPr>
          <w:rFonts w:ascii="Georgia" w:hAnsi="Georgia"/>
          <w:sz w:val="24"/>
          <w:szCs w:val="24"/>
        </w:rPr>
        <w:t>on</w:t>
      </w:r>
      <w:proofErr w:type="gramEnd"/>
      <w:r w:rsidRPr="00D2754B">
        <w:rPr>
          <w:rFonts w:ascii="Georgia" w:hAnsi="Georgia"/>
          <w:sz w:val="24"/>
          <w:szCs w:val="24"/>
        </w:rPr>
        <w:t>, I argue</w:t>
      </w:r>
      <w:r w:rsidR="00AD625F">
        <w:rPr>
          <w:rFonts w:ascii="Georgia" w:hAnsi="Georgia"/>
          <w:sz w:val="24"/>
          <w:szCs w:val="24"/>
        </w:rPr>
        <w:t>, whilst other and rather different responses to the medieval came into view</w:t>
      </w:r>
      <w:r w:rsidRPr="00D2754B">
        <w:rPr>
          <w:rFonts w:ascii="Georgia" w:hAnsi="Georgia"/>
          <w:sz w:val="24"/>
          <w:szCs w:val="24"/>
        </w:rPr>
        <w:t xml:space="preserve">. </w:t>
      </w:r>
      <w:r w:rsidRPr="002E30CF">
        <w:rPr>
          <w:rFonts w:ascii="Georgia" w:hAnsi="Georgia"/>
          <w:sz w:val="24"/>
          <w:szCs w:val="24"/>
          <w:u w:val="single"/>
        </w:rPr>
        <w:t>The Quest of the Holy Grail</w:t>
      </w:r>
      <w:r w:rsidRPr="00D2754B">
        <w:rPr>
          <w:rFonts w:ascii="Georgia" w:hAnsi="Georgia"/>
          <w:sz w:val="24"/>
          <w:szCs w:val="24"/>
        </w:rPr>
        <w:t xml:space="preserve"> </w:t>
      </w:r>
      <w:r w:rsidR="00AD625F">
        <w:rPr>
          <w:rFonts w:ascii="Georgia" w:hAnsi="Georgia"/>
          <w:sz w:val="24"/>
          <w:szCs w:val="24"/>
        </w:rPr>
        <w:t xml:space="preserve">hints that </w:t>
      </w:r>
      <w:r w:rsidRPr="00D2754B">
        <w:rPr>
          <w:rFonts w:ascii="Georgia" w:hAnsi="Georgia"/>
          <w:sz w:val="24"/>
          <w:szCs w:val="24"/>
        </w:rPr>
        <w:t xml:space="preserve">the </w:t>
      </w:r>
      <w:r w:rsidR="00E36308">
        <w:rPr>
          <w:rFonts w:ascii="Georgia" w:hAnsi="Georgia"/>
          <w:sz w:val="24"/>
          <w:szCs w:val="24"/>
        </w:rPr>
        <w:t>ingredients</w:t>
      </w:r>
      <w:r w:rsidRPr="00D2754B">
        <w:rPr>
          <w:rFonts w:ascii="Georgia" w:hAnsi="Georgia"/>
          <w:sz w:val="24"/>
          <w:szCs w:val="24"/>
        </w:rPr>
        <w:t xml:space="preserve"> of medieval romance </w:t>
      </w:r>
      <w:r w:rsidR="00AD625F">
        <w:rPr>
          <w:rFonts w:ascii="Georgia" w:hAnsi="Georgia"/>
          <w:sz w:val="24"/>
          <w:szCs w:val="24"/>
        </w:rPr>
        <w:t xml:space="preserve">are of limited value to </w:t>
      </w:r>
      <w:r w:rsidRPr="00D2754B">
        <w:rPr>
          <w:rFonts w:ascii="Georgia" w:hAnsi="Georgia"/>
          <w:sz w:val="24"/>
          <w:szCs w:val="24"/>
        </w:rPr>
        <w:t>contemporary practitioners of fiction</w:t>
      </w:r>
      <w:r w:rsidR="00CD20E6">
        <w:rPr>
          <w:rFonts w:ascii="Georgia" w:hAnsi="Georgia"/>
          <w:sz w:val="24"/>
          <w:szCs w:val="24"/>
        </w:rPr>
        <w:t>, and the implications of that will need to be weighed</w:t>
      </w:r>
      <w:r w:rsidRPr="00D2754B">
        <w:rPr>
          <w:rFonts w:ascii="Georgia" w:hAnsi="Georgia"/>
          <w:sz w:val="24"/>
          <w:szCs w:val="24"/>
        </w:rPr>
        <w:t xml:space="preserve">. But </w:t>
      </w:r>
      <w:r w:rsidR="00CD20E6">
        <w:rPr>
          <w:rFonts w:ascii="Georgia" w:hAnsi="Georgia"/>
          <w:sz w:val="24"/>
          <w:szCs w:val="24"/>
        </w:rPr>
        <w:t xml:space="preserve">I </w:t>
      </w:r>
      <w:r w:rsidR="00AD625F">
        <w:rPr>
          <w:rFonts w:ascii="Georgia" w:hAnsi="Georgia"/>
          <w:sz w:val="24"/>
          <w:szCs w:val="24"/>
        </w:rPr>
        <w:t xml:space="preserve">also </w:t>
      </w:r>
      <w:r w:rsidR="00CD20E6">
        <w:rPr>
          <w:rFonts w:ascii="Georgia" w:hAnsi="Georgia"/>
          <w:sz w:val="24"/>
          <w:szCs w:val="24"/>
        </w:rPr>
        <w:t xml:space="preserve">want to </w:t>
      </w:r>
      <w:r w:rsidR="00AD625F">
        <w:rPr>
          <w:rFonts w:ascii="Georgia" w:hAnsi="Georgia"/>
          <w:sz w:val="24"/>
          <w:szCs w:val="24"/>
        </w:rPr>
        <w:t xml:space="preserve">make </w:t>
      </w:r>
      <w:r w:rsidR="009B5078">
        <w:rPr>
          <w:rFonts w:ascii="Georgia" w:hAnsi="Georgia"/>
          <w:sz w:val="24"/>
          <w:szCs w:val="24"/>
        </w:rPr>
        <w:t xml:space="preserve">a </w:t>
      </w:r>
      <w:r w:rsidR="00CD20E6">
        <w:rPr>
          <w:rFonts w:ascii="Georgia" w:hAnsi="Georgia"/>
          <w:sz w:val="24"/>
          <w:szCs w:val="24"/>
        </w:rPr>
        <w:t>broader point</w:t>
      </w:r>
      <w:r w:rsidR="009B5078">
        <w:rPr>
          <w:rFonts w:ascii="Georgia" w:hAnsi="Georgia"/>
          <w:sz w:val="24"/>
          <w:szCs w:val="24"/>
        </w:rPr>
        <w:t xml:space="preserve">: </w:t>
      </w:r>
      <w:r w:rsidR="00CD20E6">
        <w:rPr>
          <w:rFonts w:ascii="Georgia" w:hAnsi="Georgia"/>
          <w:sz w:val="24"/>
          <w:szCs w:val="24"/>
        </w:rPr>
        <w:t>James</w:t>
      </w:r>
      <w:r w:rsidR="009B5078">
        <w:rPr>
          <w:rFonts w:ascii="Georgia" w:hAnsi="Georgia"/>
          <w:sz w:val="24"/>
          <w:szCs w:val="24"/>
        </w:rPr>
        <w:t xml:space="preserve">’s attitudes were not just formed by </w:t>
      </w:r>
      <w:r w:rsidRPr="00D2754B">
        <w:rPr>
          <w:rFonts w:ascii="Georgia" w:hAnsi="Georgia"/>
          <w:sz w:val="24"/>
          <w:szCs w:val="24"/>
        </w:rPr>
        <w:t xml:space="preserve">independent reflection and judgment. The enterprise of criticism was, for </w:t>
      </w:r>
      <w:r w:rsidR="00AD625F">
        <w:rPr>
          <w:rFonts w:ascii="Georgia" w:hAnsi="Georgia"/>
          <w:sz w:val="24"/>
          <w:szCs w:val="24"/>
        </w:rPr>
        <w:t>him</w:t>
      </w:r>
      <w:r w:rsidRPr="00D2754B">
        <w:rPr>
          <w:rFonts w:ascii="Georgia" w:hAnsi="Georgia"/>
          <w:sz w:val="24"/>
          <w:szCs w:val="24"/>
        </w:rPr>
        <w:t>, a collective one</w:t>
      </w:r>
      <w:r w:rsidR="00172FCE">
        <w:rPr>
          <w:rFonts w:ascii="Georgia" w:hAnsi="Georgia"/>
          <w:sz w:val="24"/>
          <w:szCs w:val="24"/>
        </w:rPr>
        <w:t xml:space="preserve"> and h</w:t>
      </w:r>
      <w:r w:rsidRPr="00D2754B">
        <w:rPr>
          <w:rFonts w:ascii="Georgia" w:hAnsi="Georgia"/>
          <w:sz w:val="24"/>
          <w:szCs w:val="24"/>
        </w:rPr>
        <w:t xml:space="preserve">e looked to others to shape his views both of medieval architecture and prose narrative. I will show that the critical field, at </w:t>
      </w:r>
      <w:r w:rsidRPr="00D2754B">
        <w:rPr>
          <w:rFonts w:ascii="Georgia" w:hAnsi="Georgia"/>
          <w:sz w:val="24"/>
          <w:szCs w:val="24"/>
        </w:rPr>
        <w:lastRenderedPageBreak/>
        <w:t>least in Great Britain and the United States, was a l</w:t>
      </w:r>
      <w:r w:rsidR="009B5078">
        <w:rPr>
          <w:rFonts w:ascii="Georgia" w:hAnsi="Georgia"/>
          <w:sz w:val="24"/>
          <w:szCs w:val="24"/>
        </w:rPr>
        <w:t>ess populated</w:t>
      </w:r>
      <w:r w:rsidRPr="00D2754B">
        <w:rPr>
          <w:rFonts w:ascii="Georgia" w:hAnsi="Georgia"/>
          <w:sz w:val="24"/>
          <w:szCs w:val="24"/>
        </w:rPr>
        <w:t xml:space="preserve"> one than </w:t>
      </w:r>
      <w:r w:rsidR="00E36308">
        <w:rPr>
          <w:rFonts w:ascii="Georgia" w:hAnsi="Georgia"/>
          <w:sz w:val="24"/>
          <w:szCs w:val="24"/>
        </w:rPr>
        <w:t>James</w:t>
      </w:r>
      <w:r w:rsidRPr="00D2754B">
        <w:rPr>
          <w:rFonts w:ascii="Georgia" w:hAnsi="Georgia"/>
          <w:sz w:val="24"/>
          <w:szCs w:val="24"/>
        </w:rPr>
        <w:t xml:space="preserve"> would have liked. In the case of a medieval church or castle,</w:t>
      </w:r>
      <w:r w:rsidR="00E36308">
        <w:rPr>
          <w:rFonts w:ascii="Georgia" w:hAnsi="Georgia"/>
          <w:sz w:val="24"/>
          <w:szCs w:val="24"/>
        </w:rPr>
        <w:t xml:space="preserve"> there were </w:t>
      </w:r>
      <w:r w:rsidR="00A4435D">
        <w:rPr>
          <w:rFonts w:ascii="Georgia" w:hAnsi="Georgia"/>
          <w:sz w:val="24"/>
          <w:szCs w:val="24"/>
        </w:rPr>
        <w:t>several</w:t>
      </w:r>
      <w:r w:rsidR="00E36308">
        <w:rPr>
          <w:rFonts w:ascii="Georgia" w:hAnsi="Georgia"/>
          <w:sz w:val="24"/>
          <w:szCs w:val="24"/>
        </w:rPr>
        <w:t xml:space="preserve"> eminent </w:t>
      </w:r>
      <w:r w:rsidRPr="00D2754B">
        <w:rPr>
          <w:rFonts w:ascii="Georgia" w:hAnsi="Georgia"/>
          <w:sz w:val="24"/>
          <w:szCs w:val="24"/>
        </w:rPr>
        <w:t>exemplars to turn to</w:t>
      </w:r>
      <w:r w:rsidR="009B5078">
        <w:rPr>
          <w:rFonts w:ascii="Georgia" w:hAnsi="Georgia"/>
          <w:sz w:val="24"/>
          <w:szCs w:val="24"/>
        </w:rPr>
        <w:t xml:space="preserve">. With the medieval quest </w:t>
      </w:r>
      <w:r w:rsidRPr="00D2754B">
        <w:rPr>
          <w:rFonts w:ascii="Georgia" w:hAnsi="Georgia"/>
          <w:sz w:val="24"/>
          <w:szCs w:val="24"/>
        </w:rPr>
        <w:t xml:space="preserve">narrative, </w:t>
      </w:r>
      <w:r w:rsidR="009B5078">
        <w:rPr>
          <w:rFonts w:ascii="Georgia" w:hAnsi="Georgia"/>
          <w:sz w:val="24"/>
          <w:szCs w:val="24"/>
        </w:rPr>
        <w:t xml:space="preserve">however, </w:t>
      </w:r>
      <w:r w:rsidRPr="00D2754B">
        <w:rPr>
          <w:rFonts w:ascii="Georgia" w:hAnsi="Georgia"/>
          <w:sz w:val="24"/>
          <w:szCs w:val="24"/>
        </w:rPr>
        <w:t xml:space="preserve">there were </w:t>
      </w:r>
      <w:r w:rsidR="003C3BEB">
        <w:rPr>
          <w:rFonts w:ascii="Georgia" w:hAnsi="Georgia"/>
          <w:sz w:val="24"/>
          <w:szCs w:val="24"/>
        </w:rPr>
        <w:t>fewer</w:t>
      </w:r>
      <w:r w:rsidRPr="00D2754B">
        <w:rPr>
          <w:rFonts w:ascii="Georgia" w:hAnsi="Georgia"/>
          <w:sz w:val="24"/>
          <w:szCs w:val="24"/>
        </w:rPr>
        <w:t xml:space="preserve"> critical voices with which to </w:t>
      </w:r>
      <w:proofErr w:type="gramStart"/>
      <w:r w:rsidRPr="00D2754B">
        <w:rPr>
          <w:rFonts w:ascii="Georgia" w:hAnsi="Georgia"/>
          <w:sz w:val="24"/>
          <w:szCs w:val="24"/>
        </w:rPr>
        <w:t>enter into</w:t>
      </w:r>
      <w:proofErr w:type="gramEnd"/>
      <w:r w:rsidRPr="00D2754B">
        <w:rPr>
          <w:rFonts w:ascii="Georgia" w:hAnsi="Georgia"/>
          <w:sz w:val="24"/>
          <w:szCs w:val="24"/>
        </w:rPr>
        <w:t xml:space="preserve"> dialogue. Still, the most telling piece of evidence that James had been influenced by medieval narrative traditions is that in 1891 (before h</w:t>
      </w:r>
      <w:r w:rsidR="00CD20E6">
        <w:rPr>
          <w:rFonts w:ascii="Georgia" w:hAnsi="Georgia"/>
          <w:sz w:val="24"/>
          <w:szCs w:val="24"/>
        </w:rPr>
        <w:t>e</w:t>
      </w:r>
      <w:r w:rsidRPr="00D2754B">
        <w:rPr>
          <w:rFonts w:ascii="Georgia" w:hAnsi="Georgia"/>
          <w:sz w:val="24"/>
          <w:szCs w:val="24"/>
        </w:rPr>
        <w:t xml:space="preserve"> contribut</w:t>
      </w:r>
      <w:r w:rsidR="00CD20E6">
        <w:rPr>
          <w:rFonts w:ascii="Georgia" w:hAnsi="Georgia"/>
          <w:sz w:val="24"/>
          <w:szCs w:val="24"/>
        </w:rPr>
        <w:t>ed</w:t>
      </w:r>
      <w:r w:rsidRPr="00D2754B">
        <w:rPr>
          <w:rFonts w:ascii="Georgia" w:hAnsi="Georgia"/>
          <w:sz w:val="24"/>
          <w:szCs w:val="24"/>
        </w:rPr>
        <w:t xml:space="preserve"> to </w:t>
      </w:r>
      <w:r w:rsidRPr="002E30CF">
        <w:rPr>
          <w:rFonts w:ascii="Georgia" w:hAnsi="Georgia"/>
          <w:sz w:val="24"/>
          <w:szCs w:val="24"/>
          <w:u w:val="single"/>
        </w:rPr>
        <w:t>The Quest of the Holy Grail</w:t>
      </w:r>
      <w:r w:rsidRPr="00D2754B">
        <w:rPr>
          <w:rFonts w:ascii="Georgia" w:hAnsi="Georgia"/>
          <w:sz w:val="24"/>
          <w:szCs w:val="24"/>
        </w:rPr>
        <w:t xml:space="preserve">) James found his best image for the modern critic in the figure of a knight </w:t>
      </w:r>
      <w:r w:rsidR="00E36308">
        <w:rPr>
          <w:rFonts w:ascii="Georgia" w:hAnsi="Georgia"/>
          <w:sz w:val="24"/>
          <w:szCs w:val="24"/>
        </w:rPr>
        <w:t xml:space="preserve">beginning his </w:t>
      </w:r>
      <w:r w:rsidRPr="00D2754B">
        <w:rPr>
          <w:rFonts w:ascii="Georgia" w:hAnsi="Georgia"/>
          <w:sz w:val="24"/>
          <w:szCs w:val="24"/>
        </w:rPr>
        <w:t>quest.</w:t>
      </w:r>
    </w:p>
    <w:p w14:paraId="5CADAF9E" w14:textId="09008F05" w:rsidR="00D2754B" w:rsidRPr="00971E56" w:rsidRDefault="00D2754B" w:rsidP="00BC35AA">
      <w:pPr>
        <w:spacing w:line="480" w:lineRule="auto"/>
        <w:ind w:firstLine="720"/>
        <w:rPr>
          <w:rFonts w:ascii="Georgia" w:hAnsi="Georgia"/>
          <w:b/>
          <w:bCs/>
          <w:sz w:val="24"/>
          <w:szCs w:val="24"/>
          <w:u w:val="single"/>
        </w:rPr>
      </w:pPr>
      <w:r w:rsidRPr="00971E56">
        <w:rPr>
          <w:rFonts w:ascii="Georgia" w:hAnsi="Georgia"/>
          <w:b/>
          <w:bCs/>
          <w:sz w:val="24"/>
          <w:szCs w:val="24"/>
          <w:u w:val="single"/>
        </w:rPr>
        <w:t>2.</w:t>
      </w:r>
    </w:p>
    <w:p w14:paraId="08AAB2DC" w14:textId="08F86612" w:rsidR="00FD3B9E" w:rsidRDefault="006B43E4" w:rsidP="00BC35AA">
      <w:pPr>
        <w:spacing w:line="480" w:lineRule="auto"/>
        <w:ind w:firstLine="720"/>
        <w:rPr>
          <w:rFonts w:ascii="Georgia" w:hAnsi="Georgia"/>
          <w:sz w:val="24"/>
          <w:szCs w:val="24"/>
        </w:rPr>
      </w:pPr>
      <w:r>
        <w:rPr>
          <w:rFonts w:ascii="Georgia" w:hAnsi="Georgia"/>
          <w:sz w:val="24"/>
          <w:szCs w:val="24"/>
        </w:rPr>
        <w:t xml:space="preserve">In </w:t>
      </w:r>
      <w:r w:rsidR="00C75DA1">
        <w:rPr>
          <w:rFonts w:ascii="Georgia" w:hAnsi="Georgia"/>
          <w:sz w:val="24"/>
          <w:szCs w:val="24"/>
        </w:rPr>
        <w:t>“</w:t>
      </w:r>
      <w:r>
        <w:rPr>
          <w:rFonts w:ascii="Georgia" w:hAnsi="Georgia"/>
          <w:sz w:val="24"/>
          <w:szCs w:val="24"/>
        </w:rPr>
        <w:t>Chartres</w:t>
      </w:r>
      <w:r w:rsidR="00773C28">
        <w:rPr>
          <w:rFonts w:ascii="Georgia" w:hAnsi="Georgia"/>
          <w:sz w:val="24"/>
          <w:szCs w:val="24"/>
        </w:rPr>
        <w:t xml:space="preserve"> Portrayed</w:t>
      </w:r>
      <w:r>
        <w:rPr>
          <w:rFonts w:ascii="Georgia" w:hAnsi="Georgia"/>
          <w:sz w:val="24"/>
          <w:szCs w:val="24"/>
        </w:rPr>
        <w:t>,</w:t>
      </w:r>
      <w:r w:rsidR="00C75DA1">
        <w:rPr>
          <w:rFonts w:ascii="Georgia" w:hAnsi="Georgia"/>
          <w:sz w:val="24"/>
          <w:szCs w:val="24"/>
        </w:rPr>
        <w:t>”</w:t>
      </w:r>
      <w:r>
        <w:rPr>
          <w:rFonts w:ascii="Georgia" w:hAnsi="Georgia"/>
          <w:sz w:val="24"/>
          <w:szCs w:val="24"/>
        </w:rPr>
        <w:t xml:space="preserve"> a</w:t>
      </w:r>
      <w:r w:rsidR="00773C28">
        <w:rPr>
          <w:rFonts w:ascii="Georgia" w:hAnsi="Georgia"/>
          <w:sz w:val="24"/>
          <w:szCs w:val="24"/>
        </w:rPr>
        <w:t>n 1876</w:t>
      </w:r>
      <w:r>
        <w:rPr>
          <w:rFonts w:ascii="Georgia" w:hAnsi="Georgia"/>
          <w:sz w:val="24"/>
          <w:szCs w:val="24"/>
        </w:rPr>
        <w:t xml:space="preserve"> travel essay </w:t>
      </w:r>
      <w:r w:rsidR="00F3466E">
        <w:rPr>
          <w:rFonts w:ascii="Georgia" w:hAnsi="Georgia"/>
          <w:sz w:val="24"/>
          <w:szCs w:val="24"/>
        </w:rPr>
        <w:t xml:space="preserve">later </w:t>
      </w:r>
      <w:r>
        <w:rPr>
          <w:rFonts w:ascii="Georgia" w:hAnsi="Georgia"/>
          <w:sz w:val="24"/>
          <w:szCs w:val="24"/>
        </w:rPr>
        <w:t xml:space="preserve">published </w:t>
      </w:r>
      <w:r w:rsidR="00F3466E">
        <w:rPr>
          <w:rFonts w:ascii="Georgia" w:hAnsi="Georgia"/>
          <w:sz w:val="24"/>
          <w:szCs w:val="24"/>
        </w:rPr>
        <w:t xml:space="preserve">in </w:t>
      </w:r>
      <w:r w:rsidR="00F3466E" w:rsidRPr="007779DA">
        <w:rPr>
          <w:rFonts w:ascii="Georgia" w:hAnsi="Georgia"/>
          <w:sz w:val="24"/>
          <w:szCs w:val="24"/>
          <w:u w:val="single"/>
        </w:rPr>
        <w:t>Portraits of Places</w:t>
      </w:r>
      <w:r w:rsidR="00F3466E" w:rsidRPr="00971E56">
        <w:rPr>
          <w:rFonts w:ascii="Georgia" w:hAnsi="Georgia"/>
          <w:sz w:val="24"/>
          <w:szCs w:val="24"/>
        </w:rPr>
        <w:t xml:space="preserve"> </w:t>
      </w:r>
      <w:r w:rsidR="00F3466E">
        <w:rPr>
          <w:rFonts w:ascii="Georgia" w:hAnsi="Georgia"/>
          <w:sz w:val="24"/>
          <w:szCs w:val="24"/>
        </w:rPr>
        <w:t>(1883) simply</w:t>
      </w:r>
      <w:r w:rsidR="00F3466E" w:rsidRPr="00971E56">
        <w:rPr>
          <w:rFonts w:ascii="Georgia" w:hAnsi="Georgia"/>
          <w:sz w:val="24"/>
          <w:szCs w:val="24"/>
        </w:rPr>
        <w:t xml:space="preserve"> </w:t>
      </w:r>
      <w:r w:rsidR="00CC5081">
        <w:rPr>
          <w:rFonts w:ascii="Georgia" w:hAnsi="Georgia"/>
          <w:sz w:val="24"/>
          <w:szCs w:val="24"/>
        </w:rPr>
        <w:t>as “Chartres</w:t>
      </w:r>
      <w:r w:rsidR="00E36308">
        <w:rPr>
          <w:rFonts w:ascii="Georgia" w:hAnsi="Georgia"/>
          <w:sz w:val="24"/>
          <w:szCs w:val="24"/>
        </w:rPr>
        <w:t>,</w:t>
      </w:r>
      <w:r w:rsidR="00CC5081">
        <w:rPr>
          <w:rFonts w:ascii="Georgia" w:hAnsi="Georgia"/>
          <w:sz w:val="24"/>
          <w:szCs w:val="24"/>
        </w:rPr>
        <w:t>”</w:t>
      </w:r>
      <w:r w:rsidR="009E337A">
        <w:rPr>
          <w:rFonts w:ascii="Georgia" w:hAnsi="Georgia"/>
          <w:sz w:val="24"/>
          <w:szCs w:val="24"/>
          <w:vertAlign w:val="superscript"/>
        </w:rPr>
        <w:t>4</w:t>
      </w:r>
      <w:r>
        <w:rPr>
          <w:rFonts w:ascii="Georgia" w:hAnsi="Georgia"/>
          <w:sz w:val="24"/>
          <w:szCs w:val="24"/>
        </w:rPr>
        <w:t xml:space="preserve"> James suggest</w:t>
      </w:r>
      <w:r w:rsidR="00F3466E">
        <w:rPr>
          <w:rFonts w:ascii="Georgia" w:hAnsi="Georgia"/>
          <w:sz w:val="24"/>
          <w:szCs w:val="24"/>
        </w:rPr>
        <w:t>ed</w:t>
      </w:r>
      <w:r>
        <w:rPr>
          <w:rFonts w:ascii="Georgia" w:hAnsi="Georgia"/>
          <w:sz w:val="24"/>
          <w:szCs w:val="24"/>
        </w:rPr>
        <w:t xml:space="preserve"> that </w:t>
      </w:r>
      <w:r w:rsidR="00C75DA1">
        <w:rPr>
          <w:rFonts w:ascii="Georgia" w:hAnsi="Georgia"/>
          <w:sz w:val="24"/>
          <w:szCs w:val="24"/>
        </w:rPr>
        <w:t>“</w:t>
      </w:r>
      <w:r>
        <w:rPr>
          <w:rFonts w:ascii="Georgia" w:hAnsi="Georgia"/>
          <w:sz w:val="24"/>
          <w:szCs w:val="24"/>
        </w:rPr>
        <w:t>[t]he impressions produced by architecture lend themselves as little to interpretation by another medium as those produced by music</w:t>
      </w:r>
      <w:r w:rsidR="00C75DA1">
        <w:rPr>
          <w:rFonts w:ascii="Georgia" w:hAnsi="Georgia"/>
          <w:sz w:val="24"/>
          <w:szCs w:val="24"/>
        </w:rPr>
        <w:t>”</w:t>
      </w:r>
      <w:r>
        <w:rPr>
          <w:rFonts w:ascii="Georgia" w:hAnsi="Georgia"/>
          <w:sz w:val="24"/>
          <w:szCs w:val="24"/>
        </w:rPr>
        <w:t xml:space="preserve"> (</w:t>
      </w:r>
      <w:r w:rsidRPr="007779DA">
        <w:rPr>
          <w:rFonts w:ascii="Georgia" w:hAnsi="Georgia"/>
          <w:sz w:val="24"/>
          <w:szCs w:val="24"/>
          <w:u w:val="single"/>
        </w:rPr>
        <w:t>C</w:t>
      </w:r>
      <w:r w:rsidR="004E0FFC" w:rsidRPr="007779DA">
        <w:rPr>
          <w:rFonts w:ascii="Georgia" w:hAnsi="Georgia"/>
          <w:sz w:val="24"/>
          <w:szCs w:val="24"/>
          <w:u w:val="single"/>
        </w:rPr>
        <w:t>TW1</w:t>
      </w:r>
      <w:r w:rsidR="004E0FFC" w:rsidRPr="00A4435D">
        <w:rPr>
          <w:rFonts w:ascii="Georgia" w:hAnsi="Georgia"/>
          <w:sz w:val="24"/>
          <w:szCs w:val="24"/>
          <w:u w:val="single"/>
        </w:rPr>
        <w:t>:</w:t>
      </w:r>
      <w:r w:rsidR="004E0FFC">
        <w:rPr>
          <w:rFonts w:ascii="Georgia" w:hAnsi="Georgia"/>
          <w:sz w:val="24"/>
          <w:szCs w:val="24"/>
        </w:rPr>
        <w:t xml:space="preserve"> 679</w:t>
      </w:r>
      <w:r>
        <w:rPr>
          <w:rFonts w:ascii="Georgia" w:hAnsi="Georgia"/>
          <w:sz w:val="24"/>
          <w:szCs w:val="24"/>
        </w:rPr>
        <w:t xml:space="preserve">). Nevertheless, </w:t>
      </w:r>
      <w:r w:rsidR="006C67CB">
        <w:rPr>
          <w:rFonts w:ascii="Georgia" w:hAnsi="Georgia"/>
          <w:sz w:val="24"/>
          <w:szCs w:val="24"/>
        </w:rPr>
        <w:t>James’s</w:t>
      </w:r>
      <w:r>
        <w:rPr>
          <w:rFonts w:ascii="Georgia" w:hAnsi="Georgia"/>
          <w:sz w:val="24"/>
          <w:szCs w:val="24"/>
        </w:rPr>
        <w:t xml:space="preserve"> </w:t>
      </w:r>
      <w:r w:rsidR="0007177A">
        <w:rPr>
          <w:rFonts w:ascii="Georgia" w:hAnsi="Georgia"/>
          <w:sz w:val="24"/>
          <w:szCs w:val="24"/>
        </w:rPr>
        <w:t xml:space="preserve">encounters with </w:t>
      </w:r>
      <w:r w:rsidR="00737196">
        <w:rPr>
          <w:rFonts w:ascii="Georgia" w:hAnsi="Georgia"/>
          <w:sz w:val="24"/>
          <w:szCs w:val="24"/>
        </w:rPr>
        <w:t>buil</w:t>
      </w:r>
      <w:r w:rsidR="0007177A">
        <w:rPr>
          <w:rFonts w:ascii="Georgia" w:hAnsi="Georgia"/>
          <w:sz w:val="24"/>
          <w:szCs w:val="24"/>
        </w:rPr>
        <w:t>dings</w:t>
      </w:r>
      <w:r w:rsidR="00737196">
        <w:rPr>
          <w:rFonts w:ascii="Georgia" w:hAnsi="Georgia"/>
          <w:sz w:val="24"/>
          <w:szCs w:val="24"/>
        </w:rPr>
        <w:t xml:space="preserve"> in France, Italy and Great Britain </w:t>
      </w:r>
      <w:r w:rsidR="00CC7C23">
        <w:rPr>
          <w:rFonts w:ascii="Georgia" w:hAnsi="Georgia"/>
          <w:sz w:val="24"/>
          <w:szCs w:val="24"/>
        </w:rPr>
        <w:t xml:space="preserve">did </w:t>
      </w:r>
      <w:r>
        <w:rPr>
          <w:rFonts w:ascii="Georgia" w:hAnsi="Georgia"/>
          <w:sz w:val="24"/>
          <w:szCs w:val="24"/>
        </w:rPr>
        <w:t xml:space="preserve">seem </w:t>
      </w:r>
      <w:r w:rsidR="006C67CB">
        <w:rPr>
          <w:rFonts w:ascii="Georgia" w:hAnsi="Georgia"/>
          <w:sz w:val="24"/>
          <w:szCs w:val="24"/>
        </w:rPr>
        <w:t xml:space="preserve">on occasions </w:t>
      </w:r>
      <w:r>
        <w:rPr>
          <w:rFonts w:ascii="Georgia" w:hAnsi="Georgia"/>
          <w:sz w:val="24"/>
          <w:szCs w:val="24"/>
        </w:rPr>
        <w:t xml:space="preserve">to offer more authentic testimony than those of other media. </w:t>
      </w:r>
      <w:r w:rsidR="000211B2">
        <w:rPr>
          <w:rFonts w:ascii="Georgia" w:hAnsi="Georgia"/>
          <w:sz w:val="24"/>
          <w:szCs w:val="24"/>
        </w:rPr>
        <w:t>For one thing, t</w:t>
      </w:r>
      <w:r w:rsidR="006C67CB">
        <w:rPr>
          <w:rFonts w:ascii="Georgia" w:hAnsi="Georgia"/>
          <w:sz w:val="24"/>
          <w:szCs w:val="24"/>
        </w:rPr>
        <w:t>he</w:t>
      </w:r>
      <w:r w:rsidR="0004250A">
        <w:rPr>
          <w:rFonts w:ascii="Georgia" w:hAnsi="Georgia"/>
          <w:sz w:val="24"/>
          <w:szCs w:val="24"/>
        </w:rPr>
        <w:t>se encounters</w:t>
      </w:r>
      <w:r w:rsidR="0007177A">
        <w:rPr>
          <w:rFonts w:ascii="Georgia" w:hAnsi="Georgia"/>
          <w:sz w:val="24"/>
          <w:szCs w:val="24"/>
        </w:rPr>
        <w:t xml:space="preserve"> often </w:t>
      </w:r>
      <w:r w:rsidR="004313A0">
        <w:rPr>
          <w:rFonts w:ascii="Georgia" w:hAnsi="Georgia"/>
          <w:sz w:val="24"/>
          <w:szCs w:val="24"/>
        </w:rPr>
        <w:t>involved a</w:t>
      </w:r>
      <w:r w:rsidR="002B4532" w:rsidRPr="00A30757">
        <w:rPr>
          <w:rFonts w:ascii="Georgia" w:hAnsi="Georgia"/>
          <w:sz w:val="24"/>
          <w:szCs w:val="24"/>
        </w:rPr>
        <w:t xml:space="preserve"> </w:t>
      </w:r>
      <w:r w:rsidR="0007177A">
        <w:rPr>
          <w:rFonts w:ascii="Georgia" w:hAnsi="Georgia"/>
          <w:sz w:val="24"/>
          <w:szCs w:val="24"/>
        </w:rPr>
        <w:t xml:space="preserve">suddenly </w:t>
      </w:r>
      <w:r w:rsidR="002B4532" w:rsidRPr="00A30757">
        <w:rPr>
          <w:rFonts w:ascii="Georgia" w:hAnsi="Georgia"/>
          <w:sz w:val="24"/>
          <w:szCs w:val="24"/>
        </w:rPr>
        <w:t>intens</w:t>
      </w:r>
      <w:r w:rsidR="006C5F6A">
        <w:rPr>
          <w:rFonts w:ascii="Georgia" w:hAnsi="Georgia"/>
          <w:sz w:val="24"/>
          <w:szCs w:val="24"/>
        </w:rPr>
        <w:t>ified</w:t>
      </w:r>
      <w:r w:rsidR="002B4532" w:rsidRPr="00A30757">
        <w:rPr>
          <w:rFonts w:ascii="Georgia" w:hAnsi="Georgia"/>
          <w:sz w:val="24"/>
          <w:szCs w:val="24"/>
        </w:rPr>
        <w:t xml:space="preserve"> </w:t>
      </w:r>
      <w:r w:rsidR="004313A0">
        <w:rPr>
          <w:rFonts w:ascii="Georgia" w:hAnsi="Georgia"/>
          <w:sz w:val="24"/>
          <w:szCs w:val="24"/>
        </w:rPr>
        <w:t>awareness</w:t>
      </w:r>
      <w:r w:rsidR="002B4532" w:rsidRPr="00A30757">
        <w:rPr>
          <w:rFonts w:ascii="Georgia" w:hAnsi="Georgia"/>
          <w:sz w:val="24"/>
          <w:szCs w:val="24"/>
        </w:rPr>
        <w:t xml:space="preserve">. In </w:t>
      </w:r>
      <w:r w:rsidR="004365ED" w:rsidRPr="00A30757">
        <w:rPr>
          <w:rFonts w:ascii="Georgia" w:hAnsi="Georgia"/>
          <w:sz w:val="24"/>
          <w:szCs w:val="24"/>
        </w:rPr>
        <w:t>“</w:t>
      </w:r>
      <w:r w:rsidR="009606CB">
        <w:rPr>
          <w:rFonts w:ascii="Georgia" w:hAnsi="Georgia"/>
          <w:sz w:val="24"/>
          <w:szCs w:val="24"/>
        </w:rPr>
        <w:t>Lichfield and Warwick</w:t>
      </w:r>
      <w:r w:rsidR="004365ED" w:rsidRPr="00A30757">
        <w:rPr>
          <w:rFonts w:ascii="Georgia" w:hAnsi="Georgia"/>
          <w:sz w:val="24"/>
          <w:szCs w:val="24"/>
        </w:rPr>
        <w:t>”</w:t>
      </w:r>
      <w:r w:rsidR="002B4532" w:rsidRPr="00A30757">
        <w:rPr>
          <w:rFonts w:ascii="Georgia" w:hAnsi="Georgia"/>
          <w:sz w:val="24"/>
          <w:szCs w:val="24"/>
        </w:rPr>
        <w:t xml:space="preserve"> (1872), for example, </w:t>
      </w:r>
      <w:r w:rsidR="006C67CB">
        <w:rPr>
          <w:rFonts w:ascii="Georgia" w:hAnsi="Georgia"/>
          <w:sz w:val="24"/>
          <w:szCs w:val="24"/>
        </w:rPr>
        <w:t>James’s</w:t>
      </w:r>
      <w:r w:rsidR="002B4532" w:rsidRPr="00A30757">
        <w:rPr>
          <w:rFonts w:ascii="Georgia" w:hAnsi="Georgia"/>
          <w:sz w:val="24"/>
          <w:szCs w:val="24"/>
        </w:rPr>
        <w:t xml:space="preserve"> approach to Haddon Hall in Derbyshire enable</w:t>
      </w:r>
      <w:r w:rsidR="00F3466E">
        <w:rPr>
          <w:rFonts w:ascii="Georgia" w:hAnsi="Georgia"/>
          <w:sz w:val="24"/>
          <w:szCs w:val="24"/>
        </w:rPr>
        <w:t>d</w:t>
      </w:r>
      <w:r w:rsidR="002B4532" w:rsidRPr="00A30757">
        <w:rPr>
          <w:rFonts w:ascii="Georgia" w:hAnsi="Georgia"/>
          <w:sz w:val="24"/>
          <w:szCs w:val="24"/>
        </w:rPr>
        <w:t xml:space="preserve"> </w:t>
      </w:r>
      <w:r w:rsidR="006C67CB">
        <w:rPr>
          <w:rFonts w:ascii="Georgia" w:hAnsi="Georgia"/>
          <w:sz w:val="24"/>
          <w:szCs w:val="24"/>
        </w:rPr>
        <w:t>him</w:t>
      </w:r>
      <w:r w:rsidR="002B4532" w:rsidRPr="00A30757">
        <w:rPr>
          <w:rFonts w:ascii="Georgia" w:hAnsi="Georgia"/>
          <w:sz w:val="24"/>
          <w:szCs w:val="24"/>
        </w:rPr>
        <w:t xml:space="preserve"> to feel </w:t>
      </w:r>
      <w:bookmarkStart w:id="3" w:name="_Hlk79932978"/>
      <w:r w:rsidR="004365ED" w:rsidRPr="00A30757">
        <w:rPr>
          <w:rFonts w:ascii="Georgia" w:hAnsi="Georgia"/>
          <w:sz w:val="24"/>
          <w:szCs w:val="24"/>
        </w:rPr>
        <w:t>“</w:t>
      </w:r>
      <w:r w:rsidR="002B4532" w:rsidRPr="00A30757">
        <w:rPr>
          <w:rFonts w:ascii="Georgia" w:hAnsi="Georgia"/>
          <w:sz w:val="24"/>
          <w:szCs w:val="24"/>
        </w:rPr>
        <w:t>the incommunicable spirit of the scene</w:t>
      </w:r>
      <w:r w:rsidR="00E24710" w:rsidRPr="00A30757">
        <w:rPr>
          <w:rFonts w:ascii="Georgia" w:hAnsi="Georgia"/>
          <w:sz w:val="24"/>
          <w:szCs w:val="24"/>
        </w:rPr>
        <w:t xml:space="preserve"> with</w:t>
      </w:r>
      <w:r w:rsidR="004A00AF">
        <w:rPr>
          <w:rFonts w:ascii="Georgia" w:hAnsi="Georgia"/>
          <w:sz w:val="24"/>
          <w:szCs w:val="24"/>
        </w:rPr>
        <w:t xml:space="preserve"> </w:t>
      </w:r>
      <w:r w:rsidR="004E0FFC">
        <w:rPr>
          <w:rFonts w:ascii="Georgia" w:hAnsi="Georgia"/>
          <w:sz w:val="24"/>
          <w:szCs w:val="24"/>
        </w:rPr>
        <w:t xml:space="preserve">the last, the right </w:t>
      </w:r>
      <w:r w:rsidR="004A00AF">
        <w:rPr>
          <w:rFonts w:ascii="Georgia" w:hAnsi="Georgia"/>
          <w:sz w:val="24"/>
          <w:szCs w:val="24"/>
        </w:rPr>
        <w:t>intensity</w:t>
      </w:r>
      <w:r w:rsidR="00427B20">
        <w:rPr>
          <w:rFonts w:ascii="Georgia" w:hAnsi="Georgia"/>
          <w:sz w:val="24"/>
          <w:szCs w:val="24"/>
        </w:rPr>
        <w:t>,</w:t>
      </w:r>
      <w:r w:rsidR="004A00AF">
        <w:rPr>
          <w:rFonts w:ascii="Georgia" w:hAnsi="Georgia"/>
          <w:sz w:val="24"/>
          <w:szCs w:val="24"/>
        </w:rPr>
        <w:t>”</w:t>
      </w:r>
      <w:r w:rsidR="009E337A">
        <w:rPr>
          <w:rFonts w:ascii="Georgia" w:hAnsi="Georgia"/>
          <w:sz w:val="24"/>
          <w:szCs w:val="24"/>
          <w:vertAlign w:val="superscript"/>
        </w:rPr>
        <w:t>5</w:t>
      </w:r>
      <w:r w:rsidR="008F7D10">
        <w:rPr>
          <w:rFonts w:ascii="Georgia" w:hAnsi="Georgia"/>
          <w:sz w:val="24"/>
          <w:szCs w:val="24"/>
          <w:vertAlign w:val="superscript"/>
        </w:rPr>
        <w:t xml:space="preserve"> </w:t>
      </w:r>
      <w:bookmarkEnd w:id="3"/>
      <w:r w:rsidR="00F45155" w:rsidRPr="00A30757">
        <w:rPr>
          <w:rFonts w:ascii="Georgia" w:hAnsi="Georgia"/>
          <w:sz w:val="24"/>
          <w:szCs w:val="24"/>
        </w:rPr>
        <w:t>reviv</w:t>
      </w:r>
      <w:r w:rsidR="00427B20">
        <w:rPr>
          <w:rFonts w:ascii="Georgia" w:hAnsi="Georgia"/>
          <w:sz w:val="24"/>
          <w:szCs w:val="24"/>
        </w:rPr>
        <w:t>ing</w:t>
      </w:r>
      <w:r w:rsidR="00F45155" w:rsidRPr="00A30757">
        <w:rPr>
          <w:rFonts w:ascii="Georgia" w:hAnsi="Georgia"/>
          <w:sz w:val="24"/>
          <w:szCs w:val="24"/>
        </w:rPr>
        <w:t xml:space="preserve"> the life of a former period in an almost ghostly way: </w:t>
      </w:r>
      <w:r w:rsidR="004365ED" w:rsidRPr="00A30757">
        <w:rPr>
          <w:rFonts w:ascii="Georgia" w:hAnsi="Georgia"/>
          <w:sz w:val="24"/>
          <w:szCs w:val="24"/>
        </w:rPr>
        <w:t>“</w:t>
      </w:r>
      <w:r w:rsidR="00F45155" w:rsidRPr="00A30757">
        <w:rPr>
          <w:rFonts w:ascii="Georgia" w:hAnsi="Georgia"/>
          <w:sz w:val="24"/>
          <w:szCs w:val="24"/>
        </w:rPr>
        <w:t>[t]he old life, the old manners, the old figures seemed present again</w:t>
      </w:r>
      <w:r w:rsidR="004365ED" w:rsidRPr="00A30757">
        <w:rPr>
          <w:rFonts w:ascii="Georgia" w:hAnsi="Georgia"/>
          <w:sz w:val="24"/>
          <w:szCs w:val="24"/>
        </w:rPr>
        <w:t>”</w:t>
      </w:r>
      <w:r w:rsidR="00F45155" w:rsidRPr="00A30757">
        <w:rPr>
          <w:rFonts w:ascii="Georgia" w:hAnsi="Georgia"/>
          <w:sz w:val="24"/>
          <w:szCs w:val="24"/>
        </w:rPr>
        <w:t xml:space="preserve"> (</w:t>
      </w:r>
      <w:r w:rsidR="004E0FFC" w:rsidRPr="007779DA">
        <w:rPr>
          <w:rFonts w:ascii="Georgia" w:hAnsi="Georgia"/>
          <w:sz w:val="24"/>
          <w:szCs w:val="24"/>
          <w:u w:val="single"/>
        </w:rPr>
        <w:t>CTW2:</w:t>
      </w:r>
      <w:r w:rsidR="004E0FFC" w:rsidRPr="00971E56">
        <w:rPr>
          <w:rFonts w:ascii="Georgia" w:hAnsi="Georgia"/>
          <w:sz w:val="24"/>
          <w:szCs w:val="24"/>
        </w:rPr>
        <w:t xml:space="preserve"> </w:t>
      </w:r>
      <w:r w:rsidR="004E0FFC">
        <w:rPr>
          <w:rFonts w:ascii="Georgia" w:hAnsi="Georgia"/>
          <w:sz w:val="24"/>
          <w:szCs w:val="24"/>
        </w:rPr>
        <w:t>74</w:t>
      </w:r>
      <w:r w:rsidR="00F45155" w:rsidRPr="00A30757">
        <w:rPr>
          <w:rFonts w:ascii="Georgia" w:hAnsi="Georgia"/>
          <w:sz w:val="24"/>
          <w:szCs w:val="24"/>
        </w:rPr>
        <w:t xml:space="preserve">). </w:t>
      </w:r>
      <w:r w:rsidR="00C16F87" w:rsidRPr="00C16F87">
        <w:rPr>
          <w:rFonts w:ascii="Georgia" w:hAnsi="Georgia"/>
          <w:sz w:val="24"/>
          <w:szCs w:val="24"/>
        </w:rPr>
        <w:t>S</w:t>
      </w:r>
      <w:r w:rsidR="00A71C41" w:rsidRPr="00C16F87">
        <w:rPr>
          <w:rFonts w:ascii="Georgia" w:hAnsi="Georgia"/>
          <w:sz w:val="24"/>
          <w:szCs w:val="24"/>
        </w:rPr>
        <w:t>uch</w:t>
      </w:r>
      <w:r w:rsidR="00A71C41" w:rsidRPr="00A30757">
        <w:rPr>
          <w:rFonts w:ascii="Georgia" w:hAnsi="Georgia"/>
          <w:sz w:val="24"/>
          <w:szCs w:val="24"/>
        </w:rPr>
        <w:t xml:space="preserve"> visions </w:t>
      </w:r>
      <w:r w:rsidR="006C5F6A">
        <w:rPr>
          <w:rFonts w:ascii="Georgia" w:hAnsi="Georgia"/>
          <w:sz w:val="24"/>
          <w:szCs w:val="24"/>
        </w:rPr>
        <w:t>we</w:t>
      </w:r>
      <w:r w:rsidR="00A71C41" w:rsidRPr="00A30757">
        <w:rPr>
          <w:rFonts w:ascii="Georgia" w:hAnsi="Georgia"/>
          <w:sz w:val="24"/>
          <w:szCs w:val="24"/>
        </w:rPr>
        <w:t xml:space="preserve">re </w:t>
      </w:r>
      <w:r w:rsidR="00427B20">
        <w:rPr>
          <w:rFonts w:ascii="Georgia" w:hAnsi="Georgia"/>
          <w:sz w:val="24"/>
          <w:szCs w:val="24"/>
        </w:rPr>
        <w:t>regularly</w:t>
      </w:r>
      <w:r w:rsidR="00A71C41" w:rsidRPr="00A30757">
        <w:rPr>
          <w:rFonts w:ascii="Georgia" w:hAnsi="Georgia"/>
          <w:sz w:val="24"/>
          <w:szCs w:val="24"/>
        </w:rPr>
        <w:t xml:space="preserve"> informed by images drawn from other, usually textual, sources.</w:t>
      </w:r>
      <w:r w:rsidR="009E337A">
        <w:rPr>
          <w:rFonts w:ascii="Georgia" w:hAnsi="Georgia"/>
          <w:sz w:val="24"/>
          <w:szCs w:val="24"/>
          <w:vertAlign w:val="superscript"/>
        </w:rPr>
        <w:t>6</w:t>
      </w:r>
      <w:r w:rsidR="004326C3" w:rsidRPr="00A30757">
        <w:rPr>
          <w:rFonts w:ascii="Georgia" w:hAnsi="Georgia"/>
          <w:sz w:val="24"/>
          <w:szCs w:val="24"/>
        </w:rPr>
        <w:t xml:space="preserve"> </w:t>
      </w:r>
      <w:r w:rsidR="004313A0">
        <w:rPr>
          <w:rFonts w:ascii="Georgia" w:hAnsi="Georgia"/>
          <w:sz w:val="24"/>
          <w:szCs w:val="24"/>
        </w:rPr>
        <w:t>In 1874, for example, James pictured t</w:t>
      </w:r>
      <w:r w:rsidR="004326C3" w:rsidRPr="00A30757">
        <w:rPr>
          <w:rFonts w:ascii="Georgia" w:hAnsi="Georgia"/>
          <w:sz w:val="24"/>
          <w:szCs w:val="24"/>
        </w:rPr>
        <w:t xml:space="preserve">he </w:t>
      </w:r>
      <w:r w:rsidR="00427B20">
        <w:rPr>
          <w:rFonts w:ascii="Georgia" w:hAnsi="Georgia"/>
          <w:sz w:val="24"/>
          <w:szCs w:val="24"/>
        </w:rPr>
        <w:t xml:space="preserve">Torre del </w:t>
      </w:r>
      <w:proofErr w:type="spellStart"/>
      <w:r w:rsidR="00427B20">
        <w:rPr>
          <w:rFonts w:ascii="Georgia" w:hAnsi="Georgia"/>
          <w:sz w:val="24"/>
          <w:szCs w:val="24"/>
        </w:rPr>
        <w:t>Mangia</w:t>
      </w:r>
      <w:proofErr w:type="spellEnd"/>
      <w:r w:rsidR="004326C3" w:rsidRPr="00A30757">
        <w:rPr>
          <w:rFonts w:ascii="Georgia" w:hAnsi="Georgia"/>
          <w:sz w:val="24"/>
          <w:szCs w:val="24"/>
        </w:rPr>
        <w:t xml:space="preserve"> in Siena</w:t>
      </w:r>
      <w:r w:rsidR="004313A0">
        <w:rPr>
          <w:rFonts w:ascii="Georgia" w:hAnsi="Georgia"/>
          <w:sz w:val="24"/>
          <w:szCs w:val="24"/>
        </w:rPr>
        <w:t xml:space="preserve"> rising </w:t>
      </w:r>
      <w:r w:rsidR="004326C3" w:rsidRPr="00A30757">
        <w:rPr>
          <w:rFonts w:ascii="Georgia" w:hAnsi="Georgia"/>
          <w:sz w:val="24"/>
          <w:szCs w:val="24"/>
        </w:rPr>
        <w:t xml:space="preserve">“as </w:t>
      </w:r>
      <w:r w:rsidR="00773C28">
        <w:rPr>
          <w:rFonts w:ascii="Georgia" w:hAnsi="Georgia"/>
          <w:sz w:val="24"/>
          <w:szCs w:val="24"/>
        </w:rPr>
        <w:t xml:space="preserve">slender and </w:t>
      </w:r>
      <w:r w:rsidR="004326C3" w:rsidRPr="00A30757">
        <w:rPr>
          <w:rFonts w:ascii="Georgia" w:hAnsi="Georgia"/>
          <w:sz w:val="24"/>
          <w:szCs w:val="24"/>
        </w:rPr>
        <w:t>straight</w:t>
      </w:r>
      <w:r w:rsidR="00C16F87">
        <w:rPr>
          <w:rFonts w:ascii="Georgia" w:hAnsi="Georgia"/>
          <w:sz w:val="24"/>
          <w:szCs w:val="24"/>
        </w:rPr>
        <w:t xml:space="preserve"> </w:t>
      </w:r>
      <w:r w:rsidR="004326C3" w:rsidRPr="00A30757">
        <w:rPr>
          <w:rFonts w:ascii="Georgia" w:hAnsi="Georgia"/>
          <w:sz w:val="24"/>
          <w:szCs w:val="24"/>
        </w:rPr>
        <w:t>as a pennoned lance planted on the steel-shod toe of a mounted knight” (</w:t>
      </w:r>
      <w:r w:rsidR="00773C28" w:rsidRPr="007779DA">
        <w:rPr>
          <w:rFonts w:ascii="Georgia" w:hAnsi="Georgia"/>
          <w:sz w:val="24"/>
          <w:szCs w:val="24"/>
          <w:u w:val="single"/>
        </w:rPr>
        <w:t>CTW2:</w:t>
      </w:r>
      <w:r w:rsidR="00773C28" w:rsidRPr="00971E56">
        <w:rPr>
          <w:rFonts w:ascii="Georgia" w:hAnsi="Georgia"/>
          <w:sz w:val="24"/>
          <w:szCs w:val="24"/>
        </w:rPr>
        <w:t xml:space="preserve"> </w:t>
      </w:r>
      <w:r w:rsidR="00773C28">
        <w:rPr>
          <w:rFonts w:ascii="Georgia" w:hAnsi="Georgia"/>
          <w:sz w:val="24"/>
          <w:szCs w:val="24"/>
        </w:rPr>
        <w:t>514</w:t>
      </w:r>
      <w:r w:rsidR="004326C3" w:rsidRPr="00A30757">
        <w:rPr>
          <w:rFonts w:ascii="Georgia" w:hAnsi="Georgia"/>
          <w:sz w:val="24"/>
          <w:szCs w:val="24"/>
        </w:rPr>
        <w:t xml:space="preserve">). This stock image of </w:t>
      </w:r>
      <w:r w:rsidR="00A47CC8">
        <w:rPr>
          <w:rFonts w:ascii="Georgia" w:hAnsi="Georgia"/>
          <w:sz w:val="24"/>
          <w:szCs w:val="24"/>
        </w:rPr>
        <w:t>knighthood</w:t>
      </w:r>
      <w:r w:rsidR="004326C3" w:rsidRPr="00A30757">
        <w:rPr>
          <w:rFonts w:ascii="Georgia" w:hAnsi="Georgia"/>
          <w:sz w:val="24"/>
          <w:szCs w:val="24"/>
        </w:rPr>
        <w:t xml:space="preserve"> </w:t>
      </w:r>
      <w:r w:rsidR="0004250A">
        <w:rPr>
          <w:rFonts w:ascii="Georgia" w:hAnsi="Georgia"/>
          <w:sz w:val="24"/>
          <w:szCs w:val="24"/>
        </w:rPr>
        <w:t xml:space="preserve">might be said to </w:t>
      </w:r>
      <w:r w:rsidR="004326C3" w:rsidRPr="00A30757">
        <w:rPr>
          <w:rFonts w:ascii="Georgia" w:hAnsi="Georgia"/>
          <w:sz w:val="24"/>
          <w:szCs w:val="24"/>
        </w:rPr>
        <w:t>function as a “pre-figuration</w:t>
      </w:r>
      <w:r w:rsidR="0004250A">
        <w:rPr>
          <w:rFonts w:ascii="Georgia" w:hAnsi="Georgia"/>
          <w:sz w:val="24"/>
          <w:szCs w:val="24"/>
        </w:rPr>
        <w:t>:</w:t>
      </w:r>
      <w:r w:rsidR="004326C3" w:rsidRPr="00A30757">
        <w:rPr>
          <w:rFonts w:ascii="Georgia" w:hAnsi="Georgia"/>
          <w:sz w:val="24"/>
          <w:szCs w:val="24"/>
        </w:rPr>
        <w:t>”</w:t>
      </w:r>
      <w:r w:rsidR="0004250A">
        <w:rPr>
          <w:rFonts w:ascii="Georgia" w:hAnsi="Georgia"/>
          <w:sz w:val="24"/>
          <w:szCs w:val="24"/>
        </w:rPr>
        <w:t xml:space="preserve"> </w:t>
      </w:r>
      <w:r w:rsidR="004326C3" w:rsidRPr="00A30757">
        <w:rPr>
          <w:rFonts w:ascii="Georgia" w:hAnsi="Georgia"/>
          <w:sz w:val="24"/>
          <w:szCs w:val="24"/>
        </w:rPr>
        <w:t>the term which Beverly Haviland</w:t>
      </w:r>
      <w:r w:rsidR="00CC5081">
        <w:rPr>
          <w:rFonts w:ascii="Georgia" w:hAnsi="Georgia"/>
          <w:sz w:val="24"/>
          <w:szCs w:val="24"/>
        </w:rPr>
        <w:t xml:space="preserve"> derives from Paul </w:t>
      </w:r>
      <w:proofErr w:type="spellStart"/>
      <w:r w:rsidR="00CC5081">
        <w:rPr>
          <w:rFonts w:ascii="Georgia" w:hAnsi="Georgia"/>
          <w:sz w:val="24"/>
          <w:szCs w:val="24"/>
        </w:rPr>
        <w:t>Ricoeur’s</w:t>
      </w:r>
      <w:proofErr w:type="spellEnd"/>
      <w:r w:rsidR="00CC5081">
        <w:rPr>
          <w:rFonts w:ascii="Georgia" w:hAnsi="Georgia"/>
          <w:sz w:val="24"/>
          <w:szCs w:val="24"/>
        </w:rPr>
        <w:t xml:space="preserve"> </w:t>
      </w:r>
      <w:r w:rsidR="00CC5081" w:rsidRPr="007779DA">
        <w:rPr>
          <w:rFonts w:ascii="Georgia" w:hAnsi="Georgia"/>
          <w:sz w:val="24"/>
          <w:szCs w:val="24"/>
          <w:u w:val="single"/>
        </w:rPr>
        <w:t>Time and Narrative</w:t>
      </w:r>
      <w:r w:rsidR="00CC5081" w:rsidRPr="009A6B46">
        <w:rPr>
          <w:rFonts w:ascii="Georgia" w:hAnsi="Georgia"/>
          <w:sz w:val="24"/>
          <w:szCs w:val="24"/>
        </w:rPr>
        <w:t xml:space="preserve"> </w:t>
      </w:r>
      <w:proofErr w:type="gramStart"/>
      <w:r w:rsidR="00CC5081">
        <w:rPr>
          <w:rFonts w:ascii="Georgia" w:hAnsi="Georgia"/>
          <w:sz w:val="24"/>
          <w:szCs w:val="24"/>
        </w:rPr>
        <w:t xml:space="preserve">in order </w:t>
      </w:r>
      <w:r w:rsidR="004326C3" w:rsidRPr="00A30757">
        <w:rPr>
          <w:rFonts w:ascii="Georgia" w:hAnsi="Georgia"/>
          <w:sz w:val="24"/>
          <w:szCs w:val="24"/>
        </w:rPr>
        <w:t>to</w:t>
      </w:r>
      <w:proofErr w:type="gramEnd"/>
      <w:r w:rsidR="004326C3" w:rsidRPr="00A30757">
        <w:rPr>
          <w:rFonts w:ascii="Georgia" w:hAnsi="Georgia"/>
          <w:sz w:val="24"/>
          <w:szCs w:val="24"/>
        </w:rPr>
        <w:t xml:space="preserve"> describe what </w:t>
      </w:r>
      <w:r w:rsidR="00926C5E">
        <w:rPr>
          <w:rFonts w:ascii="Georgia" w:hAnsi="Georgia"/>
          <w:sz w:val="24"/>
          <w:szCs w:val="24"/>
        </w:rPr>
        <w:t>a</w:t>
      </w:r>
      <w:r w:rsidR="004326C3" w:rsidRPr="00A30757">
        <w:rPr>
          <w:rFonts w:ascii="Georgia" w:hAnsi="Georgia"/>
          <w:sz w:val="24"/>
          <w:szCs w:val="24"/>
        </w:rPr>
        <w:t xml:space="preserve"> </w:t>
      </w:r>
      <w:r w:rsidR="00926C5E">
        <w:rPr>
          <w:rFonts w:ascii="Georgia" w:hAnsi="Georgia"/>
          <w:sz w:val="24"/>
          <w:szCs w:val="24"/>
        </w:rPr>
        <w:t>“</w:t>
      </w:r>
      <w:r w:rsidR="004326C3" w:rsidRPr="00A30757">
        <w:rPr>
          <w:rFonts w:ascii="Georgia" w:hAnsi="Georgia"/>
          <w:sz w:val="24"/>
          <w:szCs w:val="24"/>
        </w:rPr>
        <w:t>meaning-maker</w:t>
      </w:r>
      <w:r w:rsidR="00926C5E">
        <w:rPr>
          <w:rFonts w:ascii="Georgia" w:hAnsi="Georgia"/>
          <w:sz w:val="24"/>
          <w:szCs w:val="24"/>
        </w:rPr>
        <w:t>” (</w:t>
      </w:r>
      <w:r w:rsidR="00CC5081">
        <w:rPr>
          <w:rFonts w:ascii="Georgia" w:hAnsi="Georgia"/>
          <w:sz w:val="24"/>
          <w:szCs w:val="24"/>
        </w:rPr>
        <w:t xml:space="preserve">a </w:t>
      </w:r>
      <w:r w:rsidR="00926C5E">
        <w:rPr>
          <w:rFonts w:ascii="Georgia" w:hAnsi="Georgia"/>
          <w:sz w:val="24"/>
          <w:szCs w:val="24"/>
        </w:rPr>
        <w:t xml:space="preserve">traveller or </w:t>
      </w:r>
      <w:r w:rsidR="00CC5081">
        <w:rPr>
          <w:rFonts w:ascii="Georgia" w:hAnsi="Georgia"/>
          <w:sz w:val="24"/>
          <w:szCs w:val="24"/>
        </w:rPr>
        <w:t xml:space="preserve">an </w:t>
      </w:r>
      <w:r w:rsidR="004326C3" w:rsidRPr="00A30757">
        <w:rPr>
          <w:rFonts w:ascii="Georgia" w:hAnsi="Georgia"/>
          <w:sz w:val="24"/>
          <w:szCs w:val="24"/>
        </w:rPr>
        <w:t>artist</w:t>
      </w:r>
      <w:r w:rsidR="00926C5E">
        <w:rPr>
          <w:rFonts w:ascii="Georgia" w:hAnsi="Georgia"/>
          <w:sz w:val="24"/>
          <w:szCs w:val="24"/>
        </w:rPr>
        <w:t>)</w:t>
      </w:r>
      <w:r w:rsidR="000C7409" w:rsidRPr="00A30757">
        <w:rPr>
          <w:rFonts w:ascii="Georgia" w:hAnsi="Georgia"/>
          <w:sz w:val="24"/>
          <w:szCs w:val="24"/>
        </w:rPr>
        <w:t xml:space="preserve"> </w:t>
      </w:r>
      <w:r w:rsidR="00CC5081">
        <w:rPr>
          <w:rFonts w:ascii="Georgia" w:hAnsi="Georgia"/>
          <w:sz w:val="24"/>
          <w:szCs w:val="24"/>
        </w:rPr>
        <w:lastRenderedPageBreak/>
        <w:t>“</w:t>
      </w:r>
      <w:r w:rsidR="000C7409" w:rsidRPr="00A30757">
        <w:rPr>
          <w:rFonts w:ascii="Georgia" w:hAnsi="Georgia"/>
          <w:sz w:val="24"/>
          <w:szCs w:val="24"/>
        </w:rPr>
        <w:t xml:space="preserve">brings from previous experience of texts, histories, practices, etc., to bear on the present occasion” (273). A further instance of pre-figuration, drawn again from the literature of chivalry, </w:t>
      </w:r>
      <w:r w:rsidR="00CC7C23">
        <w:rPr>
          <w:rFonts w:ascii="Georgia" w:hAnsi="Georgia"/>
          <w:sz w:val="24"/>
          <w:szCs w:val="24"/>
        </w:rPr>
        <w:t>wa</w:t>
      </w:r>
      <w:r w:rsidR="000C7409" w:rsidRPr="00A30757">
        <w:rPr>
          <w:rFonts w:ascii="Georgia" w:hAnsi="Georgia"/>
          <w:sz w:val="24"/>
          <w:szCs w:val="24"/>
        </w:rPr>
        <w:t>s to be found when, in an 1876 essay, James encounter</w:t>
      </w:r>
      <w:r w:rsidR="00904CC7">
        <w:rPr>
          <w:rFonts w:ascii="Georgia" w:hAnsi="Georgia"/>
          <w:sz w:val="24"/>
          <w:szCs w:val="24"/>
        </w:rPr>
        <w:t>ed</w:t>
      </w:r>
      <w:r w:rsidR="000C7409" w:rsidRPr="00A30757">
        <w:rPr>
          <w:rFonts w:ascii="Georgia" w:hAnsi="Georgia"/>
          <w:sz w:val="24"/>
          <w:szCs w:val="24"/>
        </w:rPr>
        <w:t xml:space="preserve"> Jean Goujon’s monument to </w:t>
      </w:r>
      <w:r w:rsidR="008E25C2" w:rsidRPr="00A30757">
        <w:rPr>
          <w:rFonts w:ascii="Georgia" w:hAnsi="Georgia"/>
          <w:sz w:val="24"/>
          <w:szCs w:val="24"/>
        </w:rPr>
        <w:t xml:space="preserve">Louis de </w:t>
      </w:r>
      <w:proofErr w:type="spellStart"/>
      <w:r w:rsidR="008E25C2" w:rsidRPr="00A30757">
        <w:rPr>
          <w:rFonts w:ascii="Georgia" w:hAnsi="Georgia"/>
          <w:sz w:val="24"/>
          <w:szCs w:val="24"/>
        </w:rPr>
        <w:t>Brézé</w:t>
      </w:r>
      <w:proofErr w:type="spellEnd"/>
      <w:r w:rsidR="008E25C2" w:rsidRPr="00A30757">
        <w:rPr>
          <w:rFonts w:ascii="Georgia" w:hAnsi="Georgia"/>
          <w:sz w:val="24"/>
          <w:szCs w:val="24"/>
        </w:rPr>
        <w:t xml:space="preserve"> in Rouen cathedral. </w:t>
      </w:r>
      <w:r w:rsidR="00904CC7">
        <w:rPr>
          <w:rFonts w:ascii="Georgia" w:hAnsi="Georgia"/>
          <w:sz w:val="24"/>
          <w:szCs w:val="24"/>
        </w:rPr>
        <w:t xml:space="preserve">He described this </w:t>
      </w:r>
      <w:r w:rsidR="008E25C2" w:rsidRPr="00A30757">
        <w:rPr>
          <w:rFonts w:ascii="Georgia" w:hAnsi="Georgia"/>
          <w:sz w:val="24"/>
          <w:szCs w:val="24"/>
        </w:rPr>
        <w:t xml:space="preserve">nobleman </w:t>
      </w:r>
      <w:r w:rsidR="00904CC7">
        <w:rPr>
          <w:rFonts w:ascii="Georgia" w:hAnsi="Georgia"/>
          <w:sz w:val="24"/>
          <w:szCs w:val="24"/>
        </w:rPr>
        <w:t>a</w:t>
      </w:r>
      <w:r w:rsidR="008E25C2" w:rsidRPr="00A30757">
        <w:rPr>
          <w:rFonts w:ascii="Georgia" w:hAnsi="Georgia"/>
          <w:sz w:val="24"/>
          <w:szCs w:val="24"/>
        </w:rPr>
        <w:t>s</w:t>
      </w:r>
      <w:r w:rsidR="00904CC7">
        <w:rPr>
          <w:rFonts w:ascii="Georgia" w:hAnsi="Georgia"/>
          <w:sz w:val="24"/>
          <w:szCs w:val="24"/>
        </w:rPr>
        <w:t xml:space="preserve"> being</w:t>
      </w:r>
      <w:r w:rsidR="008E25C2" w:rsidRPr="00A30757">
        <w:rPr>
          <w:rFonts w:ascii="Georgia" w:hAnsi="Georgia"/>
          <w:sz w:val="24"/>
          <w:szCs w:val="24"/>
        </w:rPr>
        <w:t xml:space="preserve"> “represented in the fulness of life, dressed as for a tournament</w:t>
      </w:r>
      <w:r w:rsidR="00A47CC8">
        <w:rPr>
          <w:rFonts w:ascii="Georgia" w:hAnsi="Georgia"/>
          <w:sz w:val="24"/>
          <w:szCs w:val="24"/>
        </w:rPr>
        <w:t xml:space="preserve"> … </w:t>
      </w:r>
      <w:r w:rsidR="008E25C2" w:rsidRPr="00A30757">
        <w:rPr>
          <w:rFonts w:ascii="Georgia" w:hAnsi="Georgia"/>
          <w:sz w:val="24"/>
          <w:szCs w:val="24"/>
        </w:rPr>
        <w:t>riding forth like a Roland or a Galahad” (</w:t>
      </w:r>
      <w:r w:rsidR="00F3466E" w:rsidRPr="007779DA">
        <w:rPr>
          <w:rFonts w:ascii="Georgia" w:hAnsi="Georgia"/>
          <w:sz w:val="24"/>
          <w:szCs w:val="24"/>
          <w:u w:val="single"/>
        </w:rPr>
        <w:t>CTW2:</w:t>
      </w:r>
      <w:r w:rsidR="00F3466E" w:rsidRPr="00971E56">
        <w:rPr>
          <w:rFonts w:ascii="Georgia" w:hAnsi="Georgia"/>
          <w:sz w:val="24"/>
          <w:szCs w:val="24"/>
        </w:rPr>
        <w:t xml:space="preserve"> </w:t>
      </w:r>
      <w:r w:rsidR="00F3466E">
        <w:rPr>
          <w:rFonts w:ascii="Georgia" w:hAnsi="Georgia"/>
          <w:sz w:val="24"/>
          <w:szCs w:val="24"/>
        </w:rPr>
        <w:t>688–89</w:t>
      </w:r>
      <w:r w:rsidR="008E25C2" w:rsidRPr="00A30757">
        <w:rPr>
          <w:rFonts w:ascii="Georgia" w:hAnsi="Georgia"/>
          <w:sz w:val="24"/>
          <w:szCs w:val="24"/>
        </w:rPr>
        <w:t>). James occasionally reflect</w:t>
      </w:r>
      <w:r w:rsidR="00904CC7">
        <w:rPr>
          <w:rFonts w:ascii="Georgia" w:hAnsi="Georgia"/>
          <w:sz w:val="24"/>
          <w:szCs w:val="24"/>
        </w:rPr>
        <w:t>ed</w:t>
      </w:r>
      <w:r w:rsidR="008E25C2" w:rsidRPr="00A30757">
        <w:rPr>
          <w:rFonts w:ascii="Georgia" w:hAnsi="Georgia"/>
          <w:sz w:val="24"/>
          <w:szCs w:val="24"/>
        </w:rPr>
        <w:t xml:space="preserve"> on the </w:t>
      </w:r>
      <w:r w:rsidR="007B2F9F">
        <w:rPr>
          <w:rFonts w:ascii="Georgia" w:hAnsi="Georgia"/>
          <w:sz w:val="24"/>
          <w:szCs w:val="24"/>
        </w:rPr>
        <w:t>effect</w:t>
      </w:r>
      <w:r w:rsidR="00A30757">
        <w:rPr>
          <w:rFonts w:ascii="Georgia" w:hAnsi="Georgia"/>
          <w:sz w:val="24"/>
          <w:szCs w:val="24"/>
        </w:rPr>
        <w:t xml:space="preserve"> of such </w:t>
      </w:r>
      <w:r w:rsidR="009D53DE">
        <w:rPr>
          <w:rFonts w:ascii="Georgia" w:hAnsi="Georgia"/>
          <w:sz w:val="24"/>
          <w:szCs w:val="24"/>
        </w:rPr>
        <w:t>recollect</w:t>
      </w:r>
      <w:r w:rsidR="006C67CB">
        <w:rPr>
          <w:rFonts w:ascii="Georgia" w:hAnsi="Georgia"/>
          <w:sz w:val="24"/>
          <w:szCs w:val="24"/>
        </w:rPr>
        <w:t>ed</w:t>
      </w:r>
      <w:r w:rsidR="009D53DE">
        <w:rPr>
          <w:rFonts w:ascii="Georgia" w:hAnsi="Georgia"/>
          <w:sz w:val="24"/>
          <w:szCs w:val="24"/>
        </w:rPr>
        <w:t xml:space="preserve"> </w:t>
      </w:r>
      <w:r w:rsidR="008E25C2" w:rsidRPr="00A30757">
        <w:rPr>
          <w:rFonts w:ascii="Georgia" w:hAnsi="Georgia"/>
          <w:sz w:val="24"/>
          <w:szCs w:val="24"/>
        </w:rPr>
        <w:t xml:space="preserve">references. In an 1878 essay, for example, he </w:t>
      </w:r>
      <w:r w:rsidR="00A30757">
        <w:rPr>
          <w:rFonts w:ascii="Georgia" w:hAnsi="Georgia"/>
          <w:sz w:val="24"/>
          <w:szCs w:val="24"/>
        </w:rPr>
        <w:t>suggest</w:t>
      </w:r>
      <w:r w:rsidR="00904CC7">
        <w:rPr>
          <w:rFonts w:ascii="Georgia" w:hAnsi="Georgia"/>
          <w:sz w:val="24"/>
          <w:szCs w:val="24"/>
        </w:rPr>
        <w:t>ed</w:t>
      </w:r>
      <w:r w:rsidR="00A30757">
        <w:rPr>
          <w:rFonts w:ascii="Georgia" w:hAnsi="Georgia"/>
          <w:sz w:val="24"/>
          <w:szCs w:val="24"/>
        </w:rPr>
        <w:t xml:space="preserve"> that </w:t>
      </w:r>
      <w:r w:rsidR="008E25C2" w:rsidRPr="00A30757">
        <w:rPr>
          <w:rFonts w:ascii="Georgia" w:hAnsi="Georgia"/>
          <w:sz w:val="24"/>
          <w:szCs w:val="24"/>
        </w:rPr>
        <w:t>“literary associations”</w:t>
      </w:r>
      <w:r w:rsidR="00A30757">
        <w:rPr>
          <w:rFonts w:ascii="Georgia" w:hAnsi="Georgia"/>
          <w:sz w:val="24"/>
          <w:szCs w:val="24"/>
        </w:rPr>
        <w:t xml:space="preserve"> </w:t>
      </w:r>
      <w:r w:rsidR="008E25C2" w:rsidRPr="00A30757">
        <w:rPr>
          <w:rFonts w:ascii="Georgia" w:hAnsi="Georgia"/>
          <w:sz w:val="24"/>
          <w:szCs w:val="24"/>
        </w:rPr>
        <w:t>add</w:t>
      </w:r>
      <w:r w:rsidR="00A30757">
        <w:rPr>
          <w:rFonts w:ascii="Georgia" w:hAnsi="Georgia"/>
          <w:sz w:val="24"/>
          <w:szCs w:val="24"/>
        </w:rPr>
        <w:t>ed</w:t>
      </w:r>
      <w:r w:rsidR="008E25C2" w:rsidRPr="00A30757">
        <w:rPr>
          <w:rFonts w:ascii="Georgia" w:hAnsi="Georgia"/>
          <w:sz w:val="24"/>
          <w:szCs w:val="24"/>
        </w:rPr>
        <w:t xml:space="preserve"> meaning and intensity to a visit to Rheims cathedral </w:t>
      </w:r>
      <w:r w:rsidR="00DD3F7A">
        <w:rPr>
          <w:rFonts w:ascii="Georgia" w:hAnsi="Georgia"/>
          <w:sz w:val="24"/>
          <w:szCs w:val="24"/>
        </w:rPr>
        <w:t>(</w:t>
      </w:r>
      <w:r w:rsidR="00DD3F7A" w:rsidRPr="007779DA">
        <w:rPr>
          <w:rFonts w:ascii="Georgia" w:hAnsi="Georgia"/>
          <w:sz w:val="24"/>
          <w:szCs w:val="24"/>
          <w:u w:val="single"/>
        </w:rPr>
        <w:t>CTW2:</w:t>
      </w:r>
      <w:r w:rsidR="00DD3F7A" w:rsidRPr="00A4435D">
        <w:rPr>
          <w:rFonts w:ascii="Georgia" w:hAnsi="Georgia"/>
          <w:sz w:val="24"/>
          <w:szCs w:val="24"/>
        </w:rPr>
        <w:t xml:space="preserve"> </w:t>
      </w:r>
      <w:r w:rsidR="00DD3F7A">
        <w:rPr>
          <w:rFonts w:ascii="Georgia" w:hAnsi="Georgia"/>
          <w:sz w:val="24"/>
          <w:szCs w:val="24"/>
        </w:rPr>
        <w:t>737</w:t>
      </w:r>
      <w:r w:rsidR="008E25C2" w:rsidRPr="00A30757">
        <w:rPr>
          <w:rFonts w:ascii="Georgia" w:hAnsi="Georgia"/>
          <w:sz w:val="24"/>
          <w:szCs w:val="24"/>
        </w:rPr>
        <w:t>).</w:t>
      </w:r>
      <w:r w:rsidR="009E337A">
        <w:rPr>
          <w:rFonts w:ascii="Georgia" w:hAnsi="Georgia"/>
          <w:sz w:val="24"/>
          <w:szCs w:val="24"/>
          <w:vertAlign w:val="superscript"/>
        </w:rPr>
        <w:t>7</w:t>
      </w:r>
      <w:r w:rsidR="00427B20">
        <w:rPr>
          <w:rFonts w:ascii="Georgia" w:hAnsi="Georgia"/>
          <w:sz w:val="24"/>
          <w:szCs w:val="24"/>
          <w:vertAlign w:val="superscript"/>
        </w:rPr>
        <w:t xml:space="preserve"> </w:t>
      </w:r>
      <w:r w:rsidR="00295882" w:rsidRPr="00A30757">
        <w:rPr>
          <w:rFonts w:ascii="Georgia" w:hAnsi="Georgia"/>
          <w:sz w:val="24"/>
          <w:szCs w:val="24"/>
        </w:rPr>
        <w:t xml:space="preserve">For Haviland, </w:t>
      </w:r>
      <w:r w:rsidR="0049117C">
        <w:rPr>
          <w:rFonts w:ascii="Georgia" w:hAnsi="Georgia"/>
          <w:sz w:val="24"/>
          <w:szCs w:val="24"/>
        </w:rPr>
        <w:t>such</w:t>
      </w:r>
      <w:r w:rsidR="00295882" w:rsidRPr="00A30757">
        <w:rPr>
          <w:rFonts w:ascii="Georgia" w:hAnsi="Georgia"/>
          <w:sz w:val="24"/>
          <w:szCs w:val="24"/>
        </w:rPr>
        <w:t xml:space="preserve"> pre-figurations contribute to a “configuration,” which refers to </w:t>
      </w:r>
      <w:r w:rsidR="007C3434">
        <w:rPr>
          <w:rFonts w:ascii="Georgia" w:hAnsi="Georgia"/>
          <w:sz w:val="24"/>
          <w:szCs w:val="24"/>
        </w:rPr>
        <w:t xml:space="preserve">the </w:t>
      </w:r>
      <w:r w:rsidR="00A30757">
        <w:rPr>
          <w:rFonts w:ascii="Georgia" w:hAnsi="Georgia"/>
          <w:sz w:val="24"/>
          <w:szCs w:val="24"/>
        </w:rPr>
        <w:t xml:space="preserve">meaning-making </w:t>
      </w:r>
      <w:r w:rsidR="00BD067A">
        <w:rPr>
          <w:rFonts w:ascii="Georgia" w:hAnsi="Georgia"/>
          <w:sz w:val="24"/>
          <w:szCs w:val="24"/>
        </w:rPr>
        <w:t>that</w:t>
      </w:r>
      <w:r w:rsidR="00A30757">
        <w:rPr>
          <w:rFonts w:ascii="Georgia" w:hAnsi="Georgia"/>
          <w:sz w:val="24"/>
          <w:szCs w:val="24"/>
        </w:rPr>
        <w:t xml:space="preserve"> takes place </w:t>
      </w:r>
      <w:r w:rsidR="00904CC7">
        <w:rPr>
          <w:rFonts w:ascii="Georgia" w:hAnsi="Georgia"/>
          <w:sz w:val="24"/>
          <w:szCs w:val="24"/>
        </w:rPr>
        <w:t xml:space="preserve">both </w:t>
      </w:r>
      <w:r w:rsidR="00A47CC8">
        <w:rPr>
          <w:rFonts w:ascii="Georgia" w:hAnsi="Georgia"/>
          <w:sz w:val="24"/>
          <w:szCs w:val="24"/>
        </w:rPr>
        <w:t>during</w:t>
      </w:r>
      <w:r w:rsidR="007C3434">
        <w:rPr>
          <w:rFonts w:ascii="Georgia" w:hAnsi="Georgia"/>
          <w:sz w:val="24"/>
          <w:szCs w:val="24"/>
        </w:rPr>
        <w:t xml:space="preserve"> </w:t>
      </w:r>
      <w:r w:rsidR="00295882" w:rsidRPr="00A30757">
        <w:rPr>
          <w:rFonts w:ascii="Georgia" w:hAnsi="Georgia"/>
          <w:sz w:val="24"/>
          <w:szCs w:val="24"/>
        </w:rPr>
        <w:t xml:space="preserve">the encounter </w:t>
      </w:r>
      <w:r w:rsidR="00904CC7">
        <w:rPr>
          <w:rFonts w:ascii="Georgia" w:hAnsi="Georgia"/>
          <w:sz w:val="24"/>
          <w:szCs w:val="24"/>
        </w:rPr>
        <w:t>and as part of</w:t>
      </w:r>
      <w:r w:rsidR="00295882" w:rsidRPr="00A30757">
        <w:rPr>
          <w:rFonts w:ascii="Georgia" w:hAnsi="Georgia"/>
          <w:sz w:val="24"/>
          <w:szCs w:val="24"/>
        </w:rPr>
        <w:t xml:space="preserve"> its subsequent re</w:t>
      </w:r>
      <w:r w:rsidR="00A47CC8">
        <w:rPr>
          <w:rFonts w:ascii="Georgia" w:hAnsi="Georgia"/>
          <w:sz w:val="24"/>
          <w:szCs w:val="24"/>
        </w:rPr>
        <w:t>creation</w:t>
      </w:r>
      <w:r w:rsidR="00295882" w:rsidRPr="00A30757">
        <w:rPr>
          <w:rFonts w:ascii="Georgia" w:hAnsi="Georgia"/>
          <w:sz w:val="24"/>
          <w:szCs w:val="24"/>
        </w:rPr>
        <w:t xml:space="preserve"> (273).</w:t>
      </w:r>
    </w:p>
    <w:p w14:paraId="1748694E" w14:textId="15424EA0" w:rsidR="00A652E8" w:rsidRPr="00A30757" w:rsidRDefault="00295882" w:rsidP="00BC35AA">
      <w:pPr>
        <w:spacing w:line="480" w:lineRule="auto"/>
        <w:rPr>
          <w:rFonts w:ascii="Georgia" w:hAnsi="Georgia"/>
          <w:sz w:val="24"/>
          <w:szCs w:val="24"/>
        </w:rPr>
      </w:pPr>
      <w:r w:rsidRPr="00A30757">
        <w:rPr>
          <w:rFonts w:ascii="Georgia" w:hAnsi="Georgia"/>
          <w:sz w:val="24"/>
          <w:szCs w:val="24"/>
        </w:rPr>
        <w:tab/>
        <w:t>On m</w:t>
      </w:r>
      <w:r w:rsidR="006C5F6A">
        <w:rPr>
          <w:rFonts w:ascii="Georgia" w:hAnsi="Georgia"/>
          <w:sz w:val="24"/>
          <w:szCs w:val="24"/>
        </w:rPr>
        <w:t>any</w:t>
      </w:r>
      <w:r w:rsidR="00FD14B5">
        <w:rPr>
          <w:rFonts w:ascii="Georgia" w:hAnsi="Georgia"/>
          <w:sz w:val="24"/>
          <w:szCs w:val="24"/>
        </w:rPr>
        <w:t xml:space="preserve"> </w:t>
      </w:r>
      <w:r w:rsidRPr="00A30757">
        <w:rPr>
          <w:rFonts w:ascii="Georgia" w:hAnsi="Georgia"/>
          <w:sz w:val="24"/>
          <w:szCs w:val="24"/>
        </w:rPr>
        <w:t xml:space="preserve">occasions, association </w:t>
      </w:r>
      <w:r w:rsidR="007C3434">
        <w:rPr>
          <w:rFonts w:ascii="Georgia" w:hAnsi="Georgia"/>
          <w:sz w:val="24"/>
          <w:szCs w:val="24"/>
        </w:rPr>
        <w:t>contribute</w:t>
      </w:r>
      <w:r w:rsidR="00904CC7">
        <w:rPr>
          <w:rFonts w:ascii="Georgia" w:hAnsi="Georgia"/>
          <w:sz w:val="24"/>
          <w:szCs w:val="24"/>
        </w:rPr>
        <w:t>d</w:t>
      </w:r>
      <w:r w:rsidR="007C3434">
        <w:rPr>
          <w:rFonts w:ascii="Georgia" w:hAnsi="Georgia"/>
          <w:sz w:val="24"/>
          <w:szCs w:val="24"/>
        </w:rPr>
        <w:t xml:space="preserve"> positively to the process of</w:t>
      </w:r>
      <w:r w:rsidR="00EF6A25">
        <w:rPr>
          <w:rFonts w:ascii="Georgia" w:hAnsi="Georgia"/>
          <w:sz w:val="24"/>
          <w:szCs w:val="24"/>
        </w:rPr>
        <w:t xml:space="preserve"> </w:t>
      </w:r>
      <w:r w:rsidRPr="00A30757">
        <w:rPr>
          <w:rFonts w:ascii="Georgia" w:hAnsi="Georgia"/>
          <w:sz w:val="24"/>
          <w:szCs w:val="24"/>
        </w:rPr>
        <w:t>configuration</w:t>
      </w:r>
      <w:r w:rsidR="0004250A">
        <w:rPr>
          <w:rFonts w:ascii="Georgia" w:hAnsi="Georgia"/>
          <w:sz w:val="24"/>
          <w:szCs w:val="24"/>
        </w:rPr>
        <w:t xml:space="preserve">, and therefore added to the interpretive opportunities which the James of the Chartres essay </w:t>
      </w:r>
      <w:r w:rsidR="00787EC3">
        <w:rPr>
          <w:rFonts w:ascii="Georgia" w:hAnsi="Georgia"/>
          <w:sz w:val="24"/>
          <w:szCs w:val="24"/>
        </w:rPr>
        <w:t xml:space="preserve">found lacking in </w:t>
      </w:r>
      <w:r w:rsidR="0004250A">
        <w:rPr>
          <w:rFonts w:ascii="Georgia" w:hAnsi="Georgia"/>
          <w:sz w:val="24"/>
          <w:szCs w:val="24"/>
        </w:rPr>
        <w:t>the medium of architecture</w:t>
      </w:r>
      <w:r w:rsidRPr="00A30757">
        <w:rPr>
          <w:rFonts w:ascii="Georgia" w:hAnsi="Georgia"/>
          <w:sz w:val="24"/>
          <w:szCs w:val="24"/>
        </w:rPr>
        <w:t xml:space="preserve">. </w:t>
      </w:r>
      <w:proofErr w:type="spellStart"/>
      <w:r w:rsidRPr="00A30757">
        <w:rPr>
          <w:rFonts w:ascii="Georgia" w:hAnsi="Georgia"/>
          <w:sz w:val="24"/>
          <w:szCs w:val="24"/>
        </w:rPr>
        <w:t>Orcagna’s</w:t>
      </w:r>
      <w:proofErr w:type="spellEnd"/>
      <w:r w:rsidRPr="00A30757">
        <w:rPr>
          <w:rFonts w:ascii="Georgia" w:hAnsi="Georgia"/>
          <w:sz w:val="24"/>
          <w:szCs w:val="24"/>
        </w:rPr>
        <w:t xml:space="preserve"> “Last Judgment,” </w:t>
      </w:r>
      <w:r w:rsidR="006C5F6A">
        <w:rPr>
          <w:rFonts w:ascii="Georgia" w:hAnsi="Georgia"/>
          <w:sz w:val="24"/>
          <w:szCs w:val="24"/>
        </w:rPr>
        <w:t xml:space="preserve">in which “feudal courtiers” and </w:t>
      </w:r>
      <w:r w:rsidRPr="00A30757">
        <w:rPr>
          <w:rFonts w:ascii="Georgia" w:hAnsi="Georgia"/>
          <w:sz w:val="24"/>
          <w:szCs w:val="24"/>
        </w:rPr>
        <w:t>“howling potentates” descend to Hell, seem</w:t>
      </w:r>
      <w:r w:rsidR="0007177A">
        <w:rPr>
          <w:rFonts w:ascii="Georgia" w:hAnsi="Georgia"/>
          <w:sz w:val="24"/>
          <w:szCs w:val="24"/>
        </w:rPr>
        <w:t>ed</w:t>
      </w:r>
      <w:r w:rsidRPr="00A30757">
        <w:rPr>
          <w:rFonts w:ascii="Georgia" w:hAnsi="Georgia"/>
          <w:sz w:val="24"/>
          <w:szCs w:val="24"/>
        </w:rPr>
        <w:t xml:space="preserve"> </w:t>
      </w:r>
      <w:r w:rsidR="00EF6A25">
        <w:rPr>
          <w:rFonts w:ascii="Georgia" w:hAnsi="Georgia"/>
          <w:sz w:val="24"/>
          <w:szCs w:val="24"/>
        </w:rPr>
        <w:t xml:space="preserve">in an 1874 piece </w:t>
      </w:r>
      <w:r w:rsidR="0049117C">
        <w:rPr>
          <w:rFonts w:ascii="Georgia" w:hAnsi="Georgia"/>
          <w:sz w:val="24"/>
          <w:szCs w:val="24"/>
        </w:rPr>
        <w:t xml:space="preserve">by James </w:t>
      </w:r>
      <w:r w:rsidRPr="00A30757">
        <w:rPr>
          <w:rFonts w:ascii="Georgia" w:hAnsi="Georgia"/>
          <w:sz w:val="24"/>
          <w:szCs w:val="24"/>
        </w:rPr>
        <w:t xml:space="preserve">to evoke </w:t>
      </w:r>
      <w:r w:rsidR="0089718D" w:rsidRPr="00A30757">
        <w:rPr>
          <w:rFonts w:ascii="Georgia" w:hAnsi="Georgia"/>
          <w:sz w:val="24"/>
          <w:szCs w:val="24"/>
        </w:rPr>
        <w:t xml:space="preserve">the </w:t>
      </w:r>
      <w:r w:rsidR="0004250A">
        <w:rPr>
          <w:rFonts w:ascii="Georgia" w:hAnsi="Georgia"/>
          <w:sz w:val="24"/>
          <w:szCs w:val="24"/>
        </w:rPr>
        <w:t xml:space="preserve">past spiritual </w:t>
      </w:r>
      <w:r w:rsidR="0089718D" w:rsidRPr="00A30757">
        <w:rPr>
          <w:rFonts w:ascii="Georgia" w:hAnsi="Georgia"/>
          <w:sz w:val="24"/>
          <w:szCs w:val="24"/>
        </w:rPr>
        <w:t xml:space="preserve">life of </w:t>
      </w:r>
      <w:r w:rsidR="0004250A">
        <w:rPr>
          <w:rFonts w:ascii="Georgia" w:hAnsi="Georgia"/>
          <w:sz w:val="24"/>
          <w:szCs w:val="24"/>
        </w:rPr>
        <w:t xml:space="preserve">the cathedral at Pisa </w:t>
      </w:r>
      <w:r w:rsidR="0089718D" w:rsidRPr="00A30757">
        <w:rPr>
          <w:rFonts w:ascii="Georgia" w:hAnsi="Georgia"/>
          <w:sz w:val="24"/>
          <w:szCs w:val="24"/>
        </w:rPr>
        <w:t xml:space="preserve">in a </w:t>
      </w:r>
      <w:r w:rsidR="00EF6A25">
        <w:rPr>
          <w:rFonts w:ascii="Georgia" w:hAnsi="Georgia"/>
          <w:sz w:val="24"/>
          <w:szCs w:val="24"/>
        </w:rPr>
        <w:t xml:space="preserve">compelling </w:t>
      </w:r>
      <w:r w:rsidR="006C5F6A">
        <w:rPr>
          <w:rFonts w:ascii="Georgia" w:hAnsi="Georgia"/>
          <w:sz w:val="24"/>
          <w:szCs w:val="24"/>
        </w:rPr>
        <w:t xml:space="preserve">way </w:t>
      </w:r>
      <w:r w:rsidR="00473CC7" w:rsidRPr="00A30757">
        <w:rPr>
          <w:rFonts w:ascii="Georgia" w:hAnsi="Georgia"/>
          <w:sz w:val="24"/>
          <w:szCs w:val="24"/>
        </w:rPr>
        <w:t>(</w:t>
      </w:r>
      <w:r w:rsidR="00DD3F7A" w:rsidRPr="007779DA">
        <w:rPr>
          <w:rFonts w:ascii="Georgia" w:hAnsi="Georgia"/>
          <w:sz w:val="24"/>
          <w:szCs w:val="24"/>
          <w:u w:val="single"/>
        </w:rPr>
        <w:t>CTW2:</w:t>
      </w:r>
      <w:r w:rsidR="00DD3F7A" w:rsidRPr="00971E56">
        <w:rPr>
          <w:rFonts w:ascii="Georgia" w:hAnsi="Georgia"/>
          <w:sz w:val="24"/>
          <w:szCs w:val="24"/>
        </w:rPr>
        <w:t xml:space="preserve"> </w:t>
      </w:r>
      <w:r w:rsidR="00DD3F7A">
        <w:rPr>
          <w:rFonts w:ascii="Georgia" w:hAnsi="Georgia"/>
          <w:sz w:val="24"/>
          <w:szCs w:val="24"/>
        </w:rPr>
        <w:t>572</w:t>
      </w:r>
      <w:r w:rsidR="00473CC7" w:rsidRPr="00A30757">
        <w:rPr>
          <w:rFonts w:ascii="Georgia" w:hAnsi="Georgia"/>
          <w:sz w:val="24"/>
          <w:szCs w:val="24"/>
        </w:rPr>
        <w:t xml:space="preserve">). Some years later, likewise, </w:t>
      </w:r>
      <w:r w:rsidR="00EF6A25">
        <w:rPr>
          <w:rFonts w:ascii="Georgia" w:hAnsi="Georgia"/>
          <w:sz w:val="24"/>
          <w:szCs w:val="24"/>
        </w:rPr>
        <w:t>another v</w:t>
      </w:r>
      <w:r w:rsidR="00473CC7" w:rsidRPr="00A30757">
        <w:rPr>
          <w:rFonts w:ascii="Georgia" w:hAnsi="Georgia"/>
          <w:sz w:val="24"/>
          <w:szCs w:val="24"/>
        </w:rPr>
        <w:t>ision of the Last Judgment</w:t>
      </w:r>
      <w:r w:rsidR="000A5942">
        <w:rPr>
          <w:rFonts w:ascii="Georgia" w:hAnsi="Georgia"/>
          <w:sz w:val="24"/>
          <w:szCs w:val="24"/>
        </w:rPr>
        <w:t xml:space="preserve"> (</w:t>
      </w:r>
      <w:r w:rsidR="00473CC7" w:rsidRPr="00A30757">
        <w:rPr>
          <w:rFonts w:ascii="Georgia" w:hAnsi="Georgia"/>
          <w:sz w:val="24"/>
          <w:szCs w:val="24"/>
        </w:rPr>
        <w:t xml:space="preserve">the </w:t>
      </w:r>
      <w:r w:rsidR="00A47CC8">
        <w:rPr>
          <w:rFonts w:ascii="Georgia" w:hAnsi="Georgia"/>
          <w:sz w:val="24"/>
          <w:szCs w:val="24"/>
        </w:rPr>
        <w:t>wicked</w:t>
      </w:r>
      <w:r w:rsidR="00BA0DFE" w:rsidRPr="00A30757">
        <w:rPr>
          <w:rFonts w:ascii="Georgia" w:hAnsi="Georgia"/>
          <w:sz w:val="24"/>
          <w:szCs w:val="24"/>
        </w:rPr>
        <w:t xml:space="preserve"> “dragged, pushed, hurled, stuffed, crammed, into pits and caldrons of fire”</w:t>
      </w:r>
      <w:r w:rsidR="000A5942">
        <w:rPr>
          <w:rFonts w:ascii="Georgia" w:hAnsi="Georgia"/>
          <w:sz w:val="24"/>
          <w:szCs w:val="24"/>
        </w:rPr>
        <w:t xml:space="preserve">) </w:t>
      </w:r>
      <w:r w:rsidR="00BA0DFE" w:rsidRPr="00A30757">
        <w:rPr>
          <w:rFonts w:ascii="Georgia" w:hAnsi="Georgia"/>
          <w:sz w:val="24"/>
          <w:szCs w:val="24"/>
        </w:rPr>
        <w:t xml:space="preserve">best </w:t>
      </w:r>
      <w:r w:rsidR="00904CC7">
        <w:rPr>
          <w:rFonts w:ascii="Georgia" w:hAnsi="Georgia"/>
          <w:sz w:val="24"/>
          <w:szCs w:val="24"/>
        </w:rPr>
        <w:t>expressed</w:t>
      </w:r>
      <w:r w:rsidR="00BA0DFE" w:rsidRPr="00A30757">
        <w:rPr>
          <w:rFonts w:ascii="Georgia" w:hAnsi="Georgia"/>
          <w:sz w:val="24"/>
          <w:szCs w:val="24"/>
        </w:rPr>
        <w:t xml:space="preserve"> the spirit of the </w:t>
      </w:r>
      <w:r w:rsidR="00814FCD">
        <w:rPr>
          <w:rFonts w:ascii="Georgia" w:hAnsi="Georgia"/>
          <w:sz w:val="24"/>
          <w:szCs w:val="24"/>
        </w:rPr>
        <w:t xml:space="preserve">Christian </w:t>
      </w:r>
      <w:r w:rsidR="00BA0DFE" w:rsidRPr="00A30757">
        <w:rPr>
          <w:rFonts w:ascii="Georgia" w:hAnsi="Georgia"/>
          <w:sz w:val="24"/>
          <w:szCs w:val="24"/>
        </w:rPr>
        <w:t xml:space="preserve">past </w:t>
      </w:r>
      <w:r w:rsidR="00EF6A25">
        <w:rPr>
          <w:rFonts w:ascii="Georgia" w:hAnsi="Georgia"/>
          <w:sz w:val="24"/>
          <w:szCs w:val="24"/>
        </w:rPr>
        <w:t xml:space="preserve">in </w:t>
      </w:r>
      <w:r w:rsidR="0004250A">
        <w:rPr>
          <w:rFonts w:ascii="Georgia" w:hAnsi="Georgia"/>
          <w:sz w:val="24"/>
          <w:szCs w:val="24"/>
        </w:rPr>
        <w:t xml:space="preserve">the cathedral of </w:t>
      </w:r>
      <w:r w:rsidR="00EF6A25">
        <w:rPr>
          <w:rFonts w:ascii="Georgia" w:hAnsi="Georgia"/>
          <w:sz w:val="24"/>
          <w:szCs w:val="24"/>
        </w:rPr>
        <w:t xml:space="preserve">Bourges </w:t>
      </w:r>
      <w:r w:rsidR="009B5078">
        <w:rPr>
          <w:rFonts w:ascii="Georgia" w:hAnsi="Georgia"/>
          <w:sz w:val="24"/>
          <w:szCs w:val="24"/>
        </w:rPr>
        <w:t>(</w:t>
      </w:r>
      <w:r w:rsidR="00DD3F7A" w:rsidRPr="007779DA">
        <w:rPr>
          <w:rFonts w:ascii="Georgia" w:hAnsi="Georgia"/>
          <w:sz w:val="24"/>
          <w:szCs w:val="24"/>
          <w:u w:val="single"/>
        </w:rPr>
        <w:t>CTW2:</w:t>
      </w:r>
      <w:r w:rsidR="00DD3F7A" w:rsidRPr="00971E56">
        <w:rPr>
          <w:rFonts w:ascii="Georgia" w:hAnsi="Georgia"/>
          <w:sz w:val="24"/>
          <w:szCs w:val="24"/>
        </w:rPr>
        <w:t xml:space="preserve"> </w:t>
      </w:r>
      <w:r w:rsidR="00DD3F7A">
        <w:rPr>
          <w:rFonts w:ascii="Georgia" w:hAnsi="Georgia"/>
          <w:sz w:val="24"/>
          <w:szCs w:val="24"/>
        </w:rPr>
        <w:t>94</w:t>
      </w:r>
      <w:r w:rsidR="00BA0DFE" w:rsidRPr="00A30757">
        <w:rPr>
          <w:rFonts w:ascii="Georgia" w:hAnsi="Georgia"/>
          <w:sz w:val="24"/>
          <w:szCs w:val="24"/>
        </w:rPr>
        <w:t>).</w:t>
      </w:r>
      <w:r w:rsidR="00D0232A">
        <w:rPr>
          <w:rFonts w:ascii="Georgia" w:hAnsi="Georgia"/>
          <w:sz w:val="24"/>
          <w:szCs w:val="24"/>
        </w:rPr>
        <w:t xml:space="preserve"> </w:t>
      </w:r>
      <w:r w:rsidR="006C5F6A">
        <w:rPr>
          <w:rFonts w:ascii="Georgia" w:hAnsi="Georgia"/>
          <w:sz w:val="24"/>
          <w:szCs w:val="24"/>
        </w:rPr>
        <w:t>Th</w:t>
      </w:r>
      <w:r w:rsidR="005C5D13">
        <w:rPr>
          <w:rFonts w:ascii="Georgia" w:hAnsi="Georgia"/>
          <w:sz w:val="24"/>
          <w:szCs w:val="24"/>
        </w:rPr>
        <w:t xml:space="preserve">e picture spoke to the building then, although in other cases the building seemed to speak for itself. </w:t>
      </w:r>
      <w:r w:rsidR="00C26348" w:rsidRPr="00A30757">
        <w:rPr>
          <w:rFonts w:ascii="Georgia" w:hAnsi="Georgia"/>
          <w:sz w:val="24"/>
          <w:szCs w:val="24"/>
        </w:rPr>
        <w:t xml:space="preserve">James’s </w:t>
      </w:r>
      <w:r w:rsidR="0049117C">
        <w:rPr>
          <w:rFonts w:ascii="Georgia" w:hAnsi="Georgia"/>
          <w:sz w:val="24"/>
          <w:szCs w:val="24"/>
        </w:rPr>
        <w:t xml:space="preserve">1877 </w:t>
      </w:r>
      <w:r w:rsidR="00EF6A25">
        <w:rPr>
          <w:rFonts w:ascii="Georgia" w:hAnsi="Georgia"/>
          <w:sz w:val="24"/>
          <w:szCs w:val="24"/>
        </w:rPr>
        <w:t>account</w:t>
      </w:r>
      <w:r w:rsidR="00C26348" w:rsidRPr="00A30757">
        <w:rPr>
          <w:rFonts w:ascii="Georgia" w:hAnsi="Georgia"/>
          <w:sz w:val="24"/>
          <w:szCs w:val="24"/>
        </w:rPr>
        <w:t xml:space="preserve"> of </w:t>
      </w:r>
      <w:proofErr w:type="spellStart"/>
      <w:r w:rsidR="00C26348" w:rsidRPr="00A30757">
        <w:rPr>
          <w:rFonts w:ascii="Georgia" w:hAnsi="Georgia"/>
          <w:sz w:val="24"/>
          <w:szCs w:val="24"/>
        </w:rPr>
        <w:t>Stokesay</w:t>
      </w:r>
      <w:proofErr w:type="spellEnd"/>
      <w:r w:rsidR="00C26348" w:rsidRPr="00A30757">
        <w:rPr>
          <w:rFonts w:ascii="Georgia" w:hAnsi="Georgia"/>
          <w:sz w:val="24"/>
          <w:szCs w:val="24"/>
        </w:rPr>
        <w:t xml:space="preserve"> </w:t>
      </w:r>
      <w:r w:rsidR="00916104">
        <w:rPr>
          <w:rFonts w:ascii="Georgia" w:hAnsi="Georgia"/>
          <w:sz w:val="24"/>
          <w:szCs w:val="24"/>
        </w:rPr>
        <w:t>C</w:t>
      </w:r>
      <w:r w:rsidR="00C26348" w:rsidRPr="00A30757">
        <w:rPr>
          <w:rFonts w:ascii="Georgia" w:hAnsi="Georgia"/>
          <w:sz w:val="24"/>
          <w:szCs w:val="24"/>
        </w:rPr>
        <w:t>astle in Shropshire</w:t>
      </w:r>
      <w:r w:rsidR="0049117C">
        <w:rPr>
          <w:rFonts w:ascii="Georgia" w:hAnsi="Georgia"/>
          <w:sz w:val="24"/>
          <w:szCs w:val="24"/>
        </w:rPr>
        <w:t xml:space="preserve"> feature</w:t>
      </w:r>
      <w:r w:rsidR="006C5F6A">
        <w:rPr>
          <w:rFonts w:ascii="Georgia" w:hAnsi="Georgia"/>
          <w:sz w:val="24"/>
          <w:szCs w:val="24"/>
        </w:rPr>
        <w:t>d</w:t>
      </w:r>
      <w:r w:rsidR="0049117C">
        <w:rPr>
          <w:rFonts w:ascii="Georgia" w:hAnsi="Georgia"/>
          <w:sz w:val="24"/>
          <w:szCs w:val="24"/>
        </w:rPr>
        <w:t xml:space="preserve"> none of the </w:t>
      </w:r>
      <w:r w:rsidR="00787EC3">
        <w:rPr>
          <w:rFonts w:ascii="Georgia" w:hAnsi="Georgia"/>
          <w:sz w:val="24"/>
          <w:szCs w:val="24"/>
        </w:rPr>
        <w:t xml:space="preserve">lurid </w:t>
      </w:r>
      <w:r w:rsidR="0049117C">
        <w:rPr>
          <w:rFonts w:ascii="Georgia" w:hAnsi="Georgia"/>
          <w:sz w:val="24"/>
          <w:szCs w:val="24"/>
        </w:rPr>
        <w:t>eschatological visions</w:t>
      </w:r>
      <w:r w:rsidR="00C26348" w:rsidRPr="00A30757">
        <w:rPr>
          <w:rFonts w:ascii="Georgia" w:hAnsi="Georgia"/>
          <w:sz w:val="24"/>
          <w:szCs w:val="24"/>
        </w:rPr>
        <w:t xml:space="preserve"> </w:t>
      </w:r>
      <w:r w:rsidR="00014703">
        <w:rPr>
          <w:rFonts w:ascii="Georgia" w:hAnsi="Georgia"/>
          <w:sz w:val="24"/>
          <w:szCs w:val="24"/>
        </w:rPr>
        <w:t xml:space="preserve">he had </w:t>
      </w:r>
      <w:r w:rsidR="00C16F87">
        <w:rPr>
          <w:rFonts w:ascii="Georgia" w:hAnsi="Georgia"/>
          <w:sz w:val="24"/>
          <w:szCs w:val="24"/>
        </w:rPr>
        <w:t>witness</w:t>
      </w:r>
      <w:r w:rsidR="00014703">
        <w:rPr>
          <w:rFonts w:ascii="Georgia" w:hAnsi="Georgia"/>
          <w:sz w:val="24"/>
          <w:szCs w:val="24"/>
        </w:rPr>
        <w:t xml:space="preserve">ed in Pisa and Bourges. </w:t>
      </w:r>
      <w:r w:rsidR="00904CC7">
        <w:rPr>
          <w:rFonts w:ascii="Georgia" w:hAnsi="Georgia"/>
          <w:sz w:val="24"/>
          <w:szCs w:val="24"/>
        </w:rPr>
        <w:t xml:space="preserve">The visit to </w:t>
      </w:r>
      <w:proofErr w:type="spellStart"/>
      <w:r w:rsidR="00904CC7">
        <w:rPr>
          <w:rFonts w:ascii="Georgia" w:hAnsi="Georgia"/>
          <w:sz w:val="24"/>
          <w:szCs w:val="24"/>
        </w:rPr>
        <w:t>Stokesay</w:t>
      </w:r>
      <w:proofErr w:type="spellEnd"/>
      <w:r w:rsidR="00904CC7">
        <w:rPr>
          <w:rFonts w:ascii="Georgia" w:hAnsi="Georgia"/>
          <w:sz w:val="24"/>
          <w:szCs w:val="24"/>
        </w:rPr>
        <w:t xml:space="preserve"> </w:t>
      </w:r>
      <w:r w:rsidR="00014703">
        <w:rPr>
          <w:rFonts w:ascii="Georgia" w:hAnsi="Georgia"/>
          <w:sz w:val="24"/>
          <w:szCs w:val="24"/>
        </w:rPr>
        <w:t xml:space="preserve">nevertheless </w:t>
      </w:r>
      <w:r w:rsidR="00C26348" w:rsidRPr="00A30757">
        <w:rPr>
          <w:rFonts w:ascii="Georgia" w:hAnsi="Georgia"/>
          <w:sz w:val="24"/>
          <w:szCs w:val="24"/>
        </w:rPr>
        <w:t>involve</w:t>
      </w:r>
      <w:r w:rsidR="006C5F6A">
        <w:rPr>
          <w:rFonts w:ascii="Georgia" w:hAnsi="Georgia"/>
          <w:sz w:val="24"/>
          <w:szCs w:val="24"/>
        </w:rPr>
        <w:t>d</w:t>
      </w:r>
      <w:r w:rsidR="00C26348" w:rsidRPr="00A30757">
        <w:rPr>
          <w:rFonts w:ascii="Georgia" w:hAnsi="Georgia"/>
          <w:sz w:val="24"/>
          <w:szCs w:val="24"/>
        </w:rPr>
        <w:t xml:space="preserve"> </w:t>
      </w:r>
      <w:r w:rsidR="006C5F6A">
        <w:rPr>
          <w:rFonts w:ascii="Georgia" w:hAnsi="Georgia"/>
          <w:sz w:val="24"/>
          <w:szCs w:val="24"/>
        </w:rPr>
        <w:t>a similar</w:t>
      </w:r>
      <w:r w:rsidR="0020355F">
        <w:rPr>
          <w:rFonts w:ascii="Georgia" w:hAnsi="Georgia"/>
          <w:sz w:val="24"/>
          <w:szCs w:val="24"/>
        </w:rPr>
        <w:t xml:space="preserve"> </w:t>
      </w:r>
      <w:r w:rsidR="00C26348" w:rsidRPr="00A30757">
        <w:rPr>
          <w:rFonts w:ascii="Georgia" w:hAnsi="Georgia"/>
          <w:sz w:val="24"/>
          <w:szCs w:val="24"/>
        </w:rPr>
        <w:t xml:space="preserve">intensity of communion </w:t>
      </w:r>
      <w:r w:rsidR="00CC7C23">
        <w:rPr>
          <w:rFonts w:ascii="Georgia" w:hAnsi="Georgia"/>
          <w:sz w:val="24"/>
          <w:szCs w:val="24"/>
        </w:rPr>
        <w:t>to</w:t>
      </w:r>
      <w:r w:rsidR="006C5F6A">
        <w:rPr>
          <w:rFonts w:ascii="Georgia" w:hAnsi="Georgia"/>
          <w:sz w:val="24"/>
          <w:szCs w:val="24"/>
        </w:rPr>
        <w:t xml:space="preserve"> </w:t>
      </w:r>
      <w:r w:rsidR="0020355F">
        <w:rPr>
          <w:rFonts w:ascii="Georgia" w:hAnsi="Georgia"/>
          <w:sz w:val="24"/>
          <w:szCs w:val="24"/>
        </w:rPr>
        <w:t>James</w:t>
      </w:r>
      <w:r w:rsidR="00CC7C23">
        <w:rPr>
          <w:rFonts w:ascii="Georgia" w:hAnsi="Georgia"/>
          <w:sz w:val="24"/>
          <w:szCs w:val="24"/>
        </w:rPr>
        <w:t xml:space="preserve">’s </w:t>
      </w:r>
      <w:r w:rsidR="00014703">
        <w:rPr>
          <w:rFonts w:ascii="Georgia" w:hAnsi="Georgia"/>
          <w:sz w:val="24"/>
          <w:szCs w:val="24"/>
        </w:rPr>
        <w:t>experience</w:t>
      </w:r>
      <w:r w:rsidR="0049117C">
        <w:rPr>
          <w:rFonts w:ascii="Georgia" w:hAnsi="Georgia"/>
          <w:sz w:val="24"/>
          <w:szCs w:val="24"/>
        </w:rPr>
        <w:t xml:space="preserve"> </w:t>
      </w:r>
      <w:r w:rsidR="00CC7C23" w:rsidRPr="00CC7C23">
        <w:rPr>
          <w:rFonts w:ascii="Georgia" w:hAnsi="Georgia"/>
          <w:sz w:val="24"/>
          <w:szCs w:val="24"/>
        </w:rPr>
        <w:t xml:space="preserve">five years earlier </w:t>
      </w:r>
      <w:r w:rsidR="0049117C">
        <w:rPr>
          <w:rFonts w:ascii="Georgia" w:hAnsi="Georgia"/>
          <w:sz w:val="24"/>
          <w:szCs w:val="24"/>
        </w:rPr>
        <w:t xml:space="preserve">at </w:t>
      </w:r>
      <w:r w:rsidR="0049117C" w:rsidRPr="00A30757">
        <w:rPr>
          <w:rFonts w:ascii="Georgia" w:hAnsi="Georgia"/>
          <w:sz w:val="24"/>
          <w:szCs w:val="24"/>
        </w:rPr>
        <w:t>Haddon Hall</w:t>
      </w:r>
      <w:r w:rsidR="00C26348" w:rsidRPr="00A30757">
        <w:rPr>
          <w:rFonts w:ascii="Georgia" w:hAnsi="Georgia"/>
          <w:sz w:val="24"/>
          <w:szCs w:val="24"/>
        </w:rPr>
        <w:t xml:space="preserve">. James </w:t>
      </w:r>
      <w:r w:rsidR="00CC7C23">
        <w:rPr>
          <w:rFonts w:ascii="Georgia" w:hAnsi="Georgia"/>
          <w:sz w:val="24"/>
          <w:szCs w:val="24"/>
        </w:rPr>
        <w:t xml:space="preserve">experienced a </w:t>
      </w:r>
      <w:r w:rsidR="00C26348" w:rsidRPr="00A30757">
        <w:rPr>
          <w:rFonts w:ascii="Georgia" w:hAnsi="Georgia"/>
          <w:sz w:val="24"/>
          <w:szCs w:val="24"/>
        </w:rPr>
        <w:t>“sensation of dropping back personally into the past” a</w:t>
      </w:r>
      <w:r w:rsidR="00CC7C23">
        <w:rPr>
          <w:rFonts w:ascii="Georgia" w:hAnsi="Georgia"/>
          <w:sz w:val="24"/>
          <w:szCs w:val="24"/>
        </w:rPr>
        <w:t xml:space="preserve">nd, </w:t>
      </w:r>
      <w:r w:rsidR="00C26348" w:rsidRPr="00A30757">
        <w:rPr>
          <w:rFonts w:ascii="Georgia" w:hAnsi="Georgia"/>
          <w:sz w:val="24"/>
          <w:szCs w:val="24"/>
        </w:rPr>
        <w:t xml:space="preserve">whilst lying </w:t>
      </w:r>
      <w:r w:rsidR="00C26348" w:rsidRPr="00A30757">
        <w:rPr>
          <w:rFonts w:ascii="Georgia" w:hAnsi="Georgia"/>
          <w:sz w:val="24"/>
          <w:szCs w:val="24"/>
        </w:rPr>
        <w:lastRenderedPageBreak/>
        <w:t xml:space="preserve">on the grass in the castle courtyard, </w:t>
      </w:r>
      <w:r w:rsidR="00CC7C23">
        <w:rPr>
          <w:rFonts w:ascii="Georgia" w:hAnsi="Georgia"/>
          <w:sz w:val="24"/>
          <w:szCs w:val="24"/>
        </w:rPr>
        <w:t xml:space="preserve">was able to </w:t>
      </w:r>
      <w:r w:rsidR="00C26348" w:rsidRPr="00A30757">
        <w:rPr>
          <w:rFonts w:ascii="Georgia" w:hAnsi="Georgia"/>
          <w:sz w:val="24"/>
          <w:szCs w:val="24"/>
        </w:rPr>
        <w:t xml:space="preserve">appreciate the “still definite details of </w:t>
      </w:r>
      <w:proofErr w:type="spellStart"/>
      <w:r w:rsidR="00C26348" w:rsidRPr="00A30757">
        <w:rPr>
          <w:rFonts w:ascii="Georgia" w:hAnsi="Georgia"/>
          <w:sz w:val="24"/>
          <w:szCs w:val="24"/>
        </w:rPr>
        <w:t>medi</w:t>
      </w:r>
      <w:r w:rsidR="00241CB7">
        <w:rPr>
          <w:rFonts w:ascii="Georgia" w:hAnsi="Georgia"/>
          <w:sz w:val="24"/>
          <w:szCs w:val="24"/>
        </w:rPr>
        <w:t>æ</w:t>
      </w:r>
      <w:r w:rsidR="00C26348" w:rsidRPr="00A30757">
        <w:rPr>
          <w:rFonts w:ascii="Georgia" w:hAnsi="Georgia"/>
          <w:sz w:val="24"/>
          <w:szCs w:val="24"/>
        </w:rPr>
        <w:t>val</w:t>
      </w:r>
      <w:proofErr w:type="spellEnd"/>
      <w:r w:rsidR="00C26348" w:rsidRPr="00A30757">
        <w:rPr>
          <w:rFonts w:ascii="Georgia" w:hAnsi="Georgia"/>
          <w:sz w:val="24"/>
          <w:szCs w:val="24"/>
        </w:rPr>
        <w:t xml:space="preserve"> life” (</w:t>
      </w:r>
      <w:r w:rsidR="00DD3F7A" w:rsidRPr="007779DA">
        <w:rPr>
          <w:rFonts w:ascii="Georgia" w:hAnsi="Georgia"/>
          <w:sz w:val="24"/>
          <w:szCs w:val="24"/>
          <w:u w:val="single"/>
        </w:rPr>
        <w:t>CTW1:</w:t>
      </w:r>
      <w:r w:rsidR="00DD3F7A" w:rsidRPr="00971E56">
        <w:rPr>
          <w:rFonts w:ascii="Georgia" w:hAnsi="Georgia"/>
          <w:sz w:val="24"/>
          <w:szCs w:val="24"/>
        </w:rPr>
        <w:t xml:space="preserve"> </w:t>
      </w:r>
      <w:r w:rsidR="00DD3F7A">
        <w:rPr>
          <w:rFonts w:ascii="Georgia" w:hAnsi="Georgia"/>
          <w:sz w:val="24"/>
          <w:szCs w:val="24"/>
        </w:rPr>
        <w:t>190–92</w:t>
      </w:r>
      <w:r w:rsidR="00C26348" w:rsidRPr="00A30757">
        <w:rPr>
          <w:rFonts w:ascii="Georgia" w:hAnsi="Georgia"/>
          <w:sz w:val="24"/>
          <w:szCs w:val="24"/>
        </w:rPr>
        <w:t>).</w:t>
      </w:r>
      <w:r w:rsidR="00A652E8" w:rsidRPr="00A30757">
        <w:rPr>
          <w:rFonts w:ascii="Georgia" w:hAnsi="Georgia"/>
          <w:sz w:val="24"/>
          <w:szCs w:val="24"/>
        </w:rPr>
        <w:t xml:space="preserve"> For him, one of the “most obvious reflections” in such a context </w:t>
      </w:r>
      <w:r w:rsidR="006C5F6A">
        <w:rPr>
          <w:rFonts w:ascii="Georgia" w:hAnsi="Georgia"/>
          <w:sz w:val="24"/>
          <w:szCs w:val="24"/>
        </w:rPr>
        <w:t>wa</w:t>
      </w:r>
      <w:r w:rsidR="00A652E8" w:rsidRPr="00A30757">
        <w:rPr>
          <w:rFonts w:ascii="Georgia" w:hAnsi="Georgia"/>
          <w:sz w:val="24"/>
          <w:szCs w:val="24"/>
        </w:rPr>
        <w:t>s the thought that the men and women of the thirteenth century</w:t>
      </w:r>
      <w:r w:rsidR="000A5942">
        <w:rPr>
          <w:rFonts w:ascii="Georgia" w:hAnsi="Georgia"/>
          <w:sz w:val="24"/>
          <w:szCs w:val="24"/>
        </w:rPr>
        <w:t xml:space="preserve"> </w:t>
      </w:r>
      <w:r w:rsidR="00A652E8" w:rsidRPr="00A30757">
        <w:rPr>
          <w:rFonts w:ascii="Georgia" w:hAnsi="Georgia"/>
          <w:sz w:val="24"/>
          <w:szCs w:val="24"/>
        </w:rPr>
        <w:t>“must have lived very much together” (</w:t>
      </w:r>
      <w:r w:rsidR="00DD3F7A">
        <w:rPr>
          <w:rFonts w:ascii="Georgia" w:hAnsi="Georgia"/>
          <w:sz w:val="24"/>
          <w:szCs w:val="24"/>
        </w:rPr>
        <w:t>192</w:t>
      </w:r>
      <w:r w:rsidR="00A652E8" w:rsidRPr="00A30757">
        <w:rPr>
          <w:rFonts w:ascii="Georgia" w:hAnsi="Georgia"/>
          <w:sz w:val="24"/>
          <w:szCs w:val="24"/>
        </w:rPr>
        <w:t xml:space="preserve">). There </w:t>
      </w:r>
      <w:r w:rsidR="006C5F6A">
        <w:rPr>
          <w:rFonts w:ascii="Georgia" w:hAnsi="Georgia"/>
          <w:sz w:val="24"/>
          <w:szCs w:val="24"/>
        </w:rPr>
        <w:t>wa</w:t>
      </w:r>
      <w:r w:rsidR="00A652E8" w:rsidRPr="00A30757">
        <w:rPr>
          <w:rFonts w:ascii="Georgia" w:hAnsi="Georgia"/>
          <w:sz w:val="24"/>
          <w:szCs w:val="24"/>
        </w:rPr>
        <w:t>s another thought, too, and one based on a pre-figuration whose source l</w:t>
      </w:r>
      <w:r w:rsidR="006C5F6A">
        <w:rPr>
          <w:rFonts w:ascii="Georgia" w:hAnsi="Georgia"/>
          <w:sz w:val="24"/>
          <w:szCs w:val="24"/>
        </w:rPr>
        <w:t>ay</w:t>
      </w:r>
      <w:r w:rsidR="00A652E8" w:rsidRPr="00A30757">
        <w:rPr>
          <w:rFonts w:ascii="Georgia" w:hAnsi="Georgia"/>
          <w:sz w:val="24"/>
          <w:szCs w:val="24"/>
        </w:rPr>
        <w:t xml:space="preserve"> in social </w:t>
      </w:r>
      <w:r w:rsidR="00EF6A25">
        <w:rPr>
          <w:rFonts w:ascii="Georgia" w:hAnsi="Georgia"/>
          <w:sz w:val="24"/>
          <w:szCs w:val="24"/>
        </w:rPr>
        <w:t>rather than litera</w:t>
      </w:r>
      <w:r w:rsidR="000E68DA">
        <w:rPr>
          <w:rFonts w:ascii="Georgia" w:hAnsi="Georgia"/>
          <w:sz w:val="24"/>
          <w:szCs w:val="24"/>
        </w:rPr>
        <w:t>ry</w:t>
      </w:r>
      <w:r w:rsidR="00EF6A25">
        <w:rPr>
          <w:rFonts w:ascii="Georgia" w:hAnsi="Georgia"/>
          <w:sz w:val="24"/>
          <w:szCs w:val="24"/>
        </w:rPr>
        <w:t xml:space="preserve"> or art</w:t>
      </w:r>
      <w:r w:rsidR="000E68DA">
        <w:rPr>
          <w:rFonts w:ascii="Georgia" w:hAnsi="Georgia"/>
          <w:sz w:val="24"/>
          <w:szCs w:val="24"/>
        </w:rPr>
        <w:t>istic history</w:t>
      </w:r>
      <w:r w:rsidR="00A652E8" w:rsidRPr="00A30757">
        <w:rPr>
          <w:rFonts w:ascii="Georgia" w:hAnsi="Georgia"/>
          <w:sz w:val="24"/>
          <w:szCs w:val="24"/>
        </w:rPr>
        <w:t xml:space="preserve">. They lived very much together—but this feature of medieval life </w:t>
      </w:r>
      <w:r w:rsidR="006C5F6A">
        <w:rPr>
          <w:rFonts w:ascii="Georgia" w:hAnsi="Georgia"/>
          <w:sz w:val="24"/>
          <w:szCs w:val="24"/>
        </w:rPr>
        <w:t>wa</w:t>
      </w:r>
      <w:r w:rsidR="00A652E8" w:rsidRPr="00A30757">
        <w:rPr>
          <w:rFonts w:ascii="Georgia" w:hAnsi="Georgia"/>
          <w:sz w:val="24"/>
          <w:szCs w:val="24"/>
        </w:rPr>
        <w:t xml:space="preserve">s </w:t>
      </w:r>
      <w:r w:rsidR="00737196">
        <w:rPr>
          <w:rFonts w:ascii="Georgia" w:hAnsi="Georgia"/>
          <w:sz w:val="24"/>
          <w:szCs w:val="24"/>
        </w:rPr>
        <w:t>amplified</w:t>
      </w:r>
      <w:r w:rsidR="00A652E8" w:rsidRPr="00A30757">
        <w:rPr>
          <w:rFonts w:ascii="Georgia" w:hAnsi="Georgia"/>
          <w:sz w:val="24"/>
          <w:szCs w:val="24"/>
        </w:rPr>
        <w:t xml:space="preserve"> by another, which enter</w:t>
      </w:r>
      <w:r w:rsidR="006C5F6A">
        <w:rPr>
          <w:rFonts w:ascii="Georgia" w:hAnsi="Georgia"/>
          <w:sz w:val="24"/>
          <w:szCs w:val="24"/>
        </w:rPr>
        <w:t>ed</w:t>
      </w:r>
      <w:r w:rsidR="00A652E8" w:rsidRPr="00A30757">
        <w:rPr>
          <w:rFonts w:ascii="Georgia" w:hAnsi="Georgia"/>
          <w:sz w:val="24"/>
          <w:szCs w:val="24"/>
        </w:rPr>
        <w:t xml:space="preserve"> the configuration when James note</w:t>
      </w:r>
      <w:r w:rsidR="006C5F6A">
        <w:rPr>
          <w:rFonts w:ascii="Georgia" w:hAnsi="Georgia"/>
          <w:sz w:val="24"/>
          <w:szCs w:val="24"/>
        </w:rPr>
        <w:t>d</w:t>
      </w:r>
      <w:r w:rsidR="00A652E8" w:rsidRPr="00A30757">
        <w:rPr>
          <w:rFonts w:ascii="Georgia" w:hAnsi="Georgia"/>
          <w:sz w:val="24"/>
          <w:szCs w:val="24"/>
        </w:rPr>
        <w:t xml:space="preserve"> that </w:t>
      </w:r>
      <w:r w:rsidR="007D726B">
        <w:rPr>
          <w:rFonts w:ascii="Georgia" w:hAnsi="Georgia"/>
          <w:sz w:val="24"/>
          <w:szCs w:val="24"/>
        </w:rPr>
        <w:t xml:space="preserve">the gatehouse at </w:t>
      </w:r>
      <w:proofErr w:type="spellStart"/>
      <w:r w:rsidR="00A652E8" w:rsidRPr="00A30757">
        <w:rPr>
          <w:rFonts w:ascii="Georgia" w:hAnsi="Georgia"/>
          <w:sz w:val="24"/>
          <w:szCs w:val="24"/>
        </w:rPr>
        <w:t>Stokesay</w:t>
      </w:r>
      <w:proofErr w:type="spellEnd"/>
      <w:r w:rsidR="00A652E8" w:rsidRPr="00A30757">
        <w:rPr>
          <w:rFonts w:ascii="Georgia" w:hAnsi="Georgia"/>
          <w:sz w:val="24"/>
          <w:szCs w:val="24"/>
        </w:rPr>
        <w:t xml:space="preserve"> (a </w:t>
      </w:r>
      <w:r w:rsidR="00AD4815">
        <w:rPr>
          <w:rFonts w:ascii="Georgia" w:hAnsi="Georgia"/>
          <w:sz w:val="24"/>
          <w:szCs w:val="24"/>
        </w:rPr>
        <w:t>seventeenth-century addition</w:t>
      </w:r>
      <w:r w:rsidR="00A652E8" w:rsidRPr="00A30757">
        <w:rPr>
          <w:rFonts w:ascii="Georgia" w:hAnsi="Georgia"/>
          <w:sz w:val="24"/>
          <w:szCs w:val="24"/>
        </w:rPr>
        <w:t xml:space="preserve">) and even the “noticeably broad” arrow-slits in the </w:t>
      </w:r>
      <w:r w:rsidR="00EF6A25">
        <w:rPr>
          <w:rFonts w:ascii="Georgia" w:hAnsi="Georgia"/>
          <w:sz w:val="24"/>
          <w:szCs w:val="24"/>
        </w:rPr>
        <w:t xml:space="preserve">walls of the </w:t>
      </w:r>
      <w:r w:rsidR="00A652E8" w:rsidRPr="00A30757">
        <w:rPr>
          <w:rFonts w:ascii="Georgia" w:hAnsi="Georgia"/>
          <w:sz w:val="24"/>
          <w:szCs w:val="24"/>
        </w:rPr>
        <w:t>castle itself indicate</w:t>
      </w:r>
      <w:r w:rsidR="006C5F6A">
        <w:rPr>
          <w:rFonts w:ascii="Georgia" w:hAnsi="Georgia"/>
          <w:sz w:val="24"/>
          <w:szCs w:val="24"/>
        </w:rPr>
        <w:t>d</w:t>
      </w:r>
      <w:r w:rsidR="00A652E8" w:rsidRPr="00A30757">
        <w:rPr>
          <w:rFonts w:ascii="Georgia" w:hAnsi="Georgia"/>
          <w:sz w:val="24"/>
          <w:szCs w:val="24"/>
        </w:rPr>
        <w:t xml:space="preserve"> that the function of th</w:t>
      </w:r>
      <w:r w:rsidR="00EF6A25">
        <w:rPr>
          <w:rFonts w:ascii="Georgia" w:hAnsi="Georgia"/>
          <w:sz w:val="24"/>
          <w:szCs w:val="24"/>
        </w:rPr>
        <w:t>is</w:t>
      </w:r>
      <w:r w:rsidR="00A652E8" w:rsidRPr="00A30757">
        <w:rPr>
          <w:rFonts w:ascii="Georgia" w:hAnsi="Georgia"/>
          <w:sz w:val="24"/>
          <w:szCs w:val="24"/>
        </w:rPr>
        <w:t xml:space="preserve"> building was not primarily defensive</w:t>
      </w:r>
      <w:r w:rsidR="00F82626">
        <w:rPr>
          <w:rFonts w:ascii="Georgia" w:hAnsi="Georgia"/>
          <w:sz w:val="24"/>
          <w:szCs w:val="24"/>
        </w:rPr>
        <w:t xml:space="preserve"> (192)</w:t>
      </w:r>
      <w:r w:rsidR="00A652E8" w:rsidRPr="00A30757">
        <w:rPr>
          <w:rFonts w:ascii="Georgia" w:hAnsi="Georgia"/>
          <w:sz w:val="24"/>
          <w:szCs w:val="24"/>
        </w:rPr>
        <w:t xml:space="preserve">. For James, this fact </w:t>
      </w:r>
      <w:r w:rsidR="006C5F6A">
        <w:rPr>
          <w:rFonts w:ascii="Georgia" w:hAnsi="Georgia"/>
          <w:sz w:val="24"/>
          <w:szCs w:val="24"/>
        </w:rPr>
        <w:t>wa</w:t>
      </w:r>
      <w:r w:rsidR="00A652E8" w:rsidRPr="00A30757">
        <w:rPr>
          <w:rFonts w:ascii="Georgia" w:hAnsi="Georgia"/>
          <w:sz w:val="24"/>
          <w:szCs w:val="24"/>
        </w:rPr>
        <w:t>s “part of the charm of the place</w:t>
      </w:r>
      <w:r w:rsidR="00926C5E">
        <w:rPr>
          <w:rFonts w:ascii="Georgia" w:hAnsi="Georgia"/>
          <w:sz w:val="24"/>
          <w:szCs w:val="24"/>
        </w:rPr>
        <w:t>:</w:t>
      </w:r>
      <w:r w:rsidR="00A652E8" w:rsidRPr="00A30757">
        <w:rPr>
          <w:rFonts w:ascii="Georgia" w:hAnsi="Georgia"/>
          <w:sz w:val="24"/>
          <w:szCs w:val="24"/>
        </w:rPr>
        <w:t xml:space="preserve">” the people who lived </w:t>
      </w:r>
      <w:r w:rsidR="00EF6A25">
        <w:rPr>
          <w:rFonts w:ascii="Georgia" w:hAnsi="Georgia"/>
          <w:sz w:val="24"/>
          <w:szCs w:val="24"/>
        </w:rPr>
        <w:t xml:space="preserve">here </w:t>
      </w:r>
      <w:r w:rsidR="00A652E8" w:rsidRPr="00A30757">
        <w:rPr>
          <w:rFonts w:ascii="Georgia" w:hAnsi="Georgia"/>
          <w:sz w:val="24"/>
          <w:szCs w:val="24"/>
        </w:rPr>
        <w:t xml:space="preserve">were beginning </w:t>
      </w:r>
      <w:bookmarkStart w:id="4" w:name="_Hlk79935310"/>
      <w:r w:rsidR="00A652E8" w:rsidRPr="00A30757">
        <w:rPr>
          <w:rFonts w:ascii="Georgia" w:hAnsi="Georgia"/>
          <w:sz w:val="24"/>
          <w:szCs w:val="24"/>
        </w:rPr>
        <w:t xml:space="preserve">“to </w:t>
      </w:r>
      <w:r w:rsidR="00F82626">
        <w:rPr>
          <w:rFonts w:ascii="Georgia" w:hAnsi="Georgia"/>
          <w:sz w:val="24"/>
          <w:szCs w:val="24"/>
        </w:rPr>
        <w:t>believe in good intentions</w:t>
      </w:r>
      <w:r w:rsidR="00A652E8" w:rsidRPr="00A30757">
        <w:rPr>
          <w:rFonts w:ascii="Georgia" w:hAnsi="Georgia"/>
          <w:sz w:val="24"/>
          <w:szCs w:val="24"/>
        </w:rPr>
        <w:t xml:space="preserve">” </w:t>
      </w:r>
      <w:r w:rsidR="007F59B4">
        <w:rPr>
          <w:rFonts w:ascii="Georgia" w:hAnsi="Georgia"/>
          <w:sz w:val="24"/>
          <w:szCs w:val="24"/>
        </w:rPr>
        <w:t>(</w:t>
      </w:r>
      <w:r w:rsidR="00F82626">
        <w:rPr>
          <w:rFonts w:ascii="Georgia" w:hAnsi="Georgia"/>
          <w:sz w:val="24"/>
          <w:szCs w:val="24"/>
        </w:rPr>
        <w:t>192</w:t>
      </w:r>
      <w:r w:rsidR="007F59B4">
        <w:rPr>
          <w:rFonts w:ascii="Georgia" w:hAnsi="Georgia"/>
          <w:sz w:val="24"/>
          <w:szCs w:val="24"/>
        </w:rPr>
        <w:t>).</w:t>
      </w:r>
      <w:bookmarkEnd w:id="4"/>
      <w:r w:rsidR="009E337A">
        <w:rPr>
          <w:rFonts w:ascii="Georgia" w:hAnsi="Georgia"/>
          <w:sz w:val="24"/>
          <w:szCs w:val="24"/>
          <w:vertAlign w:val="superscript"/>
        </w:rPr>
        <w:t>8</w:t>
      </w:r>
      <w:r w:rsidR="005C5D13">
        <w:rPr>
          <w:rFonts w:ascii="Georgia" w:hAnsi="Georgia"/>
          <w:sz w:val="24"/>
          <w:szCs w:val="24"/>
        </w:rPr>
        <w:t xml:space="preserve"> </w:t>
      </w:r>
      <w:r w:rsidR="00A652E8" w:rsidRPr="005C5D13">
        <w:rPr>
          <w:rFonts w:ascii="Georgia" w:hAnsi="Georgia"/>
          <w:sz w:val="24"/>
          <w:szCs w:val="24"/>
        </w:rPr>
        <w:t>Similar</w:t>
      </w:r>
      <w:r w:rsidR="00A652E8" w:rsidRPr="00A30757">
        <w:rPr>
          <w:rFonts w:ascii="Georgia" w:hAnsi="Georgia"/>
          <w:sz w:val="24"/>
          <w:szCs w:val="24"/>
        </w:rPr>
        <w:t xml:space="preserve"> reflections on secular social life in the Middle Ages </w:t>
      </w:r>
      <w:proofErr w:type="spellStart"/>
      <w:r w:rsidR="00A652E8" w:rsidRPr="00A30757">
        <w:rPr>
          <w:rFonts w:ascii="Georgia" w:hAnsi="Georgia"/>
          <w:sz w:val="24"/>
          <w:szCs w:val="24"/>
        </w:rPr>
        <w:t>color</w:t>
      </w:r>
      <w:r w:rsidR="006C5F6A">
        <w:rPr>
          <w:rFonts w:ascii="Georgia" w:hAnsi="Georgia"/>
          <w:sz w:val="24"/>
          <w:szCs w:val="24"/>
        </w:rPr>
        <w:t>ed</w:t>
      </w:r>
      <w:proofErr w:type="spellEnd"/>
      <w:r w:rsidR="00A652E8" w:rsidRPr="00A30757">
        <w:rPr>
          <w:rFonts w:ascii="Georgia" w:hAnsi="Georgia"/>
          <w:sz w:val="24"/>
          <w:szCs w:val="24"/>
        </w:rPr>
        <w:t xml:space="preserve"> the architectural encounters which James </w:t>
      </w:r>
      <w:r w:rsidR="006C5F6A">
        <w:rPr>
          <w:rFonts w:ascii="Georgia" w:hAnsi="Georgia"/>
          <w:sz w:val="24"/>
          <w:szCs w:val="24"/>
        </w:rPr>
        <w:t xml:space="preserve">presented </w:t>
      </w:r>
      <w:r w:rsidR="00A652E8" w:rsidRPr="00A30757">
        <w:rPr>
          <w:rFonts w:ascii="Georgia" w:hAnsi="Georgia"/>
          <w:sz w:val="24"/>
          <w:szCs w:val="24"/>
        </w:rPr>
        <w:t xml:space="preserve">in </w:t>
      </w:r>
      <w:r w:rsidR="00A652E8" w:rsidRPr="007779DA">
        <w:rPr>
          <w:rFonts w:ascii="Georgia" w:hAnsi="Georgia"/>
          <w:sz w:val="24"/>
          <w:szCs w:val="24"/>
          <w:u w:val="single"/>
        </w:rPr>
        <w:t>A Little Tour in France</w:t>
      </w:r>
      <w:r w:rsidR="00A652E8" w:rsidRPr="00A30757">
        <w:rPr>
          <w:rFonts w:ascii="Georgia" w:hAnsi="Georgia"/>
          <w:sz w:val="24"/>
          <w:szCs w:val="24"/>
        </w:rPr>
        <w:t xml:space="preserve"> (1885). </w:t>
      </w:r>
      <w:r w:rsidR="00D27A60" w:rsidRPr="00A30757">
        <w:rPr>
          <w:rFonts w:ascii="Georgia" w:hAnsi="Georgia"/>
          <w:sz w:val="24"/>
          <w:szCs w:val="24"/>
        </w:rPr>
        <w:t>James f</w:t>
      </w:r>
      <w:r w:rsidR="006C5F6A">
        <w:rPr>
          <w:rFonts w:ascii="Georgia" w:hAnsi="Georgia"/>
          <w:sz w:val="24"/>
          <w:szCs w:val="24"/>
        </w:rPr>
        <w:t>ound</w:t>
      </w:r>
      <w:r w:rsidR="00D27A60" w:rsidRPr="00A30757">
        <w:rPr>
          <w:rFonts w:ascii="Georgia" w:hAnsi="Georgia"/>
          <w:sz w:val="24"/>
          <w:szCs w:val="24"/>
        </w:rPr>
        <w:t xml:space="preserve"> the facilitation of domestic life </w:t>
      </w:r>
      <w:r w:rsidR="00672692">
        <w:rPr>
          <w:rFonts w:ascii="Georgia" w:hAnsi="Georgia"/>
          <w:sz w:val="24"/>
          <w:szCs w:val="24"/>
        </w:rPr>
        <w:t xml:space="preserve">in the </w:t>
      </w:r>
      <w:r w:rsidR="00672692" w:rsidRPr="00A30757">
        <w:rPr>
          <w:rFonts w:ascii="Georgia" w:hAnsi="Georgia"/>
          <w:sz w:val="24"/>
          <w:szCs w:val="24"/>
        </w:rPr>
        <w:t>chateaux of the Loire</w:t>
      </w:r>
      <w:r w:rsidR="00672692">
        <w:rPr>
          <w:rFonts w:ascii="Georgia" w:hAnsi="Georgia"/>
          <w:sz w:val="24"/>
          <w:szCs w:val="24"/>
        </w:rPr>
        <w:t xml:space="preserve"> </w:t>
      </w:r>
      <w:r w:rsidR="00D27A60" w:rsidRPr="00A30757">
        <w:rPr>
          <w:rFonts w:ascii="Georgia" w:hAnsi="Georgia"/>
          <w:sz w:val="24"/>
          <w:szCs w:val="24"/>
        </w:rPr>
        <w:t xml:space="preserve">perhaps the principal characteristic of Renaissance architecture in this </w:t>
      </w:r>
      <w:r w:rsidR="00CF59BE">
        <w:rPr>
          <w:rFonts w:ascii="Georgia" w:hAnsi="Georgia"/>
          <w:sz w:val="24"/>
          <w:szCs w:val="24"/>
        </w:rPr>
        <w:t>region</w:t>
      </w:r>
      <w:r w:rsidR="00D27A60" w:rsidRPr="00A30757">
        <w:rPr>
          <w:rFonts w:ascii="Georgia" w:hAnsi="Georgia"/>
          <w:sz w:val="24"/>
          <w:szCs w:val="24"/>
        </w:rPr>
        <w:t xml:space="preserve">. The </w:t>
      </w:r>
      <w:r w:rsidR="00926C5E">
        <w:rPr>
          <w:rFonts w:ascii="Georgia" w:hAnsi="Georgia"/>
          <w:sz w:val="24"/>
          <w:szCs w:val="24"/>
        </w:rPr>
        <w:t>design</w:t>
      </w:r>
      <w:r w:rsidR="00D27A60" w:rsidRPr="00A30757">
        <w:rPr>
          <w:rFonts w:ascii="Georgia" w:hAnsi="Georgia"/>
          <w:sz w:val="24"/>
          <w:szCs w:val="24"/>
        </w:rPr>
        <w:t xml:space="preserve"> of Chambord, for example, </w:t>
      </w:r>
      <w:r w:rsidR="006C5F6A">
        <w:rPr>
          <w:rFonts w:ascii="Georgia" w:hAnsi="Georgia"/>
          <w:sz w:val="24"/>
          <w:szCs w:val="24"/>
        </w:rPr>
        <w:t>wa</w:t>
      </w:r>
      <w:r w:rsidR="00D27A60" w:rsidRPr="00A30757">
        <w:rPr>
          <w:rFonts w:ascii="Georgia" w:hAnsi="Georgia"/>
          <w:sz w:val="24"/>
          <w:szCs w:val="24"/>
        </w:rPr>
        <w:t>s no</w:t>
      </w:r>
      <w:r w:rsidR="006C5F6A">
        <w:rPr>
          <w:rFonts w:ascii="Georgia" w:hAnsi="Georgia"/>
          <w:sz w:val="24"/>
          <w:szCs w:val="24"/>
        </w:rPr>
        <w:t>t</w:t>
      </w:r>
      <w:r w:rsidR="00D27A60" w:rsidRPr="00A30757">
        <w:rPr>
          <w:rFonts w:ascii="Georgia" w:hAnsi="Georgia"/>
          <w:sz w:val="24"/>
          <w:szCs w:val="24"/>
        </w:rPr>
        <w:t xml:space="preserve"> constrained by the exigencies of “the days of defen</w:t>
      </w:r>
      <w:r w:rsidR="00252960">
        <w:rPr>
          <w:rFonts w:ascii="Georgia" w:hAnsi="Georgia"/>
          <w:sz w:val="24"/>
          <w:szCs w:val="24"/>
        </w:rPr>
        <w:t>ce</w:t>
      </w:r>
      <w:r w:rsidR="00C75DA1">
        <w:rPr>
          <w:rFonts w:ascii="Georgia" w:hAnsi="Georgia"/>
          <w:sz w:val="24"/>
          <w:szCs w:val="24"/>
        </w:rPr>
        <w:t>;</w:t>
      </w:r>
      <w:r w:rsidR="00D27A60" w:rsidRPr="00A30757">
        <w:rPr>
          <w:rFonts w:ascii="Georgia" w:hAnsi="Georgia"/>
          <w:sz w:val="24"/>
          <w:szCs w:val="24"/>
        </w:rPr>
        <w:t xml:space="preserve">” likewise, </w:t>
      </w:r>
      <w:r w:rsidR="00E13900" w:rsidRPr="00A30757">
        <w:rPr>
          <w:rFonts w:ascii="Georgia" w:hAnsi="Georgia"/>
          <w:sz w:val="24"/>
          <w:szCs w:val="24"/>
        </w:rPr>
        <w:t xml:space="preserve">the chateau at </w:t>
      </w:r>
      <w:proofErr w:type="spellStart"/>
      <w:r w:rsidR="00E13900" w:rsidRPr="00A30757">
        <w:rPr>
          <w:rFonts w:ascii="Georgia" w:hAnsi="Georgia"/>
          <w:sz w:val="24"/>
          <w:szCs w:val="24"/>
        </w:rPr>
        <w:t>Langeais</w:t>
      </w:r>
      <w:proofErr w:type="spellEnd"/>
      <w:r w:rsidR="00E13900" w:rsidRPr="00A30757">
        <w:rPr>
          <w:rFonts w:ascii="Georgia" w:hAnsi="Georgia"/>
          <w:sz w:val="24"/>
          <w:szCs w:val="24"/>
        </w:rPr>
        <w:t xml:space="preserve"> mark</w:t>
      </w:r>
      <w:r w:rsidR="006C5F6A">
        <w:rPr>
          <w:rFonts w:ascii="Georgia" w:hAnsi="Georgia"/>
          <w:sz w:val="24"/>
          <w:szCs w:val="24"/>
        </w:rPr>
        <w:t>ed</w:t>
      </w:r>
      <w:r w:rsidR="00E13900" w:rsidRPr="00A30757">
        <w:rPr>
          <w:rFonts w:ascii="Georgia" w:hAnsi="Georgia"/>
          <w:sz w:val="24"/>
          <w:szCs w:val="24"/>
        </w:rPr>
        <w:t xml:space="preserve"> “the transition from the architecture of defen</w:t>
      </w:r>
      <w:r w:rsidR="00AC1DD9">
        <w:rPr>
          <w:rFonts w:ascii="Georgia" w:hAnsi="Georgia"/>
          <w:sz w:val="24"/>
          <w:szCs w:val="24"/>
        </w:rPr>
        <w:t>c</w:t>
      </w:r>
      <w:r w:rsidR="00E13900" w:rsidRPr="00A30757">
        <w:rPr>
          <w:rFonts w:ascii="Georgia" w:hAnsi="Georgia"/>
          <w:sz w:val="24"/>
          <w:szCs w:val="24"/>
        </w:rPr>
        <w:t>e to that of elegance” (</w:t>
      </w:r>
      <w:r w:rsidR="00F82626" w:rsidRPr="00971E56">
        <w:rPr>
          <w:rFonts w:ascii="Georgia" w:hAnsi="Georgia"/>
          <w:sz w:val="24"/>
          <w:szCs w:val="24"/>
          <w:u w:val="single"/>
        </w:rPr>
        <w:t>CTW2:</w:t>
      </w:r>
      <w:r w:rsidR="00F82626" w:rsidRPr="00971E56">
        <w:rPr>
          <w:rFonts w:ascii="Georgia" w:hAnsi="Georgia"/>
          <w:sz w:val="24"/>
          <w:szCs w:val="24"/>
        </w:rPr>
        <w:t xml:space="preserve"> </w:t>
      </w:r>
      <w:r w:rsidR="00AC1DD9">
        <w:rPr>
          <w:rFonts w:ascii="Georgia" w:hAnsi="Georgia"/>
          <w:sz w:val="24"/>
          <w:szCs w:val="24"/>
        </w:rPr>
        <w:t>54, 81</w:t>
      </w:r>
      <w:r w:rsidR="00E13900" w:rsidRPr="00A30757">
        <w:rPr>
          <w:rFonts w:ascii="Georgia" w:hAnsi="Georgia"/>
          <w:sz w:val="24"/>
          <w:szCs w:val="24"/>
        </w:rPr>
        <w:t>).</w:t>
      </w:r>
    </w:p>
    <w:p w14:paraId="335FF4E4" w14:textId="53266749" w:rsidR="00D61CCF" w:rsidRPr="00A30757" w:rsidRDefault="00E13900" w:rsidP="00BC35AA">
      <w:pPr>
        <w:spacing w:line="480" w:lineRule="auto"/>
        <w:rPr>
          <w:rFonts w:ascii="Georgia" w:hAnsi="Georgia"/>
          <w:sz w:val="24"/>
          <w:szCs w:val="24"/>
        </w:rPr>
      </w:pPr>
      <w:r w:rsidRPr="00A30757">
        <w:rPr>
          <w:rFonts w:ascii="Georgia" w:hAnsi="Georgia"/>
          <w:sz w:val="24"/>
          <w:szCs w:val="24"/>
        </w:rPr>
        <w:tab/>
        <w:t>I have argued that James’s accounts of medieval and Renaissance architecture feature</w:t>
      </w:r>
      <w:r w:rsidR="00252960">
        <w:rPr>
          <w:rFonts w:ascii="Georgia" w:hAnsi="Georgia"/>
          <w:sz w:val="24"/>
          <w:szCs w:val="24"/>
        </w:rPr>
        <w:t>d</w:t>
      </w:r>
      <w:r w:rsidRPr="00A30757">
        <w:rPr>
          <w:rFonts w:ascii="Georgia" w:hAnsi="Georgia"/>
          <w:sz w:val="24"/>
          <w:szCs w:val="24"/>
        </w:rPr>
        <w:t xml:space="preserve"> intensities of experience in which the past seem</w:t>
      </w:r>
      <w:r w:rsidR="00252960">
        <w:rPr>
          <w:rFonts w:ascii="Georgia" w:hAnsi="Georgia"/>
          <w:sz w:val="24"/>
          <w:szCs w:val="24"/>
        </w:rPr>
        <w:t>ed</w:t>
      </w:r>
      <w:r w:rsidRPr="00A30757">
        <w:rPr>
          <w:rFonts w:ascii="Georgia" w:hAnsi="Georgia"/>
          <w:sz w:val="24"/>
          <w:szCs w:val="24"/>
        </w:rPr>
        <w:t xml:space="preserve"> palpably present, </w:t>
      </w:r>
      <w:r w:rsidR="00672692">
        <w:rPr>
          <w:rFonts w:ascii="Georgia" w:hAnsi="Georgia"/>
          <w:sz w:val="24"/>
          <w:szCs w:val="24"/>
        </w:rPr>
        <w:t>suggest</w:t>
      </w:r>
      <w:r w:rsidR="000C150A">
        <w:rPr>
          <w:rFonts w:ascii="Georgia" w:hAnsi="Georgia"/>
          <w:sz w:val="24"/>
          <w:szCs w:val="24"/>
        </w:rPr>
        <w:t>ing</w:t>
      </w:r>
      <w:r w:rsidR="00672692">
        <w:rPr>
          <w:rFonts w:ascii="Georgia" w:hAnsi="Georgia"/>
          <w:sz w:val="24"/>
          <w:szCs w:val="24"/>
        </w:rPr>
        <w:t xml:space="preserve"> </w:t>
      </w:r>
      <w:r w:rsidRPr="00A30757">
        <w:rPr>
          <w:rFonts w:ascii="Georgia" w:hAnsi="Georgia"/>
          <w:sz w:val="24"/>
          <w:szCs w:val="24"/>
        </w:rPr>
        <w:t>that these re</w:t>
      </w:r>
      <w:r w:rsidR="0020355F">
        <w:rPr>
          <w:rFonts w:ascii="Georgia" w:hAnsi="Georgia"/>
          <w:sz w:val="24"/>
          <w:szCs w:val="24"/>
        </w:rPr>
        <w:t>animation</w:t>
      </w:r>
      <w:r w:rsidRPr="00A30757">
        <w:rPr>
          <w:rFonts w:ascii="Georgia" w:hAnsi="Georgia"/>
          <w:sz w:val="24"/>
          <w:szCs w:val="24"/>
        </w:rPr>
        <w:t xml:space="preserve">s </w:t>
      </w:r>
      <w:r w:rsidR="00252960">
        <w:rPr>
          <w:rFonts w:ascii="Georgia" w:hAnsi="Georgia"/>
          <w:sz w:val="24"/>
          <w:szCs w:val="24"/>
        </w:rPr>
        <w:t>we</w:t>
      </w:r>
      <w:r w:rsidRPr="00A30757">
        <w:rPr>
          <w:rFonts w:ascii="Georgia" w:hAnsi="Georgia"/>
          <w:sz w:val="24"/>
          <w:szCs w:val="24"/>
        </w:rPr>
        <w:t>re frequently assisted by associations derived from literary or historical texts</w:t>
      </w:r>
      <w:bookmarkStart w:id="5" w:name="_Hlk80346722"/>
      <w:r w:rsidRPr="00A30757">
        <w:rPr>
          <w:rFonts w:ascii="Georgia" w:hAnsi="Georgia"/>
          <w:sz w:val="24"/>
          <w:szCs w:val="24"/>
        </w:rPr>
        <w:t>—</w:t>
      </w:r>
      <w:bookmarkEnd w:id="5"/>
      <w:r w:rsidRPr="00A30757">
        <w:rPr>
          <w:rFonts w:ascii="Georgia" w:hAnsi="Georgia"/>
          <w:sz w:val="24"/>
          <w:szCs w:val="24"/>
        </w:rPr>
        <w:t xml:space="preserve">by pre-figurations </w:t>
      </w:r>
      <w:r w:rsidR="000C150A" w:rsidRPr="00A30757">
        <w:rPr>
          <w:rFonts w:ascii="Georgia" w:hAnsi="Georgia"/>
          <w:sz w:val="24"/>
          <w:szCs w:val="24"/>
        </w:rPr>
        <w:t>drawn from prio</w:t>
      </w:r>
      <w:r w:rsidR="00252960">
        <w:rPr>
          <w:rFonts w:ascii="Georgia" w:hAnsi="Georgia"/>
          <w:sz w:val="24"/>
          <w:szCs w:val="24"/>
        </w:rPr>
        <w:t>r</w:t>
      </w:r>
      <w:r w:rsidR="000C150A" w:rsidRPr="00A30757">
        <w:rPr>
          <w:rFonts w:ascii="Georgia" w:hAnsi="Georgia"/>
          <w:sz w:val="24"/>
          <w:szCs w:val="24"/>
        </w:rPr>
        <w:t xml:space="preserve"> reading</w:t>
      </w:r>
      <w:r w:rsidR="000C150A">
        <w:rPr>
          <w:rFonts w:ascii="Georgia" w:hAnsi="Georgia"/>
          <w:sz w:val="24"/>
          <w:szCs w:val="24"/>
        </w:rPr>
        <w:t xml:space="preserve">. </w:t>
      </w:r>
      <w:proofErr w:type="gramStart"/>
      <w:r w:rsidR="00681E7C">
        <w:rPr>
          <w:rFonts w:ascii="Georgia" w:hAnsi="Georgia"/>
          <w:sz w:val="24"/>
          <w:szCs w:val="24"/>
        </w:rPr>
        <w:t>In order to</w:t>
      </w:r>
      <w:proofErr w:type="gramEnd"/>
      <w:r w:rsidR="00681E7C">
        <w:rPr>
          <w:rFonts w:ascii="Georgia" w:hAnsi="Georgia"/>
          <w:sz w:val="24"/>
          <w:szCs w:val="24"/>
        </w:rPr>
        <w:t xml:space="preserve"> make architectural impressions amenable to interpretation, however, </w:t>
      </w:r>
      <w:r w:rsidR="003F35FE">
        <w:rPr>
          <w:rFonts w:ascii="Georgia" w:hAnsi="Georgia"/>
          <w:sz w:val="24"/>
          <w:szCs w:val="24"/>
        </w:rPr>
        <w:t xml:space="preserve">the </w:t>
      </w:r>
      <w:r w:rsidR="00252960">
        <w:rPr>
          <w:rFonts w:ascii="Georgia" w:hAnsi="Georgia"/>
          <w:sz w:val="24"/>
          <w:szCs w:val="24"/>
        </w:rPr>
        <w:t xml:space="preserve">Jamesian </w:t>
      </w:r>
      <w:r w:rsidR="00D61CCF" w:rsidRPr="00A30757">
        <w:rPr>
          <w:rFonts w:ascii="Georgia" w:hAnsi="Georgia"/>
          <w:sz w:val="24"/>
          <w:szCs w:val="24"/>
        </w:rPr>
        <w:t>configurati</w:t>
      </w:r>
      <w:r w:rsidR="00252960">
        <w:rPr>
          <w:rFonts w:ascii="Georgia" w:hAnsi="Georgia"/>
          <w:sz w:val="24"/>
          <w:szCs w:val="24"/>
        </w:rPr>
        <w:t>ve process did</w:t>
      </w:r>
      <w:r w:rsidR="00D61CCF" w:rsidRPr="00A30757">
        <w:rPr>
          <w:rFonts w:ascii="Georgia" w:hAnsi="Georgia"/>
          <w:sz w:val="24"/>
          <w:szCs w:val="24"/>
        </w:rPr>
        <w:t xml:space="preserve"> not </w:t>
      </w:r>
      <w:r w:rsidR="0007177A">
        <w:rPr>
          <w:rFonts w:ascii="Georgia" w:hAnsi="Georgia"/>
          <w:sz w:val="24"/>
          <w:szCs w:val="24"/>
        </w:rPr>
        <w:t>rely</w:t>
      </w:r>
      <w:r w:rsidR="00D61CCF" w:rsidRPr="00A30757">
        <w:rPr>
          <w:rFonts w:ascii="Georgia" w:hAnsi="Georgia"/>
          <w:sz w:val="24"/>
          <w:szCs w:val="24"/>
        </w:rPr>
        <w:t xml:space="preserve"> </w:t>
      </w:r>
      <w:r w:rsidR="005C5D13">
        <w:rPr>
          <w:rFonts w:ascii="Georgia" w:hAnsi="Georgia"/>
          <w:sz w:val="24"/>
          <w:szCs w:val="24"/>
        </w:rPr>
        <w:t xml:space="preserve">exclusively </w:t>
      </w:r>
      <w:r w:rsidR="00D61CCF" w:rsidRPr="00A30757">
        <w:rPr>
          <w:rFonts w:ascii="Georgia" w:hAnsi="Georgia"/>
          <w:sz w:val="24"/>
          <w:szCs w:val="24"/>
        </w:rPr>
        <w:t xml:space="preserve">on </w:t>
      </w:r>
      <w:r w:rsidR="00D61CCF" w:rsidRPr="00A36FD7">
        <w:rPr>
          <w:rFonts w:ascii="Georgia" w:hAnsi="Georgia"/>
          <w:sz w:val="24"/>
          <w:szCs w:val="24"/>
        </w:rPr>
        <w:t>textual</w:t>
      </w:r>
      <w:r w:rsidR="00D61CCF" w:rsidRPr="00A30757">
        <w:rPr>
          <w:rFonts w:ascii="Georgia" w:hAnsi="Georgia"/>
          <w:sz w:val="24"/>
          <w:szCs w:val="24"/>
        </w:rPr>
        <w:t xml:space="preserve"> </w:t>
      </w:r>
      <w:r w:rsidR="005C5D13">
        <w:rPr>
          <w:rFonts w:ascii="Georgia" w:hAnsi="Georgia"/>
          <w:sz w:val="24"/>
          <w:szCs w:val="24"/>
        </w:rPr>
        <w:t xml:space="preserve">or artistic </w:t>
      </w:r>
      <w:r w:rsidR="00D61CCF" w:rsidRPr="00A30757">
        <w:rPr>
          <w:rFonts w:ascii="Georgia" w:hAnsi="Georgia"/>
          <w:sz w:val="24"/>
          <w:szCs w:val="24"/>
        </w:rPr>
        <w:t>pre-figurations</w:t>
      </w:r>
      <w:r w:rsidR="005C5D13">
        <w:rPr>
          <w:rFonts w:ascii="Georgia" w:hAnsi="Georgia"/>
          <w:sz w:val="24"/>
          <w:szCs w:val="24"/>
        </w:rPr>
        <w:t>. I</w:t>
      </w:r>
      <w:r w:rsidR="00D61CCF" w:rsidRPr="00A30757">
        <w:rPr>
          <w:rFonts w:ascii="Georgia" w:hAnsi="Georgia"/>
          <w:sz w:val="24"/>
          <w:szCs w:val="24"/>
        </w:rPr>
        <w:t>n some cases</w:t>
      </w:r>
      <w:r w:rsidR="003F35FE">
        <w:rPr>
          <w:rFonts w:ascii="Georgia" w:hAnsi="Georgia"/>
          <w:sz w:val="24"/>
          <w:szCs w:val="24"/>
        </w:rPr>
        <w:t>, it</w:t>
      </w:r>
      <w:r w:rsidR="00D61CCF" w:rsidRPr="00A30757">
        <w:rPr>
          <w:rFonts w:ascii="Georgia" w:hAnsi="Georgia"/>
          <w:sz w:val="24"/>
          <w:szCs w:val="24"/>
        </w:rPr>
        <w:t xml:space="preserve"> </w:t>
      </w:r>
      <w:r w:rsidR="00681E7C">
        <w:rPr>
          <w:rFonts w:ascii="Georgia" w:hAnsi="Georgia"/>
          <w:sz w:val="24"/>
          <w:szCs w:val="24"/>
        </w:rPr>
        <w:t xml:space="preserve">was necessary to address </w:t>
      </w:r>
      <w:r w:rsidR="003F35FE">
        <w:rPr>
          <w:rFonts w:ascii="Georgia" w:hAnsi="Georgia"/>
          <w:sz w:val="24"/>
          <w:szCs w:val="24"/>
        </w:rPr>
        <w:t xml:space="preserve">the </w:t>
      </w:r>
      <w:r w:rsidR="00D61CCF" w:rsidRPr="00A36FD7">
        <w:rPr>
          <w:rFonts w:ascii="Georgia" w:hAnsi="Georgia"/>
          <w:sz w:val="24"/>
          <w:szCs w:val="24"/>
        </w:rPr>
        <w:t>architectural</w:t>
      </w:r>
      <w:r w:rsidR="00D61CCF" w:rsidRPr="00A30757">
        <w:rPr>
          <w:rFonts w:ascii="Georgia" w:hAnsi="Georgia"/>
          <w:sz w:val="24"/>
          <w:szCs w:val="24"/>
        </w:rPr>
        <w:t xml:space="preserve"> practices </w:t>
      </w:r>
      <w:r w:rsidR="003F35FE">
        <w:rPr>
          <w:rFonts w:ascii="Georgia" w:hAnsi="Georgia"/>
          <w:sz w:val="24"/>
          <w:szCs w:val="24"/>
        </w:rPr>
        <w:t xml:space="preserve">on </w:t>
      </w:r>
      <w:r w:rsidR="003F35FE">
        <w:rPr>
          <w:rFonts w:ascii="Georgia" w:hAnsi="Georgia"/>
          <w:sz w:val="24"/>
          <w:szCs w:val="24"/>
        </w:rPr>
        <w:lastRenderedPageBreak/>
        <w:t>display in buildings themselves</w:t>
      </w:r>
      <w:r w:rsidR="00D61CCF" w:rsidRPr="00A30757">
        <w:rPr>
          <w:rFonts w:ascii="Georgia" w:hAnsi="Georgia"/>
          <w:sz w:val="24"/>
          <w:szCs w:val="24"/>
        </w:rPr>
        <w:t xml:space="preserve">. </w:t>
      </w:r>
      <w:r w:rsidR="00A36FD7">
        <w:rPr>
          <w:rFonts w:ascii="Georgia" w:hAnsi="Georgia"/>
          <w:sz w:val="24"/>
          <w:szCs w:val="24"/>
        </w:rPr>
        <w:t>This</w:t>
      </w:r>
      <w:r w:rsidR="00D61CCF" w:rsidRPr="00A30757">
        <w:rPr>
          <w:rFonts w:ascii="Georgia" w:hAnsi="Georgia"/>
          <w:sz w:val="24"/>
          <w:szCs w:val="24"/>
        </w:rPr>
        <w:t xml:space="preserve"> practical </w:t>
      </w:r>
      <w:r w:rsidR="00926C5E">
        <w:rPr>
          <w:rFonts w:ascii="Georgia" w:hAnsi="Georgia"/>
          <w:sz w:val="24"/>
          <w:szCs w:val="24"/>
        </w:rPr>
        <w:t>understanding</w:t>
      </w:r>
      <w:r w:rsidR="00D61CCF" w:rsidRPr="00A30757">
        <w:rPr>
          <w:rFonts w:ascii="Georgia" w:hAnsi="Georgia"/>
          <w:sz w:val="24"/>
          <w:szCs w:val="24"/>
        </w:rPr>
        <w:t xml:space="preserve"> </w:t>
      </w:r>
      <w:r w:rsidR="0007177A">
        <w:rPr>
          <w:rFonts w:ascii="Georgia" w:hAnsi="Georgia"/>
          <w:sz w:val="24"/>
          <w:szCs w:val="24"/>
        </w:rPr>
        <w:t>wa</w:t>
      </w:r>
      <w:r w:rsidR="00D61CCF" w:rsidRPr="00A30757">
        <w:rPr>
          <w:rFonts w:ascii="Georgia" w:hAnsi="Georgia"/>
          <w:sz w:val="24"/>
          <w:szCs w:val="24"/>
        </w:rPr>
        <w:t>s perhaps earliest in evidence in James’s account of Chester. His 1872 essay on this city initially ma</w:t>
      </w:r>
      <w:r w:rsidR="0007177A">
        <w:rPr>
          <w:rFonts w:ascii="Georgia" w:hAnsi="Georgia"/>
          <w:sz w:val="24"/>
          <w:szCs w:val="24"/>
        </w:rPr>
        <w:t>d</w:t>
      </w:r>
      <w:r w:rsidR="00D61CCF" w:rsidRPr="00A30757">
        <w:rPr>
          <w:rFonts w:ascii="Georgia" w:hAnsi="Georgia"/>
          <w:sz w:val="24"/>
          <w:szCs w:val="24"/>
        </w:rPr>
        <w:t xml:space="preserve">e much of phrases and moods familiar </w:t>
      </w:r>
      <w:r w:rsidR="003F35FE">
        <w:rPr>
          <w:rFonts w:ascii="Georgia" w:hAnsi="Georgia"/>
          <w:sz w:val="24"/>
          <w:szCs w:val="24"/>
        </w:rPr>
        <w:t>from</w:t>
      </w:r>
      <w:r w:rsidR="00D61CCF" w:rsidRPr="00A30757">
        <w:rPr>
          <w:rFonts w:ascii="Georgia" w:hAnsi="Georgia"/>
          <w:sz w:val="24"/>
          <w:szCs w:val="24"/>
        </w:rPr>
        <w:t xml:space="preserve"> the travel writings which I have already discussed. Reaching Chester, the “sentimental tourist”</w:t>
      </w:r>
      <w:r w:rsidR="00665CCD" w:rsidRPr="00A30757">
        <w:rPr>
          <w:rFonts w:ascii="Georgia" w:hAnsi="Georgia"/>
          <w:sz w:val="24"/>
          <w:szCs w:val="24"/>
        </w:rPr>
        <w:t xml:space="preserve"> experience</w:t>
      </w:r>
      <w:r w:rsidR="0007177A">
        <w:rPr>
          <w:rFonts w:ascii="Georgia" w:hAnsi="Georgia"/>
          <w:sz w:val="24"/>
          <w:szCs w:val="24"/>
        </w:rPr>
        <w:t>d</w:t>
      </w:r>
      <w:r w:rsidR="00665CCD" w:rsidRPr="00A30757">
        <w:rPr>
          <w:rFonts w:ascii="Georgia" w:hAnsi="Georgia"/>
          <w:sz w:val="24"/>
          <w:szCs w:val="24"/>
        </w:rPr>
        <w:t xml:space="preserve"> the stirrings of “a cloud of sensibility” (</w:t>
      </w:r>
      <w:r w:rsidR="00AC1DD9" w:rsidRPr="007779DA">
        <w:rPr>
          <w:rFonts w:ascii="Georgia" w:hAnsi="Georgia"/>
          <w:sz w:val="24"/>
          <w:szCs w:val="24"/>
          <w:u w:val="single"/>
        </w:rPr>
        <w:t>CTW1:</w:t>
      </w:r>
      <w:r w:rsidR="00AC1DD9" w:rsidRPr="00971E56">
        <w:rPr>
          <w:rFonts w:ascii="Georgia" w:hAnsi="Georgia"/>
          <w:sz w:val="24"/>
          <w:szCs w:val="24"/>
        </w:rPr>
        <w:t xml:space="preserve"> </w:t>
      </w:r>
      <w:r w:rsidR="00AC1DD9">
        <w:rPr>
          <w:rFonts w:ascii="Georgia" w:hAnsi="Georgia"/>
          <w:sz w:val="24"/>
          <w:szCs w:val="24"/>
        </w:rPr>
        <w:t>52</w:t>
      </w:r>
      <w:r w:rsidR="00665CCD" w:rsidRPr="00A30757">
        <w:rPr>
          <w:rFonts w:ascii="Georgia" w:hAnsi="Georgia"/>
          <w:sz w:val="24"/>
          <w:szCs w:val="24"/>
        </w:rPr>
        <w:t xml:space="preserve">). But James then </w:t>
      </w:r>
      <w:r w:rsidR="0007177A">
        <w:rPr>
          <w:rFonts w:ascii="Georgia" w:hAnsi="Georgia"/>
          <w:sz w:val="24"/>
          <w:szCs w:val="24"/>
        </w:rPr>
        <w:t>went</w:t>
      </w:r>
      <w:r w:rsidR="00FD14B5">
        <w:rPr>
          <w:rFonts w:ascii="Georgia" w:hAnsi="Georgia"/>
          <w:sz w:val="24"/>
          <w:szCs w:val="24"/>
        </w:rPr>
        <w:t xml:space="preserve"> on to </w:t>
      </w:r>
      <w:r w:rsidR="00926C5E">
        <w:rPr>
          <w:rFonts w:ascii="Georgia" w:hAnsi="Georgia"/>
          <w:sz w:val="24"/>
          <w:szCs w:val="24"/>
        </w:rPr>
        <w:t>describe</w:t>
      </w:r>
      <w:r w:rsidR="00665CCD" w:rsidRPr="00A30757">
        <w:rPr>
          <w:rFonts w:ascii="Georgia" w:hAnsi="Georgia"/>
          <w:sz w:val="24"/>
          <w:szCs w:val="24"/>
        </w:rPr>
        <w:t xml:space="preserve"> </w:t>
      </w:r>
      <w:r w:rsidR="003F35FE">
        <w:rPr>
          <w:rFonts w:ascii="Georgia" w:hAnsi="Georgia"/>
          <w:sz w:val="24"/>
          <w:szCs w:val="24"/>
        </w:rPr>
        <w:t>the city</w:t>
      </w:r>
      <w:r w:rsidR="00665CCD" w:rsidRPr="00A30757">
        <w:rPr>
          <w:rFonts w:ascii="Georgia" w:hAnsi="Georgia"/>
          <w:sz w:val="24"/>
          <w:szCs w:val="24"/>
        </w:rPr>
        <w:t xml:space="preserve"> </w:t>
      </w:r>
      <w:r w:rsidR="00014703">
        <w:rPr>
          <w:rFonts w:ascii="Georgia" w:hAnsi="Georgia"/>
          <w:sz w:val="24"/>
          <w:szCs w:val="24"/>
        </w:rPr>
        <w:t>in</w:t>
      </w:r>
      <w:r w:rsidR="00665CCD" w:rsidRPr="00A30757">
        <w:rPr>
          <w:rFonts w:ascii="Georgia" w:hAnsi="Georgia"/>
          <w:sz w:val="24"/>
          <w:szCs w:val="24"/>
        </w:rPr>
        <w:t xml:space="preserve"> a series of </w:t>
      </w:r>
      <w:r w:rsidR="00570FF9">
        <w:rPr>
          <w:rFonts w:ascii="Georgia" w:hAnsi="Georgia"/>
          <w:sz w:val="24"/>
          <w:szCs w:val="24"/>
        </w:rPr>
        <w:t xml:space="preserve">more </w:t>
      </w:r>
      <w:r w:rsidR="00665CCD" w:rsidRPr="00A30757">
        <w:rPr>
          <w:rFonts w:ascii="Georgia" w:hAnsi="Georgia"/>
          <w:sz w:val="24"/>
          <w:szCs w:val="24"/>
        </w:rPr>
        <w:t xml:space="preserve">sharply spatialized and specific </w:t>
      </w:r>
      <w:r w:rsidR="003F35FE">
        <w:rPr>
          <w:rFonts w:ascii="Georgia" w:hAnsi="Georgia"/>
          <w:sz w:val="24"/>
          <w:szCs w:val="24"/>
        </w:rPr>
        <w:t>observation</w:t>
      </w:r>
      <w:r w:rsidR="00665CCD" w:rsidRPr="00A30757">
        <w:rPr>
          <w:rFonts w:ascii="Georgia" w:hAnsi="Georgia"/>
          <w:sz w:val="24"/>
          <w:szCs w:val="24"/>
        </w:rPr>
        <w:t xml:space="preserve">s. </w:t>
      </w:r>
      <w:r w:rsidR="00014703">
        <w:rPr>
          <w:rFonts w:ascii="Georgia" w:hAnsi="Georgia"/>
          <w:sz w:val="24"/>
          <w:szCs w:val="24"/>
        </w:rPr>
        <w:t>Chester</w:t>
      </w:r>
      <w:r w:rsidR="00665CCD" w:rsidRPr="00A30757">
        <w:rPr>
          <w:rFonts w:ascii="Georgia" w:hAnsi="Georgia"/>
          <w:sz w:val="24"/>
          <w:szCs w:val="24"/>
        </w:rPr>
        <w:t xml:space="preserve"> </w:t>
      </w:r>
      <w:r w:rsidR="00252960">
        <w:rPr>
          <w:rFonts w:ascii="Georgia" w:hAnsi="Georgia"/>
          <w:sz w:val="24"/>
          <w:szCs w:val="24"/>
        </w:rPr>
        <w:t>wa</w:t>
      </w:r>
      <w:r w:rsidR="00B42992">
        <w:rPr>
          <w:rFonts w:ascii="Georgia" w:hAnsi="Georgia"/>
          <w:sz w:val="24"/>
          <w:szCs w:val="24"/>
        </w:rPr>
        <w:t>s</w:t>
      </w:r>
      <w:r w:rsidR="00665CCD" w:rsidRPr="00A30757">
        <w:rPr>
          <w:rFonts w:ascii="Georgia" w:hAnsi="Georgia"/>
          <w:sz w:val="24"/>
          <w:szCs w:val="24"/>
        </w:rPr>
        <w:t xml:space="preserve"> locked by its “ancient wall” within a </w:t>
      </w:r>
      <w:r w:rsidR="007F59B4">
        <w:rPr>
          <w:rFonts w:ascii="Georgia" w:hAnsi="Georgia"/>
          <w:sz w:val="24"/>
          <w:szCs w:val="24"/>
        </w:rPr>
        <w:t>“st</w:t>
      </w:r>
      <w:r w:rsidR="00AC1DD9">
        <w:rPr>
          <w:rFonts w:ascii="Georgia" w:hAnsi="Georgia"/>
          <w:sz w:val="24"/>
          <w:szCs w:val="24"/>
        </w:rPr>
        <w:t>ony</w:t>
      </w:r>
      <w:r w:rsidR="007F59B4">
        <w:rPr>
          <w:rFonts w:ascii="Georgia" w:hAnsi="Georgia"/>
          <w:sz w:val="24"/>
          <w:szCs w:val="24"/>
        </w:rPr>
        <w:t xml:space="preserve"> circle” (</w:t>
      </w:r>
      <w:r w:rsidR="00AC1DD9">
        <w:rPr>
          <w:rFonts w:ascii="Georgia" w:hAnsi="Georgia"/>
          <w:sz w:val="24"/>
          <w:szCs w:val="24"/>
        </w:rPr>
        <w:t>54</w:t>
      </w:r>
      <w:r w:rsidR="007F59B4">
        <w:rPr>
          <w:rFonts w:ascii="Georgia" w:hAnsi="Georgia"/>
          <w:sz w:val="24"/>
          <w:szCs w:val="24"/>
        </w:rPr>
        <w:t>).</w:t>
      </w:r>
      <w:r w:rsidR="00465621">
        <w:rPr>
          <w:rFonts w:ascii="Georgia" w:hAnsi="Georgia"/>
          <w:sz w:val="24"/>
          <w:szCs w:val="24"/>
        </w:rPr>
        <w:t xml:space="preserve"> </w:t>
      </w:r>
      <w:r w:rsidR="00665CCD" w:rsidRPr="00A30757">
        <w:rPr>
          <w:rFonts w:ascii="Georgia" w:hAnsi="Georgia"/>
          <w:sz w:val="24"/>
          <w:szCs w:val="24"/>
        </w:rPr>
        <w:t xml:space="preserve">Physically surrounded by stone, </w:t>
      </w:r>
      <w:r w:rsidR="00014703">
        <w:rPr>
          <w:rFonts w:ascii="Georgia" w:hAnsi="Georgia"/>
          <w:sz w:val="24"/>
          <w:szCs w:val="24"/>
        </w:rPr>
        <w:t>the city</w:t>
      </w:r>
      <w:r w:rsidR="00665CCD" w:rsidRPr="00A30757">
        <w:rPr>
          <w:rFonts w:ascii="Georgia" w:hAnsi="Georgia"/>
          <w:sz w:val="24"/>
          <w:szCs w:val="24"/>
        </w:rPr>
        <w:t xml:space="preserve"> also possesse</w:t>
      </w:r>
      <w:r w:rsidR="00252960">
        <w:rPr>
          <w:rFonts w:ascii="Georgia" w:hAnsi="Georgia"/>
          <w:sz w:val="24"/>
          <w:szCs w:val="24"/>
        </w:rPr>
        <w:t>d</w:t>
      </w:r>
      <w:r w:rsidR="00665CCD" w:rsidRPr="00A30757">
        <w:rPr>
          <w:rFonts w:ascii="Georgia" w:hAnsi="Georgia"/>
          <w:sz w:val="24"/>
          <w:szCs w:val="24"/>
        </w:rPr>
        <w:t xml:space="preserve"> </w:t>
      </w:r>
      <w:r w:rsidR="003F35FE">
        <w:rPr>
          <w:rFonts w:ascii="Georgia" w:hAnsi="Georgia"/>
          <w:sz w:val="24"/>
          <w:szCs w:val="24"/>
        </w:rPr>
        <w:t>a</w:t>
      </w:r>
      <w:r w:rsidR="00665CCD" w:rsidRPr="00A30757">
        <w:rPr>
          <w:rFonts w:ascii="Georgia" w:hAnsi="Georgia"/>
          <w:sz w:val="24"/>
          <w:szCs w:val="24"/>
        </w:rPr>
        <w:t xml:space="preserve"> “substructure” </w:t>
      </w:r>
      <w:r w:rsidR="003F35FE">
        <w:rPr>
          <w:rFonts w:ascii="Georgia" w:hAnsi="Georgia"/>
          <w:sz w:val="24"/>
          <w:szCs w:val="24"/>
        </w:rPr>
        <w:t>put in place by the Romans,</w:t>
      </w:r>
      <w:r w:rsidR="00665CCD" w:rsidRPr="00A30757">
        <w:rPr>
          <w:rFonts w:ascii="Georgia" w:hAnsi="Georgia"/>
          <w:sz w:val="24"/>
          <w:szCs w:val="24"/>
        </w:rPr>
        <w:t xml:space="preserve"> “that race of master-builders” (</w:t>
      </w:r>
      <w:r w:rsidR="00AC1DD9">
        <w:rPr>
          <w:rFonts w:ascii="Georgia" w:hAnsi="Georgia"/>
          <w:sz w:val="24"/>
          <w:szCs w:val="24"/>
        </w:rPr>
        <w:t>56</w:t>
      </w:r>
      <w:r w:rsidR="00665CCD" w:rsidRPr="00A30757">
        <w:rPr>
          <w:rFonts w:ascii="Georgia" w:hAnsi="Georgia"/>
          <w:sz w:val="24"/>
          <w:szCs w:val="24"/>
        </w:rPr>
        <w:t xml:space="preserve">). </w:t>
      </w:r>
      <w:r w:rsidR="003F35FE">
        <w:rPr>
          <w:rFonts w:ascii="Georgia" w:hAnsi="Georgia"/>
          <w:sz w:val="24"/>
          <w:szCs w:val="24"/>
        </w:rPr>
        <w:t>R</w:t>
      </w:r>
      <w:r w:rsidR="00665CCD" w:rsidRPr="00A30757">
        <w:rPr>
          <w:rFonts w:ascii="Georgia" w:hAnsi="Georgia"/>
          <w:sz w:val="24"/>
          <w:szCs w:val="24"/>
        </w:rPr>
        <w:t xml:space="preserve">amparts, parapets, alleys, arches, steps, towers, </w:t>
      </w:r>
      <w:proofErr w:type="gramStart"/>
      <w:r w:rsidR="00665CCD" w:rsidRPr="00A30757">
        <w:rPr>
          <w:rFonts w:ascii="Georgia" w:hAnsi="Georgia"/>
          <w:sz w:val="24"/>
          <w:szCs w:val="24"/>
        </w:rPr>
        <w:t>courts</w:t>
      </w:r>
      <w:proofErr w:type="gramEnd"/>
      <w:r w:rsidR="00665CCD" w:rsidRPr="00A30757">
        <w:rPr>
          <w:rFonts w:ascii="Georgia" w:hAnsi="Georgia"/>
          <w:sz w:val="24"/>
          <w:szCs w:val="24"/>
        </w:rPr>
        <w:t xml:space="preserve"> and alleys: James </w:t>
      </w:r>
      <w:r w:rsidR="00252960">
        <w:rPr>
          <w:rFonts w:ascii="Georgia" w:hAnsi="Georgia"/>
          <w:sz w:val="24"/>
          <w:szCs w:val="24"/>
        </w:rPr>
        <w:t xml:space="preserve">was the </w:t>
      </w:r>
      <w:r w:rsidR="00665CCD" w:rsidRPr="00A30757">
        <w:rPr>
          <w:rFonts w:ascii="Georgia" w:hAnsi="Georgia"/>
          <w:sz w:val="24"/>
          <w:szCs w:val="24"/>
        </w:rPr>
        <w:t>surveyor of the urban space through which he move</w:t>
      </w:r>
      <w:r w:rsidR="00252960">
        <w:rPr>
          <w:rFonts w:ascii="Georgia" w:hAnsi="Georgia"/>
          <w:sz w:val="24"/>
          <w:szCs w:val="24"/>
        </w:rPr>
        <w:t>d</w:t>
      </w:r>
      <w:r w:rsidR="003F35FE">
        <w:rPr>
          <w:rFonts w:ascii="Georgia" w:hAnsi="Georgia"/>
          <w:sz w:val="24"/>
          <w:szCs w:val="24"/>
        </w:rPr>
        <w:t xml:space="preserve">, and </w:t>
      </w:r>
      <w:r w:rsidR="005C5D13">
        <w:rPr>
          <w:rFonts w:ascii="Georgia" w:hAnsi="Georgia"/>
          <w:sz w:val="24"/>
          <w:szCs w:val="24"/>
        </w:rPr>
        <w:t>on this occasion the</w:t>
      </w:r>
      <w:r w:rsidR="00665CCD" w:rsidRPr="00A30757">
        <w:rPr>
          <w:rFonts w:ascii="Georgia" w:hAnsi="Georgia"/>
          <w:sz w:val="24"/>
          <w:szCs w:val="24"/>
        </w:rPr>
        <w:t xml:space="preserve"> work of configuration disclose</w:t>
      </w:r>
      <w:r w:rsidR="00252960">
        <w:rPr>
          <w:rFonts w:ascii="Georgia" w:hAnsi="Georgia"/>
          <w:sz w:val="24"/>
          <w:szCs w:val="24"/>
        </w:rPr>
        <w:t>d</w:t>
      </w:r>
      <w:r w:rsidR="00665CCD" w:rsidRPr="00A30757">
        <w:rPr>
          <w:rFonts w:ascii="Georgia" w:hAnsi="Georgia"/>
          <w:sz w:val="24"/>
          <w:szCs w:val="24"/>
        </w:rPr>
        <w:t xml:space="preserve"> a truth which </w:t>
      </w:r>
      <w:r w:rsidR="00252960">
        <w:rPr>
          <w:rFonts w:ascii="Georgia" w:hAnsi="Georgia"/>
          <w:sz w:val="24"/>
          <w:szCs w:val="24"/>
        </w:rPr>
        <w:t>wa</w:t>
      </w:r>
      <w:r w:rsidR="00665CCD" w:rsidRPr="00A30757">
        <w:rPr>
          <w:rFonts w:ascii="Georgia" w:hAnsi="Georgia"/>
          <w:sz w:val="24"/>
          <w:szCs w:val="24"/>
        </w:rPr>
        <w:t xml:space="preserve">s as much social as architectural. As at </w:t>
      </w:r>
      <w:proofErr w:type="spellStart"/>
      <w:r w:rsidR="00665CCD" w:rsidRPr="00A30757">
        <w:rPr>
          <w:rFonts w:ascii="Georgia" w:hAnsi="Georgia"/>
          <w:sz w:val="24"/>
          <w:szCs w:val="24"/>
        </w:rPr>
        <w:t>Stokesay</w:t>
      </w:r>
      <w:proofErr w:type="spellEnd"/>
      <w:r w:rsidR="00665CCD" w:rsidRPr="00A30757">
        <w:rPr>
          <w:rFonts w:ascii="Georgia" w:hAnsi="Georgia"/>
          <w:sz w:val="24"/>
          <w:szCs w:val="24"/>
        </w:rPr>
        <w:t xml:space="preserve">, </w:t>
      </w:r>
      <w:r w:rsidR="00F73940" w:rsidRPr="00A30757">
        <w:rPr>
          <w:rFonts w:ascii="Georgia" w:hAnsi="Georgia"/>
          <w:sz w:val="24"/>
          <w:szCs w:val="24"/>
        </w:rPr>
        <w:t xml:space="preserve">the inhabitants of medieval Chester must have lived “very much together.” </w:t>
      </w:r>
      <w:r w:rsidR="00926C5E">
        <w:rPr>
          <w:rFonts w:ascii="Georgia" w:hAnsi="Georgia"/>
          <w:sz w:val="24"/>
          <w:szCs w:val="24"/>
        </w:rPr>
        <w:t>Indeed, t</w:t>
      </w:r>
      <w:r w:rsidR="00F568FF" w:rsidRPr="00A30757">
        <w:rPr>
          <w:rFonts w:ascii="Georgia" w:hAnsi="Georgia"/>
          <w:sz w:val="24"/>
          <w:szCs w:val="24"/>
        </w:rPr>
        <w:t xml:space="preserve">heir city </w:t>
      </w:r>
      <w:r w:rsidR="00252960">
        <w:rPr>
          <w:rFonts w:ascii="Georgia" w:hAnsi="Georgia"/>
          <w:sz w:val="24"/>
          <w:szCs w:val="24"/>
        </w:rPr>
        <w:t>wa</w:t>
      </w:r>
      <w:r w:rsidR="00F568FF" w:rsidRPr="00A30757">
        <w:rPr>
          <w:rFonts w:ascii="Georgia" w:hAnsi="Georgia"/>
          <w:sz w:val="24"/>
          <w:szCs w:val="24"/>
        </w:rPr>
        <w:t xml:space="preserve">s filled with “close-pressed” </w:t>
      </w:r>
      <w:proofErr w:type="gramStart"/>
      <w:r w:rsidR="00F568FF" w:rsidRPr="00A30757">
        <w:rPr>
          <w:rFonts w:ascii="Georgia" w:hAnsi="Georgia"/>
          <w:sz w:val="24"/>
          <w:szCs w:val="24"/>
        </w:rPr>
        <w:t>houses</w:t>
      </w:r>
      <w:proofErr w:type="gramEnd"/>
      <w:r w:rsidR="00F568FF" w:rsidRPr="00A30757">
        <w:rPr>
          <w:rFonts w:ascii="Georgia" w:hAnsi="Georgia"/>
          <w:sz w:val="24"/>
          <w:szCs w:val="24"/>
        </w:rPr>
        <w:t xml:space="preserve"> </w:t>
      </w:r>
      <w:r w:rsidR="00926C5E">
        <w:rPr>
          <w:rFonts w:ascii="Georgia" w:hAnsi="Georgia"/>
          <w:sz w:val="24"/>
          <w:szCs w:val="24"/>
        </w:rPr>
        <w:t>and</w:t>
      </w:r>
      <w:r w:rsidR="009B5078">
        <w:rPr>
          <w:rFonts w:ascii="Georgia" w:hAnsi="Georgia"/>
          <w:sz w:val="24"/>
          <w:szCs w:val="24"/>
        </w:rPr>
        <w:t>, for James,</w:t>
      </w:r>
      <w:r w:rsidR="00926C5E">
        <w:rPr>
          <w:rFonts w:ascii="Georgia" w:hAnsi="Georgia"/>
          <w:sz w:val="24"/>
          <w:szCs w:val="24"/>
        </w:rPr>
        <w:t xml:space="preserve"> i</w:t>
      </w:r>
      <w:r w:rsidR="00F568FF" w:rsidRPr="00A30757">
        <w:rPr>
          <w:rFonts w:ascii="Georgia" w:hAnsi="Georgia"/>
          <w:sz w:val="24"/>
          <w:szCs w:val="24"/>
        </w:rPr>
        <w:t xml:space="preserve">t </w:t>
      </w:r>
      <w:r w:rsidR="00252960">
        <w:rPr>
          <w:rFonts w:ascii="Georgia" w:hAnsi="Georgia"/>
          <w:sz w:val="24"/>
          <w:szCs w:val="24"/>
        </w:rPr>
        <w:t>wa</w:t>
      </w:r>
      <w:r w:rsidR="00F568FF" w:rsidRPr="00A30757">
        <w:rPr>
          <w:rFonts w:ascii="Georgia" w:hAnsi="Georgia"/>
          <w:sz w:val="24"/>
          <w:szCs w:val="24"/>
        </w:rPr>
        <w:t xml:space="preserve">s this “delightful element of the crooked, the accidental, </w:t>
      </w:r>
      <w:r w:rsidR="00AC1DD9">
        <w:rPr>
          <w:rFonts w:ascii="Georgia" w:hAnsi="Georgia"/>
          <w:sz w:val="24"/>
          <w:szCs w:val="24"/>
        </w:rPr>
        <w:t>the</w:t>
      </w:r>
      <w:r w:rsidR="00F568FF" w:rsidRPr="00A30757">
        <w:rPr>
          <w:rFonts w:ascii="Georgia" w:hAnsi="Georgia"/>
          <w:sz w:val="24"/>
          <w:szCs w:val="24"/>
        </w:rPr>
        <w:t xml:space="preserve"> unforeseen” which constitute</w:t>
      </w:r>
      <w:r w:rsidR="00252960">
        <w:rPr>
          <w:rFonts w:ascii="Georgia" w:hAnsi="Georgia"/>
          <w:sz w:val="24"/>
          <w:szCs w:val="24"/>
        </w:rPr>
        <w:t>d</w:t>
      </w:r>
      <w:r w:rsidR="00F568FF" w:rsidRPr="00A30757">
        <w:rPr>
          <w:rFonts w:ascii="Georgia" w:hAnsi="Georgia"/>
          <w:sz w:val="24"/>
          <w:szCs w:val="24"/>
        </w:rPr>
        <w:t xml:space="preserve"> “the striking feature of European street scenery” (</w:t>
      </w:r>
      <w:r w:rsidR="00AC1DD9">
        <w:rPr>
          <w:rFonts w:ascii="Georgia" w:hAnsi="Georgia"/>
          <w:sz w:val="24"/>
          <w:szCs w:val="24"/>
        </w:rPr>
        <w:t>56</w:t>
      </w:r>
      <w:r w:rsidR="00F568FF" w:rsidRPr="00A30757">
        <w:rPr>
          <w:rFonts w:ascii="Georgia" w:hAnsi="Georgia"/>
          <w:sz w:val="24"/>
          <w:szCs w:val="24"/>
        </w:rPr>
        <w:t>).</w:t>
      </w:r>
    </w:p>
    <w:p w14:paraId="00BB0BEB" w14:textId="6D92FB10" w:rsidR="00F568FF" w:rsidRPr="00A30757" w:rsidRDefault="00F568FF" w:rsidP="00BC35AA">
      <w:pPr>
        <w:spacing w:line="480" w:lineRule="auto"/>
        <w:rPr>
          <w:rFonts w:ascii="Georgia" w:hAnsi="Georgia"/>
          <w:sz w:val="24"/>
          <w:szCs w:val="24"/>
        </w:rPr>
      </w:pPr>
      <w:r w:rsidRPr="00A30757">
        <w:rPr>
          <w:rFonts w:ascii="Georgia" w:hAnsi="Georgia"/>
          <w:sz w:val="24"/>
          <w:szCs w:val="24"/>
        </w:rPr>
        <w:tab/>
      </w:r>
      <w:r w:rsidR="006C5F6A">
        <w:rPr>
          <w:rFonts w:ascii="Georgia" w:hAnsi="Georgia"/>
          <w:sz w:val="24"/>
          <w:szCs w:val="24"/>
        </w:rPr>
        <w:t>The c</w:t>
      </w:r>
      <w:r w:rsidRPr="00A30757">
        <w:rPr>
          <w:rFonts w:ascii="Georgia" w:hAnsi="Georgia"/>
          <w:sz w:val="24"/>
          <w:szCs w:val="24"/>
        </w:rPr>
        <w:t xml:space="preserve">rooked, </w:t>
      </w:r>
      <w:r w:rsidR="006C5F6A">
        <w:rPr>
          <w:rFonts w:ascii="Georgia" w:hAnsi="Georgia"/>
          <w:sz w:val="24"/>
          <w:szCs w:val="24"/>
        </w:rPr>
        <w:t xml:space="preserve">the </w:t>
      </w:r>
      <w:r w:rsidRPr="00A30757">
        <w:rPr>
          <w:rFonts w:ascii="Georgia" w:hAnsi="Georgia"/>
          <w:sz w:val="24"/>
          <w:szCs w:val="24"/>
        </w:rPr>
        <w:t xml:space="preserve">accidental, </w:t>
      </w:r>
      <w:r w:rsidR="006C5F6A">
        <w:rPr>
          <w:rFonts w:ascii="Georgia" w:hAnsi="Georgia"/>
          <w:sz w:val="24"/>
          <w:szCs w:val="24"/>
        </w:rPr>
        <w:t xml:space="preserve">the </w:t>
      </w:r>
      <w:r w:rsidRPr="00A30757">
        <w:rPr>
          <w:rFonts w:ascii="Georgia" w:hAnsi="Georgia"/>
          <w:sz w:val="24"/>
          <w:szCs w:val="24"/>
        </w:rPr>
        <w:t xml:space="preserve">unforeseen: </w:t>
      </w:r>
      <w:r w:rsidR="006C5F6A">
        <w:rPr>
          <w:rFonts w:ascii="Georgia" w:hAnsi="Georgia"/>
          <w:sz w:val="24"/>
          <w:szCs w:val="24"/>
        </w:rPr>
        <w:t xml:space="preserve">this spatial configuration </w:t>
      </w:r>
      <w:r w:rsidR="00252960">
        <w:rPr>
          <w:rFonts w:ascii="Georgia" w:hAnsi="Georgia"/>
          <w:sz w:val="24"/>
          <w:szCs w:val="24"/>
        </w:rPr>
        <w:t>wa</w:t>
      </w:r>
      <w:r w:rsidR="006C5F6A">
        <w:rPr>
          <w:rFonts w:ascii="Georgia" w:hAnsi="Georgia"/>
          <w:sz w:val="24"/>
          <w:szCs w:val="24"/>
        </w:rPr>
        <w:t xml:space="preserve">s </w:t>
      </w:r>
      <w:r w:rsidR="003F35FE">
        <w:rPr>
          <w:rFonts w:ascii="Georgia" w:hAnsi="Georgia"/>
          <w:sz w:val="24"/>
          <w:szCs w:val="24"/>
        </w:rPr>
        <w:t xml:space="preserve">characteristically </w:t>
      </w:r>
      <w:r w:rsidRPr="00A30757">
        <w:rPr>
          <w:rFonts w:ascii="Georgia" w:hAnsi="Georgia"/>
          <w:sz w:val="24"/>
          <w:szCs w:val="24"/>
        </w:rPr>
        <w:t xml:space="preserve">“European” but also, for James, medieval. The adjectives </w:t>
      </w:r>
      <w:r w:rsidR="00252960">
        <w:rPr>
          <w:rFonts w:ascii="Georgia" w:hAnsi="Georgia"/>
          <w:sz w:val="24"/>
          <w:szCs w:val="24"/>
        </w:rPr>
        <w:t>we</w:t>
      </w:r>
      <w:r w:rsidR="00B42992">
        <w:rPr>
          <w:rFonts w:ascii="Georgia" w:hAnsi="Georgia"/>
          <w:sz w:val="24"/>
          <w:szCs w:val="24"/>
        </w:rPr>
        <w:t>re associated with</w:t>
      </w:r>
      <w:r w:rsidRPr="00A30757">
        <w:rPr>
          <w:rFonts w:ascii="Georgia" w:hAnsi="Georgia"/>
          <w:sz w:val="24"/>
          <w:szCs w:val="24"/>
        </w:rPr>
        <w:t xml:space="preserve"> </w:t>
      </w:r>
      <w:r w:rsidR="005D4941">
        <w:rPr>
          <w:rFonts w:ascii="Georgia" w:hAnsi="Georgia"/>
          <w:sz w:val="24"/>
          <w:szCs w:val="24"/>
        </w:rPr>
        <w:t>built spaces</w:t>
      </w:r>
      <w:r w:rsidRPr="00A30757">
        <w:rPr>
          <w:rFonts w:ascii="Georgia" w:hAnsi="Georgia"/>
          <w:sz w:val="24"/>
          <w:szCs w:val="24"/>
        </w:rPr>
        <w:t>, but they also enable</w:t>
      </w:r>
      <w:r w:rsidR="00C37E64">
        <w:rPr>
          <w:rFonts w:ascii="Georgia" w:hAnsi="Georgia"/>
          <w:sz w:val="24"/>
          <w:szCs w:val="24"/>
        </w:rPr>
        <w:t>d</w:t>
      </w:r>
      <w:r w:rsidRPr="00A30757">
        <w:rPr>
          <w:rFonts w:ascii="Georgia" w:hAnsi="Georgia"/>
          <w:sz w:val="24"/>
          <w:szCs w:val="24"/>
        </w:rPr>
        <w:t xml:space="preserve"> James to imagine a way of life</w:t>
      </w:r>
      <w:r w:rsidR="00BD7084">
        <w:rPr>
          <w:rFonts w:ascii="Georgia" w:hAnsi="Georgia"/>
          <w:sz w:val="24"/>
          <w:szCs w:val="24"/>
        </w:rPr>
        <w:t>, one of</w:t>
      </w:r>
      <w:r w:rsidRPr="00A30757">
        <w:rPr>
          <w:rFonts w:ascii="Georgia" w:hAnsi="Georgia"/>
          <w:sz w:val="24"/>
          <w:szCs w:val="24"/>
        </w:rPr>
        <w:t xml:space="preserve"> whose most pronounced social aspect</w:t>
      </w:r>
      <w:r w:rsidR="00BD7084">
        <w:rPr>
          <w:rFonts w:ascii="Georgia" w:hAnsi="Georgia"/>
          <w:sz w:val="24"/>
          <w:szCs w:val="24"/>
        </w:rPr>
        <w:t>s</w:t>
      </w:r>
      <w:r w:rsidRPr="00A30757">
        <w:rPr>
          <w:rFonts w:ascii="Georgia" w:hAnsi="Georgia"/>
          <w:sz w:val="24"/>
          <w:szCs w:val="24"/>
        </w:rPr>
        <w:t xml:space="preserve"> i</w:t>
      </w:r>
      <w:r w:rsidR="00B42992">
        <w:rPr>
          <w:rFonts w:ascii="Georgia" w:hAnsi="Georgia"/>
          <w:sz w:val="24"/>
          <w:szCs w:val="24"/>
        </w:rPr>
        <w:t>nvolve</w:t>
      </w:r>
      <w:r w:rsidR="00A36FD7">
        <w:rPr>
          <w:rFonts w:ascii="Georgia" w:hAnsi="Georgia"/>
          <w:sz w:val="24"/>
          <w:szCs w:val="24"/>
        </w:rPr>
        <w:t>d</w:t>
      </w:r>
      <w:r w:rsidRPr="00A30757">
        <w:rPr>
          <w:rFonts w:ascii="Georgia" w:hAnsi="Georgia"/>
          <w:sz w:val="24"/>
          <w:szCs w:val="24"/>
        </w:rPr>
        <w:t xml:space="preserve"> </w:t>
      </w:r>
      <w:r w:rsidR="00397DE8">
        <w:rPr>
          <w:rFonts w:ascii="Georgia" w:hAnsi="Georgia"/>
          <w:sz w:val="24"/>
          <w:szCs w:val="24"/>
        </w:rPr>
        <w:t xml:space="preserve">uncomfortably </w:t>
      </w:r>
      <w:r w:rsidRPr="00A30757">
        <w:rPr>
          <w:rFonts w:ascii="Georgia" w:hAnsi="Georgia"/>
          <w:sz w:val="24"/>
          <w:szCs w:val="24"/>
        </w:rPr>
        <w:t xml:space="preserve">close personal proximity. Some years later, whilst writing the pieces </w:t>
      </w:r>
      <w:r w:rsidR="005D4941">
        <w:rPr>
          <w:rFonts w:ascii="Georgia" w:hAnsi="Georgia"/>
          <w:sz w:val="24"/>
          <w:szCs w:val="24"/>
        </w:rPr>
        <w:t>which would be</w:t>
      </w:r>
      <w:r w:rsidRPr="00A30757">
        <w:rPr>
          <w:rFonts w:ascii="Georgia" w:hAnsi="Georgia"/>
          <w:sz w:val="24"/>
          <w:szCs w:val="24"/>
        </w:rPr>
        <w:t xml:space="preserve"> collected in </w:t>
      </w:r>
      <w:r w:rsidRPr="007779DA">
        <w:rPr>
          <w:rFonts w:ascii="Georgia" w:hAnsi="Georgia"/>
          <w:sz w:val="24"/>
          <w:szCs w:val="24"/>
          <w:u w:val="single"/>
        </w:rPr>
        <w:t>A Little Tour in France</w:t>
      </w:r>
      <w:r w:rsidRPr="00A30757">
        <w:rPr>
          <w:rFonts w:ascii="Georgia" w:hAnsi="Georgia"/>
          <w:sz w:val="24"/>
          <w:szCs w:val="24"/>
        </w:rPr>
        <w:t>, James visited the castle at Loches and found himself once more</w:t>
      </w:r>
      <w:r w:rsidR="00014703">
        <w:rPr>
          <w:rFonts w:ascii="Georgia" w:hAnsi="Georgia"/>
          <w:sz w:val="24"/>
          <w:szCs w:val="24"/>
        </w:rPr>
        <w:t xml:space="preserve"> </w:t>
      </w:r>
      <w:r w:rsidR="00BD7084">
        <w:rPr>
          <w:rFonts w:ascii="Georgia" w:hAnsi="Georgia"/>
          <w:sz w:val="24"/>
          <w:szCs w:val="24"/>
        </w:rPr>
        <w:t>affected</w:t>
      </w:r>
      <w:r w:rsidRPr="00A30757">
        <w:rPr>
          <w:rFonts w:ascii="Georgia" w:hAnsi="Georgia"/>
          <w:sz w:val="24"/>
          <w:szCs w:val="24"/>
        </w:rPr>
        <w:t xml:space="preserve"> by the enclos</w:t>
      </w:r>
      <w:r w:rsidR="00252960">
        <w:rPr>
          <w:rFonts w:ascii="Georgia" w:hAnsi="Georgia"/>
          <w:sz w:val="24"/>
          <w:szCs w:val="24"/>
        </w:rPr>
        <w:t>ing</w:t>
      </w:r>
      <w:r w:rsidRPr="00A30757">
        <w:rPr>
          <w:rFonts w:ascii="Georgia" w:hAnsi="Georgia"/>
          <w:sz w:val="24"/>
          <w:szCs w:val="24"/>
        </w:rPr>
        <w:t xml:space="preserve"> nature of medieval architecture: “dismantled gateways,” “crooked passages,” “winding lanes that lead to postern doors” and, perhaps most notably, the “subterranean mysteries” of two “horrible prisons” </w:t>
      </w:r>
      <w:r w:rsidR="009C2533" w:rsidRPr="00A30757">
        <w:rPr>
          <w:rFonts w:ascii="Georgia" w:hAnsi="Georgia"/>
          <w:sz w:val="24"/>
          <w:szCs w:val="24"/>
        </w:rPr>
        <w:t>(</w:t>
      </w:r>
      <w:r w:rsidR="00AC1DD9" w:rsidRPr="007779DA">
        <w:rPr>
          <w:rFonts w:ascii="Georgia" w:hAnsi="Georgia"/>
          <w:sz w:val="24"/>
          <w:szCs w:val="24"/>
          <w:u w:val="single"/>
        </w:rPr>
        <w:t>CTW2:</w:t>
      </w:r>
      <w:r w:rsidR="00AC1DD9" w:rsidRPr="00971E56">
        <w:rPr>
          <w:rFonts w:ascii="Georgia" w:hAnsi="Georgia"/>
          <w:sz w:val="24"/>
          <w:szCs w:val="24"/>
        </w:rPr>
        <w:t xml:space="preserve"> </w:t>
      </w:r>
      <w:r w:rsidR="00AC1DD9">
        <w:rPr>
          <w:rFonts w:ascii="Georgia" w:hAnsi="Georgia"/>
          <w:sz w:val="24"/>
          <w:szCs w:val="24"/>
        </w:rPr>
        <w:t>86–</w:t>
      </w:r>
      <w:r w:rsidR="00FC393C">
        <w:rPr>
          <w:rFonts w:ascii="Georgia" w:hAnsi="Georgia"/>
          <w:sz w:val="24"/>
          <w:szCs w:val="24"/>
        </w:rPr>
        <w:t>88</w:t>
      </w:r>
      <w:r w:rsidR="009C2533" w:rsidRPr="00A30757">
        <w:rPr>
          <w:rFonts w:ascii="Georgia" w:hAnsi="Georgia"/>
          <w:sz w:val="24"/>
          <w:szCs w:val="24"/>
        </w:rPr>
        <w:t xml:space="preserve">). “Devilish little dungeons” </w:t>
      </w:r>
      <w:r w:rsidR="00BD7084">
        <w:rPr>
          <w:rFonts w:ascii="Georgia" w:hAnsi="Georgia"/>
          <w:sz w:val="24"/>
          <w:szCs w:val="24"/>
        </w:rPr>
        <w:t>we</w:t>
      </w:r>
      <w:r w:rsidR="009C2533" w:rsidRPr="00A30757">
        <w:rPr>
          <w:rFonts w:ascii="Georgia" w:hAnsi="Georgia"/>
          <w:sz w:val="24"/>
          <w:szCs w:val="24"/>
        </w:rPr>
        <w:t xml:space="preserve">re also powerfully present in James’s evocation of </w:t>
      </w:r>
      <w:r w:rsidR="00495CF2">
        <w:rPr>
          <w:rFonts w:ascii="Georgia" w:hAnsi="Georgia"/>
          <w:sz w:val="24"/>
          <w:szCs w:val="24"/>
        </w:rPr>
        <w:t>the</w:t>
      </w:r>
      <w:r w:rsidR="007568A5" w:rsidRPr="00A30757">
        <w:rPr>
          <w:rFonts w:ascii="Georgia" w:hAnsi="Georgia"/>
          <w:sz w:val="24"/>
          <w:szCs w:val="24"/>
        </w:rPr>
        <w:t xml:space="preserve"> </w:t>
      </w:r>
      <w:r w:rsidR="007568A5" w:rsidRPr="00A30757">
        <w:rPr>
          <w:rFonts w:ascii="Georgia" w:hAnsi="Georgia"/>
          <w:sz w:val="24"/>
          <w:szCs w:val="24"/>
        </w:rPr>
        <w:lastRenderedPageBreak/>
        <w:t xml:space="preserve">fortress </w:t>
      </w:r>
      <w:r w:rsidR="00495CF2">
        <w:rPr>
          <w:rFonts w:ascii="Georgia" w:hAnsi="Georgia"/>
          <w:sz w:val="24"/>
          <w:szCs w:val="24"/>
        </w:rPr>
        <w:t>at</w:t>
      </w:r>
      <w:r w:rsidR="007568A5" w:rsidRPr="00A30757">
        <w:rPr>
          <w:rFonts w:ascii="Georgia" w:hAnsi="Georgia"/>
          <w:sz w:val="24"/>
          <w:szCs w:val="24"/>
        </w:rPr>
        <w:t xml:space="preserve"> </w:t>
      </w:r>
      <w:r w:rsidR="009C2533" w:rsidRPr="00A30757">
        <w:rPr>
          <w:rFonts w:ascii="Georgia" w:hAnsi="Georgia"/>
          <w:sz w:val="24"/>
          <w:szCs w:val="24"/>
        </w:rPr>
        <w:t>Villeneuve-</w:t>
      </w:r>
      <w:proofErr w:type="spellStart"/>
      <w:r w:rsidR="009C2533" w:rsidRPr="00A30757">
        <w:rPr>
          <w:rFonts w:ascii="Georgia" w:hAnsi="Georgia"/>
          <w:sz w:val="24"/>
          <w:szCs w:val="24"/>
        </w:rPr>
        <w:t>lès</w:t>
      </w:r>
      <w:proofErr w:type="spellEnd"/>
      <w:r w:rsidR="009C2533" w:rsidRPr="00A30757">
        <w:rPr>
          <w:rFonts w:ascii="Georgia" w:hAnsi="Georgia"/>
          <w:sz w:val="24"/>
          <w:szCs w:val="24"/>
        </w:rPr>
        <w:t>-Avignon</w:t>
      </w:r>
      <w:r w:rsidR="00CF0683">
        <w:rPr>
          <w:rFonts w:ascii="Georgia" w:hAnsi="Georgia"/>
          <w:sz w:val="24"/>
          <w:szCs w:val="24"/>
        </w:rPr>
        <w:t xml:space="preserve"> </w:t>
      </w:r>
      <w:r w:rsidR="009C2533" w:rsidRPr="00A30757">
        <w:rPr>
          <w:rFonts w:ascii="Georgia" w:hAnsi="Georgia"/>
          <w:sz w:val="24"/>
          <w:szCs w:val="24"/>
        </w:rPr>
        <w:t>(</w:t>
      </w:r>
      <w:r w:rsidR="00FC393C" w:rsidRPr="00971E56">
        <w:rPr>
          <w:rFonts w:ascii="Georgia" w:hAnsi="Georgia"/>
          <w:sz w:val="24"/>
          <w:szCs w:val="24"/>
          <w:u w:val="single"/>
        </w:rPr>
        <w:t>CTW2:</w:t>
      </w:r>
      <w:r w:rsidR="00FC393C" w:rsidRPr="00971E56">
        <w:rPr>
          <w:rFonts w:ascii="Georgia" w:hAnsi="Georgia"/>
          <w:sz w:val="24"/>
          <w:szCs w:val="24"/>
        </w:rPr>
        <w:t xml:space="preserve"> </w:t>
      </w:r>
      <w:r w:rsidR="00FC393C">
        <w:rPr>
          <w:rFonts w:ascii="Georgia" w:hAnsi="Georgia"/>
          <w:sz w:val="24"/>
          <w:szCs w:val="24"/>
        </w:rPr>
        <w:t>239</w:t>
      </w:r>
      <w:r w:rsidR="009C2533" w:rsidRPr="00A30757">
        <w:rPr>
          <w:rFonts w:ascii="Georgia" w:hAnsi="Georgia"/>
          <w:sz w:val="24"/>
          <w:szCs w:val="24"/>
        </w:rPr>
        <w:t xml:space="preserve">). Here </w:t>
      </w:r>
      <w:r w:rsidR="00BD7084">
        <w:rPr>
          <w:rFonts w:ascii="Georgia" w:hAnsi="Georgia"/>
          <w:sz w:val="24"/>
          <w:szCs w:val="24"/>
        </w:rPr>
        <w:t>wa</w:t>
      </w:r>
      <w:r w:rsidR="009C2533" w:rsidRPr="00A30757">
        <w:rPr>
          <w:rFonts w:ascii="Georgia" w:hAnsi="Georgia"/>
          <w:sz w:val="24"/>
          <w:szCs w:val="24"/>
        </w:rPr>
        <w:t xml:space="preserve">s the </w:t>
      </w:r>
      <w:r w:rsidR="00122DE3">
        <w:rPr>
          <w:rFonts w:ascii="Georgia" w:hAnsi="Georgia"/>
          <w:sz w:val="24"/>
          <w:szCs w:val="24"/>
        </w:rPr>
        <w:t xml:space="preserve">past in all its </w:t>
      </w:r>
      <w:r w:rsidR="009C2533" w:rsidRPr="00A30757">
        <w:rPr>
          <w:rFonts w:ascii="Georgia" w:hAnsi="Georgia"/>
          <w:sz w:val="24"/>
          <w:szCs w:val="24"/>
        </w:rPr>
        <w:t>vividness but also</w:t>
      </w:r>
      <w:r w:rsidR="00122DE3">
        <w:rPr>
          <w:rFonts w:ascii="Georgia" w:hAnsi="Georgia"/>
          <w:sz w:val="24"/>
          <w:szCs w:val="24"/>
        </w:rPr>
        <w:t xml:space="preserve"> </w:t>
      </w:r>
      <w:r w:rsidR="009C2533" w:rsidRPr="00A30757">
        <w:rPr>
          <w:rFonts w:ascii="Georgia" w:hAnsi="Georgia"/>
          <w:sz w:val="24"/>
          <w:szCs w:val="24"/>
        </w:rPr>
        <w:t>its “horror</w:t>
      </w:r>
      <w:r w:rsidR="000A5942">
        <w:rPr>
          <w:rFonts w:ascii="Georgia" w:hAnsi="Georgia"/>
          <w:sz w:val="24"/>
          <w:szCs w:val="24"/>
        </w:rPr>
        <w:t>:</w:t>
      </w:r>
      <w:r w:rsidR="00F446E3" w:rsidRPr="00A30757">
        <w:rPr>
          <w:rFonts w:ascii="Georgia" w:hAnsi="Georgia"/>
          <w:sz w:val="24"/>
          <w:szCs w:val="24"/>
        </w:rPr>
        <w:t xml:space="preserve">” what </w:t>
      </w:r>
      <w:r w:rsidR="00014703">
        <w:rPr>
          <w:rFonts w:ascii="Georgia" w:hAnsi="Georgia"/>
          <w:sz w:val="24"/>
          <w:szCs w:val="24"/>
        </w:rPr>
        <w:t>James experience</w:t>
      </w:r>
      <w:r w:rsidR="00BD7084">
        <w:rPr>
          <w:rFonts w:ascii="Georgia" w:hAnsi="Georgia"/>
          <w:sz w:val="24"/>
          <w:szCs w:val="24"/>
        </w:rPr>
        <w:t>d</w:t>
      </w:r>
      <w:r w:rsidR="00014703">
        <w:rPr>
          <w:rFonts w:ascii="Georgia" w:hAnsi="Georgia"/>
          <w:sz w:val="24"/>
          <w:szCs w:val="24"/>
        </w:rPr>
        <w:t xml:space="preserve"> </w:t>
      </w:r>
      <w:r w:rsidR="00F446E3" w:rsidRPr="00A30757">
        <w:rPr>
          <w:rFonts w:ascii="Georgia" w:hAnsi="Georgia"/>
          <w:sz w:val="24"/>
          <w:szCs w:val="24"/>
        </w:rPr>
        <w:t xml:space="preserve">in this place </w:t>
      </w:r>
      <w:r w:rsidR="00BD7084">
        <w:rPr>
          <w:rFonts w:ascii="Georgia" w:hAnsi="Georgia"/>
          <w:sz w:val="24"/>
          <w:szCs w:val="24"/>
        </w:rPr>
        <w:t>wa</w:t>
      </w:r>
      <w:r w:rsidR="00F446E3" w:rsidRPr="00A30757">
        <w:rPr>
          <w:rFonts w:ascii="Georgia" w:hAnsi="Georgia"/>
          <w:sz w:val="24"/>
          <w:szCs w:val="24"/>
        </w:rPr>
        <w:t>s a vision of “human beings … rotting in the dark” (</w:t>
      </w:r>
      <w:r w:rsidR="00FC393C">
        <w:rPr>
          <w:rFonts w:ascii="Georgia" w:hAnsi="Georgia"/>
          <w:sz w:val="24"/>
          <w:szCs w:val="24"/>
        </w:rPr>
        <w:t>239</w:t>
      </w:r>
      <w:r w:rsidR="00F446E3" w:rsidRPr="00A30757">
        <w:rPr>
          <w:rFonts w:ascii="Georgia" w:hAnsi="Georgia"/>
          <w:sz w:val="24"/>
          <w:szCs w:val="24"/>
        </w:rPr>
        <w:t>).</w:t>
      </w:r>
    </w:p>
    <w:p w14:paraId="5246F728" w14:textId="6745AB9D" w:rsidR="00E20D24" w:rsidRPr="00E97F19" w:rsidRDefault="00F446E3" w:rsidP="00BC35AA">
      <w:pPr>
        <w:spacing w:line="480" w:lineRule="auto"/>
        <w:rPr>
          <w:rFonts w:ascii="Georgia" w:hAnsi="Georgia"/>
          <w:sz w:val="24"/>
          <w:szCs w:val="24"/>
        </w:rPr>
      </w:pPr>
      <w:r w:rsidRPr="00A30757">
        <w:rPr>
          <w:rFonts w:ascii="Georgia" w:hAnsi="Georgia"/>
          <w:sz w:val="24"/>
          <w:szCs w:val="24"/>
        </w:rPr>
        <w:tab/>
      </w:r>
      <w:r w:rsidR="007568A5" w:rsidRPr="00A30757">
        <w:rPr>
          <w:rFonts w:ascii="Georgia" w:hAnsi="Georgia"/>
          <w:sz w:val="24"/>
          <w:szCs w:val="24"/>
        </w:rPr>
        <w:t>Clearly</w:t>
      </w:r>
      <w:r w:rsidR="00BF43AC">
        <w:rPr>
          <w:rFonts w:ascii="Georgia" w:hAnsi="Georgia"/>
          <w:sz w:val="24"/>
          <w:szCs w:val="24"/>
        </w:rPr>
        <w:t>,</w:t>
      </w:r>
      <w:r w:rsidR="007568A5" w:rsidRPr="00A30757">
        <w:rPr>
          <w:rFonts w:ascii="Georgia" w:hAnsi="Georgia"/>
          <w:sz w:val="24"/>
          <w:szCs w:val="24"/>
        </w:rPr>
        <w:t xml:space="preserve"> </w:t>
      </w:r>
      <w:r w:rsidRPr="00A30757">
        <w:rPr>
          <w:rFonts w:ascii="Georgia" w:hAnsi="Georgia"/>
          <w:sz w:val="24"/>
          <w:szCs w:val="24"/>
        </w:rPr>
        <w:t>James configure</w:t>
      </w:r>
      <w:r w:rsidR="00C37E64">
        <w:rPr>
          <w:rFonts w:ascii="Georgia" w:hAnsi="Georgia"/>
          <w:sz w:val="24"/>
          <w:szCs w:val="24"/>
        </w:rPr>
        <w:t>d</w:t>
      </w:r>
      <w:r w:rsidRPr="00A30757">
        <w:rPr>
          <w:rFonts w:ascii="Georgia" w:hAnsi="Georgia"/>
          <w:sz w:val="24"/>
          <w:szCs w:val="24"/>
        </w:rPr>
        <w:t xml:space="preserve"> Villeneuve-</w:t>
      </w:r>
      <w:proofErr w:type="spellStart"/>
      <w:r w:rsidRPr="00A30757">
        <w:rPr>
          <w:rFonts w:ascii="Georgia" w:hAnsi="Georgia"/>
          <w:sz w:val="24"/>
          <w:szCs w:val="24"/>
        </w:rPr>
        <w:t>lès</w:t>
      </w:r>
      <w:proofErr w:type="spellEnd"/>
      <w:r w:rsidRPr="00A30757">
        <w:rPr>
          <w:rFonts w:ascii="Georgia" w:hAnsi="Georgia"/>
          <w:sz w:val="24"/>
          <w:szCs w:val="24"/>
        </w:rPr>
        <w:t xml:space="preserve">-Avignon </w:t>
      </w:r>
      <w:r w:rsidR="007568A5" w:rsidRPr="00A30757">
        <w:rPr>
          <w:rFonts w:ascii="Georgia" w:hAnsi="Georgia"/>
          <w:sz w:val="24"/>
          <w:szCs w:val="24"/>
        </w:rPr>
        <w:t>in a very different way to the castles of the Loire: the latter tend</w:t>
      </w:r>
      <w:r w:rsidR="00BD7084">
        <w:rPr>
          <w:rFonts w:ascii="Georgia" w:hAnsi="Georgia"/>
          <w:sz w:val="24"/>
          <w:szCs w:val="24"/>
        </w:rPr>
        <w:t>ed</w:t>
      </w:r>
      <w:r w:rsidR="007568A5" w:rsidRPr="00A30757">
        <w:rPr>
          <w:rFonts w:ascii="Georgia" w:hAnsi="Georgia"/>
          <w:sz w:val="24"/>
          <w:szCs w:val="24"/>
        </w:rPr>
        <w:t xml:space="preserve"> to be characterized by brightness and openness, and such features ha</w:t>
      </w:r>
      <w:r w:rsidR="00BD7084">
        <w:rPr>
          <w:rFonts w:ascii="Georgia" w:hAnsi="Georgia"/>
          <w:sz w:val="24"/>
          <w:szCs w:val="24"/>
        </w:rPr>
        <w:t>d</w:t>
      </w:r>
      <w:r w:rsidR="007568A5" w:rsidRPr="00A30757">
        <w:rPr>
          <w:rFonts w:ascii="Georgia" w:hAnsi="Georgia"/>
          <w:sz w:val="24"/>
          <w:szCs w:val="24"/>
        </w:rPr>
        <w:t xml:space="preserve"> </w:t>
      </w:r>
      <w:r w:rsidR="00A7164F">
        <w:rPr>
          <w:rFonts w:ascii="Georgia" w:hAnsi="Georgia"/>
          <w:sz w:val="24"/>
          <w:szCs w:val="24"/>
        </w:rPr>
        <w:t>their</w:t>
      </w:r>
      <w:r w:rsidR="007568A5" w:rsidRPr="00A30757">
        <w:rPr>
          <w:rFonts w:ascii="Georgia" w:hAnsi="Georgia"/>
          <w:sz w:val="24"/>
          <w:szCs w:val="24"/>
        </w:rPr>
        <w:t xml:space="preserve"> social as well as </w:t>
      </w:r>
      <w:r w:rsidR="00A7164F">
        <w:rPr>
          <w:rFonts w:ascii="Georgia" w:hAnsi="Georgia"/>
          <w:sz w:val="24"/>
          <w:szCs w:val="24"/>
        </w:rPr>
        <w:t>their</w:t>
      </w:r>
      <w:r w:rsidR="00196B0C">
        <w:rPr>
          <w:rFonts w:ascii="Georgia" w:hAnsi="Georgia"/>
          <w:sz w:val="24"/>
          <w:szCs w:val="24"/>
        </w:rPr>
        <w:t xml:space="preserve"> </w:t>
      </w:r>
      <w:r w:rsidR="007568A5" w:rsidRPr="00A30757">
        <w:rPr>
          <w:rFonts w:ascii="Georgia" w:hAnsi="Georgia"/>
          <w:sz w:val="24"/>
          <w:szCs w:val="24"/>
        </w:rPr>
        <w:t xml:space="preserve">spatial side. </w:t>
      </w:r>
      <w:r w:rsidR="00AD0D6C">
        <w:rPr>
          <w:rFonts w:ascii="Georgia" w:hAnsi="Georgia"/>
          <w:sz w:val="24"/>
          <w:szCs w:val="24"/>
        </w:rPr>
        <w:t xml:space="preserve">Although </w:t>
      </w:r>
      <w:r w:rsidR="007568A5" w:rsidRPr="00A30757">
        <w:rPr>
          <w:rFonts w:ascii="Georgia" w:hAnsi="Georgia"/>
          <w:sz w:val="24"/>
          <w:szCs w:val="24"/>
        </w:rPr>
        <w:t xml:space="preserve">darkness and enclosure </w:t>
      </w:r>
      <w:r w:rsidR="00252960">
        <w:rPr>
          <w:rFonts w:ascii="Georgia" w:hAnsi="Georgia"/>
          <w:sz w:val="24"/>
          <w:szCs w:val="24"/>
        </w:rPr>
        <w:t>w</w:t>
      </w:r>
      <w:r w:rsidR="00AD0D6C">
        <w:rPr>
          <w:rFonts w:ascii="Georgia" w:hAnsi="Georgia"/>
          <w:sz w:val="24"/>
          <w:szCs w:val="24"/>
        </w:rPr>
        <w:t>ere, in the case of feudal fortress</w:t>
      </w:r>
      <w:r w:rsidR="00583C2F">
        <w:rPr>
          <w:rFonts w:ascii="Georgia" w:hAnsi="Georgia"/>
          <w:sz w:val="24"/>
          <w:szCs w:val="24"/>
        </w:rPr>
        <w:t>es</w:t>
      </w:r>
      <w:r w:rsidR="00AD0D6C">
        <w:rPr>
          <w:rFonts w:ascii="Georgia" w:hAnsi="Georgia"/>
          <w:sz w:val="24"/>
          <w:szCs w:val="24"/>
        </w:rPr>
        <w:t xml:space="preserve">, </w:t>
      </w:r>
      <w:r w:rsidR="00010671">
        <w:rPr>
          <w:rFonts w:ascii="Georgia" w:hAnsi="Georgia"/>
          <w:sz w:val="24"/>
          <w:szCs w:val="24"/>
        </w:rPr>
        <w:t xml:space="preserve">enduring </w:t>
      </w:r>
      <w:r w:rsidR="00C37E64">
        <w:rPr>
          <w:rFonts w:ascii="Georgia" w:hAnsi="Georgia"/>
          <w:sz w:val="24"/>
          <w:szCs w:val="24"/>
        </w:rPr>
        <w:t>physical</w:t>
      </w:r>
      <w:r w:rsidR="00BD7084">
        <w:rPr>
          <w:rFonts w:ascii="Georgia" w:hAnsi="Georgia"/>
          <w:sz w:val="24"/>
          <w:szCs w:val="24"/>
        </w:rPr>
        <w:t xml:space="preserve"> realit</w:t>
      </w:r>
      <w:r w:rsidR="00583C2F">
        <w:rPr>
          <w:rFonts w:ascii="Georgia" w:hAnsi="Georgia"/>
          <w:sz w:val="24"/>
          <w:szCs w:val="24"/>
        </w:rPr>
        <w:t>ies</w:t>
      </w:r>
      <w:r w:rsidR="00AD0D6C">
        <w:rPr>
          <w:rFonts w:ascii="Georgia" w:hAnsi="Georgia"/>
          <w:sz w:val="24"/>
          <w:szCs w:val="24"/>
        </w:rPr>
        <w:t xml:space="preserve">, </w:t>
      </w:r>
      <w:r w:rsidR="00671D68" w:rsidRPr="00A30757">
        <w:rPr>
          <w:rFonts w:ascii="Georgia" w:hAnsi="Georgia"/>
          <w:sz w:val="24"/>
          <w:szCs w:val="24"/>
        </w:rPr>
        <w:t xml:space="preserve">the features of </w:t>
      </w:r>
      <w:r w:rsidR="00BD7084">
        <w:rPr>
          <w:rFonts w:ascii="Georgia" w:hAnsi="Georgia"/>
          <w:sz w:val="24"/>
          <w:szCs w:val="24"/>
        </w:rPr>
        <w:t xml:space="preserve">a particular building </w:t>
      </w:r>
      <w:r w:rsidR="00583C2F">
        <w:rPr>
          <w:rFonts w:ascii="Georgia" w:hAnsi="Georgia"/>
          <w:sz w:val="24"/>
          <w:szCs w:val="24"/>
        </w:rPr>
        <w:t>could</w:t>
      </w:r>
      <w:r w:rsidR="00172FCE">
        <w:rPr>
          <w:rFonts w:ascii="Georgia" w:hAnsi="Georgia"/>
          <w:sz w:val="24"/>
          <w:szCs w:val="24"/>
        </w:rPr>
        <w:t>, as we have seen,</w:t>
      </w:r>
      <w:r w:rsidR="00583C2F">
        <w:rPr>
          <w:rFonts w:ascii="Georgia" w:hAnsi="Georgia"/>
          <w:sz w:val="24"/>
          <w:szCs w:val="24"/>
        </w:rPr>
        <w:t xml:space="preserve"> </w:t>
      </w:r>
      <w:r w:rsidR="00671D68" w:rsidRPr="00A30757">
        <w:rPr>
          <w:rFonts w:ascii="Georgia" w:hAnsi="Georgia"/>
          <w:sz w:val="24"/>
          <w:szCs w:val="24"/>
        </w:rPr>
        <w:t xml:space="preserve">provide </w:t>
      </w:r>
      <w:r w:rsidR="00CC7C23">
        <w:rPr>
          <w:rFonts w:ascii="Georgia" w:hAnsi="Georgia"/>
          <w:sz w:val="24"/>
          <w:szCs w:val="24"/>
        </w:rPr>
        <w:t xml:space="preserve">valuable </w:t>
      </w:r>
      <w:r w:rsidR="00671D68" w:rsidRPr="00A30757">
        <w:rPr>
          <w:rFonts w:ascii="Georgia" w:hAnsi="Georgia"/>
          <w:sz w:val="24"/>
          <w:szCs w:val="24"/>
        </w:rPr>
        <w:t>insight</w:t>
      </w:r>
      <w:r w:rsidR="00014703">
        <w:rPr>
          <w:rFonts w:ascii="Georgia" w:hAnsi="Georgia"/>
          <w:sz w:val="24"/>
          <w:szCs w:val="24"/>
        </w:rPr>
        <w:t>s</w:t>
      </w:r>
      <w:r w:rsidR="00BD7084">
        <w:rPr>
          <w:rFonts w:ascii="Georgia" w:hAnsi="Georgia"/>
          <w:sz w:val="24"/>
          <w:szCs w:val="24"/>
        </w:rPr>
        <w:t xml:space="preserve"> into mechanisms of social subjection</w:t>
      </w:r>
      <w:r w:rsidR="00010671">
        <w:rPr>
          <w:rFonts w:ascii="Georgia" w:hAnsi="Georgia"/>
          <w:sz w:val="24"/>
          <w:szCs w:val="24"/>
        </w:rPr>
        <w:t xml:space="preserve"> which were no longer directly visible</w:t>
      </w:r>
      <w:r w:rsidR="007568A5" w:rsidRPr="00A30757">
        <w:rPr>
          <w:rFonts w:ascii="Georgia" w:hAnsi="Georgia"/>
          <w:sz w:val="24"/>
          <w:szCs w:val="24"/>
        </w:rPr>
        <w:t xml:space="preserve">. </w:t>
      </w:r>
      <w:r w:rsidR="00172FCE">
        <w:rPr>
          <w:rFonts w:ascii="Georgia" w:hAnsi="Georgia"/>
          <w:sz w:val="24"/>
          <w:szCs w:val="24"/>
        </w:rPr>
        <w:t>Yet p</w:t>
      </w:r>
      <w:r w:rsidR="007568A5" w:rsidRPr="00A30757">
        <w:rPr>
          <w:rFonts w:ascii="Georgia" w:hAnsi="Georgia"/>
          <w:sz w:val="24"/>
          <w:szCs w:val="24"/>
        </w:rPr>
        <w:t xml:space="preserve">erhaps the most interesting moments of configuration in James’s travel writings </w:t>
      </w:r>
      <w:r w:rsidR="00252960" w:rsidRPr="00A30757">
        <w:rPr>
          <w:rFonts w:ascii="Georgia" w:hAnsi="Georgia"/>
          <w:sz w:val="24"/>
          <w:szCs w:val="24"/>
        </w:rPr>
        <w:t>occur</w:t>
      </w:r>
      <w:r w:rsidR="00252960">
        <w:rPr>
          <w:rFonts w:ascii="Georgia" w:hAnsi="Georgia"/>
          <w:sz w:val="24"/>
          <w:szCs w:val="24"/>
        </w:rPr>
        <w:t>red</w:t>
      </w:r>
      <w:r w:rsidR="007568A5" w:rsidRPr="00A30757">
        <w:rPr>
          <w:rFonts w:ascii="Georgia" w:hAnsi="Georgia"/>
          <w:sz w:val="24"/>
          <w:szCs w:val="24"/>
        </w:rPr>
        <w:t xml:space="preserve"> when an initially sunny vision </w:t>
      </w:r>
      <w:r w:rsidR="00BD7084">
        <w:rPr>
          <w:rFonts w:ascii="Georgia" w:hAnsi="Georgia"/>
          <w:sz w:val="24"/>
          <w:szCs w:val="24"/>
        </w:rPr>
        <w:t xml:space="preserve">suddenly </w:t>
      </w:r>
      <w:r w:rsidR="00583C2F">
        <w:rPr>
          <w:rFonts w:ascii="Georgia" w:hAnsi="Georgia"/>
          <w:sz w:val="24"/>
          <w:szCs w:val="24"/>
        </w:rPr>
        <w:t xml:space="preserve">revealed a more sombre </w:t>
      </w:r>
      <w:r w:rsidR="007568A5" w:rsidRPr="00A30757">
        <w:rPr>
          <w:rFonts w:ascii="Georgia" w:hAnsi="Georgia"/>
          <w:sz w:val="24"/>
          <w:szCs w:val="24"/>
        </w:rPr>
        <w:t>sid</w:t>
      </w:r>
      <w:r w:rsidR="00C14B52">
        <w:rPr>
          <w:rFonts w:ascii="Georgia" w:hAnsi="Georgia"/>
          <w:sz w:val="24"/>
          <w:szCs w:val="24"/>
        </w:rPr>
        <w:t>e</w:t>
      </w:r>
      <w:r w:rsidR="007568A5" w:rsidRPr="00A30757">
        <w:rPr>
          <w:rFonts w:ascii="Georgia" w:hAnsi="Georgia"/>
          <w:sz w:val="24"/>
          <w:szCs w:val="24"/>
        </w:rPr>
        <w:t xml:space="preserve"> </w:t>
      </w:r>
      <w:r w:rsidR="00BD7084">
        <w:rPr>
          <w:rFonts w:ascii="Georgia" w:hAnsi="Georgia"/>
          <w:sz w:val="24"/>
          <w:szCs w:val="24"/>
        </w:rPr>
        <w:t>and</w:t>
      </w:r>
      <w:r w:rsidR="00C14B52">
        <w:rPr>
          <w:rFonts w:ascii="Georgia" w:hAnsi="Georgia"/>
          <w:sz w:val="24"/>
          <w:szCs w:val="24"/>
        </w:rPr>
        <w:t>,</w:t>
      </w:r>
      <w:r w:rsidR="00BD7084">
        <w:rPr>
          <w:rFonts w:ascii="Georgia" w:hAnsi="Georgia"/>
          <w:sz w:val="24"/>
          <w:szCs w:val="24"/>
        </w:rPr>
        <w:t xml:space="preserve"> on </w:t>
      </w:r>
      <w:proofErr w:type="gramStart"/>
      <w:r w:rsidR="00BD7084">
        <w:rPr>
          <w:rFonts w:ascii="Georgia" w:hAnsi="Georgia"/>
          <w:sz w:val="24"/>
          <w:szCs w:val="24"/>
        </w:rPr>
        <w:t>a number of</w:t>
      </w:r>
      <w:proofErr w:type="gramEnd"/>
      <w:r w:rsidR="00BD7084">
        <w:rPr>
          <w:rFonts w:ascii="Georgia" w:hAnsi="Georgia"/>
          <w:sz w:val="24"/>
          <w:szCs w:val="24"/>
        </w:rPr>
        <w:t xml:space="preserve"> occasions</w:t>
      </w:r>
      <w:r w:rsidR="00C14B52">
        <w:rPr>
          <w:rFonts w:ascii="Georgia" w:hAnsi="Georgia"/>
          <w:sz w:val="24"/>
          <w:szCs w:val="24"/>
        </w:rPr>
        <w:t>,</w:t>
      </w:r>
      <w:r w:rsidR="00BD7084">
        <w:rPr>
          <w:rFonts w:ascii="Georgia" w:hAnsi="Georgia"/>
          <w:sz w:val="24"/>
          <w:szCs w:val="24"/>
        </w:rPr>
        <w:t xml:space="preserve"> this </w:t>
      </w:r>
      <w:r w:rsidR="00AD0D6C">
        <w:rPr>
          <w:rFonts w:ascii="Georgia" w:hAnsi="Georgia"/>
          <w:sz w:val="24"/>
          <w:szCs w:val="24"/>
        </w:rPr>
        <w:t xml:space="preserve">shift </w:t>
      </w:r>
      <w:r w:rsidR="005D4941">
        <w:rPr>
          <w:rFonts w:ascii="Georgia" w:hAnsi="Georgia"/>
          <w:sz w:val="24"/>
          <w:szCs w:val="24"/>
        </w:rPr>
        <w:t>wa</w:t>
      </w:r>
      <w:r w:rsidR="00AD0D6C">
        <w:rPr>
          <w:rFonts w:ascii="Georgia" w:hAnsi="Georgia"/>
          <w:sz w:val="24"/>
          <w:szCs w:val="24"/>
        </w:rPr>
        <w:t>s p</w:t>
      </w:r>
      <w:r w:rsidR="00BD7084">
        <w:rPr>
          <w:rFonts w:ascii="Georgia" w:hAnsi="Georgia"/>
          <w:sz w:val="24"/>
          <w:szCs w:val="24"/>
        </w:rPr>
        <w:t xml:space="preserve">recipitated by the collapse of </w:t>
      </w:r>
      <w:r w:rsidR="004A4829">
        <w:rPr>
          <w:rFonts w:ascii="Georgia" w:hAnsi="Georgia"/>
          <w:sz w:val="24"/>
          <w:szCs w:val="24"/>
        </w:rPr>
        <w:t xml:space="preserve">a </w:t>
      </w:r>
      <w:r w:rsidR="00252960">
        <w:rPr>
          <w:rFonts w:ascii="Georgia" w:hAnsi="Georgia"/>
          <w:sz w:val="24"/>
          <w:szCs w:val="24"/>
        </w:rPr>
        <w:t>familiar</w:t>
      </w:r>
      <w:r w:rsidR="007568A5" w:rsidRPr="00A30757">
        <w:rPr>
          <w:rFonts w:ascii="Georgia" w:hAnsi="Georgia"/>
          <w:sz w:val="24"/>
          <w:szCs w:val="24"/>
        </w:rPr>
        <w:t xml:space="preserve"> </w:t>
      </w:r>
      <w:r w:rsidR="00BD7084">
        <w:rPr>
          <w:rFonts w:ascii="Georgia" w:hAnsi="Georgia"/>
          <w:sz w:val="24"/>
          <w:szCs w:val="24"/>
        </w:rPr>
        <w:t xml:space="preserve">but </w:t>
      </w:r>
      <w:r w:rsidR="00C21AA8">
        <w:rPr>
          <w:rFonts w:ascii="Georgia" w:hAnsi="Georgia"/>
          <w:sz w:val="24"/>
          <w:szCs w:val="24"/>
        </w:rPr>
        <w:t>misleading</w:t>
      </w:r>
      <w:r w:rsidR="00BD7084">
        <w:rPr>
          <w:rFonts w:ascii="Georgia" w:hAnsi="Georgia"/>
          <w:sz w:val="24"/>
          <w:szCs w:val="24"/>
        </w:rPr>
        <w:t xml:space="preserve"> </w:t>
      </w:r>
      <w:r w:rsidR="007568A5" w:rsidRPr="00A30757">
        <w:rPr>
          <w:rFonts w:ascii="Georgia" w:hAnsi="Georgia"/>
          <w:sz w:val="24"/>
          <w:szCs w:val="24"/>
        </w:rPr>
        <w:t>pre-figuration.</w:t>
      </w:r>
      <w:r w:rsidR="0036518C" w:rsidRPr="00A30757">
        <w:rPr>
          <w:rFonts w:ascii="Georgia" w:hAnsi="Georgia"/>
          <w:sz w:val="24"/>
          <w:szCs w:val="24"/>
        </w:rPr>
        <w:t xml:space="preserve"> </w:t>
      </w:r>
      <w:r w:rsidR="00BD7084">
        <w:rPr>
          <w:rFonts w:ascii="Georgia" w:hAnsi="Georgia"/>
          <w:sz w:val="24"/>
          <w:szCs w:val="24"/>
        </w:rPr>
        <w:t>A</w:t>
      </w:r>
      <w:r w:rsidR="00C14B52">
        <w:rPr>
          <w:rFonts w:ascii="Georgia" w:hAnsi="Georgia"/>
          <w:sz w:val="24"/>
          <w:szCs w:val="24"/>
        </w:rPr>
        <w:t>n</w:t>
      </w:r>
      <w:r w:rsidR="00BD7084">
        <w:rPr>
          <w:rFonts w:ascii="Georgia" w:hAnsi="Georgia"/>
          <w:sz w:val="24"/>
          <w:szCs w:val="24"/>
        </w:rPr>
        <w:t xml:space="preserve"> example of this can be seen i</w:t>
      </w:r>
      <w:r w:rsidR="0036518C" w:rsidRPr="00A30757">
        <w:rPr>
          <w:rFonts w:ascii="Georgia" w:hAnsi="Georgia"/>
          <w:sz w:val="24"/>
          <w:szCs w:val="24"/>
        </w:rPr>
        <w:t>n an 1878 travel essay</w:t>
      </w:r>
      <w:r w:rsidR="00583C2F">
        <w:rPr>
          <w:rFonts w:ascii="Georgia" w:hAnsi="Georgia"/>
          <w:sz w:val="24"/>
          <w:szCs w:val="24"/>
        </w:rPr>
        <w:t xml:space="preserve"> which </w:t>
      </w:r>
      <w:r w:rsidR="0036518C" w:rsidRPr="00A30757">
        <w:rPr>
          <w:rFonts w:ascii="Georgia" w:hAnsi="Georgia"/>
          <w:sz w:val="24"/>
          <w:szCs w:val="24"/>
        </w:rPr>
        <w:t>describe</w:t>
      </w:r>
      <w:r w:rsidR="00BD7084">
        <w:rPr>
          <w:rFonts w:ascii="Georgia" w:hAnsi="Georgia"/>
          <w:sz w:val="24"/>
          <w:szCs w:val="24"/>
        </w:rPr>
        <w:t>d</w:t>
      </w:r>
      <w:r w:rsidR="007E0A3A" w:rsidRPr="00A30757">
        <w:rPr>
          <w:rFonts w:ascii="Georgia" w:hAnsi="Georgia"/>
          <w:sz w:val="24"/>
          <w:szCs w:val="24"/>
        </w:rPr>
        <w:t xml:space="preserve"> </w:t>
      </w:r>
      <w:r w:rsidR="004A4829">
        <w:rPr>
          <w:rFonts w:ascii="Georgia" w:hAnsi="Georgia"/>
          <w:sz w:val="24"/>
          <w:szCs w:val="24"/>
        </w:rPr>
        <w:t>a</w:t>
      </w:r>
      <w:r w:rsidR="007E0A3A" w:rsidRPr="00A30757">
        <w:rPr>
          <w:rFonts w:ascii="Georgia" w:hAnsi="Georgia"/>
          <w:sz w:val="24"/>
          <w:szCs w:val="24"/>
        </w:rPr>
        <w:t xml:space="preserve"> visit to </w:t>
      </w:r>
      <w:r w:rsidR="00A44074">
        <w:rPr>
          <w:rFonts w:ascii="Georgia" w:hAnsi="Georgia"/>
          <w:sz w:val="24"/>
          <w:szCs w:val="24"/>
        </w:rPr>
        <w:t xml:space="preserve">a </w:t>
      </w:r>
      <w:r w:rsidR="007E0A3A" w:rsidRPr="00A30757">
        <w:rPr>
          <w:rFonts w:ascii="Georgia" w:hAnsi="Georgia"/>
          <w:sz w:val="24"/>
          <w:szCs w:val="24"/>
        </w:rPr>
        <w:t>“picturesque old city” in Italy</w:t>
      </w:r>
      <w:r w:rsidR="00583C2F">
        <w:rPr>
          <w:rFonts w:ascii="Georgia" w:hAnsi="Georgia"/>
          <w:sz w:val="24"/>
          <w:szCs w:val="24"/>
        </w:rPr>
        <w:t xml:space="preserve"> </w:t>
      </w:r>
      <w:r w:rsidR="00583C2F" w:rsidRPr="00583C2F">
        <w:rPr>
          <w:rFonts w:ascii="Georgia" w:hAnsi="Georgia"/>
          <w:sz w:val="24"/>
          <w:szCs w:val="24"/>
        </w:rPr>
        <w:t>(</w:t>
      </w:r>
      <w:r w:rsidR="00583C2F" w:rsidRPr="007779DA">
        <w:rPr>
          <w:rFonts w:ascii="Georgia" w:hAnsi="Georgia"/>
          <w:sz w:val="24"/>
          <w:szCs w:val="24"/>
          <w:u w:val="single"/>
        </w:rPr>
        <w:t>CTW2:</w:t>
      </w:r>
      <w:r w:rsidR="00583C2F" w:rsidRPr="00971E56">
        <w:rPr>
          <w:rFonts w:ascii="Georgia" w:hAnsi="Georgia"/>
          <w:sz w:val="24"/>
          <w:szCs w:val="24"/>
        </w:rPr>
        <w:t xml:space="preserve"> </w:t>
      </w:r>
      <w:r w:rsidR="00583C2F" w:rsidRPr="00583C2F">
        <w:rPr>
          <w:rFonts w:ascii="Georgia" w:hAnsi="Georgia"/>
          <w:sz w:val="24"/>
          <w:szCs w:val="24"/>
        </w:rPr>
        <w:t>396)</w:t>
      </w:r>
      <w:r w:rsidR="00583C2F">
        <w:rPr>
          <w:rFonts w:ascii="Georgia" w:hAnsi="Georgia"/>
          <w:sz w:val="24"/>
          <w:szCs w:val="24"/>
        </w:rPr>
        <w:t xml:space="preserve">. </w:t>
      </w:r>
      <w:r w:rsidR="00C14B52">
        <w:rPr>
          <w:rFonts w:ascii="Georgia" w:hAnsi="Georgia"/>
          <w:sz w:val="24"/>
          <w:szCs w:val="24"/>
        </w:rPr>
        <w:t xml:space="preserve">For a moment, the </w:t>
      </w:r>
      <w:r w:rsidR="00583C2F">
        <w:rPr>
          <w:rFonts w:ascii="Georgia" w:hAnsi="Georgia"/>
          <w:sz w:val="24"/>
          <w:szCs w:val="24"/>
        </w:rPr>
        <w:t xml:space="preserve">pleasant evening scene seemed </w:t>
      </w:r>
      <w:r w:rsidR="00C2355E">
        <w:rPr>
          <w:rFonts w:ascii="Georgia" w:hAnsi="Georgia"/>
          <w:sz w:val="24"/>
          <w:szCs w:val="24"/>
        </w:rPr>
        <w:t xml:space="preserve">for James to be </w:t>
      </w:r>
      <w:r w:rsidR="007E0A3A" w:rsidRPr="00A30757">
        <w:rPr>
          <w:rFonts w:ascii="Georgia" w:hAnsi="Georgia"/>
          <w:sz w:val="24"/>
          <w:szCs w:val="24"/>
        </w:rPr>
        <w:t>complete</w:t>
      </w:r>
      <w:r w:rsidR="00583C2F">
        <w:rPr>
          <w:rFonts w:ascii="Georgia" w:hAnsi="Georgia"/>
          <w:sz w:val="24"/>
          <w:szCs w:val="24"/>
        </w:rPr>
        <w:t xml:space="preserve">d by the appearance </w:t>
      </w:r>
      <w:r w:rsidR="0007040B">
        <w:rPr>
          <w:rFonts w:ascii="Georgia" w:hAnsi="Georgia"/>
          <w:sz w:val="24"/>
          <w:szCs w:val="24"/>
        </w:rPr>
        <w:t>of</w:t>
      </w:r>
      <w:r w:rsidR="007E0A3A" w:rsidRPr="00A30757">
        <w:rPr>
          <w:rFonts w:ascii="Georgia" w:hAnsi="Georgia"/>
          <w:sz w:val="24"/>
          <w:szCs w:val="24"/>
        </w:rPr>
        <w:t xml:space="preserve"> a</w:t>
      </w:r>
      <w:r w:rsidR="00252960">
        <w:rPr>
          <w:rFonts w:ascii="Georgia" w:hAnsi="Georgia"/>
          <w:sz w:val="24"/>
          <w:szCs w:val="24"/>
        </w:rPr>
        <w:t xml:space="preserve"> </w:t>
      </w:r>
      <w:r w:rsidR="007E0A3A" w:rsidRPr="00A30757">
        <w:rPr>
          <w:rFonts w:ascii="Georgia" w:hAnsi="Georgia"/>
          <w:sz w:val="24"/>
          <w:szCs w:val="24"/>
        </w:rPr>
        <w:t>“</w:t>
      </w:r>
      <w:r w:rsidR="00FC393C">
        <w:rPr>
          <w:rFonts w:ascii="Georgia" w:hAnsi="Georgia"/>
          <w:sz w:val="24"/>
          <w:szCs w:val="24"/>
        </w:rPr>
        <w:t>romantic</w:t>
      </w:r>
      <w:r w:rsidR="007E0A3A" w:rsidRPr="00A30757">
        <w:rPr>
          <w:rFonts w:ascii="Georgia" w:hAnsi="Georgia"/>
          <w:sz w:val="24"/>
          <w:szCs w:val="24"/>
        </w:rPr>
        <w:t>” figure</w:t>
      </w:r>
      <w:r w:rsidR="00583C2F">
        <w:rPr>
          <w:rFonts w:ascii="Georgia" w:hAnsi="Georgia"/>
          <w:sz w:val="24"/>
          <w:szCs w:val="24"/>
        </w:rPr>
        <w:t xml:space="preserve"> who </w:t>
      </w:r>
      <w:r w:rsidR="00C2355E">
        <w:rPr>
          <w:rFonts w:ascii="Georgia" w:hAnsi="Georgia"/>
          <w:sz w:val="24"/>
          <w:szCs w:val="24"/>
        </w:rPr>
        <w:t xml:space="preserve">was initially </w:t>
      </w:r>
      <w:r w:rsidR="00583C2F">
        <w:rPr>
          <w:rFonts w:ascii="Georgia" w:hAnsi="Georgia"/>
          <w:sz w:val="24"/>
          <w:szCs w:val="24"/>
        </w:rPr>
        <w:t xml:space="preserve">imagined </w:t>
      </w:r>
      <w:r w:rsidR="00C14B52">
        <w:rPr>
          <w:rFonts w:ascii="Georgia" w:hAnsi="Georgia"/>
          <w:sz w:val="24"/>
          <w:szCs w:val="24"/>
        </w:rPr>
        <w:t xml:space="preserve">as </w:t>
      </w:r>
      <w:r w:rsidR="00583C2F">
        <w:rPr>
          <w:rFonts w:ascii="Georgia" w:hAnsi="Georgia"/>
          <w:sz w:val="24"/>
          <w:szCs w:val="24"/>
        </w:rPr>
        <w:t>an “operatic performer” (396). O</w:t>
      </w:r>
      <w:r w:rsidR="00A44074">
        <w:rPr>
          <w:rFonts w:ascii="Georgia" w:hAnsi="Georgia"/>
          <w:sz w:val="24"/>
          <w:szCs w:val="24"/>
        </w:rPr>
        <w:t xml:space="preserve">n </w:t>
      </w:r>
      <w:r w:rsidR="00252960">
        <w:rPr>
          <w:rFonts w:ascii="Georgia" w:hAnsi="Georgia"/>
          <w:sz w:val="24"/>
          <w:szCs w:val="24"/>
        </w:rPr>
        <w:t>actual</w:t>
      </w:r>
      <w:r w:rsidR="00A44074">
        <w:rPr>
          <w:rFonts w:ascii="Georgia" w:hAnsi="Georgia"/>
          <w:sz w:val="24"/>
          <w:szCs w:val="24"/>
        </w:rPr>
        <w:t xml:space="preserve"> acquaintance, </w:t>
      </w:r>
      <w:r w:rsidR="00583C2F">
        <w:rPr>
          <w:rFonts w:ascii="Georgia" w:hAnsi="Georgia"/>
          <w:sz w:val="24"/>
          <w:szCs w:val="24"/>
        </w:rPr>
        <w:t xml:space="preserve">however, </w:t>
      </w:r>
      <w:r w:rsidR="0018206F">
        <w:rPr>
          <w:rFonts w:ascii="Georgia" w:hAnsi="Georgia"/>
          <w:sz w:val="24"/>
          <w:szCs w:val="24"/>
        </w:rPr>
        <w:t xml:space="preserve">this figure turned out </w:t>
      </w:r>
      <w:r w:rsidR="007E0A3A" w:rsidRPr="00A30757">
        <w:rPr>
          <w:rFonts w:ascii="Georgia" w:hAnsi="Georgia"/>
          <w:sz w:val="24"/>
          <w:szCs w:val="24"/>
        </w:rPr>
        <w:t xml:space="preserve">to be </w:t>
      </w:r>
      <w:bookmarkStart w:id="6" w:name="_Hlk79936640"/>
      <w:r w:rsidR="007E0A3A" w:rsidRPr="00A30757">
        <w:rPr>
          <w:rFonts w:ascii="Georgia" w:hAnsi="Georgia"/>
          <w:sz w:val="24"/>
          <w:szCs w:val="24"/>
        </w:rPr>
        <w:t>“an unhappy, underfed, unemployed young man</w:t>
      </w:r>
      <w:r w:rsidR="0018206F">
        <w:rPr>
          <w:rFonts w:ascii="Georgia" w:hAnsi="Georgia"/>
          <w:sz w:val="24"/>
          <w:szCs w:val="24"/>
        </w:rPr>
        <w:t>,</w:t>
      </w:r>
      <w:r w:rsidR="007E0A3A" w:rsidRPr="00A30757">
        <w:rPr>
          <w:rFonts w:ascii="Georgia" w:hAnsi="Georgia"/>
          <w:sz w:val="24"/>
          <w:szCs w:val="24"/>
        </w:rPr>
        <w:t>”</w:t>
      </w:r>
      <w:r w:rsidR="0018206F">
        <w:rPr>
          <w:rFonts w:ascii="Georgia" w:hAnsi="Georgia"/>
          <w:sz w:val="24"/>
          <w:szCs w:val="24"/>
        </w:rPr>
        <w:t xml:space="preserve"> a “brooding young radical” rather than “</w:t>
      </w:r>
      <w:proofErr w:type="gramStart"/>
      <w:r w:rsidR="0018206F">
        <w:rPr>
          <w:rFonts w:ascii="Georgia" w:hAnsi="Georgia"/>
          <w:sz w:val="24"/>
          <w:szCs w:val="24"/>
        </w:rPr>
        <w:t>an</w:t>
      </w:r>
      <w:proofErr w:type="gramEnd"/>
      <w:r w:rsidR="0018206F">
        <w:rPr>
          <w:rFonts w:ascii="Georgia" w:hAnsi="Georgia"/>
          <w:sz w:val="24"/>
          <w:szCs w:val="24"/>
        </w:rPr>
        <w:t xml:space="preserve"> harmonious little figure in the middle distance”</w:t>
      </w:r>
      <w:r w:rsidR="00465621">
        <w:rPr>
          <w:rFonts w:ascii="Georgia" w:hAnsi="Georgia"/>
          <w:sz w:val="24"/>
          <w:szCs w:val="24"/>
        </w:rPr>
        <w:t xml:space="preserve"> </w:t>
      </w:r>
      <w:r w:rsidR="00FC393C">
        <w:rPr>
          <w:rFonts w:ascii="Georgia" w:hAnsi="Georgia"/>
          <w:sz w:val="24"/>
          <w:szCs w:val="24"/>
        </w:rPr>
        <w:t>(39</w:t>
      </w:r>
      <w:r w:rsidR="00DA593B">
        <w:rPr>
          <w:rFonts w:ascii="Georgia" w:hAnsi="Georgia"/>
          <w:sz w:val="24"/>
          <w:szCs w:val="24"/>
        </w:rPr>
        <w:t>7</w:t>
      </w:r>
      <w:r w:rsidR="007E0A3A" w:rsidRPr="00A30757">
        <w:rPr>
          <w:rFonts w:ascii="Georgia" w:hAnsi="Georgia"/>
          <w:sz w:val="24"/>
          <w:szCs w:val="24"/>
        </w:rPr>
        <w:t>).</w:t>
      </w:r>
      <w:bookmarkEnd w:id="6"/>
      <w:r w:rsidR="00671D68" w:rsidRPr="00A30757">
        <w:rPr>
          <w:rFonts w:ascii="Georgia" w:hAnsi="Georgia"/>
          <w:sz w:val="24"/>
          <w:szCs w:val="24"/>
        </w:rPr>
        <w:t xml:space="preserve"> </w:t>
      </w:r>
      <w:r w:rsidR="00785088" w:rsidRPr="00A30757">
        <w:rPr>
          <w:rFonts w:ascii="Georgia" w:hAnsi="Georgia"/>
          <w:sz w:val="24"/>
          <w:szCs w:val="24"/>
        </w:rPr>
        <w:t xml:space="preserve">James </w:t>
      </w:r>
      <w:proofErr w:type="spellStart"/>
      <w:r w:rsidR="00785088" w:rsidRPr="00A30757">
        <w:rPr>
          <w:rFonts w:ascii="Georgia" w:hAnsi="Georgia"/>
          <w:sz w:val="24"/>
          <w:szCs w:val="24"/>
        </w:rPr>
        <w:t>Buzard</w:t>
      </w:r>
      <w:proofErr w:type="spellEnd"/>
      <w:r w:rsidR="00785088" w:rsidRPr="00A30757">
        <w:rPr>
          <w:rFonts w:ascii="Georgia" w:hAnsi="Georgia"/>
          <w:sz w:val="24"/>
          <w:szCs w:val="24"/>
        </w:rPr>
        <w:t xml:space="preserve"> </w:t>
      </w:r>
      <w:r w:rsidR="000225DC">
        <w:rPr>
          <w:rFonts w:ascii="Georgia" w:hAnsi="Georgia"/>
          <w:sz w:val="24"/>
          <w:szCs w:val="24"/>
        </w:rPr>
        <w:t xml:space="preserve">has argued </w:t>
      </w:r>
      <w:r w:rsidR="00785088" w:rsidRPr="00A30757">
        <w:rPr>
          <w:rFonts w:ascii="Georgia" w:hAnsi="Georgia"/>
          <w:sz w:val="24"/>
          <w:szCs w:val="24"/>
        </w:rPr>
        <w:t xml:space="preserve">that </w:t>
      </w:r>
      <w:r w:rsidR="00B17211">
        <w:rPr>
          <w:rFonts w:ascii="Georgia" w:hAnsi="Georgia"/>
          <w:sz w:val="24"/>
          <w:szCs w:val="24"/>
        </w:rPr>
        <w:t xml:space="preserve">in this and other passages, </w:t>
      </w:r>
      <w:r w:rsidR="00785088" w:rsidRPr="00A30757">
        <w:rPr>
          <w:rFonts w:ascii="Georgia" w:hAnsi="Georgia"/>
          <w:sz w:val="24"/>
          <w:szCs w:val="24"/>
        </w:rPr>
        <w:t>James</w:t>
      </w:r>
      <w:r w:rsidR="00A25E84">
        <w:rPr>
          <w:rFonts w:ascii="Georgia" w:hAnsi="Georgia"/>
          <w:sz w:val="24"/>
          <w:szCs w:val="24"/>
        </w:rPr>
        <w:t>’s travel writing</w:t>
      </w:r>
      <w:r w:rsidR="00022C5F">
        <w:rPr>
          <w:rFonts w:ascii="Georgia" w:hAnsi="Georgia"/>
          <w:sz w:val="24"/>
          <w:szCs w:val="24"/>
        </w:rPr>
        <w:t>s</w:t>
      </w:r>
      <w:r w:rsidR="00785088" w:rsidRPr="00A30757">
        <w:rPr>
          <w:rFonts w:ascii="Georgia" w:hAnsi="Georgia"/>
          <w:sz w:val="24"/>
          <w:szCs w:val="24"/>
        </w:rPr>
        <w:t xml:space="preserve"> </w:t>
      </w:r>
      <w:r w:rsidR="003827ED">
        <w:rPr>
          <w:rFonts w:ascii="Georgia" w:hAnsi="Georgia"/>
          <w:sz w:val="24"/>
          <w:szCs w:val="24"/>
        </w:rPr>
        <w:t>repeatedly return “to situations potentially embarrassing to picturesqueness” as they “fretfully test their own discursive mode</w:t>
      </w:r>
      <w:r w:rsidR="00010671">
        <w:rPr>
          <w:rFonts w:ascii="Georgia" w:hAnsi="Georgia"/>
          <w:sz w:val="24"/>
          <w:szCs w:val="24"/>
        </w:rPr>
        <w:t>,</w:t>
      </w:r>
      <w:r w:rsidR="003827ED">
        <w:rPr>
          <w:rFonts w:ascii="Georgia" w:hAnsi="Georgia"/>
          <w:sz w:val="24"/>
          <w:szCs w:val="24"/>
        </w:rPr>
        <w:t xml:space="preserve">” </w:t>
      </w:r>
      <w:r w:rsidR="00010671">
        <w:rPr>
          <w:rFonts w:ascii="Georgia" w:hAnsi="Georgia"/>
          <w:sz w:val="24"/>
          <w:szCs w:val="24"/>
        </w:rPr>
        <w:t xml:space="preserve">frequently through a sudden encounter with an instance of indigence </w:t>
      </w:r>
      <w:r w:rsidR="003827ED">
        <w:rPr>
          <w:rFonts w:ascii="Georgia" w:hAnsi="Georgia"/>
          <w:sz w:val="24"/>
          <w:szCs w:val="24"/>
        </w:rPr>
        <w:t>(</w:t>
      </w:r>
      <w:r w:rsidR="00022C5F">
        <w:rPr>
          <w:rFonts w:ascii="Georgia" w:hAnsi="Georgia"/>
          <w:sz w:val="24"/>
          <w:szCs w:val="24"/>
        </w:rPr>
        <w:t>39)</w:t>
      </w:r>
      <w:r w:rsidR="00785088" w:rsidRPr="00A30757">
        <w:rPr>
          <w:rFonts w:ascii="Georgia" w:hAnsi="Georgia"/>
          <w:sz w:val="24"/>
          <w:szCs w:val="24"/>
        </w:rPr>
        <w:t>.</w:t>
      </w:r>
      <w:r w:rsidR="00B17211">
        <w:rPr>
          <w:rFonts w:ascii="Georgia" w:hAnsi="Georgia"/>
          <w:sz w:val="24"/>
          <w:szCs w:val="24"/>
          <w:vertAlign w:val="superscript"/>
        </w:rPr>
        <w:t>9</w:t>
      </w:r>
      <w:r w:rsidR="00E97F19">
        <w:rPr>
          <w:rFonts w:ascii="Georgia" w:hAnsi="Georgia"/>
          <w:sz w:val="24"/>
          <w:szCs w:val="24"/>
        </w:rPr>
        <w:t xml:space="preserve"> </w:t>
      </w:r>
      <w:r w:rsidR="00060DEF">
        <w:rPr>
          <w:rFonts w:ascii="Georgia" w:hAnsi="Georgia"/>
          <w:sz w:val="24"/>
          <w:szCs w:val="24"/>
        </w:rPr>
        <w:t xml:space="preserve">More broadly, </w:t>
      </w:r>
      <w:r w:rsidR="00E97F19" w:rsidRPr="00E97F19">
        <w:rPr>
          <w:rFonts w:ascii="Georgia" w:hAnsi="Georgia"/>
          <w:sz w:val="24"/>
          <w:szCs w:val="24"/>
        </w:rPr>
        <w:t xml:space="preserve">Eric Savoy has suggested that </w:t>
      </w:r>
      <w:r w:rsidR="00060DEF">
        <w:rPr>
          <w:rFonts w:ascii="Georgia" w:hAnsi="Georgia"/>
          <w:sz w:val="24"/>
          <w:szCs w:val="24"/>
        </w:rPr>
        <w:t xml:space="preserve">the travel writings of </w:t>
      </w:r>
      <w:r w:rsidR="00E97F19" w:rsidRPr="00E97F19">
        <w:rPr>
          <w:rFonts w:ascii="Georgia" w:hAnsi="Georgia"/>
          <w:sz w:val="24"/>
          <w:szCs w:val="24"/>
        </w:rPr>
        <w:t>Hawthorne and Howells sought, like James, to “undermine the authority of both the gaze itself and its inscription” (288)</w:t>
      </w:r>
      <w:r w:rsidR="00060DEF">
        <w:rPr>
          <w:rFonts w:ascii="Georgia" w:hAnsi="Georgia"/>
          <w:sz w:val="24"/>
          <w:szCs w:val="24"/>
        </w:rPr>
        <w:t>.</w:t>
      </w:r>
    </w:p>
    <w:p w14:paraId="0F892FFE" w14:textId="78911AB1" w:rsidR="001A7D06" w:rsidRPr="00A30757" w:rsidRDefault="00B03C8F" w:rsidP="00BC35AA">
      <w:pPr>
        <w:spacing w:line="480" w:lineRule="auto"/>
        <w:ind w:firstLine="720"/>
        <w:rPr>
          <w:rFonts w:ascii="Georgia" w:hAnsi="Georgia"/>
          <w:sz w:val="24"/>
          <w:szCs w:val="24"/>
        </w:rPr>
      </w:pPr>
      <w:r w:rsidRPr="00A30757">
        <w:rPr>
          <w:rFonts w:ascii="Georgia" w:hAnsi="Georgia"/>
          <w:sz w:val="24"/>
          <w:szCs w:val="24"/>
        </w:rPr>
        <w:lastRenderedPageBreak/>
        <w:t xml:space="preserve">Discussing James’s account of Augustus Saint-Gaudens’ Sherman Memorial in New York, Beverly Haviland has shown how, in </w:t>
      </w:r>
      <w:r w:rsidR="00A25E84" w:rsidRPr="007779DA">
        <w:rPr>
          <w:rFonts w:ascii="Georgia" w:hAnsi="Georgia"/>
          <w:sz w:val="24"/>
          <w:szCs w:val="24"/>
          <w:u w:val="single"/>
        </w:rPr>
        <w:t>The American Scene</w:t>
      </w:r>
      <w:r w:rsidR="00A25E84" w:rsidRPr="00971E56">
        <w:rPr>
          <w:rFonts w:ascii="Georgia" w:hAnsi="Georgia"/>
          <w:sz w:val="24"/>
          <w:szCs w:val="24"/>
        </w:rPr>
        <w:t xml:space="preserve"> </w:t>
      </w:r>
      <w:r w:rsidR="00A25E84">
        <w:rPr>
          <w:rFonts w:ascii="Georgia" w:hAnsi="Georgia"/>
          <w:sz w:val="24"/>
          <w:szCs w:val="24"/>
        </w:rPr>
        <w:t>(190</w:t>
      </w:r>
      <w:r w:rsidR="008331EC">
        <w:rPr>
          <w:rFonts w:ascii="Georgia" w:hAnsi="Georgia"/>
          <w:sz w:val="24"/>
          <w:szCs w:val="24"/>
        </w:rPr>
        <w:t>7</w:t>
      </w:r>
      <w:r w:rsidR="00A25E84">
        <w:rPr>
          <w:rFonts w:ascii="Georgia" w:hAnsi="Georgia"/>
          <w:sz w:val="24"/>
          <w:szCs w:val="24"/>
        </w:rPr>
        <w:t>)</w:t>
      </w:r>
      <w:r w:rsidRPr="00A30757">
        <w:rPr>
          <w:rFonts w:ascii="Georgia" w:hAnsi="Georgia"/>
          <w:sz w:val="24"/>
          <w:szCs w:val="24"/>
        </w:rPr>
        <w:t>, James was able to identify an extant configuration as “dishonest”</w:t>
      </w:r>
      <w:r w:rsidR="001E081E">
        <w:rPr>
          <w:rFonts w:ascii="Georgia" w:hAnsi="Georgia"/>
          <w:sz w:val="24"/>
          <w:szCs w:val="24"/>
        </w:rPr>
        <w:t xml:space="preserve"> and </w:t>
      </w:r>
      <w:r w:rsidR="00B740E7">
        <w:rPr>
          <w:rFonts w:ascii="Georgia" w:hAnsi="Georgia"/>
          <w:sz w:val="24"/>
          <w:szCs w:val="24"/>
        </w:rPr>
        <w:t>in need of correction</w:t>
      </w:r>
      <w:r w:rsidRPr="00A30757">
        <w:rPr>
          <w:rFonts w:ascii="Georgia" w:hAnsi="Georgia"/>
          <w:sz w:val="24"/>
          <w:szCs w:val="24"/>
        </w:rPr>
        <w:t xml:space="preserve"> (275).</w:t>
      </w:r>
      <w:r w:rsidR="002A4855" w:rsidRPr="00A30757">
        <w:rPr>
          <w:rFonts w:ascii="Georgia" w:hAnsi="Georgia"/>
          <w:sz w:val="24"/>
          <w:szCs w:val="24"/>
        </w:rPr>
        <w:t xml:space="preserve"> </w:t>
      </w:r>
      <w:r w:rsidR="000225DC">
        <w:rPr>
          <w:rFonts w:ascii="Georgia" w:hAnsi="Georgia"/>
          <w:sz w:val="24"/>
          <w:szCs w:val="24"/>
        </w:rPr>
        <w:t>A</w:t>
      </w:r>
      <w:r w:rsidR="00014703">
        <w:rPr>
          <w:rFonts w:ascii="Georgia" w:hAnsi="Georgia"/>
          <w:sz w:val="24"/>
          <w:szCs w:val="24"/>
        </w:rPr>
        <w:t xml:space="preserve"> perception of </w:t>
      </w:r>
      <w:r w:rsidR="008331EC">
        <w:rPr>
          <w:rFonts w:ascii="Georgia" w:hAnsi="Georgia"/>
          <w:sz w:val="24"/>
          <w:szCs w:val="24"/>
        </w:rPr>
        <w:t xml:space="preserve">the need for </w:t>
      </w:r>
      <w:r w:rsidR="002A4855" w:rsidRPr="00A30757">
        <w:rPr>
          <w:rFonts w:ascii="Georgia" w:hAnsi="Georgia"/>
          <w:sz w:val="24"/>
          <w:szCs w:val="24"/>
        </w:rPr>
        <w:t xml:space="preserve">what Haviland calls “refiguration” </w:t>
      </w:r>
      <w:r w:rsidR="008331EC">
        <w:rPr>
          <w:rFonts w:ascii="Georgia" w:hAnsi="Georgia"/>
          <w:sz w:val="24"/>
          <w:szCs w:val="24"/>
        </w:rPr>
        <w:t>w</w:t>
      </w:r>
      <w:r w:rsidR="00014703">
        <w:rPr>
          <w:rFonts w:ascii="Georgia" w:hAnsi="Georgia"/>
          <w:sz w:val="24"/>
          <w:szCs w:val="24"/>
        </w:rPr>
        <w:t>as</w:t>
      </w:r>
      <w:r w:rsidR="002A4855" w:rsidRPr="00A30757">
        <w:rPr>
          <w:rFonts w:ascii="Georgia" w:hAnsi="Georgia"/>
          <w:sz w:val="24"/>
          <w:szCs w:val="24"/>
        </w:rPr>
        <w:t xml:space="preserve"> </w:t>
      </w:r>
      <w:r w:rsidR="004A4829">
        <w:rPr>
          <w:rFonts w:ascii="Georgia" w:hAnsi="Georgia"/>
          <w:sz w:val="24"/>
          <w:szCs w:val="24"/>
        </w:rPr>
        <w:t xml:space="preserve">also </w:t>
      </w:r>
      <w:r w:rsidR="002A4855" w:rsidRPr="00A30757">
        <w:rPr>
          <w:rFonts w:ascii="Georgia" w:hAnsi="Georgia"/>
          <w:sz w:val="24"/>
          <w:szCs w:val="24"/>
        </w:rPr>
        <w:t>evident in James’s response</w:t>
      </w:r>
      <w:r w:rsidR="00E20D24">
        <w:rPr>
          <w:rFonts w:ascii="Georgia" w:hAnsi="Georgia"/>
          <w:sz w:val="24"/>
          <w:szCs w:val="24"/>
        </w:rPr>
        <w:t>s</w:t>
      </w:r>
      <w:r w:rsidR="002A4855" w:rsidRPr="00A30757">
        <w:rPr>
          <w:rFonts w:ascii="Georgia" w:hAnsi="Georgia"/>
          <w:sz w:val="24"/>
          <w:szCs w:val="24"/>
        </w:rPr>
        <w:t xml:space="preserve"> to medieval architecture</w:t>
      </w:r>
      <w:r w:rsidR="00D96178">
        <w:rPr>
          <w:rFonts w:ascii="Georgia" w:hAnsi="Georgia"/>
          <w:sz w:val="24"/>
          <w:szCs w:val="24"/>
        </w:rPr>
        <w:t xml:space="preserve"> (273)</w:t>
      </w:r>
      <w:r w:rsidR="002A4855" w:rsidRPr="00A30757">
        <w:rPr>
          <w:rFonts w:ascii="Georgia" w:hAnsi="Georgia"/>
          <w:sz w:val="24"/>
          <w:szCs w:val="24"/>
        </w:rPr>
        <w:t xml:space="preserve">. </w:t>
      </w:r>
      <w:r w:rsidR="000225DC">
        <w:rPr>
          <w:rFonts w:ascii="Georgia" w:hAnsi="Georgia"/>
          <w:sz w:val="24"/>
          <w:szCs w:val="24"/>
        </w:rPr>
        <w:t xml:space="preserve">We can see this </w:t>
      </w:r>
      <w:r w:rsidR="002A4855" w:rsidRPr="00A30757">
        <w:rPr>
          <w:rFonts w:ascii="Georgia" w:hAnsi="Georgia"/>
          <w:sz w:val="24"/>
          <w:szCs w:val="24"/>
        </w:rPr>
        <w:t xml:space="preserve">in </w:t>
      </w:r>
      <w:r w:rsidR="00B42992">
        <w:rPr>
          <w:rFonts w:ascii="Georgia" w:hAnsi="Georgia"/>
          <w:sz w:val="24"/>
          <w:szCs w:val="24"/>
        </w:rPr>
        <w:t>the</w:t>
      </w:r>
      <w:r w:rsidR="002A4855" w:rsidRPr="00A30757">
        <w:rPr>
          <w:rFonts w:ascii="Georgia" w:hAnsi="Georgia"/>
          <w:sz w:val="24"/>
          <w:szCs w:val="24"/>
        </w:rPr>
        <w:t xml:space="preserve"> 1872 essay on Chester. </w:t>
      </w:r>
      <w:r w:rsidR="00E977CA">
        <w:rPr>
          <w:rFonts w:ascii="Georgia" w:hAnsi="Georgia"/>
          <w:sz w:val="24"/>
          <w:szCs w:val="24"/>
        </w:rPr>
        <w:t xml:space="preserve">Having completed </w:t>
      </w:r>
      <w:r w:rsidR="002A4855" w:rsidRPr="00A30757">
        <w:rPr>
          <w:rFonts w:ascii="Georgia" w:hAnsi="Georgia"/>
          <w:sz w:val="24"/>
          <w:szCs w:val="24"/>
        </w:rPr>
        <w:t>his builder</w:t>
      </w:r>
      <w:r w:rsidR="00773D73">
        <w:rPr>
          <w:rFonts w:ascii="Georgia" w:hAnsi="Georgia"/>
          <w:sz w:val="24"/>
          <w:szCs w:val="24"/>
        </w:rPr>
        <w:t>-like</w:t>
      </w:r>
      <w:r w:rsidR="002A4855" w:rsidRPr="00A30757">
        <w:rPr>
          <w:rFonts w:ascii="Georgia" w:hAnsi="Georgia"/>
          <w:sz w:val="24"/>
          <w:szCs w:val="24"/>
        </w:rPr>
        <w:t xml:space="preserve"> modelling of the city—</w:t>
      </w:r>
      <w:r w:rsidR="00646AFD">
        <w:rPr>
          <w:rFonts w:ascii="Georgia" w:hAnsi="Georgia"/>
          <w:sz w:val="24"/>
          <w:szCs w:val="24"/>
        </w:rPr>
        <w:t>the</w:t>
      </w:r>
      <w:r w:rsidR="002A4855" w:rsidRPr="00A30757">
        <w:rPr>
          <w:rFonts w:ascii="Georgia" w:hAnsi="Georgia"/>
          <w:sz w:val="24"/>
          <w:szCs w:val="24"/>
        </w:rPr>
        <w:t xml:space="preserve"> walls, </w:t>
      </w:r>
      <w:r w:rsidR="00646AFD">
        <w:rPr>
          <w:rFonts w:ascii="Georgia" w:hAnsi="Georgia"/>
          <w:sz w:val="24"/>
          <w:szCs w:val="24"/>
        </w:rPr>
        <w:t>the</w:t>
      </w:r>
      <w:r w:rsidR="002A4855" w:rsidRPr="00A30757">
        <w:rPr>
          <w:rFonts w:ascii="Georgia" w:hAnsi="Georgia"/>
          <w:sz w:val="24"/>
          <w:szCs w:val="24"/>
        </w:rPr>
        <w:t xml:space="preserve"> foundations, </w:t>
      </w:r>
      <w:r w:rsidR="00646AFD">
        <w:rPr>
          <w:rFonts w:ascii="Georgia" w:hAnsi="Georgia"/>
          <w:sz w:val="24"/>
          <w:szCs w:val="24"/>
        </w:rPr>
        <w:t>the</w:t>
      </w:r>
      <w:r w:rsidR="002A4855" w:rsidRPr="00A30757">
        <w:rPr>
          <w:rFonts w:ascii="Georgia" w:hAnsi="Georgia"/>
          <w:sz w:val="24"/>
          <w:szCs w:val="24"/>
        </w:rPr>
        <w:t xml:space="preserve"> “close-pressed” buildings and </w:t>
      </w:r>
      <w:r w:rsidR="00646AFD">
        <w:rPr>
          <w:rFonts w:ascii="Georgia" w:hAnsi="Georgia"/>
          <w:sz w:val="24"/>
          <w:szCs w:val="24"/>
        </w:rPr>
        <w:t xml:space="preserve">the </w:t>
      </w:r>
      <w:r w:rsidR="00A44074">
        <w:rPr>
          <w:rFonts w:ascii="Georgia" w:hAnsi="Georgia"/>
          <w:sz w:val="24"/>
          <w:szCs w:val="24"/>
        </w:rPr>
        <w:t>general</w:t>
      </w:r>
      <w:r w:rsidR="002A4855" w:rsidRPr="00A30757">
        <w:rPr>
          <w:rFonts w:ascii="Georgia" w:hAnsi="Georgia"/>
          <w:sz w:val="24"/>
          <w:szCs w:val="24"/>
        </w:rPr>
        <w:t xml:space="preserve"> crookedness—James </w:t>
      </w:r>
      <w:r w:rsidR="000225DC">
        <w:rPr>
          <w:rFonts w:ascii="Georgia" w:hAnsi="Georgia"/>
          <w:sz w:val="24"/>
          <w:szCs w:val="24"/>
        </w:rPr>
        <w:t xml:space="preserve">then </w:t>
      </w:r>
      <w:r w:rsidR="002A4855" w:rsidRPr="00A30757">
        <w:rPr>
          <w:rFonts w:ascii="Georgia" w:hAnsi="Georgia"/>
          <w:sz w:val="24"/>
          <w:szCs w:val="24"/>
        </w:rPr>
        <w:t>turn</w:t>
      </w:r>
      <w:r w:rsidR="00BD7084">
        <w:rPr>
          <w:rFonts w:ascii="Georgia" w:hAnsi="Georgia"/>
          <w:sz w:val="24"/>
          <w:szCs w:val="24"/>
        </w:rPr>
        <w:t>ed</w:t>
      </w:r>
      <w:r w:rsidR="002A4855" w:rsidRPr="00A30757">
        <w:rPr>
          <w:rFonts w:ascii="Georgia" w:hAnsi="Georgia"/>
          <w:sz w:val="24"/>
          <w:szCs w:val="24"/>
        </w:rPr>
        <w:t xml:space="preserve"> to the Rows</w:t>
      </w:r>
      <w:r w:rsidR="00A44074">
        <w:rPr>
          <w:rFonts w:ascii="Georgia" w:hAnsi="Georgia"/>
          <w:sz w:val="24"/>
          <w:szCs w:val="24"/>
        </w:rPr>
        <w:t xml:space="preserve">, </w:t>
      </w:r>
      <w:r w:rsidR="002A4855" w:rsidRPr="00A30757">
        <w:rPr>
          <w:rFonts w:ascii="Georgia" w:hAnsi="Georgia"/>
          <w:sz w:val="24"/>
          <w:szCs w:val="24"/>
        </w:rPr>
        <w:t>which in his view exemplif</w:t>
      </w:r>
      <w:r w:rsidR="00C37E64">
        <w:rPr>
          <w:rFonts w:ascii="Georgia" w:hAnsi="Georgia"/>
          <w:sz w:val="24"/>
          <w:szCs w:val="24"/>
        </w:rPr>
        <w:t>ied</w:t>
      </w:r>
      <w:r w:rsidR="002A4855" w:rsidRPr="00A30757">
        <w:rPr>
          <w:rFonts w:ascii="Georgia" w:hAnsi="Georgia"/>
          <w:sz w:val="24"/>
          <w:szCs w:val="24"/>
        </w:rPr>
        <w:t xml:space="preserve"> “</w:t>
      </w:r>
      <w:proofErr w:type="spellStart"/>
      <w:r w:rsidR="002A4855" w:rsidRPr="00A30757">
        <w:rPr>
          <w:rFonts w:ascii="Georgia" w:hAnsi="Georgia"/>
          <w:sz w:val="24"/>
          <w:szCs w:val="24"/>
        </w:rPr>
        <w:t>medi</w:t>
      </w:r>
      <w:r w:rsidR="00AD15E7">
        <w:rPr>
          <w:rFonts w:ascii="Georgia" w:hAnsi="Georgia"/>
          <w:sz w:val="24"/>
          <w:szCs w:val="24"/>
        </w:rPr>
        <w:t>æ</w:t>
      </w:r>
      <w:r w:rsidR="002A4855" w:rsidRPr="00A30757">
        <w:rPr>
          <w:rFonts w:ascii="Georgia" w:hAnsi="Georgia"/>
          <w:sz w:val="24"/>
          <w:szCs w:val="24"/>
        </w:rPr>
        <w:t>val</w:t>
      </w:r>
      <w:proofErr w:type="spellEnd"/>
      <w:r w:rsidR="002A4855" w:rsidRPr="00A30757">
        <w:rPr>
          <w:rFonts w:ascii="Georgia" w:hAnsi="Georgia"/>
          <w:sz w:val="24"/>
          <w:szCs w:val="24"/>
        </w:rPr>
        <w:t xml:space="preserve"> England” (</w:t>
      </w:r>
      <w:r w:rsidR="00DA593B" w:rsidRPr="004E32A8">
        <w:rPr>
          <w:rFonts w:ascii="Georgia" w:hAnsi="Georgia"/>
          <w:sz w:val="24"/>
          <w:szCs w:val="24"/>
          <w:u w:val="single"/>
        </w:rPr>
        <w:t>CTW1:</w:t>
      </w:r>
      <w:r w:rsidR="00DA593B" w:rsidRPr="00971E56">
        <w:rPr>
          <w:rFonts w:ascii="Georgia" w:hAnsi="Georgia"/>
          <w:sz w:val="24"/>
          <w:szCs w:val="24"/>
        </w:rPr>
        <w:t xml:space="preserve"> </w:t>
      </w:r>
      <w:r w:rsidR="00DA593B">
        <w:rPr>
          <w:rFonts w:ascii="Georgia" w:hAnsi="Georgia"/>
          <w:sz w:val="24"/>
          <w:szCs w:val="24"/>
        </w:rPr>
        <w:t>58</w:t>
      </w:r>
      <w:r w:rsidR="002A4855" w:rsidRPr="00A30757">
        <w:rPr>
          <w:rFonts w:ascii="Georgia" w:hAnsi="Georgia"/>
          <w:sz w:val="24"/>
          <w:szCs w:val="24"/>
        </w:rPr>
        <w:t>). He reache</w:t>
      </w:r>
      <w:r w:rsidR="00BD7084">
        <w:rPr>
          <w:rFonts w:ascii="Georgia" w:hAnsi="Georgia"/>
          <w:sz w:val="24"/>
          <w:szCs w:val="24"/>
        </w:rPr>
        <w:t>d</w:t>
      </w:r>
      <w:r w:rsidR="002A4855" w:rsidRPr="00A30757">
        <w:rPr>
          <w:rFonts w:ascii="Georgia" w:hAnsi="Georgia"/>
          <w:sz w:val="24"/>
          <w:szCs w:val="24"/>
        </w:rPr>
        <w:t xml:space="preserve"> </w:t>
      </w:r>
      <w:r w:rsidR="000225DC">
        <w:rPr>
          <w:rFonts w:ascii="Georgia" w:hAnsi="Georgia"/>
          <w:sz w:val="24"/>
          <w:szCs w:val="24"/>
        </w:rPr>
        <w:t xml:space="preserve">initially </w:t>
      </w:r>
      <w:r w:rsidR="002A4855" w:rsidRPr="00A30757">
        <w:rPr>
          <w:rFonts w:ascii="Georgia" w:hAnsi="Georgia"/>
          <w:sz w:val="24"/>
          <w:szCs w:val="24"/>
        </w:rPr>
        <w:t>for a convenient pre-figuration in the notion that medieval domestic life w</w:t>
      </w:r>
      <w:r w:rsidR="000218EB">
        <w:rPr>
          <w:rFonts w:ascii="Georgia" w:hAnsi="Georgia"/>
          <w:sz w:val="24"/>
          <w:szCs w:val="24"/>
        </w:rPr>
        <w:t>ould have been</w:t>
      </w:r>
      <w:r w:rsidR="002A4855" w:rsidRPr="00A30757">
        <w:rPr>
          <w:rFonts w:ascii="Georgia" w:hAnsi="Georgia"/>
          <w:sz w:val="24"/>
          <w:szCs w:val="24"/>
        </w:rPr>
        <w:t xml:space="preserve"> “animated by the children of ‘Merry England’” </w:t>
      </w:r>
      <w:bookmarkStart w:id="7" w:name="_Hlk36978006"/>
      <w:r w:rsidR="008331EC" w:rsidRPr="00A30757">
        <w:rPr>
          <w:rFonts w:ascii="Georgia" w:hAnsi="Georgia"/>
          <w:sz w:val="24"/>
          <w:szCs w:val="24"/>
        </w:rPr>
        <w:t>(</w:t>
      </w:r>
      <w:r w:rsidR="00DA593B">
        <w:rPr>
          <w:rFonts w:ascii="Georgia" w:hAnsi="Georgia"/>
          <w:sz w:val="24"/>
          <w:szCs w:val="24"/>
        </w:rPr>
        <w:t>60</w:t>
      </w:r>
      <w:r w:rsidR="008331EC" w:rsidRPr="00A30757">
        <w:rPr>
          <w:rFonts w:ascii="Georgia" w:hAnsi="Georgia"/>
          <w:sz w:val="24"/>
          <w:szCs w:val="24"/>
        </w:rPr>
        <w:t xml:space="preserve">). </w:t>
      </w:r>
      <w:bookmarkEnd w:id="7"/>
      <w:r w:rsidR="008331EC">
        <w:rPr>
          <w:rFonts w:ascii="Georgia" w:hAnsi="Georgia"/>
          <w:sz w:val="24"/>
          <w:szCs w:val="24"/>
        </w:rPr>
        <w:t>B</w:t>
      </w:r>
      <w:r w:rsidR="002A4855" w:rsidRPr="00A30757">
        <w:rPr>
          <w:rFonts w:ascii="Georgia" w:hAnsi="Georgia"/>
          <w:sz w:val="24"/>
          <w:szCs w:val="24"/>
        </w:rPr>
        <w:t xml:space="preserve">ut this </w:t>
      </w:r>
      <w:r w:rsidR="00BD7084">
        <w:rPr>
          <w:rFonts w:ascii="Georgia" w:hAnsi="Georgia"/>
          <w:sz w:val="24"/>
          <w:szCs w:val="24"/>
        </w:rPr>
        <w:t xml:space="preserve">fond </w:t>
      </w:r>
      <w:r w:rsidR="002A4855" w:rsidRPr="00A30757">
        <w:rPr>
          <w:rFonts w:ascii="Georgia" w:hAnsi="Georgia"/>
          <w:sz w:val="24"/>
          <w:szCs w:val="24"/>
        </w:rPr>
        <w:t xml:space="preserve">fancy </w:t>
      </w:r>
      <w:r w:rsidR="00BD7084">
        <w:rPr>
          <w:rFonts w:ascii="Georgia" w:hAnsi="Georgia"/>
          <w:sz w:val="24"/>
          <w:szCs w:val="24"/>
        </w:rPr>
        <w:t xml:space="preserve">simply </w:t>
      </w:r>
      <w:r w:rsidR="00262B00">
        <w:rPr>
          <w:rFonts w:ascii="Georgia" w:hAnsi="Georgia"/>
          <w:sz w:val="24"/>
          <w:szCs w:val="24"/>
        </w:rPr>
        <w:t>wo</w:t>
      </w:r>
      <w:r w:rsidR="00AD0D6C">
        <w:rPr>
          <w:rFonts w:ascii="Georgia" w:hAnsi="Georgia"/>
          <w:sz w:val="24"/>
          <w:szCs w:val="24"/>
        </w:rPr>
        <w:t>uld</w:t>
      </w:r>
      <w:r w:rsidR="00262B00">
        <w:rPr>
          <w:rFonts w:ascii="Georgia" w:hAnsi="Georgia"/>
          <w:sz w:val="24"/>
          <w:szCs w:val="24"/>
        </w:rPr>
        <w:t>n</w:t>
      </w:r>
      <w:r w:rsidR="002A4855" w:rsidRPr="00A30757">
        <w:rPr>
          <w:rFonts w:ascii="Georgia" w:hAnsi="Georgia"/>
          <w:sz w:val="24"/>
          <w:szCs w:val="24"/>
        </w:rPr>
        <w:t>’t do</w:t>
      </w:r>
      <w:r w:rsidR="008331EC">
        <w:rPr>
          <w:rFonts w:ascii="Georgia" w:hAnsi="Georgia"/>
          <w:sz w:val="24"/>
          <w:szCs w:val="24"/>
        </w:rPr>
        <w:t xml:space="preserve">: </w:t>
      </w:r>
      <w:r w:rsidR="000225DC">
        <w:rPr>
          <w:rFonts w:ascii="Georgia" w:hAnsi="Georgia"/>
          <w:sz w:val="24"/>
          <w:szCs w:val="24"/>
        </w:rPr>
        <w:t>a moment’s reflection</w:t>
      </w:r>
      <w:r w:rsidR="0018206F">
        <w:rPr>
          <w:rFonts w:ascii="Georgia" w:hAnsi="Georgia"/>
          <w:sz w:val="24"/>
          <w:szCs w:val="24"/>
        </w:rPr>
        <w:t xml:space="preserve"> compelled </w:t>
      </w:r>
      <w:r w:rsidR="002A4855" w:rsidRPr="00A30757">
        <w:rPr>
          <w:rFonts w:ascii="Georgia" w:hAnsi="Georgia"/>
          <w:sz w:val="24"/>
          <w:szCs w:val="24"/>
        </w:rPr>
        <w:t xml:space="preserve">James </w:t>
      </w:r>
      <w:r w:rsidR="00C37E64">
        <w:rPr>
          <w:rFonts w:ascii="Georgia" w:hAnsi="Georgia"/>
          <w:sz w:val="24"/>
          <w:szCs w:val="24"/>
        </w:rPr>
        <w:t xml:space="preserve">to </w:t>
      </w:r>
      <w:r w:rsidR="002A4855" w:rsidRPr="00A30757">
        <w:rPr>
          <w:rFonts w:ascii="Georgia" w:hAnsi="Georgia"/>
          <w:sz w:val="24"/>
          <w:szCs w:val="24"/>
        </w:rPr>
        <w:t xml:space="preserve">concede that he </w:t>
      </w:r>
      <w:r w:rsidR="00C37E64">
        <w:rPr>
          <w:rFonts w:ascii="Georgia" w:hAnsi="Georgia"/>
          <w:sz w:val="24"/>
          <w:szCs w:val="24"/>
        </w:rPr>
        <w:t>wa</w:t>
      </w:r>
      <w:r w:rsidR="002A4855" w:rsidRPr="00A30757">
        <w:rPr>
          <w:rFonts w:ascii="Georgia" w:hAnsi="Georgia"/>
          <w:sz w:val="24"/>
          <w:szCs w:val="24"/>
        </w:rPr>
        <w:t xml:space="preserve">s unable to think of Chester’s medieval citizens except as the “victims of </w:t>
      </w:r>
      <w:r w:rsidR="00DA593B">
        <w:rPr>
          <w:rFonts w:ascii="Georgia" w:hAnsi="Georgia"/>
          <w:sz w:val="24"/>
          <w:szCs w:val="24"/>
        </w:rPr>
        <w:t>dismal</w:t>
      </w:r>
      <w:r w:rsidR="002A4855" w:rsidRPr="00A30757">
        <w:rPr>
          <w:rFonts w:ascii="Georgia" w:hAnsi="Georgia"/>
          <w:sz w:val="24"/>
          <w:szCs w:val="24"/>
        </w:rPr>
        <w:t xml:space="preserve"> </w:t>
      </w:r>
      <w:r w:rsidR="00AD15E7">
        <w:rPr>
          <w:rFonts w:ascii="Georgia" w:hAnsi="Georgia"/>
          <w:sz w:val="24"/>
          <w:szCs w:val="24"/>
        </w:rPr>
        <w:t>O</w:t>
      </w:r>
      <w:r w:rsidR="002A4855" w:rsidRPr="00A30757">
        <w:rPr>
          <w:rFonts w:ascii="Georgia" w:hAnsi="Georgia"/>
          <w:sz w:val="24"/>
          <w:szCs w:val="24"/>
        </w:rPr>
        <w:t>ld-</w:t>
      </w:r>
      <w:r w:rsidR="00AD15E7">
        <w:rPr>
          <w:rFonts w:ascii="Georgia" w:hAnsi="Georgia"/>
          <w:sz w:val="24"/>
          <w:szCs w:val="24"/>
        </w:rPr>
        <w:t>W</w:t>
      </w:r>
      <w:r w:rsidR="002A4855" w:rsidRPr="00A30757">
        <w:rPr>
          <w:rFonts w:ascii="Georgia" w:hAnsi="Georgia"/>
          <w:sz w:val="24"/>
          <w:szCs w:val="24"/>
        </w:rPr>
        <w:t>orld pains and fears”</w:t>
      </w:r>
      <w:r w:rsidR="008331EC" w:rsidRPr="008331EC">
        <w:rPr>
          <w:rFonts w:ascii="Georgia" w:hAnsi="Georgia"/>
          <w:sz w:val="24"/>
          <w:szCs w:val="24"/>
        </w:rPr>
        <w:t xml:space="preserve"> </w:t>
      </w:r>
      <w:r w:rsidR="008331EC" w:rsidRPr="00A30757">
        <w:rPr>
          <w:rFonts w:ascii="Georgia" w:hAnsi="Georgia"/>
          <w:sz w:val="24"/>
          <w:szCs w:val="24"/>
        </w:rPr>
        <w:t>(</w:t>
      </w:r>
      <w:r w:rsidR="00DA593B">
        <w:rPr>
          <w:rFonts w:ascii="Georgia" w:hAnsi="Georgia"/>
          <w:sz w:val="24"/>
          <w:szCs w:val="24"/>
        </w:rPr>
        <w:t>60</w:t>
      </w:r>
      <w:r w:rsidR="008331EC" w:rsidRPr="00A30757">
        <w:rPr>
          <w:rFonts w:ascii="Georgia" w:hAnsi="Georgia"/>
          <w:sz w:val="24"/>
          <w:szCs w:val="24"/>
        </w:rPr>
        <w:t xml:space="preserve">). </w:t>
      </w:r>
      <w:r w:rsidR="001A7D06" w:rsidRPr="00A30757">
        <w:rPr>
          <w:rFonts w:ascii="Georgia" w:hAnsi="Georgia"/>
          <w:sz w:val="24"/>
          <w:szCs w:val="24"/>
        </w:rPr>
        <w:t xml:space="preserve">Life in these houses </w:t>
      </w:r>
      <w:r w:rsidR="003E70A6">
        <w:rPr>
          <w:rFonts w:ascii="Georgia" w:hAnsi="Georgia"/>
          <w:sz w:val="24"/>
          <w:szCs w:val="24"/>
        </w:rPr>
        <w:t xml:space="preserve">must have been </w:t>
      </w:r>
      <w:r w:rsidR="001A7D06" w:rsidRPr="00A30757">
        <w:rPr>
          <w:rFonts w:ascii="Georgia" w:hAnsi="Georgia"/>
          <w:sz w:val="24"/>
          <w:szCs w:val="24"/>
        </w:rPr>
        <w:t xml:space="preserve">better than </w:t>
      </w:r>
      <w:r w:rsidR="00B42992">
        <w:rPr>
          <w:rFonts w:ascii="Georgia" w:hAnsi="Georgia"/>
          <w:sz w:val="24"/>
          <w:szCs w:val="24"/>
        </w:rPr>
        <w:t xml:space="preserve">for </w:t>
      </w:r>
      <w:r w:rsidR="001A7D06" w:rsidRPr="00A30757">
        <w:rPr>
          <w:rFonts w:ascii="Georgia" w:hAnsi="Georgia"/>
          <w:sz w:val="24"/>
          <w:szCs w:val="24"/>
        </w:rPr>
        <w:t xml:space="preserve">those </w:t>
      </w:r>
      <w:r w:rsidR="00262B00">
        <w:rPr>
          <w:rFonts w:ascii="Georgia" w:hAnsi="Georgia"/>
          <w:sz w:val="24"/>
          <w:szCs w:val="24"/>
        </w:rPr>
        <w:t xml:space="preserve">rotting away in </w:t>
      </w:r>
      <w:r w:rsidR="001A7D06" w:rsidRPr="00A30757">
        <w:rPr>
          <w:rFonts w:ascii="Georgia" w:hAnsi="Georgia"/>
          <w:sz w:val="24"/>
          <w:szCs w:val="24"/>
        </w:rPr>
        <w:t>Loches</w:t>
      </w:r>
      <w:r w:rsidR="00262B00">
        <w:rPr>
          <w:rFonts w:ascii="Georgia" w:hAnsi="Georgia"/>
          <w:sz w:val="24"/>
          <w:szCs w:val="24"/>
        </w:rPr>
        <w:t xml:space="preserve"> or </w:t>
      </w:r>
      <w:r w:rsidR="00262B00" w:rsidRPr="00A30757">
        <w:rPr>
          <w:rFonts w:ascii="Georgia" w:hAnsi="Georgia"/>
          <w:sz w:val="24"/>
          <w:szCs w:val="24"/>
        </w:rPr>
        <w:t>Villeneuve-</w:t>
      </w:r>
      <w:proofErr w:type="spellStart"/>
      <w:r w:rsidR="00262B00" w:rsidRPr="00A30757">
        <w:rPr>
          <w:rFonts w:ascii="Georgia" w:hAnsi="Georgia"/>
          <w:sz w:val="24"/>
          <w:szCs w:val="24"/>
        </w:rPr>
        <w:t>lès</w:t>
      </w:r>
      <w:proofErr w:type="spellEnd"/>
      <w:r w:rsidR="00262B00" w:rsidRPr="00A30757">
        <w:rPr>
          <w:rFonts w:ascii="Georgia" w:hAnsi="Georgia"/>
          <w:sz w:val="24"/>
          <w:szCs w:val="24"/>
        </w:rPr>
        <w:t>-Avignon</w:t>
      </w:r>
      <w:r w:rsidR="001A7D06" w:rsidRPr="00A30757">
        <w:rPr>
          <w:rFonts w:ascii="Georgia" w:hAnsi="Georgia"/>
          <w:sz w:val="24"/>
          <w:szCs w:val="24"/>
        </w:rPr>
        <w:t>.</w:t>
      </w:r>
      <w:r w:rsidR="002A4855" w:rsidRPr="00A30757">
        <w:rPr>
          <w:rFonts w:ascii="Georgia" w:hAnsi="Georgia"/>
          <w:sz w:val="24"/>
          <w:szCs w:val="24"/>
        </w:rPr>
        <w:t xml:space="preserve"> </w:t>
      </w:r>
      <w:r w:rsidR="001A7D06" w:rsidRPr="00A30757">
        <w:rPr>
          <w:rFonts w:ascii="Georgia" w:hAnsi="Georgia"/>
          <w:sz w:val="24"/>
          <w:szCs w:val="24"/>
        </w:rPr>
        <w:t>Socially and spatially “packed away</w:t>
      </w:r>
      <w:r w:rsidR="000A5942">
        <w:rPr>
          <w:rFonts w:ascii="Georgia" w:hAnsi="Georgia"/>
          <w:sz w:val="24"/>
          <w:szCs w:val="24"/>
        </w:rPr>
        <w:t>,</w:t>
      </w:r>
      <w:r w:rsidR="001A7D06" w:rsidRPr="00A30757">
        <w:rPr>
          <w:rFonts w:ascii="Georgia" w:hAnsi="Georgia"/>
          <w:sz w:val="24"/>
          <w:szCs w:val="24"/>
        </w:rPr>
        <w:t xml:space="preserve">” </w:t>
      </w:r>
      <w:r w:rsidR="003E70A6">
        <w:rPr>
          <w:rFonts w:ascii="Georgia" w:hAnsi="Georgia"/>
          <w:sz w:val="24"/>
          <w:szCs w:val="24"/>
        </w:rPr>
        <w:t xml:space="preserve">however, </w:t>
      </w:r>
      <w:r w:rsidR="001A7D06" w:rsidRPr="00A30757">
        <w:rPr>
          <w:rFonts w:ascii="Georgia" w:hAnsi="Georgia"/>
          <w:sz w:val="24"/>
          <w:szCs w:val="24"/>
        </w:rPr>
        <w:t xml:space="preserve">medieval town-dwellers </w:t>
      </w:r>
      <w:r w:rsidR="00AD0D6C">
        <w:rPr>
          <w:rFonts w:ascii="Georgia" w:hAnsi="Georgia"/>
          <w:sz w:val="24"/>
          <w:szCs w:val="24"/>
        </w:rPr>
        <w:t>must</w:t>
      </w:r>
      <w:r w:rsidR="001A7D06" w:rsidRPr="00A30757">
        <w:rPr>
          <w:rFonts w:ascii="Georgia" w:hAnsi="Georgia"/>
          <w:sz w:val="24"/>
          <w:szCs w:val="24"/>
        </w:rPr>
        <w:t xml:space="preserve"> have known “scant freedom and … </w:t>
      </w:r>
      <w:r w:rsidR="00DA593B">
        <w:rPr>
          <w:rFonts w:ascii="Georgia" w:hAnsi="Georgia"/>
          <w:sz w:val="24"/>
          <w:szCs w:val="24"/>
        </w:rPr>
        <w:t>small</w:t>
      </w:r>
      <w:r w:rsidR="001A7D06" w:rsidRPr="00A30757">
        <w:rPr>
          <w:rFonts w:ascii="Georgia" w:hAnsi="Georgia"/>
          <w:sz w:val="24"/>
          <w:szCs w:val="24"/>
        </w:rPr>
        <w:t xml:space="preserve"> sweetness” (</w:t>
      </w:r>
      <w:r w:rsidR="00DA593B">
        <w:rPr>
          <w:rFonts w:ascii="Georgia" w:hAnsi="Georgia"/>
          <w:sz w:val="24"/>
          <w:szCs w:val="24"/>
        </w:rPr>
        <w:t>60</w:t>
      </w:r>
      <w:r w:rsidR="001A7D06" w:rsidRPr="00A30757">
        <w:rPr>
          <w:rFonts w:ascii="Georgia" w:hAnsi="Georgia"/>
          <w:sz w:val="24"/>
          <w:szCs w:val="24"/>
        </w:rPr>
        <w:t>).</w:t>
      </w:r>
    </w:p>
    <w:p w14:paraId="728BDEF1" w14:textId="23A63F6D" w:rsidR="00F446E3" w:rsidRDefault="001A7D06" w:rsidP="00BC35AA">
      <w:pPr>
        <w:spacing w:line="480" w:lineRule="auto"/>
        <w:rPr>
          <w:rFonts w:ascii="Georgia" w:hAnsi="Georgia"/>
          <w:sz w:val="24"/>
          <w:szCs w:val="24"/>
        </w:rPr>
      </w:pPr>
      <w:r w:rsidRPr="00A30757">
        <w:rPr>
          <w:rFonts w:ascii="Georgia" w:hAnsi="Georgia"/>
          <w:sz w:val="24"/>
          <w:szCs w:val="24"/>
        </w:rPr>
        <w:tab/>
        <w:t xml:space="preserve">Yet James’s sense of the </w:t>
      </w:r>
      <w:r w:rsidR="004A4829">
        <w:rPr>
          <w:rFonts w:ascii="Georgia" w:hAnsi="Georgia"/>
          <w:sz w:val="24"/>
          <w:szCs w:val="24"/>
        </w:rPr>
        <w:t>“</w:t>
      </w:r>
      <w:r w:rsidRPr="00A30757">
        <w:rPr>
          <w:rFonts w:ascii="Georgia" w:hAnsi="Georgia"/>
          <w:sz w:val="24"/>
          <w:szCs w:val="24"/>
        </w:rPr>
        <w:t>indoor atmosphere</w:t>
      </w:r>
      <w:r w:rsidR="004A4829">
        <w:rPr>
          <w:rFonts w:ascii="Georgia" w:hAnsi="Georgia"/>
          <w:sz w:val="24"/>
          <w:szCs w:val="24"/>
        </w:rPr>
        <w:t>”</w:t>
      </w:r>
      <w:r w:rsidRPr="00A30757">
        <w:rPr>
          <w:rFonts w:ascii="Georgia" w:hAnsi="Georgia"/>
          <w:sz w:val="24"/>
          <w:szCs w:val="24"/>
        </w:rPr>
        <w:t xml:space="preserve"> of medi</w:t>
      </w:r>
      <w:r w:rsidR="004A4829">
        <w:rPr>
          <w:rFonts w:ascii="Georgia" w:hAnsi="Georgia"/>
          <w:sz w:val="24"/>
          <w:szCs w:val="24"/>
        </w:rPr>
        <w:t>e</w:t>
      </w:r>
      <w:r w:rsidRPr="00A30757">
        <w:rPr>
          <w:rFonts w:ascii="Georgia" w:hAnsi="Georgia"/>
          <w:sz w:val="24"/>
          <w:szCs w:val="24"/>
        </w:rPr>
        <w:t xml:space="preserve">valism was still more </w:t>
      </w:r>
      <w:r w:rsidR="00BD7084">
        <w:rPr>
          <w:rFonts w:ascii="Georgia" w:hAnsi="Georgia"/>
          <w:sz w:val="24"/>
          <w:szCs w:val="24"/>
        </w:rPr>
        <w:t xml:space="preserve">forcefully evident in an 1874 </w:t>
      </w:r>
      <w:r w:rsidRPr="00A30757">
        <w:rPr>
          <w:rFonts w:ascii="Georgia" w:hAnsi="Georgia"/>
          <w:sz w:val="24"/>
          <w:szCs w:val="24"/>
        </w:rPr>
        <w:t xml:space="preserve">evocation of the castle </w:t>
      </w:r>
      <w:r w:rsidR="00BD7084">
        <w:rPr>
          <w:rFonts w:ascii="Georgia" w:hAnsi="Georgia"/>
          <w:sz w:val="24"/>
          <w:szCs w:val="24"/>
        </w:rPr>
        <w:t>of</w:t>
      </w:r>
      <w:r w:rsidRPr="00A30757">
        <w:rPr>
          <w:rFonts w:ascii="Georgia" w:hAnsi="Georgia"/>
          <w:sz w:val="24"/>
          <w:szCs w:val="24"/>
        </w:rPr>
        <w:t xml:space="preserve"> </w:t>
      </w:r>
      <w:proofErr w:type="spellStart"/>
      <w:r w:rsidRPr="00A30757">
        <w:rPr>
          <w:rFonts w:ascii="Georgia" w:hAnsi="Georgia"/>
          <w:sz w:val="24"/>
          <w:szCs w:val="24"/>
        </w:rPr>
        <w:t>Vincigliata</w:t>
      </w:r>
      <w:proofErr w:type="spellEnd"/>
      <w:r w:rsidRPr="00A30757">
        <w:rPr>
          <w:rFonts w:ascii="Georgia" w:hAnsi="Georgia"/>
          <w:sz w:val="24"/>
          <w:szCs w:val="24"/>
        </w:rPr>
        <w:t xml:space="preserve"> near Fiesole (</w:t>
      </w:r>
      <w:r w:rsidR="00DA593B" w:rsidRPr="004E32A8">
        <w:rPr>
          <w:rFonts w:ascii="Georgia" w:hAnsi="Georgia"/>
          <w:sz w:val="24"/>
          <w:szCs w:val="24"/>
          <w:u w:val="single"/>
        </w:rPr>
        <w:t>CTW2:</w:t>
      </w:r>
      <w:r w:rsidR="00DA593B" w:rsidRPr="00DA593B">
        <w:rPr>
          <w:rFonts w:ascii="Georgia" w:hAnsi="Georgia"/>
          <w:sz w:val="24"/>
          <w:szCs w:val="24"/>
        </w:rPr>
        <w:t xml:space="preserve"> 546</w:t>
      </w:r>
      <w:r w:rsidRPr="00A30757">
        <w:rPr>
          <w:rFonts w:ascii="Georgia" w:hAnsi="Georgia"/>
          <w:sz w:val="24"/>
          <w:szCs w:val="24"/>
        </w:rPr>
        <w:t>).</w:t>
      </w:r>
      <w:r w:rsidR="009958CC" w:rsidRPr="00A30757">
        <w:rPr>
          <w:rFonts w:ascii="Georgia" w:hAnsi="Georgia"/>
          <w:sz w:val="24"/>
          <w:szCs w:val="24"/>
        </w:rPr>
        <w:t xml:space="preserve"> </w:t>
      </w:r>
      <w:r w:rsidR="00BD7084">
        <w:rPr>
          <w:rFonts w:ascii="Georgia" w:hAnsi="Georgia"/>
          <w:sz w:val="24"/>
          <w:szCs w:val="24"/>
        </w:rPr>
        <w:t xml:space="preserve">For </w:t>
      </w:r>
      <w:r w:rsidR="009958CC" w:rsidRPr="00A30757">
        <w:rPr>
          <w:rFonts w:ascii="Georgia" w:hAnsi="Georgia"/>
          <w:sz w:val="24"/>
          <w:szCs w:val="24"/>
        </w:rPr>
        <w:t>Haviland</w:t>
      </w:r>
      <w:r w:rsidR="00BD7084">
        <w:rPr>
          <w:rFonts w:ascii="Georgia" w:hAnsi="Georgia"/>
          <w:sz w:val="24"/>
          <w:szCs w:val="24"/>
        </w:rPr>
        <w:t xml:space="preserve">, refiguration is associated with </w:t>
      </w:r>
      <w:r w:rsidR="009958CC" w:rsidRPr="00A30757">
        <w:rPr>
          <w:rFonts w:ascii="Georgia" w:hAnsi="Georgia"/>
          <w:sz w:val="24"/>
          <w:szCs w:val="24"/>
        </w:rPr>
        <w:t>“the reception of t[he] configured object by a collective”</w:t>
      </w:r>
      <w:r w:rsidR="001F65D0">
        <w:rPr>
          <w:rFonts w:ascii="Georgia" w:hAnsi="Georgia"/>
          <w:sz w:val="24"/>
          <w:szCs w:val="24"/>
        </w:rPr>
        <w:t xml:space="preserve"> (273)</w:t>
      </w:r>
      <w:r w:rsidR="003E70A6">
        <w:rPr>
          <w:rFonts w:ascii="Georgia" w:hAnsi="Georgia"/>
          <w:sz w:val="24"/>
          <w:szCs w:val="24"/>
        </w:rPr>
        <w:t xml:space="preserve">. </w:t>
      </w:r>
      <w:r w:rsidR="00BD7084">
        <w:rPr>
          <w:rFonts w:ascii="Georgia" w:hAnsi="Georgia"/>
          <w:sz w:val="24"/>
          <w:szCs w:val="24"/>
        </w:rPr>
        <w:t xml:space="preserve">In </w:t>
      </w:r>
      <w:r w:rsidR="003E70A6">
        <w:rPr>
          <w:rFonts w:ascii="Georgia" w:hAnsi="Georgia"/>
          <w:sz w:val="24"/>
          <w:szCs w:val="24"/>
        </w:rPr>
        <w:t xml:space="preserve">James’s </w:t>
      </w:r>
      <w:r w:rsidR="00BD7084">
        <w:rPr>
          <w:rFonts w:ascii="Georgia" w:hAnsi="Georgia"/>
          <w:sz w:val="24"/>
          <w:szCs w:val="24"/>
        </w:rPr>
        <w:t xml:space="preserve">encounter with </w:t>
      </w:r>
      <w:proofErr w:type="spellStart"/>
      <w:r w:rsidR="003E70A6">
        <w:rPr>
          <w:rFonts w:ascii="Georgia" w:hAnsi="Georgia"/>
          <w:sz w:val="24"/>
          <w:szCs w:val="24"/>
        </w:rPr>
        <w:t>Vincigliata</w:t>
      </w:r>
      <w:proofErr w:type="spellEnd"/>
      <w:r w:rsidR="00BD7084">
        <w:rPr>
          <w:rFonts w:ascii="Georgia" w:hAnsi="Georgia"/>
          <w:sz w:val="24"/>
          <w:szCs w:val="24"/>
        </w:rPr>
        <w:t xml:space="preserve">, what is being questioned, I suggest, is a </w:t>
      </w:r>
      <w:r w:rsidR="009958CC" w:rsidRPr="00A30757">
        <w:rPr>
          <w:rFonts w:ascii="Georgia" w:hAnsi="Georgia"/>
          <w:sz w:val="24"/>
          <w:szCs w:val="24"/>
        </w:rPr>
        <w:t xml:space="preserve">collective </w:t>
      </w:r>
      <w:r w:rsidR="00BD7084">
        <w:rPr>
          <w:rFonts w:ascii="Georgia" w:hAnsi="Georgia"/>
          <w:sz w:val="24"/>
          <w:szCs w:val="24"/>
        </w:rPr>
        <w:t xml:space="preserve">and characteristically </w:t>
      </w:r>
      <w:r w:rsidR="009958CC" w:rsidRPr="00A30757">
        <w:rPr>
          <w:rFonts w:ascii="Georgia" w:hAnsi="Georgia"/>
          <w:sz w:val="24"/>
          <w:szCs w:val="24"/>
        </w:rPr>
        <w:t xml:space="preserve">Victorian </w:t>
      </w:r>
      <w:r w:rsidR="00B740E7">
        <w:rPr>
          <w:rFonts w:ascii="Georgia" w:hAnsi="Georgia"/>
          <w:sz w:val="24"/>
          <w:szCs w:val="24"/>
        </w:rPr>
        <w:t>con</w:t>
      </w:r>
      <w:r w:rsidR="009958CC" w:rsidRPr="00A30757">
        <w:rPr>
          <w:rFonts w:ascii="Georgia" w:hAnsi="Georgia"/>
          <w:sz w:val="24"/>
          <w:szCs w:val="24"/>
        </w:rPr>
        <w:t xml:space="preserve">ception of the medieval. </w:t>
      </w:r>
      <w:r w:rsidR="001D5F60">
        <w:rPr>
          <w:rFonts w:ascii="Georgia" w:hAnsi="Georgia"/>
          <w:sz w:val="24"/>
          <w:szCs w:val="24"/>
        </w:rPr>
        <w:t xml:space="preserve">Such a </w:t>
      </w:r>
      <w:r w:rsidR="009958CC" w:rsidRPr="00A30757">
        <w:rPr>
          <w:rFonts w:ascii="Georgia" w:hAnsi="Georgia"/>
          <w:sz w:val="24"/>
          <w:szCs w:val="24"/>
        </w:rPr>
        <w:t xml:space="preserve">frame of reference </w:t>
      </w:r>
      <w:r w:rsidR="00BD7084">
        <w:rPr>
          <w:rFonts w:ascii="Georgia" w:hAnsi="Georgia"/>
          <w:sz w:val="24"/>
          <w:szCs w:val="24"/>
        </w:rPr>
        <w:t>wa</w:t>
      </w:r>
      <w:r w:rsidR="009958CC" w:rsidRPr="00A30757">
        <w:rPr>
          <w:rFonts w:ascii="Georgia" w:hAnsi="Georgia"/>
          <w:sz w:val="24"/>
          <w:szCs w:val="24"/>
        </w:rPr>
        <w:t xml:space="preserve">s </w:t>
      </w:r>
      <w:r w:rsidR="00D96178">
        <w:rPr>
          <w:rFonts w:ascii="Georgia" w:hAnsi="Georgia"/>
          <w:sz w:val="24"/>
          <w:szCs w:val="24"/>
        </w:rPr>
        <w:t xml:space="preserve">immediately </w:t>
      </w:r>
      <w:r w:rsidR="009958CC" w:rsidRPr="00A30757">
        <w:rPr>
          <w:rFonts w:ascii="Georgia" w:hAnsi="Georgia"/>
          <w:sz w:val="24"/>
          <w:szCs w:val="24"/>
        </w:rPr>
        <w:t xml:space="preserve">intimated in James’s characterization of John Temple Leader’s restoration of the medieval fortress as “a triumph of </w:t>
      </w:r>
      <w:proofErr w:type="spellStart"/>
      <w:r w:rsidR="00DA593B">
        <w:rPr>
          <w:rFonts w:ascii="Georgia" w:hAnsi="Georgia"/>
          <w:sz w:val="24"/>
          <w:szCs w:val="24"/>
        </w:rPr>
        <w:t>æ</w:t>
      </w:r>
      <w:r w:rsidR="009958CC" w:rsidRPr="00A30757">
        <w:rPr>
          <w:rFonts w:ascii="Georgia" w:hAnsi="Georgia"/>
          <w:sz w:val="24"/>
          <w:szCs w:val="24"/>
        </w:rPr>
        <w:t>sthetic</w:t>
      </w:r>
      <w:proofErr w:type="spellEnd"/>
      <w:r w:rsidR="009958CC" w:rsidRPr="00A30757">
        <w:rPr>
          <w:rFonts w:ascii="Georgia" w:hAnsi="Georgia"/>
          <w:sz w:val="24"/>
          <w:szCs w:val="24"/>
        </w:rPr>
        <w:t xml:space="preserve"> culture” </w:t>
      </w:r>
      <w:r w:rsidR="003A3E07">
        <w:rPr>
          <w:rFonts w:ascii="Georgia" w:hAnsi="Georgia"/>
          <w:sz w:val="24"/>
          <w:szCs w:val="24"/>
        </w:rPr>
        <w:t xml:space="preserve">and in his express desire to subject this elaborate and expensive architectural project </w:t>
      </w:r>
      <w:bookmarkStart w:id="8" w:name="_Hlk79937498"/>
      <w:r w:rsidR="003A3E07">
        <w:rPr>
          <w:rFonts w:ascii="Georgia" w:hAnsi="Georgia"/>
          <w:sz w:val="24"/>
          <w:szCs w:val="24"/>
        </w:rPr>
        <w:t xml:space="preserve">to </w:t>
      </w:r>
      <w:r w:rsidR="00AD15E7">
        <w:rPr>
          <w:rFonts w:ascii="Georgia" w:hAnsi="Georgia"/>
          <w:sz w:val="24"/>
          <w:szCs w:val="24"/>
        </w:rPr>
        <w:t>“</w:t>
      </w:r>
      <w:r w:rsidR="00AA4AF8">
        <w:rPr>
          <w:rFonts w:ascii="Georgia" w:hAnsi="Georgia"/>
          <w:sz w:val="24"/>
          <w:szCs w:val="24"/>
        </w:rPr>
        <w:t>critical overhauling</w:t>
      </w:r>
      <w:r w:rsidR="00AD15E7">
        <w:rPr>
          <w:rFonts w:ascii="Georgia" w:hAnsi="Georgia"/>
          <w:sz w:val="24"/>
          <w:szCs w:val="24"/>
        </w:rPr>
        <w:t>”</w:t>
      </w:r>
      <w:r w:rsidR="00C77D0B">
        <w:rPr>
          <w:rFonts w:ascii="Georgia" w:hAnsi="Georgia"/>
          <w:sz w:val="24"/>
          <w:szCs w:val="24"/>
        </w:rPr>
        <w:t xml:space="preserve"> (</w:t>
      </w:r>
      <w:r w:rsidR="00AA4AF8" w:rsidRPr="004E32A8">
        <w:rPr>
          <w:rFonts w:ascii="Georgia" w:hAnsi="Georgia"/>
          <w:sz w:val="24"/>
          <w:szCs w:val="24"/>
          <w:u w:val="single"/>
        </w:rPr>
        <w:t>CTW2:</w:t>
      </w:r>
      <w:r w:rsidR="00AA4AF8" w:rsidRPr="00971E56">
        <w:rPr>
          <w:rFonts w:ascii="Georgia" w:hAnsi="Georgia"/>
          <w:sz w:val="24"/>
          <w:szCs w:val="24"/>
        </w:rPr>
        <w:t xml:space="preserve"> </w:t>
      </w:r>
      <w:r w:rsidR="00AA4AF8">
        <w:rPr>
          <w:rFonts w:ascii="Georgia" w:hAnsi="Georgia"/>
          <w:sz w:val="24"/>
          <w:szCs w:val="24"/>
        </w:rPr>
        <w:t>545–</w:t>
      </w:r>
      <w:r w:rsidR="00AA4AF8">
        <w:rPr>
          <w:rFonts w:ascii="Georgia" w:hAnsi="Georgia"/>
          <w:sz w:val="24"/>
          <w:szCs w:val="24"/>
        </w:rPr>
        <w:lastRenderedPageBreak/>
        <w:t>46</w:t>
      </w:r>
      <w:r w:rsidR="00C77D0B">
        <w:rPr>
          <w:rFonts w:ascii="Georgia" w:hAnsi="Georgia"/>
          <w:sz w:val="24"/>
          <w:szCs w:val="24"/>
        </w:rPr>
        <w:t>)</w:t>
      </w:r>
      <w:bookmarkEnd w:id="8"/>
      <w:r w:rsidR="00C77D0B">
        <w:rPr>
          <w:rFonts w:ascii="Georgia" w:hAnsi="Georgia"/>
          <w:sz w:val="24"/>
          <w:szCs w:val="24"/>
        </w:rPr>
        <w:t>.</w:t>
      </w:r>
      <w:r w:rsidR="009E337A">
        <w:rPr>
          <w:rFonts w:ascii="Georgia" w:hAnsi="Georgia"/>
          <w:sz w:val="24"/>
          <w:szCs w:val="24"/>
          <w:vertAlign w:val="superscript"/>
        </w:rPr>
        <w:t>1</w:t>
      </w:r>
      <w:r w:rsidR="00060DEF">
        <w:rPr>
          <w:rFonts w:ascii="Georgia" w:hAnsi="Georgia"/>
          <w:sz w:val="24"/>
          <w:szCs w:val="24"/>
          <w:vertAlign w:val="superscript"/>
        </w:rPr>
        <w:t>0</w:t>
      </w:r>
      <w:r w:rsidR="00C77D0B">
        <w:rPr>
          <w:rFonts w:ascii="Georgia" w:hAnsi="Georgia"/>
          <w:sz w:val="24"/>
          <w:szCs w:val="24"/>
        </w:rPr>
        <w:t xml:space="preserve"> </w:t>
      </w:r>
      <w:r w:rsidR="001F65D0">
        <w:rPr>
          <w:rFonts w:ascii="Georgia" w:hAnsi="Georgia"/>
          <w:sz w:val="24"/>
          <w:szCs w:val="24"/>
        </w:rPr>
        <w:t>Leader</w:t>
      </w:r>
      <w:r w:rsidR="00D96178">
        <w:rPr>
          <w:rFonts w:ascii="Georgia" w:hAnsi="Georgia"/>
          <w:sz w:val="24"/>
          <w:szCs w:val="24"/>
        </w:rPr>
        <w:t xml:space="preserve"> </w:t>
      </w:r>
      <w:r w:rsidR="001F65D0">
        <w:rPr>
          <w:rFonts w:ascii="Georgia" w:hAnsi="Georgia"/>
          <w:sz w:val="24"/>
          <w:szCs w:val="24"/>
        </w:rPr>
        <w:t xml:space="preserve">had set himself the task of reconstructing </w:t>
      </w:r>
      <w:proofErr w:type="spellStart"/>
      <w:r w:rsidR="00953137">
        <w:rPr>
          <w:rFonts w:ascii="Georgia" w:hAnsi="Georgia"/>
          <w:sz w:val="24"/>
          <w:szCs w:val="24"/>
        </w:rPr>
        <w:t>Vincigliata</w:t>
      </w:r>
      <w:proofErr w:type="spellEnd"/>
      <w:r w:rsidR="00953137">
        <w:rPr>
          <w:rFonts w:ascii="Georgia" w:hAnsi="Georgia"/>
          <w:sz w:val="24"/>
          <w:szCs w:val="24"/>
        </w:rPr>
        <w:t xml:space="preserve"> </w:t>
      </w:r>
      <w:r w:rsidR="001F65D0">
        <w:rPr>
          <w:rFonts w:ascii="Georgia" w:hAnsi="Georgia"/>
          <w:sz w:val="24"/>
          <w:szCs w:val="24"/>
        </w:rPr>
        <w:t>with “minute accuracy,” and in James’s view had succeeded in creating “a massive facsimile”</w:t>
      </w:r>
      <w:r w:rsidR="003E70A6">
        <w:rPr>
          <w:rFonts w:ascii="Georgia" w:hAnsi="Georgia"/>
          <w:sz w:val="24"/>
          <w:szCs w:val="24"/>
        </w:rPr>
        <w:t xml:space="preserve"> </w:t>
      </w:r>
      <w:r w:rsidR="001F65D0">
        <w:rPr>
          <w:rFonts w:ascii="Georgia" w:hAnsi="Georgia"/>
          <w:sz w:val="24"/>
          <w:szCs w:val="24"/>
        </w:rPr>
        <w:t>(</w:t>
      </w:r>
      <w:r w:rsidR="00AA4AF8">
        <w:rPr>
          <w:rFonts w:ascii="Georgia" w:hAnsi="Georgia"/>
          <w:sz w:val="24"/>
          <w:szCs w:val="24"/>
        </w:rPr>
        <w:t>546</w:t>
      </w:r>
      <w:r w:rsidR="001F65D0">
        <w:rPr>
          <w:rFonts w:ascii="Georgia" w:hAnsi="Georgia"/>
          <w:sz w:val="24"/>
          <w:szCs w:val="24"/>
        </w:rPr>
        <w:t xml:space="preserve">). The cloister </w:t>
      </w:r>
      <w:r w:rsidR="00BD7084">
        <w:rPr>
          <w:rFonts w:ascii="Georgia" w:hAnsi="Georgia"/>
          <w:sz w:val="24"/>
          <w:szCs w:val="24"/>
        </w:rPr>
        <w:t>wa</w:t>
      </w:r>
      <w:r w:rsidR="001F65D0">
        <w:rPr>
          <w:rFonts w:ascii="Georgia" w:hAnsi="Georgia"/>
          <w:sz w:val="24"/>
          <w:szCs w:val="24"/>
        </w:rPr>
        <w:t>s “charming,” the court</w:t>
      </w:r>
      <w:r w:rsidR="00953137">
        <w:rPr>
          <w:rFonts w:ascii="Georgia" w:hAnsi="Georgia"/>
          <w:sz w:val="24"/>
          <w:szCs w:val="24"/>
        </w:rPr>
        <w:t>yard</w:t>
      </w:r>
      <w:r w:rsidR="001F65D0">
        <w:rPr>
          <w:rFonts w:ascii="Georgia" w:hAnsi="Georgia"/>
          <w:sz w:val="24"/>
          <w:szCs w:val="24"/>
        </w:rPr>
        <w:t xml:space="preserve"> “beautiful” and</w:t>
      </w:r>
      <w:r w:rsidR="00953137">
        <w:rPr>
          <w:rFonts w:ascii="Georgia" w:hAnsi="Georgia"/>
          <w:sz w:val="24"/>
          <w:szCs w:val="24"/>
        </w:rPr>
        <w:t>, as</w:t>
      </w:r>
      <w:r w:rsidR="001F65D0">
        <w:rPr>
          <w:rFonts w:ascii="Georgia" w:hAnsi="Georgia"/>
          <w:sz w:val="24"/>
          <w:szCs w:val="24"/>
        </w:rPr>
        <w:t xml:space="preserve"> James add</w:t>
      </w:r>
      <w:r w:rsidR="00BD7084">
        <w:rPr>
          <w:rFonts w:ascii="Georgia" w:hAnsi="Georgia"/>
          <w:sz w:val="24"/>
          <w:szCs w:val="24"/>
        </w:rPr>
        <w:t>ed</w:t>
      </w:r>
      <w:r w:rsidR="001F65D0">
        <w:rPr>
          <w:rFonts w:ascii="Georgia" w:hAnsi="Georgia"/>
          <w:sz w:val="24"/>
          <w:szCs w:val="24"/>
        </w:rPr>
        <w:t xml:space="preserve"> in </w:t>
      </w:r>
      <w:r w:rsidR="00953137">
        <w:rPr>
          <w:rFonts w:ascii="Georgia" w:hAnsi="Georgia"/>
          <w:sz w:val="24"/>
          <w:szCs w:val="24"/>
        </w:rPr>
        <w:t>a</w:t>
      </w:r>
      <w:r w:rsidR="00700B8F">
        <w:rPr>
          <w:rFonts w:ascii="Georgia" w:hAnsi="Georgia"/>
          <w:sz w:val="24"/>
          <w:szCs w:val="24"/>
        </w:rPr>
        <w:t xml:space="preserve"> </w:t>
      </w:r>
      <w:r w:rsidR="001F65D0">
        <w:rPr>
          <w:rFonts w:ascii="Georgia" w:hAnsi="Georgia"/>
          <w:sz w:val="24"/>
          <w:szCs w:val="24"/>
        </w:rPr>
        <w:t>telling instance of literary pre-figuration, the apartments present</w:t>
      </w:r>
      <w:r w:rsidR="00BD7084">
        <w:rPr>
          <w:rFonts w:ascii="Georgia" w:hAnsi="Georgia"/>
          <w:sz w:val="24"/>
          <w:szCs w:val="24"/>
        </w:rPr>
        <w:t>ed</w:t>
      </w:r>
      <w:r w:rsidR="001F65D0">
        <w:rPr>
          <w:rFonts w:ascii="Georgia" w:hAnsi="Georgia"/>
          <w:sz w:val="24"/>
          <w:szCs w:val="24"/>
        </w:rPr>
        <w:t xml:space="preserve"> “as good a ‘reconstruction’ as a tale of Walter Scott” </w:t>
      </w:r>
      <w:r w:rsidR="00953137">
        <w:rPr>
          <w:rFonts w:ascii="Georgia" w:hAnsi="Georgia"/>
          <w:sz w:val="24"/>
          <w:szCs w:val="24"/>
        </w:rPr>
        <w:t>(</w:t>
      </w:r>
      <w:r w:rsidR="009F12E0">
        <w:rPr>
          <w:rFonts w:ascii="Georgia" w:hAnsi="Georgia"/>
          <w:sz w:val="24"/>
          <w:szCs w:val="24"/>
        </w:rPr>
        <w:t>perhaps</w:t>
      </w:r>
      <w:r w:rsidR="00815F37">
        <w:rPr>
          <w:rFonts w:ascii="Georgia" w:hAnsi="Georgia"/>
          <w:sz w:val="24"/>
          <w:szCs w:val="24"/>
        </w:rPr>
        <w:t xml:space="preserve"> the earliest</w:t>
      </w:r>
      <w:r w:rsidR="001F65D0">
        <w:rPr>
          <w:rFonts w:ascii="Georgia" w:hAnsi="Georgia"/>
          <w:sz w:val="24"/>
          <w:szCs w:val="24"/>
        </w:rPr>
        <w:t xml:space="preserve"> </w:t>
      </w:r>
      <w:r w:rsidR="00A7164F">
        <w:rPr>
          <w:rFonts w:ascii="Georgia" w:hAnsi="Georgia"/>
          <w:sz w:val="24"/>
          <w:szCs w:val="24"/>
        </w:rPr>
        <w:t xml:space="preserve">and most influential </w:t>
      </w:r>
      <w:r w:rsidR="000225DC">
        <w:rPr>
          <w:rFonts w:ascii="Georgia" w:hAnsi="Georgia"/>
          <w:sz w:val="24"/>
          <w:szCs w:val="24"/>
        </w:rPr>
        <w:t xml:space="preserve">nineteenth-century </w:t>
      </w:r>
      <w:r w:rsidR="001F65D0">
        <w:rPr>
          <w:rFonts w:ascii="Georgia" w:hAnsi="Georgia"/>
          <w:sz w:val="24"/>
          <w:szCs w:val="24"/>
        </w:rPr>
        <w:t>medievalist</w:t>
      </w:r>
      <w:r w:rsidR="00953137">
        <w:rPr>
          <w:rFonts w:ascii="Georgia" w:hAnsi="Georgia"/>
          <w:sz w:val="24"/>
          <w:szCs w:val="24"/>
        </w:rPr>
        <w:t>)</w:t>
      </w:r>
      <w:r w:rsidR="001F65D0">
        <w:rPr>
          <w:rFonts w:ascii="Georgia" w:hAnsi="Georgia"/>
          <w:sz w:val="24"/>
          <w:szCs w:val="24"/>
        </w:rPr>
        <w:t xml:space="preserve"> (</w:t>
      </w:r>
      <w:r w:rsidR="00AA4AF8">
        <w:rPr>
          <w:rFonts w:ascii="Georgia" w:hAnsi="Georgia"/>
          <w:sz w:val="24"/>
          <w:szCs w:val="24"/>
        </w:rPr>
        <w:t>546</w:t>
      </w:r>
      <w:r w:rsidR="001F65D0">
        <w:rPr>
          <w:rFonts w:ascii="Georgia" w:hAnsi="Georgia"/>
          <w:sz w:val="24"/>
          <w:szCs w:val="24"/>
        </w:rPr>
        <w:t>).</w:t>
      </w:r>
      <w:r w:rsidR="00676F0A">
        <w:rPr>
          <w:rFonts w:ascii="Georgia" w:hAnsi="Georgia"/>
          <w:sz w:val="24"/>
          <w:szCs w:val="24"/>
        </w:rPr>
        <w:t xml:space="preserve"> </w:t>
      </w:r>
      <w:proofErr w:type="spellStart"/>
      <w:r w:rsidR="00676F0A">
        <w:rPr>
          <w:rFonts w:ascii="Georgia" w:hAnsi="Georgia"/>
          <w:sz w:val="24"/>
          <w:szCs w:val="24"/>
        </w:rPr>
        <w:t>Vincigliata</w:t>
      </w:r>
      <w:proofErr w:type="spellEnd"/>
      <w:r w:rsidR="00676F0A">
        <w:rPr>
          <w:rFonts w:ascii="Georgia" w:hAnsi="Georgia"/>
          <w:sz w:val="24"/>
          <w:szCs w:val="24"/>
        </w:rPr>
        <w:t xml:space="preserve"> </w:t>
      </w:r>
      <w:r w:rsidR="00C77D0B">
        <w:rPr>
          <w:rFonts w:ascii="Georgia" w:hAnsi="Georgia"/>
          <w:sz w:val="24"/>
          <w:szCs w:val="24"/>
        </w:rPr>
        <w:t>wa</w:t>
      </w:r>
      <w:r w:rsidR="00812109">
        <w:rPr>
          <w:rFonts w:ascii="Georgia" w:hAnsi="Georgia"/>
          <w:sz w:val="24"/>
          <w:szCs w:val="24"/>
        </w:rPr>
        <w:t>s not, at least for James, a misrepresentation of the past.</w:t>
      </w:r>
      <w:r w:rsidR="009E337A">
        <w:rPr>
          <w:rFonts w:ascii="Georgia" w:hAnsi="Georgia"/>
          <w:sz w:val="24"/>
          <w:szCs w:val="24"/>
          <w:vertAlign w:val="superscript"/>
        </w:rPr>
        <w:t>1</w:t>
      </w:r>
      <w:r w:rsidR="00060DEF">
        <w:rPr>
          <w:rFonts w:ascii="Georgia" w:hAnsi="Georgia"/>
          <w:sz w:val="24"/>
          <w:szCs w:val="24"/>
          <w:vertAlign w:val="superscript"/>
        </w:rPr>
        <w:t>1</w:t>
      </w:r>
      <w:r w:rsidR="00192F68">
        <w:rPr>
          <w:rFonts w:ascii="Georgia" w:hAnsi="Georgia"/>
          <w:sz w:val="24"/>
          <w:szCs w:val="24"/>
        </w:rPr>
        <w:t xml:space="preserve"> Q</w:t>
      </w:r>
      <w:r w:rsidR="00812109">
        <w:rPr>
          <w:rFonts w:ascii="Georgia" w:hAnsi="Georgia"/>
          <w:sz w:val="24"/>
          <w:szCs w:val="24"/>
        </w:rPr>
        <w:t>uite the contrary</w:t>
      </w:r>
      <w:r w:rsidR="00B05A8E">
        <w:rPr>
          <w:rFonts w:ascii="Georgia" w:hAnsi="Georgia"/>
          <w:sz w:val="24"/>
          <w:szCs w:val="24"/>
        </w:rPr>
        <w:t>: Leader “forcibly revived” the “in</w:t>
      </w:r>
      <w:r w:rsidR="00D22A27">
        <w:rPr>
          <w:rFonts w:ascii="Georgia" w:hAnsi="Georgia"/>
          <w:sz w:val="24"/>
          <w:szCs w:val="24"/>
        </w:rPr>
        <w:t>-</w:t>
      </w:r>
      <w:r w:rsidR="00B05A8E">
        <w:rPr>
          <w:rFonts w:ascii="Georgia" w:hAnsi="Georgia"/>
          <w:sz w:val="24"/>
          <w:szCs w:val="24"/>
        </w:rPr>
        <w:t xml:space="preserve">door atmosphere of </w:t>
      </w:r>
      <w:proofErr w:type="spellStart"/>
      <w:r w:rsidR="00B05A8E">
        <w:rPr>
          <w:rFonts w:ascii="Georgia" w:hAnsi="Georgia"/>
          <w:sz w:val="24"/>
          <w:szCs w:val="24"/>
        </w:rPr>
        <w:t>mediævalism</w:t>
      </w:r>
      <w:proofErr w:type="spellEnd"/>
      <w:r w:rsidR="00B05A8E">
        <w:rPr>
          <w:rFonts w:ascii="Georgia" w:hAnsi="Georgia"/>
          <w:sz w:val="24"/>
          <w:szCs w:val="24"/>
        </w:rPr>
        <w:t>” in the sense that</w:t>
      </w:r>
      <w:r w:rsidR="00E977CA">
        <w:rPr>
          <w:rFonts w:ascii="Georgia" w:hAnsi="Georgia"/>
          <w:sz w:val="24"/>
          <w:szCs w:val="24"/>
        </w:rPr>
        <w:t xml:space="preserve"> his fortress</w:t>
      </w:r>
      <w:r w:rsidR="00B05A8E">
        <w:rPr>
          <w:rFonts w:ascii="Georgia" w:hAnsi="Georgia"/>
          <w:sz w:val="24"/>
          <w:szCs w:val="24"/>
        </w:rPr>
        <w:t xml:space="preserve"> </w:t>
      </w:r>
      <w:r w:rsidR="00192F68">
        <w:rPr>
          <w:rFonts w:ascii="Georgia" w:hAnsi="Georgia"/>
          <w:sz w:val="24"/>
          <w:szCs w:val="24"/>
        </w:rPr>
        <w:t>w</w:t>
      </w:r>
      <w:r w:rsidR="0099414D">
        <w:rPr>
          <w:rFonts w:ascii="Georgia" w:hAnsi="Georgia"/>
          <w:sz w:val="24"/>
          <w:szCs w:val="24"/>
        </w:rPr>
        <w:t xml:space="preserve">as </w:t>
      </w:r>
      <w:r w:rsidR="00AA4AF8">
        <w:rPr>
          <w:rFonts w:ascii="Georgia" w:hAnsi="Georgia"/>
          <w:sz w:val="24"/>
          <w:szCs w:val="24"/>
        </w:rPr>
        <w:t>both dark and cold</w:t>
      </w:r>
      <w:r w:rsidR="0099414D">
        <w:rPr>
          <w:rFonts w:ascii="Georgia" w:hAnsi="Georgia"/>
          <w:sz w:val="24"/>
          <w:szCs w:val="24"/>
        </w:rPr>
        <w:t xml:space="preserve"> </w:t>
      </w:r>
      <w:r w:rsidR="00B05A8E">
        <w:rPr>
          <w:rFonts w:ascii="Georgia" w:hAnsi="Georgia"/>
          <w:sz w:val="24"/>
          <w:szCs w:val="24"/>
        </w:rPr>
        <w:t>(</w:t>
      </w:r>
      <w:r w:rsidR="00AA4AF8">
        <w:rPr>
          <w:rFonts w:ascii="Georgia" w:hAnsi="Georgia"/>
          <w:sz w:val="24"/>
          <w:szCs w:val="24"/>
        </w:rPr>
        <w:t>546</w:t>
      </w:r>
      <w:r w:rsidR="0099414D">
        <w:rPr>
          <w:rFonts w:ascii="Georgia" w:hAnsi="Georgia"/>
          <w:sz w:val="24"/>
          <w:szCs w:val="24"/>
        </w:rPr>
        <w:t xml:space="preserve">). </w:t>
      </w:r>
      <w:r w:rsidR="00B05A8E">
        <w:rPr>
          <w:rFonts w:ascii="Georgia" w:hAnsi="Georgia"/>
          <w:sz w:val="24"/>
          <w:szCs w:val="24"/>
        </w:rPr>
        <w:t>For James, the</w:t>
      </w:r>
      <w:r w:rsidR="00BD7084">
        <w:rPr>
          <w:rFonts w:ascii="Georgia" w:hAnsi="Georgia"/>
          <w:sz w:val="24"/>
          <w:szCs w:val="24"/>
        </w:rPr>
        <w:t>se</w:t>
      </w:r>
      <w:r w:rsidR="00B05A8E">
        <w:rPr>
          <w:rFonts w:ascii="Georgia" w:hAnsi="Georgia"/>
          <w:sz w:val="24"/>
          <w:szCs w:val="24"/>
        </w:rPr>
        <w:t xml:space="preserve"> “crepuscular chambers” pose</w:t>
      </w:r>
      <w:r w:rsidR="00BD7084">
        <w:rPr>
          <w:rFonts w:ascii="Georgia" w:hAnsi="Georgia"/>
          <w:sz w:val="24"/>
          <w:szCs w:val="24"/>
        </w:rPr>
        <w:t>d</w:t>
      </w:r>
      <w:r w:rsidR="00B05A8E">
        <w:rPr>
          <w:rFonts w:ascii="Georgia" w:hAnsi="Georgia"/>
          <w:sz w:val="24"/>
          <w:szCs w:val="24"/>
        </w:rPr>
        <w:t xml:space="preserve"> “a mystery” (</w:t>
      </w:r>
      <w:r w:rsidR="00AA4AF8">
        <w:rPr>
          <w:rFonts w:ascii="Georgia" w:hAnsi="Georgia"/>
          <w:sz w:val="24"/>
          <w:szCs w:val="24"/>
        </w:rPr>
        <w:t>547</w:t>
      </w:r>
      <w:r w:rsidR="00B05A8E">
        <w:rPr>
          <w:rFonts w:ascii="Georgia" w:hAnsi="Georgia"/>
          <w:sz w:val="24"/>
          <w:szCs w:val="24"/>
        </w:rPr>
        <w:t xml:space="preserve">). </w:t>
      </w:r>
      <w:r w:rsidR="0099414D">
        <w:rPr>
          <w:rFonts w:ascii="Georgia" w:hAnsi="Georgia"/>
          <w:sz w:val="24"/>
          <w:szCs w:val="24"/>
        </w:rPr>
        <w:t xml:space="preserve">How </w:t>
      </w:r>
      <w:r w:rsidR="00B05A8E">
        <w:rPr>
          <w:rFonts w:ascii="Georgia" w:hAnsi="Georgia"/>
          <w:sz w:val="24"/>
          <w:szCs w:val="24"/>
        </w:rPr>
        <w:t xml:space="preserve">did </w:t>
      </w:r>
      <w:r w:rsidR="0099414D">
        <w:rPr>
          <w:rFonts w:ascii="Georgia" w:hAnsi="Georgia"/>
          <w:sz w:val="24"/>
          <w:szCs w:val="24"/>
        </w:rPr>
        <w:t xml:space="preserve">the </w:t>
      </w:r>
      <w:r w:rsidR="00B05A8E">
        <w:rPr>
          <w:rFonts w:ascii="Georgia" w:hAnsi="Georgia"/>
          <w:sz w:val="24"/>
          <w:szCs w:val="24"/>
        </w:rPr>
        <w:t>people</w:t>
      </w:r>
      <w:r w:rsidR="0099414D">
        <w:rPr>
          <w:rFonts w:ascii="Georgia" w:hAnsi="Georgia"/>
          <w:sz w:val="24"/>
          <w:szCs w:val="24"/>
        </w:rPr>
        <w:t xml:space="preserve"> who lived in these rooms </w:t>
      </w:r>
      <w:r w:rsidR="00B05A8E">
        <w:rPr>
          <w:rFonts w:ascii="Georgia" w:hAnsi="Georgia"/>
          <w:sz w:val="24"/>
          <w:szCs w:val="24"/>
        </w:rPr>
        <w:t>spend their days? James then vividly reconstruct</w:t>
      </w:r>
      <w:r w:rsidR="00BD7084">
        <w:rPr>
          <w:rFonts w:ascii="Georgia" w:hAnsi="Georgia"/>
          <w:sz w:val="24"/>
          <w:szCs w:val="24"/>
        </w:rPr>
        <w:t>ed</w:t>
      </w:r>
      <w:r w:rsidR="00B05A8E">
        <w:rPr>
          <w:rFonts w:ascii="Georgia" w:hAnsi="Georgia"/>
          <w:sz w:val="24"/>
          <w:szCs w:val="24"/>
        </w:rPr>
        <w:t xml:space="preserve"> the rude masculine life of the period</w:t>
      </w:r>
      <w:r w:rsidR="00B723A8">
        <w:rPr>
          <w:rFonts w:ascii="Georgia" w:hAnsi="Georgia"/>
          <w:sz w:val="24"/>
          <w:szCs w:val="24"/>
        </w:rPr>
        <w:t>.</w:t>
      </w:r>
    </w:p>
    <w:p w14:paraId="2E5C8D78" w14:textId="048B4740" w:rsidR="00B723A8" w:rsidRDefault="00B723A8" w:rsidP="00BC35AA">
      <w:pPr>
        <w:spacing w:line="480" w:lineRule="auto"/>
        <w:ind w:left="709" w:hanging="709"/>
        <w:rPr>
          <w:rFonts w:ascii="Georgia" w:hAnsi="Georgia"/>
          <w:sz w:val="24"/>
          <w:szCs w:val="24"/>
        </w:rPr>
      </w:pPr>
      <w:r>
        <w:rPr>
          <w:rFonts w:ascii="Georgia" w:hAnsi="Georgia"/>
          <w:sz w:val="24"/>
          <w:szCs w:val="24"/>
        </w:rPr>
        <w:tab/>
        <w:t xml:space="preserve">No wonder men relished a fight and panted for a fray. “Skull-smashers” were sweet, ears ringing with pain and ribs cracking in a tussle were soothing music, compared with the cruel quietude of the dim-windowed castle. When they came </w:t>
      </w:r>
      <w:proofErr w:type="gramStart"/>
      <w:r>
        <w:rPr>
          <w:rFonts w:ascii="Georgia" w:hAnsi="Georgia"/>
          <w:sz w:val="24"/>
          <w:szCs w:val="24"/>
        </w:rPr>
        <w:t>back</w:t>
      </w:r>
      <w:proofErr w:type="gramEnd"/>
      <w:r>
        <w:rPr>
          <w:rFonts w:ascii="Georgia" w:hAnsi="Georgia"/>
          <w:sz w:val="24"/>
          <w:szCs w:val="24"/>
        </w:rPr>
        <w:t xml:space="preserve"> </w:t>
      </w:r>
      <w:r w:rsidR="00AA4AF8">
        <w:rPr>
          <w:rFonts w:ascii="Georgia" w:hAnsi="Georgia"/>
          <w:sz w:val="24"/>
          <w:szCs w:val="24"/>
        </w:rPr>
        <w:t xml:space="preserve">they could only have </w:t>
      </w:r>
      <w:r>
        <w:rPr>
          <w:rFonts w:ascii="Georgia" w:hAnsi="Georgia"/>
          <w:sz w:val="24"/>
          <w:szCs w:val="24"/>
        </w:rPr>
        <w:t>slept a good deal and eased their dislocated bones on those meagre oaken ledges. Then they woke up and turned about to the table and ate their portion of roasted sheep. They shouted at each other across the board and flung the wooden plates at the serving-men. They jostled and hustled and hooted and bragged; and then, after gorging and boozing and easing their doublets, they squared their elbows one by one on the greasy table and buried their scarred foreheads and dreamed of a good gallop after flying foes. (</w:t>
      </w:r>
      <w:r w:rsidR="0080453A">
        <w:rPr>
          <w:rFonts w:ascii="Georgia" w:hAnsi="Georgia"/>
          <w:sz w:val="24"/>
          <w:szCs w:val="24"/>
        </w:rPr>
        <w:t>547</w:t>
      </w:r>
      <w:r>
        <w:rPr>
          <w:rFonts w:ascii="Georgia" w:hAnsi="Georgia"/>
          <w:sz w:val="24"/>
          <w:szCs w:val="24"/>
        </w:rPr>
        <w:t>)</w:t>
      </w:r>
    </w:p>
    <w:p w14:paraId="253F663C" w14:textId="6FA7C21F" w:rsidR="00B723A8" w:rsidRDefault="00B723A8" w:rsidP="00BC35AA">
      <w:pPr>
        <w:spacing w:line="480" w:lineRule="auto"/>
        <w:rPr>
          <w:rFonts w:ascii="Georgia" w:hAnsi="Georgia"/>
          <w:sz w:val="24"/>
          <w:szCs w:val="24"/>
        </w:rPr>
      </w:pPr>
      <w:r>
        <w:rPr>
          <w:rFonts w:ascii="Georgia" w:hAnsi="Georgia"/>
          <w:sz w:val="24"/>
          <w:szCs w:val="24"/>
        </w:rPr>
        <w:t xml:space="preserve">The </w:t>
      </w:r>
      <w:r w:rsidR="00D96178">
        <w:rPr>
          <w:rFonts w:ascii="Georgia" w:hAnsi="Georgia"/>
          <w:sz w:val="24"/>
          <w:szCs w:val="24"/>
        </w:rPr>
        <w:t>only</w:t>
      </w:r>
      <w:r>
        <w:rPr>
          <w:rFonts w:ascii="Georgia" w:hAnsi="Georgia"/>
          <w:sz w:val="24"/>
          <w:szCs w:val="24"/>
        </w:rPr>
        <w:t xml:space="preserve"> hint of the chivalric </w:t>
      </w:r>
      <w:r w:rsidR="00953137">
        <w:rPr>
          <w:rFonts w:ascii="Georgia" w:hAnsi="Georgia"/>
          <w:sz w:val="24"/>
          <w:szCs w:val="24"/>
        </w:rPr>
        <w:t xml:space="preserve">in this </w:t>
      </w:r>
      <w:r w:rsidR="00C77D0B">
        <w:rPr>
          <w:rFonts w:ascii="Georgia" w:hAnsi="Georgia"/>
          <w:sz w:val="24"/>
          <w:szCs w:val="24"/>
        </w:rPr>
        <w:t>example of “</w:t>
      </w:r>
      <w:r w:rsidR="0080453A">
        <w:rPr>
          <w:rFonts w:ascii="Georgia" w:hAnsi="Georgia"/>
          <w:sz w:val="24"/>
          <w:szCs w:val="24"/>
        </w:rPr>
        <w:t>critical overhauling</w:t>
      </w:r>
      <w:r w:rsidR="00C77D0B">
        <w:rPr>
          <w:rFonts w:ascii="Georgia" w:hAnsi="Georgia"/>
          <w:sz w:val="24"/>
          <w:szCs w:val="24"/>
        </w:rPr>
        <w:t>”</w:t>
      </w:r>
      <w:r>
        <w:rPr>
          <w:rFonts w:ascii="Georgia" w:hAnsi="Georgia"/>
          <w:sz w:val="24"/>
          <w:szCs w:val="24"/>
        </w:rPr>
        <w:t xml:space="preserve"> lies in th</w:t>
      </w:r>
      <w:r w:rsidR="00C14B52">
        <w:rPr>
          <w:rFonts w:ascii="Georgia" w:hAnsi="Georgia"/>
          <w:sz w:val="24"/>
          <w:szCs w:val="24"/>
        </w:rPr>
        <w:t>e</w:t>
      </w:r>
      <w:r>
        <w:rPr>
          <w:rFonts w:ascii="Georgia" w:hAnsi="Georgia"/>
          <w:sz w:val="24"/>
          <w:szCs w:val="24"/>
        </w:rPr>
        <w:t xml:space="preserve"> </w:t>
      </w:r>
      <w:r w:rsidR="00A45D44">
        <w:rPr>
          <w:rFonts w:ascii="Georgia" w:hAnsi="Georgia"/>
          <w:sz w:val="24"/>
          <w:szCs w:val="24"/>
        </w:rPr>
        <w:t xml:space="preserve">concluding </w:t>
      </w:r>
      <w:r>
        <w:rPr>
          <w:rFonts w:ascii="Georgia" w:hAnsi="Georgia"/>
          <w:sz w:val="24"/>
          <w:szCs w:val="24"/>
        </w:rPr>
        <w:t>reference to</w:t>
      </w:r>
      <w:r w:rsidR="001E081E">
        <w:rPr>
          <w:rFonts w:ascii="Georgia" w:hAnsi="Georgia"/>
          <w:sz w:val="24"/>
          <w:szCs w:val="24"/>
        </w:rPr>
        <w:t xml:space="preserve"> </w:t>
      </w:r>
      <w:r>
        <w:rPr>
          <w:rFonts w:ascii="Georgia" w:hAnsi="Georgia"/>
          <w:sz w:val="24"/>
          <w:szCs w:val="24"/>
        </w:rPr>
        <w:t>dream</w:t>
      </w:r>
      <w:r w:rsidR="0018206F">
        <w:rPr>
          <w:rFonts w:ascii="Georgia" w:hAnsi="Georgia"/>
          <w:sz w:val="24"/>
          <w:szCs w:val="24"/>
        </w:rPr>
        <w:t xml:space="preserve">s of pursuit on </w:t>
      </w:r>
      <w:r w:rsidR="00EA4851">
        <w:rPr>
          <w:rFonts w:ascii="Georgia" w:hAnsi="Georgia"/>
          <w:sz w:val="24"/>
          <w:szCs w:val="24"/>
        </w:rPr>
        <w:t>horseback</w:t>
      </w:r>
      <w:r>
        <w:rPr>
          <w:rFonts w:ascii="Georgia" w:hAnsi="Georgia"/>
          <w:sz w:val="24"/>
          <w:szCs w:val="24"/>
        </w:rPr>
        <w:t>.</w:t>
      </w:r>
      <w:r w:rsidR="00F85FB2">
        <w:rPr>
          <w:rFonts w:ascii="Georgia" w:hAnsi="Georgia"/>
          <w:sz w:val="24"/>
          <w:szCs w:val="24"/>
        </w:rPr>
        <w:t xml:space="preserve"> In </w:t>
      </w:r>
      <w:r w:rsidR="00C21AA8">
        <w:rPr>
          <w:rFonts w:ascii="Georgia" w:hAnsi="Georgia"/>
          <w:sz w:val="24"/>
          <w:szCs w:val="24"/>
        </w:rPr>
        <w:t>their waking lives, however</w:t>
      </w:r>
      <w:r w:rsidR="00F85FB2">
        <w:rPr>
          <w:rFonts w:ascii="Georgia" w:hAnsi="Georgia"/>
          <w:sz w:val="24"/>
          <w:szCs w:val="24"/>
        </w:rPr>
        <w:t xml:space="preserve">, these men of the fourteenth century have nothing of Roland or Galahad </w:t>
      </w:r>
      <w:r w:rsidR="00F85FB2">
        <w:rPr>
          <w:rFonts w:ascii="Georgia" w:hAnsi="Georgia"/>
          <w:sz w:val="24"/>
          <w:szCs w:val="24"/>
        </w:rPr>
        <w:lastRenderedPageBreak/>
        <w:t xml:space="preserve">about them. Their life has been conditioned and constrained by </w:t>
      </w:r>
      <w:r w:rsidR="00BD7084">
        <w:rPr>
          <w:rFonts w:ascii="Georgia" w:hAnsi="Georgia"/>
          <w:sz w:val="24"/>
          <w:szCs w:val="24"/>
        </w:rPr>
        <w:t xml:space="preserve">violence, and still more by the </w:t>
      </w:r>
      <w:r w:rsidR="0059470F">
        <w:rPr>
          <w:rFonts w:ascii="Georgia" w:hAnsi="Georgia"/>
          <w:sz w:val="24"/>
          <w:szCs w:val="24"/>
        </w:rPr>
        <w:t xml:space="preserve">physical </w:t>
      </w:r>
      <w:r w:rsidR="00F85FB2">
        <w:rPr>
          <w:rFonts w:ascii="Georgia" w:hAnsi="Georgia"/>
          <w:sz w:val="24"/>
          <w:szCs w:val="24"/>
        </w:rPr>
        <w:t>discomfort and</w:t>
      </w:r>
      <w:r w:rsidR="0059470F">
        <w:rPr>
          <w:rFonts w:ascii="Georgia" w:hAnsi="Georgia"/>
          <w:sz w:val="24"/>
          <w:szCs w:val="24"/>
        </w:rPr>
        <w:t xml:space="preserve"> the</w:t>
      </w:r>
      <w:r w:rsidR="00F85FB2">
        <w:rPr>
          <w:rFonts w:ascii="Georgia" w:hAnsi="Georgia"/>
          <w:sz w:val="24"/>
          <w:szCs w:val="24"/>
        </w:rPr>
        <w:t xml:space="preserve"> “</w:t>
      </w:r>
      <w:r w:rsidR="0080453A">
        <w:rPr>
          <w:rFonts w:ascii="Georgia" w:hAnsi="Georgia"/>
          <w:sz w:val="24"/>
          <w:szCs w:val="24"/>
        </w:rPr>
        <w:t>[</w:t>
      </w:r>
      <w:r w:rsidR="00F85FB2">
        <w:rPr>
          <w:rFonts w:ascii="Georgia" w:hAnsi="Georgia"/>
          <w:sz w:val="24"/>
          <w:szCs w:val="24"/>
        </w:rPr>
        <w:t>d</w:t>
      </w:r>
      <w:r w:rsidR="0080453A">
        <w:rPr>
          <w:rFonts w:ascii="Georgia" w:hAnsi="Georgia"/>
          <w:sz w:val="24"/>
          <w:szCs w:val="24"/>
        </w:rPr>
        <w:t>]</w:t>
      </w:r>
      <w:proofErr w:type="spellStart"/>
      <w:r w:rsidR="00F85FB2">
        <w:rPr>
          <w:rFonts w:ascii="Georgia" w:hAnsi="Georgia"/>
          <w:sz w:val="24"/>
          <w:szCs w:val="24"/>
        </w:rPr>
        <w:t>eadly</w:t>
      </w:r>
      <w:proofErr w:type="spellEnd"/>
      <w:r w:rsidR="00F85FB2">
        <w:rPr>
          <w:rFonts w:ascii="Georgia" w:hAnsi="Georgia"/>
          <w:sz w:val="24"/>
          <w:szCs w:val="24"/>
        </w:rPr>
        <w:t xml:space="preserve"> ennui” of the place in which they live (</w:t>
      </w:r>
      <w:r w:rsidR="0080453A">
        <w:rPr>
          <w:rFonts w:ascii="Georgia" w:hAnsi="Georgia"/>
          <w:sz w:val="24"/>
          <w:szCs w:val="24"/>
        </w:rPr>
        <w:t>547</w:t>
      </w:r>
      <w:r w:rsidR="00F85FB2">
        <w:rPr>
          <w:rFonts w:ascii="Georgia" w:hAnsi="Georgia"/>
          <w:sz w:val="24"/>
          <w:szCs w:val="24"/>
        </w:rPr>
        <w:t>).</w:t>
      </w:r>
    </w:p>
    <w:p w14:paraId="13B1AEDA" w14:textId="7912A624" w:rsidR="00F85FB2" w:rsidRDefault="00F85FB2" w:rsidP="00BC35AA">
      <w:pPr>
        <w:spacing w:line="480" w:lineRule="auto"/>
        <w:rPr>
          <w:rFonts w:ascii="Georgia" w:hAnsi="Georgia"/>
          <w:sz w:val="24"/>
          <w:szCs w:val="24"/>
        </w:rPr>
      </w:pPr>
      <w:r>
        <w:rPr>
          <w:rFonts w:ascii="Georgia" w:hAnsi="Georgia"/>
          <w:sz w:val="24"/>
          <w:szCs w:val="24"/>
        </w:rPr>
        <w:tab/>
        <w:t>“And the women?” (</w:t>
      </w:r>
      <w:r w:rsidR="0080453A">
        <w:rPr>
          <w:rFonts w:ascii="Georgia" w:hAnsi="Georgia"/>
          <w:sz w:val="24"/>
          <w:szCs w:val="24"/>
        </w:rPr>
        <w:t>547</w:t>
      </w:r>
      <w:r>
        <w:rPr>
          <w:rFonts w:ascii="Georgia" w:hAnsi="Georgia"/>
          <w:sz w:val="24"/>
          <w:szCs w:val="24"/>
        </w:rPr>
        <w:t xml:space="preserve">). James’s question </w:t>
      </w:r>
      <w:r w:rsidR="00C37E64">
        <w:rPr>
          <w:rFonts w:ascii="Georgia" w:hAnsi="Georgia"/>
          <w:sz w:val="24"/>
          <w:szCs w:val="24"/>
        </w:rPr>
        <w:t>i</w:t>
      </w:r>
      <w:r>
        <w:rPr>
          <w:rFonts w:ascii="Georgia" w:hAnsi="Georgia"/>
          <w:sz w:val="24"/>
          <w:szCs w:val="24"/>
        </w:rPr>
        <w:t xml:space="preserve">s a pointed one in the context of </w:t>
      </w:r>
      <w:r w:rsidR="009F12E0">
        <w:rPr>
          <w:rFonts w:ascii="Georgia" w:hAnsi="Georgia"/>
          <w:sz w:val="24"/>
          <w:szCs w:val="24"/>
        </w:rPr>
        <w:t xml:space="preserve">the interpretive activities associated with </w:t>
      </w:r>
      <w:r>
        <w:rPr>
          <w:rFonts w:ascii="Georgia" w:hAnsi="Georgia"/>
          <w:sz w:val="24"/>
          <w:szCs w:val="24"/>
        </w:rPr>
        <w:t xml:space="preserve">pre-figuration, configuration and refiguration. </w:t>
      </w:r>
      <w:r w:rsidR="0059470F">
        <w:rPr>
          <w:rFonts w:ascii="Georgia" w:hAnsi="Georgia"/>
          <w:sz w:val="24"/>
          <w:szCs w:val="24"/>
        </w:rPr>
        <w:t>Artistic</w:t>
      </w:r>
      <w:r>
        <w:rPr>
          <w:rFonts w:ascii="Georgia" w:hAnsi="Georgia"/>
          <w:sz w:val="24"/>
          <w:szCs w:val="24"/>
        </w:rPr>
        <w:t xml:space="preserve"> pre-figurations</w:t>
      </w:r>
      <w:r w:rsidR="0059470F">
        <w:rPr>
          <w:rFonts w:ascii="Georgia" w:hAnsi="Georgia"/>
          <w:sz w:val="24"/>
          <w:szCs w:val="24"/>
        </w:rPr>
        <w:t xml:space="preserve"> familiar to the Victorians offered</w:t>
      </w:r>
      <w:r>
        <w:rPr>
          <w:rFonts w:ascii="Georgia" w:hAnsi="Georgia"/>
          <w:sz w:val="24"/>
          <w:szCs w:val="24"/>
        </w:rPr>
        <w:t xml:space="preserve"> stock images of the women of the </w:t>
      </w:r>
      <w:r w:rsidR="00D96178">
        <w:rPr>
          <w:rFonts w:ascii="Georgia" w:hAnsi="Georgia"/>
          <w:sz w:val="24"/>
          <w:szCs w:val="24"/>
        </w:rPr>
        <w:t>Middle Ages</w:t>
      </w:r>
      <w:r w:rsidR="00853DE8">
        <w:rPr>
          <w:rFonts w:ascii="Georgia" w:hAnsi="Georgia"/>
          <w:sz w:val="24"/>
          <w:szCs w:val="24"/>
        </w:rPr>
        <w:t xml:space="preserve"> dressed, as in some</w:t>
      </w:r>
      <w:r>
        <w:rPr>
          <w:rFonts w:ascii="Georgia" w:hAnsi="Georgia"/>
          <w:sz w:val="24"/>
          <w:szCs w:val="24"/>
        </w:rPr>
        <w:t xml:space="preserve"> Pre-Raphaelite </w:t>
      </w:r>
      <w:r w:rsidR="00853DE8">
        <w:rPr>
          <w:rFonts w:ascii="Georgia" w:hAnsi="Georgia"/>
          <w:sz w:val="24"/>
          <w:szCs w:val="24"/>
        </w:rPr>
        <w:t xml:space="preserve">painting, in </w:t>
      </w:r>
      <w:r>
        <w:rPr>
          <w:rFonts w:ascii="Georgia" w:hAnsi="Georgia"/>
          <w:sz w:val="24"/>
          <w:szCs w:val="24"/>
        </w:rPr>
        <w:t>“</w:t>
      </w:r>
      <w:r w:rsidR="0099414D">
        <w:rPr>
          <w:rFonts w:ascii="Georgia" w:hAnsi="Georgia"/>
          <w:sz w:val="24"/>
          <w:szCs w:val="24"/>
        </w:rPr>
        <w:t xml:space="preserve">their </w:t>
      </w:r>
      <w:r>
        <w:rPr>
          <w:rFonts w:ascii="Georgia" w:hAnsi="Georgia"/>
          <w:sz w:val="24"/>
          <w:szCs w:val="24"/>
        </w:rPr>
        <w:t>peaked coifs</w:t>
      </w:r>
      <w:r w:rsidR="0099414D">
        <w:rPr>
          <w:rFonts w:ascii="Georgia" w:hAnsi="Georgia"/>
          <w:sz w:val="24"/>
          <w:szCs w:val="24"/>
        </w:rPr>
        <w:t>, their</w:t>
      </w:r>
      <w:r>
        <w:rPr>
          <w:rFonts w:ascii="Georgia" w:hAnsi="Georgia"/>
          <w:sz w:val="24"/>
          <w:szCs w:val="24"/>
        </w:rPr>
        <w:t xml:space="preserve"> falling sleeves</w:t>
      </w:r>
      <w:r w:rsidR="0080453A">
        <w:rPr>
          <w:rFonts w:ascii="Georgia" w:hAnsi="Georgia"/>
          <w:sz w:val="24"/>
          <w:szCs w:val="24"/>
        </w:rPr>
        <w:t xml:space="preserve"> and</w:t>
      </w:r>
      <w:r>
        <w:rPr>
          <w:rFonts w:ascii="Georgia" w:hAnsi="Georgia"/>
          <w:sz w:val="24"/>
          <w:szCs w:val="24"/>
        </w:rPr>
        <w:t xml:space="preserve"> heavily-twisted trains”</w:t>
      </w:r>
      <w:r w:rsidR="00853DE8">
        <w:rPr>
          <w:rFonts w:ascii="Georgia" w:hAnsi="Georgia"/>
          <w:sz w:val="24"/>
          <w:szCs w:val="24"/>
        </w:rPr>
        <w:t xml:space="preserve"> (</w:t>
      </w:r>
      <w:r w:rsidR="0080453A">
        <w:rPr>
          <w:rFonts w:ascii="Georgia" w:hAnsi="Georgia"/>
          <w:sz w:val="24"/>
          <w:szCs w:val="24"/>
        </w:rPr>
        <w:t>548</w:t>
      </w:r>
      <w:r w:rsidR="00853DE8">
        <w:rPr>
          <w:rFonts w:ascii="Georgia" w:hAnsi="Georgia"/>
          <w:sz w:val="24"/>
          <w:szCs w:val="24"/>
        </w:rPr>
        <w:t xml:space="preserve">). </w:t>
      </w:r>
      <w:r w:rsidR="0099414D">
        <w:rPr>
          <w:rFonts w:ascii="Georgia" w:hAnsi="Georgia"/>
          <w:sz w:val="24"/>
          <w:szCs w:val="24"/>
        </w:rPr>
        <w:t xml:space="preserve">In his 1909 revision of this essay, James </w:t>
      </w:r>
      <w:proofErr w:type="gramStart"/>
      <w:r w:rsidR="0099414D">
        <w:rPr>
          <w:rFonts w:ascii="Georgia" w:hAnsi="Georgia"/>
          <w:sz w:val="24"/>
          <w:szCs w:val="24"/>
        </w:rPr>
        <w:t>dr</w:t>
      </w:r>
      <w:r w:rsidR="0059470F">
        <w:rPr>
          <w:rFonts w:ascii="Georgia" w:hAnsi="Georgia"/>
          <w:sz w:val="24"/>
          <w:szCs w:val="24"/>
        </w:rPr>
        <w:t>o</w:t>
      </w:r>
      <w:r w:rsidR="0099414D">
        <w:rPr>
          <w:rFonts w:ascii="Georgia" w:hAnsi="Georgia"/>
          <w:sz w:val="24"/>
          <w:szCs w:val="24"/>
        </w:rPr>
        <w:t>ve</w:t>
      </w:r>
      <w:proofErr w:type="gramEnd"/>
      <w:r w:rsidR="0099414D">
        <w:rPr>
          <w:rFonts w:ascii="Georgia" w:hAnsi="Georgia"/>
          <w:sz w:val="24"/>
          <w:szCs w:val="24"/>
        </w:rPr>
        <w:t xml:space="preserve"> home the point that s</w:t>
      </w:r>
      <w:r w:rsidR="00853DE8">
        <w:rPr>
          <w:rFonts w:ascii="Georgia" w:hAnsi="Georgia"/>
          <w:sz w:val="24"/>
          <w:szCs w:val="24"/>
        </w:rPr>
        <w:t>uch costumes</w:t>
      </w:r>
      <w:r>
        <w:rPr>
          <w:rFonts w:ascii="Georgia" w:hAnsi="Georgia"/>
          <w:sz w:val="24"/>
          <w:szCs w:val="24"/>
        </w:rPr>
        <w:t xml:space="preserve"> would “sow the seed of yearning envy” in women of “later generations” (</w:t>
      </w:r>
      <w:r w:rsidR="0080453A">
        <w:rPr>
          <w:rFonts w:ascii="Georgia" w:hAnsi="Georgia"/>
          <w:sz w:val="24"/>
          <w:szCs w:val="24"/>
        </w:rPr>
        <w:t>548</w:t>
      </w:r>
      <w:r>
        <w:rPr>
          <w:rFonts w:ascii="Georgia" w:hAnsi="Georgia"/>
          <w:sz w:val="24"/>
          <w:szCs w:val="24"/>
        </w:rPr>
        <w:t xml:space="preserve">). </w:t>
      </w:r>
      <w:r w:rsidR="00E653F0">
        <w:rPr>
          <w:rFonts w:ascii="Georgia" w:hAnsi="Georgia"/>
          <w:sz w:val="24"/>
          <w:szCs w:val="24"/>
        </w:rPr>
        <w:t>Yet the general approach</w:t>
      </w:r>
      <w:r w:rsidR="00E653F0" w:rsidRPr="00E653F0">
        <w:rPr>
          <w:rFonts w:ascii="Georgia" w:hAnsi="Georgia"/>
          <w:sz w:val="24"/>
          <w:szCs w:val="24"/>
        </w:rPr>
        <w:t>—</w:t>
      </w:r>
      <w:r w:rsidR="00C21AA8">
        <w:rPr>
          <w:rFonts w:ascii="Georgia" w:hAnsi="Georgia"/>
          <w:sz w:val="24"/>
          <w:szCs w:val="24"/>
        </w:rPr>
        <w:t>underlining</w:t>
      </w:r>
      <w:r w:rsidR="009F12E0">
        <w:rPr>
          <w:rFonts w:ascii="Georgia" w:hAnsi="Georgia"/>
          <w:sz w:val="24"/>
          <w:szCs w:val="24"/>
        </w:rPr>
        <w:t xml:space="preserve"> </w:t>
      </w:r>
      <w:r w:rsidR="00E653F0">
        <w:rPr>
          <w:rFonts w:ascii="Georgia" w:hAnsi="Georgia"/>
          <w:sz w:val="24"/>
          <w:szCs w:val="24"/>
        </w:rPr>
        <w:t xml:space="preserve">the </w:t>
      </w:r>
      <w:r w:rsidR="009F12E0">
        <w:rPr>
          <w:rFonts w:ascii="Georgia" w:hAnsi="Georgia"/>
          <w:sz w:val="24"/>
          <w:szCs w:val="24"/>
        </w:rPr>
        <w:t xml:space="preserve">discrepancy between the physical and social realities </w:t>
      </w:r>
      <w:r w:rsidR="00E653F0">
        <w:rPr>
          <w:rFonts w:ascii="Georgia" w:hAnsi="Georgia"/>
          <w:sz w:val="24"/>
          <w:szCs w:val="24"/>
        </w:rPr>
        <w:t xml:space="preserve">of the past and </w:t>
      </w:r>
      <w:r w:rsidR="009F12E0">
        <w:rPr>
          <w:rFonts w:ascii="Georgia" w:hAnsi="Georgia"/>
          <w:sz w:val="24"/>
          <w:szCs w:val="24"/>
        </w:rPr>
        <w:t xml:space="preserve">their </w:t>
      </w:r>
      <w:r w:rsidR="00E653F0">
        <w:rPr>
          <w:rFonts w:ascii="Georgia" w:hAnsi="Georgia"/>
          <w:sz w:val="24"/>
          <w:szCs w:val="24"/>
        </w:rPr>
        <w:t>contemporary idealization</w:t>
      </w:r>
      <w:r w:rsidR="00E653F0" w:rsidRPr="00E653F0">
        <w:rPr>
          <w:rFonts w:ascii="Georgia" w:hAnsi="Georgia"/>
          <w:sz w:val="24"/>
          <w:szCs w:val="24"/>
        </w:rPr>
        <w:t>—</w:t>
      </w:r>
      <w:r w:rsidR="00E653F0">
        <w:rPr>
          <w:rFonts w:ascii="Georgia" w:hAnsi="Georgia"/>
          <w:sz w:val="24"/>
          <w:szCs w:val="24"/>
        </w:rPr>
        <w:t>was clear in the 1874 version</w:t>
      </w:r>
      <w:r w:rsidR="00AD0D6C">
        <w:rPr>
          <w:rFonts w:ascii="Georgia" w:hAnsi="Georgia"/>
          <w:sz w:val="24"/>
          <w:szCs w:val="24"/>
        </w:rPr>
        <w:t xml:space="preserve"> of this travel essay</w:t>
      </w:r>
      <w:r w:rsidR="00E653F0">
        <w:rPr>
          <w:rFonts w:ascii="Georgia" w:hAnsi="Georgia"/>
          <w:sz w:val="24"/>
          <w:szCs w:val="24"/>
        </w:rPr>
        <w:t>. James here</w:t>
      </w:r>
      <w:r w:rsidR="00141A98">
        <w:rPr>
          <w:rFonts w:ascii="Georgia" w:hAnsi="Georgia"/>
          <w:sz w:val="24"/>
          <w:szCs w:val="24"/>
        </w:rPr>
        <w:t xml:space="preserve"> reflect</w:t>
      </w:r>
      <w:r w:rsidR="0059470F">
        <w:rPr>
          <w:rFonts w:ascii="Georgia" w:hAnsi="Georgia"/>
          <w:sz w:val="24"/>
          <w:szCs w:val="24"/>
        </w:rPr>
        <w:t>ed</w:t>
      </w:r>
      <w:r w:rsidR="00141A98">
        <w:rPr>
          <w:rFonts w:ascii="Georgia" w:hAnsi="Georgia"/>
          <w:sz w:val="24"/>
          <w:szCs w:val="24"/>
        </w:rPr>
        <w:t xml:space="preserve"> </w:t>
      </w:r>
      <w:proofErr w:type="gramStart"/>
      <w:r w:rsidR="00141A98">
        <w:rPr>
          <w:rFonts w:ascii="Georgia" w:hAnsi="Georgia"/>
          <w:sz w:val="24"/>
          <w:szCs w:val="24"/>
        </w:rPr>
        <w:t xml:space="preserve">that </w:t>
      </w:r>
      <w:r>
        <w:rPr>
          <w:rFonts w:ascii="Georgia" w:hAnsi="Georgia"/>
          <w:sz w:val="24"/>
          <w:szCs w:val="24"/>
        </w:rPr>
        <w:t>medieval women</w:t>
      </w:r>
      <w:proofErr w:type="gramEnd"/>
      <w:r w:rsidR="00141A98">
        <w:rPr>
          <w:rFonts w:ascii="Georgia" w:hAnsi="Georgia"/>
          <w:sz w:val="24"/>
          <w:szCs w:val="24"/>
        </w:rPr>
        <w:t xml:space="preserve"> </w:t>
      </w:r>
      <w:r>
        <w:rPr>
          <w:rFonts w:ascii="Georgia" w:hAnsi="Georgia"/>
          <w:sz w:val="24"/>
          <w:szCs w:val="24"/>
        </w:rPr>
        <w:t>“must have been strangely simple”</w:t>
      </w:r>
      <w:r>
        <w:rPr>
          <w:rFonts w:ascii="Georgia" w:hAnsi="Georgia"/>
          <w:sz w:val="20"/>
          <w:szCs w:val="20"/>
        </w:rPr>
        <w:t>—</w:t>
      </w:r>
      <w:r>
        <w:rPr>
          <w:rFonts w:ascii="Georgia" w:hAnsi="Georgia"/>
          <w:sz w:val="24"/>
          <w:szCs w:val="24"/>
        </w:rPr>
        <w:t xml:space="preserve">simpler than “any moral </w:t>
      </w:r>
      <w:proofErr w:type="spellStart"/>
      <w:r>
        <w:rPr>
          <w:rFonts w:ascii="Georgia" w:hAnsi="Georgia"/>
          <w:sz w:val="24"/>
          <w:szCs w:val="24"/>
        </w:rPr>
        <w:t>arch</w:t>
      </w:r>
      <w:r w:rsidR="0080453A">
        <w:rPr>
          <w:rFonts w:ascii="Georgia" w:hAnsi="Georgia"/>
          <w:sz w:val="24"/>
          <w:szCs w:val="24"/>
        </w:rPr>
        <w:t>æ</w:t>
      </w:r>
      <w:r>
        <w:rPr>
          <w:rFonts w:ascii="Georgia" w:hAnsi="Georgia"/>
          <w:sz w:val="24"/>
          <w:szCs w:val="24"/>
        </w:rPr>
        <w:t>ologist</w:t>
      </w:r>
      <w:proofErr w:type="spellEnd"/>
      <w:r>
        <w:rPr>
          <w:rFonts w:ascii="Georgia" w:hAnsi="Georgia"/>
          <w:sz w:val="24"/>
          <w:szCs w:val="24"/>
        </w:rPr>
        <w:t xml:space="preserve"> can show us in a learned restoration” (</w:t>
      </w:r>
      <w:r w:rsidR="0080453A">
        <w:rPr>
          <w:rFonts w:ascii="Georgia" w:hAnsi="Georgia"/>
          <w:sz w:val="24"/>
          <w:szCs w:val="24"/>
        </w:rPr>
        <w:t>547</w:t>
      </w:r>
      <w:r>
        <w:rPr>
          <w:rFonts w:ascii="Georgia" w:hAnsi="Georgia"/>
          <w:sz w:val="24"/>
          <w:szCs w:val="24"/>
        </w:rPr>
        <w:t xml:space="preserve">). </w:t>
      </w:r>
      <w:r w:rsidR="00E653F0">
        <w:rPr>
          <w:rFonts w:ascii="Georgia" w:hAnsi="Georgia"/>
          <w:sz w:val="24"/>
          <w:szCs w:val="24"/>
        </w:rPr>
        <w:t>He</w:t>
      </w:r>
      <w:r>
        <w:rPr>
          <w:rFonts w:ascii="Georgia" w:hAnsi="Georgia"/>
          <w:sz w:val="24"/>
          <w:szCs w:val="24"/>
        </w:rPr>
        <w:t xml:space="preserve"> then f</w:t>
      </w:r>
      <w:r w:rsidR="0059470F">
        <w:rPr>
          <w:rFonts w:ascii="Georgia" w:hAnsi="Georgia"/>
          <w:sz w:val="24"/>
          <w:szCs w:val="24"/>
        </w:rPr>
        <w:t>ound</w:t>
      </w:r>
      <w:r>
        <w:rPr>
          <w:rFonts w:ascii="Georgia" w:hAnsi="Georgia"/>
          <w:sz w:val="24"/>
          <w:szCs w:val="24"/>
        </w:rPr>
        <w:t xml:space="preserve"> himself thinking “with a sigh that, as the poor things turned away with patient looks from </w:t>
      </w:r>
      <w:r w:rsidR="00141A98">
        <w:rPr>
          <w:rFonts w:ascii="Georgia" w:hAnsi="Georgia"/>
          <w:sz w:val="24"/>
          <w:szCs w:val="24"/>
        </w:rPr>
        <w:t xml:space="preserve">the </w:t>
      </w:r>
      <w:r>
        <w:rPr>
          <w:rFonts w:ascii="Georgia" w:hAnsi="Georgia"/>
          <w:sz w:val="24"/>
          <w:szCs w:val="24"/>
        </w:rPr>
        <w:t>viewless windows</w:t>
      </w:r>
      <w:r w:rsidR="00141A98">
        <w:rPr>
          <w:rFonts w:ascii="Georgia" w:hAnsi="Georgia"/>
          <w:sz w:val="24"/>
          <w:szCs w:val="24"/>
        </w:rPr>
        <w:t>,</w:t>
      </w:r>
      <w:r>
        <w:rPr>
          <w:rFonts w:ascii="Georgia" w:hAnsi="Georgia"/>
          <w:sz w:val="24"/>
          <w:szCs w:val="24"/>
        </w:rPr>
        <w:t xml:space="preserve">” those </w:t>
      </w:r>
      <w:r w:rsidR="00853DE8">
        <w:rPr>
          <w:rFonts w:ascii="Georgia" w:hAnsi="Georgia"/>
          <w:sz w:val="24"/>
          <w:szCs w:val="24"/>
        </w:rPr>
        <w:t xml:space="preserve">imprisoned </w:t>
      </w:r>
      <w:r>
        <w:rPr>
          <w:rFonts w:ascii="Georgia" w:hAnsi="Georgia"/>
          <w:sz w:val="24"/>
          <w:szCs w:val="24"/>
        </w:rPr>
        <w:t>women “hadn</w:t>
      </w:r>
      <w:r w:rsidR="0080453A">
        <w:rPr>
          <w:rFonts w:ascii="Georgia" w:hAnsi="Georgia"/>
          <w:sz w:val="24"/>
          <w:szCs w:val="24"/>
        </w:rPr>
        <w:t>’</w:t>
      </w:r>
      <w:r>
        <w:rPr>
          <w:rFonts w:ascii="Georgia" w:hAnsi="Georgia"/>
          <w:sz w:val="24"/>
          <w:szCs w:val="24"/>
        </w:rPr>
        <w:t xml:space="preserve">t even the consolation of knowing” that their </w:t>
      </w:r>
      <w:r w:rsidR="00141A98">
        <w:rPr>
          <w:rFonts w:ascii="Georgia" w:hAnsi="Georgia"/>
          <w:sz w:val="24"/>
          <w:szCs w:val="24"/>
        </w:rPr>
        <w:t>clothing</w:t>
      </w:r>
      <w:r w:rsidR="0059480B">
        <w:rPr>
          <w:rFonts w:ascii="Georgia" w:hAnsi="Georgia"/>
          <w:sz w:val="24"/>
          <w:szCs w:val="24"/>
        </w:rPr>
        <w:t xml:space="preserve"> would later become </w:t>
      </w:r>
      <w:r w:rsidR="00141A98">
        <w:rPr>
          <w:rFonts w:ascii="Georgia" w:hAnsi="Georgia"/>
          <w:sz w:val="24"/>
          <w:szCs w:val="24"/>
        </w:rPr>
        <w:t>fashion</w:t>
      </w:r>
      <w:r w:rsidR="00B740E7">
        <w:rPr>
          <w:rFonts w:ascii="Georgia" w:hAnsi="Georgia"/>
          <w:sz w:val="24"/>
          <w:szCs w:val="24"/>
        </w:rPr>
        <w:t>able</w:t>
      </w:r>
      <w:r w:rsidR="00B573E8">
        <w:rPr>
          <w:rFonts w:ascii="Georgia" w:hAnsi="Georgia"/>
          <w:sz w:val="24"/>
          <w:szCs w:val="24"/>
        </w:rPr>
        <w:t xml:space="preserve"> (547)</w:t>
      </w:r>
      <w:r w:rsidR="0059480B">
        <w:rPr>
          <w:rFonts w:ascii="Georgia" w:hAnsi="Georgia"/>
          <w:sz w:val="24"/>
          <w:szCs w:val="24"/>
        </w:rPr>
        <w:t xml:space="preserve">. </w:t>
      </w:r>
      <w:r w:rsidR="00B740E7">
        <w:rPr>
          <w:rFonts w:ascii="Georgia" w:hAnsi="Georgia"/>
          <w:sz w:val="24"/>
          <w:szCs w:val="24"/>
        </w:rPr>
        <w:t>H</w:t>
      </w:r>
      <w:r w:rsidR="00141A98">
        <w:rPr>
          <w:rFonts w:ascii="Georgia" w:hAnsi="Georgia"/>
          <w:sz w:val="24"/>
          <w:szCs w:val="24"/>
        </w:rPr>
        <w:t>ere</w:t>
      </w:r>
      <w:r w:rsidR="0059480B">
        <w:rPr>
          <w:rFonts w:ascii="Georgia" w:hAnsi="Georgia"/>
          <w:sz w:val="24"/>
          <w:szCs w:val="24"/>
        </w:rPr>
        <w:t xml:space="preserve"> </w:t>
      </w:r>
      <w:r w:rsidR="0059470F">
        <w:rPr>
          <w:rFonts w:ascii="Georgia" w:hAnsi="Georgia"/>
          <w:sz w:val="24"/>
          <w:szCs w:val="24"/>
        </w:rPr>
        <w:t>was</w:t>
      </w:r>
      <w:r w:rsidR="00B740E7">
        <w:rPr>
          <w:rFonts w:ascii="Georgia" w:hAnsi="Georgia"/>
          <w:sz w:val="24"/>
          <w:szCs w:val="24"/>
        </w:rPr>
        <w:t xml:space="preserve"> </w:t>
      </w:r>
      <w:r w:rsidR="0059480B">
        <w:rPr>
          <w:rFonts w:ascii="Georgia" w:hAnsi="Georgia"/>
          <w:sz w:val="24"/>
          <w:szCs w:val="24"/>
        </w:rPr>
        <w:t>the limit of moral archaeology</w:t>
      </w:r>
      <w:r w:rsidR="00D96178">
        <w:rPr>
          <w:rFonts w:ascii="Georgia" w:hAnsi="Georgia"/>
          <w:sz w:val="24"/>
          <w:szCs w:val="24"/>
        </w:rPr>
        <w:t xml:space="preserve"> and learned restoration</w:t>
      </w:r>
      <w:r w:rsidR="0059480B">
        <w:rPr>
          <w:rFonts w:ascii="Georgia" w:hAnsi="Georgia"/>
          <w:sz w:val="24"/>
          <w:szCs w:val="24"/>
        </w:rPr>
        <w:t xml:space="preserve">: “pure </w:t>
      </w:r>
      <w:proofErr w:type="spellStart"/>
      <w:r w:rsidR="0080453A">
        <w:rPr>
          <w:rFonts w:ascii="Georgia" w:hAnsi="Georgia"/>
          <w:sz w:val="24"/>
          <w:szCs w:val="24"/>
        </w:rPr>
        <w:t>æ</w:t>
      </w:r>
      <w:r w:rsidR="0059480B">
        <w:rPr>
          <w:rFonts w:ascii="Georgia" w:hAnsi="Georgia"/>
          <w:sz w:val="24"/>
          <w:szCs w:val="24"/>
        </w:rPr>
        <w:t>sthetics</w:t>
      </w:r>
      <w:proofErr w:type="spellEnd"/>
      <w:r w:rsidR="0059480B">
        <w:rPr>
          <w:rFonts w:ascii="Georgia" w:hAnsi="Georgia"/>
          <w:sz w:val="24"/>
          <w:szCs w:val="24"/>
        </w:rPr>
        <w:t xml:space="preserve">” </w:t>
      </w:r>
      <w:r w:rsidR="0059470F">
        <w:rPr>
          <w:rFonts w:ascii="Georgia" w:hAnsi="Georgia"/>
          <w:sz w:val="24"/>
          <w:szCs w:val="24"/>
        </w:rPr>
        <w:t xml:space="preserve">knew only so much of </w:t>
      </w:r>
      <w:r w:rsidR="0059480B">
        <w:rPr>
          <w:rFonts w:ascii="Georgia" w:hAnsi="Georgia"/>
          <w:sz w:val="24"/>
          <w:szCs w:val="24"/>
        </w:rPr>
        <w:t>“this starving and sinning world” (</w:t>
      </w:r>
      <w:r w:rsidR="00CC74E5">
        <w:rPr>
          <w:rFonts w:ascii="Georgia" w:hAnsi="Georgia"/>
          <w:sz w:val="24"/>
          <w:szCs w:val="24"/>
        </w:rPr>
        <w:t>548</w:t>
      </w:r>
      <w:r w:rsidR="0059480B">
        <w:rPr>
          <w:rFonts w:ascii="Georgia" w:hAnsi="Georgia"/>
          <w:sz w:val="24"/>
          <w:szCs w:val="24"/>
        </w:rPr>
        <w:t>).</w:t>
      </w:r>
      <w:r w:rsidR="0059470F">
        <w:rPr>
          <w:rFonts w:ascii="Georgia" w:hAnsi="Georgia"/>
          <w:sz w:val="24"/>
          <w:szCs w:val="24"/>
        </w:rPr>
        <w:t xml:space="preserve"> Medieval women could not have known how they would come to be configured. But Victorian medievalists scarcely glimpsed what those women must have endured.</w:t>
      </w:r>
    </w:p>
    <w:p w14:paraId="74F5A992" w14:textId="17B47814" w:rsidR="00796D90" w:rsidRPr="00971E56" w:rsidRDefault="00796D90" w:rsidP="00BC35AA">
      <w:pPr>
        <w:spacing w:line="480" w:lineRule="auto"/>
        <w:rPr>
          <w:rFonts w:ascii="Georgia" w:hAnsi="Georgia"/>
          <w:b/>
          <w:bCs/>
          <w:sz w:val="24"/>
          <w:szCs w:val="24"/>
          <w:u w:val="single"/>
        </w:rPr>
      </w:pPr>
      <w:r>
        <w:rPr>
          <w:rFonts w:ascii="Georgia" w:hAnsi="Georgia"/>
          <w:sz w:val="24"/>
          <w:szCs w:val="24"/>
        </w:rPr>
        <w:tab/>
      </w:r>
      <w:r w:rsidR="00D2754B" w:rsidRPr="00971E56">
        <w:rPr>
          <w:rFonts w:ascii="Georgia" w:hAnsi="Georgia"/>
          <w:b/>
          <w:bCs/>
          <w:sz w:val="24"/>
          <w:szCs w:val="24"/>
          <w:u w:val="single"/>
        </w:rPr>
        <w:t>3</w:t>
      </w:r>
      <w:r w:rsidRPr="00971E56">
        <w:rPr>
          <w:rFonts w:ascii="Georgia" w:hAnsi="Georgia"/>
          <w:b/>
          <w:bCs/>
          <w:sz w:val="24"/>
          <w:szCs w:val="24"/>
          <w:u w:val="single"/>
        </w:rPr>
        <w:t>.</w:t>
      </w:r>
    </w:p>
    <w:p w14:paraId="68663E21" w14:textId="4810E8E8" w:rsidR="00966FE1" w:rsidRPr="003A2101" w:rsidRDefault="00EA42D7" w:rsidP="00BC35AA">
      <w:pPr>
        <w:spacing w:line="480" w:lineRule="auto"/>
        <w:rPr>
          <w:rFonts w:ascii="Georgia" w:hAnsi="Georgia"/>
          <w:sz w:val="24"/>
          <w:szCs w:val="24"/>
        </w:rPr>
      </w:pPr>
      <w:r w:rsidRPr="003A2101">
        <w:rPr>
          <w:rFonts w:ascii="Georgia" w:hAnsi="Georgia"/>
        </w:rPr>
        <w:tab/>
      </w:r>
      <w:bookmarkStart w:id="9" w:name="_Hlk80446217"/>
      <w:r w:rsidRPr="003A2101">
        <w:rPr>
          <w:rFonts w:ascii="Georgia" w:hAnsi="Georgia"/>
          <w:sz w:val="24"/>
          <w:szCs w:val="24"/>
        </w:rPr>
        <w:t xml:space="preserve">James’s earlier travel writings </w:t>
      </w:r>
      <w:r w:rsidR="003563B3">
        <w:rPr>
          <w:rFonts w:ascii="Georgia" w:hAnsi="Georgia"/>
          <w:sz w:val="24"/>
          <w:szCs w:val="24"/>
        </w:rPr>
        <w:t>demonstrat</w:t>
      </w:r>
      <w:r w:rsidR="00251C7C">
        <w:rPr>
          <w:rFonts w:ascii="Georgia" w:hAnsi="Georgia"/>
          <w:sz w:val="24"/>
          <w:szCs w:val="24"/>
        </w:rPr>
        <w:t>ed</w:t>
      </w:r>
      <w:r w:rsidR="00431546" w:rsidRPr="003A2101">
        <w:rPr>
          <w:rFonts w:ascii="Georgia" w:hAnsi="Georgia"/>
          <w:sz w:val="24"/>
          <w:szCs w:val="24"/>
        </w:rPr>
        <w:t xml:space="preserve"> a sophisticated grasp of </w:t>
      </w:r>
      <w:r w:rsidRPr="003A2101">
        <w:rPr>
          <w:rFonts w:ascii="Georgia" w:hAnsi="Georgia"/>
          <w:sz w:val="24"/>
          <w:szCs w:val="24"/>
        </w:rPr>
        <w:t>medieva</w:t>
      </w:r>
      <w:r w:rsidR="00431546" w:rsidRPr="003A2101">
        <w:rPr>
          <w:rFonts w:ascii="Georgia" w:hAnsi="Georgia"/>
          <w:sz w:val="24"/>
          <w:szCs w:val="24"/>
        </w:rPr>
        <w:t xml:space="preserve">l history which </w:t>
      </w:r>
      <w:r w:rsidR="003563B3">
        <w:rPr>
          <w:rFonts w:ascii="Georgia" w:hAnsi="Georgia"/>
          <w:sz w:val="24"/>
          <w:szCs w:val="24"/>
        </w:rPr>
        <w:t xml:space="preserve">was used on occasions to </w:t>
      </w:r>
      <w:r w:rsidR="00431546" w:rsidRPr="003A2101">
        <w:rPr>
          <w:rFonts w:ascii="Georgia" w:hAnsi="Georgia"/>
          <w:sz w:val="24"/>
          <w:szCs w:val="24"/>
        </w:rPr>
        <w:t>expose the shortcomings of Victorian medievalis</w:t>
      </w:r>
      <w:r w:rsidR="009E3885">
        <w:rPr>
          <w:rFonts w:ascii="Georgia" w:hAnsi="Georgia"/>
          <w:sz w:val="24"/>
          <w:szCs w:val="24"/>
        </w:rPr>
        <w:t>m</w:t>
      </w:r>
      <w:r w:rsidR="00431546" w:rsidRPr="003A2101">
        <w:rPr>
          <w:rFonts w:ascii="Georgia" w:hAnsi="Georgia"/>
          <w:sz w:val="24"/>
          <w:szCs w:val="24"/>
        </w:rPr>
        <w:t>. I</w:t>
      </w:r>
      <w:r w:rsidR="000E7DCD" w:rsidRPr="003A2101">
        <w:rPr>
          <w:rFonts w:ascii="Georgia" w:hAnsi="Georgia"/>
          <w:sz w:val="24"/>
          <w:szCs w:val="24"/>
        </w:rPr>
        <w:t xml:space="preserve">n the </w:t>
      </w:r>
      <w:r w:rsidR="009A1222">
        <w:rPr>
          <w:rFonts w:ascii="Georgia" w:hAnsi="Georgia"/>
          <w:sz w:val="24"/>
          <w:szCs w:val="24"/>
        </w:rPr>
        <w:t>concluding</w:t>
      </w:r>
      <w:r w:rsidR="009E3885">
        <w:rPr>
          <w:rFonts w:ascii="Georgia" w:hAnsi="Georgia"/>
          <w:sz w:val="24"/>
          <w:szCs w:val="24"/>
        </w:rPr>
        <w:t xml:space="preserve"> </w:t>
      </w:r>
      <w:r w:rsidR="000E7DCD" w:rsidRPr="003A2101">
        <w:rPr>
          <w:rFonts w:ascii="Georgia" w:hAnsi="Georgia"/>
          <w:sz w:val="24"/>
          <w:szCs w:val="24"/>
        </w:rPr>
        <w:t xml:space="preserve">section of this </w:t>
      </w:r>
      <w:r w:rsidR="003A2101">
        <w:rPr>
          <w:rFonts w:ascii="Georgia" w:hAnsi="Georgia"/>
          <w:sz w:val="24"/>
          <w:szCs w:val="24"/>
        </w:rPr>
        <w:t>article</w:t>
      </w:r>
      <w:r w:rsidR="000E7DCD" w:rsidRPr="003A2101">
        <w:rPr>
          <w:rFonts w:ascii="Georgia" w:hAnsi="Georgia"/>
          <w:sz w:val="24"/>
          <w:szCs w:val="24"/>
        </w:rPr>
        <w:t>, I</w:t>
      </w:r>
      <w:r w:rsidR="00431546" w:rsidRPr="003A2101">
        <w:rPr>
          <w:rFonts w:ascii="Georgia" w:hAnsi="Georgia"/>
          <w:sz w:val="24"/>
          <w:szCs w:val="24"/>
        </w:rPr>
        <w:t xml:space="preserve"> will </w:t>
      </w:r>
      <w:r w:rsidR="00A7164F" w:rsidRPr="003A2101">
        <w:rPr>
          <w:rFonts w:ascii="Georgia" w:hAnsi="Georgia"/>
          <w:sz w:val="24"/>
          <w:szCs w:val="24"/>
        </w:rPr>
        <w:t xml:space="preserve">further </w:t>
      </w:r>
      <w:r w:rsidR="00431546" w:rsidRPr="003A2101">
        <w:rPr>
          <w:rFonts w:ascii="Georgia" w:hAnsi="Georgia"/>
          <w:sz w:val="24"/>
          <w:szCs w:val="24"/>
        </w:rPr>
        <w:t>discuss th</w:t>
      </w:r>
      <w:r w:rsidR="001F201B">
        <w:rPr>
          <w:rFonts w:ascii="Georgia" w:hAnsi="Georgia"/>
          <w:sz w:val="24"/>
          <w:szCs w:val="24"/>
        </w:rPr>
        <w:t>at</w:t>
      </w:r>
      <w:r w:rsidR="00431546" w:rsidRPr="003A2101">
        <w:rPr>
          <w:rFonts w:ascii="Georgia" w:hAnsi="Georgia"/>
          <w:sz w:val="24"/>
          <w:szCs w:val="24"/>
        </w:rPr>
        <w:t xml:space="preserve"> </w:t>
      </w:r>
      <w:r w:rsidR="009E3885">
        <w:rPr>
          <w:rFonts w:ascii="Georgia" w:hAnsi="Georgia"/>
          <w:sz w:val="24"/>
          <w:szCs w:val="24"/>
        </w:rPr>
        <w:lastRenderedPageBreak/>
        <w:t xml:space="preserve">cultural phenomenon </w:t>
      </w:r>
      <w:r w:rsidR="00431546" w:rsidRPr="003A2101">
        <w:rPr>
          <w:rFonts w:ascii="Georgia" w:hAnsi="Georgia"/>
          <w:sz w:val="24"/>
          <w:szCs w:val="24"/>
        </w:rPr>
        <w:t>and James’s relation to it.</w:t>
      </w:r>
      <w:bookmarkEnd w:id="9"/>
      <w:r w:rsidR="00431546" w:rsidRPr="003A2101">
        <w:rPr>
          <w:rFonts w:ascii="Georgia" w:hAnsi="Georgia"/>
          <w:sz w:val="24"/>
          <w:szCs w:val="24"/>
        </w:rPr>
        <w:t xml:space="preserve"> </w:t>
      </w:r>
      <w:r w:rsidR="009A1222">
        <w:rPr>
          <w:rFonts w:ascii="Georgia" w:hAnsi="Georgia"/>
          <w:sz w:val="24"/>
          <w:szCs w:val="24"/>
        </w:rPr>
        <w:t xml:space="preserve">Before doing that, however, </w:t>
      </w:r>
      <w:r w:rsidR="00431546" w:rsidRPr="003A2101">
        <w:rPr>
          <w:rFonts w:ascii="Georgia" w:hAnsi="Georgia"/>
          <w:sz w:val="24"/>
          <w:szCs w:val="24"/>
        </w:rPr>
        <w:t xml:space="preserve">I offer a second </w:t>
      </w:r>
      <w:r w:rsidR="00B573E8">
        <w:rPr>
          <w:rFonts w:ascii="Georgia" w:hAnsi="Georgia"/>
          <w:sz w:val="24"/>
          <w:szCs w:val="24"/>
        </w:rPr>
        <w:t xml:space="preserve">and more extended </w:t>
      </w:r>
      <w:r w:rsidR="00431546" w:rsidRPr="003A2101">
        <w:rPr>
          <w:rFonts w:ascii="Georgia" w:hAnsi="Georgia"/>
          <w:sz w:val="24"/>
          <w:szCs w:val="24"/>
        </w:rPr>
        <w:t>case study</w:t>
      </w:r>
      <w:r w:rsidR="00D96178" w:rsidRPr="003A2101">
        <w:rPr>
          <w:rFonts w:ascii="Georgia" w:hAnsi="Georgia"/>
          <w:sz w:val="24"/>
          <w:szCs w:val="24"/>
        </w:rPr>
        <w:t xml:space="preserve"> which considers</w:t>
      </w:r>
      <w:r w:rsidR="00A7164F" w:rsidRPr="003A2101">
        <w:rPr>
          <w:rFonts w:ascii="Georgia" w:hAnsi="Georgia"/>
          <w:sz w:val="24"/>
          <w:szCs w:val="24"/>
        </w:rPr>
        <w:t xml:space="preserve"> </w:t>
      </w:r>
      <w:r w:rsidR="00431546" w:rsidRPr="003A2101">
        <w:rPr>
          <w:rFonts w:ascii="Georgia" w:hAnsi="Georgia"/>
          <w:sz w:val="24"/>
          <w:szCs w:val="24"/>
        </w:rPr>
        <w:t xml:space="preserve">James’s involvement with </w:t>
      </w:r>
      <w:r w:rsidR="008457E3" w:rsidRPr="003A2101">
        <w:rPr>
          <w:rFonts w:ascii="Georgia" w:hAnsi="Georgia"/>
          <w:sz w:val="24"/>
          <w:szCs w:val="24"/>
        </w:rPr>
        <w:t xml:space="preserve">published notes </w:t>
      </w:r>
      <w:r w:rsidR="00B573E8">
        <w:rPr>
          <w:rFonts w:ascii="Georgia" w:hAnsi="Georgia"/>
          <w:sz w:val="24"/>
          <w:szCs w:val="24"/>
        </w:rPr>
        <w:t>for</w:t>
      </w:r>
      <w:r w:rsidR="008457E3" w:rsidRPr="003A2101">
        <w:rPr>
          <w:rFonts w:ascii="Georgia" w:hAnsi="Georgia"/>
          <w:sz w:val="24"/>
          <w:szCs w:val="24"/>
        </w:rPr>
        <w:t xml:space="preserve"> </w:t>
      </w:r>
      <w:r w:rsidR="00431546" w:rsidRPr="003A2101">
        <w:rPr>
          <w:rFonts w:ascii="Georgia" w:hAnsi="Georgia"/>
          <w:sz w:val="24"/>
          <w:szCs w:val="24"/>
        </w:rPr>
        <w:t xml:space="preserve">a major series of paintings </w:t>
      </w:r>
      <w:r w:rsidR="0059470F" w:rsidRPr="003A2101">
        <w:rPr>
          <w:rFonts w:ascii="Georgia" w:hAnsi="Georgia"/>
          <w:sz w:val="24"/>
          <w:szCs w:val="24"/>
        </w:rPr>
        <w:t>on</w:t>
      </w:r>
      <w:r w:rsidR="00431546" w:rsidRPr="003A2101">
        <w:rPr>
          <w:rFonts w:ascii="Georgia" w:hAnsi="Georgia"/>
          <w:sz w:val="24"/>
          <w:szCs w:val="24"/>
        </w:rPr>
        <w:t xml:space="preserve"> an Arthurian theme. I argue that this </w:t>
      </w:r>
      <w:r w:rsidR="001F201B">
        <w:rPr>
          <w:rFonts w:ascii="Georgia" w:hAnsi="Georgia"/>
          <w:sz w:val="24"/>
          <w:szCs w:val="24"/>
        </w:rPr>
        <w:t>w</w:t>
      </w:r>
      <w:r w:rsidR="00431546" w:rsidRPr="003A2101">
        <w:rPr>
          <w:rFonts w:ascii="Georgia" w:hAnsi="Georgia"/>
          <w:sz w:val="24"/>
          <w:szCs w:val="24"/>
        </w:rPr>
        <w:t xml:space="preserve">ork </w:t>
      </w:r>
      <w:r w:rsidR="00B36445" w:rsidRPr="003A2101">
        <w:rPr>
          <w:rFonts w:ascii="Georgia" w:hAnsi="Georgia"/>
          <w:sz w:val="24"/>
          <w:szCs w:val="24"/>
        </w:rPr>
        <w:t xml:space="preserve">played </w:t>
      </w:r>
      <w:r w:rsidR="00F364E5" w:rsidRPr="003A2101">
        <w:rPr>
          <w:rFonts w:ascii="Georgia" w:hAnsi="Georgia"/>
          <w:sz w:val="24"/>
          <w:szCs w:val="24"/>
        </w:rPr>
        <w:t>some part</w:t>
      </w:r>
      <w:r w:rsidR="00B36445" w:rsidRPr="003A2101">
        <w:rPr>
          <w:rFonts w:ascii="Georgia" w:hAnsi="Georgia"/>
          <w:sz w:val="24"/>
          <w:szCs w:val="24"/>
        </w:rPr>
        <w:t xml:space="preserve"> in the development of </w:t>
      </w:r>
      <w:r w:rsidR="00B36445" w:rsidRPr="004E32A8">
        <w:rPr>
          <w:rFonts w:ascii="Georgia" w:hAnsi="Georgia"/>
          <w:sz w:val="24"/>
          <w:szCs w:val="24"/>
          <w:u w:val="single"/>
        </w:rPr>
        <w:t>The Sacred Fount</w:t>
      </w:r>
      <w:r w:rsidR="00B36445" w:rsidRPr="00971E56">
        <w:rPr>
          <w:rFonts w:ascii="Georgia" w:hAnsi="Georgia"/>
          <w:sz w:val="24"/>
          <w:szCs w:val="24"/>
        </w:rPr>
        <w:t xml:space="preserve"> </w:t>
      </w:r>
      <w:r w:rsidR="00B36445" w:rsidRPr="003A2101">
        <w:rPr>
          <w:rFonts w:ascii="Georgia" w:hAnsi="Georgia"/>
          <w:sz w:val="24"/>
          <w:szCs w:val="24"/>
        </w:rPr>
        <w:t xml:space="preserve">(1901) and </w:t>
      </w:r>
      <w:r w:rsidR="00B36445" w:rsidRPr="004E32A8">
        <w:rPr>
          <w:rFonts w:ascii="Georgia" w:hAnsi="Georgia"/>
          <w:sz w:val="24"/>
          <w:szCs w:val="24"/>
          <w:u w:val="single"/>
        </w:rPr>
        <w:t>The Golden Bowl</w:t>
      </w:r>
      <w:r w:rsidR="00B36445" w:rsidRPr="009A6B46">
        <w:rPr>
          <w:rFonts w:ascii="Georgia" w:hAnsi="Georgia"/>
          <w:sz w:val="24"/>
          <w:szCs w:val="24"/>
        </w:rPr>
        <w:t xml:space="preserve"> </w:t>
      </w:r>
      <w:r w:rsidR="00B36445" w:rsidRPr="003A2101">
        <w:rPr>
          <w:rFonts w:ascii="Georgia" w:hAnsi="Georgia"/>
          <w:sz w:val="24"/>
          <w:szCs w:val="24"/>
        </w:rPr>
        <w:t xml:space="preserve">(1904) and </w:t>
      </w:r>
      <w:r w:rsidR="003563B3">
        <w:rPr>
          <w:rFonts w:ascii="Georgia" w:hAnsi="Georgia"/>
          <w:sz w:val="24"/>
          <w:szCs w:val="24"/>
        </w:rPr>
        <w:t xml:space="preserve">that it </w:t>
      </w:r>
      <w:r w:rsidR="009E3885">
        <w:rPr>
          <w:rFonts w:ascii="Georgia" w:hAnsi="Georgia"/>
          <w:sz w:val="24"/>
          <w:szCs w:val="24"/>
        </w:rPr>
        <w:t xml:space="preserve">also </w:t>
      </w:r>
      <w:r w:rsidR="00431546" w:rsidRPr="003A2101">
        <w:rPr>
          <w:rFonts w:ascii="Georgia" w:hAnsi="Georgia"/>
          <w:sz w:val="24"/>
          <w:szCs w:val="24"/>
        </w:rPr>
        <w:t xml:space="preserve">sheds light on James’s </w:t>
      </w:r>
      <w:r w:rsidR="00B36445" w:rsidRPr="003A2101">
        <w:rPr>
          <w:rFonts w:ascii="Georgia" w:hAnsi="Georgia"/>
          <w:sz w:val="24"/>
          <w:szCs w:val="24"/>
        </w:rPr>
        <w:t xml:space="preserve">knowledge and </w:t>
      </w:r>
      <w:r w:rsidR="00431546" w:rsidRPr="003A2101">
        <w:rPr>
          <w:rFonts w:ascii="Georgia" w:hAnsi="Georgia"/>
          <w:sz w:val="24"/>
          <w:szCs w:val="24"/>
        </w:rPr>
        <w:t xml:space="preserve">understanding of </w:t>
      </w:r>
      <w:r w:rsidR="00333914">
        <w:rPr>
          <w:rFonts w:ascii="Georgia" w:hAnsi="Georgia"/>
          <w:sz w:val="24"/>
          <w:szCs w:val="24"/>
        </w:rPr>
        <w:t>medieval</w:t>
      </w:r>
      <w:r w:rsidR="00B36445" w:rsidRPr="003A2101">
        <w:rPr>
          <w:rFonts w:ascii="Georgia" w:hAnsi="Georgia"/>
          <w:sz w:val="24"/>
          <w:szCs w:val="24"/>
        </w:rPr>
        <w:t xml:space="preserve"> romance</w:t>
      </w:r>
      <w:r w:rsidR="00CA0EBE" w:rsidRPr="003A2101">
        <w:rPr>
          <w:rFonts w:ascii="Georgia" w:hAnsi="Georgia"/>
          <w:sz w:val="24"/>
          <w:szCs w:val="24"/>
        </w:rPr>
        <w:t>.</w:t>
      </w:r>
      <w:r w:rsidR="00251C7C">
        <w:rPr>
          <w:rFonts w:ascii="Georgia" w:hAnsi="Georgia"/>
          <w:sz w:val="24"/>
          <w:szCs w:val="24"/>
        </w:rPr>
        <w:t xml:space="preserve"> </w:t>
      </w:r>
      <w:r w:rsidR="009E3885">
        <w:rPr>
          <w:rFonts w:ascii="Georgia" w:hAnsi="Georgia"/>
          <w:sz w:val="24"/>
          <w:szCs w:val="24"/>
        </w:rPr>
        <w:t>At the risk of seeming to make</w:t>
      </w:r>
      <w:r w:rsidR="00251C7C">
        <w:rPr>
          <w:rFonts w:ascii="Georgia" w:hAnsi="Georgia"/>
          <w:sz w:val="24"/>
          <w:szCs w:val="24"/>
        </w:rPr>
        <w:t xml:space="preserve"> a mountain out of a molehill, my </w:t>
      </w:r>
      <w:proofErr w:type="gramStart"/>
      <w:r w:rsidR="000A0658">
        <w:rPr>
          <w:rFonts w:ascii="Georgia" w:hAnsi="Georgia"/>
          <w:sz w:val="24"/>
          <w:szCs w:val="24"/>
        </w:rPr>
        <w:t>starting-</w:t>
      </w:r>
      <w:r w:rsidR="00251C7C">
        <w:rPr>
          <w:rFonts w:ascii="Georgia" w:hAnsi="Georgia"/>
          <w:sz w:val="24"/>
          <w:szCs w:val="24"/>
        </w:rPr>
        <w:t>point</w:t>
      </w:r>
      <w:proofErr w:type="gramEnd"/>
      <w:r w:rsidR="00251C7C">
        <w:rPr>
          <w:rFonts w:ascii="Georgia" w:hAnsi="Georgia"/>
          <w:sz w:val="24"/>
          <w:szCs w:val="24"/>
        </w:rPr>
        <w:t xml:space="preserve"> is that the significance of this second medieval encounter (a specifically Arthurian one) lies precisely in its </w:t>
      </w:r>
      <w:r w:rsidR="003160F5">
        <w:rPr>
          <w:rFonts w:ascii="Georgia" w:hAnsi="Georgia"/>
          <w:sz w:val="24"/>
          <w:szCs w:val="24"/>
        </w:rPr>
        <w:t xml:space="preserve">uniqueness, its lack of significant connections or </w:t>
      </w:r>
      <w:r w:rsidR="001F201B">
        <w:rPr>
          <w:rFonts w:ascii="Georgia" w:hAnsi="Georgia"/>
          <w:sz w:val="24"/>
          <w:szCs w:val="24"/>
        </w:rPr>
        <w:t xml:space="preserve">ramifications in </w:t>
      </w:r>
      <w:r w:rsidR="00251C7C">
        <w:rPr>
          <w:rFonts w:ascii="Georgia" w:hAnsi="Georgia"/>
          <w:sz w:val="24"/>
          <w:szCs w:val="24"/>
        </w:rPr>
        <w:t>James</w:t>
      </w:r>
      <w:r w:rsidR="003160F5">
        <w:rPr>
          <w:rFonts w:ascii="Georgia" w:hAnsi="Georgia"/>
          <w:sz w:val="24"/>
          <w:szCs w:val="24"/>
        </w:rPr>
        <w:t>’s other writings</w:t>
      </w:r>
      <w:r w:rsidR="00251C7C">
        <w:rPr>
          <w:rFonts w:ascii="Georgia" w:hAnsi="Georgia"/>
          <w:sz w:val="24"/>
          <w:szCs w:val="24"/>
        </w:rPr>
        <w:t xml:space="preserve">. </w:t>
      </w:r>
      <w:r w:rsidR="00B573E8">
        <w:rPr>
          <w:rFonts w:ascii="Georgia" w:hAnsi="Georgia"/>
          <w:sz w:val="24"/>
          <w:szCs w:val="24"/>
        </w:rPr>
        <w:t>A</w:t>
      </w:r>
      <w:r w:rsidR="003563B3">
        <w:rPr>
          <w:rFonts w:ascii="Georgia" w:hAnsi="Georgia"/>
          <w:sz w:val="24"/>
          <w:szCs w:val="24"/>
        </w:rPr>
        <w:t xml:space="preserve"> fuller</w:t>
      </w:r>
      <w:r w:rsidR="00B573E8">
        <w:rPr>
          <w:rFonts w:ascii="Georgia" w:hAnsi="Georgia"/>
          <w:sz w:val="24"/>
          <w:szCs w:val="24"/>
        </w:rPr>
        <w:t xml:space="preserve"> assessment of th</w:t>
      </w:r>
      <w:r w:rsidR="00C14B52">
        <w:rPr>
          <w:rFonts w:ascii="Georgia" w:hAnsi="Georgia"/>
          <w:sz w:val="24"/>
          <w:szCs w:val="24"/>
        </w:rPr>
        <w:t xml:space="preserve">e reasons for and the </w:t>
      </w:r>
      <w:proofErr w:type="gramStart"/>
      <w:r w:rsidR="003160F5">
        <w:rPr>
          <w:rFonts w:ascii="Georgia" w:hAnsi="Georgia"/>
          <w:sz w:val="24"/>
          <w:szCs w:val="24"/>
        </w:rPr>
        <w:t>implications</w:t>
      </w:r>
      <w:proofErr w:type="gramEnd"/>
      <w:r w:rsidR="00C14B52">
        <w:rPr>
          <w:rFonts w:ascii="Georgia" w:hAnsi="Georgia"/>
          <w:sz w:val="24"/>
          <w:szCs w:val="24"/>
        </w:rPr>
        <w:t xml:space="preserve"> of th</w:t>
      </w:r>
      <w:r w:rsidR="00B573E8">
        <w:rPr>
          <w:rFonts w:ascii="Georgia" w:hAnsi="Georgia"/>
          <w:sz w:val="24"/>
          <w:szCs w:val="24"/>
        </w:rPr>
        <w:t xml:space="preserve">at </w:t>
      </w:r>
      <w:r w:rsidR="00251C7C">
        <w:rPr>
          <w:rFonts w:ascii="Georgia" w:hAnsi="Georgia"/>
          <w:sz w:val="24"/>
          <w:szCs w:val="24"/>
        </w:rPr>
        <w:t xml:space="preserve">absence is </w:t>
      </w:r>
      <w:r w:rsidR="00B573E8">
        <w:rPr>
          <w:rFonts w:ascii="Georgia" w:hAnsi="Georgia"/>
          <w:sz w:val="24"/>
          <w:szCs w:val="24"/>
        </w:rPr>
        <w:t xml:space="preserve">reserved for </w:t>
      </w:r>
      <w:r w:rsidR="00251C7C">
        <w:rPr>
          <w:rFonts w:ascii="Georgia" w:hAnsi="Georgia"/>
          <w:sz w:val="24"/>
          <w:szCs w:val="24"/>
        </w:rPr>
        <w:t>the final section</w:t>
      </w:r>
      <w:r w:rsidR="00C90256">
        <w:rPr>
          <w:rFonts w:ascii="Georgia" w:hAnsi="Georgia"/>
          <w:sz w:val="24"/>
          <w:szCs w:val="24"/>
        </w:rPr>
        <w:t xml:space="preserve"> of this essay</w:t>
      </w:r>
      <w:r w:rsidR="00251C7C">
        <w:rPr>
          <w:rFonts w:ascii="Georgia" w:hAnsi="Georgia"/>
          <w:sz w:val="24"/>
          <w:szCs w:val="24"/>
        </w:rPr>
        <w:t>.</w:t>
      </w:r>
    </w:p>
    <w:p w14:paraId="3647D34F" w14:textId="1D0C6BC2" w:rsidR="00C35AE0" w:rsidRPr="003A2101" w:rsidRDefault="00966FE1" w:rsidP="00BC35AA">
      <w:pPr>
        <w:spacing w:line="480" w:lineRule="auto"/>
        <w:rPr>
          <w:rFonts w:ascii="Georgia" w:hAnsi="Georgia"/>
          <w:sz w:val="24"/>
          <w:szCs w:val="24"/>
        </w:rPr>
      </w:pPr>
      <w:r w:rsidRPr="003A2101">
        <w:rPr>
          <w:rFonts w:ascii="Georgia" w:hAnsi="Georgia"/>
          <w:sz w:val="24"/>
          <w:szCs w:val="24"/>
        </w:rPr>
        <w:tab/>
      </w:r>
      <w:r w:rsidR="00CA0EBE" w:rsidRPr="003A2101">
        <w:rPr>
          <w:rFonts w:ascii="Georgia" w:hAnsi="Georgia"/>
          <w:sz w:val="24"/>
          <w:szCs w:val="24"/>
        </w:rPr>
        <w:t xml:space="preserve">Listed as item B13 in Leon </w:t>
      </w:r>
      <w:proofErr w:type="spellStart"/>
      <w:r w:rsidR="00CA0EBE" w:rsidRPr="003A2101">
        <w:rPr>
          <w:rFonts w:ascii="Georgia" w:hAnsi="Georgia"/>
          <w:sz w:val="24"/>
          <w:szCs w:val="24"/>
        </w:rPr>
        <w:t>Edel</w:t>
      </w:r>
      <w:proofErr w:type="spellEnd"/>
      <w:r w:rsidR="00CA0EBE" w:rsidRPr="003A2101">
        <w:rPr>
          <w:rFonts w:ascii="Georgia" w:hAnsi="Georgia"/>
          <w:sz w:val="24"/>
          <w:szCs w:val="24"/>
        </w:rPr>
        <w:t xml:space="preserve">, Dan H. Laurence and James </w:t>
      </w:r>
      <w:proofErr w:type="spellStart"/>
      <w:r w:rsidR="00CA0EBE" w:rsidRPr="003A2101">
        <w:rPr>
          <w:rFonts w:ascii="Georgia" w:hAnsi="Georgia"/>
          <w:sz w:val="24"/>
          <w:szCs w:val="24"/>
        </w:rPr>
        <w:t>Rambeau’s</w:t>
      </w:r>
      <w:proofErr w:type="spellEnd"/>
      <w:r w:rsidR="00CA0EBE" w:rsidRPr="003A2101">
        <w:rPr>
          <w:rFonts w:ascii="Georgia" w:hAnsi="Georgia"/>
          <w:sz w:val="24"/>
          <w:szCs w:val="24"/>
        </w:rPr>
        <w:t xml:space="preserve"> </w:t>
      </w:r>
      <w:proofErr w:type="gramStart"/>
      <w:r w:rsidR="00CA0EBE" w:rsidRPr="004E32A8">
        <w:rPr>
          <w:rFonts w:ascii="Georgia" w:hAnsi="Georgia"/>
          <w:sz w:val="24"/>
          <w:szCs w:val="24"/>
          <w:u w:val="single"/>
        </w:rPr>
        <w:t>A</w:t>
      </w:r>
      <w:proofErr w:type="gramEnd"/>
      <w:r w:rsidR="00CA0EBE" w:rsidRPr="004E32A8">
        <w:rPr>
          <w:rFonts w:ascii="Georgia" w:hAnsi="Georgia"/>
          <w:sz w:val="24"/>
          <w:szCs w:val="24"/>
          <w:u w:val="single"/>
        </w:rPr>
        <w:t xml:space="preserve"> Bibliography of Henry James</w:t>
      </w:r>
      <w:r w:rsidR="00CA0EBE" w:rsidRPr="003A2101">
        <w:rPr>
          <w:rFonts w:ascii="Georgia" w:hAnsi="Georgia"/>
          <w:sz w:val="24"/>
          <w:szCs w:val="24"/>
        </w:rPr>
        <w:t xml:space="preserve">, </w:t>
      </w:r>
      <w:r w:rsidRPr="004E32A8">
        <w:rPr>
          <w:rFonts w:ascii="Georgia" w:hAnsi="Georgia"/>
          <w:sz w:val="24"/>
          <w:szCs w:val="24"/>
          <w:u w:val="single"/>
        </w:rPr>
        <w:t>The Quest of the Holy Grai</w:t>
      </w:r>
      <w:r w:rsidR="004E32A8" w:rsidRPr="004E32A8">
        <w:rPr>
          <w:rFonts w:ascii="Georgia" w:hAnsi="Georgia"/>
          <w:sz w:val="24"/>
          <w:szCs w:val="24"/>
          <w:u w:val="single"/>
        </w:rPr>
        <w:t>l</w:t>
      </w:r>
      <w:r w:rsidR="000A5942" w:rsidRPr="003A2101">
        <w:rPr>
          <w:rFonts w:ascii="Georgia" w:hAnsi="Georgia"/>
          <w:sz w:val="24"/>
          <w:szCs w:val="24"/>
        </w:rPr>
        <w:t xml:space="preserve"> </w:t>
      </w:r>
      <w:r w:rsidRPr="003A2101">
        <w:rPr>
          <w:rFonts w:ascii="Georgia" w:hAnsi="Georgia"/>
          <w:sz w:val="24"/>
          <w:szCs w:val="24"/>
        </w:rPr>
        <w:t xml:space="preserve">exists in three </w:t>
      </w:r>
      <w:r w:rsidR="003A2101">
        <w:rPr>
          <w:rFonts w:ascii="Georgia" w:hAnsi="Georgia"/>
          <w:sz w:val="24"/>
          <w:szCs w:val="24"/>
        </w:rPr>
        <w:t xml:space="preserve">distinct </w:t>
      </w:r>
      <w:r w:rsidRPr="003A2101">
        <w:rPr>
          <w:rFonts w:ascii="Georgia" w:hAnsi="Georgia"/>
          <w:sz w:val="24"/>
          <w:szCs w:val="24"/>
        </w:rPr>
        <w:t xml:space="preserve">versions. </w:t>
      </w:r>
      <w:r w:rsidR="00333914">
        <w:rPr>
          <w:rFonts w:ascii="Georgia" w:hAnsi="Georgia"/>
          <w:sz w:val="24"/>
          <w:szCs w:val="24"/>
        </w:rPr>
        <w:t xml:space="preserve">The </w:t>
      </w:r>
      <w:r w:rsidR="00333914" w:rsidRPr="004E32A8">
        <w:rPr>
          <w:rFonts w:ascii="Georgia" w:hAnsi="Georgia"/>
          <w:sz w:val="24"/>
          <w:szCs w:val="24"/>
          <w:u w:val="single"/>
        </w:rPr>
        <w:t>Bibliography</w:t>
      </w:r>
      <w:r w:rsidR="00333914" w:rsidRPr="00971E56">
        <w:rPr>
          <w:rFonts w:ascii="Georgia" w:hAnsi="Georgia"/>
          <w:sz w:val="24"/>
          <w:szCs w:val="24"/>
        </w:rPr>
        <w:t xml:space="preserve"> </w:t>
      </w:r>
      <w:r w:rsidR="00333914">
        <w:rPr>
          <w:rFonts w:ascii="Georgia" w:hAnsi="Georgia"/>
          <w:sz w:val="24"/>
          <w:szCs w:val="24"/>
        </w:rPr>
        <w:t>records that B13</w:t>
      </w:r>
      <w:r w:rsidR="00C34DB8">
        <w:rPr>
          <w:rFonts w:ascii="Georgia" w:hAnsi="Georgia"/>
          <w:sz w:val="24"/>
          <w:szCs w:val="24"/>
        </w:rPr>
        <w:t>a</w:t>
      </w:r>
      <w:r w:rsidR="00333914">
        <w:rPr>
          <w:rFonts w:ascii="Georgia" w:hAnsi="Georgia"/>
          <w:sz w:val="24"/>
          <w:szCs w:val="24"/>
        </w:rPr>
        <w:t xml:space="preserve"> was p</w:t>
      </w:r>
      <w:r w:rsidR="00690854" w:rsidRPr="003A2101">
        <w:rPr>
          <w:rFonts w:ascii="Georgia" w:hAnsi="Georgia"/>
          <w:sz w:val="24"/>
          <w:szCs w:val="24"/>
        </w:rPr>
        <w:t>ublished on 19 January 1895</w:t>
      </w:r>
      <w:r w:rsidR="00333914">
        <w:rPr>
          <w:rFonts w:ascii="Georgia" w:hAnsi="Georgia"/>
          <w:sz w:val="24"/>
          <w:szCs w:val="24"/>
        </w:rPr>
        <w:t xml:space="preserve"> to </w:t>
      </w:r>
      <w:r w:rsidR="00690854" w:rsidRPr="003A2101">
        <w:rPr>
          <w:rFonts w:ascii="Georgia" w:hAnsi="Georgia"/>
          <w:sz w:val="24"/>
          <w:szCs w:val="24"/>
        </w:rPr>
        <w:t>accompan</w:t>
      </w:r>
      <w:r w:rsidR="00333914">
        <w:rPr>
          <w:rFonts w:ascii="Georgia" w:hAnsi="Georgia"/>
          <w:sz w:val="24"/>
          <w:szCs w:val="24"/>
        </w:rPr>
        <w:t>y</w:t>
      </w:r>
      <w:r w:rsidR="00690854" w:rsidRPr="003A2101">
        <w:rPr>
          <w:rFonts w:ascii="Georgia" w:hAnsi="Georgia"/>
          <w:sz w:val="24"/>
          <w:szCs w:val="24"/>
        </w:rPr>
        <w:t xml:space="preserve"> an exhibition at the Conduit Street Galleries in London of the first five in what would become a series of fifteen paintings by Edwin Austin Abbey (1852</w:t>
      </w:r>
      <w:r w:rsidR="000A5942" w:rsidRPr="003A2101">
        <w:rPr>
          <w:rFonts w:ascii="Georgia" w:hAnsi="Georgia"/>
          <w:sz w:val="24"/>
          <w:szCs w:val="24"/>
        </w:rPr>
        <w:t>–</w:t>
      </w:r>
      <w:r w:rsidR="00690854" w:rsidRPr="003A2101">
        <w:rPr>
          <w:rFonts w:ascii="Georgia" w:hAnsi="Georgia"/>
          <w:sz w:val="24"/>
          <w:szCs w:val="24"/>
        </w:rPr>
        <w:t>1911). These works, painted in oils on canvas and of the same height (96 inches) although of varying widths, were eventually installed in the Book Delivery Room of Boston Public Library: Panels I</w:t>
      </w:r>
      <w:r w:rsidR="000A5942" w:rsidRPr="003A2101">
        <w:rPr>
          <w:rFonts w:ascii="Georgia" w:hAnsi="Georgia"/>
          <w:sz w:val="24"/>
          <w:szCs w:val="24"/>
        </w:rPr>
        <w:t>–</w:t>
      </w:r>
      <w:r w:rsidR="00690854" w:rsidRPr="003A2101">
        <w:rPr>
          <w:rFonts w:ascii="Georgia" w:hAnsi="Georgia"/>
          <w:sz w:val="24"/>
          <w:szCs w:val="24"/>
        </w:rPr>
        <w:t>V in April 1895 and the remainder by January 1902.</w:t>
      </w:r>
      <w:r w:rsidR="000E7DCD" w:rsidRPr="003A2101">
        <w:rPr>
          <w:rFonts w:ascii="Georgia" w:hAnsi="Georgia"/>
          <w:sz w:val="24"/>
          <w:szCs w:val="24"/>
          <w:vertAlign w:val="superscript"/>
        </w:rPr>
        <w:t>1</w:t>
      </w:r>
      <w:r w:rsidR="00060DEF">
        <w:rPr>
          <w:rFonts w:ascii="Georgia" w:hAnsi="Georgia"/>
          <w:sz w:val="24"/>
          <w:szCs w:val="24"/>
          <w:vertAlign w:val="superscript"/>
        </w:rPr>
        <w:t>2</w:t>
      </w:r>
      <w:r w:rsidR="00C35AE0" w:rsidRPr="003A2101">
        <w:rPr>
          <w:rFonts w:ascii="Georgia" w:hAnsi="Georgia"/>
          <w:sz w:val="24"/>
          <w:szCs w:val="24"/>
        </w:rPr>
        <w:t xml:space="preserve"> B13b, a revised version of the first text, was published in New York by R. H. Russell </w:t>
      </w:r>
      <w:r w:rsidR="00333914">
        <w:rPr>
          <w:rFonts w:ascii="Georgia" w:hAnsi="Georgia"/>
          <w:sz w:val="24"/>
          <w:szCs w:val="24"/>
        </w:rPr>
        <w:t>and</w:t>
      </w:r>
      <w:r w:rsidR="00C35AE0" w:rsidRPr="003A2101">
        <w:rPr>
          <w:rFonts w:ascii="Georgia" w:hAnsi="Georgia"/>
          <w:sz w:val="24"/>
          <w:szCs w:val="24"/>
        </w:rPr>
        <w:t xml:space="preserve"> Son in June 1895. A second revised text, B13c, was published in London on 28 October 1901 and accompanied an exhibition at the Guildhall Art Gallery of the final ten paintings in </w:t>
      </w:r>
      <w:r w:rsidR="000D4673" w:rsidRPr="003A2101">
        <w:rPr>
          <w:rFonts w:ascii="Georgia" w:hAnsi="Georgia"/>
          <w:sz w:val="24"/>
          <w:szCs w:val="24"/>
        </w:rPr>
        <w:t>Abbey’s</w:t>
      </w:r>
      <w:r w:rsidR="00C35AE0" w:rsidRPr="003A2101">
        <w:rPr>
          <w:rFonts w:ascii="Georgia" w:hAnsi="Georgia"/>
          <w:sz w:val="24"/>
          <w:szCs w:val="24"/>
        </w:rPr>
        <w:t xml:space="preserve"> series. This text was twice reprinted: first, in a catalogue to accompany an exhibition in December 1901 of Abbey’s paintings at the American Art </w:t>
      </w:r>
      <w:r w:rsidR="00C35AE0" w:rsidRPr="003A2101">
        <w:rPr>
          <w:rFonts w:ascii="Georgia" w:hAnsi="Georgia"/>
          <w:sz w:val="24"/>
          <w:szCs w:val="24"/>
        </w:rPr>
        <w:lastRenderedPageBreak/>
        <w:t>Galleries in New York; subse</w:t>
      </w:r>
      <w:r w:rsidR="000E7DCD" w:rsidRPr="003A2101">
        <w:rPr>
          <w:rFonts w:ascii="Georgia" w:hAnsi="Georgia"/>
          <w:sz w:val="24"/>
          <w:szCs w:val="24"/>
        </w:rPr>
        <w:t>q</w:t>
      </w:r>
      <w:r w:rsidR="00C35AE0" w:rsidRPr="003A2101">
        <w:rPr>
          <w:rFonts w:ascii="Georgia" w:hAnsi="Georgia"/>
          <w:sz w:val="24"/>
          <w:szCs w:val="24"/>
        </w:rPr>
        <w:t xml:space="preserve">uently, as a leaflet </w:t>
      </w:r>
      <w:r w:rsidR="00226DEA">
        <w:rPr>
          <w:rFonts w:ascii="Georgia" w:hAnsi="Georgia"/>
          <w:sz w:val="24"/>
          <w:szCs w:val="24"/>
        </w:rPr>
        <w:t xml:space="preserve">for </w:t>
      </w:r>
      <w:r w:rsidR="00C14B52">
        <w:rPr>
          <w:rFonts w:ascii="Georgia" w:hAnsi="Georgia"/>
          <w:sz w:val="24"/>
          <w:szCs w:val="24"/>
        </w:rPr>
        <w:t xml:space="preserve">visitors to </w:t>
      </w:r>
      <w:r w:rsidR="00C35AE0" w:rsidRPr="003A2101">
        <w:rPr>
          <w:rFonts w:ascii="Georgia" w:hAnsi="Georgia"/>
          <w:sz w:val="24"/>
          <w:szCs w:val="24"/>
        </w:rPr>
        <w:t>the Boston Public Library.</w:t>
      </w:r>
    </w:p>
    <w:p w14:paraId="4DD1F724" w14:textId="34931714" w:rsidR="00295882" w:rsidRPr="00BD4613" w:rsidRDefault="00C35AE0" w:rsidP="00BC35AA">
      <w:pPr>
        <w:spacing w:line="480" w:lineRule="auto"/>
        <w:rPr>
          <w:rFonts w:ascii="Georgia" w:hAnsi="Georgia"/>
          <w:sz w:val="24"/>
          <w:szCs w:val="24"/>
        </w:rPr>
      </w:pPr>
      <w:r w:rsidRPr="003A2101">
        <w:rPr>
          <w:rFonts w:ascii="Georgia" w:hAnsi="Georgia"/>
          <w:sz w:val="24"/>
          <w:szCs w:val="24"/>
        </w:rPr>
        <w:tab/>
        <w:t xml:space="preserve">None of the three versions of </w:t>
      </w:r>
      <w:r w:rsidRPr="004E32A8">
        <w:rPr>
          <w:rFonts w:ascii="Georgia" w:hAnsi="Georgia"/>
          <w:sz w:val="24"/>
          <w:szCs w:val="24"/>
          <w:u w:val="single"/>
        </w:rPr>
        <w:t>The Quest of the Holy Grail</w:t>
      </w:r>
      <w:r w:rsidRPr="003A2101">
        <w:rPr>
          <w:rFonts w:ascii="Georgia" w:hAnsi="Georgia"/>
          <w:sz w:val="24"/>
          <w:szCs w:val="24"/>
        </w:rPr>
        <w:t xml:space="preserve"> identified James as the author. However, </w:t>
      </w:r>
      <w:proofErr w:type="spellStart"/>
      <w:r w:rsidRPr="003A2101">
        <w:rPr>
          <w:rFonts w:ascii="Georgia" w:hAnsi="Georgia"/>
          <w:sz w:val="24"/>
          <w:szCs w:val="24"/>
        </w:rPr>
        <w:t>Edel</w:t>
      </w:r>
      <w:proofErr w:type="spellEnd"/>
      <w:r w:rsidRPr="003A2101">
        <w:rPr>
          <w:rFonts w:ascii="Georgia" w:hAnsi="Georgia"/>
          <w:sz w:val="24"/>
          <w:szCs w:val="24"/>
        </w:rPr>
        <w:t xml:space="preserve">, Laurence and </w:t>
      </w:r>
      <w:proofErr w:type="spellStart"/>
      <w:r w:rsidRPr="003A2101">
        <w:rPr>
          <w:rFonts w:ascii="Georgia" w:hAnsi="Georgia"/>
          <w:sz w:val="24"/>
          <w:szCs w:val="24"/>
        </w:rPr>
        <w:t>Rambeau</w:t>
      </w:r>
      <w:proofErr w:type="spellEnd"/>
      <w:r w:rsidRPr="003A2101">
        <w:rPr>
          <w:rFonts w:ascii="Georgia" w:hAnsi="Georgia"/>
          <w:sz w:val="24"/>
          <w:szCs w:val="24"/>
        </w:rPr>
        <w:t xml:space="preserve"> argue that, although James’s was “</w:t>
      </w:r>
      <w:r w:rsidR="004B58C0" w:rsidRPr="003A2101">
        <w:rPr>
          <w:rFonts w:ascii="Georgia" w:hAnsi="Georgia"/>
          <w:sz w:val="24"/>
          <w:szCs w:val="24"/>
        </w:rPr>
        <w:t xml:space="preserve">largely </w:t>
      </w:r>
      <w:r w:rsidRPr="003A2101">
        <w:rPr>
          <w:rFonts w:ascii="Georgia" w:hAnsi="Georgia"/>
          <w:sz w:val="24"/>
          <w:szCs w:val="24"/>
        </w:rPr>
        <w:t>the revising, rather than the author’s, hand,” there is “sufficient evidence” to include this work in their bibliography (219). They point out that the title page of a printer’s dummy of B13</w:t>
      </w:r>
      <w:r w:rsidR="0059470F" w:rsidRPr="003A2101">
        <w:rPr>
          <w:rFonts w:ascii="Georgia" w:hAnsi="Georgia"/>
          <w:sz w:val="24"/>
          <w:szCs w:val="24"/>
        </w:rPr>
        <w:t>b</w:t>
      </w:r>
      <w:r w:rsidRPr="003A2101">
        <w:rPr>
          <w:rFonts w:ascii="Georgia" w:hAnsi="Georgia"/>
          <w:sz w:val="24"/>
          <w:szCs w:val="24"/>
        </w:rPr>
        <w:t xml:space="preserve"> contained a pencilled statement to the effect that the “Explanatory Notes” were “By </w:t>
      </w:r>
      <w:r w:rsidR="0093190B" w:rsidRPr="003A2101">
        <w:rPr>
          <w:rFonts w:ascii="Georgia" w:hAnsi="Georgia"/>
          <w:sz w:val="24"/>
          <w:szCs w:val="24"/>
        </w:rPr>
        <w:t>Henry</w:t>
      </w:r>
      <w:r w:rsidR="00700B8F" w:rsidRPr="003A2101">
        <w:rPr>
          <w:rFonts w:ascii="Georgia" w:hAnsi="Georgia"/>
          <w:sz w:val="24"/>
          <w:szCs w:val="24"/>
        </w:rPr>
        <w:t xml:space="preserve"> </w:t>
      </w:r>
      <w:r w:rsidR="0093190B" w:rsidRPr="003A2101">
        <w:rPr>
          <w:rFonts w:ascii="Georgia" w:hAnsi="Georgia"/>
          <w:sz w:val="24"/>
          <w:szCs w:val="24"/>
        </w:rPr>
        <w:t xml:space="preserve">James” (221). Additional evidence </w:t>
      </w:r>
      <w:proofErr w:type="gramStart"/>
      <w:r w:rsidR="0093190B" w:rsidRPr="003A2101">
        <w:rPr>
          <w:rFonts w:ascii="Georgia" w:hAnsi="Georgia"/>
          <w:sz w:val="24"/>
          <w:szCs w:val="24"/>
        </w:rPr>
        <w:t>with regard to</w:t>
      </w:r>
      <w:proofErr w:type="gramEnd"/>
      <w:r w:rsidR="0093190B" w:rsidRPr="003A2101">
        <w:rPr>
          <w:rFonts w:ascii="Georgia" w:hAnsi="Georgia"/>
          <w:sz w:val="24"/>
          <w:szCs w:val="24"/>
        </w:rPr>
        <w:t xml:space="preserve"> at least partial authorship comes in the form of a 27 April 1895 </w:t>
      </w:r>
      <w:r w:rsidR="000218EB" w:rsidRPr="003A2101">
        <w:rPr>
          <w:rFonts w:ascii="Georgia" w:hAnsi="Georgia"/>
          <w:sz w:val="24"/>
          <w:szCs w:val="24"/>
        </w:rPr>
        <w:t xml:space="preserve">piece in </w:t>
      </w:r>
      <w:r w:rsidR="000218EB" w:rsidRPr="004E32A8">
        <w:rPr>
          <w:rFonts w:ascii="Georgia" w:hAnsi="Georgia"/>
          <w:sz w:val="24"/>
          <w:szCs w:val="24"/>
          <w:u w:val="single"/>
        </w:rPr>
        <w:t>Publisher’s Weekly</w:t>
      </w:r>
      <w:r w:rsidR="000218EB" w:rsidRPr="003A2101">
        <w:rPr>
          <w:rFonts w:ascii="Georgia" w:hAnsi="Georgia"/>
          <w:sz w:val="24"/>
          <w:szCs w:val="24"/>
        </w:rPr>
        <w:t xml:space="preserve"> which announced </w:t>
      </w:r>
      <w:r w:rsidR="0093190B" w:rsidRPr="003A2101">
        <w:rPr>
          <w:rFonts w:ascii="Georgia" w:hAnsi="Georgia"/>
          <w:sz w:val="24"/>
          <w:szCs w:val="24"/>
        </w:rPr>
        <w:t>that Abbey’s paintings were to be “reproduced in a small volume … written by Mr. and Mrs. Abbey, with the valuable assistance of Henry James” (</w:t>
      </w:r>
      <w:r w:rsidR="00BE5CCF">
        <w:rPr>
          <w:rFonts w:ascii="Georgia" w:hAnsi="Georgia"/>
          <w:sz w:val="24"/>
          <w:szCs w:val="24"/>
        </w:rPr>
        <w:t>221</w:t>
      </w:r>
      <w:r w:rsidR="0093190B" w:rsidRPr="003A2101">
        <w:rPr>
          <w:rFonts w:ascii="Georgia" w:hAnsi="Georgia"/>
          <w:sz w:val="24"/>
          <w:szCs w:val="24"/>
        </w:rPr>
        <w:t>).</w:t>
      </w:r>
      <w:r w:rsidR="00BE5CCF">
        <w:rPr>
          <w:rFonts w:ascii="Georgia" w:hAnsi="Georgia"/>
          <w:sz w:val="24"/>
          <w:szCs w:val="24"/>
        </w:rPr>
        <w:t xml:space="preserve"> I will consider the extent of James’s authorship of </w:t>
      </w:r>
      <w:r w:rsidR="00BE5CCF" w:rsidRPr="004E32A8">
        <w:rPr>
          <w:rFonts w:ascii="Georgia" w:hAnsi="Georgia"/>
          <w:sz w:val="24"/>
          <w:szCs w:val="24"/>
          <w:u w:val="single"/>
        </w:rPr>
        <w:t>The Quest of the Holy Grail</w:t>
      </w:r>
      <w:r w:rsidR="00BE5CCF">
        <w:rPr>
          <w:rFonts w:ascii="Georgia" w:hAnsi="Georgia"/>
          <w:sz w:val="24"/>
          <w:szCs w:val="24"/>
        </w:rPr>
        <w:t xml:space="preserve"> shortly, but </w:t>
      </w:r>
      <w:r w:rsidR="00D932F3">
        <w:rPr>
          <w:rFonts w:ascii="Georgia" w:hAnsi="Georgia"/>
          <w:sz w:val="24"/>
          <w:szCs w:val="24"/>
        </w:rPr>
        <w:t xml:space="preserve">three </w:t>
      </w:r>
      <w:r w:rsidR="003448D5">
        <w:rPr>
          <w:rFonts w:ascii="Georgia" w:hAnsi="Georgia"/>
          <w:sz w:val="24"/>
          <w:szCs w:val="24"/>
        </w:rPr>
        <w:t xml:space="preserve">initial </w:t>
      </w:r>
      <w:r w:rsidR="00BE5CCF">
        <w:rPr>
          <w:rFonts w:ascii="Georgia" w:hAnsi="Georgia"/>
          <w:sz w:val="24"/>
          <w:szCs w:val="24"/>
        </w:rPr>
        <w:t xml:space="preserve">observations about the entry for B13 in </w:t>
      </w:r>
      <w:r w:rsidR="00BE5CCF" w:rsidRPr="004E32A8">
        <w:rPr>
          <w:rFonts w:ascii="Georgia" w:hAnsi="Georgia"/>
          <w:sz w:val="24"/>
          <w:szCs w:val="24"/>
          <w:u w:val="single"/>
        </w:rPr>
        <w:t>A Bibliography of Henry James</w:t>
      </w:r>
      <w:r w:rsidR="00BE5CCF">
        <w:rPr>
          <w:rFonts w:ascii="Georgia" w:hAnsi="Georgia"/>
          <w:sz w:val="24"/>
          <w:szCs w:val="24"/>
        </w:rPr>
        <w:t xml:space="preserve"> are relevant </w:t>
      </w:r>
      <w:r w:rsidR="008E39CB">
        <w:rPr>
          <w:rFonts w:ascii="Georgia" w:hAnsi="Georgia"/>
          <w:sz w:val="24"/>
          <w:szCs w:val="24"/>
        </w:rPr>
        <w:t>at this point</w:t>
      </w:r>
      <w:r w:rsidR="00BE5CCF">
        <w:rPr>
          <w:rFonts w:ascii="Georgia" w:hAnsi="Georgia"/>
          <w:sz w:val="24"/>
          <w:szCs w:val="24"/>
        </w:rPr>
        <w:t xml:space="preserve">. First, </w:t>
      </w:r>
      <w:r w:rsidR="008E39CB">
        <w:rPr>
          <w:rFonts w:ascii="Georgia" w:hAnsi="Georgia"/>
          <w:sz w:val="24"/>
          <w:szCs w:val="24"/>
        </w:rPr>
        <w:t xml:space="preserve">there is </w:t>
      </w:r>
      <w:r w:rsidR="00BE5CCF">
        <w:rPr>
          <w:rFonts w:ascii="Georgia" w:hAnsi="Georgia"/>
          <w:sz w:val="24"/>
          <w:szCs w:val="24"/>
        </w:rPr>
        <w:t xml:space="preserve">a reprint of B13a which is not recorded by </w:t>
      </w:r>
      <w:proofErr w:type="spellStart"/>
      <w:r w:rsidR="00BE5CCF">
        <w:rPr>
          <w:rFonts w:ascii="Georgia" w:hAnsi="Georgia"/>
          <w:sz w:val="24"/>
          <w:szCs w:val="24"/>
        </w:rPr>
        <w:t>Edel</w:t>
      </w:r>
      <w:proofErr w:type="spellEnd"/>
      <w:r w:rsidR="00BE5CCF">
        <w:rPr>
          <w:rFonts w:ascii="Georgia" w:hAnsi="Georgia"/>
          <w:sz w:val="24"/>
          <w:szCs w:val="24"/>
        </w:rPr>
        <w:t xml:space="preserve">, Laurence and </w:t>
      </w:r>
      <w:proofErr w:type="spellStart"/>
      <w:r w:rsidR="00BE5CCF">
        <w:rPr>
          <w:rFonts w:ascii="Georgia" w:hAnsi="Georgia"/>
          <w:sz w:val="24"/>
          <w:szCs w:val="24"/>
        </w:rPr>
        <w:t>Rambeau</w:t>
      </w:r>
      <w:proofErr w:type="spellEnd"/>
      <w:r w:rsidR="00BE5CCF">
        <w:rPr>
          <w:rFonts w:ascii="Georgia" w:hAnsi="Georgia"/>
          <w:sz w:val="24"/>
          <w:szCs w:val="24"/>
        </w:rPr>
        <w:t xml:space="preserve">. This appeared </w:t>
      </w:r>
      <w:r w:rsidR="001F201B">
        <w:rPr>
          <w:rFonts w:ascii="Georgia" w:hAnsi="Georgia"/>
          <w:sz w:val="24"/>
          <w:szCs w:val="24"/>
        </w:rPr>
        <w:t>as</w:t>
      </w:r>
      <w:r w:rsidR="00BE5CCF">
        <w:rPr>
          <w:rFonts w:ascii="Georgia" w:hAnsi="Georgia"/>
          <w:sz w:val="24"/>
          <w:szCs w:val="24"/>
        </w:rPr>
        <w:t xml:space="preserve"> a catalogue to accompany </w:t>
      </w:r>
      <w:r w:rsidR="00B573E8">
        <w:rPr>
          <w:rFonts w:ascii="Georgia" w:hAnsi="Georgia"/>
          <w:sz w:val="24"/>
          <w:szCs w:val="24"/>
        </w:rPr>
        <w:t>an</w:t>
      </w:r>
      <w:r w:rsidR="00BE5CCF">
        <w:rPr>
          <w:rFonts w:ascii="Georgia" w:hAnsi="Georgia"/>
          <w:sz w:val="24"/>
          <w:szCs w:val="24"/>
        </w:rPr>
        <w:t xml:space="preserve"> exhibition </w:t>
      </w:r>
      <w:r w:rsidR="008E39CB">
        <w:rPr>
          <w:rFonts w:ascii="Georgia" w:hAnsi="Georgia"/>
          <w:sz w:val="24"/>
          <w:szCs w:val="24"/>
        </w:rPr>
        <w:t xml:space="preserve">in early 1895 </w:t>
      </w:r>
      <w:r w:rsidR="00BE5CCF">
        <w:rPr>
          <w:rFonts w:ascii="Georgia" w:hAnsi="Georgia"/>
          <w:sz w:val="24"/>
          <w:szCs w:val="24"/>
        </w:rPr>
        <w:t>of the first five paintings in Abbey’s series</w:t>
      </w:r>
      <w:r w:rsidR="00582CD2">
        <w:rPr>
          <w:rFonts w:ascii="Georgia" w:hAnsi="Georgia"/>
          <w:sz w:val="24"/>
          <w:szCs w:val="24"/>
        </w:rPr>
        <w:t xml:space="preserve"> at the American Art Galleries in New York.</w:t>
      </w:r>
      <w:r w:rsidR="00582CD2">
        <w:rPr>
          <w:rFonts w:ascii="Georgia" w:hAnsi="Georgia"/>
          <w:sz w:val="24"/>
          <w:szCs w:val="24"/>
          <w:vertAlign w:val="superscript"/>
        </w:rPr>
        <w:t>1</w:t>
      </w:r>
      <w:r w:rsidR="00060DEF">
        <w:rPr>
          <w:rFonts w:ascii="Georgia" w:hAnsi="Georgia"/>
          <w:sz w:val="24"/>
          <w:szCs w:val="24"/>
          <w:vertAlign w:val="superscript"/>
        </w:rPr>
        <w:t>3</w:t>
      </w:r>
      <w:r w:rsidR="00486431" w:rsidRPr="00D23FB8">
        <w:rPr>
          <w:rFonts w:ascii="Georgia" w:hAnsi="Georgia"/>
          <w:sz w:val="24"/>
          <w:szCs w:val="24"/>
        </w:rPr>
        <w:t xml:space="preserve"> </w:t>
      </w:r>
      <w:r w:rsidR="00D23FB8">
        <w:rPr>
          <w:rFonts w:ascii="Georgia" w:hAnsi="Georgia"/>
          <w:sz w:val="24"/>
          <w:szCs w:val="24"/>
        </w:rPr>
        <w:t xml:space="preserve">Not having </w:t>
      </w:r>
      <w:r w:rsidR="00486431">
        <w:rPr>
          <w:rFonts w:ascii="Georgia" w:hAnsi="Georgia"/>
          <w:sz w:val="24"/>
          <w:szCs w:val="24"/>
        </w:rPr>
        <w:t xml:space="preserve">access to the original version of B13a (“a single unsigned quire of four leaves” of which </w:t>
      </w:r>
      <w:proofErr w:type="spellStart"/>
      <w:r w:rsidR="00486431">
        <w:rPr>
          <w:rFonts w:ascii="Georgia" w:hAnsi="Georgia"/>
          <w:sz w:val="24"/>
          <w:szCs w:val="24"/>
        </w:rPr>
        <w:t>Edel</w:t>
      </w:r>
      <w:proofErr w:type="spellEnd"/>
      <w:r w:rsidR="00486431">
        <w:rPr>
          <w:rFonts w:ascii="Georgia" w:hAnsi="Georgia"/>
          <w:sz w:val="24"/>
          <w:szCs w:val="24"/>
        </w:rPr>
        <w:t xml:space="preserve">, Laurence and </w:t>
      </w:r>
      <w:proofErr w:type="spellStart"/>
      <w:r w:rsidR="00486431">
        <w:rPr>
          <w:rFonts w:ascii="Georgia" w:hAnsi="Georgia"/>
          <w:sz w:val="24"/>
          <w:szCs w:val="24"/>
        </w:rPr>
        <w:t>Rambeau</w:t>
      </w:r>
      <w:proofErr w:type="spellEnd"/>
      <w:r w:rsidR="00486431">
        <w:rPr>
          <w:rFonts w:ascii="Georgia" w:hAnsi="Georgia"/>
          <w:sz w:val="24"/>
          <w:szCs w:val="24"/>
        </w:rPr>
        <w:t xml:space="preserve"> are aware only of a single copy in private ownership), </w:t>
      </w:r>
      <w:r w:rsidR="00D23FB8">
        <w:rPr>
          <w:rFonts w:ascii="Georgia" w:hAnsi="Georgia"/>
          <w:sz w:val="24"/>
          <w:szCs w:val="24"/>
        </w:rPr>
        <w:t xml:space="preserve">I will in what follows </w:t>
      </w:r>
      <w:r w:rsidR="00424C71">
        <w:rPr>
          <w:rFonts w:ascii="Georgia" w:hAnsi="Georgia"/>
          <w:sz w:val="24"/>
          <w:szCs w:val="24"/>
        </w:rPr>
        <w:t xml:space="preserve">refer to </w:t>
      </w:r>
      <w:r w:rsidR="00486431">
        <w:rPr>
          <w:rFonts w:ascii="Georgia" w:hAnsi="Georgia"/>
          <w:sz w:val="24"/>
          <w:szCs w:val="24"/>
        </w:rPr>
        <w:t>th</w:t>
      </w:r>
      <w:r w:rsidR="008E39CB">
        <w:rPr>
          <w:rFonts w:ascii="Georgia" w:hAnsi="Georgia"/>
          <w:sz w:val="24"/>
          <w:szCs w:val="24"/>
        </w:rPr>
        <w:t>is</w:t>
      </w:r>
      <w:r w:rsidR="001F201B">
        <w:rPr>
          <w:rFonts w:ascii="Georgia" w:hAnsi="Georgia"/>
          <w:sz w:val="24"/>
          <w:szCs w:val="24"/>
        </w:rPr>
        <w:t xml:space="preserve"> reprinted</w:t>
      </w:r>
      <w:r w:rsidR="00486431">
        <w:rPr>
          <w:rFonts w:ascii="Georgia" w:hAnsi="Georgia"/>
          <w:sz w:val="24"/>
          <w:szCs w:val="24"/>
        </w:rPr>
        <w:t xml:space="preserve"> text</w:t>
      </w:r>
      <w:r w:rsidR="00BD4613">
        <w:rPr>
          <w:rFonts w:ascii="Georgia" w:hAnsi="Georgia"/>
          <w:sz w:val="24"/>
          <w:szCs w:val="24"/>
        </w:rPr>
        <w:t xml:space="preserve"> (identified as B13a[R])</w:t>
      </w:r>
      <w:r w:rsidR="00486431">
        <w:rPr>
          <w:rFonts w:ascii="Georgia" w:hAnsi="Georgia"/>
          <w:sz w:val="24"/>
          <w:szCs w:val="24"/>
        </w:rPr>
        <w:t xml:space="preserve">, noting variations </w:t>
      </w:r>
      <w:r w:rsidR="00BD4613">
        <w:rPr>
          <w:rFonts w:ascii="Georgia" w:hAnsi="Georgia"/>
          <w:sz w:val="24"/>
          <w:szCs w:val="24"/>
        </w:rPr>
        <w:t>between</w:t>
      </w:r>
      <w:r w:rsidR="00486431">
        <w:rPr>
          <w:rFonts w:ascii="Georgia" w:hAnsi="Georgia"/>
          <w:sz w:val="24"/>
          <w:szCs w:val="24"/>
        </w:rPr>
        <w:t xml:space="preserve"> </w:t>
      </w:r>
      <w:r w:rsidR="001F201B">
        <w:rPr>
          <w:rFonts w:ascii="Georgia" w:hAnsi="Georgia"/>
          <w:sz w:val="24"/>
          <w:szCs w:val="24"/>
        </w:rPr>
        <w:t xml:space="preserve">this text and </w:t>
      </w:r>
      <w:r w:rsidR="009F3773">
        <w:rPr>
          <w:rFonts w:ascii="Georgia" w:hAnsi="Georgia"/>
          <w:sz w:val="24"/>
          <w:szCs w:val="24"/>
        </w:rPr>
        <w:t xml:space="preserve">other </w:t>
      </w:r>
      <w:r w:rsidR="00486431">
        <w:rPr>
          <w:rFonts w:ascii="Georgia" w:hAnsi="Georgia"/>
          <w:sz w:val="24"/>
          <w:szCs w:val="24"/>
        </w:rPr>
        <w:t>versions of B13 as appropriate (218).</w:t>
      </w:r>
      <w:r w:rsidR="00BD4613">
        <w:rPr>
          <w:rFonts w:ascii="Georgia" w:hAnsi="Georgia"/>
          <w:sz w:val="24"/>
          <w:szCs w:val="24"/>
        </w:rPr>
        <w:t xml:space="preserve"> Second, the relation between B13</w:t>
      </w:r>
      <w:r w:rsidR="00AA2D1F">
        <w:rPr>
          <w:rFonts w:ascii="Georgia" w:hAnsi="Georgia"/>
          <w:sz w:val="24"/>
          <w:szCs w:val="24"/>
        </w:rPr>
        <w:t>a</w:t>
      </w:r>
      <w:r w:rsidR="00BD4613">
        <w:rPr>
          <w:rFonts w:ascii="Georgia" w:hAnsi="Georgia"/>
          <w:sz w:val="24"/>
          <w:szCs w:val="24"/>
        </w:rPr>
        <w:t xml:space="preserve"> and B13</w:t>
      </w:r>
      <w:r w:rsidR="00AA2D1F">
        <w:rPr>
          <w:rFonts w:ascii="Georgia" w:hAnsi="Georgia"/>
          <w:sz w:val="24"/>
          <w:szCs w:val="24"/>
        </w:rPr>
        <w:t>b</w:t>
      </w:r>
      <w:r w:rsidR="00BD4613">
        <w:rPr>
          <w:rFonts w:ascii="Georgia" w:hAnsi="Georgia"/>
          <w:sz w:val="24"/>
          <w:szCs w:val="24"/>
        </w:rPr>
        <w:t xml:space="preserve"> is more distant than that between B13</w:t>
      </w:r>
      <w:r w:rsidR="00AA2D1F">
        <w:rPr>
          <w:rFonts w:ascii="Georgia" w:hAnsi="Georgia"/>
          <w:sz w:val="24"/>
          <w:szCs w:val="24"/>
        </w:rPr>
        <w:t>a</w:t>
      </w:r>
      <w:r w:rsidR="00BD4613">
        <w:rPr>
          <w:rFonts w:ascii="Georgia" w:hAnsi="Georgia"/>
          <w:sz w:val="24"/>
          <w:szCs w:val="24"/>
        </w:rPr>
        <w:t xml:space="preserve"> and B13</w:t>
      </w:r>
      <w:r w:rsidR="00AA2D1F">
        <w:rPr>
          <w:rFonts w:ascii="Georgia" w:hAnsi="Georgia"/>
          <w:sz w:val="24"/>
          <w:szCs w:val="24"/>
        </w:rPr>
        <w:t>c</w:t>
      </w:r>
      <w:r w:rsidR="008E39CB">
        <w:rPr>
          <w:rFonts w:ascii="Georgia" w:hAnsi="Georgia"/>
          <w:sz w:val="24"/>
          <w:szCs w:val="24"/>
        </w:rPr>
        <w:t>; indeed, B13b reads almost as a separate work</w:t>
      </w:r>
      <w:r w:rsidR="00092838">
        <w:rPr>
          <w:rFonts w:ascii="Georgia" w:hAnsi="Georgia"/>
          <w:sz w:val="24"/>
          <w:szCs w:val="24"/>
        </w:rPr>
        <w:t>.</w:t>
      </w:r>
      <w:r w:rsidR="009F3773">
        <w:rPr>
          <w:rFonts w:ascii="Georgia" w:hAnsi="Georgia"/>
          <w:sz w:val="24"/>
          <w:szCs w:val="24"/>
        </w:rPr>
        <w:t xml:space="preserve"> </w:t>
      </w:r>
      <w:r w:rsidR="00BC18E9">
        <w:rPr>
          <w:rFonts w:ascii="Georgia" w:hAnsi="Georgia"/>
          <w:sz w:val="24"/>
          <w:szCs w:val="24"/>
        </w:rPr>
        <w:t xml:space="preserve">As well as reproducing Panels </w:t>
      </w:r>
      <w:r w:rsidR="00123D2A" w:rsidRPr="00123D2A">
        <w:rPr>
          <w:rFonts w:ascii="Georgia" w:hAnsi="Georgia"/>
          <w:sz w:val="24"/>
          <w:szCs w:val="24"/>
        </w:rPr>
        <w:t>I–V</w:t>
      </w:r>
      <w:r w:rsidR="00123D2A">
        <w:rPr>
          <w:rFonts w:ascii="Georgia" w:hAnsi="Georgia"/>
          <w:sz w:val="24"/>
          <w:szCs w:val="24"/>
        </w:rPr>
        <w:t xml:space="preserve"> in Abbey’s Grail series, t</w:t>
      </w:r>
      <w:r w:rsidR="00C21AA8">
        <w:rPr>
          <w:rFonts w:ascii="Georgia" w:hAnsi="Georgia"/>
          <w:sz w:val="24"/>
          <w:szCs w:val="24"/>
        </w:rPr>
        <w:t>his text</w:t>
      </w:r>
      <w:r w:rsidR="00092838">
        <w:rPr>
          <w:rFonts w:ascii="Georgia" w:hAnsi="Georgia"/>
          <w:sz w:val="24"/>
          <w:szCs w:val="24"/>
        </w:rPr>
        <w:t xml:space="preserve"> </w:t>
      </w:r>
      <w:r w:rsidR="00BE03E4">
        <w:rPr>
          <w:rFonts w:ascii="Georgia" w:hAnsi="Georgia"/>
          <w:sz w:val="24"/>
          <w:szCs w:val="24"/>
        </w:rPr>
        <w:t xml:space="preserve">(the “small volume” mentioned in </w:t>
      </w:r>
      <w:r w:rsidR="00BE03E4" w:rsidRPr="00D9456B">
        <w:rPr>
          <w:rFonts w:ascii="Georgia" w:hAnsi="Georgia"/>
          <w:sz w:val="24"/>
          <w:szCs w:val="24"/>
          <w:u w:val="single"/>
        </w:rPr>
        <w:t>Publisher’s Weekly</w:t>
      </w:r>
      <w:r w:rsidR="00BE03E4">
        <w:rPr>
          <w:rFonts w:ascii="Georgia" w:hAnsi="Georgia"/>
          <w:sz w:val="24"/>
          <w:szCs w:val="24"/>
        </w:rPr>
        <w:t xml:space="preserve">) </w:t>
      </w:r>
      <w:r w:rsidR="00092838">
        <w:rPr>
          <w:rFonts w:ascii="Georgia" w:hAnsi="Georgia"/>
          <w:sz w:val="24"/>
          <w:szCs w:val="24"/>
        </w:rPr>
        <w:t>features a four-page opening section w</w:t>
      </w:r>
      <w:r w:rsidR="003448D5">
        <w:rPr>
          <w:rFonts w:ascii="Georgia" w:hAnsi="Georgia"/>
          <w:sz w:val="24"/>
          <w:szCs w:val="24"/>
        </w:rPr>
        <w:t>hich includes</w:t>
      </w:r>
      <w:r w:rsidR="00092838">
        <w:rPr>
          <w:rFonts w:ascii="Georgia" w:hAnsi="Georgia"/>
          <w:sz w:val="24"/>
          <w:szCs w:val="24"/>
        </w:rPr>
        <w:t xml:space="preserve"> details of the Grail legend not found in </w:t>
      </w:r>
      <w:r w:rsidR="00092838">
        <w:rPr>
          <w:rFonts w:ascii="Georgia" w:hAnsi="Georgia"/>
          <w:sz w:val="24"/>
          <w:szCs w:val="24"/>
        </w:rPr>
        <w:lastRenderedPageBreak/>
        <w:t xml:space="preserve">B13a or B13c and </w:t>
      </w:r>
      <w:r w:rsidR="00123D2A">
        <w:rPr>
          <w:rFonts w:ascii="Georgia" w:hAnsi="Georgia"/>
          <w:sz w:val="24"/>
          <w:szCs w:val="24"/>
        </w:rPr>
        <w:t xml:space="preserve">which </w:t>
      </w:r>
      <w:r w:rsidR="00092838">
        <w:rPr>
          <w:rFonts w:ascii="Georgia" w:hAnsi="Georgia"/>
          <w:sz w:val="24"/>
          <w:szCs w:val="24"/>
        </w:rPr>
        <w:t>place</w:t>
      </w:r>
      <w:r w:rsidR="00D932F3">
        <w:rPr>
          <w:rFonts w:ascii="Georgia" w:hAnsi="Georgia"/>
          <w:sz w:val="24"/>
          <w:szCs w:val="24"/>
        </w:rPr>
        <w:t>s</w:t>
      </w:r>
      <w:r w:rsidR="00FD46ED">
        <w:rPr>
          <w:rFonts w:ascii="Georgia" w:hAnsi="Georgia"/>
          <w:sz w:val="24"/>
          <w:szCs w:val="24"/>
        </w:rPr>
        <w:t xml:space="preserve"> considerable</w:t>
      </w:r>
      <w:r w:rsidR="00424C71">
        <w:rPr>
          <w:rFonts w:ascii="Georgia" w:hAnsi="Georgia"/>
          <w:sz w:val="24"/>
          <w:szCs w:val="24"/>
        </w:rPr>
        <w:t xml:space="preserve"> </w:t>
      </w:r>
      <w:r w:rsidR="00092838">
        <w:rPr>
          <w:rFonts w:ascii="Georgia" w:hAnsi="Georgia"/>
          <w:sz w:val="24"/>
          <w:szCs w:val="24"/>
        </w:rPr>
        <w:t>emphasis on the quest narrative as “</w:t>
      </w:r>
      <w:r w:rsidR="002E016F">
        <w:rPr>
          <w:rFonts w:ascii="Georgia" w:hAnsi="Georgia"/>
          <w:sz w:val="24"/>
          <w:szCs w:val="24"/>
        </w:rPr>
        <w:t xml:space="preserve">the peculiar gift of the </w:t>
      </w:r>
      <w:r w:rsidR="00092838">
        <w:rPr>
          <w:rFonts w:ascii="Georgia" w:hAnsi="Georgia"/>
          <w:sz w:val="24"/>
          <w:szCs w:val="24"/>
        </w:rPr>
        <w:t>British race</w:t>
      </w:r>
      <w:r w:rsidR="002E016F">
        <w:rPr>
          <w:rFonts w:ascii="Georgia" w:hAnsi="Georgia"/>
          <w:sz w:val="24"/>
          <w:szCs w:val="24"/>
        </w:rPr>
        <w:t xml:space="preserve"> to the world’s literature” </w:t>
      </w:r>
      <w:r w:rsidR="00FD46ED" w:rsidRPr="00FD46ED">
        <w:rPr>
          <w:rFonts w:ascii="Georgia" w:hAnsi="Georgia"/>
          <w:sz w:val="24"/>
          <w:szCs w:val="24"/>
        </w:rPr>
        <w:t>(</w:t>
      </w:r>
      <w:r w:rsidR="00FD46ED" w:rsidRPr="008A1E6B">
        <w:rPr>
          <w:rFonts w:ascii="Georgia" w:hAnsi="Georgia"/>
          <w:sz w:val="24"/>
          <w:szCs w:val="24"/>
          <w:u w:val="single"/>
        </w:rPr>
        <w:t>B13b</w:t>
      </w:r>
      <w:r w:rsidR="00FD46ED" w:rsidRPr="00FD46ED">
        <w:rPr>
          <w:rFonts w:ascii="Georgia" w:hAnsi="Georgia"/>
          <w:sz w:val="24"/>
          <w:szCs w:val="24"/>
        </w:rPr>
        <w:t xml:space="preserve">, </w:t>
      </w:r>
      <w:proofErr w:type="spellStart"/>
      <w:r w:rsidR="00FD46ED" w:rsidRPr="00FD46ED">
        <w:rPr>
          <w:rFonts w:ascii="Georgia" w:hAnsi="Georgia"/>
          <w:sz w:val="24"/>
          <w:szCs w:val="24"/>
        </w:rPr>
        <w:t>n.p.</w:t>
      </w:r>
      <w:proofErr w:type="spellEnd"/>
      <w:r w:rsidR="00FD46ED" w:rsidRPr="00FD46ED">
        <w:rPr>
          <w:rFonts w:ascii="Georgia" w:hAnsi="Georgia"/>
          <w:sz w:val="24"/>
          <w:szCs w:val="24"/>
        </w:rPr>
        <w:t xml:space="preserve"> [4])</w:t>
      </w:r>
      <w:r w:rsidR="00FD46ED">
        <w:rPr>
          <w:rFonts w:ascii="Georgia" w:hAnsi="Georgia"/>
          <w:sz w:val="24"/>
          <w:szCs w:val="24"/>
        </w:rPr>
        <w:t xml:space="preserve">. The racial and nationalist assumptions at work here are not typical of </w:t>
      </w:r>
      <w:r w:rsidR="002E016F">
        <w:rPr>
          <w:rFonts w:ascii="Georgia" w:hAnsi="Georgia"/>
          <w:sz w:val="24"/>
          <w:szCs w:val="24"/>
        </w:rPr>
        <w:t>James</w:t>
      </w:r>
      <w:r w:rsidR="008E39CB">
        <w:rPr>
          <w:rFonts w:ascii="Georgia" w:hAnsi="Georgia"/>
          <w:sz w:val="24"/>
          <w:szCs w:val="24"/>
        </w:rPr>
        <w:t xml:space="preserve">, and his </w:t>
      </w:r>
      <w:r w:rsidR="00123D2A">
        <w:rPr>
          <w:rFonts w:ascii="Georgia" w:hAnsi="Georgia"/>
          <w:sz w:val="24"/>
          <w:szCs w:val="24"/>
        </w:rPr>
        <w:t>assisting</w:t>
      </w:r>
      <w:r w:rsidR="008E39CB">
        <w:rPr>
          <w:rFonts w:ascii="Georgia" w:hAnsi="Georgia"/>
          <w:sz w:val="24"/>
          <w:szCs w:val="24"/>
        </w:rPr>
        <w:t xml:space="preserve"> hand is less evident here than in B13a or B13c</w:t>
      </w:r>
      <w:r w:rsidR="00BD4613">
        <w:rPr>
          <w:rFonts w:ascii="Georgia" w:hAnsi="Georgia"/>
          <w:sz w:val="24"/>
          <w:szCs w:val="24"/>
        </w:rPr>
        <w:t xml:space="preserve">. Third, although </w:t>
      </w:r>
      <w:r w:rsidR="00BD4613" w:rsidRPr="00D9456B">
        <w:rPr>
          <w:rFonts w:ascii="Georgia" w:hAnsi="Georgia"/>
          <w:sz w:val="24"/>
          <w:szCs w:val="24"/>
          <w:u w:val="single"/>
        </w:rPr>
        <w:t>A Bibliography of Henry James</w:t>
      </w:r>
      <w:r w:rsidR="00BD4613">
        <w:rPr>
          <w:rFonts w:ascii="Georgia" w:hAnsi="Georgia"/>
          <w:sz w:val="24"/>
          <w:szCs w:val="24"/>
        </w:rPr>
        <w:t xml:space="preserve"> notes that the two reprints of B13c (</w:t>
      </w:r>
      <w:r w:rsidR="00BE03E4">
        <w:rPr>
          <w:rFonts w:ascii="Georgia" w:hAnsi="Georgia"/>
          <w:sz w:val="24"/>
          <w:szCs w:val="24"/>
        </w:rPr>
        <w:t xml:space="preserve">that of </w:t>
      </w:r>
      <w:r w:rsidR="00BD4613">
        <w:rPr>
          <w:rFonts w:ascii="Georgia" w:hAnsi="Georgia"/>
          <w:sz w:val="24"/>
          <w:szCs w:val="24"/>
        </w:rPr>
        <w:t xml:space="preserve">the American Art Galleries and the Boston Public Library) are “slightly revised reprints” of B13a, they are not entirely “uniform” and contain </w:t>
      </w:r>
      <w:r w:rsidR="00AA2D1F">
        <w:rPr>
          <w:rFonts w:ascii="Georgia" w:hAnsi="Georgia"/>
          <w:sz w:val="24"/>
          <w:szCs w:val="24"/>
        </w:rPr>
        <w:t xml:space="preserve">possibly significant </w:t>
      </w:r>
      <w:r w:rsidR="00BD4613">
        <w:rPr>
          <w:rFonts w:ascii="Georgia" w:hAnsi="Georgia"/>
          <w:sz w:val="24"/>
          <w:szCs w:val="24"/>
        </w:rPr>
        <w:t xml:space="preserve">variations of wording which I </w:t>
      </w:r>
      <w:r w:rsidR="00C34DB8">
        <w:rPr>
          <w:rFonts w:ascii="Georgia" w:hAnsi="Georgia"/>
          <w:sz w:val="24"/>
          <w:szCs w:val="24"/>
        </w:rPr>
        <w:t>note in what follows</w:t>
      </w:r>
      <w:r w:rsidR="00251C7C">
        <w:rPr>
          <w:rFonts w:ascii="Georgia" w:hAnsi="Georgia"/>
          <w:sz w:val="24"/>
          <w:szCs w:val="24"/>
        </w:rPr>
        <w:t xml:space="preserve"> (</w:t>
      </w:r>
      <w:r w:rsidR="009B1950">
        <w:rPr>
          <w:rFonts w:ascii="Georgia" w:hAnsi="Georgia"/>
          <w:sz w:val="24"/>
          <w:szCs w:val="24"/>
        </w:rPr>
        <w:t>221</w:t>
      </w:r>
      <w:r w:rsidR="00251C7C">
        <w:rPr>
          <w:rFonts w:ascii="Georgia" w:hAnsi="Georgia"/>
          <w:sz w:val="24"/>
          <w:szCs w:val="24"/>
        </w:rPr>
        <w:t>)</w:t>
      </w:r>
      <w:r w:rsidR="00C34DB8">
        <w:rPr>
          <w:rFonts w:ascii="Georgia" w:hAnsi="Georgia"/>
          <w:sz w:val="24"/>
          <w:szCs w:val="24"/>
        </w:rPr>
        <w:t>.</w:t>
      </w:r>
      <w:r w:rsidR="00EB6634">
        <w:rPr>
          <w:rFonts w:ascii="Georgia" w:hAnsi="Georgia"/>
          <w:sz w:val="24"/>
          <w:szCs w:val="24"/>
        </w:rPr>
        <w:t xml:space="preserve"> </w:t>
      </w:r>
      <w:r w:rsidR="00D23FB8">
        <w:rPr>
          <w:rFonts w:ascii="Georgia" w:hAnsi="Georgia"/>
          <w:sz w:val="24"/>
          <w:szCs w:val="24"/>
        </w:rPr>
        <w:t xml:space="preserve">I </w:t>
      </w:r>
      <w:r w:rsidR="00EB6634">
        <w:rPr>
          <w:rFonts w:ascii="Georgia" w:hAnsi="Georgia"/>
          <w:sz w:val="24"/>
          <w:szCs w:val="24"/>
        </w:rPr>
        <w:t xml:space="preserve">have been unable to access B13c in the original Guildhall Art Gallery text of 1901 </w:t>
      </w:r>
      <w:r w:rsidR="007448B7">
        <w:rPr>
          <w:rFonts w:ascii="Georgia" w:hAnsi="Georgia"/>
          <w:sz w:val="24"/>
          <w:szCs w:val="24"/>
        </w:rPr>
        <w:t xml:space="preserve">and my </w:t>
      </w:r>
      <w:r w:rsidR="00EB6634">
        <w:rPr>
          <w:rFonts w:ascii="Georgia" w:hAnsi="Georgia"/>
          <w:sz w:val="24"/>
          <w:szCs w:val="24"/>
        </w:rPr>
        <w:t xml:space="preserve">quotations </w:t>
      </w:r>
      <w:r w:rsidR="007448B7">
        <w:rPr>
          <w:rFonts w:ascii="Georgia" w:hAnsi="Georgia"/>
          <w:sz w:val="24"/>
          <w:szCs w:val="24"/>
        </w:rPr>
        <w:t xml:space="preserve">are taken </w:t>
      </w:r>
      <w:r w:rsidR="00EB6634">
        <w:rPr>
          <w:rFonts w:ascii="Georgia" w:hAnsi="Georgia"/>
          <w:sz w:val="24"/>
          <w:szCs w:val="24"/>
        </w:rPr>
        <w:t>from the American Art Gallery reprint of 1901</w:t>
      </w:r>
      <w:r w:rsidR="0093029F">
        <w:rPr>
          <w:rFonts w:ascii="Georgia" w:hAnsi="Georgia"/>
          <w:sz w:val="24"/>
          <w:szCs w:val="24"/>
        </w:rPr>
        <w:t xml:space="preserve"> (</w:t>
      </w:r>
      <w:r w:rsidR="0093029F" w:rsidRPr="008A1E6B">
        <w:rPr>
          <w:rFonts w:ascii="Georgia" w:hAnsi="Georgia"/>
          <w:sz w:val="24"/>
          <w:szCs w:val="24"/>
          <w:u w:val="single"/>
        </w:rPr>
        <w:t>B13c[R1]</w:t>
      </w:r>
      <w:r w:rsidR="0093029F">
        <w:rPr>
          <w:rFonts w:ascii="Georgia" w:hAnsi="Georgia"/>
          <w:sz w:val="24"/>
          <w:szCs w:val="24"/>
        </w:rPr>
        <w:t>)</w:t>
      </w:r>
      <w:r w:rsidR="00EB6634">
        <w:rPr>
          <w:rFonts w:ascii="Georgia" w:hAnsi="Georgia"/>
          <w:sz w:val="24"/>
          <w:szCs w:val="24"/>
        </w:rPr>
        <w:t xml:space="preserve">, </w:t>
      </w:r>
      <w:r w:rsidR="007448B7">
        <w:rPr>
          <w:rFonts w:ascii="Georgia" w:hAnsi="Georgia"/>
          <w:sz w:val="24"/>
          <w:szCs w:val="24"/>
        </w:rPr>
        <w:t xml:space="preserve">although I </w:t>
      </w:r>
      <w:r w:rsidR="00AA2D1F">
        <w:rPr>
          <w:rFonts w:ascii="Georgia" w:hAnsi="Georgia"/>
          <w:sz w:val="24"/>
          <w:szCs w:val="24"/>
        </w:rPr>
        <w:t xml:space="preserve">also </w:t>
      </w:r>
      <w:r w:rsidR="007448B7">
        <w:rPr>
          <w:rFonts w:ascii="Georgia" w:hAnsi="Georgia"/>
          <w:sz w:val="24"/>
          <w:szCs w:val="24"/>
        </w:rPr>
        <w:t xml:space="preserve">note </w:t>
      </w:r>
      <w:r w:rsidR="00EB6634">
        <w:rPr>
          <w:rFonts w:ascii="Georgia" w:hAnsi="Georgia"/>
          <w:sz w:val="24"/>
          <w:szCs w:val="24"/>
        </w:rPr>
        <w:t xml:space="preserve">variant readings in the Boston Public Library </w:t>
      </w:r>
      <w:r w:rsidR="00424C71">
        <w:rPr>
          <w:rFonts w:ascii="Georgia" w:hAnsi="Georgia"/>
          <w:sz w:val="24"/>
          <w:szCs w:val="24"/>
        </w:rPr>
        <w:t>reprint</w:t>
      </w:r>
      <w:r w:rsidR="00EB6634">
        <w:rPr>
          <w:rFonts w:ascii="Georgia" w:hAnsi="Georgia"/>
          <w:sz w:val="24"/>
          <w:szCs w:val="24"/>
        </w:rPr>
        <w:t xml:space="preserve"> </w:t>
      </w:r>
      <w:r w:rsidR="0093029F">
        <w:rPr>
          <w:rFonts w:ascii="Georgia" w:hAnsi="Georgia"/>
          <w:sz w:val="24"/>
          <w:szCs w:val="24"/>
        </w:rPr>
        <w:t>(</w:t>
      </w:r>
      <w:r w:rsidR="0093029F" w:rsidRPr="008A1E6B">
        <w:rPr>
          <w:rFonts w:ascii="Georgia" w:hAnsi="Georgia"/>
          <w:sz w:val="24"/>
          <w:szCs w:val="24"/>
          <w:u w:val="single"/>
        </w:rPr>
        <w:t>B13c[R2]</w:t>
      </w:r>
      <w:r w:rsidR="0093029F">
        <w:rPr>
          <w:rFonts w:ascii="Georgia" w:hAnsi="Georgia"/>
          <w:sz w:val="24"/>
          <w:szCs w:val="24"/>
        </w:rPr>
        <w:t xml:space="preserve">) </w:t>
      </w:r>
      <w:r w:rsidR="00EB6634">
        <w:rPr>
          <w:rFonts w:ascii="Georgia" w:hAnsi="Georgia"/>
          <w:sz w:val="24"/>
          <w:szCs w:val="24"/>
        </w:rPr>
        <w:t>where appropriate.</w:t>
      </w:r>
    </w:p>
    <w:p w14:paraId="7D4B38D6" w14:textId="52C9D704" w:rsidR="000E7DCD" w:rsidRPr="003A467E" w:rsidRDefault="007D726B" w:rsidP="00BC35AA">
      <w:pPr>
        <w:spacing w:line="480" w:lineRule="auto"/>
        <w:rPr>
          <w:rFonts w:ascii="Georgia" w:hAnsi="Georgia"/>
          <w:sz w:val="24"/>
          <w:szCs w:val="24"/>
        </w:rPr>
      </w:pPr>
      <w:r w:rsidRPr="003A467E">
        <w:rPr>
          <w:rFonts w:ascii="Georgia" w:hAnsi="Georgia"/>
          <w:sz w:val="24"/>
          <w:szCs w:val="24"/>
        </w:rPr>
        <w:tab/>
        <w:t xml:space="preserve">James acknowledged but deprecated the role he had played in the composition of </w:t>
      </w:r>
      <w:r w:rsidR="003A467E" w:rsidRPr="00D9456B">
        <w:rPr>
          <w:rFonts w:ascii="Georgia" w:hAnsi="Georgia"/>
          <w:sz w:val="24"/>
          <w:szCs w:val="24"/>
          <w:u w:val="single"/>
        </w:rPr>
        <w:t>The Quest of the Holy Grail</w:t>
      </w:r>
      <w:r w:rsidR="009B1950">
        <w:rPr>
          <w:rFonts w:ascii="Georgia" w:hAnsi="Georgia"/>
          <w:sz w:val="24"/>
          <w:szCs w:val="24"/>
        </w:rPr>
        <w:t>.</w:t>
      </w:r>
      <w:r w:rsidRPr="003A467E">
        <w:rPr>
          <w:rFonts w:ascii="Georgia" w:hAnsi="Georgia"/>
          <w:sz w:val="24"/>
          <w:szCs w:val="24"/>
        </w:rPr>
        <w:t xml:space="preserve"> In his 1921 biography of Abbey, E. V. Lucas quotes a letter probably written in the autumn of 1895 to Mary Gertrude Mead Abbey</w:t>
      </w:r>
      <w:r w:rsidR="0059470F" w:rsidRPr="003A467E">
        <w:rPr>
          <w:rFonts w:ascii="Georgia" w:hAnsi="Georgia"/>
          <w:sz w:val="24"/>
          <w:szCs w:val="24"/>
        </w:rPr>
        <w:t>, Abbey’s wife</w:t>
      </w:r>
      <w:r w:rsidRPr="003A467E">
        <w:rPr>
          <w:rFonts w:ascii="Georgia" w:hAnsi="Georgia"/>
          <w:sz w:val="24"/>
          <w:szCs w:val="24"/>
        </w:rPr>
        <w:t>: “My ‘help’ last winter wasn’t worth any recognition—it was help most lame and inadequate</w:t>
      </w:r>
      <w:r w:rsidR="00B35FC3" w:rsidRPr="003A467E">
        <w:rPr>
          <w:rFonts w:ascii="Georgia" w:hAnsi="Georgia"/>
          <w:sz w:val="24"/>
          <w:szCs w:val="24"/>
        </w:rPr>
        <w:t>” (II:278). Lucas infers from the reference to “recognition” that James was declining payment</w:t>
      </w:r>
      <w:r w:rsidR="007448B7">
        <w:rPr>
          <w:rFonts w:ascii="Georgia" w:hAnsi="Georgia"/>
          <w:sz w:val="24"/>
          <w:szCs w:val="24"/>
        </w:rPr>
        <w:t xml:space="preserve"> (see 221). </w:t>
      </w:r>
      <w:proofErr w:type="spellStart"/>
      <w:r w:rsidR="00B35FC3" w:rsidRPr="003A467E">
        <w:rPr>
          <w:rFonts w:ascii="Georgia" w:hAnsi="Georgia"/>
          <w:sz w:val="24"/>
          <w:szCs w:val="24"/>
        </w:rPr>
        <w:t>Edel</w:t>
      </w:r>
      <w:proofErr w:type="spellEnd"/>
      <w:r w:rsidR="00B35FC3" w:rsidRPr="003A467E">
        <w:rPr>
          <w:rFonts w:ascii="Georgia" w:hAnsi="Georgia"/>
          <w:sz w:val="24"/>
          <w:szCs w:val="24"/>
        </w:rPr>
        <w:t xml:space="preserve">, Laurence and </w:t>
      </w:r>
      <w:proofErr w:type="spellStart"/>
      <w:r w:rsidR="00B35FC3" w:rsidRPr="003A467E">
        <w:rPr>
          <w:rFonts w:ascii="Georgia" w:hAnsi="Georgia"/>
          <w:sz w:val="24"/>
          <w:szCs w:val="24"/>
        </w:rPr>
        <w:t>Rambeau</w:t>
      </w:r>
      <w:proofErr w:type="spellEnd"/>
      <w:r w:rsidR="00B35FC3" w:rsidRPr="003A467E">
        <w:rPr>
          <w:rFonts w:ascii="Georgia" w:hAnsi="Georgia"/>
          <w:sz w:val="24"/>
          <w:szCs w:val="24"/>
        </w:rPr>
        <w:t xml:space="preserve"> suggest</w:t>
      </w:r>
      <w:r w:rsidR="007448B7">
        <w:rPr>
          <w:rFonts w:ascii="Georgia" w:hAnsi="Georgia"/>
          <w:sz w:val="24"/>
          <w:szCs w:val="24"/>
        </w:rPr>
        <w:t xml:space="preserve"> in contrast</w:t>
      </w:r>
      <w:r w:rsidR="00B35FC3" w:rsidRPr="003A467E">
        <w:rPr>
          <w:rFonts w:ascii="Georgia" w:hAnsi="Georgia"/>
          <w:sz w:val="24"/>
          <w:szCs w:val="24"/>
        </w:rPr>
        <w:t xml:space="preserve"> that James did not w</w:t>
      </w:r>
      <w:r w:rsidR="00B36445" w:rsidRPr="003A467E">
        <w:rPr>
          <w:rFonts w:ascii="Georgia" w:hAnsi="Georgia"/>
          <w:sz w:val="24"/>
          <w:szCs w:val="24"/>
        </w:rPr>
        <w:t xml:space="preserve">ish </w:t>
      </w:r>
      <w:r w:rsidR="00B35FC3" w:rsidRPr="003A467E">
        <w:rPr>
          <w:rFonts w:ascii="Georgia" w:hAnsi="Georgia"/>
          <w:sz w:val="24"/>
          <w:szCs w:val="24"/>
        </w:rPr>
        <w:t xml:space="preserve">to be </w:t>
      </w:r>
      <w:r w:rsidR="00B36445" w:rsidRPr="003A467E">
        <w:rPr>
          <w:rFonts w:ascii="Georgia" w:hAnsi="Georgia"/>
          <w:sz w:val="24"/>
          <w:szCs w:val="24"/>
        </w:rPr>
        <w:t xml:space="preserve">named in the </w:t>
      </w:r>
      <w:r w:rsidR="0012432B" w:rsidRPr="003A467E">
        <w:rPr>
          <w:rFonts w:ascii="Georgia" w:hAnsi="Georgia"/>
          <w:sz w:val="24"/>
          <w:szCs w:val="24"/>
        </w:rPr>
        <w:t>publi</w:t>
      </w:r>
      <w:r w:rsidR="00B36445" w:rsidRPr="003A467E">
        <w:rPr>
          <w:rFonts w:ascii="Georgia" w:hAnsi="Georgia"/>
          <w:sz w:val="24"/>
          <w:szCs w:val="24"/>
        </w:rPr>
        <w:t>shed work</w:t>
      </w:r>
      <w:r w:rsidR="00B35FC3" w:rsidRPr="003A467E">
        <w:rPr>
          <w:rFonts w:ascii="Georgia" w:hAnsi="Georgia"/>
          <w:sz w:val="24"/>
          <w:szCs w:val="24"/>
        </w:rPr>
        <w:t xml:space="preserve">. Nevertheless, whether </w:t>
      </w:r>
      <w:r w:rsidR="008457E3" w:rsidRPr="003A467E">
        <w:rPr>
          <w:rFonts w:ascii="Georgia" w:hAnsi="Georgia"/>
          <w:sz w:val="24"/>
          <w:szCs w:val="24"/>
        </w:rPr>
        <w:t>the</w:t>
      </w:r>
      <w:r w:rsidR="00B35FC3" w:rsidRPr="003A467E">
        <w:rPr>
          <w:rFonts w:ascii="Georgia" w:hAnsi="Georgia"/>
          <w:sz w:val="24"/>
          <w:szCs w:val="24"/>
        </w:rPr>
        <w:t xml:space="preserve"> assistance was “valuable” or “inadequate,” the name of James continued to be associated with </w:t>
      </w:r>
      <w:r w:rsidR="00B35FC3" w:rsidRPr="00D9456B">
        <w:rPr>
          <w:rFonts w:ascii="Georgia" w:hAnsi="Georgia"/>
          <w:sz w:val="24"/>
          <w:szCs w:val="24"/>
          <w:u w:val="single"/>
        </w:rPr>
        <w:t>The Quest of the Holy Grail</w:t>
      </w:r>
      <w:r w:rsidR="00B35FC3" w:rsidRPr="003A467E">
        <w:rPr>
          <w:rFonts w:ascii="Georgia" w:hAnsi="Georgia"/>
          <w:sz w:val="24"/>
          <w:szCs w:val="24"/>
        </w:rPr>
        <w:t xml:space="preserve">. </w:t>
      </w:r>
      <w:r w:rsidR="00B36445" w:rsidRPr="003A467E">
        <w:rPr>
          <w:rFonts w:ascii="Georgia" w:hAnsi="Georgia"/>
          <w:sz w:val="24"/>
          <w:szCs w:val="24"/>
        </w:rPr>
        <w:t>Lucas</w:t>
      </w:r>
      <w:r w:rsidR="00B35FC3" w:rsidRPr="003A467E">
        <w:rPr>
          <w:rFonts w:ascii="Georgia" w:hAnsi="Georgia"/>
          <w:sz w:val="24"/>
          <w:szCs w:val="24"/>
        </w:rPr>
        <w:t xml:space="preserve"> describes this document as “a composite work of Henry James and Mrs</w:t>
      </w:r>
      <w:r w:rsidR="003A2CA5" w:rsidRPr="003A467E">
        <w:rPr>
          <w:rFonts w:ascii="Georgia" w:hAnsi="Georgia"/>
          <w:sz w:val="24"/>
          <w:szCs w:val="24"/>
        </w:rPr>
        <w:t>.</w:t>
      </w:r>
      <w:r w:rsidR="00B35FC3" w:rsidRPr="003A467E">
        <w:rPr>
          <w:rFonts w:ascii="Georgia" w:hAnsi="Georgia"/>
          <w:sz w:val="24"/>
          <w:szCs w:val="24"/>
        </w:rPr>
        <w:t xml:space="preserve"> Abbey” </w:t>
      </w:r>
      <w:r w:rsidR="00B36445" w:rsidRPr="003A467E">
        <w:rPr>
          <w:rFonts w:ascii="Georgia" w:hAnsi="Georgia"/>
          <w:sz w:val="24"/>
          <w:szCs w:val="24"/>
        </w:rPr>
        <w:t>and</w:t>
      </w:r>
      <w:r w:rsidR="00B35FC3" w:rsidRPr="003A467E">
        <w:rPr>
          <w:rFonts w:ascii="Georgia" w:hAnsi="Georgia"/>
          <w:sz w:val="24"/>
          <w:szCs w:val="24"/>
        </w:rPr>
        <w:t xml:space="preserve"> argues that the description of Abbey’s fifth painting, “The Castle of the Grail,” was “from the pen of Henry James” (I:232</w:t>
      </w:r>
      <w:r w:rsidR="000A5942" w:rsidRPr="003A467E">
        <w:rPr>
          <w:rFonts w:ascii="Georgia" w:hAnsi="Georgia"/>
          <w:sz w:val="24"/>
          <w:szCs w:val="24"/>
        </w:rPr>
        <w:t>–</w:t>
      </w:r>
      <w:r w:rsidR="00B35FC3" w:rsidRPr="003A467E">
        <w:rPr>
          <w:rFonts w:ascii="Georgia" w:hAnsi="Georgia"/>
          <w:sz w:val="24"/>
          <w:szCs w:val="24"/>
        </w:rPr>
        <w:t xml:space="preserve">33). </w:t>
      </w:r>
      <w:r w:rsidR="00F949FF" w:rsidRPr="003A467E">
        <w:rPr>
          <w:rFonts w:ascii="Georgia" w:hAnsi="Georgia"/>
          <w:sz w:val="24"/>
          <w:szCs w:val="24"/>
        </w:rPr>
        <w:t>U</w:t>
      </w:r>
      <w:r w:rsidR="007A54D6" w:rsidRPr="003A467E">
        <w:rPr>
          <w:rFonts w:ascii="Georgia" w:hAnsi="Georgia"/>
          <w:sz w:val="24"/>
          <w:szCs w:val="24"/>
        </w:rPr>
        <w:t xml:space="preserve">ntil </w:t>
      </w:r>
      <w:r w:rsidR="000218EB" w:rsidRPr="003A467E">
        <w:rPr>
          <w:rFonts w:ascii="Georgia" w:hAnsi="Georgia"/>
          <w:sz w:val="24"/>
          <w:szCs w:val="24"/>
        </w:rPr>
        <w:t xml:space="preserve">relatively </w:t>
      </w:r>
      <w:r w:rsidR="007A54D6" w:rsidRPr="003A467E">
        <w:rPr>
          <w:rFonts w:ascii="Georgia" w:hAnsi="Georgia"/>
          <w:sz w:val="24"/>
          <w:szCs w:val="24"/>
        </w:rPr>
        <w:t>recently, the website of the Boston Public Library described the leaflet which reprinted the text of B13c as “By Henry James.”</w:t>
      </w:r>
      <w:r w:rsidR="00672692" w:rsidRPr="003A467E">
        <w:rPr>
          <w:rFonts w:ascii="Georgia" w:hAnsi="Georgia"/>
          <w:sz w:val="24"/>
          <w:szCs w:val="24"/>
          <w:vertAlign w:val="superscript"/>
        </w:rPr>
        <w:t>1</w:t>
      </w:r>
      <w:r w:rsidR="00060DEF">
        <w:rPr>
          <w:rFonts w:ascii="Georgia" w:hAnsi="Georgia"/>
          <w:sz w:val="24"/>
          <w:szCs w:val="24"/>
          <w:vertAlign w:val="superscript"/>
        </w:rPr>
        <w:t>4</w:t>
      </w:r>
    </w:p>
    <w:p w14:paraId="048039FB" w14:textId="3968E02B" w:rsidR="004C75F0" w:rsidRPr="001F5EA1" w:rsidRDefault="007A54D6" w:rsidP="00BC35AA">
      <w:pPr>
        <w:spacing w:line="480" w:lineRule="auto"/>
        <w:rPr>
          <w:rFonts w:ascii="Georgia" w:hAnsi="Georgia"/>
          <w:sz w:val="24"/>
          <w:szCs w:val="24"/>
        </w:rPr>
      </w:pPr>
      <w:r w:rsidRPr="003A467E">
        <w:rPr>
          <w:rFonts w:ascii="Georgia" w:hAnsi="Georgia"/>
          <w:sz w:val="24"/>
          <w:szCs w:val="24"/>
        </w:rPr>
        <w:lastRenderedPageBreak/>
        <w:tab/>
        <w:t>James undoubtedly offered some kind of “help” in the composition of B13a</w:t>
      </w:r>
      <w:r w:rsidR="00A542FD" w:rsidRPr="003A467E">
        <w:rPr>
          <w:rFonts w:ascii="Georgia" w:hAnsi="Georgia"/>
          <w:sz w:val="24"/>
          <w:szCs w:val="24"/>
        </w:rPr>
        <w:t>,</w:t>
      </w:r>
      <w:r w:rsidRPr="003A467E">
        <w:rPr>
          <w:rFonts w:ascii="Georgia" w:hAnsi="Georgia"/>
          <w:sz w:val="24"/>
          <w:szCs w:val="24"/>
        </w:rPr>
        <w:t xml:space="preserve"> </w:t>
      </w:r>
      <w:r w:rsidR="00E805D7" w:rsidRPr="003A467E">
        <w:rPr>
          <w:rFonts w:ascii="Georgia" w:hAnsi="Georgia"/>
          <w:sz w:val="24"/>
          <w:szCs w:val="24"/>
        </w:rPr>
        <w:t>which described Panels I–V in Abbey’s series. T</w:t>
      </w:r>
      <w:r w:rsidRPr="003A467E">
        <w:rPr>
          <w:rFonts w:ascii="Georgia" w:hAnsi="Georgia"/>
          <w:sz w:val="24"/>
          <w:szCs w:val="24"/>
        </w:rPr>
        <w:t xml:space="preserve">his </w:t>
      </w:r>
      <w:r w:rsidR="003A467E" w:rsidRPr="003A467E">
        <w:rPr>
          <w:rFonts w:ascii="Georgia" w:hAnsi="Georgia"/>
          <w:sz w:val="24"/>
          <w:szCs w:val="24"/>
        </w:rPr>
        <w:t>contribution may well have</w:t>
      </w:r>
      <w:r w:rsidRPr="003A467E">
        <w:rPr>
          <w:rFonts w:ascii="Georgia" w:hAnsi="Georgia"/>
          <w:sz w:val="24"/>
          <w:szCs w:val="24"/>
        </w:rPr>
        <w:t xml:space="preserve"> survived in B13b and</w:t>
      </w:r>
      <w:r w:rsidR="008F0577">
        <w:rPr>
          <w:rFonts w:ascii="Georgia" w:hAnsi="Georgia"/>
          <w:sz w:val="24"/>
          <w:szCs w:val="24"/>
        </w:rPr>
        <w:t xml:space="preserve"> was</w:t>
      </w:r>
      <w:r w:rsidR="007448B7">
        <w:rPr>
          <w:rFonts w:ascii="Georgia" w:hAnsi="Georgia"/>
          <w:sz w:val="24"/>
          <w:szCs w:val="24"/>
        </w:rPr>
        <w:t xml:space="preserve"> more distinct in</w:t>
      </w:r>
      <w:r w:rsidRPr="003A467E">
        <w:rPr>
          <w:rFonts w:ascii="Georgia" w:hAnsi="Georgia"/>
          <w:sz w:val="24"/>
          <w:szCs w:val="24"/>
        </w:rPr>
        <w:t xml:space="preserve"> B13c. </w:t>
      </w:r>
      <w:r w:rsidR="003A467E" w:rsidRPr="003A467E">
        <w:rPr>
          <w:rFonts w:ascii="Georgia" w:hAnsi="Georgia"/>
          <w:sz w:val="24"/>
          <w:szCs w:val="24"/>
        </w:rPr>
        <w:t xml:space="preserve">But it remains unclear whether </w:t>
      </w:r>
      <w:r w:rsidRPr="003A467E">
        <w:rPr>
          <w:rFonts w:ascii="Georgia" w:hAnsi="Georgia"/>
          <w:sz w:val="24"/>
          <w:szCs w:val="24"/>
        </w:rPr>
        <w:t xml:space="preserve">James </w:t>
      </w:r>
      <w:r w:rsidR="003A467E" w:rsidRPr="003A467E">
        <w:rPr>
          <w:rFonts w:ascii="Georgia" w:hAnsi="Georgia"/>
          <w:sz w:val="24"/>
          <w:szCs w:val="24"/>
        </w:rPr>
        <w:t xml:space="preserve">had any </w:t>
      </w:r>
      <w:r w:rsidRPr="003A467E">
        <w:rPr>
          <w:rFonts w:ascii="Georgia" w:hAnsi="Georgia"/>
          <w:sz w:val="24"/>
          <w:szCs w:val="24"/>
        </w:rPr>
        <w:t>involve</w:t>
      </w:r>
      <w:r w:rsidR="003A467E" w:rsidRPr="003A467E">
        <w:rPr>
          <w:rFonts w:ascii="Georgia" w:hAnsi="Georgia"/>
          <w:sz w:val="24"/>
          <w:szCs w:val="24"/>
        </w:rPr>
        <w:t>ment</w:t>
      </w:r>
      <w:r w:rsidRPr="003A467E">
        <w:rPr>
          <w:rFonts w:ascii="Georgia" w:hAnsi="Georgia"/>
          <w:sz w:val="24"/>
          <w:szCs w:val="24"/>
        </w:rPr>
        <w:t xml:space="preserve"> with the description</w:t>
      </w:r>
      <w:r w:rsidR="0091696A" w:rsidRPr="003A467E">
        <w:rPr>
          <w:rFonts w:ascii="Georgia" w:hAnsi="Georgia"/>
          <w:sz w:val="24"/>
          <w:szCs w:val="24"/>
        </w:rPr>
        <w:t>s</w:t>
      </w:r>
      <w:r w:rsidRPr="003A467E">
        <w:rPr>
          <w:rFonts w:ascii="Georgia" w:hAnsi="Georgia"/>
          <w:sz w:val="24"/>
          <w:szCs w:val="24"/>
        </w:rPr>
        <w:t xml:space="preserve"> </w:t>
      </w:r>
      <w:r w:rsidR="007448B7">
        <w:rPr>
          <w:rFonts w:ascii="Georgia" w:hAnsi="Georgia"/>
          <w:sz w:val="24"/>
          <w:szCs w:val="24"/>
        </w:rPr>
        <w:t xml:space="preserve">in B13c </w:t>
      </w:r>
      <w:r w:rsidRPr="003A467E">
        <w:rPr>
          <w:rFonts w:ascii="Georgia" w:hAnsi="Georgia"/>
          <w:sz w:val="24"/>
          <w:szCs w:val="24"/>
        </w:rPr>
        <w:t>of Panels VI</w:t>
      </w:r>
      <w:r w:rsidR="000A5942" w:rsidRPr="003A467E">
        <w:rPr>
          <w:rFonts w:ascii="Georgia" w:hAnsi="Georgia"/>
          <w:sz w:val="24"/>
          <w:szCs w:val="24"/>
        </w:rPr>
        <w:t>–</w:t>
      </w:r>
      <w:r w:rsidRPr="003A467E">
        <w:rPr>
          <w:rFonts w:ascii="Georgia" w:hAnsi="Georgia"/>
          <w:sz w:val="24"/>
          <w:szCs w:val="24"/>
        </w:rPr>
        <w:t xml:space="preserve">XV. </w:t>
      </w:r>
      <w:r w:rsidR="0046180E" w:rsidRPr="003A467E">
        <w:rPr>
          <w:rFonts w:ascii="Georgia" w:hAnsi="Georgia"/>
          <w:sz w:val="24"/>
          <w:szCs w:val="24"/>
        </w:rPr>
        <w:t>All fifteen</w:t>
      </w:r>
      <w:r w:rsidRPr="003A467E">
        <w:rPr>
          <w:rFonts w:ascii="Georgia" w:hAnsi="Georgia"/>
          <w:sz w:val="24"/>
          <w:szCs w:val="24"/>
        </w:rPr>
        <w:t xml:space="preserve"> </w:t>
      </w:r>
      <w:r w:rsidR="0046180E" w:rsidRPr="003A467E">
        <w:rPr>
          <w:rFonts w:ascii="Georgia" w:hAnsi="Georgia"/>
          <w:sz w:val="24"/>
          <w:szCs w:val="24"/>
        </w:rPr>
        <w:t xml:space="preserve">descriptions </w:t>
      </w:r>
      <w:r w:rsidRPr="003A467E">
        <w:rPr>
          <w:rFonts w:ascii="Georgia" w:hAnsi="Georgia"/>
          <w:sz w:val="24"/>
          <w:szCs w:val="24"/>
        </w:rPr>
        <w:t>m</w:t>
      </w:r>
      <w:r w:rsidR="003A467E" w:rsidRPr="003A467E">
        <w:rPr>
          <w:rFonts w:ascii="Georgia" w:hAnsi="Georgia"/>
          <w:sz w:val="24"/>
          <w:szCs w:val="24"/>
        </w:rPr>
        <w:t>ight p</w:t>
      </w:r>
      <w:r w:rsidR="00FD46ED">
        <w:rPr>
          <w:rFonts w:ascii="Georgia" w:hAnsi="Georgia"/>
          <w:sz w:val="24"/>
          <w:szCs w:val="24"/>
        </w:rPr>
        <w:t>ossibly</w:t>
      </w:r>
      <w:r w:rsidR="00B36445" w:rsidRPr="003A467E">
        <w:rPr>
          <w:rFonts w:ascii="Georgia" w:hAnsi="Georgia"/>
          <w:sz w:val="24"/>
          <w:szCs w:val="24"/>
        </w:rPr>
        <w:t xml:space="preserve"> </w:t>
      </w:r>
      <w:r w:rsidR="0046180E" w:rsidRPr="003A467E">
        <w:rPr>
          <w:rFonts w:ascii="Georgia" w:hAnsi="Georgia"/>
          <w:sz w:val="24"/>
          <w:szCs w:val="24"/>
        </w:rPr>
        <w:t xml:space="preserve">have been drafted at the start of </w:t>
      </w:r>
      <w:r w:rsidR="00226DEA">
        <w:rPr>
          <w:rFonts w:ascii="Georgia" w:hAnsi="Georgia"/>
          <w:sz w:val="24"/>
          <w:szCs w:val="24"/>
        </w:rPr>
        <w:t>Abbey’s</w:t>
      </w:r>
      <w:r w:rsidR="0046180E" w:rsidRPr="003A467E">
        <w:rPr>
          <w:rFonts w:ascii="Georgia" w:hAnsi="Georgia"/>
          <w:sz w:val="24"/>
          <w:szCs w:val="24"/>
        </w:rPr>
        <w:t xml:space="preserve"> project, the text for the first five panels being used for </w:t>
      </w:r>
      <w:r w:rsidR="00D23FB8">
        <w:rPr>
          <w:rFonts w:ascii="Georgia" w:hAnsi="Georgia"/>
          <w:sz w:val="24"/>
          <w:szCs w:val="24"/>
        </w:rPr>
        <w:t xml:space="preserve">1895 exhibitions in </w:t>
      </w:r>
      <w:r w:rsidR="0046180E" w:rsidRPr="003A467E">
        <w:rPr>
          <w:rFonts w:ascii="Georgia" w:hAnsi="Georgia"/>
          <w:sz w:val="24"/>
          <w:szCs w:val="24"/>
        </w:rPr>
        <w:t xml:space="preserve">London </w:t>
      </w:r>
      <w:r w:rsidR="00D23FB8">
        <w:rPr>
          <w:rFonts w:ascii="Georgia" w:hAnsi="Georgia"/>
          <w:sz w:val="24"/>
          <w:szCs w:val="24"/>
        </w:rPr>
        <w:t>(and, as we now know, New York)</w:t>
      </w:r>
      <w:r w:rsidR="0046180E" w:rsidRPr="003A467E">
        <w:rPr>
          <w:rFonts w:ascii="Georgia" w:hAnsi="Georgia"/>
          <w:sz w:val="24"/>
          <w:szCs w:val="24"/>
        </w:rPr>
        <w:t xml:space="preserve"> </w:t>
      </w:r>
      <w:r w:rsidR="008F0577">
        <w:rPr>
          <w:rFonts w:ascii="Georgia" w:hAnsi="Georgia"/>
          <w:sz w:val="24"/>
          <w:szCs w:val="24"/>
        </w:rPr>
        <w:t>with</w:t>
      </w:r>
      <w:r w:rsidR="0046180E" w:rsidRPr="003A467E">
        <w:rPr>
          <w:rFonts w:ascii="Georgia" w:hAnsi="Georgia"/>
          <w:sz w:val="24"/>
          <w:szCs w:val="24"/>
        </w:rPr>
        <w:t xml:space="preserve"> </w:t>
      </w:r>
      <w:r w:rsidR="00E805D7" w:rsidRPr="003A467E">
        <w:rPr>
          <w:rFonts w:ascii="Georgia" w:hAnsi="Georgia"/>
          <w:sz w:val="24"/>
          <w:szCs w:val="24"/>
        </w:rPr>
        <w:t>th</w:t>
      </w:r>
      <w:r w:rsidR="0093029F">
        <w:rPr>
          <w:rFonts w:ascii="Georgia" w:hAnsi="Georgia"/>
          <w:sz w:val="24"/>
          <w:szCs w:val="24"/>
        </w:rPr>
        <w:t>e text</w:t>
      </w:r>
      <w:r w:rsidR="00E805D7" w:rsidRPr="003A467E">
        <w:rPr>
          <w:rFonts w:ascii="Georgia" w:hAnsi="Georgia"/>
          <w:sz w:val="24"/>
          <w:szCs w:val="24"/>
        </w:rPr>
        <w:t xml:space="preserve"> </w:t>
      </w:r>
      <w:r w:rsidR="0046180E" w:rsidRPr="003A467E">
        <w:rPr>
          <w:rFonts w:ascii="Georgia" w:hAnsi="Georgia"/>
          <w:sz w:val="24"/>
          <w:szCs w:val="24"/>
        </w:rPr>
        <w:t xml:space="preserve">for the remaining ten </w:t>
      </w:r>
      <w:r w:rsidR="0093029F">
        <w:rPr>
          <w:rFonts w:ascii="Georgia" w:hAnsi="Georgia"/>
          <w:sz w:val="24"/>
          <w:szCs w:val="24"/>
        </w:rPr>
        <w:t xml:space="preserve">panels </w:t>
      </w:r>
      <w:r w:rsidR="0046180E" w:rsidRPr="003A467E">
        <w:rPr>
          <w:rFonts w:ascii="Georgia" w:hAnsi="Georgia"/>
          <w:sz w:val="24"/>
          <w:szCs w:val="24"/>
        </w:rPr>
        <w:t xml:space="preserve">reserved </w:t>
      </w:r>
      <w:r w:rsidR="009E6EE2">
        <w:rPr>
          <w:rFonts w:ascii="Georgia" w:hAnsi="Georgia"/>
          <w:sz w:val="24"/>
          <w:szCs w:val="24"/>
        </w:rPr>
        <w:t>for</w:t>
      </w:r>
      <w:r w:rsidRPr="003A467E">
        <w:rPr>
          <w:rFonts w:ascii="Georgia" w:hAnsi="Georgia"/>
          <w:sz w:val="24"/>
          <w:szCs w:val="24"/>
        </w:rPr>
        <w:t xml:space="preserve"> </w:t>
      </w:r>
      <w:r w:rsidR="00D23FB8">
        <w:rPr>
          <w:rFonts w:ascii="Georgia" w:hAnsi="Georgia"/>
          <w:sz w:val="24"/>
          <w:szCs w:val="24"/>
        </w:rPr>
        <w:t xml:space="preserve">the exhibitions </w:t>
      </w:r>
      <w:r w:rsidR="009E6EE2">
        <w:rPr>
          <w:rFonts w:ascii="Georgia" w:hAnsi="Georgia"/>
          <w:sz w:val="24"/>
          <w:szCs w:val="24"/>
        </w:rPr>
        <w:t>in</w:t>
      </w:r>
      <w:r w:rsidR="00D23FB8">
        <w:rPr>
          <w:rFonts w:ascii="Georgia" w:hAnsi="Georgia"/>
          <w:sz w:val="24"/>
          <w:szCs w:val="24"/>
        </w:rPr>
        <w:t xml:space="preserve"> </w:t>
      </w:r>
      <w:r w:rsidRPr="003A467E">
        <w:rPr>
          <w:rFonts w:ascii="Georgia" w:hAnsi="Georgia"/>
          <w:sz w:val="24"/>
          <w:szCs w:val="24"/>
        </w:rPr>
        <w:t xml:space="preserve">1901. </w:t>
      </w:r>
      <w:r w:rsidR="00B36445" w:rsidRPr="003A467E">
        <w:rPr>
          <w:rFonts w:ascii="Georgia" w:hAnsi="Georgia"/>
          <w:sz w:val="24"/>
          <w:szCs w:val="24"/>
        </w:rPr>
        <w:t>But i</w:t>
      </w:r>
      <w:r w:rsidR="00E805D7" w:rsidRPr="003A467E">
        <w:rPr>
          <w:rFonts w:ascii="Georgia" w:hAnsi="Georgia"/>
          <w:sz w:val="24"/>
          <w:szCs w:val="24"/>
        </w:rPr>
        <w:t xml:space="preserve">t </w:t>
      </w:r>
      <w:r w:rsidR="00FD46ED">
        <w:rPr>
          <w:rFonts w:ascii="Georgia" w:hAnsi="Georgia"/>
          <w:sz w:val="24"/>
          <w:szCs w:val="24"/>
        </w:rPr>
        <w:t xml:space="preserve">seems more likely </w:t>
      </w:r>
      <w:r w:rsidR="00E805D7" w:rsidRPr="003A467E">
        <w:rPr>
          <w:rFonts w:ascii="Georgia" w:hAnsi="Georgia"/>
          <w:sz w:val="24"/>
          <w:szCs w:val="24"/>
        </w:rPr>
        <w:t xml:space="preserve">that the text for Panels VI–XV </w:t>
      </w:r>
      <w:r w:rsidR="00F949FF" w:rsidRPr="003A467E">
        <w:rPr>
          <w:rFonts w:ascii="Georgia" w:hAnsi="Georgia"/>
          <w:sz w:val="24"/>
          <w:szCs w:val="24"/>
        </w:rPr>
        <w:t>had</w:t>
      </w:r>
      <w:r w:rsidR="00E805D7" w:rsidRPr="003A467E">
        <w:rPr>
          <w:rFonts w:ascii="Georgia" w:hAnsi="Georgia"/>
          <w:sz w:val="24"/>
          <w:szCs w:val="24"/>
        </w:rPr>
        <w:t xml:space="preserve"> not </w:t>
      </w:r>
      <w:r w:rsidR="00F949FF" w:rsidRPr="003A467E">
        <w:rPr>
          <w:rFonts w:ascii="Georgia" w:hAnsi="Georgia"/>
          <w:sz w:val="24"/>
          <w:szCs w:val="24"/>
        </w:rPr>
        <w:t xml:space="preserve">been </w:t>
      </w:r>
      <w:r w:rsidR="00E805D7" w:rsidRPr="003A467E">
        <w:rPr>
          <w:rFonts w:ascii="Georgia" w:hAnsi="Georgia"/>
          <w:sz w:val="24"/>
          <w:szCs w:val="24"/>
        </w:rPr>
        <w:t xml:space="preserve">drafted </w:t>
      </w:r>
      <w:r w:rsidR="00F949FF" w:rsidRPr="003A467E">
        <w:rPr>
          <w:rFonts w:ascii="Georgia" w:hAnsi="Georgia"/>
          <w:sz w:val="24"/>
          <w:szCs w:val="24"/>
        </w:rPr>
        <w:t>by</w:t>
      </w:r>
      <w:r w:rsidR="00E805D7" w:rsidRPr="003A467E">
        <w:rPr>
          <w:rFonts w:ascii="Georgia" w:hAnsi="Georgia"/>
          <w:sz w:val="24"/>
          <w:szCs w:val="24"/>
        </w:rPr>
        <w:t xml:space="preserve"> 1895 and was never </w:t>
      </w:r>
      <w:r w:rsidR="00D22741" w:rsidRPr="003A467E">
        <w:rPr>
          <w:rFonts w:ascii="Georgia" w:hAnsi="Georgia"/>
          <w:sz w:val="24"/>
          <w:szCs w:val="24"/>
        </w:rPr>
        <w:t>reviewed</w:t>
      </w:r>
      <w:r w:rsidR="00E805D7" w:rsidRPr="003A467E">
        <w:rPr>
          <w:rFonts w:ascii="Georgia" w:hAnsi="Georgia"/>
          <w:sz w:val="24"/>
          <w:szCs w:val="24"/>
        </w:rPr>
        <w:t xml:space="preserve"> by </w:t>
      </w:r>
      <w:r w:rsidRPr="003A467E">
        <w:rPr>
          <w:rFonts w:ascii="Georgia" w:hAnsi="Georgia"/>
          <w:sz w:val="24"/>
          <w:szCs w:val="24"/>
        </w:rPr>
        <w:t>James</w:t>
      </w:r>
      <w:r w:rsidR="00E805D7" w:rsidRPr="003A467E">
        <w:rPr>
          <w:rFonts w:ascii="Georgia" w:hAnsi="Georgia"/>
          <w:sz w:val="24"/>
          <w:szCs w:val="24"/>
        </w:rPr>
        <w:t>. He probably</w:t>
      </w:r>
      <w:r w:rsidRPr="003A467E">
        <w:rPr>
          <w:rFonts w:ascii="Georgia" w:hAnsi="Georgia"/>
          <w:sz w:val="24"/>
          <w:szCs w:val="24"/>
        </w:rPr>
        <w:t xml:space="preserve"> </w:t>
      </w:r>
      <w:r w:rsidR="00D22741" w:rsidRPr="003A467E">
        <w:rPr>
          <w:rFonts w:ascii="Georgia" w:hAnsi="Georgia"/>
          <w:sz w:val="24"/>
          <w:szCs w:val="24"/>
        </w:rPr>
        <w:t>s</w:t>
      </w:r>
      <w:r w:rsidR="00FD46ED">
        <w:rPr>
          <w:rFonts w:ascii="Georgia" w:hAnsi="Georgia"/>
          <w:sz w:val="24"/>
          <w:szCs w:val="24"/>
        </w:rPr>
        <w:t>aw</w:t>
      </w:r>
      <w:r w:rsidRPr="003A467E">
        <w:rPr>
          <w:rFonts w:ascii="Georgia" w:hAnsi="Georgia"/>
          <w:sz w:val="24"/>
          <w:szCs w:val="24"/>
        </w:rPr>
        <w:t xml:space="preserve"> </w:t>
      </w:r>
      <w:r w:rsidR="0046180E" w:rsidRPr="003A467E">
        <w:rPr>
          <w:rFonts w:ascii="Georgia" w:hAnsi="Georgia"/>
          <w:sz w:val="24"/>
          <w:szCs w:val="24"/>
        </w:rPr>
        <w:t xml:space="preserve">one or more of </w:t>
      </w:r>
      <w:r w:rsidR="003448D5">
        <w:rPr>
          <w:rFonts w:ascii="Georgia" w:hAnsi="Georgia"/>
          <w:sz w:val="24"/>
          <w:szCs w:val="24"/>
        </w:rPr>
        <w:t>Abbey’s</w:t>
      </w:r>
      <w:r w:rsidR="0046180E" w:rsidRPr="003A467E">
        <w:rPr>
          <w:rFonts w:ascii="Georgia" w:hAnsi="Georgia"/>
          <w:sz w:val="24"/>
          <w:szCs w:val="24"/>
        </w:rPr>
        <w:t xml:space="preserve"> last ten panels </w:t>
      </w:r>
      <w:r w:rsidR="000E7DCD" w:rsidRPr="003A467E">
        <w:rPr>
          <w:rFonts w:ascii="Georgia" w:hAnsi="Georgia"/>
          <w:sz w:val="24"/>
          <w:szCs w:val="24"/>
        </w:rPr>
        <w:t xml:space="preserve">in </w:t>
      </w:r>
      <w:r w:rsidR="003448D5">
        <w:rPr>
          <w:rFonts w:ascii="Georgia" w:hAnsi="Georgia"/>
          <w:sz w:val="24"/>
          <w:szCs w:val="24"/>
        </w:rPr>
        <w:t>the artist</w:t>
      </w:r>
      <w:r w:rsidR="000E7DCD" w:rsidRPr="003A467E">
        <w:rPr>
          <w:rFonts w:ascii="Georgia" w:hAnsi="Georgia"/>
          <w:sz w:val="24"/>
          <w:szCs w:val="24"/>
        </w:rPr>
        <w:t>’s</w:t>
      </w:r>
      <w:r w:rsidR="0046180E" w:rsidRPr="003A467E">
        <w:rPr>
          <w:rFonts w:ascii="Georgia" w:hAnsi="Georgia"/>
          <w:sz w:val="24"/>
          <w:szCs w:val="24"/>
        </w:rPr>
        <w:t xml:space="preserve"> </w:t>
      </w:r>
      <w:r w:rsidRPr="003A467E">
        <w:rPr>
          <w:rFonts w:ascii="Georgia" w:hAnsi="Georgia"/>
          <w:sz w:val="24"/>
          <w:szCs w:val="24"/>
        </w:rPr>
        <w:t>Gloucestershire</w:t>
      </w:r>
      <w:r w:rsidR="0046180E" w:rsidRPr="003A467E">
        <w:rPr>
          <w:rFonts w:ascii="Georgia" w:hAnsi="Georgia"/>
          <w:sz w:val="24"/>
          <w:szCs w:val="24"/>
        </w:rPr>
        <w:t xml:space="preserve"> studio</w:t>
      </w:r>
      <w:r w:rsidR="00A542FD" w:rsidRPr="003A467E">
        <w:rPr>
          <w:rFonts w:ascii="Georgia" w:hAnsi="Georgia"/>
          <w:sz w:val="24"/>
          <w:szCs w:val="24"/>
        </w:rPr>
        <w:t>,</w:t>
      </w:r>
      <w:r w:rsidRPr="003A467E">
        <w:rPr>
          <w:rFonts w:ascii="Georgia" w:hAnsi="Georgia"/>
          <w:sz w:val="24"/>
          <w:szCs w:val="24"/>
        </w:rPr>
        <w:t xml:space="preserve"> and Margaret O’Shaughnessy </w:t>
      </w:r>
      <w:r w:rsidR="00F949FF" w:rsidRPr="003A467E">
        <w:rPr>
          <w:rFonts w:ascii="Georgia" w:hAnsi="Georgia"/>
          <w:sz w:val="24"/>
          <w:szCs w:val="24"/>
        </w:rPr>
        <w:t>asserts</w:t>
      </w:r>
      <w:r w:rsidR="006A6079" w:rsidRPr="003A467E">
        <w:rPr>
          <w:rFonts w:ascii="Georgia" w:hAnsi="Georgia"/>
          <w:sz w:val="24"/>
          <w:szCs w:val="24"/>
        </w:rPr>
        <w:t xml:space="preserve"> that James </w:t>
      </w:r>
      <w:r w:rsidR="00FD46ED">
        <w:rPr>
          <w:rFonts w:ascii="Georgia" w:hAnsi="Georgia"/>
          <w:sz w:val="24"/>
          <w:szCs w:val="24"/>
        </w:rPr>
        <w:t>was shown</w:t>
      </w:r>
      <w:r w:rsidR="006A6079" w:rsidRPr="003A467E">
        <w:rPr>
          <w:rFonts w:ascii="Georgia" w:hAnsi="Georgia"/>
          <w:sz w:val="24"/>
          <w:szCs w:val="24"/>
        </w:rPr>
        <w:t xml:space="preserve"> Panel XI, </w:t>
      </w:r>
      <w:r w:rsidR="00D854C1">
        <w:rPr>
          <w:rFonts w:ascii="Georgia" w:hAnsi="Georgia"/>
          <w:sz w:val="24"/>
          <w:szCs w:val="24"/>
        </w:rPr>
        <w:t xml:space="preserve">which was </w:t>
      </w:r>
      <w:r w:rsidR="006A6079" w:rsidRPr="003A467E">
        <w:rPr>
          <w:rFonts w:ascii="Georgia" w:hAnsi="Georgia"/>
          <w:sz w:val="24"/>
          <w:szCs w:val="24"/>
        </w:rPr>
        <w:t>completed in the autumn of 1900 (</w:t>
      </w:r>
      <w:r w:rsidR="00226DEA">
        <w:rPr>
          <w:rFonts w:ascii="Georgia" w:hAnsi="Georgia"/>
          <w:sz w:val="24"/>
          <w:szCs w:val="24"/>
        </w:rPr>
        <w:t xml:space="preserve">see </w:t>
      </w:r>
      <w:r w:rsidR="006A6079" w:rsidRPr="003A467E">
        <w:rPr>
          <w:rFonts w:ascii="Georgia" w:hAnsi="Georgia"/>
          <w:sz w:val="24"/>
          <w:szCs w:val="24"/>
        </w:rPr>
        <w:t>308).</w:t>
      </w:r>
      <w:r w:rsidR="004C75F0" w:rsidRPr="003A467E">
        <w:rPr>
          <w:rFonts w:ascii="Georgia" w:hAnsi="Georgia"/>
          <w:sz w:val="24"/>
          <w:szCs w:val="24"/>
        </w:rPr>
        <w:t xml:space="preserve"> </w:t>
      </w:r>
      <w:r w:rsidR="006A6079" w:rsidRPr="003A467E">
        <w:rPr>
          <w:rFonts w:ascii="Georgia" w:hAnsi="Georgia"/>
          <w:sz w:val="24"/>
          <w:szCs w:val="24"/>
        </w:rPr>
        <w:t xml:space="preserve">The serpentine history of </w:t>
      </w:r>
      <w:r w:rsidR="006A6079" w:rsidRPr="00D9456B">
        <w:rPr>
          <w:rFonts w:ascii="Georgia" w:hAnsi="Georgia"/>
          <w:sz w:val="24"/>
          <w:szCs w:val="24"/>
          <w:u w:val="single"/>
        </w:rPr>
        <w:t>The Quest of the Holy Grail</w:t>
      </w:r>
      <w:r w:rsidR="006A6079" w:rsidRPr="003A467E">
        <w:rPr>
          <w:rFonts w:ascii="Georgia" w:hAnsi="Georgia"/>
          <w:sz w:val="24"/>
          <w:szCs w:val="24"/>
        </w:rPr>
        <w:t xml:space="preserve"> and uncertainty about the extent of James’s contribution is additionally complicated because the letters which Lucas quotes in his biography of Abbey no longer seem to be extant. In his introduction to the third volume of his edition of James’s letters, </w:t>
      </w:r>
      <w:proofErr w:type="spellStart"/>
      <w:r w:rsidR="006A6079" w:rsidRPr="003A467E">
        <w:rPr>
          <w:rFonts w:ascii="Georgia" w:hAnsi="Georgia"/>
          <w:sz w:val="24"/>
          <w:szCs w:val="24"/>
        </w:rPr>
        <w:t>Edel</w:t>
      </w:r>
      <w:proofErr w:type="spellEnd"/>
      <w:r w:rsidR="006A6079" w:rsidRPr="003A467E">
        <w:rPr>
          <w:rFonts w:ascii="Georgia" w:hAnsi="Georgia"/>
          <w:sz w:val="24"/>
          <w:szCs w:val="24"/>
        </w:rPr>
        <w:t xml:space="preserve"> mentions a number of “epistolary absences</w:t>
      </w:r>
      <w:r w:rsidR="00D22741" w:rsidRPr="003A467E">
        <w:rPr>
          <w:rFonts w:ascii="Georgia" w:hAnsi="Georgia"/>
          <w:sz w:val="24"/>
          <w:szCs w:val="24"/>
        </w:rPr>
        <w:t>,</w:t>
      </w:r>
      <w:r w:rsidR="006A6079" w:rsidRPr="003A467E">
        <w:rPr>
          <w:rFonts w:ascii="Georgia" w:hAnsi="Georgia"/>
          <w:sz w:val="24"/>
          <w:szCs w:val="24"/>
        </w:rPr>
        <w:t>” specifically mention</w:t>
      </w:r>
      <w:r w:rsidR="00D22741" w:rsidRPr="003A467E">
        <w:rPr>
          <w:rFonts w:ascii="Georgia" w:hAnsi="Georgia"/>
          <w:sz w:val="24"/>
          <w:szCs w:val="24"/>
        </w:rPr>
        <w:t>ing</w:t>
      </w:r>
      <w:r w:rsidR="006A6079" w:rsidRPr="003A467E">
        <w:rPr>
          <w:rFonts w:ascii="Georgia" w:hAnsi="Georgia"/>
          <w:sz w:val="24"/>
          <w:szCs w:val="24"/>
        </w:rPr>
        <w:t xml:space="preserve"> “letters to some of the </w:t>
      </w:r>
      <w:r w:rsidR="006A6079" w:rsidRPr="001F5EA1">
        <w:rPr>
          <w:rFonts w:ascii="Georgia" w:hAnsi="Georgia"/>
          <w:sz w:val="24"/>
          <w:szCs w:val="24"/>
        </w:rPr>
        <w:t>painters—to Abbey, for example</w:t>
      </w:r>
      <w:r w:rsidR="008C62F4" w:rsidRPr="001F5EA1">
        <w:rPr>
          <w:rFonts w:ascii="Georgia" w:hAnsi="Georgia"/>
          <w:sz w:val="24"/>
          <w:szCs w:val="24"/>
        </w:rPr>
        <w:t>” (</w:t>
      </w:r>
      <w:proofErr w:type="spellStart"/>
      <w:proofErr w:type="gramStart"/>
      <w:r w:rsidR="008C62F4" w:rsidRPr="001F5EA1">
        <w:rPr>
          <w:rFonts w:ascii="Georgia" w:hAnsi="Georgia"/>
          <w:sz w:val="24"/>
          <w:szCs w:val="24"/>
        </w:rPr>
        <w:t>III:xx</w:t>
      </w:r>
      <w:proofErr w:type="spellEnd"/>
      <w:proofErr w:type="gramEnd"/>
      <w:r w:rsidR="008C62F4" w:rsidRPr="001F5EA1">
        <w:rPr>
          <w:rFonts w:ascii="Georgia" w:hAnsi="Georgia"/>
          <w:sz w:val="24"/>
          <w:szCs w:val="24"/>
        </w:rPr>
        <w:t>).</w:t>
      </w:r>
      <w:r w:rsidR="008C62F4" w:rsidRPr="001F5EA1">
        <w:rPr>
          <w:rFonts w:ascii="Georgia" w:hAnsi="Georgia"/>
          <w:sz w:val="24"/>
          <w:szCs w:val="24"/>
          <w:vertAlign w:val="superscript"/>
        </w:rPr>
        <w:t>1</w:t>
      </w:r>
      <w:r w:rsidR="00060DEF">
        <w:rPr>
          <w:rFonts w:ascii="Georgia" w:hAnsi="Georgia"/>
          <w:sz w:val="24"/>
          <w:szCs w:val="24"/>
          <w:vertAlign w:val="superscript"/>
        </w:rPr>
        <w:t>5</w:t>
      </w:r>
    </w:p>
    <w:p w14:paraId="28323FF0" w14:textId="26C00432" w:rsidR="006A6079" w:rsidRPr="001F5EA1" w:rsidRDefault="008F7C80" w:rsidP="00BC35AA">
      <w:pPr>
        <w:spacing w:line="480" w:lineRule="auto"/>
        <w:ind w:firstLine="720"/>
        <w:rPr>
          <w:rFonts w:ascii="Georgia" w:hAnsi="Georgia"/>
          <w:sz w:val="24"/>
          <w:szCs w:val="24"/>
        </w:rPr>
      </w:pPr>
      <w:r w:rsidRPr="001F5EA1">
        <w:rPr>
          <w:rFonts w:ascii="Georgia" w:hAnsi="Georgia"/>
          <w:sz w:val="24"/>
          <w:szCs w:val="24"/>
        </w:rPr>
        <w:t xml:space="preserve">It is nevertheless possible to present a reasonably detailed </w:t>
      </w:r>
      <w:r w:rsidR="00226DEA">
        <w:rPr>
          <w:rFonts w:ascii="Georgia" w:hAnsi="Georgia"/>
          <w:sz w:val="24"/>
          <w:szCs w:val="24"/>
        </w:rPr>
        <w:t xml:space="preserve">chronological </w:t>
      </w:r>
      <w:r w:rsidRPr="001F5EA1">
        <w:rPr>
          <w:rFonts w:ascii="Georgia" w:hAnsi="Georgia"/>
          <w:sz w:val="24"/>
          <w:szCs w:val="24"/>
        </w:rPr>
        <w:t xml:space="preserve">account of the </w:t>
      </w:r>
      <w:r w:rsidR="00226DEA">
        <w:rPr>
          <w:rFonts w:ascii="Georgia" w:hAnsi="Georgia"/>
          <w:sz w:val="24"/>
          <w:szCs w:val="24"/>
        </w:rPr>
        <w:t>association</w:t>
      </w:r>
      <w:r w:rsidRPr="001F5EA1">
        <w:rPr>
          <w:rFonts w:ascii="Georgia" w:hAnsi="Georgia"/>
          <w:sz w:val="24"/>
          <w:szCs w:val="24"/>
        </w:rPr>
        <w:t xml:space="preserve"> between James and Abbey. </w:t>
      </w:r>
      <w:r w:rsidR="00D22741" w:rsidRPr="001F5EA1">
        <w:rPr>
          <w:rFonts w:ascii="Georgia" w:hAnsi="Georgia"/>
          <w:sz w:val="24"/>
          <w:szCs w:val="24"/>
        </w:rPr>
        <w:t>The Philadelphian artist</w:t>
      </w:r>
      <w:r w:rsidRPr="001F5EA1">
        <w:rPr>
          <w:rFonts w:ascii="Georgia" w:hAnsi="Georgia"/>
          <w:sz w:val="24"/>
          <w:szCs w:val="24"/>
        </w:rPr>
        <w:t xml:space="preserve"> moved to England in 1878, and James’s friendship with him developed at the same time as that with artists such as George Du Maurier and Edward Burne-Jones. James mentioned </w:t>
      </w:r>
      <w:r w:rsidR="00D22741" w:rsidRPr="001F5EA1">
        <w:rPr>
          <w:rFonts w:ascii="Georgia" w:hAnsi="Georgia"/>
          <w:sz w:val="24"/>
          <w:szCs w:val="24"/>
        </w:rPr>
        <w:t xml:space="preserve">having </w:t>
      </w:r>
      <w:r w:rsidRPr="001F5EA1">
        <w:rPr>
          <w:rFonts w:ascii="Georgia" w:hAnsi="Georgia"/>
          <w:sz w:val="24"/>
          <w:szCs w:val="24"/>
        </w:rPr>
        <w:t xml:space="preserve">met “dear little Abbey” at a Royal Academy function in a letter to Elizabeth </w:t>
      </w:r>
      <w:proofErr w:type="spellStart"/>
      <w:r w:rsidRPr="001F5EA1">
        <w:rPr>
          <w:rFonts w:ascii="Georgia" w:hAnsi="Georgia"/>
          <w:sz w:val="24"/>
          <w:szCs w:val="24"/>
        </w:rPr>
        <w:t>Boott</w:t>
      </w:r>
      <w:proofErr w:type="spellEnd"/>
      <w:r w:rsidRPr="001F5EA1">
        <w:rPr>
          <w:rFonts w:ascii="Georgia" w:hAnsi="Georgia"/>
          <w:sz w:val="24"/>
          <w:szCs w:val="24"/>
        </w:rPr>
        <w:t xml:space="preserve"> on 11 December 1883 (</w:t>
      </w:r>
      <w:r w:rsidRPr="00D9456B">
        <w:rPr>
          <w:rFonts w:ascii="Georgia" w:hAnsi="Georgia"/>
          <w:sz w:val="24"/>
          <w:szCs w:val="24"/>
          <w:u w:val="single"/>
        </w:rPr>
        <w:t>HJL</w:t>
      </w:r>
      <w:r w:rsidR="004D18EC" w:rsidRPr="00D9456B">
        <w:rPr>
          <w:rFonts w:ascii="Georgia" w:hAnsi="Georgia"/>
          <w:sz w:val="24"/>
          <w:szCs w:val="24"/>
          <w:u w:val="single"/>
        </w:rPr>
        <w:t>3</w:t>
      </w:r>
      <w:r w:rsidR="004D18EC" w:rsidRPr="006E2FE8">
        <w:rPr>
          <w:rFonts w:ascii="Georgia" w:hAnsi="Georgia"/>
          <w:sz w:val="24"/>
          <w:szCs w:val="24"/>
        </w:rPr>
        <w:t xml:space="preserve"> </w:t>
      </w:r>
      <w:r w:rsidRPr="001F5EA1">
        <w:rPr>
          <w:rFonts w:ascii="Georgia" w:hAnsi="Georgia"/>
          <w:sz w:val="24"/>
          <w:szCs w:val="24"/>
        </w:rPr>
        <w:t xml:space="preserve">18). In </w:t>
      </w:r>
      <w:r w:rsidRPr="00D9456B">
        <w:rPr>
          <w:rFonts w:ascii="Georgia" w:hAnsi="Georgia"/>
          <w:sz w:val="24"/>
          <w:szCs w:val="24"/>
          <w:u w:val="single"/>
        </w:rPr>
        <w:t>The Letters of Henry James</w:t>
      </w:r>
      <w:r w:rsidRPr="001F5EA1">
        <w:rPr>
          <w:rFonts w:ascii="Georgia" w:hAnsi="Georgia"/>
          <w:sz w:val="24"/>
          <w:szCs w:val="24"/>
        </w:rPr>
        <w:t xml:space="preserve">, Percy Lubbock draws upon Edmund Gosse’s recollections of the summer of 1886, during which James visited the Worcestershire village of Broadway. Gosse and </w:t>
      </w:r>
      <w:r w:rsidRPr="001F5EA1">
        <w:rPr>
          <w:rFonts w:ascii="Georgia" w:hAnsi="Georgia"/>
          <w:sz w:val="24"/>
          <w:szCs w:val="24"/>
        </w:rPr>
        <w:lastRenderedPageBreak/>
        <w:t xml:space="preserve">James spent their time writing in a “medieval ruin” (the so-called “Priory”) whilst Abbey and another American artist, Frank Millet, painted; also present were John Singer Sargent, Alfred </w:t>
      </w:r>
      <w:proofErr w:type="gramStart"/>
      <w:r w:rsidRPr="001F5EA1">
        <w:rPr>
          <w:rFonts w:ascii="Georgia" w:hAnsi="Georgia"/>
          <w:sz w:val="24"/>
          <w:szCs w:val="24"/>
        </w:rPr>
        <w:t>Parsons</w:t>
      </w:r>
      <w:proofErr w:type="gramEnd"/>
      <w:r w:rsidRPr="001F5EA1">
        <w:rPr>
          <w:rFonts w:ascii="Georgia" w:hAnsi="Georgia"/>
          <w:sz w:val="24"/>
          <w:szCs w:val="24"/>
        </w:rPr>
        <w:t xml:space="preserve"> and Fred Barnet</w:t>
      </w:r>
      <w:r w:rsidR="00197D1D" w:rsidRPr="001F5EA1">
        <w:rPr>
          <w:rFonts w:ascii="Georgia" w:hAnsi="Georgia"/>
          <w:sz w:val="24"/>
          <w:szCs w:val="24"/>
        </w:rPr>
        <w:t xml:space="preserve"> (</w:t>
      </w:r>
      <w:r w:rsidR="00197D1D" w:rsidRPr="00D9456B">
        <w:rPr>
          <w:rFonts w:ascii="Georgia" w:hAnsi="Georgia"/>
          <w:sz w:val="24"/>
          <w:szCs w:val="24"/>
          <w:u w:val="single"/>
        </w:rPr>
        <w:t>LHJ</w:t>
      </w:r>
      <w:r w:rsidR="00A45D44" w:rsidRPr="00D9456B">
        <w:rPr>
          <w:rFonts w:ascii="Georgia" w:hAnsi="Georgia"/>
          <w:sz w:val="24"/>
          <w:szCs w:val="24"/>
          <w:u w:val="single"/>
        </w:rPr>
        <w:t>1</w:t>
      </w:r>
      <w:r w:rsidR="00A45D44" w:rsidRPr="006E2FE8">
        <w:rPr>
          <w:rFonts w:ascii="Georgia" w:hAnsi="Georgia"/>
          <w:sz w:val="24"/>
          <w:szCs w:val="24"/>
        </w:rPr>
        <w:t xml:space="preserve"> </w:t>
      </w:r>
      <w:r w:rsidR="00197D1D" w:rsidRPr="001F5EA1">
        <w:rPr>
          <w:rFonts w:ascii="Georgia" w:hAnsi="Georgia"/>
          <w:sz w:val="24"/>
          <w:szCs w:val="24"/>
        </w:rPr>
        <w:t>88).</w:t>
      </w:r>
      <w:r w:rsidR="00EB0095" w:rsidRPr="001F5EA1">
        <w:rPr>
          <w:rFonts w:ascii="Georgia" w:hAnsi="Georgia"/>
          <w:sz w:val="24"/>
          <w:szCs w:val="24"/>
        </w:rPr>
        <w:t xml:space="preserve"> James mentioned this visit in a letter to his brother William on 10 September 1886 (see </w:t>
      </w:r>
      <w:r w:rsidR="00EB0095" w:rsidRPr="00D9456B">
        <w:rPr>
          <w:rFonts w:ascii="Georgia" w:hAnsi="Georgia"/>
          <w:sz w:val="24"/>
          <w:szCs w:val="24"/>
          <w:u w:val="single"/>
        </w:rPr>
        <w:t>HJL</w:t>
      </w:r>
      <w:r w:rsidR="004D18EC" w:rsidRPr="00D9456B">
        <w:rPr>
          <w:rFonts w:ascii="Georgia" w:hAnsi="Georgia"/>
          <w:sz w:val="24"/>
          <w:szCs w:val="24"/>
          <w:u w:val="single"/>
        </w:rPr>
        <w:t>3</w:t>
      </w:r>
      <w:r w:rsidR="004D18EC" w:rsidRPr="009A6B46">
        <w:rPr>
          <w:rFonts w:ascii="Georgia" w:hAnsi="Georgia"/>
          <w:sz w:val="24"/>
          <w:szCs w:val="24"/>
        </w:rPr>
        <w:t xml:space="preserve"> </w:t>
      </w:r>
      <w:r w:rsidR="00EB0095" w:rsidRPr="001F5EA1">
        <w:rPr>
          <w:rFonts w:ascii="Georgia" w:hAnsi="Georgia"/>
          <w:sz w:val="24"/>
          <w:szCs w:val="24"/>
        </w:rPr>
        <w:t xml:space="preserve">132). On 4 December 1886, James published </w:t>
      </w:r>
      <w:r w:rsidR="00424C71">
        <w:rPr>
          <w:rFonts w:ascii="Georgia" w:hAnsi="Georgia"/>
          <w:sz w:val="24"/>
          <w:szCs w:val="24"/>
        </w:rPr>
        <w:t>the first of two</w:t>
      </w:r>
      <w:r w:rsidR="00EB0095" w:rsidRPr="001F5EA1">
        <w:rPr>
          <w:rFonts w:ascii="Georgia" w:hAnsi="Georgia"/>
          <w:sz w:val="24"/>
          <w:szCs w:val="24"/>
        </w:rPr>
        <w:t xml:space="preserve"> article</w:t>
      </w:r>
      <w:r w:rsidR="00424C71">
        <w:rPr>
          <w:rFonts w:ascii="Georgia" w:hAnsi="Georgia"/>
          <w:sz w:val="24"/>
          <w:szCs w:val="24"/>
        </w:rPr>
        <w:t>s</w:t>
      </w:r>
      <w:r w:rsidR="00EB0095" w:rsidRPr="001F5EA1">
        <w:rPr>
          <w:rFonts w:ascii="Georgia" w:hAnsi="Georgia"/>
          <w:sz w:val="24"/>
          <w:szCs w:val="24"/>
        </w:rPr>
        <w:t xml:space="preserve"> on Abbey. For him, Abbey’s most striking quality as an artist was his ability to represent eighteenth-century</w:t>
      </w:r>
      <w:r w:rsidR="00D22741" w:rsidRPr="001F5EA1">
        <w:rPr>
          <w:rFonts w:ascii="Georgia" w:hAnsi="Georgia"/>
          <w:sz w:val="24"/>
          <w:szCs w:val="24"/>
        </w:rPr>
        <w:t xml:space="preserve"> </w:t>
      </w:r>
      <w:r w:rsidR="00EB0095" w:rsidRPr="001F5EA1">
        <w:rPr>
          <w:rFonts w:ascii="Georgia" w:hAnsi="Georgia"/>
          <w:sz w:val="24"/>
          <w:szCs w:val="24"/>
        </w:rPr>
        <w:t xml:space="preserve">England. </w:t>
      </w:r>
      <w:bookmarkStart w:id="10" w:name="_Hlk80432575"/>
      <w:r w:rsidR="00EB0095" w:rsidRPr="001F5EA1">
        <w:rPr>
          <w:rFonts w:ascii="Georgia" w:hAnsi="Georgia"/>
          <w:sz w:val="24"/>
          <w:szCs w:val="24"/>
        </w:rPr>
        <w:t xml:space="preserve">Abbey was the product of </w:t>
      </w:r>
      <w:r w:rsidR="00EB0095" w:rsidRPr="00D9456B">
        <w:rPr>
          <w:rFonts w:ascii="Georgia" w:hAnsi="Georgia"/>
          <w:sz w:val="24"/>
          <w:szCs w:val="24"/>
          <w:u w:val="single"/>
        </w:rPr>
        <w:t>Harper’s</w:t>
      </w:r>
      <w:r w:rsidR="00EB0095" w:rsidRPr="006E2FE8">
        <w:rPr>
          <w:rFonts w:ascii="Georgia" w:hAnsi="Georgia"/>
          <w:sz w:val="24"/>
          <w:szCs w:val="24"/>
        </w:rPr>
        <w:t xml:space="preserve"> </w:t>
      </w:r>
      <w:r w:rsidR="00EB0095" w:rsidRPr="001F5EA1">
        <w:rPr>
          <w:rFonts w:ascii="Georgia" w:hAnsi="Georgia"/>
          <w:sz w:val="24"/>
          <w:szCs w:val="24"/>
        </w:rPr>
        <w:t xml:space="preserve">“‘art department’;” his imagination had formed itself amidst “the railway stations and telegraph poles” of New York but had </w:t>
      </w:r>
      <w:r w:rsidR="00F949FF" w:rsidRPr="001F5EA1">
        <w:rPr>
          <w:rFonts w:ascii="Georgia" w:hAnsi="Georgia"/>
          <w:sz w:val="24"/>
          <w:szCs w:val="24"/>
        </w:rPr>
        <w:t xml:space="preserve">performed </w:t>
      </w:r>
      <w:r w:rsidR="00EB0095" w:rsidRPr="001F5EA1">
        <w:rPr>
          <w:rFonts w:ascii="Georgia" w:hAnsi="Georgia"/>
          <w:sz w:val="24"/>
          <w:szCs w:val="24"/>
        </w:rPr>
        <w:t xml:space="preserve">“a wide </w:t>
      </w:r>
      <w:r w:rsidR="003A2CA5" w:rsidRPr="001F5EA1">
        <w:rPr>
          <w:rFonts w:ascii="Georgia" w:hAnsi="Georgia"/>
          <w:sz w:val="24"/>
          <w:szCs w:val="24"/>
        </w:rPr>
        <w:t xml:space="preserve">backward </w:t>
      </w:r>
      <w:r w:rsidR="00EB0095" w:rsidRPr="001F5EA1">
        <w:rPr>
          <w:rFonts w:ascii="Georgia" w:hAnsi="Georgia"/>
          <w:sz w:val="24"/>
          <w:szCs w:val="24"/>
        </w:rPr>
        <w:t>journey</w:t>
      </w:r>
      <w:r w:rsidR="00F949FF" w:rsidRPr="001F5EA1">
        <w:rPr>
          <w:rFonts w:ascii="Georgia" w:hAnsi="Georgia"/>
          <w:sz w:val="24"/>
          <w:szCs w:val="24"/>
        </w:rPr>
        <w:t xml:space="preserve">” </w:t>
      </w:r>
      <w:proofErr w:type="gramStart"/>
      <w:r w:rsidR="00F949FF" w:rsidRPr="001F5EA1">
        <w:rPr>
          <w:rFonts w:ascii="Georgia" w:hAnsi="Georgia"/>
          <w:sz w:val="24"/>
          <w:szCs w:val="24"/>
        </w:rPr>
        <w:t>in order to</w:t>
      </w:r>
      <w:proofErr w:type="gramEnd"/>
      <w:r w:rsidR="00F949FF" w:rsidRPr="001F5EA1">
        <w:rPr>
          <w:rFonts w:ascii="Georgia" w:hAnsi="Georgia"/>
          <w:sz w:val="24"/>
          <w:szCs w:val="24"/>
        </w:rPr>
        <w:t xml:space="preserve"> “</w:t>
      </w:r>
      <w:r w:rsidR="00EB0095" w:rsidRPr="001F5EA1">
        <w:rPr>
          <w:rFonts w:ascii="Georgia" w:hAnsi="Georgia"/>
          <w:sz w:val="24"/>
          <w:szCs w:val="24"/>
        </w:rPr>
        <w:t>take the air” (</w:t>
      </w:r>
      <w:r w:rsidR="00A45D44" w:rsidRPr="00667646">
        <w:rPr>
          <w:rFonts w:ascii="Georgia" w:hAnsi="Georgia"/>
          <w:sz w:val="24"/>
          <w:szCs w:val="24"/>
          <w:u w:val="single"/>
        </w:rPr>
        <w:t>CWAD1</w:t>
      </w:r>
      <w:r w:rsidR="00A45D44" w:rsidRPr="006E2FE8">
        <w:rPr>
          <w:rFonts w:ascii="Georgia" w:hAnsi="Georgia"/>
          <w:sz w:val="24"/>
          <w:szCs w:val="24"/>
        </w:rPr>
        <w:t xml:space="preserve"> </w:t>
      </w:r>
      <w:r w:rsidR="00667646">
        <w:rPr>
          <w:rFonts w:ascii="Georgia" w:hAnsi="Georgia"/>
          <w:sz w:val="24"/>
          <w:szCs w:val="24"/>
        </w:rPr>
        <w:t>406</w:t>
      </w:r>
      <w:r w:rsidR="00F10A8D">
        <w:rPr>
          <w:rFonts w:ascii="Georgia" w:hAnsi="Georgia"/>
          <w:sz w:val="24"/>
          <w:szCs w:val="24"/>
        </w:rPr>
        <w:t>─08</w:t>
      </w:r>
      <w:r w:rsidR="00EB0095" w:rsidRPr="001F5EA1">
        <w:rPr>
          <w:rFonts w:ascii="Georgia" w:hAnsi="Georgia"/>
          <w:sz w:val="24"/>
          <w:szCs w:val="24"/>
        </w:rPr>
        <w:t xml:space="preserve">). </w:t>
      </w:r>
      <w:bookmarkEnd w:id="10"/>
      <w:r w:rsidR="00EB0095" w:rsidRPr="001F5EA1">
        <w:rPr>
          <w:rFonts w:ascii="Georgia" w:hAnsi="Georgia"/>
          <w:sz w:val="24"/>
          <w:szCs w:val="24"/>
        </w:rPr>
        <w:t>James’s complimentary reference in this essay to Abbey’s illustrations for works by Goldsmith and Herrick seem</w:t>
      </w:r>
      <w:r w:rsidR="00BE03E4">
        <w:rPr>
          <w:rFonts w:ascii="Georgia" w:hAnsi="Georgia"/>
          <w:sz w:val="24"/>
          <w:szCs w:val="24"/>
        </w:rPr>
        <w:t>s</w:t>
      </w:r>
      <w:r w:rsidR="00EB0095" w:rsidRPr="001F5EA1">
        <w:rPr>
          <w:rFonts w:ascii="Georgia" w:hAnsi="Georgia"/>
          <w:sz w:val="24"/>
          <w:szCs w:val="24"/>
        </w:rPr>
        <w:t xml:space="preserve"> to have caught the American artist’s attention. Lucas cites a letter in which James thanked the painter for two “wondrous gifts:”</w:t>
      </w:r>
      <w:r w:rsidR="00AE428B" w:rsidRPr="001F5EA1">
        <w:rPr>
          <w:rFonts w:ascii="Georgia" w:hAnsi="Georgia"/>
          <w:sz w:val="24"/>
          <w:szCs w:val="24"/>
        </w:rPr>
        <w:t xml:space="preserve"> </w:t>
      </w:r>
      <w:r w:rsidR="00AE428B" w:rsidRPr="00F10A8D">
        <w:rPr>
          <w:rFonts w:ascii="Georgia" w:hAnsi="Georgia"/>
          <w:sz w:val="24"/>
          <w:szCs w:val="24"/>
          <w:u w:val="single"/>
        </w:rPr>
        <w:t>Selections from the Poetry of Robert Herrick</w:t>
      </w:r>
      <w:r w:rsidR="00AE428B" w:rsidRPr="006E2FE8">
        <w:rPr>
          <w:rFonts w:ascii="Georgia" w:hAnsi="Georgia"/>
          <w:sz w:val="24"/>
          <w:szCs w:val="24"/>
        </w:rPr>
        <w:t xml:space="preserve"> </w:t>
      </w:r>
      <w:r w:rsidR="00AE428B" w:rsidRPr="001F5EA1">
        <w:rPr>
          <w:rFonts w:ascii="Georgia" w:hAnsi="Georgia"/>
          <w:sz w:val="24"/>
          <w:szCs w:val="24"/>
        </w:rPr>
        <w:t xml:space="preserve">(New York: Harper </w:t>
      </w:r>
      <w:r w:rsidR="00B36445" w:rsidRPr="001F5EA1">
        <w:rPr>
          <w:rFonts w:ascii="Georgia" w:hAnsi="Georgia"/>
          <w:sz w:val="24"/>
          <w:szCs w:val="24"/>
        </w:rPr>
        <w:t>&amp;</w:t>
      </w:r>
      <w:r w:rsidR="00AE428B" w:rsidRPr="001F5EA1">
        <w:rPr>
          <w:rFonts w:ascii="Georgia" w:hAnsi="Georgia"/>
          <w:sz w:val="24"/>
          <w:szCs w:val="24"/>
        </w:rPr>
        <w:t xml:space="preserve"> Brothers, 1882) and Goldsmith’s </w:t>
      </w:r>
      <w:r w:rsidR="00AE428B" w:rsidRPr="00F10A8D">
        <w:rPr>
          <w:rFonts w:ascii="Georgia" w:hAnsi="Georgia"/>
          <w:sz w:val="24"/>
          <w:szCs w:val="24"/>
          <w:u w:val="single"/>
        </w:rPr>
        <w:t>She Stoops to Conquer</w:t>
      </w:r>
      <w:r w:rsidR="00AE428B" w:rsidRPr="006E2FE8">
        <w:rPr>
          <w:rFonts w:ascii="Georgia" w:hAnsi="Georgia"/>
          <w:sz w:val="24"/>
          <w:szCs w:val="24"/>
        </w:rPr>
        <w:t xml:space="preserve"> </w:t>
      </w:r>
      <w:r w:rsidR="00AE428B" w:rsidRPr="001F5EA1">
        <w:rPr>
          <w:rFonts w:ascii="Georgia" w:hAnsi="Georgia"/>
          <w:sz w:val="24"/>
          <w:szCs w:val="24"/>
        </w:rPr>
        <w:t xml:space="preserve">(New York: Harper </w:t>
      </w:r>
      <w:r w:rsidR="007C2921" w:rsidRPr="001F5EA1">
        <w:rPr>
          <w:rFonts w:ascii="Georgia" w:hAnsi="Georgia"/>
          <w:sz w:val="24"/>
          <w:szCs w:val="24"/>
        </w:rPr>
        <w:t>&amp;</w:t>
      </w:r>
      <w:r w:rsidR="00AE428B" w:rsidRPr="001F5EA1">
        <w:rPr>
          <w:rFonts w:ascii="Georgia" w:hAnsi="Georgia"/>
          <w:sz w:val="24"/>
          <w:szCs w:val="24"/>
        </w:rPr>
        <w:t xml:space="preserve"> Brothers, 1887), both illustrated by Abbey (I:163</w:t>
      </w:r>
      <w:r w:rsidR="00307EFF" w:rsidRPr="001F5EA1">
        <w:rPr>
          <w:rFonts w:ascii="Georgia" w:hAnsi="Georgia"/>
          <w:sz w:val="24"/>
          <w:szCs w:val="24"/>
        </w:rPr>
        <w:t>–</w:t>
      </w:r>
      <w:r w:rsidR="00AE428B" w:rsidRPr="001F5EA1">
        <w:rPr>
          <w:rFonts w:ascii="Georgia" w:hAnsi="Georgia"/>
          <w:sz w:val="24"/>
          <w:szCs w:val="24"/>
        </w:rPr>
        <w:t>64).</w:t>
      </w:r>
      <w:r w:rsidR="00AE428B" w:rsidRPr="001F5EA1">
        <w:rPr>
          <w:rFonts w:ascii="Georgia" w:hAnsi="Georgia"/>
          <w:sz w:val="24"/>
          <w:szCs w:val="24"/>
          <w:vertAlign w:val="superscript"/>
        </w:rPr>
        <w:t>1</w:t>
      </w:r>
      <w:r w:rsidR="00060DEF">
        <w:rPr>
          <w:rFonts w:ascii="Georgia" w:hAnsi="Georgia"/>
          <w:sz w:val="24"/>
          <w:szCs w:val="24"/>
          <w:vertAlign w:val="superscript"/>
        </w:rPr>
        <w:t>6</w:t>
      </w:r>
      <w:r w:rsidR="00AE428B" w:rsidRPr="001F5EA1">
        <w:rPr>
          <w:rFonts w:ascii="Georgia" w:hAnsi="Georgia"/>
          <w:sz w:val="24"/>
          <w:szCs w:val="24"/>
        </w:rPr>
        <w:t xml:space="preserve"> In a typescript transcript held at Creighton University, this letter</w:t>
      </w:r>
      <w:r w:rsidR="001F5EA1" w:rsidRPr="001F5EA1">
        <w:rPr>
          <w:rFonts w:ascii="Georgia" w:hAnsi="Georgia"/>
          <w:sz w:val="24"/>
          <w:szCs w:val="24"/>
        </w:rPr>
        <w:t xml:space="preserve"> is dated by </w:t>
      </w:r>
      <w:proofErr w:type="spellStart"/>
      <w:r w:rsidR="001F5EA1" w:rsidRPr="001F5EA1">
        <w:rPr>
          <w:rFonts w:ascii="Georgia" w:hAnsi="Georgia"/>
          <w:sz w:val="24"/>
          <w:szCs w:val="24"/>
        </w:rPr>
        <w:t>Edel</w:t>
      </w:r>
      <w:proofErr w:type="spellEnd"/>
      <w:r w:rsidR="00AE428B" w:rsidRPr="001F5EA1">
        <w:rPr>
          <w:rFonts w:ascii="Georgia" w:hAnsi="Georgia"/>
          <w:sz w:val="24"/>
          <w:szCs w:val="24"/>
        </w:rPr>
        <w:t xml:space="preserve"> to “Nov. 12 [1887?]”, a date made plausible by James’s reference to his “</w:t>
      </w:r>
      <w:r w:rsidR="00243F55" w:rsidRPr="001F5EA1">
        <w:rPr>
          <w:rFonts w:ascii="Georgia" w:hAnsi="Georgia"/>
          <w:sz w:val="24"/>
          <w:szCs w:val="24"/>
        </w:rPr>
        <w:t>little</w:t>
      </w:r>
      <w:r w:rsidR="00AE428B" w:rsidRPr="001F5EA1">
        <w:rPr>
          <w:rFonts w:ascii="Georgia" w:hAnsi="Georgia"/>
          <w:sz w:val="24"/>
          <w:szCs w:val="24"/>
        </w:rPr>
        <w:t xml:space="preserve"> article</w:t>
      </w:r>
      <w:r w:rsidR="00243F55" w:rsidRPr="001F5EA1">
        <w:rPr>
          <w:rFonts w:ascii="Georgia" w:hAnsi="Georgia"/>
          <w:sz w:val="24"/>
          <w:szCs w:val="24"/>
        </w:rPr>
        <w:t>”</w:t>
      </w:r>
      <w:r w:rsidR="00AE428B" w:rsidRPr="001F5EA1">
        <w:rPr>
          <w:rFonts w:ascii="Georgia" w:hAnsi="Georgia"/>
          <w:sz w:val="24"/>
          <w:szCs w:val="24"/>
        </w:rPr>
        <w:t xml:space="preserve"> on Abbey </w:t>
      </w:r>
      <w:r w:rsidR="007448B7">
        <w:rPr>
          <w:rFonts w:ascii="Georgia" w:hAnsi="Georgia"/>
          <w:sz w:val="24"/>
          <w:szCs w:val="24"/>
        </w:rPr>
        <w:t xml:space="preserve">having been </w:t>
      </w:r>
      <w:r w:rsidR="00AE428B" w:rsidRPr="001F5EA1">
        <w:rPr>
          <w:rFonts w:ascii="Georgia" w:hAnsi="Georgia"/>
          <w:sz w:val="24"/>
          <w:szCs w:val="24"/>
        </w:rPr>
        <w:t xml:space="preserve">written “a year ago.” By this time, James had </w:t>
      </w:r>
      <w:r w:rsidR="008457E3" w:rsidRPr="001F5EA1">
        <w:rPr>
          <w:rFonts w:ascii="Georgia" w:hAnsi="Georgia"/>
          <w:sz w:val="24"/>
          <w:szCs w:val="24"/>
        </w:rPr>
        <w:t xml:space="preserve">probably </w:t>
      </w:r>
      <w:r w:rsidR="00AE428B" w:rsidRPr="001F5EA1">
        <w:rPr>
          <w:rFonts w:ascii="Georgia" w:hAnsi="Georgia"/>
          <w:sz w:val="24"/>
          <w:szCs w:val="24"/>
        </w:rPr>
        <w:t xml:space="preserve">made at least one further visit to Broadway: at the start of </w:t>
      </w:r>
      <w:proofErr w:type="gramStart"/>
      <w:r w:rsidR="00AE428B" w:rsidRPr="001F5EA1">
        <w:rPr>
          <w:rFonts w:ascii="Georgia" w:hAnsi="Georgia"/>
          <w:sz w:val="24"/>
          <w:szCs w:val="24"/>
        </w:rPr>
        <w:t>October</w:t>
      </w:r>
      <w:r w:rsidR="00E16F30" w:rsidRPr="001F5EA1">
        <w:rPr>
          <w:rFonts w:ascii="Georgia" w:hAnsi="Georgia"/>
          <w:sz w:val="24"/>
          <w:szCs w:val="24"/>
        </w:rPr>
        <w:t xml:space="preserve"> 1887</w:t>
      </w:r>
      <w:proofErr w:type="gramEnd"/>
      <w:r w:rsidR="00E16F30" w:rsidRPr="001F5EA1">
        <w:rPr>
          <w:rFonts w:ascii="Georgia" w:hAnsi="Georgia"/>
          <w:sz w:val="24"/>
          <w:szCs w:val="24"/>
        </w:rPr>
        <w:t xml:space="preserve"> he told his brother that he w</w:t>
      </w:r>
      <w:r w:rsidR="008457E3" w:rsidRPr="001F5EA1">
        <w:rPr>
          <w:rFonts w:ascii="Georgia" w:hAnsi="Georgia"/>
          <w:sz w:val="24"/>
          <w:szCs w:val="24"/>
        </w:rPr>
        <w:t>as</w:t>
      </w:r>
      <w:r w:rsidR="00E16F30" w:rsidRPr="001F5EA1">
        <w:rPr>
          <w:rFonts w:ascii="Georgia" w:hAnsi="Georgia"/>
          <w:sz w:val="24"/>
          <w:szCs w:val="24"/>
        </w:rPr>
        <w:t xml:space="preserve"> shortly </w:t>
      </w:r>
      <w:r w:rsidR="008457E3" w:rsidRPr="001F5EA1">
        <w:rPr>
          <w:rFonts w:ascii="Georgia" w:hAnsi="Georgia"/>
          <w:sz w:val="24"/>
          <w:szCs w:val="24"/>
        </w:rPr>
        <w:t xml:space="preserve">to </w:t>
      </w:r>
      <w:r w:rsidR="00FD46ED">
        <w:rPr>
          <w:rFonts w:ascii="Georgia" w:hAnsi="Georgia"/>
          <w:sz w:val="24"/>
          <w:szCs w:val="24"/>
        </w:rPr>
        <w:t>see</w:t>
      </w:r>
      <w:r w:rsidR="00E16F30" w:rsidRPr="001F5EA1">
        <w:rPr>
          <w:rFonts w:ascii="Georgia" w:hAnsi="Georgia"/>
          <w:sz w:val="24"/>
          <w:szCs w:val="24"/>
        </w:rPr>
        <w:t xml:space="preserve"> “the genial and gifted little Abbey” in Worcestershire (</w:t>
      </w:r>
      <w:r w:rsidR="00E16F30" w:rsidRPr="00F10A8D">
        <w:rPr>
          <w:rFonts w:ascii="Georgia" w:hAnsi="Georgia"/>
          <w:sz w:val="24"/>
          <w:szCs w:val="24"/>
          <w:u w:val="single"/>
        </w:rPr>
        <w:t>HJL</w:t>
      </w:r>
      <w:r w:rsidR="004D18EC" w:rsidRPr="00F10A8D">
        <w:rPr>
          <w:rFonts w:ascii="Georgia" w:hAnsi="Georgia"/>
          <w:sz w:val="24"/>
          <w:szCs w:val="24"/>
          <w:u w:val="single"/>
        </w:rPr>
        <w:t>3</w:t>
      </w:r>
      <w:r w:rsidR="004D18EC" w:rsidRPr="006E2FE8">
        <w:rPr>
          <w:rFonts w:ascii="Georgia" w:hAnsi="Georgia"/>
          <w:sz w:val="24"/>
          <w:szCs w:val="24"/>
        </w:rPr>
        <w:t xml:space="preserve"> </w:t>
      </w:r>
      <w:r w:rsidR="00E16F30" w:rsidRPr="001F5EA1">
        <w:rPr>
          <w:rFonts w:ascii="Georgia" w:hAnsi="Georgia"/>
          <w:sz w:val="24"/>
          <w:szCs w:val="24"/>
        </w:rPr>
        <w:t>199).</w:t>
      </w:r>
    </w:p>
    <w:p w14:paraId="3ACC5BEA" w14:textId="6412F232" w:rsidR="00E16F30" w:rsidRPr="001F5EA1" w:rsidRDefault="00E16F30" w:rsidP="00BC35AA">
      <w:pPr>
        <w:spacing w:line="480" w:lineRule="auto"/>
        <w:rPr>
          <w:rFonts w:ascii="Georgia" w:hAnsi="Georgia"/>
          <w:sz w:val="24"/>
          <w:szCs w:val="24"/>
        </w:rPr>
      </w:pPr>
      <w:r w:rsidRPr="001F5EA1">
        <w:rPr>
          <w:rFonts w:ascii="Georgia" w:hAnsi="Georgia"/>
          <w:sz w:val="24"/>
          <w:szCs w:val="24"/>
        </w:rPr>
        <w:tab/>
        <w:t xml:space="preserve">Abbey also featured in “Our Artists in Europe,” an essay by James which appeared in the June 1889 issue of </w:t>
      </w:r>
      <w:r w:rsidRPr="00F10A8D">
        <w:rPr>
          <w:rFonts w:ascii="Georgia" w:hAnsi="Georgia"/>
          <w:sz w:val="24"/>
          <w:szCs w:val="24"/>
          <w:u w:val="single"/>
        </w:rPr>
        <w:t>Harper’s New Monthly Magazine</w:t>
      </w:r>
      <w:r w:rsidRPr="001F5EA1">
        <w:rPr>
          <w:rFonts w:ascii="Georgia" w:hAnsi="Georgia"/>
          <w:sz w:val="24"/>
          <w:szCs w:val="24"/>
        </w:rPr>
        <w:t xml:space="preserve">. </w:t>
      </w:r>
      <w:bookmarkStart w:id="11" w:name="_Hlk80432654"/>
      <w:r w:rsidRPr="001F5EA1">
        <w:rPr>
          <w:rFonts w:ascii="Georgia" w:hAnsi="Georgia"/>
          <w:sz w:val="24"/>
          <w:szCs w:val="24"/>
        </w:rPr>
        <w:t xml:space="preserve">In this second </w:t>
      </w:r>
      <w:r w:rsidR="001F5EA1" w:rsidRPr="001F5EA1">
        <w:rPr>
          <w:rFonts w:ascii="Georgia" w:hAnsi="Georgia"/>
          <w:sz w:val="24"/>
          <w:szCs w:val="24"/>
        </w:rPr>
        <w:t xml:space="preserve">critical </w:t>
      </w:r>
      <w:r w:rsidRPr="001F5EA1">
        <w:rPr>
          <w:rFonts w:ascii="Georgia" w:hAnsi="Georgia"/>
          <w:sz w:val="24"/>
          <w:szCs w:val="24"/>
        </w:rPr>
        <w:t xml:space="preserve">piece, James mentioned the Broadway group of artists, </w:t>
      </w:r>
      <w:r w:rsidR="00FD46ED">
        <w:rPr>
          <w:rFonts w:ascii="Georgia" w:hAnsi="Georgia"/>
          <w:sz w:val="24"/>
          <w:szCs w:val="24"/>
        </w:rPr>
        <w:t>advis</w:t>
      </w:r>
      <w:r w:rsidRPr="001F5EA1">
        <w:rPr>
          <w:rFonts w:ascii="Georgia" w:hAnsi="Georgia"/>
          <w:sz w:val="24"/>
          <w:szCs w:val="24"/>
        </w:rPr>
        <w:t xml:space="preserve">ing his American readers to “brush away an incongruous association” produced by the name of the village and </w:t>
      </w:r>
      <w:r w:rsidR="0005247E" w:rsidRPr="001F5EA1">
        <w:rPr>
          <w:rFonts w:ascii="Georgia" w:hAnsi="Georgia"/>
          <w:sz w:val="24"/>
          <w:szCs w:val="24"/>
        </w:rPr>
        <w:t xml:space="preserve">to </w:t>
      </w:r>
      <w:r w:rsidRPr="001F5EA1">
        <w:rPr>
          <w:rFonts w:ascii="Georgia" w:hAnsi="Georgia"/>
          <w:sz w:val="24"/>
          <w:szCs w:val="24"/>
        </w:rPr>
        <w:t xml:space="preserve">picture instead a “wide, long, grass-bordered vista of brownish </w:t>
      </w:r>
      <w:proofErr w:type="spellStart"/>
      <w:r w:rsidRPr="001F5EA1">
        <w:rPr>
          <w:rFonts w:ascii="Georgia" w:hAnsi="Georgia"/>
          <w:sz w:val="24"/>
          <w:szCs w:val="24"/>
        </w:rPr>
        <w:t>gray</w:t>
      </w:r>
      <w:proofErr w:type="spellEnd"/>
      <w:r w:rsidRPr="001F5EA1">
        <w:rPr>
          <w:rFonts w:ascii="Georgia" w:hAnsi="Georgia"/>
          <w:sz w:val="24"/>
          <w:szCs w:val="24"/>
        </w:rPr>
        <w:t xml:space="preserve"> </w:t>
      </w:r>
      <w:r w:rsidRPr="001F5EA1">
        <w:rPr>
          <w:rFonts w:ascii="Georgia" w:hAnsi="Georgia"/>
          <w:sz w:val="24"/>
          <w:szCs w:val="24"/>
        </w:rPr>
        <w:lastRenderedPageBreak/>
        <w:t>cottages, thatched, latticed, mottled, mended, ivied, immemorial” (</w:t>
      </w:r>
      <w:r w:rsidR="00A45D44" w:rsidRPr="00F10A8D">
        <w:rPr>
          <w:rFonts w:ascii="Georgia" w:hAnsi="Georgia"/>
          <w:sz w:val="24"/>
          <w:szCs w:val="24"/>
          <w:u w:val="single"/>
        </w:rPr>
        <w:t>CWAD1</w:t>
      </w:r>
      <w:r w:rsidR="00A45D44" w:rsidRPr="006E2FE8">
        <w:rPr>
          <w:rFonts w:ascii="Georgia" w:hAnsi="Georgia"/>
          <w:sz w:val="24"/>
          <w:szCs w:val="24"/>
        </w:rPr>
        <w:t xml:space="preserve"> </w:t>
      </w:r>
      <w:r w:rsidR="00F10A8D">
        <w:rPr>
          <w:rFonts w:ascii="Georgia" w:hAnsi="Georgia"/>
          <w:sz w:val="24"/>
          <w:szCs w:val="24"/>
        </w:rPr>
        <w:t>435</w:t>
      </w:r>
      <w:r w:rsidRPr="001F5EA1">
        <w:rPr>
          <w:rFonts w:ascii="Georgia" w:hAnsi="Georgia"/>
          <w:sz w:val="24"/>
          <w:szCs w:val="24"/>
        </w:rPr>
        <w:t>). James again mentioned Abbey’s illustrations to Goldsmith, praising the artist’s ability to bring “the remote near to us” (</w:t>
      </w:r>
      <w:r w:rsidR="00BA35AB">
        <w:rPr>
          <w:rFonts w:ascii="Georgia" w:hAnsi="Georgia"/>
          <w:sz w:val="24"/>
          <w:szCs w:val="24"/>
        </w:rPr>
        <w:t>440</w:t>
      </w:r>
      <w:r w:rsidRPr="001F5EA1">
        <w:rPr>
          <w:rFonts w:ascii="Georgia" w:hAnsi="Georgia"/>
          <w:sz w:val="24"/>
          <w:szCs w:val="24"/>
        </w:rPr>
        <w:t>). As a “worker in words,” James wanted to discover “the secret of the pictorial, to drink at the same fountain,” to be conducted to “the magic spring” (</w:t>
      </w:r>
      <w:r w:rsidR="00BA35AB">
        <w:rPr>
          <w:rFonts w:ascii="Georgia" w:hAnsi="Georgia"/>
          <w:sz w:val="24"/>
          <w:szCs w:val="24"/>
        </w:rPr>
        <w:t>440</w:t>
      </w:r>
      <w:r w:rsidRPr="001F5EA1">
        <w:rPr>
          <w:rFonts w:ascii="Georgia" w:hAnsi="Georgia"/>
          <w:sz w:val="24"/>
          <w:szCs w:val="24"/>
        </w:rPr>
        <w:t>).</w:t>
      </w:r>
      <w:bookmarkEnd w:id="11"/>
      <w:r w:rsidRPr="001F5EA1">
        <w:rPr>
          <w:rFonts w:ascii="Georgia" w:hAnsi="Georgia"/>
          <w:sz w:val="24"/>
          <w:szCs w:val="24"/>
        </w:rPr>
        <w:t xml:space="preserve"> But Abbey’s genius, as James </w:t>
      </w:r>
      <w:r w:rsidR="00F949FF" w:rsidRPr="001F5EA1">
        <w:rPr>
          <w:rFonts w:ascii="Georgia" w:hAnsi="Georgia"/>
          <w:sz w:val="24"/>
          <w:szCs w:val="24"/>
        </w:rPr>
        <w:t>conceded</w:t>
      </w:r>
      <w:r w:rsidRPr="001F5EA1">
        <w:rPr>
          <w:rFonts w:ascii="Georgia" w:hAnsi="Georgia"/>
          <w:sz w:val="24"/>
          <w:szCs w:val="24"/>
        </w:rPr>
        <w:t>, was such that he could give little account of it in words.</w:t>
      </w:r>
    </w:p>
    <w:p w14:paraId="14AD8D29" w14:textId="4A5ACB62" w:rsidR="00E16F30" w:rsidRPr="001F5EA1" w:rsidRDefault="00E16F30" w:rsidP="00BC35AA">
      <w:pPr>
        <w:spacing w:line="480" w:lineRule="auto"/>
        <w:rPr>
          <w:rFonts w:ascii="Georgia" w:hAnsi="Georgia"/>
          <w:sz w:val="24"/>
          <w:szCs w:val="24"/>
        </w:rPr>
      </w:pPr>
      <w:r w:rsidRPr="001F5EA1">
        <w:rPr>
          <w:rFonts w:ascii="Georgia" w:hAnsi="Georgia"/>
          <w:sz w:val="24"/>
          <w:szCs w:val="24"/>
        </w:rPr>
        <w:tab/>
      </w:r>
      <w:r w:rsidR="005F4CA9">
        <w:rPr>
          <w:rFonts w:ascii="Georgia" w:hAnsi="Georgia"/>
          <w:sz w:val="24"/>
          <w:szCs w:val="24"/>
        </w:rPr>
        <w:t xml:space="preserve">The friendship </w:t>
      </w:r>
      <w:r w:rsidR="009E6EE2">
        <w:rPr>
          <w:rFonts w:ascii="Georgia" w:hAnsi="Georgia"/>
          <w:sz w:val="24"/>
          <w:szCs w:val="24"/>
        </w:rPr>
        <w:t xml:space="preserve">between artist and novelist </w:t>
      </w:r>
      <w:r w:rsidR="005F4CA9">
        <w:rPr>
          <w:rFonts w:ascii="Georgia" w:hAnsi="Georgia"/>
          <w:sz w:val="24"/>
          <w:szCs w:val="24"/>
        </w:rPr>
        <w:t xml:space="preserve">was maintained </w:t>
      </w:r>
      <w:r w:rsidRPr="001F5EA1">
        <w:rPr>
          <w:rFonts w:ascii="Georgia" w:hAnsi="Georgia"/>
          <w:sz w:val="24"/>
          <w:szCs w:val="24"/>
        </w:rPr>
        <w:t xml:space="preserve">in the years that followed and an 1893 telegram communicating details of </w:t>
      </w:r>
      <w:r w:rsidR="005F4CA9">
        <w:rPr>
          <w:rFonts w:ascii="Georgia" w:hAnsi="Georgia"/>
          <w:sz w:val="24"/>
          <w:szCs w:val="24"/>
        </w:rPr>
        <w:t>James’</w:t>
      </w:r>
      <w:r w:rsidRPr="001F5EA1">
        <w:rPr>
          <w:rFonts w:ascii="Georgia" w:hAnsi="Georgia"/>
          <w:sz w:val="24"/>
          <w:szCs w:val="24"/>
        </w:rPr>
        <w:t>s impending visit to the Abbeys, now living in Fairford, Gloucestershire, is well-known: “</w:t>
      </w:r>
      <w:r w:rsidR="00842DDC" w:rsidRPr="001F5EA1">
        <w:rPr>
          <w:rFonts w:ascii="Georgia" w:hAnsi="Georgia"/>
          <w:sz w:val="24"/>
          <w:szCs w:val="24"/>
        </w:rPr>
        <w:t>Will alight precipitately at 5.38 from the deliberate 1.50” (</w:t>
      </w:r>
      <w:r w:rsidR="00842DDC" w:rsidRPr="00BA35AB">
        <w:rPr>
          <w:rFonts w:ascii="Georgia" w:hAnsi="Georgia"/>
          <w:sz w:val="24"/>
          <w:szCs w:val="24"/>
          <w:u w:val="single"/>
        </w:rPr>
        <w:t>HJL</w:t>
      </w:r>
      <w:r w:rsidR="004D18EC" w:rsidRPr="00BA35AB">
        <w:rPr>
          <w:rFonts w:ascii="Georgia" w:hAnsi="Georgia"/>
          <w:sz w:val="24"/>
          <w:szCs w:val="24"/>
          <w:u w:val="single"/>
        </w:rPr>
        <w:t>4</w:t>
      </w:r>
      <w:r w:rsidR="004D18EC" w:rsidRPr="006E2FE8">
        <w:rPr>
          <w:rFonts w:ascii="Georgia" w:hAnsi="Georgia"/>
          <w:sz w:val="24"/>
          <w:szCs w:val="24"/>
        </w:rPr>
        <w:t xml:space="preserve"> </w:t>
      </w:r>
      <w:r w:rsidR="00842DDC" w:rsidRPr="001F5EA1">
        <w:rPr>
          <w:rFonts w:ascii="Georgia" w:hAnsi="Georgia"/>
          <w:sz w:val="24"/>
          <w:szCs w:val="24"/>
        </w:rPr>
        <w:t>433). By this stage, James would presumably have been aware that Abbey had for some time been working on a series of paintings which took the Grail quest as their theme. Abbey had discussed plans for the decoration of the Boston Public Library with the architectural firm of McKim, Mead and White as early as 1887. In 1890 Abbey was commissioned to produce a frieze of 1,500 square feet although, as O’Shaughnessy points out, he had at this point completed “only two oil paintings” (299). It is possible that Abbey was helped to th</w:t>
      </w:r>
      <w:r w:rsidR="005F4CA9">
        <w:rPr>
          <w:rFonts w:ascii="Georgia" w:hAnsi="Georgia"/>
          <w:sz w:val="24"/>
          <w:szCs w:val="24"/>
        </w:rPr>
        <w:t>e</w:t>
      </w:r>
      <w:r w:rsidR="00842DDC" w:rsidRPr="001F5EA1">
        <w:rPr>
          <w:rFonts w:ascii="Georgia" w:hAnsi="Georgia"/>
          <w:sz w:val="24"/>
          <w:szCs w:val="24"/>
        </w:rPr>
        <w:t xml:space="preserve"> commission by his wife, whose uncle, William Rutherford Mead, </w:t>
      </w:r>
      <w:r w:rsidR="00BA60C1" w:rsidRPr="001F5EA1">
        <w:rPr>
          <w:rFonts w:ascii="Georgia" w:hAnsi="Georgia"/>
          <w:sz w:val="24"/>
          <w:szCs w:val="24"/>
        </w:rPr>
        <w:t>w</w:t>
      </w:r>
      <w:r w:rsidR="00842DDC" w:rsidRPr="001F5EA1">
        <w:rPr>
          <w:rFonts w:ascii="Georgia" w:hAnsi="Georgia"/>
          <w:sz w:val="24"/>
          <w:szCs w:val="24"/>
        </w:rPr>
        <w:t xml:space="preserve">as a partner in McKim, Mead and White. While Abbey was working on the early paintings in the series, James continued his visits and repeatedly expressed his appreciation of the eggs produced by </w:t>
      </w:r>
      <w:r w:rsidR="008457E3" w:rsidRPr="001F5EA1">
        <w:rPr>
          <w:rFonts w:ascii="Georgia" w:hAnsi="Georgia"/>
          <w:sz w:val="24"/>
          <w:szCs w:val="24"/>
        </w:rPr>
        <w:t xml:space="preserve">the </w:t>
      </w:r>
      <w:r w:rsidR="00842DDC" w:rsidRPr="001F5EA1">
        <w:rPr>
          <w:rFonts w:ascii="Georgia" w:hAnsi="Georgia"/>
          <w:sz w:val="24"/>
          <w:szCs w:val="24"/>
        </w:rPr>
        <w:t>Abbeys</w:t>
      </w:r>
      <w:r w:rsidR="008457E3" w:rsidRPr="001F5EA1">
        <w:rPr>
          <w:rFonts w:ascii="Georgia" w:hAnsi="Georgia"/>
          <w:sz w:val="24"/>
          <w:szCs w:val="24"/>
        </w:rPr>
        <w:t>’</w:t>
      </w:r>
      <w:r w:rsidR="00842DDC" w:rsidRPr="001F5EA1">
        <w:rPr>
          <w:rFonts w:ascii="Georgia" w:hAnsi="Georgia"/>
          <w:sz w:val="24"/>
          <w:szCs w:val="24"/>
        </w:rPr>
        <w:t xml:space="preserve"> chickens. At one point, Mary </w:t>
      </w:r>
      <w:r w:rsidR="00307433" w:rsidRPr="001F5EA1">
        <w:rPr>
          <w:rFonts w:ascii="Georgia" w:hAnsi="Georgia"/>
          <w:sz w:val="24"/>
          <w:szCs w:val="24"/>
        </w:rPr>
        <w:t xml:space="preserve">Gertrude </w:t>
      </w:r>
      <w:r w:rsidR="00842DDC" w:rsidRPr="001F5EA1">
        <w:rPr>
          <w:rFonts w:ascii="Georgia" w:hAnsi="Georgia"/>
          <w:sz w:val="24"/>
          <w:szCs w:val="24"/>
        </w:rPr>
        <w:t xml:space="preserve">Abbey was sending a </w:t>
      </w:r>
      <w:r w:rsidR="009E6EE2">
        <w:rPr>
          <w:rFonts w:ascii="Georgia" w:hAnsi="Georgia"/>
          <w:sz w:val="24"/>
          <w:szCs w:val="24"/>
        </w:rPr>
        <w:t xml:space="preserve">weekly </w:t>
      </w:r>
      <w:r w:rsidR="00842DDC" w:rsidRPr="001F5EA1">
        <w:rPr>
          <w:rFonts w:ascii="Georgia" w:hAnsi="Georgia"/>
          <w:sz w:val="24"/>
          <w:szCs w:val="24"/>
        </w:rPr>
        <w:t xml:space="preserve">supply of </w:t>
      </w:r>
      <w:r w:rsidR="004D18EC" w:rsidRPr="001F5EA1">
        <w:rPr>
          <w:rFonts w:ascii="Georgia" w:hAnsi="Georgia"/>
          <w:sz w:val="24"/>
          <w:szCs w:val="24"/>
        </w:rPr>
        <w:t xml:space="preserve">no less than </w:t>
      </w:r>
      <w:r w:rsidR="00842DDC" w:rsidRPr="001F5EA1">
        <w:rPr>
          <w:rFonts w:ascii="Georgia" w:hAnsi="Georgia"/>
          <w:sz w:val="24"/>
          <w:szCs w:val="24"/>
        </w:rPr>
        <w:t xml:space="preserve">twenty-six eggs to James in London. In a letter which Lucas dates to late 1894, James informed Mrs Abbey that “the silver cord is </w:t>
      </w:r>
      <w:proofErr w:type="gramStart"/>
      <w:r w:rsidR="00842DDC" w:rsidRPr="001F5EA1">
        <w:rPr>
          <w:rFonts w:ascii="Georgia" w:hAnsi="Georgia"/>
          <w:sz w:val="24"/>
          <w:szCs w:val="24"/>
        </w:rPr>
        <w:t>loosed</w:t>
      </w:r>
      <w:proofErr w:type="gramEnd"/>
      <w:r w:rsidR="00842DDC" w:rsidRPr="001F5EA1">
        <w:rPr>
          <w:rFonts w:ascii="Georgia" w:hAnsi="Georgia"/>
          <w:sz w:val="24"/>
          <w:szCs w:val="24"/>
        </w:rPr>
        <w:t xml:space="preserve"> and the golden egg is broken:” he was going abroad and would </w:t>
      </w:r>
      <w:r w:rsidR="005F4CA9">
        <w:rPr>
          <w:rFonts w:ascii="Georgia" w:hAnsi="Georgia"/>
          <w:sz w:val="24"/>
          <w:szCs w:val="24"/>
        </w:rPr>
        <w:t>therefore</w:t>
      </w:r>
      <w:r w:rsidR="00446DE5" w:rsidRPr="001F5EA1">
        <w:rPr>
          <w:rFonts w:ascii="Georgia" w:hAnsi="Georgia"/>
          <w:sz w:val="24"/>
          <w:szCs w:val="24"/>
        </w:rPr>
        <w:t xml:space="preserve"> </w:t>
      </w:r>
      <w:r w:rsidR="00842DDC" w:rsidRPr="001F5EA1">
        <w:rPr>
          <w:rFonts w:ascii="Georgia" w:hAnsi="Georgia"/>
          <w:sz w:val="24"/>
          <w:szCs w:val="24"/>
        </w:rPr>
        <w:t xml:space="preserve">be “eggless for a while” </w:t>
      </w:r>
      <w:r w:rsidR="00446DE5" w:rsidRPr="001F5EA1">
        <w:rPr>
          <w:rFonts w:ascii="Georgia" w:hAnsi="Georgia"/>
          <w:sz w:val="24"/>
          <w:szCs w:val="24"/>
        </w:rPr>
        <w:t>al</w:t>
      </w:r>
      <w:r w:rsidR="00842DDC" w:rsidRPr="001F5EA1">
        <w:rPr>
          <w:rFonts w:ascii="Georgia" w:hAnsi="Georgia"/>
          <w:sz w:val="24"/>
          <w:szCs w:val="24"/>
        </w:rPr>
        <w:t xml:space="preserve">though he did not expect to be away for a lengthy period, in part because “I shall hear the cluck of your hens calling me back” (II:277). </w:t>
      </w:r>
      <w:r w:rsidR="00842DDC" w:rsidRPr="001F5EA1">
        <w:rPr>
          <w:rFonts w:ascii="Georgia" w:hAnsi="Georgia"/>
          <w:sz w:val="24"/>
          <w:szCs w:val="24"/>
        </w:rPr>
        <w:lastRenderedPageBreak/>
        <w:t>B13a</w:t>
      </w:r>
      <w:r w:rsidR="0098773B" w:rsidRPr="001F5EA1">
        <w:rPr>
          <w:rFonts w:ascii="Georgia" w:hAnsi="Georgia"/>
          <w:sz w:val="24"/>
          <w:szCs w:val="24"/>
        </w:rPr>
        <w:t xml:space="preserve"> (</w:t>
      </w:r>
      <w:r w:rsidR="00842DDC" w:rsidRPr="001F5EA1">
        <w:rPr>
          <w:rFonts w:ascii="Georgia" w:hAnsi="Georgia"/>
          <w:sz w:val="24"/>
          <w:szCs w:val="24"/>
        </w:rPr>
        <w:t xml:space="preserve">the first version of </w:t>
      </w:r>
      <w:r w:rsidR="00842DDC" w:rsidRPr="00BA35AB">
        <w:rPr>
          <w:rFonts w:ascii="Georgia" w:hAnsi="Georgia"/>
          <w:sz w:val="24"/>
          <w:szCs w:val="24"/>
          <w:u w:val="single"/>
        </w:rPr>
        <w:t>The Quest of the Holy Grail</w:t>
      </w:r>
      <w:r w:rsidR="0098773B" w:rsidRPr="001F5EA1">
        <w:rPr>
          <w:rFonts w:ascii="Georgia" w:hAnsi="Georgia"/>
          <w:sz w:val="24"/>
          <w:szCs w:val="24"/>
        </w:rPr>
        <w:t>)</w:t>
      </w:r>
      <w:r w:rsidR="00842DDC" w:rsidRPr="001F5EA1">
        <w:rPr>
          <w:rFonts w:ascii="Georgia" w:hAnsi="Georgia"/>
          <w:sz w:val="24"/>
          <w:szCs w:val="24"/>
        </w:rPr>
        <w:t xml:space="preserve"> was written late in 1894 or very early in 1895 and published on 19 January 1895. Once the exhibition of Abbey’s first five paintings in Conduit Street concluded, the</w:t>
      </w:r>
      <w:r w:rsidR="0098773B" w:rsidRPr="001F5EA1">
        <w:rPr>
          <w:rFonts w:ascii="Georgia" w:hAnsi="Georgia"/>
          <w:sz w:val="24"/>
          <w:szCs w:val="24"/>
        </w:rPr>
        <w:t>se</w:t>
      </w:r>
      <w:r w:rsidR="00842DDC" w:rsidRPr="001F5EA1">
        <w:rPr>
          <w:rFonts w:ascii="Georgia" w:hAnsi="Georgia"/>
          <w:sz w:val="24"/>
          <w:szCs w:val="24"/>
        </w:rPr>
        <w:t xml:space="preserve"> works were shipped to the United States. In a letter of 22 January 1895 to William Dean Howells (whose wife Elinor</w:t>
      </w:r>
      <w:r w:rsidR="00307433" w:rsidRPr="001F5EA1">
        <w:rPr>
          <w:rFonts w:ascii="Georgia" w:hAnsi="Georgia"/>
          <w:sz w:val="24"/>
          <w:szCs w:val="24"/>
        </w:rPr>
        <w:t xml:space="preserve"> was Mary Gertrude Abbey’s aunt)</w:t>
      </w:r>
      <w:r w:rsidR="006C66BF" w:rsidRPr="001F5EA1">
        <w:rPr>
          <w:rFonts w:ascii="Georgia" w:hAnsi="Georgia"/>
          <w:sz w:val="24"/>
          <w:szCs w:val="24"/>
        </w:rPr>
        <w:t>,</w:t>
      </w:r>
      <w:r w:rsidR="00307433" w:rsidRPr="001F5EA1">
        <w:rPr>
          <w:rFonts w:ascii="Georgia" w:hAnsi="Georgia"/>
          <w:sz w:val="24"/>
          <w:szCs w:val="24"/>
        </w:rPr>
        <w:t xml:space="preserve"> James conveyed “messages of affection by dear little ‘Ned’ Abbey, who presently sails for N. Y. laden with the beautiful work he has been doing for the new Boston public library” (</w:t>
      </w:r>
      <w:r w:rsidR="00307433" w:rsidRPr="00BA35AB">
        <w:rPr>
          <w:rFonts w:ascii="Georgia" w:hAnsi="Georgia"/>
          <w:sz w:val="24"/>
          <w:szCs w:val="24"/>
          <w:u w:val="single"/>
        </w:rPr>
        <w:t>HJL</w:t>
      </w:r>
      <w:r w:rsidR="004D18EC" w:rsidRPr="00BA35AB">
        <w:rPr>
          <w:rFonts w:ascii="Georgia" w:hAnsi="Georgia"/>
          <w:sz w:val="24"/>
          <w:szCs w:val="24"/>
          <w:u w:val="single"/>
        </w:rPr>
        <w:t>3</w:t>
      </w:r>
      <w:r w:rsidR="004D18EC" w:rsidRPr="006E2FE8">
        <w:rPr>
          <w:rFonts w:ascii="Georgia" w:hAnsi="Georgia"/>
          <w:sz w:val="24"/>
          <w:szCs w:val="24"/>
        </w:rPr>
        <w:t xml:space="preserve"> </w:t>
      </w:r>
      <w:r w:rsidR="00307433" w:rsidRPr="001F5EA1">
        <w:rPr>
          <w:rFonts w:ascii="Georgia" w:hAnsi="Georgia"/>
          <w:sz w:val="24"/>
          <w:szCs w:val="24"/>
        </w:rPr>
        <w:t>513). On 4 February 1895, James instructed his brother to “see the Abbeys</w:t>
      </w:r>
      <w:r w:rsidR="003B04F2">
        <w:rPr>
          <w:rFonts w:ascii="Georgia" w:hAnsi="Georgia"/>
          <w:sz w:val="24"/>
          <w:szCs w:val="24"/>
        </w:rPr>
        <w:t>:</w:t>
      </w:r>
      <w:r w:rsidR="00307433" w:rsidRPr="001F5EA1">
        <w:rPr>
          <w:rFonts w:ascii="Georgia" w:hAnsi="Georgia"/>
          <w:sz w:val="24"/>
          <w:szCs w:val="24"/>
        </w:rPr>
        <w:t>” the American artist would s</w:t>
      </w:r>
      <w:r w:rsidR="001F5EA1" w:rsidRPr="001F5EA1">
        <w:rPr>
          <w:rFonts w:ascii="Georgia" w:hAnsi="Georgia"/>
          <w:sz w:val="24"/>
          <w:szCs w:val="24"/>
        </w:rPr>
        <w:t>oon</w:t>
      </w:r>
      <w:r w:rsidR="00307433" w:rsidRPr="001F5EA1">
        <w:rPr>
          <w:rFonts w:ascii="Georgia" w:hAnsi="Georgia"/>
          <w:sz w:val="24"/>
          <w:szCs w:val="24"/>
        </w:rPr>
        <w:t xml:space="preserve"> be </w:t>
      </w:r>
      <w:r w:rsidR="000320E8">
        <w:rPr>
          <w:rFonts w:ascii="Georgia" w:hAnsi="Georgia"/>
          <w:sz w:val="24"/>
          <w:szCs w:val="24"/>
        </w:rPr>
        <w:t xml:space="preserve">travelling to </w:t>
      </w:r>
      <w:r w:rsidR="00307433" w:rsidRPr="001F5EA1">
        <w:rPr>
          <w:rFonts w:ascii="Georgia" w:hAnsi="Georgia"/>
          <w:sz w:val="24"/>
          <w:szCs w:val="24"/>
        </w:rPr>
        <w:t xml:space="preserve">Boston “with his beautiful work for the new Public Library” (519). James did not see this work </w:t>
      </w:r>
      <w:r w:rsidR="00307433" w:rsidRPr="00BA35AB">
        <w:rPr>
          <w:rFonts w:ascii="Georgia" w:hAnsi="Georgia"/>
          <w:sz w:val="24"/>
          <w:szCs w:val="24"/>
          <w:u w:val="single"/>
        </w:rPr>
        <w:t>in situ</w:t>
      </w:r>
      <w:r w:rsidR="00307433" w:rsidRPr="006E2FE8">
        <w:rPr>
          <w:rFonts w:ascii="Georgia" w:hAnsi="Georgia"/>
          <w:sz w:val="24"/>
          <w:szCs w:val="24"/>
        </w:rPr>
        <w:t xml:space="preserve"> </w:t>
      </w:r>
      <w:r w:rsidR="00307433" w:rsidRPr="001F5EA1">
        <w:rPr>
          <w:rFonts w:ascii="Georgia" w:hAnsi="Georgia"/>
          <w:sz w:val="24"/>
          <w:szCs w:val="24"/>
        </w:rPr>
        <w:t xml:space="preserve">until December 1904. In </w:t>
      </w:r>
      <w:r w:rsidR="00307433" w:rsidRPr="00BA35AB">
        <w:rPr>
          <w:rFonts w:ascii="Georgia" w:hAnsi="Georgia"/>
          <w:sz w:val="24"/>
          <w:szCs w:val="24"/>
          <w:u w:val="single"/>
        </w:rPr>
        <w:t>The American Scene</w:t>
      </w:r>
      <w:r w:rsidR="00307433" w:rsidRPr="001F5EA1">
        <w:rPr>
          <w:rFonts w:ascii="Georgia" w:hAnsi="Georgia"/>
          <w:sz w:val="24"/>
          <w:szCs w:val="24"/>
        </w:rPr>
        <w:t>, he mentioned the “so brave designs” of Abbey</w:t>
      </w:r>
      <w:r w:rsidR="0098773B" w:rsidRPr="001F5EA1">
        <w:rPr>
          <w:rFonts w:ascii="Georgia" w:hAnsi="Georgia"/>
          <w:sz w:val="24"/>
          <w:szCs w:val="24"/>
        </w:rPr>
        <w:t xml:space="preserve"> (</w:t>
      </w:r>
      <w:r w:rsidR="00D22741" w:rsidRPr="001F5EA1">
        <w:rPr>
          <w:rFonts w:ascii="Georgia" w:hAnsi="Georgia"/>
          <w:sz w:val="24"/>
          <w:szCs w:val="24"/>
        </w:rPr>
        <w:t xml:space="preserve">as well as works by </w:t>
      </w:r>
      <w:r w:rsidR="00307433" w:rsidRPr="001F5EA1">
        <w:rPr>
          <w:rFonts w:ascii="Georgia" w:hAnsi="Georgia"/>
          <w:sz w:val="24"/>
          <w:szCs w:val="24"/>
        </w:rPr>
        <w:t>Sargent</w:t>
      </w:r>
      <w:r w:rsidR="00D22741" w:rsidRPr="001F5EA1">
        <w:rPr>
          <w:rFonts w:ascii="Georgia" w:hAnsi="Georgia"/>
          <w:sz w:val="24"/>
          <w:szCs w:val="24"/>
        </w:rPr>
        <w:t xml:space="preserve"> and</w:t>
      </w:r>
      <w:r w:rsidR="00307433" w:rsidRPr="001F5EA1">
        <w:rPr>
          <w:rFonts w:ascii="Georgia" w:hAnsi="Georgia"/>
          <w:sz w:val="24"/>
          <w:szCs w:val="24"/>
        </w:rPr>
        <w:t xml:space="preserve"> </w:t>
      </w:r>
      <w:proofErr w:type="spellStart"/>
      <w:r w:rsidR="00307433" w:rsidRPr="001F5EA1">
        <w:rPr>
          <w:rFonts w:ascii="Georgia" w:hAnsi="Georgia"/>
          <w:sz w:val="24"/>
          <w:szCs w:val="24"/>
        </w:rPr>
        <w:t>Puvis</w:t>
      </w:r>
      <w:proofErr w:type="spellEnd"/>
      <w:r w:rsidR="00307433" w:rsidRPr="001F5EA1">
        <w:rPr>
          <w:rFonts w:ascii="Georgia" w:hAnsi="Georgia"/>
          <w:sz w:val="24"/>
          <w:szCs w:val="24"/>
        </w:rPr>
        <w:t xml:space="preserve"> de Chavannes</w:t>
      </w:r>
      <w:r w:rsidR="0098773B" w:rsidRPr="001F5EA1">
        <w:rPr>
          <w:rFonts w:ascii="Georgia" w:hAnsi="Georgia"/>
          <w:sz w:val="24"/>
          <w:szCs w:val="24"/>
        </w:rPr>
        <w:t>)</w:t>
      </w:r>
      <w:r w:rsidR="00307433" w:rsidRPr="001F5EA1">
        <w:rPr>
          <w:rFonts w:ascii="Georgia" w:hAnsi="Georgia"/>
          <w:sz w:val="24"/>
          <w:szCs w:val="24"/>
        </w:rPr>
        <w:t xml:space="preserve"> but </w:t>
      </w:r>
      <w:r w:rsidR="0098773B" w:rsidRPr="001F5EA1">
        <w:rPr>
          <w:rFonts w:ascii="Georgia" w:hAnsi="Georgia"/>
          <w:sz w:val="24"/>
          <w:szCs w:val="24"/>
        </w:rPr>
        <w:t>was</w:t>
      </w:r>
      <w:r w:rsidR="00307433" w:rsidRPr="001F5EA1">
        <w:rPr>
          <w:rFonts w:ascii="Georgia" w:hAnsi="Georgia"/>
          <w:sz w:val="24"/>
          <w:szCs w:val="24"/>
        </w:rPr>
        <w:t xml:space="preserve"> </w:t>
      </w:r>
      <w:r w:rsidR="005F4CA9">
        <w:rPr>
          <w:rFonts w:ascii="Georgia" w:hAnsi="Georgia"/>
          <w:sz w:val="24"/>
          <w:szCs w:val="24"/>
        </w:rPr>
        <w:t>equally</w:t>
      </w:r>
      <w:r w:rsidR="00307433" w:rsidRPr="001F5EA1">
        <w:rPr>
          <w:rFonts w:ascii="Georgia" w:hAnsi="Georgia"/>
          <w:sz w:val="24"/>
          <w:szCs w:val="24"/>
        </w:rPr>
        <w:t xml:space="preserve"> struck by the sight of schoolchildren in the library on a rainy day, “so many little heads bent over their story-books” (</w:t>
      </w:r>
      <w:r w:rsidR="00115DE1" w:rsidRPr="00BA35AB">
        <w:rPr>
          <w:rFonts w:ascii="Georgia" w:hAnsi="Georgia"/>
          <w:sz w:val="24"/>
          <w:szCs w:val="24"/>
          <w:u w:val="single"/>
        </w:rPr>
        <w:t>CTW2:</w:t>
      </w:r>
      <w:r w:rsidR="00115DE1" w:rsidRPr="006E2FE8">
        <w:rPr>
          <w:rFonts w:ascii="Georgia" w:hAnsi="Georgia"/>
          <w:sz w:val="24"/>
          <w:szCs w:val="24"/>
        </w:rPr>
        <w:t xml:space="preserve"> </w:t>
      </w:r>
      <w:r w:rsidR="00115DE1">
        <w:rPr>
          <w:rFonts w:ascii="Georgia" w:hAnsi="Georgia"/>
          <w:sz w:val="24"/>
          <w:szCs w:val="24"/>
        </w:rPr>
        <w:t>562</w:t>
      </w:r>
      <w:r w:rsidR="00307433" w:rsidRPr="001F5EA1">
        <w:rPr>
          <w:rFonts w:ascii="Georgia" w:hAnsi="Georgia"/>
          <w:sz w:val="24"/>
          <w:szCs w:val="24"/>
        </w:rPr>
        <w:t>).</w:t>
      </w:r>
    </w:p>
    <w:p w14:paraId="089DD108" w14:textId="1785E204" w:rsidR="004E653F" w:rsidRPr="003A2101" w:rsidRDefault="004E653F" w:rsidP="00BC35AA">
      <w:pPr>
        <w:spacing w:line="480" w:lineRule="auto"/>
        <w:rPr>
          <w:rFonts w:ascii="Georgia" w:hAnsi="Georgia"/>
          <w:sz w:val="24"/>
          <w:szCs w:val="24"/>
        </w:rPr>
      </w:pPr>
      <w:r w:rsidRPr="003A2101">
        <w:rPr>
          <w:rFonts w:ascii="Georgia" w:hAnsi="Georgia"/>
          <w:sz w:val="24"/>
          <w:szCs w:val="24"/>
        </w:rPr>
        <w:tab/>
      </w:r>
      <w:r w:rsidR="00581DEE" w:rsidRPr="003A2101">
        <w:rPr>
          <w:rFonts w:ascii="Georgia" w:hAnsi="Georgia"/>
          <w:sz w:val="24"/>
          <w:szCs w:val="24"/>
        </w:rPr>
        <w:t>By the mid-1890s, James was so distinctive a stylist</w:t>
      </w:r>
      <w:r w:rsidR="00EB7D7A" w:rsidRPr="003A2101">
        <w:rPr>
          <w:rFonts w:ascii="Georgia" w:hAnsi="Georgia"/>
          <w:sz w:val="24"/>
          <w:szCs w:val="24"/>
        </w:rPr>
        <w:t xml:space="preserve"> that one might expect to identify his contributions to </w:t>
      </w:r>
      <w:r w:rsidR="00EB7D7A" w:rsidRPr="00BA35AB">
        <w:rPr>
          <w:rFonts w:ascii="Georgia" w:hAnsi="Georgia"/>
          <w:sz w:val="24"/>
          <w:szCs w:val="24"/>
          <w:u w:val="single"/>
        </w:rPr>
        <w:t>The Quest of the Holy Grail</w:t>
      </w:r>
      <w:r w:rsidR="00EB7D7A" w:rsidRPr="003A2101">
        <w:rPr>
          <w:rFonts w:ascii="Georgia" w:hAnsi="Georgia"/>
          <w:sz w:val="24"/>
          <w:szCs w:val="24"/>
        </w:rPr>
        <w:t xml:space="preserve"> with </w:t>
      </w:r>
      <w:r w:rsidR="003B04F2">
        <w:rPr>
          <w:rFonts w:ascii="Georgia" w:hAnsi="Georgia"/>
          <w:sz w:val="24"/>
          <w:szCs w:val="24"/>
        </w:rPr>
        <w:t>a degree of certainty</w:t>
      </w:r>
      <w:r w:rsidR="00EB7D7A" w:rsidRPr="003A2101">
        <w:rPr>
          <w:rFonts w:ascii="Georgia" w:hAnsi="Georgia"/>
          <w:sz w:val="24"/>
          <w:szCs w:val="24"/>
        </w:rPr>
        <w:t xml:space="preserve">. </w:t>
      </w:r>
      <w:r w:rsidR="008C4BAC" w:rsidRPr="003A2101">
        <w:rPr>
          <w:rFonts w:ascii="Georgia" w:hAnsi="Georgia"/>
          <w:sz w:val="24"/>
          <w:szCs w:val="24"/>
        </w:rPr>
        <w:t>The</w:t>
      </w:r>
      <w:r w:rsidR="001E53F2" w:rsidRPr="003A2101">
        <w:rPr>
          <w:rFonts w:ascii="Georgia" w:hAnsi="Georgia"/>
          <w:sz w:val="24"/>
          <w:szCs w:val="24"/>
        </w:rPr>
        <w:t xml:space="preserve"> </w:t>
      </w:r>
      <w:r w:rsidR="004C75F0" w:rsidRPr="003A2101">
        <w:rPr>
          <w:rFonts w:ascii="Georgia" w:hAnsi="Georgia"/>
          <w:sz w:val="24"/>
          <w:szCs w:val="24"/>
        </w:rPr>
        <w:t>possibility</w:t>
      </w:r>
      <w:r w:rsidR="001E53F2" w:rsidRPr="003A2101">
        <w:rPr>
          <w:rFonts w:ascii="Georgia" w:hAnsi="Georgia"/>
          <w:sz w:val="24"/>
          <w:szCs w:val="24"/>
        </w:rPr>
        <w:t xml:space="preserve"> that James did not contribute to the notes on Panels VI</w:t>
      </w:r>
      <w:r w:rsidR="00307EFF" w:rsidRPr="003A2101">
        <w:rPr>
          <w:rFonts w:ascii="Georgia" w:hAnsi="Georgia"/>
          <w:sz w:val="24"/>
          <w:szCs w:val="24"/>
        </w:rPr>
        <w:t>–</w:t>
      </w:r>
      <w:r w:rsidR="001E53F2" w:rsidRPr="003A2101">
        <w:rPr>
          <w:rFonts w:ascii="Georgia" w:hAnsi="Georgia"/>
          <w:sz w:val="24"/>
          <w:szCs w:val="24"/>
        </w:rPr>
        <w:t>XV</w:t>
      </w:r>
      <w:r w:rsidR="00945EE6" w:rsidRPr="003A2101">
        <w:rPr>
          <w:rFonts w:ascii="Georgia" w:hAnsi="Georgia"/>
          <w:sz w:val="24"/>
          <w:szCs w:val="24"/>
        </w:rPr>
        <w:t xml:space="preserve"> is</w:t>
      </w:r>
      <w:r w:rsidR="00E07809">
        <w:rPr>
          <w:rFonts w:ascii="Georgia" w:hAnsi="Georgia"/>
          <w:sz w:val="24"/>
          <w:szCs w:val="24"/>
        </w:rPr>
        <w:t xml:space="preserve"> </w:t>
      </w:r>
      <w:r w:rsidR="00945EE6" w:rsidRPr="003A2101">
        <w:rPr>
          <w:rFonts w:ascii="Georgia" w:hAnsi="Georgia"/>
          <w:sz w:val="24"/>
          <w:szCs w:val="24"/>
        </w:rPr>
        <w:t>strengthened by the fact that the</w:t>
      </w:r>
      <w:r w:rsidR="00D30A0C">
        <w:rPr>
          <w:rFonts w:ascii="Georgia" w:hAnsi="Georgia"/>
          <w:sz w:val="24"/>
          <w:szCs w:val="24"/>
        </w:rPr>
        <w:t xml:space="preserve">se descriptions </w:t>
      </w:r>
      <w:r w:rsidR="00945EE6" w:rsidRPr="003A2101">
        <w:rPr>
          <w:rFonts w:ascii="Georgia" w:hAnsi="Georgia"/>
          <w:sz w:val="24"/>
          <w:szCs w:val="24"/>
        </w:rPr>
        <w:t xml:space="preserve">contain nothing which is </w:t>
      </w:r>
      <w:r w:rsidR="00850057">
        <w:rPr>
          <w:rFonts w:ascii="Georgia" w:hAnsi="Georgia"/>
          <w:sz w:val="24"/>
          <w:szCs w:val="24"/>
        </w:rPr>
        <w:t xml:space="preserve">indisputably </w:t>
      </w:r>
      <w:r w:rsidR="00945EE6" w:rsidRPr="003A2101">
        <w:rPr>
          <w:rFonts w:ascii="Georgia" w:hAnsi="Georgia"/>
          <w:sz w:val="24"/>
          <w:szCs w:val="24"/>
        </w:rPr>
        <w:t>Jamesian.</w:t>
      </w:r>
      <w:r w:rsidR="009825D5" w:rsidRPr="003A2101">
        <w:rPr>
          <w:rFonts w:ascii="Georgia" w:hAnsi="Georgia"/>
          <w:sz w:val="24"/>
          <w:szCs w:val="24"/>
        </w:rPr>
        <w:t xml:space="preserve"> </w:t>
      </w:r>
      <w:r w:rsidR="00BE03E4">
        <w:rPr>
          <w:rFonts w:ascii="Georgia" w:hAnsi="Georgia"/>
          <w:sz w:val="24"/>
          <w:szCs w:val="24"/>
        </w:rPr>
        <w:t>There is, h</w:t>
      </w:r>
      <w:r w:rsidR="005F4CA9">
        <w:rPr>
          <w:rFonts w:ascii="Georgia" w:hAnsi="Georgia"/>
          <w:sz w:val="24"/>
          <w:szCs w:val="24"/>
        </w:rPr>
        <w:t>owever, a</w:t>
      </w:r>
      <w:r w:rsidR="009825D5" w:rsidRPr="003A2101">
        <w:rPr>
          <w:rFonts w:ascii="Georgia" w:hAnsi="Georgia"/>
          <w:sz w:val="24"/>
          <w:szCs w:val="24"/>
        </w:rPr>
        <w:t xml:space="preserve">n occasional phrase </w:t>
      </w:r>
      <w:r w:rsidR="00BE03E4">
        <w:rPr>
          <w:rFonts w:ascii="Georgia" w:hAnsi="Georgia"/>
          <w:sz w:val="24"/>
          <w:szCs w:val="24"/>
        </w:rPr>
        <w:t xml:space="preserve">which </w:t>
      </w:r>
      <w:r w:rsidR="00FD57C7">
        <w:rPr>
          <w:rFonts w:ascii="Georgia" w:hAnsi="Georgia"/>
          <w:sz w:val="24"/>
          <w:szCs w:val="24"/>
        </w:rPr>
        <w:t>leaves open</w:t>
      </w:r>
      <w:r w:rsidR="00BE03E4">
        <w:rPr>
          <w:rFonts w:ascii="Georgia" w:hAnsi="Georgia"/>
          <w:sz w:val="24"/>
          <w:szCs w:val="24"/>
        </w:rPr>
        <w:t xml:space="preserve"> an outside possibility</w:t>
      </w:r>
      <w:r w:rsidR="009825D5" w:rsidRPr="003A2101">
        <w:rPr>
          <w:rFonts w:ascii="Georgia" w:hAnsi="Georgia"/>
          <w:sz w:val="24"/>
          <w:szCs w:val="24"/>
        </w:rPr>
        <w:t xml:space="preserve"> that James played some part in </w:t>
      </w:r>
      <w:r w:rsidR="00752BCE" w:rsidRPr="003A2101">
        <w:rPr>
          <w:rFonts w:ascii="Georgia" w:hAnsi="Georgia"/>
          <w:sz w:val="24"/>
          <w:szCs w:val="24"/>
        </w:rPr>
        <w:t>the process of</w:t>
      </w:r>
      <w:r w:rsidR="009825D5" w:rsidRPr="003A2101">
        <w:rPr>
          <w:rFonts w:ascii="Georgia" w:hAnsi="Georgia"/>
          <w:sz w:val="24"/>
          <w:szCs w:val="24"/>
        </w:rPr>
        <w:t xml:space="preserve"> composition</w:t>
      </w:r>
      <w:r w:rsidR="00E53C5D" w:rsidRPr="003A2101">
        <w:rPr>
          <w:rFonts w:ascii="Georgia" w:hAnsi="Georgia"/>
          <w:sz w:val="24"/>
          <w:szCs w:val="24"/>
        </w:rPr>
        <w:t xml:space="preserve">. Of Panel VI, for example, </w:t>
      </w:r>
      <w:r w:rsidR="00D854C1">
        <w:rPr>
          <w:rFonts w:ascii="Georgia" w:hAnsi="Georgia"/>
          <w:sz w:val="24"/>
          <w:szCs w:val="24"/>
        </w:rPr>
        <w:t xml:space="preserve">the American Art Galleries reprint of B13c </w:t>
      </w:r>
      <w:proofErr w:type="gramStart"/>
      <w:r w:rsidR="00850057">
        <w:rPr>
          <w:rFonts w:ascii="Georgia" w:hAnsi="Georgia"/>
          <w:sz w:val="24"/>
          <w:szCs w:val="24"/>
        </w:rPr>
        <w:t xml:space="preserve">makes </w:t>
      </w:r>
      <w:r w:rsidR="00D854C1">
        <w:rPr>
          <w:rFonts w:ascii="Georgia" w:hAnsi="Georgia"/>
          <w:sz w:val="24"/>
          <w:szCs w:val="24"/>
        </w:rPr>
        <w:t>reference</w:t>
      </w:r>
      <w:proofErr w:type="gramEnd"/>
      <w:r w:rsidR="00D854C1">
        <w:rPr>
          <w:rFonts w:ascii="Georgia" w:hAnsi="Georgia"/>
          <w:sz w:val="24"/>
          <w:szCs w:val="24"/>
        </w:rPr>
        <w:t xml:space="preserve"> to</w:t>
      </w:r>
      <w:r w:rsidR="00E53C5D" w:rsidRPr="003A2101">
        <w:rPr>
          <w:rFonts w:ascii="Georgia" w:hAnsi="Georgia"/>
          <w:sz w:val="24"/>
          <w:szCs w:val="24"/>
        </w:rPr>
        <w:t xml:space="preserve"> a lady “once beautiful in form and features</w:t>
      </w:r>
      <w:r w:rsidR="00B37FAB" w:rsidRPr="003A2101">
        <w:rPr>
          <w:rFonts w:ascii="Georgia" w:hAnsi="Georgia"/>
          <w:sz w:val="24"/>
          <w:szCs w:val="24"/>
        </w:rPr>
        <w:t>,” now “noble still in form, but hideous in feature”</w:t>
      </w:r>
      <w:r w:rsidR="001F5EA1">
        <w:rPr>
          <w:rFonts w:ascii="Georgia" w:hAnsi="Georgia"/>
          <w:sz w:val="24"/>
          <w:szCs w:val="24"/>
        </w:rPr>
        <w:t xml:space="preserve"> (</w:t>
      </w:r>
      <w:r w:rsidR="001F5EA1" w:rsidRPr="003B04F2">
        <w:rPr>
          <w:rFonts w:ascii="Georgia" w:hAnsi="Georgia"/>
          <w:sz w:val="24"/>
          <w:szCs w:val="24"/>
          <w:u w:val="single"/>
        </w:rPr>
        <w:t>B13c[R</w:t>
      </w:r>
      <w:r w:rsidR="00D854C1" w:rsidRPr="003B04F2">
        <w:rPr>
          <w:rFonts w:ascii="Georgia" w:hAnsi="Georgia"/>
          <w:sz w:val="24"/>
          <w:szCs w:val="24"/>
          <w:u w:val="single"/>
        </w:rPr>
        <w:t>1</w:t>
      </w:r>
      <w:r w:rsidR="001F5EA1" w:rsidRPr="003B04F2">
        <w:rPr>
          <w:rFonts w:ascii="Georgia" w:hAnsi="Georgia"/>
          <w:sz w:val="24"/>
          <w:szCs w:val="24"/>
          <w:u w:val="single"/>
        </w:rPr>
        <w:t>]</w:t>
      </w:r>
      <w:r w:rsidR="001F5EA1">
        <w:rPr>
          <w:rFonts w:ascii="Georgia" w:hAnsi="Georgia"/>
          <w:sz w:val="24"/>
          <w:szCs w:val="24"/>
        </w:rPr>
        <w:t>, 9).</w:t>
      </w:r>
      <w:r w:rsidR="00B37FAB" w:rsidRPr="003A2101">
        <w:rPr>
          <w:rFonts w:ascii="Georgia" w:hAnsi="Georgia"/>
          <w:sz w:val="24"/>
          <w:szCs w:val="24"/>
        </w:rPr>
        <w:t xml:space="preserve"> In the </w:t>
      </w:r>
      <w:r w:rsidR="00D854C1">
        <w:rPr>
          <w:rFonts w:ascii="Georgia" w:hAnsi="Georgia"/>
          <w:sz w:val="24"/>
          <w:szCs w:val="24"/>
        </w:rPr>
        <w:t>Boston Public Library reprint of B13c</w:t>
      </w:r>
      <w:r w:rsidR="00C67739">
        <w:rPr>
          <w:rFonts w:ascii="Georgia" w:hAnsi="Georgia"/>
          <w:sz w:val="24"/>
          <w:szCs w:val="24"/>
        </w:rPr>
        <w:t xml:space="preserve"> (</w:t>
      </w:r>
      <w:r w:rsidR="00D854C1">
        <w:rPr>
          <w:rFonts w:ascii="Georgia" w:hAnsi="Georgia"/>
          <w:sz w:val="24"/>
          <w:szCs w:val="24"/>
        </w:rPr>
        <w:t>though not in the American Art Galleries version</w:t>
      </w:r>
      <w:r w:rsidR="00C67739">
        <w:rPr>
          <w:rFonts w:ascii="Georgia" w:hAnsi="Georgia"/>
          <w:sz w:val="24"/>
          <w:szCs w:val="24"/>
        </w:rPr>
        <w:t>)</w:t>
      </w:r>
      <w:r w:rsidR="00D854C1">
        <w:rPr>
          <w:rFonts w:ascii="Georgia" w:hAnsi="Georgia"/>
          <w:sz w:val="24"/>
          <w:szCs w:val="24"/>
        </w:rPr>
        <w:t xml:space="preserve">, </w:t>
      </w:r>
      <w:r w:rsidR="00374E4B" w:rsidRPr="003A2101">
        <w:rPr>
          <w:rFonts w:ascii="Georgia" w:hAnsi="Georgia"/>
          <w:sz w:val="24"/>
          <w:szCs w:val="24"/>
        </w:rPr>
        <w:t xml:space="preserve">the </w:t>
      </w:r>
      <w:r w:rsidR="00C67739">
        <w:rPr>
          <w:rFonts w:ascii="Georgia" w:hAnsi="Georgia"/>
          <w:sz w:val="24"/>
          <w:szCs w:val="24"/>
        </w:rPr>
        <w:t xml:space="preserve">imprisoned </w:t>
      </w:r>
      <w:r w:rsidR="00374E4B" w:rsidRPr="003A2101">
        <w:rPr>
          <w:rFonts w:ascii="Georgia" w:hAnsi="Georgia"/>
          <w:sz w:val="24"/>
          <w:szCs w:val="24"/>
        </w:rPr>
        <w:t xml:space="preserve">ladies </w:t>
      </w:r>
      <w:r w:rsidR="00C67739">
        <w:rPr>
          <w:rFonts w:ascii="Georgia" w:hAnsi="Georgia"/>
          <w:sz w:val="24"/>
          <w:szCs w:val="24"/>
        </w:rPr>
        <w:t>shown in Panel IX</w:t>
      </w:r>
      <w:r w:rsidR="00374E4B" w:rsidRPr="003A2101">
        <w:rPr>
          <w:rFonts w:ascii="Georgia" w:hAnsi="Georgia"/>
          <w:sz w:val="24"/>
          <w:szCs w:val="24"/>
        </w:rPr>
        <w:t xml:space="preserve"> welcome Galahad with “shy delight”</w:t>
      </w:r>
      <w:r w:rsidR="00D854C1">
        <w:rPr>
          <w:rFonts w:ascii="Georgia" w:hAnsi="Georgia"/>
          <w:sz w:val="24"/>
          <w:szCs w:val="24"/>
        </w:rPr>
        <w:t xml:space="preserve"> (</w:t>
      </w:r>
      <w:r w:rsidR="00D854C1" w:rsidRPr="008A1E6B">
        <w:rPr>
          <w:rFonts w:ascii="Georgia" w:hAnsi="Georgia"/>
          <w:sz w:val="24"/>
          <w:szCs w:val="24"/>
          <w:u w:val="single"/>
        </w:rPr>
        <w:t>B13c[R2]</w:t>
      </w:r>
      <w:r w:rsidR="00D854C1">
        <w:rPr>
          <w:rFonts w:ascii="Georgia" w:hAnsi="Georgia"/>
          <w:sz w:val="24"/>
          <w:szCs w:val="24"/>
        </w:rPr>
        <w:t>).</w:t>
      </w:r>
      <w:r w:rsidR="00374E4B" w:rsidRPr="003A2101">
        <w:rPr>
          <w:rFonts w:ascii="Georgia" w:hAnsi="Georgia"/>
          <w:sz w:val="24"/>
          <w:szCs w:val="24"/>
        </w:rPr>
        <w:t xml:space="preserve"> </w:t>
      </w:r>
      <w:r w:rsidR="00D854C1">
        <w:rPr>
          <w:rFonts w:ascii="Georgia" w:hAnsi="Georgia"/>
          <w:sz w:val="24"/>
          <w:szCs w:val="24"/>
        </w:rPr>
        <w:t xml:space="preserve">In this text, there is a similarly </w:t>
      </w:r>
      <w:r w:rsidR="00D854C1">
        <w:rPr>
          <w:rFonts w:ascii="Georgia" w:hAnsi="Georgia"/>
          <w:sz w:val="24"/>
          <w:szCs w:val="24"/>
        </w:rPr>
        <w:lastRenderedPageBreak/>
        <w:t xml:space="preserve">Jamesian ring in the idea, represented in Panel X, of </w:t>
      </w:r>
      <w:r w:rsidR="00EB1698" w:rsidRPr="003A2101">
        <w:rPr>
          <w:rFonts w:ascii="Georgia" w:hAnsi="Georgia"/>
          <w:sz w:val="24"/>
          <w:szCs w:val="24"/>
        </w:rPr>
        <w:t xml:space="preserve">Galahad’s eyes </w:t>
      </w:r>
      <w:r w:rsidR="00D854C1">
        <w:rPr>
          <w:rFonts w:ascii="Georgia" w:hAnsi="Georgia"/>
          <w:sz w:val="24"/>
          <w:szCs w:val="24"/>
        </w:rPr>
        <w:t xml:space="preserve">being </w:t>
      </w:r>
      <w:r w:rsidR="00EB1698" w:rsidRPr="003A2101">
        <w:rPr>
          <w:rFonts w:ascii="Georgia" w:hAnsi="Georgia"/>
          <w:sz w:val="24"/>
          <w:szCs w:val="24"/>
        </w:rPr>
        <w:t xml:space="preserve">unsealed by </w:t>
      </w:r>
      <w:r w:rsidR="00325222" w:rsidRPr="003A2101">
        <w:rPr>
          <w:rFonts w:ascii="Georgia" w:hAnsi="Georgia"/>
          <w:sz w:val="24"/>
          <w:szCs w:val="24"/>
        </w:rPr>
        <w:t>“</w:t>
      </w:r>
      <w:r w:rsidR="00C67739">
        <w:rPr>
          <w:rFonts w:ascii="Georgia" w:hAnsi="Georgia"/>
          <w:sz w:val="24"/>
          <w:szCs w:val="24"/>
        </w:rPr>
        <w:t xml:space="preserve">[a] </w:t>
      </w:r>
      <w:r w:rsidR="00325222" w:rsidRPr="003A2101">
        <w:rPr>
          <w:rFonts w:ascii="Georgia" w:hAnsi="Georgia"/>
          <w:sz w:val="24"/>
          <w:szCs w:val="24"/>
        </w:rPr>
        <w:t>new-born knowledge”</w:t>
      </w:r>
      <w:r w:rsidR="00D854C1">
        <w:rPr>
          <w:rFonts w:ascii="Georgia" w:hAnsi="Georgia"/>
          <w:sz w:val="24"/>
          <w:szCs w:val="24"/>
        </w:rPr>
        <w:t xml:space="preserve"> (</w:t>
      </w:r>
      <w:r w:rsidR="00D854C1" w:rsidRPr="006E2FE8">
        <w:rPr>
          <w:rFonts w:ascii="Georgia" w:hAnsi="Georgia"/>
          <w:sz w:val="24"/>
          <w:szCs w:val="24"/>
          <w:u w:val="single"/>
        </w:rPr>
        <w:t>B13c[R2]</w:t>
      </w:r>
      <w:r w:rsidR="00D854C1">
        <w:rPr>
          <w:rFonts w:ascii="Georgia" w:hAnsi="Georgia"/>
          <w:sz w:val="24"/>
          <w:szCs w:val="24"/>
        </w:rPr>
        <w:t>)</w:t>
      </w:r>
      <w:r w:rsidR="00325222" w:rsidRPr="003A2101">
        <w:rPr>
          <w:rFonts w:ascii="Georgia" w:hAnsi="Georgia"/>
          <w:sz w:val="24"/>
          <w:szCs w:val="24"/>
        </w:rPr>
        <w:t>.</w:t>
      </w:r>
    </w:p>
    <w:p w14:paraId="0904C442" w14:textId="656FF8AB" w:rsidR="00325222" w:rsidRDefault="00325222" w:rsidP="00BC35AA">
      <w:pPr>
        <w:spacing w:line="480" w:lineRule="auto"/>
        <w:rPr>
          <w:rFonts w:ascii="Georgia" w:hAnsi="Georgia"/>
          <w:sz w:val="24"/>
          <w:szCs w:val="24"/>
        </w:rPr>
      </w:pPr>
      <w:r w:rsidRPr="003A2101">
        <w:rPr>
          <w:rFonts w:ascii="Georgia" w:hAnsi="Georgia"/>
          <w:sz w:val="24"/>
          <w:szCs w:val="24"/>
        </w:rPr>
        <w:tab/>
      </w:r>
      <w:r w:rsidR="006C670B" w:rsidRPr="003A2101">
        <w:rPr>
          <w:rFonts w:ascii="Georgia" w:hAnsi="Georgia"/>
          <w:sz w:val="24"/>
          <w:szCs w:val="24"/>
        </w:rPr>
        <w:t>There can</w:t>
      </w:r>
      <w:r w:rsidR="00752BCE" w:rsidRPr="003A2101">
        <w:rPr>
          <w:rFonts w:ascii="Georgia" w:hAnsi="Georgia"/>
          <w:sz w:val="24"/>
          <w:szCs w:val="24"/>
        </w:rPr>
        <w:t>, however,</w:t>
      </w:r>
      <w:r w:rsidR="006C670B" w:rsidRPr="003A2101">
        <w:rPr>
          <w:rFonts w:ascii="Georgia" w:hAnsi="Georgia"/>
          <w:sz w:val="24"/>
          <w:szCs w:val="24"/>
        </w:rPr>
        <w:t xml:space="preserve"> be </w:t>
      </w:r>
      <w:r w:rsidR="00317676" w:rsidRPr="003A2101">
        <w:rPr>
          <w:rFonts w:ascii="Georgia" w:hAnsi="Georgia"/>
          <w:sz w:val="24"/>
          <w:szCs w:val="24"/>
        </w:rPr>
        <w:t>little</w:t>
      </w:r>
      <w:r w:rsidR="006C670B" w:rsidRPr="003A2101">
        <w:rPr>
          <w:rFonts w:ascii="Georgia" w:hAnsi="Georgia"/>
          <w:sz w:val="24"/>
          <w:szCs w:val="24"/>
        </w:rPr>
        <w:t xml:space="preserve"> doubt that it is </w:t>
      </w:r>
      <w:r w:rsidR="00FD57C7">
        <w:rPr>
          <w:rFonts w:ascii="Georgia" w:hAnsi="Georgia"/>
          <w:sz w:val="24"/>
          <w:szCs w:val="24"/>
        </w:rPr>
        <w:t xml:space="preserve">only </w:t>
      </w:r>
      <w:r w:rsidR="006C670B" w:rsidRPr="003A2101">
        <w:rPr>
          <w:rFonts w:ascii="Georgia" w:hAnsi="Georgia"/>
          <w:sz w:val="24"/>
          <w:szCs w:val="24"/>
        </w:rPr>
        <w:t xml:space="preserve">in the </w:t>
      </w:r>
      <w:r w:rsidR="005D5EC7" w:rsidRPr="003A2101">
        <w:rPr>
          <w:rFonts w:ascii="Georgia" w:hAnsi="Georgia"/>
          <w:sz w:val="24"/>
          <w:szCs w:val="24"/>
        </w:rPr>
        <w:t>p</w:t>
      </w:r>
      <w:r w:rsidR="006C670B" w:rsidRPr="003A2101">
        <w:rPr>
          <w:rFonts w:ascii="Georgia" w:hAnsi="Georgia"/>
          <w:sz w:val="24"/>
          <w:szCs w:val="24"/>
        </w:rPr>
        <w:t xml:space="preserve">reamble to </w:t>
      </w:r>
      <w:r w:rsidR="006C670B" w:rsidRPr="00442DDF">
        <w:rPr>
          <w:rFonts w:ascii="Georgia" w:hAnsi="Georgia"/>
          <w:sz w:val="24"/>
          <w:szCs w:val="24"/>
          <w:u w:val="single"/>
        </w:rPr>
        <w:t>The Quest of the Holy Grail</w:t>
      </w:r>
      <w:r w:rsidR="006C670B" w:rsidRPr="003A2101">
        <w:rPr>
          <w:rFonts w:ascii="Georgia" w:hAnsi="Georgia"/>
          <w:sz w:val="24"/>
          <w:szCs w:val="24"/>
        </w:rPr>
        <w:t xml:space="preserve"> and in the text which describes Panels I</w:t>
      </w:r>
      <w:r w:rsidR="00307EFF" w:rsidRPr="003A2101">
        <w:rPr>
          <w:rFonts w:ascii="Georgia" w:hAnsi="Georgia"/>
          <w:sz w:val="24"/>
          <w:szCs w:val="24"/>
        </w:rPr>
        <w:t>–</w:t>
      </w:r>
      <w:r w:rsidR="00B164AC" w:rsidRPr="003A2101">
        <w:rPr>
          <w:rFonts w:ascii="Georgia" w:hAnsi="Georgia"/>
          <w:sz w:val="24"/>
          <w:szCs w:val="24"/>
        </w:rPr>
        <w:t xml:space="preserve">V that James’s contributory hand </w:t>
      </w:r>
      <w:r w:rsidR="005F4CA9">
        <w:rPr>
          <w:rFonts w:ascii="Georgia" w:hAnsi="Georgia"/>
          <w:sz w:val="24"/>
          <w:szCs w:val="24"/>
        </w:rPr>
        <w:t>can be confidently identified</w:t>
      </w:r>
      <w:r w:rsidR="00B164AC" w:rsidRPr="003A2101">
        <w:rPr>
          <w:rFonts w:ascii="Georgia" w:hAnsi="Georgia"/>
          <w:sz w:val="24"/>
          <w:szCs w:val="24"/>
        </w:rPr>
        <w:t xml:space="preserve">. </w:t>
      </w:r>
      <w:r w:rsidR="008D30EB">
        <w:rPr>
          <w:rFonts w:ascii="Georgia" w:hAnsi="Georgia"/>
          <w:sz w:val="24"/>
          <w:szCs w:val="24"/>
        </w:rPr>
        <w:t xml:space="preserve">The first paragraph of the preamble </w:t>
      </w:r>
      <w:r w:rsidR="005F4CA9">
        <w:rPr>
          <w:rFonts w:ascii="Georgia" w:hAnsi="Georgia"/>
          <w:sz w:val="24"/>
          <w:szCs w:val="24"/>
        </w:rPr>
        <w:t xml:space="preserve">expresses some typically </w:t>
      </w:r>
      <w:r w:rsidR="008D30EB">
        <w:rPr>
          <w:rFonts w:ascii="Georgia" w:hAnsi="Georgia"/>
          <w:sz w:val="24"/>
          <w:szCs w:val="24"/>
        </w:rPr>
        <w:t>James</w:t>
      </w:r>
      <w:r w:rsidR="00850057">
        <w:rPr>
          <w:rFonts w:ascii="Georgia" w:hAnsi="Georgia"/>
          <w:sz w:val="24"/>
          <w:szCs w:val="24"/>
        </w:rPr>
        <w:t>ian</w:t>
      </w:r>
      <w:r w:rsidR="008D30EB">
        <w:rPr>
          <w:rFonts w:ascii="Georgia" w:hAnsi="Georgia"/>
          <w:sz w:val="24"/>
          <w:szCs w:val="24"/>
        </w:rPr>
        <w:t xml:space="preserve"> considerations </w:t>
      </w:r>
      <w:proofErr w:type="gramStart"/>
      <w:r w:rsidR="008D30EB">
        <w:rPr>
          <w:rFonts w:ascii="Georgia" w:hAnsi="Georgia"/>
          <w:sz w:val="24"/>
          <w:szCs w:val="24"/>
        </w:rPr>
        <w:t>with regard to</w:t>
      </w:r>
      <w:proofErr w:type="gramEnd"/>
      <w:r w:rsidR="008D30EB">
        <w:rPr>
          <w:rFonts w:ascii="Georgia" w:hAnsi="Georgia"/>
          <w:sz w:val="24"/>
          <w:szCs w:val="24"/>
        </w:rPr>
        <w:t xml:space="preserve"> the process of composition, emphasizing the way in which Abbey had considered the “question of selection” and introduce</w:t>
      </w:r>
      <w:r w:rsidR="00E07809">
        <w:rPr>
          <w:rFonts w:ascii="Georgia" w:hAnsi="Georgia"/>
          <w:sz w:val="24"/>
          <w:szCs w:val="24"/>
        </w:rPr>
        <w:t>d</w:t>
      </w:r>
      <w:r w:rsidR="008D30EB">
        <w:rPr>
          <w:rFonts w:ascii="Georgia" w:hAnsi="Georgia"/>
          <w:sz w:val="24"/>
          <w:szCs w:val="24"/>
        </w:rPr>
        <w:t xml:space="preserve"> “[c]</w:t>
      </w:r>
      <w:proofErr w:type="spellStart"/>
      <w:r w:rsidR="008D30EB">
        <w:rPr>
          <w:rFonts w:ascii="Georgia" w:hAnsi="Georgia"/>
          <w:sz w:val="24"/>
          <w:szCs w:val="24"/>
        </w:rPr>
        <w:t>ertain</w:t>
      </w:r>
      <w:proofErr w:type="spellEnd"/>
      <w:r w:rsidR="008D30EB">
        <w:rPr>
          <w:rFonts w:ascii="Georgia" w:hAnsi="Georgia"/>
          <w:sz w:val="24"/>
          <w:szCs w:val="24"/>
        </w:rPr>
        <w:t xml:space="preserve"> simplifications and compressions” in his pictorial narrative (</w:t>
      </w:r>
      <w:r w:rsidR="008D30EB" w:rsidRPr="008A1E6B">
        <w:rPr>
          <w:rFonts w:ascii="Georgia" w:hAnsi="Georgia"/>
          <w:sz w:val="24"/>
          <w:szCs w:val="24"/>
          <w:u w:val="single"/>
        </w:rPr>
        <w:t>B13a[R]</w:t>
      </w:r>
      <w:r w:rsidR="008D30EB">
        <w:rPr>
          <w:rFonts w:ascii="Georgia" w:hAnsi="Georgia"/>
          <w:sz w:val="24"/>
          <w:szCs w:val="24"/>
        </w:rPr>
        <w:t>, 3</w:t>
      </w:r>
      <w:r w:rsidR="00092838">
        <w:rPr>
          <w:rFonts w:ascii="Georgia" w:hAnsi="Georgia"/>
          <w:sz w:val="24"/>
          <w:szCs w:val="24"/>
        </w:rPr>
        <w:t>; not in B13b</w:t>
      </w:r>
      <w:r w:rsidR="008D30EB">
        <w:rPr>
          <w:rFonts w:ascii="Georgia" w:hAnsi="Georgia"/>
          <w:sz w:val="24"/>
          <w:szCs w:val="24"/>
        </w:rPr>
        <w:t xml:space="preserve">). A still more definite </w:t>
      </w:r>
      <w:r w:rsidR="002B0366">
        <w:rPr>
          <w:rFonts w:ascii="Georgia" w:hAnsi="Georgia"/>
          <w:sz w:val="24"/>
          <w:szCs w:val="24"/>
        </w:rPr>
        <w:t xml:space="preserve">authorial </w:t>
      </w:r>
      <w:r w:rsidR="008D30EB">
        <w:rPr>
          <w:rFonts w:ascii="Georgia" w:hAnsi="Georgia"/>
          <w:sz w:val="24"/>
          <w:szCs w:val="24"/>
        </w:rPr>
        <w:t xml:space="preserve">note is </w:t>
      </w:r>
      <w:r w:rsidR="005F4CA9">
        <w:rPr>
          <w:rFonts w:ascii="Georgia" w:hAnsi="Georgia"/>
          <w:sz w:val="24"/>
          <w:szCs w:val="24"/>
        </w:rPr>
        <w:t>struck</w:t>
      </w:r>
      <w:r w:rsidR="008D30EB">
        <w:rPr>
          <w:rFonts w:ascii="Georgia" w:hAnsi="Georgia"/>
          <w:sz w:val="24"/>
          <w:szCs w:val="24"/>
        </w:rPr>
        <w:t xml:space="preserve"> when t</w:t>
      </w:r>
      <w:r w:rsidR="00B164AC" w:rsidRPr="003A2101">
        <w:rPr>
          <w:rFonts w:ascii="Georgia" w:hAnsi="Georgia"/>
          <w:sz w:val="24"/>
          <w:szCs w:val="24"/>
        </w:rPr>
        <w:t>he revelation of the Grail</w:t>
      </w:r>
      <w:r w:rsidR="008D30EB">
        <w:rPr>
          <w:rFonts w:ascii="Georgia" w:hAnsi="Georgia"/>
          <w:sz w:val="24"/>
          <w:szCs w:val="24"/>
        </w:rPr>
        <w:t xml:space="preserve"> is described as </w:t>
      </w:r>
      <w:r w:rsidR="00BB38B6" w:rsidRPr="003A2101">
        <w:rPr>
          <w:rFonts w:ascii="Georgia" w:hAnsi="Georgia"/>
          <w:sz w:val="24"/>
          <w:szCs w:val="24"/>
        </w:rPr>
        <w:t>“the proof and recompense of the highest knightly purity, the perfection constituting its possessor</w:t>
      </w:r>
      <w:r w:rsidR="00B9011E" w:rsidRPr="003A2101">
        <w:rPr>
          <w:rFonts w:ascii="Georgia" w:hAnsi="Georgia"/>
          <w:sz w:val="24"/>
          <w:szCs w:val="24"/>
        </w:rPr>
        <w:t xml:space="preserve"> the type of the knightly character; so that the highest conceivable emprise for the </w:t>
      </w:r>
      <w:r w:rsidR="00C67739">
        <w:rPr>
          <w:rFonts w:ascii="Georgia" w:hAnsi="Georgia"/>
          <w:sz w:val="24"/>
          <w:szCs w:val="24"/>
        </w:rPr>
        <w:t>c</w:t>
      </w:r>
      <w:r w:rsidR="00B9011E" w:rsidRPr="003A2101">
        <w:rPr>
          <w:rFonts w:ascii="Georgia" w:hAnsi="Georgia"/>
          <w:sz w:val="24"/>
          <w:szCs w:val="24"/>
        </w:rPr>
        <w:t>ompanions of the Round Table</w:t>
      </w:r>
      <w:r w:rsidR="00312228" w:rsidRPr="003A2101">
        <w:rPr>
          <w:rFonts w:ascii="Georgia" w:hAnsi="Georgia"/>
          <w:sz w:val="24"/>
          <w:szCs w:val="24"/>
        </w:rPr>
        <w:t xml:space="preserve"> was to attain to such a consecration”</w:t>
      </w:r>
      <w:r w:rsidR="00C67739">
        <w:rPr>
          <w:rFonts w:ascii="Georgia" w:hAnsi="Georgia"/>
          <w:sz w:val="24"/>
          <w:szCs w:val="24"/>
        </w:rPr>
        <w:t xml:space="preserve"> (</w:t>
      </w:r>
      <w:r w:rsidR="00C67739" w:rsidRPr="008A1E6B">
        <w:rPr>
          <w:rFonts w:ascii="Georgia" w:hAnsi="Georgia"/>
          <w:sz w:val="24"/>
          <w:szCs w:val="24"/>
          <w:u w:val="single"/>
        </w:rPr>
        <w:t>B13a[R]</w:t>
      </w:r>
      <w:r w:rsidR="00C67739">
        <w:rPr>
          <w:rFonts w:ascii="Georgia" w:hAnsi="Georgia"/>
          <w:sz w:val="24"/>
          <w:szCs w:val="24"/>
        </w:rPr>
        <w:t>, 4</w:t>
      </w:r>
      <w:r w:rsidR="00092838">
        <w:rPr>
          <w:rFonts w:ascii="Georgia" w:hAnsi="Georgia"/>
          <w:sz w:val="24"/>
          <w:szCs w:val="24"/>
        </w:rPr>
        <w:t>; not in B13b</w:t>
      </w:r>
      <w:r w:rsidR="00C67739">
        <w:rPr>
          <w:rFonts w:ascii="Georgia" w:hAnsi="Georgia"/>
          <w:sz w:val="24"/>
          <w:szCs w:val="24"/>
        </w:rPr>
        <w:t>).</w:t>
      </w:r>
      <w:r w:rsidR="00312228" w:rsidRPr="003A2101">
        <w:rPr>
          <w:rFonts w:ascii="Georgia" w:hAnsi="Georgia"/>
          <w:sz w:val="24"/>
          <w:szCs w:val="24"/>
        </w:rPr>
        <w:t xml:space="preserve"> </w:t>
      </w:r>
      <w:r w:rsidR="00850057">
        <w:rPr>
          <w:rFonts w:ascii="Georgia" w:hAnsi="Georgia"/>
          <w:sz w:val="24"/>
          <w:szCs w:val="24"/>
        </w:rPr>
        <w:t xml:space="preserve">Finally, </w:t>
      </w:r>
      <w:r w:rsidR="00936CDC" w:rsidRPr="003A2101">
        <w:rPr>
          <w:rFonts w:ascii="Georgia" w:hAnsi="Georgia"/>
          <w:sz w:val="24"/>
          <w:szCs w:val="24"/>
        </w:rPr>
        <w:t>as Lucas justifiably argues, the account of Panel V</w:t>
      </w:r>
      <w:r w:rsidR="0061374E" w:rsidRPr="003A2101">
        <w:rPr>
          <w:rFonts w:ascii="Georgia" w:hAnsi="Georgia"/>
          <w:sz w:val="24"/>
          <w:szCs w:val="24"/>
        </w:rPr>
        <w:t xml:space="preserve"> </w:t>
      </w:r>
      <w:r w:rsidR="003B04F2">
        <w:rPr>
          <w:rFonts w:ascii="Georgia" w:hAnsi="Georgia"/>
          <w:sz w:val="24"/>
          <w:szCs w:val="24"/>
        </w:rPr>
        <w:t>shows</w:t>
      </w:r>
      <w:r w:rsidR="00850057">
        <w:rPr>
          <w:rFonts w:ascii="Georgia" w:hAnsi="Georgia"/>
          <w:sz w:val="24"/>
          <w:szCs w:val="24"/>
        </w:rPr>
        <w:t xml:space="preserve"> </w:t>
      </w:r>
      <w:r w:rsidR="0061374E" w:rsidRPr="003A2101">
        <w:rPr>
          <w:rFonts w:ascii="Georgia" w:hAnsi="Georgia"/>
          <w:sz w:val="24"/>
          <w:szCs w:val="24"/>
        </w:rPr>
        <w:t>James</w:t>
      </w:r>
      <w:r w:rsidR="00D9107F" w:rsidRPr="003A2101">
        <w:rPr>
          <w:rFonts w:ascii="Georgia" w:hAnsi="Georgia"/>
          <w:sz w:val="24"/>
          <w:szCs w:val="24"/>
        </w:rPr>
        <w:t>’s</w:t>
      </w:r>
      <w:r w:rsidR="0061374E" w:rsidRPr="003A2101">
        <w:rPr>
          <w:rFonts w:ascii="Georgia" w:hAnsi="Georgia"/>
          <w:sz w:val="24"/>
          <w:szCs w:val="24"/>
        </w:rPr>
        <w:t xml:space="preserve"> </w:t>
      </w:r>
      <w:r w:rsidR="008D30EB">
        <w:rPr>
          <w:rFonts w:ascii="Georgia" w:hAnsi="Georgia"/>
          <w:sz w:val="24"/>
          <w:szCs w:val="24"/>
        </w:rPr>
        <w:t>rhythm and tone</w:t>
      </w:r>
      <w:r w:rsidR="00850057">
        <w:rPr>
          <w:rFonts w:ascii="Georgia" w:hAnsi="Georgia"/>
          <w:sz w:val="24"/>
          <w:szCs w:val="24"/>
        </w:rPr>
        <w:t xml:space="preserve"> </w:t>
      </w:r>
      <w:r w:rsidR="0061374E" w:rsidRPr="003A2101">
        <w:rPr>
          <w:rFonts w:ascii="Georgia" w:hAnsi="Georgia"/>
          <w:sz w:val="24"/>
          <w:szCs w:val="24"/>
        </w:rPr>
        <w:t xml:space="preserve">distinctly. The Fisher King, </w:t>
      </w:r>
      <w:proofErr w:type="spellStart"/>
      <w:r w:rsidR="0061374E" w:rsidRPr="003A2101">
        <w:rPr>
          <w:rFonts w:ascii="Georgia" w:hAnsi="Georgia"/>
          <w:sz w:val="24"/>
          <w:szCs w:val="24"/>
        </w:rPr>
        <w:t>Amfortas</w:t>
      </w:r>
      <w:proofErr w:type="spellEnd"/>
      <w:r w:rsidR="0061374E" w:rsidRPr="003A2101">
        <w:rPr>
          <w:rFonts w:ascii="Georgia" w:hAnsi="Georgia"/>
          <w:sz w:val="24"/>
          <w:szCs w:val="24"/>
        </w:rPr>
        <w:t xml:space="preserve">, and all the inmates of his castle </w:t>
      </w:r>
      <w:r w:rsidR="00F44500" w:rsidRPr="003A2101">
        <w:rPr>
          <w:rFonts w:ascii="Georgia" w:hAnsi="Georgia"/>
          <w:sz w:val="24"/>
          <w:szCs w:val="24"/>
        </w:rPr>
        <w:t>are said to suffer from a “strange perpetuation of ineffectual life”</w:t>
      </w:r>
      <w:r w:rsidR="00C67739">
        <w:rPr>
          <w:rFonts w:ascii="Georgia" w:hAnsi="Georgia"/>
          <w:sz w:val="24"/>
          <w:szCs w:val="24"/>
        </w:rPr>
        <w:t xml:space="preserve"> (</w:t>
      </w:r>
      <w:r w:rsidR="00C67739" w:rsidRPr="008A1E6B">
        <w:rPr>
          <w:rFonts w:ascii="Georgia" w:hAnsi="Georgia"/>
          <w:sz w:val="24"/>
          <w:szCs w:val="24"/>
          <w:u w:val="single"/>
        </w:rPr>
        <w:t>B13a[R]</w:t>
      </w:r>
      <w:r w:rsidR="00C67739">
        <w:rPr>
          <w:rFonts w:ascii="Georgia" w:hAnsi="Georgia"/>
          <w:sz w:val="24"/>
          <w:szCs w:val="24"/>
        </w:rPr>
        <w:t>, 7).</w:t>
      </w:r>
      <w:r w:rsidR="00E24170" w:rsidRPr="003A2101">
        <w:rPr>
          <w:rFonts w:ascii="Georgia" w:hAnsi="Georgia"/>
          <w:sz w:val="24"/>
          <w:szCs w:val="24"/>
        </w:rPr>
        <w:t xml:space="preserve"> Galahad see</w:t>
      </w:r>
      <w:r w:rsidR="00D9107F" w:rsidRPr="003A2101">
        <w:rPr>
          <w:rFonts w:ascii="Georgia" w:hAnsi="Georgia"/>
          <w:sz w:val="24"/>
          <w:szCs w:val="24"/>
        </w:rPr>
        <w:t>s</w:t>
      </w:r>
      <w:r w:rsidR="00E24170" w:rsidRPr="003A2101">
        <w:rPr>
          <w:rFonts w:ascii="Georgia" w:hAnsi="Georgia"/>
          <w:sz w:val="24"/>
          <w:szCs w:val="24"/>
        </w:rPr>
        <w:t xml:space="preserve"> the bearer of the Grail, “the damsel with the G</w:t>
      </w:r>
      <w:r w:rsidR="00935CD9" w:rsidRPr="003A2101">
        <w:rPr>
          <w:rFonts w:ascii="Georgia" w:hAnsi="Georgia"/>
          <w:sz w:val="24"/>
          <w:szCs w:val="24"/>
        </w:rPr>
        <w:t>olden Dish</w:t>
      </w:r>
      <w:r w:rsidR="00317676" w:rsidRPr="003A2101">
        <w:rPr>
          <w:rFonts w:ascii="Georgia" w:hAnsi="Georgia"/>
          <w:sz w:val="24"/>
          <w:szCs w:val="24"/>
        </w:rPr>
        <w:t>,</w:t>
      </w:r>
      <w:r w:rsidR="00935CD9" w:rsidRPr="003A2101">
        <w:rPr>
          <w:rFonts w:ascii="Georgia" w:hAnsi="Georgia"/>
          <w:sz w:val="24"/>
          <w:szCs w:val="24"/>
        </w:rPr>
        <w:t xml:space="preserve">” </w:t>
      </w:r>
      <w:r w:rsidR="00C67739">
        <w:rPr>
          <w:rFonts w:ascii="Georgia" w:hAnsi="Georgia"/>
          <w:sz w:val="24"/>
          <w:szCs w:val="24"/>
        </w:rPr>
        <w:t>and the objects carried in the procession which she leads (7). B</w:t>
      </w:r>
      <w:r w:rsidR="00935CD9" w:rsidRPr="003A2101">
        <w:rPr>
          <w:rFonts w:ascii="Georgia" w:hAnsi="Georgia"/>
          <w:sz w:val="24"/>
          <w:szCs w:val="24"/>
        </w:rPr>
        <w:t>ut</w:t>
      </w:r>
      <w:r w:rsidR="007C2921" w:rsidRPr="003A2101">
        <w:rPr>
          <w:rFonts w:ascii="Georgia" w:hAnsi="Georgia"/>
          <w:sz w:val="24"/>
          <w:szCs w:val="24"/>
        </w:rPr>
        <w:t>,</w:t>
      </w:r>
      <w:r w:rsidR="00935CD9" w:rsidRPr="003A2101">
        <w:rPr>
          <w:rFonts w:ascii="Georgia" w:hAnsi="Georgia"/>
          <w:sz w:val="24"/>
          <w:szCs w:val="24"/>
        </w:rPr>
        <w:t xml:space="preserve"> presumptuously believ</w:t>
      </w:r>
      <w:r w:rsidR="007C2921" w:rsidRPr="003A2101">
        <w:rPr>
          <w:rFonts w:ascii="Georgia" w:hAnsi="Georgia"/>
          <w:sz w:val="24"/>
          <w:szCs w:val="24"/>
        </w:rPr>
        <w:t>ing</w:t>
      </w:r>
      <w:r w:rsidR="00935CD9" w:rsidRPr="003A2101">
        <w:rPr>
          <w:rFonts w:ascii="Georgia" w:hAnsi="Georgia"/>
          <w:sz w:val="24"/>
          <w:szCs w:val="24"/>
        </w:rPr>
        <w:t xml:space="preserve"> himself </w:t>
      </w:r>
      <w:r w:rsidR="007C2921" w:rsidRPr="003A2101">
        <w:rPr>
          <w:rFonts w:ascii="Georgia" w:hAnsi="Georgia"/>
          <w:sz w:val="24"/>
          <w:szCs w:val="24"/>
        </w:rPr>
        <w:t xml:space="preserve">to be </w:t>
      </w:r>
      <w:r w:rsidR="00935CD9" w:rsidRPr="003A2101">
        <w:rPr>
          <w:rFonts w:ascii="Georgia" w:hAnsi="Georgia"/>
          <w:sz w:val="24"/>
          <w:szCs w:val="24"/>
        </w:rPr>
        <w:t xml:space="preserve">capable of interpreting the </w:t>
      </w:r>
      <w:proofErr w:type="gramStart"/>
      <w:r w:rsidR="00935CD9" w:rsidRPr="003A2101">
        <w:rPr>
          <w:rFonts w:ascii="Georgia" w:hAnsi="Georgia"/>
          <w:sz w:val="24"/>
          <w:szCs w:val="24"/>
        </w:rPr>
        <w:t>scene</w:t>
      </w:r>
      <w:proofErr w:type="gramEnd"/>
      <w:r w:rsidR="00935CD9" w:rsidRPr="003A2101">
        <w:rPr>
          <w:rFonts w:ascii="Georgia" w:hAnsi="Georgia"/>
          <w:sz w:val="24"/>
          <w:szCs w:val="24"/>
        </w:rPr>
        <w:t xml:space="preserve"> which is presented to him</w:t>
      </w:r>
      <w:r w:rsidR="007C2921" w:rsidRPr="003A2101">
        <w:rPr>
          <w:rFonts w:ascii="Georgia" w:hAnsi="Georgia"/>
          <w:sz w:val="24"/>
          <w:szCs w:val="24"/>
        </w:rPr>
        <w:t xml:space="preserve">, </w:t>
      </w:r>
      <w:r w:rsidR="00850057">
        <w:rPr>
          <w:rFonts w:ascii="Georgia" w:hAnsi="Georgia"/>
          <w:sz w:val="24"/>
          <w:szCs w:val="24"/>
        </w:rPr>
        <w:t>he</w:t>
      </w:r>
      <w:r w:rsidR="002B0366">
        <w:rPr>
          <w:rFonts w:ascii="Georgia" w:hAnsi="Georgia"/>
          <w:sz w:val="24"/>
          <w:szCs w:val="24"/>
        </w:rPr>
        <w:t xml:space="preserve"> </w:t>
      </w:r>
      <w:r w:rsidR="007C2921" w:rsidRPr="003A2101">
        <w:rPr>
          <w:rFonts w:ascii="Georgia" w:hAnsi="Georgia"/>
          <w:sz w:val="24"/>
          <w:szCs w:val="24"/>
        </w:rPr>
        <w:t>does not inquire into its meaning</w:t>
      </w:r>
      <w:r w:rsidR="00935CD9" w:rsidRPr="003A2101">
        <w:rPr>
          <w:rFonts w:ascii="Georgia" w:hAnsi="Georgia"/>
          <w:sz w:val="24"/>
          <w:szCs w:val="24"/>
        </w:rPr>
        <w:t xml:space="preserve">. </w:t>
      </w:r>
      <w:r w:rsidR="00850057">
        <w:rPr>
          <w:rFonts w:ascii="Georgia" w:hAnsi="Georgia"/>
          <w:sz w:val="24"/>
          <w:szCs w:val="24"/>
        </w:rPr>
        <w:t>Galahad’s</w:t>
      </w:r>
      <w:r w:rsidR="007C2921" w:rsidRPr="003A2101">
        <w:rPr>
          <w:rFonts w:ascii="Georgia" w:hAnsi="Georgia"/>
          <w:sz w:val="24"/>
          <w:szCs w:val="24"/>
        </w:rPr>
        <w:t xml:space="preserve"> failure</w:t>
      </w:r>
      <w:r w:rsidR="00C67739">
        <w:rPr>
          <w:rFonts w:ascii="Georgia" w:hAnsi="Georgia"/>
          <w:sz w:val="24"/>
          <w:szCs w:val="24"/>
        </w:rPr>
        <w:t xml:space="preserve"> in this duty</w:t>
      </w:r>
      <w:r w:rsidR="007C2921" w:rsidRPr="003A2101">
        <w:rPr>
          <w:rFonts w:ascii="Georgia" w:hAnsi="Georgia"/>
          <w:sz w:val="24"/>
          <w:szCs w:val="24"/>
        </w:rPr>
        <w:t xml:space="preserve"> </w:t>
      </w:r>
      <w:r w:rsidR="00D9107F" w:rsidRPr="003A2101">
        <w:rPr>
          <w:rFonts w:ascii="Georgia" w:hAnsi="Georgia"/>
          <w:sz w:val="24"/>
          <w:szCs w:val="24"/>
        </w:rPr>
        <w:t>means that he loses</w:t>
      </w:r>
      <w:r w:rsidR="00935CD9" w:rsidRPr="003A2101">
        <w:rPr>
          <w:rFonts w:ascii="Georgia" w:hAnsi="Georgia"/>
          <w:sz w:val="24"/>
          <w:szCs w:val="24"/>
        </w:rPr>
        <w:t xml:space="preserve"> “the glory of redeeming from this paralysis of centuries the old monarch and his hollow-eyed court, forever dying and never dead, whom he leaves folded in their dreadful doom</w:t>
      </w:r>
      <w:r w:rsidR="00E4764A" w:rsidRPr="003A2101">
        <w:rPr>
          <w:rFonts w:ascii="Georgia" w:hAnsi="Georgia"/>
          <w:sz w:val="24"/>
          <w:szCs w:val="24"/>
        </w:rPr>
        <w:t>”</w:t>
      </w:r>
      <w:r w:rsidR="00AB1C52">
        <w:rPr>
          <w:rFonts w:ascii="Georgia" w:hAnsi="Georgia"/>
          <w:sz w:val="24"/>
          <w:szCs w:val="24"/>
        </w:rPr>
        <w:t xml:space="preserve"> (7).</w:t>
      </w:r>
      <w:r w:rsidR="00E4764A" w:rsidRPr="003A2101">
        <w:rPr>
          <w:rFonts w:ascii="Georgia" w:hAnsi="Georgia"/>
          <w:sz w:val="24"/>
          <w:szCs w:val="24"/>
        </w:rPr>
        <w:t xml:space="preserve"> This again has the James hallmark.</w:t>
      </w:r>
    </w:p>
    <w:p w14:paraId="36DDDB80" w14:textId="50D90C94" w:rsidR="00C8105F" w:rsidRPr="009A6B46" w:rsidRDefault="00C8105F" w:rsidP="00BC35AA">
      <w:pPr>
        <w:spacing w:line="480" w:lineRule="auto"/>
        <w:ind w:firstLine="720"/>
        <w:rPr>
          <w:rFonts w:ascii="Georgia" w:hAnsi="Georgia"/>
          <w:sz w:val="24"/>
          <w:szCs w:val="24"/>
        </w:rPr>
      </w:pPr>
      <w:r w:rsidRPr="00C8105F">
        <w:rPr>
          <w:rFonts w:ascii="Georgia" w:hAnsi="Georgia"/>
          <w:sz w:val="24"/>
          <w:szCs w:val="24"/>
        </w:rPr>
        <w:t xml:space="preserve">I suggested at the start of this section that James’s work on B13 sheds light on both his knowledge and his understanding of Arthurian romance. The preamble to </w:t>
      </w:r>
      <w:r w:rsidRPr="00442DDF">
        <w:rPr>
          <w:rFonts w:ascii="Georgia" w:hAnsi="Georgia"/>
          <w:sz w:val="24"/>
          <w:szCs w:val="24"/>
          <w:u w:val="single"/>
        </w:rPr>
        <w:lastRenderedPageBreak/>
        <w:t>The Quest of the Holy Grail</w:t>
      </w:r>
      <w:r w:rsidRPr="00C8105F">
        <w:rPr>
          <w:rFonts w:ascii="Georgia" w:hAnsi="Georgia"/>
          <w:sz w:val="24"/>
          <w:szCs w:val="24"/>
        </w:rPr>
        <w:t xml:space="preserve"> alludes to the Christian and folkloric sources drawn on by the “12</w:t>
      </w:r>
      <w:r w:rsidRPr="00C8105F">
        <w:rPr>
          <w:rFonts w:ascii="Georgia" w:hAnsi="Georgia"/>
          <w:sz w:val="24"/>
          <w:szCs w:val="24"/>
          <w:vertAlign w:val="superscript"/>
        </w:rPr>
        <w:t>th</w:t>
      </w:r>
      <w:r w:rsidRPr="00C8105F">
        <w:rPr>
          <w:rFonts w:ascii="Georgia" w:hAnsi="Georgia"/>
          <w:sz w:val="24"/>
          <w:szCs w:val="24"/>
        </w:rPr>
        <w:t xml:space="preserve"> century storytellers:” “Walter Mapes in England, Chrétien de Troyes in France, Wolfram of Eschenbach in Germany” (</w:t>
      </w:r>
      <w:r w:rsidRPr="007B7259">
        <w:rPr>
          <w:rFonts w:ascii="Georgia" w:hAnsi="Georgia"/>
          <w:sz w:val="24"/>
          <w:szCs w:val="24"/>
          <w:u w:val="single"/>
        </w:rPr>
        <w:t>B13a[R]</w:t>
      </w:r>
      <w:r w:rsidRPr="00C8105F">
        <w:rPr>
          <w:rFonts w:ascii="Georgia" w:hAnsi="Georgia"/>
          <w:sz w:val="24"/>
          <w:szCs w:val="24"/>
        </w:rPr>
        <w:t xml:space="preserve">, 3). Walter Mapes, more usually referred to as Walter “Map” or “Mapp,” is mentioned in the Vulgate cycle of Arthurian romances (early thirteenth century) but is no longer identified with Walter, Archdeacon of Oxford, whose work Geoffrey of Monmouth cites as his source in </w:t>
      </w:r>
      <w:r w:rsidRPr="00442DDF">
        <w:rPr>
          <w:rFonts w:ascii="Georgia" w:hAnsi="Georgia"/>
          <w:sz w:val="24"/>
          <w:szCs w:val="24"/>
          <w:u w:val="single"/>
        </w:rPr>
        <w:t xml:space="preserve">Historia </w:t>
      </w:r>
      <w:proofErr w:type="spellStart"/>
      <w:r w:rsidRPr="00442DDF">
        <w:rPr>
          <w:rFonts w:ascii="Georgia" w:hAnsi="Georgia"/>
          <w:sz w:val="24"/>
          <w:szCs w:val="24"/>
          <w:u w:val="single"/>
        </w:rPr>
        <w:t>Regum</w:t>
      </w:r>
      <w:proofErr w:type="spellEnd"/>
      <w:r w:rsidRPr="00442DDF">
        <w:rPr>
          <w:rFonts w:ascii="Georgia" w:hAnsi="Georgia"/>
          <w:sz w:val="24"/>
          <w:szCs w:val="24"/>
          <w:u w:val="single"/>
        </w:rPr>
        <w:t xml:space="preserve"> </w:t>
      </w:r>
      <w:proofErr w:type="spellStart"/>
      <w:r w:rsidRPr="00442DDF">
        <w:rPr>
          <w:rFonts w:ascii="Georgia" w:hAnsi="Georgia"/>
          <w:sz w:val="24"/>
          <w:szCs w:val="24"/>
          <w:u w:val="single"/>
        </w:rPr>
        <w:t>Brittainiae</w:t>
      </w:r>
      <w:proofErr w:type="spellEnd"/>
      <w:r w:rsidRPr="006E2FE8">
        <w:rPr>
          <w:rFonts w:ascii="Georgia" w:hAnsi="Georgia"/>
          <w:sz w:val="24"/>
          <w:szCs w:val="24"/>
        </w:rPr>
        <w:t xml:space="preserve"> </w:t>
      </w:r>
      <w:r w:rsidRPr="00C8105F">
        <w:rPr>
          <w:rFonts w:ascii="Georgia" w:hAnsi="Georgia"/>
          <w:sz w:val="24"/>
          <w:szCs w:val="24"/>
        </w:rPr>
        <w:t>(</w:t>
      </w:r>
      <w:r w:rsidRPr="003B04F2">
        <w:rPr>
          <w:rFonts w:ascii="Georgia" w:hAnsi="Georgia"/>
          <w:sz w:val="24"/>
          <w:szCs w:val="24"/>
          <w:u w:val="single"/>
        </w:rPr>
        <w:t>c</w:t>
      </w:r>
      <w:r w:rsidRPr="00A4522C">
        <w:rPr>
          <w:rFonts w:ascii="Georgia" w:hAnsi="Georgia"/>
          <w:sz w:val="24"/>
          <w:szCs w:val="24"/>
        </w:rPr>
        <w:t xml:space="preserve">. </w:t>
      </w:r>
      <w:r w:rsidRPr="00C8105F">
        <w:rPr>
          <w:rFonts w:ascii="Georgia" w:hAnsi="Georgia"/>
          <w:sz w:val="24"/>
          <w:szCs w:val="24"/>
        </w:rPr>
        <w:t xml:space="preserve">1123–1129). Chrétien de Troyes was the author of several Arthurian romances, of which Abbey drew most extensively on </w:t>
      </w:r>
      <w:r w:rsidRPr="00442DDF">
        <w:rPr>
          <w:rFonts w:ascii="Georgia" w:hAnsi="Georgia"/>
          <w:sz w:val="24"/>
          <w:szCs w:val="24"/>
          <w:u w:val="single"/>
        </w:rPr>
        <w:t xml:space="preserve">Perceval, </w:t>
      </w:r>
      <w:proofErr w:type="spellStart"/>
      <w:r w:rsidRPr="00442DDF">
        <w:rPr>
          <w:rFonts w:ascii="Georgia" w:hAnsi="Georgia"/>
          <w:sz w:val="24"/>
          <w:szCs w:val="24"/>
          <w:u w:val="single"/>
        </w:rPr>
        <w:t>ou</w:t>
      </w:r>
      <w:proofErr w:type="spellEnd"/>
      <w:r w:rsidRPr="00442DDF">
        <w:rPr>
          <w:rFonts w:ascii="Georgia" w:hAnsi="Georgia"/>
          <w:sz w:val="24"/>
          <w:szCs w:val="24"/>
          <w:u w:val="single"/>
        </w:rPr>
        <w:t xml:space="preserve"> le Conte du </w:t>
      </w:r>
      <w:proofErr w:type="spellStart"/>
      <w:r w:rsidRPr="00442DDF">
        <w:rPr>
          <w:rFonts w:ascii="Georgia" w:hAnsi="Georgia"/>
          <w:sz w:val="24"/>
          <w:szCs w:val="24"/>
          <w:u w:val="single"/>
        </w:rPr>
        <w:t>Graal</w:t>
      </w:r>
      <w:proofErr w:type="spellEnd"/>
      <w:r w:rsidRPr="006E2FE8">
        <w:rPr>
          <w:rFonts w:ascii="Georgia" w:hAnsi="Georgia"/>
          <w:sz w:val="24"/>
          <w:szCs w:val="24"/>
        </w:rPr>
        <w:t xml:space="preserve"> </w:t>
      </w:r>
      <w:r w:rsidRPr="00C8105F">
        <w:rPr>
          <w:rFonts w:ascii="Georgia" w:hAnsi="Georgia"/>
          <w:sz w:val="24"/>
          <w:szCs w:val="24"/>
        </w:rPr>
        <w:t xml:space="preserve">(written in the late twelfth century). Abbey retained the figures of </w:t>
      </w:r>
      <w:proofErr w:type="spellStart"/>
      <w:r w:rsidRPr="00C8105F">
        <w:rPr>
          <w:rFonts w:ascii="Georgia" w:hAnsi="Georgia"/>
          <w:sz w:val="24"/>
          <w:szCs w:val="24"/>
        </w:rPr>
        <w:t>Blanchefleur</w:t>
      </w:r>
      <w:proofErr w:type="spellEnd"/>
      <w:r w:rsidRPr="00C8105F">
        <w:rPr>
          <w:rFonts w:ascii="Georgia" w:hAnsi="Georgia"/>
          <w:sz w:val="24"/>
          <w:szCs w:val="24"/>
        </w:rPr>
        <w:t xml:space="preserve"> and </w:t>
      </w:r>
      <w:proofErr w:type="spellStart"/>
      <w:r w:rsidRPr="00C8105F">
        <w:rPr>
          <w:rFonts w:ascii="Georgia" w:hAnsi="Georgia"/>
          <w:sz w:val="24"/>
          <w:szCs w:val="24"/>
        </w:rPr>
        <w:t>Gornemant</w:t>
      </w:r>
      <w:proofErr w:type="spellEnd"/>
      <w:r w:rsidRPr="00C8105F">
        <w:rPr>
          <w:rFonts w:ascii="Georgia" w:hAnsi="Georgia"/>
          <w:sz w:val="24"/>
          <w:szCs w:val="24"/>
        </w:rPr>
        <w:t xml:space="preserve"> from that work but attributed the story of Perceval to the central figure in his frieze: Galahad. This knight made his first appearance not in Chrétien but in the Vulgate cycle, being later and perhaps most famously depicted in Thomas Malory’s </w:t>
      </w:r>
      <w:r w:rsidRPr="00442DDF">
        <w:rPr>
          <w:rFonts w:ascii="Georgia" w:hAnsi="Georgia"/>
          <w:sz w:val="24"/>
          <w:szCs w:val="24"/>
          <w:u w:val="single"/>
        </w:rPr>
        <w:t xml:space="preserve">Le </w:t>
      </w:r>
      <w:proofErr w:type="spellStart"/>
      <w:r w:rsidRPr="00442DDF">
        <w:rPr>
          <w:rFonts w:ascii="Georgia" w:hAnsi="Georgia"/>
          <w:sz w:val="24"/>
          <w:szCs w:val="24"/>
          <w:u w:val="single"/>
        </w:rPr>
        <w:t>Morte</w:t>
      </w:r>
      <w:proofErr w:type="spellEnd"/>
      <w:r w:rsidRPr="00442DDF">
        <w:rPr>
          <w:rFonts w:ascii="Georgia" w:hAnsi="Georgia"/>
          <w:sz w:val="24"/>
          <w:szCs w:val="24"/>
          <w:u w:val="single"/>
        </w:rPr>
        <w:t xml:space="preserve"> </w:t>
      </w:r>
      <w:proofErr w:type="spellStart"/>
      <w:r w:rsidRPr="00442DDF">
        <w:rPr>
          <w:rFonts w:ascii="Georgia" w:hAnsi="Georgia"/>
          <w:sz w:val="24"/>
          <w:szCs w:val="24"/>
          <w:u w:val="single"/>
        </w:rPr>
        <w:t>d’Arthur</w:t>
      </w:r>
      <w:proofErr w:type="spellEnd"/>
      <w:r w:rsidRPr="006E2FE8">
        <w:rPr>
          <w:rFonts w:ascii="Georgia" w:hAnsi="Georgia"/>
          <w:sz w:val="24"/>
          <w:szCs w:val="24"/>
        </w:rPr>
        <w:t xml:space="preserve"> </w:t>
      </w:r>
      <w:r w:rsidRPr="00C8105F">
        <w:rPr>
          <w:rFonts w:ascii="Georgia" w:hAnsi="Georgia"/>
          <w:sz w:val="24"/>
          <w:szCs w:val="24"/>
        </w:rPr>
        <w:t xml:space="preserve">(printed </w:t>
      </w:r>
      <w:r w:rsidR="00F40ADE">
        <w:rPr>
          <w:rFonts w:ascii="Georgia" w:hAnsi="Georgia"/>
          <w:sz w:val="24"/>
          <w:szCs w:val="24"/>
        </w:rPr>
        <w:t>at</w:t>
      </w:r>
      <w:r w:rsidR="005F4CA9">
        <w:rPr>
          <w:rFonts w:ascii="Georgia" w:hAnsi="Georgia"/>
          <w:sz w:val="24"/>
          <w:szCs w:val="24"/>
        </w:rPr>
        <w:t xml:space="preserve"> Westminster </w:t>
      </w:r>
      <w:r w:rsidRPr="00C8105F">
        <w:rPr>
          <w:rFonts w:ascii="Georgia" w:hAnsi="Georgia"/>
          <w:sz w:val="24"/>
          <w:szCs w:val="24"/>
        </w:rPr>
        <w:t>by Caxton in 1485). The description of Abbey’s first panel refers to “</w:t>
      </w:r>
      <w:proofErr w:type="spellStart"/>
      <w:r w:rsidRPr="00C8105F">
        <w:rPr>
          <w:rFonts w:ascii="Georgia" w:hAnsi="Georgia"/>
          <w:sz w:val="24"/>
          <w:szCs w:val="24"/>
        </w:rPr>
        <w:t>Gornemanz</w:t>
      </w:r>
      <w:proofErr w:type="spellEnd"/>
      <w:r w:rsidRPr="00C8105F">
        <w:rPr>
          <w:rFonts w:ascii="Georgia" w:hAnsi="Georgia"/>
          <w:sz w:val="24"/>
          <w:szCs w:val="24"/>
        </w:rPr>
        <w:t>” rather than “</w:t>
      </w:r>
      <w:proofErr w:type="spellStart"/>
      <w:r w:rsidRPr="00C8105F">
        <w:rPr>
          <w:rFonts w:ascii="Georgia" w:hAnsi="Georgia"/>
          <w:sz w:val="24"/>
          <w:szCs w:val="24"/>
        </w:rPr>
        <w:t>Gornemant</w:t>
      </w:r>
      <w:proofErr w:type="spellEnd"/>
      <w:r w:rsidRPr="00C8105F">
        <w:rPr>
          <w:rFonts w:ascii="Georgia" w:hAnsi="Georgia"/>
          <w:sz w:val="24"/>
          <w:szCs w:val="24"/>
        </w:rPr>
        <w:t xml:space="preserve">,” and this character is drawn from the third named source in the preamble, Wolfram of Eschenbach, whose </w:t>
      </w:r>
      <w:proofErr w:type="spellStart"/>
      <w:r w:rsidRPr="00442DDF">
        <w:rPr>
          <w:rFonts w:ascii="Georgia" w:hAnsi="Georgia"/>
          <w:sz w:val="24"/>
          <w:szCs w:val="24"/>
          <w:u w:val="single"/>
        </w:rPr>
        <w:t>Parzifal</w:t>
      </w:r>
      <w:proofErr w:type="spellEnd"/>
      <w:r w:rsidRPr="006E2FE8">
        <w:rPr>
          <w:rFonts w:ascii="Georgia" w:hAnsi="Georgia"/>
          <w:sz w:val="24"/>
          <w:szCs w:val="24"/>
        </w:rPr>
        <w:t xml:space="preserve"> </w:t>
      </w:r>
      <w:r w:rsidRPr="00C8105F">
        <w:rPr>
          <w:rFonts w:ascii="Georgia" w:hAnsi="Georgia"/>
          <w:sz w:val="24"/>
          <w:szCs w:val="24"/>
        </w:rPr>
        <w:t xml:space="preserve">(written in the early thirteenth century) was based on Chrétien. However, although the Fisher King appears in Chrétien, it is only in </w:t>
      </w:r>
      <w:proofErr w:type="spellStart"/>
      <w:r w:rsidRPr="00442DDF">
        <w:rPr>
          <w:rFonts w:ascii="Georgia" w:hAnsi="Georgia"/>
          <w:sz w:val="24"/>
          <w:szCs w:val="24"/>
          <w:u w:val="single"/>
        </w:rPr>
        <w:t>Parzifal</w:t>
      </w:r>
      <w:proofErr w:type="spellEnd"/>
      <w:r w:rsidRPr="006E2FE8">
        <w:rPr>
          <w:rFonts w:ascii="Georgia" w:hAnsi="Georgia"/>
          <w:sz w:val="24"/>
          <w:szCs w:val="24"/>
        </w:rPr>
        <w:t xml:space="preserve"> </w:t>
      </w:r>
      <w:r w:rsidRPr="00C8105F">
        <w:rPr>
          <w:rFonts w:ascii="Georgia" w:hAnsi="Georgia"/>
          <w:sz w:val="24"/>
          <w:szCs w:val="24"/>
        </w:rPr>
        <w:t xml:space="preserve">that he acquires the name </w:t>
      </w:r>
      <w:proofErr w:type="spellStart"/>
      <w:r w:rsidRPr="00C8105F">
        <w:rPr>
          <w:rFonts w:ascii="Georgia" w:hAnsi="Georgia"/>
          <w:sz w:val="24"/>
          <w:szCs w:val="24"/>
        </w:rPr>
        <w:t>Anfortas</w:t>
      </w:r>
      <w:proofErr w:type="spellEnd"/>
      <w:r w:rsidRPr="00C8105F">
        <w:rPr>
          <w:rFonts w:ascii="Georgia" w:hAnsi="Georgia"/>
          <w:sz w:val="24"/>
          <w:szCs w:val="24"/>
        </w:rPr>
        <w:t xml:space="preserve">. </w:t>
      </w:r>
      <w:r w:rsidR="00A4522C">
        <w:rPr>
          <w:rFonts w:ascii="Georgia" w:hAnsi="Georgia"/>
          <w:sz w:val="24"/>
          <w:szCs w:val="24"/>
        </w:rPr>
        <w:t>Yet</w:t>
      </w:r>
      <w:r w:rsidR="00FD57C7">
        <w:rPr>
          <w:rFonts w:ascii="Georgia" w:hAnsi="Georgia"/>
          <w:sz w:val="24"/>
          <w:szCs w:val="24"/>
        </w:rPr>
        <w:t xml:space="preserve"> t</w:t>
      </w:r>
      <w:r w:rsidRPr="00C8105F">
        <w:rPr>
          <w:rFonts w:ascii="Georgia" w:hAnsi="Georgia"/>
          <w:sz w:val="24"/>
          <w:szCs w:val="24"/>
        </w:rPr>
        <w:t>he spelling “</w:t>
      </w:r>
      <w:proofErr w:type="spellStart"/>
      <w:r w:rsidRPr="00C8105F">
        <w:rPr>
          <w:rFonts w:ascii="Georgia" w:hAnsi="Georgia"/>
          <w:sz w:val="24"/>
          <w:szCs w:val="24"/>
        </w:rPr>
        <w:t>Amfortas</w:t>
      </w:r>
      <w:proofErr w:type="spellEnd"/>
      <w:r w:rsidRPr="00C8105F">
        <w:rPr>
          <w:rFonts w:ascii="Georgia" w:hAnsi="Georgia"/>
          <w:sz w:val="24"/>
          <w:szCs w:val="24"/>
        </w:rPr>
        <w:t xml:space="preserve">” in </w:t>
      </w:r>
      <w:r w:rsidRPr="00442DDF">
        <w:rPr>
          <w:rFonts w:ascii="Georgia" w:hAnsi="Georgia"/>
          <w:sz w:val="24"/>
          <w:szCs w:val="24"/>
          <w:u w:val="single"/>
        </w:rPr>
        <w:t>The Quest of the Holy Grail</w:t>
      </w:r>
      <w:r w:rsidRPr="00C8105F">
        <w:rPr>
          <w:rFonts w:ascii="Georgia" w:hAnsi="Georgia"/>
          <w:sz w:val="24"/>
          <w:szCs w:val="24"/>
        </w:rPr>
        <w:t xml:space="preserve"> suggests a contemporary reference (not mentioned in the preamble) to </w:t>
      </w:r>
      <w:r w:rsidRPr="00442DDF">
        <w:rPr>
          <w:rFonts w:ascii="Georgia" w:hAnsi="Georgia"/>
          <w:sz w:val="24"/>
          <w:szCs w:val="24"/>
          <w:u w:val="single"/>
        </w:rPr>
        <w:t>Parsifal</w:t>
      </w:r>
      <w:r w:rsidRPr="006E2FE8">
        <w:rPr>
          <w:rFonts w:ascii="Georgia" w:hAnsi="Georgia"/>
          <w:sz w:val="24"/>
          <w:szCs w:val="24"/>
        </w:rPr>
        <w:t xml:space="preserve"> </w:t>
      </w:r>
      <w:r w:rsidR="000320E8">
        <w:rPr>
          <w:rFonts w:ascii="Georgia" w:hAnsi="Georgia"/>
          <w:sz w:val="24"/>
          <w:szCs w:val="24"/>
        </w:rPr>
        <w:t>(188</w:t>
      </w:r>
      <w:r w:rsidR="00A4522C">
        <w:rPr>
          <w:rFonts w:ascii="Georgia" w:hAnsi="Georgia"/>
          <w:sz w:val="24"/>
          <w:szCs w:val="24"/>
        </w:rPr>
        <w:t>2</w:t>
      </w:r>
      <w:r w:rsidR="000320E8">
        <w:rPr>
          <w:rFonts w:ascii="Georgia" w:hAnsi="Georgia"/>
          <w:sz w:val="24"/>
          <w:szCs w:val="24"/>
        </w:rPr>
        <w:t>)</w:t>
      </w:r>
      <w:r w:rsidR="00A4522C">
        <w:rPr>
          <w:rFonts w:ascii="Georgia" w:hAnsi="Georgia"/>
          <w:sz w:val="24"/>
          <w:szCs w:val="24"/>
        </w:rPr>
        <w:t>, the opera composed</w:t>
      </w:r>
      <w:r w:rsidR="000320E8">
        <w:rPr>
          <w:rFonts w:ascii="Georgia" w:hAnsi="Georgia"/>
          <w:sz w:val="24"/>
          <w:szCs w:val="24"/>
        </w:rPr>
        <w:t xml:space="preserve"> by Richard Wagner</w:t>
      </w:r>
      <w:r w:rsidRPr="00C8105F">
        <w:rPr>
          <w:rFonts w:ascii="Georgia" w:hAnsi="Georgia"/>
          <w:sz w:val="24"/>
          <w:szCs w:val="24"/>
        </w:rPr>
        <w:t>.</w:t>
      </w:r>
      <w:r w:rsidRPr="00C8105F">
        <w:rPr>
          <w:rFonts w:ascii="Georgia" w:hAnsi="Georgia"/>
          <w:sz w:val="24"/>
          <w:szCs w:val="24"/>
          <w:vertAlign w:val="superscript"/>
        </w:rPr>
        <w:t>1</w:t>
      </w:r>
      <w:r w:rsidR="00060DEF">
        <w:rPr>
          <w:rFonts w:ascii="Georgia" w:hAnsi="Georgia"/>
          <w:sz w:val="24"/>
          <w:szCs w:val="24"/>
          <w:vertAlign w:val="superscript"/>
        </w:rPr>
        <w:t>7</w:t>
      </w:r>
    </w:p>
    <w:p w14:paraId="783A8966" w14:textId="5E819866" w:rsidR="00C8105F" w:rsidRPr="00C8105F" w:rsidRDefault="00C8105F" w:rsidP="00BC35AA">
      <w:pPr>
        <w:spacing w:line="480" w:lineRule="auto"/>
        <w:ind w:firstLine="720"/>
        <w:rPr>
          <w:rFonts w:ascii="Georgia" w:hAnsi="Georgia"/>
          <w:sz w:val="24"/>
          <w:szCs w:val="24"/>
        </w:rPr>
      </w:pPr>
      <w:proofErr w:type="spellStart"/>
      <w:r w:rsidRPr="00C8105F">
        <w:rPr>
          <w:rFonts w:ascii="Georgia" w:hAnsi="Georgia"/>
          <w:sz w:val="24"/>
          <w:szCs w:val="24"/>
        </w:rPr>
        <w:t>Edel</w:t>
      </w:r>
      <w:proofErr w:type="spellEnd"/>
      <w:r w:rsidRPr="00C8105F">
        <w:rPr>
          <w:rFonts w:ascii="Georgia" w:hAnsi="Georgia"/>
          <w:sz w:val="24"/>
          <w:szCs w:val="24"/>
        </w:rPr>
        <w:t xml:space="preserve"> and </w:t>
      </w:r>
      <w:proofErr w:type="spellStart"/>
      <w:r w:rsidRPr="00C8105F">
        <w:rPr>
          <w:rFonts w:ascii="Georgia" w:hAnsi="Georgia"/>
          <w:sz w:val="24"/>
          <w:szCs w:val="24"/>
        </w:rPr>
        <w:t>Tintner’s</w:t>
      </w:r>
      <w:proofErr w:type="spellEnd"/>
      <w:r w:rsidRPr="00C8105F">
        <w:rPr>
          <w:rFonts w:ascii="Georgia" w:hAnsi="Georgia"/>
          <w:sz w:val="24"/>
          <w:szCs w:val="24"/>
        </w:rPr>
        <w:t xml:space="preserve"> catalogue of James’s library is incomplete but does not </w:t>
      </w:r>
      <w:r w:rsidR="00764631">
        <w:rPr>
          <w:rFonts w:ascii="Georgia" w:hAnsi="Georgia"/>
          <w:sz w:val="24"/>
          <w:szCs w:val="24"/>
        </w:rPr>
        <w:t>list</w:t>
      </w:r>
      <w:r w:rsidRPr="00C8105F">
        <w:rPr>
          <w:rFonts w:ascii="Georgia" w:hAnsi="Georgia"/>
          <w:sz w:val="24"/>
          <w:szCs w:val="24"/>
        </w:rPr>
        <w:t xml:space="preserve"> any of the authors referenced in the preamble to B13</w:t>
      </w:r>
      <w:r w:rsidR="00764631">
        <w:rPr>
          <w:rFonts w:ascii="Georgia" w:hAnsi="Georgia"/>
          <w:sz w:val="24"/>
          <w:szCs w:val="24"/>
        </w:rPr>
        <w:t>. N</w:t>
      </w:r>
      <w:r w:rsidR="0026567D">
        <w:rPr>
          <w:rFonts w:ascii="Georgia" w:hAnsi="Georgia"/>
          <w:sz w:val="24"/>
          <w:szCs w:val="24"/>
        </w:rPr>
        <w:t xml:space="preserve">or does it </w:t>
      </w:r>
      <w:r w:rsidR="00764631">
        <w:rPr>
          <w:rFonts w:ascii="Georgia" w:hAnsi="Georgia"/>
          <w:sz w:val="24"/>
          <w:szCs w:val="24"/>
        </w:rPr>
        <w:t>list</w:t>
      </w:r>
      <w:r w:rsidRPr="00C8105F">
        <w:rPr>
          <w:rFonts w:ascii="Georgia" w:hAnsi="Georgia"/>
          <w:sz w:val="24"/>
          <w:szCs w:val="24"/>
        </w:rPr>
        <w:t xml:space="preserve"> </w:t>
      </w:r>
      <w:r w:rsidRPr="00442DDF">
        <w:rPr>
          <w:rFonts w:ascii="Georgia" w:hAnsi="Georgia"/>
          <w:sz w:val="24"/>
          <w:szCs w:val="24"/>
          <w:u w:val="single"/>
        </w:rPr>
        <w:t xml:space="preserve">Le </w:t>
      </w:r>
      <w:proofErr w:type="spellStart"/>
      <w:r w:rsidRPr="00442DDF">
        <w:rPr>
          <w:rFonts w:ascii="Georgia" w:hAnsi="Georgia"/>
          <w:sz w:val="24"/>
          <w:szCs w:val="24"/>
          <w:u w:val="single"/>
        </w:rPr>
        <w:t>Morte</w:t>
      </w:r>
      <w:proofErr w:type="spellEnd"/>
      <w:r w:rsidRPr="00442DDF">
        <w:rPr>
          <w:rFonts w:ascii="Georgia" w:hAnsi="Georgia"/>
          <w:sz w:val="24"/>
          <w:szCs w:val="24"/>
          <w:u w:val="single"/>
        </w:rPr>
        <w:t xml:space="preserve"> </w:t>
      </w:r>
      <w:proofErr w:type="spellStart"/>
      <w:r w:rsidRPr="00442DDF">
        <w:rPr>
          <w:rFonts w:ascii="Georgia" w:hAnsi="Georgia"/>
          <w:sz w:val="24"/>
          <w:szCs w:val="24"/>
          <w:u w:val="single"/>
        </w:rPr>
        <w:t>d’Arthur</w:t>
      </w:r>
      <w:proofErr w:type="spellEnd"/>
      <w:r w:rsidRPr="00C8105F">
        <w:rPr>
          <w:rFonts w:ascii="Georgia" w:hAnsi="Georgia"/>
          <w:sz w:val="24"/>
          <w:szCs w:val="24"/>
        </w:rPr>
        <w:t xml:space="preserve">. James does not </w:t>
      </w:r>
      <w:r w:rsidR="0026567D">
        <w:rPr>
          <w:rFonts w:ascii="Georgia" w:hAnsi="Georgia"/>
          <w:sz w:val="24"/>
          <w:szCs w:val="24"/>
        </w:rPr>
        <w:t xml:space="preserve">seem to have mentioned any of </w:t>
      </w:r>
      <w:r w:rsidRPr="00C8105F">
        <w:rPr>
          <w:rFonts w:ascii="Georgia" w:hAnsi="Georgia"/>
          <w:sz w:val="24"/>
          <w:szCs w:val="24"/>
        </w:rPr>
        <w:t>the</w:t>
      </w:r>
      <w:r w:rsidR="0026567D">
        <w:rPr>
          <w:rFonts w:ascii="Georgia" w:hAnsi="Georgia"/>
          <w:sz w:val="24"/>
          <w:szCs w:val="24"/>
        </w:rPr>
        <w:t xml:space="preserve"> medieval</w:t>
      </w:r>
      <w:r w:rsidRPr="00C8105F">
        <w:rPr>
          <w:rFonts w:ascii="Georgia" w:hAnsi="Georgia"/>
          <w:sz w:val="24"/>
          <w:szCs w:val="24"/>
        </w:rPr>
        <w:t xml:space="preserve"> authors elsewhere in his </w:t>
      </w:r>
      <w:r w:rsidR="00764631">
        <w:rPr>
          <w:rFonts w:ascii="Georgia" w:hAnsi="Georgia"/>
          <w:sz w:val="24"/>
          <w:szCs w:val="24"/>
        </w:rPr>
        <w:t>critical writings</w:t>
      </w:r>
      <w:r w:rsidR="0026567D">
        <w:rPr>
          <w:rFonts w:ascii="Georgia" w:hAnsi="Georgia"/>
          <w:sz w:val="24"/>
          <w:szCs w:val="24"/>
        </w:rPr>
        <w:t>. I</w:t>
      </w:r>
      <w:r w:rsidRPr="00C8105F">
        <w:rPr>
          <w:rFonts w:ascii="Georgia" w:hAnsi="Georgia"/>
          <w:sz w:val="24"/>
          <w:szCs w:val="24"/>
        </w:rPr>
        <w:t xml:space="preserve">t </w:t>
      </w:r>
      <w:r w:rsidR="0026567D">
        <w:rPr>
          <w:rFonts w:ascii="Georgia" w:hAnsi="Georgia"/>
          <w:sz w:val="24"/>
          <w:szCs w:val="24"/>
        </w:rPr>
        <w:t xml:space="preserve">therefore </w:t>
      </w:r>
      <w:r w:rsidRPr="00C8105F">
        <w:rPr>
          <w:rFonts w:ascii="Georgia" w:hAnsi="Georgia"/>
          <w:sz w:val="24"/>
          <w:szCs w:val="24"/>
        </w:rPr>
        <w:t xml:space="preserve">seems </w:t>
      </w:r>
      <w:r w:rsidR="00A4522C">
        <w:rPr>
          <w:rFonts w:ascii="Georgia" w:hAnsi="Georgia"/>
          <w:sz w:val="24"/>
          <w:szCs w:val="24"/>
        </w:rPr>
        <w:t>reasonable</w:t>
      </w:r>
      <w:r w:rsidRPr="00C8105F">
        <w:rPr>
          <w:rFonts w:ascii="Georgia" w:hAnsi="Georgia"/>
          <w:sz w:val="24"/>
          <w:szCs w:val="24"/>
        </w:rPr>
        <w:t xml:space="preserve"> to </w:t>
      </w:r>
      <w:r w:rsidR="00A4522C">
        <w:rPr>
          <w:rFonts w:ascii="Georgia" w:hAnsi="Georgia"/>
          <w:sz w:val="24"/>
          <w:szCs w:val="24"/>
        </w:rPr>
        <w:t>suppose</w:t>
      </w:r>
      <w:r w:rsidRPr="00C8105F">
        <w:rPr>
          <w:rFonts w:ascii="Georgia" w:hAnsi="Georgia"/>
          <w:sz w:val="24"/>
          <w:szCs w:val="24"/>
        </w:rPr>
        <w:t xml:space="preserve"> that the medieval scholarship which informed </w:t>
      </w:r>
      <w:r w:rsidR="00442DDF">
        <w:rPr>
          <w:rFonts w:ascii="Georgia" w:hAnsi="Georgia"/>
          <w:sz w:val="24"/>
          <w:szCs w:val="24"/>
        </w:rPr>
        <w:t>t</w:t>
      </w:r>
      <w:r w:rsidRPr="00C8105F">
        <w:rPr>
          <w:rFonts w:ascii="Georgia" w:hAnsi="Georgia"/>
          <w:sz w:val="24"/>
          <w:szCs w:val="24"/>
        </w:rPr>
        <w:t xml:space="preserve">he Quest of the Holy Grail paintings was </w:t>
      </w:r>
      <w:r w:rsidRPr="00C8105F">
        <w:rPr>
          <w:rFonts w:ascii="Georgia" w:hAnsi="Georgia"/>
          <w:sz w:val="24"/>
          <w:szCs w:val="24"/>
        </w:rPr>
        <w:lastRenderedPageBreak/>
        <w:t xml:space="preserve">exclusively the work of the Abbeys. </w:t>
      </w:r>
      <w:r w:rsidR="0026567D">
        <w:rPr>
          <w:rFonts w:ascii="Georgia" w:hAnsi="Georgia"/>
          <w:sz w:val="24"/>
          <w:szCs w:val="24"/>
        </w:rPr>
        <w:t xml:space="preserve">Yet it is possible that </w:t>
      </w:r>
      <w:r w:rsidRPr="00C8105F">
        <w:rPr>
          <w:rFonts w:ascii="Georgia" w:hAnsi="Georgia"/>
          <w:sz w:val="24"/>
          <w:szCs w:val="24"/>
        </w:rPr>
        <w:t>references to Tennyson</w:t>
      </w:r>
      <w:r w:rsidR="0026567D">
        <w:rPr>
          <w:rFonts w:ascii="Georgia" w:hAnsi="Georgia"/>
          <w:sz w:val="24"/>
          <w:szCs w:val="24"/>
        </w:rPr>
        <w:t xml:space="preserve"> in </w:t>
      </w:r>
      <w:r w:rsidR="0026567D" w:rsidRPr="00AC57E3">
        <w:rPr>
          <w:rFonts w:ascii="Georgia" w:hAnsi="Georgia"/>
          <w:sz w:val="24"/>
          <w:szCs w:val="24"/>
          <w:u w:val="single"/>
        </w:rPr>
        <w:t>The Quest of the Holy Grail</w:t>
      </w:r>
      <w:r w:rsidRPr="00C8105F">
        <w:rPr>
          <w:rFonts w:ascii="Georgia" w:hAnsi="Georgia"/>
          <w:sz w:val="24"/>
          <w:szCs w:val="24"/>
        </w:rPr>
        <w:t xml:space="preserve"> (to Victorian rather than </w:t>
      </w:r>
      <w:r w:rsidR="00850057">
        <w:rPr>
          <w:rFonts w:ascii="Georgia" w:hAnsi="Georgia"/>
          <w:sz w:val="24"/>
          <w:szCs w:val="24"/>
        </w:rPr>
        <w:t xml:space="preserve">to </w:t>
      </w:r>
      <w:r w:rsidRPr="00C8105F">
        <w:rPr>
          <w:rFonts w:ascii="Georgia" w:hAnsi="Georgia"/>
          <w:sz w:val="24"/>
          <w:szCs w:val="24"/>
        </w:rPr>
        <w:t>medieval Arthurianism</w:t>
      </w:r>
      <w:r w:rsidR="0026567D">
        <w:rPr>
          <w:rFonts w:ascii="Georgia" w:hAnsi="Georgia"/>
          <w:sz w:val="24"/>
          <w:szCs w:val="24"/>
        </w:rPr>
        <w:t>, therefore</w:t>
      </w:r>
      <w:r w:rsidRPr="00C8105F">
        <w:rPr>
          <w:rFonts w:ascii="Georgia" w:hAnsi="Georgia"/>
          <w:sz w:val="24"/>
          <w:szCs w:val="24"/>
        </w:rPr>
        <w:t xml:space="preserve">) have </w:t>
      </w:r>
      <w:r w:rsidR="0026567D">
        <w:rPr>
          <w:rFonts w:ascii="Georgia" w:hAnsi="Georgia"/>
          <w:sz w:val="24"/>
          <w:szCs w:val="24"/>
        </w:rPr>
        <w:t>a different source</w:t>
      </w:r>
      <w:r w:rsidRPr="00C8105F">
        <w:rPr>
          <w:rFonts w:ascii="Georgia" w:hAnsi="Georgia"/>
          <w:sz w:val="24"/>
          <w:szCs w:val="24"/>
        </w:rPr>
        <w:t xml:space="preserve">. In Panel III, the “Seat Perilous” </w:t>
      </w:r>
      <w:proofErr w:type="gramStart"/>
      <w:r w:rsidRPr="00C8105F">
        <w:rPr>
          <w:rFonts w:ascii="Georgia" w:hAnsi="Georgia"/>
          <w:sz w:val="24"/>
          <w:szCs w:val="24"/>
        </w:rPr>
        <w:t>is described as being</w:t>
      </w:r>
      <w:proofErr w:type="gramEnd"/>
      <w:r w:rsidRPr="00C8105F">
        <w:rPr>
          <w:rFonts w:ascii="Georgia" w:hAnsi="Georgia"/>
          <w:sz w:val="24"/>
          <w:szCs w:val="24"/>
        </w:rPr>
        <w:t xml:space="preserve"> “‘Fashioned by Merlin ere he passed away’” and in Panel IV, Galahad is referred to as “the ‘bright boy-knight’ of Tennyson” (</w:t>
      </w:r>
      <w:r w:rsidRPr="007B7259">
        <w:rPr>
          <w:rFonts w:ascii="Georgia" w:hAnsi="Georgia"/>
          <w:sz w:val="24"/>
          <w:szCs w:val="24"/>
          <w:u w:val="single"/>
        </w:rPr>
        <w:t>B13a[R]</w:t>
      </w:r>
      <w:r w:rsidRPr="00C8105F">
        <w:rPr>
          <w:rFonts w:ascii="Georgia" w:hAnsi="Georgia"/>
          <w:sz w:val="24"/>
          <w:szCs w:val="24"/>
        </w:rPr>
        <w:t xml:space="preserve">, 5–6; not in B13b). These quotations from </w:t>
      </w:r>
      <w:r w:rsidRPr="00AC57E3">
        <w:rPr>
          <w:rFonts w:ascii="Georgia" w:hAnsi="Georgia"/>
          <w:sz w:val="24"/>
          <w:szCs w:val="24"/>
          <w:u w:val="single"/>
        </w:rPr>
        <w:t>The Idylls of the King</w:t>
      </w:r>
      <w:r w:rsidRPr="006E2FE8">
        <w:rPr>
          <w:rFonts w:ascii="Georgia" w:hAnsi="Georgia"/>
          <w:sz w:val="24"/>
          <w:szCs w:val="24"/>
        </w:rPr>
        <w:t xml:space="preserve"> </w:t>
      </w:r>
      <w:r w:rsidRPr="00C8105F">
        <w:rPr>
          <w:rFonts w:ascii="Georgia" w:hAnsi="Georgia"/>
          <w:sz w:val="24"/>
          <w:szCs w:val="24"/>
        </w:rPr>
        <w:t xml:space="preserve">might </w:t>
      </w:r>
      <w:r w:rsidR="0026567D">
        <w:rPr>
          <w:rFonts w:ascii="Georgia" w:hAnsi="Georgia"/>
          <w:sz w:val="24"/>
          <w:szCs w:val="24"/>
        </w:rPr>
        <w:t xml:space="preserve">well </w:t>
      </w:r>
      <w:r w:rsidRPr="00C8105F">
        <w:rPr>
          <w:rFonts w:ascii="Georgia" w:hAnsi="Georgia"/>
          <w:sz w:val="24"/>
          <w:szCs w:val="24"/>
        </w:rPr>
        <w:t xml:space="preserve">have been supplied by James, who was, as Philip Horne has observed, “saturated in Tennyson’s poetry” (73). </w:t>
      </w:r>
      <w:r w:rsidR="00F40ADE">
        <w:rPr>
          <w:rFonts w:ascii="Georgia" w:hAnsi="Georgia"/>
          <w:sz w:val="24"/>
          <w:szCs w:val="24"/>
        </w:rPr>
        <w:t xml:space="preserve">In summary, </w:t>
      </w:r>
      <w:r w:rsidR="00A31E6A">
        <w:rPr>
          <w:rFonts w:ascii="Georgia" w:hAnsi="Georgia"/>
          <w:sz w:val="24"/>
          <w:szCs w:val="24"/>
        </w:rPr>
        <w:t xml:space="preserve">then, </w:t>
      </w:r>
      <w:r w:rsidR="00EE6A1A">
        <w:rPr>
          <w:rFonts w:ascii="Georgia" w:hAnsi="Georgia"/>
          <w:sz w:val="24"/>
          <w:szCs w:val="24"/>
        </w:rPr>
        <w:t xml:space="preserve">it </w:t>
      </w:r>
      <w:r w:rsidR="00A4522C">
        <w:rPr>
          <w:rFonts w:ascii="Georgia" w:hAnsi="Georgia"/>
          <w:sz w:val="24"/>
          <w:szCs w:val="24"/>
        </w:rPr>
        <w:t>would be</w:t>
      </w:r>
      <w:r w:rsidR="00EE6A1A">
        <w:rPr>
          <w:rFonts w:ascii="Georgia" w:hAnsi="Georgia"/>
          <w:sz w:val="24"/>
          <w:szCs w:val="24"/>
        </w:rPr>
        <w:t xml:space="preserve"> fair </w:t>
      </w:r>
      <w:r w:rsidR="00DE7B10">
        <w:rPr>
          <w:rFonts w:ascii="Georgia" w:hAnsi="Georgia"/>
          <w:sz w:val="24"/>
          <w:szCs w:val="24"/>
        </w:rPr>
        <w:t xml:space="preserve">on the evidence presented here </w:t>
      </w:r>
      <w:r w:rsidR="00EE6A1A">
        <w:rPr>
          <w:rFonts w:ascii="Georgia" w:hAnsi="Georgia"/>
          <w:sz w:val="24"/>
          <w:szCs w:val="24"/>
        </w:rPr>
        <w:t xml:space="preserve">to </w:t>
      </w:r>
      <w:r w:rsidR="00DE7B10">
        <w:rPr>
          <w:rFonts w:ascii="Georgia" w:hAnsi="Georgia"/>
          <w:sz w:val="24"/>
          <w:szCs w:val="24"/>
        </w:rPr>
        <w:t>conclude</w:t>
      </w:r>
      <w:r w:rsidR="00EE6A1A">
        <w:rPr>
          <w:rFonts w:ascii="Georgia" w:hAnsi="Georgia"/>
          <w:sz w:val="24"/>
          <w:szCs w:val="24"/>
        </w:rPr>
        <w:t xml:space="preserve"> that </w:t>
      </w:r>
      <w:r w:rsidRPr="00C8105F">
        <w:rPr>
          <w:rFonts w:ascii="Georgia" w:hAnsi="Georgia"/>
          <w:sz w:val="24"/>
          <w:szCs w:val="24"/>
        </w:rPr>
        <w:t>James’s</w:t>
      </w:r>
      <w:r w:rsidR="00850057">
        <w:rPr>
          <w:rFonts w:ascii="Georgia" w:hAnsi="Georgia"/>
          <w:sz w:val="24"/>
          <w:szCs w:val="24"/>
        </w:rPr>
        <w:t xml:space="preserve"> </w:t>
      </w:r>
      <w:r w:rsidR="00764631" w:rsidRPr="00764631">
        <w:rPr>
          <w:rFonts w:ascii="Georgia" w:hAnsi="Georgia"/>
          <w:sz w:val="24"/>
          <w:szCs w:val="24"/>
        </w:rPr>
        <w:t xml:space="preserve">literary-historical </w:t>
      </w:r>
      <w:r w:rsidR="00764631" w:rsidRPr="00AC57E3">
        <w:rPr>
          <w:rFonts w:ascii="Georgia" w:hAnsi="Georgia"/>
          <w:sz w:val="24"/>
          <w:szCs w:val="24"/>
          <w:u w:val="single"/>
        </w:rPr>
        <w:t>knowledge</w:t>
      </w:r>
      <w:r w:rsidR="00764631" w:rsidRPr="006E2FE8">
        <w:rPr>
          <w:rFonts w:ascii="Georgia" w:hAnsi="Georgia"/>
          <w:sz w:val="24"/>
          <w:szCs w:val="24"/>
        </w:rPr>
        <w:t xml:space="preserve"> </w:t>
      </w:r>
      <w:r w:rsidR="00764631">
        <w:rPr>
          <w:rFonts w:ascii="Georgia" w:hAnsi="Georgia"/>
          <w:sz w:val="24"/>
          <w:szCs w:val="24"/>
        </w:rPr>
        <w:t xml:space="preserve">of the Grail story </w:t>
      </w:r>
      <w:r w:rsidR="00DE7B10">
        <w:rPr>
          <w:rFonts w:ascii="Georgia" w:hAnsi="Georgia"/>
          <w:sz w:val="24"/>
          <w:szCs w:val="24"/>
        </w:rPr>
        <w:t>wa</w:t>
      </w:r>
      <w:r w:rsidR="00764631">
        <w:rPr>
          <w:rFonts w:ascii="Georgia" w:hAnsi="Georgia"/>
          <w:sz w:val="24"/>
          <w:szCs w:val="24"/>
        </w:rPr>
        <w:t xml:space="preserve">s less deep than his </w:t>
      </w:r>
      <w:r w:rsidR="00850057">
        <w:rPr>
          <w:rFonts w:ascii="Georgia" w:hAnsi="Georgia"/>
          <w:sz w:val="24"/>
          <w:szCs w:val="24"/>
        </w:rPr>
        <w:t>emotional and artistic</w:t>
      </w:r>
      <w:r w:rsidRPr="00C8105F">
        <w:rPr>
          <w:rFonts w:ascii="Georgia" w:hAnsi="Georgia"/>
          <w:sz w:val="24"/>
          <w:szCs w:val="24"/>
        </w:rPr>
        <w:t xml:space="preserve"> </w:t>
      </w:r>
      <w:r w:rsidRPr="00AC57E3">
        <w:rPr>
          <w:rFonts w:ascii="Georgia" w:hAnsi="Georgia"/>
          <w:sz w:val="24"/>
          <w:szCs w:val="24"/>
          <w:u w:val="single"/>
        </w:rPr>
        <w:t>understanding</w:t>
      </w:r>
      <w:r w:rsidRPr="00C8105F">
        <w:rPr>
          <w:rFonts w:ascii="Georgia" w:hAnsi="Georgia"/>
          <w:sz w:val="24"/>
          <w:szCs w:val="24"/>
        </w:rPr>
        <w:t xml:space="preserve"> of </w:t>
      </w:r>
      <w:r w:rsidR="00764631">
        <w:rPr>
          <w:rFonts w:ascii="Georgia" w:hAnsi="Georgia"/>
          <w:sz w:val="24"/>
          <w:szCs w:val="24"/>
        </w:rPr>
        <w:t>it</w:t>
      </w:r>
      <w:r w:rsidRPr="00C8105F">
        <w:rPr>
          <w:rFonts w:ascii="Georgia" w:hAnsi="Georgia"/>
          <w:sz w:val="24"/>
          <w:szCs w:val="24"/>
        </w:rPr>
        <w:t xml:space="preserve">. In those phrases which seem most distinctively Jamesian in </w:t>
      </w:r>
      <w:r w:rsidRPr="00AC57E3">
        <w:rPr>
          <w:rFonts w:ascii="Georgia" w:hAnsi="Georgia"/>
          <w:sz w:val="24"/>
          <w:szCs w:val="24"/>
          <w:u w:val="single"/>
        </w:rPr>
        <w:t>The Quest of the Holy Grail</w:t>
      </w:r>
      <w:r w:rsidRPr="00C8105F">
        <w:rPr>
          <w:rFonts w:ascii="Georgia" w:hAnsi="Georgia"/>
          <w:sz w:val="24"/>
          <w:szCs w:val="24"/>
        </w:rPr>
        <w:t xml:space="preserve"> there is a strong sense of solemnity and of sacrifice. Vigil, </w:t>
      </w:r>
      <w:proofErr w:type="gramStart"/>
      <w:r w:rsidRPr="00C8105F">
        <w:rPr>
          <w:rFonts w:ascii="Georgia" w:hAnsi="Georgia"/>
          <w:sz w:val="24"/>
          <w:szCs w:val="24"/>
        </w:rPr>
        <w:t>quest</w:t>
      </w:r>
      <w:proofErr w:type="gramEnd"/>
      <w:r w:rsidRPr="00C8105F">
        <w:rPr>
          <w:rFonts w:ascii="Georgia" w:hAnsi="Georgia"/>
          <w:sz w:val="24"/>
          <w:szCs w:val="24"/>
        </w:rPr>
        <w:t xml:space="preserve"> and revelation are presented as parts of a great subjective adventure. Two passages in this work also hint at a </w:t>
      </w:r>
      <w:r w:rsidR="00764631">
        <w:rPr>
          <w:rFonts w:ascii="Georgia" w:hAnsi="Georgia"/>
          <w:sz w:val="24"/>
          <w:szCs w:val="24"/>
        </w:rPr>
        <w:t>negative</w:t>
      </w:r>
      <w:r w:rsidRPr="00C8105F">
        <w:rPr>
          <w:rFonts w:ascii="Georgia" w:hAnsi="Georgia"/>
          <w:sz w:val="24"/>
          <w:szCs w:val="24"/>
        </w:rPr>
        <w:t xml:space="preserve"> judgement of medieval </w:t>
      </w:r>
      <w:proofErr w:type="gramStart"/>
      <w:r w:rsidRPr="00C8105F">
        <w:rPr>
          <w:rFonts w:ascii="Georgia" w:hAnsi="Georgia"/>
          <w:sz w:val="24"/>
          <w:szCs w:val="24"/>
        </w:rPr>
        <w:t>romance, and</w:t>
      </w:r>
      <w:proofErr w:type="gramEnd"/>
      <w:r w:rsidRPr="00C8105F">
        <w:rPr>
          <w:rFonts w:ascii="Georgia" w:hAnsi="Georgia"/>
          <w:sz w:val="24"/>
          <w:szCs w:val="24"/>
        </w:rPr>
        <w:t xml:space="preserve"> may therefore have their source in the views of James rather th</w:t>
      </w:r>
      <w:r w:rsidR="00F40ADE">
        <w:rPr>
          <w:rFonts w:ascii="Georgia" w:hAnsi="Georgia"/>
          <w:sz w:val="24"/>
          <w:szCs w:val="24"/>
        </w:rPr>
        <w:t>an</w:t>
      </w:r>
      <w:r w:rsidRPr="00C8105F">
        <w:rPr>
          <w:rFonts w:ascii="Georgia" w:hAnsi="Georgia"/>
          <w:sz w:val="24"/>
          <w:szCs w:val="24"/>
        </w:rPr>
        <w:t xml:space="preserve"> the Abbeys. First, in the description of Panel III, Joseph of Arimathea’s centuries-long survival is said to be “one of the most artless features of the romance” (</w:t>
      </w:r>
      <w:r w:rsidRPr="007B7259">
        <w:rPr>
          <w:rFonts w:ascii="Georgia" w:hAnsi="Georgia"/>
          <w:sz w:val="24"/>
          <w:szCs w:val="24"/>
          <w:u w:val="single"/>
        </w:rPr>
        <w:t>B13a[R]</w:t>
      </w:r>
      <w:r w:rsidRPr="00C8105F">
        <w:rPr>
          <w:rFonts w:ascii="Georgia" w:hAnsi="Georgia"/>
          <w:sz w:val="24"/>
          <w:szCs w:val="24"/>
        </w:rPr>
        <w:t>, 6; not in B13b). Second, in the account of Panel V, it is noted (with some acuity) that “the asking of a question on which everything depends” is a common occurrence in “primitive romance” (7).</w:t>
      </w:r>
      <w:r w:rsidR="00850057">
        <w:rPr>
          <w:rFonts w:ascii="Georgia" w:hAnsi="Georgia"/>
          <w:sz w:val="24"/>
          <w:szCs w:val="24"/>
        </w:rPr>
        <w:t xml:space="preserve"> </w:t>
      </w:r>
      <w:r w:rsidR="00F40ADE">
        <w:rPr>
          <w:rFonts w:ascii="Georgia" w:hAnsi="Georgia"/>
          <w:sz w:val="24"/>
          <w:szCs w:val="24"/>
        </w:rPr>
        <w:t xml:space="preserve">In the final section of this article, I will return to </w:t>
      </w:r>
      <w:r w:rsidR="00850057">
        <w:rPr>
          <w:rFonts w:ascii="Georgia" w:hAnsi="Georgia"/>
          <w:sz w:val="24"/>
          <w:szCs w:val="24"/>
        </w:rPr>
        <w:t>the idea that James’s estimation of medieval prose narrative was, like his sense of Victorian medievalism, a critical one.</w:t>
      </w:r>
    </w:p>
    <w:p w14:paraId="248EE78D" w14:textId="4E042F4B" w:rsidR="00D17E8A" w:rsidRDefault="004C75F0" w:rsidP="00BC35AA">
      <w:pPr>
        <w:spacing w:line="480" w:lineRule="auto"/>
        <w:rPr>
          <w:rFonts w:ascii="Georgia" w:hAnsi="Georgia"/>
          <w:sz w:val="24"/>
          <w:szCs w:val="24"/>
        </w:rPr>
      </w:pPr>
      <w:r w:rsidRPr="00E03872">
        <w:rPr>
          <w:rFonts w:ascii="Georgia" w:hAnsi="Georgia"/>
          <w:sz w:val="24"/>
          <w:szCs w:val="24"/>
        </w:rPr>
        <w:tab/>
      </w:r>
      <w:r w:rsidR="00D17E8A">
        <w:rPr>
          <w:rFonts w:ascii="Georgia" w:hAnsi="Georgia"/>
          <w:sz w:val="24"/>
          <w:szCs w:val="24"/>
        </w:rPr>
        <w:t xml:space="preserve">How should one assess the significance of </w:t>
      </w:r>
      <w:r w:rsidR="0027068D" w:rsidRPr="00AC57E3">
        <w:rPr>
          <w:rFonts w:ascii="Georgia" w:hAnsi="Georgia"/>
          <w:sz w:val="24"/>
          <w:szCs w:val="24"/>
          <w:u w:val="single"/>
        </w:rPr>
        <w:t>The Quest of the Holy Grail</w:t>
      </w:r>
      <w:r w:rsidR="0027068D" w:rsidRPr="00E03872">
        <w:rPr>
          <w:rFonts w:ascii="Georgia" w:hAnsi="Georgia"/>
          <w:sz w:val="24"/>
          <w:szCs w:val="24"/>
        </w:rPr>
        <w:t xml:space="preserve"> </w:t>
      </w:r>
      <w:r w:rsidR="00131F26">
        <w:rPr>
          <w:rFonts w:ascii="Georgia" w:hAnsi="Georgia"/>
          <w:sz w:val="24"/>
          <w:szCs w:val="24"/>
        </w:rPr>
        <w:t>for</w:t>
      </w:r>
      <w:r w:rsidR="00D17E8A">
        <w:rPr>
          <w:rFonts w:ascii="Georgia" w:hAnsi="Georgia"/>
          <w:sz w:val="24"/>
          <w:szCs w:val="24"/>
        </w:rPr>
        <w:t xml:space="preserve"> </w:t>
      </w:r>
      <w:r w:rsidR="0027068D" w:rsidRPr="00E03872">
        <w:rPr>
          <w:rFonts w:ascii="Georgia" w:hAnsi="Georgia"/>
          <w:sz w:val="24"/>
          <w:szCs w:val="24"/>
        </w:rPr>
        <w:t>James’s writing i</w:t>
      </w:r>
      <w:r w:rsidR="00D17E8A">
        <w:rPr>
          <w:rFonts w:ascii="Georgia" w:hAnsi="Georgia"/>
          <w:sz w:val="24"/>
          <w:szCs w:val="24"/>
        </w:rPr>
        <w:t>n general? It is not imp</w:t>
      </w:r>
      <w:r w:rsidR="00D17E8A" w:rsidRPr="00AB1C52">
        <w:rPr>
          <w:rFonts w:ascii="Georgia" w:hAnsi="Georgia"/>
          <w:sz w:val="24"/>
          <w:szCs w:val="24"/>
        </w:rPr>
        <w:t xml:space="preserve">ossible that the perceptive and sympathetic painter who appears in </w:t>
      </w:r>
      <w:r w:rsidR="00D17E8A" w:rsidRPr="00AC57E3">
        <w:rPr>
          <w:rFonts w:ascii="Georgia" w:hAnsi="Georgia"/>
          <w:sz w:val="24"/>
          <w:szCs w:val="24"/>
          <w:u w:val="single"/>
        </w:rPr>
        <w:t>The Sacred Fount</w:t>
      </w:r>
      <w:r w:rsidR="00D17E8A" w:rsidRPr="00AB1C52">
        <w:rPr>
          <w:rFonts w:ascii="Georgia" w:hAnsi="Georgia"/>
          <w:sz w:val="24"/>
          <w:szCs w:val="24"/>
        </w:rPr>
        <w:t xml:space="preserve"> (Ford </w:t>
      </w:r>
      <w:proofErr w:type="spellStart"/>
      <w:r w:rsidR="00D17E8A" w:rsidRPr="00AB1C52">
        <w:rPr>
          <w:rFonts w:ascii="Georgia" w:hAnsi="Georgia"/>
          <w:sz w:val="24"/>
          <w:szCs w:val="24"/>
        </w:rPr>
        <w:t>Obert</w:t>
      </w:r>
      <w:proofErr w:type="spellEnd"/>
      <w:r w:rsidR="00D17E8A" w:rsidRPr="00AB1C52">
        <w:rPr>
          <w:rFonts w:ascii="Georgia" w:hAnsi="Georgia"/>
          <w:sz w:val="24"/>
          <w:szCs w:val="24"/>
        </w:rPr>
        <w:t xml:space="preserve">, R. A.) has some connection with Edwin Abbey, who became a Royal Academician in 1898. Certainly, James’s </w:t>
      </w:r>
      <w:r w:rsidR="00D17E8A" w:rsidRPr="00AB1C52">
        <w:rPr>
          <w:rFonts w:ascii="Georgia" w:hAnsi="Georgia"/>
          <w:sz w:val="24"/>
          <w:szCs w:val="24"/>
        </w:rPr>
        <w:lastRenderedPageBreak/>
        <w:t xml:space="preserve">musings on the mysteries of the visual arts in 1889—his desire to “drink at the same fountain” as Abbey and to find “the magic spring”—anticipate the central motif of the novel he wrote more than a decade later. It might </w:t>
      </w:r>
      <w:r w:rsidR="00DE7B10">
        <w:rPr>
          <w:rFonts w:ascii="Georgia" w:hAnsi="Georgia"/>
          <w:sz w:val="24"/>
          <w:szCs w:val="24"/>
        </w:rPr>
        <w:t>further</w:t>
      </w:r>
      <w:r w:rsidR="00850057">
        <w:rPr>
          <w:rFonts w:ascii="Georgia" w:hAnsi="Georgia"/>
          <w:sz w:val="24"/>
          <w:szCs w:val="24"/>
        </w:rPr>
        <w:t xml:space="preserve"> </w:t>
      </w:r>
      <w:r w:rsidR="00D17E8A" w:rsidRPr="00AB1C52">
        <w:rPr>
          <w:rFonts w:ascii="Georgia" w:hAnsi="Georgia"/>
          <w:sz w:val="24"/>
          <w:szCs w:val="24"/>
        </w:rPr>
        <w:t>be suggested that James’s work on B13a in late 1894 or early 1895 form</w:t>
      </w:r>
      <w:r w:rsidR="00DE7B10">
        <w:rPr>
          <w:rFonts w:ascii="Georgia" w:hAnsi="Georgia"/>
          <w:sz w:val="24"/>
          <w:szCs w:val="24"/>
        </w:rPr>
        <w:t>ed</w:t>
      </w:r>
      <w:r w:rsidR="00D17E8A" w:rsidRPr="00AB1C52">
        <w:rPr>
          <w:rFonts w:ascii="Georgia" w:hAnsi="Georgia"/>
          <w:sz w:val="24"/>
          <w:szCs w:val="24"/>
        </w:rPr>
        <w:t xml:space="preserve"> part of the imaginative germination of </w:t>
      </w:r>
      <w:r w:rsidR="00D17E8A" w:rsidRPr="00AC57E3">
        <w:rPr>
          <w:rFonts w:ascii="Georgia" w:hAnsi="Georgia"/>
          <w:sz w:val="24"/>
          <w:szCs w:val="24"/>
          <w:u w:val="single"/>
        </w:rPr>
        <w:t>The Sacred Fount</w:t>
      </w:r>
      <w:r w:rsidR="00D17E8A" w:rsidRPr="00AB1C52">
        <w:rPr>
          <w:rFonts w:ascii="Georgia" w:hAnsi="Georgia"/>
          <w:sz w:val="24"/>
          <w:szCs w:val="24"/>
        </w:rPr>
        <w:t xml:space="preserve">. In </w:t>
      </w:r>
      <w:r w:rsidR="00850057">
        <w:rPr>
          <w:rFonts w:ascii="Georgia" w:hAnsi="Georgia"/>
          <w:sz w:val="24"/>
          <w:szCs w:val="24"/>
        </w:rPr>
        <w:t xml:space="preserve">the </w:t>
      </w:r>
      <w:r w:rsidR="00D17E8A" w:rsidRPr="00AB1C52">
        <w:rPr>
          <w:rFonts w:ascii="Georgia" w:hAnsi="Georgia"/>
          <w:sz w:val="24"/>
          <w:szCs w:val="24"/>
        </w:rPr>
        <w:t xml:space="preserve">description of Panel V, the idea that </w:t>
      </w:r>
      <w:proofErr w:type="spellStart"/>
      <w:r w:rsidR="00D17E8A" w:rsidRPr="00AB1C52">
        <w:rPr>
          <w:rFonts w:ascii="Georgia" w:hAnsi="Georgia"/>
          <w:sz w:val="24"/>
          <w:szCs w:val="24"/>
        </w:rPr>
        <w:t>Amfortas</w:t>
      </w:r>
      <w:proofErr w:type="spellEnd"/>
      <w:r w:rsidR="00D17E8A" w:rsidRPr="00AB1C52">
        <w:rPr>
          <w:rFonts w:ascii="Georgia" w:hAnsi="Georgia"/>
          <w:sz w:val="24"/>
          <w:szCs w:val="24"/>
        </w:rPr>
        <w:t xml:space="preserve"> is doomed to a “strange perpetuation of ineffectual life” </w:t>
      </w:r>
      <w:r w:rsidR="00F40ADE">
        <w:rPr>
          <w:rFonts w:ascii="Georgia" w:hAnsi="Georgia"/>
          <w:sz w:val="24"/>
          <w:szCs w:val="24"/>
        </w:rPr>
        <w:t>s</w:t>
      </w:r>
      <w:r w:rsidR="00600A4F">
        <w:rPr>
          <w:rFonts w:ascii="Georgia" w:hAnsi="Georgia"/>
          <w:sz w:val="24"/>
          <w:szCs w:val="24"/>
        </w:rPr>
        <w:t>omewhat</w:t>
      </w:r>
      <w:r w:rsidR="00F40ADE">
        <w:rPr>
          <w:rFonts w:ascii="Georgia" w:hAnsi="Georgia"/>
          <w:sz w:val="24"/>
          <w:szCs w:val="24"/>
        </w:rPr>
        <w:t xml:space="preserve"> </w:t>
      </w:r>
      <w:r w:rsidR="00D17E8A" w:rsidRPr="00AB1C52">
        <w:rPr>
          <w:rFonts w:ascii="Georgia" w:hAnsi="Georgia"/>
          <w:sz w:val="24"/>
          <w:szCs w:val="24"/>
        </w:rPr>
        <w:t xml:space="preserve">resembles the situation of Guy Brissenden </w:t>
      </w:r>
      <w:r w:rsidR="00D30A0C">
        <w:rPr>
          <w:rFonts w:ascii="Georgia" w:hAnsi="Georgia"/>
          <w:sz w:val="24"/>
          <w:szCs w:val="24"/>
        </w:rPr>
        <w:t xml:space="preserve">and May Server </w:t>
      </w:r>
      <w:r w:rsidR="00D17E8A" w:rsidRPr="00AB1C52">
        <w:rPr>
          <w:rFonts w:ascii="Georgia" w:hAnsi="Georgia"/>
          <w:sz w:val="24"/>
          <w:szCs w:val="24"/>
        </w:rPr>
        <w:t xml:space="preserve">in </w:t>
      </w:r>
      <w:r w:rsidR="00D17E8A" w:rsidRPr="00AC57E3">
        <w:rPr>
          <w:rFonts w:ascii="Georgia" w:hAnsi="Georgia"/>
          <w:sz w:val="24"/>
          <w:szCs w:val="24"/>
          <w:u w:val="single"/>
        </w:rPr>
        <w:t>The Sacred Fount</w:t>
      </w:r>
      <w:r w:rsidR="000320E8">
        <w:rPr>
          <w:rFonts w:ascii="Georgia" w:hAnsi="Georgia"/>
          <w:sz w:val="24"/>
          <w:szCs w:val="24"/>
        </w:rPr>
        <w:t>. A</w:t>
      </w:r>
      <w:r w:rsidR="000320E8" w:rsidRPr="000320E8">
        <w:rPr>
          <w:rFonts w:ascii="Georgia" w:hAnsi="Georgia"/>
          <w:sz w:val="24"/>
          <w:szCs w:val="24"/>
        </w:rPr>
        <w:t>s</w:t>
      </w:r>
      <w:r w:rsidR="000320E8">
        <w:rPr>
          <w:rFonts w:ascii="Georgia" w:hAnsi="Georgia"/>
          <w:sz w:val="24"/>
          <w:szCs w:val="24"/>
        </w:rPr>
        <w:t xml:space="preserve"> I mentioned above, the spelling of the name </w:t>
      </w:r>
      <w:proofErr w:type="spellStart"/>
      <w:r w:rsidR="000320E8">
        <w:rPr>
          <w:rFonts w:ascii="Georgia" w:hAnsi="Georgia"/>
          <w:sz w:val="24"/>
          <w:szCs w:val="24"/>
        </w:rPr>
        <w:t>Amfortas</w:t>
      </w:r>
      <w:proofErr w:type="spellEnd"/>
      <w:r w:rsidR="000320E8">
        <w:rPr>
          <w:rFonts w:ascii="Georgia" w:hAnsi="Georgia"/>
          <w:sz w:val="24"/>
          <w:szCs w:val="24"/>
        </w:rPr>
        <w:t xml:space="preserve"> is derived from a</w:t>
      </w:r>
      <w:r w:rsidR="00DE7B10">
        <w:rPr>
          <w:rFonts w:ascii="Georgia" w:hAnsi="Georgia"/>
          <w:sz w:val="24"/>
          <w:szCs w:val="24"/>
        </w:rPr>
        <w:t xml:space="preserve"> composition</w:t>
      </w:r>
      <w:r w:rsidR="000320E8">
        <w:rPr>
          <w:rFonts w:ascii="Georgia" w:hAnsi="Georgia"/>
          <w:sz w:val="24"/>
          <w:szCs w:val="24"/>
        </w:rPr>
        <w:t xml:space="preserve"> by Wagner, a</w:t>
      </w:r>
      <w:r w:rsidR="00600A4F">
        <w:rPr>
          <w:rFonts w:ascii="Georgia" w:hAnsi="Georgia"/>
          <w:sz w:val="24"/>
          <w:szCs w:val="24"/>
        </w:rPr>
        <w:t>nd this</w:t>
      </w:r>
      <w:r w:rsidR="000320E8">
        <w:rPr>
          <w:rFonts w:ascii="Georgia" w:hAnsi="Georgia"/>
          <w:sz w:val="24"/>
          <w:szCs w:val="24"/>
        </w:rPr>
        <w:t xml:space="preserve"> composer </w:t>
      </w:r>
      <w:proofErr w:type="spellStart"/>
      <w:r w:rsidR="000320E8">
        <w:rPr>
          <w:rFonts w:ascii="Georgia" w:hAnsi="Georgia"/>
          <w:sz w:val="24"/>
          <w:szCs w:val="24"/>
        </w:rPr>
        <w:t>is</w:t>
      </w:r>
      <w:r w:rsidR="005C0881">
        <w:rPr>
          <w:rFonts w:ascii="Georgia" w:hAnsi="Georgia"/>
          <w:sz w:val="24"/>
          <w:szCs w:val="24"/>
        </w:rPr>
        <w:t>─unusually</w:t>
      </w:r>
      <w:proofErr w:type="spellEnd"/>
      <w:r w:rsidR="005C0881">
        <w:rPr>
          <w:rFonts w:ascii="Georgia" w:hAnsi="Georgia"/>
          <w:sz w:val="24"/>
          <w:szCs w:val="24"/>
        </w:rPr>
        <w:t xml:space="preserve"> for </w:t>
      </w:r>
      <w:proofErr w:type="spellStart"/>
      <w:r w:rsidR="005C0881">
        <w:rPr>
          <w:rFonts w:ascii="Georgia" w:hAnsi="Georgia"/>
          <w:sz w:val="24"/>
          <w:szCs w:val="24"/>
        </w:rPr>
        <w:t>James─directly</w:t>
      </w:r>
      <w:proofErr w:type="spellEnd"/>
      <w:r w:rsidR="000320E8">
        <w:rPr>
          <w:rFonts w:ascii="Georgia" w:hAnsi="Georgia"/>
          <w:sz w:val="24"/>
          <w:szCs w:val="24"/>
        </w:rPr>
        <w:t xml:space="preserve"> mentioned in the novel (see </w:t>
      </w:r>
      <w:r w:rsidR="000320E8" w:rsidRPr="00AC57E3">
        <w:rPr>
          <w:rFonts w:ascii="Georgia" w:hAnsi="Georgia"/>
          <w:sz w:val="24"/>
          <w:szCs w:val="24"/>
          <w:u w:val="single"/>
        </w:rPr>
        <w:t>TSF</w:t>
      </w:r>
      <w:r w:rsidR="000320E8" w:rsidRPr="006E2FE8">
        <w:rPr>
          <w:rFonts w:ascii="Georgia" w:hAnsi="Georgia"/>
          <w:sz w:val="24"/>
          <w:szCs w:val="24"/>
        </w:rPr>
        <w:t xml:space="preserve"> </w:t>
      </w:r>
      <w:r w:rsidR="000320E8">
        <w:rPr>
          <w:rFonts w:ascii="Georgia" w:hAnsi="Georgia"/>
          <w:sz w:val="24"/>
          <w:szCs w:val="24"/>
        </w:rPr>
        <w:t>162)</w:t>
      </w:r>
      <w:r w:rsidR="00D17E8A" w:rsidRPr="00AB1C52">
        <w:rPr>
          <w:rFonts w:ascii="Georgia" w:hAnsi="Georgia"/>
          <w:sz w:val="24"/>
          <w:szCs w:val="24"/>
        </w:rPr>
        <w:t>. Other motifs</w:t>
      </w:r>
      <w:r w:rsidR="0026567D">
        <w:rPr>
          <w:rFonts w:ascii="Georgia" w:hAnsi="Georgia"/>
          <w:sz w:val="24"/>
          <w:szCs w:val="24"/>
        </w:rPr>
        <w:t xml:space="preserve"> in </w:t>
      </w:r>
      <w:r w:rsidR="0026567D" w:rsidRPr="00AC57E3">
        <w:rPr>
          <w:rFonts w:ascii="Georgia" w:hAnsi="Georgia"/>
          <w:sz w:val="24"/>
          <w:szCs w:val="24"/>
          <w:u w:val="single"/>
        </w:rPr>
        <w:t>The Sacred Fount</w:t>
      </w:r>
      <w:r w:rsidR="00D17E8A" w:rsidRPr="00AB1C52">
        <w:rPr>
          <w:rFonts w:ascii="Georgia" w:hAnsi="Georgia"/>
          <w:sz w:val="24"/>
          <w:szCs w:val="24"/>
        </w:rPr>
        <w:t>—</w:t>
      </w:r>
      <w:proofErr w:type="gramStart"/>
      <w:r w:rsidR="00D17E8A" w:rsidRPr="00AB1C52">
        <w:rPr>
          <w:rFonts w:ascii="Georgia" w:hAnsi="Georgia"/>
          <w:sz w:val="24"/>
          <w:szCs w:val="24"/>
        </w:rPr>
        <w:t>in particular the</w:t>
      </w:r>
      <w:proofErr w:type="gramEnd"/>
      <w:r w:rsidR="00D17E8A" w:rsidRPr="00AB1C52">
        <w:rPr>
          <w:rFonts w:ascii="Georgia" w:hAnsi="Georgia"/>
          <w:sz w:val="24"/>
          <w:szCs w:val="24"/>
        </w:rPr>
        <w:t xml:space="preserve"> reference in a central scene to a “castle of enchantment” (</w:t>
      </w:r>
      <w:r w:rsidR="00D17E8A" w:rsidRPr="00AC57E3">
        <w:rPr>
          <w:rFonts w:ascii="Georgia" w:hAnsi="Georgia"/>
          <w:sz w:val="24"/>
          <w:szCs w:val="24"/>
          <w:u w:val="single"/>
        </w:rPr>
        <w:t>TSF</w:t>
      </w:r>
      <w:r w:rsidR="00D17E8A" w:rsidRPr="00AB1C52">
        <w:rPr>
          <w:rFonts w:ascii="Georgia" w:hAnsi="Georgia"/>
          <w:sz w:val="24"/>
          <w:szCs w:val="24"/>
        </w:rPr>
        <w:t xml:space="preserve"> 76)—may </w:t>
      </w:r>
      <w:r w:rsidR="000320E8">
        <w:rPr>
          <w:rFonts w:ascii="Georgia" w:hAnsi="Georgia"/>
          <w:sz w:val="24"/>
          <w:szCs w:val="24"/>
        </w:rPr>
        <w:t xml:space="preserve">also </w:t>
      </w:r>
      <w:r w:rsidR="00D17E8A" w:rsidRPr="00AB1C52">
        <w:rPr>
          <w:rFonts w:ascii="Georgia" w:hAnsi="Georgia"/>
          <w:sz w:val="24"/>
          <w:szCs w:val="24"/>
        </w:rPr>
        <w:t>have their source in James’s memory of Abbey’s Grail paintings.</w:t>
      </w:r>
      <w:r w:rsidR="00D17E8A">
        <w:rPr>
          <w:rFonts w:ascii="Georgia" w:hAnsi="Georgia"/>
          <w:sz w:val="24"/>
          <w:szCs w:val="24"/>
        </w:rPr>
        <w:t xml:space="preserve"> Yet such connections fall short of any claim that </w:t>
      </w:r>
      <w:r w:rsidR="00D17E8A" w:rsidRPr="00AC57E3">
        <w:rPr>
          <w:rFonts w:ascii="Georgia" w:hAnsi="Georgia"/>
          <w:sz w:val="24"/>
          <w:szCs w:val="24"/>
          <w:u w:val="single"/>
        </w:rPr>
        <w:t>The Quest of the Holy Grail</w:t>
      </w:r>
      <w:r w:rsidR="00D17E8A">
        <w:rPr>
          <w:rFonts w:ascii="Georgia" w:hAnsi="Georgia"/>
          <w:sz w:val="24"/>
          <w:szCs w:val="24"/>
        </w:rPr>
        <w:t xml:space="preserve"> (or the </w:t>
      </w:r>
      <w:r w:rsidR="00F40ADE">
        <w:rPr>
          <w:rFonts w:ascii="Georgia" w:hAnsi="Georgia"/>
          <w:sz w:val="24"/>
          <w:szCs w:val="24"/>
        </w:rPr>
        <w:t>medieval q</w:t>
      </w:r>
      <w:r w:rsidR="00D17E8A">
        <w:rPr>
          <w:rFonts w:ascii="Georgia" w:hAnsi="Georgia"/>
          <w:sz w:val="24"/>
          <w:szCs w:val="24"/>
        </w:rPr>
        <w:t xml:space="preserve">uest narrative more generally) </w:t>
      </w:r>
      <w:r w:rsidR="00131F26">
        <w:rPr>
          <w:rFonts w:ascii="Georgia" w:hAnsi="Georgia"/>
          <w:sz w:val="24"/>
          <w:szCs w:val="24"/>
        </w:rPr>
        <w:t>played a major role in James’s creative output.</w:t>
      </w:r>
    </w:p>
    <w:p w14:paraId="39B706F5" w14:textId="1A56105E" w:rsidR="00270ABE" w:rsidRPr="00070DE6" w:rsidRDefault="00131F26" w:rsidP="00BC35AA">
      <w:pPr>
        <w:spacing w:line="480" w:lineRule="auto"/>
        <w:ind w:firstLine="720"/>
        <w:rPr>
          <w:rFonts w:ascii="Georgia" w:hAnsi="Georgia"/>
          <w:sz w:val="24"/>
          <w:szCs w:val="24"/>
        </w:rPr>
      </w:pPr>
      <w:r>
        <w:rPr>
          <w:rFonts w:ascii="Georgia" w:hAnsi="Georgia"/>
          <w:sz w:val="24"/>
          <w:szCs w:val="24"/>
        </w:rPr>
        <w:t>L</w:t>
      </w:r>
      <w:r w:rsidR="0027068D" w:rsidRPr="00E03872">
        <w:rPr>
          <w:rFonts w:ascii="Georgia" w:hAnsi="Georgia"/>
          <w:sz w:val="24"/>
          <w:szCs w:val="24"/>
        </w:rPr>
        <w:t xml:space="preserve">yndall Gordon has suggested that the purity of Milly Theale in </w:t>
      </w:r>
      <w:r w:rsidR="0027068D" w:rsidRPr="00AC57E3">
        <w:rPr>
          <w:rFonts w:ascii="Georgia" w:hAnsi="Georgia"/>
          <w:sz w:val="24"/>
          <w:szCs w:val="24"/>
          <w:u w:val="single"/>
        </w:rPr>
        <w:t>The Wings of the Dove</w:t>
      </w:r>
      <w:r w:rsidR="0027068D" w:rsidRPr="009A6B46">
        <w:rPr>
          <w:rFonts w:ascii="Georgia" w:hAnsi="Georgia"/>
          <w:sz w:val="24"/>
          <w:szCs w:val="24"/>
        </w:rPr>
        <w:t xml:space="preserve"> </w:t>
      </w:r>
      <w:r w:rsidR="0027068D" w:rsidRPr="00E03872">
        <w:rPr>
          <w:rFonts w:ascii="Georgia" w:hAnsi="Georgia"/>
          <w:sz w:val="24"/>
          <w:szCs w:val="24"/>
        </w:rPr>
        <w:t xml:space="preserve">(1902) </w:t>
      </w:r>
      <w:r w:rsidR="00E07809">
        <w:rPr>
          <w:rFonts w:ascii="Georgia" w:hAnsi="Georgia"/>
          <w:sz w:val="24"/>
          <w:szCs w:val="24"/>
        </w:rPr>
        <w:t>wa</w:t>
      </w:r>
      <w:r w:rsidR="00AB1C52">
        <w:rPr>
          <w:rFonts w:ascii="Georgia" w:hAnsi="Georgia"/>
          <w:sz w:val="24"/>
          <w:szCs w:val="24"/>
        </w:rPr>
        <w:t xml:space="preserve">s in part inspired by </w:t>
      </w:r>
      <w:r w:rsidR="0027068D" w:rsidRPr="00E03872">
        <w:rPr>
          <w:rFonts w:ascii="Georgia" w:hAnsi="Georgia"/>
          <w:sz w:val="24"/>
          <w:szCs w:val="24"/>
        </w:rPr>
        <w:t xml:space="preserve">Panel X of Abbey’s work, </w:t>
      </w:r>
      <w:r w:rsidR="00D854C1">
        <w:rPr>
          <w:rFonts w:ascii="Georgia" w:hAnsi="Georgia"/>
          <w:sz w:val="24"/>
          <w:szCs w:val="24"/>
        </w:rPr>
        <w:t xml:space="preserve">which depicts </w:t>
      </w:r>
      <w:r w:rsidR="0027068D" w:rsidRPr="00E03872">
        <w:rPr>
          <w:rFonts w:ascii="Georgia" w:hAnsi="Georgia"/>
          <w:sz w:val="24"/>
          <w:szCs w:val="24"/>
        </w:rPr>
        <w:t>Galahad</w:t>
      </w:r>
      <w:r w:rsidR="00D854C1">
        <w:rPr>
          <w:rFonts w:ascii="Georgia" w:hAnsi="Georgia"/>
          <w:sz w:val="24"/>
          <w:szCs w:val="24"/>
        </w:rPr>
        <w:t xml:space="preserve">’s wife </w:t>
      </w:r>
      <w:proofErr w:type="spellStart"/>
      <w:r w:rsidR="0027068D" w:rsidRPr="00E03872">
        <w:rPr>
          <w:rFonts w:ascii="Georgia" w:hAnsi="Georgia"/>
          <w:sz w:val="24"/>
          <w:szCs w:val="24"/>
        </w:rPr>
        <w:t>Blanchefleur</w:t>
      </w:r>
      <w:proofErr w:type="spellEnd"/>
      <w:r w:rsidR="0027068D" w:rsidRPr="00E03872">
        <w:rPr>
          <w:rFonts w:ascii="Georgia" w:hAnsi="Georgia"/>
          <w:sz w:val="24"/>
          <w:szCs w:val="24"/>
        </w:rPr>
        <w:t xml:space="preserve"> (</w:t>
      </w:r>
      <w:r w:rsidR="00317676" w:rsidRPr="00E03872">
        <w:rPr>
          <w:rFonts w:ascii="Georgia" w:hAnsi="Georgia"/>
          <w:sz w:val="24"/>
          <w:szCs w:val="24"/>
        </w:rPr>
        <w:t xml:space="preserve">see </w:t>
      </w:r>
      <w:r w:rsidR="0027068D" w:rsidRPr="00E03872">
        <w:rPr>
          <w:rFonts w:ascii="Georgia" w:hAnsi="Georgia"/>
          <w:sz w:val="24"/>
          <w:szCs w:val="24"/>
        </w:rPr>
        <w:t>311).</w:t>
      </w:r>
      <w:r w:rsidR="00533A31" w:rsidRPr="00E03872">
        <w:rPr>
          <w:rFonts w:ascii="Georgia" w:hAnsi="Georgia"/>
          <w:sz w:val="24"/>
          <w:szCs w:val="24"/>
        </w:rPr>
        <w:t xml:space="preserve"> </w:t>
      </w:r>
      <w:r w:rsidR="00317676" w:rsidRPr="00E03872">
        <w:rPr>
          <w:rFonts w:ascii="Georgia" w:hAnsi="Georgia"/>
          <w:sz w:val="24"/>
          <w:szCs w:val="24"/>
        </w:rPr>
        <w:t xml:space="preserve">I would argue </w:t>
      </w:r>
      <w:r w:rsidR="00533A31" w:rsidRPr="00E03872">
        <w:rPr>
          <w:rFonts w:ascii="Georgia" w:hAnsi="Georgia"/>
          <w:sz w:val="24"/>
          <w:szCs w:val="24"/>
        </w:rPr>
        <w:t>that James’s contributions to the text for Panel V play</w:t>
      </w:r>
      <w:r w:rsidR="00317676" w:rsidRPr="00E03872">
        <w:rPr>
          <w:rFonts w:ascii="Georgia" w:hAnsi="Georgia"/>
          <w:sz w:val="24"/>
          <w:szCs w:val="24"/>
        </w:rPr>
        <w:t>ed a more definite</w:t>
      </w:r>
      <w:r w:rsidR="00533A31" w:rsidRPr="00E03872">
        <w:rPr>
          <w:rFonts w:ascii="Georgia" w:hAnsi="Georgia"/>
          <w:sz w:val="24"/>
          <w:szCs w:val="24"/>
        </w:rPr>
        <w:t xml:space="preserve"> </w:t>
      </w:r>
      <w:r w:rsidR="00E03872" w:rsidRPr="00E03872">
        <w:rPr>
          <w:rFonts w:ascii="Georgia" w:hAnsi="Georgia"/>
          <w:sz w:val="24"/>
          <w:szCs w:val="24"/>
        </w:rPr>
        <w:t>(</w:t>
      </w:r>
      <w:r w:rsidR="00F53B6C" w:rsidRPr="00E03872">
        <w:rPr>
          <w:rFonts w:ascii="Georgia" w:hAnsi="Georgia"/>
          <w:sz w:val="24"/>
          <w:szCs w:val="24"/>
        </w:rPr>
        <w:t>a</w:t>
      </w:r>
      <w:r w:rsidR="004D3A9F" w:rsidRPr="00E03872">
        <w:rPr>
          <w:rFonts w:ascii="Georgia" w:hAnsi="Georgia"/>
          <w:sz w:val="24"/>
          <w:szCs w:val="24"/>
        </w:rPr>
        <w:t>lbeit</w:t>
      </w:r>
      <w:r w:rsidR="00F53B6C" w:rsidRPr="00E03872">
        <w:rPr>
          <w:rFonts w:ascii="Georgia" w:hAnsi="Georgia"/>
          <w:sz w:val="24"/>
          <w:szCs w:val="24"/>
        </w:rPr>
        <w:t xml:space="preserve"> minor</w:t>
      </w:r>
      <w:r w:rsidR="00E03872" w:rsidRPr="00E03872">
        <w:rPr>
          <w:rFonts w:ascii="Georgia" w:hAnsi="Georgia"/>
          <w:sz w:val="24"/>
          <w:szCs w:val="24"/>
        </w:rPr>
        <w:t>)</w:t>
      </w:r>
      <w:r w:rsidR="00533A31" w:rsidRPr="00E03872">
        <w:rPr>
          <w:rFonts w:ascii="Georgia" w:hAnsi="Georgia"/>
          <w:sz w:val="24"/>
          <w:szCs w:val="24"/>
        </w:rPr>
        <w:t xml:space="preserve"> role in the development of </w:t>
      </w:r>
      <w:r w:rsidR="00533A31" w:rsidRPr="00AC57E3">
        <w:rPr>
          <w:rFonts w:ascii="Georgia" w:hAnsi="Georgia"/>
          <w:sz w:val="24"/>
          <w:szCs w:val="24"/>
          <w:u w:val="single"/>
        </w:rPr>
        <w:t>The Golden Bowl</w:t>
      </w:r>
      <w:r w:rsidR="00533A31" w:rsidRPr="00E03872">
        <w:rPr>
          <w:rFonts w:ascii="Georgia" w:hAnsi="Georgia"/>
          <w:sz w:val="24"/>
          <w:szCs w:val="24"/>
        </w:rPr>
        <w:t xml:space="preserve">. </w:t>
      </w:r>
      <w:r w:rsidR="007C2921" w:rsidRPr="00E03872">
        <w:rPr>
          <w:rFonts w:ascii="Georgia" w:hAnsi="Georgia"/>
          <w:sz w:val="24"/>
          <w:szCs w:val="24"/>
        </w:rPr>
        <w:t>The m</w:t>
      </w:r>
      <w:r w:rsidR="00533A31" w:rsidRPr="00E03872">
        <w:rPr>
          <w:rFonts w:ascii="Georgia" w:hAnsi="Georgia"/>
          <w:sz w:val="24"/>
          <w:szCs w:val="24"/>
        </w:rPr>
        <w:t xml:space="preserve">ost </w:t>
      </w:r>
      <w:r w:rsidR="007C2921" w:rsidRPr="00E03872">
        <w:rPr>
          <w:rFonts w:ascii="Georgia" w:hAnsi="Georgia"/>
          <w:sz w:val="24"/>
          <w:szCs w:val="24"/>
        </w:rPr>
        <w:t>obvious</w:t>
      </w:r>
      <w:r w:rsidR="00533A31" w:rsidRPr="00E03872">
        <w:rPr>
          <w:rFonts w:ascii="Georgia" w:hAnsi="Georgia"/>
          <w:sz w:val="24"/>
          <w:szCs w:val="24"/>
        </w:rPr>
        <w:t xml:space="preserve"> point of contact</w:t>
      </w:r>
      <w:r w:rsidR="007C2921" w:rsidRPr="00E03872">
        <w:rPr>
          <w:rFonts w:ascii="Georgia" w:hAnsi="Georgia"/>
          <w:sz w:val="24"/>
          <w:szCs w:val="24"/>
        </w:rPr>
        <w:t xml:space="preserve"> lies </w:t>
      </w:r>
      <w:r w:rsidR="00533A31" w:rsidRPr="00E03872">
        <w:rPr>
          <w:rFonts w:ascii="Georgia" w:hAnsi="Georgia"/>
          <w:sz w:val="24"/>
          <w:szCs w:val="24"/>
        </w:rPr>
        <w:t>in th</w:t>
      </w:r>
      <w:r w:rsidR="00D30A0C">
        <w:rPr>
          <w:rFonts w:ascii="Georgia" w:hAnsi="Georgia"/>
          <w:sz w:val="24"/>
          <w:szCs w:val="24"/>
        </w:rPr>
        <w:t>at</w:t>
      </w:r>
      <w:r w:rsidR="00533A31" w:rsidRPr="00E03872">
        <w:rPr>
          <w:rFonts w:ascii="Georgia" w:hAnsi="Georgia"/>
          <w:sz w:val="24"/>
          <w:szCs w:val="24"/>
        </w:rPr>
        <w:t xml:space="preserve"> reference to “the damsel with the Golden Dish</w:t>
      </w:r>
      <w:r w:rsidR="00D30A0C">
        <w:rPr>
          <w:rFonts w:ascii="Georgia" w:hAnsi="Georgia"/>
          <w:sz w:val="24"/>
          <w:szCs w:val="24"/>
        </w:rPr>
        <w:t>.</w:t>
      </w:r>
      <w:r w:rsidR="00533A31" w:rsidRPr="00E03872">
        <w:rPr>
          <w:rFonts w:ascii="Georgia" w:hAnsi="Georgia"/>
          <w:sz w:val="24"/>
          <w:szCs w:val="24"/>
        </w:rPr>
        <w:t>” A golden dish m</w:t>
      </w:r>
      <w:r w:rsidR="002F61DE" w:rsidRPr="00E03872">
        <w:rPr>
          <w:rFonts w:ascii="Georgia" w:hAnsi="Georgia"/>
          <w:sz w:val="24"/>
          <w:szCs w:val="24"/>
        </w:rPr>
        <w:t>ight</w:t>
      </w:r>
      <w:r w:rsidR="007C2921" w:rsidRPr="00E03872">
        <w:rPr>
          <w:rFonts w:ascii="Georgia" w:hAnsi="Georgia"/>
          <w:sz w:val="24"/>
          <w:szCs w:val="24"/>
        </w:rPr>
        <w:t xml:space="preserve"> </w:t>
      </w:r>
      <w:r w:rsidR="002B0366">
        <w:rPr>
          <w:rFonts w:ascii="Georgia" w:hAnsi="Georgia"/>
          <w:sz w:val="24"/>
          <w:szCs w:val="24"/>
        </w:rPr>
        <w:t xml:space="preserve">perhaps </w:t>
      </w:r>
      <w:r w:rsidR="00533A31" w:rsidRPr="00E03872">
        <w:rPr>
          <w:rFonts w:ascii="Georgia" w:hAnsi="Georgia"/>
          <w:sz w:val="24"/>
          <w:szCs w:val="24"/>
        </w:rPr>
        <w:t>be described as a golden bowl, though James d</w:t>
      </w:r>
      <w:r w:rsidR="007C2921" w:rsidRPr="00E03872">
        <w:rPr>
          <w:rFonts w:ascii="Georgia" w:hAnsi="Georgia"/>
          <w:sz w:val="24"/>
          <w:szCs w:val="24"/>
        </w:rPr>
        <w:t>id</w:t>
      </w:r>
      <w:r w:rsidR="00533A31" w:rsidRPr="00E03872">
        <w:rPr>
          <w:rFonts w:ascii="Georgia" w:hAnsi="Georgia"/>
          <w:sz w:val="24"/>
          <w:szCs w:val="24"/>
        </w:rPr>
        <w:t xml:space="preserve"> not</w:t>
      </w:r>
      <w:r w:rsidR="00E03872" w:rsidRPr="00E03872">
        <w:rPr>
          <w:rFonts w:ascii="Georgia" w:hAnsi="Georgia"/>
          <w:sz w:val="24"/>
          <w:szCs w:val="24"/>
        </w:rPr>
        <w:t xml:space="preserve"> at any point</w:t>
      </w:r>
      <w:r w:rsidR="00960085" w:rsidRPr="00E03872">
        <w:rPr>
          <w:rFonts w:ascii="Georgia" w:hAnsi="Georgia"/>
          <w:sz w:val="24"/>
          <w:szCs w:val="24"/>
        </w:rPr>
        <w:t>,</w:t>
      </w:r>
      <w:r w:rsidR="00533A31" w:rsidRPr="00E03872">
        <w:rPr>
          <w:rFonts w:ascii="Georgia" w:hAnsi="Georgia"/>
          <w:sz w:val="24"/>
          <w:szCs w:val="24"/>
        </w:rPr>
        <w:t xml:space="preserve"> in the novel which he published almost a decade after working on </w:t>
      </w:r>
      <w:r w:rsidR="00533A31" w:rsidRPr="00AC57E3">
        <w:rPr>
          <w:rFonts w:ascii="Georgia" w:hAnsi="Georgia"/>
          <w:sz w:val="24"/>
          <w:szCs w:val="24"/>
          <w:u w:val="single"/>
        </w:rPr>
        <w:t>The Quest of the Holy Grail</w:t>
      </w:r>
      <w:r w:rsidR="00960085" w:rsidRPr="00E03872">
        <w:rPr>
          <w:rFonts w:ascii="Georgia" w:hAnsi="Georgia"/>
          <w:sz w:val="24"/>
          <w:szCs w:val="24"/>
        </w:rPr>
        <w:t>,</w:t>
      </w:r>
      <w:r w:rsidR="00533A31" w:rsidRPr="00E03872">
        <w:rPr>
          <w:rFonts w:ascii="Georgia" w:hAnsi="Georgia"/>
          <w:sz w:val="24"/>
          <w:szCs w:val="24"/>
        </w:rPr>
        <w:t xml:space="preserve"> describe his golden bowl as a dish</w:t>
      </w:r>
      <w:r w:rsidR="00960085" w:rsidRPr="00E03872">
        <w:rPr>
          <w:rFonts w:ascii="Georgia" w:hAnsi="Georgia"/>
          <w:sz w:val="24"/>
          <w:szCs w:val="24"/>
        </w:rPr>
        <w:t xml:space="preserve">. Yet </w:t>
      </w:r>
      <w:r w:rsidR="002F61DE" w:rsidRPr="00E03872">
        <w:rPr>
          <w:rFonts w:ascii="Georgia" w:hAnsi="Georgia"/>
          <w:sz w:val="24"/>
          <w:szCs w:val="24"/>
        </w:rPr>
        <w:t>the</w:t>
      </w:r>
      <w:r w:rsidR="00960085" w:rsidRPr="00E03872">
        <w:rPr>
          <w:rFonts w:ascii="Georgia" w:hAnsi="Georgia"/>
          <w:sz w:val="24"/>
          <w:szCs w:val="24"/>
        </w:rPr>
        <w:t xml:space="preserve"> relationship with the Abbeys </w:t>
      </w:r>
      <w:r w:rsidR="002B0366">
        <w:rPr>
          <w:rFonts w:ascii="Georgia" w:hAnsi="Georgia"/>
          <w:sz w:val="24"/>
          <w:szCs w:val="24"/>
        </w:rPr>
        <w:t xml:space="preserve">does seem to </w:t>
      </w:r>
      <w:r w:rsidR="00960085" w:rsidRPr="00E03872">
        <w:rPr>
          <w:rFonts w:ascii="Georgia" w:hAnsi="Georgia"/>
          <w:sz w:val="24"/>
          <w:szCs w:val="24"/>
        </w:rPr>
        <w:t>have p</w:t>
      </w:r>
      <w:r w:rsidR="008457E3" w:rsidRPr="00E03872">
        <w:rPr>
          <w:rFonts w:ascii="Georgia" w:hAnsi="Georgia"/>
          <w:sz w:val="24"/>
          <w:szCs w:val="24"/>
        </w:rPr>
        <w:t>layed</w:t>
      </w:r>
      <w:r w:rsidR="00960085" w:rsidRPr="00E03872">
        <w:rPr>
          <w:rFonts w:ascii="Georgia" w:hAnsi="Georgia"/>
          <w:sz w:val="24"/>
          <w:szCs w:val="24"/>
        </w:rPr>
        <w:t xml:space="preserve"> some </w:t>
      </w:r>
      <w:r w:rsidR="007C2921" w:rsidRPr="00E03872">
        <w:rPr>
          <w:rFonts w:ascii="Georgia" w:hAnsi="Georgia"/>
          <w:sz w:val="24"/>
          <w:szCs w:val="24"/>
        </w:rPr>
        <w:t>part</w:t>
      </w:r>
      <w:r w:rsidR="00960085" w:rsidRPr="00E03872">
        <w:rPr>
          <w:rFonts w:ascii="Georgia" w:hAnsi="Georgia"/>
          <w:sz w:val="24"/>
          <w:szCs w:val="24"/>
        </w:rPr>
        <w:t xml:space="preserve"> in the gestation of </w:t>
      </w:r>
      <w:r w:rsidR="002F61DE" w:rsidRPr="00E03872">
        <w:rPr>
          <w:rFonts w:ascii="Georgia" w:hAnsi="Georgia"/>
          <w:sz w:val="24"/>
          <w:szCs w:val="24"/>
        </w:rPr>
        <w:t>James’s</w:t>
      </w:r>
      <w:r w:rsidR="00960085" w:rsidRPr="00E03872">
        <w:rPr>
          <w:rFonts w:ascii="Georgia" w:hAnsi="Georgia"/>
          <w:sz w:val="24"/>
          <w:szCs w:val="24"/>
        </w:rPr>
        <w:t xml:space="preserve"> ideas. The initial notebook entry for </w:t>
      </w:r>
      <w:r w:rsidR="00960085" w:rsidRPr="00AC57E3">
        <w:rPr>
          <w:rFonts w:ascii="Georgia" w:hAnsi="Georgia"/>
          <w:sz w:val="24"/>
          <w:szCs w:val="24"/>
          <w:u w:val="single"/>
        </w:rPr>
        <w:t>The Golden Bowl</w:t>
      </w:r>
      <w:r w:rsidR="00960085" w:rsidRPr="00E03872">
        <w:rPr>
          <w:rFonts w:ascii="Georgia" w:hAnsi="Georgia"/>
          <w:sz w:val="24"/>
          <w:szCs w:val="24"/>
        </w:rPr>
        <w:t xml:space="preserve"> was made on 28 November 1892, with a further entry </w:t>
      </w:r>
      <w:r w:rsidR="00E04281" w:rsidRPr="00E03872">
        <w:rPr>
          <w:rFonts w:ascii="Georgia" w:hAnsi="Georgia"/>
          <w:sz w:val="24"/>
          <w:szCs w:val="24"/>
        </w:rPr>
        <w:t>added</w:t>
      </w:r>
      <w:r w:rsidR="00960085" w:rsidRPr="00E03872">
        <w:rPr>
          <w:rFonts w:ascii="Georgia" w:hAnsi="Georgia"/>
          <w:sz w:val="24"/>
          <w:szCs w:val="24"/>
        </w:rPr>
        <w:t xml:space="preserve"> on 21 December 1895. Between </w:t>
      </w:r>
      <w:r w:rsidR="00960085" w:rsidRPr="00E03872">
        <w:rPr>
          <w:rFonts w:ascii="Georgia" w:hAnsi="Georgia"/>
          <w:sz w:val="24"/>
          <w:szCs w:val="24"/>
        </w:rPr>
        <w:lastRenderedPageBreak/>
        <w:t>these two dates—in late</w:t>
      </w:r>
      <w:r w:rsidR="008457E3" w:rsidRPr="00E03872">
        <w:rPr>
          <w:rFonts w:ascii="Georgia" w:hAnsi="Georgia"/>
          <w:sz w:val="24"/>
          <w:szCs w:val="24"/>
        </w:rPr>
        <w:t xml:space="preserve"> </w:t>
      </w:r>
      <w:r w:rsidR="00960085" w:rsidRPr="00E03872">
        <w:rPr>
          <w:rFonts w:ascii="Georgia" w:hAnsi="Georgia"/>
          <w:sz w:val="24"/>
          <w:szCs w:val="24"/>
        </w:rPr>
        <w:t>1894</w:t>
      </w:r>
      <w:r w:rsidR="002F61DE" w:rsidRPr="00E03872">
        <w:rPr>
          <w:rFonts w:ascii="Georgia" w:hAnsi="Georgia"/>
          <w:sz w:val="24"/>
          <w:szCs w:val="24"/>
        </w:rPr>
        <w:t>, in fact</w:t>
      </w:r>
      <w:r w:rsidR="00960085" w:rsidRPr="00E03872">
        <w:rPr>
          <w:rFonts w:ascii="Georgia" w:hAnsi="Georgia"/>
          <w:sz w:val="24"/>
          <w:szCs w:val="24"/>
        </w:rPr>
        <w:t xml:space="preserve">—James’s humorous reference to Ecclesiastes 12:6 (“the silver cord is </w:t>
      </w:r>
      <w:proofErr w:type="gramStart"/>
      <w:r w:rsidR="00960085" w:rsidRPr="00E03872">
        <w:rPr>
          <w:rFonts w:ascii="Georgia" w:hAnsi="Georgia"/>
          <w:sz w:val="24"/>
          <w:szCs w:val="24"/>
        </w:rPr>
        <w:t>loosed</w:t>
      </w:r>
      <w:proofErr w:type="gramEnd"/>
      <w:r w:rsidR="00960085" w:rsidRPr="00E03872">
        <w:rPr>
          <w:rFonts w:ascii="Georgia" w:hAnsi="Georgia"/>
          <w:sz w:val="24"/>
          <w:szCs w:val="24"/>
        </w:rPr>
        <w:t xml:space="preserve"> and the golden egg is broken”) in </w:t>
      </w:r>
      <w:r w:rsidR="007C2921" w:rsidRPr="00E03872">
        <w:rPr>
          <w:rFonts w:ascii="Georgia" w:hAnsi="Georgia"/>
          <w:sz w:val="24"/>
          <w:szCs w:val="24"/>
        </w:rPr>
        <w:t>his</w:t>
      </w:r>
      <w:r w:rsidR="00960085" w:rsidRPr="00E03872">
        <w:rPr>
          <w:rFonts w:ascii="Georgia" w:hAnsi="Georgia"/>
          <w:sz w:val="24"/>
          <w:szCs w:val="24"/>
        </w:rPr>
        <w:t xml:space="preserve"> letter to Mary Gertrude Abbey </w:t>
      </w:r>
      <w:r w:rsidR="00270ABE" w:rsidRPr="00E03872">
        <w:rPr>
          <w:rFonts w:ascii="Georgia" w:hAnsi="Georgia"/>
          <w:sz w:val="24"/>
          <w:szCs w:val="24"/>
        </w:rPr>
        <w:t>suggest</w:t>
      </w:r>
      <w:r w:rsidR="007C2921" w:rsidRPr="00E03872">
        <w:rPr>
          <w:rFonts w:ascii="Georgia" w:hAnsi="Georgia"/>
          <w:sz w:val="24"/>
          <w:szCs w:val="24"/>
        </w:rPr>
        <w:t>s</w:t>
      </w:r>
      <w:r w:rsidR="00960085" w:rsidRPr="00E03872">
        <w:rPr>
          <w:rFonts w:ascii="Georgia" w:hAnsi="Georgia"/>
          <w:sz w:val="24"/>
          <w:szCs w:val="24"/>
        </w:rPr>
        <w:t xml:space="preserve"> that </w:t>
      </w:r>
      <w:r w:rsidR="00270ABE" w:rsidRPr="00E03872">
        <w:rPr>
          <w:rFonts w:ascii="Georgia" w:hAnsi="Georgia"/>
          <w:sz w:val="24"/>
          <w:szCs w:val="24"/>
        </w:rPr>
        <w:t>the</w:t>
      </w:r>
      <w:r w:rsidR="00960085" w:rsidRPr="00E03872">
        <w:rPr>
          <w:rFonts w:ascii="Georgia" w:hAnsi="Georgia"/>
          <w:sz w:val="24"/>
          <w:szCs w:val="24"/>
        </w:rPr>
        <w:t xml:space="preserve"> title </w:t>
      </w:r>
      <w:r w:rsidR="00270ABE" w:rsidRPr="00E03872">
        <w:rPr>
          <w:rFonts w:ascii="Georgia" w:hAnsi="Georgia"/>
          <w:sz w:val="24"/>
          <w:szCs w:val="24"/>
        </w:rPr>
        <w:t>for this later work</w:t>
      </w:r>
      <w:r w:rsidR="007C2921" w:rsidRPr="00E03872">
        <w:rPr>
          <w:rFonts w:ascii="Georgia" w:hAnsi="Georgia"/>
          <w:sz w:val="24"/>
          <w:szCs w:val="24"/>
        </w:rPr>
        <w:t xml:space="preserve"> and </w:t>
      </w:r>
      <w:r w:rsidR="002F61DE" w:rsidRPr="00E03872">
        <w:rPr>
          <w:rFonts w:ascii="Georgia" w:hAnsi="Georgia"/>
          <w:sz w:val="24"/>
          <w:szCs w:val="24"/>
        </w:rPr>
        <w:t xml:space="preserve">perhaps </w:t>
      </w:r>
      <w:r w:rsidR="007C2921" w:rsidRPr="00E03872">
        <w:rPr>
          <w:rFonts w:ascii="Georgia" w:hAnsi="Georgia"/>
          <w:sz w:val="24"/>
          <w:szCs w:val="24"/>
        </w:rPr>
        <w:t>its deeper symbolic structure w</w:t>
      </w:r>
      <w:r w:rsidR="00A31E6A">
        <w:rPr>
          <w:rFonts w:ascii="Georgia" w:hAnsi="Georgia"/>
          <w:sz w:val="24"/>
          <w:szCs w:val="24"/>
        </w:rPr>
        <w:t>as</w:t>
      </w:r>
      <w:r w:rsidR="007C2921" w:rsidRPr="00E03872">
        <w:rPr>
          <w:rFonts w:ascii="Georgia" w:hAnsi="Georgia"/>
          <w:sz w:val="24"/>
          <w:szCs w:val="24"/>
        </w:rPr>
        <w:t xml:space="preserve"> </w:t>
      </w:r>
      <w:r w:rsidR="00270ABE" w:rsidRPr="00E03872">
        <w:rPr>
          <w:rFonts w:ascii="Georgia" w:hAnsi="Georgia"/>
          <w:sz w:val="24"/>
          <w:szCs w:val="24"/>
        </w:rPr>
        <w:t xml:space="preserve">already </w:t>
      </w:r>
      <w:r w:rsidR="00960085" w:rsidRPr="00E03872">
        <w:rPr>
          <w:rFonts w:ascii="Georgia" w:hAnsi="Georgia"/>
          <w:sz w:val="24"/>
          <w:szCs w:val="24"/>
        </w:rPr>
        <w:t>in process of formation.</w:t>
      </w:r>
      <w:r>
        <w:rPr>
          <w:rFonts w:ascii="Georgia" w:hAnsi="Georgia"/>
          <w:sz w:val="24"/>
          <w:szCs w:val="24"/>
        </w:rPr>
        <w:t xml:space="preserve"> Yet the idea that </w:t>
      </w:r>
      <w:r w:rsidRPr="00AC57E3">
        <w:rPr>
          <w:rFonts w:ascii="Georgia" w:hAnsi="Georgia"/>
          <w:sz w:val="24"/>
          <w:szCs w:val="24"/>
          <w:u w:val="single"/>
        </w:rPr>
        <w:t>The Golden Bowl</w:t>
      </w:r>
      <w:r w:rsidRPr="006E2FE8">
        <w:rPr>
          <w:rFonts w:ascii="Georgia" w:hAnsi="Georgia"/>
          <w:sz w:val="24"/>
          <w:szCs w:val="24"/>
        </w:rPr>
        <w:t xml:space="preserve"> </w:t>
      </w:r>
      <w:r>
        <w:rPr>
          <w:rFonts w:ascii="Georgia" w:hAnsi="Georgia"/>
          <w:sz w:val="24"/>
          <w:szCs w:val="24"/>
        </w:rPr>
        <w:t>is</w:t>
      </w:r>
      <w:r w:rsidR="009B1950">
        <w:rPr>
          <w:rFonts w:ascii="Georgia" w:hAnsi="Georgia"/>
          <w:sz w:val="24"/>
          <w:szCs w:val="24"/>
        </w:rPr>
        <w:t xml:space="preserve"> (</w:t>
      </w:r>
      <w:r>
        <w:rPr>
          <w:rFonts w:ascii="Georgia" w:hAnsi="Georgia"/>
          <w:sz w:val="24"/>
          <w:szCs w:val="24"/>
        </w:rPr>
        <w:t>as Jonathan Ullyot has argued</w:t>
      </w:r>
      <w:r w:rsidR="009B1950">
        <w:rPr>
          <w:rFonts w:ascii="Georgia" w:hAnsi="Georgia"/>
          <w:sz w:val="24"/>
          <w:szCs w:val="24"/>
        </w:rPr>
        <w:t>)</w:t>
      </w:r>
      <w:r>
        <w:rPr>
          <w:rFonts w:ascii="Georgia" w:hAnsi="Georgia"/>
          <w:sz w:val="24"/>
          <w:szCs w:val="24"/>
        </w:rPr>
        <w:t xml:space="preserve"> James’s “own unique version of the Grail story” </w:t>
      </w:r>
      <w:r w:rsidR="009B1950">
        <w:rPr>
          <w:rFonts w:ascii="Georgia" w:hAnsi="Georgia"/>
          <w:sz w:val="24"/>
          <w:szCs w:val="24"/>
        </w:rPr>
        <w:t xml:space="preserve">is </w:t>
      </w:r>
      <w:r w:rsidR="00A31E6A">
        <w:rPr>
          <w:rFonts w:ascii="Georgia" w:hAnsi="Georgia"/>
          <w:sz w:val="24"/>
          <w:szCs w:val="24"/>
        </w:rPr>
        <w:t>unconvincing</w:t>
      </w:r>
      <w:r>
        <w:rPr>
          <w:rFonts w:ascii="Georgia" w:hAnsi="Georgia"/>
          <w:sz w:val="24"/>
          <w:szCs w:val="24"/>
        </w:rPr>
        <w:t xml:space="preserve"> (19). As </w:t>
      </w:r>
      <w:r w:rsidR="0029548B">
        <w:rPr>
          <w:rFonts w:ascii="Georgia" w:hAnsi="Georgia"/>
          <w:sz w:val="24"/>
          <w:szCs w:val="24"/>
        </w:rPr>
        <w:t>has been</w:t>
      </w:r>
      <w:r>
        <w:rPr>
          <w:rFonts w:ascii="Georgia" w:hAnsi="Georgia"/>
          <w:sz w:val="24"/>
          <w:szCs w:val="24"/>
        </w:rPr>
        <w:t xml:space="preserve"> argued elsewhere</w:t>
      </w:r>
      <w:r w:rsidR="00A522C8">
        <w:rPr>
          <w:rFonts w:ascii="Georgia" w:hAnsi="Georgia"/>
          <w:sz w:val="24"/>
          <w:szCs w:val="24"/>
        </w:rPr>
        <w:t xml:space="preserve"> (</w:t>
      </w:r>
      <w:r w:rsidR="00600A4F">
        <w:rPr>
          <w:rFonts w:ascii="Georgia" w:hAnsi="Georgia"/>
          <w:sz w:val="24"/>
          <w:szCs w:val="24"/>
        </w:rPr>
        <w:t xml:space="preserve">see </w:t>
      </w:r>
      <w:r w:rsidR="009B1950">
        <w:rPr>
          <w:rFonts w:ascii="Georgia" w:hAnsi="Georgia"/>
          <w:sz w:val="24"/>
          <w:szCs w:val="24"/>
        </w:rPr>
        <w:t xml:space="preserve">Lustig </w:t>
      </w:r>
      <w:r w:rsidR="00A522C8">
        <w:rPr>
          <w:rFonts w:ascii="Georgia" w:hAnsi="Georgia"/>
          <w:sz w:val="24"/>
          <w:szCs w:val="24"/>
        </w:rPr>
        <w:t>2021)</w:t>
      </w:r>
      <w:r>
        <w:rPr>
          <w:rFonts w:ascii="Georgia" w:hAnsi="Georgia"/>
          <w:sz w:val="24"/>
          <w:szCs w:val="24"/>
        </w:rPr>
        <w:t xml:space="preserve">, the parallels which Ullyot </w:t>
      </w:r>
      <w:r w:rsidR="00C747B2">
        <w:rPr>
          <w:rFonts w:ascii="Georgia" w:hAnsi="Georgia"/>
          <w:sz w:val="24"/>
          <w:szCs w:val="24"/>
        </w:rPr>
        <w:t xml:space="preserve">claims to </w:t>
      </w:r>
      <w:r>
        <w:rPr>
          <w:rFonts w:ascii="Georgia" w:hAnsi="Georgia"/>
          <w:sz w:val="24"/>
          <w:szCs w:val="24"/>
        </w:rPr>
        <w:t xml:space="preserve">detect between the Grail narrative and </w:t>
      </w:r>
      <w:r w:rsidRPr="00AC57E3">
        <w:rPr>
          <w:rFonts w:ascii="Georgia" w:hAnsi="Georgia"/>
          <w:sz w:val="24"/>
          <w:szCs w:val="24"/>
          <w:u w:val="single"/>
        </w:rPr>
        <w:t>The Golden Bowl</w:t>
      </w:r>
      <w:r>
        <w:rPr>
          <w:rFonts w:ascii="Georgia" w:hAnsi="Georgia"/>
          <w:sz w:val="24"/>
          <w:szCs w:val="24"/>
        </w:rPr>
        <w:t xml:space="preserve"> seem forced, </w:t>
      </w:r>
      <w:r w:rsidR="00600A4F">
        <w:rPr>
          <w:rFonts w:ascii="Georgia" w:hAnsi="Georgia"/>
          <w:sz w:val="24"/>
          <w:szCs w:val="24"/>
        </w:rPr>
        <w:t xml:space="preserve">perhaps </w:t>
      </w:r>
      <w:r>
        <w:rPr>
          <w:rFonts w:ascii="Georgia" w:hAnsi="Georgia"/>
          <w:sz w:val="24"/>
          <w:szCs w:val="24"/>
        </w:rPr>
        <w:t>because Ullyot overstates James’s role in the production of B13. For Ullyot, James may not have written the entirety of th</w:t>
      </w:r>
      <w:r w:rsidR="00600A4F">
        <w:rPr>
          <w:rFonts w:ascii="Georgia" w:hAnsi="Georgia"/>
          <w:sz w:val="24"/>
          <w:szCs w:val="24"/>
        </w:rPr>
        <w:t>is</w:t>
      </w:r>
      <w:r>
        <w:rPr>
          <w:rFonts w:ascii="Georgia" w:hAnsi="Georgia"/>
          <w:sz w:val="24"/>
          <w:szCs w:val="24"/>
        </w:rPr>
        <w:t xml:space="preserve"> text but seems “to have sufficiently revised it to not mind the sole attribution”</w:t>
      </w:r>
      <w:r w:rsidR="00070DE6">
        <w:rPr>
          <w:rFonts w:ascii="Georgia" w:hAnsi="Georgia"/>
          <w:sz w:val="24"/>
          <w:szCs w:val="24"/>
        </w:rPr>
        <w:t xml:space="preserve"> in what is “</w:t>
      </w:r>
      <w:r w:rsidR="00070DE6" w:rsidRPr="00F345BA">
        <w:rPr>
          <w:rFonts w:ascii="Georgia" w:hAnsi="Georgia"/>
          <w:sz w:val="24"/>
          <w:szCs w:val="24"/>
          <w:u w:val="single"/>
        </w:rPr>
        <w:t>his</w:t>
      </w:r>
      <w:r w:rsidR="00070DE6">
        <w:rPr>
          <w:rFonts w:ascii="Georgia" w:hAnsi="Georgia"/>
          <w:sz w:val="24"/>
          <w:szCs w:val="24"/>
        </w:rPr>
        <w:t xml:space="preserve"> catalogue” (19</w:t>
      </w:r>
      <w:r w:rsidR="009B1950">
        <w:rPr>
          <w:rFonts w:ascii="Georgia" w:hAnsi="Georgia"/>
          <w:sz w:val="24"/>
          <w:szCs w:val="24"/>
        </w:rPr>
        <w:t xml:space="preserve">, my </w:t>
      </w:r>
      <w:r w:rsidR="00F345BA">
        <w:rPr>
          <w:rFonts w:ascii="Georgia" w:hAnsi="Georgia"/>
          <w:sz w:val="24"/>
          <w:szCs w:val="24"/>
        </w:rPr>
        <w:t>emphasis</w:t>
      </w:r>
      <w:r w:rsidR="00070DE6">
        <w:rPr>
          <w:rFonts w:ascii="Georgia" w:hAnsi="Georgia"/>
          <w:sz w:val="24"/>
          <w:szCs w:val="24"/>
        </w:rPr>
        <w:t xml:space="preserve">). Yet, as I have demonstrated, the extent to which B13 </w:t>
      </w:r>
      <w:r w:rsidR="00B13796">
        <w:rPr>
          <w:rFonts w:ascii="Georgia" w:hAnsi="Georgia"/>
          <w:sz w:val="24"/>
          <w:szCs w:val="24"/>
        </w:rPr>
        <w:t>wa</w:t>
      </w:r>
      <w:r w:rsidR="00070DE6">
        <w:rPr>
          <w:rFonts w:ascii="Georgia" w:hAnsi="Georgia"/>
          <w:sz w:val="24"/>
          <w:szCs w:val="24"/>
        </w:rPr>
        <w:t>s “his” is doubtful;</w:t>
      </w:r>
      <w:r w:rsidR="00C747B2">
        <w:rPr>
          <w:rFonts w:ascii="Georgia" w:hAnsi="Georgia"/>
          <w:sz w:val="24"/>
          <w:szCs w:val="24"/>
        </w:rPr>
        <w:t xml:space="preserve"> </w:t>
      </w:r>
      <w:r w:rsidR="00070DE6">
        <w:rPr>
          <w:rFonts w:ascii="Georgia" w:hAnsi="Georgia"/>
          <w:sz w:val="24"/>
          <w:szCs w:val="24"/>
        </w:rPr>
        <w:t xml:space="preserve">“sole attribution” in the Boston Public Library reprint of B13c was something which James was probably unaware </w:t>
      </w:r>
      <w:r w:rsidR="006B7ADB">
        <w:rPr>
          <w:rFonts w:ascii="Georgia" w:hAnsi="Georgia"/>
          <w:sz w:val="24"/>
          <w:szCs w:val="24"/>
        </w:rPr>
        <w:t xml:space="preserve">of </w:t>
      </w:r>
      <w:r w:rsidR="00070DE6">
        <w:rPr>
          <w:rFonts w:ascii="Georgia" w:hAnsi="Georgia"/>
          <w:sz w:val="24"/>
          <w:szCs w:val="24"/>
        </w:rPr>
        <w:t xml:space="preserve">and would </w:t>
      </w:r>
      <w:r w:rsidR="00C747B2">
        <w:rPr>
          <w:rFonts w:ascii="Georgia" w:hAnsi="Georgia"/>
          <w:sz w:val="24"/>
          <w:szCs w:val="24"/>
        </w:rPr>
        <w:t xml:space="preserve">almost </w:t>
      </w:r>
      <w:r w:rsidR="00070DE6">
        <w:rPr>
          <w:rFonts w:ascii="Georgia" w:hAnsi="Georgia"/>
          <w:sz w:val="24"/>
          <w:szCs w:val="24"/>
        </w:rPr>
        <w:t xml:space="preserve">certainly </w:t>
      </w:r>
      <w:r w:rsidR="00B13796">
        <w:rPr>
          <w:rFonts w:ascii="Georgia" w:hAnsi="Georgia"/>
          <w:sz w:val="24"/>
          <w:szCs w:val="24"/>
        </w:rPr>
        <w:t>have disclaimed</w:t>
      </w:r>
      <w:r w:rsidR="00070DE6">
        <w:rPr>
          <w:rFonts w:ascii="Georgia" w:hAnsi="Georgia"/>
          <w:sz w:val="24"/>
          <w:szCs w:val="24"/>
        </w:rPr>
        <w:t xml:space="preserve">. </w:t>
      </w:r>
      <w:r w:rsidR="006B7ADB">
        <w:rPr>
          <w:rFonts w:ascii="Georgia" w:hAnsi="Georgia"/>
          <w:sz w:val="24"/>
          <w:szCs w:val="24"/>
        </w:rPr>
        <w:t>I</w:t>
      </w:r>
      <w:r w:rsidR="00070DE6">
        <w:rPr>
          <w:rFonts w:ascii="Georgia" w:hAnsi="Georgia"/>
          <w:sz w:val="24"/>
          <w:szCs w:val="24"/>
        </w:rPr>
        <w:t xml:space="preserve">t is not the fact that </w:t>
      </w:r>
      <w:r w:rsidR="00070DE6" w:rsidRPr="00F345BA">
        <w:rPr>
          <w:rFonts w:ascii="Georgia" w:hAnsi="Georgia"/>
          <w:sz w:val="24"/>
          <w:szCs w:val="24"/>
          <w:u w:val="single"/>
        </w:rPr>
        <w:t>The Golden Bowl</w:t>
      </w:r>
      <w:r w:rsidR="00070DE6" w:rsidRPr="006E2FE8">
        <w:rPr>
          <w:rFonts w:ascii="Georgia" w:hAnsi="Georgia"/>
          <w:sz w:val="24"/>
          <w:szCs w:val="24"/>
        </w:rPr>
        <w:t xml:space="preserve"> </w:t>
      </w:r>
      <w:r w:rsidR="00070DE6">
        <w:rPr>
          <w:rFonts w:ascii="Georgia" w:hAnsi="Georgia"/>
          <w:sz w:val="24"/>
          <w:szCs w:val="24"/>
        </w:rPr>
        <w:t xml:space="preserve">is a “version” of the Grail narrative that is significant, </w:t>
      </w:r>
      <w:r w:rsidR="00DE7B10">
        <w:rPr>
          <w:rFonts w:ascii="Georgia" w:hAnsi="Georgia"/>
          <w:sz w:val="24"/>
          <w:szCs w:val="24"/>
        </w:rPr>
        <w:t xml:space="preserve">then, </w:t>
      </w:r>
      <w:r w:rsidR="00070DE6">
        <w:rPr>
          <w:rFonts w:ascii="Georgia" w:hAnsi="Georgia"/>
          <w:sz w:val="24"/>
          <w:szCs w:val="24"/>
        </w:rPr>
        <w:t xml:space="preserve">but the fact that it is not. </w:t>
      </w:r>
      <w:r w:rsidR="009C0E13">
        <w:rPr>
          <w:rFonts w:ascii="Georgia" w:hAnsi="Georgia"/>
          <w:sz w:val="24"/>
          <w:szCs w:val="24"/>
        </w:rPr>
        <w:t>Yet</w:t>
      </w:r>
      <w:r w:rsidR="006B7ADB">
        <w:rPr>
          <w:rFonts w:ascii="Georgia" w:hAnsi="Georgia"/>
          <w:sz w:val="24"/>
          <w:szCs w:val="24"/>
        </w:rPr>
        <w:t xml:space="preserve"> w</w:t>
      </w:r>
      <w:r w:rsidR="00070DE6">
        <w:rPr>
          <w:rFonts w:ascii="Georgia" w:hAnsi="Georgia"/>
          <w:sz w:val="24"/>
          <w:szCs w:val="24"/>
        </w:rPr>
        <w:t xml:space="preserve">hy should </w:t>
      </w:r>
      <w:r w:rsidR="00C747B2">
        <w:rPr>
          <w:rFonts w:ascii="Georgia" w:hAnsi="Georgia"/>
          <w:sz w:val="24"/>
          <w:szCs w:val="24"/>
        </w:rPr>
        <w:t xml:space="preserve">the evidence that </w:t>
      </w:r>
      <w:r w:rsidR="00070DE6">
        <w:rPr>
          <w:rFonts w:ascii="Georgia" w:hAnsi="Georgia"/>
          <w:sz w:val="24"/>
          <w:szCs w:val="24"/>
        </w:rPr>
        <w:t>James</w:t>
      </w:r>
      <w:r w:rsidR="00C747B2">
        <w:rPr>
          <w:rFonts w:ascii="Georgia" w:hAnsi="Georgia"/>
          <w:sz w:val="24"/>
          <w:szCs w:val="24"/>
        </w:rPr>
        <w:t xml:space="preserve"> </w:t>
      </w:r>
      <w:r w:rsidR="00070DE6">
        <w:rPr>
          <w:rFonts w:ascii="Georgia" w:hAnsi="Georgia"/>
          <w:sz w:val="24"/>
          <w:szCs w:val="24"/>
        </w:rPr>
        <w:t>respon</w:t>
      </w:r>
      <w:r w:rsidR="00C747B2">
        <w:rPr>
          <w:rFonts w:ascii="Georgia" w:hAnsi="Georgia"/>
          <w:sz w:val="24"/>
          <w:szCs w:val="24"/>
        </w:rPr>
        <w:t>ded</w:t>
      </w:r>
      <w:r w:rsidR="00070DE6">
        <w:rPr>
          <w:rFonts w:ascii="Georgia" w:hAnsi="Georgia"/>
          <w:sz w:val="24"/>
          <w:szCs w:val="24"/>
        </w:rPr>
        <w:t xml:space="preserve"> </w:t>
      </w:r>
      <w:r w:rsidR="00C747B2">
        <w:rPr>
          <w:rFonts w:ascii="Georgia" w:hAnsi="Georgia"/>
          <w:sz w:val="24"/>
          <w:szCs w:val="24"/>
        </w:rPr>
        <w:t xml:space="preserve">in any complex way </w:t>
      </w:r>
      <w:r w:rsidR="00070DE6">
        <w:rPr>
          <w:rFonts w:ascii="Georgia" w:hAnsi="Georgia"/>
          <w:sz w:val="24"/>
          <w:szCs w:val="24"/>
        </w:rPr>
        <w:t>to medieval prose narrative seem so l</w:t>
      </w:r>
      <w:r w:rsidR="00C747B2">
        <w:rPr>
          <w:rFonts w:ascii="Georgia" w:hAnsi="Georgia"/>
          <w:sz w:val="24"/>
          <w:szCs w:val="24"/>
        </w:rPr>
        <w:t xml:space="preserve">acking </w:t>
      </w:r>
      <w:r w:rsidR="00070DE6">
        <w:rPr>
          <w:rFonts w:ascii="Georgia" w:hAnsi="Georgia"/>
          <w:sz w:val="24"/>
          <w:szCs w:val="24"/>
        </w:rPr>
        <w:t xml:space="preserve">when at an earlier point in his career he was </w:t>
      </w:r>
      <w:r w:rsidR="006B7ADB">
        <w:rPr>
          <w:rFonts w:ascii="Georgia" w:hAnsi="Georgia"/>
          <w:sz w:val="24"/>
          <w:szCs w:val="24"/>
        </w:rPr>
        <w:t xml:space="preserve">clearly </w:t>
      </w:r>
      <w:r w:rsidR="00070DE6">
        <w:rPr>
          <w:rFonts w:ascii="Georgia" w:hAnsi="Georgia"/>
          <w:sz w:val="24"/>
          <w:szCs w:val="24"/>
        </w:rPr>
        <w:t>able to produce sophisticated assessments of medieval architecture?</w:t>
      </w:r>
      <w:r w:rsidR="00E95BB3">
        <w:rPr>
          <w:rFonts w:ascii="Georgia" w:hAnsi="Georgia"/>
          <w:sz w:val="24"/>
          <w:szCs w:val="24"/>
        </w:rPr>
        <w:t xml:space="preserve"> A preliminary response to this question must now be essayed.</w:t>
      </w:r>
    </w:p>
    <w:p w14:paraId="0EF9766A" w14:textId="28B8087C" w:rsidR="00366162" w:rsidRPr="006E2FE8" w:rsidRDefault="00366162" w:rsidP="00BC35AA">
      <w:pPr>
        <w:spacing w:line="480" w:lineRule="auto"/>
        <w:rPr>
          <w:rFonts w:ascii="Georgia" w:hAnsi="Georgia"/>
          <w:b/>
          <w:bCs/>
          <w:sz w:val="24"/>
          <w:szCs w:val="24"/>
          <w:u w:val="single"/>
        </w:rPr>
      </w:pPr>
      <w:r w:rsidRPr="008D30EB">
        <w:rPr>
          <w:rFonts w:ascii="Georgia" w:hAnsi="Georgia"/>
          <w:sz w:val="24"/>
          <w:szCs w:val="24"/>
        </w:rPr>
        <w:tab/>
      </w:r>
      <w:r w:rsidR="00D2754B" w:rsidRPr="006E2FE8">
        <w:rPr>
          <w:rFonts w:ascii="Georgia" w:hAnsi="Georgia"/>
          <w:b/>
          <w:bCs/>
          <w:sz w:val="24"/>
          <w:szCs w:val="24"/>
          <w:u w:val="single"/>
        </w:rPr>
        <w:t>4</w:t>
      </w:r>
      <w:r w:rsidRPr="006E2FE8">
        <w:rPr>
          <w:rFonts w:ascii="Georgia" w:hAnsi="Georgia"/>
          <w:b/>
          <w:bCs/>
          <w:sz w:val="24"/>
          <w:szCs w:val="24"/>
          <w:u w:val="single"/>
        </w:rPr>
        <w:t>.</w:t>
      </w:r>
    </w:p>
    <w:p w14:paraId="576D4DB6" w14:textId="485C88E2" w:rsidR="00226215" w:rsidRDefault="005C3475" w:rsidP="00BC35AA">
      <w:pPr>
        <w:spacing w:line="480" w:lineRule="auto"/>
        <w:rPr>
          <w:rFonts w:ascii="Georgia" w:hAnsi="Georgia"/>
          <w:sz w:val="24"/>
          <w:szCs w:val="24"/>
        </w:rPr>
      </w:pPr>
      <w:r>
        <w:rPr>
          <w:rFonts w:ascii="Georgia" w:hAnsi="Georgia"/>
          <w:sz w:val="24"/>
          <w:szCs w:val="24"/>
        </w:rPr>
        <w:tab/>
      </w:r>
      <w:r w:rsidR="00E95BB3">
        <w:rPr>
          <w:rFonts w:ascii="Georgia" w:hAnsi="Georgia"/>
          <w:sz w:val="24"/>
          <w:szCs w:val="24"/>
        </w:rPr>
        <w:t xml:space="preserve">As we have seen, </w:t>
      </w:r>
      <w:r w:rsidR="00C95708">
        <w:rPr>
          <w:rFonts w:ascii="Georgia" w:hAnsi="Georgia"/>
          <w:sz w:val="24"/>
          <w:szCs w:val="24"/>
        </w:rPr>
        <w:t xml:space="preserve">my </w:t>
      </w:r>
      <w:r w:rsidR="00226215">
        <w:rPr>
          <w:rFonts w:ascii="Georgia" w:hAnsi="Georgia"/>
          <w:sz w:val="24"/>
          <w:szCs w:val="24"/>
        </w:rPr>
        <w:t xml:space="preserve">case studies </w:t>
      </w:r>
      <w:r w:rsidR="00E95BB3">
        <w:rPr>
          <w:rFonts w:ascii="Georgia" w:hAnsi="Georgia"/>
          <w:sz w:val="24"/>
          <w:szCs w:val="24"/>
        </w:rPr>
        <w:t xml:space="preserve">have </w:t>
      </w:r>
      <w:r w:rsidR="002F6EA4">
        <w:rPr>
          <w:rFonts w:ascii="Georgia" w:hAnsi="Georgia"/>
          <w:sz w:val="24"/>
          <w:szCs w:val="24"/>
        </w:rPr>
        <w:t>reveal</w:t>
      </w:r>
      <w:r w:rsidR="00E95BB3">
        <w:rPr>
          <w:rFonts w:ascii="Georgia" w:hAnsi="Georgia"/>
          <w:sz w:val="24"/>
          <w:szCs w:val="24"/>
        </w:rPr>
        <w:t>ed</w:t>
      </w:r>
      <w:r w:rsidR="00875D93">
        <w:rPr>
          <w:rFonts w:ascii="Georgia" w:hAnsi="Georgia"/>
          <w:sz w:val="24"/>
          <w:szCs w:val="24"/>
        </w:rPr>
        <w:t xml:space="preserve"> some surprising</w:t>
      </w:r>
      <w:r w:rsidR="002F6EA4">
        <w:rPr>
          <w:rFonts w:ascii="Georgia" w:hAnsi="Georgia"/>
          <w:sz w:val="24"/>
          <w:szCs w:val="24"/>
        </w:rPr>
        <w:t xml:space="preserve"> </w:t>
      </w:r>
      <w:r w:rsidR="00875D93">
        <w:rPr>
          <w:rFonts w:ascii="Georgia" w:hAnsi="Georgia"/>
          <w:sz w:val="24"/>
          <w:szCs w:val="24"/>
        </w:rPr>
        <w:t>differences</w:t>
      </w:r>
      <w:r w:rsidR="00226215">
        <w:rPr>
          <w:rFonts w:ascii="Georgia" w:hAnsi="Georgia"/>
          <w:sz w:val="24"/>
          <w:szCs w:val="24"/>
        </w:rPr>
        <w:t xml:space="preserve"> </w:t>
      </w:r>
      <w:r w:rsidRPr="005C3475">
        <w:rPr>
          <w:rFonts w:ascii="Georgia" w:hAnsi="Georgia"/>
          <w:sz w:val="24"/>
          <w:szCs w:val="24"/>
        </w:rPr>
        <w:t xml:space="preserve">between James’s response to medieval architecture and his reflections on Arthurian literature. </w:t>
      </w:r>
      <w:r w:rsidR="00226215">
        <w:rPr>
          <w:rFonts w:ascii="Georgia" w:hAnsi="Georgia"/>
          <w:sz w:val="24"/>
          <w:szCs w:val="24"/>
        </w:rPr>
        <w:t xml:space="preserve">In the case of the early travel writings, James engaged with contemporary </w:t>
      </w:r>
      <w:r w:rsidR="00EE6A1A">
        <w:rPr>
          <w:rFonts w:ascii="Georgia" w:hAnsi="Georgia"/>
          <w:sz w:val="24"/>
          <w:szCs w:val="24"/>
        </w:rPr>
        <w:t>intellectual concerns</w:t>
      </w:r>
      <w:r w:rsidR="00226215">
        <w:rPr>
          <w:rFonts w:ascii="Georgia" w:hAnsi="Georgia"/>
          <w:sz w:val="24"/>
          <w:szCs w:val="24"/>
        </w:rPr>
        <w:t xml:space="preserve"> (“</w:t>
      </w:r>
      <w:proofErr w:type="spellStart"/>
      <w:r w:rsidR="00E33BF6">
        <w:rPr>
          <w:rFonts w:ascii="Georgia" w:hAnsi="Georgia"/>
          <w:sz w:val="24"/>
          <w:szCs w:val="24"/>
        </w:rPr>
        <w:t>æ</w:t>
      </w:r>
      <w:r w:rsidR="00226215">
        <w:rPr>
          <w:rFonts w:ascii="Georgia" w:hAnsi="Georgia"/>
          <w:sz w:val="24"/>
          <w:szCs w:val="24"/>
        </w:rPr>
        <w:t>sthetic</w:t>
      </w:r>
      <w:proofErr w:type="spellEnd"/>
      <w:r w:rsidR="00226215">
        <w:rPr>
          <w:rFonts w:ascii="Georgia" w:hAnsi="Georgia"/>
          <w:sz w:val="24"/>
          <w:szCs w:val="24"/>
        </w:rPr>
        <w:t xml:space="preserve"> culture,” “pure </w:t>
      </w:r>
      <w:proofErr w:type="spellStart"/>
      <w:r w:rsidR="00992B73">
        <w:rPr>
          <w:rFonts w:ascii="Georgia" w:hAnsi="Georgia"/>
          <w:sz w:val="24"/>
          <w:szCs w:val="24"/>
        </w:rPr>
        <w:t>æ</w:t>
      </w:r>
      <w:r w:rsidR="00226215">
        <w:rPr>
          <w:rFonts w:ascii="Georgia" w:hAnsi="Georgia"/>
          <w:sz w:val="24"/>
          <w:szCs w:val="24"/>
        </w:rPr>
        <w:t>sthetics</w:t>
      </w:r>
      <w:proofErr w:type="spellEnd"/>
      <w:r w:rsidR="00226215">
        <w:rPr>
          <w:rFonts w:ascii="Georgia" w:hAnsi="Georgia"/>
          <w:sz w:val="24"/>
          <w:szCs w:val="24"/>
        </w:rPr>
        <w:t>”)</w:t>
      </w:r>
      <w:r w:rsidR="006C4784">
        <w:rPr>
          <w:rFonts w:ascii="Georgia" w:hAnsi="Georgia"/>
          <w:sz w:val="24"/>
          <w:szCs w:val="24"/>
        </w:rPr>
        <w:t xml:space="preserve"> but suggested that the scholarly </w:t>
      </w:r>
      <w:r w:rsidR="00596583">
        <w:rPr>
          <w:rFonts w:ascii="Georgia" w:hAnsi="Georgia"/>
          <w:sz w:val="24"/>
          <w:szCs w:val="24"/>
        </w:rPr>
        <w:t>virtues</w:t>
      </w:r>
      <w:r w:rsidR="006C4784">
        <w:rPr>
          <w:rFonts w:ascii="Georgia" w:hAnsi="Georgia"/>
          <w:sz w:val="24"/>
          <w:szCs w:val="24"/>
        </w:rPr>
        <w:t xml:space="preserve"> </w:t>
      </w:r>
      <w:r w:rsidR="00875D93">
        <w:rPr>
          <w:rFonts w:ascii="Georgia" w:hAnsi="Georgia"/>
          <w:sz w:val="24"/>
          <w:szCs w:val="24"/>
        </w:rPr>
        <w:t xml:space="preserve">of these approaches </w:t>
      </w:r>
      <w:r w:rsidR="006C4784">
        <w:rPr>
          <w:rFonts w:ascii="Georgia" w:hAnsi="Georgia"/>
          <w:sz w:val="24"/>
          <w:szCs w:val="24"/>
        </w:rPr>
        <w:t xml:space="preserve">were offset by a tendency to idealize the </w:t>
      </w:r>
      <w:r w:rsidR="006C4784">
        <w:rPr>
          <w:rFonts w:ascii="Georgia" w:hAnsi="Georgia"/>
          <w:sz w:val="24"/>
          <w:szCs w:val="24"/>
        </w:rPr>
        <w:lastRenderedPageBreak/>
        <w:t xml:space="preserve">medieval world </w:t>
      </w:r>
      <w:r w:rsidR="002F6EA4">
        <w:rPr>
          <w:rFonts w:ascii="Georgia" w:hAnsi="Georgia"/>
          <w:sz w:val="24"/>
          <w:szCs w:val="24"/>
        </w:rPr>
        <w:t>and</w:t>
      </w:r>
      <w:r w:rsidR="006C4784">
        <w:rPr>
          <w:rFonts w:ascii="Georgia" w:hAnsi="Georgia"/>
          <w:sz w:val="24"/>
          <w:szCs w:val="24"/>
        </w:rPr>
        <w:t xml:space="preserve"> to ignore its stark physical and mental </w:t>
      </w:r>
      <w:r w:rsidR="002F6EA4">
        <w:rPr>
          <w:rFonts w:ascii="Georgia" w:hAnsi="Georgia"/>
          <w:sz w:val="24"/>
          <w:szCs w:val="24"/>
        </w:rPr>
        <w:t>constraints</w:t>
      </w:r>
      <w:r w:rsidR="006C4784">
        <w:rPr>
          <w:rFonts w:ascii="Georgia" w:hAnsi="Georgia"/>
          <w:sz w:val="24"/>
          <w:szCs w:val="24"/>
        </w:rPr>
        <w:t xml:space="preserve">. Indeed, on occasions James </w:t>
      </w:r>
      <w:r w:rsidR="006B7ADB">
        <w:rPr>
          <w:rFonts w:ascii="Georgia" w:hAnsi="Georgia"/>
          <w:sz w:val="24"/>
          <w:szCs w:val="24"/>
        </w:rPr>
        <w:t>was compelled</w:t>
      </w:r>
      <w:r w:rsidR="006C4784">
        <w:rPr>
          <w:rFonts w:ascii="Georgia" w:hAnsi="Georgia"/>
          <w:sz w:val="24"/>
          <w:szCs w:val="24"/>
        </w:rPr>
        <w:t xml:space="preserve"> to correct s</w:t>
      </w:r>
      <w:r w:rsidR="00600A4F">
        <w:rPr>
          <w:rFonts w:ascii="Georgia" w:hAnsi="Georgia"/>
          <w:sz w:val="24"/>
          <w:szCs w:val="24"/>
        </w:rPr>
        <w:t>uch</w:t>
      </w:r>
      <w:r w:rsidR="006C4784">
        <w:rPr>
          <w:rFonts w:ascii="Georgia" w:hAnsi="Georgia"/>
          <w:sz w:val="24"/>
          <w:szCs w:val="24"/>
        </w:rPr>
        <w:t xml:space="preserve"> tendencies on his own part. </w:t>
      </w:r>
      <w:r w:rsidR="006B7ADB">
        <w:rPr>
          <w:rFonts w:ascii="Georgia" w:hAnsi="Georgia"/>
          <w:sz w:val="24"/>
          <w:szCs w:val="24"/>
        </w:rPr>
        <w:t>T</w:t>
      </w:r>
      <w:r w:rsidR="006C4784">
        <w:rPr>
          <w:rFonts w:ascii="Georgia" w:hAnsi="Georgia"/>
          <w:sz w:val="24"/>
          <w:szCs w:val="24"/>
        </w:rPr>
        <w:t xml:space="preserve">he </w:t>
      </w:r>
      <w:r w:rsidR="00600A4F">
        <w:rPr>
          <w:rFonts w:ascii="Georgia" w:hAnsi="Georgia"/>
          <w:sz w:val="24"/>
          <w:szCs w:val="24"/>
        </w:rPr>
        <w:t xml:space="preserve">exceptional </w:t>
      </w:r>
      <w:r w:rsidR="00027828">
        <w:rPr>
          <w:rFonts w:ascii="Georgia" w:hAnsi="Georgia"/>
          <w:sz w:val="24"/>
          <w:szCs w:val="24"/>
        </w:rPr>
        <w:t>status</w:t>
      </w:r>
      <w:r w:rsidR="006C4784">
        <w:rPr>
          <w:rFonts w:ascii="Georgia" w:hAnsi="Georgia"/>
          <w:sz w:val="24"/>
          <w:szCs w:val="24"/>
        </w:rPr>
        <w:t xml:space="preserve"> </w:t>
      </w:r>
      <w:r w:rsidR="006B7ADB">
        <w:rPr>
          <w:rFonts w:ascii="Georgia" w:hAnsi="Georgia"/>
          <w:sz w:val="24"/>
          <w:szCs w:val="24"/>
        </w:rPr>
        <w:t xml:space="preserve">of </w:t>
      </w:r>
      <w:r w:rsidR="006B7ADB" w:rsidRPr="00F345BA">
        <w:rPr>
          <w:rFonts w:ascii="Georgia" w:hAnsi="Georgia"/>
          <w:sz w:val="24"/>
          <w:szCs w:val="24"/>
          <w:u w:val="single"/>
        </w:rPr>
        <w:t>The Quest of the Holy Grail</w:t>
      </w:r>
      <w:r w:rsidR="006C4784">
        <w:rPr>
          <w:rFonts w:ascii="Georgia" w:hAnsi="Georgia"/>
          <w:sz w:val="24"/>
          <w:szCs w:val="24"/>
        </w:rPr>
        <w:t xml:space="preserve"> </w:t>
      </w:r>
      <w:r w:rsidR="006B7ADB">
        <w:rPr>
          <w:rFonts w:ascii="Georgia" w:hAnsi="Georgia"/>
          <w:sz w:val="24"/>
          <w:szCs w:val="24"/>
        </w:rPr>
        <w:t xml:space="preserve">underlines </w:t>
      </w:r>
      <w:r w:rsidR="00600A4F">
        <w:rPr>
          <w:rFonts w:ascii="Georgia" w:hAnsi="Georgia"/>
          <w:sz w:val="24"/>
          <w:szCs w:val="24"/>
        </w:rPr>
        <w:t>James’s</w:t>
      </w:r>
      <w:r w:rsidR="00AE03CE">
        <w:rPr>
          <w:rFonts w:ascii="Georgia" w:hAnsi="Georgia"/>
          <w:sz w:val="24"/>
          <w:szCs w:val="24"/>
        </w:rPr>
        <w:t xml:space="preserve"> relative </w:t>
      </w:r>
      <w:r w:rsidR="006C4784">
        <w:rPr>
          <w:rFonts w:ascii="Georgia" w:hAnsi="Georgia"/>
          <w:sz w:val="24"/>
          <w:szCs w:val="24"/>
        </w:rPr>
        <w:t xml:space="preserve">absence of engagement with </w:t>
      </w:r>
      <w:r w:rsidR="00227928">
        <w:rPr>
          <w:rFonts w:ascii="Georgia" w:hAnsi="Georgia"/>
          <w:sz w:val="24"/>
          <w:szCs w:val="24"/>
        </w:rPr>
        <w:t>Arthurian themes</w:t>
      </w:r>
      <w:r w:rsidR="006C4784">
        <w:rPr>
          <w:rFonts w:ascii="Georgia" w:hAnsi="Georgia"/>
          <w:sz w:val="24"/>
          <w:szCs w:val="24"/>
        </w:rPr>
        <w:t xml:space="preserve">. </w:t>
      </w:r>
      <w:r w:rsidR="00600A4F">
        <w:rPr>
          <w:rFonts w:ascii="Georgia" w:hAnsi="Georgia"/>
          <w:sz w:val="24"/>
          <w:szCs w:val="24"/>
        </w:rPr>
        <w:t>He</w:t>
      </w:r>
      <w:r w:rsidR="006C4784">
        <w:rPr>
          <w:rFonts w:ascii="Georgia" w:hAnsi="Georgia"/>
          <w:sz w:val="24"/>
          <w:szCs w:val="24"/>
        </w:rPr>
        <w:t xml:space="preserve"> </w:t>
      </w:r>
      <w:r w:rsidR="00C95708">
        <w:rPr>
          <w:rFonts w:ascii="Georgia" w:hAnsi="Georgia"/>
          <w:sz w:val="24"/>
          <w:szCs w:val="24"/>
        </w:rPr>
        <w:t xml:space="preserve">nowhere </w:t>
      </w:r>
      <w:r w:rsidR="006C4784">
        <w:rPr>
          <w:rFonts w:ascii="Georgia" w:hAnsi="Georgia"/>
          <w:sz w:val="24"/>
          <w:szCs w:val="24"/>
        </w:rPr>
        <w:t>den</w:t>
      </w:r>
      <w:r w:rsidR="00C95708">
        <w:rPr>
          <w:rFonts w:ascii="Georgia" w:hAnsi="Georgia"/>
          <w:sz w:val="24"/>
          <w:szCs w:val="24"/>
        </w:rPr>
        <w:t>ied</w:t>
      </w:r>
      <w:r w:rsidR="006C4784">
        <w:rPr>
          <w:rFonts w:ascii="Georgia" w:hAnsi="Georgia"/>
          <w:sz w:val="24"/>
          <w:szCs w:val="24"/>
        </w:rPr>
        <w:t xml:space="preserve"> the potential of the quest narrative </w:t>
      </w:r>
      <w:r w:rsidR="00C95708">
        <w:rPr>
          <w:rFonts w:ascii="Georgia" w:hAnsi="Georgia"/>
          <w:sz w:val="24"/>
          <w:szCs w:val="24"/>
        </w:rPr>
        <w:t xml:space="preserve">as a subject for </w:t>
      </w:r>
      <w:r w:rsidR="006C4784">
        <w:rPr>
          <w:rFonts w:ascii="Georgia" w:hAnsi="Georgia"/>
          <w:sz w:val="24"/>
          <w:szCs w:val="24"/>
        </w:rPr>
        <w:t>painting</w:t>
      </w:r>
      <w:r w:rsidR="00027828">
        <w:rPr>
          <w:rFonts w:ascii="Georgia" w:hAnsi="Georgia"/>
          <w:sz w:val="24"/>
          <w:szCs w:val="24"/>
        </w:rPr>
        <w:t>,</w:t>
      </w:r>
      <w:r w:rsidR="006C4784">
        <w:rPr>
          <w:rFonts w:ascii="Georgia" w:hAnsi="Georgia"/>
          <w:sz w:val="24"/>
          <w:szCs w:val="24"/>
        </w:rPr>
        <w:t xml:space="preserve"> but</w:t>
      </w:r>
      <w:r w:rsidR="00027828">
        <w:rPr>
          <w:rFonts w:ascii="Georgia" w:hAnsi="Georgia"/>
          <w:sz w:val="24"/>
          <w:szCs w:val="24"/>
        </w:rPr>
        <w:t xml:space="preserve"> he</w:t>
      </w:r>
      <w:r w:rsidR="006C4784">
        <w:rPr>
          <w:rFonts w:ascii="Georgia" w:hAnsi="Georgia"/>
          <w:sz w:val="24"/>
          <w:szCs w:val="24"/>
        </w:rPr>
        <w:t xml:space="preserve"> appears to have </w:t>
      </w:r>
      <w:r w:rsidR="00596583" w:rsidRPr="00596583">
        <w:rPr>
          <w:rFonts w:ascii="Georgia" w:hAnsi="Georgia"/>
          <w:sz w:val="24"/>
          <w:szCs w:val="24"/>
        </w:rPr>
        <w:t xml:space="preserve">had a limited knowledge of medieval romance </w:t>
      </w:r>
      <w:r w:rsidR="00596583">
        <w:rPr>
          <w:rFonts w:ascii="Georgia" w:hAnsi="Georgia"/>
          <w:sz w:val="24"/>
          <w:szCs w:val="24"/>
        </w:rPr>
        <w:t xml:space="preserve">and to have </w:t>
      </w:r>
      <w:r w:rsidR="006C4784">
        <w:rPr>
          <w:rFonts w:ascii="Georgia" w:hAnsi="Georgia"/>
          <w:sz w:val="24"/>
          <w:szCs w:val="24"/>
        </w:rPr>
        <w:t xml:space="preserve">entertained reservations </w:t>
      </w:r>
      <w:r w:rsidR="00227928">
        <w:rPr>
          <w:rFonts w:ascii="Georgia" w:hAnsi="Georgia"/>
          <w:sz w:val="24"/>
          <w:szCs w:val="24"/>
        </w:rPr>
        <w:t xml:space="preserve">(“artless,” “primitive”) </w:t>
      </w:r>
      <w:r w:rsidR="006C4784">
        <w:rPr>
          <w:rFonts w:ascii="Georgia" w:hAnsi="Georgia"/>
          <w:sz w:val="24"/>
          <w:szCs w:val="24"/>
        </w:rPr>
        <w:t xml:space="preserve">about its </w:t>
      </w:r>
      <w:r w:rsidR="00596583">
        <w:rPr>
          <w:rFonts w:ascii="Georgia" w:hAnsi="Georgia"/>
          <w:sz w:val="24"/>
          <w:szCs w:val="24"/>
        </w:rPr>
        <w:t>merits</w:t>
      </w:r>
      <w:r w:rsidR="006C4784">
        <w:rPr>
          <w:rFonts w:ascii="Georgia" w:hAnsi="Georgia"/>
          <w:sz w:val="24"/>
          <w:szCs w:val="24"/>
        </w:rPr>
        <w:t xml:space="preserve">. </w:t>
      </w:r>
      <w:r w:rsidR="00C95708">
        <w:rPr>
          <w:rFonts w:ascii="Georgia" w:hAnsi="Georgia"/>
          <w:sz w:val="24"/>
          <w:szCs w:val="24"/>
        </w:rPr>
        <w:t xml:space="preserve">In </w:t>
      </w:r>
      <w:r w:rsidR="00AE03CE">
        <w:rPr>
          <w:rFonts w:ascii="Georgia" w:hAnsi="Georgia"/>
          <w:sz w:val="24"/>
          <w:szCs w:val="24"/>
        </w:rPr>
        <w:t>th</w:t>
      </w:r>
      <w:r w:rsidR="00596583">
        <w:rPr>
          <w:rFonts w:ascii="Georgia" w:hAnsi="Georgia"/>
          <w:sz w:val="24"/>
          <w:szCs w:val="24"/>
        </w:rPr>
        <w:t xml:space="preserve">is final </w:t>
      </w:r>
      <w:r w:rsidR="00AE03CE">
        <w:rPr>
          <w:rFonts w:ascii="Georgia" w:hAnsi="Georgia"/>
          <w:sz w:val="24"/>
          <w:szCs w:val="24"/>
        </w:rPr>
        <w:t xml:space="preserve">section, </w:t>
      </w:r>
      <w:r w:rsidR="00227928">
        <w:rPr>
          <w:rFonts w:ascii="Georgia" w:hAnsi="Georgia"/>
          <w:sz w:val="24"/>
          <w:szCs w:val="24"/>
        </w:rPr>
        <w:t xml:space="preserve">my second pair of </w:t>
      </w:r>
      <w:proofErr w:type="spellStart"/>
      <w:r w:rsidR="00227928">
        <w:rPr>
          <w:rFonts w:ascii="Georgia" w:hAnsi="Georgia"/>
          <w:sz w:val="24"/>
          <w:szCs w:val="24"/>
        </w:rPr>
        <w:t>keywords</w:t>
      </w:r>
      <w:proofErr w:type="gramStart"/>
      <w:r w:rsidR="00227928">
        <w:rPr>
          <w:rFonts w:ascii="Georgia" w:hAnsi="Georgia"/>
          <w:sz w:val="24"/>
          <w:szCs w:val="24"/>
        </w:rPr>
        <w:t>─”modern</w:t>
      </w:r>
      <w:proofErr w:type="spellEnd"/>
      <w:proofErr w:type="gramEnd"/>
      <w:r w:rsidR="00227928">
        <w:rPr>
          <w:rFonts w:ascii="Georgia" w:hAnsi="Georgia"/>
          <w:sz w:val="24"/>
          <w:szCs w:val="24"/>
        </w:rPr>
        <w:t>” and “</w:t>
      </w:r>
      <w:proofErr w:type="spellStart"/>
      <w:r w:rsidR="00227928">
        <w:rPr>
          <w:rFonts w:ascii="Georgia" w:hAnsi="Georgia"/>
          <w:sz w:val="24"/>
          <w:szCs w:val="24"/>
        </w:rPr>
        <w:t>criticism”─take</w:t>
      </w:r>
      <w:proofErr w:type="spellEnd"/>
      <w:r w:rsidR="00227928">
        <w:rPr>
          <w:rFonts w:ascii="Georgia" w:hAnsi="Georgia"/>
          <w:sz w:val="24"/>
          <w:szCs w:val="24"/>
        </w:rPr>
        <w:t xml:space="preserve"> on a </w:t>
      </w:r>
      <w:r w:rsidR="00596583">
        <w:rPr>
          <w:rFonts w:ascii="Georgia" w:hAnsi="Georgia"/>
          <w:sz w:val="24"/>
          <w:szCs w:val="24"/>
        </w:rPr>
        <w:t>greater</w:t>
      </w:r>
      <w:r w:rsidR="00227928">
        <w:rPr>
          <w:rFonts w:ascii="Georgia" w:hAnsi="Georgia"/>
          <w:sz w:val="24"/>
          <w:szCs w:val="24"/>
        </w:rPr>
        <w:t xml:space="preserve"> role, although I should again emphasize that it is not part of my purpose to </w:t>
      </w:r>
      <w:r w:rsidR="00AE03CE">
        <w:rPr>
          <w:rFonts w:ascii="Georgia" w:hAnsi="Georgia"/>
          <w:sz w:val="24"/>
          <w:szCs w:val="24"/>
        </w:rPr>
        <w:t xml:space="preserve">consider the wider </w:t>
      </w:r>
      <w:r w:rsidR="00227928">
        <w:rPr>
          <w:rFonts w:ascii="Georgia" w:hAnsi="Georgia"/>
          <w:sz w:val="24"/>
          <w:szCs w:val="24"/>
        </w:rPr>
        <w:t>history</w:t>
      </w:r>
      <w:r w:rsidR="00600A4F">
        <w:rPr>
          <w:rFonts w:ascii="Georgia" w:hAnsi="Georgia"/>
          <w:sz w:val="24"/>
          <w:szCs w:val="24"/>
        </w:rPr>
        <w:t xml:space="preserve"> and usage</w:t>
      </w:r>
      <w:r w:rsidR="00C95708">
        <w:rPr>
          <w:rFonts w:ascii="Georgia" w:hAnsi="Georgia"/>
          <w:sz w:val="24"/>
          <w:szCs w:val="24"/>
        </w:rPr>
        <w:t xml:space="preserve"> of these terms</w:t>
      </w:r>
      <w:r w:rsidR="00227928">
        <w:rPr>
          <w:rFonts w:ascii="Georgia" w:hAnsi="Georgia"/>
          <w:sz w:val="24"/>
          <w:szCs w:val="24"/>
        </w:rPr>
        <w:t>, either in James’s writing or more generally.</w:t>
      </w:r>
    </w:p>
    <w:p w14:paraId="0F62D75E" w14:textId="1584B6CB" w:rsidR="00167580" w:rsidRDefault="00227928" w:rsidP="00BC35AA">
      <w:pPr>
        <w:spacing w:line="480" w:lineRule="auto"/>
        <w:rPr>
          <w:rFonts w:ascii="Georgia" w:hAnsi="Georgia"/>
          <w:sz w:val="24"/>
          <w:szCs w:val="24"/>
        </w:rPr>
      </w:pPr>
      <w:r>
        <w:rPr>
          <w:rFonts w:ascii="Georgia" w:hAnsi="Georgia"/>
          <w:sz w:val="24"/>
          <w:szCs w:val="24"/>
        </w:rPr>
        <w:tab/>
        <w:t>Before embarking on th</w:t>
      </w:r>
      <w:r w:rsidR="00600A4F">
        <w:rPr>
          <w:rFonts w:ascii="Georgia" w:hAnsi="Georgia"/>
          <w:sz w:val="24"/>
          <w:szCs w:val="24"/>
        </w:rPr>
        <w:t>ese</w:t>
      </w:r>
      <w:r w:rsidR="002F6EA4">
        <w:rPr>
          <w:rFonts w:ascii="Georgia" w:hAnsi="Georgia"/>
          <w:sz w:val="24"/>
          <w:szCs w:val="24"/>
        </w:rPr>
        <w:t xml:space="preserve"> concluding </w:t>
      </w:r>
      <w:r w:rsidR="00600A4F">
        <w:rPr>
          <w:rFonts w:ascii="Georgia" w:hAnsi="Georgia"/>
          <w:sz w:val="24"/>
          <w:szCs w:val="24"/>
        </w:rPr>
        <w:t>topics</w:t>
      </w:r>
      <w:r>
        <w:rPr>
          <w:rFonts w:ascii="Georgia" w:hAnsi="Georgia"/>
          <w:sz w:val="24"/>
          <w:szCs w:val="24"/>
        </w:rPr>
        <w:t xml:space="preserve">, however, it is worth </w:t>
      </w:r>
      <w:r w:rsidR="002F6EA4">
        <w:rPr>
          <w:rFonts w:ascii="Georgia" w:hAnsi="Georgia"/>
          <w:sz w:val="24"/>
          <w:szCs w:val="24"/>
        </w:rPr>
        <w:t xml:space="preserve">briefly </w:t>
      </w:r>
      <w:r>
        <w:rPr>
          <w:rFonts w:ascii="Georgia" w:hAnsi="Georgia"/>
          <w:sz w:val="24"/>
          <w:szCs w:val="24"/>
        </w:rPr>
        <w:t>considering</w:t>
      </w:r>
      <w:r w:rsidR="00A30E28">
        <w:rPr>
          <w:rFonts w:ascii="Georgia" w:hAnsi="Georgia"/>
          <w:sz w:val="24"/>
          <w:szCs w:val="24"/>
        </w:rPr>
        <w:t xml:space="preserve"> an alternative </w:t>
      </w:r>
      <w:r w:rsidR="002F6EA4">
        <w:rPr>
          <w:rFonts w:ascii="Georgia" w:hAnsi="Georgia"/>
          <w:sz w:val="24"/>
          <w:szCs w:val="24"/>
        </w:rPr>
        <w:t xml:space="preserve">way </w:t>
      </w:r>
      <w:r w:rsidR="003A52B3">
        <w:rPr>
          <w:rFonts w:ascii="Georgia" w:hAnsi="Georgia"/>
          <w:sz w:val="24"/>
          <w:szCs w:val="24"/>
        </w:rPr>
        <w:t>to</w:t>
      </w:r>
      <w:r w:rsidR="002F6EA4">
        <w:rPr>
          <w:rFonts w:ascii="Georgia" w:hAnsi="Georgia"/>
          <w:sz w:val="24"/>
          <w:szCs w:val="24"/>
        </w:rPr>
        <w:t xml:space="preserve"> </w:t>
      </w:r>
      <w:r w:rsidR="00A30E28">
        <w:rPr>
          <w:rFonts w:ascii="Georgia" w:hAnsi="Georgia"/>
          <w:sz w:val="24"/>
          <w:szCs w:val="24"/>
        </w:rPr>
        <w:t>assess the impact of medieval prose narrative</w:t>
      </w:r>
      <w:r w:rsidR="00600A4F">
        <w:rPr>
          <w:rFonts w:ascii="Georgia" w:hAnsi="Georgia"/>
          <w:sz w:val="24"/>
          <w:szCs w:val="24"/>
        </w:rPr>
        <w:t xml:space="preserve"> on James</w:t>
      </w:r>
      <w:r w:rsidR="00A30E28">
        <w:rPr>
          <w:rFonts w:ascii="Georgia" w:hAnsi="Georgia"/>
          <w:sz w:val="24"/>
          <w:szCs w:val="24"/>
        </w:rPr>
        <w:t xml:space="preserve">. I have already expressed doubts about Jonathan Ullyot’s </w:t>
      </w:r>
      <w:r w:rsidR="002F6EA4">
        <w:rPr>
          <w:rFonts w:ascii="Georgia" w:hAnsi="Georgia"/>
          <w:sz w:val="24"/>
          <w:szCs w:val="24"/>
        </w:rPr>
        <w:t>identificat</w:t>
      </w:r>
      <w:r w:rsidR="00A30E28">
        <w:rPr>
          <w:rFonts w:ascii="Georgia" w:hAnsi="Georgia"/>
          <w:sz w:val="24"/>
          <w:szCs w:val="24"/>
        </w:rPr>
        <w:t xml:space="preserve">ion of quest motifs in </w:t>
      </w:r>
      <w:r w:rsidR="00A30E28" w:rsidRPr="00F345BA">
        <w:rPr>
          <w:rFonts w:ascii="Georgia" w:hAnsi="Georgia"/>
          <w:sz w:val="24"/>
          <w:szCs w:val="24"/>
          <w:u w:val="single"/>
        </w:rPr>
        <w:t>The Golden Bowl</w:t>
      </w:r>
      <w:r w:rsidR="00A30E28">
        <w:rPr>
          <w:rFonts w:ascii="Georgia" w:hAnsi="Georgia"/>
          <w:sz w:val="24"/>
          <w:szCs w:val="24"/>
        </w:rPr>
        <w:t xml:space="preserve">, yet evidence </w:t>
      </w:r>
      <w:r w:rsidR="002F6EA4">
        <w:rPr>
          <w:rFonts w:ascii="Georgia" w:hAnsi="Georgia"/>
          <w:sz w:val="24"/>
          <w:szCs w:val="24"/>
        </w:rPr>
        <w:t>might</w:t>
      </w:r>
      <w:r w:rsidR="00A30E28">
        <w:rPr>
          <w:rFonts w:ascii="Georgia" w:hAnsi="Georgia"/>
          <w:sz w:val="24"/>
          <w:szCs w:val="24"/>
        </w:rPr>
        <w:t xml:space="preserve"> </w:t>
      </w:r>
      <w:r w:rsidR="00027828">
        <w:rPr>
          <w:rFonts w:ascii="Georgia" w:hAnsi="Georgia"/>
          <w:sz w:val="24"/>
          <w:szCs w:val="24"/>
        </w:rPr>
        <w:t xml:space="preserve">also </w:t>
      </w:r>
      <w:r w:rsidR="00A30E28">
        <w:rPr>
          <w:rFonts w:ascii="Georgia" w:hAnsi="Georgia"/>
          <w:sz w:val="24"/>
          <w:szCs w:val="24"/>
        </w:rPr>
        <w:t xml:space="preserve">be drawn from </w:t>
      </w:r>
      <w:r w:rsidR="003A52B3">
        <w:rPr>
          <w:rFonts w:ascii="Georgia" w:hAnsi="Georgia"/>
          <w:sz w:val="24"/>
          <w:szCs w:val="24"/>
        </w:rPr>
        <w:t>earlier</w:t>
      </w:r>
      <w:r w:rsidR="00A30E28">
        <w:rPr>
          <w:rFonts w:ascii="Georgia" w:hAnsi="Georgia"/>
          <w:sz w:val="24"/>
          <w:szCs w:val="24"/>
        </w:rPr>
        <w:t xml:space="preserve"> </w:t>
      </w:r>
      <w:r w:rsidR="003A52B3">
        <w:rPr>
          <w:rFonts w:ascii="Georgia" w:hAnsi="Georgia"/>
          <w:sz w:val="24"/>
          <w:szCs w:val="24"/>
        </w:rPr>
        <w:t xml:space="preserve">fictional </w:t>
      </w:r>
      <w:r w:rsidR="00A30E28">
        <w:rPr>
          <w:rFonts w:ascii="Georgia" w:hAnsi="Georgia"/>
          <w:sz w:val="24"/>
          <w:szCs w:val="24"/>
        </w:rPr>
        <w:t xml:space="preserve">works. In </w:t>
      </w:r>
      <w:r w:rsidR="00A30E28" w:rsidRPr="00F345BA">
        <w:rPr>
          <w:rFonts w:ascii="Georgia" w:hAnsi="Georgia"/>
          <w:sz w:val="24"/>
          <w:szCs w:val="24"/>
          <w:u w:val="single"/>
        </w:rPr>
        <w:t>The American</w:t>
      </w:r>
      <w:r w:rsidR="00180C64" w:rsidRPr="00732578">
        <w:rPr>
          <w:rFonts w:ascii="Georgia" w:hAnsi="Georgia"/>
          <w:sz w:val="24"/>
          <w:szCs w:val="24"/>
        </w:rPr>
        <w:t xml:space="preserve"> </w:t>
      </w:r>
      <w:r w:rsidR="00180C64">
        <w:rPr>
          <w:rFonts w:ascii="Georgia" w:hAnsi="Georgia"/>
          <w:sz w:val="24"/>
          <w:szCs w:val="24"/>
        </w:rPr>
        <w:t>(1875)</w:t>
      </w:r>
      <w:r w:rsidR="00A87713">
        <w:rPr>
          <w:rFonts w:ascii="Georgia" w:hAnsi="Georgia"/>
          <w:sz w:val="24"/>
          <w:szCs w:val="24"/>
        </w:rPr>
        <w:t>, Christopher Newman befriends a young Unitarian minister named Babcock</w:t>
      </w:r>
      <w:r w:rsidR="002F6EA4">
        <w:rPr>
          <w:rFonts w:ascii="Georgia" w:hAnsi="Georgia"/>
          <w:sz w:val="24"/>
          <w:szCs w:val="24"/>
        </w:rPr>
        <w:t xml:space="preserve">, </w:t>
      </w:r>
      <w:r w:rsidR="00180C64">
        <w:rPr>
          <w:rFonts w:ascii="Georgia" w:hAnsi="Georgia"/>
          <w:sz w:val="24"/>
          <w:szCs w:val="24"/>
        </w:rPr>
        <w:t xml:space="preserve">one of </w:t>
      </w:r>
      <w:r w:rsidR="002F6EA4">
        <w:rPr>
          <w:rFonts w:ascii="Georgia" w:hAnsi="Georgia"/>
          <w:sz w:val="24"/>
          <w:szCs w:val="24"/>
        </w:rPr>
        <w:t>whose</w:t>
      </w:r>
      <w:r w:rsidR="00180C64">
        <w:rPr>
          <w:rFonts w:ascii="Georgia" w:hAnsi="Georgia"/>
          <w:sz w:val="24"/>
          <w:szCs w:val="24"/>
        </w:rPr>
        <w:t xml:space="preserve"> acquaintances is a student of architecture called Percival. This modern</w:t>
      </w:r>
      <w:r w:rsidR="003A52B3">
        <w:rPr>
          <w:rFonts w:ascii="Georgia" w:hAnsi="Georgia"/>
          <w:sz w:val="24"/>
          <w:szCs w:val="24"/>
        </w:rPr>
        <w:t>-</w:t>
      </w:r>
      <w:r w:rsidR="00180C64">
        <w:rPr>
          <w:rFonts w:ascii="Georgia" w:hAnsi="Georgia"/>
          <w:sz w:val="24"/>
          <w:szCs w:val="24"/>
        </w:rPr>
        <w:t>day Arthurian knight, mentioned in a single scene, has “had a love affair with a young woman who did not expect him to marry her” (</w:t>
      </w:r>
      <w:r w:rsidR="001D6745" w:rsidRPr="00F345BA">
        <w:rPr>
          <w:rFonts w:ascii="Georgia" w:hAnsi="Georgia"/>
          <w:sz w:val="24"/>
          <w:szCs w:val="24"/>
          <w:u w:val="single"/>
        </w:rPr>
        <w:t>HJN1:</w:t>
      </w:r>
      <w:r w:rsidR="001D6745" w:rsidRPr="00732578">
        <w:rPr>
          <w:rFonts w:ascii="Georgia" w:hAnsi="Georgia"/>
          <w:sz w:val="24"/>
          <w:szCs w:val="24"/>
        </w:rPr>
        <w:t xml:space="preserve"> </w:t>
      </w:r>
      <w:r w:rsidR="001D6745">
        <w:rPr>
          <w:rFonts w:ascii="Georgia" w:hAnsi="Georgia"/>
          <w:sz w:val="24"/>
          <w:szCs w:val="24"/>
        </w:rPr>
        <w:t>578</w:t>
      </w:r>
      <w:r w:rsidR="00180C64">
        <w:rPr>
          <w:rFonts w:ascii="Georgia" w:hAnsi="Georgia"/>
          <w:sz w:val="24"/>
          <w:szCs w:val="24"/>
        </w:rPr>
        <w:t xml:space="preserve">). </w:t>
      </w:r>
      <w:r w:rsidR="00AE03CE">
        <w:rPr>
          <w:rFonts w:ascii="Georgia" w:hAnsi="Georgia"/>
          <w:sz w:val="24"/>
          <w:szCs w:val="24"/>
        </w:rPr>
        <w:t xml:space="preserve">There are other </w:t>
      </w:r>
      <w:r w:rsidR="00180C64">
        <w:rPr>
          <w:rFonts w:ascii="Georgia" w:hAnsi="Georgia"/>
          <w:sz w:val="24"/>
          <w:szCs w:val="24"/>
        </w:rPr>
        <w:t>references to Arthurian materials</w:t>
      </w:r>
      <w:r w:rsidR="002F6EA4">
        <w:rPr>
          <w:rFonts w:ascii="Georgia" w:hAnsi="Georgia"/>
          <w:sz w:val="24"/>
          <w:szCs w:val="24"/>
        </w:rPr>
        <w:t xml:space="preserve"> in </w:t>
      </w:r>
      <w:r w:rsidR="002F6EA4" w:rsidRPr="00F345BA">
        <w:rPr>
          <w:rFonts w:ascii="Georgia" w:hAnsi="Georgia"/>
          <w:sz w:val="24"/>
          <w:szCs w:val="24"/>
          <w:u w:val="single"/>
        </w:rPr>
        <w:t>The American</w:t>
      </w:r>
      <w:r w:rsidR="00180C64">
        <w:rPr>
          <w:rFonts w:ascii="Georgia" w:hAnsi="Georgia"/>
          <w:sz w:val="24"/>
          <w:szCs w:val="24"/>
        </w:rPr>
        <w:t xml:space="preserve">, for Newman </w:t>
      </w:r>
      <w:r w:rsidR="00875D93">
        <w:rPr>
          <w:rFonts w:ascii="Georgia" w:hAnsi="Georgia"/>
          <w:sz w:val="24"/>
          <w:szCs w:val="24"/>
        </w:rPr>
        <w:t xml:space="preserve">is </w:t>
      </w:r>
      <w:r w:rsidR="00180C64">
        <w:rPr>
          <w:rFonts w:ascii="Georgia" w:hAnsi="Georgia"/>
          <w:sz w:val="24"/>
          <w:szCs w:val="24"/>
        </w:rPr>
        <w:t xml:space="preserve">also </w:t>
      </w:r>
      <w:r w:rsidR="00875D93">
        <w:rPr>
          <w:rFonts w:ascii="Georgia" w:hAnsi="Georgia"/>
          <w:sz w:val="24"/>
          <w:szCs w:val="24"/>
        </w:rPr>
        <w:t>acquainted</w:t>
      </w:r>
      <w:r w:rsidR="00180C64">
        <w:rPr>
          <w:rFonts w:ascii="Georgia" w:hAnsi="Georgia"/>
          <w:sz w:val="24"/>
          <w:szCs w:val="24"/>
        </w:rPr>
        <w:t xml:space="preserve"> with Tom Tristram, </w:t>
      </w:r>
      <w:r w:rsidR="00596583">
        <w:rPr>
          <w:rFonts w:ascii="Georgia" w:hAnsi="Georgia"/>
          <w:sz w:val="24"/>
          <w:szCs w:val="24"/>
        </w:rPr>
        <w:t xml:space="preserve">an American who seems </w:t>
      </w:r>
      <w:r w:rsidR="00180C64">
        <w:rPr>
          <w:rFonts w:ascii="Georgia" w:hAnsi="Georgia"/>
          <w:sz w:val="24"/>
          <w:szCs w:val="24"/>
        </w:rPr>
        <w:t>more familiar with the seamier side of Paris than with the Louvre and who</w:t>
      </w:r>
      <w:r w:rsidR="00AE03CE">
        <w:rPr>
          <w:rFonts w:ascii="Georgia" w:hAnsi="Georgia"/>
          <w:sz w:val="24"/>
          <w:szCs w:val="24"/>
        </w:rPr>
        <w:t>,</w:t>
      </w:r>
      <w:r w:rsidR="002F6EA4">
        <w:rPr>
          <w:rFonts w:ascii="Georgia" w:hAnsi="Georgia"/>
          <w:sz w:val="24"/>
          <w:szCs w:val="24"/>
        </w:rPr>
        <w:t xml:space="preserve"> on </w:t>
      </w:r>
      <w:r w:rsidR="00596583">
        <w:rPr>
          <w:rFonts w:ascii="Georgia" w:hAnsi="Georgia"/>
          <w:sz w:val="24"/>
          <w:szCs w:val="24"/>
        </w:rPr>
        <w:t xml:space="preserve">first </w:t>
      </w:r>
      <w:r w:rsidR="002F6EA4">
        <w:rPr>
          <w:rFonts w:ascii="Georgia" w:hAnsi="Georgia"/>
          <w:sz w:val="24"/>
          <w:szCs w:val="24"/>
        </w:rPr>
        <w:t>meeting Newman</w:t>
      </w:r>
      <w:r w:rsidR="00AE03CE">
        <w:rPr>
          <w:rFonts w:ascii="Georgia" w:hAnsi="Georgia"/>
          <w:sz w:val="24"/>
          <w:szCs w:val="24"/>
        </w:rPr>
        <w:t>,</w:t>
      </w:r>
      <w:r w:rsidR="00180C64">
        <w:rPr>
          <w:rFonts w:ascii="Georgia" w:hAnsi="Georgia"/>
          <w:sz w:val="24"/>
          <w:szCs w:val="24"/>
        </w:rPr>
        <w:t xml:space="preserve"> proposes </w:t>
      </w:r>
      <w:r w:rsidR="002F6EA4">
        <w:rPr>
          <w:rFonts w:ascii="Georgia" w:hAnsi="Georgia"/>
          <w:sz w:val="24"/>
          <w:szCs w:val="24"/>
        </w:rPr>
        <w:t>a trip</w:t>
      </w:r>
      <w:r w:rsidR="00180C64">
        <w:rPr>
          <w:rFonts w:ascii="Georgia" w:hAnsi="Georgia"/>
          <w:sz w:val="24"/>
          <w:szCs w:val="24"/>
        </w:rPr>
        <w:t xml:space="preserve"> to the Palais Royale, where it is possible to smoke a cigar. In </w:t>
      </w:r>
      <w:r w:rsidR="00180C64" w:rsidRPr="00F345BA">
        <w:rPr>
          <w:rFonts w:ascii="Georgia" w:hAnsi="Georgia"/>
          <w:sz w:val="24"/>
          <w:szCs w:val="24"/>
          <w:u w:val="single"/>
        </w:rPr>
        <w:t>Washington Square</w:t>
      </w:r>
      <w:r w:rsidR="00180C64" w:rsidRPr="00732578">
        <w:rPr>
          <w:rFonts w:ascii="Georgia" w:hAnsi="Georgia"/>
          <w:sz w:val="24"/>
          <w:szCs w:val="24"/>
        </w:rPr>
        <w:t xml:space="preserve"> </w:t>
      </w:r>
      <w:r w:rsidR="00180C64">
        <w:rPr>
          <w:rFonts w:ascii="Georgia" w:hAnsi="Georgia"/>
          <w:sz w:val="24"/>
          <w:szCs w:val="24"/>
        </w:rPr>
        <w:t xml:space="preserve">(1880), </w:t>
      </w:r>
      <w:r w:rsidR="00180C64" w:rsidRPr="00180C64">
        <w:rPr>
          <w:rFonts w:ascii="Georgia" w:hAnsi="Georgia"/>
          <w:sz w:val="24"/>
          <w:szCs w:val="24"/>
        </w:rPr>
        <w:t xml:space="preserve">Morris Townshend makes Catherine </w:t>
      </w:r>
      <w:proofErr w:type="spellStart"/>
      <w:r w:rsidR="00180C64" w:rsidRPr="00180C64">
        <w:rPr>
          <w:rFonts w:ascii="Georgia" w:hAnsi="Georgia"/>
          <w:sz w:val="24"/>
          <w:szCs w:val="24"/>
        </w:rPr>
        <w:t>Sloper</w:t>
      </w:r>
      <w:proofErr w:type="spellEnd"/>
      <w:r w:rsidR="00180C64" w:rsidRPr="00180C64">
        <w:rPr>
          <w:rFonts w:ascii="Georgia" w:hAnsi="Georgia"/>
          <w:sz w:val="24"/>
          <w:szCs w:val="24"/>
        </w:rPr>
        <w:t xml:space="preserve"> think of </w:t>
      </w:r>
      <w:r w:rsidR="00180C64">
        <w:rPr>
          <w:rFonts w:ascii="Georgia" w:hAnsi="Georgia"/>
          <w:sz w:val="24"/>
          <w:szCs w:val="24"/>
        </w:rPr>
        <w:t>“</w:t>
      </w:r>
      <w:r w:rsidR="00180C64" w:rsidRPr="00180C64">
        <w:rPr>
          <w:rFonts w:ascii="Georgia" w:hAnsi="Georgia"/>
          <w:sz w:val="24"/>
          <w:szCs w:val="24"/>
        </w:rPr>
        <w:t>a young knight in a poem</w:t>
      </w:r>
      <w:r w:rsidR="00180C64">
        <w:rPr>
          <w:rFonts w:ascii="Georgia" w:hAnsi="Georgia"/>
          <w:sz w:val="24"/>
          <w:szCs w:val="24"/>
        </w:rPr>
        <w:t>,” although</w:t>
      </w:r>
      <w:r w:rsidR="003A52B3">
        <w:rPr>
          <w:rFonts w:ascii="Georgia" w:hAnsi="Georgia"/>
          <w:sz w:val="24"/>
          <w:szCs w:val="24"/>
        </w:rPr>
        <w:t xml:space="preserve"> his talk</w:t>
      </w:r>
      <w:r w:rsidR="00180C64">
        <w:rPr>
          <w:rFonts w:ascii="Georgia" w:hAnsi="Georgia"/>
          <w:sz w:val="24"/>
          <w:szCs w:val="24"/>
        </w:rPr>
        <w:t xml:space="preserve">, as James notes, </w:t>
      </w:r>
      <w:r w:rsidR="00180C64" w:rsidRPr="00180C64">
        <w:rPr>
          <w:rFonts w:ascii="Georgia" w:hAnsi="Georgia"/>
          <w:sz w:val="24"/>
          <w:szCs w:val="24"/>
        </w:rPr>
        <w:t xml:space="preserve">is </w:t>
      </w:r>
      <w:r w:rsidR="00180C64">
        <w:rPr>
          <w:rFonts w:ascii="Georgia" w:hAnsi="Georgia"/>
          <w:sz w:val="24"/>
          <w:szCs w:val="24"/>
        </w:rPr>
        <w:t>“</w:t>
      </w:r>
      <w:r w:rsidR="00180C64" w:rsidRPr="00180C64">
        <w:rPr>
          <w:rFonts w:ascii="Georgia" w:hAnsi="Georgia"/>
          <w:sz w:val="24"/>
          <w:szCs w:val="24"/>
        </w:rPr>
        <w:t>not particularly knightly</w:t>
      </w:r>
      <w:r w:rsidR="00180C64">
        <w:rPr>
          <w:rFonts w:ascii="Georgia" w:hAnsi="Georgia"/>
          <w:sz w:val="24"/>
          <w:szCs w:val="24"/>
        </w:rPr>
        <w:t>” (</w:t>
      </w:r>
      <w:r w:rsidR="001D6745" w:rsidRPr="00F345BA">
        <w:rPr>
          <w:rFonts w:ascii="Georgia" w:hAnsi="Georgia"/>
          <w:sz w:val="24"/>
          <w:szCs w:val="24"/>
          <w:u w:val="single"/>
        </w:rPr>
        <w:t>HJN2:</w:t>
      </w:r>
      <w:r w:rsidR="001D6745" w:rsidRPr="00732578">
        <w:rPr>
          <w:rFonts w:ascii="Georgia" w:hAnsi="Georgia"/>
          <w:sz w:val="24"/>
          <w:szCs w:val="24"/>
        </w:rPr>
        <w:t xml:space="preserve"> </w:t>
      </w:r>
      <w:r w:rsidR="001D6745">
        <w:rPr>
          <w:rFonts w:ascii="Georgia" w:hAnsi="Georgia"/>
          <w:sz w:val="24"/>
          <w:szCs w:val="24"/>
        </w:rPr>
        <w:t>32</w:t>
      </w:r>
      <w:r w:rsidR="00180C64">
        <w:rPr>
          <w:rFonts w:ascii="Georgia" w:hAnsi="Georgia"/>
          <w:sz w:val="24"/>
          <w:szCs w:val="24"/>
        </w:rPr>
        <w:t>)</w:t>
      </w:r>
      <w:r w:rsidR="00180C64" w:rsidRPr="00180C64">
        <w:rPr>
          <w:rFonts w:ascii="Georgia" w:hAnsi="Georgia"/>
          <w:sz w:val="24"/>
          <w:szCs w:val="24"/>
        </w:rPr>
        <w:t>.</w:t>
      </w:r>
      <w:r w:rsidR="00E53648">
        <w:rPr>
          <w:rFonts w:ascii="Georgia" w:hAnsi="Georgia"/>
          <w:sz w:val="24"/>
          <w:szCs w:val="24"/>
        </w:rPr>
        <w:t xml:space="preserve"> Horace “Knight” (“A Most Extraordinary Case,” </w:t>
      </w:r>
      <w:r w:rsidR="00E53648">
        <w:rPr>
          <w:rFonts w:ascii="Georgia" w:hAnsi="Georgia"/>
          <w:sz w:val="24"/>
          <w:szCs w:val="24"/>
        </w:rPr>
        <w:lastRenderedPageBreak/>
        <w:t xml:space="preserve">1868); “Lancelot” Mallow (“The Tree of Knowledge,” 1900): Arthurian or romance references </w:t>
      </w:r>
      <w:r w:rsidR="00027828">
        <w:rPr>
          <w:rFonts w:ascii="Georgia" w:hAnsi="Georgia"/>
          <w:sz w:val="24"/>
          <w:szCs w:val="24"/>
        </w:rPr>
        <w:t xml:space="preserve">undoubtedly featured in </w:t>
      </w:r>
      <w:r w:rsidR="00E53648">
        <w:rPr>
          <w:rFonts w:ascii="Georgia" w:hAnsi="Georgia"/>
          <w:sz w:val="24"/>
          <w:szCs w:val="24"/>
        </w:rPr>
        <w:t xml:space="preserve">James’s </w:t>
      </w:r>
      <w:r w:rsidR="00027828">
        <w:rPr>
          <w:rFonts w:ascii="Georgia" w:hAnsi="Georgia"/>
          <w:sz w:val="24"/>
          <w:szCs w:val="24"/>
        </w:rPr>
        <w:t xml:space="preserve">vast </w:t>
      </w:r>
      <w:r w:rsidR="00E53648">
        <w:rPr>
          <w:rFonts w:ascii="Georgia" w:hAnsi="Georgia"/>
          <w:sz w:val="24"/>
          <w:szCs w:val="24"/>
        </w:rPr>
        <w:t>repository of character names, but neither these no</w:t>
      </w:r>
      <w:r w:rsidR="002F6EA4">
        <w:rPr>
          <w:rFonts w:ascii="Georgia" w:hAnsi="Georgia"/>
          <w:sz w:val="24"/>
          <w:szCs w:val="24"/>
        </w:rPr>
        <w:t>r</w:t>
      </w:r>
      <w:r w:rsidR="00E53648">
        <w:rPr>
          <w:rFonts w:ascii="Georgia" w:hAnsi="Georgia"/>
          <w:sz w:val="24"/>
          <w:szCs w:val="24"/>
        </w:rPr>
        <w:t xml:space="preserve"> the </w:t>
      </w:r>
      <w:r w:rsidR="00375931">
        <w:rPr>
          <w:rFonts w:ascii="Georgia" w:hAnsi="Georgia"/>
          <w:sz w:val="24"/>
          <w:szCs w:val="24"/>
        </w:rPr>
        <w:t>moments</w:t>
      </w:r>
      <w:r w:rsidR="00E53648">
        <w:rPr>
          <w:rFonts w:ascii="Georgia" w:hAnsi="Georgia"/>
          <w:sz w:val="24"/>
          <w:szCs w:val="24"/>
        </w:rPr>
        <w:t xml:space="preserve"> in </w:t>
      </w:r>
      <w:r w:rsidR="00E53648" w:rsidRPr="00F345BA">
        <w:rPr>
          <w:rFonts w:ascii="Georgia" w:hAnsi="Georgia"/>
          <w:sz w:val="24"/>
          <w:szCs w:val="24"/>
          <w:u w:val="single"/>
        </w:rPr>
        <w:t>The American</w:t>
      </w:r>
      <w:r w:rsidR="00E53648" w:rsidRPr="00732578">
        <w:rPr>
          <w:rFonts w:ascii="Georgia" w:hAnsi="Georgia"/>
          <w:sz w:val="24"/>
          <w:szCs w:val="24"/>
        </w:rPr>
        <w:t xml:space="preserve"> </w:t>
      </w:r>
      <w:r w:rsidR="00E53648">
        <w:rPr>
          <w:rFonts w:ascii="Georgia" w:hAnsi="Georgia"/>
          <w:sz w:val="24"/>
          <w:szCs w:val="24"/>
        </w:rPr>
        <w:t xml:space="preserve">and </w:t>
      </w:r>
      <w:r w:rsidR="00E53648" w:rsidRPr="00F345BA">
        <w:rPr>
          <w:rFonts w:ascii="Georgia" w:hAnsi="Georgia"/>
          <w:sz w:val="24"/>
          <w:szCs w:val="24"/>
          <w:u w:val="single"/>
        </w:rPr>
        <w:t>Washington Square</w:t>
      </w:r>
      <w:r w:rsidR="00E53648">
        <w:rPr>
          <w:rFonts w:ascii="Georgia" w:hAnsi="Georgia"/>
          <w:sz w:val="24"/>
          <w:szCs w:val="24"/>
        </w:rPr>
        <w:t xml:space="preserve"> suggest that James’s</w:t>
      </w:r>
      <w:r w:rsidR="00375931">
        <w:rPr>
          <w:rFonts w:ascii="Georgia" w:hAnsi="Georgia"/>
          <w:sz w:val="24"/>
          <w:szCs w:val="24"/>
        </w:rPr>
        <w:t xml:space="preserve"> debts to medieval prose narrative amounted to more than glancing references. </w:t>
      </w:r>
      <w:r w:rsidR="00754D1C">
        <w:rPr>
          <w:rFonts w:ascii="Georgia" w:hAnsi="Georgia"/>
          <w:sz w:val="24"/>
          <w:szCs w:val="24"/>
        </w:rPr>
        <w:t>A “glancing” reference is not an insignificant one, of course</w:t>
      </w:r>
      <w:r w:rsidR="00BC26F2">
        <w:rPr>
          <w:rFonts w:ascii="Georgia" w:hAnsi="Georgia"/>
          <w:sz w:val="24"/>
          <w:szCs w:val="24"/>
        </w:rPr>
        <w:t>: a</w:t>
      </w:r>
      <w:r w:rsidR="00754D1C">
        <w:rPr>
          <w:rFonts w:ascii="Georgia" w:hAnsi="Georgia"/>
          <w:sz w:val="24"/>
          <w:szCs w:val="24"/>
        </w:rPr>
        <w:t xml:space="preserve">ll these examples have a pronounced </w:t>
      </w:r>
      <w:r w:rsidR="00375931">
        <w:rPr>
          <w:rFonts w:ascii="Georgia" w:hAnsi="Georgia"/>
          <w:sz w:val="24"/>
          <w:szCs w:val="24"/>
        </w:rPr>
        <w:t xml:space="preserve">ironic </w:t>
      </w:r>
      <w:r w:rsidR="00754D1C">
        <w:rPr>
          <w:rFonts w:ascii="Georgia" w:hAnsi="Georgia"/>
          <w:sz w:val="24"/>
          <w:szCs w:val="24"/>
        </w:rPr>
        <w:t xml:space="preserve">effect in that they </w:t>
      </w:r>
      <w:r w:rsidR="00167580">
        <w:rPr>
          <w:rFonts w:ascii="Georgia" w:hAnsi="Georgia"/>
          <w:sz w:val="24"/>
          <w:szCs w:val="24"/>
        </w:rPr>
        <w:t xml:space="preserve">refer </w:t>
      </w:r>
      <w:r w:rsidR="00754D1C">
        <w:rPr>
          <w:rFonts w:ascii="Georgia" w:hAnsi="Georgia"/>
          <w:sz w:val="24"/>
          <w:szCs w:val="24"/>
        </w:rPr>
        <w:t xml:space="preserve">to </w:t>
      </w:r>
      <w:r w:rsidR="00375931">
        <w:rPr>
          <w:rFonts w:ascii="Georgia" w:hAnsi="Georgia"/>
          <w:sz w:val="24"/>
          <w:szCs w:val="24"/>
        </w:rPr>
        <w:t>the medieval world</w:t>
      </w:r>
      <w:r w:rsidR="00596583">
        <w:rPr>
          <w:rFonts w:ascii="Georgia" w:hAnsi="Georgia"/>
          <w:sz w:val="24"/>
          <w:szCs w:val="24"/>
        </w:rPr>
        <w:t xml:space="preserve"> </w:t>
      </w:r>
      <w:r w:rsidR="00167580">
        <w:rPr>
          <w:rFonts w:ascii="Georgia" w:hAnsi="Georgia"/>
          <w:sz w:val="24"/>
          <w:szCs w:val="24"/>
        </w:rPr>
        <w:t xml:space="preserve">only to </w:t>
      </w:r>
      <w:r w:rsidR="005C0881">
        <w:rPr>
          <w:rFonts w:ascii="Georgia" w:hAnsi="Georgia"/>
          <w:sz w:val="24"/>
          <w:szCs w:val="24"/>
        </w:rPr>
        <w:t>explode</w:t>
      </w:r>
      <w:r w:rsidR="00167580">
        <w:rPr>
          <w:rFonts w:ascii="Georgia" w:hAnsi="Georgia"/>
          <w:sz w:val="24"/>
          <w:szCs w:val="24"/>
        </w:rPr>
        <w:t xml:space="preserve"> any </w:t>
      </w:r>
      <w:r w:rsidR="005C0881">
        <w:rPr>
          <w:rFonts w:ascii="Georgia" w:hAnsi="Georgia"/>
          <w:sz w:val="24"/>
          <w:szCs w:val="24"/>
        </w:rPr>
        <w:t>illusion</w:t>
      </w:r>
      <w:r w:rsidR="00167580">
        <w:rPr>
          <w:rFonts w:ascii="Georgia" w:hAnsi="Georgia"/>
          <w:sz w:val="24"/>
          <w:szCs w:val="24"/>
        </w:rPr>
        <w:t xml:space="preserve"> </w:t>
      </w:r>
      <w:r w:rsidR="00596583">
        <w:rPr>
          <w:rFonts w:ascii="Georgia" w:hAnsi="Georgia"/>
          <w:sz w:val="24"/>
          <w:szCs w:val="24"/>
        </w:rPr>
        <w:t xml:space="preserve">that its modern representatives </w:t>
      </w:r>
      <w:r w:rsidR="00167580">
        <w:rPr>
          <w:rFonts w:ascii="Georgia" w:hAnsi="Georgia"/>
          <w:sz w:val="24"/>
          <w:szCs w:val="24"/>
        </w:rPr>
        <w:t>exemplify the ideals of chivalry</w:t>
      </w:r>
      <w:r w:rsidR="00375931">
        <w:rPr>
          <w:rFonts w:ascii="Georgia" w:hAnsi="Georgia"/>
          <w:sz w:val="24"/>
          <w:szCs w:val="24"/>
        </w:rPr>
        <w:t>. In</w:t>
      </w:r>
      <w:r w:rsidR="001D6745">
        <w:rPr>
          <w:rFonts w:ascii="Georgia" w:hAnsi="Georgia"/>
          <w:sz w:val="24"/>
          <w:szCs w:val="24"/>
        </w:rPr>
        <w:t>deed, in</w:t>
      </w:r>
      <w:r w:rsidR="00375931">
        <w:rPr>
          <w:rFonts w:ascii="Georgia" w:hAnsi="Georgia"/>
          <w:sz w:val="24"/>
          <w:szCs w:val="24"/>
        </w:rPr>
        <w:t xml:space="preserve"> their </w:t>
      </w:r>
      <w:r w:rsidR="00C14AAF">
        <w:rPr>
          <w:rFonts w:ascii="Georgia" w:hAnsi="Georgia"/>
          <w:sz w:val="24"/>
          <w:szCs w:val="24"/>
        </w:rPr>
        <w:t xml:space="preserve">distinctly </w:t>
      </w:r>
      <w:r w:rsidR="00754D1C">
        <w:rPr>
          <w:rFonts w:ascii="Georgia" w:hAnsi="Georgia"/>
          <w:sz w:val="24"/>
          <w:szCs w:val="24"/>
        </w:rPr>
        <w:t>earthly</w:t>
      </w:r>
      <w:r w:rsidR="00375931">
        <w:rPr>
          <w:rFonts w:ascii="Georgia" w:hAnsi="Georgia"/>
          <w:sz w:val="24"/>
          <w:szCs w:val="24"/>
        </w:rPr>
        <w:t xml:space="preserve"> appetites, </w:t>
      </w:r>
      <w:r w:rsidR="009C0E13">
        <w:rPr>
          <w:rFonts w:ascii="Georgia" w:hAnsi="Georgia"/>
          <w:sz w:val="24"/>
          <w:szCs w:val="24"/>
        </w:rPr>
        <w:t xml:space="preserve">James’s </w:t>
      </w:r>
      <w:r w:rsidR="00375931">
        <w:rPr>
          <w:rFonts w:ascii="Georgia" w:hAnsi="Georgia"/>
          <w:sz w:val="24"/>
          <w:szCs w:val="24"/>
        </w:rPr>
        <w:t xml:space="preserve">Tristram and </w:t>
      </w:r>
      <w:r w:rsidR="009C0E13">
        <w:rPr>
          <w:rFonts w:ascii="Georgia" w:hAnsi="Georgia"/>
          <w:sz w:val="24"/>
          <w:szCs w:val="24"/>
        </w:rPr>
        <w:t xml:space="preserve">his </w:t>
      </w:r>
      <w:r w:rsidR="00375931">
        <w:rPr>
          <w:rFonts w:ascii="Georgia" w:hAnsi="Georgia"/>
          <w:sz w:val="24"/>
          <w:szCs w:val="24"/>
        </w:rPr>
        <w:t xml:space="preserve">Percival </w:t>
      </w:r>
      <w:r w:rsidR="009C0E13">
        <w:rPr>
          <w:rFonts w:ascii="Georgia" w:hAnsi="Georgia"/>
          <w:sz w:val="24"/>
          <w:szCs w:val="24"/>
        </w:rPr>
        <w:t xml:space="preserve">more closely </w:t>
      </w:r>
      <w:r w:rsidR="001D6745">
        <w:rPr>
          <w:rFonts w:ascii="Georgia" w:hAnsi="Georgia"/>
          <w:sz w:val="24"/>
          <w:szCs w:val="24"/>
        </w:rPr>
        <w:t xml:space="preserve">resemble </w:t>
      </w:r>
      <w:r w:rsidR="00375931">
        <w:rPr>
          <w:rFonts w:ascii="Georgia" w:hAnsi="Georgia"/>
          <w:sz w:val="24"/>
          <w:szCs w:val="24"/>
        </w:rPr>
        <w:t xml:space="preserve">the </w:t>
      </w:r>
      <w:r w:rsidR="00754D1C">
        <w:rPr>
          <w:rFonts w:ascii="Georgia" w:hAnsi="Georgia"/>
          <w:sz w:val="24"/>
          <w:szCs w:val="24"/>
        </w:rPr>
        <w:t xml:space="preserve">boozy </w:t>
      </w:r>
      <w:r w:rsidR="00375931">
        <w:rPr>
          <w:rFonts w:ascii="Georgia" w:hAnsi="Georgia"/>
          <w:sz w:val="24"/>
          <w:szCs w:val="24"/>
        </w:rPr>
        <w:t xml:space="preserve">inhabitants of </w:t>
      </w:r>
      <w:proofErr w:type="spellStart"/>
      <w:r w:rsidR="00375931">
        <w:rPr>
          <w:rFonts w:ascii="Georgia" w:hAnsi="Georgia"/>
          <w:sz w:val="24"/>
          <w:szCs w:val="24"/>
        </w:rPr>
        <w:t>Vincigliata</w:t>
      </w:r>
      <w:proofErr w:type="spellEnd"/>
      <w:r w:rsidR="00375931">
        <w:rPr>
          <w:rFonts w:ascii="Georgia" w:hAnsi="Georgia"/>
          <w:sz w:val="24"/>
          <w:szCs w:val="24"/>
        </w:rPr>
        <w:t xml:space="preserve"> than </w:t>
      </w:r>
      <w:r w:rsidR="00BC26F2">
        <w:rPr>
          <w:rFonts w:ascii="Georgia" w:hAnsi="Georgia"/>
          <w:sz w:val="24"/>
          <w:szCs w:val="24"/>
        </w:rPr>
        <w:t xml:space="preserve">Abbey’s </w:t>
      </w:r>
      <w:r w:rsidR="00C14AAF">
        <w:rPr>
          <w:rFonts w:ascii="Georgia" w:hAnsi="Georgia"/>
          <w:sz w:val="24"/>
          <w:szCs w:val="24"/>
        </w:rPr>
        <w:t xml:space="preserve">saintly </w:t>
      </w:r>
      <w:r w:rsidR="001D6745">
        <w:rPr>
          <w:rFonts w:ascii="Georgia" w:hAnsi="Georgia"/>
          <w:sz w:val="24"/>
          <w:szCs w:val="24"/>
        </w:rPr>
        <w:t>Galahad</w:t>
      </w:r>
      <w:r w:rsidR="00375931">
        <w:rPr>
          <w:rFonts w:ascii="Georgia" w:hAnsi="Georgia"/>
          <w:sz w:val="24"/>
          <w:szCs w:val="24"/>
        </w:rPr>
        <w:t>.</w:t>
      </w:r>
    </w:p>
    <w:p w14:paraId="474AB1F1" w14:textId="25490F6A" w:rsidR="00910078" w:rsidRDefault="007058A5" w:rsidP="00BC35AA">
      <w:pPr>
        <w:spacing w:line="480" w:lineRule="auto"/>
        <w:rPr>
          <w:rFonts w:ascii="Georgia" w:hAnsi="Georgia"/>
          <w:sz w:val="24"/>
          <w:szCs w:val="24"/>
        </w:rPr>
      </w:pPr>
      <w:r>
        <w:rPr>
          <w:rFonts w:ascii="Georgia" w:hAnsi="Georgia"/>
          <w:sz w:val="24"/>
          <w:szCs w:val="24"/>
        </w:rPr>
        <w:tab/>
        <w:t xml:space="preserve">I </w:t>
      </w:r>
      <w:r w:rsidR="00BC26F2">
        <w:rPr>
          <w:rFonts w:ascii="Georgia" w:hAnsi="Georgia"/>
          <w:sz w:val="24"/>
          <w:szCs w:val="24"/>
        </w:rPr>
        <w:t xml:space="preserve">previously </w:t>
      </w:r>
      <w:r>
        <w:rPr>
          <w:rFonts w:ascii="Georgia" w:hAnsi="Georgia"/>
          <w:sz w:val="24"/>
          <w:szCs w:val="24"/>
        </w:rPr>
        <w:t xml:space="preserve">expressed a concern that I was making a mountain out of that molehill, </w:t>
      </w:r>
      <w:r w:rsidRPr="00F345BA">
        <w:rPr>
          <w:rFonts w:ascii="Georgia" w:hAnsi="Georgia"/>
          <w:sz w:val="24"/>
          <w:szCs w:val="24"/>
          <w:u w:val="single"/>
        </w:rPr>
        <w:t>The Quest of the Holy Grail</w:t>
      </w:r>
      <w:r>
        <w:rPr>
          <w:rFonts w:ascii="Georgia" w:hAnsi="Georgia"/>
          <w:sz w:val="24"/>
          <w:szCs w:val="24"/>
        </w:rPr>
        <w:t xml:space="preserve">. </w:t>
      </w:r>
      <w:r w:rsidR="00BC26F2">
        <w:rPr>
          <w:rFonts w:ascii="Georgia" w:hAnsi="Georgia"/>
          <w:sz w:val="24"/>
          <w:szCs w:val="24"/>
        </w:rPr>
        <w:t xml:space="preserve">Yet </w:t>
      </w:r>
      <w:r w:rsidR="00027828">
        <w:rPr>
          <w:rFonts w:ascii="Georgia" w:hAnsi="Georgia"/>
          <w:sz w:val="24"/>
          <w:szCs w:val="24"/>
        </w:rPr>
        <w:t xml:space="preserve">even </w:t>
      </w:r>
      <w:r w:rsidR="00BC26F2">
        <w:rPr>
          <w:rFonts w:ascii="Georgia" w:hAnsi="Georgia"/>
          <w:sz w:val="24"/>
          <w:szCs w:val="24"/>
        </w:rPr>
        <w:t>on its own</w:t>
      </w:r>
      <w:r w:rsidR="00027828">
        <w:rPr>
          <w:rFonts w:ascii="Georgia" w:hAnsi="Georgia"/>
          <w:sz w:val="24"/>
          <w:szCs w:val="24"/>
        </w:rPr>
        <w:t>, this text</w:t>
      </w:r>
      <w:r w:rsidR="00BC26F2">
        <w:rPr>
          <w:rFonts w:ascii="Georgia" w:hAnsi="Georgia"/>
          <w:sz w:val="24"/>
          <w:szCs w:val="24"/>
        </w:rPr>
        <w:t xml:space="preserve"> makes the absence of reference to medieval narrative </w:t>
      </w:r>
      <w:r w:rsidR="000E27BE">
        <w:rPr>
          <w:rFonts w:ascii="Georgia" w:hAnsi="Georgia"/>
          <w:sz w:val="24"/>
          <w:szCs w:val="24"/>
        </w:rPr>
        <w:t xml:space="preserve">in James </w:t>
      </w:r>
      <w:r w:rsidR="00BC26F2">
        <w:rPr>
          <w:rFonts w:ascii="Georgia" w:hAnsi="Georgia"/>
          <w:sz w:val="24"/>
          <w:szCs w:val="24"/>
        </w:rPr>
        <w:t xml:space="preserve">a relative rather than an absolute one, and </w:t>
      </w:r>
      <w:r w:rsidR="00C14AAF">
        <w:rPr>
          <w:rFonts w:ascii="Georgia" w:hAnsi="Georgia"/>
          <w:sz w:val="24"/>
          <w:szCs w:val="24"/>
        </w:rPr>
        <w:t xml:space="preserve">therefore </w:t>
      </w:r>
      <w:r w:rsidR="009C0E13">
        <w:rPr>
          <w:rFonts w:ascii="Georgia" w:hAnsi="Georgia"/>
          <w:sz w:val="24"/>
          <w:szCs w:val="24"/>
        </w:rPr>
        <w:t xml:space="preserve">susceptible </w:t>
      </w:r>
      <w:r w:rsidR="00BC26F2">
        <w:rPr>
          <w:rFonts w:ascii="Georgia" w:hAnsi="Georgia"/>
          <w:sz w:val="24"/>
          <w:szCs w:val="24"/>
        </w:rPr>
        <w:t xml:space="preserve">to </w:t>
      </w:r>
      <w:r w:rsidR="005C0881">
        <w:rPr>
          <w:rFonts w:ascii="Georgia" w:hAnsi="Georgia"/>
          <w:sz w:val="24"/>
          <w:szCs w:val="24"/>
        </w:rPr>
        <w:t xml:space="preserve">critical </w:t>
      </w:r>
      <w:r w:rsidR="00BC26F2">
        <w:rPr>
          <w:rFonts w:ascii="Georgia" w:hAnsi="Georgia"/>
          <w:sz w:val="24"/>
          <w:szCs w:val="24"/>
        </w:rPr>
        <w:t>assess</w:t>
      </w:r>
      <w:r w:rsidR="005C0881">
        <w:rPr>
          <w:rFonts w:ascii="Georgia" w:hAnsi="Georgia"/>
          <w:sz w:val="24"/>
          <w:szCs w:val="24"/>
        </w:rPr>
        <w:t>ment</w:t>
      </w:r>
      <w:r w:rsidR="00BC26F2">
        <w:rPr>
          <w:rFonts w:ascii="Georgia" w:hAnsi="Georgia"/>
          <w:sz w:val="24"/>
          <w:szCs w:val="24"/>
        </w:rPr>
        <w:t xml:space="preserve">. </w:t>
      </w:r>
      <w:r w:rsidR="000E27BE">
        <w:rPr>
          <w:rFonts w:ascii="Georgia" w:hAnsi="Georgia"/>
          <w:sz w:val="24"/>
          <w:szCs w:val="24"/>
        </w:rPr>
        <w:t>As I have indicated, t</w:t>
      </w:r>
      <w:r w:rsidR="00BC26F2">
        <w:rPr>
          <w:rFonts w:ascii="Georgia" w:hAnsi="Georgia"/>
          <w:sz w:val="24"/>
          <w:szCs w:val="24"/>
        </w:rPr>
        <w:t xml:space="preserve">he key question </w:t>
      </w:r>
      <w:r w:rsidR="009C0E13">
        <w:rPr>
          <w:rFonts w:ascii="Georgia" w:hAnsi="Georgia"/>
          <w:sz w:val="24"/>
          <w:szCs w:val="24"/>
        </w:rPr>
        <w:t xml:space="preserve">for me </w:t>
      </w:r>
      <w:r w:rsidR="00BC26F2">
        <w:rPr>
          <w:rFonts w:ascii="Georgia" w:hAnsi="Georgia"/>
          <w:sz w:val="24"/>
          <w:szCs w:val="24"/>
        </w:rPr>
        <w:t xml:space="preserve">is </w:t>
      </w:r>
      <w:r w:rsidR="00905333">
        <w:rPr>
          <w:rFonts w:ascii="Georgia" w:hAnsi="Georgia"/>
          <w:sz w:val="24"/>
          <w:szCs w:val="24"/>
        </w:rPr>
        <w:t>w</w:t>
      </w:r>
      <w:r>
        <w:rPr>
          <w:rFonts w:ascii="Georgia" w:hAnsi="Georgia"/>
          <w:sz w:val="24"/>
          <w:szCs w:val="24"/>
        </w:rPr>
        <w:t xml:space="preserve">hy James </w:t>
      </w:r>
      <w:r w:rsidR="00905333">
        <w:rPr>
          <w:rFonts w:ascii="Georgia" w:hAnsi="Georgia"/>
          <w:sz w:val="24"/>
          <w:szCs w:val="24"/>
        </w:rPr>
        <w:t xml:space="preserve">remained </w:t>
      </w:r>
      <w:r w:rsidR="00B83383">
        <w:rPr>
          <w:rFonts w:ascii="Georgia" w:hAnsi="Georgia"/>
          <w:sz w:val="24"/>
          <w:szCs w:val="24"/>
        </w:rPr>
        <w:t xml:space="preserve">so little </w:t>
      </w:r>
      <w:r w:rsidR="00905333">
        <w:rPr>
          <w:rFonts w:ascii="Georgia" w:hAnsi="Georgia"/>
          <w:sz w:val="24"/>
          <w:szCs w:val="24"/>
        </w:rPr>
        <w:t xml:space="preserve">affected </w:t>
      </w:r>
      <w:r>
        <w:rPr>
          <w:rFonts w:ascii="Georgia" w:hAnsi="Georgia"/>
          <w:sz w:val="24"/>
          <w:szCs w:val="24"/>
        </w:rPr>
        <w:t xml:space="preserve">by </w:t>
      </w:r>
      <w:r w:rsidR="00905333">
        <w:rPr>
          <w:rFonts w:ascii="Georgia" w:hAnsi="Georgia"/>
          <w:sz w:val="24"/>
          <w:szCs w:val="24"/>
        </w:rPr>
        <w:t xml:space="preserve">themes </w:t>
      </w:r>
      <w:r>
        <w:rPr>
          <w:rFonts w:ascii="Georgia" w:hAnsi="Georgia"/>
          <w:sz w:val="24"/>
          <w:szCs w:val="24"/>
        </w:rPr>
        <w:t xml:space="preserve">which </w:t>
      </w:r>
      <w:r w:rsidR="00905333">
        <w:rPr>
          <w:rFonts w:ascii="Georgia" w:hAnsi="Georgia"/>
          <w:sz w:val="24"/>
          <w:szCs w:val="24"/>
        </w:rPr>
        <w:t xml:space="preserve">obsessed </w:t>
      </w:r>
      <w:r w:rsidR="009C0E13">
        <w:rPr>
          <w:rFonts w:ascii="Georgia" w:hAnsi="Georgia"/>
          <w:sz w:val="24"/>
          <w:szCs w:val="24"/>
        </w:rPr>
        <w:t xml:space="preserve">(the word is not too strong) </w:t>
      </w:r>
      <w:r>
        <w:rPr>
          <w:rFonts w:ascii="Georgia" w:hAnsi="Georgia"/>
          <w:sz w:val="24"/>
          <w:szCs w:val="24"/>
        </w:rPr>
        <w:t xml:space="preserve">many </w:t>
      </w:r>
      <w:r w:rsidR="00905333">
        <w:rPr>
          <w:rFonts w:ascii="Georgia" w:hAnsi="Georgia"/>
          <w:sz w:val="24"/>
          <w:szCs w:val="24"/>
        </w:rPr>
        <w:t xml:space="preserve">of his </w:t>
      </w:r>
      <w:r>
        <w:rPr>
          <w:rFonts w:ascii="Georgia" w:hAnsi="Georgia"/>
          <w:sz w:val="24"/>
          <w:szCs w:val="24"/>
        </w:rPr>
        <w:t>contemporaries</w:t>
      </w:r>
      <w:r w:rsidR="00905333">
        <w:rPr>
          <w:rFonts w:ascii="Georgia" w:hAnsi="Georgia"/>
          <w:sz w:val="24"/>
          <w:szCs w:val="24"/>
        </w:rPr>
        <w:t>.</w:t>
      </w:r>
      <w:r>
        <w:rPr>
          <w:rFonts w:ascii="Georgia" w:hAnsi="Georgia"/>
          <w:sz w:val="24"/>
          <w:szCs w:val="24"/>
        </w:rPr>
        <w:t xml:space="preserve"> </w:t>
      </w:r>
      <w:r w:rsidR="000E27BE">
        <w:rPr>
          <w:rFonts w:ascii="Georgia" w:hAnsi="Georgia"/>
          <w:sz w:val="24"/>
          <w:szCs w:val="24"/>
        </w:rPr>
        <w:t xml:space="preserve">The </w:t>
      </w:r>
      <w:r w:rsidR="00B83383">
        <w:rPr>
          <w:rFonts w:ascii="Georgia" w:hAnsi="Georgia"/>
          <w:sz w:val="24"/>
          <w:szCs w:val="24"/>
        </w:rPr>
        <w:t>suggestion</w:t>
      </w:r>
      <w:r>
        <w:rPr>
          <w:rFonts w:ascii="Georgia" w:hAnsi="Georgia"/>
          <w:sz w:val="24"/>
          <w:szCs w:val="24"/>
        </w:rPr>
        <w:t xml:space="preserve"> that James </w:t>
      </w:r>
      <w:r w:rsidR="00910078">
        <w:rPr>
          <w:rFonts w:ascii="Georgia" w:hAnsi="Georgia"/>
          <w:sz w:val="24"/>
          <w:szCs w:val="24"/>
        </w:rPr>
        <w:t xml:space="preserve">reached the </w:t>
      </w:r>
      <w:r w:rsidR="00905333">
        <w:rPr>
          <w:rFonts w:ascii="Georgia" w:hAnsi="Georgia"/>
          <w:sz w:val="24"/>
          <w:szCs w:val="24"/>
        </w:rPr>
        <w:t>critical point in his imaginative development</w:t>
      </w:r>
      <w:r w:rsidR="00910078">
        <w:rPr>
          <w:rFonts w:ascii="Georgia" w:hAnsi="Georgia"/>
          <w:sz w:val="24"/>
          <w:szCs w:val="24"/>
        </w:rPr>
        <w:t xml:space="preserve"> during </w:t>
      </w:r>
      <w:r w:rsidR="00905333">
        <w:rPr>
          <w:rFonts w:ascii="Georgia" w:hAnsi="Georgia"/>
          <w:sz w:val="24"/>
          <w:szCs w:val="24"/>
        </w:rPr>
        <w:t>a</w:t>
      </w:r>
      <w:r w:rsidR="00910078">
        <w:rPr>
          <w:rFonts w:ascii="Georgia" w:hAnsi="Georgia"/>
          <w:sz w:val="24"/>
          <w:szCs w:val="24"/>
        </w:rPr>
        <w:t xml:space="preserve"> lull </w:t>
      </w:r>
      <w:r w:rsidR="009C095F">
        <w:rPr>
          <w:rFonts w:ascii="Georgia" w:hAnsi="Georgia"/>
          <w:sz w:val="24"/>
          <w:szCs w:val="24"/>
        </w:rPr>
        <w:t>in</w:t>
      </w:r>
      <w:r w:rsidR="00910078">
        <w:rPr>
          <w:rFonts w:ascii="Georgia" w:hAnsi="Georgia"/>
          <w:sz w:val="24"/>
          <w:szCs w:val="24"/>
        </w:rPr>
        <w:t xml:space="preserve"> the Arthurian revival </w:t>
      </w:r>
      <w:r w:rsidR="000E27BE">
        <w:rPr>
          <w:rFonts w:ascii="Georgia" w:hAnsi="Georgia"/>
          <w:sz w:val="24"/>
          <w:szCs w:val="24"/>
        </w:rPr>
        <w:t xml:space="preserve">is </w:t>
      </w:r>
      <w:r w:rsidR="009C0E13">
        <w:rPr>
          <w:rFonts w:ascii="Georgia" w:hAnsi="Georgia"/>
          <w:sz w:val="24"/>
          <w:szCs w:val="24"/>
        </w:rPr>
        <w:t xml:space="preserve">only </w:t>
      </w:r>
      <w:r w:rsidR="000E27BE">
        <w:rPr>
          <w:rFonts w:ascii="Georgia" w:hAnsi="Georgia"/>
          <w:sz w:val="24"/>
          <w:szCs w:val="24"/>
        </w:rPr>
        <w:t>partially</w:t>
      </w:r>
      <w:r w:rsidR="00910078">
        <w:rPr>
          <w:rFonts w:ascii="Georgia" w:hAnsi="Georgia"/>
          <w:sz w:val="24"/>
          <w:szCs w:val="24"/>
        </w:rPr>
        <w:t xml:space="preserve"> persuasive. He </w:t>
      </w:r>
      <w:r w:rsidR="00905333">
        <w:rPr>
          <w:rFonts w:ascii="Georgia" w:hAnsi="Georgia"/>
          <w:sz w:val="24"/>
          <w:szCs w:val="24"/>
        </w:rPr>
        <w:t>was</w:t>
      </w:r>
      <w:r w:rsidR="00910078">
        <w:rPr>
          <w:rFonts w:ascii="Georgia" w:hAnsi="Georgia"/>
          <w:sz w:val="24"/>
          <w:szCs w:val="24"/>
        </w:rPr>
        <w:t xml:space="preserve"> 14 in 1857, </w:t>
      </w:r>
      <w:r w:rsidR="00905333">
        <w:rPr>
          <w:rFonts w:ascii="Georgia" w:hAnsi="Georgia"/>
          <w:sz w:val="24"/>
          <w:szCs w:val="24"/>
        </w:rPr>
        <w:t xml:space="preserve">reaching this age </w:t>
      </w:r>
      <w:r w:rsidR="00910078">
        <w:rPr>
          <w:rFonts w:ascii="Georgia" w:hAnsi="Georgia"/>
          <w:sz w:val="24"/>
          <w:szCs w:val="24"/>
        </w:rPr>
        <w:t xml:space="preserve">later than eminent medievalists and Arthurian enthusiasts such as </w:t>
      </w:r>
      <w:r w:rsidR="00910078" w:rsidRPr="00910078">
        <w:rPr>
          <w:rFonts w:ascii="Georgia" w:hAnsi="Georgia"/>
          <w:sz w:val="24"/>
          <w:szCs w:val="24"/>
        </w:rPr>
        <w:t xml:space="preserve">Tennyson </w:t>
      </w:r>
      <w:r w:rsidR="00910078">
        <w:rPr>
          <w:rFonts w:ascii="Georgia" w:hAnsi="Georgia"/>
          <w:sz w:val="24"/>
          <w:szCs w:val="24"/>
        </w:rPr>
        <w:t>(</w:t>
      </w:r>
      <w:r w:rsidR="00910078" w:rsidRPr="00910078">
        <w:rPr>
          <w:rFonts w:ascii="Georgia" w:hAnsi="Georgia"/>
          <w:sz w:val="24"/>
          <w:szCs w:val="24"/>
        </w:rPr>
        <w:t>1823</w:t>
      </w:r>
      <w:r w:rsidR="00910078">
        <w:rPr>
          <w:rFonts w:ascii="Georgia" w:hAnsi="Georgia"/>
          <w:sz w:val="24"/>
          <w:szCs w:val="24"/>
        </w:rPr>
        <w:t>)</w:t>
      </w:r>
      <w:r w:rsidR="00910078" w:rsidRPr="00910078">
        <w:rPr>
          <w:rFonts w:ascii="Georgia" w:hAnsi="Georgia"/>
          <w:sz w:val="24"/>
          <w:szCs w:val="24"/>
        </w:rPr>
        <w:t xml:space="preserve">, Ruskin </w:t>
      </w:r>
      <w:r w:rsidR="00910078">
        <w:rPr>
          <w:rFonts w:ascii="Georgia" w:hAnsi="Georgia"/>
          <w:sz w:val="24"/>
          <w:szCs w:val="24"/>
        </w:rPr>
        <w:t>(</w:t>
      </w:r>
      <w:r w:rsidR="00910078" w:rsidRPr="00910078">
        <w:rPr>
          <w:rFonts w:ascii="Georgia" w:hAnsi="Georgia"/>
          <w:sz w:val="24"/>
          <w:szCs w:val="24"/>
        </w:rPr>
        <w:t>1832</w:t>
      </w:r>
      <w:r w:rsidR="00910078">
        <w:rPr>
          <w:rFonts w:ascii="Georgia" w:hAnsi="Georgia"/>
          <w:sz w:val="24"/>
          <w:szCs w:val="24"/>
        </w:rPr>
        <w:t>)</w:t>
      </w:r>
      <w:r w:rsidR="00910078" w:rsidRPr="00910078">
        <w:rPr>
          <w:rFonts w:ascii="Georgia" w:hAnsi="Georgia"/>
          <w:sz w:val="24"/>
          <w:szCs w:val="24"/>
        </w:rPr>
        <w:t xml:space="preserve">, Burne-Jones </w:t>
      </w:r>
      <w:r w:rsidR="00910078">
        <w:rPr>
          <w:rFonts w:ascii="Georgia" w:hAnsi="Georgia"/>
          <w:sz w:val="24"/>
          <w:szCs w:val="24"/>
        </w:rPr>
        <w:t>(</w:t>
      </w:r>
      <w:r w:rsidR="00910078" w:rsidRPr="00910078">
        <w:rPr>
          <w:rFonts w:ascii="Georgia" w:hAnsi="Georgia"/>
          <w:sz w:val="24"/>
          <w:szCs w:val="24"/>
        </w:rPr>
        <w:t>1847</w:t>
      </w:r>
      <w:r w:rsidR="00910078">
        <w:rPr>
          <w:rFonts w:ascii="Georgia" w:hAnsi="Georgia"/>
          <w:sz w:val="24"/>
          <w:szCs w:val="24"/>
        </w:rPr>
        <w:t xml:space="preserve">) and </w:t>
      </w:r>
      <w:r w:rsidR="00910078" w:rsidRPr="00910078">
        <w:rPr>
          <w:rFonts w:ascii="Georgia" w:hAnsi="Georgia"/>
          <w:sz w:val="24"/>
          <w:szCs w:val="24"/>
        </w:rPr>
        <w:t xml:space="preserve">Morris </w:t>
      </w:r>
      <w:r w:rsidR="00910078">
        <w:rPr>
          <w:rFonts w:ascii="Georgia" w:hAnsi="Georgia"/>
          <w:sz w:val="24"/>
          <w:szCs w:val="24"/>
        </w:rPr>
        <w:t>(</w:t>
      </w:r>
      <w:r w:rsidR="00910078" w:rsidRPr="00910078">
        <w:rPr>
          <w:rFonts w:ascii="Georgia" w:hAnsi="Georgia"/>
          <w:sz w:val="24"/>
          <w:szCs w:val="24"/>
        </w:rPr>
        <w:t>1848</w:t>
      </w:r>
      <w:r w:rsidR="00910078">
        <w:rPr>
          <w:rFonts w:ascii="Georgia" w:hAnsi="Georgia"/>
          <w:sz w:val="24"/>
          <w:szCs w:val="24"/>
        </w:rPr>
        <w:t xml:space="preserve">). </w:t>
      </w:r>
      <w:r w:rsidR="000E27BE">
        <w:rPr>
          <w:rFonts w:ascii="Georgia" w:hAnsi="Georgia"/>
          <w:sz w:val="24"/>
          <w:szCs w:val="24"/>
        </w:rPr>
        <w:t>James</w:t>
      </w:r>
      <w:r w:rsidR="00910078">
        <w:rPr>
          <w:rFonts w:ascii="Georgia" w:hAnsi="Georgia"/>
          <w:sz w:val="24"/>
          <w:szCs w:val="24"/>
        </w:rPr>
        <w:t xml:space="preserve"> was possibly too old to </w:t>
      </w:r>
      <w:r w:rsidR="00905333">
        <w:rPr>
          <w:rFonts w:ascii="Georgia" w:hAnsi="Georgia"/>
          <w:sz w:val="24"/>
          <w:szCs w:val="24"/>
        </w:rPr>
        <w:t xml:space="preserve">have been influenced by </w:t>
      </w:r>
      <w:r w:rsidR="00910078" w:rsidRPr="00910078">
        <w:rPr>
          <w:rFonts w:ascii="Georgia" w:hAnsi="Georgia"/>
          <w:sz w:val="24"/>
          <w:szCs w:val="24"/>
        </w:rPr>
        <w:t xml:space="preserve">a second wave of Arthurianism which began with Edward Strachey’s edition of the </w:t>
      </w:r>
      <w:proofErr w:type="spellStart"/>
      <w:r w:rsidR="00910078" w:rsidRPr="00F345BA">
        <w:rPr>
          <w:rFonts w:ascii="Georgia" w:hAnsi="Georgia"/>
          <w:sz w:val="24"/>
          <w:szCs w:val="24"/>
          <w:u w:val="single"/>
        </w:rPr>
        <w:t>Morte</w:t>
      </w:r>
      <w:proofErr w:type="spellEnd"/>
      <w:r w:rsidR="00910078" w:rsidRPr="00732578">
        <w:rPr>
          <w:rFonts w:ascii="Georgia" w:hAnsi="Georgia"/>
          <w:sz w:val="24"/>
          <w:szCs w:val="24"/>
        </w:rPr>
        <w:t xml:space="preserve"> </w:t>
      </w:r>
      <w:r w:rsidR="00910078" w:rsidRPr="00910078">
        <w:rPr>
          <w:rFonts w:ascii="Georgia" w:hAnsi="Georgia"/>
          <w:sz w:val="24"/>
          <w:szCs w:val="24"/>
        </w:rPr>
        <w:t>(1868)</w:t>
      </w:r>
      <w:r w:rsidR="00905333">
        <w:rPr>
          <w:rFonts w:ascii="Georgia" w:hAnsi="Georgia"/>
          <w:sz w:val="24"/>
          <w:szCs w:val="24"/>
        </w:rPr>
        <w:t xml:space="preserve"> and </w:t>
      </w:r>
      <w:r w:rsidR="00910078" w:rsidRPr="00910078">
        <w:rPr>
          <w:rFonts w:ascii="Georgia" w:hAnsi="Georgia"/>
          <w:sz w:val="24"/>
          <w:szCs w:val="24"/>
        </w:rPr>
        <w:t xml:space="preserve">was followed by numerous children’s versions </w:t>
      </w:r>
      <w:r w:rsidR="00905333">
        <w:rPr>
          <w:rFonts w:ascii="Georgia" w:hAnsi="Georgia"/>
          <w:sz w:val="24"/>
          <w:szCs w:val="24"/>
        </w:rPr>
        <w:t xml:space="preserve">of Malory </w:t>
      </w:r>
      <w:r w:rsidR="00910078" w:rsidRPr="00910078">
        <w:rPr>
          <w:rFonts w:ascii="Georgia" w:hAnsi="Georgia"/>
          <w:sz w:val="24"/>
          <w:szCs w:val="24"/>
        </w:rPr>
        <w:t xml:space="preserve">including those by Sidney Lanier (1880) and Mary Macleod (1900). </w:t>
      </w:r>
      <w:r w:rsidR="005C0881">
        <w:rPr>
          <w:rFonts w:ascii="Georgia" w:hAnsi="Georgia"/>
          <w:sz w:val="24"/>
          <w:szCs w:val="24"/>
        </w:rPr>
        <w:t xml:space="preserve">Yet this slight dip </w:t>
      </w:r>
      <w:r w:rsidR="000E27BE">
        <w:rPr>
          <w:rFonts w:ascii="Georgia" w:hAnsi="Georgia"/>
          <w:sz w:val="24"/>
          <w:szCs w:val="24"/>
        </w:rPr>
        <w:t>was</w:t>
      </w:r>
      <w:r w:rsidR="005C0881">
        <w:rPr>
          <w:rFonts w:ascii="Georgia" w:hAnsi="Georgia"/>
          <w:sz w:val="24"/>
          <w:szCs w:val="24"/>
        </w:rPr>
        <w:t xml:space="preserve"> offset by a far stronger and more continuous source</w:t>
      </w:r>
      <w:r w:rsidR="00905333">
        <w:rPr>
          <w:rFonts w:ascii="Georgia" w:hAnsi="Georgia"/>
          <w:sz w:val="24"/>
          <w:szCs w:val="24"/>
        </w:rPr>
        <w:t xml:space="preserve"> of exposure and influence </w:t>
      </w:r>
      <w:r w:rsidR="009C095F">
        <w:rPr>
          <w:rFonts w:ascii="Georgia" w:hAnsi="Georgia"/>
          <w:sz w:val="24"/>
          <w:szCs w:val="24"/>
        </w:rPr>
        <w:t>in</w:t>
      </w:r>
      <w:r w:rsidR="00905333">
        <w:rPr>
          <w:rFonts w:ascii="Georgia" w:hAnsi="Georgia"/>
          <w:sz w:val="24"/>
          <w:szCs w:val="24"/>
        </w:rPr>
        <w:t xml:space="preserve"> </w:t>
      </w:r>
      <w:r w:rsidR="000747B1">
        <w:rPr>
          <w:rFonts w:ascii="Georgia" w:hAnsi="Georgia"/>
          <w:sz w:val="24"/>
          <w:szCs w:val="24"/>
        </w:rPr>
        <w:t xml:space="preserve">Tennyson, whose </w:t>
      </w:r>
      <w:r w:rsidR="00910078" w:rsidRPr="00F345BA">
        <w:rPr>
          <w:rFonts w:ascii="Georgia" w:hAnsi="Georgia"/>
          <w:sz w:val="24"/>
          <w:szCs w:val="24"/>
          <w:u w:val="single"/>
        </w:rPr>
        <w:t>Idylls of the King</w:t>
      </w:r>
      <w:r w:rsidR="000747B1">
        <w:rPr>
          <w:rFonts w:ascii="Georgia" w:hAnsi="Georgia"/>
          <w:sz w:val="24"/>
          <w:szCs w:val="24"/>
        </w:rPr>
        <w:t xml:space="preserve"> began </w:t>
      </w:r>
      <w:r w:rsidR="00910078" w:rsidRPr="00910078">
        <w:rPr>
          <w:rFonts w:ascii="Georgia" w:hAnsi="Georgia"/>
          <w:sz w:val="24"/>
          <w:szCs w:val="24"/>
        </w:rPr>
        <w:t xml:space="preserve">with </w:t>
      </w:r>
      <w:r w:rsidR="000747B1">
        <w:rPr>
          <w:rFonts w:ascii="Georgia" w:hAnsi="Georgia"/>
          <w:sz w:val="24"/>
          <w:szCs w:val="24"/>
        </w:rPr>
        <w:t xml:space="preserve">the </w:t>
      </w:r>
      <w:r w:rsidR="000747B1">
        <w:rPr>
          <w:rFonts w:ascii="Georgia" w:hAnsi="Georgia"/>
          <w:sz w:val="24"/>
          <w:szCs w:val="24"/>
        </w:rPr>
        <w:lastRenderedPageBreak/>
        <w:t xml:space="preserve">publication of </w:t>
      </w:r>
      <w:r w:rsidR="00910078" w:rsidRPr="00910078">
        <w:rPr>
          <w:rFonts w:ascii="Georgia" w:hAnsi="Georgia"/>
          <w:sz w:val="24"/>
          <w:szCs w:val="24"/>
        </w:rPr>
        <w:t xml:space="preserve">“Enid” </w:t>
      </w:r>
      <w:r w:rsidR="000747B1">
        <w:rPr>
          <w:rFonts w:ascii="Georgia" w:hAnsi="Georgia"/>
          <w:sz w:val="24"/>
          <w:szCs w:val="24"/>
        </w:rPr>
        <w:t xml:space="preserve">in </w:t>
      </w:r>
      <w:r w:rsidR="00910078" w:rsidRPr="00910078">
        <w:rPr>
          <w:rFonts w:ascii="Georgia" w:hAnsi="Georgia"/>
          <w:sz w:val="24"/>
          <w:szCs w:val="24"/>
        </w:rPr>
        <w:t>1857</w:t>
      </w:r>
      <w:r w:rsidR="000747B1">
        <w:rPr>
          <w:rFonts w:ascii="Georgia" w:hAnsi="Georgia"/>
          <w:sz w:val="24"/>
          <w:szCs w:val="24"/>
        </w:rPr>
        <w:t xml:space="preserve">, when James </w:t>
      </w:r>
      <w:r w:rsidR="000747B1" w:rsidRPr="000747B1">
        <w:rPr>
          <w:rFonts w:ascii="Georgia" w:hAnsi="Georgia"/>
          <w:sz w:val="24"/>
          <w:szCs w:val="24"/>
        </w:rPr>
        <w:t>was 1</w:t>
      </w:r>
      <w:r w:rsidR="000747B1">
        <w:rPr>
          <w:rFonts w:ascii="Georgia" w:hAnsi="Georgia"/>
          <w:sz w:val="24"/>
          <w:szCs w:val="24"/>
        </w:rPr>
        <w:t>4</w:t>
      </w:r>
      <w:r w:rsidR="00905333">
        <w:rPr>
          <w:rFonts w:ascii="Georgia" w:hAnsi="Georgia"/>
          <w:sz w:val="24"/>
          <w:szCs w:val="24"/>
        </w:rPr>
        <w:t xml:space="preserve">, </w:t>
      </w:r>
      <w:r w:rsidR="00910078" w:rsidRPr="00910078">
        <w:rPr>
          <w:rFonts w:ascii="Georgia" w:hAnsi="Georgia"/>
          <w:sz w:val="24"/>
          <w:szCs w:val="24"/>
        </w:rPr>
        <w:t>and conclud</w:t>
      </w:r>
      <w:r w:rsidR="000747B1">
        <w:rPr>
          <w:rFonts w:ascii="Georgia" w:hAnsi="Georgia"/>
          <w:sz w:val="24"/>
          <w:szCs w:val="24"/>
        </w:rPr>
        <w:t>ed</w:t>
      </w:r>
      <w:r w:rsidR="00910078" w:rsidRPr="00910078">
        <w:rPr>
          <w:rFonts w:ascii="Georgia" w:hAnsi="Georgia"/>
          <w:sz w:val="24"/>
          <w:szCs w:val="24"/>
        </w:rPr>
        <w:t xml:space="preserve"> with “</w:t>
      </w:r>
      <w:proofErr w:type="spellStart"/>
      <w:r w:rsidR="00910078" w:rsidRPr="00910078">
        <w:rPr>
          <w:rFonts w:ascii="Georgia" w:hAnsi="Georgia"/>
          <w:sz w:val="24"/>
          <w:szCs w:val="24"/>
        </w:rPr>
        <w:t>Balin</w:t>
      </w:r>
      <w:proofErr w:type="spellEnd"/>
      <w:r w:rsidR="00910078" w:rsidRPr="00910078">
        <w:rPr>
          <w:rFonts w:ascii="Georgia" w:hAnsi="Georgia"/>
          <w:sz w:val="24"/>
          <w:szCs w:val="24"/>
        </w:rPr>
        <w:t xml:space="preserve"> and Balan” (1885).</w:t>
      </w:r>
    </w:p>
    <w:p w14:paraId="231D5E14" w14:textId="5510C5B5" w:rsidR="00D44276" w:rsidRPr="00D44276" w:rsidRDefault="000747B1" w:rsidP="00BC35AA">
      <w:pPr>
        <w:spacing w:line="480" w:lineRule="auto"/>
        <w:rPr>
          <w:rFonts w:ascii="Georgia" w:hAnsi="Georgia"/>
          <w:sz w:val="24"/>
          <w:szCs w:val="24"/>
        </w:rPr>
      </w:pPr>
      <w:r>
        <w:rPr>
          <w:rFonts w:ascii="Georgia" w:hAnsi="Georgia"/>
          <w:sz w:val="24"/>
          <w:szCs w:val="24"/>
        </w:rPr>
        <w:tab/>
      </w:r>
      <w:r w:rsidR="00905333">
        <w:rPr>
          <w:rFonts w:ascii="Georgia" w:hAnsi="Georgia"/>
          <w:sz w:val="24"/>
          <w:szCs w:val="24"/>
        </w:rPr>
        <w:t>T</w:t>
      </w:r>
      <w:r>
        <w:rPr>
          <w:rFonts w:ascii="Georgia" w:hAnsi="Georgia"/>
          <w:sz w:val="24"/>
          <w:szCs w:val="24"/>
        </w:rPr>
        <w:t>he relative absence of Arthurian references in James m</w:t>
      </w:r>
      <w:r w:rsidR="00C14AAF">
        <w:rPr>
          <w:rFonts w:ascii="Georgia" w:hAnsi="Georgia"/>
          <w:sz w:val="24"/>
          <w:szCs w:val="24"/>
        </w:rPr>
        <w:t xml:space="preserve">ight </w:t>
      </w:r>
      <w:r w:rsidR="00471B6D">
        <w:rPr>
          <w:rFonts w:ascii="Georgia" w:hAnsi="Georgia"/>
          <w:sz w:val="24"/>
          <w:szCs w:val="24"/>
        </w:rPr>
        <w:t xml:space="preserve">therefore need to </w:t>
      </w:r>
      <w:r>
        <w:rPr>
          <w:rFonts w:ascii="Georgia" w:hAnsi="Georgia"/>
          <w:sz w:val="24"/>
          <w:szCs w:val="24"/>
        </w:rPr>
        <w:t xml:space="preserve">be </w:t>
      </w:r>
      <w:r w:rsidR="00905333">
        <w:rPr>
          <w:rFonts w:ascii="Georgia" w:hAnsi="Georgia"/>
          <w:sz w:val="24"/>
          <w:szCs w:val="24"/>
        </w:rPr>
        <w:t xml:space="preserve">related to </w:t>
      </w:r>
      <w:r>
        <w:rPr>
          <w:rFonts w:ascii="Georgia" w:hAnsi="Georgia"/>
          <w:sz w:val="24"/>
          <w:szCs w:val="24"/>
        </w:rPr>
        <w:t xml:space="preserve">critical </w:t>
      </w:r>
      <w:r w:rsidR="00471B6D">
        <w:rPr>
          <w:rFonts w:ascii="Georgia" w:hAnsi="Georgia"/>
          <w:sz w:val="24"/>
          <w:szCs w:val="24"/>
        </w:rPr>
        <w:t xml:space="preserve">rather than </w:t>
      </w:r>
      <w:r w:rsidR="00905333">
        <w:rPr>
          <w:rFonts w:ascii="Georgia" w:hAnsi="Georgia"/>
          <w:sz w:val="24"/>
          <w:szCs w:val="24"/>
        </w:rPr>
        <w:t xml:space="preserve">creative </w:t>
      </w:r>
      <w:r>
        <w:rPr>
          <w:rFonts w:ascii="Georgia" w:hAnsi="Georgia"/>
          <w:sz w:val="24"/>
          <w:szCs w:val="24"/>
        </w:rPr>
        <w:t>ex</w:t>
      </w:r>
      <w:r w:rsidR="00905333">
        <w:rPr>
          <w:rFonts w:ascii="Georgia" w:hAnsi="Georgia"/>
          <w:sz w:val="24"/>
          <w:szCs w:val="24"/>
        </w:rPr>
        <w:t>e</w:t>
      </w:r>
      <w:r>
        <w:rPr>
          <w:rFonts w:ascii="Georgia" w:hAnsi="Georgia"/>
          <w:sz w:val="24"/>
          <w:szCs w:val="24"/>
        </w:rPr>
        <w:t xml:space="preserve">mplars. </w:t>
      </w:r>
      <w:r w:rsidR="00276E48">
        <w:rPr>
          <w:rFonts w:ascii="Georgia" w:hAnsi="Georgia"/>
          <w:sz w:val="24"/>
          <w:szCs w:val="24"/>
        </w:rPr>
        <w:t xml:space="preserve">Even in his twenties, </w:t>
      </w:r>
      <w:r>
        <w:rPr>
          <w:rFonts w:ascii="Georgia" w:hAnsi="Georgia"/>
          <w:sz w:val="24"/>
          <w:szCs w:val="24"/>
        </w:rPr>
        <w:t xml:space="preserve">James </w:t>
      </w:r>
      <w:r w:rsidR="00905333">
        <w:rPr>
          <w:rFonts w:ascii="Georgia" w:hAnsi="Georgia"/>
          <w:sz w:val="24"/>
          <w:szCs w:val="24"/>
        </w:rPr>
        <w:t>was</w:t>
      </w:r>
      <w:r>
        <w:rPr>
          <w:rFonts w:ascii="Georgia" w:hAnsi="Georgia"/>
          <w:sz w:val="24"/>
          <w:szCs w:val="24"/>
        </w:rPr>
        <w:t xml:space="preserve"> well-equipped to comment on the buildings of medieval Europe, and </w:t>
      </w:r>
      <w:proofErr w:type="gramStart"/>
      <w:r>
        <w:rPr>
          <w:rFonts w:ascii="Georgia" w:hAnsi="Georgia"/>
          <w:sz w:val="24"/>
          <w:szCs w:val="24"/>
        </w:rPr>
        <w:t>in particular those</w:t>
      </w:r>
      <w:proofErr w:type="gramEnd"/>
      <w:r>
        <w:rPr>
          <w:rFonts w:ascii="Georgia" w:hAnsi="Georgia"/>
          <w:sz w:val="24"/>
          <w:szCs w:val="24"/>
        </w:rPr>
        <w:t xml:space="preserve"> of Italy</w:t>
      </w:r>
      <w:r w:rsidR="00276E48">
        <w:rPr>
          <w:rFonts w:ascii="Georgia" w:hAnsi="Georgia"/>
          <w:sz w:val="24"/>
          <w:szCs w:val="24"/>
        </w:rPr>
        <w:t>. H</w:t>
      </w:r>
      <w:r>
        <w:rPr>
          <w:rFonts w:ascii="Georgia" w:hAnsi="Georgia"/>
          <w:sz w:val="24"/>
          <w:szCs w:val="24"/>
        </w:rPr>
        <w:t>e came to Venice</w:t>
      </w:r>
      <w:r w:rsidR="00276E48">
        <w:rPr>
          <w:rFonts w:ascii="Georgia" w:hAnsi="Georgia"/>
          <w:sz w:val="24"/>
          <w:szCs w:val="24"/>
        </w:rPr>
        <w:t>,</w:t>
      </w:r>
      <w:r>
        <w:rPr>
          <w:rFonts w:ascii="Georgia" w:hAnsi="Georgia"/>
          <w:sz w:val="24"/>
          <w:szCs w:val="24"/>
        </w:rPr>
        <w:t xml:space="preserve"> </w:t>
      </w:r>
      <w:r w:rsidR="00276E48" w:rsidRPr="00276E48">
        <w:rPr>
          <w:rFonts w:ascii="Georgia" w:hAnsi="Georgia"/>
          <w:sz w:val="24"/>
          <w:szCs w:val="24"/>
        </w:rPr>
        <w:t xml:space="preserve">in the words of </w:t>
      </w:r>
      <w:r w:rsidR="002C7C31">
        <w:rPr>
          <w:rFonts w:ascii="Georgia" w:hAnsi="Georgia"/>
          <w:sz w:val="24"/>
          <w:szCs w:val="24"/>
        </w:rPr>
        <w:t>Tony Tanner</w:t>
      </w:r>
      <w:r w:rsidR="00276E48" w:rsidRPr="00276E48">
        <w:rPr>
          <w:rFonts w:ascii="Georgia" w:hAnsi="Georgia"/>
          <w:sz w:val="24"/>
          <w:szCs w:val="24"/>
        </w:rPr>
        <w:t xml:space="preserve">, </w:t>
      </w:r>
      <w:r>
        <w:rPr>
          <w:rFonts w:ascii="Georgia" w:hAnsi="Georgia"/>
          <w:sz w:val="24"/>
          <w:szCs w:val="24"/>
        </w:rPr>
        <w:t>“with Ruskin in his pocket” (</w:t>
      </w:r>
      <w:r w:rsidR="002C7C31">
        <w:rPr>
          <w:rFonts w:ascii="Georgia" w:hAnsi="Georgia"/>
          <w:sz w:val="24"/>
          <w:szCs w:val="24"/>
        </w:rPr>
        <w:t>157</w:t>
      </w:r>
      <w:r>
        <w:rPr>
          <w:rFonts w:ascii="Georgia" w:hAnsi="Georgia"/>
          <w:sz w:val="24"/>
          <w:szCs w:val="24"/>
        </w:rPr>
        <w:t>)</w:t>
      </w:r>
      <w:r w:rsidR="00BE360A">
        <w:rPr>
          <w:rFonts w:ascii="Georgia" w:hAnsi="Georgia"/>
          <w:sz w:val="24"/>
          <w:szCs w:val="24"/>
        </w:rPr>
        <w:t xml:space="preserve">. </w:t>
      </w:r>
      <w:r w:rsidR="00474245">
        <w:rPr>
          <w:rFonts w:ascii="Georgia" w:hAnsi="Georgia"/>
          <w:sz w:val="24"/>
          <w:szCs w:val="24"/>
        </w:rPr>
        <w:t xml:space="preserve">Indeed, </w:t>
      </w:r>
      <w:r w:rsidR="00276E48">
        <w:rPr>
          <w:rFonts w:ascii="Georgia" w:hAnsi="Georgia"/>
          <w:sz w:val="24"/>
          <w:szCs w:val="24"/>
        </w:rPr>
        <w:t xml:space="preserve">James may have </w:t>
      </w:r>
      <w:r w:rsidR="00BE360A">
        <w:rPr>
          <w:rFonts w:ascii="Georgia" w:hAnsi="Georgia"/>
          <w:sz w:val="24"/>
          <w:szCs w:val="24"/>
        </w:rPr>
        <w:t xml:space="preserve">read Ruskin even before he became acquainted with Charles Eliot Norton, whose </w:t>
      </w:r>
      <w:r w:rsidR="00BE360A" w:rsidRPr="00F345BA">
        <w:rPr>
          <w:rFonts w:ascii="Georgia" w:hAnsi="Georgia"/>
          <w:sz w:val="24"/>
          <w:szCs w:val="24"/>
          <w:u w:val="single"/>
        </w:rPr>
        <w:t>Notes of Travel and Study in Italy</w:t>
      </w:r>
      <w:r w:rsidR="00BE360A" w:rsidRPr="00732578">
        <w:rPr>
          <w:rFonts w:ascii="Georgia" w:hAnsi="Georgia"/>
          <w:sz w:val="24"/>
          <w:szCs w:val="24"/>
        </w:rPr>
        <w:t xml:space="preserve"> </w:t>
      </w:r>
      <w:r w:rsidR="00BE360A">
        <w:rPr>
          <w:rFonts w:ascii="Georgia" w:hAnsi="Georgia"/>
          <w:sz w:val="24"/>
          <w:szCs w:val="24"/>
        </w:rPr>
        <w:t xml:space="preserve">(1860) </w:t>
      </w:r>
      <w:r w:rsidR="00091F9D">
        <w:rPr>
          <w:rFonts w:ascii="Georgia" w:hAnsi="Georgia"/>
          <w:sz w:val="24"/>
          <w:szCs w:val="24"/>
        </w:rPr>
        <w:t>must</w:t>
      </w:r>
      <w:r w:rsidR="00BE360A">
        <w:rPr>
          <w:rFonts w:ascii="Georgia" w:hAnsi="Georgia"/>
          <w:sz w:val="24"/>
          <w:szCs w:val="24"/>
        </w:rPr>
        <w:t xml:space="preserve"> have been an</w:t>
      </w:r>
      <w:r w:rsidR="00D44276">
        <w:rPr>
          <w:rFonts w:ascii="Georgia" w:hAnsi="Georgia"/>
          <w:sz w:val="24"/>
          <w:szCs w:val="24"/>
        </w:rPr>
        <w:t>other</w:t>
      </w:r>
      <w:r w:rsidR="00BE360A">
        <w:rPr>
          <w:rFonts w:ascii="Georgia" w:hAnsi="Georgia"/>
          <w:sz w:val="24"/>
          <w:szCs w:val="24"/>
        </w:rPr>
        <w:t xml:space="preserve"> important </w:t>
      </w:r>
      <w:r w:rsidR="00091F9D">
        <w:rPr>
          <w:rFonts w:ascii="Georgia" w:hAnsi="Georgia"/>
          <w:sz w:val="24"/>
          <w:szCs w:val="24"/>
        </w:rPr>
        <w:t>early</w:t>
      </w:r>
      <w:r w:rsidR="00BE360A">
        <w:rPr>
          <w:rFonts w:ascii="Georgia" w:hAnsi="Georgia"/>
          <w:sz w:val="24"/>
          <w:szCs w:val="24"/>
        </w:rPr>
        <w:t xml:space="preserve"> source</w:t>
      </w:r>
      <w:r w:rsidR="008666F2">
        <w:rPr>
          <w:rFonts w:ascii="Georgia" w:hAnsi="Georgia"/>
          <w:sz w:val="24"/>
          <w:szCs w:val="24"/>
        </w:rPr>
        <w:t xml:space="preserve">, not least in </w:t>
      </w:r>
      <w:r w:rsidR="00A0748D">
        <w:rPr>
          <w:rFonts w:ascii="Georgia" w:hAnsi="Georgia"/>
          <w:sz w:val="24"/>
          <w:szCs w:val="24"/>
        </w:rPr>
        <w:t>its</w:t>
      </w:r>
      <w:r w:rsidR="008666F2">
        <w:rPr>
          <w:rFonts w:ascii="Georgia" w:hAnsi="Georgia"/>
          <w:sz w:val="24"/>
          <w:szCs w:val="24"/>
        </w:rPr>
        <w:t xml:space="preserve"> opening contention that “the Middle Ages still possess Italy” (3)</w:t>
      </w:r>
      <w:r w:rsidR="00BE360A">
        <w:rPr>
          <w:rFonts w:ascii="Georgia" w:hAnsi="Georgia"/>
          <w:sz w:val="24"/>
          <w:szCs w:val="24"/>
        </w:rPr>
        <w:t xml:space="preserve">. Norton was James’s </w:t>
      </w:r>
      <w:r w:rsidR="00BE360A" w:rsidRPr="00F345BA">
        <w:rPr>
          <w:rFonts w:ascii="Georgia" w:hAnsi="Georgia"/>
          <w:sz w:val="24"/>
          <w:szCs w:val="24"/>
          <w:u w:val="single"/>
        </w:rPr>
        <w:t>entrée</w:t>
      </w:r>
      <w:r w:rsidR="00BE360A" w:rsidRPr="00732578">
        <w:rPr>
          <w:rFonts w:ascii="Georgia" w:hAnsi="Georgia"/>
          <w:sz w:val="24"/>
          <w:szCs w:val="24"/>
        </w:rPr>
        <w:t xml:space="preserve"> </w:t>
      </w:r>
      <w:r w:rsidR="00BE360A">
        <w:rPr>
          <w:rFonts w:ascii="Georgia" w:hAnsi="Georgia"/>
          <w:sz w:val="24"/>
          <w:szCs w:val="24"/>
        </w:rPr>
        <w:t>to the Ruskin circle, and it was through him that James came to hear Ruskin lecture at University College and to visit him at Denmark Hill. If Ruskin was a</w:t>
      </w:r>
      <w:r w:rsidR="004025D2">
        <w:rPr>
          <w:rFonts w:ascii="Georgia" w:hAnsi="Georgia"/>
          <w:sz w:val="24"/>
          <w:szCs w:val="24"/>
        </w:rPr>
        <w:t>n establishe</w:t>
      </w:r>
      <w:r w:rsidR="00BB0A4F">
        <w:rPr>
          <w:rFonts w:ascii="Georgia" w:hAnsi="Georgia"/>
          <w:sz w:val="24"/>
          <w:szCs w:val="24"/>
        </w:rPr>
        <w:t>d</w:t>
      </w:r>
      <w:r w:rsidR="004025D2">
        <w:rPr>
          <w:rFonts w:ascii="Georgia" w:hAnsi="Georgia"/>
          <w:sz w:val="24"/>
          <w:szCs w:val="24"/>
        </w:rPr>
        <w:t xml:space="preserve"> </w:t>
      </w:r>
      <w:r w:rsidR="00BE360A">
        <w:rPr>
          <w:rFonts w:ascii="Georgia" w:hAnsi="Georgia"/>
          <w:sz w:val="24"/>
          <w:szCs w:val="24"/>
        </w:rPr>
        <w:t>reference point during James’s first adult trip to Europe in 1869</w:t>
      </w:r>
      <w:r w:rsidR="00D44276">
        <w:rPr>
          <w:rFonts w:ascii="Georgia" w:hAnsi="Georgia"/>
          <w:sz w:val="24"/>
          <w:szCs w:val="24"/>
        </w:rPr>
        <w:t xml:space="preserve">, how much more </w:t>
      </w:r>
      <w:r w:rsidR="003524BC">
        <w:rPr>
          <w:rFonts w:ascii="Georgia" w:hAnsi="Georgia"/>
          <w:sz w:val="24"/>
          <w:szCs w:val="24"/>
        </w:rPr>
        <w:t>familiar</w:t>
      </w:r>
      <w:r w:rsidR="00D44276">
        <w:rPr>
          <w:rFonts w:ascii="Georgia" w:hAnsi="Georgia"/>
          <w:sz w:val="24"/>
          <w:szCs w:val="24"/>
        </w:rPr>
        <w:t xml:space="preserve"> a critical voice he must have been on </w:t>
      </w:r>
      <w:r w:rsidR="009C095F">
        <w:rPr>
          <w:rFonts w:ascii="Georgia" w:hAnsi="Georgia"/>
          <w:sz w:val="24"/>
          <w:szCs w:val="24"/>
        </w:rPr>
        <w:t>James’</w:t>
      </w:r>
      <w:r w:rsidR="00D44276">
        <w:rPr>
          <w:rFonts w:ascii="Georgia" w:hAnsi="Georgia"/>
          <w:sz w:val="24"/>
          <w:szCs w:val="24"/>
        </w:rPr>
        <w:t>s tr</w:t>
      </w:r>
      <w:r w:rsidR="009C095F">
        <w:rPr>
          <w:rFonts w:ascii="Georgia" w:hAnsi="Georgia"/>
          <w:sz w:val="24"/>
          <w:szCs w:val="24"/>
        </w:rPr>
        <w:t>avels</w:t>
      </w:r>
      <w:r w:rsidR="00D44276">
        <w:rPr>
          <w:rFonts w:ascii="Georgia" w:hAnsi="Georgia"/>
          <w:sz w:val="24"/>
          <w:szCs w:val="24"/>
        </w:rPr>
        <w:t xml:space="preserve"> to Italy in 1872 and 1873─</w:t>
      </w:r>
      <w:r w:rsidR="009C095F">
        <w:rPr>
          <w:rFonts w:ascii="Georgia" w:hAnsi="Georgia"/>
          <w:sz w:val="24"/>
          <w:szCs w:val="24"/>
        </w:rPr>
        <w:t>journeys</w:t>
      </w:r>
      <w:r w:rsidR="00D44276">
        <w:rPr>
          <w:rFonts w:ascii="Georgia" w:hAnsi="Georgia"/>
          <w:sz w:val="24"/>
          <w:szCs w:val="24"/>
        </w:rPr>
        <w:t xml:space="preserve"> during which James wrote the pieces collected in </w:t>
      </w:r>
      <w:r w:rsidR="00D44276" w:rsidRPr="00F345BA">
        <w:rPr>
          <w:rFonts w:ascii="Georgia" w:hAnsi="Georgia"/>
          <w:sz w:val="24"/>
          <w:szCs w:val="24"/>
          <w:u w:val="single"/>
        </w:rPr>
        <w:t>Transatlantic Sketches</w:t>
      </w:r>
      <w:r w:rsidR="00D44276">
        <w:rPr>
          <w:rFonts w:ascii="Georgia" w:hAnsi="Georgia"/>
          <w:sz w:val="24"/>
          <w:szCs w:val="24"/>
        </w:rPr>
        <w:t>.</w:t>
      </w:r>
      <w:r w:rsidR="003524BC">
        <w:rPr>
          <w:rFonts w:ascii="Georgia" w:hAnsi="Georgia"/>
          <w:sz w:val="24"/>
          <w:szCs w:val="24"/>
        </w:rPr>
        <w:t xml:space="preserve"> Yet r</w:t>
      </w:r>
      <w:r w:rsidR="003524BC" w:rsidRPr="00D44276">
        <w:rPr>
          <w:rFonts w:ascii="Georgia" w:hAnsi="Georgia"/>
          <w:sz w:val="24"/>
          <w:szCs w:val="24"/>
        </w:rPr>
        <w:t xml:space="preserve">eaders who come to James’s Italian travel writings through </w:t>
      </w:r>
      <w:r w:rsidR="003524BC" w:rsidRPr="00CA7DAB">
        <w:rPr>
          <w:rFonts w:ascii="Georgia" w:hAnsi="Georgia"/>
          <w:sz w:val="24"/>
          <w:szCs w:val="24"/>
          <w:u w:val="single"/>
        </w:rPr>
        <w:t>Italian Hours</w:t>
      </w:r>
      <w:r w:rsidR="003524BC" w:rsidRPr="00732578">
        <w:rPr>
          <w:rFonts w:ascii="Georgia" w:hAnsi="Georgia"/>
          <w:sz w:val="24"/>
          <w:szCs w:val="24"/>
        </w:rPr>
        <w:t xml:space="preserve"> </w:t>
      </w:r>
      <w:r w:rsidR="003524BC" w:rsidRPr="00D44276">
        <w:rPr>
          <w:rFonts w:ascii="Georgia" w:hAnsi="Georgia"/>
          <w:sz w:val="24"/>
          <w:szCs w:val="24"/>
        </w:rPr>
        <w:t xml:space="preserve">(1909) may be led by the placing of “Venice” </w:t>
      </w:r>
      <w:r w:rsidR="003524BC">
        <w:rPr>
          <w:rFonts w:ascii="Georgia" w:hAnsi="Georgia"/>
          <w:sz w:val="24"/>
          <w:szCs w:val="24"/>
        </w:rPr>
        <w:t xml:space="preserve">(first published in 1882) and “The Grand Canal” (first published in 1892) </w:t>
      </w:r>
      <w:r w:rsidR="003524BC" w:rsidRPr="00D44276">
        <w:rPr>
          <w:rFonts w:ascii="Georgia" w:hAnsi="Georgia"/>
          <w:sz w:val="24"/>
          <w:szCs w:val="24"/>
        </w:rPr>
        <w:t xml:space="preserve">as the </w:t>
      </w:r>
      <w:r w:rsidR="009C095F">
        <w:rPr>
          <w:rFonts w:ascii="Georgia" w:hAnsi="Georgia"/>
          <w:sz w:val="24"/>
          <w:szCs w:val="24"/>
        </w:rPr>
        <w:t xml:space="preserve">two </w:t>
      </w:r>
      <w:r w:rsidR="003524BC" w:rsidRPr="00D44276">
        <w:rPr>
          <w:rFonts w:ascii="Georgia" w:hAnsi="Georgia"/>
          <w:sz w:val="24"/>
          <w:szCs w:val="24"/>
        </w:rPr>
        <w:t>first piece</w:t>
      </w:r>
      <w:r w:rsidR="003524BC">
        <w:rPr>
          <w:rFonts w:ascii="Georgia" w:hAnsi="Georgia"/>
          <w:sz w:val="24"/>
          <w:szCs w:val="24"/>
        </w:rPr>
        <w:t>s</w:t>
      </w:r>
      <w:r w:rsidR="003524BC" w:rsidRPr="00D44276">
        <w:rPr>
          <w:rFonts w:ascii="Georgia" w:hAnsi="Georgia"/>
          <w:sz w:val="24"/>
          <w:szCs w:val="24"/>
        </w:rPr>
        <w:t xml:space="preserve"> in this collection to think that James’s position on Ruskin </w:t>
      </w:r>
      <w:r w:rsidR="004025D2">
        <w:rPr>
          <w:rFonts w:ascii="Georgia" w:hAnsi="Georgia"/>
          <w:sz w:val="24"/>
          <w:szCs w:val="24"/>
        </w:rPr>
        <w:t>was</w:t>
      </w:r>
      <w:r w:rsidR="003524BC" w:rsidRPr="00D44276">
        <w:rPr>
          <w:rFonts w:ascii="Georgia" w:hAnsi="Georgia"/>
          <w:sz w:val="24"/>
          <w:szCs w:val="24"/>
        </w:rPr>
        <w:t xml:space="preserve"> consistently negative.</w:t>
      </w:r>
      <w:r w:rsidR="003524BC">
        <w:rPr>
          <w:rFonts w:ascii="Georgia" w:hAnsi="Georgia"/>
          <w:sz w:val="24"/>
          <w:szCs w:val="24"/>
        </w:rPr>
        <w:t xml:space="preserve"> </w:t>
      </w:r>
      <w:r w:rsidR="00B83383">
        <w:rPr>
          <w:rFonts w:ascii="Georgia" w:hAnsi="Georgia"/>
          <w:sz w:val="24"/>
          <w:szCs w:val="24"/>
        </w:rPr>
        <w:t xml:space="preserve">Published almost a decade before the opening essay </w:t>
      </w:r>
      <w:r w:rsidR="009C095F">
        <w:rPr>
          <w:rFonts w:ascii="Georgia" w:hAnsi="Georgia"/>
          <w:sz w:val="24"/>
          <w:szCs w:val="24"/>
        </w:rPr>
        <w:t xml:space="preserve">in </w:t>
      </w:r>
      <w:r w:rsidR="009C095F" w:rsidRPr="00CA7DAB">
        <w:rPr>
          <w:rFonts w:ascii="Georgia" w:hAnsi="Georgia"/>
          <w:sz w:val="24"/>
          <w:szCs w:val="24"/>
          <w:u w:val="single"/>
        </w:rPr>
        <w:t>Italian Hours</w:t>
      </w:r>
      <w:r w:rsidR="003524BC">
        <w:rPr>
          <w:rFonts w:ascii="Georgia" w:hAnsi="Georgia"/>
          <w:sz w:val="24"/>
          <w:szCs w:val="24"/>
        </w:rPr>
        <w:t xml:space="preserve">, </w:t>
      </w:r>
      <w:r w:rsidR="00B83383">
        <w:rPr>
          <w:rFonts w:ascii="Georgia" w:hAnsi="Georgia"/>
          <w:sz w:val="24"/>
          <w:szCs w:val="24"/>
        </w:rPr>
        <w:t xml:space="preserve">the third piece in the </w:t>
      </w:r>
      <w:proofErr w:type="spellStart"/>
      <w:r w:rsidR="00B83383">
        <w:rPr>
          <w:rFonts w:ascii="Georgia" w:hAnsi="Georgia"/>
          <w:sz w:val="24"/>
          <w:szCs w:val="24"/>
        </w:rPr>
        <w:t>collection</w:t>
      </w:r>
      <w:proofErr w:type="gramStart"/>
      <w:r w:rsidR="00B83383">
        <w:rPr>
          <w:rFonts w:ascii="Georgia" w:hAnsi="Georgia"/>
          <w:sz w:val="24"/>
          <w:szCs w:val="24"/>
        </w:rPr>
        <w:t>─</w:t>
      </w:r>
      <w:r w:rsidR="003524BC">
        <w:rPr>
          <w:rFonts w:ascii="Georgia" w:hAnsi="Georgia"/>
          <w:sz w:val="24"/>
          <w:szCs w:val="24"/>
        </w:rPr>
        <w:t>“</w:t>
      </w:r>
      <w:proofErr w:type="gramEnd"/>
      <w:r w:rsidR="003524BC">
        <w:rPr>
          <w:rFonts w:ascii="Georgia" w:hAnsi="Georgia"/>
          <w:sz w:val="24"/>
          <w:szCs w:val="24"/>
        </w:rPr>
        <w:t>Venice</w:t>
      </w:r>
      <w:proofErr w:type="spellEnd"/>
      <w:r w:rsidR="003524BC">
        <w:rPr>
          <w:rFonts w:ascii="Georgia" w:hAnsi="Georgia"/>
          <w:sz w:val="24"/>
          <w:szCs w:val="24"/>
        </w:rPr>
        <w:t xml:space="preserve">: An Early Impression” </w:t>
      </w:r>
      <w:r w:rsidR="004025D2">
        <w:rPr>
          <w:rFonts w:ascii="Georgia" w:hAnsi="Georgia"/>
          <w:sz w:val="24"/>
          <w:szCs w:val="24"/>
        </w:rPr>
        <w:t>(</w:t>
      </w:r>
      <w:r w:rsidR="003524BC">
        <w:rPr>
          <w:rFonts w:ascii="Georgia" w:hAnsi="Georgia"/>
          <w:sz w:val="24"/>
          <w:szCs w:val="24"/>
        </w:rPr>
        <w:t>1873</w:t>
      </w:r>
      <w:r w:rsidR="004025D2">
        <w:rPr>
          <w:rFonts w:ascii="Georgia" w:hAnsi="Georgia"/>
          <w:sz w:val="24"/>
          <w:szCs w:val="24"/>
        </w:rPr>
        <w:t>)</w:t>
      </w:r>
      <w:r w:rsidR="00B83383">
        <w:rPr>
          <w:rFonts w:ascii="Georgia" w:hAnsi="Georgia"/>
          <w:sz w:val="24"/>
          <w:szCs w:val="24"/>
        </w:rPr>
        <w:t>─</w:t>
      </w:r>
      <w:r w:rsidR="003524BC">
        <w:rPr>
          <w:rFonts w:ascii="Georgia" w:hAnsi="Georgia"/>
          <w:sz w:val="24"/>
          <w:szCs w:val="24"/>
        </w:rPr>
        <w:t>note</w:t>
      </w:r>
      <w:r w:rsidR="004025D2">
        <w:rPr>
          <w:rFonts w:ascii="Georgia" w:hAnsi="Georgia"/>
          <w:sz w:val="24"/>
          <w:szCs w:val="24"/>
        </w:rPr>
        <w:t>d</w:t>
      </w:r>
      <w:r w:rsidR="003524BC">
        <w:rPr>
          <w:rFonts w:ascii="Georgia" w:hAnsi="Georgia"/>
          <w:sz w:val="24"/>
          <w:szCs w:val="24"/>
        </w:rPr>
        <w:t xml:space="preserve"> that Ruskin had “very properly” distinguished “between the old and the new approach” to Venice (</w:t>
      </w:r>
      <w:r w:rsidR="003524BC" w:rsidRPr="00CA7DAB">
        <w:rPr>
          <w:rFonts w:ascii="Georgia" w:hAnsi="Georgia"/>
          <w:sz w:val="24"/>
          <w:szCs w:val="24"/>
          <w:u w:val="single"/>
        </w:rPr>
        <w:t>CTW2</w:t>
      </w:r>
      <w:r w:rsidR="0078415F" w:rsidRPr="00CA7DAB">
        <w:rPr>
          <w:rFonts w:ascii="Georgia" w:hAnsi="Georgia"/>
          <w:sz w:val="24"/>
          <w:szCs w:val="24"/>
          <w:u w:val="single"/>
        </w:rPr>
        <w:t>:</w:t>
      </w:r>
      <w:r w:rsidR="003524BC" w:rsidRPr="00732578">
        <w:rPr>
          <w:rFonts w:ascii="Georgia" w:hAnsi="Georgia"/>
          <w:sz w:val="24"/>
          <w:szCs w:val="24"/>
        </w:rPr>
        <w:t xml:space="preserve"> </w:t>
      </w:r>
      <w:r w:rsidR="003524BC">
        <w:rPr>
          <w:rFonts w:ascii="Georgia" w:hAnsi="Georgia"/>
          <w:sz w:val="24"/>
          <w:szCs w:val="24"/>
        </w:rPr>
        <w:t>336)</w:t>
      </w:r>
      <w:r w:rsidR="0078415F">
        <w:rPr>
          <w:rFonts w:ascii="Georgia" w:hAnsi="Georgia"/>
          <w:sz w:val="24"/>
          <w:szCs w:val="24"/>
        </w:rPr>
        <w:t xml:space="preserve">. </w:t>
      </w:r>
      <w:r w:rsidR="00276E48">
        <w:rPr>
          <w:rFonts w:ascii="Georgia" w:hAnsi="Georgia"/>
          <w:sz w:val="24"/>
          <w:szCs w:val="24"/>
        </w:rPr>
        <w:t xml:space="preserve">This </w:t>
      </w:r>
      <w:r w:rsidR="00B83383">
        <w:rPr>
          <w:rFonts w:ascii="Georgia" w:hAnsi="Georgia"/>
          <w:sz w:val="24"/>
          <w:szCs w:val="24"/>
        </w:rPr>
        <w:t>seeming endorsement</w:t>
      </w:r>
      <w:r w:rsidR="00276E48">
        <w:rPr>
          <w:rFonts w:ascii="Georgia" w:hAnsi="Georgia"/>
          <w:sz w:val="24"/>
          <w:szCs w:val="24"/>
        </w:rPr>
        <w:t xml:space="preserve"> </w:t>
      </w:r>
      <w:r w:rsidR="004025D2">
        <w:rPr>
          <w:rFonts w:ascii="Georgia" w:hAnsi="Georgia"/>
          <w:sz w:val="24"/>
          <w:szCs w:val="24"/>
        </w:rPr>
        <w:t>was</w:t>
      </w:r>
      <w:r w:rsidR="00276E48">
        <w:rPr>
          <w:rFonts w:ascii="Georgia" w:hAnsi="Georgia"/>
          <w:sz w:val="24"/>
          <w:szCs w:val="24"/>
        </w:rPr>
        <w:t xml:space="preserve"> quietly undercut by the </w:t>
      </w:r>
      <w:r w:rsidR="005167F7">
        <w:rPr>
          <w:rFonts w:ascii="Georgia" w:hAnsi="Georgia"/>
          <w:sz w:val="24"/>
          <w:szCs w:val="24"/>
        </w:rPr>
        <w:t>information</w:t>
      </w:r>
      <w:r w:rsidR="00276E48">
        <w:rPr>
          <w:rFonts w:ascii="Georgia" w:hAnsi="Georgia"/>
          <w:sz w:val="24"/>
          <w:szCs w:val="24"/>
        </w:rPr>
        <w:t xml:space="preserve"> that James</w:t>
      </w:r>
      <w:r w:rsidR="005167F7">
        <w:rPr>
          <w:rFonts w:ascii="Georgia" w:hAnsi="Georgia"/>
          <w:sz w:val="24"/>
          <w:szCs w:val="24"/>
        </w:rPr>
        <w:t xml:space="preserve"> had</w:t>
      </w:r>
      <w:r w:rsidR="00276E48">
        <w:rPr>
          <w:rFonts w:ascii="Georgia" w:hAnsi="Georgia"/>
          <w:sz w:val="24"/>
          <w:szCs w:val="24"/>
        </w:rPr>
        <w:t xml:space="preserve"> arrive</w:t>
      </w:r>
      <w:r w:rsidR="004025D2">
        <w:rPr>
          <w:rFonts w:ascii="Georgia" w:hAnsi="Georgia"/>
          <w:sz w:val="24"/>
          <w:szCs w:val="24"/>
        </w:rPr>
        <w:t>d</w:t>
      </w:r>
      <w:r w:rsidR="00276E48">
        <w:rPr>
          <w:rFonts w:ascii="Georgia" w:hAnsi="Georgia"/>
          <w:sz w:val="24"/>
          <w:szCs w:val="24"/>
        </w:rPr>
        <w:t xml:space="preserve"> in Venice by </w:t>
      </w:r>
      <w:r w:rsidR="006826DB">
        <w:rPr>
          <w:rFonts w:ascii="Georgia" w:hAnsi="Georgia"/>
          <w:sz w:val="24"/>
          <w:szCs w:val="24"/>
        </w:rPr>
        <w:t xml:space="preserve">rail </w:t>
      </w:r>
      <w:r w:rsidR="005167F7">
        <w:rPr>
          <w:rFonts w:ascii="Georgia" w:hAnsi="Georgia"/>
          <w:sz w:val="24"/>
          <w:szCs w:val="24"/>
        </w:rPr>
        <w:t xml:space="preserve">rather than </w:t>
      </w:r>
      <w:r w:rsidR="00276E48">
        <w:rPr>
          <w:rFonts w:ascii="Georgia" w:hAnsi="Georgia"/>
          <w:sz w:val="24"/>
          <w:szCs w:val="24"/>
        </w:rPr>
        <w:t xml:space="preserve">by </w:t>
      </w:r>
      <w:r w:rsidR="006826DB">
        <w:rPr>
          <w:rFonts w:ascii="Georgia" w:hAnsi="Georgia"/>
          <w:sz w:val="24"/>
          <w:szCs w:val="24"/>
        </w:rPr>
        <w:t xml:space="preserve">gondola, </w:t>
      </w:r>
      <w:r w:rsidR="005167F7">
        <w:rPr>
          <w:rFonts w:ascii="Georgia" w:hAnsi="Georgia"/>
          <w:sz w:val="24"/>
          <w:szCs w:val="24"/>
        </w:rPr>
        <w:t>finding</w:t>
      </w:r>
      <w:r w:rsidR="004025D2">
        <w:rPr>
          <w:rFonts w:ascii="Georgia" w:hAnsi="Georgia"/>
          <w:sz w:val="24"/>
          <w:szCs w:val="24"/>
        </w:rPr>
        <w:t xml:space="preserve"> </w:t>
      </w:r>
      <w:r w:rsidR="00276E48">
        <w:rPr>
          <w:rFonts w:ascii="Georgia" w:hAnsi="Georgia"/>
          <w:sz w:val="24"/>
          <w:szCs w:val="24"/>
        </w:rPr>
        <w:t xml:space="preserve">himself </w:t>
      </w:r>
      <w:r w:rsidR="00CA7DAB">
        <w:rPr>
          <w:rFonts w:ascii="Georgia" w:hAnsi="Georgia"/>
          <w:sz w:val="24"/>
          <w:szCs w:val="24"/>
        </w:rPr>
        <w:t>aesthetically unharmed</w:t>
      </w:r>
      <w:r w:rsidR="004025D2">
        <w:rPr>
          <w:rFonts w:ascii="Georgia" w:hAnsi="Georgia"/>
          <w:sz w:val="24"/>
          <w:szCs w:val="24"/>
        </w:rPr>
        <w:t xml:space="preserve"> by</w:t>
      </w:r>
      <w:r w:rsidR="009C095F">
        <w:rPr>
          <w:rFonts w:ascii="Georgia" w:hAnsi="Georgia"/>
          <w:sz w:val="24"/>
          <w:szCs w:val="24"/>
        </w:rPr>
        <w:t xml:space="preserve"> the “new approach.”</w:t>
      </w:r>
      <w:r w:rsidR="00276E48">
        <w:rPr>
          <w:rFonts w:ascii="Georgia" w:hAnsi="Georgia"/>
          <w:sz w:val="24"/>
          <w:szCs w:val="24"/>
        </w:rPr>
        <w:t xml:space="preserve"> </w:t>
      </w:r>
      <w:r w:rsidR="004025D2">
        <w:rPr>
          <w:rFonts w:ascii="Georgia" w:hAnsi="Georgia"/>
          <w:sz w:val="24"/>
          <w:szCs w:val="24"/>
        </w:rPr>
        <w:t xml:space="preserve">It was only </w:t>
      </w:r>
      <w:r w:rsidR="0078415F">
        <w:rPr>
          <w:rFonts w:ascii="Georgia" w:hAnsi="Georgia"/>
          <w:sz w:val="24"/>
          <w:szCs w:val="24"/>
        </w:rPr>
        <w:t>later</w:t>
      </w:r>
      <w:r w:rsidR="005167F7">
        <w:rPr>
          <w:rFonts w:ascii="Georgia" w:hAnsi="Georgia"/>
          <w:sz w:val="24"/>
          <w:szCs w:val="24"/>
        </w:rPr>
        <w:t>, then,</w:t>
      </w:r>
      <w:r w:rsidR="004025D2">
        <w:rPr>
          <w:rFonts w:ascii="Georgia" w:hAnsi="Georgia"/>
          <w:sz w:val="24"/>
          <w:szCs w:val="24"/>
        </w:rPr>
        <w:t xml:space="preserve"> that </w:t>
      </w:r>
      <w:r w:rsidR="00474245">
        <w:rPr>
          <w:rFonts w:ascii="Georgia" w:hAnsi="Georgia"/>
          <w:sz w:val="24"/>
          <w:szCs w:val="24"/>
        </w:rPr>
        <w:t>James’s</w:t>
      </w:r>
      <w:r w:rsidR="0078415F">
        <w:rPr>
          <w:rFonts w:ascii="Georgia" w:hAnsi="Georgia"/>
          <w:sz w:val="24"/>
          <w:szCs w:val="24"/>
        </w:rPr>
        <w:t xml:space="preserve"> response to </w:t>
      </w:r>
      <w:r w:rsidR="0078415F">
        <w:rPr>
          <w:rFonts w:ascii="Georgia" w:hAnsi="Georgia"/>
          <w:sz w:val="24"/>
          <w:szCs w:val="24"/>
        </w:rPr>
        <w:lastRenderedPageBreak/>
        <w:t xml:space="preserve">Ruskin </w:t>
      </w:r>
      <w:r w:rsidR="00276E48">
        <w:rPr>
          <w:rFonts w:ascii="Georgia" w:hAnsi="Georgia"/>
          <w:sz w:val="24"/>
          <w:szCs w:val="24"/>
        </w:rPr>
        <w:t>bec</w:t>
      </w:r>
      <w:r w:rsidR="004025D2">
        <w:rPr>
          <w:rFonts w:ascii="Georgia" w:hAnsi="Georgia"/>
          <w:sz w:val="24"/>
          <w:szCs w:val="24"/>
        </w:rPr>
        <w:t>ame</w:t>
      </w:r>
      <w:r w:rsidR="00276E48">
        <w:rPr>
          <w:rFonts w:ascii="Georgia" w:hAnsi="Georgia"/>
          <w:sz w:val="24"/>
          <w:szCs w:val="24"/>
        </w:rPr>
        <w:t xml:space="preserve"> </w:t>
      </w:r>
      <w:r w:rsidR="005167F7">
        <w:rPr>
          <w:rFonts w:ascii="Georgia" w:hAnsi="Georgia"/>
          <w:sz w:val="24"/>
          <w:szCs w:val="24"/>
        </w:rPr>
        <w:t>one of</w:t>
      </w:r>
      <w:r w:rsidR="0078415F">
        <w:rPr>
          <w:rFonts w:ascii="Georgia" w:hAnsi="Georgia"/>
          <w:sz w:val="24"/>
          <w:szCs w:val="24"/>
        </w:rPr>
        <w:t xml:space="preserve"> open dissent. </w:t>
      </w:r>
      <w:r w:rsidR="00992B73" w:rsidRPr="00D44276">
        <w:rPr>
          <w:rFonts w:ascii="Georgia" w:hAnsi="Georgia"/>
          <w:sz w:val="24"/>
          <w:szCs w:val="24"/>
        </w:rPr>
        <w:t>In “Venice</w:t>
      </w:r>
      <w:r w:rsidR="00276E48">
        <w:rPr>
          <w:rFonts w:ascii="Georgia" w:hAnsi="Georgia"/>
          <w:sz w:val="24"/>
          <w:szCs w:val="24"/>
        </w:rPr>
        <w:t>,</w:t>
      </w:r>
      <w:r w:rsidR="00992B73" w:rsidRPr="00D44276">
        <w:rPr>
          <w:rFonts w:ascii="Georgia" w:hAnsi="Georgia"/>
          <w:sz w:val="24"/>
          <w:szCs w:val="24"/>
        </w:rPr>
        <w:t xml:space="preserve">” Ruskin’s fixed “principles of form” </w:t>
      </w:r>
      <w:r w:rsidR="004025D2">
        <w:rPr>
          <w:rFonts w:ascii="Georgia" w:hAnsi="Georgia"/>
          <w:sz w:val="24"/>
          <w:szCs w:val="24"/>
        </w:rPr>
        <w:t>we</w:t>
      </w:r>
      <w:r w:rsidR="00992B73" w:rsidRPr="00D44276">
        <w:rPr>
          <w:rFonts w:ascii="Georgia" w:hAnsi="Georgia"/>
          <w:sz w:val="24"/>
          <w:szCs w:val="24"/>
        </w:rPr>
        <w:t xml:space="preserve">re said by James to </w:t>
      </w:r>
      <w:r w:rsidR="004025D2">
        <w:rPr>
          <w:rFonts w:ascii="Georgia" w:hAnsi="Georgia"/>
          <w:sz w:val="24"/>
          <w:szCs w:val="24"/>
        </w:rPr>
        <w:t xml:space="preserve">have </w:t>
      </w:r>
      <w:r w:rsidR="00992B73" w:rsidRPr="00D44276">
        <w:rPr>
          <w:rFonts w:ascii="Georgia" w:hAnsi="Georgia"/>
          <w:sz w:val="24"/>
          <w:szCs w:val="24"/>
        </w:rPr>
        <w:t>led him into “scolding people for departing from them” (</w:t>
      </w:r>
      <w:r w:rsidR="00992B73" w:rsidRPr="00CA7DAB">
        <w:rPr>
          <w:rFonts w:ascii="Georgia" w:hAnsi="Georgia"/>
          <w:sz w:val="24"/>
          <w:szCs w:val="24"/>
          <w:u w:val="single"/>
        </w:rPr>
        <w:t>CTW2:</w:t>
      </w:r>
      <w:r w:rsidR="00992B73" w:rsidRPr="00732578">
        <w:rPr>
          <w:rFonts w:ascii="Georgia" w:hAnsi="Georgia"/>
          <w:sz w:val="24"/>
          <w:szCs w:val="24"/>
        </w:rPr>
        <w:t xml:space="preserve"> </w:t>
      </w:r>
      <w:r w:rsidR="00992B73">
        <w:rPr>
          <w:rFonts w:ascii="Georgia" w:hAnsi="Georgia"/>
          <w:sz w:val="24"/>
          <w:szCs w:val="24"/>
        </w:rPr>
        <w:t>288</w:t>
      </w:r>
      <w:r w:rsidR="00992B73" w:rsidRPr="00D44276">
        <w:rPr>
          <w:rFonts w:ascii="Georgia" w:hAnsi="Georgia"/>
          <w:sz w:val="24"/>
          <w:szCs w:val="24"/>
        </w:rPr>
        <w:t>). James ma</w:t>
      </w:r>
      <w:r w:rsidR="00992B73">
        <w:rPr>
          <w:rFonts w:ascii="Georgia" w:hAnsi="Georgia"/>
          <w:sz w:val="24"/>
          <w:szCs w:val="24"/>
        </w:rPr>
        <w:t>d</w:t>
      </w:r>
      <w:r w:rsidR="00992B73" w:rsidRPr="00D44276">
        <w:rPr>
          <w:rFonts w:ascii="Georgia" w:hAnsi="Georgia"/>
          <w:sz w:val="24"/>
          <w:szCs w:val="24"/>
        </w:rPr>
        <w:t xml:space="preserve">e it clear that he </w:t>
      </w:r>
      <w:r w:rsidR="00992B73">
        <w:rPr>
          <w:rFonts w:ascii="Georgia" w:hAnsi="Georgia"/>
          <w:sz w:val="24"/>
          <w:szCs w:val="24"/>
        </w:rPr>
        <w:t>wa</w:t>
      </w:r>
      <w:r w:rsidR="00992B73" w:rsidRPr="00D44276">
        <w:rPr>
          <w:rFonts w:ascii="Georgia" w:hAnsi="Georgia"/>
          <w:sz w:val="24"/>
          <w:szCs w:val="24"/>
        </w:rPr>
        <w:t xml:space="preserve">s thinking not of the earlier but of the later Ruskin, the author of </w:t>
      </w:r>
      <w:r w:rsidR="00992B73" w:rsidRPr="00CA7DAB">
        <w:rPr>
          <w:rFonts w:ascii="Georgia" w:hAnsi="Georgia"/>
          <w:sz w:val="24"/>
          <w:szCs w:val="24"/>
          <w:u w:val="single"/>
        </w:rPr>
        <w:t>Mornings in Florence</w:t>
      </w:r>
      <w:r w:rsidR="00992B73" w:rsidRPr="00732578">
        <w:rPr>
          <w:rFonts w:ascii="Georgia" w:hAnsi="Georgia"/>
          <w:sz w:val="24"/>
          <w:szCs w:val="24"/>
        </w:rPr>
        <w:t xml:space="preserve"> </w:t>
      </w:r>
      <w:r w:rsidR="00992B73" w:rsidRPr="00D44276">
        <w:rPr>
          <w:rFonts w:ascii="Georgia" w:hAnsi="Georgia"/>
          <w:sz w:val="24"/>
          <w:szCs w:val="24"/>
        </w:rPr>
        <w:t xml:space="preserve">(1875–77) and </w:t>
      </w:r>
      <w:r w:rsidR="00992B73" w:rsidRPr="00CA7DAB">
        <w:rPr>
          <w:rFonts w:ascii="Georgia" w:hAnsi="Georgia"/>
          <w:sz w:val="24"/>
          <w:szCs w:val="24"/>
          <w:u w:val="single"/>
        </w:rPr>
        <w:t>St Mark’s Rest</w:t>
      </w:r>
      <w:r w:rsidR="00992B73" w:rsidRPr="00732578">
        <w:rPr>
          <w:rFonts w:ascii="Georgia" w:hAnsi="Georgia"/>
          <w:sz w:val="24"/>
          <w:szCs w:val="24"/>
        </w:rPr>
        <w:t xml:space="preserve"> </w:t>
      </w:r>
      <w:r w:rsidR="00992B73" w:rsidRPr="00D44276">
        <w:rPr>
          <w:rFonts w:ascii="Georgia" w:hAnsi="Georgia"/>
          <w:sz w:val="24"/>
          <w:szCs w:val="24"/>
        </w:rPr>
        <w:t>(1877–84).</w:t>
      </w:r>
      <w:r w:rsidR="00992B73">
        <w:rPr>
          <w:rFonts w:ascii="Georgia" w:hAnsi="Georgia"/>
          <w:sz w:val="24"/>
          <w:szCs w:val="24"/>
        </w:rPr>
        <w:t xml:space="preserve"> </w:t>
      </w:r>
      <w:r w:rsidR="008D5F34">
        <w:rPr>
          <w:rFonts w:ascii="Georgia" w:hAnsi="Georgia"/>
          <w:sz w:val="24"/>
          <w:szCs w:val="24"/>
        </w:rPr>
        <w:t>But i</w:t>
      </w:r>
      <w:r w:rsidR="0078415F" w:rsidRPr="00D44276">
        <w:rPr>
          <w:rFonts w:ascii="Georgia" w:hAnsi="Georgia"/>
          <w:sz w:val="24"/>
          <w:szCs w:val="24"/>
        </w:rPr>
        <w:t xml:space="preserve">n </w:t>
      </w:r>
      <w:r w:rsidR="0078415F">
        <w:rPr>
          <w:rFonts w:ascii="Georgia" w:hAnsi="Georgia"/>
          <w:sz w:val="24"/>
          <w:szCs w:val="24"/>
        </w:rPr>
        <w:t xml:space="preserve">“Italy Revisited” (originally published in two parts in 1883), </w:t>
      </w:r>
      <w:r w:rsidR="008D5F34">
        <w:rPr>
          <w:rFonts w:ascii="Georgia" w:hAnsi="Georgia"/>
          <w:sz w:val="24"/>
          <w:szCs w:val="24"/>
        </w:rPr>
        <w:t xml:space="preserve">we seem only to see the later Ruskin. </w:t>
      </w:r>
      <w:r w:rsidR="0078415F" w:rsidRPr="00D44276">
        <w:rPr>
          <w:rFonts w:ascii="Georgia" w:hAnsi="Georgia"/>
          <w:sz w:val="24"/>
          <w:szCs w:val="24"/>
        </w:rPr>
        <w:t xml:space="preserve">James </w:t>
      </w:r>
      <w:r w:rsidR="008D5F34">
        <w:rPr>
          <w:rFonts w:ascii="Georgia" w:hAnsi="Georgia"/>
          <w:sz w:val="24"/>
          <w:szCs w:val="24"/>
        </w:rPr>
        <w:t>described</w:t>
      </w:r>
      <w:r w:rsidR="0078415F" w:rsidRPr="00D44276">
        <w:rPr>
          <w:rFonts w:ascii="Georgia" w:hAnsi="Georgia"/>
          <w:sz w:val="24"/>
          <w:szCs w:val="24"/>
        </w:rPr>
        <w:t xml:space="preserve"> </w:t>
      </w:r>
      <w:r w:rsidR="0078415F">
        <w:rPr>
          <w:rFonts w:ascii="Georgia" w:hAnsi="Georgia"/>
          <w:sz w:val="24"/>
          <w:szCs w:val="24"/>
        </w:rPr>
        <w:t xml:space="preserve">the </w:t>
      </w:r>
      <w:r w:rsidR="0078415F" w:rsidRPr="00D44276">
        <w:rPr>
          <w:rFonts w:ascii="Georgia" w:hAnsi="Georgia"/>
          <w:sz w:val="24"/>
          <w:szCs w:val="24"/>
        </w:rPr>
        <w:t xml:space="preserve">world of art </w:t>
      </w:r>
      <w:r w:rsidR="0078415F">
        <w:rPr>
          <w:rFonts w:ascii="Georgia" w:hAnsi="Georgia"/>
          <w:sz w:val="24"/>
          <w:szCs w:val="24"/>
        </w:rPr>
        <w:t xml:space="preserve">presented by Ruskin in </w:t>
      </w:r>
      <w:r w:rsidR="0078415F" w:rsidRPr="00CA7DAB">
        <w:rPr>
          <w:rFonts w:ascii="Georgia" w:hAnsi="Georgia"/>
          <w:sz w:val="24"/>
          <w:szCs w:val="24"/>
          <w:u w:val="single"/>
        </w:rPr>
        <w:t>Mornings in Florence</w:t>
      </w:r>
      <w:r w:rsidR="00992B73" w:rsidRPr="00D44276">
        <w:rPr>
          <w:rFonts w:ascii="Georgia" w:hAnsi="Georgia"/>
          <w:sz w:val="24"/>
          <w:szCs w:val="24"/>
        </w:rPr>
        <w:t xml:space="preserve"> </w:t>
      </w:r>
      <w:r w:rsidR="0078415F" w:rsidRPr="00D44276">
        <w:rPr>
          <w:rFonts w:ascii="Georgia" w:hAnsi="Georgia"/>
          <w:sz w:val="24"/>
          <w:szCs w:val="24"/>
        </w:rPr>
        <w:t>as “a sort of assize court, in perpetual session” (</w:t>
      </w:r>
      <w:r w:rsidR="0078415F" w:rsidRPr="00CA7DAB">
        <w:rPr>
          <w:rFonts w:ascii="Georgia" w:hAnsi="Georgia"/>
          <w:sz w:val="24"/>
          <w:szCs w:val="24"/>
          <w:u w:val="single"/>
        </w:rPr>
        <w:t>CTW2:</w:t>
      </w:r>
      <w:r w:rsidR="0078415F" w:rsidRPr="00732578">
        <w:rPr>
          <w:rFonts w:ascii="Georgia" w:hAnsi="Georgia"/>
          <w:sz w:val="24"/>
          <w:szCs w:val="24"/>
        </w:rPr>
        <w:t xml:space="preserve"> </w:t>
      </w:r>
      <w:r w:rsidR="0078415F">
        <w:rPr>
          <w:rFonts w:ascii="Georgia" w:hAnsi="Georgia"/>
          <w:sz w:val="24"/>
          <w:szCs w:val="24"/>
        </w:rPr>
        <w:t>408</w:t>
      </w:r>
      <w:r w:rsidR="0078415F" w:rsidRPr="00D44276">
        <w:rPr>
          <w:rFonts w:ascii="Georgia" w:hAnsi="Georgia"/>
          <w:sz w:val="24"/>
          <w:szCs w:val="24"/>
        </w:rPr>
        <w:t>).</w:t>
      </w:r>
      <w:r w:rsidR="00992B73">
        <w:rPr>
          <w:rFonts w:ascii="Georgia" w:hAnsi="Georgia"/>
          <w:sz w:val="24"/>
          <w:szCs w:val="24"/>
        </w:rPr>
        <w:t xml:space="preserve"> </w:t>
      </w:r>
      <w:r w:rsidR="005167F7">
        <w:rPr>
          <w:rFonts w:ascii="Georgia" w:hAnsi="Georgia"/>
          <w:sz w:val="24"/>
          <w:szCs w:val="24"/>
        </w:rPr>
        <w:t>Yet al</w:t>
      </w:r>
      <w:r w:rsidR="00992B73">
        <w:rPr>
          <w:rFonts w:ascii="Georgia" w:hAnsi="Georgia"/>
          <w:sz w:val="24"/>
          <w:szCs w:val="24"/>
        </w:rPr>
        <w:t xml:space="preserve">though Ruskin </w:t>
      </w:r>
      <w:r w:rsidR="004025D2">
        <w:rPr>
          <w:rFonts w:ascii="Georgia" w:hAnsi="Georgia"/>
          <w:sz w:val="24"/>
          <w:szCs w:val="24"/>
        </w:rPr>
        <w:t>wa</w:t>
      </w:r>
      <w:r w:rsidR="00992B73">
        <w:rPr>
          <w:rFonts w:ascii="Georgia" w:hAnsi="Georgia"/>
          <w:sz w:val="24"/>
          <w:szCs w:val="24"/>
        </w:rPr>
        <w:t xml:space="preserve">s not mentioned by name, James’s 1874 </w:t>
      </w:r>
      <w:r w:rsidR="009C095F">
        <w:rPr>
          <w:rFonts w:ascii="Georgia" w:hAnsi="Georgia"/>
          <w:sz w:val="24"/>
          <w:szCs w:val="24"/>
        </w:rPr>
        <w:t xml:space="preserve">remarks about </w:t>
      </w:r>
      <w:proofErr w:type="spellStart"/>
      <w:r w:rsidR="00992B73">
        <w:rPr>
          <w:rFonts w:ascii="Georgia" w:hAnsi="Georgia"/>
          <w:sz w:val="24"/>
          <w:szCs w:val="24"/>
        </w:rPr>
        <w:t>Vinc</w:t>
      </w:r>
      <w:r w:rsidR="00D44276" w:rsidRPr="00D44276">
        <w:rPr>
          <w:rFonts w:ascii="Georgia" w:hAnsi="Georgia"/>
          <w:sz w:val="24"/>
          <w:szCs w:val="24"/>
        </w:rPr>
        <w:t>igliata</w:t>
      </w:r>
      <w:proofErr w:type="spellEnd"/>
      <w:r w:rsidR="00992B73">
        <w:rPr>
          <w:rFonts w:ascii="Georgia" w:hAnsi="Georgia"/>
          <w:sz w:val="24"/>
          <w:szCs w:val="24"/>
        </w:rPr>
        <w:t xml:space="preserve"> </w:t>
      </w:r>
      <w:r w:rsidR="00474245">
        <w:rPr>
          <w:rFonts w:ascii="Georgia" w:hAnsi="Georgia"/>
          <w:sz w:val="24"/>
          <w:szCs w:val="24"/>
        </w:rPr>
        <w:t>might</w:t>
      </w:r>
      <w:r w:rsidR="00276E48">
        <w:rPr>
          <w:rFonts w:ascii="Georgia" w:hAnsi="Georgia"/>
          <w:sz w:val="24"/>
          <w:szCs w:val="24"/>
        </w:rPr>
        <w:t xml:space="preserve"> be seen </w:t>
      </w:r>
      <w:r w:rsidR="00992B73">
        <w:rPr>
          <w:rFonts w:ascii="Georgia" w:hAnsi="Georgia"/>
          <w:sz w:val="24"/>
          <w:szCs w:val="24"/>
        </w:rPr>
        <w:t xml:space="preserve">as an early sign that his attitude to Ruskin </w:t>
      </w:r>
      <w:r w:rsidR="002337FF">
        <w:rPr>
          <w:rFonts w:ascii="Georgia" w:hAnsi="Georgia"/>
          <w:sz w:val="24"/>
          <w:szCs w:val="24"/>
        </w:rPr>
        <w:t>w</w:t>
      </w:r>
      <w:r w:rsidR="00992B73">
        <w:rPr>
          <w:rFonts w:ascii="Georgia" w:hAnsi="Georgia"/>
          <w:sz w:val="24"/>
          <w:szCs w:val="24"/>
        </w:rPr>
        <w:t xml:space="preserve">as changing. </w:t>
      </w:r>
      <w:r w:rsidR="00474245">
        <w:rPr>
          <w:rFonts w:ascii="Georgia" w:hAnsi="Georgia"/>
          <w:sz w:val="24"/>
          <w:szCs w:val="24"/>
        </w:rPr>
        <w:t>T</w:t>
      </w:r>
      <w:r w:rsidR="00276E48">
        <w:rPr>
          <w:rFonts w:ascii="Georgia" w:hAnsi="Georgia"/>
          <w:sz w:val="24"/>
          <w:szCs w:val="24"/>
        </w:rPr>
        <w:t xml:space="preserve">he </w:t>
      </w:r>
      <w:r w:rsidR="00992B73">
        <w:rPr>
          <w:rFonts w:ascii="Georgia" w:hAnsi="Georgia"/>
          <w:sz w:val="24"/>
          <w:szCs w:val="24"/>
        </w:rPr>
        <w:t xml:space="preserve">“minute accuracy” </w:t>
      </w:r>
      <w:r w:rsidR="00276E48">
        <w:rPr>
          <w:rFonts w:ascii="Georgia" w:hAnsi="Georgia"/>
          <w:sz w:val="24"/>
          <w:szCs w:val="24"/>
        </w:rPr>
        <w:t xml:space="preserve">which characterized Leader’s version of </w:t>
      </w:r>
      <w:r w:rsidR="00276E48" w:rsidRPr="00276E48">
        <w:rPr>
          <w:rFonts w:ascii="Georgia" w:hAnsi="Georgia"/>
          <w:sz w:val="24"/>
          <w:szCs w:val="24"/>
        </w:rPr>
        <w:t>“</w:t>
      </w:r>
      <w:proofErr w:type="spellStart"/>
      <w:r w:rsidR="00276E48" w:rsidRPr="00276E48">
        <w:rPr>
          <w:rFonts w:ascii="Georgia" w:hAnsi="Georgia"/>
          <w:sz w:val="24"/>
          <w:szCs w:val="24"/>
        </w:rPr>
        <w:t>æsthetic</w:t>
      </w:r>
      <w:proofErr w:type="spellEnd"/>
      <w:r w:rsidR="00276E48" w:rsidRPr="00276E48">
        <w:rPr>
          <w:rFonts w:ascii="Georgia" w:hAnsi="Georgia"/>
          <w:sz w:val="24"/>
          <w:szCs w:val="24"/>
        </w:rPr>
        <w:t xml:space="preserve"> culture” </w:t>
      </w:r>
      <w:r w:rsidR="00474245">
        <w:rPr>
          <w:rFonts w:ascii="Georgia" w:hAnsi="Georgia"/>
          <w:sz w:val="24"/>
          <w:szCs w:val="24"/>
        </w:rPr>
        <w:t xml:space="preserve">did not involve </w:t>
      </w:r>
      <w:r w:rsidR="009C095F">
        <w:rPr>
          <w:rFonts w:ascii="Georgia" w:hAnsi="Georgia"/>
          <w:sz w:val="24"/>
          <w:szCs w:val="24"/>
        </w:rPr>
        <w:t>scold</w:t>
      </w:r>
      <w:r w:rsidR="004025D2">
        <w:rPr>
          <w:rFonts w:ascii="Georgia" w:hAnsi="Georgia"/>
          <w:sz w:val="24"/>
          <w:szCs w:val="24"/>
        </w:rPr>
        <w:t>ing</w:t>
      </w:r>
      <w:r w:rsidR="009C095F">
        <w:rPr>
          <w:rFonts w:ascii="Georgia" w:hAnsi="Georgia"/>
          <w:sz w:val="24"/>
          <w:szCs w:val="24"/>
        </w:rPr>
        <w:t xml:space="preserve">, </w:t>
      </w:r>
      <w:r w:rsidR="00474245">
        <w:rPr>
          <w:rFonts w:ascii="Georgia" w:hAnsi="Georgia"/>
          <w:sz w:val="24"/>
          <w:szCs w:val="24"/>
        </w:rPr>
        <w:t xml:space="preserve">but </w:t>
      </w:r>
      <w:r w:rsidR="009C095F">
        <w:rPr>
          <w:rFonts w:ascii="Georgia" w:hAnsi="Georgia"/>
          <w:sz w:val="24"/>
          <w:szCs w:val="24"/>
        </w:rPr>
        <w:t xml:space="preserve">in James’s view </w:t>
      </w:r>
      <w:r w:rsidR="00474245">
        <w:rPr>
          <w:rFonts w:ascii="Georgia" w:hAnsi="Georgia"/>
          <w:sz w:val="24"/>
          <w:szCs w:val="24"/>
        </w:rPr>
        <w:t xml:space="preserve">it did </w:t>
      </w:r>
      <w:r w:rsidR="00276E48">
        <w:rPr>
          <w:rFonts w:ascii="Georgia" w:hAnsi="Georgia"/>
          <w:sz w:val="24"/>
          <w:szCs w:val="24"/>
        </w:rPr>
        <w:t xml:space="preserve">involve </w:t>
      </w:r>
      <w:r w:rsidR="00992B73">
        <w:rPr>
          <w:rFonts w:ascii="Georgia" w:hAnsi="Georgia"/>
          <w:sz w:val="24"/>
          <w:szCs w:val="24"/>
        </w:rPr>
        <w:t xml:space="preserve">an exaggerated insistence on formal </w:t>
      </w:r>
      <w:r w:rsidR="00474245">
        <w:rPr>
          <w:rFonts w:ascii="Georgia" w:hAnsi="Georgia"/>
          <w:sz w:val="24"/>
          <w:szCs w:val="24"/>
        </w:rPr>
        <w:t>principles</w:t>
      </w:r>
      <w:r w:rsidR="009C095F">
        <w:rPr>
          <w:rFonts w:ascii="Georgia" w:hAnsi="Georgia"/>
          <w:sz w:val="24"/>
          <w:szCs w:val="24"/>
        </w:rPr>
        <w:t xml:space="preserve"> which </w:t>
      </w:r>
      <w:r w:rsidR="00CC5A1B">
        <w:rPr>
          <w:rFonts w:ascii="Georgia" w:hAnsi="Georgia"/>
          <w:sz w:val="24"/>
          <w:szCs w:val="24"/>
        </w:rPr>
        <w:t xml:space="preserve">was unaccompanied by an </w:t>
      </w:r>
      <w:r w:rsidR="009C095F">
        <w:rPr>
          <w:rFonts w:ascii="Georgia" w:hAnsi="Georgia"/>
          <w:sz w:val="24"/>
          <w:szCs w:val="24"/>
        </w:rPr>
        <w:t>understanding of medieval social life</w:t>
      </w:r>
      <w:r w:rsidR="00276E48">
        <w:rPr>
          <w:rFonts w:ascii="Georgia" w:hAnsi="Georgia"/>
          <w:sz w:val="24"/>
          <w:szCs w:val="24"/>
        </w:rPr>
        <w:t xml:space="preserve"> (546).</w:t>
      </w:r>
    </w:p>
    <w:p w14:paraId="7B8AC9B3" w14:textId="77777777" w:rsidR="008D5F34" w:rsidRDefault="00E33BF6" w:rsidP="008D5F34">
      <w:pPr>
        <w:spacing w:line="480" w:lineRule="auto"/>
        <w:rPr>
          <w:rFonts w:ascii="Georgia" w:hAnsi="Georgia"/>
          <w:sz w:val="24"/>
          <w:szCs w:val="24"/>
        </w:rPr>
      </w:pPr>
      <w:r>
        <w:rPr>
          <w:rFonts w:ascii="Georgia" w:hAnsi="Georgia"/>
          <w:sz w:val="24"/>
          <w:szCs w:val="24"/>
        </w:rPr>
        <w:tab/>
      </w:r>
      <w:r w:rsidR="00713656">
        <w:rPr>
          <w:rFonts w:ascii="Georgia" w:hAnsi="Georgia"/>
          <w:sz w:val="24"/>
          <w:szCs w:val="24"/>
        </w:rPr>
        <w:t xml:space="preserve">For James, </w:t>
      </w:r>
      <w:r>
        <w:rPr>
          <w:rFonts w:ascii="Georgia" w:hAnsi="Georgia"/>
          <w:sz w:val="24"/>
          <w:szCs w:val="24"/>
        </w:rPr>
        <w:t xml:space="preserve">the figure of Ruskin </w:t>
      </w:r>
      <w:r w:rsidR="00CC5A1B">
        <w:rPr>
          <w:rFonts w:ascii="Georgia" w:hAnsi="Georgia"/>
          <w:sz w:val="24"/>
          <w:szCs w:val="24"/>
        </w:rPr>
        <w:t xml:space="preserve">(like that of Pater) </w:t>
      </w:r>
      <w:r>
        <w:rPr>
          <w:rFonts w:ascii="Georgia" w:hAnsi="Georgia"/>
          <w:sz w:val="24"/>
          <w:szCs w:val="24"/>
        </w:rPr>
        <w:t>was both nutritive and</w:t>
      </w:r>
      <w:r w:rsidR="00713656">
        <w:rPr>
          <w:rFonts w:ascii="Georgia" w:hAnsi="Georgia"/>
          <w:sz w:val="24"/>
          <w:szCs w:val="24"/>
        </w:rPr>
        <w:t xml:space="preserve"> </w:t>
      </w:r>
      <w:r>
        <w:rPr>
          <w:rFonts w:ascii="Georgia" w:hAnsi="Georgia"/>
          <w:sz w:val="24"/>
          <w:szCs w:val="24"/>
        </w:rPr>
        <w:t>admonitory. In</w:t>
      </w:r>
      <w:r w:rsidR="00713656">
        <w:rPr>
          <w:rFonts w:ascii="Georgia" w:hAnsi="Georgia"/>
          <w:sz w:val="24"/>
          <w:szCs w:val="24"/>
        </w:rPr>
        <w:t xml:space="preserve"> general, the </w:t>
      </w:r>
      <w:r>
        <w:rPr>
          <w:rFonts w:ascii="Georgia" w:hAnsi="Georgia"/>
          <w:sz w:val="24"/>
          <w:szCs w:val="24"/>
        </w:rPr>
        <w:t>Italian travel writings attempt</w:t>
      </w:r>
      <w:r w:rsidR="00B859FF">
        <w:rPr>
          <w:rFonts w:ascii="Georgia" w:hAnsi="Georgia"/>
          <w:sz w:val="24"/>
          <w:szCs w:val="24"/>
        </w:rPr>
        <w:t>ed</w:t>
      </w:r>
      <w:r>
        <w:rPr>
          <w:rFonts w:ascii="Georgia" w:hAnsi="Georgia"/>
          <w:sz w:val="24"/>
          <w:szCs w:val="24"/>
        </w:rPr>
        <w:t xml:space="preserve"> to </w:t>
      </w:r>
      <w:r w:rsidR="004A222C" w:rsidRPr="00A522C8">
        <w:rPr>
          <w:rFonts w:ascii="Georgia" w:hAnsi="Georgia"/>
          <w:sz w:val="24"/>
          <w:szCs w:val="24"/>
        </w:rPr>
        <w:t xml:space="preserve">maintain a playful </w:t>
      </w:r>
      <w:r w:rsidR="00CD28DA" w:rsidRPr="00A522C8">
        <w:rPr>
          <w:rFonts w:ascii="Georgia" w:hAnsi="Georgia"/>
          <w:sz w:val="24"/>
          <w:szCs w:val="24"/>
        </w:rPr>
        <w:t>ye</w:t>
      </w:r>
      <w:r w:rsidR="004A222C" w:rsidRPr="00A522C8">
        <w:rPr>
          <w:rFonts w:ascii="Georgia" w:hAnsi="Georgia"/>
          <w:sz w:val="24"/>
          <w:szCs w:val="24"/>
        </w:rPr>
        <w:t>t reflective distance</w:t>
      </w:r>
      <w:r w:rsidR="00CD28DA" w:rsidRPr="00A522C8">
        <w:rPr>
          <w:rFonts w:ascii="Georgia" w:hAnsi="Georgia"/>
          <w:sz w:val="24"/>
          <w:szCs w:val="24"/>
        </w:rPr>
        <w:t xml:space="preserve"> from</w:t>
      </w:r>
      <w:r w:rsidR="00634831" w:rsidRPr="00A522C8">
        <w:rPr>
          <w:rFonts w:ascii="Georgia" w:hAnsi="Georgia"/>
          <w:sz w:val="24"/>
          <w:szCs w:val="24"/>
        </w:rPr>
        <w:t xml:space="preserve"> </w:t>
      </w:r>
      <w:r>
        <w:rPr>
          <w:rFonts w:ascii="Georgia" w:hAnsi="Georgia"/>
          <w:sz w:val="24"/>
          <w:szCs w:val="24"/>
        </w:rPr>
        <w:t>the extremes of aestheticism</w:t>
      </w:r>
      <w:r w:rsidR="00713656">
        <w:rPr>
          <w:rFonts w:ascii="Georgia" w:hAnsi="Georgia"/>
          <w:sz w:val="24"/>
          <w:szCs w:val="24"/>
        </w:rPr>
        <w:t xml:space="preserve">, </w:t>
      </w:r>
      <w:r w:rsidR="00F312F6" w:rsidRPr="00A522C8">
        <w:rPr>
          <w:rFonts w:ascii="Georgia" w:hAnsi="Georgia"/>
          <w:sz w:val="24"/>
          <w:szCs w:val="24"/>
        </w:rPr>
        <w:t xml:space="preserve">neither </w:t>
      </w:r>
      <w:r w:rsidR="00713656">
        <w:rPr>
          <w:rFonts w:ascii="Georgia" w:hAnsi="Georgia"/>
          <w:sz w:val="24"/>
          <w:szCs w:val="24"/>
        </w:rPr>
        <w:t xml:space="preserve">wanting </w:t>
      </w:r>
      <w:r w:rsidR="00F312F6" w:rsidRPr="00A522C8">
        <w:rPr>
          <w:rFonts w:ascii="Georgia" w:hAnsi="Georgia"/>
          <w:sz w:val="24"/>
          <w:szCs w:val="24"/>
        </w:rPr>
        <w:t xml:space="preserve">to be </w:t>
      </w:r>
      <w:r w:rsidR="00713656">
        <w:rPr>
          <w:rFonts w:ascii="Georgia" w:hAnsi="Georgia"/>
          <w:sz w:val="24"/>
          <w:szCs w:val="24"/>
        </w:rPr>
        <w:t xml:space="preserve">restricted </w:t>
      </w:r>
      <w:r w:rsidR="00F312F6" w:rsidRPr="00A522C8">
        <w:rPr>
          <w:rFonts w:ascii="Georgia" w:hAnsi="Georgia"/>
          <w:sz w:val="24"/>
          <w:szCs w:val="24"/>
        </w:rPr>
        <w:t>by rules nor to dissolve them altogether, neither fetishiz</w:t>
      </w:r>
      <w:r w:rsidR="00713656">
        <w:rPr>
          <w:rFonts w:ascii="Georgia" w:hAnsi="Georgia"/>
          <w:sz w:val="24"/>
          <w:szCs w:val="24"/>
        </w:rPr>
        <w:t>ing</w:t>
      </w:r>
      <w:r w:rsidR="00F312F6" w:rsidRPr="00A522C8">
        <w:rPr>
          <w:rFonts w:ascii="Georgia" w:hAnsi="Georgia"/>
          <w:sz w:val="24"/>
          <w:szCs w:val="24"/>
        </w:rPr>
        <w:t xml:space="preserve"> objective historical fidelity nor </w:t>
      </w:r>
      <w:r w:rsidR="00713656">
        <w:rPr>
          <w:rFonts w:ascii="Georgia" w:hAnsi="Georgia"/>
          <w:sz w:val="24"/>
          <w:szCs w:val="24"/>
        </w:rPr>
        <w:t xml:space="preserve">valuing </w:t>
      </w:r>
      <w:r w:rsidR="00F312F6" w:rsidRPr="00A522C8">
        <w:rPr>
          <w:rFonts w:ascii="Georgia" w:hAnsi="Georgia"/>
          <w:sz w:val="24"/>
          <w:szCs w:val="24"/>
        </w:rPr>
        <w:t>subjectiv</w:t>
      </w:r>
      <w:r w:rsidR="00D9107F" w:rsidRPr="00A522C8">
        <w:rPr>
          <w:rFonts w:ascii="Georgia" w:hAnsi="Georgia"/>
          <w:sz w:val="24"/>
          <w:szCs w:val="24"/>
        </w:rPr>
        <w:t>e experience</w:t>
      </w:r>
      <w:r w:rsidR="00713656">
        <w:rPr>
          <w:rFonts w:ascii="Georgia" w:hAnsi="Georgia"/>
          <w:sz w:val="24"/>
          <w:szCs w:val="24"/>
        </w:rPr>
        <w:t xml:space="preserve"> </w:t>
      </w:r>
      <w:r w:rsidR="00B859FF">
        <w:rPr>
          <w:rFonts w:ascii="Georgia" w:hAnsi="Georgia"/>
          <w:sz w:val="24"/>
          <w:szCs w:val="24"/>
        </w:rPr>
        <w:t>above all else</w:t>
      </w:r>
      <w:r w:rsidR="00F312F6" w:rsidRPr="00A522C8">
        <w:rPr>
          <w:rFonts w:ascii="Georgia" w:hAnsi="Georgia"/>
          <w:sz w:val="24"/>
          <w:szCs w:val="24"/>
        </w:rPr>
        <w:t>.</w:t>
      </w:r>
      <w:r w:rsidR="002337FF">
        <w:rPr>
          <w:rFonts w:ascii="Georgia" w:hAnsi="Georgia"/>
          <w:sz w:val="24"/>
          <w:szCs w:val="24"/>
          <w:vertAlign w:val="superscript"/>
        </w:rPr>
        <w:t>1</w:t>
      </w:r>
      <w:r w:rsidR="00060DEF">
        <w:rPr>
          <w:rFonts w:ascii="Georgia" w:hAnsi="Georgia"/>
          <w:sz w:val="24"/>
          <w:szCs w:val="24"/>
          <w:vertAlign w:val="superscript"/>
        </w:rPr>
        <w:t>8</w:t>
      </w:r>
      <w:r>
        <w:rPr>
          <w:rFonts w:ascii="Georgia" w:hAnsi="Georgia"/>
          <w:sz w:val="24"/>
          <w:szCs w:val="24"/>
        </w:rPr>
        <w:t xml:space="preserve"> But what similar context inform</w:t>
      </w:r>
      <w:r w:rsidR="00713656">
        <w:rPr>
          <w:rFonts w:ascii="Georgia" w:hAnsi="Georgia"/>
          <w:sz w:val="24"/>
          <w:szCs w:val="24"/>
        </w:rPr>
        <w:t>ed</w:t>
      </w:r>
      <w:r>
        <w:rPr>
          <w:rFonts w:ascii="Georgia" w:hAnsi="Georgia"/>
          <w:sz w:val="24"/>
          <w:szCs w:val="24"/>
        </w:rPr>
        <w:t xml:space="preserve"> James’s encounter with medieval narrative forms? There was Tennyson and Scott, </w:t>
      </w:r>
      <w:r w:rsidR="00AD4815">
        <w:rPr>
          <w:rFonts w:ascii="Georgia" w:hAnsi="Georgia"/>
          <w:sz w:val="24"/>
          <w:szCs w:val="24"/>
        </w:rPr>
        <w:t xml:space="preserve">of course, </w:t>
      </w:r>
      <w:r>
        <w:rPr>
          <w:rFonts w:ascii="Georgia" w:hAnsi="Georgia"/>
          <w:sz w:val="24"/>
          <w:szCs w:val="24"/>
        </w:rPr>
        <w:t xml:space="preserve">but in the English-speaking world there were few serious literary critics, let alone critics of medieval narrative. </w:t>
      </w:r>
      <w:r w:rsidR="00AD4815">
        <w:rPr>
          <w:rFonts w:ascii="Georgia" w:hAnsi="Georgia"/>
          <w:sz w:val="24"/>
          <w:szCs w:val="24"/>
        </w:rPr>
        <w:t>I</w:t>
      </w:r>
      <w:r w:rsidR="007107C5">
        <w:rPr>
          <w:rFonts w:ascii="Georgia" w:hAnsi="Georgia"/>
          <w:sz w:val="24"/>
          <w:szCs w:val="24"/>
        </w:rPr>
        <w:t xml:space="preserve">n an 1868 piece </w:t>
      </w:r>
      <w:r w:rsidR="00AD4815">
        <w:rPr>
          <w:rFonts w:ascii="Georgia" w:hAnsi="Georgia"/>
          <w:sz w:val="24"/>
          <w:szCs w:val="24"/>
        </w:rPr>
        <w:t>for</w:t>
      </w:r>
      <w:r w:rsidR="007107C5">
        <w:rPr>
          <w:rFonts w:ascii="Georgia" w:hAnsi="Georgia"/>
          <w:sz w:val="24"/>
          <w:szCs w:val="24"/>
        </w:rPr>
        <w:t xml:space="preserve"> the </w:t>
      </w:r>
      <w:r w:rsidR="007107C5" w:rsidRPr="00CA7DAB">
        <w:rPr>
          <w:rFonts w:ascii="Georgia" w:hAnsi="Georgia"/>
          <w:sz w:val="24"/>
          <w:szCs w:val="24"/>
          <w:u w:val="single"/>
        </w:rPr>
        <w:t>North American Review</w:t>
      </w:r>
      <w:r w:rsidR="007107C5">
        <w:rPr>
          <w:rFonts w:ascii="Georgia" w:hAnsi="Georgia"/>
          <w:sz w:val="24"/>
          <w:szCs w:val="24"/>
        </w:rPr>
        <w:t xml:space="preserve">, </w:t>
      </w:r>
      <w:r w:rsidR="00AD4815">
        <w:rPr>
          <w:rFonts w:ascii="Georgia" w:hAnsi="Georgia"/>
          <w:sz w:val="24"/>
          <w:szCs w:val="24"/>
        </w:rPr>
        <w:t xml:space="preserve">James described Ruskin as </w:t>
      </w:r>
      <w:r w:rsidR="007107C5">
        <w:rPr>
          <w:rFonts w:ascii="Georgia" w:hAnsi="Georgia"/>
          <w:sz w:val="24"/>
          <w:szCs w:val="24"/>
        </w:rPr>
        <w:t xml:space="preserve">the </w:t>
      </w:r>
      <w:r w:rsidR="00AD4815">
        <w:rPr>
          <w:rFonts w:ascii="Georgia" w:hAnsi="Georgia"/>
          <w:sz w:val="24"/>
          <w:szCs w:val="24"/>
        </w:rPr>
        <w:t>“</w:t>
      </w:r>
      <w:r w:rsidR="007107C5">
        <w:rPr>
          <w:rFonts w:ascii="Georgia" w:hAnsi="Georgia"/>
          <w:sz w:val="24"/>
          <w:szCs w:val="24"/>
        </w:rPr>
        <w:t>single eminent representative” in England of “the profession of art-critic” (</w:t>
      </w:r>
      <w:r w:rsidR="007107C5" w:rsidRPr="00CA7DAB">
        <w:rPr>
          <w:rFonts w:ascii="Georgia" w:hAnsi="Georgia"/>
          <w:sz w:val="24"/>
          <w:szCs w:val="24"/>
          <w:u w:val="single"/>
        </w:rPr>
        <w:t>CWAD1:</w:t>
      </w:r>
      <w:r w:rsidR="007107C5">
        <w:rPr>
          <w:rFonts w:ascii="Georgia" w:hAnsi="Georgia"/>
          <w:sz w:val="24"/>
          <w:szCs w:val="24"/>
        </w:rPr>
        <w:t xml:space="preserve"> 1).</w:t>
      </w:r>
      <w:r w:rsidR="00F312F6" w:rsidRPr="00A522C8">
        <w:rPr>
          <w:rFonts w:ascii="Georgia" w:hAnsi="Georgia"/>
          <w:sz w:val="24"/>
          <w:szCs w:val="24"/>
        </w:rPr>
        <w:t xml:space="preserve"> </w:t>
      </w:r>
      <w:r w:rsidR="00713656">
        <w:rPr>
          <w:rFonts w:ascii="Georgia" w:hAnsi="Georgia"/>
          <w:sz w:val="24"/>
          <w:szCs w:val="24"/>
        </w:rPr>
        <w:t>I</w:t>
      </w:r>
      <w:r w:rsidR="00713656" w:rsidRPr="00713656">
        <w:rPr>
          <w:rFonts w:ascii="Georgia" w:hAnsi="Georgia"/>
          <w:sz w:val="24"/>
          <w:szCs w:val="24"/>
        </w:rPr>
        <w:t>n his “exact and extensive knowledge</w:t>
      </w:r>
      <w:r w:rsidR="00713656">
        <w:rPr>
          <w:rFonts w:ascii="Georgia" w:hAnsi="Georgia"/>
          <w:sz w:val="24"/>
          <w:szCs w:val="24"/>
        </w:rPr>
        <w:t>,</w:t>
      </w:r>
      <w:r w:rsidR="00713656" w:rsidRPr="00713656">
        <w:rPr>
          <w:rFonts w:ascii="Georgia" w:hAnsi="Georgia"/>
          <w:sz w:val="24"/>
          <w:szCs w:val="24"/>
        </w:rPr>
        <w:t>”</w:t>
      </w:r>
      <w:r w:rsidR="00713656">
        <w:rPr>
          <w:rFonts w:ascii="Georgia" w:hAnsi="Georgia"/>
          <w:sz w:val="24"/>
          <w:szCs w:val="24"/>
        </w:rPr>
        <w:t xml:space="preserve"> Charles Eliot </w:t>
      </w:r>
      <w:r w:rsidR="007107C5">
        <w:rPr>
          <w:rFonts w:ascii="Georgia" w:hAnsi="Georgia"/>
          <w:sz w:val="24"/>
          <w:szCs w:val="24"/>
        </w:rPr>
        <w:t>Norton was</w:t>
      </w:r>
      <w:r w:rsidR="00AD4815">
        <w:rPr>
          <w:rFonts w:ascii="Georgia" w:hAnsi="Georgia"/>
          <w:sz w:val="24"/>
          <w:szCs w:val="24"/>
        </w:rPr>
        <w:t xml:space="preserve"> by contrast an </w:t>
      </w:r>
      <w:r w:rsidR="007107C5">
        <w:rPr>
          <w:rFonts w:ascii="Georgia" w:hAnsi="Georgia"/>
          <w:sz w:val="24"/>
          <w:szCs w:val="24"/>
        </w:rPr>
        <w:t>“</w:t>
      </w:r>
      <w:proofErr w:type="spellStart"/>
      <w:r w:rsidR="007107C5">
        <w:rPr>
          <w:rFonts w:ascii="Georgia" w:hAnsi="Georgia"/>
          <w:sz w:val="24"/>
          <w:szCs w:val="24"/>
        </w:rPr>
        <w:t>art-</w:t>
      </w:r>
      <w:proofErr w:type="gramStart"/>
      <w:r w:rsidR="007107C5">
        <w:rPr>
          <w:rFonts w:ascii="Georgia" w:hAnsi="Georgia"/>
          <w:sz w:val="24"/>
          <w:szCs w:val="24"/>
        </w:rPr>
        <w:t>scholar”─</w:t>
      </w:r>
      <w:proofErr w:type="gramEnd"/>
      <w:r w:rsidR="007107C5">
        <w:rPr>
          <w:rFonts w:ascii="Georgia" w:hAnsi="Georgia"/>
          <w:sz w:val="24"/>
          <w:szCs w:val="24"/>
        </w:rPr>
        <w:t>this</w:t>
      </w:r>
      <w:proofErr w:type="spellEnd"/>
      <w:r w:rsidR="007107C5">
        <w:rPr>
          <w:rFonts w:ascii="Georgia" w:hAnsi="Georgia"/>
          <w:sz w:val="24"/>
          <w:szCs w:val="24"/>
        </w:rPr>
        <w:t xml:space="preserve"> from </w:t>
      </w:r>
      <w:r w:rsidR="00CA7DAB">
        <w:rPr>
          <w:rFonts w:ascii="Georgia" w:hAnsi="Georgia"/>
          <w:sz w:val="24"/>
          <w:szCs w:val="24"/>
        </w:rPr>
        <w:t xml:space="preserve">the title of </w:t>
      </w:r>
      <w:r w:rsidR="007107C5">
        <w:rPr>
          <w:rFonts w:ascii="Georgia" w:hAnsi="Georgia"/>
          <w:sz w:val="24"/>
          <w:szCs w:val="24"/>
        </w:rPr>
        <w:t>an essay published in 1909, at the other end of James’s career (</w:t>
      </w:r>
      <w:r w:rsidR="007107C5" w:rsidRPr="00CA7DAB">
        <w:rPr>
          <w:rFonts w:ascii="Georgia" w:hAnsi="Georgia"/>
          <w:sz w:val="24"/>
          <w:szCs w:val="24"/>
          <w:u w:val="single"/>
        </w:rPr>
        <w:t>CWAD1:</w:t>
      </w:r>
      <w:r w:rsidR="007107C5" w:rsidRPr="00732578">
        <w:rPr>
          <w:rFonts w:ascii="Georgia" w:hAnsi="Georgia"/>
          <w:sz w:val="24"/>
          <w:szCs w:val="24"/>
        </w:rPr>
        <w:t xml:space="preserve"> </w:t>
      </w:r>
      <w:r w:rsidR="007107C5" w:rsidRPr="007107C5">
        <w:rPr>
          <w:rFonts w:ascii="Georgia" w:hAnsi="Georgia"/>
          <w:sz w:val="24"/>
          <w:szCs w:val="24"/>
        </w:rPr>
        <w:t>528)</w:t>
      </w:r>
      <w:r w:rsidR="007107C5">
        <w:rPr>
          <w:rFonts w:ascii="Georgia" w:hAnsi="Georgia"/>
          <w:sz w:val="24"/>
          <w:szCs w:val="24"/>
        </w:rPr>
        <w:t>.</w:t>
      </w:r>
      <w:r w:rsidR="008D5F34">
        <w:rPr>
          <w:rFonts w:ascii="Georgia" w:hAnsi="Georgia"/>
          <w:sz w:val="24"/>
          <w:szCs w:val="24"/>
        </w:rPr>
        <w:t xml:space="preserve"> </w:t>
      </w:r>
      <w:r w:rsidR="00E00522">
        <w:rPr>
          <w:rFonts w:ascii="Georgia" w:hAnsi="Georgia"/>
          <w:sz w:val="24"/>
          <w:szCs w:val="24"/>
        </w:rPr>
        <w:t xml:space="preserve">A </w:t>
      </w:r>
      <w:r w:rsidR="00E00522">
        <w:rPr>
          <w:rFonts w:ascii="Georgia" w:hAnsi="Georgia"/>
          <w:sz w:val="24"/>
          <w:szCs w:val="24"/>
        </w:rPr>
        <w:lastRenderedPageBreak/>
        <w:t xml:space="preserve">single </w:t>
      </w:r>
      <w:r w:rsidR="00713656">
        <w:rPr>
          <w:rFonts w:ascii="Georgia" w:hAnsi="Georgia"/>
          <w:sz w:val="24"/>
          <w:szCs w:val="24"/>
        </w:rPr>
        <w:t>“art-</w:t>
      </w:r>
      <w:r w:rsidR="007107C5">
        <w:rPr>
          <w:rFonts w:ascii="Georgia" w:hAnsi="Georgia"/>
          <w:sz w:val="24"/>
          <w:szCs w:val="24"/>
        </w:rPr>
        <w:t>critic</w:t>
      </w:r>
      <w:r w:rsidR="00713656">
        <w:rPr>
          <w:rFonts w:ascii="Georgia" w:hAnsi="Georgia"/>
          <w:sz w:val="24"/>
          <w:szCs w:val="24"/>
        </w:rPr>
        <w:t>”</w:t>
      </w:r>
      <w:r w:rsidR="007107C5">
        <w:rPr>
          <w:rFonts w:ascii="Georgia" w:hAnsi="Georgia"/>
          <w:sz w:val="24"/>
          <w:szCs w:val="24"/>
        </w:rPr>
        <w:t xml:space="preserve"> and </w:t>
      </w:r>
      <w:r w:rsidR="00E00522">
        <w:rPr>
          <w:rFonts w:ascii="Georgia" w:hAnsi="Georgia"/>
          <w:sz w:val="24"/>
          <w:szCs w:val="24"/>
        </w:rPr>
        <w:t>a s</w:t>
      </w:r>
      <w:r w:rsidR="00B859FF">
        <w:rPr>
          <w:rFonts w:ascii="Georgia" w:hAnsi="Georgia"/>
          <w:sz w:val="24"/>
          <w:szCs w:val="24"/>
        </w:rPr>
        <w:t>olitary</w:t>
      </w:r>
      <w:r w:rsidR="007107C5">
        <w:rPr>
          <w:rFonts w:ascii="Georgia" w:hAnsi="Georgia"/>
          <w:sz w:val="24"/>
          <w:szCs w:val="24"/>
        </w:rPr>
        <w:t xml:space="preserve"> </w:t>
      </w:r>
      <w:r w:rsidR="00713656">
        <w:rPr>
          <w:rFonts w:ascii="Georgia" w:hAnsi="Georgia"/>
          <w:sz w:val="24"/>
          <w:szCs w:val="24"/>
        </w:rPr>
        <w:t>“art-</w:t>
      </w:r>
      <w:r w:rsidR="007107C5">
        <w:rPr>
          <w:rFonts w:ascii="Georgia" w:hAnsi="Georgia"/>
          <w:sz w:val="24"/>
          <w:szCs w:val="24"/>
        </w:rPr>
        <w:t>scholar:</w:t>
      </w:r>
      <w:r w:rsidR="00713656">
        <w:rPr>
          <w:rFonts w:ascii="Georgia" w:hAnsi="Georgia"/>
          <w:sz w:val="24"/>
          <w:szCs w:val="24"/>
        </w:rPr>
        <w:t>”</w:t>
      </w:r>
      <w:r w:rsidR="007107C5">
        <w:rPr>
          <w:rFonts w:ascii="Georgia" w:hAnsi="Georgia"/>
          <w:sz w:val="24"/>
          <w:szCs w:val="24"/>
        </w:rPr>
        <w:t xml:space="preserve"> </w:t>
      </w:r>
      <w:r w:rsidR="00CC5A1B">
        <w:rPr>
          <w:rFonts w:ascii="Georgia" w:hAnsi="Georgia"/>
          <w:sz w:val="24"/>
          <w:szCs w:val="24"/>
        </w:rPr>
        <w:t xml:space="preserve">for James, </w:t>
      </w:r>
      <w:r w:rsidR="007107C5">
        <w:rPr>
          <w:rFonts w:ascii="Georgia" w:hAnsi="Georgia"/>
          <w:sz w:val="24"/>
          <w:szCs w:val="24"/>
        </w:rPr>
        <w:t xml:space="preserve">it </w:t>
      </w:r>
      <w:r w:rsidR="00E00522">
        <w:rPr>
          <w:rFonts w:ascii="Georgia" w:hAnsi="Georgia"/>
          <w:sz w:val="24"/>
          <w:szCs w:val="24"/>
        </w:rPr>
        <w:t>had been</w:t>
      </w:r>
      <w:r w:rsidR="007107C5">
        <w:rPr>
          <w:rFonts w:ascii="Georgia" w:hAnsi="Georgia"/>
          <w:sz w:val="24"/>
          <w:szCs w:val="24"/>
        </w:rPr>
        <w:t xml:space="preserve"> enough.</w:t>
      </w:r>
      <w:r w:rsidR="00AD4815">
        <w:rPr>
          <w:rFonts w:ascii="Georgia" w:hAnsi="Georgia"/>
          <w:sz w:val="24"/>
          <w:szCs w:val="24"/>
        </w:rPr>
        <w:t xml:space="preserve"> But where </w:t>
      </w:r>
      <w:r w:rsidR="00592D91">
        <w:rPr>
          <w:rFonts w:ascii="Georgia" w:hAnsi="Georgia"/>
          <w:sz w:val="24"/>
          <w:szCs w:val="24"/>
        </w:rPr>
        <w:t xml:space="preserve">might one find a </w:t>
      </w:r>
      <w:r w:rsidR="00713656">
        <w:rPr>
          <w:rFonts w:ascii="Georgia" w:hAnsi="Georgia"/>
          <w:sz w:val="24"/>
          <w:szCs w:val="24"/>
        </w:rPr>
        <w:t>medieval “</w:t>
      </w:r>
      <w:r w:rsidR="00AD4815">
        <w:rPr>
          <w:rFonts w:ascii="Georgia" w:hAnsi="Georgia"/>
          <w:sz w:val="24"/>
          <w:szCs w:val="24"/>
        </w:rPr>
        <w:t>litera</w:t>
      </w:r>
      <w:r w:rsidR="00713656">
        <w:rPr>
          <w:rFonts w:ascii="Georgia" w:hAnsi="Georgia"/>
          <w:sz w:val="24"/>
          <w:szCs w:val="24"/>
        </w:rPr>
        <w:t>ture-c</w:t>
      </w:r>
      <w:r w:rsidR="00AD4815">
        <w:rPr>
          <w:rFonts w:ascii="Georgia" w:hAnsi="Georgia"/>
          <w:sz w:val="24"/>
          <w:szCs w:val="24"/>
        </w:rPr>
        <w:t>ritic</w:t>
      </w:r>
      <w:r w:rsidR="00713656">
        <w:rPr>
          <w:rFonts w:ascii="Georgia" w:hAnsi="Georgia"/>
          <w:sz w:val="24"/>
          <w:szCs w:val="24"/>
        </w:rPr>
        <w:t>”</w:t>
      </w:r>
      <w:r w:rsidR="00592D91">
        <w:rPr>
          <w:rFonts w:ascii="Georgia" w:hAnsi="Georgia"/>
          <w:sz w:val="24"/>
          <w:szCs w:val="24"/>
        </w:rPr>
        <w:t xml:space="preserve"> or</w:t>
      </w:r>
      <w:r w:rsidR="00AD4815">
        <w:rPr>
          <w:rFonts w:ascii="Georgia" w:hAnsi="Georgia"/>
          <w:sz w:val="24"/>
          <w:szCs w:val="24"/>
        </w:rPr>
        <w:t xml:space="preserve"> </w:t>
      </w:r>
      <w:r w:rsidR="00713656">
        <w:rPr>
          <w:rFonts w:ascii="Georgia" w:hAnsi="Georgia"/>
          <w:sz w:val="24"/>
          <w:szCs w:val="24"/>
        </w:rPr>
        <w:t>“</w:t>
      </w:r>
      <w:r w:rsidR="00AD4815">
        <w:rPr>
          <w:rFonts w:ascii="Georgia" w:hAnsi="Georgia"/>
          <w:sz w:val="24"/>
          <w:szCs w:val="24"/>
        </w:rPr>
        <w:t>litera</w:t>
      </w:r>
      <w:r w:rsidR="00713656">
        <w:rPr>
          <w:rFonts w:ascii="Georgia" w:hAnsi="Georgia"/>
          <w:sz w:val="24"/>
          <w:szCs w:val="24"/>
        </w:rPr>
        <w:t>ture-</w:t>
      </w:r>
      <w:r w:rsidR="00AD4815">
        <w:rPr>
          <w:rFonts w:ascii="Georgia" w:hAnsi="Georgia"/>
          <w:sz w:val="24"/>
          <w:szCs w:val="24"/>
        </w:rPr>
        <w:t>scholar?</w:t>
      </w:r>
    </w:p>
    <w:p w14:paraId="56656013" w14:textId="7F3E0837" w:rsidR="00B96851" w:rsidRDefault="008D3BD2" w:rsidP="008D5F34">
      <w:pPr>
        <w:spacing w:line="480" w:lineRule="auto"/>
        <w:ind w:firstLine="720"/>
        <w:rPr>
          <w:rFonts w:ascii="Georgia" w:hAnsi="Georgia"/>
          <w:sz w:val="24"/>
          <w:szCs w:val="24"/>
        </w:rPr>
      </w:pPr>
      <w:r>
        <w:rPr>
          <w:rFonts w:ascii="Georgia" w:hAnsi="Georgia"/>
          <w:sz w:val="24"/>
          <w:szCs w:val="24"/>
        </w:rPr>
        <w:t>T</w:t>
      </w:r>
      <w:r w:rsidR="00B96851" w:rsidRPr="00B96851">
        <w:rPr>
          <w:rFonts w:ascii="Georgia" w:hAnsi="Georgia"/>
          <w:sz w:val="24"/>
          <w:szCs w:val="24"/>
        </w:rPr>
        <w:t>here is</w:t>
      </w:r>
      <w:r>
        <w:rPr>
          <w:rFonts w:ascii="Georgia" w:hAnsi="Georgia"/>
          <w:sz w:val="24"/>
          <w:szCs w:val="24"/>
        </w:rPr>
        <w:t xml:space="preserve"> </w:t>
      </w:r>
      <w:r w:rsidR="00B96851" w:rsidRPr="00B96851">
        <w:rPr>
          <w:rFonts w:ascii="Georgia" w:hAnsi="Georgia"/>
          <w:sz w:val="24"/>
          <w:szCs w:val="24"/>
        </w:rPr>
        <w:t xml:space="preserve">evidence that James </w:t>
      </w:r>
      <w:r w:rsidR="005167F7">
        <w:rPr>
          <w:rFonts w:ascii="Georgia" w:hAnsi="Georgia"/>
          <w:sz w:val="24"/>
          <w:szCs w:val="24"/>
        </w:rPr>
        <w:t xml:space="preserve">felt </w:t>
      </w:r>
      <w:r w:rsidR="00592D91">
        <w:rPr>
          <w:rFonts w:ascii="Georgia" w:hAnsi="Georgia"/>
          <w:sz w:val="24"/>
          <w:szCs w:val="24"/>
        </w:rPr>
        <w:t>this absence of reference. Forced back upon his own resources, he seems to have seen</w:t>
      </w:r>
      <w:r>
        <w:rPr>
          <w:rFonts w:ascii="Georgia" w:hAnsi="Georgia"/>
          <w:sz w:val="24"/>
          <w:szCs w:val="24"/>
        </w:rPr>
        <w:t xml:space="preserve"> a deep division between medieval and </w:t>
      </w:r>
      <w:r w:rsidR="00B96851" w:rsidRPr="00B96851">
        <w:rPr>
          <w:rFonts w:ascii="Georgia" w:hAnsi="Georgia"/>
          <w:sz w:val="24"/>
          <w:szCs w:val="24"/>
        </w:rPr>
        <w:t>modern</w:t>
      </w:r>
      <w:r>
        <w:rPr>
          <w:rFonts w:ascii="Georgia" w:hAnsi="Georgia"/>
          <w:sz w:val="24"/>
          <w:szCs w:val="24"/>
        </w:rPr>
        <w:t xml:space="preserve"> </w:t>
      </w:r>
      <w:r w:rsidR="00B96851" w:rsidRPr="00B96851">
        <w:rPr>
          <w:rFonts w:ascii="Georgia" w:hAnsi="Georgia"/>
          <w:sz w:val="24"/>
          <w:szCs w:val="24"/>
        </w:rPr>
        <w:t>narrative</w:t>
      </w:r>
      <w:r w:rsidR="00592D91">
        <w:rPr>
          <w:rFonts w:ascii="Georgia" w:hAnsi="Georgia"/>
          <w:sz w:val="24"/>
          <w:szCs w:val="24"/>
        </w:rPr>
        <w:t>. F</w:t>
      </w:r>
      <w:r w:rsidR="00B96851" w:rsidRPr="00B96851">
        <w:rPr>
          <w:rFonts w:ascii="Georgia" w:hAnsi="Georgia"/>
          <w:sz w:val="24"/>
          <w:szCs w:val="24"/>
        </w:rPr>
        <w:t>rom the outset of his career</w:t>
      </w:r>
      <w:r>
        <w:rPr>
          <w:rFonts w:ascii="Georgia" w:hAnsi="Georgia"/>
          <w:sz w:val="24"/>
          <w:szCs w:val="24"/>
        </w:rPr>
        <w:t xml:space="preserve">, </w:t>
      </w:r>
      <w:r w:rsidR="00592D91">
        <w:rPr>
          <w:rFonts w:ascii="Georgia" w:hAnsi="Georgia"/>
          <w:sz w:val="24"/>
          <w:szCs w:val="24"/>
        </w:rPr>
        <w:t xml:space="preserve">however, </w:t>
      </w:r>
      <w:r>
        <w:rPr>
          <w:rFonts w:ascii="Georgia" w:hAnsi="Georgia"/>
          <w:sz w:val="24"/>
          <w:szCs w:val="24"/>
        </w:rPr>
        <w:t xml:space="preserve">he </w:t>
      </w:r>
      <w:r w:rsidR="00592D91">
        <w:rPr>
          <w:rFonts w:ascii="Georgia" w:hAnsi="Georgia"/>
          <w:sz w:val="24"/>
          <w:szCs w:val="24"/>
        </w:rPr>
        <w:t xml:space="preserve">seems </w:t>
      </w:r>
      <w:r w:rsidR="008D5F34">
        <w:rPr>
          <w:rFonts w:ascii="Georgia" w:hAnsi="Georgia"/>
          <w:sz w:val="24"/>
          <w:szCs w:val="24"/>
        </w:rPr>
        <w:t xml:space="preserve">also </w:t>
      </w:r>
      <w:r w:rsidR="00592D91">
        <w:rPr>
          <w:rFonts w:ascii="Georgia" w:hAnsi="Georgia"/>
          <w:sz w:val="24"/>
          <w:szCs w:val="24"/>
        </w:rPr>
        <w:t xml:space="preserve">to have </w:t>
      </w:r>
      <w:r>
        <w:rPr>
          <w:rFonts w:ascii="Georgia" w:hAnsi="Georgia"/>
          <w:sz w:val="24"/>
          <w:szCs w:val="24"/>
        </w:rPr>
        <w:t xml:space="preserve">believed that the task of </w:t>
      </w:r>
      <w:r w:rsidR="00B96851" w:rsidRPr="00B96851">
        <w:rPr>
          <w:rFonts w:ascii="Georgia" w:hAnsi="Georgia"/>
          <w:sz w:val="24"/>
          <w:szCs w:val="24"/>
        </w:rPr>
        <w:t xml:space="preserve">understanding this </w:t>
      </w:r>
      <w:r>
        <w:rPr>
          <w:rFonts w:ascii="Georgia" w:hAnsi="Georgia"/>
          <w:sz w:val="24"/>
          <w:szCs w:val="24"/>
        </w:rPr>
        <w:t xml:space="preserve">division </w:t>
      </w:r>
      <w:r w:rsidR="00B96851" w:rsidRPr="00B96851">
        <w:rPr>
          <w:rFonts w:ascii="Georgia" w:hAnsi="Georgia"/>
          <w:sz w:val="24"/>
          <w:szCs w:val="24"/>
        </w:rPr>
        <w:t xml:space="preserve">belonged to the function of criticism. The note </w:t>
      </w:r>
      <w:r>
        <w:rPr>
          <w:rFonts w:ascii="Georgia" w:hAnsi="Georgia"/>
          <w:sz w:val="24"/>
          <w:szCs w:val="24"/>
        </w:rPr>
        <w:t xml:space="preserve">first </w:t>
      </w:r>
      <w:r w:rsidR="00B96851" w:rsidRPr="00B96851">
        <w:rPr>
          <w:rFonts w:ascii="Georgia" w:hAnsi="Georgia"/>
          <w:sz w:val="24"/>
          <w:szCs w:val="24"/>
        </w:rPr>
        <w:t xml:space="preserve">struck in James’s review of Nassau W. Senior’s </w:t>
      </w:r>
      <w:r w:rsidR="00B96851" w:rsidRPr="002E4219">
        <w:rPr>
          <w:rFonts w:ascii="Georgia" w:hAnsi="Georgia"/>
          <w:sz w:val="24"/>
          <w:szCs w:val="24"/>
          <w:u w:val="single"/>
        </w:rPr>
        <w:t>Essays on Fiction</w:t>
      </w:r>
      <w:r w:rsidR="00B96851" w:rsidRPr="00732578">
        <w:rPr>
          <w:rFonts w:ascii="Georgia" w:hAnsi="Georgia"/>
          <w:sz w:val="24"/>
          <w:szCs w:val="24"/>
        </w:rPr>
        <w:t xml:space="preserve"> </w:t>
      </w:r>
      <w:r w:rsidR="00B96851" w:rsidRPr="00B96851">
        <w:rPr>
          <w:rFonts w:ascii="Georgia" w:hAnsi="Georgia"/>
          <w:sz w:val="24"/>
          <w:szCs w:val="24"/>
        </w:rPr>
        <w:t xml:space="preserve">(his </w:t>
      </w:r>
      <w:r>
        <w:rPr>
          <w:rFonts w:ascii="Georgia" w:hAnsi="Georgia"/>
          <w:sz w:val="24"/>
          <w:szCs w:val="24"/>
        </w:rPr>
        <w:t>earliest</w:t>
      </w:r>
      <w:r w:rsidR="00B96851" w:rsidRPr="00B96851">
        <w:rPr>
          <w:rFonts w:ascii="Georgia" w:hAnsi="Georgia"/>
          <w:sz w:val="24"/>
          <w:szCs w:val="24"/>
        </w:rPr>
        <w:t xml:space="preserve"> review, published anonymously in the October 1864 issue of the </w:t>
      </w:r>
      <w:r w:rsidR="00B96851" w:rsidRPr="002E4219">
        <w:rPr>
          <w:rFonts w:ascii="Georgia" w:hAnsi="Georgia"/>
          <w:sz w:val="24"/>
          <w:szCs w:val="24"/>
          <w:u w:val="single"/>
        </w:rPr>
        <w:t>North American Review</w:t>
      </w:r>
      <w:r w:rsidR="00B96851" w:rsidRPr="00B96851">
        <w:rPr>
          <w:rFonts w:ascii="Georgia" w:hAnsi="Georgia"/>
          <w:sz w:val="24"/>
          <w:szCs w:val="24"/>
        </w:rPr>
        <w:t xml:space="preserve">) </w:t>
      </w:r>
      <w:r>
        <w:rPr>
          <w:rFonts w:ascii="Georgia" w:hAnsi="Georgia"/>
          <w:sz w:val="24"/>
          <w:szCs w:val="24"/>
        </w:rPr>
        <w:t>wa</w:t>
      </w:r>
      <w:r w:rsidR="00B96851" w:rsidRPr="00B96851">
        <w:rPr>
          <w:rFonts w:ascii="Georgia" w:hAnsi="Georgia"/>
          <w:sz w:val="24"/>
          <w:szCs w:val="24"/>
        </w:rPr>
        <w:t xml:space="preserve">s one of disappointment. The volume was not a “critical treatise” </w:t>
      </w:r>
      <w:r>
        <w:rPr>
          <w:rFonts w:ascii="Georgia" w:hAnsi="Georgia"/>
          <w:sz w:val="24"/>
          <w:szCs w:val="24"/>
        </w:rPr>
        <w:t xml:space="preserve">at all </w:t>
      </w:r>
      <w:r w:rsidR="00E00522">
        <w:rPr>
          <w:rFonts w:ascii="Georgia" w:hAnsi="Georgia"/>
          <w:sz w:val="24"/>
          <w:szCs w:val="24"/>
        </w:rPr>
        <w:t xml:space="preserve">and </w:t>
      </w:r>
      <w:r>
        <w:rPr>
          <w:rFonts w:ascii="Georgia" w:hAnsi="Georgia"/>
          <w:sz w:val="24"/>
          <w:szCs w:val="24"/>
        </w:rPr>
        <w:t>made no</w:t>
      </w:r>
      <w:r w:rsidR="00B96851" w:rsidRPr="00B96851">
        <w:rPr>
          <w:rFonts w:ascii="Georgia" w:hAnsi="Georgia"/>
          <w:sz w:val="24"/>
          <w:szCs w:val="24"/>
        </w:rPr>
        <w:t xml:space="preserve"> “attempt to codify” or to define the art of fiction (</w:t>
      </w:r>
      <w:r w:rsidR="00B96851" w:rsidRPr="00732578">
        <w:rPr>
          <w:rFonts w:ascii="Georgia" w:hAnsi="Georgia"/>
          <w:sz w:val="24"/>
          <w:szCs w:val="24"/>
          <w:u w:val="single"/>
        </w:rPr>
        <w:t>LC</w:t>
      </w:r>
      <w:r w:rsidR="00B96851" w:rsidRPr="00732578">
        <w:rPr>
          <w:rFonts w:ascii="Georgia" w:hAnsi="Georgia"/>
          <w:sz w:val="24"/>
          <w:szCs w:val="24"/>
        </w:rPr>
        <w:t xml:space="preserve"> </w:t>
      </w:r>
      <w:r w:rsidR="00B96851" w:rsidRPr="00B96851">
        <w:rPr>
          <w:rFonts w:ascii="Georgia" w:hAnsi="Georgia"/>
          <w:sz w:val="24"/>
          <w:szCs w:val="24"/>
        </w:rPr>
        <w:t>1196).</w:t>
      </w:r>
      <w:r>
        <w:rPr>
          <w:rFonts w:ascii="Georgia" w:hAnsi="Georgia"/>
          <w:sz w:val="24"/>
          <w:szCs w:val="24"/>
        </w:rPr>
        <w:t xml:space="preserve"> For the young James, the dearth of English-language criticism </w:t>
      </w:r>
      <w:r w:rsidR="00DE6963">
        <w:rPr>
          <w:rFonts w:ascii="Georgia" w:hAnsi="Georgia"/>
          <w:sz w:val="24"/>
          <w:szCs w:val="24"/>
        </w:rPr>
        <w:t xml:space="preserve">was to some extent </w:t>
      </w:r>
      <w:r w:rsidR="001E543E">
        <w:rPr>
          <w:rFonts w:ascii="Georgia" w:hAnsi="Georgia"/>
          <w:sz w:val="24"/>
          <w:szCs w:val="24"/>
        </w:rPr>
        <w:t xml:space="preserve">addressed with the publication of </w:t>
      </w:r>
      <w:r w:rsidR="001E543E" w:rsidRPr="002E4219">
        <w:rPr>
          <w:rFonts w:ascii="Georgia" w:hAnsi="Georgia"/>
          <w:sz w:val="24"/>
          <w:szCs w:val="24"/>
          <w:u w:val="single"/>
        </w:rPr>
        <w:t>Essays in Criticism</w:t>
      </w:r>
      <w:r w:rsidR="001E543E" w:rsidRPr="00732578">
        <w:rPr>
          <w:rFonts w:ascii="Georgia" w:hAnsi="Georgia"/>
          <w:sz w:val="24"/>
          <w:szCs w:val="24"/>
        </w:rPr>
        <w:t xml:space="preserve"> </w:t>
      </w:r>
      <w:r w:rsidR="001E543E">
        <w:rPr>
          <w:rFonts w:ascii="Georgia" w:hAnsi="Georgia"/>
          <w:sz w:val="24"/>
          <w:szCs w:val="24"/>
        </w:rPr>
        <w:t>(1865)</w:t>
      </w:r>
      <w:r w:rsidR="00DE6963">
        <w:rPr>
          <w:rFonts w:ascii="Georgia" w:hAnsi="Georgia"/>
          <w:sz w:val="24"/>
          <w:szCs w:val="24"/>
        </w:rPr>
        <w:t>. James’s review of this collection noted that Arnold’</w:t>
      </w:r>
      <w:r w:rsidR="00E00522">
        <w:rPr>
          <w:rFonts w:ascii="Georgia" w:hAnsi="Georgia"/>
          <w:sz w:val="24"/>
          <w:szCs w:val="24"/>
        </w:rPr>
        <w:t>s</w:t>
      </w:r>
      <w:r w:rsidR="00DE6963">
        <w:rPr>
          <w:rFonts w:ascii="Georgia" w:hAnsi="Georgia"/>
          <w:sz w:val="24"/>
          <w:szCs w:val="24"/>
        </w:rPr>
        <w:t xml:space="preserve"> “supreme virtue” as a critic was that he spoke “seriously” (</w:t>
      </w:r>
      <w:r w:rsidR="00DE6963" w:rsidRPr="002E4219">
        <w:rPr>
          <w:rFonts w:ascii="Georgia" w:hAnsi="Georgia"/>
          <w:sz w:val="24"/>
          <w:szCs w:val="24"/>
          <w:u w:val="single"/>
        </w:rPr>
        <w:t>LC</w:t>
      </w:r>
      <w:r w:rsidR="00DE6963" w:rsidRPr="00732578">
        <w:rPr>
          <w:rFonts w:ascii="Georgia" w:hAnsi="Georgia"/>
          <w:sz w:val="24"/>
          <w:szCs w:val="24"/>
        </w:rPr>
        <w:t xml:space="preserve"> </w:t>
      </w:r>
      <w:r w:rsidR="00DE6963">
        <w:rPr>
          <w:rFonts w:ascii="Georgia" w:hAnsi="Georgia"/>
          <w:sz w:val="24"/>
          <w:szCs w:val="24"/>
        </w:rPr>
        <w:t xml:space="preserve">719). Even here, however, neither the literature-critic nor the literature-scholar had </w:t>
      </w:r>
      <w:r w:rsidR="001E4521">
        <w:rPr>
          <w:rFonts w:ascii="Georgia" w:hAnsi="Georgia"/>
          <w:sz w:val="24"/>
          <w:szCs w:val="24"/>
        </w:rPr>
        <w:t>yet</w:t>
      </w:r>
      <w:r w:rsidR="00DE6963">
        <w:rPr>
          <w:rFonts w:ascii="Georgia" w:hAnsi="Georgia"/>
          <w:sz w:val="24"/>
          <w:szCs w:val="24"/>
        </w:rPr>
        <w:t xml:space="preserve"> emerged, for (as James noted in his 1884 essay on Arnold) the author of “The Function of Criticism at the Present Time” was a “</w:t>
      </w:r>
      <w:r w:rsidR="00DE6963" w:rsidRPr="002E4219">
        <w:rPr>
          <w:rFonts w:ascii="Georgia" w:hAnsi="Georgia"/>
          <w:sz w:val="24"/>
          <w:szCs w:val="24"/>
          <w:u w:val="single"/>
        </w:rPr>
        <w:t>general</w:t>
      </w:r>
      <w:r w:rsidR="00DE6963" w:rsidRPr="00732578">
        <w:rPr>
          <w:rFonts w:ascii="Georgia" w:hAnsi="Georgia"/>
          <w:sz w:val="24"/>
          <w:szCs w:val="24"/>
        </w:rPr>
        <w:t xml:space="preserve"> </w:t>
      </w:r>
      <w:r w:rsidR="00DE6963">
        <w:rPr>
          <w:rFonts w:ascii="Georgia" w:hAnsi="Georgia"/>
          <w:sz w:val="24"/>
          <w:szCs w:val="24"/>
        </w:rPr>
        <w:t xml:space="preserve">critic” </w:t>
      </w:r>
      <w:r w:rsidR="001E4521">
        <w:rPr>
          <w:rFonts w:ascii="Georgia" w:hAnsi="Georgia"/>
          <w:sz w:val="24"/>
          <w:szCs w:val="24"/>
        </w:rPr>
        <w:t xml:space="preserve">rather than </w:t>
      </w:r>
      <w:r w:rsidR="00DE6963">
        <w:rPr>
          <w:rFonts w:ascii="Georgia" w:hAnsi="Georgia"/>
          <w:sz w:val="24"/>
          <w:szCs w:val="24"/>
        </w:rPr>
        <w:t>a literary one: his preeminent subject was not literary texts but “English life” (</w:t>
      </w:r>
      <w:r w:rsidR="00DE6963" w:rsidRPr="002E4219">
        <w:rPr>
          <w:rFonts w:ascii="Georgia" w:hAnsi="Georgia"/>
          <w:sz w:val="24"/>
          <w:szCs w:val="24"/>
          <w:u w:val="single"/>
        </w:rPr>
        <w:t>LC</w:t>
      </w:r>
      <w:r w:rsidR="00DE6963" w:rsidRPr="00732578">
        <w:rPr>
          <w:rFonts w:ascii="Georgia" w:hAnsi="Georgia"/>
          <w:sz w:val="24"/>
          <w:szCs w:val="24"/>
        </w:rPr>
        <w:t xml:space="preserve"> </w:t>
      </w:r>
      <w:r w:rsidR="00DE6963">
        <w:rPr>
          <w:rFonts w:ascii="Georgia" w:hAnsi="Georgia"/>
          <w:sz w:val="24"/>
          <w:szCs w:val="24"/>
        </w:rPr>
        <w:t>727).</w:t>
      </w:r>
    </w:p>
    <w:p w14:paraId="5D160E3A" w14:textId="65BA834D" w:rsidR="00B96851" w:rsidRPr="00B96851" w:rsidRDefault="00217C04" w:rsidP="00BC35AA">
      <w:pPr>
        <w:spacing w:line="480" w:lineRule="auto"/>
        <w:ind w:firstLine="720"/>
        <w:rPr>
          <w:rFonts w:ascii="Georgia" w:hAnsi="Georgia"/>
          <w:sz w:val="24"/>
          <w:szCs w:val="24"/>
        </w:rPr>
      </w:pPr>
      <w:r>
        <w:rPr>
          <w:rFonts w:ascii="Georgia" w:hAnsi="Georgia"/>
          <w:sz w:val="24"/>
          <w:szCs w:val="24"/>
        </w:rPr>
        <w:t>James may not have been able to point to critical sources, but the idea</w:t>
      </w:r>
      <w:r w:rsidR="00E00522">
        <w:rPr>
          <w:rFonts w:ascii="Georgia" w:hAnsi="Georgia"/>
          <w:sz w:val="24"/>
          <w:szCs w:val="24"/>
        </w:rPr>
        <w:t xml:space="preserve"> that</w:t>
      </w:r>
      <w:r>
        <w:rPr>
          <w:rFonts w:ascii="Georgia" w:hAnsi="Georgia"/>
          <w:sz w:val="24"/>
          <w:szCs w:val="24"/>
        </w:rPr>
        <w:t xml:space="preserve"> </w:t>
      </w:r>
      <w:r w:rsidR="00E00522">
        <w:rPr>
          <w:rFonts w:ascii="Georgia" w:hAnsi="Georgia"/>
          <w:sz w:val="24"/>
          <w:szCs w:val="24"/>
        </w:rPr>
        <w:t xml:space="preserve">medieval romance was “artless” </w:t>
      </w:r>
      <w:r>
        <w:rPr>
          <w:rFonts w:ascii="Georgia" w:hAnsi="Georgia"/>
          <w:sz w:val="24"/>
          <w:szCs w:val="24"/>
        </w:rPr>
        <w:t>or</w:t>
      </w:r>
      <w:r w:rsidR="00E00522">
        <w:rPr>
          <w:rFonts w:ascii="Georgia" w:hAnsi="Georgia"/>
          <w:sz w:val="24"/>
          <w:szCs w:val="24"/>
        </w:rPr>
        <w:t xml:space="preserve"> “primitive” </w:t>
      </w:r>
      <w:r>
        <w:rPr>
          <w:rFonts w:ascii="Georgia" w:hAnsi="Georgia"/>
          <w:sz w:val="24"/>
          <w:szCs w:val="24"/>
        </w:rPr>
        <w:t>was not unparalleled</w:t>
      </w:r>
      <w:r w:rsidR="00E00522">
        <w:rPr>
          <w:rFonts w:ascii="Georgia" w:hAnsi="Georgia"/>
          <w:sz w:val="24"/>
          <w:szCs w:val="24"/>
        </w:rPr>
        <w:t xml:space="preserve">. In </w:t>
      </w:r>
      <w:r w:rsidR="00E00522" w:rsidRPr="002E4219">
        <w:rPr>
          <w:rFonts w:ascii="Georgia" w:hAnsi="Georgia"/>
          <w:sz w:val="24"/>
          <w:szCs w:val="24"/>
          <w:u w:val="single"/>
        </w:rPr>
        <w:t>Mimesis</w:t>
      </w:r>
      <w:r w:rsidR="00E00522">
        <w:rPr>
          <w:rFonts w:ascii="Georgia" w:hAnsi="Georgia"/>
          <w:sz w:val="24"/>
          <w:szCs w:val="24"/>
        </w:rPr>
        <w:t>, Erich Auerbach’s remarks on Chrétien “</w:t>
      </w:r>
      <w:proofErr w:type="spellStart"/>
      <w:proofErr w:type="gramStart"/>
      <w:r w:rsidR="00E00522">
        <w:rPr>
          <w:rFonts w:ascii="Georgia" w:hAnsi="Georgia"/>
          <w:sz w:val="24"/>
          <w:szCs w:val="24"/>
        </w:rPr>
        <w:t>Yvain”─</w:t>
      </w:r>
      <w:proofErr w:type="gramEnd"/>
      <w:r w:rsidR="00E00522">
        <w:rPr>
          <w:rFonts w:ascii="Georgia" w:hAnsi="Georgia"/>
          <w:sz w:val="24"/>
          <w:szCs w:val="24"/>
        </w:rPr>
        <w:t>that</w:t>
      </w:r>
      <w:proofErr w:type="spellEnd"/>
      <w:r w:rsidR="00E00522">
        <w:rPr>
          <w:rFonts w:ascii="Georgia" w:hAnsi="Georgia"/>
          <w:sz w:val="24"/>
          <w:szCs w:val="24"/>
        </w:rPr>
        <w:t xml:space="preserve"> the narrative “prattles,” that it has a “touching naïveté and </w:t>
      </w:r>
      <w:proofErr w:type="spellStart"/>
      <w:r w:rsidR="00E00522">
        <w:rPr>
          <w:rFonts w:ascii="Georgia" w:hAnsi="Georgia"/>
          <w:sz w:val="24"/>
          <w:szCs w:val="24"/>
        </w:rPr>
        <w:t>childishness</w:t>
      </w:r>
      <w:r w:rsidR="00B859FF">
        <w:rPr>
          <w:rFonts w:ascii="Georgia" w:hAnsi="Georgia"/>
          <w:sz w:val="24"/>
          <w:szCs w:val="24"/>
        </w:rPr>
        <w:t>”</w:t>
      </w:r>
      <w:r w:rsidR="00E00522">
        <w:rPr>
          <w:rFonts w:ascii="Georgia" w:hAnsi="Georgia"/>
          <w:sz w:val="24"/>
          <w:szCs w:val="24"/>
        </w:rPr>
        <w:t>─</w:t>
      </w:r>
      <w:r w:rsidR="001E4521">
        <w:rPr>
          <w:rFonts w:ascii="Georgia" w:hAnsi="Georgia"/>
          <w:sz w:val="24"/>
          <w:szCs w:val="24"/>
        </w:rPr>
        <w:t>construct</w:t>
      </w:r>
      <w:proofErr w:type="spellEnd"/>
      <w:r w:rsidR="001E4521">
        <w:rPr>
          <w:rFonts w:ascii="Georgia" w:hAnsi="Georgia"/>
          <w:sz w:val="24"/>
          <w:szCs w:val="24"/>
        </w:rPr>
        <w:t xml:space="preserve"> medieval narrative in a way that </w:t>
      </w:r>
      <w:r w:rsidR="00E00522">
        <w:rPr>
          <w:rFonts w:ascii="Georgia" w:hAnsi="Georgia"/>
          <w:sz w:val="24"/>
          <w:szCs w:val="24"/>
        </w:rPr>
        <w:t xml:space="preserve">is not dissimilar to that of James. Of course, James couldn’t possibly be aware of a work which wasn’t </w:t>
      </w:r>
      <w:r w:rsidR="001E4521">
        <w:rPr>
          <w:rFonts w:ascii="Georgia" w:hAnsi="Georgia"/>
          <w:sz w:val="24"/>
          <w:szCs w:val="24"/>
        </w:rPr>
        <w:t>yet written</w:t>
      </w:r>
      <w:r w:rsidR="004119FD">
        <w:rPr>
          <w:rFonts w:ascii="Georgia" w:hAnsi="Georgia"/>
          <w:sz w:val="24"/>
          <w:szCs w:val="24"/>
        </w:rPr>
        <w:t xml:space="preserve">. </w:t>
      </w:r>
      <w:r>
        <w:rPr>
          <w:rFonts w:ascii="Georgia" w:hAnsi="Georgia"/>
          <w:sz w:val="24"/>
          <w:szCs w:val="24"/>
        </w:rPr>
        <w:t xml:space="preserve">But he </w:t>
      </w:r>
      <w:r w:rsidR="004119FD">
        <w:rPr>
          <w:rFonts w:ascii="Georgia" w:hAnsi="Georgia"/>
          <w:sz w:val="24"/>
          <w:szCs w:val="24"/>
        </w:rPr>
        <w:t xml:space="preserve">might have </w:t>
      </w:r>
      <w:r w:rsidR="00B859FF">
        <w:rPr>
          <w:rFonts w:ascii="Georgia" w:hAnsi="Georgia"/>
          <w:sz w:val="24"/>
          <w:szCs w:val="24"/>
        </w:rPr>
        <w:t>known</w:t>
      </w:r>
      <w:r w:rsidR="004119FD">
        <w:rPr>
          <w:rFonts w:ascii="Georgia" w:hAnsi="Georgia"/>
          <w:sz w:val="24"/>
          <w:szCs w:val="24"/>
        </w:rPr>
        <w:t xml:space="preserve"> that </w:t>
      </w:r>
      <w:r w:rsidR="00B96851" w:rsidRPr="00B96851">
        <w:rPr>
          <w:rFonts w:ascii="Georgia" w:hAnsi="Georgia"/>
          <w:sz w:val="24"/>
          <w:szCs w:val="24"/>
        </w:rPr>
        <w:t xml:space="preserve">Tennyson </w:t>
      </w:r>
      <w:r w:rsidR="004119FD">
        <w:rPr>
          <w:rFonts w:ascii="Georgia" w:hAnsi="Georgia"/>
          <w:sz w:val="24"/>
          <w:szCs w:val="24"/>
        </w:rPr>
        <w:t xml:space="preserve">found </w:t>
      </w:r>
      <w:r w:rsidR="00B96851" w:rsidRPr="00B96851">
        <w:rPr>
          <w:rFonts w:ascii="Georgia" w:hAnsi="Georgia"/>
          <w:sz w:val="24"/>
          <w:szCs w:val="24"/>
        </w:rPr>
        <w:t xml:space="preserve">the </w:t>
      </w:r>
      <w:proofErr w:type="spellStart"/>
      <w:r w:rsidR="00B96851" w:rsidRPr="002E4219">
        <w:rPr>
          <w:rFonts w:ascii="Georgia" w:hAnsi="Georgia"/>
          <w:sz w:val="24"/>
          <w:szCs w:val="24"/>
          <w:u w:val="single"/>
        </w:rPr>
        <w:t>Morte</w:t>
      </w:r>
      <w:proofErr w:type="spellEnd"/>
      <w:r w:rsidR="00B96851" w:rsidRPr="00732578">
        <w:rPr>
          <w:rFonts w:ascii="Georgia" w:hAnsi="Georgia"/>
          <w:sz w:val="24"/>
          <w:szCs w:val="24"/>
        </w:rPr>
        <w:t xml:space="preserve"> </w:t>
      </w:r>
      <w:r w:rsidR="00B96851" w:rsidRPr="00B96851">
        <w:rPr>
          <w:rFonts w:ascii="Georgia" w:hAnsi="Georgia"/>
          <w:sz w:val="24"/>
          <w:szCs w:val="24"/>
        </w:rPr>
        <w:t xml:space="preserve">“strung together without art” </w:t>
      </w:r>
      <w:r w:rsidR="001E4521">
        <w:rPr>
          <w:rFonts w:ascii="Georgia" w:hAnsi="Georgia"/>
          <w:sz w:val="24"/>
          <w:szCs w:val="24"/>
        </w:rPr>
        <w:t>and</w:t>
      </w:r>
      <w:r w:rsidR="004119FD">
        <w:rPr>
          <w:rFonts w:ascii="Georgia" w:hAnsi="Georgia"/>
          <w:sz w:val="24"/>
          <w:szCs w:val="24"/>
        </w:rPr>
        <w:t xml:space="preserve"> that </w:t>
      </w:r>
      <w:r w:rsidR="00B96851" w:rsidRPr="00B96851">
        <w:rPr>
          <w:rFonts w:ascii="Georgia" w:hAnsi="Georgia"/>
          <w:sz w:val="24"/>
          <w:szCs w:val="24"/>
        </w:rPr>
        <w:t xml:space="preserve">Morris found it an “ill-digested </w:t>
      </w:r>
      <w:r w:rsidR="00B96851" w:rsidRPr="00B96851">
        <w:rPr>
          <w:rFonts w:ascii="Georgia" w:hAnsi="Georgia"/>
          <w:sz w:val="24"/>
          <w:szCs w:val="24"/>
        </w:rPr>
        <w:lastRenderedPageBreak/>
        <w:t xml:space="preserve">collection of fragments” (Lustig 113). </w:t>
      </w:r>
      <w:r w:rsidR="004119FD">
        <w:rPr>
          <w:rFonts w:ascii="Georgia" w:hAnsi="Georgia"/>
          <w:sz w:val="24"/>
          <w:szCs w:val="24"/>
        </w:rPr>
        <w:t>He might have been aware of what Robert Southey</w:t>
      </w:r>
      <w:r>
        <w:rPr>
          <w:rFonts w:ascii="Georgia" w:hAnsi="Georgia"/>
          <w:sz w:val="24"/>
          <w:szCs w:val="24"/>
        </w:rPr>
        <w:t xml:space="preserve"> </w:t>
      </w:r>
      <w:r w:rsidR="004119FD">
        <w:rPr>
          <w:rFonts w:ascii="Georgia" w:hAnsi="Georgia"/>
          <w:sz w:val="24"/>
          <w:szCs w:val="24"/>
        </w:rPr>
        <w:t xml:space="preserve">said of the </w:t>
      </w:r>
      <w:proofErr w:type="spellStart"/>
      <w:r w:rsidR="004119FD" w:rsidRPr="002E4219">
        <w:rPr>
          <w:rFonts w:ascii="Georgia" w:hAnsi="Georgia"/>
          <w:sz w:val="24"/>
          <w:szCs w:val="24"/>
          <w:u w:val="single"/>
        </w:rPr>
        <w:t>Morte</w:t>
      </w:r>
      <w:proofErr w:type="spellEnd"/>
      <w:r w:rsidR="004119FD" w:rsidRPr="00732578">
        <w:rPr>
          <w:rFonts w:ascii="Georgia" w:hAnsi="Georgia"/>
          <w:sz w:val="24"/>
          <w:szCs w:val="24"/>
        </w:rPr>
        <w:t xml:space="preserve"> </w:t>
      </w:r>
      <w:r w:rsidR="00B96851" w:rsidRPr="00B96851">
        <w:rPr>
          <w:rFonts w:ascii="Georgia" w:hAnsi="Georgia"/>
          <w:sz w:val="24"/>
          <w:szCs w:val="24"/>
        </w:rPr>
        <w:t>in 1817:</w:t>
      </w:r>
    </w:p>
    <w:p w14:paraId="322CAE66" w14:textId="624D6EEE" w:rsidR="00B96851" w:rsidRPr="00B96851" w:rsidRDefault="00B96851" w:rsidP="00BC35AA">
      <w:pPr>
        <w:spacing w:line="480" w:lineRule="auto"/>
        <w:ind w:left="709"/>
        <w:rPr>
          <w:rFonts w:ascii="Georgia" w:hAnsi="Georgia"/>
          <w:sz w:val="24"/>
          <w:szCs w:val="24"/>
        </w:rPr>
      </w:pPr>
      <w:r w:rsidRPr="00B96851">
        <w:rPr>
          <w:rFonts w:ascii="Georgia" w:hAnsi="Georgia"/>
          <w:sz w:val="24"/>
          <w:szCs w:val="24"/>
        </w:rPr>
        <w:t>Adventure produces adventure in infinite series; not like a tree, whose boughs and branches bearing a necessary relation and due proportion to each other, combine into one beautiful form, but resembling such plants as the prickly pear, where one joint grows upon another, all equal in size and alike in shape … making a formless and misshapen mass. (Lustig 112)</w:t>
      </w:r>
    </w:p>
    <w:p w14:paraId="772B4509" w14:textId="721FF328" w:rsidR="00B96851" w:rsidRDefault="00B96851" w:rsidP="00BC35AA">
      <w:pPr>
        <w:spacing w:line="480" w:lineRule="auto"/>
        <w:rPr>
          <w:rFonts w:ascii="Georgia" w:hAnsi="Georgia"/>
          <w:sz w:val="24"/>
          <w:szCs w:val="24"/>
        </w:rPr>
      </w:pPr>
      <w:r w:rsidRPr="00B96851">
        <w:rPr>
          <w:rFonts w:ascii="Georgia" w:hAnsi="Georgia"/>
          <w:sz w:val="24"/>
          <w:szCs w:val="24"/>
        </w:rPr>
        <w:t xml:space="preserve">Southey “others” medieval romance: </w:t>
      </w:r>
      <w:r w:rsidR="004119FD">
        <w:rPr>
          <w:rFonts w:ascii="Georgia" w:hAnsi="Georgia"/>
          <w:sz w:val="24"/>
          <w:szCs w:val="24"/>
        </w:rPr>
        <w:t xml:space="preserve">for him, </w:t>
      </w:r>
      <w:r w:rsidRPr="00B96851">
        <w:rPr>
          <w:rFonts w:ascii="Georgia" w:hAnsi="Georgia"/>
          <w:sz w:val="24"/>
          <w:szCs w:val="24"/>
        </w:rPr>
        <w:t xml:space="preserve">it lacks the formal integrity and proportionality of a native tree and is instead an exotic plant whose difference amounts to deformity. Yet aspects of his critique strongly </w:t>
      </w:r>
      <w:r w:rsidR="004119FD">
        <w:rPr>
          <w:rFonts w:ascii="Georgia" w:hAnsi="Georgia"/>
          <w:sz w:val="24"/>
          <w:szCs w:val="24"/>
        </w:rPr>
        <w:t>anticipate</w:t>
      </w:r>
      <w:r w:rsidRPr="00B96851">
        <w:rPr>
          <w:rFonts w:ascii="Georgia" w:hAnsi="Georgia"/>
          <w:sz w:val="24"/>
          <w:szCs w:val="24"/>
        </w:rPr>
        <w:t xml:space="preserve"> James’s response to medieval buildings, where the “crooked,” the “accidental” and the “unforeseen” </w:t>
      </w:r>
      <w:r w:rsidR="004119FD">
        <w:rPr>
          <w:rFonts w:ascii="Georgia" w:hAnsi="Georgia"/>
          <w:sz w:val="24"/>
          <w:szCs w:val="24"/>
        </w:rPr>
        <w:t>were the dominant impressions</w:t>
      </w:r>
      <w:r w:rsidRPr="00B96851">
        <w:rPr>
          <w:rFonts w:ascii="Georgia" w:hAnsi="Georgia"/>
          <w:sz w:val="24"/>
          <w:szCs w:val="24"/>
        </w:rPr>
        <w:t xml:space="preserve">. </w:t>
      </w:r>
      <w:r w:rsidR="006826DB">
        <w:rPr>
          <w:rFonts w:ascii="Georgia" w:hAnsi="Georgia"/>
          <w:sz w:val="24"/>
          <w:szCs w:val="24"/>
        </w:rPr>
        <w:t>James</w:t>
      </w:r>
      <w:r w:rsidR="004119FD">
        <w:rPr>
          <w:rFonts w:ascii="Georgia" w:hAnsi="Georgia"/>
          <w:sz w:val="24"/>
          <w:szCs w:val="24"/>
        </w:rPr>
        <w:t xml:space="preserve"> was n</w:t>
      </w:r>
      <w:r w:rsidRPr="00B96851">
        <w:rPr>
          <w:rFonts w:ascii="Georgia" w:hAnsi="Georgia"/>
          <w:sz w:val="24"/>
          <w:szCs w:val="24"/>
        </w:rPr>
        <w:t xml:space="preserve">ot saying that medieval buildings </w:t>
      </w:r>
      <w:r w:rsidR="004119FD">
        <w:rPr>
          <w:rFonts w:ascii="Georgia" w:hAnsi="Georgia"/>
          <w:sz w:val="24"/>
          <w:szCs w:val="24"/>
        </w:rPr>
        <w:t>we</w:t>
      </w:r>
      <w:r w:rsidRPr="00B96851">
        <w:rPr>
          <w:rFonts w:ascii="Georgia" w:hAnsi="Georgia"/>
          <w:sz w:val="24"/>
          <w:szCs w:val="24"/>
        </w:rPr>
        <w:t>re “misshapen</w:t>
      </w:r>
      <w:r w:rsidR="004119FD">
        <w:rPr>
          <w:rFonts w:ascii="Georgia" w:hAnsi="Georgia"/>
          <w:sz w:val="24"/>
          <w:szCs w:val="24"/>
        </w:rPr>
        <w:t>:</w:t>
      </w:r>
      <w:r w:rsidRPr="00B96851">
        <w:rPr>
          <w:rFonts w:ascii="Georgia" w:hAnsi="Georgia"/>
          <w:sz w:val="24"/>
          <w:szCs w:val="24"/>
        </w:rPr>
        <w:t xml:space="preserve">” he </w:t>
      </w:r>
      <w:r w:rsidR="004119FD">
        <w:rPr>
          <w:rFonts w:ascii="Georgia" w:hAnsi="Georgia"/>
          <w:sz w:val="24"/>
          <w:szCs w:val="24"/>
        </w:rPr>
        <w:t>wa</w:t>
      </w:r>
      <w:r w:rsidRPr="00B96851">
        <w:rPr>
          <w:rFonts w:ascii="Georgia" w:hAnsi="Georgia"/>
          <w:sz w:val="24"/>
          <w:szCs w:val="24"/>
        </w:rPr>
        <w:t>s instead suggesting that th</w:t>
      </w:r>
      <w:r w:rsidR="004119FD">
        <w:rPr>
          <w:rFonts w:ascii="Georgia" w:hAnsi="Georgia"/>
          <w:sz w:val="24"/>
          <w:szCs w:val="24"/>
        </w:rPr>
        <w:t>o</w:t>
      </w:r>
      <w:r w:rsidRPr="00B96851">
        <w:rPr>
          <w:rFonts w:ascii="Georgia" w:hAnsi="Georgia"/>
          <w:sz w:val="24"/>
          <w:szCs w:val="24"/>
        </w:rPr>
        <w:t>se confining structures damaged the lives of their inhabitants.</w:t>
      </w:r>
      <w:r w:rsidR="004119FD">
        <w:rPr>
          <w:rFonts w:ascii="Georgia" w:hAnsi="Georgia"/>
          <w:sz w:val="24"/>
          <w:szCs w:val="24"/>
        </w:rPr>
        <w:t xml:space="preserve"> But when James (possibly, in B13a) wrote that the medieval quest narrative had “artless” or “primitive” features, he did not cite Southey, Morris or Tennyson</w:t>
      </w:r>
      <w:r w:rsidR="00484AE4">
        <w:rPr>
          <w:rFonts w:ascii="Georgia" w:hAnsi="Georgia"/>
          <w:sz w:val="24"/>
          <w:szCs w:val="24"/>
        </w:rPr>
        <w:t xml:space="preserve"> and therefore seems not to have been easily able </w:t>
      </w:r>
      <w:r w:rsidR="00195EE2">
        <w:rPr>
          <w:rFonts w:ascii="Georgia" w:hAnsi="Georgia"/>
          <w:sz w:val="24"/>
          <w:szCs w:val="24"/>
        </w:rPr>
        <w:t xml:space="preserve">to draw on </w:t>
      </w:r>
      <w:r w:rsidR="0070522F">
        <w:rPr>
          <w:rFonts w:ascii="Georgia" w:hAnsi="Georgia"/>
          <w:sz w:val="24"/>
          <w:szCs w:val="24"/>
        </w:rPr>
        <w:t xml:space="preserve">a body of </w:t>
      </w:r>
      <w:r w:rsidR="00195EE2">
        <w:rPr>
          <w:rFonts w:ascii="Georgia" w:hAnsi="Georgia"/>
          <w:sz w:val="24"/>
          <w:szCs w:val="24"/>
        </w:rPr>
        <w:t xml:space="preserve">past </w:t>
      </w:r>
      <w:r w:rsidR="0070522F">
        <w:rPr>
          <w:rFonts w:ascii="Georgia" w:hAnsi="Georgia"/>
          <w:sz w:val="24"/>
          <w:szCs w:val="24"/>
        </w:rPr>
        <w:t>c</w:t>
      </w:r>
      <w:r w:rsidR="00B859FF">
        <w:rPr>
          <w:rFonts w:ascii="Georgia" w:hAnsi="Georgia"/>
          <w:sz w:val="24"/>
          <w:szCs w:val="24"/>
        </w:rPr>
        <w:t>ommentary</w:t>
      </w:r>
      <w:r w:rsidR="00484AE4">
        <w:rPr>
          <w:rFonts w:ascii="Georgia" w:hAnsi="Georgia"/>
          <w:sz w:val="24"/>
          <w:szCs w:val="24"/>
        </w:rPr>
        <w:t xml:space="preserve">. In the final decade of the nineteenth century, James </w:t>
      </w:r>
      <w:r w:rsidR="00195EE2">
        <w:rPr>
          <w:rFonts w:ascii="Georgia" w:hAnsi="Georgia"/>
          <w:sz w:val="24"/>
          <w:szCs w:val="24"/>
        </w:rPr>
        <w:t xml:space="preserve">seems </w:t>
      </w:r>
      <w:r w:rsidR="00484AE4">
        <w:rPr>
          <w:rFonts w:ascii="Georgia" w:hAnsi="Georgia"/>
          <w:sz w:val="24"/>
          <w:szCs w:val="24"/>
        </w:rPr>
        <w:t xml:space="preserve">also partially </w:t>
      </w:r>
      <w:r w:rsidR="00195EE2">
        <w:rPr>
          <w:rFonts w:ascii="Georgia" w:hAnsi="Georgia"/>
          <w:sz w:val="24"/>
          <w:szCs w:val="24"/>
        </w:rPr>
        <w:t>unaware of newly emerging critical approaches to Arthurian narrative.</w:t>
      </w:r>
    </w:p>
    <w:p w14:paraId="53CFD723" w14:textId="0DB904EF" w:rsidR="00B96851" w:rsidRPr="007107C5" w:rsidRDefault="0070522F" w:rsidP="00BC35AA">
      <w:pPr>
        <w:spacing w:line="480" w:lineRule="auto"/>
        <w:rPr>
          <w:rFonts w:ascii="Georgia" w:hAnsi="Georgia"/>
          <w:sz w:val="24"/>
          <w:szCs w:val="24"/>
        </w:rPr>
      </w:pPr>
      <w:r>
        <w:rPr>
          <w:rFonts w:ascii="Georgia" w:hAnsi="Georgia"/>
          <w:sz w:val="24"/>
          <w:szCs w:val="24"/>
        </w:rPr>
        <w:tab/>
        <w:t xml:space="preserve">The Arthurian revival had established a body of work in the </w:t>
      </w:r>
      <w:r w:rsidR="00B859FF">
        <w:rPr>
          <w:rFonts w:ascii="Georgia" w:hAnsi="Georgia"/>
          <w:sz w:val="24"/>
          <w:szCs w:val="24"/>
        </w:rPr>
        <w:t xml:space="preserve">field of the </w:t>
      </w:r>
      <w:r>
        <w:rPr>
          <w:rFonts w:ascii="Georgia" w:hAnsi="Georgia"/>
          <w:sz w:val="24"/>
          <w:szCs w:val="24"/>
        </w:rPr>
        <w:t>visual arts and</w:t>
      </w:r>
      <w:r w:rsidR="00B859FF">
        <w:rPr>
          <w:rFonts w:ascii="Georgia" w:hAnsi="Georgia"/>
          <w:sz w:val="24"/>
          <w:szCs w:val="24"/>
        </w:rPr>
        <w:t>,</w:t>
      </w:r>
      <w:r>
        <w:rPr>
          <w:rFonts w:ascii="Georgia" w:hAnsi="Georgia"/>
          <w:sz w:val="24"/>
          <w:szCs w:val="24"/>
        </w:rPr>
        <w:t xml:space="preserve"> </w:t>
      </w:r>
      <w:r w:rsidR="00B859FF">
        <w:rPr>
          <w:rFonts w:ascii="Georgia" w:hAnsi="Georgia"/>
          <w:sz w:val="24"/>
          <w:szCs w:val="24"/>
        </w:rPr>
        <w:t xml:space="preserve">as we have seen, </w:t>
      </w:r>
      <w:r>
        <w:rPr>
          <w:rFonts w:ascii="Georgia" w:hAnsi="Georgia"/>
          <w:sz w:val="24"/>
          <w:szCs w:val="24"/>
        </w:rPr>
        <w:t xml:space="preserve">aspects of that work were </w:t>
      </w:r>
      <w:r w:rsidR="00750986">
        <w:rPr>
          <w:rFonts w:ascii="Georgia" w:hAnsi="Georgia"/>
          <w:sz w:val="24"/>
          <w:szCs w:val="24"/>
        </w:rPr>
        <w:t>beginning to be</w:t>
      </w:r>
      <w:r>
        <w:rPr>
          <w:rFonts w:ascii="Georgia" w:hAnsi="Georgia"/>
          <w:sz w:val="24"/>
          <w:szCs w:val="24"/>
        </w:rPr>
        <w:t xml:space="preserve"> understood in nationalistic or racial terms</w:t>
      </w:r>
      <w:r w:rsidR="00750986">
        <w:rPr>
          <w:rFonts w:ascii="Georgia" w:hAnsi="Georgia"/>
          <w:sz w:val="24"/>
          <w:szCs w:val="24"/>
        </w:rPr>
        <w:t xml:space="preserve">, as in the </w:t>
      </w:r>
      <w:r>
        <w:rPr>
          <w:rFonts w:ascii="Georgia" w:hAnsi="Georgia"/>
          <w:sz w:val="24"/>
          <w:szCs w:val="24"/>
        </w:rPr>
        <w:t>reference in B13b (</w:t>
      </w:r>
      <w:r w:rsidR="00750986">
        <w:rPr>
          <w:rFonts w:ascii="Georgia" w:hAnsi="Georgia"/>
          <w:sz w:val="24"/>
          <w:szCs w:val="24"/>
        </w:rPr>
        <w:t xml:space="preserve">in wording </w:t>
      </w:r>
      <w:r>
        <w:rPr>
          <w:rFonts w:ascii="Georgia" w:hAnsi="Georgia"/>
          <w:sz w:val="24"/>
          <w:szCs w:val="24"/>
        </w:rPr>
        <w:t xml:space="preserve">which was probably not drafted or even reviewed by James) to the Grail narrative as </w:t>
      </w:r>
      <w:r w:rsidRPr="0070522F">
        <w:rPr>
          <w:rFonts w:ascii="Georgia" w:hAnsi="Georgia"/>
          <w:sz w:val="24"/>
          <w:szCs w:val="24"/>
        </w:rPr>
        <w:t>“the peculiar gift of the British race to the world’s literature” (</w:t>
      </w:r>
      <w:r w:rsidRPr="007B7259">
        <w:rPr>
          <w:rFonts w:ascii="Georgia" w:hAnsi="Georgia"/>
          <w:sz w:val="24"/>
          <w:szCs w:val="24"/>
          <w:u w:val="single"/>
        </w:rPr>
        <w:t>B13b</w:t>
      </w:r>
      <w:r w:rsidRPr="0070522F">
        <w:rPr>
          <w:rFonts w:ascii="Georgia" w:hAnsi="Georgia"/>
          <w:sz w:val="24"/>
          <w:szCs w:val="24"/>
        </w:rPr>
        <w:t xml:space="preserve">, </w:t>
      </w:r>
      <w:proofErr w:type="spellStart"/>
      <w:r w:rsidRPr="0070522F">
        <w:rPr>
          <w:rFonts w:ascii="Georgia" w:hAnsi="Georgia"/>
          <w:sz w:val="24"/>
          <w:szCs w:val="24"/>
        </w:rPr>
        <w:t>n.p.</w:t>
      </w:r>
      <w:proofErr w:type="spellEnd"/>
      <w:r w:rsidRPr="0070522F">
        <w:rPr>
          <w:rFonts w:ascii="Georgia" w:hAnsi="Georgia"/>
          <w:sz w:val="24"/>
          <w:szCs w:val="24"/>
        </w:rPr>
        <w:t xml:space="preserve"> [4]).</w:t>
      </w:r>
      <w:r>
        <w:rPr>
          <w:rFonts w:ascii="Georgia" w:hAnsi="Georgia"/>
          <w:sz w:val="24"/>
          <w:szCs w:val="24"/>
        </w:rPr>
        <w:t xml:space="preserve"> Similar assessments of</w:t>
      </w:r>
      <w:r w:rsidR="00750986">
        <w:rPr>
          <w:rFonts w:ascii="Georgia" w:hAnsi="Georgia"/>
          <w:sz w:val="24"/>
          <w:szCs w:val="24"/>
        </w:rPr>
        <w:t xml:space="preserve"> medieval prose narrative, and </w:t>
      </w:r>
      <w:proofErr w:type="gramStart"/>
      <w:r w:rsidR="00750986">
        <w:rPr>
          <w:rFonts w:ascii="Georgia" w:hAnsi="Georgia"/>
          <w:sz w:val="24"/>
          <w:szCs w:val="24"/>
        </w:rPr>
        <w:t>in particular of</w:t>
      </w:r>
      <w:proofErr w:type="gramEnd"/>
      <w:r>
        <w:rPr>
          <w:rFonts w:ascii="Georgia" w:hAnsi="Georgia"/>
          <w:sz w:val="24"/>
          <w:szCs w:val="24"/>
        </w:rPr>
        <w:t xml:space="preserve"> the </w:t>
      </w:r>
      <w:proofErr w:type="spellStart"/>
      <w:r w:rsidRPr="002E4219">
        <w:rPr>
          <w:rFonts w:ascii="Georgia" w:hAnsi="Georgia"/>
          <w:sz w:val="24"/>
          <w:szCs w:val="24"/>
          <w:u w:val="single"/>
        </w:rPr>
        <w:t>Morte</w:t>
      </w:r>
      <w:proofErr w:type="spellEnd"/>
      <w:r w:rsidR="00750986" w:rsidRPr="002E4219">
        <w:rPr>
          <w:rFonts w:ascii="Georgia" w:hAnsi="Georgia"/>
          <w:sz w:val="24"/>
          <w:szCs w:val="24"/>
          <w:u w:val="single"/>
        </w:rPr>
        <w:t xml:space="preserve"> </w:t>
      </w:r>
      <w:proofErr w:type="spellStart"/>
      <w:r w:rsidR="00750986" w:rsidRPr="002E4219">
        <w:rPr>
          <w:rFonts w:ascii="Georgia" w:hAnsi="Georgia"/>
          <w:sz w:val="24"/>
          <w:szCs w:val="24"/>
          <w:u w:val="single"/>
        </w:rPr>
        <w:t>d’Arthur</w:t>
      </w:r>
      <w:proofErr w:type="spellEnd"/>
      <w:r w:rsidR="00750986">
        <w:rPr>
          <w:rFonts w:ascii="Georgia" w:hAnsi="Georgia"/>
          <w:sz w:val="24"/>
          <w:szCs w:val="24"/>
        </w:rPr>
        <w:t>,</w:t>
      </w:r>
      <w:r w:rsidRPr="00732578">
        <w:rPr>
          <w:rFonts w:ascii="Georgia" w:hAnsi="Georgia"/>
          <w:sz w:val="24"/>
          <w:szCs w:val="24"/>
        </w:rPr>
        <w:t xml:space="preserve"> </w:t>
      </w:r>
      <w:r>
        <w:rPr>
          <w:rFonts w:ascii="Georgia" w:hAnsi="Georgia"/>
          <w:sz w:val="24"/>
          <w:szCs w:val="24"/>
        </w:rPr>
        <w:lastRenderedPageBreak/>
        <w:t xml:space="preserve">were beginning to enter the critical literature at just this point in time, and although they too invoked nation and race as key terms, they also for the first time gave Malory’s work a central place in </w:t>
      </w:r>
      <w:r w:rsidR="00934016">
        <w:rPr>
          <w:rFonts w:ascii="Georgia" w:hAnsi="Georgia"/>
          <w:sz w:val="24"/>
          <w:szCs w:val="24"/>
        </w:rPr>
        <w:t>a</w:t>
      </w:r>
      <w:r>
        <w:rPr>
          <w:rFonts w:ascii="Georgia" w:hAnsi="Georgia"/>
          <w:sz w:val="24"/>
          <w:szCs w:val="24"/>
        </w:rPr>
        <w:t xml:space="preserve"> literary tradition</w:t>
      </w:r>
      <w:r w:rsidR="00934016">
        <w:rPr>
          <w:rFonts w:ascii="Georgia" w:hAnsi="Georgia"/>
          <w:sz w:val="24"/>
          <w:szCs w:val="24"/>
        </w:rPr>
        <w:t xml:space="preserve"> conceived of in terms of continuit</w:t>
      </w:r>
      <w:r w:rsidR="006943C1">
        <w:rPr>
          <w:rFonts w:ascii="Georgia" w:hAnsi="Georgia"/>
          <w:sz w:val="24"/>
          <w:szCs w:val="24"/>
        </w:rPr>
        <w:t>y</w:t>
      </w:r>
      <w:r w:rsidR="00934016">
        <w:rPr>
          <w:rFonts w:ascii="Georgia" w:hAnsi="Georgia"/>
          <w:sz w:val="24"/>
          <w:szCs w:val="24"/>
        </w:rPr>
        <w:t xml:space="preserve"> between the present and the past</w:t>
      </w:r>
      <w:r>
        <w:rPr>
          <w:rFonts w:ascii="Georgia" w:hAnsi="Georgia"/>
          <w:sz w:val="24"/>
          <w:szCs w:val="24"/>
        </w:rPr>
        <w:t xml:space="preserve">. </w:t>
      </w:r>
      <w:r w:rsidR="006744A3" w:rsidRPr="006744A3">
        <w:rPr>
          <w:rFonts w:ascii="Georgia" w:hAnsi="Georgia"/>
          <w:sz w:val="24"/>
          <w:szCs w:val="24"/>
        </w:rPr>
        <w:t xml:space="preserve">In 1891, </w:t>
      </w:r>
      <w:r>
        <w:rPr>
          <w:rFonts w:ascii="Georgia" w:hAnsi="Georgia"/>
          <w:sz w:val="24"/>
          <w:szCs w:val="24"/>
        </w:rPr>
        <w:t xml:space="preserve">for example, </w:t>
      </w:r>
      <w:r w:rsidR="006744A3" w:rsidRPr="006744A3">
        <w:rPr>
          <w:rFonts w:ascii="Georgia" w:hAnsi="Georgia"/>
          <w:sz w:val="24"/>
          <w:szCs w:val="24"/>
        </w:rPr>
        <w:t xml:space="preserve">Strachey described the </w:t>
      </w:r>
      <w:proofErr w:type="spellStart"/>
      <w:r w:rsidR="006744A3" w:rsidRPr="002E4219">
        <w:rPr>
          <w:rFonts w:ascii="Georgia" w:hAnsi="Georgia"/>
          <w:sz w:val="24"/>
          <w:szCs w:val="24"/>
          <w:u w:val="single"/>
        </w:rPr>
        <w:t>Morte</w:t>
      </w:r>
      <w:proofErr w:type="spellEnd"/>
      <w:r w:rsidR="006744A3" w:rsidRPr="00732578">
        <w:rPr>
          <w:rFonts w:ascii="Georgia" w:hAnsi="Georgia"/>
          <w:sz w:val="24"/>
          <w:szCs w:val="24"/>
        </w:rPr>
        <w:t xml:space="preserve"> </w:t>
      </w:r>
      <w:r w:rsidR="006744A3" w:rsidRPr="006744A3">
        <w:rPr>
          <w:rFonts w:ascii="Georgia" w:hAnsi="Georgia"/>
          <w:sz w:val="24"/>
          <w:szCs w:val="24"/>
        </w:rPr>
        <w:t>as “our first great work of English prose”</w:t>
      </w:r>
      <w:r>
        <w:rPr>
          <w:rFonts w:ascii="Georgia" w:hAnsi="Georgia"/>
          <w:sz w:val="24"/>
          <w:szCs w:val="24"/>
        </w:rPr>
        <w:t xml:space="preserve"> (Lustig 114). I</w:t>
      </w:r>
      <w:r w:rsidR="006744A3" w:rsidRPr="006744A3">
        <w:rPr>
          <w:rFonts w:ascii="Georgia" w:hAnsi="Georgia"/>
          <w:sz w:val="24"/>
          <w:szCs w:val="24"/>
        </w:rPr>
        <w:t xml:space="preserve">n 1894 (the year in which James contributed to </w:t>
      </w:r>
      <w:r w:rsidR="006744A3" w:rsidRPr="002E4219">
        <w:rPr>
          <w:rFonts w:ascii="Georgia" w:hAnsi="Georgia"/>
          <w:sz w:val="24"/>
          <w:szCs w:val="24"/>
          <w:u w:val="single"/>
        </w:rPr>
        <w:t>The Quest of the Holy Grail</w:t>
      </w:r>
      <w:r w:rsidR="006744A3" w:rsidRPr="006744A3">
        <w:rPr>
          <w:rFonts w:ascii="Georgia" w:hAnsi="Georgia"/>
          <w:sz w:val="24"/>
          <w:szCs w:val="24"/>
        </w:rPr>
        <w:t>), Walter Raleigh claimed that Malory had given the Arthurian legends “their supreme place in English prose literature” (114).</w:t>
      </w:r>
      <w:r w:rsidR="00CF10B8">
        <w:rPr>
          <w:rFonts w:ascii="Georgia" w:hAnsi="Georgia"/>
          <w:sz w:val="24"/>
          <w:szCs w:val="24"/>
        </w:rPr>
        <w:t xml:space="preserve"> The </w:t>
      </w:r>
      <w:r w:rsidR="006744A3" w:rsidRPr="006744A3">
        <w:rPr>
          <w:rFonts w:ascii="Georgia" w:hAnsi="Georgia"/>
          <w:sz w:val="24"/>
          <w:szCs w:val="24"/>
        </w:rPr>
        <w:t xml:space="preserve">academic canonization </w:t>
      </w:r>
      <w:r w:rsidR="00CF10B8">
        <w:rPr>
          <w:rFonts w:ascii="Georgia" w:hAnsi="Georgia"/>
          <w:sz w:val="24"/>
          <w:szCs w:val="24"/>
        </w:rPr>
        <w:t xml:space="preserve">of Malory now for the first time mounted a claim </w:t>
      </w:r>
      <w:r w:rsidR="006744A3" w:rsidRPr="006744A3">
        <w:rPr>
          <w:rFonts w:ascii="Georgia" w:hAnsi="Georgia"/>
          <w:sz w:val="24"/>
          <w:szCs w:val="24"/>
        </w:rPr>
        <w:t xml:space="preserve">for the </w:t>
      </w:r>
      <w:r w:rsidR="00CF10B8">
        <w:rPr>
          <w:rFonts w:ascii="Georgia" w:hAnsi="Georgia"/>
          <w:sz w:val="24"/>
          <w:szCs w:val="24"/>
        </w:rPr>
        <w:t xml:space="preserve">narrative </w:t>
      </w:r>
      <w:r w:rsidR="006744A3" w:rsidRPr="006744A3">
        <w:rPr>
          <w:rFonts w:ascii="Georgia" w:hAnsi="Georgia"/>
          <w:sz w:val="24"/>
          <w:szCs w:val="24"/>
        </w:rPr>
        <w:t xml:space="preserve">unity of the </w:t>
      </w:r>
      <w:proofErr w:type="spellStart"/>
      <w:r w:rsidR="006744A3" w:rsidRPr="002E4219">
        <w:rPr>
          <w:rFonts w:ascii="Georgia" w:hAnsi="Georgia"/>
          <w:sz w:val="24"/>
          <w:szCs w:val="24"/>
          <w:u w:val="single"/>
        </w:rPr>
        <w:t>Morte</w:t>
      </w:r>
      <w:proofErr w:type="spellEnd"/>
      <w:r w:rsidR="006744A3" w:rsidRPr="00732578">
        <w:rPr>
          <w:rFonts w:ascii="Georgia" w:hAnsi="Georgia"/>
          <w:sz w:val="24"/>
          <w:szCs w:val="24"/>
        </w:rPr>
        <w:t xml:space="preserve"> </w:t>
      </w:r>
      <w:r w:rsidR="006744A3" w:rsidRPr="006744A3">
        <w:rPr>
          <w:rFonts w:ascii="Georgia" w:hAnsi="Georgia"/>
          <w:sz w:val="24"/>
          <w:szCs w:val="24"/>
        </w:rPr>
        <w:t xml:space="preserve">and for its author’s artistry. </w:t>
      </w:r>
      <w:r w:rsidR="00CF10B8">
        <w:rPr>
          <w:rFonts w:ascii="Georgia" w:hAnsi="Georgia"/>
          <w:sz w:val="24"/>
          <w:szCs w:val="24"/>
        </w:rPr>
        <w:t xml:space="preserve">Having </w:t>
      </w:r>
      <w:r w:rsidR="006744A3" w:rsidRPr="006744A3">
        <w:rPr>
          <w:rFonts w:ascii="Georgia" w:hAnsi="Georgia"/>
          <w:sz w:val="24"/>
          <w:szCs w:val="24"/>
        </w:rPr>
        <w:t xml:space="preserve">returned to the </w:t>
      </w:r>
      <w:proofErr w:type="spellStart"/>
      <w:r w:rsidR="006744A3" w:rsidRPr="002E4219">
        <w:rPr>
          <w:rFonts w:ascii="Georgia" w:hAnsi="Georgia"/>
          <w:sz w:val="24"/>
          <w:szCs w:val="24"/>
          <w:u w:val="single"/>
        </w:rPr>
        <w:t>Morte</w:t>
      </w:r>
      <w:proofErr w:type="spellEnd"/>
      <w:r w:rsidR="006744A3" w:rsidRPr="006744A3">
        <w:rPr>
          <w:rFonts w:ascii="Georgia" w:hAnsi="Georgia"/>
          <w:sz w:val="24"/>
          <w:szCs w:val="24"/>
        </w:rPr>
        <w:t xml:space="preserve"> over a period of thirty years, </w:t>
      </w:r>
      <w:r w:rsidR="00CF10B8" w:rsidRPr="00CF10B8">
        <w:rPr>
          <w:rFonts w:ascii="Georgia" w:hAnsi="Georgia"/>
          <w:sz w:val="24"/>
          <w:szCs w:val="24"/>
        </w:rPr>
        <w:t xml:space="preserve">George Saintsbury </w:t>
      </w:r>
      <w:r w:rsidR="006744A3" w:rsidRPr="006744A3">
        <w:rPr>
          <w:rFonts w:ascii="Georgia" w:hAnsi="Georgia"/>
          <w:sz w:val="24"/>
          <w:szCs w:val="24"/>
        </w:rPr>
        <w:t>conclud</w:t>
      </w:r>
      <w:r w:rsidR="00CF10B8">
        <w:rPr>
          <w:rFonts w:ascii="Georgia" w:hAnsi="Georgia"/>
          <w:sz w:val="24"/>
          <w:szCs w:val="24"/>
        </w:rPr>
        <w:t>ed</w:t>
      </w:r>
      <w:r w:rsidR="006744A3" w:rsidRPr="006744A3">
        <w:rPr>
          <w:rFonts w:ascii="Georgia" w:hAnsi="Georgia"/>
          <w:sz w:val="24"/>
          <w:szCs w:val="24"/>
        </w:rPr>
        <w:t xml:space="preserve"> in </w:t>
      </w:r>
      <w:r w:rsidR="006744A3" w:rsidRPr="002E4219">
        <w:rPr>
          <w:rFonts w:ascii="Georgia" w:hAnsi="Georgia"/>
          <w:sz w:val="24"/>
          <w:szCs w:val="24"/>
          <w:u w:val="single"/>
        </w:rPr>
        <w:t>The English Novel</w:t>
      </w:r>
      <w:r w:rsidR="006744A3" w:rsidRPr="00732578">
        <w:rPr>
          <w:rFonts w:ascii="Georgia" w:hAnsi="Georgia"/>
          <w:sz w:val="24"/>
          <w:szCs w:val="24"/>
        </w:rPr>
        <w:t xml:space="preserve"> </w:t>
      </w:r>
      <w:r w:rsidR="006744A3" w:rsidRPr="006744A3">
        <w:rPr>
          <w:rFonts w:ascii="Georgia" w:hAnsi="Georgia"/>
          <w:sz w:val="24"/>
          <w:szCs w:val="24"/>
        </w:rPr>
        <w:t>(1913) that Malory had crafted diverse materials into “one story, and one book” (114).</w:t>
      </w:r>
    </w:p>
    <w:p w14:paraId="392DF68A" w14:textId="6636C14F" w:rsidR="00332DBE" w:rsidRPr="007107C5" w:rsidRDefault="00CF10B8" w:rsidP="00BC35AA">
      <w:pPr>
        <w:spacing w:line="480" w:lineRule="auto"/>
        <w:rPr>
          <w:rFonts w:ascii="Georgia" w:hAnsi="Georgia"/>
          <w:sz w:val="24"/>
          <w:szCs w:val="24"/>
        </w:rPr>
      </w:pPr>
      <w:r>
        <w:rPr>
          <w:rFonts w:ascii="Georgia" w:hAnsi="Georgia"/>
          <w:sz w:val="24"/>
          <w:szCs w:val="24"/>
        </w:rPr>
        <w:tab/>
      </w:r>
      <w:r w:rsidR="00750986">
        <w:rPr>
          <w:rFonts w:ascii="Georgia" w:hAnsi="Georgia"/>
          <w:sz w:val="24"/>
          <w:szCs w:val="24"/>
        </w:rPr>
        <w:t xml:space="preserve">Had he known of </w:t>
      </w:r>
      <w:r w:rsidR="0041456E">
        <w:rPr>
          <w:rFonts w:ascii="Georgia" w:hAnsi="Georgia"/>
          <w:sz w:val="24"/>
          <w:szCs w:val="24"/>
        </w:rPr>
        <w:t>the work of Strachey, Raleigh or Saintsbury (as Abbey and his wife may well have done, on the evidence of B13b)</w:t>
      </w:r>
      <w:r w:rsidR="00750986">
        <w:rPr>
          <w:rFonts w:ascii="Georgia" w:hAnsi="Georgia"/>
          <w:sz w:val="24"/>
          <w:szCs w:val="24"/>
        </w:rPr>
        <w:t>, i</w:t>
      </w:r>
      <w:r>
        <w:rPr>
          <w:rFonts w:ascii="Georgia" w:hAnsi="Georgia"/>
          <w:sz w:val="24"/>
          <w:szCs w:val="24"/>
        </w:rPr>
        <w:t xml:space="preserve">t is possible that James’s attitude to the </w:t>
      </w:r>
      <w:r w:rsidR="0036155B">
        <w:rPr>
          <w:rFonts w:ascii="Georgia" w:hAnsi="Georgia"/>
          <w:sz w:val="24"/>
          <w:szCs w:val="24"/>
        </w:rPr>
        <w:t>G</w:t>
      </w:r>
      <w:r>
        <w:rPr>
          <w:rFonts w:ascii="Georgia" w:hAnsi="Georgia"/>
          <w:sz w:val="24"/>
          <w:szCs w:val="24"/>
        </w:rPr>
        <w:t xml:space="preserve">rail narrative and to medieval romance in general might have been </w:t>
      </w:r>
      <w:r w:rsidR="0041456E">
        <w:rPr>
          <w:rFonts w:ascii="Georgia" w:hAnsi="Georgia"/>
          <w:sz w:val="24"/>
          <w:szCs w:val="24"/>
        </w:rPr>
        <w:t xml:space="preserve">affected, with references to the “artless” and “primitive” either modified or more fully developed. But even though the reference points were few and fragile, </w:t>
      </w:r>
      <w:r>
        <w:rPr>
          <w:rFonts w:ascii="Georgia" w:hAnsi="Georgia"/>
          <w:sz w:val="24"/>
          <w:szCs w:val="24"/>
        </w:rPr>
        <w:t xml:space="preserve">there is evidence that James’s conception of the modern novel and of modern criticism was influenced from the </w:t>
      </w:r>
      <w:r w:rsidR="00934016">
        <w:rPr>
          <w:rFonts w:ascii="Georgia" w:hAnsi="Georgia"/>
          <w:sz w:val="24"/>
          <w:szCs w:val="24"/>
        </w:rPr>
        <w:t>outset</w:t>
      </w:r>
      <w:r>
        <w:rPr>
          <w:rFonts w:ascii="Georgia" w:hAnsi="Georgia"/>
          <w:sz w:val="24"/>
          <w:szCs w:val="24"/>
        </w:rPr>
        <w:t xml:space="preserve"> by </w:t>
      </w:r>
      <w:r w:rsidR="00750986">
        <w:rPr>
          <w:rFonts w:ascii="Georgia" w:hAnsi="Georgia"/>
          <w:sz w:val="24"/>
          <w:szCs w:val="24"/>
        </w:rPr>
        <w:t xml:space="preserve">a deep understanding </w:t>
      </w:r>
      <w:r>
        <w:rPr>
          <w:rFonts w:ascii="Georgia" w:hAnsi="Georgia"/>
          <w:sz w:val="24"/>
          <w:szCs w:val="24"/>
        </w:rPr>
        <w:t xml:space="preserve">of Arthurian motifs. </w:t>
      </w:r>
      <w:r w:rsidR="006943C1">
        <w:rPr>
          <w:rFonts w:ascii="Georgia" w:hAnsi="Georgia"/>
          <w:sz w:val="24"/>
          <w:szCs w:val="24"/>
        </w:rPr>
        <w:t xml:space="preserve">When he </w:t>
      </w:r>
      <w:r w:rsidR="0041456E">
        <w:rPr>
          <w:rFonts w:ascii="Georgia" w:hAnsi="Georgia"/>
          <w:sz w:val="24"/>
          <w:szCs w:val="24"/>
        </w:rPr>
        <w:t>review</w:t>
      </w:r>
      <w:r w:rsidR="006943C1">
        <w:rPr>
          <w:rFonts w:ascii="Georgia" w:hAnsi="Georgia"/>
          <w:sz w:val="24"/>
          <w:szCs w:val="24"/>
        </w:rPr>
        <w:t>ed</w:t>
      </w:r>
      <w:r>
        <w:rPr>
          <w:rFonts w:ascii="Georgia" w:hAnsi="Georgia"/>
          <w:sz w:val="24"/>
          <w:szCs w:val="24"/>
        </w:rPr>
        <w:t xml:space="preserve"> </w:t>
      </w:r>
      <w:r w:rsidRPr="002E4219">
        <w:rPr>
          <w:rFonts w:ascii="Georgia" w:hAnsi="Georgia"/>
          <w:sz w:val="24"/>
          <w:szCs w:val="24"/>
          <w:u w:val="single"/>
        </w:rPr>
        <w:t>Essays on Fiction</w:t>
      </w:r>
      <w:r>
        <w:rPr>
          <w:rFonts w:ascii="Georgia" w:hAnsi="Georgia"/>
          <w:sz w:val="24"/>
          <w:szCs w:val="24"/>
        </w:rPr>
        <w:t xml:space="preserve">, </w:t>
      </w:r>
      <w:r w:rsidR="0041456E">
        <w:rPr>
          <w:rFonts w:ascii="Georgia" w:hAnsi="Georgia"/>
          <w:sz w:val="24"/>
          <w:szCs w:val="24"/>
        </w:rPr>
        <w:t xml:space="preserve">James took </w:t>
      </w:r>
      <w:r>
        <w:rPr>
          <w:rFonts w:ascii="Georgia" w:hAnsi="Georgia"/>
          <w:sz w:val="24"/>
          <w:szCs w:val="24"/>
        </w:rPr>
        <w:t xml:space="preserve">Senior’s </w:t>
      </w:r>
      <w:r w:rsidR="00D404D5" w:rsidRPr="007107C5">
        <w:rPr>
          <w:rFonts w:ascii="Georgia" w:hAnsi="Georgia"/>
          <w:sz w:val="24"/>
          <w:szCs w:val="24"/>
        </w:rPr>
        <w:t xml:space="preserve">extended commentary on the novels of Sir Walter Scott </w:t>
      </w:r>
      <w:r w:rsidR="0041456E">
        <w:rPr>
          <w:rFonts w:ascii="Georgia" w:hAnsi="Georgia"/>
          <w:sz w:val="24"/>
          <w:szCs w:val="24"/>
        </w:rPr>
        <w:t xml:space="preserve">as </w:t>
      </w:r>
      <w:r>
        <w:rPr>
          <w:rFonts w:ascii="Georgia" w:hAnsi="Georgia"/>
          <w:sz w:val="24"/>
          <w:szCs w:val="24"/>
        </w:rPr>
        <w:t xml:space="preserve">an </w:t>
      </w:r>
      <w:r w:rsidR="00D404D5" w:rsidRPr="007107C5">
        <w:rPr>
          <w:rFonts w:ascii="Georgia" w:hAnsi="Georgia"/>
          <w:sz w:val="24"/>
          <w:szCs w:val="24"/>
        </w:rPr>
        <w:t>opportunity</w:t>
      </w:r>
      <w:r w:rsidR="00750986">
        <w:rPr>
          <w:rFonts w:ascii="Georgia" w:hAnsi="Georgia"/>
          <w:sz w:val="24"/>
          <w:szCs w:val="24"/>
        </w:rPr>
        <w:t xml:space="preserve"> </w:t>
      </w:r>
      <w:r w:rsidR="00D404D5" w:rsidRPr="007107C5">
        <w:rPr>
          <w:rFonts w:ascii="Georgia" w:hAnsi="Georgia"/>
          <w:sz w:val="24"/>
          <w:szCs w:val="24"/>
        </w:rPr>
        <w:t xml:space="preserve">to reflect on the contribution which the Waverley novels </w:t>
      </w:r>
      <w:r w:rsidR="006F552E" w:rsidRPr="007107C5">
        <w:rPr>
          <w:rFonts w:ascii="Georgia" w:hAnsi="Georgia"/>
          <w:sz w:val="24"/>
          <w:szCs w:val="24"/>
        </w:rPr>
        <w:t xml:space="preserve">had </w:t>
      </w:r>
      <w:r w:rsidR="00D404D5" w:rsidRPr="007107C5">
        <w:rPr>
          <w:rFonts w:ascii="Georgia" w:hAnsi="Georgia"/>
          <w:sz w:val="24"/>
          <w:szCs w:val="24"/>
        </w:rPr>
        <w:t xml:space="preserve">made to the history of fiction. </w:t>
      </w:r>
      <w:r>
        <w:rPr>
          <w:rFonts w:ascii="Georgia" w:hAnsi="Georgia"/>
          <w:sz w:val="24"/>
          <w:szCs w:val="24"/>
        </w:rPr>
        <w:t>For him</w:t>
      </w:r>
      <w:r w:rsidR="00D404D5" w:rsidRPr="007107C5">
        <w:rPr>
          <w:rFonts w:ascii="Georgia" w:hAnsi="Georgia"/>
          <w:sz w:val="24"/>
          <w:szCs w:val="24"/>
        </w:rPr>
        <w:t xml:space="preserve">, </w:t>
      </w:r>
      <w:proofErr w:type="spellStart"/>
      <w:r w:rsidR="00D404D5" w:rsidRPr="007107C5">
        <w:rPr>
          <w:rFonts w:ascii="Georgia" w:hAnsi="Georgia"/>
          <w:sz w:val="24"/>
          <w:szCs w:val="24"/>
        </w:rPr>
        <w:t>Scott</w:t>
      </w:r>
      <w:r>
        <w:rPr>
          <w:rFonts w:ascii="Georgia" w:hAnsi="Georgia"/>
          <w:sz w:val="24"/>
          <w:szCs w:val="24"/>
        </w:rPr>
        <w:t>─not</w:t>
      </w:r>
      <w:proofErr w:type="spellEnd"/>
      <w:r>
        <w:rPr>
          <w:rFonts w:ascii="Georgia" w:hAnsi="Georgia"/>
          <w:sz w:val="24"/>
          <w:szCs w:val="24"/>
        </w:rPr>
        <w:t xml:space="preserve"> Malory─</w:t>
      </w:r>
      <w:r w:rsidR="00D404D5" w:rsidRPr="007107C5">
        <w:rPr>
          <w:rFonts w:ascii="Georgia" w:hAnsi="Georgia"/>
          <w:sz w:val="24"/>
          <w:szCs w:val="24"/>
        </w:rPr>
        <w:t xml:space="preserve"> was “the first English prose story-teller</w:t>
      </w:r>
      <w:r w:rsidR="00274166" w:rsidRPr="007107C5">
        <w:rPr>
          <w:rFonts w:ascii="Georgia" w:hAnsi="Georgia"/>
          <w:sz w:val="24"/>
          <w:szCs w:val="24"/>
        </w:rPr>
        <w:t>” (</w:t>
      </w:r>
      <w:r w:rsidR="00C07890" w:rsidRPr="002E4219">
        <w:rPr>
          <w:rFonts w:ascii="Georgia" w:hAnsi="Georgia"/>
          <w:sz w:val="24"/>
          <w:szCs w:val="24"/>
          <w:u w:val="single"/>
        </w:rPr>
        <w:t>LC</w:t>
      </w:r>
      <w:r w:rsidR="00C07890">
        <w:rPr>
          <w:rFonts w:ascii="Georgia" w:hAnsi="Georgia"/>
          <w:sz w:val="24"/>
          <w:szCs w:val="24"/>
        </w:rPr>
        <w:t xml:space="preserve"> </w:t>
      </w:r>
      <w:r w:rsidR="00274166" w:rsidRPr="007107C5">
        <w:rPr>
          <w:rFonts w:ascii="Georgia" w:hAnsi="Georgia"/>
          <w:sz w:val="24"/>
          <w:szCs w:val="24"/>
        </w:rPr>
        <w:t xml:space="preserve">1201). </w:t>
      </w:r>
      <w:r w:rsidR="00C07890">
        <w:rPr>
          <w:rFonts w:ascii="Georgia" w:hAnsi="Georgia"/>
          <w:sz w:val="24"/>
          <w:szCs w:val="24"/>
        </w:rPr>
        <w:t xml:space="preserve">Scott’s </w:t>
      </w:r>
      <w:r w:rsidR="00274166" w:rsidRPr="007107C5">
        <w:rPr>
          <w:rFonts w:ascii="Georgia" w:hAnsi="Georgia"/>
          <w:sz w:val="24"/>
          <w:szCs w:val="24"/>
        </w:rPr>
        <w:t>predecessors</w:t>
      </w:r>
      <w:r w:rsidR="00C07890">
        <w:rPr>
          <w:rFonts w:ascii="Georgia" w:hAnsi="Georgia"/>
          <w:sz w:val="24"/>
          <w:szCs w:val="24"/>
        </w:rPr>
        <w:t xml:space="preserve"> (</w:t>
      </w:r>
      <w:r w:rsidR="00274166" w:rsidRPr="007107C5">
        <w:rPr>
          <w:rFonts w:ascii="Georgia" w:hAnsi="Georgia"/>
          <w:sz w:val="24"/>
          <w:szCs w:val="24"/>
        </w:rPr>
        <w:t>Richardson, Fielding and Smollett—</w:t>
      </w:r>
      <w:r w:rsidR="00C07890">
        <w:rPr>
          <w:rFonts w:ascii="Georgia" w:hAnsi="Georgia"/>
          <w:sz w:val="24"/>
          <w:szCs w:val="24"/>
        </w:rPr>
        <w:t xml:space="preserve">not Malory) </w:t>
      </w:r>
      <w:r w:rsidR="00274166" w:rsidRPr="007107C5">
        <w:rPr>
          <w:rFonts w:ascii="Georgia" w:hAnsi="Georgia"/>
          <w:sz w:val="24"/>
          <w:szCs w:val="24"/>
        </w:rPr>
        <w:t xml:space="preserve">were “moralists” rather than “irresponsible” </w:t>
      </w:r>
      <w:proofErr w:type="gramStart"/>
      <w:r w:rsidR="00274166" w:rsidRPr="007107C5">
        <w:rPr>
          <w:rFonts w:ascii="Georgia" w:hAnsi="Georgia"/>
          <w:sz w:val="24"/>
          <w:szCs w:val="24"/>
        </w:rPr>
        <w:t>story-tellers</w:t>
      </w:r>
      <w:proofErr w:type="gramEnd"/>
      <w:r w:rsidR="00274166" w:rsidRPr="007107C5">
        <w:rPr>
          <w:rFonts w:ascii="Georgia" w:hAnsi="Georgia"/>
          <w:sz w:val="24"/>
          <w:szCs w:val="24"/>
        </w:rPr>
        <w:t xml:space="preserve"> (1201–2).</w:t>
      </w:r>
      <w:r w:rsidR="00887A13" w:rsidRPr="007107C5">
        <w:rPr>
          <w:rFonts w:ascii="Georgia" w:hAnsi="Georgia"/>
          <w:sz w:val="24"/>
          <w:szCs w:val="24"/>
        </w:rPr>
        <w:t xml:space="preserve"> </w:t>
      </w:r>
      <w:r w:rsidR="00C07890">
        <w:rPr>
          <w:rFonts w:ascii="Georgia" w:hAnsi="Georgia"/>
          <w:sz w:val="24"/>
          <w:szCs w:val="24"/>
        </w:rPr>
        <w:t>However, novelistic</w:t>
      </w:r>
      <w:r w:rsidR="00887A13" w:rsidRPr="007107C5">
        <w:rPr>
          <w:rFonts w:ascii="Georgia" w:hAnsi="Georgia"/>
          <w:sz w:val="24"/>
          <w:szCs w:val="24"/>
        </w:rPr>
        <w:t xml:space="preserve"> “irresponsibility” </w:t>
      </w:r>
      <w:r w:rsidR="001A2D5F" w:rsidRPr="007107C5">
        <w:rPr>
          <w:rFonts w:ascii="Georgia" w:hAnsi="Georgia"/>
          <w:sz w:val="24"/>
          <w:szCs w:val="24"/>
        </w:rPr>
        <w:t xml:space="preserve">(a duty </w:t>
      </w:r>
      <w:r w:rsidR="00887A13" w:rsidRPr="007107C5">
        <w:rPr>
          <w:rFonts w:ascii="Georgia" w:hAnsi="Georgia"/>
          <w:sz w:val="24"/>
          <w:szCs w:val="24"/>
        </w:rPr>
        <w:t xml:space="preserve">to show </w:t>
      </w:r>
      <w:r w:rsidR="00887A13" w:rsidRPr="007107C5">
        <w:rPr>
          <w:rFonts w:ascii="Georgia" w:hAnsi="Georgia"/>
          <w:sz w:val="24"/>
          <w:szCs w:val="24"/>
        </w:rPr>
        <w:lastRenderedPageBreak/>
        <w:t>“nothing but fact</w:t>
      </w:r>
      <w:r w:rsidR="001A2D5F" w:rsidRPr="007107C5">
        <w:rPr>
          <w:rFonts w:ascii="Georgia" w:hAnsi="Georgia"/>
          <w:sz w:val="24"/>
          <w:szCs w:val="24"/>
        </w:rPr>
        <w:t>s</w:t>
      </w:r>
      <w:r w:rsidR="00887A13" w:rsidRPr="007107C5">
        <w:rPr>
          <w:rFonts w:ascii="Georgia" w:hAnsi="Georgia"/>
          <w:sz w:val="24"/>
          <w:szCs w:val="24"/>
        </w:rPr>
        <w:t>”</w:t>
      </w:r>
      <w:r w:rsidR="001A2D5F" w:rsidRPr="007107C5">
        <w:rPr>
          <w:rFonts w:ascii="Georgia" w:hAnsi="Georgia"/>
          <w:sz w:val="24"/>
          <w:szCs w:val="24"/>
        </w:rPr>
        <w:t>)</w:t>
      </w:r>
      <w:r w:rsidR="00887A13" w:rsidRPr="007107C5">
        <w:rPr>
          <w:rFonts w:ascii="Georgia" w:hAnsi="Georgia"/>
          <w:sz w:val="24"/>
          <w:szCs w:val="24"/>
        </w:rPr>
        <w:t xml:space="preserve"> </w:t>
      </w:r>
      <w:r w:rsidR="00C07890">
        <w:rPr>
          <w:rFonts w:ascii="Georgia" w:hAnsi="Georgia"/>
          <w:sz w:val="24"/>
          <w:szCs w:val="24"/>
        </w:rPr>
        <w:t xml:space="preserve">had </w:t>
      </w:r>
      <w:r w:rsidR="00934016">
        <w:rPr>
          <w:rFonts w:ascii="Georgia" w:hAnsi="Georgia"/>
          <w:sz w:val="24"/>
          <w:szCs w:val="24"/>
        </w:rPr>
        <w:t>its</w:t>
      </w:r>
      <w:r w:rsidR="00C07890">
        <w:rPr>
          <w:rFonts w:ascii="Georgia" w:hAnsi="Georgia"/>
          <w:sz w:val="24"/>
          <w:szCs w:val="24"/>
        </w:rPr>
        <w:t xml:space="preserve"> limits</w:t>
      </w:r>
      <w:r w:rsidR="00887A13" w:rsidRPr="007107C5">
        <w:rPr>
          <w:rFonts w:ascii="Georgia" w:hAnsi="Georgia"/>
          <w:sz w:val="24"/>
          <w:szCs w:val="24"/>
        </w:rPr>
        <w:t xml:space="preserve"> (1202). Scott knew—there is a</w:t>
      </w:r>
      <w:r w:rsidR="00424B43">
        <w:rPr>
          <w:rFonts w:ascii="Georgia" w:hAnsi="Georgia"/>
          <w:sz w:val="24"/>
          <w:szCs w:val="24"/>
        </w:rPr>
        <w:t>n</w:t>
      </w:r>
      <w:r w:rsidR="00887A13" w:rsidRPr="007107C5">
        <w:rPr>
          <w:rFonts w:ascii="Georgia" w:hAnsi="Georgia"/>
          <w:sz w:val="24"/>
          <w:szCs w:val="24"/>
        </w:rPr>
        <w:t xml:space="preserve"> anticipation of James’s experience at </w:t>
      </w:r>
      <w:proofErr w:type="spellStart"/>
      <w:r w:rsidR="00887A13" w:rsidRPr="007107C5">
        <w:rPr>
          <w:rFonts w:ascii="Georgia" w:hAnsi="Georgia"/>
          <w:sz w:val="24"/>
          <w:szCs w:val="24"/>
        </w:rPr>
        <w:t>Vincigliata</w:t>
      </w:r>
      <w:proofErr w:type="spellEnd"/>
      <w:r w:rsidR="00887A13" w:rsidRPr="007107C5">
        <w:rPr>
          <w:rFonts w:ascii="Georgia" w:hAnsi="Georgia"/>
          <w:sz w:val="24"/>
          <w:szCs w:val="24"/>
        </w:rPr>
        <w:t xml:space="preserve"> here—that there was “a vast deal that was gross and ignoble in bygone times” (1203). His strategy</w:t>
      </w:r>
      <w:r w:rsidR="0036207A" w:rsidRPr="007107C5">
        <w:rPr>
          <w:rFonts w:ascii="Georgia" w:hAnsi="Georgia"/>
          <w:sz w:val="24"/>
          <w:szCs w:val="24"/>
        </w:rPr>
        <w:t>, in James’s view,</w:t>
      </w:r>
      <w:r w:rsidR="00887A13" w:rsidRPr="007107C5">
        <w:rPr>
          <w:rFonts w:ascii="Georgia" w:hAnsi="Georgia"/>
          <w:sz w:val="24"/>
          <w:szCs w:val="24"/>
        </w:rPr>
        <w:t xml:space="preserve"> was </w:t>
      </w:r>
      <w:r w:rsidR="00C07890">
        <w:rPr>
          <w:rFonts w:ascii="Georgia" w:hAnsi="Georgia"/>
          <w:sz w:val="24"/>
          <w:szCs w:val="24"/>
        </w:rPr>
        <w:t xml:space="preserve">simply </w:t>
      </w:r>
      <w:r w:rsidR="00887A13" w:rsidRPr="007107C5">
        <w:rPr>
          <w:rFonts w:ascii="Georgia" w:hAnsi="Georgia"/>
          <w:sz w:val="24"/>
          <w:szCs w:val="24"/>
        </w:rPr>
        <w:t xml:space="preserve">to </w:t>
      </w:r>
      <w:r w:rsidR="0015796F" w:rsidRPr="007107C5">
        <w:rPr>
          <w:rFonts w:ascii="Georgia" w:hAnsi="Georgia"/>
          <w:sz w:val="24"/>
          <w:szCs w:val="24"/>
        </w:rPr>
        <w:t xml:space="preserve">ignore </w:t>
      </w:r>
      <w:r w:rsidR="0036155B">
        <w:rPr>
          <w:rFonts w:ascii="Georgia" w:hAnsi="Georgia"/>
          <w:sz w:val="24"/>
          <w:szCs w:val="24"/>
        </w:rPr>
        <w:t>all that</w:t>
      </w:r>
      <w:r w:rsidR="0036207A" w:rsidRPr="007107C5">
        <w:rPr>
          <w:rFonts w:ascii="Georgia" w:hAnsi="Georgia"/>
          <w:sz w:val="24"/>
          <w:szCs w:val="24"/>
        </w:rPr>
        <w:t>. F</w:t>
      </w:r>
      <w:r w:rsidR="00887A13" w:rsidRPr="007107C5">
        <w:rPr>
          <w:rFonts w:ascii="Georgia" w:hAnsi="Georgia"/>
          <w:sz w:val="24"/>
          <w:szCs w:val="24"/>
        </w:rPr>
        <w:t>or James</w:t>
      </w:r>
      <w:r w:rsidR="0015796F" w:rsidRPr="007107C5">
        <w:rPr>
          <w:rFonts w:ascii="Georgia" w:hAnsi="Georgia"/>
          <w:sz w:val="24"/>
          <w:szCs w:val="24"/>
        </w:rPr>
        <w:t>,</w:t>
      </w:r>
      <w:r w:rsidR="00887A13" w:rsidRPr="007107C5">
        <w:rPr>
          <w:rFonts w:ascii="Georgia" w:hAnsi="Georgia"/>
          <w:sz w:val="24"/>
          <w:szCs w:val="24"/>
        </w:rPr>
        <w:t xml:space="preserve"> </w:t>
      </w:r>
      <w:r w:rsidR="00C07890">
        <w:rPr>
          <w:rFonts w:ascii="Georgia" w:hAnsi="Georgia"/>
          <w:sz w:val="24"/>
          <w:szCs w:val="24"/>
        </w:rPr>
        <w:t xml:space="preserve">this </w:t>
      </w:r>
      <w:r w:rsidR="00887A13" w:rsidRPr="007107C5">
        <w:rPr>
          <w:rFonts w:ascii="Georgia" w:hAnsi="Georgia"/>
          <w:sz w:val="24"/>
          <w:szCs w:val="24"/>
        </w:rPr>
        <w:t xml:space="preserve">“reticence” </w:t>
      </w:r>
      <w:r w:rsidR="001A2D5F" w:rsidRPr="007107C5">
        <w:rPr>
          <w:rFonts w:ascii="Georgia" w:hAnsi="Georgia"/>
          <w:sz w:val="24"/>
          <w:szCs w:val="24"/>
        </w:rPr>
        <w:t>wa</w:t>
      </w:r>
      <w:r w:rsidR="00887A13" w:rsidRPr="007107C5">
        <w:rPr>
          <w:rFonts w:ascii="Georgia" w:hAnsi="Georgia"/>
          <w:sz w:val="24"/>
          <w:szCs w:val="24"/>
        </w:rPr>
        <w:t xml:space="preserve">s </w:t>
      </w:r>
      <w:r w:rsidR="00C07890">
        <w:rPr>
          <w:rFonts w:ascii="Georgia" w:hAnsi="Georgia"/>
          <w:sz w:val="24"/>
          <w:szCs w:val="24"/>
        </w:rPr>
        <w:t xml:space="preserve">typically </w:t>
      </w:r>
      <w:r w:rsidR="00887A13" w:rsidRPr="007107C5">
        <w:rPr>
          <w:rFonts w:ascii="Georgia" w:hAnsi="Georgia"/>
          <w:sz w:val="24"/>
          <w:szCs w:val="24"/>
        </w:rPr>
        <w:t>the province of poetry</w:t>
      </w:r>
      <w:r w:rsidR="0015796F" w:rsidRPr="007107C5">
        <w:rPr>
          <w:rFonts w:ascii="Georgia" w:hAnsi="Georgia"/>
          <w:sz w:val="24"/>
          <w:szCs w:val="24"/>
        </w:rPr>
        <w:t xml:space="preserve"> rather than of prose</w:t>
      </w:r>
      <w:r w:rsidR="00887A13" w:rsidRPr="007107C5">
        <w:rPr>
          <w:rFonts w:ascii="Georgia" w:hAnsi="Georgia"/>
          <w:sz w:val="24"/>
          <w:szCs w:val="24"/>
        </w:rPr>
        <w:t xml:space="preserve">, and </w:t>
      </w:r>
      <w:r w:rsidR="00C07890">
        <w:rPr>
          <w:rFonts w:ascii="Georgia" w:hAnsi="Georgia"/>
          <w:sz w:val="24"/>
          <w:szCs w:val="24"/>
        </w:rPr>
        <w:t xml:space="preserve">became most pronounced in the case of </w:t>
      </w:r>
      <w:r w:rsidR="00887A13" w:rsidRPr="007107C5">
        <w:rPr>
          <w:rFonts w:ascii="Georgia" w:hAnsi="Georgia"/>
          <w:sz w:val="24"/>
          <w:szCs w:val="24"/>
        </w:rPr>
        <w:t xml:space="preserve">Tennyson, whose </w:t>
      </w:r>
      <w:r w:rsidR="00887A13" w:rsidRPr="009877B0">
        <w:rPr>
          <w:rFonts w:ascii="Georgia" w:hAnsi="Georgia"/>
          <w:sz w:val="24"/>
          <w:szCs w:val="24"/>
          <w:u w:val="single"/>
        </w:rPr>
        <w:t>Idylls</w:t>
      </w:r>
      <w:r w:rsidR="00887A13" w:rsidRPr="00732578">
        <w:rPr>
          <w:rFonts w:ascii="Georgia" w:hAnsi="Georgia"/>
          <w:sz w:val="24"/>
          <w:szCs w:val="24"/>
        </w:rPr>
        <w:t xml:space="preserve"> </w:t>
      </w:r>
      <w:r w:rsidR="00C07890">
        <w:rPr>
          <w:rFonts w:ascii="Georgia" w:hAnsi="Georgia"/>
          <w:sz w:val="24"/>
          <w:szCs w:val="24"/>
        </w:rPr>
        <w:t>we</w:t>
      </w:r>
      <w:r w:rsidR="00887A13" w:rsidRPr="007107C5">
        <w:rPr>
          <w:rFonts w:ascii="Georgia" w:hAnsi="Georgia"/>
          <w:sz w:val="24"/>
          <w:szCs w:val="24"/>
        </w:rPr>
        <w:t>re, as James expresse</w:t>
      </w:r>
      <w:r w:rsidR="00C07890">
        <w:rPr>
          <w:rFonts w:ascii="Georgia" w:hAnsi="Georgia"/>
          <w:sz w:val="24"/>
          <w:szCs w:val="24"/>
        </w:rPr>
        <w:t>d</w:t>
      </w:r>
      <w:r w:rsidR="00887A13" w:rsidRPr="007107C5">
        <w:rPr>
          <w:rFonts w:ascii="Georgia" w:hAnsi="Georgia"/>
          <w:sz w:val="24"/>
          <w:szCs w:val="24"/>
        </w:rPr>
        <w:t xml:space="preserve"> it, “far more one-sided … than anything of Scott’s” (1203). But what</w:t>
      </w:r>
      <w:r w:rsidR="0036155B">
        <w:rPr>
          <w:rFonts w:ascii="Georgia" w:hAnsi="Georgia"/>
          <w:sz w:val="24"/>
          <w:szCs w:val="24"/>
        </w:rPr>
        <w:t xml:space="preserve"> then, he wondered,</w:t>
      </w:r>
      <w:r w:rsidR="00887A13" w:rsidRPr="007107C5">
        <w:rPr>
          <w:rFonts w:ascii="Georgia" w:hAnsi="Georgia"/>
          <w:sz w:val="24"/>
          <w:szCs w:val="24"/>
        </w:rPr>
        <w:t xml:space="preserve"> would be the predicament of a modern </w:t>
      </w:r>
      <w:r w:rsidR="00E83C21">
        <w:rPr>
          <w:rFonts w:ascii="Georgia" w:hAnsi="Georgia"/>
          <w:sz w:val="24"/>
          <w:szCs w:val="24"/>
        </w:rPr>
        <w:t xml:space="preserve">historical </w:t>
      </w:r>
      <w:r w:rsidR="00887A13" w:rsidRPr="007107C5">
        <w:rPr>
          <w:rFonts w:ascii="Georgia" w:hAnsi="Georgia"/>
          <w:sz w:val="24"/>
          <w:szCs w:val="24"/>
        </w:rPr>
        <w:t>novelist who wanted to deal with medieval materials?</w:t>
      </w:r>
      <w:r w:rsidR="00630F6A" w:rsidRPr="007107C5">
        <w:rPr>
          <w:rFonts w:ascii="Georgia" w:hAnsi="Georgia"/>
          <w:sz w:val="24"/>
          <w:szCs w:val="24"/>
        </w:rPr>
        <w:t xml:space="preserve"> “[W]hat disclosures we should have if Mr. Charles Reade were to take it into his head to write a novel about King Arthur and his times” (1203).</w:t>
      </w:r>
    </w:p>
    <w:p w14:paraId="62D8141E" w14:textId="0F4ED76A" w:rsidR="00E83C21" w:rsidRDefault="00630F6A" w:rsidP="00BC35AA">
      <w:pPr>
        <w:spacing w:line="480" w:lineRule="auto"/>
        <w:rPr>
          <w:rFonts w:ascii="Georgia" w:hAnsi="Georgia"/>
          <w:sz w:val="24"/>
          <w:szCs w:val="24"/>
        </w:rPr>
      </w:pPr>
      <w:r w:rsidRPr="007107C5">
        <w:rPr>
          <w:rFonts w:ascii="Georgia" w:hAnsi="Georgia"/>
          <w:sz w:val="24"/>
          <w:szCs w:val="24"/>
        </w:rPr>
        <w:tab/>
      </w:r>
      <w:r w:rsidR="00406264">
        <w:rPr>
          <w:rFonts w:ascii="Georgia" w:hAnsi="Georgia"/>
          <w:sz w:val="24"/>
          <w:szCs w:val="24"/>
        </w:rPr>
        <w:t xml:space="preserve">In writing such a fiction, Reade might well have chosen to avoid the “artless” and the “primitive” features of medieval </w:t>
      </w:r>
      <w:proofErr w:type="spellStart"/>
      <w:r w:rsidR="00406264">
        <w:rPr>
          <w:rFonts w:ascii="Georgia" w:hAnsi="Georgia"/>
          <w:sz w:val="24"/>
          <w:szCs w:val="24"/>
        </w:rPr>
        <w:t>romance─the</w:t>
      </w:r>
      <w:proofErr w:type="spellEnd"/>
      <w:r w:rsidR="00406264">
        <w:rPr>
          <w:rFonts w:ascii="Georgia" w:hAnsi="Georgia"/>
          <w:sz w:val="24"/>
          <w:szCs w:val="24"/>
        </w:rPr>
        <w:t xml:space="preserve"> reliance, mentioned in B13a, on the miraculous </w:t>
      </w:r>
      <w:r w:rsidR="009E724A">
        <w:rPr>
          <w:rFonts w:ascii="Georgia" w:hAnsi="Georgia"/>
          <w:sz w:val="24"/>
          <w:szCs w:val="24"/>
        </w:rPr>
        <w:t>and</w:t>
      </w:r>
      <w:r w:rsidR="00406264">
        <w:rPr>
          <w:rFonts w:ascii="Georgia" w:hAnsi="Georgia"/>
          <w:sz w:val="24"/>
          <w:szCs w:val="24"/>
        </w:rPr>
        <w:t xml:space="preserve"> the </w:t>
      </w:r>
      <w:proofErr w:type="spellStart"/>
      <w:r w:rsidR="00406264">
        <w:rPr>
          <w:rFonts w:ascii="Georgia" w:hAnsi="Georgia"/>
          <w:sz w:val="24"/>
          <w:szCs w:val="24"/>
        </w:rPr>
        <w:t>formulaic─</w:t>
      </w:r>
      <w:r w:rsidR="000620B1">
        <w:rPr>
          <w:rFonts w:ascii="Georgia" w:hAnsi="Georgia"/>
          <w:sz w:val="24"/>
          <w:szCs w:val="24"/>
        </w:rPr>
        <w:t>but</w:t>
      </w:r>
      <w:proofErr w:type="spellEnd"/>
      <w:r w:rsidR="000620B1">
        <w:rPr>
          <w:rFonts w:ascii="Georgia" w:hAnsi="Georgia"/>
          <w:sz w:val="24"/>
          <w:szCs w:val="24"/>
        </w:rPr>
        <w:t>, if he intended to be a modern, “irresponsible” storyteller, “disclosures” w</w:t>
      </w:r>
      <w:r w:rsidR="006943C1">
        <w:rPr>
          <w:rFonts w:ascii="Georgia" w:hAnsi="Georgia"/>
          <w:sz w:val="24"/>
          <w:szCs w:val="24"/>
        </w:rPr>
        <w:t>ould surely</w:t>
      </w:r>
      <w:r w:rsidR="000620B1">
        <w:rPr>
          <w:rFonts w:ascii="Georgia" w:hAnsi="Georgia"/>
          <w:sz w:val="24"/>
          <w:szCs w:val="24"/>
        </w:rPr>
        <w:t xml:space="preserve"> follow. O</w:t>
      </w:r>
      <w:r w:rsidR="001F15FC" w:rsidRPr="007107C5">
        <w:rPr>
          <w:rFonts w:ascii="Georgia" w:hAnsi="Georgia"/>
          <w:sz w:val="24"/>
          <w:szCs w:val="24"/>
        </w:rPr>
        <w:t>ne might assume that the</w:t>
      </w:r>
      <w:r w:rsidR="000620B1">
        <w:rPr>
          <w:rFonts w:ascii="Georgia" w:hAnsi="Georgia"/>
          <w:sz w:val="24"/>
          <w:szCs w:val="24"/>
        </w:rPr>
        <w:t xml:space="preserve">se revelations </w:t>
      </w:r>
      <w:r w:rsidR="00C07890">
        <w:rPr>
          <w:rFonts w:ascii="Georgia" w:hAnsi="Georgia"/>
          <w:sz w:val="24"/>
          <w:szCs w:val="24"/>
        </w:rPr>
        <w:t xml:space="preserve">would </w:t>
      </w:r>
      <w:r w:rsidR="006943C1">
        <w:rPr>
          <w:rFonts w:ascii="Georgia" w:hAnsi="Georgia"/>
          <w:sz w:val="24"/>
          <w:szCs w:val="24"/>
        </w:rPr>
        <w:t xml:space="preserve">have </w:t>
      </w:r>
      <w:r w:rsidR="000620B1">
        <w:rPr>
          <w:rFonts w:ascii="Georgia" w:hAnsi="Georgia"/>
          <w:sz w:val="24"/>
          <w:szCs w:val="24"/>
        </w:rPr>
        <w:t>a sexual nature</w:t>
      </w:r>
      <w:r w:rsidR="001F15FC" w:rsidRPr="007107C5">
        <w:rPr>
          <w:rFonts w:ascii="Georgia" w:hAnsi="Georgia"/>
          <w:sz w:val="24"/>
          <w:szCs w:val="24"/>
        </w:rPr>
        <w:t xml:space="preserve">, and there </w:t>
      </w:r>
      <w:r w:rsidR="006943C1">
        <w:rPr>
          <w:rFonts w:ascii="Georgia" w:hAnsi="Georgia"/>
          <w:sz w:val="24"/>
          <w:szCs w:val="24"/>
        </w:rPr>
        <w:t xml:space="preserve">would be </w:t>
      </w:r>
      <w:r w:rsidR="001F15FC" w:rsidRPr="007107C5">
        <w:rPr>
          <w:rFonts w:ascii="Georgia" w:hAnsi="Georgia"/>
          <w:sz w:val="24"/>
          <w:szCs w:val="24"/>
        </w:rPr>
        <w:t xml:space="preserve">some truth </w:t>
      </w:r>
      <w:r w:rsidR="006943C1">
        <w:rPr>
          <w:rFonts w:ascii="Georgia" w:hAnsi="Georgia"/>
          <w:sz w:val="24"/>
          <w:szCs w:val="24"/>
        </w:rPr>
        <w:t>to</w:t>
      </w:r>
      <w:r w:rsidR="001F15FC" w:rsidRPr="007107C5">
        <w:rPr>
          <w:rFonts w:ascii="Georgia" w:hAnsi="Georgia"/>
          <w:sz w:val="24"/>
          <w:szCs w:val="24"/>
        </w:rPr>
        <w:t xml:space="preserve"> this. </w:t>
      </w:r>
      <w:r w:rsidR="000620B1" w:rsidRPr="000620B1">
        <w:rPr>
          <w:rFonts w:ascii="Georgia" w:hAnsi="Georgia"/>
          <w:sz w:val="24"/>
          <w:szCs w:val="24"/>
        </w:rPr>
        <w:t xml:space="preserve">Charles Reade (1814–1884) was the author of </w:t>
      </w:r>
      <w:r w:rsidR="000620B1" w:rsidRPr="009877B0">
        <w:rPr>
          <w:rFonts w:ascii="Georgia" w:hAnsi="Georgia"/>
          <w:sz w:val="24"/>
          <w:szCs w:val="24"/>
          <w:u w:val="single"/>
        </w:rPr>
        <w:t>The Cloister and the Hearth</w:t>
      </w:r>
      <w:r w:rsidR="000620B1" w:rsidRPr="001B30FE">
        <w:rPr>
          <w:rFonts w:ascii="Georgia" w:hAnsi="Georgia"/>
          <w:sz w:val="24"/>
          <w:szCs w:val="24"/>
        </w:rPr>
        <w:t xml:space="preserve"> </w:t>
      </w:r>
      <w:r w:rsidR="000620B1" w:rsidRPr="000620B1">
        <w:rPr>
          <w:rFonts w:ascii="Georgia" w:hAnsi="Georgia"/>
          <w:sz w:val="24"/>
          <w:szCs w:val="24"/>
        </w:rPr>
        <w:t>(1861), a historical novel whose plot was based on the supposed illegitimacy of Erasmus.</w:t>
      </w:r>
      <w:r w:rsidR="00E83C21">
        <w:rPr>
          <w:rFonts w:ascii="Georgia" w:hAnsi="Georgia"/>
          <w:sz w:val="24"/>
          <w:szCs w:val="24"/>
        </w:rPr>
        <w:t xml:space="preserve"> Still more transgressive stories </w:t>
      </w:r>
      <w:r w:rsidR="00D834A6">
        <w:rPr>
          <w:rFonts w:ascii="Georgia" w:hAnsi="Georgia"/>
          <w:sz w:val="24"/>
          <w:szCs w:val="24"/>
        </w:rPr>
        <w:t>we</w:t>
      </w:r>
      <w:r w:rsidR="00E83C21">
        <w:rPr>
          <w:rFonts w:ascii="Georgia" w:hAnsi="Georgia"/>
          <w:sz w:val="24"/>
          <w:szCs w:val="24"/>
        </w:rPr>
        <w:t xml:space="preserve">re part and parcel of the Arthurian </w:t>
      </w:r>
      <w:proofErr w:type="spellStart"/>
      <w:r w:rsidR="00E83C21">
        <w:rPr>
          <w:rFonts w:ascii="Georgia" w:hAnsi="Georgia"/>
          <w:sz w:val="24"/>
          <w:szCs w:val="24"/>
        </w:rPr>
        <w:t>narrative─</w:t>
      </w:r>
      <w:r w:rsidR="00D834A6">
        <w:rPr>
          <w:rFonts w:ascii="Georgia" w:hAnsi="Georgia"/>
          <w:sz w:val="24"/>
          <w:szCs w:val="24"/>
        </w:rPr>
        <w:t>plot</w:t>
      </w:r>
      <w:proofErr w:type="spellEnd"/>
      <w:r w:rsidR="00D834A6">
        <w:rPr>
          <w:rFonts w:ascii="Georgia" w:hAnsi="Georgia"/>
          <w:sz w:val="24"/>
          <w:szCs w:val="24"/>
        </w:rPr>
        <w:t xml:space="preserve"> </w:t>
      </w:r>
      <w:r w:rsidR="00E83C21">
        <w:rPr>
          <w:rFonts w:ascii="Georgia" w:hAnsi="Georgia"/>
          <w:sz w:val="24"/>
          <w:szCs w:val="24"/>
        </w:rPr>
        <w:t xml:space="preserve">elements which the Victorians tended to treat with pronounced reticence. </w:t>
      </w:r>
      <w:r w:rsidR="001F15FC" w:rsidRPr="007107C5">
        <w:rPr>
          <w:rFonts w:ascii="Georgia" w:hAnsi="Georgia"/>
          <w:sz w:val="24"/>
          <w:szCs w:val="24"/>
        </w:rPr>
        <w:t xml:space="preserve">When Tennyson’s Arthur declares that </w:t>
      </w:r>
      <w:r w:rsidR="00424B43">
        <w:rPr>
          <w:rFonts w:ascii="Georgia" w:hAnsi="Georgia"/>
          <w:sz w:val="24"/>
          <w:szCs w:val="24"/>
        </w:rPr>
        <w:t xml:space="preserve">he has no kinship with </w:t>
      </w:r>
      <w:r w:rsidR="001F15FC" w:rsidRPr="007107C5">
        <w:rPr>
          <w:rFonts w:ascii="Georgia" w:hAnsi="Georgia"/>
          <w:sz w:val="24"/>
          <w:szCs w:val="24"/>
        </w:rPr>
        <w:t>Mordred</w:t>
      </w:r>
      <w:r w:rsidR="00424B43">
        <w:rPr>
          <w:rFonts w:ascii="Georgia" w:hAnsi="Georgia"/>
          <w:sz w:val="24"/>
          <w:szCs w:val="24"/>
        </w:rPr>
        <w:t>,</w:t>
      </w:r>
      <w:r w:rsidR="001F15FC" w:rsidRPr="007107C5">
        <w:rPr>
          <w:rFonts w:ascii="Georgia" w:hAnsi="Georgia"/>
          <w:sz w:val="24"/>
          <w:szCs w:val="24"/>
        </w:rPr>
        <w:t xml:space="preserve"> </w:t>
      </w:r>
      <w:r w:rsidR="00DB7D38" w:rsidRPr="007107C5">
        <w:rPr>
          <w:rFonts w:ascii="Georgia" w:hAnsi="Georgia"/>
          <w:sz w:val="24"/>
          <w:szCs w:val="24"/>
        </w:rPr>
        <w:t>he erases the act of incest which many readers see as the Arthurian narrative’s genetic moment</w:t>
      </w:r>
      <w:r w:rsidR="001F15FC" w:rsidRPr="007107C5">
        <w:rPr>
          <w:rFonts w:ascii="Georgia" w:hAnsi="Georgia"/>
          <w:sz w:val="24"/>
          <w:szCs w:val="24"/>
        </w:rPr>
        <w:t>.</w:t>
      </w:r>
      <w:r w:rsidR="00DB7D38" w:rsidRPr="007107C5">
        <w:rPr>
          <w:rFonts w:ascii="Georgia" w:hAnsi="Georgia"/>
          <w:sz w:val="24"/>
          <w:szCs w:val="24"/>
        </w:rPr>
        <w:t xml:space="preserve"> </w:t>
      </w:r>
      <w:r w:rsidR="00C82110" w:rsidRPr="007107C5">
        <w:rPr>
          <w:rFonts w:ascii="Georgia" w:hAnsi="Georgia"/>
          <w:sz w:val="24"/>
          <w:szCs w:val="24"/>
        </w:rPr>
        <w:t xml:space="preserve">Abbey’s treatment of the Arthurian materials </w:t>
      </w:r>
      <w:r w:rsidR="00424B43">
        <w:rPr>
          <w:rFonts w:ascii="Georgia" w:hAnsi="Georgia"/>
          <w:sz w:val="24"/>
          <w:szCs w:val="24"/>
        </w:rPr>
        <w:t>was</w:t>
      </w:r>
      <w:r w:rsidR="00C07890">
        <w:rPr>
          <w:rFonts w:ascii="Georgia" w:hAnsi="Georgia"/>
          <w:sz w:val="24"/>
          <w:szCs w:val="24"/>
        </w:rPr>
        <w:t xml:space="preserve"> also </w:t>
      </w:r>
      <w:r w:rsidR="00D834A6">
        <w:rPr>
          <w:rFonts w:ascii="Georgia" w:hAnsi="Georgia"/>
          <w:sz w:val="24"/>
          <w:szCs w:val="24"/>
        </w:rPr>
        <w:t>oblique</w:t>
      </w:r>
      <w:r w:rsidR="00C82110" w:rsidRPr="007107C5">
        <w:rPr>
          <w:rFonts w:ascii="Georgia" w:hAnsi="Georgia"/>
          <w:sz w:val="24"/>
          <w:szCs w:val="24"/>
        </w:rPr>
        <w:t>, since although Panels III and IV of “The Quest of the Holy Grail” depict</w:t>
      </w:r>
      <w:r w:rsidR="00424B43">
        <w:rPr>
          <w:rFonts w:ascii="Georgia" w:hAnsi="Georgia"/>
          <w:sz w:val="24"/>
          <w:szCs w:val="24"/>
        </w:rPr>
        <w:t>ed</w:t>
      </w:r>
      <w:r w:rsidR="00C82110" w:rsidRPr="007107C5">
        <w:rPr>
          <w:rFonts w:ascii="Georgia" w:hAnsi="Georgia"/>
          <w:sz w:val="24"/>
          <w:szCs w:val="24"/>
        </w:rPr>
        <w:t xml:space="preserve"> </w:t>
      </w:r>
      <w:r w:rsidR="00D834A6">
        <w:rPr>
          <w:rFonts w:ascii="Georgia" w:hAnsi="Georgia"/>
          <w:sz w:val="24"/>
          <w:szCs w:val="24"/>
        </w:rPr>
        <w:t xml:space="preserve">King </w:t>
      </w:r>
      <w:r w:rsidR="00C82110" w:rsidRPr="007107C5">
        <w:rPr>
          <w:rFonts w:ascii="Georgia" w:hAnsi="Georgia"/>
          <w:sz w:val="24"/>
          <w:szCs w:val="24"/>
        </w:rPr>
        <w:t>Arthur</w:t>
      </w:r>
      <w:r w:rsidR="00D834A6">
        <w:rPr>
          <w:rFonts w:ascii="Georgia" w:hAnsi="Georgia"/>
          <w:sz w:val="24"/>
          <w:szCs w:val="24"/>
        </w:rPr>
        <w:t xml:space="preserve"> and hi</w:t>
      </w:r>
      <w:r w:rsidR="00C82110" w:rsidRPr="007107C5">
        <w:rPr>
          <w:rFonts w:ascii="Georgia" w:hAnsi="Georgia"/>
          <w:sz w:val="24"/>
          <w:szCs w:val="24"/>
        </w:rPr>
        <w:t xml:space="preserve">s court, there </w:t>
      </w:r>
      <w:r w:rsidR="00C07890">
        <w:rPr>
          <w:rFonts w:ascii="Georgia" w:hAnsi="Georgia"/>
          <w:sz w:val="24"/>
          <w:szCs w:val="24"/>
        </w:rPr>
        <w:t xml:space="preserve">was no </w:t>
      </w:r>
      <w:r w:rsidR="00D834A6">
        <w:rPr>
          <w:rFonts w:ascii="Georgia" w:hAnsi="Georgia"/>
          <w:sz w:val="24"/>
          <w:szCs w:val="24"/>
        </w:rPr>
        <w:t xml:space="preserve">reference to </w:t>
      </w:r>
      <w:proofErr w:type="spellStart"/>
      <w:r w:rsidR="00C82110" w:rsidRPr="007107C5">
        <w:rPr>
          <w:rFonts w:ascii="Georgia" w:hAnsi="Georgia"/>
          <w:sz w:val="24"/>
          <w:szCs w:val="24"/>
        </w:rPr>
        <w:t>Guenever’s</w:t>
      </w:r>
      <w:proofErr w:type="spellEnd"/>
      <w:r w:rsidR="00C82110" w:rsidRPr="007107C5">
        <w:rPr>
          <w:rFonts w:ascii="Georgia" w:hAnsi="Georgia"/>
          <w:sz w:val="24"/>
          <w:szCs w:val="24"/>
        </w:rPr>
        <w:t xml:space="preserve"> adultery. </w:t>
      </w:r>
      <w:r w:rsidR="00DB7D38" w:rsidRPr="007107C5">
        <w:rPr>
          <w:rFonts w:ascii="Georgia" w:hAnsi="Georgia"/>
          <w:sz w:val="24"/>
          <w:szCs w:val="24"/>
        </w:rPr>
        <w:t xml:space="preserve">Yet </w:t>
      </w:r>
      <w:r w:rsidR="00C82110" w:rsidRPr="007107C5">
        <w:rPr>
          <w:rFonts w:ascii="Georgia" w:hAnsi="Georgia"/>
          <w:sz w:val="24"/>
          <w:szCs w:val="24"/>
        </w:rPr>
        <w:t>a</w:t>
      </w:r>
      <w:r w:rsidR="00424B43">
        <w:rPr>
          <w:rFonts w:ascii="Georgia" w:hAnsi="Georgia"/>
          <w:sz w:val="24"/>
          <w:szCs w:val="24"/>
        </w:rPr>
        <w:t>longside</w:t>
      </w:r>
      <w:r w:rsidR="00C82110" w:rsidRPr="007107C5">
        <w:rPr>
          <w:rFonts w:ascii="Georgia" w:hAnsi="Georgia"/>
          <w:sz w:val="24"/>
          <w:szCs w:val="24"/>
        </w:rPr>
        <w:t xml:space="preserve"> sexual transgression,</w:t>
      </w:r>
      <w:r w:rsidR="00DB7D38" w:rsidRPr="007107C5">
        <w:rPr>
          <w:rFonts w:ascii="Georgia" w:hAnsi="Georgia"/>
          <w:sz w:val="24"/>
          <w:szCs w:val="24"/>
        </w:rPr>
        <w:t xml:space="preserve"> </w:t>
      </w:r>
      <w:r w:rsidR="00C07890">
        <w:rPr>
          <w:rFonts w:ascii="Georgia" w:hAnsi="Georgia"/>
          <w:sz w:val="24"/>
          <w:szCs w:val="24"/>
        </w:rPr>
        <w:t xml:space="preserve">it is likely that </w:t>
      </w:r>
      <w:r w:rsidR="00DB7D38" w:rsidRPr="007107C5">
        <w:rPr>
          <w:rFonts w:ascii="Georgia" w:hAnsi="Georgia"/>
          <w:sz w:val="24"/>
          <w:szCs w:val="24"/>
        </w:rPr>
        <w:t xml:space="preserve">James’s sense of what was “gross and ignoble” in medieval life included </w:t>
      </w:r>
      <w:r w:rsidR="00C07890">
        <w:rPr>
          <w:rFonts w:ascii="Georgia" w:hAnsi="Georgia"/>
          <w:sz w:val="24"/>
          <w:szCs w:val="24"/>
        </w:rPr>
        <w:t xml:space="preserve">everyday </w:t>
      </w:r>
      <w:r w:rsidR="00C07890">
        <w:rPr>
          <w:rFonts w:ascii="Georgia" w:hAnsi="Georgia"/>
          <w:sz w:val="24"/>
          <w:szCs w:val="24"/>
        </w:rPr>
        <w:lastRenderedPageBreak/>
        <w:t xml:space="preserve">social </w:t>
      </w:r>
      <w:r w:rsidR="00DB7D38" w:rsidRPr="007107C5">
        <w:rPr>
          <w:rFonts w:ascii="Georgia" w:hAnsi="Georgia"/>
          <w:sz w:val="24"/>
          <w:szCs w:val="24"/>
        </w:rPr>
        <w:t>realities—</w:t>
      </w:r>
      <w:r w:rsidR="00993429" w:rsidRPr="007107C5">
        <w:rPr>
          <w:rFonts w:ascii="Georgia" w:hAnsi="Georgia"/>
          <w:sz w:val="24"/>
          <w:szCs w:val="24"/>
        </w:rPr>
        <w:t>coldness and discomfort, fighting and boozing, being bored to extinction</w:t>
      </w:r>
      <w:r w:rsidR="00DB7D38" w:rsidRPr="007107C5">
        <w:rPr>
          <w:rFonts w:ascii="Georgia" w:hAnsi="Georgia"/>
          <w:sz w:val="24"/>
          <w:szCs w:val="24"/>
        </w:rPr>
        <w:t>—</w:t>
      </w:r>
      <w:r w:rsidR="009E724A">
        <w:rPr>
          <w:rFonts w:ascii="Georgia" w:hAnsi="Georgia"/>
          <w:sz w:val="24"/>
          <w:szCs w:val="24"/>
        </w:rPr>
        <w:t xml:space="preserve">powerfully imagined </w:t>
      </w:r>
      <w:r w:rsidR="00C82110" w:rsidRPr="007107C5">
        <w:rPr>
          <w:rFonts w:ascii="Georgia" w:hAnsi="Georgia"/>
          <w:sz w:val="24"/>
          <w:szCs w:val="24"/>
        </w:rPr>
        <w:t xml:space="preserve">in </w:t>
      </w:r>
      <w:r w:rsidR="00424B43">
        <w:rPr>
          <w:rFonts w:ascii="Georgia" w:hAnsi="Georgia"/>
          <w:sz w:val="24"/>
          <w:szCs w:val="24"/>
        </w:rPr>
        <w:t xml:space="preserve">his </w:t>
      </w:r>
      <w:r w:rsidR="00C07890">
        <w:rPr>
          <w:rFonts w:ascii="Georgia" w:hAnsi="Georgia"/>
          <w:sz w:val="24"/>
          <w:szCs w:val="24"/>
        </w:rPr>
        <w:t xml:space="preserve">account of </w:t>
      </w:r>
      <w:r w:rsidR="00C82110" w:rsidRPr="007107C5">
        <w:rPr>
          <w:rFonts w:ascii="Georgia" w:hAnsi="Georgia"/>
          <w:sz w:val="24"/>
          <w:szCs w:val="24"/>
        </w:rPr>
        <w:t xml:space="preserve">the fortress </w:t>
      </w:r>
      <w:r w:rsidR="00993429" w:rsidRPr="007107C5">
        <w:rPr>
          <w:rFonts w:ascii="Georgia" w:hAnsi="Georgia"/>
          <w:sz w:val="24"/>
          <w:szCs w:val="24"/>
        </w:rPr>
        <w:t xml:space="preserve">at </w:t>
      </w:r>
      <w:proofErr w:type="spellStart"/>
      <w:r w:rsidR="00993429" w:rsidRPr="007107C5">
        <w:rPr>
          <w:rFonts w:ascii="Georgia" w:hAnsi="Georgia"/>
          <w:sz w:val="24"/>
          <w:szCs w:val="24"/>
        </w:rPr>
        <w:t>Vincigliata</w:t>
      </w:r>
      <w:proofErr w:type="spellEnd"/>
      <w:r w:rsidR="00993429" w:rsidRPr="007107C5">
        <w:rPr>
          <w:rFonts w:ascii="Georgia" w:hAnsi="Georgia"/>
          <w:sz w:val="24"/>
          <w:szCs w:val="24"/>
        </w:rPr>
        <w:t>.</w:t>
      </w:r>
    </w:p>
    <w:p w14:paraId="2DDDDFC8" w14:textId="28F72DBD" w:rsidR="00EF074F" w:rsidRPr="004A389D" w:rsidRDefault="00893F6A" w:rsidP="00BC35AA">
      <w:pPr>
        <w:spacing w:line="480" w:lineRule="auto"/>
        <w:ind w:firstLine="720"/>
        <w:rPr>
          <w:rFonts w:ascii="Georgia" w:hAnsi="Georgia"/>
          <w:sz w:val="24"/>
          <w:szCs w:val="24"/>
        </w:rPr>
      </w:pPr>
      <w:r>
        <w:rPr>
          <w:rFonts w:ascii="Georgia" w:hAnsi="Georgia"/>
          <w:sz w:val="24"/>
          <w:szCs w:val="24"/>
        </w:rPr>
        <w:t>In its insistence on the duty of the novelist to show “nothing but facts,” the 1864 review of Senior sowed seeds</w:t>
      </w:r>
      <w:r w:rsidR="00813BE8">
        <w:rPr>
          <w:rFonts w:ascii="Georgia" w:hAnsi="Georgia"/>
          <w:sz w:val="24"/>
          <w:szCs w:val="24"/>
        </w:rPr>
        <w:t xml:space="preserve"> which flowered later, when, in “The Art of Fiction” (1884), James wrote of </w:t>
      </w:r>
      <w:r w:rsidR="00892574" w:rsidRPr="007107C5">
        <w:rPr>
          <w:rFonts w:ascii="Georgia" w:hAnsi="Georgia"/>
          <w:sz w:val="24"/>
          <w:szCs w:val="24"/>
        </w:rPr>
        <w:t>th</w:t>
      </w:r>
      <w:r w:rsidR="001A2D5F" w:rsidRPr="007107C5">
        <w:rPr>
          <w:rFonts w:ascii="Georgia" w:hAnsi="Georgia"/>
          <w:sz w:val="24"/>
          <w:szCs w:val="24"/>
        </w:rPr>
        <w:t>at</w:t>
      </w:r>
      <w:r w:rsidR="00892574" w:rsidRPr="007107C5">
        <w:rPr>
          <w:rFonts w:ascii="Georgia" w:hAnsi="Georgia"/>
          <w:sz w:val="24"/>
          <w:szCs w:val="24"/>
        </w:rPr>
        <w:t xml:space="preserve"> “solidity of specification” which </w:t>
      </w:r>
      <w:r w:rsidR="00813BE8">
        <w:rPr>
          <w:rFonts w:ascii="Georgia" w:hAnsi="Georgia"/>
          <w:sz w:val="24"/>
          <w:szCs w:val="24"/>
        </w:rPr>
        <w:t xml:space="preserve">created </w:t>
      </w:r>
      <w:r w:rsidR="00892574" w:rsidRPr="007107C5">
        <w:rPr>
          <w:rFonts w:ascii="Georgia" w:hAnsi="Georgia"/>
          <w:sz w:val="24"/>
          <w:szCs w:val="24"/>
        </w:rPr>
        <w:t>the “air of reality” (</w:t>
      </w:r>
      <w:r w:rsidR="00892574" w:rsidRPr="009877B0">
        <w:rPr>
          <w:rFonts w:ascii="Georgia" w:hAnsi="Georgia"/>
          <w:sz w:val="24"/>
          <w:szCs w:val="24"/>
          <w:u w:val="single"/>
        </w:rPr>
        <w:t>LC</w:t>
      </w:r>
      <w:r w:rsidR="00892574" w:rsidRPr="001B30FE">
        <w:rPr>
          <w:rFonts w:ascii="Georgia" w:hAnsi="Georgia"/>
          <w:sz w:val="24"/>
          <w:szCs w:val="24"/>
        </w:rPr>
        <w:t xml:space="preserve"> </w:t>
      </w:r>
      <w:r w:rsidR="00892574" w:rsidRPr="007107C5">
        <w:rPr>
          <w:rFonts w:ascii="Georgia" w:hAnsi="Georgia"/>
          <w:sz w:val="24"/>
          <w:szCs w:val="24"/>
        </w:rPr>
        <w:t>53).</w:t>
      </w:r>
      <w:r w:rsidR="00D57A65">
        <w:rPr>
          <w:rFonts w:ascii="Georgia" w:hAnsi="Georgia"/>
          <w:sz w:val="24"/>
          <w:szCs w:val="24"/>
        </w:rPr>
        <w:t xml:space="preserve"> The dilemma for the novelist was how to avoid </w:t>
      </w:r>
      <w:r w:rsidR="005F72E4">
        <w:rPr>
          <w:rFonts w:ascii="Georgia" w:hAnsi="Georgia"/>
          <w:sz w:val="24"/>
          <w:szCs w:val="24"/>
        </w:rPr>
        <w:t xml:space="preserve">the </w:t>
      </w:r>
      <w:r w:rsidR="00D57A65">
        <w:rPr>
          <w:rFonts w:ascii="Georgia" w:hAnsi="Georgia"/>
          <w:sz w:val="24"/>
          <w:szCs w:val="24"/>
        </w:rPr>
        <w:t xml:space="preserve">reticence </w:t>
      </w:r>
      <w:r w:rsidR="005F72E4">
        <w:rPr>
          <w:rFonts w:ascii="Georgia" w:hAnsi="Georgia"/>
          <w:sz w:val="24"/>
          <w:szCs w:val="24"/>
        </w:rPr>
        <w:t xml:space="preserve">of the poet </w:t>
      </w:r>
      <w:r w:rsidR="00D57A65">
        <w:rPr>
          <w:rFonts w:ascii="Georgia" w:hAnsi="Georgia"/>
          <w:sz w:val="24"/>
          <w:szCs w:val="24"/>
        </w:rPr>
        <w:t xml:space="preserve">without </w:t>
      </w:r>
      <w:r w:rsidR="005F72E4">
        <w:rPr>
          <w:rFonts w:ascii="Georgia" w:hAnsi="Georgia"/>
          <w:sz w:val="24"/>
          <w:szCs w:val="24"/>
        </w:rPr>
        <w:t xml:space="preserve">being left with only </w:t>
      </w:r>
      <w:r w:rsidR="00D57A65">
        <w:rPr>
          <w:rFonts w:ascii="Georgia" w:hAnsi="Georgia"/>
          <w:sz w:val="24"/>
          <w:szCs w:val="24"/>
        </w:rPr>
        <w:t xml:space="preserve">the gross and ignoble. </w:t>
      </w:r>
      <w:r w:rsidR="00BC1530">
        <w:rPr>
          <w:rFonts w:ascii="Georgia" w:hAnsi="Georgia"/>
          <w:sz w:val="24"/>
          <w:szCs w:val="24"/>
        </w:rPr>
        <w:t>Th</w:t>
      </w:r>
      <w:r w:rsidR="009E724A">
        <w:rPr>
          <w:rFonts w:ascii="Georgia" w:hAnsi="Georgia"/>
          <w:sz w:val="24"/>
          <w:szCs w:val="24"/>
        </w:rPr>
        <w:t>at</w:t>
      </w:r>
      <w:r w:rsidR="00BC1530">
        <w:rPr>
          <w:rFonts w:ascii="Georgia" w:hAnsi="Georgia"/>
          <w:sz w:val="24"/>
          <w:szCs w:val="24"/>
        </w:rPr>
        <w:t xml:space="preserve"> </w:t>
      </w:r>
      <w:r w:rsidR="00D57A65">
        <w:rPr>
          <w:rFonts w:ascii="Georgia" w:hAnsi="Georgia"/>
          <w:sz w:val="24"/>
          <w:szCs w:val="24"/>
        </w:rPr>
        <w:t xml:space="preserve">dilemma </w:t>
      </w:r>
      <w:r w:rsidR="00BC1530">
        <w:rPr>
          <w:rFonts w:ascii="Georgia" w:hAnsi="Georgia"/>
          <w:sz w:val="24"/>
          <w:szCs w:val="24"/>
        </w:rPr>
        <w:t xml:space="preserve">is </w:t>
      </w:r>
      <w:r w:rsidR="009E724A">
        <w:rPr>
          <w:rFonts w:ascii="Georgia" w:hAnsi="Georgia"/>
          <w:sz w:val="24"/>
          <w:szCs w:val="24"/>
        </w:rPr>
        <w:t xml:space="preserve">neatly </w:t>
      </w:r>
      <w:r w:rsidR="00D57A65">
        <w:rPr>
          <w:rFonts w:ascii="Georgia" w:hAnsi="Georgia"/>
          <w:sz w:val="24"/>
          <w:szCs w:val="24"/>
        </w:rPr>
        <w:t xml:space="preserve">captured in </w:t>
      </w:r>
      <w:r w:rsidR="00BC1530">
        <w:rPr>
          <w:rFonts w:ascii="Georgia" w:hAnsi="Georgia"/>
          <w:sz w:val="24"/>
          <w:szCs w:val="24"/>
        </w:rPr>
        <w:t xml:space="preserve">the title of </w:t>
      </w:r>
      <w:proofErr w:type="spellStart"/>
      <w:r w:rsidR="00D57A65">
        <w:rPr>
          <w:rFonts w:ascii="Georgia" w:hAnsi="Georgia"/>
          <w:sz w:val="24"/>
          <w:szCs w:val="24"/>
        </w:rPr>
        <w:t>Allon</w:t>
      </w:r>
      <w:proofErr w:type="spellEnd"/>
      <w:r w:rsidR="00D57A65">
        <w:rPr>
          <w:rFonts w:ascii="Georgia" w:hAnsi="Georgia"/>
          <w:sz w:val="24"/>
          <w:szCs w:val="24"/>
        </w:rPr>
        <w:t xml:space="preserve"> White’s </w:t>
      </w:r>
      <w:r w:rsidR="00BC1530" w:rsidRPr="009877B0">
        <w:rPr>
          <w:rFonts w:ascii="Georgia" w:hAnsi="Georgia"/>
          <w:sz w:val="24"/>
          <w:szCs w:val="24"/>
          <w:u w:val="single"/>
        </w:rPr>
        <w:t>The Uses of Obscurity: The Fiction of Early Modernism</w:t>
      </w:r>
      <w:r w:rsidR="00BC1530" w:rsidRPr="001B30FE">
        <w:rPr>
          <w:rFonts w:ascii="Georgia" w:hAnsi="Georgia"/>
          <w:sz w:val="24"/>
          <w:szCs w:val="24"/>
        </w:rPr>
        <w:t xml:space="preserve"> </w:t>
      </w:r>
      <w:proofErr w:type="gramStart"/>
      <w:r w:rsidR="00D57A65">
        <w:rPr>
          <w:rFonts w:ascii="Georgia" w:hAnsi="Georgia"/>
          <w:sz w:val="24"/>
          <w:szCs w:val="24"/>
        </w:rPr>
        <w:t xml:space="preserve">and </w:t>
      </w:r>
      <w:r w:rsidR="009E724A">
        <w:rPr>
          <w:rFonts w:ascii="Georgia" w:hAnsi="Georgia"/>
          <w:sz w:val="24"/>
          <w:szCs w:val="24"/>
        </w:rPr>
        <w:t>also</w:t>
      </w:r>
      <w:proofErr w:type="gramEnd"/>
      <w:r w:rsidR="009E724A">
        <w:rPr>
          <w:rFonts w:ascii="Georgia" w:hAnsi="Georgia"/>
          <w:sz w:val="24"/>
          <w:szCs w:val="24"/>
        </w:rPr>
        <w:t xml:space="preserve"> </w:t>
      </w:r>
      <w:r w:rsidR="00D57A65">
        <w:rPr>
          <w:rFonts w:ascii="Georgia" w:hAnsi="Georgia"/>
          <w:sz w:val="24"/>
          <w:szCs w:val="24"/>
        </w:rPr>
        <w:t xml:space="preserve">in </w:t>
      </w:r>
      <w:r w:rsidR="00892574" w:rsidRPr="007107C5">
        <w:rPr>
          <w:rFonts w:ascii="Georgia" w:hAnsi="Georgia"/>
          <w:sz w:val="24"/>
          <w:szCs w:val="24"/>
        </w:rPr>
        <w:t xml:space="preserve">Fredric Jameson’s account, in </w:t>
      </w:r>
      <w:r w:rsidR="00892574" w:rsidRPr="009877B0">
        <w:rPr>
          <w:rFonts w:ascii="Georgia" w:hAnsi="Georgia"/>
          <w:sz w:val="24"/>
          <w:szCs w:val="24"/>
          <w:u w:val="single"/>
        </w:rPr>
        <w:t>The Political Unconscious</w:t>
      </w:r>
      <w:r w:rsidR="00892574" w:rsidRPr="007107C5">
        <w:rPr>
          <w:rFonts w:ascii="Georgia" w:hAnsi="Georgia"/>
          <w:sz w:val="24"/>
          <w:szCs w:val="24"/>
        </w:rPr>
        <w:t>, of the way in which “older magical content” survive</w:t>
      </w:r>
      <w:r w:rsidR="007B3708">
        <w:rPr>
          <w:rFonts w:ascii="Georgia" w:hAnsi="Georgia"/>
          <w:sz w:val="24"/>
          <w:szCs w:val="24"/>
        </w:rPr>
        <w:t>d</w:t>
      </w:r>
      <w:r w:rsidR="00892574" w:rsidRPr="007107C5">
        <w:rPr>
          <w:rFonts w:ascii="Georgia" w:hAnsi="Georgia"/>
          <w:sz w:val="24"/>
          <w:szCs w:val="24"/>
        </w:rPr>
        <w:t xml:space="preserve"> in literary modernism as “a determinate, marked </w:t>
      </w:r>
      <w:r w:rsidR="00892574" w:rsidRPr="009877B0">
        <w:rPr>
          <w:rFonts w:ascii="Georgia" w:hAnsi="Georgia"/>
          <w:sz w:val="24"/>
          <w:szCs w:val="24"/>
          <w:u w:val="single"/>
        </w:rPr>
        <w:t>absence</w:t>
      </w:r>
      <w:r w:rsidR="00892574" w:rsidRPr="001B30FE">
        <w:rPr>
          <w:rFonts w:ascii="Georgia" w:hAnsi="Georgia"/>
          <w:sz w:val="24"/>
          <w:szCs w:val="24"/>
        </w:rPr>
        <w:t xml:space="preserve"> </w:t>
      </w:r>
      <w:r w:rsidR="00892574" w:rsidRPr="007107C5">
        <w:rPr>
          <w:rFonts w:ascii="Georgia" w:hAnsi="Georgia"/>
          <w:sz w:val="24"/>
          <w:szCs w:val="24"/>
        </w:rPr>
        <w:t>at the heart of the secular world” (121).</w:t>
      </w:r>
      <w:r w:rsidR="00C82110" w:rsidRPr="007107C5">
        <w:rPr>
          <w:rFonts w:ascii="Georgia" w:hAnsi="Georgia"/>
          <w:sz w:val="24"/>
          <w:szCs w:val="24"/>
        </w:rPr>
        <w:t xml:space="preserve"> </w:t>
      </w:r>
      <w:r w:rsidR="00BC1530">
        <w:rPr>
          <w:rFonts w:ascii="Georgia" w:hAnsi="Georgia"/>
          <w:sz w:val="24"/>
          <w:szCs w:val="24"/>
        </w:rPr>
        <w:t xml:space="preserve">But there was a role here for the critic as well as the novelist, and in an </w:t>
      </w:r>
      <w:r w:rsidR="00EF074F">
        <w:rPr>
          <w:rFonts w:ascii="Georgia" w:hAnsi="Georgia"/>
          <w:sz w:val="24"/>
          <w:szCs w:val="24"/>
        </w:rPr>
        <w:t xml:space="preserve">1891 </w:t>
      </w:r>
      <w:r w:rsidR="00BC1530">
        <w:rPr>
          <w:rFonts w:ascii="Georgia" w:hAnsi="Georgia"/>
          <w:sz w:val="24"/>
          <w:szCs w:val="24"/>
        </w:rPr>
        <w:t>essay, James</w:t>
      </w:r>
      <w:r w:rsidR="00EF074F">
        <w:rPr>
          <w:rFonts w:ascii="Georgia" w:hAnsi="Georgia"/>
          <w:sz w:val="24"/>
          <w:szCs w:val="24"/>
        </w:rPr>
        <w:t xml:space="preserve"> transformed the Arthurian references which had preoccupied him in th</w:t>
      </w:r>
      <w:r w:rsidR="00137E0F">
        <w:rPr>
          <w:rFonts w:ascii="Georgia" w:hAnsi="Georgia"/>
          <w:sz w:val="24"/>
          <w:szCs w:val="24"/>
        </w:rPr>
        <w:t>e</w:t>
      </w:r>
      <w:r w:rsidR="00EF074F">
        <w:rPr>
          <w:rFonts w:ascii="Georgia" w:hAnsi="Georgia"/>
          <w:sz w:val="24"/>
          <w:szCs w:val="24"/>
        </w:rPr>
        <w:t xml:space="preserve"> 1864 review. P</w:t>
      </w:r>
      <w:r w:rsidR="00EF074F" w:rsidRPr="00EF074F">
        <w:rPr>
          <w:rFonts w:ascii="Georgia" w:hAnsi="Georgia"/>
          <w:sz w:val="24"/>
          <w:szCs w:val="24"/>
        </w:rPr>
        <w:t>ublished just months after Abbey received his commission from the Boston Public Library</w:t>
      </w:r>
      <w:r w:rsidR="00EF074F">
        <w:rPr>
          <w:rFonts w:ascii="Georgia" w:hAnsi="Georgia"/>
          <w:sz w:val="24"/>
          <w:szCs w:val="24"/>
        </w:rPr>
        <w:t>,</w:t>
      </w:r>
      <w:r w:rsidR="00EF074F" w:rsidRPr="00EF074F">
        <w:rPr>
          <w:rFonts w:ascii="Georgia" w:hAnsi="Georgia"/>
          <w:sz w:val="24"/>
          <w:szCs w:val="24"/>
        </w:rPr>
        <w:t xml:space="preserve"> </w:t>
      </w:r>
      <w:r w:rsidR="008324A3">
        <w:rPr>
          <w:rFonts w:ascii="Georgia" w:hAnsi="Georgia"/>
          <w:sz w:val="24"/>
          <w:szCs w:val="24"/>
        </w:rPr>
        <w:t xml:space="preserve">“The Science of Criticism” </w:t>
      </w:r>
      <w:r w:rsidR="00EF074F">
        <w:rPr>
          <w:rFonts w:ascii="Georgia" w:hAnsi="Georgia"/>
          <w:sz w:val="24"/>
          <w:szCs w:val="24"/>
        </w:rPr>
        <w:t xml:space="preserve">features </w:t>
      </w:r>
      <w:r w:rsidR="00137E0F">
        <w:rPr>
          <w:rFonts w:ascii="Georgia" w:hAnsi="Georgia"/>
          <w:sz w:val="24"/>
          <w:szCs w:val="24"/>
        </w:rPr>
        <w:t>James’s</w:t>
      </w:r>
      <w:r w:rsidR="00EF074F">
        <w:rPr>
          <w:rFonts w:ascii="Georgia" w:hAnsi="Georgia"/>
          <w:sz w:val="24"/>
          <w:szCs w:val="24"/>
        </w:rPr>
        <w:t xml:space="preserve"> most elaborate and striking use of an image and a type drawn from medieval romance, </w:t>
      </w:r>
      <w:r w:rsidR="00137E0F">
        <w:rPr>
          <w:rFonts w:ascii="Georgia" w:hAnsi="Georgia"/>
          <w:sz w:val="24"/>
          <w:szCs w:val="24"/>
        </w:rPr>
        <w:t xml:space="preserve">and one which is </w:t>
      </w:r>
      <w:r w:rsidR="00EF074F">
        <w:rPr>
          <w:rFonts w:ascii="Georgia" w:hAnsi="Georgia"/>
          <w:sz w:val="24"/>
          <w:szCs w:val="24"/>
        </w:rPr>
        <w:t xml:space="preserve">no longer </w:t>
      </w:r>
      <w:r w:rsidR="00137E0F">
        <w:rPr>
          <w:rFonts w:ascii="Georgia" w:hAnsi="Georgia"/>
          <w:sz w:val="24"/>
          <w:szCs w:val="24"/>
        </w:rPr>
        <w:t xml:space="preserve">deployed </w:t>
      </w:r>
      <w:r w:rsidR="00EF074F">
        <w:rPr>
          <w:rFonts w:ascii="Georgia" w:hAnsi="Georgia"/>
          <w:sz w:val="24"/>
          <w:szCs w:val="24"/>
        </w:rPr>
        <w:t xml:space="preserve">for purposes of irony or as an illustration of the artless and primitive. James acknowledged the existence of </w:t>
      </w:r>
      <w:r w:rsidR="004A389D">
        <w:rPr>
          <w:rFonts w:ascii="Georgia" w:hAnsi="Georgia"/>
          <w:sz w:val="24"/>
          <w:szCs w:val="24"/>
        </w:rPr>
        <w:t xml:space="preserve">“too many small school-masters” </w:t>
      </w:r>
      <w:r w:rsidR="00137E0F">
        <w:rPr>
          <w:rFonts w:ascii="Georgia" w:hAnsi="Georgia"/>
          <w:sz w:val="24"/>
          <w:szCs w:val="24"/>
        </w:rPr>
        <w:t xml:space="preserve">(echoes here of a Ruskinian insistence upon rules) </w:t>
      </w:r>
      <w:r w:rsidR="004A389D">
        <w:rPr>
          <w:rFonts w:ascii="Georgia" w:hAnsi="Georgia"/>
          <w:sz w:val="24"/>
          <w:szCs w:val="24"/>
        </w:rPr>
        <w:t>but held out nevertheless for “the high utility of criticism” (</w:t>
      </w:r>
      <w:r w:rsidR="004A389D" w:rsidRPr="009877B0">
        <w:rPr>
          <w:rFonts w:ascii="Georgia" w:hAnsi="Georgia"/>
          <w:sz w:val="24"/>
          <w:szCs w:val="24"/>
          <w:u w:val="single"/>
        </w:rPr>
        <w:t>LC</w:t>
      </w:r>
      <w:r w:rsidR="004A389D" w:rsidRPr="001B30FE">
        <w:rPr>
          <w:rFonts w:ascii="Georgia" w:hAnsi="Georgia"/>
          <w:sz w:val="24"/>
          <w:szCs w:val="24"/>
        </w:rPr>
        <w:t xml:space="preserve"> </w:t>
      </w:r>
      <w:r w:rsidR="004A389D">
        <w:rPr>
          <w:rFonts w:ascii="Georgia" w:hAnsi="Georgia"/>
          <w:sz w:val="24"/>
          <w:szCs w:val="24"/>
        </w:rPr>
        <w:t>98). If the part played by the critic proceeded from “deep sources,” he wrote, “from the efficient combination of experience and perception,” then th</w:t>
      </w:r>
      <w:r w:rsidR="005F72E4">
        <w:rPr>
          <w:rFonts w:ascii="Georgia" w:hAnsi="Georgia"/>
          <w:sz w:val="24"/>
          <w:szCs w:val="24"/>
        </w:rPr>
        <w:t>is figure</w:t>
      </w:r>
      <w:r w:rsidR="004A389D">
        <w:rPr>
          <w:rFonts w:ascii="Georgia" w:hAnsi="Georgia"/>
          <w:sz w:val="24"/>
          <w:szCs w:val="24"/>
        </w:rPr>
        <w:t xml:space="preserve"> could be “the real helper of the artist, a torch-bearing outrider” (98). It was </w:t>
      </w:r>
      <w:proofErr w:type="spellStart"/>
      <w:r w:rsidR="004A389D">
        <w:rPr>
          <w:rFonts w:ascii="Georgia" w:hAnsi="Georgia"/>
          <w:sz w:val="24"/>
          <w:szCs w:val="24"/>
        </w:rPr>
        <w:t>here─carried</w:t>
      </w:r>
      <w:proofErr w:type="spellEnd"/>
      <w:r w:rsidR="004A389D">
        <w:rPr>
          <w:rFonts w:ascii="Georgia" w:hAnsi="Georgia"/>
          <w:sz w:val="24"/>
          <w:szCs w:val="24"/>
        </w:rPr>
        <w:t xml:space="preserve"> away, perhaps, by a high sense of mission and of </w:t>
      </w:r>
      <w:proofErr w:type="spellStart"/>
      <w:r w:rsidR="004A389D">
        <w:rPr>
          <w:rFonts w:ascii="Georgia" w:hAnsi="Georgia"/>
          <w:sz w:val="24"/>
          <w:szCs w:val="24"/>
        </w:rPr>
        <w:t>sacrifice─that</w:t>
      </w:r>
      <w:proofErr w:type="spellEnd"/>
      <w:r w:rsidR="004A389D">
        <w:rPr>
          <w:rFonts w:ascii="Georgia" w:hAnsi="Georgia"/>
          <w:sz w:val="24"/>
          <w:szCs w:val="24"/>
        </w:rPr>
        <w:t xml:space="preserve"> James turned to the resources of medieval romance to make his point. </w:t>
      </w:r>
      <w:r w:rsidR="009E724A">
        <w:rPr>
          <w:rFonts w:ascii="Georgia" w:hAnsi="Georgia"/>
          <w:sz w:val="24"/>
          <w:szCs w:val="24"/>
        </w:rPr>
        <w:t xml:space="preserve">The critic was inevitably </w:t>
      </w:r>
      <w:r w:rsidR="00137E0F">
        <w:rPr>
          <w:rFonts w:ascii="Georgia" w:hAnsi="Georgia"/>
          <w:sz w:val="24"/>
          <w:szCs w:val="24"/>
        </w:rPr>
        <w:t xml:space="preserve">an </w:t>
      </w:r>
      <w:r w:rsidR="009E724A">
        <w:rPr>
          <w:rFonts w:ascii="Georgia" w:hAnsi="Georgia"/>
          <w:sz w:val="24"/>
          <w:szCs w:val="24"/>
        </w:rPr>
        <w:t>Arnoldian to a degree, but “free work” required a certain “outfit:”</w:t>
      </w:r>
    </w:p>
    <w:p w14:paraId="7AC4F255" w14:textId="74F13421" w:rsidR="00935D74" w:rsidRPr="00935D74" w:rsidRDefault="00935D74" w:rsidP="00BC35AA">
      <w:pPr>
        <w:spacing w:line="480" w:lineRule="auto"/>
        <w:ind w:left="709"/>
        <w:rPr>
          <w:rFonts w:ascii="Georgia" w:hAnsi="Georgia"/>
          <w:sz w:val="24"/>
          <w:szCs w:val="24"/>
        </w:rPr>
      </w:pPr>
      <w:r w:rsidRPr="007107C5">
        <w:rPr>
          <w:rFonts w:ascii="Georgia" w:hAnsi="Georgia"/>
          <w:sz w:val="24"/>
          <w:szCs w:val="24"/>
        </w:rPr>
        <w:lastRenderedPageBreak/>
        <w:t xml:space="preserve">and when one considers the noble figure completely equipped—armed </w:t>
      </w:r>
      <w:r w:rsidRPr="009877B0">
        <w:rPr>
          <w:rFonts w:ascii="Georgia" w:hAnsi="Georgia"/>
          <w:sz w:val="24"/>
          <w:szCs w:val="24"/>
          <w:u w:val="single"/>
        </w:rPr>
        <w:t>cap</w:t>
      </w:r>
      <w:r w:rsidR="00424B43" w:rsidRPr="009877B0">
        <w:rPr>
          <w:rFonts w:ascii="Georgia" w:hAnsi="Georgia"/>
          <w:sz w:val="24"/>
          <w:szCs w:val="24"/>
          <w:u w:val="single"/>
        </w:rPr>
        <w:t>-</w:t>
      </w:r>
      <w:r w:rsidRPr="009877B0">
        <w:rPr>
          <w:rFonts w:ascii="Georgia" w:hAnsi="Georgia"/>
          <w:sz w:val="24"/>
          <w:szCs w:val="24"/>
          <w:u w:val="single"/>
        </w:rPr>
        <w:t>à</w:t>
      </w:r>
      <w:r w:rsidR="00424B43" w:rsidRPr="009877B0">
        <w:rPr>
          <w:rFonts w:ascii="Georgia" w:hAnsi="Georgia"/>
          <w:sz w:val="24"/>
          <w:szCs w:val="24"/>
          <w:u w:val="single"/>
        </w:rPr>
        <w:t>-</w:t>
      </w:r>
      <w:r w:rsidRPr="009877B0">
        <w:rPr>
          <w:rFonts w:ascii="Georgia" w:hAnsi="Georgia"/>
          <w:sz w:val="24"/>
          <w:szCs w:val="24"/>
          <w:u w:val="single"/>
        </w:rPr>
        <w:t>pie</w:t>
      </w:r>
      <w:r w:rsidRPr="001B30FE">
        <w:rPr>
          <w:rFonts w:ascii="Georgia" w:hAnsi="Georgia"/>
          <w:sz w:val="24"/>
          <w:szCs w:val="24"/>
        </w:rPr>
        <w:t xml:space="preserve"> </w:t>
      </w:r>
      <w:r w:rsidRPr="007107C5">
        <w:rPr>
          <w:rFonts w:ascii="Georgia" w:hAnsi="Georgia"/>
          <w:sz w:val="24"/>
          <w:szCs w:val="24"/>
        </w:rPr>
        <w:t>in curiosity and sympathy—one falls in love with the apparition. It certainly represents the knight who has knelt through his long vigil and who has the piety of his office. (</w:t>
      </w:r>
      <w:r w:rsidRPr="009877B0">
        <w:rPr>
          <w:rFonts w:ascii="Georgia" w:hAnsi="Georgia"/>
          <w:sz w:val="24"/>
          <w:szCs w:val="24"/>
          <w:u w:val="single"/>
        </w:rPr>
        <w:t>LC</w:t>
      </w:r>
      <w:r w:rsidRPr="001B30FE">
        <w:rPr>
          <w:rFonts w:ascii="Georgia" w:hAnsi="Georgia"/>
          <w:sz w:val="24"/>
          <w:szCs w:val="24"/>
        </w:rPr>
        <w:t xml:space="preserve"> </w:t>
      </w:r>
      <w:r w:rsidRPr="007107C5">
        <w:rPr>
          <w:rFonts w:ascii="Georgia" w:hAnsi="Georgia"/>
          <w:sz w:val="24"/>
          <w:szCs w:val="24"/>
        </w:rPr>
        <w:t>98).</w:t>
      </w:r>
    </w:p>
    <w:p w14:paraId="2CE13250" w14:textId="77777777" w:rsidR="00C7131F" w:rsidRPr="00C7131F" w:rsidRDefault="00C7131F" w:rsidP="00BC35AA">
      <w:pPr>
        <w:spacing w:line="480" w:lineRule="auto"/>
        <w:ind w:left="851" w:hanging="851"/>
        <w:rPr>
          <w:rFonts w:ascii="Georgia" w:hAnsi="Georgia"/>
          <w:sz w:val="24"/>
          <w:szCs w:val="24"/>
        </w:rPr>
      </w:pPr>
    </w:p>
    <w:p w14:paraId="59185A6E" w14:textId="77777777" w:rsidR="009B1950" w:rsidRDefault="00E24710" w:rsidP="00BC35AA">
      <w:pPr>
        <w:spacing w:after="0" w:line="480" w:lineRule="auto"/>
        <w:ind w:firstLine="720"/>
        <w:rPr>
          <w:rFonts w:ascii="Georgia" w:hAnsi="Georgia"/>
          <w:sz w:val="20"/>
          <w:szCs w:val="20"/>
        </w:rPr>
      </w:pPr>
      <w:r w:rsidRPr="00A71C41">
        <w:rPr>
          <w:rFonts w:ascii="Georgia" w:hAnsi="Georgia"/>
          <w:sz w:val="20"/>
          <w:szCs w:val="20"/>
        </w:rPr>
        <w:t>NOTES</w:t>
      </w:r>
    </w:p>
    <w:p w14:paraId="4536208B" w14:textId="5947D6B8" w:rsidR="008C62F4" w:rsidRDefault="00DC55CF" w:rsidP="00BC35AA">
      <w:pPr>
        <w:spacing w:after="0" w:line="480" w:lineRule="auto"/>
        <w:ind w:firstLine="720"/>
        <w:rPr>
          <w:rFonts w:ascii="Georgia" w:hAnsi="Georgia"/>
          <w:sz w:val="20"/>
          <w:szCs w:val="20"/>
        </w:rPr>
      </w:pPr>
      <w:r>
        <w:rPr>
          <w:rFonts w:ascii="Georgia" w:hAnsi="Georgia"/>
          <w:sz w:val="20"/>
          <w:szCs w:val="20"/>
        </w:rPr>
        <w:t xml:space="preserve">Parts of the </w:t>
      </w:r>
      <w:r w:rsidR="00AD4815">
        <w:rPr>
          <w:rFonts w:ascii="Georgia" w:hAnsi="Georgia"/>
          <w:sz w:val="20"/>
          <w:szCs w:val="20"/>
        </w:rPr>
        <w:t xml:space="preserve">third </w:t>
      </w:r>
      <w:r>
        <w:rPr>
          <w:rFonts w:ascii="Georgia" w:hAnsi="Georgia"/>
          <w:sz w:val="20"/>
          <w:szCs w:val="20"/>
        </w:rPr>
        <w:t xml:space="preserve">section of this article were presented at the Henry James and Memory conference (British Library, April 2016). A version of the </w:t>
      </w:r>
      <w:r w:rsidR="00AD4815">
        <w:rPr>
          <w:rFonts w:ascii="Georgia" w:hAnsi="Georgia"/>
          <w:sz w:val="20"/>
          <w:szCs w:val="20"/>
        </w:rPr>
        <w:t>second</w:t>
      </w:r>
      <w:r>
        <w:rPr>
          <w:rFonts w:ascii="Georgia" w:hAnsi="Georgia"/>
          <w:sz w:val="20"/>
          <w:szCs w:val="20"/>
        </w:rPr>
        <w:t xml:space="preserve"> section of this article was presented at the Modern Language Association convention (January 2021). I am grateful to the audience and respondents at both these events.</w:t>
      </w:r>
    </w:p>
    <w:p w14:paraId="7F5456E5" w14:textId="063AB5FE" w:rsidR="009E337A" w:rsidRPr="009E337A" w:rsidRDefault="009E337A" w:rsidP="00BC35AA">
      <w:pPr>
        <w:spacing w:after="0" w:line="480" w:lineRule="auto"/>
        <w:ind w:firstLine="720"/>
        <w:rPr>
          <w:rFonts w:ascii="Georgia" w:hAnsi="Georgia"/>
          <w:sz w:val="20"/>
          <w:szCs w:val="20"/>
        </w:rPr>
      </w:pPr>
      <w:r>
        <w:rPr>
          <w:rFonts w:ascii="Georgia" w:hAnsi="Georgia"/>
          <w:sz w:val="20"/>
          <w:szCs w:val="20"/>
          <w:vertAlign w:val="superscript"/>
        </w:rPr>
        <w:t>1</w:t>
      </w:r>
      <w:r w:rsidR="00D45D32">
        <w:rPr>
          <w:rFonts w:ascii="Georgia" w:hAnsi="Georgia"/>
          <w:sz w:val="20"/>
          <w:szCs w:val="20"/>
        </w:rPr>
        <w:t>S</w:t>
      </w:r>
      <w:r w:rsidRPr="00C828E4">
        <w:rPr>
          <w:rFonts w:ascii="Georgia" w:hAnsi="Georgia"/>
          <w:sz w:val="20"/>
          <w:szCs w:val="20"/>
        </w:rPr>
        <w:t>ee</w:t>
      </w:r>
      <w:r w:rsidRPr="009E337A">
        <w:rPr>
          <w:rFonts w:ascii="Georgia" w:hAnsi="Georgia"/>
          <w:sz w:val="20"/>
          <w:szCs w:val="20"/>
        </w:rPr>
        <w:t xml:space="preserve">, for example, Chandler, Girouard, Taylor and Brewer, </w:t>
      </w:r>
      <w:proofErr w:type="spellStart"/>
      <w:r w:rsidRPr="009E337A">
        <w:rPr>
          <w:rFonts w:ascii="Georgia" w:hAnsi="Georgia"/>
          <w:sz w:val="20"/>
          <w:szCs w:val="20"/>
        </w:rPr>
        <w:t>Mancoff</w:t>
      </w:r>
      <w:proofErr w:type="spellEnd"/>
      <w:r w:rsidR="00933394">
        <w:rPr>
          <w:rFonts w:ascii="Georgia" w:hAnsi="Georgia"/>
          <w:sz w:val="20"/>
          <w:szCs w:val="20"/>
        </w:rPr>
        <w:t xml:space="preserve"> (1990, 1995 and 2014)</w:t>
      </w:r>
      <w:r w:rsidRPr="009E337A">
        <w:rPr>
          <w:rFonts w:ascii="Georgia" w:hAnsi="Georgia"/>
          <w:sz w:val="20"/>
          <w:szCs w:val="20"/>
        </w:rPr>
        <w:t xml:space="preserve">, </w:t>
      </w:r>
      <w:r w:rsidR="00933394">
        <w:rPr>
          <w:rFonts w:ascii="Georgia" w:hAnsi="Georgia"/>
          <w:sz w:val="20"/>
          <w:szCs w:val="20"/>
        </w:rPr>
        <w:t xml:space="preserve">Boos, </w:t>
      </w:r>
      <w:r w:rsidR="003827ED">
        <w:rPr>
          <w:rFonts w:ascii="Georgia" w:hAnsi="Georgia"/>
          <w:sz w:val="20"/>
          <w:szCs w:val="20"/>
        </w:rPr>
        <w:t xml:space="preserve">Bryden, </w:t>
      </w:r>
      <w:r w:rsidR="004348B4">
        <w:rPr>
          <w:rFonts w:ascii="Georgia" w:hAnsi="Georgia"/>
          <w:sz w:val="20"/>
          <w:szCs w:val="20"/>
        </w:rPr>
        <w:t xml:space="preserve">Holloway and </w:t>
      </w:r>
      <w:proofErr w:type="spellStart"/>
      <w:r w:rsidR="004348B4">
        <w:rPr>
          <w:rFonts w:ascii="Georgia" w:hAnsi="Georgia"/>
          <w:sz w:val="20"/>
          <w:szCs w:val="20"/>
        </w:rPr>
        <w:t>Palmgren</w:t>
      </w:r>
      <w:proofErr w:type="spellEnd"/>
      <w:r w:rsidR="004348B4">
        <w:rPr>
          <w:rFonts w:ascii="Georgia" w:hAnsi="Georgia"/>
          <w:sz w:val="20"/>
          <w:szCs w:val="20"/>
        </w:rPr>
        <w:t xml:space="preserve">, </w:t>
      </w:r>
      <w:r w:rsidR="00D45D32">
        <w:rPr>
          <w:rFonts w:ascii="Georgia" w:hAnsi="Georgia"/>
          <w:sz w:val="20"/>
          <w:szCs w:val="20"/>
        </w:rPr>
        <w:t>Alexander</w:t>
      </w:r>
      <w:r w:rsidRPr="009E337A">
        <w:rPr>
          <w:rFonts w:ascii="Georgia" w:hAnsi="Georgia"/>
          <w:sz w:val="20"/>
          <w:szCs w:val="20"/>
        </w:rPr>
        <w:t>, and Parker and Wagner.</w:t>
      </w:r>
    </w:p>
    <w:p w14:paraId="7BC1B3D0" w14:textId="2B88B277" w:rsidR="009E337A" w:rsidRDefault="009E337A" w:rsidP="00BC35AA">
      <w:pPr>
        <w:spacing w:after="0" w:line="480" w:lineRule="auto"/>
        <w:ind w:firstLine="720"/>
        <w:rPr>
          <w:rFonts w:ascii="Georgia" w:hAnsi="Georgia"/>
          <w:sz w:val="20"/>
          <w:szCs w:val="20"/>
        </w:rPr>
      </w:pPr>
      <w:r>
        <w:rPr>
          <w:rFonts w:ascii="Georgia" w:hAnsi="Georgia"/>
          <w:sz w:val="20"/>
          <w:szCs w:val="20"/>
          <w:vertAlign w:val="superscript"/>
        </w:rPr>
        <w:t>2</w:t>
      </w:r>
      <w:r w:rsidRPr="009E337A">
        <w:rPr>
          <w:rFonts w:ascii="Georgia" w:hAnsi="Georgia"/>
          <w:sz w:val="20"/>
          <w:szCs w:val="20"/>
        </w:rPr>
        <w:t xml:space="preserve">See </w:t>
      </w:r>
      <w:r w:rsidR="00BD3FC3">
        <w:rPr>
          <w:rFonts w:ascii="Georgia" w:hAnsi="Georgia"/>
          <w:sz w:val="20"/>
          <w:szCs w:val="20"/>
        </w:rPr>
        <w:t>Alexander (227</w:t>
      </w:r>
      <w:r w:rsidR="00BD3FC3" w:rsidRPr="00BD3FC3">
        <w:rPr>
          <w:rFonts w:ascii="Georgia" w:hAnsi="Georgia"/>
          <w:sz w:val="20"/>
          <w:szCs w:val="20"/>
        </w:rPr>
        <w:t>–</w:t>
      </w:r>
      <w:r w:rsidR="00BD3FC3">
        <w:rPr>
          <w:rFonts w:ascii="Georgia" w:hAnsi="Georgia"/>
          <w:sz w:val="20"/>
          <w:szCs w:val="20"/>
        </w:rPr>
        <w:t xml:space="preserve">43), </w:t>
      </w:r>
      <w:r w:rsidRPr="009E337A">
        <w:rPr>
          <w:rFonts w:ascii="Georgia" w:hAnsi="Georgia"/>
          <w:sz w:val="20"/>
          <w:szCs w:val="20"/>
        </w:rPr>
        <w:t>Ullyot</w:t>
      </w:r>
      <w:r w:rsidR="00BD3FC3">
        <w:rPr>
          <w:rFonts w:ascii="Georgia" w:hAnsi="Georgia"/>
          <w:sz w:val="20"/>
          <w:szCs w:val="20"/>
        </w:rPr>
        <w:t>,</w:t>
      </w:r>
      <w:r w:rsidR="009438A8">
        <w:rPr>
          <w:rFonts w:ascii="Georgia" w:hAnsi="Georgia"/>
          <w:sz w:val="20"/>
          <w:szCs w:val="20"/>
        </w:rPr>
        <w:t xml:space="preserve"> </w:t>
      </w:r>
      <w:r w:rsidRPr="009E337A">
        <w:rPr>
          <w:rFonts w:ascii="Georgia" w:hAnsi="Georgia"/>
          <w:sz w:val="20"/>
          <w:szCs w:val="20"/>
        </w:rPr>
        <w:t>and Marshall and Cusack.</w:t>
      </w:r>
    </w:p>
    <w:p w14:paraId="5ED8CD47" w14:textId="7AF80ED3" w:rsidR="009E337A" w:rsidRPr="009E337A" w:rsidRDefault="009E337A" w:rsidP="00BC35AA">
      <w:pPr>
        <w:spacing w:after="0" w:line="480" w:lineRule="auto"/>
        <w:ind w:firstLine="720"/>
        <w:rPr>
          <w:rFonts w:ascii="Georgia" w:hAnsi="Georgia"/>
          <w:sz w:val="20"/>
          <w:szCs w:val="20"/>
        </w:rPr>
      </w:pPr>
      <w:r>
        <w:rPr>
          <w:rFonts w:ascii="Georgia" w:hAnsi="Georgia"/>
          <w:sz w:val="20"/>
          <w:szCs w:val="20"/>
          <w:vertAlign w:val="superscript"/>
        </w:rPr>
        <w:t>3</w:t>
      </w:r>
      <w:r w:rsidRPr="009E337A">
        <w:rPr>
          <w:rFonts w:ascii="Georgia" w:hAnsi="Georgia"/>
          <w:sz w:val="20"/>
          <w:szCs w:val="20"/>
        </w:rPr>
        <w:t xml:space="preserve">On Scott, see Herford. On Tennyson, see Horne. On Ruskin, see Parkes, </w:t>
      </w:r>
      <w:proofErr w:type="spellStart"/>
      <w:r w:rsidRPr="009E337A">
        <w:rPr>
          <w:rFonts w:ascii="Georgia" w:hAnsi="Georgia"/>
          <w:sz w:val="20"/>
          <w:szCs w:val="20"/>
        </w:rPr>
        <w:t>Follini</w:t>
      </w:r>
      <w:proofErr w:type="spellEnd"/>
      <w:r w:rsidRPr="009E337A">
        <w:rPr>
          <w:rFonts w:ascii="Georgia" w:hAnsi="Georgia"/>
          <w:sz w:val="20"/>
          <w:szCs w:val="20"/>
        </w:rPr>
        <w:t>, Finnerty and Manolescu-</w:t>
      </w:r>
      <w:proofErr w:type="spellStart"/>
      <w:r w:rsidRPr="009E337A">
        <w:rPr>
          <w:rFonts w:ascii="Georgia" w:hAnsi="Georgia"/>
          <w:sz w:val="20"/>
          <w:szCs w:val="20"/>
        </w:rPr>
        <w:t>Oancea</w:t>
      </w:r>
      <w:proofErr w:type="spellEnd"/>
      <w:r w:rsidRPr="009E337A">
        <w:rPr>
          <w:rFonts w:ascii="Georgia" w:hAnsi="Georgia"/>
          <w:sz w:val="20"/>
          <w:szCs w:val="20"/>
        </w:rPr>
        <w:t>. On Arnold, See Lustig (2008)</w:t>
      </w:r>
      <w:r w:rsidR="009438A8">
        <w:rPr>
          <w:rFonts w:ascii="Georgia" w:hAnsi="Georgia"/>
          <w:sz w:val="20"/>
          <w:szCs w:val="20"/>
        </w:rPr>
        <w:t xml:space="preserve"> and</w:t>
      </w:r>
      <w:r w:rsidRPr="009E337A">
        <w:rPr>
          <w:rFonts w:ascii="Georgia" w:hAnsi="Georgia"/>
          <w:sz w:val="20"/>
          <w:szCs w:val="20"/>
        </w:rPr>
        <w:t xml:space="preserve"> Stainer.</w:t>
      </w:r>
      <w:r w:rsidR="00C828E4">
        <w:rPr>
          <w:rFonts w:ascii="Georgia" w:hAnsi="Georgia"/>
          <w:sz w:val="20"/>
          <w:szCs w:val="20"/>
        </w:rPr>
        <w:t xml:space="preserve"> </w:t>
      </w:r>
      <w:r w:rsidR="001B5518" w:rsidRPr="001B5518">
        <w:rPr>
          <w:rFonts w:ascii="Georgia" w:hAnsi="Georgia"/>
          <w:sz w:val="20"/>
          <w:szCs w:val="20"/>
        </w:rPr>
        <w:t xml:space="preserve">On James’s relation to key figures in Victorian medievalism including Burne-Jones, Morris, Pater, </w:t>
      </w:r>
      <w:proofErr w:type="gramStart"/>
      <w:r w:rsidR="001B5518" w:rsidRPr="001B5518">
        <w:rPr>
          <w:rFonts w:ascii="Georgia" w:hAnsi="Georgia"/>
          <w:sz w:val="20"/>
          <w:szCs w:val="20"/>
        </w:rPr>
        <w:t>Rossetti</w:t>
      </w:r>
      <w:proofErr w:type="gramEnd"/>
      <w:r w:rsidR="001B5518" w:rsidRPr="001B5518">
        <w:rPr>
          <w:rFonts w:ascii="Georgia" w:hAnsi="Georgia"/>
          <w:sz w:val="20"/>
          <w:szCs w:val="20"/>
        </w:rPr>
        <w:t xml:space="preserve"> and Ruskin, see </w:t>
      </w:r>
      <w:proofErr w:type="spellStart"/>
      <w:r w:rsidR="00630C43">
        <w:rPr>
          <w:rFonts w:ascii="Georgia" w:hAnsi="Georgia"/>
          <w:sz w:val="20"/>
          <w:szCs w:val="20"/>
        </w:rPr>
        <w:t>Ellmann</w:t>
      </w:r>
      <w:proofErr w:type="spellEnd"/>
      <w:r w:rsidR="00630C43">
        <w:rPr>
          <w:rFonts w:ascii="Georgia" w:hAnsi="Georgia"/>
          <w:sz w:val="20"/>
          <w:szCs w:val="20"/>
        </w:rPr>
        <w:t xml:space="preserve">, </w:t>
      </w:r>
      <w:r w:rsidR="00091F9D">
        <w:rPr>
          <w:rFonts w:ascii="Georgia" w:hAnsi="Georgia"/>
          <w:sz w:val="20"/>
          <w:szCs w:val="20"/>
        </w:rPr>
        <w:t xml:space="preserve">Freedman, </w:t>
      </w:r>
      <w:r w:rsidR="001B5518" w:rsidRPr="001B5518">
        <w:rPr>
          <w:rFonts w:ascii="Georgia" w:hAnsi="Georgia"/>
          <w:sz w:val="20"/>
          <w:szCs w:val="20"/>
        </w:rPr>
        <w:t xml:space="preserve">Savoy, Graham, </w:t>
      </w:r>
      <w:proofErr w:type="spellStart"/>
      <w:r w:rsidR="001B5518" w:rsidRPr="001B5518">
        <w:rPr>
          <w:rFonts w:ascii="Georgia" w:hAnsi="Georgia"/>
          <w:sz w:val="20"/>
          <w:szCs w:val="20"/>
        </w:rPr>
        <w:t>Casteras</w:t>
      </w:r>
      <w:proofErr w:type="spellEnd"/>
      <w:r w:rsidR="001B5518">
        <w:rPr>
          <w:rFonts w:ascii="Georgia" w:hAnsi="Georgia"/>
          <w:sz w:val="20"/>
          <w:szCs w:val="20"/>
        </w:rPr>
        <w:t xml:space="preserve"> and</w:t>
      </w:r>
      <w:r w:rsidR="001B5518" w:rsidRPr="001B5518">
        <w:rPr>
          <w:rFonts w:ascii="Georgia" w:hAnsi="Georgia"/>
          <w:sz w:val="20"/>
          <w:szCs w:val="20"/>
        </w:rPr>
        <w:t xml:space="preserve"> </w:t>
      </w:r>
      <w:proofErr w:type="spellStart"/>
      <w:r w:rsidR="001B5518" w:rsidRPr="001B5518">
        <w:rPr>
          <w:rFonts w:ascii="Georgia" w:hAnsi="Georgia"/>
          <w:sz w:val="20"/>
          <w:szCs w:val="20"/>
        </w:rPr>
        <w:t>Salmoni</w:t>
      </w:r>
      <w:proofErr w:type="spellEnd"/>
      <w:r w:rsidR="001B5518" w:rsidRPr="001B5518">
        <w:rPr>
          <w:rFonts w:ascii="Georgia" w:hAnsi="Georgia"/>
          <w:sz w:val="20"/>
          <w:szCs w:val="20"/>
        </w:rPr>
        <w:t xml:space="preserve"> (2008).</w:t>
      </w:r>
    </w:p>
    <w:p w14:paraId="5EA7205B" w14:textId="670C22BE" w:rsidR="00E24710" w:rsidRPr="008F7D10" w:rsidRDefault="00E24710" w:rsidP="00BC35AA">
      <w:pPr>
        <w:spacing w:after="0" w:line="480" w:lineRule="auto"/>
        <w:rPr>
          <w:rFonts w:ascii="Georgia" w:hAnsi="Georgia"/>
          <w:sz w:val="20"/>
          <w:szCs w:val="20"/>
        </w:rPr>
      </w:pPr>
      <w:r w:rsidRPr="00A71C41">
        <w:rPr>
          <w:rFonts w:ascii="Georgia" w:hAnsi="Georgia"/>
          <w:sz w:val="20"/>
          <w:szCs w:val="20"/>
        </w:rPr>
        <w:tab/>
      </w:r>
      <w:r w:rsidR="009E337A" w:rsidRPr="009E337A">
        <w:rPr>
          <w:rFonts w:ascii="Georgia" w:hAnsi="Georgia"/>
          <w:sz w:val="20"/>
          <w:szCs w:val="20"/>
          <w:vertAlign w:val="superscript"/>
        </w:rPr>
        <w:t>4</w:t>
      </w:r>
      <w:r w:rsidR="00E97F19">
        <w:rPr>
          <w:rFonts w:ascii="Georgia" w:hAnsi="Georgia"/>
          <w:sz w:val="20"/>
          <w:szCs w:val="20"/>
        </w:rPr>
        <w:t>R</w:t>
      </w:r>
      <w:r w:rsidR="00DC55CF">
        <w:rPr>
          <w:rFonts w:ascii="Georgia" w:hAnsi="Georgia"/>
          <w:sz w:val="20"/>
          <w:szCs w:val="20"/>
        </w:rPr>
        <w:t xml:space="preserve">eferences to </w:t>
      </w:r>
      <w:r w:rsidR="00CC5081">
        <w:rPr>
          <w:rFonts w:ascii="Georgia" w:hAnsi="Georgia"/>
          <w:sz w:val="20"/>
          <w:szCs w:val="20"/>
        </w:rPr>
        <w:t>James’s travel writings are t</w:t>
      </w:r>
      <w:r w:rsidR="00DC55CF">
        <w:rPr>
          <w:rFonts w:ascii="Georgia" w:hAnsi="Georgia"/>
          <w:sz w:val="20"/>
          <w:szCs w:val="20"/>
        </w:rPr>
        <w:t>o</w:t>
      </w:r>
      <w:r w:rsidR="00CC5081">
        <w:rPr>
          <w:rFonts w:ascii="Georgia" w:hAnsi="Georgia"/>
          <w:sz w:val="20"/>
          <w:szCs w:val="20"/>
        </w:rPr>
        <w:t xml:space="preserve"> the Library of America </w:t>
      </w:r>
      <w:r w:rsidR="00DC55CF">
        <w:rPr>
          <w:rFonts w:ascii="Georgia" w:hAnsi="Georgia"/>
          <w:sz w:val="20"/>
          <w:szCs w:val="20"/>
        </w:rPr>
        <w:t>edition</w:t>
      </w:r>
      <w:r w:rsidR="00CC5081">
        <w:rPr>
          <w:rFonts w:ascii="Georgia" w:hAnsi="Georgia"/>
          <w:sz w:val="20"/>
          <w:szCs w:val="20"/>
        </w:rPr>
        <w:t>s (</w:t>
      </w:r>
      <w:r w:rsidR="00CC5081" w:rsidRPr="009877B0">
        <w:rPr>
          <w:rFonts w:ascii="Georgia" w:hAnsi="Georgia"/>
          <w:sz w:val="20"/>
          <w:szCs w:val="20"/>
          <w:u w:val="single"/>
        </w:rPr>
        <w:t>CTW1</w:t>
      </w:r>
      <w:r w:rsidR="00CC5081">
        <w:rPr>
          <w:rFonts w:ascii="Georgia" w:hAnsi="Georgia"/>
          <w:sz w:val="20"/>
          <w:szCs w:val="20"/>
        </w:rPr>
        <w:t xml:space="preserve"> and </w:t>
      </w:r>
      <w:r w:rsidR="00CC5081" w:rsidRPr="009877B0">
        <w:rPr>
          <w:rFonts w:ascii="Georgia" w:hAnsi="Georgia"/>
          <w:sz w:val="20"/>
          <w:szCs w:val="20"/>
          <w:u w:val="single"/>
        </w:rPr>
        <w:t>CTW2</w:t>
      </w:r>
      <w:r w:rsidR="00CC5081">
        <w:rPr>
          <w:rFonts w:ascii="Georgia" w:hAnsi="Georgia"/>
          <w:sz w:val="20"/>
          <w:szCs w:val="20"/>
        </w:rPr>
        <w:t>). All quotations have been checked against the earliest available version and significant differences of wording are noted.</w:t>
      </w:r>
    </w:p>
    <w:p w14:paraId="18A9F7AE" w14:textId="405B0D29" w:rsidR="008F7D10" w:rsidRDefault="009E337A" w:rsidP="00BC35AA">
      <w:pPr>
        <w:spacing w:after="0" w:line="480" w:lineRule="auto"/>
        <w:ind w:firstLine="720"/>
        <w:rPr>
          <w:rFonts w:ascii="Georgia" w:hAnsi="Georgia"/>
          <w:sz w:val="20"/>
          <w:szCs w:val="20"/>
        </w:rPr>
      </w:pPr>
      <w:r>
        <w:rPr>
          <w:rFonts w:ascii="Georgia" w:hAnsi="Georgia"/>
          <w:sz w:val="20"/>
          <w:szCs w:val="20"/>
          <w:vertAlign w:val="superscript"/>
        </w:rPr>
        <w:t>5</w:t>
      </w:r>
      <w:r w:rsidR="004E0FFC" w:rsidRPr="004E0FFC">
        <w:rPr>
          <w:rFonts w:ascii="Georgia" w:hAnsi="Georgia"/>
          <w:sz w:val="20"/>
          <w:szCs w:val="20"/>
        </w:rPr>
        <w:t xml:space="preserve">In </w:t>
      </w:r>
      <w:r w:rsidR="004E0FFC" w:rsidRPr="009877B0">
        <w:rPr>
          <w:rFonts w:ascii="Georgia" w:hAnsi="Georgia"/>
          <w:sz w:val="20"/>
          <w:szCs w:val="20"/>
          <w:u w:val="single"/>
        </w:rPr>
        <w:t>TS</w:t>
      </w:r>
      <w:r w:rsidR="004E0FFC">
        <w:rPr>
          <w:rFonts w:ascii="Georgia" w:hAnsi="Georgia"/>
          <w:sz w:val="20"/>
          <w:szCs w:val="20"/>
        </w:rPr>
        <w:t>, the final phrase reads</w:t>
      </w:r>
      <w:r w:rsidR="00773C28">
        <w:rPr>
          <w:rFonts w:ascii="Georgia" w:hAnsi="Georgia"/>
          <w:sz w:val="20"/>
          <w:szCs w:val="20"/>
        </w:rPr>
        <w:t>:</w:t>
      </w:r>
      <w:r w:rsidR="004E0FFC" w:rsidRPr="004E0FFC">
        <w:rPr>
          <w:rFonts w:ascii="Georgia" w:hAnsi="Georgia"/>
          <w:sz w:val="20"/>
          <w:szCs w:val="20"/>
        </w:rPr>
        <w:t xml:space="preserve"> “with almost painful intensity”</w:t>
      </w:r>
      <w:r w:rsidR="00773C28">
        <w:rPr>
          <w:rFonts w:ascii="Georgia" w:hAnsi="Georgia"/>
          <w:sz w:val="20"/>
          <w:szCs w:val="20"/>
        </w:rPr>
        <w:t xml:space="preserve"> (26).</w:t>
      </w:r>
    </w:p>
    <w:p w14:paraId="33A2B0E2" w14:textId="728B8D74" w:rsidR="00A71C41" w:rsidRDefault="009E337A" w:rsidP="00BC35AA">
      <w:pPr>
        <w:spacing w:after="0" w:line="480" w:lineRule="auto"/>
        <w:ind w:firstLine="720"/>
        <w:rPr>
          <w:rFonts w:ascii="Georgia" w:hAnsi="Georgia"/>
          <w:sz w:val="20"/>
          <w:szCs w:val="20"/>
        </w:rPr>
      </w:pPr>
      <w:r>
        <w:rPr>
          <w:rFonts w:ascii="Georgia" w:hAnsi="Georgia"/>
          <w:sz w:val="20"/>
          <w:szCs w:val="20"/>
          <w:vertAlign w:val="superscript"/>
        </w:rPr>
        <w:t>6</w:t>
      </w:r>
      <w:r w:rsidR="00A71C41" w:rsidRPr="008F7D10">
        <w:rPr>
          <w:rFonts w:ascii="Georgia" w:hAnsi="Georgia"/>
          <w:sz w:val="20"/>
          <w:szCs w:val="20"/>
        </w:rPr>
        <w:t xml:space="preserve">At least since </w:t>
      </w:r>
      <w:proofErr w:type="spellStart"/>
      <w:r w:rsidR="00A71C41" w:rsidRPr="008F7D10">
        <w:rPr>
          <w:rFonts w:ascii="Georgia" w:hAnsi="Georgia"/>
          <w:sz w:val="20"/>
          <w:szCs w:val="20"/>
        </w:rPr>
        <w:t>Butor’s</w:t>
      </w:r>
      <w:proofErr w:type="spellEnd"/>
      <w:r w:rsidR="00A71C41" w:rsidRPr="008F7D10">
        <w:rPr>
          <w:rFonts w:ascii="Georgia" w:hAnsi="Georgia"/>
          <w:sz w:val="20"/>
          <w:szCs w:val="20"/>
        </w:rPr>
        <w:t xml:space="preserve"> 1974 observation that </w:t>
      </w:r>
      <w:r w:rsidR="004365ED" w:rsidRPr="008F7D10">
        <w:rPr>
          <w:rFonts w:ascii="Georgia" w:hAnsi="Georgia"/>
          <w:sz w:val="20"/>
          <w:szCs w:val="20"/>
        </w:rPr>
        <w:t>“</w:t>
      </w:r>
      <w:r w:rsidR="00A71C41" w:rsidRPr="008F7D10">
        <w:rPr>
          <w:rFonts w:ascii="Georgia" w:hAnsi="Georgia"/>
          <w:sz w:val="20"/>
          <w:szCs w:val="20"/>
        </w:rPr>
        <w:t>books are at the origin of the trip</w:t>
      </w:r>
      <w:r w:rsidR="004365ED" w:rsidRPr="008F7D10">
        <w:rPr>
          <w:rFonts w:ascii="Georgia" w:hAnsi="Georgia"/>
          <w:sz w:val="20"/>
          <w:szCs w:val="20"/>
        </w:rPr>
        <w:t xml:space="preserve">,” </w:t>
      </w:r>
      <w:r w:rsidR="00F37A87" w:rsidRPr="008F7D10">
        <w:rPr>
          <w:rFonts w:ascii="Georgia" w:hAnsi="Georgia"/>
          <w:sz w:val="20"/>
          <w:szCs w:val="20"/>
        </w:rPr>
        <w:t xml:space="preserve">critics have drawn attention to the way in which representations of </w:t>
      </w:r>
      <w:proofErr w:type="gramStart"/>
      <w:r w:rsidR="00F37A87" w:rsidRPr="008F7D10">
        <w:rPr>
          <w:rFonts w:ascii="Georgia" w:hAnsi="Georgia"/>
          <w:sz w:val="20"/>
          <w:szCs w:val="20"/>
        </w:rPr>
        <w:t>particular places</w:t>
      </w:r>
      <w:proofErr w:type="gramEnd"/>
      <w:r w:rsidR="00F37A87" w:rsidRPr="008F7D10">
        <w:rPr>
          <w:rFonts w:ascii="Georgia" w:hAnsi="Georgia"/>
          <w:sz w:val="20"/>
          <w:szCs w:val="20"/>
        </w:rPr>
        <w:t xml:space="preserve"> are mediated by </w:t>
      </w:r>
      <w:r w:rsidR="00155D62" w:rsidRPr="008F7D10">
        <w:rPr>
          <w:rFonts w:ascii="Georgia" w:hAnsi="Georgia"/>
          <w:sz w:val="20"/>
          <w:szCs w:val="20"/>
        </w:rPr>
        <w:t>prior written accounts</w:t>
      </w:r>
      <w:r w:rsidR="003827ED">
        <w:rPr>
          <w:rFonts w:ascii="Georgia" w:hAnsi="Georgia"/>
          <w:sz w:val="20"/>
          <w:szCs w:val="20"/>
        </w:rPr>
        <w:t xml:space="preserve"> (14)</w:t>
      </w:r>
      <w:r w:rsidR="00155D62">
        <w:rPr>
          <w:rFonts w:ascii="Georgia" w:hAnsi="Georgia"/>
          <w:sz w:val="20"/>
          <w:szCs w:val="20"/>
        </w:rPr>
        <w:t>. See also Savoy (287)</w:t>
      </w:r>
      <w:r w:rsidR="00AD4815">
        <w:rPr>
          <w:rFonts w:ascii="Georgia" w:hAnsi="Georgia"/>
          <w:sz w:val="20"/>
          <w:szCs w:val="20"/>
        </w:rPr>
        <w:t xml:space="preserve"> and</w:t>
      </w:r>
      <w:r w:rsidR="00155D62">
        <w:rPr>
          <w:rFonts w:ascii="Georgia" w:hAnsi="Georgia"/>
          <w:sz w:val="20"/>
          <w:szCs w:val="20"/>
        </w:rPr>
        <w:t xml:space="preserve"> </w:t>
      </w:r>
      <w:proofErr w:type="spellStart"/>
      <w:r w:rsidR="00155D62">
        <w:rPr>
          <w:rFonts w:ascii="Georgia" w:hAnsi="Georgia"/>
          <w:sz w:val="20"/>
          <w:szCs w:val="20"/>
        </w:rPr>
        <w:t>Salmoni</w:t>
      </w:r>
      <w:proofErr w:type="spellEnd"/>
      <w:r w:rsidR="00155D62">
        <w:rPr>
          <w:rFonts w:ascii="Georgia" w:hAnsi="Georgia"/>
          <w:sz w:val="20"/>
          <w:szCs w:val="20"/>
        </w:rPr>
        <w:t xml:space="preserve"> (</w:t>
      </w:r>
      <w:r w:rsidR="00853DE8">
        <w:rPr>
          <w:rFonts w:ascii="Georgia" w:hAnsi="Georgia"/>
          <w:sz w:val="20"/>
          <w:szCs w:val="20"/>
        </w:rPr>
        <w:t xml:space="preserve">2008: </w:t>
      </w:r>
      <w:r w:rsidR="00155D62">
        <w:rPr>
          <w:rFonts w:ascii="Georgia" w:hAnsi="Georgia"/>
          <w:sz w:val="20"/>
          <w:szCs w:val="20"/>
        </w:rPr>
        <w:t>220).</w:t>
      </w:r>
    </w:p>
    <w:p w14:paraId="0D4D2DBE" w14:textId="6763BA95" w:rsidR="008E25C2" w:rsidRPr="00A65CF5" w:rsidRDefault="008E25C2" w:rsidP="00BC35AA">
      <w:pPr>
        <w:spacing w:after="0" w:line="480" w:lineRule="auto"/>
        <w:rPr>
          <w:rFonts w:ascii="Georgia" w:hAnsi="Georgia"/>
          <w:sz w:val="20"/>
          <w:szCs w:val="20"/>
        </w:rPr>
      </w:pPr>
      <w:r>
        <w:rPr>
          <w:rFonts w:ascii="Georgia" w:hAnsi="Georgia"/>
          <w:sz w:val="20"/>
          <w:szCs w:val="20"/>
        </w:rPr>
        <w:tab/>
      </w:r>
      <w:r w:rsidR="009E337A">
        <w:rPr>
          <w:rFonts w:ascii="Georgia" w:hAnsi="Georgia"/>
          <w:sz w:val="20"/>
          <w:szCs w:val="20"/>
          <w:vertAlign w:val="superscript"/>
        </w:rPr>
        <w:t>7</w:t>
      </w:r>
      <w:r>
        <w:rPr>
          <w:rFonts w:ascii="Georgia" w:hAnsi="Georgia"/>
          <w:sz w:val="20"/>
          <w:szCs w:val="20"/>
        </w:rPr>
        <w:t xml:space="preserve">On </w:t>
      </w:r>
      <w:r w:rsidR="00295882" w:rsidRPr="00A65CF5">
        <w:rPr>
          <w:rFonts w:ascii="Georgia" w:hAnsi="Georgia"/>
          <w:sz w:val="20"/>
          <w:szCs w:val="20"/>
        </w:rPr>
        <w:t>James’s notion of association, see Savoy (28</w:t>
      </w:r>
      <w:r w:rsidR="00C077A3">
        <w:rPr>
          <w:rFonts w:ascii="Georgia" w:hAnsi="Georgia"/>
          <w:sz w:val="20"/>
          <w:szCs w:val="20"/>
        </w:rPr>
        <w:t>9</w:t>
      </w:r>
      <w:r w:rsidR="00295882" w:rsidRPr="00A65CF5">
        <w:rPr>
          <w:rFonts w:ascii="Georgia" w:hAnsi="Georgia"/>
          <w:sz w:val="20"/>
          <w:szCs w:val="20"/>
        </w:rPr>
        <w:t>)</w:t>
      </w:r>
      <w:r w:rsidR="00AD4815">
        <w:rPr>
          <w:rFonts w:ascii="Georgia" w:hAnsi="Georgia"/>
          <w:sz w:val="20"/>
          <w:szCs w:val="20"/>
        </w:rPr>
        <w:t xml:space="preserve"> and</w:t>
      </w:r>
      <w:r w:rsidR="00295882" w:rsidRPr="00A65CF5">
        <w:rPr>
          <w:rFonts w:ascii="Georgia" w:hAnsi="Georgia"/>
          <w:sz w:val="20"/>
          <w:szCs w:val="20"/>
        </w:rPr>
        <w:t xml:space="preserve"> Haviland (272).</w:t>
      </w:r>
    </w:p>
    <w:p w14:paraId="6EFC3AC4" w14:textId="1338BFEB" w:rsidR="00465621" w:rsidRDefault="00A65CF5" w:rsidP="00BC35AA">
      <w:pPr>
        <w:spacing w:after="0" w:line="480" w:lineRule="auto"/>
        <w:rPr>
          <w:rFonts w:ascii="Georgia" w:hAnsi="Georgia"/>
          <w:sz w:val="20"/>
          <w:szCs w:val="20"/>
        </w:rPr>
      </w:pPr>
      <w:r w:rsidRPr="00A65CF5">
        <w:rPr>
          <w:rFonts w:ascii="Georgia" w:hAnsi="Georgia"/>
          <w:sz w:val="20"/>
          <w:szCs w:val="20"/>
        </w:rPr>
        <w:tab/>
      </w:r>
      <w:r w:rsidR="009E337A">
        <w:rPr>
          <w:rFonts w:ascii="Georgia" w:hAnsi="Georgia"/>
          <w:sz w:val="20"/>
          <w:szCs w:val="20"/>
          <w:vertAlign w:val="superscript"/>
        </w:rPr>
        <w:t>8</w:t>
      </w:r>
      <w:r w:rsidR="00F82626">
        <w:rPr>
          <w:rFonts w:ascii="Georgia" w:hAnsi="Georgia"/>
          <w:sz w:val="20"/>
          <w:szCs w:val="20"/>
        </w:rPr>
        <w:t xml:space="preserve">In the original </w:t>
      </w:r>
      <w:r w:rsidR="00137346">
        <w:rPr>
          <w:rFonts w:ascii="Georgia" w:hAnsi="Georgia"/>
          <w:sz w:val="20"/>
          <w:szCs w:val="20"/>
        </w:rPr>
        <w:t xml:space="preserve">periodical </w:t>
      </w:r>
      <w:r w:rsidR="00F82626">
        <w:rPr>
          <w:rFonts w:ascii="Georgia" w:hAnsi="Georgia"/>
          <w:sz w:val="20"/>
          <w:szCs w:val="20"/>
        </w:rPr>
        <w:t>version of th</w:t>
      </w:r>
      <w:r w:rsidR="00137346">
        <w:rPr>
          <w:rFonts w:ascii="Georgia" w:hAnsi="Georgia"/>
          <w:sz w:val="20"/>
          <w:szCs w:val="20"/>
        </w:rPr>
        <w:t>is</w:t>
      </w:r>
      <w:r w:rsidR="00F82626">
        <w:rPr>
          <w:rFonts w:ascii="Georgia" w:hAnsi="Georgia"/>
          <w:sz w:val="20"/>
          <w:szCs w:val="20"/>
        </w:rPr>
        <w:t xml:space="preserve"> essay, James wrote that the occupants of </w:t>
      </w:r>
      <w:proofErr w:type="spellStart"/>
      <w:r w:rsidR="00F82626">
        <w:rPr>
          <w:rFonts w:ascii="Georgia" w:hAnsi="Georgia"/>
          <w:sz w:val="20"/>
          <w:szCs w:val="20"/>
        </w:rPr>
        <w:t>Stokesay</w:t>
      </w:r>
      <w:proofErr w:type="spellEnd"/>
      <w:r w:rsidR="00F82626">
        <w:rPr>
          <w:rFonts w:ascii="Georgia" w:hAnsi="Georgia"/>
          <w:sz w:val="20"/>
          <w:szCs w:val="20"/>
        </w:rPr>
        <w:t xml:space="preserve"> at the period when the gatehouse was constructed</w:t>
      </w:r>
      <w:r w:rsidR="00252960">
        <w:rPr>
          <w:rFonts w:ascii="Georgia" w:hAnsi="Georgia"/>
          <w:sz w:val="20"/>
          <w:szCs w:val="20"/>
        </w:rPr>
        <w:t xml:space="preserve"> </w:t>
      </w:r>
      <w:r w:rsidR="00F82626">
        <w:rPr>
          <w:rFonts w:ascii="Georgia" w:hAnsi="Georgia"/>
          <w:sz w:val="20"/>
          <w:szCs w:val="20"/>
        </w:rPr>
        <w:t xml:space="preserve">had begun </w:t>
      </w:r>
      <w:r w:rsidR="00F82626" w:rsidRPr="00F82626">
        <w:rPr>
          <w:rFonts w:ascii="Georgia" w:hAnsi="Georgia"/>
          <w:sz w:val="20"/>
          <w:szCs w:val="20"/>
        </w:rPr>
        <w:t>“to feel comfortable” (</w:t>
      </w:r>
      <w:r w:rsidR="00137346">
        <w:rPr>
          <w:rFonts w:ascii="Georgia" w:hAnsi="Georgia"/>
          <w:sz w:val="20"/>
          <w:szCs w:val="20"/>
        </w:rPr>
        <w:t xml:space="preserve">AC, </w:t>
      </w:r>
      <w:r w:rsidR="00F82626" w:rsidRPr="00F82626">
        <w:rPr>
          <w:rFonts w:ascii="Georgia" w:hAnsi="Georgia"/>
          <w:sz w:val="20"/>
          <w:szCs w:val="20"/>
        </w:rPr>
        <w:t>439).</w:t>
      </w:r>
      <w:r w:rsidR="00F82626">
        <w:rPr>
          <w:rFonts w:ascii="Georgia" w:hAnsi="Georgia"/>
          <w:sz w:val="20"/>
          <w:szCs w:val="20"/>
        </w:rPr>
        <w:t xml:space="preserve"> </w:t>
      </w:r>
      <w:r w:rsidRPr="00F82626">
        <w:rPr>
          <w:rFonts w:ascii="Georgia" w:hAnsi="Georgia"/>
          <w:sz w:val="20"/>
          <w:szCs w:val="20"/>
        </w:rPr>
        <w:t>Th</w:t>
      </w:r>
      <w:r w:rsidR="00F82626">
        <w:rPr>
          <w:rFonts w:ascii="Georgia" w:hAnsi="Georgia"/>
          <w:sz w:val="20"/>
          <w:szCs w:val="20"/>
        </w:rPr>
        <w:t xml:space="preserve">e idea that they were “beginning to believe in good intentions” </w:t>
      </w:r>
      <w:r w:rsidR="007F59B4" w:rsidRPr="00465621">
        <w:rPr>
          <w:rFonts w:ascii="Georgia" w:hAnsi="Georgia"/>
          <w:sz w:val="20"/>
          <w:szCs w:val="20"/>
        </w:rPr>
        <w:t xml:space="preserve">was </w:t>
      </w:r>
      <w:r w:rsidR="00F82626">
        <w:rPr>
          <w:rFonts w:ascii="Georgia" w:hAnsi="Georgia"/>
          <w:sz w:val="20"/>
          <w:szCs w:val="20"/>
        </w:rPr>
        <w:t xml:space="preserve">introduced </w:t>
      </w:r>
      <w:r w:rsidR="007F59B4" w:rsidRPr="00465621">
        <w:rPr>
          <w:rFonts w:ascii="Georgia" w:hAnsi="Georgia"/>
          <w:sz w:val="20"/>
          <w:szCs w:val="20"/>
        </w:rPr>
        <w:t xml:space="preserve">in </w:t>
      </w:r>
      <w:r w:rsidR="007F59B4" w:rsidRPr="009877B0">
        <w:rPr>
          <w:rFonts w:ascii="Georgia" w:hAnsi="Georgia"/>
          <w:sz w:val="20"/>
          <w:szCs w:val="20"/>
          <w:u w:val="single"/>
        </w:rPr>
        <w:t>PP</w:t>
      </w:r>
      <w:r w:rsidR="00F82626" w:rsidRPr="001B30FE">
        <w:rPr>
          <w:rFonts w:ascii="Georgia" w:hAnsi="Georgia"/>
          <w:sz w:val="20"/>
          <w:szCs w:val="20"/>
        </w:rPr>
        <w:t xml:space="preserve"> </w:t>
      </w:r>
      <w:r w:rsidRPr="00465621">
        <w:rPr>
          <w:rFonts w:ascii="Georgia" w:hAnsi="Georgia"/>
          <w:sz w:val="20"/>
          <w:szCs w:val="20"/>
        </w:rPr>
        <w:t>(</w:t>
      </w:r>
      <w:r w:rsidR="00465621">
        <w:rPr>
          <w:rFonts w:ascii="Georgia" w:hAnsi="Georgia"/>
          <w:sz w:val="20"/>
          <w:szCs w:val="20"/>
        </w:rPr>
        <w:t>282</w:t>
      </w:r>
      <w:r w:rsidRPr="00465621">
        <w:rPr>
          <w:rFonts w:ascii="Georgia" w:hAnsi="Georgia"/>
          <w:sz w:val="20"/>
          <w:szCs w:val="20"/>
        </w:rPr>
        <w:t>)</w:t>
      </w:r>
      <w:r w:rsidR="00B1540B" w:rsidRPr="00465621">
        <w:rPr>
          <w:rFonts w:ascii="Georgia" w:hAnsi="Georgia"/>
          <w:sz w:val="20"/>
          <w:szCs w:val="20"/>
        </w:rPr>
        <w:t>.</w:t>
      </w:r>
    </w:p>
    <w:p w14:paraId="74BD2F38" w14:textId="174DC11E" w:rsidR="00785088" w:rsidRPr="00C77D0B" w:rsidRDefault="009E337A" w:rsidP="00BC35AA">
      <w:pPr>
        <w:spacing w:after="0" w:line="480" w:lineRule="auto"/>
        <w:ind w:firstLine="720"/>
        <w:rPr>
          <w:rFonts w:ascii="Georgia" w:hAnsi="Georgia"/>
          <w:sz w:val="20"/>
          <w:szCs w:val="20"/>
        </w:rPr>
      </w:pPr>
      <w:r>
        <w:rPr>
          <w:rFonts w:ascii="Georgia" w:hAnsi="Georgia"/>
          <w:sz w:val="20"/>
          <w:szCs w:val="20"/>
          <w:vertAlign w:val="superscript"/>
        </w:rPr>
        <w:lastRenderedPageBreak/>
        <w:t>9</w:t>
      </w:r>
      <w:r w:rsidR="00022C5F">
        <w:rPr>
          <w:rFonts w:ascii="Georgia" w:hAnsi="Georgia"/>
          <w:sz w:val="20"/>
          <w:szCs w:val="20"/>
        </w:rPr>
        <w:t xml:space="preserve">For </w:t>
      </w:r>
      <w:proofErr w:type="spellStart"/>
      <w:r w:rsidR="00022C5F">
        <w:rPr>
          <w:rFonts w:ascii="Georgia" w:hAnsi="Georgia"/>
          <w:sz w:val="20"/>
          <w:szCs w:val="20"/>
        </w:rPr>
        <w:t>Buzard</w:t>
      </w:r>
      <w:proofErr w:type="spellEnd"/>
      <w:r w:rsidR="00022C5F">
        <w:rPr>
          <w:rFonts w:ascii="Georgia" w:hAnsi="Georgia"/>
          <w:sz w:val="20"/>
          <w:szCs w:val="20"/>
        </w:rPr>
        <w:t xml:space="preserve">, </w:t>
      </w:r>
      <w:r w:rsidR="00A0748D">
        <w:rPr>
          <w:rFonts w:ascii="Georgia" w:hAnsi="Georgia"/>
          <w:sz w:val="20"/>
          <w:szCs w:val="20"/>
        </w:rPr>
        <w:t>the</w:t>
      </w:r>
      <w:r w:rsidR="00022C5F">
        <w:rPr>
          <w:rFonts w:ascii="Georgia" w:hAnsi="Georgia"/>
          <w:sz w:val="20"/>
          <w:szCs w:val="20"/>
        </w:rPr>
        <w:t xml:space="preserve"> 1878 encounter with the supposed “operatic performer” shows James actively “smashing” his own “picturesque fantasies” (40). S</w:t>
      </w:r>
      <w:r w:rsidR="00785088" w:rsidRPr="00C77D0B">
        <w:rPr>
          <w:rFonts w:ascii="Georgia" w:hAnsi="Georgia"/>
          <w:sz w:val="20"/>
          <w:szCs w:val="20"/>
        </w:rPr>
        <w:t xml:space="preserve">ee also </w:t>
      </w:r>
      <w:proofErr w:type="spellStart"/>
      <w:r w:rsidR="00785088" w:rsidRPr="00C77D0B">
        <w:rPr>
          <w:rFonts w:ascii="Georgia" w:hAnsi="Georgia"/>
          <w:sz w:val="20"/>
          <w:szCs w:val="20"/>
        </w:rPr>
        <w:t>Salmoni</w:t>
      </w:r>
      <w:proofErr w:type="spellEnd"/>
      <w:r w:rsidR="00785088" w:rsidRPr="00C77D0B">
        <w:rPr>
          <w:rFonts w:ascii="Georgia" w:hAnsi="Georgia"/>
          <w:sz w:val="20"/>
          <w:szCs w:val="20"/>
        </w:rPr>
        <w:t xml:space="preserve"> (2005: 280)</w:t>
      </w:r>
      <w:r w:rsidR="00B17211">
        <w:rPr>
          <w:rFonts w:ascii="Georgia" w:hAnsi="Georgia"/>
          <w:sz w:val="20"/>
          <w:szCs w:val="20"/>
        </w:rPr>
        <w:t>, Finnerty (115)</w:t>
      </w:r>
      <w:r w:rsidR="00137346">
        <w:rPr>
          <w:rFonts w:ascii="Georgia" w:hAnsi="Georgia"/>
          <w:sz w:val="20"/>
          <w:szCs w:val="20"/>
        </w:rPr>
        <w:t xml:space="preserve"> and</w:t>
      </w:r>
      <w:r w:rsidR="00785088" w:rsidRPr="00C77D0B">
        <w:rPr>
          <w:rFonts w:ascii="Georgia" w:hAnsi="Georgia"/>
          <w:sz w:val="20"/>
          <w:szCs w:val="20"/>
        </w:rPr>
        <w:t xml:space="preserve"> Salter (240).</w:t>
      </w:r>
    </w:p>
    <w:p w14:paraId="73441D4A" w14:textId="739E6D4F" w:rsidR="00C77D0B" w:rsidRDefault="009E337A" w:rsidP="00BC35AA">
      <w:pPr>
        <w:spacing w:after="0" w:line="480" w:lineRule="auto"/>
        <w:ind w:firstLine="720"/>
        <w:rPr>
          <w:rFonts w:ascii="Georgia" w:hAnsi="Georgia"/>
          <w:sz w:val="20"/>
          <w:szCs w:val="20"/>
        </w:rPr>
      </w:pPr>
      <w:r>
        <w:rPr>
          <w:rFonts w:ascii="Georgia" w:hAnsi="Georgia"/>
          <w:sz w:val="20"/>
          <w:szCs w:val="20"/>
          <w:vertAlign w:val="superscript"/>
        </w:rPr>
        <w:t>1</w:t>
      </w:r>
      <w:r w:rsidR="00B17211">
        <w:rPr>
          <w:rFonts w:ascii="Georgia" w:hAnsi="Georgia"/>
          <w:sz w:val="20"/>
          <w:szCs w:val="20"/>
          <w:vertAlign w:val="superscript"/>
        </w:rPr>
        <w:t>0</w:t>
      </w:r>
      <w:r w:rsidR="00C77D0B" w:rsidRPr="00C77D0B">
        <w:rPr>
          <w:rFonts w:ascii="Georgia" w:hAnsi="Georgia"/>
          <w:sz w:val="20"/>
          <w:szCs w:val="20"/>
        </w:rPr>
        <w:t>In</w:t>
      </w:r>
      <w:r w:rsidR="00DA593B">
        <w:rPr>
          <w:rFonts w:ascii="Georgia" w:hAnsi="Georgia"/>
          <w:sz w:val="20"/>
          <w:szCs w:val="20"/>
        </w:rPr>
        <w:t xml:space="preserve"> the </w:t>
      </w:r>
      <w:r w:rsidR="00AA4AF8">
        <w:rPr>
          <w:rFonts w:ascii="Georgia" w:hAnsi="Georgia"/>
          <w:sz w:val="20"/>
          <w:szCs w:val="20"/>
        </w:rPr>
        <w:t>1875</w:t>
      </w:r>
      <w:r w:rsidR="00DA593B">
        <w:rPr>
          <w:rFonts w:ascii="Georgia" w:hAnsi="Georgia"/>
          <w:sz w:val="20"/>
          <w:szCs w:val="20"/>
        </w:rPr>
        <w:t xml:space="preserve"> version of this essay, </w:t>
      </w:r>
      <w:r w:rsidR="00795626">
        <w:rPr>
          <w:rFonts w:ascii="Georgia" w:hAnsi="Georgia"/>
          <w:sz w:val="20"/>
          <w:szCs w:val="20"/>
        </w:rPr>
        <w:t xml:space="preserve">the </w:t>
      </w:r>
      <w:r w:rsidR="00DA593B">
        <w:rPr>
          <w:rFonts w:ascii="Georgia" w:hAnsi="Georgia"/>
          <w:sz w:val="20"/>
          <w:szCs w:val="20"/>
        </w:rPr>
        <w:t xml:space="preserve">“critical overhauling” </w:t>
      </w:r>
      <w:r w:rsidR="00795626">
        <w:rPr>
          <w:rFonts w:ascii="Georgia" w:hAnsi="Georgia"/>
          <w:sz w:val="20"/>
          <w:szCs w:val="20"/>
        </w:rPr>
        <w:t xml:space="preserve">had been referred to </w:t>
      </w:r>
      <w:r w:rsidR="00165806">
        <w:rPr>
          <w:rFonts w:ascii="Georgia" w:hAnsi="Georgia"/>
          <w:sz w:val="20"/>
          <w:szCs w:val="20"/>
        </w:rPr>
        <w:t xml:space="preserve">in a telling phrase </w:t>
      </w:r>
      <w:r w:rsidR="00DA593B">
        <w:rPr>
          <w:rFonts w:ascii="Georgia" w:hAnsi="Georgia"/>
          <w:sz w:val="20"/>
          <w:szCs w:val="20"/>
        </w:rPr>
        <w:t xml:space="preserve">as </w:t>
      </w:r>
      <w:r w:rsidR="00C77D0B" w:rsidRPr="00C77D0B">
        <w:rPr>
          <w:rFonts w:ascii="Georgia" w:hAnsi="Georgia"/>
          <w:sz w:val="20"/>
          <w:szCs w:val="20"/>
        </w:rPr>
        <w:t>“modern criticism”</w:t>
      </w:r>
      <w:r w:rsidR="00AA4AF8">
        <w:rPr>
          <w:rFonts w:ascii="Georgia" w:hAnsi="Georgia"/>
          <w:sz w:val="20"/>
          <w:szCs w:val="20"/>
        </w:rPr>
        <w:t xml:space="preserve"> (</w:t>
      </w:r>
      <w:r w:rsidR="00AA4AF8" w:rsidRPr="00795626">
        <w:rPr>
          <w:rFonts w:ascii="Georgia" w:hAnsi="Georgia"/>
          <w:sz w:val="20"/>
          <w:szCs w:val="20"/>
          <w:u w:val="single"/>
        </w:rPr>
        <w:t>TS</w:t>
      </w:r>
      <w:r w:rsidR="00AA4AF8">
        <w:rPr>
          <w:rFonts w:ascii="Georgia" w:hAnsi="Georgia"/>
          <w:sz w:val="20"/>
          <w:szCs w:val="20"/>
        </w:rPr>
        <w:t xml:space="preserve"> 284)</w:t>
      </w:r>
      <w:r w:rsidR="00C77D0B" w:rsidRPr="00C77D0B">
        <w:rPr>
          <w:rFonts w:ascii="Georgia" w:hAnsi="Georgia"/>
          <w:sz w:val="20"/>
          <w:szCs w:val="20"/>
        </w:rPr>
        <w:t>.</w:t>
      </w:r>
    </w:p>
    <w:p w14:paraId="50686AB5" w14:textId="0521ECEC" w:rsidR="000E7DCD" w:rsidRDefault="009E337A" w:rsidP="00BC35AA">
      <w:pPr>
        <w:spacing w:after="0" w:line="480" w:lineRule="auto"/>
        <w:ind w:firstLine="720"/>
        <w:rPr>
          <w:rFonts w:ascii="Georgia" w:hAnsi="Georgia"/>
          <w:sz w:val="20"/>
          <w:szCs w:val="20"/>
        </w:rPr>
      </w:pPr>
      <w:r>
        <w:rPr>
          <w:rFonts w:ascii="Georgia" w:hAnsi="Georgia"/>
          <w:sz w:val="20"/>
          <w:szCs w:val="20"/>
          <w:vertAlign w:val="superscript"/>
        </w:rPr>
        <w:t>1</w:t>
      </w:r>
      <w:r w:rsidR="00B17211">
        <w:rPr>
          <w:rFonts w:ascii="Georgia" w:hAnsi="Georgia"/>
          <w:sz w:val="20"/>
          <w:szCs w:val="20"/>
          <w:vertAlign w:val="superscript"/>
        </w:rPr>
        <w:t>1</w:t>
      </w:r>
      <w:r w:rsidR="00812109" w:rsidRPr="001437ED">
        <w:rPr>
          <w:rFonts w:ascii="Georgia" w:hAnsi="Georgia"/>
          <w:sz w:val="20"/>
          <w:szCs w:val="20"/>
        </w:rPr>
        <w:t>Other commentators would disagree with James’s assessment. For Campbell, Leader’s work</w:t>
      </w:r>
      <w:r w:rsidR="00B05A8E" w:rsidRPr="001437ED">
        <w:rPr>
          <w:rFonts w:ascii="Georgia" w:hAnsi="Georgia"/>
          <w:sz w:val="20"/>
          <w:szCs w:val="20"/>
        </w:rPr>
        <w:t xml:space="preserve"> represents a triumph of “romance over scholarship” (121).</w:t>
      </w:r>
    </w:p>
    <w:p w14:paraId="55F7AF91" w14:textId="442BEB15" w:rsidR="00690854" w:rsidRDefault="000E7DCD" w:rsidP="00BC35AA">
      <w:pPr>
        <w:spacing w:after="0" w:line="480" w:lineRule="auto"/>
        <w:ind w:firstLine="720"/>
        <w:rPr>
          <w:rFonts w:ascii="Georgia" w:hAnsi="Georgia"/>
          <w:sz w:val="20"/>
          <w:szCs w:val="20"/>
        </w:rPr>
      </w:pPr>
      <w:r>
        <w:rPr>
          <w:rFonts w:ascii="Georgia" w:hAnsi="Georgia"/>
          <w:sz w:val="20"/>
          <w:szCs w:val="20"/>
          <w:vertAlign w:val="superscript"/>
        </w:rPr>
        <w:t>1</w:t>
      </w:r>
      <w:r w:rsidR="00B17211">
        <w:rPr>
          <w:rFonts w:ascii="Georgia" w:hAnsi="Georgia"/>
          <w:sz w:val="20"/>
          <w:szCs w:val="20"/>
          <w:vertAlign w:val="superscript"/>
        </w:rPr>
        <w:t>2</w:t>
      </w:r>
      <w:r w:rsidR="001437ED">
        <w:rPr>
          <w:rFonts w:ascii="Georgia" w:hAnsi="Georgia"/>
          <w:sz w:val="20"/>
          <w:szCs w:val="20"/>
        </w:rPr>
        <w:t>For further information and images</w:t>
      </w:r>
      <w:r>
        <w:rPr>
          <w:rFonts w:ascii="Georgia" w:hAnsi="Georgia"/>
          <w:sz w:val="20"/>
          <w:szCs w:val="20"/>
        </w:rPr>
        <w:t xml:space="preserve"> of Abbey’s work</w:t>
      </w:r>
      <w:r w:rsidR="001437ED">
        <w:rPr>
          <w:rFonts w:ascii="Georgia" w:hAnsi="Georgia"/>
          <w:sz w:val="20"/>
          <w:szCs w:val="20"/>
        </w:rPr>
        <w:t xml:space="preserve">, </w:t>
      </w:r>
      <w:r w:rsidR="001437ED" w:rsidRPr="001437ED">
        <w:rPr>
          <w:rFonts w:ascii="Georgia" w:hAnsi="Georgia"/>
          <w:sz w:val="20"/>
          <w:szCs w:val="20"/>
        </w:rPr>
        <w:t xml:space="preserve">see: </w:t>
      </w:r>
      <w:hyperlink r:id="rId9" w:anchor="abbey_room" w:history="1">
        <w:r w:rsidR="007A54D6" w:rsidRPr="001A2D5F">
          <w:rPr>
            <w:rStyle w:val="Hyperlink"/>
            <w:rFonts w:ascii="Georgia" w:hAnsi="Georgia"/>
            <w:color w:val="auto"/>
            <w:sz w:val="20"/>
            <w:szCs w:val="20"/>
            <w:u w:val="none"/>
          </w:rPr>
          <w:t>https://www.bpl.org/mckim-points-of-interest/#abbey_room</w:t>
        </w:r>
      </w:hyperlink>
      <w:r w:rsidR="00307EFF">
        <w:rPr>
          <w:rFonts w:ascii="Georgia" w:hAnsi="Georgia"/>
          <w:sz w:val="20"/>
          <w:szCs w:val="20"/>
        </w:rPr>
        <w:t xml:space="preserve"> (accessed </w:t>
      </w:r>
      <w:r w:rsidR="00333914">
        <w:rPr>
          <w:rFonts w:ascii="Georgia" w:hAnsi="Georgia"/>
          <w:sz w:val="20"/>
          <w:szCs w:val="20"/>
        </w:rPr>
        <w:t>17 August</w:t>
      </w:r>
      <w:r w:rsidR="00307EFF">
        <w:rPr>
          <w:rFonts w:ascii="Georgia" w:hAnsi="Georgia"/>
          <w:sz w:val="20"/>
          <w:szCs w:val="20"/>
        </w:rPr>
        <w:t xml:space="preserve"> 202</w:t>
      </w:r>
      <w:r w:rsidR="00333914">
        <w:rPr>
          <w:rFonts w:ascii="Georgia" w:hAnsi="Georgia"/>
          <w:sz w:val="20"/>
          <w:szCs w:val="20"/>
        </w:rPr>
        <w:t>1</w:t>
      </w:r>
      <w:r w:rsidR="00307EFF">
        <w:rPr>
          <w:rFonts w:ascii="Georgia" w:hAnsi="Georgia"/>
          <w:sz w:val="20"/>
          <w:szCs w:val="20"/>
        </w:rPr>
        <w:t>).</w:t>
      </w:r>
    </w:p>
    <w:p w14:paraId="65AE4CA8" w14:textId="19722B55" w:rsidR="003A2101" w:rsidRDefault="00582CD2" w:rsidP="00BC35AA">
      <w:pPr>
        <w:spacing w:after="0" w:line="480" w:lineRule="auto"/>
        <w:ind w:firstLine="720"/>
        <w:rPr>
          <w:rFonts w:ascii="Georgia" w:hAnsi="Georgia"/>
          <w:sz w:val="20"/>
          <w:szCs w:val="20"/>
        </w:rPr>
      </w:pPr>
      <w:r>
        <w:rPr>
          <w:rFonts w:ascii="Georgia" w:hAnsi="Georgia"/>
          <w:sz w:val="20"/>
          <w:szCs w:val="20"/>
          <w:vertAlign w:val="superscript"/>
        </w:rPr>
        <w:t>1</w:t>
      </w:r>
      <w:r w:rsidR="00B17211">
        <w:rPr>
          <w:rFonts w:ascii="Georgia" w:hAnsi="Georgia"/>
          <w:sz w:val="20"/>
          <w:szCs w:val="20"/>
          <w:vertAlign w:val="superscript"/>
        </w:rPr>
        <w:t>3</w:t>
      </w:r>
      <w:r>
        <w:rPr>
          <w:rFonts w:ascii="Georgia" w:hAnsi="Georgia"/>
          <w:sz w:val="20"/>
          <w:szCs w:val="20"/>
        </w:rPr>
        <w:t xml:space="preserve">“CATALOGUE </w:t>
      </w:r>
      <w:r w:rsidR="00486431">
        <w:rPr>
          <w:rFonts w:ascii="Georgia" w:hAnsi="Georgia"/>
          <w:sz w:val="20"/>
          <w:szCs w:val="20"/>
        </w:rPr>
        <w:t xml:space="preserve">| </w:t>
      </w:r>
      <w:r>
        <w:rPr>
          <w:rFonts w:ascii="Georgia" w:hAnsi="Georgia"/>
          <w:sz w:val="20"/>
          <w:szCs w:val="20"/>
        </w:rPr>
        <w:t xml:space="preserve">OF </w:t>
      </w:r>
      <w:r w:rsidR="00486431">
        <w:rPr>
          <w:rFonts w:ascii="Georgia" w:hAnsi="Georgia"/>
          <w:sz w:val="20"/>
          <w:szCs w:val="20"/>
        </w:rPr>
        <w:t xml:space="preserve">| </w:t>
      </w:r>
      <w:r>
        <w:rPr>
          <w:rFonts w:ascii="Georgia" w:hAnsi="Georgia"/>
          <w:sz w:val="20"/>
          <w:szCs w:val="20"/>
        </w:rPr>
        <w:t xml:space="preserve">WORKS IN OIL AND PASTEL </w:t>
      </w:r>
      <w:r w:rsidR="00486431">
        <w:rPr>
          <w:rFonts w:ascii="Georgia" w:hAnsi="Georgia"/>
          <w:sz w:val="20"/>
          <w:szCs w:val="20"/>
        </w:rPr>
        <w:t xml:space="preserve">| </w:t>
      </w:r>
      <w:r>
        <w:rPr>
          <w:rFonts w:ascii="Georgia" w:hAnsi="Georgia"/>
          <w:sz w:val="20"/>
          <w:szCs w:val="20"/>
        </w:rPr>
        <w:t xml:space="preserve">BY </w:t>
      </w:r>
      <w:r w:rsidR="00486431">
        <w:rPr>
          <w:rFonts w:ascii="Georgia" w:hAnsi="Georgia"/>
          <w:sz w:val="20"/>
          <w:szCs w:val="20"/>
        </w:rPr>
        <w:t xml:space="preserve">| </w:t>
      </w:r>
      <w:r>
        <w:rPr>
          <w:rFonts w:ascii="Georgia" w:hAnsi="Georgia"/>
          <w:sz w:val="20"/>
          <w:szCs w:val="20"/>
        </w:rPr>
        <w:t>EDWIN A. ABBEY</w:t>
      </w:r>
      <w:r w:rsidR="00486431">
        <w:rPr>
          <w:rFonts w:ascii="Georgia" w:hAnsi="Georgia"/>
          <w:sz w:val="20"/>
          <w:szCs w:val="20"/>
        </w:rPr>
        <w:t xml:space="preserve"> | INCLUDING THE FIRST HALF OF THE SERIES OF PAINTINGS FOR | THE DECORATION OF THE PUBLIC LIBRARY OF BOSTON | “THE QUEST OF THE HOLY GRAIL</w:t>
      </w:r>
      <w:r>
        <w:rPr>
          <w:rFonts w:ascii="Georgia" w:hAnsi="Georgia"/>
          <w:sz w:val="20"/>
          <w:szCs w:val="20"/>
        </w:rPr>
        <w:t>”</w:t>
      </w:r>
      <w:r w:rsidR="00486431">
        <w:rPr>
          <w:rFonts w:ascii="Georgia" w:hAnsi="Georgia"/>
          <w:sz w:val="20"/>
          <w:szCs w:val="20"/>
        </w:rPr>
        <w:t xml:space="preserve"> | ON EXHIBITION UNTIL MARCH 17, INCLUSIVE | </w:t>
      </w:r>
      <w:proofErr w:type="gramStart"/>
      <w:r w:rsidR="00486431">
        <w:rPr>
          <w:rFonts w:ascii="Georgia" w:hAnsi="Georgia"/>
          <w:sz w:val="20"/>
          <w:szCs w:val="20"/>
        </w:rPr>
        <w:t>WEEK DAYS</w:t>
      </w:r>
      <w:proofErr w:type="gramEnd"/>
      <w:r w:rsidR="00486431">
        <w:rPr>
          <w:rFonts w:ascii="Georgia" w:hAnsi="Georgia"/>
          <w:sz w:val="20"/>
          <w:szCs w:val="20"/>
        </w:rPr>
        <w:t>, 9 A.M. TO 6 P.M. | SUNDAYS, 2 TO 6 P.M. | THE AMERICAN ART GALLERIES | (MADISON SQUARE SOUTH) | 1895</w:t>
      </w:r>
    </w:p>
    <w:p w14:paraId="5BDBBAC6" w14:textId="172F1BA2" w:rsidR="003A467E" w:rsidRDefault="007A54D6" w:rsidP="00BC35AA">
      <w:pPr>
        <w:spacing w:after="0" w:line="480" w:lineRule="auto"/>
        <w:rPr>
          <w:rFonts w:ascii="Georgia" w:hAnsi="Georgia"/>
          <w:sz w:val="20"/>
          <w:szCs w:val="20"/>
        </w:rPr>
      </w:pPr>
      <w:r>
        <w:rPr>
          <w:rFonts w:ascii="Georgia" w:hAnsi="Georgia"/>
          <w:sz w:val="20"/>
          <w:szCs w:val="20"/>
        </w:rPr>
        <w:tab/>
      </w:r>
      <w:r w:rsidR="00672692">
        <w:rPr>
          <w:rFonts w:ascii="Georgia" w:hAnsi="Georgia"/>
          <w:sz w:val="20"/>
          <w:szCs w:val="20"/>
          <w:vertAlign w:val="superscript"/>
        </w:rPr>
        <w:t>1</w:t>
      </w:r>
      <w:r w:rsidR="00B17211">
        <w:rPr>
          <w:rFonts w:ascii="Georgia" w:hAnsi="Georgia"/>
          <w:sz w:val="20"/>
          <w:szCs w:val="20"/>
          <w:vertAlign w:val="superscript"/>
        </w:rPr>
        <w:t>4</w:t>
      </w:r>
      <w:r>
        <w:rPr>
          <w:rFonts w:ascii="Georgia" w:hAnsi="Georgia"/>
          <w:sz w:val="20"/>
          <w:szCs w:val="20"/>
        </w:rPr>
        <w:t xml:space="preserve">“The Quest and Achievement of the Holy Grail.” </w:t>
      </w:r>
      <w:r w:rsidR="001A2D5F" w:rsidRPr="001A2D5F">
        <w:rPr>
          <w:rFonts w:ascii="Georgia" w:hAnsi="Georgia"/>
          <w:sz w:val="20"/>
          <w:szCs w:val="20"/>
        </w:rPr>
        <w:t>www.bpl.org/central/abbey.htm</w:t>
      </w:r>
      <w:r w:rsidR="001A2D5F">
        <w:rPr>
          <w:rFonts w:ascii="Georgia" w:hAnsi="Georgia"/>
          <w:sz w:val="20"/>
          <w:szCs w:val="20"/>
        </w:rPr>
        <w:t xml:space="preserve"> (</w:t>
      </w:r>
      <w:r>
        <w:rPr>
          <w:rFonts w:ascii="Georgia" w:hAnsi="Georgia"/>
          <w:sz w:val="20"/>
          <w:szCs w:val="20"/>
        </w:rPr>
        <w:t>accessed 11 March 2016</w:t>
      </w:r>
      <w:r w:rsidR="001A2D5F">
        <w:rPr>
          <w:rFonts w:ascii="Georgia" w:hAnsi="Georgia"/>
          <w:sz w:val="20"/>
          <w:szCs w:val="20"/>
        </w:rPr>
        <w:t>)</w:t>
      </w:r>
      <w:r>
        <w:rPr>
          <w:rFonts w:ascii="Georgia" w:hAnsi="Georgia"/>
          <w:sz w:val="20"/>
          <w:szCs w:val="20"/>
        </w:rPr>
        <w:t>.</w:t>
      </w:r>
    </w:p>
    <w:p w14:paraId="58D8644E" w14:textId="169D7586" w:rsidR="003A467E" w:rsidRDefault="008C62F4" w:rsidP="00BC35AA">
      <w:pPr>
        <w:spacing w:after="0" w:line="480" w:lineRule="auto"/>
        <w:rPr>
          <w:rFonts w:ascii="Georgia" w:hAnsi="Georgia"/>
          <w:sz w:val="20"/>
          <w:szCs w:val="20"/>
        </w:rPr>
      </w:pPr>
      <w:r>
        <w:rPr>
          <w:rFonts w:ascii="Georgia" w:hAnsi="Georgia"/>
          <w:sz w:val="20"/>
          <w:szCs w:val="20"/>
        </w:rPr>
        <w:tab/>
      </w:r>
      <w:r>
        <w:rPr>
          <w:rFonts w:ascii="Georgia" w:hAnsi="Georgia"/>
          <w:sz w:val="20"/>
          <w:szCs w:val="20"/>
          <w:vertAlign w:val="superscript"/>
        </w:rPr>
        <w:t>1</w:t>
      </w:r>
      <w:r w:rsidR="00B17211">
        <w:rPr>
          <w:rFonts w:ascii="Georgia" w:hAnsi="Georgia"/>
          <w:sz w:val="20"/>
          <w:szCs w:val="20"/>
          <w:vertAlign w:val="superscript"/>
        </w:rPr>
        <w:t>5</w:t>
      </w:r>
      <w:r w:rsidR="003A467E" w:rsidRPr="003A467E">
        <w:rPr>
          <w:rFonts w:ascii="Georgia" w:hAnsi="Georgia"/>
          <w:sz w:val="20"/>
          <w:szCs w:val="20"/>
        </w:rPr>
        <w:t xml:space="preserve">I am grateful to </w:t>
      </w:r>
      <w:r w:rsidR="00E03872">
        <w:rPr>
          <w:rFonts w:ascii="Georgia" w:hAnsi="Georgia"/>
          <w:sz w:val="20"/>
          <w:szCs w:val="20"/>
        </w:rPr>
        <w:t xml:space="preserve">Prof. </w:t>
      </w:r>
      <w:r w:rsidR="003A467E" w:rsidRPr="003A467E">
        <w:rPr>
          <w:rFonts w:ascii="Georgia" w:hAnsi="Georgia"/>
          <w:sz w:val="20"/>
          <w:szCs w:val="20"/>
        </w:rPr>
        <w:t xml:space="preserve">Greg </w:t>
      </w:r>
      <w:r w:rsidR="00E03872">
        <w:rPr>
          <w:rFonts w:ascii="Georgia" w:hAnsi="Georgia"/>
          <w:sz w:val="20"/>
          <w:szCs w:val="20"/>
        </w:rPr>
        <w:t xml:space="preserve">W. </w:t>
      </w:r>
      <w:r w:rsidR="003A467E" w:rsidRPr="003A467E">
        <w:rPr>
          <w:rFonts w:ascii="Georgia" w:hAnsi="Georgia"/>
          <w:sz w:val="20"/>
          <w:szCs w:val="20"/>
        </w:rPr>
        <w:t xml:space="preserve">Zacharias, Director of the </w:t>
      </w:r>
      <w:proofErr w:type="spellStart"/>
      <w:r w:rsidR="003A467E" w:rsidRPr="003A467E">
        <w:rPr>
          <w:rFonts w:ascii="Georgia" w:hAnsi="Georgia"/>
          <w:sz w:val="20"/>
          <w:szCs w:val="20"/>
        </w:rPr>
        <w:t>Cent</w:t>
      </w:r>
      <w:r w:rsidR="00E03872">
        <w:rPr>
          <w:rFonts w:ascii="Georgia" w:hAnsi="Georgia"/>
          <w:sz w:val="20"/>
          <w:szCs w:val="20"/>
        </w:rPr>
        <w:t>er</w:t>
      </w:r>
      <w:proofErr w:type="spellEnd"/>
      <w:r w:rsidR="003A467E" w:rsidRPr="003A467E">
        <w:rPr>
          <w:rFonts w:ascii="Georgia" w:hAnsi="Georgia"/>
          <w:sz w:val="20"/>
          <w:szCs w:val="20"/>
        </w:rPr>
        <w:t xml:space="preserve"> for Henry James </w:t>
      </w:r>
      <w:r w:rsidR="00E03872">
        <w:rPr>
          <w:rFonts w:ascii="Georgia" w:hAnsi="Georgia"/>
          <w:sz w:val="20"/>
          <w:szCs w:val="20"/>
        </w:rPr>
        <w:t>S</w:t>
      </w:r>
      <w:r w:rsidR="003A467E" w:rsidRPr="003A467E">
        <w:rPr>
          <w:rFonts w:ascii="Georgia" w:hAnsi="Georgia"/>
          <w:sz w:val="20"/>
          <w:szCs w:val="20"/>
        </w:rPr>
        <w:t xml:space="preserve">tudies at Creighton University, for permission to </w:t>
      </w:r>
      <w:r w:rsidR="00C72B26">
        <w:rPr>
          <w:rFonts w:ascii="Georgia" w:hAnsi="Georgia"/>
          <w:sz w:val="20"/>
          <w:szCs w:val="20"/>
        </w:rPr>
        <w:t>inspect</w:t>
      </w:r>
      <w:r w:rsidR="003A467E" w:rsidRPr="003A467E">
        <w:rPr>
          <w:rFonts w:ascii="Georgia" w:hAnsi="Georgia"/>
          <w:sz w:val="20"/>
          <w:szCs w:val="20"/>
        </w:rPr>
        <w:t xml:space="preserve"> digital copies of </w:t>
      </w:r>
      <w:r w:rsidR="00C72B26">
        <w:rPr>
          <w:rFonts w:ascii="Georgia" w:hAnsi="Georgia"/>
          <w:sz w:val="20"/>
          <w:szCs w:val="20"/>
        </w:rPr>
        <w:t xml:space="preserve">the </w:t>
      </w:r>
      <w:r w:rsidR="003A467E" w:rsidRPr="003A467E">
        <w:rPr>
          <w:rFonts w:ascii="Georgia" w:hAnsi="Georgia"/>
          <w:sz w:val="20"/>
          <w:szCs w:val="20"/>
        </w:rPr>
        <w:t xml:space="preserve">typed transcriptions </w:t>
      </w:r>
      <w:r w:rsidR="00E03872" w:rsidRPr="00E03872">
        <w:rPr>
          <w:rFonts w:ascii="Georgia" w:hAnsi="Georgia"/>
          <w:sz w:val="20"/>
          <w:szCs w:val="20"/>
        </w:rPr>
        <w:t xml:space="preserve">of letters from James to Abbey </w:t>
      </w:r>
      <w:r w:rsidR="00E03872">
        <w:rPr>
          <w:rFonts w:ascii="Georgia" w:hAnsi="Georgia"/>
          <w:sz w:val="20"/>
          <w:szCs w:val="20"/>
        </w:rPr>
        <w:t>taken</w:t>
      </w:r>
      <w:r w:rsidR="00C72B26">
        <w:rPr>
          <w:rFonts w:ascii="Georgia" w:hAnsi="Georgia"/>
          <w:sz w:val="20"/>
          <w:szCs w:val="20"/>
        </w:rPr>
        <w:t xml:space="preserve"> by Leon </w:t>
      </w:r>
      <w:proofErr w:type="spellStart"/>
      <w:r w:rsidR="00C72B26">
        <w:rPr>
          <w:rFonts w:ascii="Georgia" w:hAnsi="Georgia"/>
          <w:sz w:val="20"/>
          <w:szCs w:val="20"/>
        </w:rPr>
        <w:t>Edel</w:t>
      </w:r>
      <w:proofErr w:type="spellEnd"/>
      <w:r w:rsidR="00E03872">
        <w:rPr>
          <w:rFonts w:ascii="Georgia" w:hAnsi="Georgia"/>
          <w:sz w:val="20"/>
          <w:szCs w:val="20"/>
        </w:rPr>
        <w:t xml:space="preserve"> </w:t>
      </w:r>
      <w:r w:rsidR="003A467E" w:rsidRPr="003A467E">
        <w:rPr>
          <w:rFonts w:ascii="Georgia" w:hAnsi="Georgia"/>
          <w:sz w:val="20"/>
          <w:szCs w:val="20"/>
        </w:rPr>
        <w:t>from E. V. Lucas</w:t>
      </w:r>
      <w:r w:rsidR="003A467E">
        <w:rPr>
          <w:rFonts w:ascii="Georgia" w:hAnsi="Georgia"/>
          <w:sz w:val="20"/>
          <w:szCs w:val="20"/>
        </w:rPr>
        <w:t>’s biography</w:t>
      </w:r>
      <w:r w:rsidR="00C72B26">
        <w:rPr>
          <w:rFonts w:ascii="Georgia" w:hAnsi="Georgia"/>
          <w:sz w:val="20"/>
          <w:szCs w:val="20"/>
        </w:rPr>
        <w:t xml:space="preserve"> of Abbey</w:t>
      </w:r>
      <w:r w:rsidR="003A467E" w:rsidRPr="003A467E">
        <w:rPr>
          <w:rFonts w:ascii="Georgia" w:hAnsi="Georgia"/>
          <w:sz w:val="20"/>
          <w:szCs w:val="20"/>
        </w:rPr>
        <w:t>.</w:t>
      </w:r>
    </w:p>
    <w:p w14:paraId="45A66DDE" w14:textId="21931F59" w:rsidR="001F5EA1" w:rsidRDefault="00AE428B" w:rsidP="00BC35AA">
      <w:pPr>
        <w:spacing w:after="0" w:line="480" w:lineRule="auto"/>
        <w:rPr>
          <w:rFonts w:ascii="Georgia" w:hAnsi="Georgia"/>
          <w:sz w:val="20"/>
          <w:szCs w:val="20"/>
        </w:rPr>
      </w:pPr>
      <w:r>
        <w:rPr>
          <w:rFonts w:ascii="Georgia" w:hAnsi="Georgia"/>
          <w:sz w:val="20"/>
          <w:szCs w:val="20"/>
        </w:rPr>
        <w:tab/>
      </w:r>
      <w:r>
        <w:rPr>
          <w:rFonts w:ascii="Georgia" w:hAnsi="Georgia"/>
          <w:sz w:val="20"/>
          <w:szCs w:val="20"/>
          <w:vertAlign w:val="superscript"/>
        </w:rPr>
        <w:t>1</w:t>
      </w:r>
      <w:r w:rsidR="00B17211">
        <w:rPr>
          <w:rFonts w:ascii="Georgia" w:hAnsi="Georgia"/>
          <w:sz w:val="20"/>
          <w:szCs w:val="20"/>
          <w:vertAlign w:val="superscript"/>
        </w:rPr>
        <w:t>6</w:t>
      </w:r>
      <w:r>
        <w:rPr>
          <w:rFonts w:ascii="Georgia" w:hAnsi="Georgia"/>
          <w:sz w:val="20"/>
          <w:szCs w:val="20"/>
        </w:rPr>
        <w:t xml:space="preserve">The second of these works is listed </w:t>
      </w:r>
      <w:r w:rsidR="001F5EA1">
        <w:rPr>
          <w:rFonts w:ascii="Georgia" w:hAnsi="Georgia"/>
          <w:sz w:val="20"/>
          <w:szCs w:val="20"/>
        </w:rPr>
        <w:t xml:space="preserve">in </w:t>
      </w:r>
      <w:proofErr w:type="spellStart"/>
      <w:r>
        <w:rPr>
          <w:rFonts w:ascii="Georgia" w:hAnsi="Georgia"/>
          <w:sz w:val="20"/>
          <w:szCs w:val="20"/>
        </w:rPr>
        <w:t>Edel</w:t>
      </w:r>
      <w:proofErr w:type="spellEnd"/>
      <w:r>
        <w:rPr>
          <w:rFonts w:ascii="Georgia" w:hAnsi="Georgia"/>
          <w:sz w:val="20"/>
          <w:szCs w:val="20"/>
        </w:rPr>
        <w:t xml:space="preserve"> and </w:t>
      </w:r>
      <w:proofErr w:type="spellStart"/>
      <w:r>
        <w:rPr>
          <w:rFonts w:ascii="Georgia" w:hAnsi="Georgia"/>
          <w:sz w:val="20"/>
          <w:szCs w:val="20"/>
        </w:rPr>
        <w:t>Tintner</w:t>
      </w:r>
      <w:r w:rsidR="001F5EA1">
        <w:rPr>
          <w:rFonts w:ascii="Georgia" w:hAnsi="Georgia"/>
          <w:sz w:val="20"/>
          <w:szCs w:val="20"/>
        </w:rPr>
        <w:t>’s</w:t>
      </w:r>
      <w:proofErr w:type="spellEnd"/>
      <w:r w:rsidR="001F5EA1">
        <w:rPr>
          <w:rFonts w:ascii="Georgia" w:hAnsi="Georgia"/>
          <w:sz w:val="20"/>
          <w:szCs w:val="20"/>
        </w:rPr>
        <w:t xml:space="preserve"> catalogue of James’s book collection</w:t>
      </w:r>
      <w:r>
        <w:rPr>
          <w:rFonts w:ascii="Georgia" w:hAnsi="Georgia"/>
          <w:sz w:val="20"/>
          <w:szCs w:val="20"/>
        </w:rPr>
        <w:t xml:space="preserve"> (171).</w:t>
      </w:r>
    </w:p>
    <w:p w14:paraId="7244D97A" w14:textId="3C14302F" w:rsidR="00E83D65" w:rsidRPr="00E83D65" w:rsidRDefault="005D5EC7" w:rsidP="00BC35AA">
      <w:pPr>
        <w:spacing w:after="0" w:line="480" w:lineRule="auto"/>
        <w:rPr>
          <w:rFonts w:ascii="Georgia" w:hAnsi="Georgia"/>
          <w:sz w:val="20"/>
          <w:szCs w:val="20"/>
        </w:rPr>
      </w:pPr>
      <w:r>
        <w:rPr>
          <w:rFonts w:ascii="Georgia" w:hAnsi="Georgia"/>
          <w:sz w:val="20"/>
          <w:szCs w:val="20"/>
        </w:rPr>
        <w:tab/>
      </w:r>
      <w:r>
        <w:rPr>
          <w:rFonts w:ascii="Georgia" w:hAnsi="Georgia"/>
          <w:sz w:val="20"/>
          <w:szCs w:val="20"/>
          <w:vertAlign w:val="superscript"/>
        </w:rPr>
        <w:t>1</w:t>
      </w:r>
      <w:r w:rsidR="00B17211">
        <w:rPr>
          <w:rFonts w:ascii="Georgia" w:hAnsi="Georgia"/>
          <w:sz w:val="20"/>
          <w:szCs w:val="20"/>
          <w:vertAlign w:val="superscript"/>
        </w:rPr>
        <w:t>7</w:t>
      </w:r>
      <w:r>
        <w:rPr>
          <w:rFonts w:ascii="Georgia" w:hAnsi="Georgia"/>
          <w:sz w:val="20"/>
          <w:szCs w:val="20"/>
        </w:rPr>
        <w:t>On Abbey</w:t>
      </w:r>
      <w:r w:rsidR="001A2D5F">
        <w:rPr>
          <w:rFonts w:ascii="Georgia" w:hAnsi="Georgia"/>
          <w:sz w:val="20"/>
          <w:szCs w:val="20"/>
        </w:rPr>
        <w:t>’s medieval literary sources</w:t>
      </w:r>
      <w:r>
        <w:rPr>
          <w:rFonts w:ascii="Georgia" w:hAnsi="Georgia"/>
          <w:sz w:val="20"/>
          <w:szCs w:val="20"/>
        </w:rPr>
        <w:t xml:space="preserve">, see </w:t>
      </w:r>
      <w:proofErr w:type="spellStart"/>
      <w:r>
        <w:rPr>
          <w:rFonts w:ascii="Georgia" w:hAnsi="Georgia"/>
          <w:sz w:val="20"/>
          <w:szCs w:val="20"/>
        </w:rPr>
        <w:t>Hirshler</w:t>
      </w:r>
      <w:proofErr w:type="spellEnd"/>
      <w:r>
        <w:rPr>
          <w:rFonts w:ascii="Georgia" w:hAnsi="Georgia"/>
          <w:sz w:val="20"/>
          <w:szCs w:val="20"/>
        </w:rPr>
        <w:t xml:space="preserve"> (43)</w:t>
      </w:r>
      <w:r w:rsidR="00C72B26">
        <w:rPr>
          <w:rFonts w:ascii="Georgia" w:hAnsi="Georgia"/>
          <w:sz w:val="20"/>
          <w:szCs w:val="20"/>
        </w:rPr>
        <w:t xml:space="preserve"> and</w:t>
      </w:r>
      <w:r>
        <w:rPr>
          <w:rFonts w:ascii="Georgia" w:hAnsi="Georgia"/>
          <w:sz w:val="20"/>
          <w:szCs w:val="20"/>
        </w:rPr>
        <w:t xml:space="preserve"> O’Shaughnessy (302–4).</w:t>
      </w:r>
    </w:p>
    <w:p w14:paraId="2648320E" w14:textId="79D53A39" w:rsidR="00091C6A" w:rsidRPr="00091C6A" w:rsidRDefault="00887A13" w:rsidP="00BC35AA">
      <w:pPr>
        <w:spacing w:line="480" w:lineRule="auto"/>
        <w:contextualSpacing/>
        <w:rPr>
          <w:rFonts w:ascii="Georgia" w:hAnsi="Georgia"/>
          <w:sz w:val="20"/>
          <w:szCs w:val="20"/>
        </w:rPr>
      </w:pPr>
      <w:r>
        <w:rPr>
          <w:rFonts w:ascii="Georgia" w:hAnsi="Georgia"/>
          <w:sz w:val="20"/>
          <w:szCs w:val="20"/>
        </w:rPr>
        <w:tab/>
      </w:r>
      <w:r w:rsidR="002E559B">
        <w:rPr>
          <w:rFonts w:ascii="Georgia" w:hAnsi="Georgia"/>
          <w:sz w:val="20"/>
          <w:szCs w:val="20"/>
          <w:vertAlign w:val="superscript"/>
        </w:rPr>
        <w:t>1</w:t>
      </w:r>
      <w:r w:rsidR="00B17211">
        <w:rPr>
          <w:rFonts w:ascii="Georgia" w:hAnsi="Georgia"/>
          <w:sz w:val="20"/>
          <w:szCs w:val="20"/>
          <w:vertAlign w:val="superscript"/>
        </w:rPr>
        <w:t>8</w:t>
      </w:r>
      <w:r w:rsidR="00091C6A">
        <w:rPr>
          <w:rFonts w:ascii="Georgia" w:hAnsi="Georgia"/>
          <w:sz w:val="20"/>
          <w:szCs w:val="20"/>
        </w:rPr>
        <w:t xml:space="preserve">My sense of James’s response to Ruskin follows that </w:t>
      </w:r>
      <w:r w:rsidR="002337FF">
        <w:rPr>
          <w:rFonts w:ascii="Georgia" w:hAnsi="Georgia"/>
          <w:sz w:val="20"/>
          <w:szCs w:val="20"/>
        </w:rPr>
        <w:t>of</w:t>
      </w:r>
      <w:r w:rsidR="00091C6A">
        <w:rPr>
          <w:rFonts w:ascii="Georgia" w:hAnsi="Georgia"/>
          <w:sz w:val="20"/>
          <w:szCs w:val="20"/>
        </w:rPr>
        <w:t xml:space="preserve"> Tanner (see 169) and Parkes.</w:t>
      </w:r>
    </w:p>
    <w:p w14:paraId="4D97DF79" w14:textId="77777777" w:rsidR="008C62F4" w:rsidRDefault="008C62F4" w:rsidP="00BC35AA">
      <w:pPr>
        <w:spacing w:after="0" w:line="480" w:lineRule="auto"/>
        <w:rPr>
          <w:rFonts w:ascii="Georgia" w:hAnsi="Georgia"/>
          <w:sz w:val="20"/>
          <w:szCs w:val="20"/>
        </w:rPr>
      </w:pPr>
    </w:p>
    <w:p w14:paraId="1337FF47" w14:textId="06823E2C" w:rsidR="00E24710" w:rsidRPr="00A71C41" w:rsidRDefault="00E24710" w:rsidP="00BC35AA">
      <w:pPr>
        <w:spacing w:after="0" w:line="480" w:lineRule="auto"/>
        <w:rPr>
          <w:rFonts w:ascii="Georgia" w:hAnsi="Georgia"/>
          <w:sz w:val="20"/>
          <w:szCs w:val="20"/>
        </w:rPr>
      </w:pPr>
      <w:r w:rsidRPr="00A71C41">
        <w:rPr>
          <w:rFonts w:ascii="Georgia" w:hAnsi="Georgia"/>
          <w:sz w:val="20"/>
          <w:szCs w:val="20"/>
        </w:rPr>
        <w:t>WORKS BY HENRY JAMES</w:t>
      </w:r>
    </w:p>
    <w:p w14:paraId="3AE144A9" w14:textId="67B7E978" w:rsidR="00137346" w:rsidRPr="00137346" w:rsidRDefault="00137346" w:rsidP="00BC35AA">
      <w:pPr>
        <w:spacing w:after="0" w:line="480" w:lineRule="auto"/>
        <w:ind w:left="851" w:hanging="851"/>
        <w:rPr>
          <w:rFonts w:ascii="Georgia" w:hAnsi="Georgia"/>
          <w:sz w:val="20"/>
          <w:szCs w:val="20"/>
        </w:rPr>
      </w:pPr>
      <w:proofErr w:type="spellStart"/>
      <w:r w:rsidRPr="00795626">
        <w:rPr>
          <w:rFonts w:ascii="Georgia" w:hAnsi="Georgia"/>
          <w:sz w:val="20"/>
          <w:szCs w:val="20"/>
        </w:rPr>
        <w:t>AC</w:t>
      </w:r>
      <w:bookmarkStart w:id="12" w:name="_Hlk36903355"/>
      <w:proofErr w:type="gramStart"/>
      <w:r w:rsidR="0029548B" w:rsidRPr="00795626">
        <w:rPr>
          <w:rFonts w:ascii="Georgia" w:hAnsi="Georgia"/>
          <w:sz w:val="20"/>
          <w:szCs w:val="20"/>
        </w:rPr>
        <w:t>─</w:t>
      </w:r>
      <w:bookmarkEnd w:id="12"/>
      <w:r w:rsidRPr="00795626">
        <w:rPr>
          <w:rFonts w:ascii="Georgia" w:hAnsi="Georgia"/>
          <w:sz w:val="20"/>
          <w:szCs w:val="20"/>
        </w:rPr>
        <w:t>“</w:t>
      </w:r>
      <w:proofErr w:type="gramEnd"/>
      <w:r w:rsidRPr="00795626">
        <w:rPr>
          <w:rFonts w:ascii="Georgia" w:hAnsi="Georgia"/>
          <w:sz w:val="20"/>
          <w:szCs w:val="20"/>
        </w:rPr>
        <w:t>Abbeys</w:t>
      </w:r>
      <w:proofErr w:type="spellEnd"/>
      <w:r w:rsidRPr="00795626">
        <w:rPr>
          <w:rFonts w:ascii="Georgia" w:hAnsi="Georgia"/>
          <w:sz w:val="20"/>
          <w:szCs w:val="20"/>
        </w:rPr>
        <w:t xml:space="preserve"> and Castles.”</w:t>
      </w:r>
      <w:r w:rsidRPr="001B30FE">
        <w:rPr>
          <w:rFonts w:ascii="Georgia" w:hAnsi="Georgia"/>
          <w:sz w:val="20"/>
          <w:szCs w:val="20"/>
        </w:rPr>
        <w:t xml:space="preserve"> </w:t>
      </w:r>
      <w:r w:rsidRPr="0038593B">
        <w:rPr>
          <w:rFonts w:ascii="Georgia" w:hAnsi="Georgia"/>
          <w:sz w:val="20"/>
          <w:szCs w:val="20"/>
          <w:u w:val="single"/>
        </w:rPr>
        <w:t>Lippincott’s Magazine of Popular Literature and Science</w:t>
      </w:r>
      <w:r w:rsidRPr="001B30FE">
        <w:rPr>
          <w:rFonts w:ascii="Georgia" w:hAnsi="Georgia"/>
          <w:sz w:val="20"/>
          <w:szCs w:val="20"/>
        </w:rPr>
        <w:t xml:space="preserve">, </w:t>
      </w:r>
      <w:r w:rsidRPr="00137346">
        <w:rPr>
          <w:rFonts w:ascii="Georgia" w:hAnsi="Georgia"/>
          <w:sz w:val="20"/>
          <w:szCs w:val="20"/>
        </w:rPr>
        <w:t>vol. 20, no. 118, October 1877, pp. 434–42.</w:t>
      </w:r>
    </w:p>
    <w:p w14:paraId="6E0763EF" w14:textId="1A677750" w:rsidR="00C34DB8" w:rsidRDefault="00C34DB8" w:rsidP="00BC35AA">
      <w:pPr>
        <w:spacing w:after="0" w:line="480" w:lineRule="auto"/>
        <w:ind w:left="851" w:hanging="851"/>
        <w:rPr>
          <w:rFonts w:ascii="Georgia" w:hAnsi="Georgia"/>
          <w:sz w:val="20"/>
          <w:szCs w:val="20"/>
        </w:rPr>
      </w:pPr>
      <w:r w:rsidRPr="008D5C92">
        <w:rPr>
          <w:rFonts w:ascii="Georgia" w:hAnsi="Georgia"/>
          <w:sz w:val="20"/>
          <w:szCs w:val="20"/>
          <w:u w:val="single"/>
        </w:rPr>
        <w:t>B13a[R]</w:t>
      </w:r>
      <w:r w:rsidR="0029548B" w:rsidRPr="001B30FE">
        <w:rPr>
          <w:rFonts w:ascii="Georgia" w:hAnsi="Georgia"/>
          <w:sz w:val="20"/>
          <w:szCs w:val="20"/>
        </w:rPr>
        <w:t>─</w:t>
      </w:r>
      <w:r w:rsidRPr="0038593B">
        <w:rPr>
          <w:rFonts w:ascii="Georgia" w:hAnsi="Georgia"/>
          <w:sz w:val="20"/>
          <w:szCs w:val="20"/>
          <w:u w:val="single"/>
        </w:rPr>
        <w:t>Catalogue of Works in Oil and Pastel by Edwin A. Abbey; Including the First Half of the Series of Paintings of the Decoration of the Public Library of Boston: “The Quest of the Holy Grail</w:t>
      </w:r>
      <w:r w:rsidR="009438A8" w:rsidRPr="0038593B">
        <w:rPr>
          <w:rFonts w:ascii="Georgia" w:hAnsi="Georgia"/>
          <w:sz w:val="20"/>
          <w:szCs w:val="20"/>
          <w:u w:val="single"/>
        </w:rPr>
        <w:t>.</w:t>
      </w:r>
      <w:r w:rsidRPr="0038593B">
        <w:rPr>
          <w:rFonts w:ascii="Georgia" w:hAnsi="Georgia"/>
          <w:sz w:val="20"/>
          <w:szCs w:val="20"/>
          <w:u w:val="single"/>
        </w:rPr>
        <w:t>”</w:t>
      </w:r>
      <w:r>
        <w:rPr>
          <w:rFonts w:ascii="Georgia" w:hAnsi="Georgia"/>
          <w:sz w:val="20"/>
          <w:szCs w:val="20"/>
        </w:rPr>
        <w:t xml:space="preserve"> The American Art Galleries, 1895.</w:t>
      </w:r>
    </w:p>
    <w:p w14:paraId="7B800754" w14:textId="058470F8" w:rsidR="00C34DB8" w:rsidRDefault="00C34DB8" w:rsidP="00BC35AA">
      <w:pPr>
        <w:spacing w:after="0" w:line="480" w:lineRule="auto"/>
        <w:ind w:left="851" w:hanging="851"/>
        <w:rPr>
          <w:rFonts w:ascii="Georgia" w:hAnsi="Georgia"/>
          <w:sz w:val="20"/>
          <w:szCs w:val="20"/>
        </w:rPr>
      </w:pPr>
      <w:r w:rsidRPr="008D5C92">
        <w:rPr>
          <w:rFonts w:ascii="Georgia" w:hAnsi="Georgia"/>
          <w:sz w:val="20"/>
          <w:szCs w:val="20"/>
          <w:u w:val="single"/>
        </w:rPr>
        <w:lastRenderedPageBreak/>
        <w:t>B13b</w:t>
      </w:r>
      <w:r w:rsidR="0029548B" w:rsidRPr="001B30FE">
        <w:rPr>
          <w:rFonts w:ascii="Georgia" w:hAnsi="Georgia"/>
          <w:sz w:val="20"/>
          <w:szCs w:val="20"/>
        </w:rPr>
        <w:t>─</w:t>
      </w:r>
      <w:r w:rsidRPr="0038593B">
        <w:rPr>
          <w:rFonts w:ascii="Georgia" w:hAnsi="Georgia"/>
          <w:sz w:val="20"/>
          <w:szCs w:val="20"/>
          <w:u w:val="single"/>
        </w:rPr>
        <w:t>The Quest of the Holy Grail: A Series of Paintings Done for the Decoration of the Delivery Room in the Public Library of the City of Boston</w:t>
      </w:r>
      <w:r w:rsidR="00EB6634" w:rsidRPr="0038593B">
        <w:rPr>
          <w:rFonts w:ascii="Georgia" w:hAnsi="Georgia"/>
          <w:sz w:val="20"/>
          <w:szCs w:val="20"/>
          <w:u w:val="single"/>
        </w:rPr>
        <w:t xml:space="preserve"> by Edwin A. Abbey</w:t>
      </w:r>
      <w:r w:rsidR="00EB6634" w:rsidRPr="00A927E2">
        <w:rPr>
          <w:rFonts w:ascii="Georgia" w:hAnsi="Georgia"/>
          <w:sz w:val="20"/>
          <w:szCs w:val="20"/>
        </w:rPr>
        <w:t>.</w:t>
      </w:r>
      <w:r w:rsidR="00EB6634">
        <w:rPr>
          <w:rFonts w:ascii="Georgia" w:hAnsi="Georgia"/>
          <w:sz w:val="20"/>
          <w:szCs w:val="20"/>
        </w:rPr>
        <w:t xml:space="preserve"> R. H. Russell and Son, 1895.</w:t>
      </w:r>
    </w:p>
    <w:p w14:paraId="52B3F1A8" w14:textId="11912AFF" w:rsidR="00EB6634" w:rsidRDefault="00EB6634" w:rsidP="00BC35AA">
      <w:pPr>
        <w:spacing w:after="0" w:line="480" w:lineRule="auto"/>
        <w:ind w:left="851" w:hanging="851"/>
        <w:rPr>
          <w:rFonts w:ascii="Georgia" w:hAnsi="Georgia"/>
          <w:sz w:val="20"/>
          <w:szCs w:val="20"/>
        </w:rPr>
      </w:pPr>
      <w:r w:rsidRPr="008D5C92">
        <w:rPr>
          <w:rFonts w:ascii="Georgia" w:hAnsi="Georgia"/>
          <w:sz w:val="20"/>
          <w:szCs w:val="20"/>
          <w:u w:val="single"/>
        </w:rPr>
        <w:t>B13c</w:t>
      </w:r>
      <w:r w:rsidR="001F5EA1" w:rsidRPr="008D5C92">
        <w:rPr>
          <w:rFonts w:ascii="Georgia" w:hAnsi="Georgia"/>
          <w:sz w:val="20"/>
          <w:szCs w:val="20"/>
          <w:u w:val="single"/>
        </w:rPr>
        <w:t>[R</w:t>
      </w:r>
      <w:proofErr w:type="gramStart"/>
      <w:r w:rsidR="00D854C1" w:rsidRPr="008D5C92">
        <w:rPr>
          <w:rFonts w:ascii="Georgia" w:hAnsi="Georgia"/>
          <w:sz w:val="20"/>
          <w:szCs w:val="20"/>
          <w:u w:val="single"/>
        </w:rPr>
        <w:t>1</w:t>
      </w:r>
      <w:r w:rsidR="001F5EA1" w:rsidRPr="008D5C92">
        <w:rPr>
          <w:rFonts w:ascii="Georgia" w:hAnsi="Georgia"/>
          <w:sz w:val="20"/>
          <w:szCs w:val="20"/>
          <w:u w:val="single"/>
        </w:rPr>
        <w:t>]</w:t>
      </w:r>
      <w:r w:rsidR="0029548B" w:rsidRPr="001B30FE">
        <w:rPr>
          <w:rFonts w:ascii="Georgia" w:hAnsi="Georgia"/>
          <w:sz w:val="20"/>
          <w:szCs w:val="20"/>
        </w:rPr>
        <w:t>─</w:t>
      </w:r>
      <w:proofErr w:type="gramEnd"/>
      <w:r w:rsidRPr="0038593B">
        <w:rPr>
          <w:rFonts w:ascii="Georgia" w:hAnsi="Georgia"/>
          <w:sz w:val="20"/>
          <w:szCs w:val="20"/>
          <w:u w:val="single"/>
        </w:rPr>
        <w:t>Exhibition at the American Art Galleries Madison Square South of the Second Half of the Series of Paintings presenting “The Quest of the Holy Grail” Done for the Decoration of the Public Library of Boston by Edwin A. Abbey, R. A.</w:t>
      </w:r>
      <w:r w:rsidRPr="009A6B46">
        <w:rPr>
          <w:rFonts w:ascii="Georgia" w:hAnsi="Georgia"/>
          <w:sz w:val="20"/>
          <w:szCs w:val="20"/>
        </w:rPr>
        <w:t xml:space="preserve"> </w:t>
      </w:r>
      <w:r>
        <w:rPr>
          <w:rFonts w:ascii="Georgia" w:hAnsi="Georgia"/>
          <w:sz w:val="20"/>
          <w:szCs w:val="20"/>
        </w:rPr>
        <w:t>The American Art Galleries, 1901.</w:t>
      </w:r>
    </w:p>
    <w:p w14:paraId="16A11678" w14:textId="573152C0" w:rsidR="00D854C1" w:rsidRDefault="00D854C1" w:rsidP="00BC35AA">
      <w:pPr>
        <w:spacing w:after="0" w:line="480" w:lineRule="auto"/>
        <w:ind w:left="851" w:hanging="851"/>
        <w:rPr>
          <w:rFonts w:ascii="Georgia" w:hAnsi="Georgia"/>
          <w:sz w:val="20"/>
          <w:szCs w:val="20"/>
        </w:rPr>
      </w:pPr>
      <w:r w:rsidRPr="008A1E6B">
        <w:rPr>
          <w:rFonts w:ascii="Georgia" w:hAnsi="Georgia"/>
          <w:sz w:val="20"/>
          <w:szCs w:val="20"/>
          <w:u w:val="single"/>
        </w:rPr>
        <w:t>B13c[R</w:t>
      </w:r>
      <w:proofErr w:type="gramStart"/>
      <w:r w:rsidRPr="008A1E6B">
        <w:rPr>
          <w:rFonts w:ascii="Georgia" w:hAnsi="Georgia"/>
          <w:sz w:val="20"/>
          <w:szCs w:val="20"/>
          <w:u w:val="single"/>
        </w:rPr>
        <w:t>2]</w:t>
      </w:r>
      <w:r w:rsidR="0029548B" w:rsidRPr="001B30FE">
        <w:rPr>
          <w:rFonts w:ascii="Georgia" w:hAnsi="Georgia"/>
          <w:sz w:val="20"/>
          <w:szCs w:val="20"/>
        </w:rPr>
        <w:t>─</w:t>
      </w:r>
      <w:proofErr w:type="gramEnd"/>
      <w:r w:rsidR="00C67739" w:rsidRPr="0038593B">
        <w:rPr>
          <w:rFonts w:ascii="Georgia" w:hAnsi="Georgia"/>
          <w:sz w:val="20"/>
          <w:szCs w:val="20"/>
          <w:u w:val="single"/>
        </w:rPr>
        <w:t>The Quest and Achievement of the Holy Grail: Wall Paintings in the Boston Public Library installed in 1895 by Edwin Austin Abbey</w:t>
      </w:r>
      <w:r w:rsidR="00070DE6" w:rsidRPr="0038593B">
        <w:rPr>
          <w:rFonts w:ascii="Georgia" w:hAnsi="Georgia"/>
          <w:sz w:val="20"/>
          <w:szCs w:val="20"/>
          <w:u w:val="single"/>
        </w:rPr>
        <w:t>, R.A. An Outline of this Version of the Legend by Henry James</w:t>
      </w:r>
      <w:r w:rsidR="00C67739" w:rsidRPr="00A927E2">
        <w:rPr>
          <w:rFonts w:ascii="Georgia" w:hAnsi="Georgia"/>
          <w:sz w:val="20"/>
          <w:szCs w:val="20"/>
        </w:rPr>
        <w:t>.</w:t>
      </w:r>
      <w:r w:rsidR="00C67739" w:rsidRPr="009A6B46">
        <w:rPr>
          <w:rFonts w:ascii="Georgia" w:hAnsi="Georgia"/>
          <w:sz w:val="20"/>
          <w:szCs w:val="20"/>
        </w:rPr>
        <w:t xml:space="preserve"> </w:t>
      </w:r>
      <w:r w:rsidR="00C67739" w:rsidRPr="00C67739">
        <w:rPr>
          <w:rFonts w:ascii="Georgia" w:hAnsi="Georgia"/>
          <w:sz w:val="20"/>
          <w:szCs w:val="20"/>
        </w:rPr>
        <w:t>www.bpl.org/central/abbey.htm (accessed 11 March 2016).</w:t>
      </w:r>
    </w:p>
    <w:p w14:paraId="3D233FA2" w14:textId="36785C80" w:rsidR="00C15A68" w:rsidRPr="00C15A68" w:rsidRDefault="00C15A68" w:rsidP="00BC35AA">
      <w:pPr>
        <w:spacing w:after="0" w:line="480" w:lineRule="auto"/>
        <w:ind w:left="851" w:hanging="851"/>
        <w:rPr>
          <w:rFonts w:ascii="Georgia" w:hAnsi="Georgia"/>
          <w:sz w:val="20"/>
          <w:szCs w:val="20"/>
        </w:rPr>
      </w:pPr>
      <w:proofErr w:type="spellStart"/>
      <w:r w:rsidRPr="001B30FE">
        <w:rPr>
          <w:rFonts w:ascii="Georgia" w:hAnsi="Georgia"/>
          <w:sz w:val="20"/>
          <w:szCs w:val="20"/>
          <w:u w:val="single"/>
        </w:rPr>
        <w:t>CWAD</w:t>
      </w:r>
      <w:r w:rsidR="0029548B" w:rsidRPr="001B30FE">
        <w:rPr>
          <w:rFonts w:ascii="Georgia" w:hAnsi="Georgia"/>
          <w:sz w:val="20"/>
          <w:szCs w:val="20"/>
        </w:rPr>
        <w:t>─</w:t>
      </w:r>
      <w:r w:rsidRPr="00A927E2">
        <w:rPr>
          <w:rFonts w:ascii="Georgia" w:hAnsi="Georgia"/>
          <w:sz w:val="20"/>
          <w:szCs w:val="20"/>
          <w:u w:val="single"/>
        </w:rPr>
        <w:t>The</w:t>
      </w:r>
      <w:proofErr w:type="spellEnd"/>
      <w:r w:rsidRPr="00A927E2">
        <w:rPr>
          <w:rFonts w:ascii="Georgia" w:hAnsi="Georgia"/>
          <w:sz w:val="20"/>
          <w:szCs w:val="20"/>
          <w:u w:val="single"/>
        </w:rPr>
        <w:t xml:space="preserve"> Complete Writings of Henry James on Art and Drama</w:t>
      </w:r>
      <w:r>
        <w:rPr>
          <w:rFonts w:ascii="Georgia" w:hAnsi="Georgia"/>
          <w:sz w:val="20"/>
          <w:szCs w:val="20"/>
        </w:rPr>
        <w:t xml:space="preserve">. Peter </w:t>
      </w:r>
      <w:proofErr w:type="spellStart"/>
      <w:r>
        <w:rPr>
          <w:rFonts w:ascii="Georgia" w:hAnsi="Georgia"/>
          <w:sz w:val="20"/>
          <w:szCs w:val="20"/>
        </w:rPr>
        <w:t>Collister</w:t>
      </w:r>
      <w:proofErr w:type="spellEnd"/>
      <w:r>
        <w:rPr>
          <w:rFonts w:ascii="Georgia" w:hAnsi="Georgia"/>
          <w:sz w:val="20"/>
          <w:szCs w:val="20"/>
        </w:rPr>
        <w:t xml:space="preserve">, editor. Two </w:t>
      </w:r>
      <w:r w:rsidR="00C72B26">
        <w:rPr>
          <w:rFonts w:ascii="Georgia" w:hAnsi="Georgia"/>
          <w:sz w:val="20"/>
          <w:szCs w:val="20"/>
        </w:rPr>
        <w:t>V</w:t>
      </w:r>
      <w:r>
        <w:rPr>
          <w:rFonts w:ascii="Georgia" w:hAnsi="Georgia"/>
          <w:sz w:val="20"/>
          <w:szCs w:val="20"/>
        </w:rPr>
        <w:t>ols. Cambridge UP, 2016.</w:t>
      </w:r>
    </w:p>
    <w:p w14:paraId="5813CCCC" w14:textId="78AFBDED" w:rsidR="0000603F" w:rsidRPr="00456879" w:rsidRDefault="0000603F" w:rsidP="00BC35AA">
      <w:pPr>
        <w:spacing w:after="0" w:line="480" w:lineRule="auto"/>
        <w:ind w:left="851" w:hanging="851"/>
        <w:rPr>
          <w:rFonts w:ascii="Georgia" w:hAnsi="Georgia"/>
          <w:sz w:val="20"/>
          <w:szCs w:val="20"/>
        </w:rPr>
      </w:pPr>
      <w:r w:rsidRPr="001B30FE">
        <w:rPr>
          <w:rFonts w:ascii="Georgia" w:hAnsi="Georgia"/>
          <w:sz w:val="20"/>
          <w:szCs w:val="20"/>
          <w:u w:val="single"/>
        </w:rPr>
        <w:t>CTW1</w:t>
      </w:r>
      <w:bookmarkStart w:id="13" w:name="_Hlk80432784"/>
      <w:r w:rsidR="0029548B" w:rsidRPr="001B30FE">
        <w:rPr>
          <w:rFonts w:ascii="Georgia" w:hAnsi="Georgia"/>
          <w:sz w:val="20"/>
          <w:szCs w:val="20"/>
        </w:rPr>
        <w:t>─</w:t>
      </w:r>
      <w:bookmarkEnd w:id="13"/>
      <w:r w:rsidRPr="00A927E2">
        <w:rPr>
          <w:rFonts w:ascii="Georgia" w:hAnsi="Georgia"/>
          <w:sz w:val="20"/>
          <w:szCs w:val="20"/>
          <w:u w:val="single"/>
        </w:rPr>
        <w:t>Collected Travel Writings: The Continent</w:t>
      </w:r>
      <w:r w:rsidRPr="00A927E2">
        <w:rPr>
          <w:rFonts w:ascii="Georgia" w:hAnsi="Georgia"/>
          <w:sz w:val="20"/>
          <w:szCs w:val="20"/>
        </w:rPr>
        <w:t>.</w:t>
      </w:r>
      <w:r>
        <w:rPr>
          <w:rFonts w:ascii="Georgia" w:hAnsi="Georgia"/>
          <w:sz w:val="20"/>
          <w:szCs w:val="20"/>
        </w:rPr>
        <w:t xml:space="preserve"> Library of America, 1993.</w:t>
      </w:r>
    </w:p>
    <w:p w14:paraId="68E6F1EA" w14:textId="2FA7393F" w:rsidR="00456879" w:rsidRDefault="003E05BA" w:rsidP="00BC35AA">
      <w:pPr>
        <w:spacing w:after="0" w:line="480" w:lineRule="auto"/>
        <w:ind w:left="851" w:hanging="851"/>
        <w:rPr>
          <w:rFonts w:ascii="Georgia" w:hAnsi="Georgia"/>
          <w:sz w:val="20"/>
          <w:szCs w:val="20"/>
        </w:rPr>
      </w:pPr>
      <w:r w:rsidRPr="001B30FE">
        <w:rPr>
          <w:rFonts w:ascii="Georgia" w:hAnsi="Georgia"/>
          <w:sz w:val="20"/>
          <w:szCs w:val="20"/>
          <w:u w:val="single"/>
        </w:rPr>
        <w:t>CTW</w:t>
      </w:r>
      <w:r w:rsidR="0000603F" w:rsidRPr="001B30FE">
        <w:rPr>
          <w:rFonts w:ascii="Georgia" w:hAnsi="Georgia"/>
          <w:sz w:val="20"/>
          <w:szCs w:val="20"/>
          <w:u w:val="single"/>
        </w:rPr>
        <w:t>2</w:t>
      </w:r>
      <w:r w:rsidR="0029548B" w:rsidRPr="001B30FE">
        <w:rPr>
          <w:rFonts w:ascii="Georgia" w:hAnsi="Georgia"/>
          <w:sz w:val="20"/>
          <w:szCs w:val="20"/>
        </w:rPr>
        <w:t>─</w:t>
      </w:r>
      <w:r w:rsidR="00456879" w:rsidRPr="00A927E2">
        <w:rPr>
          <w:rFonts w:ascii="Georgia" w:hAnsi="Georgia"/>
          <w:sz w:val="20"/>
          <w:szCs w:val="20"/>
          <w:u w:val="single"/>
        </w:rPr>
        <w:t>Collected Travel Writings: Great Britain and America</w:t>
      </w:r>
      <w:r w:rsidR="00456879">
        <w:rPr>
          <w:rFonts w:ascii="Georgia" w:hAnsi="Georgia"/>
          <w:sz w:val="20"/>
          <w:szCs w:val="20"/>
        </w:rPr>
        <w:t>. Library of America, 1993.</w:t>
      </w:r>
    </w:p>
    <w:p w14:paraId="364D4E93" w14:textId="241A9CB9" w:rsidR="008F7C80" w:rsidRDefault="008F7C80" w:rsidP="00BC35AA">
      <w:pPr>
        <w:spacing w:after="0" w:line="480" w:lineRule="auto"/>
        <w:ind w:left="851" w:hanging="851"/>
        <w:rPr>
          <w:rFonts w:ascii="Georgia" w:hAnsi="Georgia"/>
          <w:sz w:val="20"/>
          <w:szCs w:val="20"/>
        </w:rPr>
      </w:pPr>
      <w:bookmarkStart w:id="14" w:name="_Hlk36903519"/>
      <w:proofErr w:type="spellStart"/>
      <w:r w:rsidRPr="001B30FE">
        <w:rPr>
          <w:rFonts w:ascii="Georgia" w:hAnsi="Georgia"/>
          <w:sz w:val="20"/>
          <w:szCs w:val="20"/>
          <w:u w:val="single"/>
        </w:rPr>
        <w:t>HJL</w:t>
      </w:r>
      <w:r w:rsidR="0029548B" w:rsidRPr="001B30FE">
        <w:rPr>
          <w:rFonts w:ascii="Georgia" w:hAnsi="Georgia"/>
          <w:sz w:val="20"/>
          <w:szCs w:val="20"/>
        </w:rPr>
        <w:t>─</w:t>
      </w:r>
      <w:r w:rsidRPr="00A927E2">
        <w:rPr>
          <w:rFonts w:ascii="Georgia" w:hAnsi="Georgia"/>
          <w:sz w:val="20"/>
          <w:szCs w:val="20"/>
          <w:u w:val="single"/>
        </w:rPr>
        <w:t>Henry</w:t>
      </w:r>
      <w:proofErr w:type="spellEnd"/>
      <w:r w:rsidRPr="00A927E2">
        <w:rPr>
          <w:rFonts w:ascii="Georgia" w:hAnsi="Georgia"/>
          <w:sz w:val="20"/>
          <w:szCs w:val="20"/>
          <w:u w:val="single"/>
        </w:rPr>
        <w:t xml:space="preserve"> James Letters</w:t>
      </w:r>
      <w:r>
        <w:rPr>
          <w:rFonts w:ascii="Georgia" w:hAnsi="Georgia"/>
          <w:sz w:val="20"/>
          <w:szCs w:val="20"/>
        </w:rPr>
        <w:t xml:space="preserve">. Leon </w:t>
      </w:r>
      <w:proofErr w:type="spellStart"/>
      <w:r>
        <w:rPr>
          <w:rFonts w:ascii="Georgia" w:hAnsi="Georgia"/>
          <w:sz w:val="20"/>
          <w:szCs w:val="20"/>
        </w:rPr>
        <w:t>Edel</w:t>
      </w:r>
      <w:proofErr w:type="spellEnd"/>
      <w:r>
        <w:rPr>
          <w:rFonts w:ascii="Georgia" w:hAnsi="Georgia"/>
          <w:sz w:val="20"/>
          <w:szCs w:val="20"/>
        </w:rPr>
        <w:t xml:space="preserve">, editor. Four Vols. </w:t>
      </w:r>
      <w:proofErr w:type="spellStart"/>
      <w:r>
        <w:rPr>
          <w:rFonts w:ascii="Georgia" w:hAnsi="Georgia"/>
          <w:sz w:val="20"/>
          <w:szCs w:val="20"/>
        </w:rPr>
        <w:t>Belknap</w:t>
      </w:r>
      <w:proofErr w:type="spellEnd"/>
      <w:r>
        <w:rPr>
          <w:rFonts w:ascii="Georgia" w:hAnsi="Georgia"/>
          <w:sz w:val="20"/>
          <w:szCs w:val="20"/>
        </w:rPr>
        <w:t xml:space="preserve"> Press of Harvard UP, 1974</w:t>
      </w:r>
      <w:r w:rsidR="00F659DE">
        <w:rPr>
          <w:rFonts w:ascii="Georgia" w:hAnsi="Georgia"/>
          <w:sz w:val="20"/>
          <w:szCs w:val="20"/>
        </w:rPr>
        <w:t>–</w:t>
      </w:r>
      <w:r>
        <w:rPr>
          <w:rFonts w:ascii="Georgia" w:hAnsi="Georgia"/>
          <w:sz w:val="20"/>
          <w:szCs w:val="20"/>
        </w:rPr>
        <w:t>84.</w:t>
      </w:r>
    </w:p>
    <w:p w14:paraId="04954E81" w14:textId="5E727AC4" w:rsidR="001D6745" w:rsidRDefault="001D6745" w:rsidP="00BC35AA">
      <w:pPr>
        <w:spacing w:after="0" w:line="480" w:lineRule="auto"/>
        <w:ind w:left="851" w:hanging="851"/>
        <w:rPr>
          <w:rFonts w:ascii="Georgia" w:hAnsi="Georgia"/>
          <w:sz w:val="20"/>
          <w:szCs w:val="20"/>
        </w:rPr>
      </w:pPr>
      <w:r w:rsidRPr="001B30FE">
        <w:rPr>
          <w:rFonts w:ascii="Georgia" w:hAnsi="Georgia"/>
          <w:sz w:val="20"/>
          <w:szCs w:val="20"/>
          <w:u w:val="single"/>
        </w:rPr>
        <w:t>HJN1</w:t>
      </w:r>
      <w:r w:rsidR="0029548B" w:rsidRPr="001B30FE">
        <w:rPr>
          <w:rFonts w:ascii="Georgia" w:hAnsi="Georgia"/>
          <w:sz w:val="20"/>
          <w:szCs w:val="20"/>
        </w:rPr>
        <w:t>─</w:t>
      </w:r>
      <w:r w:rsidRPr="00A927E2">
        <w:rPr>
          <w:rFonts w:ascii="Georgia" w:hAnsi="Georgia"/>
          <w:sz w:val="20"/>
          <w:szCs w:val="20"/>
          <w:u w:val="single"/>
        </w:rPr>
        <w:t xml:space="preserve">Henry James: Novels 1871–1880 (Watch and Ward, Roderick Hudson, The American, The Europeans, </w:t>
      </w:r>
      <w:proofErr w:type="spellStart"/>
      <w:r w:rsidRPr="00A927E2">
        <w:rPr>
          <w:rFonts w:ascii="Georgia" w:hAnsi="Georgia"/>
          <w:sz w:val="20"/>
          <w:szCs w:val="20"/>
          <w:u w:val="single"/>
        </w:rPr>
        <w:t>Confience</w:t>
      </w:r>
      <w:proofErr w:type="spellEnd"/>
      <w:r w:rsidR="00596583" w:rsidRPr="00A927E2">
        <w:rPr>
          <w:rFonts w:ascii="Georgia" w:hAnsi="Georgia"/>
          <w:sz w:val="20"/>
          <w:szCs w:val="20"/>
          <w:u w:val="single"/>
        </w:rPr>
        <w:t>)</w:t>
      </w:r>
      <w:r w:rsidR="00596583">
        <w:rPr>
          <w:rFonts w:ascii="Georgia" w:hAnsi="Georgia"/>
          <w:sz w:val="20"/>
          <w:szCs w:val="20"/>
        </w:rPr>
        <w:t>. Library of America, 1983.</w:t>
      </w:r>
    </w:p>
    <w:p w14:paraId="2DF7F980" w14:textId="71E87E7B" w:rsidR="00596583" w:rsidRPr="00596583" w:rsidRDefault="00596583" w:rsidP="00BC35AA">
      <w:pPr>
        <w:spacing w:after="0" w:line="480" w:lineRule="auto"/>
        <w:ind w:left="851" w:hanging="851"/>
        <w:rPr>
          <w:rFonts w:ascii="Georgia" w:hAnsi="Georgia"/>
          <w:sz w:val="20"/>
          <w:szCs w:val="20"/>
        </w:rPr>
      </w:pPr>
      <w:r w:rsidRPr="001B30FE">
        <w:rPr>
          <w:rFonts w:ascii="Georgia" w:hAnsi="Georgia"/>
          <w:sz w:val="20"/>
          <w:szCs w:val="20"/>
          <w:u w:val="single"/>
        </w:rPr>
        <w:t>HJN2</w:t>
      </w:r>
      <w:r w:rsidR="0029548B" w:rsidRPr="001B30FE">
        <w:rPr>
          <w:rFonts w:ascii="Georgia" w:hAnsi="Georgia"/>
          <w:sz w:val="20"/>
          <w:szCs w:val="20"/>
        </w:rPr>
        <w:t>─</w:t>
      </w:r>
      <w:r w:rsidRPr="00A927E2">
        <w:rPr>
          <w:rFonts w:ascii="Georgia" w:hAnsi="Georgia"/>
          <w:sz w:val="20"/>
          <w:szCs w:val="20"/>
          <w:u w:val="single"/>
        </w:rPr>
        <w:t>Henry James: Novels 1881–1886 (Washington Square, The Portrait of a Lady, The Bostonians)</w:t>
      </w:r>
      <w:r>
        <w:rPr>
          <w:rFonts w:ascii="Georgia" w:hAnsi="Georgia"/>
          <w:sz w:val="20"/>
          <w:szCs w:val="20"/>
        </w:rPr>
        <w:t>. Library of America, 1985.</w:t>
      </w:r>
    </w:p>
    <w:p w14:paraId="3B156E00" w14:textId="35EC20BC" w:rsidR="000B6D1B" w:rsidRPr="000B6D1B" w:rsidRDefault="000B6D1B" w:rsidP="00BC35AA">
      <w:pPr>
        <w:spacing w:after="0" w:line="480" w:lineRule="auto"/>
        <w:ind w:left="851" w:hanging="851"/>
        <w:rPr>
          <w:rFonts w:ascii="Georgia" w:hAnsi="Georgia"/>
          <w:sz w:val="20"/>
          <w:szCs w:val="20"/>
        </w:rPr>
      </w:pPr>
      <w:proofErr w:type="spellStart"/>
      <w:r w:rsidRPr="001B30FE">
        <w:rPr>
          <w:rFonts w:ascii="Georgia" w:hAnsi="Georgia"/>
          <w:sz w:val="20"/>
          <w:szCs w:val="20"/>
          <w:u w:val="single"/>
        </w:rPr>
        <w:t>LC</w:t>
      </w:r>
      <w:r w:rsidR="0029548B" w:rsidRPr="001B30FE">
        <w:rPr>
          <w:rFonts w:ascii="Georgia" w:hAnsi="Georgia"/>
          <w:sz w:val="20"/>
          <w:szCs w:val="20"/>
        </w:rPr>
        <w:t>─</w:t>
      </w:r>
      <w:r w:rsidRPr="00A927E2">
        <w:rPr>
          <w:rFonts w:ascii="Georgia" w:hAnsi="Georgia"/>
          <w:sz w:val="20"/>
          <w:szCs w:val="20"/>
          <w:u w:val="single"/>
        </w:rPr>
        <w:t>Literary</w:t>
      </w:r>
      <w:proofErr w:type="spellEnd"/>
      <w:r w:rsidRPr="00A927E2">
        <w:rPr>
          <w:rFonts w:ascii="Georgia" w:hAnsi="Georgia"/>
          <w:sz w:val="20"/>
          <w:szCs w:val="20"/>
          <w:u w:val="single"/>
        </w:rPr>
        <w:t xml:space="preserve"> Criticism: Essays on Literature, American Writers, English Writers</w:t>
      </w:r>
      <w:r>
        <w:rPr>
          <w:rFonts w:ascii="Georgia" w:hAnsi="Georgia"/>
          <w:sz w:val="20"/>
          <w:szCs w:val="20"/>
        </w:rPr>
        <w:t>. Library of America, 1984.</w:t>
      </w:r>
    </w:p>
    <w:p w14:paraId="72A308D6" w14:textId="16D48191" w:rsidR="00197D1D" w:rsidRDefault="00197D1D" w:rsidP="00BC35AA">
      <w:pPr>
        <w:spacing w:after="0" w:line="480" w:lineRule="auto"/>
        <w:ind w:left="851" w:hanging="851"/>
        <w:rPr>
          <w:rFonts w:ascii="Georgia" w:hAnsi="Georgia"/>
          <w:sz w:val="20"/>
          <w:szCs w:val="20"/>
        </w:rPr>
      </w:pPr>
      <w:proofErr w:type="spellStart"/>
      <w:r w:rsidRPr="001B30FE">
        <w:rPr>
          <w:rFonts w:ascii="Georgia" w:hAnsi="Georgia"/>
          <w:sz w:val="20"/>
          <w:szCs w:val="20"/>
          <w:u w:val="single"/>
        </w:rPr>
        <w:t>LHJ</w:t>
      </w:r>
      <w:bookmarkStart w:id="15" w:name="_Hlk37245463"/>
      <w:r w:rsidR="0029548B" w:rsidRPr="001B30FE">
        <w:rPr>
          <w:rFonts w:ascii="Georgia" w:hAnsi="Georgia"/>
          <w:sz w:val="20"/>
          <w:szCs w:val="20"/>
        </w:rPr>
        <w:t>─</w:t>
      </w:r>
      <w:bookmarkEnd w:id="15"/>
      <w:r w:rsidRPr="00A927E2">
        <w:rPr>
          <w:rFonts w:ascii="Georgia" w:hAnsi="Georgia"/>
          <w:sz w:val="20"/>
          <w:szCs w:val="20"/>
          <w:u w:val="single"/>
        </w:rPr>
        <w:t>The</w:t>
      </w:r>
      <w:proofErr w:type="spellEnd"/>
      <w:r w:rsidRPr="00A927E2">
        <w:rPr>
          <w:rFonts w:ascii="Georgia" w:hAnsi="Georgia"/>
          <w:sz w:val="20"/>
          <w:szCs w:val="20"/>
          <w:u w:val="single"/>
        </w:rPr>
        <w:t xml:space="preserve"> Letters of Henry James</w:t>
      </w:r>
      <w:r>
        <w:rPr>
          <w:rFonts w:ascii="Georgia" w:hAnsi="Georgia"/>
          <w:sz w:val="20"/>
          <w:szCs w:val="20"/>
        </w:rPr>
        <w:t xml:space="preserve">. Percy Lubbock, editor. Two Vols. Macmillan </w:t>
      </w:r>
      <w:r w:rsidR="004B58C0">
        <w:rPr>
          <w:rFonts w:ascii="Georgia" w:hAnsi="Georgia"/>
          <w:sz w:val="20"/>
          <w:szCs w:val="20"/>
        </w:rPr>
        <w:t>&amp;</w:t>
      </w:r>
      <w:r>
        <w:rPr>
          <w:rFonts w:ascii="Georgia" w:hAnsi="Georgia"/>
          <w:sz w:val="20"/>
          <w:szCs w:val="20"/>
        </w:rPr>
        <w:t xml:space="preserve"> Co., Ltd., 1920.</w:t>
      </w:r>
    </w:p>
    <w:p w14:paraId="4EF3D235" w14:textId="232F9B22" w:rsidR="002F011B" w:rsidRPr="009A6B46" w:rsidRDefault="002F011B" w:rsidP="00BC35AA">
      <w:pPr>
        <w:spacing w:after="0" w:line="480" w:lineRule="auto"/>
        <w:ind w:left="851" w:hanging="851"/>
        <w:rPr>
          <w:rFonts w:ascii="Georgia" w:hAnsi="Georgia"/>
          <w:sz w:val="20"/>
          <w:szCs w:val="20"/>
        </w:rPr>
      </w:pPr>
      <w:proofErr w:type="spellStart"/>
      <w:r w:rsidRPr="001B30FE">
        <w:rPr>
          <w:rFonts w:ascii="Georgia" w:hAnsi="Georgia"/>
          <w:sz w:val="20"/>
          <w:szCs w:val="20"/>
        </w:rPr>
        <w:t>PP</w:t>
      </w:r>
      <w:r w:rsidR="0029548B" w:rsidRPr="001B30FE">
        <w:rPr>
          <w:rFonts w:ascii="Georgia" w:hAnsi="Georgia"/>
          <w:sz w:val="20"/>
          <w:szCs w:val="20"/>
        </w:rPr>
        <w:t>─</w:t>
      </w:r>
      <w:r w:rsidRPr="00A927E2">
        <w:rPr>
          <w:rFonts w:ascii="Georgia" w:hAnsi="Georgia"/>
          <w:sz w:val="20"/>
          <w:szCs w:val="20"/>
          <w:u w:val="single"/>
        </w:rPr>
        <w:t>Portraits</w:t>
      </w:r>
      <w:proofErr w:type="spellEnd"/>
      <w:r w:rsidRPr="00A927E2">
        <w:rPr>
          <w:rFonts w:ascii="Georgia" w:hAnsi="Georgia"/>
          <w:sz w:val="20"/>
          <w:szCs w:val="20"/>
          <w:u w:val="single"/>
        </w:rPr>
        <w:t xml:space="preserve"> of Places</w:t>
      </w:r>
      <w:r w:rsidR="009438A8" w:rsidRPr="009A6B46">
        <w:rPr>
          <w:rFonts w:ascii="Georgia" w:hAnsi="Georgia"/>
          <w:sz w:val="20"/>
          <w:szCs w:val="20"/>
        </w:rPr>
        <w:t xml:space="preserve">. </w:t>
      </w:r>
      <w:r w:rsidRPr="00CC74E5">
        <w:rPr>
          <w:rFonts w:ascii="Georgia" w:hAnsi="Georgia"/>
          <w:sz w:val="20"/>
          <w:szCs w:val="20"/>
        </w:rPr>
        <w:t>Macmillan &amp; Company, 1883.</w:t>
      </w:r>
    </w:p>
    <w:bookmarkEnd w:id="14"/>
    <w:p w14:paraId="44334A2C" w14:textId="030A60DC" w:rsidR="00593237" w:rsidRDefault="00593237" w:rsidP="00BC35AA">
      <w:pPr>
        <w:spacing w:after="0" w:line="480" w:lineRule="auto"/>
        <w:ind w:left="851" w:hanging="851"/>
        <w:rPr>
          <w:rFonts w:ascii="Georgia" w:hAnsi="Georgia"/>
          <w:sz w:val="20"/>
          <w:szCs w:val="20"/>
        </w:rPr>
      </w:pPr>
      <w:proofErr w:type="spellStart"/>
      <w:r w:rsidRPr="001B30FE">
        <w:rPr>
          <w:rFonts w:ascii="Georgia" w:hAnsi="Georgia"/>
          <w:sz w:val="20"/>
          <w:szCs w:val="20"/>
          <w:u w:val="single"/>
        </w:rPr>
        <w:t>TS</w:t>
      </w:r>
      <w:r w:rsidR="0029548B" w:rsidRPr="001B30FE">
        <w:rPr>
          <w:rFonts w:ascii="Georgia" w:hAnsi="Georgia"/>
          <w:sz w:val="20"/>
          <w:szCs w:val="20"/>
        </w:rPr>
        <w:t>─</w:t>
      </w:r>
      <w:r w:rsidRPr="00A927E2">
        <w:rPr>
          <w:rFonts w:ascii="Georgia" w:hAnsi="Georgia"/>
          <w:sz w:val="20"/>
          <w:szCs w:val="20"/>
          <w:u w:val="single"/>
        </w:rPr>
        <w:t>Transatlantic</w:t>
      </w:r>
      <w:proofErr w:type="spellEnd"/>
      <w:r w:rsidRPr="00A927E2">
        <w:rPr>
          <w:rFonts w:ascii="Georgia" w:hAnsi="Georgia"/>
          <w:sz w:val="20"/>
          <w:szCs w:val="20"/>
          <w:u w:val="single"/>
        </w:rPr>
        <w:t xml:space="preserve"> Sketches</w:t>
      </w:r>
      <w:r w:rsidR="009438A8" w:rsidRPr="009A6B46">
        <w:rPr>
          <w:rFonts w:ascii="Georgia" w:hAnsi="Georgia"/>
          <w:sz w:val="20"/>
          <w:szCs w:val="20"/>
        </w:rPr>
        <w:t xml:space="preserve">. </w:t>
      </w:r>
      <w:r w:rsidRPr="00CC74E5">
        <w:rPr>
          <w:rFonts w:ascii="Georgia" w:hAnsi="Georgia"/>
          <w:sz w:val="20"/>
          <w:szCs w:val="20"/>
        </w:rPr>
        <w:t>James R. Osgood &amp; Co., 1875.</w:t>
      </w:r>
    </w:p>
    <w:p w14:paraId="714164F8" w14:textId="6D909FEF" w:rsidR="0074585F" w:rsidRPr="00002662" w:rsidRDefault="0074585F" w:rsidP="00BC35AA">
      <w:pPr>
        <w:spacing w:after="0" w:line="480" w:lineRule="auto"/>
        <w:ind w:left="851" w:hanging="851"/>
        <w:rPr>
          <w:rFonts w:ascii="Georgia" w:hAnsi="Georgia"/>
          <w:sz w:val="20"/>
          <w:szCs w:val="20"/>
        </w:rPr>
      </w:pPr>
      <w:proofErr w:type="spellStart"/>
      <w:r w:rsidRPr="001B30FE">
        <w:rPr>
          <w:rFonts w:ascii="Georgia" w:hAnsi="Georgia"/>
          <w:sz w:val="20"/>
          <w:szCs w:val="20"/>
          <w:u w:val="single"/>
        </w:rPr>
        <w:t>TSF</w:t>
      </w:r>
      <w:r w:rsidR="0029548B" w:rsidRPr="001B30FE">
        <w:rPr>
          <w:rFonts w:ascii="Georgia" w:hAnsi="Georgia"/>
          <w:sz w:val="20"/>
          <w:szCs w:val="20"/>
        </w:rPr>
        <w:t>─</w:t>
      </w:r>
      <w:r w:rsidRPr="00A927E2">
        <w:rPr>
          <w:rFonts w:ascii="Georgia" w:hAnsi="Georgia"/>
          <w:sz w:val="20"/>
          <w:szCs w:val="20"/>
          <w:u w:val="single"/>
        </w:rPr>
        <w:t>The</w:t>
      </w:r>
      <w:proofErr w:type="spellEnd"/>
      <w:r w:rsidRPr="00A927E2">
        <w:rPr>
          <w:rFonts w:ascii="Georgia" w:hAnsi="Georgia"/>
          <w:sz w:val="20"/>
          <w:szCs w:val="20"/>
          <w:u w:val="single"/>
        </w:rPr>
        <w:t xml:space="preserve"> Sacred Fount</w:t>
      </w:r>
      <w:r>
        <w:rPr>
          <w:rFonts w:ascii="Georgia" w:hAnsi="Georgia"/>
          <w:sz w:val="20"/>
          <w:szCs w:val="20"/>
        </w:rPr>
        <w:t>. T. J. Lustig</w:t>
      </w:r>
      <w:r w:rsidR="00115DE1">
        <w:rPr>
          <w:rFonts w:ascii="Georgia" w:hAnsi="Georgia"/>
          <w:sz w:val="20"/>
          <w:szCs w:val="20"/>
        </w:rPr>
        <w:t>, editor</w:t>
      </w:r>
      <w:r>
        <w:rPr>
          <w:rFonts w:ascii="Georgia" w:hAnsi="Georgia"/>
          <w:sz w:val="20"/>
          <w:szCs w:val="20"/>
        </w:rPr>
        <w:t xml:space="preserve">. </w:t>
      </w:r>
      <w:r w:rsidRPr="00A927E2">
        <w:rPr>
          <w:rFonts w:ascii="Georgia" w:hAnsi="Georgia"/>
          <w:sz w:val="20"/>
          <w:szCs w:val="20"/>
          <w:u w:val="single"/>
        </w:rPr>
        <w:t>The Complete Fiction of Henry James</w:t>
      </w:r>
      <w:r>
        <w:rPr>
          <w:rFonts w:ascii="Georgia" w:hAnsi="Georgia"/>
          <w:sz w:val="20"/>
          <w:szCs w:val="20"/>
        </w:rPr>
        <w:t>, Vol. 16. Cambridge UP</w:t>
      </w:r>
      <w:r w:rsidR="00C72B26">
        <w:rPr>
          <w:rFonts w:ascii="Georgia" w:hAnsi="Georgia"/>
          <w:sz w:val="20"/>
          <w:szCs w:val="20"/>
        </w:rPr>
        <w:t>,</w:t>
      </w:r>
      <w:r>
        <w:rPr>
          <w:rFonts w:ascii="Georgia" w:hAnsi="Georgia"/>
          <w:sz w:val="20"/>
          <w:szCs w:val="20"/>
        </w:rPr>
        <w:t xml:space="preserve"> 2019.</w:t>
      </w:r>
    </w:p>
    <w:p w14:paraId="7F3024C4" w14:textId="4950CF02" w:rsidR="00473CC7" w:rsidRPr="00D61CCF" w:rsidRDefault="00473CC7" w:rsidP="00BC35AA">
      <w:pPr>
        <w:spacing w:after="0" w:line="480" w:lineRule="auto"/>
        <w:rPr>
          <w:rFonts w:ascii="Georgia" w:hAnsi="Georgia"/>
          <w:sz w:val="20"/>
          <w:szCs w:val="20"/>
        </w:rPr>
      </w:pPr>
    </w:p>
    <w:p w14:paraId="558330B7" w14:textId="0A131D70" w:rsidR="004365ED" w:rsidRDefault="004365ED" w:rsidP="00BC35AA">
      <w:pPr>
        <w:spacing w:after="0" w:line="480" w:lineRule="auto"/>
        <w:rPr>
          <w:rFonts w:ascii="Georgia" w:hAnsi="Georgia"/>
          <w:sz w:val="20"/>
          <w:szCs w:val="20"/>
        </w:rPr>
      </w:pPr>
      <w:r>
        <w:rPr>
          <w:rFonts w:ascii="Georgia" w:hAnsi="Georgia"/>
          <w:sz w:val="20"/>
          <w:szCs w:val="20"/>
        </w:rPr>
        <w:t>OTHER WORKS CITED</w:t>
      </w:r>
    </w:p>
    <w:p w14:paraId="33C2761E" w14:textId="3D252635" w:rsidR="00BD3FC3" w:rsidRPr="00BD3FC3" w:rsidRDefault="00BD3FC3" w:rsidP="00BC35AA">
      <w:pPr>
        <w:spacing w:after="0" w:line="480" w:lineRule="auto"/>
        <w:ind w:left="851" w:hanging="851"/>
        <w:rPr>
          <w:rFonts w:ascii="Georgia" w:hAnsi="Georgia"/>
          <w:sz w:val="20"/>
          <w:szCs w:val="20"/>
        </w:rPr>
      </w:pPr>
      <w:r>
        <w:rPr>
          <w:rFonts w:ascii="Georgia" w:hAnsi="Georgia"/>
          <w:sz w:val="20"/>
          <w:szCs w:val="20"/>
        </w:rPr>
        <w:t xml:space="preserve">Alexander, Michael. </w:t>
      </w:r>
      <w:r w:rsidRPr="00A927E2">
        <w:rPr>
          <w:rFonts w:ascii="Georgia" w:hAnsi="Georgia"/>
          <w:sz w:val="20"/>
          <w:szCs w:val="20"/>
          <w:u w:val="single"/>
        </w:rPr>
        <w:t>Medievalism: The Middle Ages in Modern England</w:t>
      </w:r>
      <w:r>
        <w:rPr>
          <w:rFonts w:ascii="Georgia" w:hAnsi="Georgia"/>
          <w:sz w:val="20"/>
          <w:szCs w:val="20"/>
        </w:rPr>
        <w:t>. Yale UP, 2007.</w:t>
      </w:r>
    </w:p>
    <w:p w14:paraId="1BCDFDB5" w14:textId="15647C23" w:rsidR="006744A3" w:rsidRDefault="006744A3" w:rsidP="00BC35AA">
      <w:pPr>
        <w:spacing w:after="0" w:line="480" w:lineRule="auto"/>
        <w:ind w:left="851" w:hanging="851"/>
        <w:rPr>
          <w:rFonts w:ascii="Georgia" w:hAnsi="Georgia"/>
          <w:sz w:val="20"/>
          <w:szCs w:val="20"/>
        </w:rPr>
      </w:pPr>
      <w:r>
        <w:rPr>
          <w:rFonts w:ascii="Georgia" w:hAnsi="Georgia"/>
          <w:sz w:val="20"/>
          <w:szCs w:val="20"/>
        </w:rPr>
        <w:t xml:space="preserve">Auerbach, Erich. </w:t>
      </w:r>
      <w:r w:rsidRPr="00A927E2">
        <w:rPr>
          <w:rFonts w:ascii="Georgia" w:hAnsi="Georgia"/>
          <w:sz w:val="20"/>
          <w:szCs w:val="20"/>
          <w:u w:val="single"/>
        </w:rPr>
        <w:t>Mimesis: The Representation of Reality in Western Literature</w:t>
      </w:r>
      <w:r>
        <w:rPr>
          <w:rFonts w:ascii="Georgia" w:hAnsi="Georgia"/>
          <w:sz w:val="20"/>
          <w:szCs w:val="20"/>
        </w:rPr>
        <w:t>. Willard Trask, translator. Princeton UP, 2003 (1953).</w:t>
      </w:r>
    </w:p>
    <w:p w14:paraId="4AFAFA4B" w14:textId="355BFBC6" w:rsidR="00933394" w:rsidRDefault="00933394" w:rsidP="00BC35AA">
      <w:pPr>
        <w:spacing w:after="0" w:line="480" w:lineRule="auto"/>
        <w:ind w:left="851" w:hanging="851"/>
        <w:rPr>
          <w:rFonts w:ascii="Georgia" w:hAnsi="Georgia"/>
          <w:sz w:val="20"/>
          <w:szCs w:val="20"/>
        </w:rPr>
      </w:pPr>
      <w:r w:rsidRPr="00933394">
        <w:rPr>
          <w:rFonts w:ascii="Georgia" w:hAnsi="Georgia"/>
          <w:sz w:val="20"/>
          <w:szCs w:val="20"/>
        </w:rPr>
        <w:t>Boos, Florence S.</w:t>
      </w:r>
      <w:r>
        <w:rPr>
          <w:rFonts w:ascii="Georgia" w:hAnsi="Georgia"/>
          <w:sz w:val="20"/>
          <w:szCs w:val="20"/>
        </w:rPr>
        <w:t xml:space="preserve"> Editor. </w:t>
      </w:r>
      <w:r w:rsidRPr="00A927E2">
        <w:rPr>
          <w:rFonts w:ascii="Georgia" w:hAnsi="Georgia"/>
          <w:sz w:val="20"/>
          <w:szCs w:val="20"/>
          <w:u w:val="single"/>
        </w:rPr>
        <w:t>History and Community: Essays in Victorian Medievalism</w:t>
      </w:r>
      <w:r w:rsidRPr="009A6B46">
        <w:rPr>
          <w:rFonts w:ascii="Georgia" w:hAnsi="Georgia"/>
          <w:sz w:val="20"/>
          <w:szCs w:val="20"/>
        </w:rPr>
        <w:t xml:space="preserve">. </w:t>
      </w:r>
      <w:r w:rsidRPr="00933394">
        <w:rPr>
          <w:rFonts w:ascii="Georgia" w:hAnsi="Georgia"/>
          <w:sz w:val="20"/>
          <w:szCs w:val="20"/>
        </w:rPr>
        <w:t>Garland, 1992.</w:t>
      </w:r>
    </w:p>
    <w:p w14:paraId="6603755A" w14:textId="166B721F" w:rsidR="003827ED" w:rsidRPr="006744A3" w:rsidRDefault="003827ED" w:rsidP="00BC35AA">
      <w:pPr>
        <w:spacing w:after="0" w:line="480" w:lineRule="auto"/>
        <w:ind w:left="851" w:hanging="851"/>
        <w:rPr>
          <w:rFonts w:ascii="Georgia" w:hAnsi="Georgia"/>
          <w:sz w:val="20"/>
          <w:szCs w:val="20"/>
        </w:rPr>
      </w:pPr>
      <w:r w:rsidRPr="003827ED">
        <w:rPr>
          <w:rFonts w:ascii="Georgia" w:hAnsi="Georgia"/>
          <w:sz w:val="20"/>
          <w:szCs w:val="20"/>
        </w:rPr>
        <w:lastRenderedPageBreak/>
        <w:t>Bryden, Inga</w:t>
      </w:r>
      <w:r>
        <w:rPr>
          <w:rFonts w:ascii="Georgia" w:hAnsi="Georgia"/>
          <w:sz w:val="20"/>
          <w:szCs w:val="20"/>
        </w:rPr>
        <w:t>.</w:t>
      </w:r>
      <w:r w:rsidRPr="003827ED">
        <w:rPr>
          <w:rFonts w:ascii="Georgia" w:hAnsi="Georgia"/>
          <w:sz w:val="20"/>
          <w:szCs w:val="20"/>
        </w:rPr>
        <w:t xml:space="preserve"> </w:t>
      </w:r>
      <w:r w:rsidRPr="00A927E2">
        <w:rPr>
          <w:rFonts w:ascii="Georgia" w:hAnsi="Georgia"/>
          <w:sz w:val="20"/>
          <w:szCs w:val="20"/>
          <w:u w:val="single"/>
        </w:rPr>
        <w:t>Reinventing King Arthur: The Arthurian Legends in Victorian Culture</w:t>
      </w:r>
      <w:r w:rsidRPr="003827ED">
        <w:rPr>
          <w:rFonts w:ascii="Georgia" w:hAnsi="Georgia"/>
          <w:sz w:val="20"/>
          <w:szCs w:val="20"/>
        </w:rPr>
        <w:t>. Ashgate, 2005.</w:t>
      </w:r>
    </w:p>
    <w:p w14:paraId="6569782A" w14:textId="269A9388" w:rsidR="004365ED" w:rsidRDefault="004365ED" w:rsidP="00BC35AA">
      <w:pPr>
        <w:spacing w:after="0" w:line="480" w:lineRule="auto"/>
        <w:rPr>
          <w:rFonts w:ascii="Georgia" w:hAnsi="Georgia"/>
          <w:sz w:val="20"/>
          <w:szCs w:val="20"/>
        </w:rPr>
      </w:pPr>
      <w:proofErr w:type="spellStart"/>
      <w:r>
        <w:rPr>
          <w:rFonts w:ascii="Georgia" w:hAnsi="Georgia"/>
          <w:sz w:val="20"/>
          <w:szCs w:val="20"/>
        </w:rPr>
        <w:t>Butor</w:t>
      </w:r>
      <w:proofErr w:type="spellEnd"/>
      <w:r>
        <w:rPr>
          <w:rFonts w:ascii="Georgia" w:hAnsi="Georgia"/>
          <w:sz w:val="20"/>
          <w:szCs w:val="20"/>
        </w:rPr>
        <w:t xml:space="preserve">, Michel. “Travel and Writing.” </w:t>
      </w:r>
      <w:r w:rsidRPr="00A927E2">
        <w:rPr>
          <w:rFonts w:ascii="Georgia" w:hAnsi="Georgia"/>
          <w:sz w:val="20"/>
          <w:szCs w:val="20"/>
          <w:u w:val="single"/>
        </w:rPr>
        <w:t>Mosaic</w:t>
      </w:r>
      <w:r>
        <w:rPr>
          <w:rFonts w:ascii="Georgia" w:hAnsi="Georgia"/>
          <w:sz w:val="20"/>
          <w:szCs w:val="20"/>
        </w:rPr>
        <w:t>, vol. 8, no. 1, 1974, pp. 1</w:t>
      </w:r>
      <w:r w:rsidR="00686358">
        <w:rPr>
          <w:rFonts w:ascii="Georgia" w:hAnsi="Georgia"/>
          <w:sz w:val="20"/>
          <w:szCs w:val="20"/>
        </w:rPr>
        <w:t>–</w:t>
      </w:r>
      <w:r>
        <w:rPr>
          <w:rFonts w:ascii="Georgia" w:hAnsi="Georgia"/>
          <w:sz w:val="20"/>
          <w:szCs w:val="20"/>
        </w:rPr>
        <w:t>16.</w:t>
      </w:r>
    </w:p>
    <w:p w14:paraId="57EDDAF3" w14:textId="5695D285" w:rsidR="00785088" w:rsidRDefault="00785088" w:rsidP="00BC35AA">
      <w:pPr>
        <w:spacing w:after="0" w:line="480" w:lineRule="auto"/>
        <w:ind w:left="851" w:hanging="851"/>
        <w:rPr>
          <w:rFonts w:ascii="Georgia" w:hAnsi="Georgia"/>
          <w:sz w:val="20"/>
          <w:szCs w:val="20"/>
        </w:rPr>
      </w:pPr>
      <w:proofErr w:type="spellStart"/>
      <w:r>
        <w:rPr>
          <w:rFonts w:ascii="Georgia" w:hAnsi="Georgia"/>
          <w:sz w:val="20"/>
          <w:szCs w:val="20"/>
        </w:rPr>
        <w:t>Buzard</w:t>
      </w:r>
      <w:proofErr w:type="spellEnd"/>
      <w:r>
        <w:rPr>
          <w:rFonts w:ascii="Georgia" w:hAnsi="Georgia"/>
          <w:sz w:val="20"/>
          <w:szCs w:val="20"/>
        </w:rPr>
        <w:t>, James. “A Continent of Picture</w:t>
      </w:r>
      <w:r w:rsidR="003827ED">
        <w:rPr>
          <w:rFonts w:ascii="Georgia" w:hAnsi="Georgia"/>
          <w:sz w:val="20"/>
          <w:szCs w:val="20"/>
        </w:rPr>
        <w:t>s</w:t>
      </w:r>
      <w:r>
        <w:rPr>
          <w:rFonts w:ascii="Georgia" w:hAnsi="Georgia"/>
          <w:sz w:val="20"/>
          <w:szCs w:val="20"/>
        </w:rPr>
        <w:t xml:space="preserve">: Reflections on the ‘Europe’ of Nineteenth-Century Tourists.” </w:t>
      </w:r>
      <w:r w:rsidRPr="00A927E2">
        <w:rPr>
          <w:rFonts w:ascii="Georgia" w:hAnsi="Georgia"/>
          <w:sz w:val="20"/>
          <w:szCs w:val="20"/>
          <w:u w:val="single"/>
        </w:rPr>
        <w:t>PMLA</w:t>
      </w:r>
      <w:r>
        <w:rPr>
          <w:rFonts w:ascii="Georgia" w:hAnsi="Georgia"/>
          <w:sz w:val="20"/>
          <w:szCs w:val="20"/>
        </w:rPr>
        <w:t>, vol. 108,</w:t>
      </w:r>
      <w:r w:rsidR="003827ED">
        <w:rPr>
          <w:rFonts w:ascii="Georgia" w:hAnsi="Georgia"/>
          <w:sz w:val="20"/>
          <w:szCs w:val="20"/>
        </w:rPr>
        <w:t xml:space="preserve"> no. 1,</w:t>
      </w:r>
      <w:r>
        <w:rPr>
          <w:rFonts w:ascii="Georgia" w:hAnsi="Georgia"/>
          <w:sz w:val="20"/>
          <w:szCs w:val="20"/>
        </w:rPr>
        <w:t xml:space="preserve"> 1993, pp. 30</w:t>
      </w:r>
      <w:r w:rsidR="00686358">
        <w:rPr>
          <w:rFonts w:ascii="Georgia" w:hAnsi="Georgia"/>
          <w:sz w:val="20"/>
          <w:szCs w:val="20"/>
        </w:rPr>
        <w:t>–</w:t>
      </w:r>
      <w:r>
        <w:rPr>
          <w:rFonts w:ascii="Georgia" w:hAnsi="Georgia"/>
          <w:sz w:val="20"/>
          <w:szCs w:val="20"/>
        </w:rPr>
        <w:t>44.</w:t>
      </w:r>
    </w:p>
    <w:p w14:paraId="6194A10E" w14:textId="26EDB443" w:rsidR="00B05A8E" w:rsidRDefault="00B05A8E" w:rsidP="00BC35AA">
      <w:pPr>
        <w:spacing w:after="0" w:line="480" w:lineRule="auto"/>
        <w:ind w:left="851" w:hanging="851"/>
        <w:rPr>
          <w:rFonts w:ascii="Georgia" w:hAnsi="Georgia"/>
          <w:sz w:val="20"/>
          <w:szCs w:val="20"/>
        </w:rPr>
      </w:pPr>
      <w:r>
        <w:rPr>
          <w:rFonts w:ascii="Georgia" w:hAnsi="Georgia"/>
          <w:sz w:val="20"/>
          <w:szCs w:val="20"/>
        </w:rPr>
        <w:t xml:space="preserve">Campbell, Katie. </w:t>
      </w:r>
      <w:r w:rsidRPr="00A927E2">
        <w:rPr>
          <w:rFonts w:ascii="Georgia" w:hAnsi="Georgia"/>
          <w:sz w:val="20"/>
          <w:szCs w:val="20"/>
          <w:u w:val="single"/>
        </w:rPr>
        <w:t>Paradise of Exiles: The Anglo-Florentine Garden</w:t>
      </w:r>
      <w:r>
        <w:rPr>
          <w:rFonts w:ascii="Georgia" w:hAnsi="Georgia"/>
          <w:sz w:val="20"/>
          <w:szCs w:val="20"/>
        </w:rPr>
        <w:t xml:space="preserve">. PhD </w:t>
      </w:r>
      <w:r w:rsidR="00966FE1">
        <w:rPr>
          <w:rFonts w:ascii="Georgia" w:hAnsi="Georgia"/>
          <w:sz w:val="20"/>
          <w:szCs w:val="20"/>
        </w:rPr>
        <w:t>D</w:t>
      </w:r>
      <w:r>
        <w:rPr>
          <w:rFonts w:ascii="Georgia" w:hAnsi="Georgia"/>
          <w:sz w:val="20"/>
          <w:szCs w:val="20"/>
        </w:rPr>
        <w:t>iss</w:t>
      </w:r>
      <w:r w:rsidR="00966FE1">
        <w:rPr>
          <w:rFonts w:ascii="Georgia" w:hAnsi="Georgia"/>
          <w:sz w:val="20"/>
          <w:szCs w:val="20"/>
        </w:rPr>
        <w:t>.</w:t>
      </w:r>
      <w:r>
        <w:rPr>
          <w:rFonts w:ascii="Georgia" w:hAnsi="Georgia"/>
          <w:sz w:val="20"/>
          <w:szCs w:val="20"/>
        </w:rPr>
        <w:t>: U Bristol, 2007.</w:t>
      </w:r>
    </w:p>
    <w:p w14:paraId="08292B0A" w14:textId="139C95DB" w:rsidR="007D783F" w:rsidRPr="00F312F6" w:rsidRDefault="007D783F" w:rsidP="00BC35AA">
      <w:pPr>
        <w:spacing w:after="0" w:line="480" w:lineRule="auto"/>
        <w:ind w:left="851" w:hanging="851"/>
        <w:rPr>
          <w:rFonts w:ascii="Georgia" w:hAnsi="Georgia"/>
          <w:sz w:val="20"/>
          <w:szCs w:val="20"/>
        </w:rPr>
      </w:pPr>
      <w:proofErr w:type="spellStart"/>
      <w:r>
        <w:rPr>
          <w:rFonts w:ascii="Georgia" w:hAnsi="Georgia"/>
          <w:sz w:val="20"/>
          <w:szCs w:val="20"/>
        </w:rPr>
        <w:t>Casteras</w:t>
      </w:r>
      <w:proofErr w:type="spellEnd"/>
      <w:r>
        <w:rPr>
          <w:rFonts w:ascii="Georgia" w:hAnsi="Georgia"/>
          <w:sz w:val="20"/>
          <w:szCs w:val="20"/>
        </w:rPr>
        <w:t xml:space="preserve">, Susan. “‘The Prime Hours of First—and Subsequent—Initiations:’ Henry </w:t>
      </w:r>
      <w:r w:rsidRPr="00F312F6">
        <w:rPr>
          <w:rFonts w:ascii="Georgia" w:hAnsi="Georgia"/>
          <w:sz w:val="20"/>
          <w:szCs w:val="20"/>
        </w:rPr>
        <w:t xml:space="preserve">James on Pre-Raphaelite Art and Artists.” </w:t>
      </w:r>
      <w:r w:rsidRPr="00A927E2">
        <w:rPr>
          <w:rFonts w:ascii="Georgia" w:hAnsi="Georgia"/>
          <w:sz w:val="20"/>
          <w:szCs w:val="20"/>
          <w:u w:val="single"/>
        </w:rPr>
        <w:t>Henry James Review</w:t>
      </w:r>
      <w:r w:rsidRPr="00F312F6">
        <w:rPr>
          <w:rFonts w:ascii="Georgia" w:hAnsi="Georgia"/>
          <w:sz w:val="20"/>
          <w:szCs w:val="20"/>
        </w:rPr>
        <w:t>, vol. 23, no. 3</w:t>
      </w:r>
      <w:r w:rsidR="00F312F6" w:rsidRPr="00F312F6">
        <w:rPr>
          <w:rFonts w:ascii="Georgia" w:hAnsi="Georgia"/>
          <w:sz w:val="20"/>
          <w:szCs w:val="20"/>
        </w:rPr>
        <w:t>, 2002, pp. 304</w:t>
      </w:r>
      <w:bookmarkStart w:id="16" w:name="_Hlk80367325"/>
      <w:r w:rsidR="00686358">
        <w:rPr>
          <w:rFonts w:ascii="Georgia" w:hAnsi="Georgia"/>
          <w:sz w:val="20"/>
          <w:szCs w:val="20"/>
        </w:rPr>
        <w:t>–</w:t>
      </w:r>
      <w:bookmarkEnd w:id="16"/>
      <w:r w:rsidR="00F312F6" w:rsidRPr="00F312F6">
        <w:rPr>
          <w:rFonts w:ascii="Georgia" w:hAnsi="Georgia"/>
          <w:sz w:val="20"/>
          <w:szCs w:val="20"/>
        </w:rPr>
        <w:t>17.</w:t>
      </w:r>
    </w:p>
    <w:p w14:paraId="542559D6" w14:textId="4581C4D9" w:rsidR="00CD28DA" w:rsidRPr="00F312F6" w:rsidRDefault="00CD28DA" w:rsidP="00BC35AA">
      <w:pPr>
        <w:spacing w:after="0" w:line="480" w:lineRule="auto"/>
        <w:ind w:left="851" w:hanging="851"/>
        <w:rPr>
          <w:rFonts w:ascii="Georgia" w:hAnsi="Georgia"/>
          <w:sz w:val="20"/>
          <w:szCs w:val="20"/>
        </w:rPr>
      </w:pPr>
      <w:r w:rsidRPr="00F312F6">
        <w:rPr>
          <w:rFonts w:ascii="Georgia" w:hAnsi="Georgia"/>
          <w:sz w:val="20"/>
          <w:szCs w:val="20"/>
        </w:rPr>
        <w:t>Chandler, A</w:t>
      </w:r>
      <w:r w:rsidR="002A473E" w:rsidRPr="00F312F6">
        <w:rPr>
          <w:rFonts w:ascii="Georgia" w:hAnsi="Georgia"/>
          <w:sz w:val="20"/>
          <w:szCs w:val="20"/>
        </w:rPr>
        <w:t>lice</w:t>
      </w:r>
      <w:r w:rsidRPr="00F312F6">
        <w:rPr>
          <w:rFonts w:ascii="Georgia" w:hAnsi="Georgia"/>
          <w:sz w:val="20"/>
          <w:szCs w:val="20"/>
        </w:rPr>
        <w:t xml:space="preserve">. </w:t>
      </w:r>
      <w:r w:rsidRPr="00A927E2">
        <w:rPr>
          <w:rFonts w:ascii="Georgia" w:hAnsi="Georgia"/>
          <w:sz w:val="20"/>
          <w:szCs w:val="20"/>
          <w:u w:val="single"/>
        </w:rPr>
        <w:t>A Dream of Order: The Medieval Ideal in Nineteenth-Century English Literature</w:t>
      </w:r>
      <w:r w:rsidRPr="00F312F6">
        <w:rPr>
          <w:rFonts w:ascii="Georgia" w:hAnsi="Georgia"/>
          <w:sz w:val="20"/>
          <w:szCs w:val="20"/>
        </w:rPr>
        <w:t xml:space="preserve">. </w:t>
      </w:r>
      <w:r w:rsidR="002A473E" w:rsidRPr="00F312F6">
        <w:rPr>
          <w:rFonts w:ascii="Georgia" w:hAnsi="Georgia"/>
          <w:sz w:val="20"/>
          <w:szCs w:val="20"/>
        </w:rPr>
        <w:t>Routledge, 1971.</w:t>
      </w:r>
    </w:p>
    <w:p w14:paraId="169E910D" w14:textId="757EFE0D" w:rsidR="00AE428B" w:rsidRPr="00AE428B" w:rsidRDefault="008F7C80" w:rsidP="00BC35AA">
      <w:pPr>
        <w:spacing w:after="0" w:line="480" w:lineRule="auto"/>
        <w:ind w:left="851" w:hanging="851"/>
        <w:rPr>
          <w:rFonts w:ascii="Georgia" w:hAnsi="Georgia"/>
          <w:sz w:val="20"/>
          <w:szCs w:val="20"/>
        </w:rPr>
      </w:pPr>
      <w:proofErr w:type="spellStart"/>
      <w:r>
        <w:rPr>
          <w:rFonts w:ascii="Georgia" w:hAnsi="Georgia"/>
          <w:sz w:val="20"/>
          <w:szCs w:val="20"/>
        </w:rPr>
        <w:t>Edel</w:t>
      </w:r>
      <w:proofErr w:type="spellEnd"/>
      <w:r>
        <w:rPr>
          <w:rFonts w:ascii="Georgia" w:hAnsi="Georgia"/>
          <w:sz w:val="20"/>
          <w:szCs w:val="20"/>
        </w:rPr>
        <w:t>, Leon,</w:t>
      </w:r>
      <w:r w:rsidR="00966FE1">
        <w:rPr>
          <w:rFonts w:ascii="Georgia" w:hAnsi="Georgia"/>
          <w:sz w:val="20"/>
          <w:szCs w:val="20"/>
        </w:rPr>
        <w:t xml:space="preserve"> </w:t>
      </w:r>
      <w:r w:rsidR="00AE428B">
        <w:rPr>
          <w:rFonts w:ascii="Georgia" w:hAnsi="Georgia"/>
          <w:sz w:val="20"/>
          <w:szCs w:val="20"/>
        </w:rPr>
        <w:t xml:space="preserve">and Adeline R. </w:t>
      </w:r>
      <w:proofErr w:type="spellStart"/>
      <w:r w:rsidR="00AE428B">
        <w:rPr>
          <w:rFonts w:ascii="Georgia" w:hAnsi="Georgia"/>
          <w:sz w:val="20"/>
          <w:szCs w:val="20"/>
        </w:rPr>
        <w:t>Tintner</w:t>
      </w:r>
      <w:proofErr w:type="spellEnd"/>
      <w:r w:rsidR="00AE428B">
        <w:rPr>
          <w:rFonts w:ascii="Georgia" w:hAnsi="Georgia"/>
          <w:sz w:val="20"/>
          <w:szCs w:val="20"/>
        </w:rPr>
        <w:t xml:space="preserve">. “The Library of Henry James, from Inventory, Catalogues, and Library Lists.” </w:t>
      </w:r>
      <w:r w:rsidR="00AE428B" w:rsidRPr="00DA6E40">
        <w:rPr>
          <w:rFonts w:ascii="Georgia" w:hAnsi="Georgia"/>
          <w:sz w:val="20"/>
          <w:szCs w:val="20"/>
          <w:u w:val="single"/>
        </w:rPr>
        <w:t>Henry James Review</w:t>
      </w:r>
      <w:r w:rsidR="00AE428B">
        <w:rPr>
          <w:rFonts w:ascii="Georgia" w:hAnsi="Georgia"/>
          <w:sz w:val="20"/>
          <w:szCs w:val="20"/>
        </w:rPr>
        <w:t>, vol. 4, no. 3, 1983, pp. 158</w:t>
      </w:r>
      <w:bookmarkStart w:id="17" w:name="_Hlk91767414"/>
      <w:r w:rsidR="00686358">
        <w:rPr>
          <w:rFonts w:ascii="Georgia" w:hAnsi="Georgia"/>
          <w:sz w:val="20"/>
          <w:szCs w:val="20"/>
        </w:rPr>
        <w:t>–</w:t>
      </w:r>
      <w:bookmarkEnd w:id="17"/>
      <w:r w:rsidR="00AE428B">
        <w:rPr>
          <w:rFonts w:ascii="Georgia" w:hAnsi="Georgia"/>
          <w:sz w:val="20"/>
          <w:szCs w:val="20"/>
        </w:rPr>
        <w:t>90.</w:t>
      </w:r>
    </w:p>
    <w:p w14:paraId="5E3240C8" w14:textId="7FCBE6BD" w:rsidR="00966FE1" w:rsidRPr="00966FE1" w:rsidRDefault="0029548B" w:rsidP="00BC35AA">
      <w:pPr>
        <w:spacing w:after="0" w:line="480" w:lineRule="auto"/>
        <w:ind w:left="851" w:hanging="851"/>
        <w:rPr>
          <w:rFonts w:ascii="Georgia" w:hAnsi="Georgia"/>
          <w:sz w:val="20"/>
          <w:szCs w:val="20"/>
        </w:rPr>
      </w:pPr>
      <w:bookmarkStart w:id="18" w:name="_Hlk80201336"/>
      <w:r>
        <w:rPr>
          <w:rFonts w:ascii="Georgia" w:hAnsi="Georgia"/>
          <w:sz w:val="20"/>
          <w:szCs w:val="20"/>
        </w:rPr>
        <w:t>──.</w:t>
      </w:r>
      <w:r w:rsidR="00AE428B">
        <w:rPr>
          <w:rFonts w:ascii="Georgia" w:hAnsi="Georgia"/>
          <w:sz w:val="20"/>
          <w:szCs w:val="20"/>
        </w:rPr>
        <w:t xml:space="preserve"> </w:t>
      </w:r>
      <w:bookmarkEnd w:id="18"/>
      <w:r w:rsidR="00966FE1">
        <w:rPr>
          <w:rFonts w:ascii="Georgia" w:hAnsi="Georgia"/>
          <w:sz w:val="20"/>
          <w:szCs w:val="20"/>
        </w:rPr>
        <w:t xml:space="preserve">Dan H. Laurence and James </w:t>
      </w:r>
      <w:proofErr w:type="spellStart"/>
      <w:r w:rsidR="00966FE1">
        <w:rPr>
          <w:rFonts w:ascii="Georgia" w:hAnsi="Georgia"/>
          <w:sz w:val="20"/>
          <w:szCs w:val="20"/>
        </w:rPr>
        <w:t>Rambeau</w:t>
      </w:r>
      <w:proofErr w:type="spellEnd"/>
      <w:r w:rsidR="009438A8">
        <w:rPr>
          <w:rFonts w:ascii="Georgia" w:hAnsi="Georgia"/>
          <w:sz w:val="20"/>
          <w:szCs w:val="20"/>
        </w:rPr>
        <w:t>. E</w:t>
      </w:r>
      <w:r w:rsidR="00966FE1">
        <w:rPr>
          <w:rFonts w:ascii="Georgia" w:hAnsi="Georgia"/>
          <w:sz w:val="20"/>
          <w:szCs w:val="20"/>
        </w:rPr>
        <w:t>d</w:t>
      </w:r>
      <w:r w:rsidR="00C72B26">
        <w:rPr>
          <w:rFonts w:ascii="Georgia" w:hAnsi="Georgia"/>
          <w:sz w:val="20"/>
          <w:szCs w:val="20"/>
        </w:rPr>
        <w:t>itor</w:t>
      </w:r>
      <w:r w:rsidR="00966FE1">
        <w:rPr>
          <w:rFonts w:ascii="Georgia" w:hAnsi="Georgia"/>
          <w:sz w:val="20"/>
          <w:szCs w:val="20"/>
        </w:rPr>
        <w:t xml:space="preserve">s. </w:t>
      </w:r>
      <w:r w:rsidR="00966FE1" w:rsidRPr="00DA6E40">
        <w:rPr>
          <w:rFonts w:ascii="Georgia" w:hAnsi="Georgia"/>
          <w:sz w:val="20"/>
          <w:szCs w:val="20"/>
          <w:u w:val="single"/>
        </w:rPr>
        <w:t>A Bibliography of Henry James</w:t>
      </w:r>
      <w:r w:rsidR="00966FE1">
        <w:rPr>
          <w:rFonts w:ascii="Georgia" w:hAnsi="Georgia"/>
          <w:sz w:val="20"/>
          <w:szCs w:val="20"/>
        </w:rPr>
        <w:t>. Third edition. Clarendon P, 1982.</w:t>
      </w:r>
    </w:p>
    <w:p w14:paraId="2DA3806E" w14:textId="08C385B1" w:rsidR="00630C43" w:rsidRDefault="00630C43" w:rsidP="00BC35AA">
      <w:pPr>
        <w:spacing w:after="0" w:line="480" w:lineRule="auto"/>
        <w:ind w:left="851" w:hanging="851"/>
        <w:rPr>
          <w:rFonts w:ascii="Georgia" w:hAnsi="Georgia"/>
          <w:sz w:val="20"/>
          <w:szCs w:val="20"/>
        </w:rPr>
      </w:pPr>
      <w:proofErr w:type="spellStart"/>
      <w:r w:rsidRPr="00630C43">
        <w:rPr>
          <w:rFonts w:ascii="Georgia" w:hAnsi="Georgia"/>
          <w:sz w:val="20"/>
          <w:szCs w:val="20"/>
        </w:rPr>
        <w:t>Ellmann</w:t>
      </w:r>
      <w:proofErr w:type="spellEnd"/>
      <w:r w:rsidRPr="00630C43">
        <w:rPr>
          <w:rFonts w:ascii="Georgia" w:hAnsi="Georgia"/>
          <w:sz w:val="20"/>
          <w:szCs w:val="20"/>
        </w:rPr>
        <w:t>, Richard</w:t>
      </w:r>
      <w:r>
        <w:rPr>
          <w:rFonts w:ascii="Georgia" w:hAnsi="Georgia"/>
          <w:sz w:val="20"/>
          <w:szCs w:val="20"/>
        </w:rPr>
        <w:t>.</w:t>
      </w:r>
      <w:r w:rsidRPr="00630C43">
        <w:rPr>
          <w:rFonts w:ascii="Georgia" w:hAnsi="Georgia"/>
          <w:sz w:val="20"/>
          <w:szCs w:val="20"/>
        </w:rPr>
        <w:t xml:space="preserve"> </w:t>
      </w:r>
      <w:r>
        <w:rPr>
          <w:rFonts w:ascii="Georgia" w:hAnsi="Georgia"/>
          <w:sz w:val="20"/>
          <w:szCs w:val="20"/>
        </w:rPr>
        <w:t>“</w:t>
      </w:r>
      <w:r w:rsidRPr="00630C43">
        <w:rPr>
          <w:rFonts w:ascii="Georgia" w:hAnsi="Georgia"/>
          <w:sz w:val="20"/>
          <w:szCs w:val="20"/>
        </w:rPr>
        <w:t>Henry James Among the Aesthetes</w:t>
      </w:r>
      <w:r>
        <w:rPr>
          <w:rFonts w:ascii="Georgia" w:hAnsi="Georgia"/>
          <w:sz w:val="20"/>
          <w:szCs w:val="20"/>
        </w:rPr>
        <w:t xml:space="preserve">.” </w:t>
      </w:r>
      <w:r w:rsidRPr="00DA6E40">
        <w:rPr>
          <w:rFonts w:ascii="Georgia" w:hAnsi="Georgia"/>
          <w:sz w:val="20"/>
          <w:szCs w:val="20"/>
          <w:u w:val="single"/>
        </w:rPr>
        <w:t>Proceedings of the British Academy</w:t>
      </w:r>
      <w:r>
        <w:rPr>
          <w:rFonts w:ascii="Georgia" w:hAnsi="Georgia"/>
          <w:sz w:val="20"/>
          <w:szCs w:val="20"/>
        </w:rPr>
        <w:t>, vol.</w:t>
      </w:r>
      <w:r w:rsidRPr="00630C43">
        <w:rPr>
          <w:rFonts w:ascii="Georgia" w:hAnsi="Georgia"/>
          <w:sz w:val="20"/>
          <w:szCs w:val="20"/>
        </w:rPr>
        <w:t xml:space="preserve"> 69</w:t>
      </w:r>
      <w:r>
        <w:rPr>
          <w:rFonts w:ascii="Georgia" w:hAnsi="Georgia"/>
          <w:sz w:val="20"/>
          <w:szCs w:val="20"/>
        </w:rPr>
        <w:t>,</w:t>
      </w:r>
      <w:r w:rsidRPr="00630C43">
        <w:rPr>
          <w:rFonts w:ascii="Georgia" w:hAnsi="Georgia"/>
          <w:sz w:val="20"/>
          <w:szCs w:val="20"/>
        </w:rPr>
        <w:t xml:space="preserve"> 1983, 209</w:t>
      </w:r>
      <w:r w:rsidR="009F5745" w:rsidRPr="009F5745">
        <w:rPr>
          <w:rFonts w:ascii="Georgia" w:hAnsi="Georgia"/>
          <w:sz w:val="20"/>
          <w:szCs w:val="20"/>
        </w:rPr>
        <w:t>–</w:t>
      </w:r>
      <w:r w:rsidRPr="00630C43">
        <w:rPr>
          <w:rFonts w:ascii="Georgia" w:hAnsi="Georgia"/>
          <w:sz w:val="20"/>
          <w:szCs w:val="20"/>
        </w:rPr>
        <w:t>28.</w:t>
      </w:r>
    </w:p>
    <w:p w14:paraId="07A9E38A" w14:textId="29B2062C" w:rsidR="007E0A3A" w:rsidRDefault="007E0A3A" w:rsidP="00BC35AA">
      <w:pPr>
        <w:spacing w:after="0" w:line="480" w:lineRule="auto"/>
        <w:ind w:left="851" w:hanging="851"/>
        <w:rPr>
          <w:rFonts w:ascii="Georgia" w:hAnsi="Georgia"/>
          <w:sz w:val="20"/>
          <w:szCs w:val="20"/>
        </w:rPr>
      </w:pPr>
      <w:r>
        <w:rPr>
          <w:rFonts w:ascii="Georgia" w:hAnsi="Georgia"/>
          <w:sz w:val="20"/>
          <w:szCs w:val="20"/>
        </w:rPr>
        <w:t xml:space="preserve">Finnerty, </w:t>
      </w:r>
      <w:proofErr w:type="spellStart"/>
      <w:r>
        <w:rPr>
          <w:rFonts w:ascii="Georgia" w:hAnsi="Georgia"/>
          <w:sz w:val="20"/>
          <w:szCs w:val="20"/>
        </w:rPr>
        <w:t>Páraic</w:t>
      </w:r>
      <w:proofErr w:type="spellEnd"/>
      <w:r>
        <w:rPr>
          <w:rFonts w:ascii="Georgia" w:hAnsi="Georgia"/>
          <w:sz w:val="20"/>
          <w:szCs w:val="20"/>
        </w:rPr>
        <w:t xml:space="preserve">. “Rival </w:t>
      </w:r>
      <w:proofErr w:type="spellStart"/>
      <w:r>
        <w:rPr>
          <w:rFonts w:ascii="Georgia" w:hAnsi="Georgia"/>
          <w:sz w:val="20"/>
          <w:szCs w:val="20"/>
        </w:rPr>
        <w:t>Italies</w:t>
      </w:r>
      <w:proofErr w:type="spellEnd"/>
      <w:r>
        <w:rPr>
          <w:rFonts w:ascii="Georgia" w:hAnsi="Georgia"/>
          <w:sz w:val="20"/>
          <w:szCs w:val="20"/>
        </w:rPr>
        <w:t xml:space="preserve">: Emily Dickinson, John Ruskin and Henry James.” </w:t>
      </w:r>
      <w:r w:rsidRPr="00DA6E40">
        <w:rPr>
          <w:rFonts w:ascii="Georgia" w:hAnsi="Georgia"/>
          <w:sz w:val="20"/>
          <w:szCs w:val="20"/>
          <w:u w:val="single"/>
        </w:rPr>
        <w:t>Prose Studies</w:t>
      </w:r>
      <w:r>
        <w:rPr>
          <w:rFonts w:ascii="Georgia" w:hAnsi="Georgia"/>
          <w:sz w:val="20"/>
          <w:szCs w:val="20"/>
        </w:rPr>
        <w:t>, vol. 31, no. 2, 2009</w:t>
      </w:r>
      <w:r w:rsidR="00671D68">
        <w:rPr>
          <w:rFonts w:ascii="Georgia" w:hAnsi="Georgia"/>
          <w:sz w:val="20"/>
          <w:szCs w:val="20"/>
        </w:rPr>
        <w:t>, pp. 113</w:t>
      </w:r>
      <w:r w:rsidR="00686358">
        <w:rPr>
          <w:rFonts w:ascii="Georgia" w:hAnsi="Georgia"/>
          <w:sz w:val="20"/>
          <w:szCs w:val="20"/>
        </w:rPr>
        <w:t>–</w:t>
      </w:r>
      <w:r w:rsidR="00671D68">
        <w:rPr>
          <w:rFonts w:ascii="Georgia" w:hAnsi="Georgia"/>
          <w:sz w:val="20"/>
          <w:szCs w:val="20"/>
        </w:rPr>
        <w:t>25.</w:t>
      </w:r>
    </w:p>
    <w:p w14:paraId="14E697D7" w14:textId="4FD3BA6A" w:rsidR="003F2B89" w:rsidRDefault="003F2B89" w:rsidP="00BC35AA">
      <w:pPr>
        <w:spacing w:after="0" w:line="480" w:lineRule="auto"/>
        <w:ind w:left="851" w:hanging="851"/>
        <w:rPr>
          <w:rFonts w:ascii="Georgia" w:hAnsi="Georgia"/>
          <w:sz w:val="20"/>
          <w:szCs w:val="20"/>
        </w:rPr>
      </w:pPr>
      <w:proofErr w:type="spellStart"/>
      <w:r w:rsidRPr="003F2B89">
        <w:rPr>
          <w:rFonts w:ascii="Georgia" w:hAnsi="Georgia"/>
          <w:sz w:val="20"/>
          <w:szCs w:val="20"/>
        </w:rPr>
        <w:t>Follini</w:t>
      </w:r>
      <w:proofErr w:type="spellEnd"/>
      <w:r w:rsidRPr="003F2B89">
        <w:rPr>
          <w:rFonts w:ascii="Georgia" w:hAnsi="Georgia"/>
          <w:sz w:val="20"/>
          <w:szCs w:val="20"/>
        </w:rPr>
        <w:t xml:space="preserve">, Tamara, “James, Ruskin and </w:t>
      </w:r>
      <w:r w:rsidRPr="00DA6E40">
        <w:rPr>
          <w:rFonts w:ascii="Georgia" w:hAnsi="Georgia"/>
          <w:sz w:val="20"/>
          <w:szCs w:val="20"/>
          <w:u w:val="single"/>
        </w:rPr>
        <w:t>The Stones of Venice</w:t>
      </w:r>
      <w:r w:rsidRPr="009A6B46">
        <w:rPr>
          <w:rFonts w:ascii="Georgia" w:hAnsi="Georgia"/>
          <w:sz w:val="20"/>
          <w:szCs w:val="20"/>
        </w:rPr>
        <w:t>.</w:t>
      </w:r>
      <w:r w:rsidRPr="003F2B89">
        <w:rPr>
          <w:rFonts w:ascii="Georgia" w:hAnsi="Georgia"/>
          <w:sz w:val="20"/>
          <w:szCs w:val="20"/>
        </w:rPr>
        <w:t>”</w:t>
      </w:r>
      <w:r>
        <w:rPr>
          <w:rFonts w:ascii="Georgia" w:hAnsi="Georgia"/>
          <w:sz w:val="20"/>
          <w:szCs w:val="20"/>
        </w:rPr>
        <w:t xml:space="preserve"> In </w:t>
      </w:r>
      <w:r w:rsidRPr="00DA6E40">
        <w:rPr>
          <w:rFonts w:ascii="Georgia" w:hAnsi="Georgia"/>
          <w:sz w:val="20"/>
          <w:szCs w:val="20"/>
          <w:u w:val="single"/>
        </w:rPr>
        <w:t>Tracing Henry James: Proceedings of the James Society Conference</w:t>
      </w:r>
      <w:r>
        <w:rPr>
          <w:rFonts w:ascii="Georgia" w:hAnsi="Georgia"/>
          <w:sz w:val="20"/>
          <w:szCs w:val="20"/>
        </w:rPr>
        <w:t>.</w:t>
      </w:r>
      <w:r w:rsidRPr="003F2B89">
        <w:rPr>
          <w:rFonts w:ascii="Georgia" w:hAnsi="Georgia"/>
          <w:sz w:val="20"/>
          <w:szCs w:val="20"/>
        </w:rPr>
        <w:t xml:space="preserve"> Cambridge Scholars Press</w:t>
      </w:r>
      <w:r>
        <w:rPr>
          <w:rFonts w:ascii="Georgia" w:hAnsi="Georgia"/>
          <w:sz w:val="20"/>
          <w:szCs w:val="20"/>
        </w:rPr>
        <w:t>,</w:t>
      </w:r>
      <w:r w:rsidRPr="003F2B89">
        <w:rPr>
          <w:rFonts w:ascii="Georgia" w:hAnsi="Georgia"/>
          <w:sz w:val="20"/>
          <w:szCs w:val="20"/>
        </w:rPr>
        <w:t xml:space="preserve"> 2008</w:t>
      </w:r>
      <w:r>
        <w:rPr>
          <w:rFonts w:ascii="Georgia" w:hAnsi="Georgia"/>
          <w:sz w:val="20"/>
          <w:szCs w:val="20"/>
        </w:rPr>
        <w:t>, pp.</w:t>
      </w:r>
      <w:r w:rsidRPr="003F2B89">
        <w:rPr>
          <w:rFonts w:ascii="Georgia" w:hAnsi="Georgia"/>
          <w:sz w:val="20"/>
          <w:szCs w:val="20"/>
        </w:rPr>
        <w:t xml:space="preserve"> 355–73</w:t>
      </w:r>
      <w:r>
        <w:rPr>
          <w:rFonts w:ascii="Georgia" w:hAnsi="Georgia"/>
          <w:sz w:val="20"/>
          <w:szCs w:val="20"/>
        </w:rPr>
        <w:t>.</w:t>
      </w:r>
    </w:p>
    <w:p w14:paraId="08A347C2" w14:textId="34D7E58D" w:rsidR="00091F9D" w:rsidRPr="00091F9D" w:rsidRDefault="00091F9D" w:rsidP="00BC35AA">
      <w:pPr>
        <w:spacing w:after="0" w:line="480" w:lineRule="auto"/>
        <w:ind w:left="851" w:hanging="851"/>
        <w:rPr>
          <w:rFonts w:ascii="Georgia" w:hAnsi="Georgia"/>
          <w:sz w:val="20"/>
          <w:szCs w:val="20"/>
        </w:rPr>
      </w:pPr>
      <w:r>
        <w:rPr>
          <w:rFonts w:ascii="Georgia" w:hAnsi="Georgia"/>
          <w:sz w:val="20"/>
          <w:szCs w:val="20"/>
        </w:rPr>
        <w:t xml:space="preserve">Freedman, Jonathan. </w:t>
      </w:r>
      <w:r w:rsidRPr="00DA6E40">
        <w:rPr>
          <w:rFonts w:ascii="Georgia" w:hAnsi="Georgia"/>
          <w:sz w:val="20"/>
          <w:szCs w:val="20"/>
          <w:u w:val="single"/>
        </w:rPr>
        <w:t>Professions of Taste: Henry James, British Aestheticism, and Commodity Culture</w:t>
      </w:r>
      <w:r w:rsidRPr="009A6B46">
        <w:rPr>
          <w:rFonts w:ascii="Georgia" w:hAnsi="Georgia"/>
          <w:sz w:val="20"/>
          <w:szCs w:val="20"/>
        </w:rPr>
        <w:t xml:space="preserve">. </w:t>
      </w:r>
      <w:r>
        <w:rPr>
          <w:rFonts w:ascii="Georgia" w:hAnsi="Georgia"/>
          <w:sz w:val="20"/>
          <w:szCs w:val="20"/>
        </w:rPr>
        <w:t>Stanford UP, 1990.</w:t>
      </w:r>
    </w:p>
    <w:p w14:paraId="141BC0B2" w14:textId="68EFD0AC" w:rsidR="002A473E" w:rsidRPr="002A473E" w:rsidRDefault="002A473E" w:rsidP="00BC35AA">
      <w:pPr>
        <w:spacing w:after="0" w:line="480" w:lineRule="auto"/>
        <w:ind w:left="851" w:hanging="851"/>
        <w:rPr>
          <w:rFonts w:ascii="Georgia" w:hAnsi="Georgia"/>
          <w:sz w:val="20"/>
          <w:szCs w:val="20"/>
        </w:rPr>
      </w:pPr>
      <w:r>
        <w:rPr>
          <w:rFonts w:ascii="Georgia" w:hAnsi="Georgia"/>
          <w:sz w:val="20"/>
          <w:szCs w:val="20"/>
        </w:rPr>
        <w:t xml:space="preserve">Girouard, Mark. </w:t>
      </w:r>
      <w:r w:rsidRPr="00DA6E40">
        <w:rPr>
          <w:rFonts w:ascii="Georgia" w:hAnsi="Georgia"/>
          <w:sz w:val="20"/>
          <w:szCs w:val="20"/>
          <w:u w:val="single"/>
        </w:rPr>
        <w:t>The Return to Camelot: Chivalry and the English Gentleman</w:t>
      </w:r>
      <w:r>
        <w:rPr>
          <w:rFonts w:ascii="Georgia" w:hAnsi="Georgia"/>
          <w:sz w:val="20"/>
          <w:szCs w:val="20"/>
        </w:rPr>
        <w:t>. Yale UP, 1981.</w:t>
      </w:r>
    </w:p>
    <w:p w14:paraId="14736E68" w14:textId="6D8A8E11" w:rsidR="0027068D" w:rsidRDefault="0027068D" w:rsidP="00BC35AA">
      <w:pPr>
        <w:spacing w:after="0" w:line="480" w:lineRule="auto"/>
        <w:ind w:left="851" w:hanging="851"/>
        <w:rPr>
          <w:rFonts w:ascii="Georgia" w:hAnsi="Georgia"/>
          <w:sz w:val="20"/>
          <w:szCs w:val="20"/>
        </w:rPr>
      </w:pPr>
      <w:r>
        <w:rPr>
          <w:rFonts w:ascii="Georgia" w:hAnsi="Georgia"/>
          <w:sz w:val="20"/>
          <w:szCs w:val="20"/>
        </w:rPr>
        <w:t xml:space="preserve">Gordon, Lyndall. </w:t>
      </w:r>
      <w:r w:rsidRPr="00DA6E40">
        <w:rPr>
          <w:rFonts w:ascii="Georgia" w:hAnsi="Georgia"/>
          <w:sz w:val="20"/>
          <w:szCs w:val="20"/>
          <w:u w:val="single"/>
        </w:rPr>
        <w:t>A Private Life of Henry James: Two Women and His Art</w:t>
      </w:r>
      <w:r>
        <w:rPr>
          <w:rFonts w:ascii="Georgia" w:hAnsi="Georgia"/>
          <w:sz w:val="20"/>
          <w:szCs w:val="20"/>
        </w:rPr>
        <w:t>. Vintage, 1999.</w:t>
      </w:r>
    </w:p>
    <w:p w14:paraId="77791A22" w14:textId="43812E1A" w:rsidR="007D783F" w:rsidRPr="00686358" w:rsidRDefault="007D783F" w:rsidP="00BC35AA">
      <w:pPr>
        <w:spacing w:after="0" w:line="480" w:lineRule="auto"/>
        <w:ind w:left="851" w:hanging="851"/>
        <w:rPr>
          <w:rFonts w:ascii="Georgia" w:hAnsi="Georgia"/>
          <w:sz w:val="20"/>
          <w:szCs w:val="20"/>
        </w:rPr>
      </w:pPr>
      <w:r>
        <w:rPr>
          <w:rFonts w:ascii="Georgia" w:hAnsi="Georgia"/>
          <w:sz w:val="20"/>
          <w:szCs w:val="20"/>
        </w:rPr>
        <w:t>Graham, Wendy</w:t>
      </w:r>
      <w:r w:rsidRPr="00686358">
        <w:rPr>
          <w:rFonts w:ascii="Georgia" w:hAnsi="Georgia"/>
          <w:sz w:val="20"/>
          <w:szCs w:val="20"/>
        </w:rPr>
        <w:t xml:space="preserve">. “Henry James and British Aestheticism.” </w:t>
      </w:r>
      <w:r w:rsidRPr="00DA6E40">
        <w:rPr>
          <w:rFonts w:ascii="Georgia" w:hAnsi="Georgia"/>
          <w:sz w:val="20"/>
          <w:szCs w:val="20"/>
          <w:u w:val="single"/>
        </w:rPr>
        <w:t>Henry James Review</w:t>
      </w:r>
      <w:r w:rsidRPr="00686358">
        <w:rPr>
          <w:rFonts w:ascii="Georgia" w:hAnsi="Georgia"/>
          <w:sz w:val="20"/>
          <w:szCs w:val="20"/>
        </w:rPr>
        <w:t xml:space="preserve">, vol. 20, no. </w:t>
      </w:r>
      <w:r w:rsidR="00686358">
        <w:rPr>
          <w:rFonts w:ascii="Georgia" w:hAnsi="Georgia"/>
          <w:sz w:val="20"/>
          <w:szCs w:val="20"/>
        </w:rPr>
        <w:t>3</w:t>
      </w:r>
      <w:r w:rsidRPr="00686358">
        <w:rPr>
          <w:rFonts w:ascii="Georgia" w:hAnsi="Georgia"/>
          <w:sz w:val="20"/>
          <w:szCs w:val="20"/>
        </w:rPr>
        <w:t>, 1999, pp. 265</w:t>
      </w:r>
      <w:r w:rsidR="00686358">
        <w:rPr>
          <w:rFonts w:ascii="Georgia" w:hAnsi="Georgia"/>
          <w:sz w:val="20"/>
          <w:szCs w:val="20"/>
        </w:rPr>
        <w:t>–</w:t>
      </w:r>
      <w:r w:rsidRPr="00686358">
        <w:rPr>
          <w:rFonts w:ascii="Georgia" w:hAnsi="Georgia"/>
          <w:sz w:val="20"/>
          <w:szCs w:val="20"/>
        </w:rPr>
        <w:t>74.</w:t>
      </w:r>
    </w:p>
    <w:p w14:paraId="358ED6A3" w14:textId="1CD92F7B" w:rsidR="000C7409" w:rsidRDefault="000C7409" w:rsidP="00BC35AA">
      <w:pPr>
        <w:spacing w:after="0" w:line="480" w:lineRule="auto"/>
        <w:ind w:left="851" w:hanging="851"/>
        <w:rPr>
          <w:rFonts w:ascii="Georgia" w:hAnsi="Georgia"/>
          <w:sz w:val="20"/>
          <w:szCs w:val="20"/>
        </w:rPr>
      </w:pPr>
      <w:r>
        <w:rPr>
          <w:rFonts w:ascii="Georgia" w:hAnsi="Georgia"/>
          <w:sz w:val="20"/>
          <w:szCs w:val="20"/>
        </w:rPr>
        <w:t xml:space="preserve">Haviland, Beverly. “Taking Liberties with the Past: Monuments, Memorials, and Memory.” </w:t>
      </w:r>
      <w:r w:rsidRPr="00DA6E40">
        <w:rPr>
          <w:rFonts w:ascii="Georgia" w:hAnsi="Georgia"/>
          <w:sz w:val="20"/>
          <w:szCs w:val="20"/>
          <w:u w:val="single"/>
        </w:rPr>
        <w:t>Henry James Review</w:t>
      </w:r>
      <w:r>
        <w:rPr>
          <w:rFonts w:ascii="Georgia" w:hAnsi="Georgia"/>
          <w:sz w:val="20"/>
          <w:szCs w:val="20"/>
        </w:rPr>
        <w:t>, vol. 38, no. 3, 2017, pp. 267</w:t>
      </w:r>
      <w:bookmarkStart w:id="19" w:name="_Hlk37683494"/>
      <w:r w:rsidR="00686358">
        <w:rPr>
          <w:rFonts w:ascii="Georgia" w:hAnsi="Georgia"/>
          <w:sz w:val="20"/>
          <w:szCs w:val="20"/>
        </w:rPr>
        <w:t>–</w:t>
      </w:r>
      <w:bookmarkEnd w:id="19"/>
      <w:r>
        <w:rPr>
          <w:rFonts w:ascii="Georgia" w:hAnsi="Georgia"/>
          <w:sz w:val="20"/>
          <w:szCs w:val="20"/>
        </w:rPr>
        <w:t>79.</w:t>
      </w:r>
    </w:p>
    <w:p w14:paraId="727BEAC3" w14:textId="1A523E5F" w:rsidR="003F2B89" w:rsidRPr="003F2B89" w:rsidRDefault="003F2B89" w:rsidP="00BC35AA">
      <w:pPr>
        <w:spacing w:after="0" w:line="480" w:lineRule="auto"/>
        <w:ind w:left="851" w:hanging="851"/>
        <w:rPr>
          <w:rFonts w:ascii="Georgia" w:hAnsi="Georgia"/>
          <w:sz w:val="20"/>
          <w:szCs w:val="20"/>
        </w:rPr>
      </w:pPr>
      <w:r w:rsidRPr="003F2B89">
        <w:rPr>
          <w:rFonts w:ascii="Georgia" w:hAnsi="Georgia"/>
          <w:sz w:val="20"/>
          <w:szCs w:val="20"/>
        </w:rPr>
        <w:t>Herford, Oliver</w:t>
      </w:r>
      <w:r>
        <w:rPr>
          <w:rFonts w:ascii="Georgia" w:hAnsi="Georgia"/>
          <w:sz w:val="20"/>
          <w:szCs w:val="20"/>
        </w:rPr>
        <w:t>.</w:t>
      </w:r>
      <w:r w:rsidRPr="003F2B89">
        <w:rPr>
          <w:rFonts w:ascii="Georgia" w:hAnsi="Georgia"/>
          <w:sz w:val="20"/>
          <w:szCs w:val="20"/>
        </w:rPr>
        <w:t xml:space="preserve"> “Henry James Reads Walter Scott Again</w:t>
      </w:r>
      <w:r>
        <w:rPr>
          <w:rFonts w:ascii="Georgia" w:hAnsi="Georgia"/>
          <w:sz w:val="20"/>
          <w:szCs w:val="20"/>
        </w:rPr>
        <w:t>.</w:t>
      </w:r>
      <w:r w:rsidRPr="003F2B89">
        <w:rPr>
          <w:rFonts w:ascii="Georgia" w:hAnsi="Georgia"/>
          <w:sz w:val="20"/>
          <w:szCs w:val="20"/>
        </w:rPr>
        <w:t xml:space="preserve">” </w:t>
      </w:r>
      <w:r w:rsidRPr="00DA6E40">
        <w:rPr>
          <w:rFonts w:ascii="Georgia" w:hAnsi="Georgia"/>
          <w:sz w:val="20"/>
          <w:szCs w:val="20"/>
          <w:u w:val="single"/>
        </w:rPr>
        <w:t>Humanities</w:t>
      </w:r>
      <w:r>
        <w:rPr>
          <w:rFonts w:ascii="Georgia" w:hAnsi="Georgia"/>
          <w:sz w:val="20"/>
          <w:szCs w:val="20"/>
        </w:rPr>
        <w:t>, vol.</w:t>
      </w:r>
      <w:r w:rsidRPr="003F2B89">
        <w:rPr>
          <w:rFonts w:ascii="Georgia" w:hAnsi="Georgia"/>
          <w:sz w:val="20"/>
          <w:szCs w:val="20"/>
        </w:rPr>
        <w:t xml:space="preserve"> 10</w:t>
      </w:r>
      <w:r>
        <w:rPr>
          <w:rFonts w:ascii="Georgia" w:hAnsi="Georgia"/>
          <w:sz w:val="20"/>
          <w:szCs w:val="20"/>
        </w:rPr>
        <w:t xml:space="preserve">, no. </w:t>
      </w:r>
      <w:r w:rsidRPr="003F2B89">
        <w:rPr>
          <w:rFonts w:ascii="Georgia" w:hAnsi="Georgia"/>
          <w:sz w:val="20"/>
          <w:szCs w:val="20"/>
        </w:rPr>
        <w:t>1</w:t>
      </w:r>
      <w:r>
        <w:rPr>
          <w:rFonts w:ascii="Georgia" w:hAnsi="Georgia"/>
          <w:sz w:val="20"/>
          <w:szCs w:val="20"/>
        </w:rPr>
        <w:t xml:space="preserve">, </w:t>
      </w:r>
      <w:r w:rsidRPr="003F2B89">
        <w:rPr>
          <w:rFonts w:ascii="Georgia" w:hAnsi="Georgia"/>
          <w:sz w:val="20"/>
          <w:szCs w:val="20"/>
        </w:rPr>
        <w:t>2021</w:t>
      </w:r>
      <w:r>
        <w:rPr>
          <w:rFonts w:ascii="Georgia" w:hAnsi="Georgia"/>
          <w:sz w:val="20"/>
          <w:szCs w:val="20"/>
        </w:rPr>
        <w:t xml:space="preserve">, pp. </w:t>
      </w:r>
      <w:r w:rsidRPr="003F2B89">
        <w:rPr>
          <w:rFonts w:ascii="Georgia" w:hAnsi="Georgia"/>
          <w:sz w:val="20"/>
          <w:szCs w:val="20"/>
        </w:rPr>
        <w:t>39–53</w:t>
      </w:r>
      <w:r>
        <w:rPr>
          <w:rFonts w:ascii="Georgia" w:hAnsi="Georgia"/>
          <w:sz w:val="20"/>
          <w:szCs w:val="20"/>
        </w:rPr>
        <w:t>.</w:t>
      </w:r>
    </w:p>
    <w:p w14:paraId="0B0DBFE5" w14:textId="3C9B8721" w:rsidR="00684122" w:rsidRDefault="00684122" w:rsidP="00BC35AA">
      <w:pPr>
        <w:spacing w:after="0" w:line="480" w:lineRule="auto"/>
        <w:ind w:left="851" w:hanging="851"/>
        <w:rPr>
          <w:rFonts w:ascii="Georgia" w:hAnsi="Georgia"/>
          <w:sz w:val="20"/>
          <w:szCs w:val="20"/>
        </w:rPr>
      </w:pPr>
      <w:proofErr w:type="spellStart"/>
      <w:r>
        <w:rPr>
          <w:rFonts w:ascii="Georgia" w:hAnsi="Georgia"/>
          <w:sz w:val="20"/>
          <w:szCs w:val="20"/>
        </w:rPr>
        <w:t>Hirshler</w:t>
      </w:r>
      <w:proofErr w:type="spellEnd"/>
      <w:r>
        <w:rPr>
          <w:rFonts w:ascii="Georgia" w:hAnsi="Georgia"/>
          <w:sz w:val="20"/>
          <w:szCs w:val="20"/>
        </w:rPr>
        <w:t xml:space="preserve">, Erica E. “A Quest for the Holy Grail: Edwin </w:t>
      </w:r>
      <w:r w:rsidRPr="00684122">
        <w:rPr>
          <w:rFonts w:ascii="Georgia" w:hAnsi="Georgia"/>
          <w:sz w:val="20"/>
          <w:szCs w:val="20"/>
        </w:rPr>
        <w:t xml:space="preserve">Austin Abbey’s Murals for the Boston Public Library.” </w:t>
      </w:r>
      <w:r w:rsidRPr="00DA6E40">
        <w:rPr>
          <w:rFonts w:ascii="Georgia" w:hAnsi="Georgia"/>
          <w:sz w:val="20"/>
          <w:szCs w:val="20"/>
          <w:u w:val="single"/>
        </w:rPr>
        <w:t>Studies in Medievalism</w:t>
      </w:r>
      <w:r w:rsidRPr="00684122">
        <w:rPr>
          <w:rFonts w:ascii="Georgia" w:hAnsi="Georgia"/>
          <w:sz w:val="20"/>
          <w:szCs w:val="20"/>
        </w:rPr>
        <w:t>, vol. 6, 1994, pp. 35</w:t>
      </w:r>
      <w:r w:rsidR="00686358">
        <w:rPr>
          <w:rFonts w:ascii="Georgia" w:hAnsi="Georgia"/>
          <w:sz w:val="20"/>
          <w:szCs w:val="20"/>
        </w:rPr>
        <w:t>–</w:t>
      </w:r>
      <w:r w:rsidRPr="00684122">
        <w:rPr>
          <w:rFonts w:ascii="Georgia" w:hAnsi="Georgia"/>
          <w:sz w:val="20"/>
          <w:szCs w:val="20"/>
        </w:rPr>
        <w:t>49.</w:t>
      </w:r>
    </w:p>
    <w:p w14:paraId="359BC465" w14:textId="419426F3" w:rsidR="004348B4" w:rsidRPr="004348B4" w:rsidRDefault="004348B4" w:rsidP="00BC35AA">
      <w:pPr>
        <w:spacing w:after="0" w:line="480" w:lineRule="auto"/>
        <w:ind w:left="851" w:hanging="851"/>
        <w:rPr>
          <w:rFonts w:ascii="Georgia" w:hAnsi="Georgia"/>
          <w:sz w:val="20"/>
          <w:szCs w:val="20"/>
        </w:rPr>
      </w:pPr>
      <w:r>
        <w:rPr>
          <w:rFonts w:ascii="Georgia" w:hAnsi="Georgia"/>
          <w:sz w:val="20"/>
          <w:szCs w:val="20"/>
        </w:rPr>
        <w:lastRenderedPageBreak/>
        <w:t xml:space="preserve">Holloway, Lorretta M., and Jennifer A. </w:t>
      </w:r>
      <w:proofErr w:type="spellStart"/>
      <w:r>
        <w:rPr>
          <w:rFonts w:ascii="Georgia" w:hAnsi="Georgia"/>
          <w:sz w:val="20"/>
          <w:szCs w:val="20"/>
        </w:rPr>
        <w:t>Palmgren</w:t>
      </w:r>
      <w:proofErr w:type="spellEnd"/>
      <w:r>
        <w:rPr>
          <w:rFonts w:ascii="Georgia" w:hAnsi="Georgia"/>
          <w:sz w:val="20"/>
          <w:szCs w:val="20"/>
        </w:rPr>
        <w:t xml:space="preserve">. Editors. </w:t>
      </w:r>
      <w:r w:rsidRPr="00DA6E40">
        <w:rPr>
          <w:rFonts w:ascii="Georgia" w:hAnsi="Georgia"/>
          <w:sz w:val="20"/>
          <w:szCs w:val="20"/>
          <w:u w:val="single"/>
        </w:rPr>
        <w:t>Beyond Arthurian Romances: The Reach of Victorian Medievalism</w:t>
      </w:r>
      <w:r w:rsidRPr="009A6B46">
        <w:rPr>
          <w:rFonts w:ascii="Georgia" w:hAnsi="Georgia"/>
          <w:sz w:val="20"/>
          <w:szCs w:val="20"/>
        </w:rPr>
        <w:t xml:space="preserve">. </w:t>
      </w:r>
      <w:r>
        <w:rPr>
          <w:rFonts w:ascii="Georgia" w:hAnsi="Georgia"/>
          <w:sz w:val="20"/>
          <w:szCs w:val="20"/>
        </w:rPr>
        <w:t>Palgrave Macmillan, 2005.</w:t>
      </w:r>
    </w:p>
    <w:p w14:paraId="2380E1FC" w14:textId="215B426E" w:rsidR="00A669FF" w:rsidRDefault="00A669FF" w:rsidP="00BC35AA">
      <w:pPr>
        <w:spacing w:after="0" w:line="480" w:lineRule="auto"/>
        <w:ind w:left="851" w:hanging="851"/>
        <w:rPr>
          <w:rFonts w:ascii="Georgia" w:hAnsi="Georgia"/>
          <w:sz w:val="20"/>
          <w:szCs w:val="20"/>
        </w:rPr>
      </w:pPr>
      <w:r w:rsidRPr="00684122">
        <w:rPr>
          <w:rFonts w:ascii="Georgia" w:hAnsi="Georgia"/>
          <w:sz w:val="20"/>
          <w:szCs w:val="20"/>
        </w:rPr>
        <w:t xml:space="preserve">Horne, Philip. “Henry James Among the Poets.” </w:t>
      </w:r>
      <w:r w:rsidRPr="00DA6E40">
        <w:rPr>
          <w:rFonts w:ascii="Georgia" w:hAnsi="Georgia"/>
          <w:sz w:val="20"/>
          <w:szCs w:val="20"/>
          <w:u w:val="single"/>
        </w:rPr>
        <w:t>Henry James Review</w:t>
      </w:r>
      <w:r w:rsidRPr="00684122">
        <w:rPr>
          <w:rFonts w:ascii="Georgia" w:hAnsi="Georgia"/>
          <w:sz w:val="20"/>
          <w:szCs w:val="20"/>
        </w:rPr>
        <w:t>, vol.</w:t>
      </w:r>
      <w:r w:rsidR="00697BF3" w:rsidRPr="00684122">
        <w:rPr>
          <w:rFonts w:ascii="Georgia" w:hAnsi="Georgia"/>
          <w:sz w:val="20"/>
          <w:szCs w:val="20"/>
        </w:rPr>
        <w:t xml:space="preserve"> 26, no. 1, 2005, pp. 68</w:t>
      </w:r>
      <w:bookmarkStart w:id="20" w:name="_Hlk80367464"/>
      <w:r w:rsidR="00697BF3" w:rsidRPr="00684122">
        <w:rPr>
          <w:rFonts w:ascii="Georgia" w:hAnsi="Georgia"/>
          <w:sz w:val="20"/>
          <w:szCs w:val="20"/>
        </w:rPr>
        <w:t>–</w:t>
      </w:r>
      <w:bookmarkEnd w:id="20"/>
      <w:r w:rsidR="00697BF3" w:rsidRPr="00684122">
        <w:rPr>
          <w:rFonts w:ascii="Georgia" w:hAnsi="Georgia"/>
          <w:sz w:val="20"/>
          <w:szCs w:val="20"/>
        </w:rPr>
        <w:t>81.</w:t>
      </w:r>
    </w:p>
    <w:p w14:paraId="4510368D" w14:textId="1FD7DC4F" w:rsidR="00892574" w:rsidRPr="00892574" w:rsidRDefault="00892574" w:rsidP="00BC35AA">
      <w:pPr>
        <w:spacing w:after="0" w:line="480" w:lineRule="auto"/>
        <w:ind w:left="851" w:hanging="851"/>
        <w:rPr>
          <w:rFonts w:ascii="Georgia" w:hAnsi="Georgia"/>
          <w:sz w:val="20"/>
          <w:szCs w:val="20"/>
        </w:rPr>
      </w:pPr>
      <w:r>
        <w:rPr>
          <w:rFonts w:ascii="Georgia" w:hAnsi="Georgia"/>
          <w:sz w:val="20"/>
          <w:szCs w:val="20"/>
        </w:rPr>
        <w:t xml:space="preserve">Jameson, Fredric. </w:t>
      </w:r>
      <w:r w:rsidRPr="00DA6E40">
        <w:rPr>
          <w:rFonts w:ascii="Georgia" w:hAnsi="Georgia"/>
          <w:sz w:val="20"/>
          <w:szCs w:val="20"/>
          <w:u w:val="single"/>
        </w:rPr>
        <w:t>The Political Unconscious: Narrative as a Socially Symbolic Act</w:t>
      </w:r>
      <w:r w:rsidR="009438A8" w:rsidRPr="009A6B46">
        <w:rPr>
          <w:rFonts w:ascii="Georgia" w:hAnsi="Georgia"/>
          <w:sz w:val="20"/>
          <w:szCs w:val="20"/>
        </w:rPr>
        <w:t xml:space="preserve">. </w:t>
      </w:r>
      <w:r w:rsidR="0023307F">
        <w:rPr>
          <w:rFonts w:ascii="Georgia" w:hAnsi="Georgia"/>
          <w:sz w:val="20"/>
          <w:szCs w:val="20"/>
        </w:rPr>
        <w:t>Routledge 1983</w:t>
      </w:r>
      <w:r>
        <w:rPr>
          <w:rFonts w:ascii="Georgia" w:hAnsi="Georgia"/>
          <w:sz w:val="20"/>
          <w:szCs w:val="20"/>
        </w:rPr>
        <w:t xml:space="preserve"> </w:t>
      </w:r>
      <w:r w:rsidR="009438A8">
        <w:rPr>
          <w:rFonts w:ascii="Georgia" w:hAnsi="Georgia"/>
          <w:sz w:val="20"/>
          <w:szCs w:val="20"/>
        </w:rPr>
        <w:t>(</w:t>
      </w:r>
      <w:r>
        <w:rPr>
          <w:rFonts w:ascii="Georgia" w:hAnsi="Georgia"/>
          <w:sz w:val="20"/>
          <w:szCs w:val="20"/>
        </w:rPr>
        <w:t>1981</w:t>
      </w:r>
      <w:r w:rsidR="009438A8">
        <w:rPr>
          <w:rFonts w:ascii="Georgia" w:hAnsi="Georgia"/>
          <w:sz w:val="20"/>
          <w:szCs w:val="20"/>
        </w:rPr>
        <w:t>)</w:t>
      </w:r>
      <w:r w:rsidR="0023307F">
        <w:rPr>
          <w:rFonts w:ascii="Georgia" w:hAnsi="Georgia"/>
          <w:sz w:val="20"/>
          <w:szCs w:val="20"/>
        </w:rPr>
        <w:t>.</w:t>
      </w:r>
    </w:p>
    <w:p w14:paraId="7A558356" w14:textId="4BB4EBE7" w:rsidR="00B35FC3" w:rsidRDefault="00B35FC3" w:rsidP="00BC35AA">
      <w:pPr>
        <w:spacing w:after="0" w:line="480" w:lineRule="auto"/>
        <w:ind w:left="851" w:hanging="851"/>
        <w:rPr>
          <w:rFonts w:ascii="Georgia" w:hAnsi="Georgia"/>
          <w:sz w:val="20"/>
          <w:szCs w:val="20"/>
        </w:rPr>
      </w:pPr>
      <w:r w:rsidRPr="00684122">
        <w:rPr>
          <w:rFonts w:ascii="Georgia" w:hAnsi="Georgia"/>
          <w:sz w:val="20"/>
          <w:szCs w:val="20"/>
        </w:rPr>
        <w:t xml:space="preserve">Lucas, E. V. </w:t>
      </w:r>
      <w:r w:rsidRPr="00DA6E40">
        <w:rPr>
          <w:rFonts w:ascii="Georgia" w:hAnsi="Georgia"/>
          <w:sz w:val="20"/>
          <w:szCs w:val="20"/>
          <w:u w:val="single"/>
        </w:rPr>
        <w:t>Edwin Austin Abbey, Royal Academician: The Record of His Life and Work</w:t>
      </w:r>
      <w:r>
        <w:rPr>
          <w:rFonts w:ascii="Georgia" w:hAnsi="Georgia"/>
          <w:sz w:val="20"/>
          <w:szCs w:val="20"/>
        </w:rPr>
        <w:t xml:space="preserve">. Two Vols. Methuen </w:t>
      </w:r>
      <w:r w:rsidR="004B58C0">
        <w:rPr>
          <w:rFonts w:ascii="Georgia" w:hAnsi="Georgia"/>
          <w:sz w:val="20"/>
          <w:szCs w:val="20"/>
        </w:rPr>
        <w:t>&amp;</w:t>
      </w:r>
      <w:r>
        <w:rPr>
          <w:rFonts w:ascii="Georgia" w:hAnsi="Georgia"/>
          <w:sz w:val="20"/>
          <w:szCs w:val="20"/>
        </w:rPr>
        <w:t xml:space="preserve"> Co., Ltd., 1921.</w:t>
      </w:r>
    </w:p>
    <w:p w14:paraId="2DC38452" w14:textId="4FEC7A84" w:rsidR="003F2B89" w:rsidRPr="003F2B89" w:rsidRDefault="00F23F66" w:rsidP="00BC35AA">
      <w:pPr>
        <w:spacing w:after="0" w:line="480" w:lineRule="auto"/>
        <w:ind w:left="851" w:hanging="851"/>
        <w:rPr>
          <w:rFonts w:ascii="Georgia" w:hAnsi="Georgia"/>
          <w:sz w:val="20"/>
          <w:szCs w:val="20"/>
        </w:rPr>
      </w:pPr>
      <w:r>
        <w:rPr>
          <w:rFonts w:ascii="Georgia" w:hAnsi="Georgia"/>
          <w:sz w:val="20"/>
          <w:szCs w:val="20"/>
        </w:rPr>
        <w:t xml:space="preserve">Lustig, T. J. </w:t>
      </w:r>
      <w:r w:rsidR="003F2B89" w:rsidRPr="003F2B89">
        <w:rPr>
          <w:rFonts w:ascii="Georgia" w:hAnsi="Georgia"/>
          <w:sz w:val="20"/>
          <w:szCs w:val="20"/>
        </w:rPr>
        <w:t xml:space="preserve">“James, Arnold, ‘Culture’, and ‘Modernity’; </w:t>
      </w:r>
      <w:proofErr w:type="gramStart"/>
      <w:r w:rsidR="003F2B89" w:rsidRPr="003F2B89">
        <w:rPr>
          <w:rFonts w:ascii="Georgia" w:hAnsi="Georgia"/>
          <w:sz w:val="20"/>
          <w:szCs w:val="20"/>
        </w:rPr>
        <w:t>Or,</w:t>
      </w:r>
      <w:proofErr w:type="gramEnd"/>
      <w:r w:rsidR="003F2B89" w:rsidRPr="003F2B89">
        <w:rPr>
          <w:rFonts w:ascii="Georgia" w:hAnsi="Georgia"/>
          <w:sz w:val="20"/>
          <w:szCs w:val="20"/>
        </w:rPr>
        <w:t xml:space="preserve"> A Tale of Two Dachshunds</w:t>
      </w:r>
      <w:r w:rsidR="003F2B89">
        <w:rPr>
          <w:rFonts w:ascii="Georgia" w:hAnsi="Georgia"/>
          <w:sz w:val="20"/>
          <w:szCs w:val="20"/>
        </w:rPr>
        <w:t>.</w:t>
      </w:r>
      <w:r w:rsidR="003F2B89" w:rsidRPr="003F2B89">
        <w:rPr>
          <w:rFonts w:ascii="Georgia" w:hAnsi="Georgia"/>
          <w:sz w:val="20"/>
          <w:szCs w:val="20"/>
        </w:rPr>
        <w:t xml:space="preserve">” </w:t>
      </w:r>
      <w:r w:rsidR="003F2B89" w:rsidRPr="00DA6E40">
        <w:rPr>
          <w:rFonts w:ascii="Georgia" w:hAnsi="Georgia"/>
          <w:sz w:val="20"/>
          <w:szCs w:val="20"/>
          <w:u w:val="single"/>
        </w:rPr>
        <w:t>Cambridge Quarterly</w:t>
      </w:r>
      <w:r w:rsidR="003F2B89">
        <w:rPr>
          <w:rFonts w:ascii="Georgia" w:hAnsi="Georgia"/>
          <w:sz w:val="20"/>
          <w:szCs w:val="20"/>
        </w:rPr>
        <w:t>, vol.</w:t>
      </w:r>
      <w:r w:rsidR="003F2B89" w:rsidRPr="003F2B89">
        <w:rPr>
          <w:rFonts w:ascii="Georgia" w:hAnsi="Georgia"/>
          <w:sz w:val="20"/>
          <w:szCs w:val="20"/>
        </w:rPr>
        <w:t xml:space="preserve"> 37</w:t>
      </w:r>
      <w:r w:rsidR="003F2B89">
        <w:rPr>
          <w:rFonts w:ascii="Georgia" w:hAnsi="Georgia"/>
          <w:sz w:val="20"/>
          <w:szCs w:val="20"/>
        </w:rPr>
        <w:t>, no</w:t>
      </w:r>
      <w:r w:rsidR="003F2B89" w:rsidRPr="003F2B89">
        <w:rPr>
          <w:rFonts w:ascii="Georgia" w:hAnsi="Georgia"/>
          <w:sz w:val="20"/>
          <w:szCs w:val="20"/>
        </w:rPr>
        <w:t>.</w:t>
      </w:r>
      <w:r w:rsidR="003F2B89">
        <w:rPr>
          <w:rFonts w:ascii="Georgia" w:hAnsi="Georgia"/>
          <w:sz w:val="20"/>
          <w:szCs w:val="20"/>
        </w:rPr>
        <w:t xml:space="preserve"> </w:t>
      </w:r>
      <w:r w:rsidR="003F2B89" w:rsidRPr="003F2B89">
        <w:rPr>
          <w:rFonts w:ascii="Georgia" w:hAnsi="Georgia"/>
          <w:sz w:val="20"/>
          <w:szCs w:val="20"/>
        </w:rPr>
        <w:t>1</w:t>
      </w:r>
      <w:r w:rsidR="003F2B89">
        <w:rPr>
          <w:rFonts w:ascii="Georgia" w:hAnsi="Georgia"/>
          <w:sz w:val="20"/>
          <w:szCs w:val="20"/>
        </w:rPr>
        <w:t>,</w:t>
      </w:r>
      <w:r w:rsidR="003F2B89" w:rsidRPr="003F2B89">
        <w:rPr>
          <w:rFonts w:ascii="Georgia" w:hAnsi="Georgia"/>
          <w:sz w:val="20"/>
          <w:szCs w:val="20"/>
        </w:rPr>
        <w:t xml:space="preserve"> 2008</w:t>
      </w:r>
      <w:r w:rsidR="003F2B89">
        <w:rPr>
          <w:rFonts w:ascii="Georgia" w:hAnsi="Georgia"/>
          <w:sz w:val="20"/>
          <w:szCs w:val="20"/>
        </w:rPr>
        <w:t>, pp.</w:t>
      </w:r>
      <w:r w:rsidR="003F2B89" w:rsidRPr="003F2B89">
        <w:rPr>
          <w:rFonts w:ascii="Georgia" w:hAnsi="Georgia"/>
          <w:sz w:val="20"/>
          <w:szCs w:val="20"/>
        </w:rPr>
        <w:t xml:space="preserve"> 164</w:t>
      </w:r>
      <w:bookmarkStart w:id="21" w:name="_Hlk80367759"/>
      <w:r w:rsidR="003F2B89" w:rsidRPr="003F2B89">
        <w:rPr>
          <w:rFonts w:ascii="Georgia" w:hAnsi="Georgia"/>
          <w:sz w:val="20"/>
          <w:szCs w:val="20"/>
        </w:rPr>
        <w:t>–</w:t>
      </w:r>
      <w:bookmarkEnd w:id="21"/>
      <w:r w:rsidR="003F2B89" w:rsidRPr="003F2B89">
        <w:rPr>
          <w:rFonts w:ascii="Georgia" w:hAnsi="Georgia"/>
          <w:sz w:val="20"/>
          <w:szCs w:val="20"/>
        </w:rPr>
        <w:t>93</w:t>
      </w:r>
      <w:r w:rsidR="009F5745">
        <w:rPr>
          <w:rFonts w:ascii="Georgia" w:hAnsi="Georgia"/>
          <w:sz w:val="20"/>
          <w:szCs w:val="20"/>
        </w:rPr>
        <w:t>.</w:t>
      </w:r>
    </w:p>
    <w:p w14:paraId="76CADB66" w14:textId="45EC062A" w:rsidR="00F23F66" w:rsidRDefault="0029548B" w:rsidP="00BC35AA">
      <w:pPr>
        <w:spacing w:after="0" w:line="480" w:lineRule="auto"/>
        <w:ind w:left="851" w:hanging="851"/>
        <w:rPr>
          <w:rFonts w:ascii="Georgia" w:hAnsi="Georgia"/>
          <w:sz w:val="20"/>
          <w:szCs w:val="20"/>
        </w:rPr>
      </w:pPr>
      <w:r w:rsidRPr="00E23B77">
        <w:rPr>
          <w:rFonts w:ascii="Georgia" w:hAnsi="Georgia"/>
          <w:sz w:val="20"/>
          <w:szCs w:val="20"/>
        </w:rPr>
        <w:t>──</w:t>
      </w:r>
      <w:r w:rsidR="00B96851" w:rsidRPr="009A6B46">
        <w:rPr>
          <w:rFonts w:ascii="Georgia" w:hAnsi="Georgia"/>
          <w:sz w:val="20"/>
          <w:szCs w:val="20"/>
        </w:rPr>
        <w:t>.</w:t>
      </w:r>
      <w:r w:rsidR="003F2B89" w:rsidRPr="009A6B46">
        <w:rPr>
          <w:rFonts w:ascii="Georgia" w:hAnsi="Georgia"/>
          <w:sz w:val="20"/>
          <w:szCs w:val="20"/>
        </w:rPr>
        <w:t xml:space="preserve"> </w:t>
      </w:r>
      <w:r w:rsidR="00F23F66" w:rsidRPr="00DA6E40">
        <w:rPr>
          <w:rFonts w:ascii="Georgia" w:hAnsi="Georgia"/>
          <w:sz w:val="20"/>
          <w:szCs w:val="20"/>
          <w:u w:val="single"/>
        </w:rPr>
        <w:t>Knight Prisoner: Thomas Malory Then and Now</w:t>
      </w:r>
      <w:r w:rsidR="00F23F66">
        <w:rPr>
          <w:rFonts w:ascii="Georgia" w:hAnsi="Georgia"/>
          <w:sz w:val="20"/>
          <w:szCs w:val="20"/>
        </w:rPr>
        <w:t>. Sussex Academic Press, 2013.</w:t>
      </w:r>
    </w:p>
    <w:p w14:paraId="78B56106" w14:textId="29B21537" w:rsidR="00A522C8" w:rsidRPr="00A522C8" w:rsidRDefault="0029548B" w:rsidP="00BC35AA">
      <w:pPr>
        <w:spacing w:after="0" w:line="480" w:lineRule="auto"/>
        <w:ind w:left="851" w:hanging="851"/>
        <w:rPr>
          <w:rFonts w:ascii="Georgia" w:hAnsi="Georgia"/>
          <w:sz w:val="20"/>
          <w:szCs w:val="20"/>
        </w:rPr>
      </w:pPr>
      <w:r w:rsidRPr="00E23B77">
        <w:rPr>
          <w:rFonts w:ascii="Georgia" w:hAnsi="Georgia"/>
          <w:sz w:val="20"/>
          <w:szCs w:val="20"/>
        </w:rPr>
        <w:t>──</w:t>
      </w:r>
      <w:r w:rsidR="00B96851">
        <w:rPr>
          <w:rFonts w:ascii="Georgia" w:hAnsi="Georgia"/>
          <w:sz w:val="20"/>
          <w:szCs w:val="20"/>
        </w:rPr>
        <w:t>.</w:t>
      </w:r>
      <w:r w:rsidR="00A522C8">
        <w:rPr>
          <w:rFonts w:ascii="Georgia" w:hAnsi="Georgia"/>
          <w:sz w:val="20"/>
          <w:szCs w:val="20"/>
        </w:rPr>
        <w:t xml:space="preserve"> “Henry James and Medievalism: Review of Ullyot, Jonathan, </w:t>
      </w:r>
      <w:r w:rsidR="00A522C8" w:rsidRPr="00DA6E40">
        <w:rPr>
          <w:rFonts w:ascii="Georgia" w:hAnsi="Georgia"/>
          <w:sz w:val="20"/>
          <w:szCs w:val="20"/>
          <w:u w:val="single"/>
        </w:rPr>
        <w:t>The Medieval Presence in Modernist Literature</w:t>
      </w:r>
      <w:r w:rsidR="00A522C8" w:rsidRPr="009A6B46">
        <w:rPr>
          <w:rFonts w:ascii="Georgia" w:hAnsi="Georgia"/>
          <w:sz w:val="20"/>
          <w:szCs w:val="20"/>
        </w:rPr>
        <w:t xml:space="preserve">.” </w:t>
      </w:r>
      <w:r w:rsidR="00A522C8" w:rsidRPr="00DA6E40">
        <w:rPr>
          <w:rFonts w:ascii="Georgia" w:hAnsi="Georgia"/>
          <w:sz w:val="20"/>
          <w:szCs w:val="20"/>
          <w:u w:val="single"/>
        </w:rPr>
        <w:t>Henry James Review</w:t>
      </w:r>
      <w:r w:rsidR="00A522C8" w:rsidRPr="009A6B46">
        <w:rPr>
          <w:rFonts w:ascii="Georgia" w:hAnsi="Georgia"/>
          <w:sz w:val="20"/>
          <w:szCs w:val="20"/>
        </w:rPr>
        <w:t xml:space="preserve">, </w:t>
      </w:r>
      <w:r w:rsidR="00A522C8">
        <w:rPr>
          <w:rFonts w:ascii="Georgia" w:hAnsi="Georgia"/>
          <w:sz w:val="20"/>
          <w:szCs w:val="20"/>
        </w:rPr>
        <w:t>vol. 42, no.3, 2021 (online book review).</w:t>
      </w:r>
    </w:p>
    <w:p w14:paraId="55256698" w14:textId="2D381B02" w:rsidR="002A473E" w:rsidRDefault="002A473E" w:rsidP="00BC35AA">
      <w:pPr>
        <w:spacing w:after="0" w:line="480" w:lineRule="auto"/>
        <w:ind w:left="851" w:hanging="851"/>
        <w:rPr>
          <w:rFonts w:ascii="Georgia" w:hAnsi="Georgia"/>
          <w:sz w:val="20"/>
          <w:szCs w:val="20"/>
        </w:rPr>
      </w:pPr>
      <w:proofErr w:type="spellStart"/>
      <w:r>
        <w:rPr>
          <w:rFonts w:ascii="Georgia" w:hAnsi="Georgia"/>
          <w:sz w:val="20"/>
          <w:szCs w:val="20"/>
        </w:rPr>
        <w:t>Mancoff</w:t>
      </w:r>
      <w:proofErr w:type="spellEnd"/>
      <w:r>
        <w:rPr>
          <w:rFonts w:ascii="Georgia" w:hAnsi="Georgia"/>
          <w:sz w:val="20"/>
          <w:szCs w:val="20"/>
        </w:rPr>
        <w:t xml:space="preserve">, Debra N. </w:t>
      </w:r>
      <w:r w:rsidRPr="00DA6E40">
        <w:rPr>
          <w:rFonts w:ascii="Georgia" w:hAnsi="Georgia"/>
          <w:sz w:val="20"/>
          <w:szCs w:val="20"/>
          <w:u w:val="single"/>
        </w:rPr>
        <w:t>The Arthurian Revival in Victorian Art</w:t>
      </w:r>
      <w:r>
        <w:rPr>
          <w:rFonts w:ascii="Georgia" w:hAnsi="Georgia"/>
          <w:sz w:val="20"/>
          <w:szCs w:val="20"/>
        </w:rPr>
        <w:t>. Garland, 1990.</w:t>
      </w:r>
    </w:p>
    <w:p w14:paraId="5C70ED19" w14:textId="396FDB48" w:rsidR="002A473E" w:rsidRDefault="0029548B" w:rsidP="00BC35AA">
      <w:pPr>
        <w:spacing w:after="0" w:line="480" w:lineRule="auto"/>
        <w:ind w:left="851" w:hanging="851"/>
        <w:rPr>
          <w:rFonts w:ascii="Georgia" w:hAnsi="Georgia"/>
          <w:sz w:val="20"/>
          <w:szCs w:val="20"/>
        </w:rPr>
      </w:pPr>
      <w:r>
        <w:rPr>
          <w:rFonts w:ascii="Georgia" w:hAnsi="Georgia"/>
          <w:sz w:val="20"/>
          <w:szCs w:val="20"/>
        </w:rPr>
        <w:t>──</w:t>
      </w:r>
      <w:r w:rsidR="002A473E">
        <w:rPr>
          <w:rFonts w:ascii="Georgia" w:hAnsi="Georgia"/>
          <w:sz w:val="20"/>
          <w:szCs w:val="20"/>
        </w:rPr>
        <w:t xml:space="preserve">. </w:t>
      </w:r>
      <w:r w:rsidR="002A473E" w:rsidRPr="00DA6E40">
        <w:rPr>
          <w:rFonts w:ascii="Georgia" w:hAnsi="Georgia"/>
          <w:sz w:val="20"/>
          <w:szCs w:val="20"/>
          <w:u w:val="single"/>
        </w:rPr>
        <w:t>The Return of King Arthur: The Legend through Victorian Eyes</w:t>
      </w:r>
      <w:r w:rsidR="002A473E">
        <w:rPr>
          <w:rFonts w:ascii="Georgia" w:hAnsi="Georgia"/>
          <w:sz w:val="20"/>
          <w:szCs w:val="20"/>
        </w:rPr>
        <w:t>. Pavilion, 1995.</w:t>
      </w:r>
    </w:p>
    <w:p w14:paraId="133C2523" w14:textId="3C511ADA" w:rsidR="00933394" w:rsidRPr="00933394" w:rsidRDefault="00933394" w:rsidP="00BC35AA">
      <w:pPr>
        <w:spacing w:after="0" w:line="480" w:lineRule="auto"/>
        <w:ind w:left="851" w:hanging="851"/>
        <w:rPr>
          <w:rFonts w:ascii="Georgia" w:hAnsi="Georgia"/>
          <w:sz w:val="20"/>
          <w:szCs w:val="20"/>
        </w:rPr>
      </w:pPr>
      <w:r w:rsidRPr="00933394">
        <w:rPr>
          <w:rFonts w:ascii="Georgia" w:hAnsi="Georgia"/>
          <w:sz w:val="20"/>
          <w:szCs w:val="20"/>
        </w:rPr>
        <w:t>──.</w:t>
      </w:r>
      <w:r>
        <w:rPr>
          <w:rFonts w:ascii="Georgia" w:hAnsi="Georgia"/>
          <w:sz w:val="20"/>
          <w:szCs w:val="20"/>
        </w:rPr>
        <w:t xml:space="preserve"> Editor. </w:t>
      </w:r>
      <w:r w:rsidRPr="00DA6E40">
        <w:rPr>
          <w:rFonts w:ascii="Georgia" w:hAnsi="Georgia"/>
          <w:sz w:val="20"/>
          <w:szCs w:val="20"/>
          <w:u w:val="single"/>
        </w:rPr>
        <w:t>The Arthurian Revival: Essays on Form, Tradition and Transformation</w:t>
      </w:r>
      <w:r w:rsidRPr="009A6B46">
        <w:rPr>
          <w:rFonts w:ascii="Georgia" w:hAnsi="Georgia"/>
          <w:sz w:val="20"/>
          <w:szCs w:val="20"/>
        </w:rPr>
        <w:t xml:space="preserve">. </w:t>
      </w:r>
      <w:r>
        <w:rPr>
          <w:rFonts w:ascii="Georgia" w:hAnsi="Georgia"/>
          <w:sz w:val="20"/>
          <w:szCs w:val="20"/>
        </w:rPr>
        <w:t>Routledge, 2014.</w:t>
      </w:r>
    </w:p>
    <w:p w14:paraId="040DEA87" w14:textId="2DA553C7" w:rsidR="003F2B89" w:rsidRDefault="003F2B89" w:rsidP="00BC35AA">
      <w:pPr>
        <w:spacing w:after="0" w:line="480" w:lineRule="auto"/>
        <w:ind w:left="851" w:hanging="851"/>
        <w:rPr>
          <w:rFonts w:ascii="Georgia" w:hAnsi="Georgia"/>
          <w:sz w:val="20"/>
          <w:szCs w:val="20"/>
        </w:rPr>
      </w:pPr>
      <w:r w:rsidRPr="003F2B89">
        <w:rPr>
          <w:rFonts w:ascii="Georgia" w:hAnsi="Georgia"/>
          <w:sz w:val="20"/>
          <w:szCs w:val="20"/>
        </w:rPr>
        <w:t>Manolescu-</w:t>
      </w:r>
      <w:proofErr w:type="spellStart"/>
      <w:r w:rsidRPr="003F2B89">
        <w:rPr>
          <w:rFonts w:ascii="Georgia" w:hAnsi="Georgia"/>
          <w:sz w:val="20"/>
          <w:szCs w:val="20"/>
        </w:rPr>
        <w:t>Oancea</w:t>
      </w:r>
      <w:proofErr w:type="spellEnd"/>
      <w:r w:rsidRPr="003F2B89">
        <w:rPr>
          <w:rFonts w:ascii="Georgia" w:hAnsi="Georgia"/>
          <w:sz w:val="20"/>
          <w:szCs w:val="20"/>
        </w:rPr>
        <w:t xml:space="preserve">, Monica. “‘We have botched them and patched them’: Modernity and Restoration in Henry James’s </w:t>
      </w:r>
      <w:r w:rsidRPr="00DA6E40">
        <w:rPr>
          <w:rFonts w:ascii="Georgia" w:hAnsi="Georgia"/>
          <w:sz w:val="20"/>
          <w:szCs w:val="20"/>
          <w:u w:val="single"/>
        </w:rPr>
        <w:t>Italian Hours</w:t>
      </w:r>
      <w:r>
        <w:rPr>
          <w:rFonts w:ascii="Georgia" w:hAnsi="Georgia"/>
          <w:sz w:val="20"/>
          <w:szCs w:val="20"/>
        </w:rPr>
        <w:t>.</w:t>
      </w:r>
      <w:r w:rsidRPr="003F2B89">
        <w:rPr>
          <w:rFonts w:ascii="Georgia" w:hAnsi="Georgia"/>
          <w:sz w:val="20"/>
          <w:szCs w:val="20"/>
        </w:rPr>
        <w:t xml:space="preserve">” </w:t>
      </w:r>
      <w:r w:rsidRPr="00DA6E40">
        <w:rPr>
          <w:rFonts w:ascii="Georgia" w:hAnsi="Georgia"/>
          <w:sz w:val="20"/>
          <w:szCs w:val="20"/>
          <w:u w:val="single"/>
        </w:rPr>
        <w:t xml:space="preserve">E-Rea (Revue </w:t>
      </w:r>
      <w:proofErr w:type="spellStart"/>
      <w:r w:rsidRPr="00DA6E40">
        <w:rPr>
          <w:rFonts w:ascii="Georgia" w:hAnsi="Georgia"/>
          <w:sz w:val="20"/>
          <w:szCs w:val="20"/>
          <w:u w:val="single"/>
        </w:rPr>
        <w:t>électronique</w:t>
      </w:r>
      <w:proofErr w:type="spellEnd"/>
      <w:r w:rsidRPr="00DA6E40">
        <w:rPr>
          <w:rFonts w:ascii="Georgia" w:hAnsi="Georgia"/>
          <w:sz w:val="20"/>
          <w:szCs w:val="20"/>
          <w:u w:val="single"/>
        </w:rPr>
        <w:t xml:space="preserve"> </w:t>
      </w:r>
      <w:proofErr w:type="spellStart"/>
      <w:r w:rsidRPr="00DA6E40">
        <w:rPr>
          <w:rFonts w:ascii="Georgia" w:hAnsi="Georgia"/>
          <w:sz w:val="20"/>
          <w:szCs w:val="20"/>
          <w:u w:val="single"/>
        </w:rPr>
        <w:t>d’études</w:t>
      </w:r>
      <w:proofErr w:type="spellEnd"/>
      <w:r w:rsidRPr="00DA6E40">
        <w:rPr>
          <w:rFonts w:ascii="Georgia" w:hAnsi="Georgia"/>
          <w:sz w:val="20"/>
          <w:szCs w:val="20"/>
          <w:u w:val="single"/>
        </w:rPr>
        <w:t xml:space="preserve"> sur le monde anglophone</w:t>
      </w:r>
      <w:r w:rsidR="00C72B26">
        <w:rPr>
          <w:rFonts w:ascii="Georgia" w:hAnsi="Georgia"/>
          <w:sz w:val="20"/>
          <w:szCs w:val="20"/>
        </w:rPr>
        <w:t>)</w:t>
      </w:r>
      <w:r>
        <w:rPr>
          <w:rFonts w:ascii="Georgia" w:hAnsi="Georgia"/>
          <w:sz w:val="20"/>
          <w:szCs w:val="20"/>
        </w:rPr>
        <w:t>, vol.</w:t>
      </w:r>
      <w:r w:rsidRPr="003F2B89">
        <w:rPr>
          <w:rFonts w:ascii="Georgia" w:hAnsi="Georgia"/>
          <w:sz w:val="20"/>
          <w:szCs w:val="20"/>
        </w:rPr>
        <w:t xml:space="preserve"> 7</w:t>
      </w:r>
      <w:r>
        <w:rPr>
          <w:rFonts w:ascii="Georgia" w:hAnsi="Georgia"/>
          <w:sz w:val="20"/>
          <w:szCs w:val="20"/>
        </w:rPr>
        <w:t>, no</w:t>
      </w:r>
      <w:r w:rsidRPr="003F2B89">
        <w:rPr>
          <w:rFonts w:ascii="Georgia" w:hAnsi="Georgia"/>
          <w:sz w:val="20"/>
          <w:szCs w:val="20"/>
        </w:rPr>
        <w:t>.</w:t>
      </w:r>
      <w:r>
        <w:rPr>
          <w:rFonts w:ascii="Georgia" w:hAnsi="Georgia"/>
          <w:sz w:val="20"/>
          <w:szCs w:val="20"/>
        </w:rPr>
        <w:t xml:space="preserve"> </w:t>
      </w:r>
      <w:r w:rsidRPr="003F2B89">
        <w:rPr>
          <w:rFonts w:ascii="Georgia" w:hAnsi="Georgia"/>
          <w:sz w:val="20"/>
          <w:szCs w:val="20"/>
        </w:rPr>
        <w:t>2</w:t>
      </w:r>
      <w:r>
        <w:rPr>
          <w:rFonts w:ascii="Georgia" w:hAnsi="Georgia"/>
          <w:sz w:val="20"/>
          <w:szCs w:val="20"/>
        </w:rPr>
        <w:t xml:space="preserve">, </w:t>
      </w:r>
      <w:r w:rsidRPr="003F2B89">
        <w:rPr>
          <w:rFonts w:ascii="Georgia" w:hAnsi="Georgia"/>
          <w:sz w:val="20"/>
          <w:szCs w:val="20"/>
        </w:rPr>
        <w:t>2010</w:t>
      </w:r>
      <w:r>
        <w:rPr>
          <w:rFonts w:ascii="Georgia" w:hAnsi="Georgia"/>
          <w:sz w:val="20"/>
          <w:szCs w:val="20"/>
        </w:rPr>
        <w:t xml:space="preserve">, </w:t>
      </w:r>
      <w:proofErr w:type="spellStart"/>
      <w:r>
        <w:rPr>
          <w:rFonts w:ascii="Georgia" w:hAnsi="Georgia"/>
          <w:sz w:val="20"/>
          <w:szCs w:val="20"/>
        </w:rPr>
        <w:t>n.p.</w:t>
      </w:r>
      <w:proofErr w:type="spellEnd"/>
      <w:r>
        <w:rPr>
          <w:rFonts w:ascii="Georgia" w:hAnsi="Georgia"/>
          <w:sz w:val="20"/>
          <w:szCs w:val="20"/>
        </w:rPr>
        <w:t xml:space="preserve"> O</w:t>
      </w:r>
      <w:r w:rsidRPr="003F2B89">
        <w:rPr>
          <w:rFonts w:ascii="Georgia" w:hAnsi="Georgia"/>
          <w:sz w:val="20"/>
          <w:szCs w:val="20"/>
        </w:rPr>
        <w:t>nline</w:t>
      </w:r>
      <w:r>
        <w:rPr>
          <w:rFonts w:ascii="Georgia" w:hAnsi="Georgia"/>
          <w:sz w:val="20"/>
          <w:szCs w:val="20"/>
        </w:rPr>
        <w:t>.</w:t>
      </w:r>
    </w:p>
    <w:p w14:paraId="1F8C7AA1" w14:textId="402B4E89" w:rsidR="003F2B89" w:rsidRDefault="003F2B89" w:rsidP="00BC35AA">
      <w:pPr>
        <w:spacing w:after="0" w:line="480" w:lineRule="auto"/>
        <w:ind w:left="851" w:hanging="851"/>
        <w:rPr>
          <w:rFonts w:ascii="Georgia" w:hAnsi="Georgia"/>
          <w:sz w:val="20"/>
          <w:szCs w:val="20"/>
        </w:rPr>
      </w:pPr>
      <w:r w:rsidRPr="003F2B89">
        <w:rPr>
          <w:rFonts w:ascii="Georgia" w:hAnsi="Georgia"/>
          <w:sz w:val="20"/>
          <w:szCs w:val="20"/>
          <w:lang w:val="en-US"/>
        </w:rPr>
        <w:t xml:space="preserve">Marshall, Simone </w:t>
      </w:r>
      <w:proofErr w:type="gramStart"/>
      <w:r w:rsidRPr="003F2B89">
        <w:rPr>
          <w:rFonts w:ascii="Georgia" w:hAnsi="Georgia"/>
          <w:sz w:val="20"/>
          <w:szCs w:val="20"/>
          <w:lang w:val="en-US"/>
        </w:rPr>
        <w:t>Celine</w:t>
      </w:r>
      <w:proofErr w:type="gramEnd"/>
      <w:r w:rsidRPr="003F2B89">
        <w:rPr>
          <w:rFonts w:ascii="Georgia" w:hAnsi="Georgia"/>
          <w:sz w:val="20"/>
          <w:szCs w:val="20"/>
          <w:lang w:val="en-US"/>
        </w:rPr>
        <w:t xml:space="preserve"> and Carole M. Cusack</w:t>
      </w:r>
      <w:r>
        <w:rPr>
          <w:rFonts w:ascii="Georgia" w:hAnsi="Georgia"/>
          <w:sz w:val="20"/>
          <w:szCs w:val="20"/>
          <w:lang w:val="en-US"/>
        </w:rPr>
        <w:t>. E</w:t>
      </w:r>
      <w:r w:rsidRPr="003F2B89">
        <w:rPr>
          <w:rFonts w:ascii="Georgia" w:hAnsi="Georgia"/>
          <w:sz w:val="20"/>
          <w:szCs w:val="20"/>
          <w:lang w:val="en-US"/>
        </w:rPr>
        <w:t>d</w:t>
      </w:r>
      <w:r w:rsidR="00C72B26">
        <w:rPr>
          <w:rFonts w:ascii="Georgia" w:hAnsi="Georgia"/>
          <w:sz w:val="20"/>
          <w:szCs w:val="20"/>
          <w:lang w:val="en-US"/>
        </w:rPr>
        <w:t>itor</w:t>
      </w:r>
      <w:r w:rsidRPr="003F2B89">
        <w:rPr>
          <w:rFonts w:ascii="Georgia" w:hAnsi="Georgia"/>
          <w:sz w:val="20"/>
          <w:szCs w:val="20"/>
          <w:lang w:val="en-US"/>
        </w:rPr>
        <w:t>s. </w:t>
      </w:r>
      <w:r w:rsidRPr="00DA6E40">
        <w:rPr>
          <w:rFonts w:ascii="Georgia" w:hAnsi="Georgia"/>
          <w:sz w:val="20"/>
          <w:szCs w:val="20"/>
          <w:u w:val="single"/>
          <w:lang w:val="en-US"/>
        </w:rPr>
        <w:t>The Medieval Presence in the Modernist Aesthetic: Unattended Moments</w:t>
      </w:r>
      <w:r w:rsidRPr="003F2B89">
        <w:rPr>
          <w:rFonts w:ascii="Georgia" w:hAnsi="Georgia"/>
          <w:sz w:val="20"/>
          <w:szCs w:val="20"/>
          <w:lang w:val="en-US"/>
        </w:rPr>
        <w:t>. Brill, 2017.</w:t>
      </w:r>
    </w:p>
    <w:p w14:paraId="5870A985" w14:textId="68C12E41" w:rsidR="008666F2" w:rsidRPr="008666F2" w:rsidRDefault="008666F2" w:rsidP="00BC35AA">
      <w:pPr>
        <w:spacing w:after="0" w:line="480" w:lineRule="auto"/>
        <w:ind w:left="851" w:hanging="851"/>
        <w:rPr>
          <w:rFonts w:ascii="Georgia" w:hAnsi="Georgia"/>
          <w:sz w:val="20"/>
          <w:szCs w:val="20"/>
        </w:rPr>
      </w:pPr>
      <w:r>
        <w:rPr>
          <w:rFonts w:ascii="Georgia" w:hAnsi="Georgia"/>
          <w:sz w:val="20"/>
          <w:szCs w:val="20"/>
        </w:rPr>
        <w:t xml:space="preserve">Norton, Charles Eliot. </w:t>
      </w:r>
      <w:r w:rsidRPr="00DA6E40">
        <w:rPr>
          <w:rFonts w:ascii="Georgia" w:hAnsi="Georgia"/>
          <w:sz w:val="20"/>
          <w:szCs w:val="20"/>
          <w:u w:val="single"/>
        </w:rPr>
        <w:t>Notes of Travel and Study in Italy</w:t>
      </w:r>
      <w:r w:rsidRPr="009A6B46">
        <w:rPr>
          <w:rFonts w:ascii="Georgia" w:hAnsi="Georgia"/>
          <w:sz w:val="20"/>
          <w:szCs w:val="20"/>
        </w:rPr>
        <w:t xml:space="preserve">. </w:t>
      </w:r>
      <w:r>
        <w:rPr>
          <w:rFonts w:ascii="Georgia" w:hAnsi="Georgia"/>
          <w:sz w:val="20"/>
          <w:szCs w:val="20"/>
        </w:rPr>
        <w:t>Ticknor and Fields, 1860.</w:t>
      </w:r>
    </w:p>
    <w:p w14:paraId="66DB5861" w14:textId="59CCFAE5" w:rsidR="006A6079" w:rsidRDefault="006A6079" w:rsidP="00BC35AA">
      <w:pPr>
        <w:spacing w:after="0" w:line="480" w:lineRule="auto"/>
        <w:ind w:left="851" w:hanging="851"/>
        <w:rPr>
          <w:rFonts w:ascii="Georgia" w:hAnsi="Georgia"/>
          <w:sz w:val="20"/>
          <w:szCs w:val="20"/>
        </w:rPr>
      </w:pPr>
      <w:r>
        <w:rPr>
          <w:rFonts w:ascii="Georgia" w:hAnsi="Georgia"/>
          <w:sz w:val="20"/>
          <w:szCs w:val="20"/>
        </w:rPr>
        <w:t xml:space="preserve">O’Shaughnessy, Margaret. “Edwin Austin Abbey’s Reinterpretation of the Grail Quest: The Boston Public Library Murals.” </w:t>
      </w:r>
      <w:r w:rsidRPr="00DA6E40">
        <w:rPr>
          <w:rFonts w:ascii="Georgia" w:hAnsi="Georgia"/>
          <w:sz w:val="20"/>
          <w:szCs w:val="20"/>
          <w:u w:val="single"/>
        </w:rPr>
        <w:t>Arthuriana</w:t>
      </w:r>
      <w:r>
        <w:rPr>
          <w:rFonts w:ascii="Georgia" w:hAnsi="Georgia"/>
          <w:sz w:val="20"/>
          <w:szCs w:val="20"/>
        </w:rPr>
        <w:t>, vol. 4, no. 4, 1994, pp. 298</w:t>
      </w:r>
      <w:r w:rsidR="00686358">
        <w:rPr>
          <w:rFonts w:ascii="Georgia" w:hAnsi="Georgia"/>
          <w:sz w:val="20"/>
          <w:szCs w:val="20"/>
        </w:rPr>
        <w:t>–</w:t>
      </w:r>
      <w:r>
        <w:rPr>
          <w:rFonts w:ascii="Georgia" w:hAnsi="Georgia"/>
          <w:sz w:val="20"/>
          <w:szCs w:val="20"/>
        </w:rPr>
        <w:t>312.</w:t>
      </w:r>
    </w:p>
    <w:p w14:paraId="6891DE77" w14:textId="7E3C7FD2" w:rsidR="00C76505" w:rsidRPr="00C76505" w:rsidRDefault="00C76505" w:rsidP="00BC35AA">
      <w:pPr>
        <w:spacing w:after="0" w:line="480" w:lineRule="auto"/>
        <w:ind w:left="851" w:hanging="851"/>
        <w:rPr>
          <w:rFonts w:ascii="Georgia" w:hAnsi="Georgia"/>
          <w:sz w:val="20"/>
          <w:szCs w:val="20"/>
          <w:lang w:val="en-US"/>
        </w:rPr>
      </w:pPr>
      <w:r w:rsidRPr="00C76505">
        <w:rPr>
          <w:rFonts w:ascii="Georgia" w:hAnsi="Georgia"/>
          <w:sz w:val="20"/>
          <w:szCs w:val="20"/>
          <w:lang w:val="en-US"/>
        </w:rPr>
        <w:t xml:space="preserve">Parker, </w:t>
      </w:r>
      <w:proofErr w:type="gramStart"/>
      <w:r w:rsidRPr="00C76505">
        <w:rPr>
          <w:rFonts w:ascii="Georgia" w:hAnsi="Georgia"/>
          <w:sz w:val="20"/>
          <w:szCs w:val="20"/>
          <w:lang w:val="en-US"/>
        </w:rPr>
        <w:t>Joanne</w:t>
      </w:r>
      <w:proofErr w:type="gramEnd"/>
      <w:r w:rsidRPr="00C76505">
        <w:rPr>
          <w:rFonts w:ascii="Georgia" w:hAnsi="Georgia"/>
          <w:sz w:val="20"/>
          <w:szCs w:val="20"/>
          <w:lang w:val="en-US"/>
        </w:rPr>
        <w:t xml:space="preserve"> and Corinna Wagner.</w:t>
      </w:r>
      <w:r>
        <w:rPr>
          <w:rFonts w:ascii="Georgia" w:hAnsi="Georgia"/>
          <w:sz w:val="20"/>
          <w:szCs w:val="20"/>
          <w:lang w:val="en-US"/>
        </w:rPr>
        <w:t xml:space="preserve"> Ed</w:t>
      </w:r>
      <w:r w:rsidR="00C72B26">
        <w:rPr>
          <w:rFonts w:ascii="Georgia" w:hAnsi="Georgia"/>
          <w:sz w:val="20"/>
          <w:szCs w:val="20"/>
          <w:lang w:val="en-US"/>
        </w:rPr>
        <w:t>itor</w:t>
      </w:r>
      <w:r>
        <w:rPr>
          <w:rFonts w:ascii="Georgia" w:hAnsi="Georgia"/>
          <w:sz w:val="20"/>
          <w:szCs w:val="20"/>
          <w:lang w:val="en-US"/>
        </w:rPr>
        <w:t>s.</w:t>
      </w:r>
      <w:r w:rsidRPr="00C76505">
        <w:rPr>
          <w:rFonts w:ascii="Georgia" w:hAnsi="Georgia"/>
          <w:sz w:val="20"/>
          <w:szCs w:val="20"/>
          <w:lang w:val="en-US"/>
        </w:rPr>
        <w:t> </w:t>
      </w:r>
      <w:bookmarkStart w:id="22" w:name="_Hlk80451613"/>
      <w:r w:rsidRPr="00DA6E40">
        <w:rPr>
          <w:rFonts w:ascii="Georgia" w:hAnsi="Georgia"/>
          <w:sz w:val="20"/>
          <w:szCs w:val="20"/>
          <w:u w:val="single"/>
          <w:lang w:val="en-US"/>
        </w:rPr>
        <w:t>The Oxford Handbook of Victorian Medievalism</w:t>
      </w:r>
      <w:bookmarkEnd w:id="22"/>
      <w:r w:rsidRPr="00C76505">
        <w:rPr>
          <w:rFonts w:ascii="Georgia" w:hAnsi="Georgia"/>
          <w:sz w:val="20"/>
          <w:szCs w:val="20"/>
          <w:lang w:val="en-US"/>
        </w:rPr>
        <w:t>. Oxford UP, 2020.</w:t>
      </w:r>
    </w:p>
    <w:p w14:paraId="1AB4A1A4" w14:textId="68675D5E" w:rsidR="00C76505" w:rsidRDefault="00C76505" w:rsidP="00BC35AA">
      <w:pPr>
        <w:spacing w:after="0" w:line="480" w:lineRule="auto"/>
        <w:ind w:left="851" w:hanging="851"/>
        <w:rPr>
          <w:rFonts w:ascii="Georgia" w:hAnsi="Georgia"/>
          <w:sz w:val="20"/>
          <w:szCs w:val="20"/>
        </w:rPr>
      </w:pPr>
      <w:r w:rsidRPr="00C76505">
        <w:rPr>
          <w:rFonts w:ascii="Georgia" w:hAnsi="Georgia"/>
          <w:sz w:val="20"/>
          <w:szCs w:val="20"/>
        </w:rPr>
        <w:t>Parkes, Adam</w:t>
      </w:r>
      <w:r>
        <w:rPr>
          <w:rFonts w:ascii="Georgia" w:hAnsi="Georgia"/>
          <w:sz w:val="20"/>
          <w:szCs w:val="20"/>
        </w:rPr>
        <w:t>.</w:t>
      </w:r>
      <w:r w:rsidRPr="00C76505">
        <w:rPr>
          <w:rFonts w:ascii="Georgia" w:hAnsi="Georgia"/>
          <w:sz w:val="20"/>
          <w:szCs w:val="20"/>
        </w:rPr>
        <w:t xml:space="preserve"> “A Sense of Justice: Whistler, Ruskin, James, Impressionism</w:t>
      </w:r>
      <w:r>
        <w:rPr>
          <w:rFonts w:ascii="Georgia" w:hAnsi="Georgia"/>
          <w:sz w:val="20"/>
          <w:szCs w:val="20"/>
        </w:rPr>
        <w:t>.</w:t>
      </w:r>
      <w:r w:rsidRPr="00C76505">
        <w:rPr>
          <w:rFonts w:ascii="Georgia" w:hAnsi="Georgia"/>
          <w:sz w:val="20"/>
          <w:szCs w:val="20"/>
        </w:rPr>
        <w:t xml:space="preserve">” </w:t>
      </w:r>
      <w:r w:rsidRPr="001F7621">
        <w:rPr>
          <w:rFonts w:ascii="Georgia" w:hAnsi="Georgia"/>
          <w:sz w:val="20"/>
          <w:szCs w:val="20"/>
          <w:u w:val="single"/>
        </w:rPr>
        <w:t>Victorian Studies</w:t>
      </w:r>
      <w:r>
        <w:rPr>
          <w:rFonts w:ascii="Georgia" w:hAnsi="Georgia"/>
          <w:sz w:val="20"/>
          <w:szCs w:val="20"/>
        </w:rPr>
        <w:t>, vol.</w:t>
      </w:r>
      <w:r w:rsidRPr="00C76505">
        <w:rPr>
          <w:rFonts w:ascii="Georgia" w:hAnsi="Georgia"/>
          <w:sz w:val="20"/>
          <w:szCs w:val="20"/>
        </w:rPr>
        <w:t xml:space="preserve"> 42</w:t>
      </w:r>
      <w:r>
        <w:rPr>
          <w:rFonts w:ascii="Georgia" w:hAnsi="Georgia"/>
          <w:sz w:val="20"/>
          <w:szCs w:val="20"/>
        </w:rPr>
        <w:t>, no</w:t>
      </w:r>
      <w:r w:rsidRPr="00C76505">
        <w:rPr>
          <w:rFonts w:ascii="Georgia" w:hAnsi="Georgia"/>
          <w:sz w:val="20"/>
          <w:szCs w:val="20"/>
        </w:rPr>
        <w:t>.</w:t>
      </w:r>
      <w:r>
        <w:rPr>
          <w:rFonts w:ascii="Georgia" w:hAnsi="Georgia"/>
          <w:sz w:val="20"/>
          <w:szCs w:val="20"/>
        </w:rPr>
        <w:t xml:space="preserve"> </w:t>
      </w:r>
      <w:r w:rsidRPr="00C76505">
        <w:rPr>
          <w:rFonts w:ascii="Georgia" w:hAnsi="Georgia"/>
          <w:sz w:val="20"/>
          <w:szCs w:val="20"/>
        </w:rPr>
        <w:t>4</w:t>
      </w:r>
      <w:r>
        <w:rPr>
          <w:rFonts w:ascii="Georgia" w:hAnsi="Georgia"/>
          <w:sz w:val="20"/>
          <w:szCs w:val="20"/>
        </w:rPr>
        <w:t xml:space="preserve">, </w:t>
      </w:r>
      <w:r w:rsidRPr="00C76505">
        <w:rPr>
          <w:rFonts w:ascii="Georgia" w:hAnsi="Georgia"/>
          <w:sz w:val="20"/>
          <w:szCs w:val="20"/>
        </w:rPr>
        <w:t xml:space="preserve">1999, </w:t>
      </w:r>
      <w:r>
        <w:rPr>
          <w:rFonts w:ascii="Georgia" w:hAnsi="Georgia"/>
          <w:sz w:val="20"/>
          <w:szCs w:val="20"/>
        </w:rPr>
        <w:t xml:space="preserve">pp. </w:t>
      </w:r>
      <w:r w:rsidRPr="00C76505">
        <w:rPr>
          <w:rFonts w:ascii="Georgia" w:hAnsi="Georgia"/>
          <w:sz w:val="20"/>
          <w:szCs w:val="20"/>
        </w:rPr>
        <w:t>593–629</w:t>
      </w:r>
      <w:r>
        <w:rPr>
          <w:rFonts w:ascii="Georgia" w:hAnsi="Georgia"/>
          <w:sz w:val="20"/>
          <w:szCs w:val="20"/>
        </w:rPr>
        <w:t>.</w:t>
      </w:r>
    </w:p>
    <w:p w14:paraId="7834D140" w14:textId="16D71029" w:rsidR="00785088" w:rsidRPr="00B03C8F" w:rsidRDefault="00155D62" w:rsidP="00BC35AA">
      <w:pPr>
        <w:spacing w:after="0" w:line="480" w:lineRule="auto"/>
        <w:ind w:left="851" w:hanging="851"/>
        <w:rPr>
          <w:rFonts w:ascii="Georgia" w:hAnsi="Georgia"/>
          <w:sz w:val="20"/>
          <w:szCs w:val="20"/>
        </w:rPr>
      </w:pPr>
      <w:proofErr w:type="spellStart"/>
      <w:r>
        <w:rPr>
          <w:rFonts w:ascii="Georgia" w:hAnsi="Georgia"/>
          <w:sz w:val="20"/>
          <w:szCs w:val="20"/>
        </w:rPr>
        <w:t>Salmoni</w:t>
      </w:r>
      <w:proofErr w:type="spellEnd"/>
      <w:r>
        <w:rPr>
          <w:rFonts w:ascii="Georgia" w:hAnsi="Georgia"/>
          <w:sz w:val="20"/>
          <w:szCs w:val="20"/>
        </w:rPr>
        <w:t xml:space="preserve">, Steven. </w:t>
      </w:r>
      <w:r w:rsidR="00785088">
        <w:rPr>
          <w:rFonts w:ascii="Georgia" w:hAnsi="Georgia"/>
          <w:sz w:val="20"/>
          <w:szCs w:val="20"/>
        </w:rPr>
        <w:t>“Ghosts</w:t>
      </w:r>
      <w:r w:rsidR="00B03C8F">
        <w:rPr>
          <w:rFonts w:ascii="Georgia" w:hAnsi="Georgia"/>
          <w:sz w:val="20"/>
          <w:szCs w:val="20"/>
        </w:rPr>
        <w:t xml:space="preserve">, Crowds, and Spectacles: Visions of Venetian Travel in Henry James’s </w:t>
      </w:r>
      <w:r w:rsidR="00B03C8F" w:rsidRPr="001F7621">
        <w:rPr>
          <w:rFonts w:ascii="Georgia" w:hAnsi="Georgia"/>
          <w:sz w:val="20"/>
          <w:szCs w:val="20"/>
          <w:u w:val="single"/>
        </w:rPr>
        <w:t>Italian Hours</w:t>
      </w:r>
      <w:r w:rsidR="00B03C8F">
        <w:rPr>
          <w:rFonts w:ascii="Georgia" w:hAnsi="Georgia"/>
          <w:sz w:val="20"/>
          <w:szCs w:val="20"/>
        </w:rPr>
        <w:t xml:space="preserve">.” </w:t>
      </w:r>
      <w:r w:rsidR="00B03C8F" w:rsidRPr="001F7621">
        <w:rPr>
          <w:rFonts w:ascii="Georgia" w:hAnsi="Georgia"/>
          <w:sz w:val="20"/>
          <w:szCs w:val="20"/>
          <w:u w:val="single"/>
        </w:rPr>
        <w:t>Journal of Narrative Theory</w:t>
      </w:r>
      <w:r w:rsidR="00B03C8F">
        <w:rPr>
          <w:rFonts w:ascii="Georgia" w:hAnsi="Georgia"/>
          <w:sz w:val="20"/>
          <w:szCs w:val="20"/>
        </w:rPr>
        <w:t>, vol. 35, no. 3, 2005, pp. 277</w:t>
      </w:r>
      <w:r w:rsidR="00686358">
        <w:rPr>
          <w:rFonts w:ascii="Georgia" w:hAnsi="Georgia"/>
          <w:sz w:val="20"/>
          <w:szCs w:val="20"/>
        </w:rPr>
        <w:t>–</w:t>
      </w:r>
      <w:r w:rsidR="00B03C8F">
        <w:rPr>
          <w:rFonts w:ascii="Georgia" w:hAnsi="Georgia"/>
          <w:sz w:val="20"/>
          <w:szCs w:val="20"/>
        </w:rPr>
        <w:t>91.</w:t>
      </w:r>
    </w:p>
    <w:p w14:paraId="633FA8CB" w14:textId="54B2D3B9" w:rsidR="00155D62" w:rsidRDefault="0029548B" w:rsidP="00BC35AA">
      <w:pPr>
        <w:spacing w:after="0" w:line="480" w:lineRule="auto"/>
        <w:ind w:left="851" w:hanging="851"/>
        <w:rPr>
          <w:rFonts w:ascii="Georgia" w:hAnsi="Georgia"/>
          <w:sz w:val="20"/>
          <w:szCs w:val="20"/>
        </w:rPr>
      </w:pPr>
      <w:r>
        <w:rPr>
          <w:rFonts w:ascii="Georgia" w:hAnsi="Georgia"/>
          <w:sz w:val="20"/>
          <w:szCs w:val="20"/>
        </w:rPr>
        <w:t>──</w:t>
      </w:r>
      <w:r w:rsidR="00785088">
        <w:rPr>
          <w:rFonts w:ascii="Georgia" w:hAnsi="Georgia"/>
          <w:sz w:val="20"/>
          <w:szCs w:val="20"/>
        </w:rPr>
        <w:t xml:space="preserve">. </w:t>
      </w:r>
      <w:r w:rsidR="00155D62">
        <w:rPr>
          <w:rFonts w:ascii="Georgia" w:hAnsi="Georgia"/>
          <w:sz w:val="20"/>
          <w:szCs w:val="20"/>
        </w:rPr>
        <w:t xml:space="preserve">“‘The Very Air We Breathe:” The Aesthetics of Experience in Henry James’s “From </w:t>
      </w:r>
      <w:proofErr w:type="spellStart"/>
      <w:r w:rsidR="00155D62">
        <w:rPr>
          <w:rFonts w:ascii="Georgia" w:hAnsi="Georgia"/>
          <w:sz w:val="20"/>
          <w:szCs w:val="20"/>
        </w:rPr>
        <w:t>Chambéry</w:t>
      </w:r>
      <w:proofErr w:type="spellEnd"/>
      <w:r w:rsidR="00155D62">
        <w:rPr>
          <w:rFonts w:ascii="Georgia" w:hAnsi="Georgia"/>
          <w:sz w:val="20"/>
          <w:szCs w:val="20"/>
        </w:rPr>
        <w:t xml:space="preserve"> to Milan”.’ </w:t>
      </w:r>
      <w:r w:rsidR="00155D62" w:rsidRPr="001F7621">
        <w:rPr>
          <w:rFonts w:ascii="Georgia" w:hAnsi="Georgia"/>
          <w:sz w:val="20"/>
          <w:szCs w:val="20"/>
          <w:u w:val="single"/>
        </w:rPr>
        <w:t>Studies in Travel Writing</w:t>
      </w:r>
      <w:r w:rsidR="00155D62">
        <w:rPr>
          <w:rFonts w:ascii="Georgia" w:hAnsi="Georgia"/>
          <w:sz w:val="20"/>
          <w:szCs w:val="20"/>
        </w:rPr>
        <w:t>, vol. 12, no. 3, 2008, pp.</w:t>
      </w:r>
      <w:r w:rsidR="004326C3">
        <w:rPr>
          <w:rFonts w:ascii="Georgia" w:hAnsi="Georgia"/>
          <w:sz w:val="20"/>
          <w:szCs w:val="20"/>
        </w:rPr>
        <w:t xml:space="preserve"> 217</w:t>
      </w:r>
      <w:r w:rsidR="00686358">
        <w:rPr>
          <w:rFonts w:ascii="Georgia" w:hAnsi="Georgia"/>
          <w:sz w:val="20"/>
          <w:szCs w:val="20"/>
        </w:rPr>
        <w:t>–</w:t>
      </w:r>
      <w:r w:rsidR="004326C3">
        <w:rPr>
          <w:rFonts w:ascii="Georgia" w:hAnsi="Georgia"/>
          <w:sz w:val="20"/>
          <w:szCs w:val="20"/>
        </w:rPr>
        <w:t>40.</w:t>
      </w:r>
    </w:p>
    <w:p w14:paraId="0E51F67D" w14:textId="58AB78EC" w:rsidR="00B03C8F" w:rsidRPr="00B03C8F" w:rsidRDefault="00B03C8F" w:rsidP="00BC35AA">
      <w:pPr>
        <w:spacing w:after="0" w:line="480" w:lineRule="auto"/>
        <w:ind w:left="851" w:hanging="851"/>
        <w:rPr>
          <w:rFonts w:ascii="Georgia" w:hAnsi="Georgia"/>
          <w:sz w:val="20"/>
          <w:szCs w:val="20"/>
        </w:rPr>
      </w:pPr>
      <w:r>
        <w:rPr>
          <w:rFonts w:ascii="Georgia" w:hAnsi="Georgia"/>
          <w:sz w:val="20"/>
          <w:szCs w:val="20"/>
        </w:rPr>
        <w:lastRenderedPageBreak/>
        <w:t xml:space="preserve">Salter, Sarah. “Scratching at the Surface: Understanding History through Style in James’s Italy.” </w:t>
      </w:r>
      <w:r w:rsidRPr="001F7621">
        <w:rPr>
          <w:rFonts w:ascii="Georgia" w:hAnsi="Georgia"/>
          <w:sz w:val="20"/>
          <w:szCs w:val="20"/>
          <w:u w:val="single"/>
        </w:rPr>
        <w:t>Henry James Review</w:t>
      </w:r>
      <w:r>
        <w:rPr>
          <w:rFonts w:ascii="Georgia" w:hAnsi="Georgia"/>
          <w:sz w:val="20"/>
          <w:szCs w:val="20"/>
        </w:rPr>
        <w:t>, vol. 35, no. 3, 2014, pp. 240</w:t>
      </w:r>
      <w:bookmarkStart w:id="23" w:name="_Hlk80367896"/>
      <w:r w:rsidR="00686358">
        <w:rPr>
          <w:rFonts w:ascii="Georgia" w:hAnsi="Georgia"/>
          <w:sz w:val="20"/>
          <w:szCs w:val="20"/>
        </w:rPr>
        <w:t>–</w:t>
      </w:r>
      <w:bookmarkEnd w:id="23"/>
      <w:r>
        <w:rPr>
          <w:rFonts w:ascii="Georgia" w:hAnsi="Georgia"/>
          <w:sz w:val="20"/>
          <w:szCs w:val="20"/>
        </w:rPr>
        <w:t>47.</w:t>
      </w:r>
    </w:p>
    <w:p w14:paraId="6A77D4E3" w14:textId="48EF1D96" w:rsidR="00155D62" w:rsidRDefault="00155D62" w:rsidP="00BC35AA">
      <w:pPr>
        <w:spacing w:after="0" w:line="480" w:lineRule="auto"/>
        <w:ind w:left="851" w:hanging="851"/>
        <w:rPr>
          <w:rFonts w:ascii="Georgia" w:hAnsi="Georgia"/>
          <w:sz w:val="20"/>
          <w:szCs w:val="20"/>
        </w:rPr>
      </w:pPr>
      <w:r>
        <w:rPr>
          <w:rFonts w:ascii="Georgia" w:hAnsi="Georgia"/>
          <w:sz w:val="20"/>
          <w:szCs w:val="20"/>
        </w:rPr>
        <w:t xml:space="preserve">Savoy, Eric. “The Subverted Gaze: Hawthorne, Howells, James and the Discourse of Travel.” </w:t>
      </w:r>
      <w:r w:rsidRPr="001F7621">
        <w:rPr>
          <w:rFonts w:ascii="Georgia" w:hAnsi="Georgia"/>
          <w:sz w:val="20"/>
          <w:szCs w:val="20"/>
          <w:u w:val="single"/>
        </w:rPr>
        <w:t>Canadian Review of American Studies</w:t>
      </w:r>
      <w:r>
        <w:rPr>
          <w:rFonts w:ascii="Georgia" w:hAnsi="Georgia"/>
          <w:sz w:val="20"/>
          <w:szCs w:val="20"/>
        </w:rPr>
        <w:t xml:space="preserve">, vol. 21, no. 3, </w:t>
      </w:r>
      <w:r w:rsidR="00671D68">
        <w:rPr>
          <w:rFonts w:ascii="Georgia" w:hAnsi="Georgia"/>
          <w:sz w:val="20"/>
          <w:szCs w:val="20"/>
        </w:rPr>
        <w:t xml:space="preserve">1990, </w:t>
      </w:r>
      <w:r>
        <w:rPr>
          <w:rFonts w:ascii="Georgia" w:hAnsi="Georgia"/>
          <w:sz w:val="20"/>
          <w:szCs w:val="20"/>
        </w:rPr>
        <w:t>pp. 287</w:t>
      </w:r>
      <w:r w:rsidR="00686358">
        <w:rPr>
          <w:rFonts w:ascii="Georgia" w:hAnsi="Georgia"/>
          <w:sz w:val="20"/>
          <w:szCs w:val="20"/>
        </w:rPr>
        <w:t>–</w:t>
      </w:r>
      <w:r>
        <w:rPr>
          <w:rFonts w:ascii="Georgia" w:hAnsi="Georgia"/>
          <w:sz w:val="20"/>
          <w:szCs w:val="20"/>
        </w:rPr>
        <w:t>30</w:t>
      </w:r>
      <w:r w:rsidR="00C077A3">
        <w:rPr>
          <w:rFonts w:ascii="Georgia" w:hAnsi="Georgia"/>
          <w:sz w:val="20"/>
          <w:szCs w:val="20"/>
        </w:rPr>
        <w:t>0</w:t>
      </w:r>
      <w:r>
        <w:rPr>
          <w:rFonts w:ascii="Georgia" w:hAnsi="Georgia"/>
          <w:sz w:val="20"/>
          <w:szCs w:val="20"/>
        </w:rPr>
        <w:t>.</w:t>
      </w:r>
    </w:p>
    <w:p w14:paraId="456F42F9" w14:textId="15B3E7CE" w:rsidR="00C76505" w:rsidRDefault="00C76505" w:rsidP="00BC35AA">
      <w:pPr>
        <w:spacing w:after="0" w:line="480" w:lineRule="auto"/>
        <w:ind w:left="851" w:hanging="851"/>
        <w:rPr>
          <w:rFonts w:ascii="Georgia" w:hAnsi="Georgia"/>
          <w:sz w:val="20"/>
          <w:szCs w:val="20"/>
        </w:rPr>
      </w:pPr>
      <w:r w:rsidRPr="00C76505">
        <w:rPr>
          <w:rFonts w:ascii="Georgia" w:hAnsi="Georgia"/>
          <w:sz w:val="20"/>
          <w:szCs w:val="20"/>
        </w:rPr>
        <w:t>Stainer, Alice</w:t>
      </w:r>
      <w:r>
        <w:rPr>
          <w:rFonts w:ascii="Georgia" w:hAnsi="Georgia"/>
          <w:sz w:val="20"/>
          <w:szCs w:val="20"/>
        </w:rPr>
        <w:t>.</w:t>
      </w:r>
      <w:r w:rsidRPr="00C76505">
        <w:rPr>
          <w:rFonts w:ascii="Georgia" w:hAnsi="Georgia"/>
          <w:sz w:val="20"/>
          <w:szCs w:val="20"/>
        </w:rPr>
        <w:t xml:space="preserve"> “‘Wandering between two worlds</w:t>
      </w:r>
      <w:r w:rsidR="009438A8">
        <w:rPr>
          <w:rFonts w:ascii="Georgia" w:hAnsi="Georgia"/>
          <w:sz w:val="20"/>
          <w:szCs w:val="20"/>
        </w:rPr>
        <w:t>:</w:t>
      </w:r>
      <w:r w:rsidRPr="00C76505">
        <w:rPr>
          <w:rFonts w:ascii="Georgia" w:hAnsi="Georgia"/>
          <w:sz w:val="20"/>
          <w:szCs w:val="20"/>
        </w:rPr>
        <w:t>’ James and the Arnoldian Tragic Vision</w:t>
      </w:r>
      <w:r>
        <w:rPr>
          <w:rFonts w:ascii="Georgia" w:hAnsi="Georgia"/>
          <w:sz w:val="20"/>
          <w:szCs w:val="20"/>
        </w:rPr>
        <w:t>.</w:t>
      </w:r>
      <w:r w:rsidRPr="00C76505">
        <w:rPr>
          <w:rFonts w:ascii="Georgia" w:hAnsi="Georgia"/>
          <w:sz w:val="20"/>
          <w:szCs w:val="20"/>
        </w:rPr>
        <w:t xml:space="preserve">” </w:t>
      </w:r>
      <w:r w:rsidRPr="001F7621">
        <w:rPr>
          <w:rFonts w:ascii="Georgia" w:hAnsi="Georgia"/>
          <w:sz w:val="20"/>
          <w:szCs w:val="20"/>
          <w:u w:val="single"/>
        </w:rPr>
        <w:t>Literary Imagination</w:t>
      </w:r>
      <w:r>
        <w:rPr>
          <w:rFonts w:ascii="Georgia" w:hAnsi="Georgia"/>
          <w:sz w:val="20"/>
          <w:szCs w:val="20"/>
        </w:rPr>
        <w:t>, vol.</w:t>
      </w:r>
      <w:r w:rsidRPr="00C76505">
        <w:rPr>
          <w:rFonts w:ascii="Georgia" w:hAnsi="Georgia"/>
          <w:sz w:val="20"/>
          <w:szCs w:val="20"/>
        </w:rPr>
        <w:t xml:space="preserve"> 15</w:t>
      </w:r>
      <w:r>
        <w:rPr>
          <w:rFonts w:ascii="Georgia" w:hAnsi="Georgia"/>
          <w:sz w:val="20"/>
          <w:szCs w:val="20"/>
        </w:rPr>
        <w:t>, no</w:t>
      </w:r>
      <w:r w:rsidRPr="00C76505">
        <w:rPr>
          <w:rFonts w:ascii="Georgia" w:hAnsi="Georgia"/>
          <w:sz w:val="20"/>
          <w:szCs w:val="20"/>
        </w:rPr>
        <w:t>.</w:t>
      </w:r>
      <w:r>
        <w:rPr>
          <w:rFonts w:ascii="Georgia" w:hAnsi="Georgia"/>
          <w:sz w:val="20"/>
          <w:szCs w:val="20"/>
        </w:rPr>
        <w:t xml:space="preserve"> </w:t>
      </w:r>
      <w:r w:rsidRPr="00C76505">
        <w:rPr>
          <w:rFonts w:ascii="Georgia" w:hAnsi="Georgia"/>
          <w:sz w:val="20"/>
          <w:szCs w:val="20"/>
        </w:rPr>
        <w:t>1</w:t>
      </w:r>
      <w:r>
        <w:rPr>
          <w:rFonts w:ascii="Georgia" w:hAnsi="Georgia"/>
          <w:sz w:val="20"/>
          <w:szCs w:val="20"/>
        </w:rPr>
        <w:t xml:space="preserve">, </w:t>
      </w:r>
      <w:r w:rsidRPr="00C76505">
        <w:rPr>
          <w:rFonts w:ascii="Georgia" w:hAnsi="Georgia"/>
          <w:sz w:val="20"/>
          <w:szCs w:val="20"/>
        </w:rPr>
        <w:t xml:space="preserve">2013, </w:t>
      </w:r>
      <w:r>
        <w:rPr>
          <w:rFonts w:ascii="Georgia" w:hAnsi="Georgia"/>
          <w:sz w:val="20"/>
          <w:szCs w:val="20"/>
        </w:rPr>
        <w:t xml:space="preserve">pp. </w:t>
      </w:r>
      <w:r w:rsidRPr="00C76505">
        <w:rPr>
          <w:rFonts w:ascii="Georgia" w:hAnsi="Georgia"/>
          <w:sz w:val="20"/>
          <w:szCs w:val="20"/>
        </w:rPr>
        <w:t>74–86</w:t>
      </w:r>
      <w:r>
        <w:rPr>
          <w:rFonts w:ascii="Georgia" w:hAnsi="Georgia"/>
          <w:sz w:val="20"/>
          <w:szCs w:val="20"/>
        </w:rPr>
        <w:t>.</w:t>
      </w:r>
    </w:p>
    <w:p w14:paraId="31D09105" w14:textId="00988551" w:rsidR="002C7C31" w:rsidRPr="002C7C31" w:rsidRDefault="002C7C31" w:rsidP="00BC35AA">
      <w:pPr>
        <w:spacing w:after="0" w:line="480" w:lineRule="auto"/>
        <w:ind w:left="851" w:hanging="851"/>
        <w:rPr>
          <w:rFonts w:ascii="Georgia" w:hAnsi="Georgia"/>
          <w:sz w:val="20"/>
          <w:szCs w:val="20"/>
        </w:rPr>
      </w:pPr>
      <w:r>
        <w:rPr>
          <w:rFonts w:ascii="Georgia" w:hAnsi="Georgia"/>
          <w:sz w:val="20"/>
          <w:szCs w:val="20"/>
        </w:rPr>
        <w:t xml:space="preserve">Tanner, Tony. </w:t>
      </w:r>
      <w:r w:rsidRPr="001F7621">
        <w:rPr>
          <w:rFonts w:ascii="Georgia" w:hAnsi="Georgia"/>
          <w:sz w:val="20"/>
          <w:szCs w:val="20"/>
          <w:u w:val="single"/>
        </w:rPr>
        <w:t>Venice Desired</w:t>
      </w:r>
      <w:r>
        <w:rPr>
          <w:rFonts w:ascii="Georgia" w:hAnsi="Georgia"/>
          <w:sz w:val="20"/>
          <w:szCs w:val="20"/>
        </w:rPr>
        <w:t>. Blackwell, 1992.</w:t>
      </w:r>
    </w:p>
    <w:p w14:paraId="4A51F6A0" w14:textId="0D1DFDFE" w:rsidR="00C76505" w:rsidRDefault="00C76505" w:rsidP="00BC35AA">
      <w:pPr>
        <w:spacing w:after="0" w:line="480" w:lineRule="auto"/>
        <w:ind w:left="851" w:hanging="851"/>
        <w:rPr>
          <w:rFonts w:ascii="Georgia" w:hAnsi="Georgia"/>
          <w:sz w:val="20"/>
          <w:szCs w:val="20"/>
        </w:rPr>
      </w:pPr>
      <w:r w:rsidRPr="00C76505">
        <w:rPr>
          <w:rFonts w:ascii="Georgia" w:hAnsi="Georgia"/>
          <w:sz w:val="20"/>
          <w:szCs w:val="20"/>
        </w:rPr>
        <w:t xml:space="preserve">Taylor, Beverly, and Elisabeth Brewer. </w:t>
      </w:r>
      <w:r w:rsidRPr="001F7621">
        <w:rPr>
          <w:rFonts w:ascii="Georgia" w:hAnsi="Georgia"/>
          <w:sz w:val="20"/>
          <w:szCs w:val="20"/>
          <w:u w:val="single"/>
        </w:rPr>
        <w:t>The Return of King Arthur: British and American Arthurian Literature since 1900</w:t>
      </w:r>
      <w:r w:rsidRPr="00C76505">
        <w:rPr>
          <w:rFonts w:ascii="Georgia" w:hAnsi="Georgia"/>
          <w:sz w:val="20"/>
          <w:szCs w:val="20"/>
        </w:rPr>
        <w:t>. Brewer</w:t>
      </w:r>
      <w:r>
        <w:rPr>
          <w:rFonts w:ascii="Georgia" w:hAnsi="Georgia"/>
          <w:sz w:val="20"/>
          <w:szCs w:val="20"/>
        </w:rPr>
        <w:t>,</w:t>
      </w:r>
      <w:r w:rsidRPr="00C76505">
        <w:rPr>
          <w:rFonts w:ascii="Georgia" w:hAnsi="Georgia"/>
          <w:sz w:val="20"/>
          <w:szCs w:val="20"/>
        </w:rPr>
        <w:t xml:space="preserve"> 1983</w:t>
      </w:r>
      <w:r>
        <w:rPr>
          <w:rFonts w:ascii="Georgia" w:hAnsi="Georgia"/>
          <w:sz w:val="20"/>
          <w:szCs w:val="20"/>
        </w:rPr>
        <w:t>.</w:t>
      </w:r>
    </w:p>
    <w:p w14:paraId="455836E9" w14:textId="1FAF2C13" w:rsidR="00DC3FDC" w:rsidRDefault="00C747B2" w:rsidP="00BC35AA">
      <w:pPr>
        <w:spacing w:line="480" w:lineRule="auto"/>
        <w:ind w:left="851" w:hanging="851"/>
        <w:contextualSpacing/>
        <w:rPr>
          <w:rFonts w:ascii="Georgia" w:hAnsi="Georgia"/>
          <w:sz w:val="20"/>
          <w:szCs w:val="20"/>
        </w:rPr>
      </w:pPr>
      <w:r>
        <w:rPr>
          <w:rFonts w:ascii="Georgia" w:hAnsi="Georgia"/>
          <w:sz w:val="20"/>
          <w:szCs w:val="20"/>
        </w:rPr>
        <w:t xml:space="preserve">Ullyot, Jonathan. </w:t>
      </w:r>
      <w:r w:rsidRPr="001F7621">
        <w:rPr>
          <w:rFonts w:ascii="Georgia" w:hAnsi="Georgia"/>
          <w:sz w:val="20"/>
          <w:szCs w:val="20"/>
          <w:u w:val="single"/>
        </w:rPr>
        <w:t>The Medieval Presence in Modernist Literature: The Quest to Fail</w:t>
      </w:r>
      <w:r>
        <w:rPr>
          <w:rFonts w:ascii="Georgia" w:hAnsi="Georgia"/>
          <w:sz w:val="20"/>
          <w:szCs w:val="20"/>
        </w:rPr>
        <w:t>. Cambridge UP, 2016.</w:t>
      </w:r>
    </w:p>
    <w:p w14:paraId="1E3A9917" w14:textId="5F1AB9DE" w:rsidR="00BC1530" w:rsidRPr="00BC1530" w:rsidRDefault="00BC1530" w:rsidP="00BC35AA">
      <w:pPr>
        <w:spacing w:line="480" w:lineRule="auto"/>
        <w:ind w:left="851" w:hanging="851"/>
        <w:rPr>
          <w:rFonts w:ascii="Georgia" w:hAnsi="Georgia"/>
          <w:sz w:val="20"/>
          <w:szCs w:val="20"/>
        </w:rPr>
      </w:pPr>
      <w:r>
        <w:rPr>
          <w:rFonts w:ascii="Georgia" w:hAnsi="Georgia"/>
          <w:sz w:val="20"/>
          <w:szCs w:val="20"/>
        </w:rPr>
        <w:t xml:space="preserve">White, </w:t>
      </w:r>
      <w:proofErr w:type="spellStart"/>
      <w:r>
        <w:rPr>
          <w:rFonts w:ascii="Georgia" w:hAnsi="Georgia"/>
          <w:sz w:val="20"/>
          <w:szCs w:val="20"/>
        </w:rPr>
        <w:t>Allon</w:t>
      </w:r>
      <w:proofErr w:type="spellEnd"/>
      <w:r>
        <w:rPr>
          <w:rFonts w:ascii="Georgia" w:hAnsi="Georgia"/>
          <w:sz w:val="20"/>
          <w:szCs w:val="20"/>
        </w:rPr>
        <w:t xml:space="preserve">. </w:t>
      </w:r>
      <w:r w:rsidRPr="001F7621">
        <w:rPr>
          <w:rFonts w:ascii="Georgia" w:hAnsi="Georgia"/>
          <w:sz w:val="20"/>
          <w:szCs w:val="20"/>
          <w:u w:val="single"/>
        </w:rPr>
        <w:t>The Uses of Obscurity: The Fiction of Early Modernism</w:t>
      </w:r>
      <w:r w:rsidRPr="009A6B46">
        <w:rPr>
          <w:rFonts w:ascii="Georgia" w:hAnsi="Georgia"/>
          <w:sz w:val="20"/>
          <w:szCs w:val="20"/>
        </w:rPr>
        <w:t xml:space="preserve">. </w:t>
      </w:r>
      <w:r>
        <w:rPr>
          <w:rFonts w:ascii="Georgia" w:hAnsi="Georgia"/>
          <w:sz w:val="20"/>
          <w:szCs w:val="20"/>
        </w:rPr>
        <w:t>Routledge and Kegan Paul, 1979.</w:t>
      </w:r>
    </w:p>
    <w:sectPr w:rsidR="00BC1530" w:rsidRPr="00BC153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68C0" w14:textId="77777777" w:rsidR="00BE0EF4" w:rsidRDefault="00BE0EF4" w:rsidP="00672692">
      <w:pPr>
        <w:spacing w:after="0" w:line="240" w:lineRule="auto"/>
      </w:pPr>
      <w:r>
        <w:separator/>
      </w:r>
    </w:p>
  </w:endnote>
  <w:endnote w:type="continuationSeparator" w:id="0">
    <w:p w14:paraId="11B3C073" w14:textId="77777777" w:rsidR="00BE0EF4" w:rsidRDefault="00BE0EF4" w:rsidP="00672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0C82" w14:textId="77777777" w:rsidR="00BE0EF4" w:rsidRDefault="00BE0EF4" w:rsidP="00672692">
      <w:pPr>
        <w:spacing w:after="0" w:line="240" w:lineRule="auto"/>
      </w:pPr>
      <w:r>
        <w:separator/>
      </w:r>
    </w:p>
  </w:footnote>
  <w:footnote w:type="continuationSeparator" w:id="0">
    <w:p w14:paraId="315AE0C3" w14:textId="77777777" w:rsidR="00BE0EF4" w:rsidRDefault="00BE0EF4" w:rsidP="00672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F76B" w14:textId="042D92B2" w:rsidR="008D5F34" w:rsidRDefault="008D5F34">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5E"/>
    <w:rsid w:val="00002662"/>
    <w:rsid w:val="0000603F"/>
    <w:rsid w:val="00010671"/>
    <w:rsid w:val="00014703"/>
    <w:rsid w:val="000211B2"/>
    <w:rsid w:val="000218EB"/>
    <w:rsid w:val="000225DC"/>
    <w:rsid w:val="00022C5F"/>
    <w:rsid w:val="000242A2"/>
    <w:rsid w:val="00027828"/>
    <w:rsid w:val="000319D4"/>
    <w:rsid w:val="000320E8"/>
    <w:rsid w:val="00034652"/>
    <w:rsid w:val="0004250A"/>
    <w:rsid w:val="0005247E"/>
    <w:rsid w:val="00060DEF"/>
    <w:rsid w:val="000620B1"/>
    <w:rsid w:val="000649A1"/>
    <w:rsid w:val="000702D9"/>
    <w:rsid w:val="0007040B"/>
    <w:rsid w:val="00070DE6"/>
    <w:rsid w:val="0007177A"/>
    <w:rsid w:val="000747B1"/>
    <w:rsid w:val="00091C6A"/>
    <w:rsid w:val="00091F9D"/>
    <w:rsid w:val="00092838"/>
    <w:rsid w:val="000940F7"/>
    <w:rsid w:val="0009455C"/>
    <w:rsid w:val="0009777C"/>
    <w:rsid w:val="000A0658"/>
    <w:rsid w:val="000A408D"/>
    <w:rsid w:val="000A5942"/>
    <w:rsid w:val="000B5FE5"/>
    <w:rsid w:val="000B6D1B"/>
    <w:rsid w:val="000C150A"/>
    <w:rsid w:val="000C7409"/>
    <w:rsid w:val="000D0AE2"/>
    <w:rsid w:val="000D4673"/>
    <w:rsid w:val="000E0104"/>
    <w:rsid w:val="000E27BE"/>
    <w:rsid w:val="000E3075"/>
    <w:rsid w:val="000E68DA"/>
    <w:rsid w:val="000E7DCD"/>
    <w:rsid w:val="000F58FF"/>
    <w:rsid w:val="00103990"/>
    <w:rsid w:val="00105F80"/>
    <w:rsid w:val="00106B92"/>
    <w:rsid w:val="001122CD"/>
    <w:rsid w:val="00115DE1"/>
    <w:rsid w:val="00122DE3"/>
    <w:rsid w:val="00123D2A"/>
    <w:rsid w:val="0012432B"/>
    <w:rsid w:val="0012781F"/>
    <w:rsid w:val="00131F26"/>
    <w:rsid w:val="00133971"/>
    <w:rsid w:val="00137346"/>
    <w:rsid w:val="00137E0F"/>
    <w:rsid w:val="00141A98"/>
    <w:rsid w:val="001437ED"/>
    <w:rsid w:val="00144B90"/>
    <w:rsid w:val="0014677B"/>
    <w:rsid w:val="001523BA"/>
    <w:rsid w:val="00155D62"/>
    <w:rsid w:val="0015796F"/>
    <w:rsid w:val="001608F0"/>
    <w:rsid w:val="00162891"/>
    <w:rsid w:val="00165806"/>
    <w:rsid w:val="00167580"/>
    <w:rsid w:val="00171CCB"/>
    <w:rsid w:val="00172FCE"/>
    <w:rsid w:val="00180C64"/>
    <w:rsid w:val="0018206F"/>
    <w:rsid w:val="00192F68"/>
    <w:rsid w:val="00195EE2"/>
    <w:rsid w:val="0019609B"/>
    <w:rsid w:val="00196B0C"/>
    <w:rsid w:val="00197C81"/>
    <w:rsid w:val="00197D1D"/>
    <w:rsid w:val="001A0770"/>
    <w:rsid w:val="001A27DA"/>
    <w:rsid w:val="001A2D5F"/>
    <w:rsid w:val="001A3DF5"/>
    <w:rsid w:val="001A78C8"/>
    <w:rsid w:val="001A7D06"/>
    <w:rsid w:val="001B30FE"/>
    <w:rsid w:val="001B5518"/>
    <w:rsid w:val="001D25B2"/>
    <w:rsid w:val="001D5F60"/>
    <w:rsid w:val="001D6745"/>
    <w:rsid w:val="001D734D"/>
    <w:rsid w:val="001E081E"/>
    <w:rsid w:val="001E4521"/>
    <w:rsid w:val="001E53F2"/>
    <w:rsid w:val="001E543E"/>
    <w:rsid w:val="001F15FC"/>
    <w:rsid w:val="001F201B"/>
    <w:rsid w:val="001F5EA1"/>
    <w:rsid w:val="001F65D0"/>
    <w:rsid w:val="001F7621"/>
    <w:rsid w:val="0020355F"/>
    <w:rsid w:val="00212ECA"/>
    <w:rsid w:val="00213587"/>
    <w:rsid w:val="00217C04"/>
    <w:rsid w:val="00226215"/>
    <w:rsid w:val="00226DEA"/>
    <w:rsid w:val="00227928"/>
    <w:rsid w:val="00231973"/>
    <w:rsid w:val="0023307F"/>
    <w:rsid w:val="002337FF"/>
    <w:rsid w:val="00241CB7"/>
    <w:rsid w:val="00243F55"/>
    <w:rsid w:val="00250872"/>
    <w:rsid w:val="00251C7C"/>
    <w:rsid w:val="00252960"/>
    <w:rsid w:val="00262B00"/>
    <w:rsid w:val="00264415"/>
    <w:rsid w:val="00264A9B"/>
    <w:rsid w:val="0026567D"/>
    <w:rsid w:val="0026624F"/>
    <w:rsid w:val="0027068D"/>
    <w:rsid w:val="00270ABE"/>
    <w:rsid w:val="00274166"/>
    <w:rsid w:val="00274626"/>
    <w:rsid w:val="00276E48"/>
    <w:rsid w:val="00282B10"/>
    <w:rsid w:val="0029548B"/>
    <w:rsid w:val="00295882"/>
    <w:rsid w:val="002A17C8"/>
    <w:rsid w:val="002A473E"/>
    <w:rsid w:val="002A4855"/>
    <w:rsid w:val="002B0366"/>
    <w:rsid w:val="002B0389"/>
    <w:rsid w:val="002B4532"/>
    <w:rsid w:val="002B74D0"/>
    <w:rsid w:val="002C3E63"/>
    <w:rsid w:val="002C7C31"/>
    <w:rsid w:val="002E016F"/>
    <w:rsid w:val="002E30CF"/>
    <w:rsid w:val="002E4219"/>
    <w:rsid w:val="002E559B"/>
    <w:rsid w:val="002F011B"/>
    <w:rsid w:val="002F4978"/>
    <w:rsid w:val="002F56C1"/>
    <w:rsid w:val="002F61DE"/>
    <w:rsid w:val="002F6EA4"/>
    <w:rsid w:val="002F7480"/>
    <w:rsid w:val="00300853"/>
    <w:rsid w:val="00307433"/>
    <w:rsid w:val="003079AA"/>
    <w:rsid w:val="00307C7B"/>
    <w:rsid w:val="00307D2F"/>
    <w:rsid w:val="00307EFF"/>
    <w:rsid w:val="00312228"/>
    <w:rsid w:val="00314928"/>
    <w:rsid w:val="00315310"/>
    <w:rsid w:val="003160F5"/>
    <w:rsid w:val="00317676"/>
    <w:rsid w:val="0032239D"/>
    <w:rsid w:val="00325222"/>
    <w:rsid w:val="00331689"/>
    <w:rsid w:val="00332DBE"/>
    <w:rsid w:val="00333914"/>
    <w:rsid w:val="00334108"/>
    <w:rsid w:val="00335779"/>
    <w:rsid w:val="003448D5"/>
    <w:rsid w:val="00344F15"/>
    <w:rsid w:val="00346FA0"/>
    <w:rsid w:val="003524BC"/>
    <w:rsid w:val="003563B3"/>
    <w:rsid w:val="0036155B"/>
    <w:rsid w:val="0036207A"/>
    <w:rsid w:val="0036518C"/>
    <w:rsid w:val="00366162"/>
    <w:rsid w:val="00373C10"/>
    <w:rsid w:val="00374E4B"/>
    <w:rsid w:val="00375931"/>
    <w:rsid w:val="00376BC8"/>
    <w:rsid w:val="003827ED"/>
    <w:rsid w:val="0038593B"/>
    <w:rsid w:val="00390591"/>
    <w:rsid w:val="00393EB0"/>
    <w:rsid w:val="00397DE8"/>
    <w:rsid w:val="003A2101"/>
    <w:rsid w:val="003A2CA5"/>
    <w:rsid w:val="003A3E07"/>
    <w:rsid w:val="003A467E"/>
    <w:rsid w:val="003A52B3"/>
    <w:rsid w:val="003B04F2"/>
    <w:rsid w:val="003B1F22"/>
    <w:rsid w:val="003C23FF"/>
    <w:rsid w:val="003C3BEB"/>
    <w:rsid w:val="003D0AE0"/>
    <w:rsid w:val="003D1AF2"/>
    <w:rsid w:val="003E05BA"/>
    <w:rsid w:val="003E2CC3"/>
    <w:rsid w:val="003E70A6"/>
    <w:rsid w:val="003F129C"/>
    <w:rsid w:val="003F2A25"/>
    <w:rsid w:val="003F2B89"/>
    <w:rsid w:val="003F35FE"/>
    <w:rsid w:val="004025D2"/>
    <w:rsid w:val="00406264"/>
    <w:rsid w:val="004119FD"/>
    <w:rsid w:val="00412797"/>
    <w:rsid w:val="0041456E"/>
    <w:rsid w:val="00423EE7"/>
    <w:rsid w:val="004240E6"/>
    <w:rsid w:val="00424B43"/>
    <w:rsid w:val="00424C71"/>
    <w:rsid w:val="00427B20"/>
    <w:rsid w:val="004313A0"/>
    <w:rsid w:val="00431546"/>
    <w:rsid w:val="004326C3"/>
    <w:rsid w:val="004348B4"/>
    <w:rsid w:val="00435578"/>
    <w:rsid w:val="004365ED"/>
    <w:rsid w:val="004426E1"/>
    <w:rsid w:val="00442DDF"/>
    <w:rsid w:val="004468E8"/>
    <w:rsid w:val="00446DE5"/>
    <w:rsid w:val="00456879"/>
    <w:rsid w:val="0046180E"/>
    <w:rsid w:val="00461FC8"/>
    <w:rsid w:val="00463A8E"/>
    <w:rsid w:val="00465621"/>
    <w:rsid w:val="00471B6D"/>
    <w:rsid w:val="00473CC7"/>
    <w:rsid w:val="00474245"/>
    <w:rsid w:val="00480169"/>
    <w:rsid w:val="00484AE4"/>
    <w:rsid w:val="00486431"/>
    <w:rsid w:val="0049117C"/>
    <w:rsid w:val="004933CC"/>
    <w:rsid w:val="00495CF2"/>
    <w:rsid w:val="00497E52"/>
    <w:rsid w:val="004A00AF"/>
    <w:rsid w:val="004A222C"/>
    <w:rsid w:val="004A389D"/>
    <w:rsid w:val="004A4829"/>
    <w:rsid w:val="004B58C0"/>
    <w:rsid w:val="004C4554"/>
    <w:rsid w:val="004C6056"/>
    <w:rsid w:val="004C75F0"/>
    <w:rsid w:val="004D18EC"/>
    <w:rsid w:val="004D3A9F"/>
    <w:rsid w:val="004D3E8E"/>
    <w:rsid w:val="004D6C00"/>
    <w:rsid w:val="004E0FFC"/>
    <w:rsid w:val="004E32A8"/>
    <w:rsid w:val="004E653F"/>
    <w:rsid w:val="004F33B5"/>
    <w:rsid w:val="00501B8F"/>
    <w:rsid w:val="00504E80"/>
    <w:rsid w:val="005167F7"/>
    <w:rsid w:val="00517BA2"/>
    <w:rsid w:val="00533A31"/>
    <w:rsid w:val="00534AD3"/>
    <w:rsid w:val="005537F0"/>
    <w:rsid w:val="00566D5D"/>
    <w:rsid w:val="00570FF9"/>
    <w:rsid w:val="00575C43"/>
    <w:rsid w:val="00581DEE"/>
    <w:rsid w:val="00582CD2"/>
    <w:rsid w:val="00583C2F"/>
    <w:rsid w:val="00592D91"/>
    <w:rsid w:val="00593237"/>
    <w:rsid w:val="0059470F"/>
    <w:rsid w:val="0059480B"/>
    <w:rsid w:val="0059482E"/>
    <w:rsid w:val="00596583"/>
    <w:rsid w:val="005A2B92"/>
    <w:rsid w:val="005B50F4"/>
    <w:rsid w:val="005B5F78"/>
    <w:rsid w:val="005C0881"/>
    <w:rsid w:val="005C3475"/>
    <w:rsid w:val="005C5D13"/>
    <w:rsid w:val="005C6F17"/>
    <w:rsid w:val="005D4941"/>
    <w:rsid w:val="005D5EC7"/>
    <w:rsid w:val="005F4CA9"/>
    <w:rsid w:val="005F5443"/>
    <w:rsid w:val="005F72E4"/>
    <w:rsid w:val="00600A4F"/>
    <w:rsid w:val="0060187C"/>
    <w:rsid w:val="006041A2"/>
    <w:rsid w:val="00605ED3"/>
    <w:rsid w:val="0061374E"/>
    <w:rsid w:val="00626AB4"/>
    <w:rsid w:val="00627347"/>
    <w:rsid w:val="00630C43"/>
    <w:rsid w:val="00630F6A"/>
    <w:rsid w:val="00634831"/>
    <w:rsid w:val="006408AD"/>
    <w:rsid w:val="00646AFD"/>
    <w:rsid w:val="006521A3"/>
    <w:rsid w:val="00653C9F"/>
    <w:rsid w:val="00656B60"/>
    <w:rsid w:val="006606EE"/>
    <w:rsid w:val="00664356"/>
    <w:rsid w:val="0066444B"/>
    <w:rsid w:val="00665CCD"/>
    <w:rsid w:val="006660EE"/>
    <w:rsid w:val="00667646"/>
    <w:rsid w:val="00671D68"/>
    <w:rsid w:val="00672692"/>
    <w:rsid w:val="00672A9F"/>
    <w:rsid w:val="00673F5A"/>
    <w:rsid w:val="006744A3"/>
    <w:rsid w:val="00676F0A"/>
    <w:rsid w:val="00681E7C"/>
    <w:rsid w:val="006826DB"/>
    <w:rsid w:val="00684122"/>
    <w:rsid w:val="00686358"/>
    <w:rsid w:val="00687290"/>
    <w:rsid w:val="00690854"/>
    <w:rsid w:val="00692F13"/>
    <w:rsid w:val="006943C1"/>
    <w:rsid w:val="00697BF3"/>
    <w:rsid w:val="006A23E2"/>
    <w:rsid w:val="006A6079"/>
    <w:rsid w:val="006A6D76"/>
    <w:rsid w:val="006B43E4"/>
    <w:rsid w:val="006B7ADB"/>
    <w:rsid w:val="006C4784"/>
    <w:rsid w:val="006C5F6A"/>
    <w:rsid w:val="006C66BF"/>
    <w:rsid w:val="006C670B"/>
    <w:rsid w:val="006C67CB"/>
    <w:rsid w:val="006E2FE8"/>
    <w:rsid w:val="006E60AD"/>
    <w:rsid w:val="006F0343"/>
    <w:rsid w:val="006F552E"/>
    <w:rsid w:val="00700B8F"/>
    <w:rsid w:val="0070522F"/>
    <w:rsid w:val="007058A5"/>
    <w:rsid w:val="00705D3C"/>
    <w:rsid w:val="007107C5"/>
    <w:rsid w:val="00713656"/>
    <w:rsid w:val="00714B9D"/>
    <w:rsid w:val="00726347"/>
    <w:rsid w:val="00732578"/>
    <w:rsid w:val="00737196"/>
    <w:rsid w:val="00737EF4"/>
    <w:rsid w:val="00740C8F"/>
    <w:rsid w:val="007448B7"/>
    <w:rsid w:val="0074585F"/>
    <w:rsid w:val="00745B81"/>
    <w:rsid w:val="00750986"/>
    <w:rsid w:val="00752BCE"/>
    <w:rsid w:val="00754D1C"/>
    <w:rsid w:val="007568A5"/>
    <w:rsid w:val="00764631"/>
    <w:rsid w:val="007702A8"/>
    <w:rsid w:val="00773C28"/>
    <w:rsid w:val="00773D73"/>
    <w:rsid w:val="007779DA"/>
    <w:rsid w:val="00782DD4"/>
    <w:rsid w:val="0078415F"/>
    <w:rsid w:val="00785037"/>
    <w:rsid w:val="00785088"/>
    <w:rsid w:val="00787EC3"/>
    <w:rsid w:val="007915E6"/>
    <w:rsid w:val="00795626"/>
    <w:rsid w:val="00796D90"/>
    <w:rsid w:val="007A54D6"/>
    <w:rsid w:val="007B2F9F"/>
    <w:rsid w:val="007B3708"/>
    <w:rsid w:val="007B7259"/>
    <w:rsid w:val="007C2921"/>
    <w:rsid w:val="007C3434"/>
    <w:rsid w:val="007C5FF2"/>
    <w:rsid w:val="007C785B"/>
    <w:rsid w:val="007D726B"/>
    <w:rsid w:val="007D783F"/>
    <w:rsid w:val="007E0A3A"/>
    <w:rsid w:val="007F59B4"/>
    <w:rsid w:val="0080453A"/>
    <w:rsid w:val="00812109"/>
    <w:rsid w:val="00813BE8"/>
    <w:rsid w:val="00814FCD"/>
    <w:rsid w:val="00815F37"/>
    <w:rsid w:val="00821F69"/>
    <w:rsid w:val="008269CE"/>
    <w:rsid w:val="00831828"/>
    <w:rsid w:val="008324A3"/>
    <w:rsid w:val="008331EC"/>
    <w:rsid w:val="00842DDC"/>
    <w:rsid w:val="008457E3"/>
    <w:rsid w:val="00850057"/>
    <w:rsid w:val="0085336A"/>
    <w:rsid w:val="00853DE8"/>
    <w:rsid w:val="008549CB"/>
    <w:rsid w:val="008666F2"/>
    <w:rsid w:val="00871EBA"/>
    <w:rsid w:val="0087474B"/>
    <w:rsid w:val="00875D93"/>
    <w:rsid w:val="00876E16"/>
    <w:rsid w:val="00881209"/>
    <w:rsid w:val="00887A13"/>
    <w:rsid w:val="00892574"/>
    <w:rsid w:val="00893F6A"/>
    <w:rsid w:val="0089718D"/>
    <w:rsid w:val="008A1E6B"/>
    <w:rsid w:val="008A448C"/>
    <w:rsid w:val="008C4BAC"/>
    <w:rsid w:val="008C62F4"/>
    <w:rsid w:val="008D30EB"/>
    <w:rsid w:val="008D3BD2"/>
    <w:rsid w:val="008D5C92"/>
    <w:rsid w:val="008D5F34"/>
    <w:rsid w:val="008D7A1D"/>
    <w:rsid w:val="008E25C2"/>
    <w:rsid w:val="008E39CB"/>
    <w:rsid w:val="008F0577"/>
    <w:rsid w:val="008F7C80"/>
    <w:rsid w:val="008F7D10"/>
    <w:rsid w:val="00904CC7"/>
    <w:rsid w:val="00905333"/>
    <w:rsid w:val="00910078"/>
    <w:rsid w:val="00911E95"/>
    <w:rsid w:val="00913F60"/>
    <w:rsid w:val="00916104"/>
    <w:rsid w:val="0091696A"/>
    <w:rsid w:val="00921E26"/>
    <w:rsid w:val="00926C5E"/>
    <w:rsid w:val="0093029F"/>
    <w:rsid w:val="00930F92"/>
    <w:rsid w:val="0093190B"/>
    <w:rsid w:val="0093276B"/>
    <w:rsid w:val="00933394"/>
    <w:rsid w:val="00934016"/>
    <w:rsid w:val="00935CD9"/>
    <w:rsid w:val="00935D74"/>
    <w:rsid w:val="00936CDC"/>
    <w:rsid w:val="00940AF1"/>
    <w:rsid w:val="009438A8"/>
    <w:rsid w:val="00945751"/>
    <w:rsid w:val="00945EE6"/>
    <w:rsid w:val="00951C8C"/>
    <w:rsid w:val="00953137"/>
    <w:rsid w:val="00960085"/>
    <w:rsid w:val="009606CB"/>
    <w:rsid w:val="00963991"/>
    <w:rsid w:val="0096533A"/>
    <w:rsid w:val="00966A2E"/>
    <w:rsid w:val="00966FE1"/>
    <w:rsid w:val="00970F1E"/>
    <w:rsid w:val="00971E56"/>
    <w:rsid w:val="0097272B"/>
    <w:rsid w:val="00980875"/>
    <w:rsid w:val="009825D5"/>
    <w:rsid w:val="0098773B"/>
    <w:rsid w:val="009877B0"/>
    <w:rsid w:val="00987A4F"/>
    <w:rsid w:val="00992B73"/>
    <w:rsid w:val="00993429"/>
    <w:rsid w:val="0099414D"/>
    <w:rsid w:val="009958CC"/>
    <w:rsid w:val="009A1222"/>
    <w:rsid w:val="009A6B46"/>
    <w:rsid w:val="009B1950"/>
    <w:rsid w:val="009B5078"/>
    <w:rsid w:val="009B629A"/>
    <w:rsid w:val="009C095F"/>
    <w:rsid w:val="009C0E13"/>
    <w:rsid w:val="009C2533"/>
    <w:rsid w:val="009D53DE"/>
    <w:rsid w:val="009E337A"/>
    <w:rsid w:val="009E3885"/>
    <w:rsid w:val="009E6EE2"/>
    <w:rsid w:val="009E724A"/>
    <w:rsid w:val="009F12E0"/>
    <w:rsid w:val="009F22D8"/>
    <w:rsid w:val="009F3773"/>
    <w:rsid w:val="009F5745"/>
    <w:rsid w:val="00A0748D"/>
    <w:rsid w:val="00A25A0A"/>
    <w:rsid w:val="00A25E84"/>
    <w:rsid w:val="00A30757"/>
    <w:rsid w:val="00A30AB0"/>
    <w:rsid w:val="00A30E28"/>
    <w:rsid w:val="00A31E6A"/>
    <w:rsid w:val="00A33351"/>
    <w:rsid w:val="00A35F57"/>
    <w:rsid w:val="00A36FD7"/>
    <w:rsid w:val="00A44074"/>
    <w:rsid w:val="00A4435D"/>
    <w:rsid w:val="00A4522C"/>
    <w:rsid w:val="00A45D44"/>
    <w:rsid w:val="00A47CC8"/>
    <w:rsid w:val="00A522C8"/>
    <w:rsid w:val="00A53FFC"/>
    <w:rsid w:val="00A542FD"/>
    <w:rsid w:val="00A611EE"/>
    <w:rsid w:val="00A6383C"/>
    <w:rsid w:val="00A652E8"/>
    <w:rsid w:val="00A65CF5"/>
    <w:rsid w:val="00A669FF"/>
    <w:rsid w:val="00A70067"/>
    <w:rsid w:val="00A7164F"/>
    <w:rsid w:val="00A71C41"/>
    <w:rsid w:val="00A81610"/>
    <w:rsid w:val="00A8539C"/>
    <w:rsid w:val="00A87713"/>
    <w:rsid w:val="00A925BE"/>
    <w:rsid w:val="00A927E2"/>
    <w:rsid w:val="00AA2D1F"/>
    <w:rsid w:val="00AA4AF8"/>
    <w:rsid w:val="00AA601F"/>
    <w:rsid w:val="00AB194E"/>
    <w:rsid w:val="00AB1C52"/>
    <w:rsid w:val="00AB5E3C"/>
    <w:rsid w:val="00AC1DD9"/>
    <w:rsid w:val="00AC57E3"/>
    <w:rsid w:val="00AD0D6C"/>
    <w:rsid w:val="00AD15E7"/>
    <w:rsid w:val="00AD4233"/>
    <w:rsid w:val="00AD4815"/>
    <w:rsid w:val="00AD5BC3"/>
    <w:rsid w:val="00AD625F"/>
    <w:rsid w:val="00AE03CE"/>
    <w:rsid w:val="00AE0D07"/>
    <w:rsid w:val="00AE384A"/>
    <w:rsid w:val="00AE428B"/>
    <w:rsid w:val="00AE6FFA"/>
    <w:rsid w:val="00AF7531"/>
    <w:rsid w:val="00B03C8F"/>
    <w:rsid w:val="00B04B12"/>
    <w:rsid w:val="00B05A8E"/>
    <w:rsid w:val="00B114B7"/>
    <w:rsid w:val="00B13796"/>
    <w:rsid w:val="00B15333"/>
    <w:rsid w:val="00B1540B"/>
    <w:rsid w:val="00B164AC"/>
    <w:rsid w:val="00B17211"/>
    <w:rsid w:val="00B1756A"/>
    <w:rsid w:val="00B27513"/>
    <w:rsid w:val="00B30476"/>
    <w:rsid w:val="00B35FC3"/>
    <w:rsid w:val="00B36445"/>
    <w:rsid w:val="00B37FAB"/>
    <w:rsid w:val="00B41A57"/>
    <w:rsid w:val="00B426EA"/>
    <w:rsid w:val="00B42992"/>
    <w:rsid w:val="00B45B88"/>
    <w:rsid w:val="00B573E8"/>
    <w:rsid w:val="00B6065E"/>
    <w:rsid w:val="00B723A8"/>
    <w:rsid w:val="00B740E7"/>
    <w:rsid w:val="00B83383"/>
    <w:rsid w:val="00B84DF4"/>
    <w:rsid w:val="00B859FF"/>
    <w:rsid w:val="00B9011E"/>
    <w:rsid w:val="00B96851"/>
    <w:rsid w:val="00BA0CCD"/>
    <w:rsid w:val="00BA0DFE"/>
    <w:rsid w:val="00BA35AB"/>
    <w:rsid w:val="00BA60C1"/>
    <w:rsid w:val="00BB0A4F"/>
    <w:rsid w:val="00BB38B6"/>
    <w:rsid w:val="00BC1530"/>
    <w:rsid w:val="00BC18E9"/>
    <w:rsid w:val="00BC26F2"/>
    <w:rsid w:val="00BC35AA"/>
    <w:rsid w:val="00BD067A"/>
    <w:rsid w:val="00BD3FC3"/>
    <w:rsid w:val="00BD4613"/>
    <w:rsid w:val="00BD7084"/>
    <w:rsid w:val="00BE03E4"/>
    <w:rsid w:val="00BE0EF4"/>
    <w:rsid w:val="00BE1AB8"/>
    <w:rsid w:val="00BE360A"/>
    <w:rsid w:val="00BE5CCF"/>
    <w:rsid w:val="00BF43AC"/>
    <w:rsid w:val="00BF6046"/>
    <w:rsid w:val="00C0636E"/>
    <w:rsid w:val="00C077A3"/>
    <w:rsid w:val="00C07890"/>
    <w:rsid w:val="00C14AAF"/>
    <w:rsid w:val="00C14B52"/>
    <w:rsid w:val="00C15A68"/>
    <w:rsid w:val="00C169D6"/>
    <w:rsid w:val="00C16F87"/>
    <w:rsid w:val="00C21AA8"/>
    <w:rsid w:val="00C2355E"/>
    <w:rsid w:val="00C26348"/>
    <w:rsid w:val="00C32DDA"/>
    <w:rsid w:val="00C34DB8"/>
    <w:rsid w:val="00C35AE0"/>
    <w:rsid w:val="00C37E64"/>
    <w:rsid w:val="00C47AE2"/>
    <w:rsid w:val="00C51FB7"/>
    <w:rsid w:val="00C67739"/>
    <w:rsid w:val="00C67B5A"/>
    <w:rsid w:val="00C7131F"/>
    <w:rsid w:val="00C72B26"/>
    <w:rsid w:val="00C747B2"/>
    <w:rsid w:val="00C75DA1"/>
    <w:rsid w:val="00C76505"/>
    <w:rsid w:val="00C77D0B"/>
    <w:rsid w:val="00C8105F"/>
    <w:rsid w:val="00C82110"/>
    <w:rsid w:val="00C828E4"/>
    <w:rsid w:val="00C83193"/>
    <w:rsid w:val="00C85CCB"/>
    <w:rsid w:val="00C90256"/>
    <w:rsid w:val="00C95708"/>
    <w:rsid w:val="00CA07EB"/>
    <w:rsid w:val="00CA0EBE"/>
    <w:rsid w:val="00CA7DAB"/>
    <w:rsid w:val="00CB1E35"/>
    <w:rsid w:val="00CB281B"/>
    <w:rsid w:val="00CC2F94"/>
    <w:rsid w:val="00CC3227"/>
    <w:rsid w:val="00CC5081"/>
    <w:rsid w:val="00CC5A1B"/>
    <w:rsid w:val="00CC74E5"/>
    <w:rsid w:val="00CC7C23"/>
    <w:rsid w:val="00CD20E6"/>
    <w:rsid w:val="00CD28DA"/>
    <w:rsid w:val="00CD2C65"/>
    <w:rsid w:val="00CD75FC"/>
    <w:rsid w:val="00CF0683"/>
    <w:rsid w:val="00CF10B8"/>
    <w:rsid w:val="00CF3236"/>
    <w:rsid w:val="00CF59BE"/>
    <w:rsid w:val="00D0232A"/>
    <w:rsid w:val="00D07B1C"/>
    <w:rsid w:val="00D17E8A"/>
    <w:rsid w:val="00D20D90"/>
    <w:rsid w:val="00D22741"/>
    <w:rsid w:val="00D22A27"/>
    <w:rsid w:val="00D23FB8"/>
    <w:rsid w:val="00D2754B"/>
    <w:rsid w:val="00D27A60"/>
    <w:rsid w:val="00D30A0C"/>
    <w:rsid w:val="00D365C6"/>
    <w:rsid w:val="00D404D5"/>
    <w:rsid w:val="00D44276"/>
    <w:rsid w:val="00D45D32"/>
    <w:rsid w:val="00D57A65"/>
    <w:rsid w:val="00D61CCF"/>
    <w:rsid w:val="00D6572D"/>
    <w:rsid w:val="00D834A6"/>
    <w:rsid w:val="00D854C1"/>
    <w:rsid w:val="00D9107F"/>
    <w:rsid w:val="00D932F3"/>
    <w:rsid w:val="00D9456B"/>
    <w:rsid w:val="00D96178"/>
    <w:rsid w:val="00DA33CF"/>
    <w:rsid w:val="00DA593B"/>
    <w:rsid w:val="00DA6E40"/>
    <w:rsid w:val="00DA7DCB"/>
    <w:rsid w:val="00DA7E78"/>
    <w:rsid w:val="00DB396E"/>
    <w:rsid w:val="00DB57CF"/>
    <w:rsid w:val="00DB7D38"/>
    <w:rsid w:val="00DC3FDC"/>
    <w:rsid w:val="00DC55CF"/>
    <w:rsid w:val="00DD1CC2"/>
    <w:rsid w:val="00DD3F7A"/>
    <w:rsid w:val="00DE6963"/>
    <w:rsid w:val="00DE7B10"/>
    <w:rsid w:val="00DF3750"/>
    <w:rsid w:val="00DF4621"/>
    <w:rsid w:val="00DF5F19"/>
    <w:rsid w:val="00E00522"/>
    <w:rsid w:val="00E03872"/>
    <w:rsid w:val="00E04281"/>
    <w:rsid w:val="00E07759"/>
    <w:rsid w:val="00E07809"/>
    <w:rsid w:val="00E12A66"/>
    <w:rsid w:val="00E13900"/>
    <w:rsid w:val="00E15390"/>
    <w:rsid w:val="00E15BED"/>
    <w:rsid w:val="00E16F30"/>
    <w:rsid w:val="00E20D24"/>
    <w:rsid w:val="00E23B77"/>
    <w:rsid w:val="00E24170"/>
    <w:rsid w:val="00E24710"/>
    <w:rsid w:val="00E33BF6"/>
    <w:rsid w:val="00E36308"/>
    <w:rsid w:val="00E4764A"/>
    <w:rsid w:val="00E53648"/>
    <w:rsid w:val="00E53C5D"/>
    <w:rsid w:val="00E653F0"/>
    <w:rsid w:val="00E805D7"/>
    <w:rsid w:val="00E83035"/>
    <w:rsid w:val="00E83C21"/>
    <w:rsid w:val="00E83D65"/>
    <w:rsid w:val="00E938BA"/>
    <w:rsid w:val="00E95BB3"/>
    <w:rsid w:val="00E977CA"/>
    <w:rsid w:val="00E97F19"/>
    <w:rsid w:val="00EA0500"/>
    <w:rsid w:val="00EA2CAA"/>
    <w:rsid w:val="00EA42D7"/>
    <w:rsid w:val="00EA4851"/>
    <w:rsid w:val="00EB0095"/>
    <w:rsid w:val="00EB1698"/>
    <w:rsid w:val="00EB6634"/>
    <w:rsid w:val="00EB7D7A"/>
    <w:rsid w:val="00EC5B19"/>
    <w:rsid w:val="00EE6A1A"/>
    <w:rsid w:val="00EF0503"/>
    <w:rsid w:val="00EF074F"/>
    <w:rsid w:val="00EF69D0"/>
    <w:rsid w:val="00EF6A25"/>
    <w:rsid w:val="00F073B4"/>
    <w:rsid w:val="00F10A8D"/>
    <w:rsid w:val="00F11AC7"/>
    <w:rsid w:val="00F208DE"/>
    <w:rsid w:val="00F23F66"/>
    <w:rsid w:val="00F30195"/>
    <w:rsid w:val="00F312F6"/>
    <w:rsid w:val="00F345BA"/>
    <w:rsid w:val="00F3466E"/>
    <w:rsid w:val="00F364E5"/>
    <w:rsid w:val="00F37A87"/>
    <w:rsid w:val="00F40ADE"/>
    <w:rsid w:val="00F42237"/>
    <w:rsid w:val="00F44500"/>
    <w:rsid w:val="00F446E3"/>
    <w:rsid w:val="00F45155"/>
    <w:rsid w:val="00F462ED"/>
    <w:rsid w:val="00F52F18"/>
    <w:rsid w:val="00F53B6C"/>
    <w:rsid w:val="00F568FF"/>
    <w:rsid w:val="00F60C9A"/>
    <w:rsid w:val="00F6559A"/>
    <w:rsid w:val="00F659DE"/>
    <w:rsid w:val="00F73940"/>
    <w:rsid w:val="00F74165"/>
    <w:rsid w:val="00F82626"/>
    <w:rsid w:val="00F85FB2"/>
    <w:rsid w:val="00F9053E"/>
    <w:rsid w:val="00F949FF"/>
    <w:rsid w:val="00F952D5"/>
    <w:rsid w:val="00F97503"/>
    <w:rsid w:val="00FB2210"/>
    <w:rsid w:val="00FB4E7E"/>
    <w:rsid w:val="00FC306C"/>
    <w:rsid w:val="00FC393C"/>
    <w:rsid w:val="00FD14B5"/>
    <w:rsid w:val="00FD3B9E"/>
    <w:rsid w:val="00FD4667"/>
    <w:rsid w:val="00FD46ED"/>
    <w:rsid w:val="00FD57C7"/>
    <w:rsid w:val="00FD7DC8"/>
    <w:rsid w:val="00FE0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6AA7"/>
  <w15:docId w15:val="{520C3C3F-4D44-42E0-93D1-CC1922BE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854"/>
    <w:rPr>
      <w:color w:val="0563C1" w:themeColor="hyperlink"/>
      <w:u w:val="single"/>
    </w:rPr>
  </w:style>
  <w:style w:type="character" w:styleId="UnresolvedMention">
    <w:name w:val="Unresolved Mention"/>
    <w:basedOn w:val="DefaultParagraphFont"/>
    <w:uiPriority w:val="99"/>
    <w:semiHidden/>
    <w:unhideWhenUsed/>
    <w:rsid w:val="00690854"/>
    <w:rPr>
      <w:color w:val="605E5C"/>
      <w:shd w:val="clear" w:color="auto" w:fill="E1DFDD"/>
    </w:rPr>
  </w:style>
  <w:style w:type="character" w:styleId="FollowedHyperlink">
    <w:name w:val="FollowedHyperlink"/>
    <w:basedOn w:val="DefaultParagraphFont"/>
    <w:uiPriority w:val="99"/>
    <w:semiHidden/>
    <w:unhideWhenUsed/>
    <w:rsid w:val="00690854"/>
    <w:rPr>
      <w:color w:val="954F72" w:themeColor="followedHyperlink"/>
      <w:u w:val="single"/>
    </w:rPr>
  </w:style>
  <w:style w:type="paragraph" w:styleId="BalloonText">
    <w:name w:val="Balloon Text"/>
    <w:basedOn w:val="Normal"/>
    <w:link w:val="BalloonTextChar"/>
    <w:uiPriority w:val="99"/>
    <w:semiHidden/>
    <w:unhideWhenUsed/>
    <w:rsid w:val="00700B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0B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B194E"/>
    <w:rPr>
      <w:sz w:val="16"/>
      <w:szCs w:val="16"/>
    </w:rPr>
  </w:style>
  <w:style w:type="paragraph" w:styleId="CommentText">
    <w:name w:val="annotation text"/>
    <w:basedOn w:val="Normal"/>
    <w:link w:val="CommentTextChar"/>
    <w:uiPriority w:val="99"/>
    <w:semiHidden/>
    <w:unhideWhenUsed/>
    <w:rsid w:val="00AB194E"/>
    <w:pPr>
      <w:spacing w:line="240" w:lineRule="auto"/>
    </w:pPr>
    <w:rPr>
      <w:sz w:val="20"/>
      <w:szCs w:val="20"/>
    </w:rPr>
  </w:style>
  <w:style w:type="character" w:customStyle="1" w:styleId="CommentTextChar">
    <w:name w:val="Comment Text Char"/>
    <w:basedOn w:val="DefaultParagraphFont"/>
    <w:link w:val="CommentText"/>
    <w:uiPriority w:val="99"/>
    <w:semiHidden/>
    <w:rsid w:val="00AB194E"/>
    <w:rPr>
      <w:sz w:val="20"/>
      <w:szCs w:val="20"/>
    </w:rPr>
  </w:style>
  <w:style w:type="paragraph" w:styleId="CommentSubject">
    <w:name w:val="annotation subject"/>
    <w:basedOn w:val="CommentText"/>
    <w:next w:val="CommentText"/>
    <w:link w:val="CommentSubjectChar"/>
    <w:uiPriority w:val="99"/>
    <w:semiHidden/>
    <w:unhideWhenUsed/>
    <w:rsid w:val="00AB194E"/>
    <w:rPr>
      <w:b/>
      <w:bCs/>
    </w:rPr>
  </w:style>
  <w:style w:type="character" w:customStyle="1" w:styleId="CommentSubjectChar">
    <w:name w:val="Comment Subject Char"/>
    <w:basedOn w:val="CommentTextChar"/>
    <w:link w:val="CommentSubject"/>
    <w:uiPriority w:val="99"/>
    <w:semiHidden/>
    <w:rsid w:val="00AB194E"/>
    <w:rPr>
      <w:b/>
      <w:bCs/>
      <w:sz w:val="20"/>
      <w:szCs w:val="20"/>
    </w:rPr>
  </w:style>
  <w:style w:type="paragraph" w:styleId="Revision">
    <w:name w:val="Revision"/>
    <w:hidden/>
    <w:uiPriority w:val="99"/>
    <w:semiHidden/>
    <w:rsid w:val="003F129C"/>
    <w:pPr>
      <w:spacing w:after="0" w:line="240" w:lineRule="auto"/>
    </w:pPr>
  </w:style>
  <w:style w:type="paragraph" w:styleId="FootnoteText">
    <w:name w:val="footnote text"/>
    <w:basedOn w:val="Normal"/>
    <w:link w:val="FootnoteTextChar"/>
    <w:uiPriority w:val="99"/>
    <w:semiHidden/>
    <w:unhideWhenUsed/>
    <w:rsid w:val="00672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2692"/>
    <w:rPr>
      <w:sz w:val="20"/>
      <w:szCs w:val="20"/>
    </w:rPr>
  </w:style>
  <w:style w:type="character" w:styleId="FootnoteReference">
    <w:name w:val="footnote reference"/>
    <w:basedOn w:val="DefaultParagraphFont"/>
    <w:uiPriority w:val="99"/>
    <w:semiHidden/>
    <w:unhideWhenUsed/>
    <w:rsid w:val="00672692"/>
    <w:rPr>
      <w:vertAlign w:val="superscript"/>
    </w:rPr>
  </w:style>
  <w:style w:type="character" w:styleId="PlaceholderText">
    <w:name w:val="Placeholder Text"/>
    <w:basedOn w:val="DefaultParagraphFont"/>
    <w:uiPriority w:val="99"/>
    <w:semiHidden/>
    <w:rsid w:val="00935D74"/>
    <w:rPr>
      <w:color w:val="808080"/>
    </w:rPr>
  </w:style>
  <w:style w:type="paragraph" w:styleId="Header">
    <w:name w:val="header"/>
    <w:basedOn w:val="Normal"/>
    <w:link w:val="HeaderChar"/>
    <w:uiPriority w:val="99"/>
    <w:unhideWhenUsed/>
    <w:rsid w:val="008D5F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F34"/>
  </w:style>
  <w:style w:type="paragraph" w:styleId="Footer">
    <w:name w:val="footer"/>
    <w:basedOn w:val="Normal"/>
    <w:link w:val="FooterChar"/>
    <w:uiPriority w:val="99"/>
    <w:unhideWhenUsed/>
    <w:rsid w:val="008D5F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pl.org/mckim-points-of-inte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B342E00-9642-490E-A3BB-FC04F8CB640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6C7A10F381D4E88E7594C8FB4B50D" ma:contentTypeVersion="12" ma:contentTypeDescription="Create a new document." ma:contentTypeScope="" ma:versionID="261547f07b3f3ce11a943ae19d32a47d">
  <xsd:schema xmlns:xsd="http://www.w3.org/2001/XMLSchema" xmlns:xs="http://www.w3.org/2001/XMLSchema" xmlns:p="http://schemas.microsoft.com/office/2006/metadata/properties" xmlns:ns3="fdb7a36e-d7ca-478c-b07a-6062c9990694" xmlns:ns4="ec52d063-1148-424b-818f-f40bb6a87685" targetNamespace="http://schemas.microsoft.com/office/2006/metadata/properties" ma:root="true" ma:fieldsID="e18a62716fdeb210ad3d2136c06a726d" ns3:_="" ns4:_="">
    <xsd:import namespace="fdb7a36e-d7ca-478c-b07a-6062c9990694"/>
    <xsd:import namespace="ec52d063-1148-424b-818f-f40bb6a876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7a36e-d7ca-478c-b07a-6062c9990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52d063-1148-424b-818f-f40bb6a876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00633-7265-4978-BE56-C88D75A76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7a36e-d7ca-478c-b07a-6062c9990694"/>
    <ds:schemaRef ds:uri="ec52d063-1148-424b-818f-f40bb6a87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F158C-CA35-4BE0-BDA6-1E6D54D482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79085-AFBD-48FB-BAF9-12CCB1D9EF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39</Pages>
  <Words>11454</Words>
  <Characters>65288</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76589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Lustig</dc:creator>
  <cp:keywords/>
  <dc:description/>
  <cp:lastModifiedBy>Tim Lustig</cp:lastModifiedBy>
  <cp:revision>3</cp:revision>
  <dcterms:created xsi:type="dcterms:W3CDTF">2022-02-10T07:53:00Z</dcterms:created>
  <dcterms:modified xsi:type="dcterms:W3CDTF">2022-02-10T11:40:00Z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0x010100DD36C7A10F381D4E88E7594C8FB4B50D</vt:lpwstr>
  </property>
</Properties>
</file>