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20" w:rsidRDefault="00A73579" w:rsidP="00863E2F">
      <w:pPr>
        <w:rPr>
          <w:rFonts w:ascii="Times New Roman" w:hAnsi="Times New Roman" w:cs="Times New Roman"/>
          <w:szCs w:val="20"/>
        </w:rPr>
      </w:pPr>
      <w:r w:rsidRPr="00630EFB">
        <w:rPr>
          <w:rFonts w:ascii="Times New Roman" w:hAnsi="Times New Roman" w:cs="Times New Roman"/>
          <w:b/>
          <w:szCs w:val="20"/>
        </w:rPr>
        <w:t xml:space="preserve">Figure 1. </w:t>
      </w:r>
      <w:r w:rsidRPr="00630EFB">
        <w:rPr>
          <w:rFonts w:ascii="Times New Roman" w:hAnsi="Times New Roman" w:cs="Times New Roman"/>
          <w:szCs w:val="20"/>
        </w:rPr>
        <w:t>PRISMA Flow diagram of the selected studies in the updated review.</w:t>
      </w:r>
    </w:p>
    <w:p w:rsidR="00A73579" w:rsidRDefault="00A73579" w:rsidP="00863E2F">
      <w:r>
        <w:rPr>
          <w:noProof/>
        </w:rPr>
        <w:object w:dxaOrig="7380" w:dyaOrig="7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319.5pt" o:ole="">
            <v:imagedata r:id="rId5" o:title=""/>
          </v:shape>
          <o:OLEObject Type="Embed" ProgID="PBrush" ShapeID="_x0000_i1025" DrawAspect="Content" ObjectID="_1698611702" r:id="rId6"/>
        </w:object>
      </w:r>
    </w:p>
    <w:p w:rsidR="00A73579" w:rsidRPr="00A73579" w:rsidRDefault="00A73579" w:rsidP="00A73579"/>
    <w:p w:rsidR="00A73579" w:rsidRDefault="00A73579" w:rsidP="00A73579"/>
    <w:p w:rsidR="00A73579" w:rsidRDefault="00A73579" w:rsidP="00A73579"/>
    <w:p w:rsidR="00A73579" w:rsidRDefault="00A73579" w:rsidP="00A73579"/>
    <w:p w:rsidR="00A73579" w:rsidRDefault="00A73579" w:rsidP="00A73579"/>
    <w:p w:rsidR="00A73579" w:rsidRDefault="00A73579" w:rsidP="00A73579"/>
    <w:p w:rsidR="00A73579" w:rsidRDefault="00A73579" w:rsidP="00A73579"/>
    <w:p w:rsidR="00A73579" w:rsidRDefault="00A73579" w:rsidP="00A73579"/>
    <w:p w:rsidR="00A73579" w:rsidRDefault="00A73579" w:rsidP="00A73579"/>
    <w:p w:rsidR="00A73579" w:rsidRDefault="00A73579" w:rsidP="00A73579"/>
    <w:p w:rsidR="00A73579" w:rsidRDefault="00A73579" w:rsidP="00A73579">
      <w:pPr>
        <w:sectPr w:rsidR="00A73579">
          <w:pgSz w:w="11906" w:h="16838"/>
          <w:pgMar w:top="1440" w:right="1440" w:bottom="1440" w:left="1440" w:header="708" w:footer="708" w:gutter="0"/>
          <w:cols w:space="708"/>
          <w:docGrid w:linePitch="360"/>
        </w:sectPr>
      </w:pPr>
    </w:p>
    <w:p w:rsidR="006D76E9" w:rsidRPr="00630EFB" w:rsidRDefault="006D76E9" w:rsidP="006D76E9">
      <w:pPr>
        <w:tabs>
          <w:tab w:val="left" w:pos="921"/>
        </w:tabs>
        <w:spacing w:line="240" w:lineRule="auto"/>
        <w:rPr>
          <w:rFonts w:ascii="Times New Roman" w:hAnsi="Times New Roman" w:cs="Times New Roman"/>
          <w:sz w:val="22"/>
        </w:rPr>
      </w:pPr>
      <w:r w:rsidRPr="00630EFB">
        <w:rPr>
          <w:rFonts w:ascii="Times New Roman" w:hAnsi="Times New Roman" w:cs="Times New Roman"/>
          <w:b/>
          <w:sz w:val="24"/>
          <w:szCs w:val="24"/>
        </w:rPr>
        <w:lastRenderedPageBreak/>
        <w:t>Table 1.</w:t>
      </w:r>
      <w:r w:rsidRPr="00630EFB">
        <w:rPr>
          <w:rFonts w:ascii="Times New Roman" w:hAnsi="Times New Roman" w:cs="Times New Roman"/>
          <w:sz w:val="24"/>
          <w:szCs w:val="24"/>
        </w:rPr>
        <w:t xml:space="preserve"> </w:t>
      </w:r>
      <w:r w:rsidRPr="00630EFB">
        <w:rPr>
          <w:rFonts w:ascii="Times New Roman" w:hAnsi="Times New Roman" w:cs="Times New Roman"/>
          <w:sz w:val="24"/>
          <w:szCs w:val="24"/>
        </w:rPr>
        <w:tab/>
      </w:r>
      <w:r w:rsidRPr="00630EFB">
        <w:rPr>
          <w:rFonts w:ascii="Times New Roman" w:hAnsi="Times New Roman" w:cs="Times New Roman"/>
          <w:sz w:val="22"/>
        </w:rPr>
        <w:t xml:space="preserve">League table presenting network meta-analysis estimates (lower triangle) and direct estimates (upper triangle) of efficacy of bisphosphonates. From the left to the right: </w:t>
      </w:r>
      <w:proofErr w:type="spellStart"/>
      <w:r w:rsidRPr="00630EFB">
        <w:rPr>
          <w:rFonts w:ascii="Times New Roman" w:hAnsi="Times New Roman" w:cs="Times New Roman"/>
          <w:sz w:val="22"/>
        </w:rPr>
        <w:t>i</w:t>
      </w:r>
      <w:proofErr w:type="spellEnd"/>
      <w:r w:rsidRPr="00630EFB">
        <w:rPr>
          <w:rFonts w:ascii="Times New Roman" w:hAnsi="Times New Roman" w:cs="Times New Roman"/>
          <w:sz w:val="22"/>
        </w:rPr>
        <w:t>) % BMD change at femoral neck, ii) vertebral fractures, and iii) non-vertebral fractures. Posterior mean differences (95%CrI) are presented for percentage BMD change at femoral neck and posterior median hazard ratios (95%CrI) for vertebral and non-vertebral fractures.</w:t>
      </w:r>
    </w:p>
    <w:tbl>
      <w:tblPr>
        <w:tblStyle w:val="TableGrid"/>
        <w:tblW w:w="14884" w:type="dxa"/>
        <w:tblInd w:w="-5" w:type="dxa"/>
        <w:tblLayout w:type="fixed"/>
        <w:tblLook w:val="04A0" w:firstRow="1" w:lastRow="0" w:firstColumn="1" w:lastColumn="0" w:noHBand="0" w:noVBand="1"/>
      </w:tblPr>
      <w:tblGrid>
        <w:gridCol w:w="851"/>
        <w:gridCol w:w="850"/>
        <w:gridCol w:w="851"/>
        <w:gridCol w:w="850"/>
        <w:gridCol w:w="993"/>
        <w:gridCol w:w="283"/>
        <w:gridCol w:w="1134"/>
        <w:gridCol w:w="992"/>
        <w:gridCol w:w="851"/>
        <w:gridCol w:w="992"/>
        <w:gridCol w:w="992"/>
        <w:gridCol w:w="284"/>
        <w:gridCol w:w="992"/>
        <w:gridCol w:w="992"/>
        <w:gridCol w:w="993"/>
        <w:gridCol w:w="850"/>
        <w:gridCol w:w="1134"/>
      </w:tblGrid>
      <w:tr w:rsidR="006D76E9" w:rsidTr="00DD25FF">
        <w:trPr>
          <w:trHeight w:val="964"/>
        </w:trPr>
        <w:tc>
          <w:tcPr>
            <w:tcW w:w="851" w:type="dxa"/>
            <w:shd w:val="clear" w:color="auto" w:fill="FFC000"/>
          </w:tcPr>
          <w:p w:rsidR="006D76E9" w:rsidRPr="00F2340D" w:rsidRDefault="006D76E9" w:rsidP="00DD25FF">
            <w:pPr>
              <w:tabs>
                <w:tab w:val="left" w:pos="921"/>
              </w:tabs>
              <w:jc w:val="center"/>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ZOL</w:t>
            </w:r>
          </w:p>
        </w:tc>
        <w:tc>
          <w:tcPr>
            <w:tcW w:w="850" w:type="dxa"/>
          </w:tcPr>
          <w:p w:rsidR="006D76E9" w:rsidRPr="00F2340D" w:rsidRDefault="006D76E9" w:rsidP="00DD25FF">
            <w:pPr>
              <w:tabs>
                <w:tab w:val="left" w:pos="921"/>
              </w:tabs>
              <w:rPr>
                <w:rFonts w:asciiTheme="majorHAnsi" w:hAnsiTheme="majorHAnsi" w:cstheme="majorHAnsi"/>
                <w:sz w:val="18"/>
                <w:szCs w:val="18"/>
              </w:rPr>
            </w:pPr>
          </w:p>
        </w:tc>
        <w:tc>
          <w:tcPr>
            <w:tcW w:w="851" w:type="dxa"/>
          </w:tcPr>
          <w:p w:rsidR="006D76E9" w:rsidRPr="00F2340D" w:rsidRDefault="006D76E9" w:rsidP="00DD25FF">
            <w:pPr>
              <w:tabs>
                <w:tab w:val="left" w:pos="921"/>
              </w:tabs>
              <w:rPr>
                <w:rFonts w:asciiTheme="majorHAnsi" w:hAnsiTheme="majorHAnsi" w:cstheme="majorHAnsi"/>
                <w:sz w:val="18"/>
                <w:szCs w:val="18"/>
              </w:rPr>
            </w:pPr>
          </w:p>
        </w:tc>
        <w:tc>
          <w:tcPr>
            <w:tcW w:w="850" w:type="dxa"/>
          </w:tcPr>
          <w:p w:rsidR="006D76E9" w:rsidRPr="00F2340D" w:rsidRDefault="006D76E9" w:rsidP="00DD25FF">
            <w:pPr>
              <w:tabs>
                <w:tab w:val="left" w:pos="921"/>
              </w:tabs>
              <w:rPr>
                <w:rFonts w:asciiTheme="majorHAnsi" w:hAnsiTheme="majorHAnsi" w:cstheme="majorHAnsi"/>
                <w:sz w:val="18"/>
                <w:szCs w:val="18"/>
              </w:rPr>
            </w:pPr>
          </w:p>
        </w:tc>
        <w:tc>
          <w:tcPr>
            <w:tcW w:w="993"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3.8(2.7, 4.8)</w:t>
            </w:r>
          </w:p>
        </w:tc>
        <w:tc>
          <w:tcPr>
            <w:tcW w:w="283" w:type="dxa"/>
            <w:shd w:val="clear" w:color="auto" w:fill="BFBFBF" w:themeFill="background1" w:themeFillShade="BF"/>
          </w:tcPr>
          <w:p w:rsidR="006D76E9" w:rsidRPr="00F2340D" w:rsidRDefault="006D76E9" w:rsidP="00DD25FF">
            <w:pPr>
              <w:tabs>
                <w:tab w:val="left" w:pos="921"/>
              </w:tabs>
              <w:rPr>
                <w:rFonts w:asciiTheme="majorHAnsi" w:hAnsiTheme="majorHAnsi" w:cstheme="majorHAnsi"/>
                <w:sz w:val="18"/>
                <w:szCs w:val="18"/>
              </w:rPr>
            </w:pPr>
          </w:p>
        </w:tc>
        <w:tc>
          <w:tcPr>
            <w:tcW w:w="1134" w:type="dxa"/>
            <w:shd w:val="clear" w:color="auto" w:fill="BDD6EE" w:themeFill="accent1" w:themeFillTint="66"/>
          </w:tcPr>
          <w:p w:rsidR="006D76E9" w:rsidRPr="00F2340D" w:rsidRDefault="006D76E9" w:rsidP="00DD25FF">
            <w:pPr>
              <w:tabs>
                <w:tab w:val="left" w:pos="921"/>
              </w:tabs>
              <w:jc w:val="center"/>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sz w:val="18"/>
                <w:szCs w:val="18"/>
              </w:rPr>
            </w:pPr>
            <w:r w:rsidRPr="00F2340D">
              <w:rPr>
                <w:rFonts w:asciiTheme="majorHAnsi" w:hAnsiTheme="majorHAnsi" w:cstheme="majorHAnsi"/>
                <w:b/>
                <w:sz w:val="18"/>
                <w:szCs w:val="18"/>
              </w:rPr>
              <w:t>ZOL</w:t>
            </w:r>
          </w:p>
        </w:tc>
        <w:tc>
          <w:tcPr>
            <w:tcW w:w="992" w:type="dxa"/>
          </w:tcPr>
          <w:p w:rsidR="006D76E9" w:rsidRPr="00F2340D" w:rsidRDefault="006D76E9" w:rsidP="00DD25FF">
            <w:pPr>
              <w:tabs>
                <w:tab w:val="left" w:pos="921"/>
              </w:tabs>
              <w:rPr>
                <w:rFonts w:asciiTheme="majorHAnsi" w:hAnsiTheme="majorHAnsi" w:cstheme="majorHAnsi"/>
                <w:sz w:val="18"/>
                <w:szCs w:val="18"/>
              </w:rPr>
            </w:pPr>
          </w:p>
        </w:tc>
        <w:tc>
          <w:tcPr>
            <w:tcW w:w="851" w:type="dxa"/>
          </w:tcPr>
          <w:p w:rsidR="006D76E9" w:rsidRPr="00F2340D" w:rsidRDefault="006D76E9" w:rsidP="00DD25FF">
            <w:pPr>
              <w:tabs>
                <w:tab w:val="left" w:pos="921"/>
              </w:tabs>
              <w:rPr>
                <w:rFonts w:asciiTheme="majorHAnsi" w:hAnsiTheme="majorHAnsi" w:cstheme="majorHAnsi"/>
                <w:sz w:val="18"/>
                <w:szCs w:val="18"/>
              </w:rPr>
            </w:pPr>
          </w:p>
        </w:tc>
        <w:tc>
          <w:tcPr>
            <w:tcW w:w="992" w:type="dxa"/>
          </w:tcPr>
          <w:p w:rsidR="006D76E9" w:rsidRPr="00F2340D" w:rsidRDefault="006D76E9" w:rsidP="00DD25FF">
            <w:pPr>
              <w:tabs>
                <w:tab w:val="left" w:pos="921"/>
              </w:tabs>
              <w:rPr>
                <w:rFonts w:asciiTheme="majorHAnsi" w:hAnsiTheme="majorHAnsi" w:cstheme="majorHAnsi"/>
                <w:sz w:val="18"/>
                <w:szCs w:val="18"/>
              </w:rPr>
            </w:pP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0.33(0.23, 0.43)</w:t>
            </w:r>
          </w:p>
        </w:tc>
        <w:tc>
          <w:tcPr>
            <w:tcW w:w="284" w:type="dxa"/>
            <w:shd w:val="clear" w:color="auto" w:fill="BFBFBF" w:themeFill="background1" w:themeFillShade="BF"/>
          </w:tcPr>
          <w:p w:rsidR="006D76E9" w:rsidRPr="00F2340D" w:rsidRDefault="006D76E9" w:rsidP="00DD25FF">
            <w:pPr>
              <w:tabs>
                <w:tab w:val="left" w:pos="921"/>
              </w:tabs>
              <w:rPr>
                <w:rFonts w:asciiTheme="majorHAnsi" w:hAnsiTheme="majorHAnsi" w:cstheme="majorHAnsi"/>
                <w:sz w:val="18"/>
                <w:szCs w:val="18"/>
              </w:rPr>
            </w:pPr>
          </w:p>
        </w:tc>
        <w:tc>
          <w:tcPr>
            <w:tcW w:w="992" w:type="dxa"/>
            <w:shd w:val="clear" w:color="auto" w:fill="FF33CC"/>
          </w:tcPr>
          <w:p w:rsidR="006D76E9" w:rsidRPr="00F2340D" w:rsidRDefault="006D76E9" w:rsidP="00DD25FF">
            <w:pPr>
              <w:tabs>
                <w:tab w:val="left" w:pos="921"/>
              </w:tabs>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RIS</w:t>
            </w:r>
          </w:p>
        </w:tc>
        <w:tc>
          <w:tcPr>
            <w:tcW w:w="992" w:type="dxa"/>
          </w:tcPr>
          <w:p w:rsidR="006D76E9" w:rsidRPr="00F2340D" w:rsidRDefault="006D76E9" w:rsidP="00DD25FF">
            <w:pPr>
              <w:tabs>
                <w:tab w:val="left" w:pos="921"/>
              </w:tabs>
              <w:rPr>
                <w:rFonts w:asciiTheme="majorHAnsi" w:hAnsiTheme="majorHAnsi" w:cstheme="majorHAnsi"/>
                <w:sz w:val="18"/>
                <w:szCs w:val="18"/>
              </w:rPr>
            </w:pPr>
          </w:p>
        </w:tc>
        <w:tc>
          <w:tcPr>
            <w:tcW w:w="993" w:type="dxa"/>
          </w:tcPr>
          <w:p w:rsidR="006D76E9" w:rsidRPr="00F2340D" w:rsidRDefault="006D76E9" w:rsidP="00DD25FF">
            <w:pPr>
              <w:tabs>
                <w:tab w:val="left" w:pos="921"/>
              </w:tabs>
              <w:rPr>
                <w:rFonts w:asciiTheme="majorHAnsi" w:hAnsiTheme="majorHAnsi" w:cstheme="majorHAnsi"/>
                <w:sz w:val="18"/>
                <w:szCs w:val="18"/>
              </w:rPr>
            </w:pPr>
          </w:p>
        </w:tc>
        <w:tc>
          <w:tcPr>
            <w:tcW w:w="850" w:type="dxa"/>
          </w:tcPr>
          <w:p w:rsidR="006D76E9" w:rsidRPr="00F2340D" w:rsidRDefault="006D76E9" w:rsidP="00DD25FF">
            <w:pPr>
              <w:tabs>
                <w:tab w:val="left" w:pos="921"/>
              </w:tabs>
              <w:rPr>
                <w:rFonts w:asciiTheme="majorHAnsi" w:hAnsiTheme="majorHAnsi" w:cstheme="majorHAnsi"/>
                <w:sz w:val="18"/>
                <w:szCs w:val="18"/>
              </w:rPr>
            </w:pPr>
          </w:p>
        </w:tc>
        <w:tc>
          <w:tcPr>
            <w:tcW w:w="1134" w:type="dxa"/>
          </w:tcPr>
          <w:p w:rsidR="006D76E9" w:rsidRPr="00F2340D" w:rsidRDefault="006D76E9" w:rsidP="00DD25FF">
            <w:pPr>
              <w:tabs>
                <w:tab w:val="left" w:pos="921"/>
              </w:tabs>
              <w:jc w:val="center"/>
              <w:rPr>
                <w:rFonts w:asciiTheme="majorHAnsi" w:hAnsiTheme="majorHAnsi" w:cstheme="majorHAnsi"/>
                <w:sz w:val="18"/>
                <w:szCs w:val="18"/>
              </w:rPr>
            </w:pPr>
          </w:p>
          <w:p w:rsidR="006D76E9" w:rsidRPr="00F2340D" w:rsidRDefault="006D76E9" w:rsidP="00DD25FF">
            <w:pPr>
              <w:tabs>
                <w:tab w:val="left" w:pos="921"/>
              </w:tabs>
              <w:jc w:val="center"/>
              <w:rPr>
                <w:rFonts w:asciiTheme="majorHAnsi" w:hAnsiTheme="majorHAnsi" w:cstheme="majorHAnsi"/>
                <w:sz w:val="18"/>
                <w:szCs w:val="18"/>
              </w:rPr>
            </w:pPr>
            <w:r w:rsidRPr="00F2340D">
              <w:rPr>
                <w:rFonts w:asciiTheme="majorHAnsi" w:hAnsiTheme="majorHAnsi" w:cstheme="majorHAnsi"/>
                <w:sz w:val="18"/>
                <w:szCs w:val="18"/>
              </w:rPr>
              <w:t>-</w:t>
            </w:r>
          </w:p>
        </w:tc>
      </w:tr>
      <w:tr w:rsidR="006D76E9" w:rsidTr="00DD25FF">
        <w:trPr>
          <w:trHeight w:val="836"/>
        </w:trPr>
        <w:tc>
          <w:tcPr>
            <w:tcW w:w="851"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1.15(.24, 2.08)</w:t>
            </w:r>
          </w:p>
        </w:tc>
        <w:tc>
          <w:tcPr>
            <w:tcW w:w="850" w:type="dxa"/>
            <w:shd w:val="clear" w:color="auto" w:fill="FFC000"/>
          </w:tcPr>
          <w:p w:rsidR="006D76E9" w:rsidRPr="00F2340D" w:rsidRDefault="006D76E9" w:rsidP="00DD25FF">
            <w:pPr>
              <w:tabs>
                <w:tab w:val="left" w:pos="921"/>
              </w:tabs>
              <w:jc w:val="center"/>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ALN</w:t>
            </w:r>
          </w:p>
        </w:tc>
        <w:tc>
          <w:tcPr>
            <w:tcW w:w="851" w:type="dxa"/>
          </w:tcPr>
          <w:p w:rsidR="006D76E9" w:rsidRPr="00F2340D" w:rsidRDefault="006D76E9" w:rsidP="00DD25FF">
            <w:pPr>
              <w:tabs>
                <w:tab w:val="left" w:pos="921"/>
              </w:tabs>
              <w:rPr>
                <w:rFonts w:asciiTheme="majorHAnsi" w:hAnsiTheme="majorHAnsi" w:cstheme="majorHAnsi"/>
                <w:sz w:val="18"/>
                <w:szCs w:val="18"/>
              </w:rPr>
            </w:pPr>
          </w:p>
        </w:tc>
        <w:tc>
          <w:tcPr>
            <w:tcW w:w="850" w:type="dxa"/>
          </w:tcPr>
          <w:p w:rsidR="006D76E9" w:rsidRPr="00F2340D" w:rsidRDefault="006D76E9" w:rsidP="00DD25FF">
            <w:pPr>
              <w:tabs>
                <w:tab w:val="left" w:pos="921"/>
              </w:tabs>
              <w:rPr>
                <w:rFonts w:asciiTheme="majorHAnsi" w:hAnsiTheme="majorHAnsi" w:cstheme="majorHAnsi"/>
                <w:sz w:val="18"/>
                <w:szCs w:val="18"/>
              </w:rPr>
            </w:pPr>
          </w:p>
        </w:tc>
        <w:tc>
          <w:tcPr>
            <w:tcW w:w="993"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3.1(2.4, 3.8)</w:t>
            </w:r>
          </w:p>
        </w:tc>
        <w:tc>
          <w:tcPr>
            <w:tcW w:w="283" w:type="dxa"/>
            <w:shd w:val="clear" w:color="auto" w:fill="BFBFBF" w:themeFill="background1" w:themeFillShade="BF"/>
          </w:tcPr>
          <w:p w:rsidR="006D76E9" w:rsidRPr="00F2340D" w:rsidRDefault="006D76E9" w:rsidP="00DD25FF">
            <w:pPr>
              <w:tabs>
                <w:tab w:val="left" w:pos="921"/>
              </w:tabs>
              <w:rPr>
                <w:rFonts w:asciiTheme="majorHAnsi" w:hAnsiTheme="majorHAnsi" w:cstheme="majorHAnsi"/>
                <w:sz w:val="18"/>
                <w:szCs w:val="18"/>
              </w:rPr>
            </w:pPr>
          </w:p>
        </w:tc>
        <w:tc>
          <w:tcPr>
            <w:tcW w:w="1134"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0.88(0.58, 1.21)</w:t>
            </w:r>
          </w:p>
        </w:tc>
        <w:tc>
          <w:tcPr>
            <w:tcW w:w="992" w:type="dxa"/>
            <w:shd w:val="clear" w:color="auto" w:fill="BDD6EE" w:themeFill="accent1" w:themeFillTint="66"/>
          </w:tcPr>
          <w:p w:rsidR="006D76E9" w:rsidRPr="00F2340D" w:rsidRDefault="006D76E9" w:rsidP="00DD25FF">
            <w:pPr>
              <w:tabs>
                <w:tab w:val="left" w:pos="921"/>
              </w:tabs>
              <w:rPr>
                <w:rFonts w:asciiTheme="majorHAnsi" w:hAnsiTheme="majorHAnsi" w:cstheme="majorHAnsi"/>
                <w:b/>
                <w:sz w:val="18"/>
                <w:szCs w:val="18"/>
              </w:rPr>
            </w:pPr>
            <w:r w:rsidRPr="00F2340D">
              <w:rPr>
                <w:rFonts w:asciiTheme="majorHAnsi" w:hAnsiTheme="majorHAnsi" w:cstheme="majorHAnsi"/>
                <w:b/>
                <w:sz w:val="18"/>
                <w:szCs w:val="18"/>
              </w:rPr>
              <w:t xml:space="preserve"> </w:t>
            </w: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ALN</w:t>
            </w:r>
          </w:p>
        </w:tc>
        <w:tc>
          <w:tcPr>
            <w:tcW w:w="851" w:type="dxa"/>
          </w:tcPr>
          <w:p w:rsidR="006D76E9" w:rsidRPr="00F2340D" w:rsidRDefault="006D76E9" w:rsidP="00DD25FF">
            <w:pPr>
              <w:tabs>
                <w:tab w:val="left" w:pos="921"/>
              </w:tabs>
              <w:rPr>
                <w:rFonts w:asciiTheme="majorHAnsi" w:hAnsiTheme="majorHAnsi" w:cstheme="majorHAnsi"/>
                <w:sz w:val="18"/>
                <w:szCs w:val="18"/>
              </w:rPr>
            </w:pPr>
          </w:p>
        </w:tc>
        <w:tc>
          <w:tcPr>
            <w:tcW w:w="992" w:type="dxa"/>
          </w:tcPr>
          <w:p w:rsidR="006D76E9" w:rsidRPr="00F2340D" w:rsidRDefault="006D76E9" w:rsidP="00DD25FF">
            <w:pPr>
              <w:tabs>
                <w:tab w:val="left" w:pos="921"/>
              </w:tabs>
              <w:rPr>
                <w:rFonts w:asciiTheme="majorHAnsi" w:hAnsiTheme="majorHAnsi" w:cstheme="majorHAnsi"/>
                <w:sz w:val="18"/>
                <w:szCs w:val="18"/>
              </w:rPr>
            </w:pP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0.43(0.33, 0.53)</w:t>
            </w:r>
          </w:p>
          <w:p w:rsidR="006D76E9" w:rsidRPr="00F2340D" w:rsidRDefault="006D76E9" w:rsidP="00DD25FF">
            <w:pPr>
              <w:tabs>
                <w:tab w:val="left" w:pos="921"/>
              </w:tabs>
              <w:jc w:val="center"/>
              <w:rPr>
                <w:rFonts w:asciiTheme="majorHAnsi" w:hAnsiTheme="majorHAnsi" w:cstheme="majorHAnsi"/>
                <w:sz w:val="18"/>
                <w:szCs w:val="18"/>
              </w:rPr>
            </w:pPr>
          </w:p>
        </w:tc>
        <w:tc>
          <w:tcPr>
            <w:tcW w:w="284" w:type="dxa"/>
            <w:shd w:val="clear" w:color="auto" w:fill="BFBFBF" w:themeFill="background1" w:themeFillShade="BF"/>
          </w:tcPr>
          <w:p w:rsidR="006D76E9" w:rsidRPr="00F2340D" w:rsidRDefault="006D76E9" w:rsidP="00DD25FF">
            <w:pPr>
              <w:tabs>
                <w:tab w:val="left" w:pos="921"/>
              </w:tabs>
              <w:rPr>
                <w:rFonts w:asciiTheme="majorHAnsi" w:hAnsiTheme="majorHAnsi" w:cstheme="majorHAnsi"/>
                <w:sz w:val="18"/>
                <w:szCs w:val="18"/>
              </w:rPr>
            </w:pP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0.98(0.82, 1.35)</w:t>
            </w:r>
          </w:p>
        </w:tc>
        <w:tc>
          <w:tcPr>
            <w:tcW w:w="992" w:type="dxa"/>
            <w:shd w:val="clear" w:color="auto" w:fill="FF33CC"/>
          </w:tcPr>
          <w:p w:rsidR="006D76E9" w:rsidRPr="00F2340D" w:rsidRDefault="006D76E9" w:rsidP="00DD25FF">
            <w:pPr>
              <w:tabs>
                <w:tab w:val="left" w:pos="921"/>
              </w:tabs>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ZOL</w:t>
            </w:r>
          </w:p>
        </w:tc>
        <w:tc>
          <w:tcPr>
            <w:tcW w:w="993" w:type="dxa"/>
          </w:tcPr>
          <w:p w:rsidR="006D76E9" w:rsidRPr="00F2340D" w:rsidRDefault="006D76E9" w:rsidP="00DD25FF">
            <w:pPr>
              <w:tabs>
                <w:tab w:val="left" w:pos="921"/>
              </w:tabs>
              <w:rPr>
                <w:rFonts w:asciiTheme="majorHAnsi" w:hAnsiTheme="majorHAnsi" w:cstheme="majorHAnsi"/>
                <w:sz w:val="18"/>
                <w:szCs w:val="18"/>
              </w:rPr>
            </w:pPr>
          </w:p>
        </w:tc>
        <w:tc>
          <w:tcPr>
            <w:tcW w:w="850" w:type="dxa"/>
          </w:tcPr>
          <w:p w:rsidR="006D76E9" w:rsidRPr="00F2340D" w:rsidRDefault="006D76E9" w:rsidP="00DD25FF">
            <w:pPr>
              <w:tabs>
                <w:tab w:val="left" w:pos="921"/>
              </w:tabs>
              <w:rPr>
                <w:rFonts w:asciiTheme="majorHAnsi" w:hAnsiTheme="majorHAnsi" w:cstheme="majorHAnsi"/>
                <w:sz w:val="18"/>
                <w:szCs w:val="18"/>
              </w:rPr>
            </w:pPr>
          </w:p>
        </w:tc>
        <w:tc>
          <w:tcPr>
            <w:tcW w:w="1134" w:type="dxa"/>
          </w:tcPr>
          <w:p w:rsidR="006D76E9" w:rsidRPr="00F2340D" w:rsidRDefault="006D76E9" w:rsidP="00DD25FF">
            <w:pPr>
              <w:tabs>
                <w:tab w:val="left" w:pos="921"/>
              </w:tabs>
              <w:jc w:val="center"/>
              <w:rPr>
                <w:rFonts w:asciiTheme="majorHAnsi" w:hAnsiTheme="majorHAnsi" w:cstheme="majorHAnsi"/>
                <w:sz w:val="18"/>
                <w:szCs w:val="18"/>
              </w:rPr>
            </w:pPr>
          </w:p>
          <w:p w:rsidR="006D76E9" w:rsidRPr="00F2340D" w:rsidRDefault="006D76E9" w:rsidP="00DD25FF">
            <w:pPr>
              <w:tabs>
                <w:tab w:val="left" w:pos="921"/>
              </w:tabs>
              <w:jc w:val="center"/>
              <w:rPr>
                <w:rFonts w:asciiTheme="majorHAnsi" w:hAnsiTheme="majorHAnsi" w:cstheme="majorHAnsi"/>
                <w:sz w:val="18"/>
                <w:szCs w:val="18"/>
              </w:rPr>
            </w:pPr>
            <w:r w:rsidRPr="00F2340D">
              <w:rPr>
                <w:rFonts w:asciiTheme="majorHAnsi" w:hAnsiTheme="majorHAnsi" w:cstheme="majorHAnsi"/>
                <w:sz w:val="18"/>
                <w:szCs w:val="18"/>
              </w:rPr>
              <w:t>-</w:t>
            </w:r>
          </w:p>
        </w:tc>
      </w:tr>
      <w:tr w:rsidR="006D76E9" w:rsidTr="00DD25FF">
        <w:trPr>
          <w:trHeight w:val="1117"/>
        </w:trPr>
        <w:tc>
          <w:tcPr>
            <w:tcW w:w="851"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1.31 (-0.08, 2.73)</w:t>
            </w:r>
          </w:p>
        </w:tc>
        <w:tc>
          <w:tcPr>
            <w:tcW w:w="850"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.15 (-1, 1.32)</w:t>
            </w:r>
          </w:p>
        </w:tc>
        <w:tc>
          <w:tcPr>
            <w:tcW w:w="851" w:type="dxa"/>
            <w:shd w:val="clear" w:color="auto" w:fill="FFC000"/>
          </w:tcPr>
          <w:p w:rsidR="006D76E9" w:rsidRPr="00F2340D" w:rsidRDefault="006D76E9" w:rsidP="00DD25FF">
            <w:pPr>
              <w:tabs>
                <w:tab w:val="left" w:pos="921"/>
              </w:tabs>
              <w:jc w:val="center"/>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IBNor</w:t>
            </w:r>
          </w:p>
        </w:tc>
        <w:tc>
          <w:tcPr>
            <w:tcW w:w="850" w:type="dxa"/>
          </w:tcPr>
          <w:p w:rsidR="006D76E9" w:rsidRPr="00F2340D" w:rsidRDefault="006D76E9" w:rsidP="00DD25FF">
            <w:pPr>
              <w:tabs>
                <w:tab w:val="left" w:pos="921"/>
              </w:tabs>
              <w:rPr>
                <w:rFonts w:asciiTheme="majorHAnsi" w:hAnsiTheme="majorHAnsi" w:cstheme="majorHAnsi"/>
                <w:sz w:val="18"/>
                <w:szCs w:val="18"/>
              </w:rPr>
            </w:pPr>
          </w:p>
        </w:tc>
        <w:tc>
          <w:tcPr>
            <w:tcW w:w="993"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2.3(.21, 4.3)</w:t>
            </w:r>
          </w:p>
        </w:tc>
        <w:tc>
          <w:tcPr>
            <w:tcW w:w="283" w:type="dxa"/>
            <w:shd w:val="clear" w:color="auto" w:fill="BFBFBF" w:themeFill="background1" w:themeFillShade="BF"/>
          </w:tcPr>
          <w:p w:rsidR="006D76E9" w:rsidRPr="00F2340D" w:rsidRDefault="006D76E9" w:rsidP="00DD25FF">
            <w:pPr>
              <w:tabs>
                <w:tab w:val="left" w:pos="921"/>
              </w:tabs>
              <w:rPr>
                <w:rFonts w:asciiTheme="majorHAnsi" w:hAnsiTheme="majorHAnsi" w:cstheme="majorHAnsi"/>
                <w:sz w:val="18"/>
                <w:szCs w:val="18"/>
              </w:rPr>
            </w:pPr>
          </w:p>
        </w:tc>
        <w:tc>
          <w:tcPr>
            <w:tcW w:w="1134"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0.87(0.37, 1.82)</w:t>
            </w: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 xml:space="preserve">0.99(0.47, 2.18) </w:t>
            </w:r>
          </w:p>
        </w:tc>
        <w:tc>
          <w:tcPr>
            <w:tcW w:w="851" w:type="dxa"/>
            <w:shd w:val="clear" w:color="auto" w:fill="BDD6EE" w:themeFill="accent1" w:themeFillTint="66"/>
          </w:tcPr>
          <w:p w:rsidR="006D76E9" w:rsidRPr="00F2340D" w:rsidRDefault="006D76E9" w:rsidP="00DD25FF">
            <w:pPr>
              <w:tabs>
                <w:tab w:val="left" w:pos="921"/>
              </w:tabs>
              <w:rPr>
                <w:rFonts w:asciiTheme="majorHAnsi" w:hAnsiTheme="majorHAnsi" w:cstheme="majorHAnsi"/>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IBNor</w:t>
            </w:r>
          </w:p>
        </w:tc>
        <w:tc>
          <w:tcPr>
            <w:tcW w:w="992" w:type="dxa"/>
          </w:tcPr>
          <w:p w:rsidR="006D76E9" w:rsidRPr="00F2340D" w:rsidRDefault="006D76E9" w:rsidP="00DD25FF">
            <w:pPr>
              <w:tabs>
                <w:tab w:val="left" w:pos="921"/>
              </w:tabs>
              <w:rPr>
                <w:rFonts w:asciiTheme="majorHAnsi" w:hAnsiTheme="majorHAnsi" w:cstheme="majorHAnsi"/>
                <w:sz w:val="18"/>
                <w:szCs w:val="18"/>
              </w:rPr>
            </w:pPr>
          </w:p>
        </w:tc>
        <w:tc>
          <w:tcPr>
            <w:tcW w:w="992" w:type="dxa"/>
          </w:tcPr>
          <w:p w:rsidR="006D76E9" w:rsidRPr="00F2340D" w:rsidRDefault="006D76E9" w:rsidP="00DD25FF">
            <w:pPr>
              <w:tabs>
                <w:tab w:val="left" w:pos="921"/>
              </w:tabs>
              <w:jc w:val="center"/>
              <w:rPr>
                <w:rFonts w:asciiTheme="majorHAnsi" w:hAnsiTheme="majorHAnsi" w:cstheme="majorHAnsi"/>
                <w:sz w:val="18"/>
                <w:szCs w:val="18"/>
              </w:rPr>
            </w:pPr>
          </w:p>
          <w:p w:rsidR="006D76E9" w:rsidRPr="00F2340D" w:rsidRDefault="006D76E9" w:rsidP="00DD25FF">
            <w:pPr>
              <w:tabs>
                <w:tab w:val="left" w:pos="921"/>
              </w:tabs>
              <w:jc w:val="center"/>
              <w:rPr>
                <w:rFonts w:asciiTheme="majorHAnsi" w:hAnsiTheme="majorHAnsi" w:cstheme="majorHAnsi"/>
                <w:sz w:val="18"/>
                <w:szCs w:val="18"/>
              </w:rPr>
            </w:pPr>
            <w:r w:rsidRPr="00F2340D">
              <w:rPr>
                <w:rFonts w:asciiTheme="majorHAnsi" w:hAnsiTheme="majorHAnsi" w:cstheme="majorHAnsi"/>
                <w:sz w:val="18"/>
                <w:szCs w:val="18"/>
              </w:rPr>
              <w:t>-</w:t>
            </w:r>
          </w:p>
        </w:tc>
        <w:tc>
          <w:tcPr>
            <w:tcW w:w="284" w:type="dxa"/>
            <w:shd w:val="clear" w:color="auto" w:fill="BFBFBF" w:themeFill="background1" w:themeFillShade="BF"/>
          </w:tcPr>
          <w:p w:rsidR="006D76E9" w:rsidRPr="00F2340D" w:rsidRDefault="006D76E9" w:rsidP="00DD25FF">
            <w:pPr>
              <w:tabs>
                <w:tab w:val="left" w:pos="921"/>
              </w:tabs>
              <w:rPr>
                <w:rFonts w:asciiTheme="majorHAnsi" w:hAnsiTheme="majorHAnsi" w:cstheme="majorHAnsi"/>
                <w:sz w:val="18"/>
                <w:szCs w:val="18"/>
              </w:rPr>
            </w:pP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0.95(0.5, 1.33)</w:t>
            </w: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0.98(0.55, 1.36)</w:t>
            </w:r>
          </w:p>
        </w:tc>
        <w:tc>
          <w:tcPr>
            <w:tcW w:w="993" w:type="dxa"/>
            <w:shd w:val="clear" w:color="auto" w:fill="FF33CC"/>
          </w:tcPr>
          <w:p w:rsidR="006D76E9" w:rsidRPr="00F2340D" w:rsidRDefault="006D76E9" w:rsidP="00DD25FF">
            <w:pPr>
              <w:tabs>
                <w:tab w:val="left" w:pos="921"/>
              </w:tabs>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IBNor</w:t>
            </w:r>
          </w:p>
        </w:tc>
        <w:tc>
          <w:tcPr>
            <w:tcW w:w="850" w:type="dxa"/>
          </w:tcPr>
          <w:p w:rsidR="006D76E9" w:rsidRPr="00F2340D" w:rsidRDefault="006D76E9" w:rsidP="00DD25FF">
            <w:pPr>
              <w:tabs>
                <w:tab w:val="left" w:pos="921"/>
              </w:tabs>
              <w:rPr>
                <w:rFonts w:asciiTheme="majorHAnsi" w:hAnsiTheme="majorHAnsi" w:cstheme="majorHAnsi"/>
                <w:sz w:val="18"/>
                <w:szCs w:val="18"/>
              </w:rPr>
            </w:pPr>
          </w:p>
        </w:tc>
        <w:tc>
          <w:tcPr>
            <w:tcW w:w="1134" w:type="dxa"/>
          </w:tcPr>
          <w:p w:rsidR="006D76E9" w:rsidRPr="00F2340D" w:rsidRDefault="006D76E9" w:rsidP="00DD25FF">
            <w:pPr>
              <w:tabs>
                <w:tab w:val="left" w:pos="921"/>
              </w:tabs>
              <w:jc w:val="center"/>
              <w:rPr>
                <w:rFonts w:asciiTheme="majorHAnsi" w:hAnsiTheme="majorHAnsi" w:cstheme="majorHAnsi"/>
                <w:sz w:val="18"/>
                <w:szCs w:val="18"/>
              </w:rPr>
            </w:pPr>
          </w:p>
          <w:p w:rsidR="006D76E9" w:rsidRPr="00F2340D" w:rsidRDefault="006D76E9" w:rsidP="00DD25FF">
            <w:pPr>
              <w:tabs>
                <w:tab w:val="left" w:pos="921"/>
              </w:tabs>
              <w:jc w:val="center"/>
              <w:rPr>
                <w:rFonts w:asciiTheme="majorHAnsi" w:hAnsiTheme="majorHAnsi" w:cstheme="majorHAnsi"/>
                <w:sz w:val="18"/>
                <w:szCs w:val="18"/>
              </w:rPr>
            </w:pPr>
            <w:r w:rsidRPr="00F2340D">
              <w:rPr>
                <w:rFonts w:asciiTheme="majorHAnsi" w:hAnsiTheme="majorHAnsi" w:cstheme="majorHAnsi"/>
                <w:sz w:val="18"/>
                <w:szCs w:val="18"/>
              </w:rPr>
              <w:t>-</w:t>
            </w:r>
          </w:p>
        </w:tc>
      </w:tr>
      <w:tr w:rsidR="006D76E9" w:rsidTr="00DD25FF">
        <w:trPr>
          <w:trHeight w:val="982"/>
        </w:trPr>
        <w:tc>
          <w:tcPr>
            <w:tcW w:w="851"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1.76(0.82, 2.74)</w:t>
            </w:r>
          </w:p>
        </w:tc>
        <w:tc>
          <w:tcPr>
            <w:tcW w:w="850"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.6(-.09, 1.31</w:t>
            </w:r>
          </w:p>
        </w:tc>
        <w:tc>
          <w:tcPr>
            <w:tcW w:w="851"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.45(-0.8, 1.72)</w:t>
            </w:r>
          </w:p>
        </w:tc>
        <w:tc>
          <w:tcPr>
            <w:tcW w:w="850" w:type="dxa"/>
            <w:shd w:val="clear" w:color="auto" w:fill="FFC000"/>
          </w:tcPr>
          <w:p w:rsidR="006D76E9" w:rsidRPr="00F2340D" w:rsidRDefault="006D76E9" w:rsidP="00DD25FF">
            <w:pPr>
              <w:tabs>
                <w:tab w:val="left" w:pos="921"/>
              </w:tabs>
              <w:jc w:val="center"/>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RIS</w:t>
            </w:r>
          </w:p>
        </w:tc>
        <w:tc>
          <w:tcPr>
            <w:tcW w:w="993"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2.4(1.5, 3.3)</w:t>
            </w:r>
          </w:p>
        </w:tc>
        <w:tc>
          <w:tcPr>
            <w:tcW w:w="283" w:type="dxa"/>
            <w:shd w:val="clear" w:color="auto" w:fill="BFBFBF" w:themeFill="background1" w:themeFillShade="BF"/>
          </w:tcPr>
          <w:p w:rsidR="006D76E9" w:rsidRPr="00F2340D" w:rsidRDefault="006D76E9" w:rsidP="00DD25FF">
            <w:pPr>
              <w:tabs>
                <w:tab w:val="left" w:pos="921"/>
              </w:tabs>
              <w:rPr>
                <w:rFonts w:asciiTheme="majorHAnsi" w:hAnsiTheme="majorHAnsi" w:cstheme="majorHAnsi"/>
                <w:sz w:val="18"/>
                <w:szCs w:val="18"/>
              </w:rPr>
            </w:pPr>
          </w:p>
        </w:tc>
        <w:tc>
          <w:tcPr>
            <w:tcW w:w="1134"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0.76(0.5, 1.07)</w:t>
            </w: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0.88(0.6, 1.22)</w:t>
            </w:r>
          </w:p>
        </w:tc>
        <w:tc>
          <w:tcPr>
            <w:tcW w:w="851"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0.91(0.37, 1.82)</w:t>
            </w:r>
          </w:p>
        </w:tc>
        <w:tc>
          <w:tcPr>
            <w:tcW w:w="992" w:type="dxa"/>
            <w:shd w:val="clear" w:color="auto" w:fill="BDD6EE" w:themeFill="accent1" w:themeFillTint="66"/>
          </w:tcPr>
          <w:p w:rsidR="006D76E9" w:rsidRPr="00F2340D" w:rsidRDefault="006D76E9" w:rsidP="00DD25FF">
            <w:pPr>
              <w:tabs>
                <w:tab w:val="left" w:pos="921"/>
              </w:tabs>
              <w:jc w:val="center"/>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RIS</w:t>
            </w: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0.54(0.39, 0.69)</w:t>
            </w:r>
          </w:p>
        </w:tc>
        <w:tc>
          <w:tcPr>
            <w:tcW w:w="284" w:type="dxa"/>
            <w:shd w:val="clear" w:color="auto" w:fill="BFBFBF" w:themeFill="background1" w:themeFillShade="BF"/>
          </w:tcPr>
          <w:p w:rsidR="006D76E9" w:rsidRPr="00F2340D" w:rsidRDefault="006D76E9" w:rsidP="00DD25FF">
            <w:pPr>
              <w:tabs>
                <w:tab w:val="left" w:pos="921"/>
              </w:tabs>
              <w:rPr>
                <w:rFonts w:asciiTheme="majorHAnsi" w:hAnsiTheme="majorHAnsi" w:cstheme="majorHAnsi"/>
                <w:sz w:val="18"/>
                <w:szCs w:val="18"/>
              </w:rPr>
            </w:pP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0.92(0.65, 1.11)</w:t>
            </w: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0.93(0.74, 1.11)</w:t>
            </w:r>
          </w:p>
        </w:tc>
        <w:tc>
          <w:tcPr>
            <w:tcW w:w="993"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0.99(0.63. 1.5)</w:t>
            </w:r>
          </w:p>
        </w:tc>
        <w:tc>
          <w:tcPr>
            <w:tcW w:w="850" w:type="dxa"/>
            <w:shd w:val="clear" w:color="auto" w:fill="FF33CC"/>
          </w:tcPr>
          <w:p w:rsidR="006D76E9" w:rsidRPr="00F2340D" w:rsidRDefault="006D76E9" w:rsidP="00DD25FF">
            <w:pPr>
              <w:tabs>
                <w:tab w:val="left" w:pos="921"/>
              </w:tabs>
              <w:jc w:val="center"/>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ALN</w:t>
            </w:r>
          </w:p>
        </w:tc>
        <w:tc>
          <w:tcPr>
            <w:tcW w:w="1134" w:type="dxa"/>
          </w:tcPr>
          <w:p w:rsidR="006D76E9" w:rsidRPr="00F2340D" w:rsidRDefault="006D76E9" w:rsidP="00DD25FF">
            <w:pPr>
              <w:tabs>
                <w:tab w:val="left" w:pos="921"/>
              </w:tabs>
              <w:jc w:val="center"/>
              <w:rPr>
                <w:rFonts w:asciiTheme="majorHAnsi" w:hAnsiTheme="majorHAnsi" w:cstheme="majorHAnsi"/>
                <w:sz w:val="18"/>
                <w:szCs w:val="18"/>
              </w:rPr>
            </w:pPr>
          </w:p>
          <w:p w:rsidR="006D76E9" w:rsidRPr="00F2340D" w:rsidRDefault="006D76E9" w:rsidP="00DD25FF">
            <w:pPr>
              <w:tabs>
                <w:tab w:val="left" w:pos="921"/>
              </w:tabs>
              <w:jc w:val="center"/>
              <w:rPr>
                <w:rFonts w:asciiTheme="majorHAnsi" w:hAnsiTheme="majorHAnsi" w:cstheme="majorHAnsi"/>
                <w:sz w:val="18"/>
                <w:szCs w:val="18"/>
              </w:rPr>
            </w:pPr>
            <w:r w:rsidRPr="00F2340D">
              <w:rPr>
                <w:rFonts w:asciiTheme="majorHAnsi" w:hAnsiTheme="majorHAnsi" w:cstheme="majorHAnsi"/>
                <w:sz w:val="18"/>
                <w:szCs w:val="18"/>
              </w:rPr>
              <w:t>-</w:t>
            </w:r>
          </w:p>
        </w:tc>
      </w:tr>
      <w:tr w:rsidR="006D76E9" w:rsidTr="00DD25FF">
        <w:trPr>
          <w:trHeight w:val="850"/>
        </w:trPr>
        <w:tc>
          <w:tcPr>
            <w:tcW w:w="851"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4.02(3.2, 4.84)</w:t>
            </w:r>
          </w:p>
        </w:tc>
        <w:tc>
          <w:tcPr>
            <w:tcW w:w="850"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2.86(2.37, 3.36)</w:t>
            </w:r>
          </w:p>
        </w:tc>
        <w:tc>
          <w:tcPr>
            <w:tcW w:w="851"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2.7(1.56, 3.86)</w:t>
            </w:r>
          </w:p>
        </w:tc>
        <w:tc>
          <w:tcPr>
            <w:tcW w:w="850"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2.25(1.61, 2.87)</w:t>
            </w:r>
          </w:p>
        </w:tc>
        <w:tc>
          <w:tcPr>
            <w:tcW w:w="993" w:type="dxa"/>
            <w:shd w:val="clear" w:color="auto" w:fill="FFC000"/>
          </w:tcPr>
          <w:p w:rsidR="006D76E9" w:rsidRPr="00F2340D" w:rsidRDefault="006D76E9" w:rsidP="00DD25FF">
            <w:pPr>
              <w:tabs>
                <w:tab w:val="left" w:pos="921"/>
              </w:tabs>
              <w:jc w:val="center"/>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PLB</w:t>
            </w:r>
          </w:p>
        </w:tc>
        <w:tc>
          <w:tcPr>
            <w:tcW w:w="283" w:type="dxa"/>
            <w:shd w:val="clear" w:color="auto" w:fill="BFBFBF" w:themeFill="background1" w:themeFillShade="BF"/>
          </w:tcPr>
          <w:p w:rsidR="006D76E9" w:rsidRPr="00F2340D" w:rsidRDefault="006D76E9" w:rsidP="00DD25FF">
            <w:pPr>
              <w:tabs>
                <w:tab w:val="left" w:pos="921"/>
              </w:tabs>
              <w:rPr>
                <w:rFonts w:asciiTheme="majorHAnsi" w:hAnsiTheme="majorHAnsi" w:cstheme="majorHAnsi"/>
                <w:sz w:val="18"/>
                <w:szCs w:val="18"/>
              </w:rPr>
            </w:pPr>
          </w:p>
        </w:tc>
        <w:tc>
          <w:tcPr>
            <w:tcW w:w="1134"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0.38(0.28, 0.49)</w:t>
            </w: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0.44(0.33, 0.57)</w:t>
            </w:r>
          </w:p>
        </w:tc>
        <w:tc>
          <w:tcPr>
            <w:tcW w:w="851"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0.43(0.2, 0.94)</w:t>
            </w:r>
          </w:p>
        </w:tc>
        <w:tc>
          <w:tcPr>
            <w:tcW w:w="992"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0.5(0.37, 0.66)</w:t>
            </w:r>
          </w:p>
        </w:tc>
        <w:tc>
          <w:tcPr>
            <w:tcW w:w="992" w:type="dxa"/>
            <w:shd w:val="clear" w:color="auto" w:fill="BDD6EE" w:themeFill="accent1" w:themeFillTint="66"/>
          </w:tcPr>
          <w:p w:rsidR="006D76E9" w:rsidRPr="00F2340D" w:rsidRDefault="006D76E9" w:rsidP="00DD25FF">
            <w:pPr>
              <w:tabs>
                <w:tab w:val="left" w:pos="921"/>
              </w:tabs>
              <w:jc w:val="center"/>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PLB</w:t>
            </w:r>
          </w:p>
        </w:tc>
        <w:tc>
          <w:tcPr>
            <w:tcW w:w="284" w:type="dxa"/>
            <w:shd w:val="clear" w:color="auto" w:fill="BFBFBF" w:themeFill="background1" w:themeFillShade="BF"/>
          </w:tcPr>
          <w:p w:rsidR="006D76E9" w:rsidRPr="00F2340D" w:rsidRDefault="006D76E9" w:rsidP="00DD25FF">
            <w:pPr>
              <w:tabs>
                <w:tab w:val="left" w:pos="921"/>
              </w:tabs>
              <w:rPr>
                <w:rFonts w:asciiTheme="majorHAnsi" w:hAnsiTheme="majorHAnsi" w:cstheme="majorHAnsi"/>
                <w:sz w:val="18"/>
                <w:szCs w:val="18"/>
              </w:rPr>
            </w:pPr>
          </w:p>
        </w:tc>
        <w:tc>
          <w:tcPr>
            <w:tcW w:w="992" w:type="dxa"/>
          </w:tcPr>
          <w:p w:rsidR="006D76E9" w:rsidRPr="00F2340D" w:rsidRDefault="006D76E9" w:rsidP="00DD25FF">
            <w:pPr>
              <w:tabs>
                <w:tab w:val="left" w:pos="921"/>
              </w:tabs>
              <w:rPr>
                <w:rFonts w:asciiTheme="majorHAnsi" w:hAnsiTheme="majorHAnsi" w:cstheme="majorHAnsi"/>
                <w:sz w:val="18"/>
                <w:szCs w:val="18"/>
              </w:rPr>
            </w:pPr>
            <w:r>
              <w:rPr>
                <w:rFonts w:asciiTheme="majorHAnsi" w:hAnsiTheme="majorHAnsi" w:cstheme="majorHAnsi"/>
                <w:sz w:val="18"/>
                <w:szCs w:val="18"/>
              </w:rPr>
              <w:t>0</w:t>
            </w:r>
            <w:r w:rsidRPr="00F2340D">
              <w:rPr>
                <w:rFonts w:asciiTheme="majorHAnsi" w:hAnsiTheme="majorHAnsi" w:cstheme="majorHAnsi"/>
                <w:sz w:val="18"/>
                <w:szCs w:val="18"/>
              </w:rPr>
              <w:t>.70(</w:t>
            </w:r>
            <w:r>
              <w:rPr>
                <w:rFonts w:asciiTheme="majorHAnsi" w:hAnsiTheme="majorHAnsi" w:cstheme="majorHAnsi"/>
                <w:sz w:val="18"/>
                <w:szCs w:val="18"/>
              </w:rPr>
              <w:t>0</w:t>
            </w:r>
            <w:r w:rsidRPr="00F2340D">
              <w:rPr>
                <w:rFonts w:asciiTheme="majorHAnsi" w:hAnsiTheme="majorHAnsi" w:cstheme="majorHAnsi"/>
                <w:sz w:val="18"/>
                <w:szCs w:val="18"/>
              </w:rPr>
              <w:t xml:space="preserve">.53, </w:t>
            </w:r>
            <w:r>
              <w:rPr>
                <w:rFonts w:asciiTheme="majorHAnsi" w:hAnsiTheme="majorHAnsi" w:cstheme="majorHAnsi"/>
                <w:sz w:val="18"/>
                <w:szCs w:val="18"/>
              </w:rPr>
              <w:t>0</w:t>
            </w:r>
            <w:r w:rsidRPr="00F2340D">
              <w:rPr>
                <w:rFonts w:asciiTheme="majorHAnsi" w:hAnsiTheme="majorHAnsi" w:cstheme="majorHAnsi"/>
                <w:sz w:val="18"/>
                <w:szCs w:val="18"/>
              </w:rPr>
              <w:t>.84)</w:t>
            </w:r>
          </w:p>
        </w:tc>
        <w:tc>
          <w:tcPr>
            <w:tcW w:w="992" w:type="dxa"/>
          </w:tcPr>
          <w:p w:rsidR="006D76E9" w:rsidRPr="00F2340D" w:rsidRDefault="006D76E9" w:rsidP="00DD25FF">
            <w:pPr>
              <w:tabs>
                <w:tab w:val="left" w:pos="921"/>
              </w:tabs>
              <w:rPr>
                <w:rFonts w:asciiTheme="majorHAnsi" w:hAnsiTheme="majorHAnsi" w:cstheme="majorHAnsi"/>
                <w:sz w:val="18"/>
                <w:szCs w:val="18"/>
              </w:rPr>
            </w:pPr>
            <w:r>
              <w:rPr>
                <w:rFonts w:asciiTheme="majorHAnsi" w:hAnsiTheme="majorHAnsi" w:cstheme="majorHAnsi"/>
                <w:sz w:val="18"/>
                <w:szCs w:val="18"/>
              </w:rPr>
              <w:t>0</w:t>
            </w:r>
            <w:r w:rsidRPr="00F2340D">
              <w:rPr>
                <w:rFonts w:asciiTheme="majorHAnsi" w:hAnsiTheme="majorHAnsi" w:cstheme="majorHAnsi"/>
                <w:sz w:val="18"/>
                <w:szCs w:val="18"/>
              </w:rPr>
              <w:t>.71(</w:t>
            </w:r>
            <w:r>
              <w:rPr>
                <w:rFonts w:asciiTheme="majorHAnsi" w:hAnsiTheme="majorHAnsi" w:cstheme="majorHAnsi"/>
                <w:sz w:val="18"/>
                <w:szCs w:val="18"/>
              </w:rPr>
              <w:t>0</w:t>
            </w:r>
            <w:r w:rsidRPr="00F2340D">
              <w:rPr>
                <w:rFonts w:asciiTheme="majorHAnsi" w:hAnsiTheme="majorHAnsi" w:cstheme="majorHAnsi"/>
                <w:sz w:val="18"/>
                <w:szCs w:val="18"/>
              </w:rPr>
              <w:t xml:space="preserve">.61, </w:t>
            </w:r>
            <w:r>
              <w:rPr>
                <w:rFonts w:asciiTheme="majorHAnsi" w:hAnsiTheme="majorHAnsi" w:cstheme="majorHAnsi"/>
                <w:sz w:val="18"/>
                <w:szCs w:val="18"/>
              </w:rPr>
              <w:t>0</w:t>
            </w:r>
            <w:r w:rsidRPr="00F2340D">
              <w:rPr>
                <w:rFonts w:asciiTheme="majorHAnsi" w:hAnsiTheme="majorHAnsi" w:cstheme="majorHAnsi"/>
                <w:sz w:val="18"/>
                <w:szCs w:val="18"/>
              </w:rPr>
              <w:t>.81)</w:t>
            </w:r>
          </w:p>
        </w:tc>
        <w:tc>
          <w:tcPr>
            <w:tcW w:w="993" w:type="dxa"/>
          </w:tcPr>
          <w:p w:rsidR="006D76E9" w:rsidRPr="00F2340D" w:rsidRDefault="006D76E9" w:rsidP="00DD25FF">
            <w:pPr>
              <w:tabs>
                <w:tab w:val="left" w:pos="921"/>
              </w:tabs>
              <w:rPr>
                <w:rFonts w:asciiTheme="majorHAnsi" w:hAnsiTheme="majorHAnsi" w:cstheme="majorHAnsi"/>
                <w:sz w:val="18"/>
                <w:szCs w:val="18"/>
              </w:rPr>
            </w:pPr>
            <w:r>
              <w:rPr>
                <w:rFonts w:asciiTheme="majorHAnsi" w:hAnsiTheme="majorHAnsi" w:cstheme="majorHAnsi"/>
                <w:sz w:val="18"/>
                <w:szCs w:val="18"/>
              </w:rPr>
              <w:t>0</w:t>
            </w:r>
            <w:r w:rsidRPr="00F2340D">
              <w:rPr>
                <w:rFonts w:asciiTheme="majorHAnsi" w:hAnsiTheme="majorHAnsi" w:cstheme="majorHAnsi"/>
                <w:sz w:val="18"/>
                <w:szCs w:val="18"/>
              </w:rPr>
              <w:t>.75(</w:t>
            </w:r>
            <w:r>
              <w:rPr>
                <w:rFonts w:asciiTheme="majorHAnsi" w:hAnsiTheme="majorHAnsi" w:cstheme="majorHAnsi"/>
                <w:sz w:val="18"/>
                <w:szCs w:val="18"/>
              </w:rPr>
              <w:t>0</w:t>
            </w:r>
            <w:r w:rsidRPr="00F2340D">
              <w:rPr>
                <w:rFonts w:asciiTheme="majorHAnsi" w:hAnsiTheme="majorHAnsi" w:cstheme="majorHAnsi"/>
                <w:sz w:val="18"/>
                <w:szCs w:val="18"/>
              </w:rPr>
              <w:t>.51, 1.26)</w:t>
            </w:r>
          </w:p>
        </w:tc>
        <w:tc>
          <w:tcPr>
            <w:tcW w:w="850" w:type="dxa"/>
          </w:tcPr>
          <w:p w:rsidR="006D76E9" w:rsidRPr="00F2340D" w:rsidRDefault="006D76E9" w:rsidP="00DD25FF">
            <w:pPr>
              <w:tabs>
                <w:tab w:val="left" w:pos="921"/>
              </w:tabs>
              <w:rPr>
                <w:rFonts w:asciiTheme="majorHAnsi" w:hAnsiTheme="majorHAnsi" w:cstheme="majorHAnsi"/>
                <w:sz w:val="18"/>
                <w:szCs w:val="18"/>
              </w:rPr>
            </w:pPr>
            <w:r w:rsidRPr="00F2340D">
              <w:rPr>
                <w:rFonts w:asciiTheme="majorHAnsi" w:hAnsiTheme="majorHAnsi" w:cstheme="majorHAnsi"/>
                <w:sz w:val="18"/>
                <w:szCs w:val="18"/>
              </w:rPr>
              <w:t xml:space="preserve">0.77(0.63, </w:t>
            </w:r>
            <w:r>
              <w:rPr>
                <w:rFonts w:asciiTheme="majorHAnsi" w:hAnsiTheme="majorHAnsi" w:cstheme="majorHAnsi"/>
                <w:sz w:val="18"/>
                <w:szCs w:val="18"/>
              </w:rPr>
              <w:t>0</w:t>
            </w:r>
            <w:r w:rsidRPr="00F2340D">
              <w:rPr>
                <w:rFonts w:asciiTheme="majorHAnsi" w:hAnsiTheme="majorHAnsi" w:cstheme="majorHAnsi"/>
                <w:sz w:val="18"/>
                <w:szCs w:val="18"/>
              </w:rPr>
              <w:t>.91)</w:t>
            </w:r>
          </w:p>
        </w:tc>
        <w:tc>
          <w:tcPr>
            <w:tcW w:w="1134" w:type="dxa"/>
            <w:shd w:val="clear" w:color="auto" w:fill="FF33CC"/>
          </w:tcPr>
          <w:p w:rsidR="006D76E9" w:rsidRPr="00F2340D" w:rsidRDefault="006D76E9" w:rsidP="00DD25FF">
            <w:pPr>
              <w:tabs>
                <w:tab w:val="left" w:pos="921"/>
              </w:tabs>
              <w:jc w:val="center"/>
              <w:rPr>
                <w:rFonts w:asciiTheme="majorHAnsi" w:hAnsiTheme="majorHAnsi" w:cstheme="majorHAnsi"/>
                <w:b/>
                <w:sz w:val="18"/>
                <w:szCs w:val="18"/>
              </w:rPr>
            </w:pPr>
          </w:p>
          <w:p w:rsidR="006D76E9" w:rsidRPr="00F2340D" w:rsidRDefault="006D76E9" w:rsidP="00DD25FF">
            <w:pPr>
              <w:tabs>
                <w:tab w:val="left" w:pos="921"/>
              </w:tabs>
              <w:jc w:val="center"/>
              <w:rPr>
                <w:rFonts w:asciiTheme="majorHAnsi" w:hAnsiTheme="majorHAnsi" w:cstheme="majorHAnsi"/>
                <w:b/>
                <w:sz w:val="18"/>
                <w:szCs w:val="18"/>
              </w:rPr>
            </w:pPr>
            <w:r w:rsidRPr="00F2340D">
              <w:rPr>
                <w:rFonts w:asciiTheme="majorHAnsi" w:hAnsiTheme="majorHAnsi" w:cstheme="majorHAnsi"/>
                <w:b/>
                <w:sz w:val="18"/>
                <w:szCs w:val="18"/>
              </w:rPr>
              <w:t>PLB</w:t>
            </w:r>
          </w:p>
        </w:tc>
      </w:tr>
      <w:tr w:rsidR="006D76E9" w:rsidTr="00DD25FF">
        <w:trPr>
          <w:trHeight w:val="341"/>
        </w:trPr>
        <w:tc>
          <w:tcPr>
            <w:tcW w:w="14884" w:type="dxa"/>
            <w:gridSpan w:val="17"/>
          </w:tcPr>
          <w:p w:rsidR="006D76E9" w:rsidRPr="00630EFB" w:rsidRDefault="006D76E9" w:rsidP="00DD25FF">
            <w:pPr>
              <w:tabs>
                <w:tab w:val="left" w:pos="921"/>
              </w:tabs>
              <w:rPr>
                <w:rFonts w:ascii="Times New Roman" w:hAnsi="Times New Roman" w:cs="Times New Roman"/>
                <w:szCs w:val="20"/>
              </w:rPr>
            </w:pPr>
            <w:r w:rsidRPr="00630EFB">
              <w:rPr>
                <w:rFonts w:ascii="Times New Roman" w:hAnsi="Times New Roman" w:cs="Times New Roman"/>
                <w:b/>
                <w:i/>
                <w:szCs w:val="20"/>
              </w:rPr>
              <w:t xml:space="preserve">Note. </w:t>
            </w:r>
            <w:r w:rsidRPr="00630EFB">
              <w:rPr>
                <w:rFonts w:ascii="Times New Roman" w:hAnsi="Times New Roman" w:cs="Times New Roman"/>
                <w:szCs w:val="20"/>
              </w:rPr>
              <w:t>ALN = Alendronate; IBN-oral: Ibandronate 150mg; PLB: Placebo; RIS: Risedronate; ZOL: Zoledronate.</w:t>
            </w:r>
          </w:p>
          <w:p w:rsidR="006D76E9" w:rsidRPr="00486DC1" w:rsidRDefault="006D76E9" w:rsidP="00DD25FF">
            <w:pPr>
              <w:tabs>
                <w:tab w:val="left" w:pos="921"/>
              </w:tabs>
              <w:rPr>
                <w:rFonts w:asciiTheme="majorHAnsi" w:hAnsiTheme="majorHAnsi" w:cstheme="majorHAnsi"/>
                <w:sz w:val="24"/>
                <w:szCs w:val="24"/>
              </w:rPr>
            </w:pPr>
            <w:r w:rsidRPr="00630EFB">
              <w:rPr>
                <w:rFonts w:ascii="Times New Roman" w:hAnsi="Times New Roman" w:cs="Times New Roman"/>
                <w:szCs w:val="20"/>
              </w:rPr>
              <w:t>Treatments are reported in order of relative ranking for efficacy. Comparisons between treatments should be read from left to right, and their hazard ratio is in the cell in common between the column-defining treatment and the row-defining treatment. Hazard ratios (HR) &lt; 1 favour the column-defining treatment for the network estimates and the row-defining treatment for the direct estimates</w:t>
            </w:r>
          </w:p>
        </w:tc>
      </w:tr>
    </w:tbl>
    <w:p w:rsidR="00A73579" w:rsidRPr="000E7106" w:rsidRDefault="00A73579" w:rsidP="000E7106">
      <w:pPr>
        <w:tabs>
          <w:tab w:val="left" w:pos="3885"/>
        </w:tabs>
      </w:pPr>
      <w:bookmarkStart w:id="0" w:name="_GoBack"/>
      <w:bookmarkEnd w:id="0"/>
    </w:p>
    <w:sectPr w:rsidR="00A73579" w:rsidRPr="000E7106" w:rsidSect="00A73579">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79"/>
    <w:rsid w:val="000E7106"/>
    <w:rsid w:val="00334069"/>
    <w:rsid w:val="003A5207"/>
    <w:rsid w:val="003B5980"/>
    <w:rsid w:val="006D76E9"/>
    <w:rsid w:val="00705A6A"/>
    <w:rsid w:val="0074105A"/>
    <w:rsid w:val="00863E2F"/>
    <w:rsid w:val="008846D6"/>
    <w:rsid w:val="00A73579"/>
    <w:rsid w:val="00BA4A05"/>
    <w:rsid w:val="00CB76BB"/>
    <w:rsid w:val="00D51E34"/>
    <w:rsid w:val="00F067E3"/>
    <w:rsid w:val="00F421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B93B4-30C9-482A-A9D7-DECC73E8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73A6-B71A-4193-BDF0-3BC6F4DB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267</Words>
  <Characters>1527</Characters>
  <Application>Microsoft Office Word</Application>
  <DocSecurity>0</DocSecurity>
  <Lines>12</Lines>
  <Paragraphs>3</Paragraphs>
  <ScaleCrop>false</ScaleCrop>
  <Company>University of Nottingham</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Bastounis</dc:creator>
  <cp:keywords/>
  <dc:description/>
  <cp:lastModifiedBy>Anastasios Bastounis</cp:lastModifiedBy>
  <cp:revision>5</cp:revision>
  <dcterms:created xsi:type="dcterms:W3CDTF">2021-11-14T22:35:00Z</dcterms:created>
  <dcterms:modified xsi:type="dcterms:W3CDTF">2021-11-16T23:49:00Z</dcterms:modified>
</cp:coreProperties>
</file>