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658A" w14:textId="220720EE" w:rsidR="002C6337" w:rsidRPr="00134855" w:rsidRDefault="002C6337" w:rsidP="00134855">
      <w:pPr>
        <w:pStyle w:val="NoSpacing"/>
        <w:spacing w:line="480" w:lineRule="auto"/>
        <w:jc w:val="center"/>
        <w:rPr>
          <w:rFonts w:ascii="Times New Roman" w:hAnsi="Times New Roman" w:cs="Times New Roman"/>
          <w:b/>
          <w:bCs/>
          <w:sz w:val="24"/>
          <w:szCs w:val="24"/>
        </w:rPr>
      </w:pPr>
      <w:r w:rsidRPr="00134855">
        <w:rPr>
          <w:rFonts w:ascii="Times New Roman" w:hAnsi="Times New Roman" w:cs="Times New Roman"/>
          <w:b/>
          <w:bCs/>
          <w:color w:val="000000"/>
          <w:sz w:val="24"/>
          <w:szCs w:val="24"/>
        </w:rPr>
        <w:t>Abstract</w:t>
      </w:r>
    </w:p>
    <w:p w14:paraId="14B42678" w14:textId="1E51D4DD" w:rsidR="002C6337" w:rsidRPr="00134855" w:rsidRDefault="002C6337" w:rsidP="00134855">
      <w:pPr>
        <w:pStyle w:val="NoSpacing"/>
        <w:spacing w:line="480" w:lineRule="auto"/>
        <w:rPr>
          <w:rFonts w:ascii="Times New Roman" w:hAnsi="Times New Roman" w:cs="Times New Roman"/>
          <w:sz w:val="24"/>
          <w:szCs w:val="24"/>
        </w:rPr>
      </w:pPr>
      <w:r w:rsidRPr="00134855">
        <w:rPr>
          <w:rStyle w:val="apple-tab-span"/>
          <w:rFonts w:ascii="Times New Roman" w:hAnsi="Times New Roman" w:cs="Times New Roman"/>
          <w:b/>
          <w:bCs/>
          <w:color w:val="000000"/>
          <w:sz w:val="24"/>
          <w:szCs w:val="24"/>
        </w:rPr>
        <w:tab/>
      </w:r>
      <w:r w:rsidRPr="00134855">
        <w:rPr>
          <w:rFonts w:ascii="Times New Roman" w:hAnsi="Times New Roman" w:cs="Times New Roman"/>
          <w:color w:val="000000"/>
          <w:sz w:val="24"/>
          <w:szCs w:val="24"/>
        </w:rPr>
        <w:t xml:space="preserve">The #MeToo movement has </w:t>
      </w:r>
      <w:r w:rsidR="005D7A67">
        <w:rPr>
          <w:rFonts w:ascii="Times New Roman" w:hAnsi="Times New Roman" w:cs="Times New Roman"/>
          <w:color w:val="000000"/>
          <w:sz w:val="24"/>
          <w:szCs w:val="24"/>
        </w:rPr>
        <w:t>facilitated</w:t>
      </w:r>
      <w:r w:rsidRPr="00134855">
        <w:rPr>
          <w:rFonts w:ascii="Times New Roman" w:hAnsi="Times New Roman" w:cs="Times New Roman"/>
          <w:color w:val="000000"/>
          <w:sz w:val="24"/>
          <w:szCs w:val="24"/>
        </w:rPr>
        <w:t xml:space="preserve"> a growing awareness in the UK </w:t>
      </w:r>
      <w:r w:rsidR="005D7A67">
        <w:rPr>
          <w:rFonts w:ascii="Times New Roman" w:hAnsi="Times New Roman" w:cs="Times New Roman"/>
          <w:color w:val="000000"/>
          <w:sz w:val="24"/>
          <w:szCs w:val="24"/>
        </w:rPr>
        <w:t>of</w:t>
      </w:r>
      <w:r w:rsidRPr="00134855">
        <w:rPr>
          <w:rFonts w:ascii="Times New Roman" w:hAnsi="Times New Roman" w:cs="Times New Roman"/>
          <w:color w:val="000000"/>
          <w:sz w:val="24"/>
          <w:szCs w:val="24"/>
        </w:rPr>
        <w:t xml:space="preserve"> rape stereotypes but there has been little research on how accurately rape is perceived in this </w:t>
      </w:r>
      <w:r w:rsidR="00340059" w:rsidRPr="00134855">
        <w:rPr>
          <w:rFonts w:ascii="Times New Roman" w:hAnsi="Times New Roman" w:cs="Times New Roman"/>
          <w:color w:val="000000"/>
          <w:sz w:val="24"/>
          <w:szCs w:val="24"/>
        </w:rPr>
        <w:t>region</w:t>
      </w:r>
      <w:r w:rsidRPr="00134855">
        <w:rPr>
          <w:rFonts w:ascii="Times New Roman" w:hAnsi="Times New Roman" w:cs="Times New Roman"/>
          <w:color w:val="000000"/>
          <w:sz w:val="24"/>
          <w:szCs w:val="24"/>
        </w:rPr>
        <w:t>, especially regarding</w:t>
      </w:r>
      <w:r w:rsidR="005D7A67">
        <w:rPr>
          <w:rFonts w:ascii="Times New Roman" w:hAnsi="Times New Roman" w:cs="Times New Roman"/>
          <w:color w:val="000000"/>
          <w:sz w:val="24"/>
          <w:szCs w:val="24"/>
        </w:rPr>
        <w:t xml:space="preserve"> demographics such as ethnicity and age</w:t>
      </w:r>
      <w:r w:rsidRPr="00134855">
        <w:rPr>
          <w:rFonts w:ascii="Times New Roman" w:hAnsi="Times New Roman" w:cs="Times New Roman"/>
          <w:color w:val="000000"/>
          <w:sz w:val="24"/>
          <w:szCs w:val="24"/>
        </w:rPr>
        <w:t xml:space="preserve">. This study recruited </w:t>
      </w:r>
      <w:r w:rsidR="000B10CE" w:rsidRPr="00134855">
        <w:rPr>
          <w:rFonts w:ascii="Times New Roman" w:hAnsi="Times New Roman" w:cs="Times New Roman"/>
          <w:color w:val="000000"/>
          <w:sz w:val="24"/>
          <w:szCs w:val="24"/>
        </w:rPr>
        <w:t>1,000</w:t>
      </w:r>
      <w:r w:rsidRPr="00134855">
        <w:rPr>
          <w:rFonts w:ascii="Times New Roman" w:hAnsi="Times New Roman" w:cs="Times New Roman"/>
          <w:color w:val="000000"/>
          <w:sz w:val="24"/>
          <w:szCs w:val="24"/>
        </w:rPr>
        <w:t xml:space="preserve"> participants, representative of the UK population, to complete an online survey prompting beliefs about rape perpetrators, rape victims, rape allegations, male rape, and motives for and consequences of rape. After carrying out frequency analyses on agree-incorrect and disagree-incorrect statements, we found that, generally, accuracy was high, although there were higher levels of stereotype acceptance for perpetrator related stereotypes. Further analysis found that in terms of demographic differences, </w:t>
      </w:r>
      <w:r w:rsidR="00F5294B">
        <w:rPr>
          <w:rFonts w:ascii="Times New Roman" w:hAnsi="Times New Roman" w:cs="Times New Roman"/>
          <w:color w:val="000000"/>
          <w:sz w:val="24"/>
          <w:szCs w:val="24"/>
        </w:rPr>
        <w:t>Black and Asian</w:t>
      </w:r>
      <w:r w:rsidRPr="00134855">
        <w:rPr>
          <w:rFonts w:ascii="Times New Roman" w:hAnsi="Times New Roman" w:cs="Times New Roman"/>
          <w:color w:val="000000"/>
          <w:sz w:val="24"/>
          <w:szCs w:val="24"/>
        </w:rPr>
        <w:t xml:space="preserve"> participants</w:t>
      </w:r>
      <w:r w:rsidR="00F5294B">
        <w:rPr>
          <w:rFonts w:ascii="Times New Roman" w:hAnsi="Times New Roman" w:cs="Times New Roman"/>
          <w:color w:val="000000"/>
          <w:sz w:val="24"/>
          <w:szCs w:val="24"/>
        </w:rPr>
        <w:t xml:space="preserve"> and men</w:t>
      </w:r>
      <w:r w:rsidRPr="00134855">
        <w:rPr>
          <w:rFonts w:ascii="Times New Roman" w:hAnsi="Times New Roman" w:cs="Times New Roman"/>
          <w:color w:val="000000"/>
          <w:sz w:val="24"/>
          <w:szCs w:val="24"/>
        </w:rPr>
        <w:t xml:space="preserve"> were significantly more likely to accept stereotypes than other demographic groups. Implications </w:t>
      </w:r>
      <w:r w:rsidR="000B10CE" w:rsidRPr="00134855">
        <w:rPr>
          <w:rFonts w:ascii="Times New Roman" w:hAnsi="Times New Roman" w:cs="Times New Roman"/>
          <w:color w:val="000000"/>
          <w:sz w:val="24"/>
          <w:szCs w:val="24"/>
        </w:rPr>
        <w:t>for</w:t>
      </w:r>
      <w:r w:rsidRPr="00134855">
        <w:rPr>
          <w:rFonts w:ascii="Times New Roman" w:hAnsi="Times New Roman" w:cs="Times New Roman"/>
          <w:color w:val="000000"/>
          <w:sz w:val="24"/>
          <w:szCs w:val="24"/>
        </w:rPr>
        <w:t xml:space="preserve"> policy and practice are discussed, including potential for jury education, </w:t>
      </w:r>
      <w:r w:rsidR="000B10CE" w:rsidRPr="00134855">
        <w:rPr>
          <w:rFonts w:ascii="Times New Roman" w:hAnsi="Times New Roman" w:cs="Times New Roman"/>
          <w:color w:val="000000"/>
          <w:sz w:val="24"/>
          <w:szCs w:val="24"/>
        </w:rPr>
        <w:t xml:space="preserve">and </w:t>
      </w:r>
      <w:r w:rsidRPr="00134855">
        <w:rPr>
          <w:rFonts w:ascii="Times New Roman" w:hAnsi="Times New Roman" w:cs="Times New Roman"/>
          <w:color w:val="000000"/>
          <w:sz w:val="24"/>
          <w:szCs w:val="24"/>
        </w:rPr>
        <w:t>educational media campaigns aimed at the demographics most likely to accept stereotypes.</w:t>
      </w:r>
    </w:p>
    <w:p w14:paraId="5E347A12" w14:textId="77777777" w:rsidR="002C6337" w:rsidRPr="00134855" w:rsidRDefault="002C6337" w:rsidP="00134855">
      <w:pPr>
        <w:pStyle w:val="NoSpacing"/>
        <w:spacing w:line="480" w:lineRule="auto"/>
        <w:rPr>
          <w:rFonts w:ascii="Times New Roman" w:hAnsi="Times New Roman" w:cs="Times New Roman"/>
          <w:sz w:val="24"/>
          <w:szCs w:val="24"/>
        </w:rPr>
      </w:pPr>
      <w:r w:rsidRPr="00134855">
        <w:rPr>
          <w:rFonts w:ascii="Times New Roman" w:hAnsi="Times New Roman" w:cs="Times New Roman"/>
          <w:sz w:val="24"/>
          <w:szCs w:val="24"/>
        </w:rPr>
        <w:br/>
      </w:r>
      <w:r w:rsidRPr="00134855">
        <w:rPr>
          <w:rFonts w:ascii="Times New Roman" w:hAnsi="Times New Roman" w:cs="Times New Roman"/>
          <w:sz w:val="24"/>
          <w:szCs w:val="24"/>
        </w:rPr>
        <w:br/>
      </w:r>
      <w:r w:rsidRPr="00134855">
        <w:rPr>
          <w:rFonts w:ascii="Times New Roman" w:hAnsi="Times New Roman" w:cs="Times New Roman"/>
          <w:sz w:val="24"/>
          <w:szCs w:val="24"/>
        </w:rPr>
        <w:br/>
      </w:r>
      <w:r w:rsidRPr="00134855">
        <w:rPr>
          <w:rFonts w:ascii="Times New Roman" w:hAnsi="Times New Roman" w:cs="Times New Roman"/>
          <w:sz w:val="24"/>
          <w:szCs w:val="24"/>
        </w:rPr>
        <w:br/>
      </w:r>
      <w:r w:rsidRPr="00134855">
        <w:rPr>
          <w:rFonts w:ascii="Times New Roman" w:hAnsi="Times New Roman" w:cs="Times New Roman"/>
          <w:sz w:val="24"/>
          <w:szCs w:val="24"/>
        </w:rPr>
        <w:br/>
      </w:r>
      <w:r w:rsidRPr="00134855">
        <w:rPr>
          <w:rFonts w:ascii="Times New Roman" w:hAnsi="Times New Roman" w:cs="Times New Roman"/>
          <w:sz w:val="24"/>
          <w:szCs w:val="24"/>
        </w:rPr>
        <w:br/>
      </w:r>
    </w:p>
    <w:p w14:paraId="22398391" w14:textId="77777777" w:rsidR="002C6337" w:rsidRPr="00134855" w:rsidRDefault="002C6337" w:rsidP="00134855">
      <w:pPr>
        <w:pStyle w:val="NoSpacing"/>
        <w:spacing w:line="480" w:lineRule="auto"/>
        <w:rPr>
          <w:rFonts w:ascii="Times New Roman" w:hAnsi="Times New Roman" w:cs="Times New Roman"/>
          <w:color w:val="000000"/>
          <w:sz w:val="24"/>
          <w:szCs w:val="24"/>
        </w:rPr>
      </w:pPr>
    </w:p>
    <w:p w14:paraId="1F9B5DE8" w14:textId="77777777" w:rsidR="002C6337" w:rsidRPr="00134855" w:rsidRDefault="002C6337" w:rsidP="00134855">
      <w:pPr>
        <w:pStyle w:val="NoSpacing"/>
        <w:spacing w:line="480" w:lineRule="auto"/>
        <w:rPr>
          <w:rFonts w:ascii="Times New Roman" w:hAnsi="Times New Roman" w:cs="Times New Roman"/>
          <w:color w:val="000000"/>
          <w:sz w:val="24"/>
          <w:szCs w:val="24"/>
        </w:rPr>
      </w:pPr>
    </w:p>
    <w:p w14:paraId="42A12D7B" w14:textId="29980D9D" w:rsidR="002C6337" w:rsidRPr="00134855" w:rsidRDefault="002C6337" w:rsidP="00134855">
      <w:pPr>
        <w:pStyle w:val="NoSpacing"/>
        <w:spacing w:line="480" w:lineRule="auto"/>
        <w:rPr>
          <w:rFonts w:ascii="Times New Roman" w:hAnsi="Times New Roman" w:cs="Times New Roman"/>
          <w:color w:val="000000"/>
          <w:sz w:val="24"/>
          <w:szCs w:val="24"/>
        </w:rPr>
      </w:pPr>
    </w:p>
    <w:p w14:paraId="6BD1E620" w14:textId="77777777" w:rsidR="005D7A67" w:rsidRDefault="005D7A67" w:rsidP="00134855">
      <w:pPr>
        <w:pStyle w:val="NoSpacing"/>
        <w:spacing w:line="480" w:lineRule="auto"/>
        <w:rPr>
          <w:rFonts w:ascii="Times New Roman" w:hAnsi="Times New Roman" w:cs="Times New Roman"/>
          <w:color w:val="000000"/>
          <w:sz w:val="24"/>
          <w:szCs w:val="24"/>
        </w:rPr>
      </w:pPr>
    </w:p>
    <w:p w14:paraId="046F1388" w14:textId="77777777" w:rsidR="00A55D2E" w:rsidRDefault="00A55D2E" w:rsidP="00134855">
      <w:pPr>
        <w:pStyle w:val="NoSpacing"/>
        <w:spacing w:line="480" w:lineRule="auto"/>
        <w:rPr>
          <w:rFonts w:ascii="Times New Roman" w:hAnsi="Times New Roman" w:cs="Times New Roman"/>
          <w:b/>
          <w:bCs/>
          <w:color w:val="000000"/>
          <w:sz w:val="24"/>
          <w:szCs w:val="24"/>
        </w:rPr>
      </w:pPr>
    </w:p>
    <w:p w14:paraId="1E3BF263" w14:textId="6A381449"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Rape Stereotype Acceptance in the General Population of England and Wales</w:t>
      </w:r>
    </w:p>
    <w:p w14:paraId="7CCE7E60" w14:textId="50A01844" w:rsidR="002C6337" w:rsidRPr="006621E7" w:rsidRDefault="002C6337" w:rsidP="00620C11">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 xml:space="preserve">The extent and nature of rape stereotype acceptance amongst the general public in England and Wales is a topic that </w:t>
      </w:r>
      <w:r w:rsidR="00562EC4" w:rsidRPr="00134855">
        <w:rPr>
          <w:rFonts w:ascii="Times New Roman" w:hAnsi="Times New Roman" w:cs="Times New Roman"/>
          <w:color w:val="000000"/>
          <w:sz w:val="24"/>
          <w:szCs w:val="24"/>
        </w:rPr>
        <w:t>needs updating</w:t>
      </w:r>
      <w:r w:rsidR="003D09EF">
        <w:rPr>
          <w:rFonts w:ascii="Times New Roman" w:hAnsi="Times New Roman" w:cs="Times New Roman"/>
          <w:color w:val="000000"/>
          <w:sz w:val="24"/>
          <w:szCs w:val="24"/>
        </w:rPr>
        <w:t>. C</w:t>
      </w:r>
      <w:r w:rsidRPr="00134855">
        <w:rPr>
          <w:rFonts w:ascii="Times New Roman" w:hAnsi="Times New Roman" w:cs="Times New Roman"/>
          <w:color w:val="000000"/>
          <w:sz w:val="24"/>
          <w:szCs w:val="24"/>
        </w:rPr>
        <w:t>urrent issues of</w:t>
      </w:r>
      <w:r w:rsidR="00100960">
        <w:rPr>
          <w:rFonts w:ascii="Times New Roman" w:hAnsi="Times New Roman" w:cs="Times New Roman"/>
          <w:color w:val="000000"/>
          <w:sz w:val="24"/>
          <w:szCs w:val="24"/>
        </w:rPr>
        <w:t xml:space="preserve"> </w:t>
      </w:r>
      <w:r w:rsidR="003D09EF">
        <w:rPr>
          <w:rFonts w:ascii="Times New Roman" w:hAnsi="Times New Roman" w:cs="Times New Roman"/>
          <w:color w:val="000000"/>
          <w:sz w:val="24"/>
          <w:szCs w:val="24"/>
        </w:rPr>
        <w:t>rape attrition</w:t>
      </w:r>
      <w:r w:rsidRPr="00134855">
        <w:rPr>
          <w:rFonts w:ascii="Times New Roman" w:hAnsi="Times New Roman" w:cs="Times New Roman"/>
          <w:color w:val="000000"/>
          <w:sz w:val="24"/>
          <w:szCs w:val="24"/>
        </w:rPr>
        <w:t>, potentially arising from underlying perceptions or stereotyping</w:t>
      </w:r>
      <w:r w:rsidR="00A55D2E">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drive the need for new, comprehensive research.</w:t>
      </w:r>
      <w:r w:rsidR="00D55A0D" w:rsidRPr="00134855">
        <w:rPr>
          <w:rFonts w:ascii="Times New Roman" w:hAnsi="Times New Roman" w:cs="Times New Roman"/>
          <w:color w:val="000000"/>
          <w:sz w:val="24"/>
          <w:szCs w:val="24"/>
        </w:rPr>
        <w:t xml:space="preserve"> </w:t>
      </w:r>
      <w:r w:rsidR="003D09EF" w:rsidRPr="003D09EF">
        <w:rPr>
          <w:rFonts w:ascii="Times New Roman" w:hAnsi="Times New Roman" w:cs="Times New Roman"/>
          <w:color w:val="000000"/>
          <w:sz w:val="24"/>
          <w:szCs w:val="24"/>
        </w:rPr>
        <w:t>Rape has the highest cost to society, with a devastating individual impact and a high social and economic impact (Burgess &amp; Carretta, 2017; Heeks et al., 2018), yet one of the lowest prosecution rates. Only 1.4% of rapes in year 2019 to 2020 resulted in a charge or summons (Home Office, 2020)</w:t>
      </w:r>
      <w:r w:rsidR="003D09EF">
        <w:rPr>
          <w:rFonts w:ascii="Times New Roman" w:hAnsi="Times New Roman" w:cs="Times New Roman"/>
          <w:color w:val="000000"/>
          <w:sz w:val="24"/>
          <w:szCs w:val="24"/>
        </w:rPr>
        <w:t xml:space="preserve">, </w:t>
      </w:r>
      <w:r w:rsidR="00620C11">
        <w:rPr>
          <w:rFonts w:ascii="Times New Roman" w:hAnsi="Times New Roman" w:cs="Times New Roman"/>
          <w:color w:val="000000"/>
          <w:sz w:val="24"/>
          <w:szCs w:val="24"/>
        </w:rPr>
        <w:t>with even fewer resulting in conviction</w:t>
      </w:r>
      <w:r w:rsidR="003D09EF" w:rsidRPr="003D09EF">
        <w:rPr>
          <w:rFonts w:ascii="Times New Roman" w:hAnsi="Times New Roman" w:cs="Times New Roman"/>
          <w:color w:val="000000"/>
          <w:sz w:val="24"/>
          <w:szCs w:val="24"/>
        </w:rPr>
        <w:t xml:space="preserve">. </w:t>
      </w:r>
      <w:r w:rsidR="00470E95">
        <w:rPr>
          <w:rFonts w:ascii="Times New Roman" w:hAnsi="Times New Roman" w:cs="Times New Roman"/>
          <w:color w:val="000000"/>
          <w:sz w:val="24"/>
          <w:szCs w:val="24"/>
        </w:rPr>
        <w:t>Due to possible impacts of rape stereotyping by the general public, who represent juries, and also legal professionals, it is</w:t>
      </w:r>
      <w:r w:rsidR="003D09EF" w:rsidRPr="003D09EF">
        <w:rPr>
          <w:rFonts w:ascii="Times New Roman" w:hAnsi="Times New Roman" w:cs="Times New Roman"/>
          <w:color w:val="000000"/>
          <w:sz w:val="24"/>
          <w:szCs w:val="24"/>
        </w:rPr>
        <w:t xml:space="preserve"> crucial to discover the extent of rape stereotyping at present in the UK.</w:t>
      </w:r>
    </w:p>
    <w:p w14:paraId="18D334D8"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The Cost of Rape and Rape Stereotyping</w:t>
      </w:r>
    </w:p>
    <w:p w14:paraId="5968A99B" w14:textId="5F28C61B" w:rsidR="00470E95" w:rsidRDefault="006472BF" w:rsidP="00134855">
      <w:pPr>
        <w:pStyle w:val="NoSpacing"/>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Burt (1980</w:t>
      </w:r>
      <w:r w:rsidR="00584F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first defined rape stereotypes</w:t>
      </w:r>
      <w:r w:rsidR="00272226">
        <w:rPr>
          <w:rFonts w:ascii="Times New Roman" w:hAnsi="Times New Roman" w:cs="Times New Roman"/>
          <w:color w:val="000000"/>
          <w:sz w:val="24"/>
          <w:szCs w:val="24"/>
        </w:rPr>
        <w:t xml:space="preserve">, or </w:t>
      </w:r>
      <w:r w:rsidR="00584F7E">
        <w:rPr>
          <w:rFonts w:ascii="Times New Roman" w:hAnsi="Times New Roman" w:cs="Times New Roman"/>
          <w:color w:val="000000"/>
          <w:sz w:val="24"/>
          <w:szCs w:val="24"/>
        </w:rPr>
        <w:t xml:space="preserve">rape myths, </w:t>
      </w:r>
      <w:r w:rsidR="00272226">
        <w:rPr>
          <w:rFonts w:ascii="Times New Roman" w:hAnsi="Times New Roman" w:cs="Times New Roman"/>
          <w:color w:val="000000"/>
          <w:sz w:val="24"/>
          <w:szCs w:val="24"/>
        </w:rPr>
        <w:t xml:space="preserve">as </w:t>
      </w:r>
      <w:r w:rsidRPr="00360F0D">
        <w:rPr>
          <w:rFonts w:ascii="Times New Roman" w:hAnsi="Times New Roman" w:cs="Times New Roman"/>
          <w:color w:val="000000"/>
          <w:sz w:val="24"/>
          <w:szCs w:val="24"/>
        </w:rPr>
        <w:t>“</w:t>
      </w:r>
      <w:r w:rsidRPr="00423551">
        <w:rPr>
          <w:rFonts w:ascii="Times New Roman" w:hAnsi="Times New Roman" w:cs="Times New Roman"/>
          <w:color w:val="000000"/>
          <w:sz w:val="24"/>
          <w:szCs w:val="24"/>
        </w:rPr>
        <w:t>prejudicial, stereotyped or false beliefs about rape, rape victims and rapists”</w:t>
      </w:r>
      <w:r w:rsidRPr="006472BF">
        <w:rPr>
          <w:rFonts w:ascii="Times New Roman" w:hAnsi="Times New Roman" w:cs="Times New Roman"/>
          <w:i/>
          <w:iCs/>
          <w:color w:val="000000"/>
          <w:sz w:val="24"/>
          <w:szCs w:val="24"/>
        </w:rPr>
        <w:t xml:space="preserve"> </w:t>
      </w:r>
      <w:r w:rsidRPr="006472BF">
        <w:rPr>
          <w:rFonts w:ascii="Times New Roman" w:hAnsi="Times New Roman" w:cs="Times New Roman"/>
          <w:color w:val="000000"/>
          <w:sz w:val="24"/>
          <w:szCs w:val="24"/>
        </w:rPr>
        <w:t xml:space="preserve">(Burt, 1980, </w:t>
      </w:r>
      <w:r w:rsidRPr="006472BF">
        <w:rPr>
          <w:rFonts w:ascii="Times New Roman" w:hAnsi="Times New Roman" w:cs="Times New Roman"/>
          <w:color w:val="000000"/>
          <w:sz w:val="24"/>
          <w:szCs w:val="24"/>
        </w:rPr>
        <w:lastRenderedPageBreak/>
        <w:t>p.217). This study was the first</w:t>
      </w:r>
      <w:r>
        <w:rPr>
          <w:rFonts w:ascii="Times New Roman" w:hAnsi="Times New Roman" w:cs="Times New Roman"/>
          <w:color w:val="000000"/>
          <w:sz w:val="24"/>
          <w:szCs w:val="24"/>
        </w:rPr>
        <w:t xml:space="preserve"> in social psychology</w:t>
      </w:r>
      <w:r w:rsidRPr="006472BF">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define rape stereotypes </w:t>
      </w:r>
      <w:r w:rsidR="001D0F70">
        <w:rPr>
          <w:rFonts w:ascii="Times New Roman" w:hAnsi="Times New Roman" w:cs="Times New Roman"/>
          <w:color w:val="000000"/>
          <w:sz w:val="24"/>
          <w:szCs w:val="24"/>
        </w:rPr>
        <w:t>with</w:t>
      </w:r>
      <w:r w:rsidR="00272226" w:rsidRPr="006472BF">
        <w:rPr>
          <w:rFonts w:ascii="Times New Roman" w:hAnsi="Times New Roman" w:cs="Times New Roman"/>
          <w:color w:val="000000"/>
          <w:sz w:val="24"/>
          <w:szCs w:val="24"/>
        </w:rPr>
        <w:t xml:space="preserve"> the 19 item Rape Myth Acceptance </w:t>
      </w:r>
      <w:r w:rsidR="009540C6">
        <w:rPr>
          <w:rFonts w:ascii="Times New Roman" w:hAnsi="Times New Roman" w:cs="Times New Roman"/>
          <w:color w:val="000000"/>
          <w:sz w:val="24"/>
          <w:szCs w:val="24"/>
        </w:rPr>
        <w:t>S</w:t>
      </w:r>
      <w:r w:rsidR="00272226" w:rsidRPr="006472BF">
        <w:rPr>
          <w:rFonts w:ascii="Times New Roman" w:hAnsi="Times New Roman" w:cs="Times New Roman"/>
          <w:color w:val="000000"/>
          <w:sz w:val="24"/>
          <w:szCs w:val="24"/>
        </w:rPr>
        <w:t>cale</w:t>
      </w:r>
      <w:r w:rsidR="00272226">
        <w:rPr>
          <w:rFonts w:ascii="Times New Roman" w:hAnsi="Times New Roman" w:cs="Times New Roman"/>
          <w:color w:val="000000"/>
          <w:sz w:val="24"/>
          <w:szCs w:val="24"/>
        </w:rPr>
        <w:t xml:space="preserve">. It also found </w:t>
      </w:r>
      <w:r w:rsidR="00272226" w:rsidRPr="006472BF">
        <w:rPr>
          <w:rFonts w:ascii="Times New Roman" w:hAnsi="Times New Roman" w:cs="Times New Roman"/>
          <w:color w:val="000000"/>
          <w:sz w:val="24"/>
          <w:szCs w:val="24"/>
        </w:rPr>
        <w:t xml:space="preserve">strong connections between </w:t>
      </w:r>
      <w:r w:rsidRPr="006472BF">
        <w:rPr>
          <w:rFonts w:ascii="Times New Roman" w:hAnsi="Times New Roman" w:cs="Times New Roman"/>
          <w:color w:val="000000"/>
          <w:sz w:val="24"/>
          <w:szCs w:val="24"/>
        </w:rPr>
        <w:t xml:space="preserve">different variables, including attitudes towards gender roles, personality traits, personal experiences and individual background </w:t>
      </w:r>
      <w:r w:rsidR="00272226">
        <w:rPr>
          <w:rFonts w:ascii="Times New Roman" w:hAnsi="Times New Roman" w:cs="Times New Roman"/>
          <w:color w:val="000000"/>
          <w:sz w:val="24"/>
          <w:szCs w:val="24"/>
        </w:rPr>
        <w:t xml:space="preserve">and people’s </w:t>
      </w:r>
      <w:r w:rsidRPr="006472BF">
        <w:rPr>
          <w:rFonts w:ascii="Times New Roman" w:hAnsi="Times New Roman" w:cs="Times New Roman"/>
          <w:color w:val="000000"/>
          <w:sz w:val="24"/>
          <w:szCs w:val="24"/>
        </w:rPr>
        <w:t>acceptance of rape myths.</w:t>
      </w:r>
      <w:r w:rsidR="00584F7E">
        <w:rPr>
          <w:rFonts w:ascii="Times New Roman" w:hAnsi="Times New Roman" w:cs="Times New Roman"/>
          <w:color w:val="000000"/>
          <w:sz w:val="24"/>
          <w:szCs w:val="24"/>
        </w:rPr>
        <w:t xml:space="preserve"> The topic has since been widely researched</w:t>
      </w:r>
      <w:r w:rsidR="00986DFC">
        <w:rPr>
          <w:rFonts w:ascii="Times New Roman" w:hAnsi="Times New Roman" w:cs="Times New Roman"/>
          <w:color w:val="000000"/>
          <w:sz w:val="24"/>
          <w:szCs w:val="24"/>
        </w:rPr>
        <w:t xml:space="preserve"> with new measures created.</w:t>
      </w:r>
      <w:r w:rsidR="00584F7E">
        <w:rPr>
          <w:rFonts w:ascii="Times New Roman" w:hAnsi="Times New Roman" w:cs="Times New Roman"/>
          <w:color w:val="000000"/>
          <w:sz w:val="24"/>
          <w:szCs w:val="24"/>
        </w:rPr>
        <w:t xml:space="preserve"> For example, Briere et al</w:t>
      </w:r>
      <w:r w:rsidR="00F97072">
        <w:rPr>
          <w:rFonts w:ascii="Times New Roman" w:hAnsi="Times New Roman" w:cs="Times New Roman"/>
          <w:color w:val="000000"/>
          <w:sz w:val="24"/>
          <w:szCs w:val="24"/>
        </w:rPr>
        <w:t>.</w:t>
      </w:r>
      <w:r w:rsidR="00584F7E">
        <w:rPr>
          <w:rFonts w:ascii="Times New Roman" w:hAnsi="Times New Roman" w:cs="Times New Roman"/>
          <w:color w:val="000000"/>
          <w:sz w:val="24"/>
          <w:szCs w:val="24"/>
        </w:rPr>
        <w:t xml:space="preserve"> (1985) conducted an empirical study to assess the complexity of rape stereotypes, creating nine new scales, many of which were significantly associated with stereotype acceptance</w:t>
      </w:r>
      <w:r w:rsidR="00E0371A">
        <w:rPr>
          <w:rFonts w:ascii="Times New Roman" w:hAnsi="Times New Roman" w:cs="Times New Roman"/>
          <w:color w:val="000000"/>
          <w:sz w:val="24"/>
          <w:szCs w:val="24"/>
        </w:rPr>
        <w:t xml:space="preserve">, while </w:t>
      </w:r>
      <w:r w:rsidR="0094229B">
        <w:rPr>
          <w:rFonts w:ascii="Times New Roman" w:hAnsi="Times New Roman" w:cs="Times New Roman"/>
          <w:color w:val="000000"/>
          <w:sz w:val="24"/>
          <w:szCs w:val="24"/>
        </w:rPr>
        <w:t>Payne et al. (1999) created and studied the 45-item Illinois Rape Myth Acceptance Scale (IRMA) across several studies.</w:t>
      </w:r>
    </w:p>
    <w:p w14:paraId="799F01A1" w14:textId="52C63118"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The UK legal definition of rape is intentionally penetrating the vagina, anus, or mouth of another person with a penis. The victim does not consent to the penetration and the offender does not reasonably believe that the victim consents (Sexual Offences Act, 2003). This definition of rape is restrictive, as it does not include the rape of men by women. The impact of rape is far-reaching and devastating. Victims may experience physical effects such as sexually transmitted diseases or pregnancy, and psychological consequences such as Post Traumatic Stress Disorder (PTSD), depression,</w:t>
      </w:r>
      <w:r w:rsidR="00C974A0">
        <w:rPr>
          <w:rFonts w:ascii="Times New Roman" w:hAnsi="Times New Roman" w:cs="Times New Roman"/>
          <w:color w:val="000000"/>
          <w:sz w:val="24"/>
          <w:szCs w:val="24"/>
        </w:rPr>
        <w:t xml:space="preserve"> anger and feelings of vulnerability,</w:t>
      </w:r>
      <w:r w:rsidRPr="00134855">
        <w:rPr>
          <w:rFonts w:ascii="Times New Roman" w:hAnsi="Times New Roman" w:cs="Times New Roman"/>
          <w:color w:val="000000"/>
          <w:sz w:val="24"/>
          <w:szCs w:val="24"/>
        </w:rPr>
        <w:t xml:space="preserve"> and high levels of self-blame (Burgess &amp; Carretta, 2017</w:t>
      </w:r>
      <w:r w:rsidR="00C974A0">
        <w:rPr>
          <w:rFonts w:ascii="Times New Roman" w:hAnsi="Times New Roman" w:cs="Times New Roman"/>
          <w:color w:val="000000"/>
          <w:sz w:val="24"/>
          <w:szCs w:val="24"/>
        </w:rPr>
        <w:t>, p.3-9</w:t>
      </w:r>
      <w:r w:rsidRPr="00134855">
        <w:rPr>
          <w:rFonts w:ascii="Times New Roman" w:hAnsi="Times New Roman" w:cs="Times New Roman"/>
          <w:color w:val="000000"/>
          <w:sz w:val="24"/>
          <w:szCs w:val="24"/>
        </w:rPr>
        <w:t>)</w:t>
      </w:r>
      <w:r w:rsidR="000575ED">
        <w:rPr>
          <w:rFonts w:ascii="Times New Roman" w:hAnsi="Times New Roman" w:cs="Times New Roman"/>
          <w:color w:val="000000"/>
          <w:sz w:val="24"/>
          <w:szCs w:val="24"/>
        </w:rPr>
        <w:t>.</w:t>
      </w:r>
      <w:r w:rsidR="00C974A0">
        <w:rPr>
          <w:rFonts w:ascii="Times New Roman" w:hAnsi="Times New Roman" w:cs="Times New Roman"/>
          <w:color w:val="000000"/>
          <w:sz w:val="24"/>
          <w:szCs w:val="24"/>
        </w:rPr>
        <w:t xml:space="preserve"> </w:t>
      </w:r>
      <w:r w:rsidR="000575ED">
        <w:rPr>
          <w:rFonts w:ascii="Times New Roman" w:hAnsi="Times New Roman" w:cs="Times New Roman"/>
          <w:color w:val="000000"/>
          <w:sz w:val="24"/>
          <w:szCs w:val="24"/>
        </w:rPr>
        <w:t>A</w:t>
      </w:r>
      <w:r w:rsidR="00C974A0">
        <w:rPr>
          <w:rFonts w:ascii="Times New Roman" w:hAnsi="Times New Roman" w:cs="Times New Roman"/>
          <w:color w:val="000000"/>
          <w:sz w:val="24"/>
          <w:szCs w:val="24"/>
        </w:rPr>
        <w:t>lthough the authors were writing from an American perspective, they pointed out that the way culture defines gender roles impacts the perception of rape and cost to the victim</w:t>
      </w:r>
      <w:r w:rsidR="00CA003C">
        <w:rPr>
          <w:rFonts w:ascii="Times New Roman" w:hAnsi="Times New Roman" w:cs="Times New Roman"/>
          <w:color w:val="000000"/>
          <w:sz w:val="24"/>
          <w:szCs w:val="24"/>
        </w:rPr>
        <w:t>.</w:t>
      </w:r>
      <w:r w:rsidR="00C974A0">
        <w:rPr>
          <w:rFonts w:ascii="Times New Roman" w:hAnsi="Times New Roman" w:cs="Times New Roman"/>
          <w:color w:val="000000"/>
          <w:sz w:val="24"/>
          <w:szCs w:val="24"/>
        </w:rPr>
        <w:t xml:space="preserve"> </w:t>
      </w:r>
      <w:r w:rsidR="00CA003C">
        <w:rPr>
          <w:rFonts w:ascii="Times New Roman" w:hAnsi="Times New Roman" w:cs="Times New Roman"/>
          <w:color w:val="000000"/>
          <w:sz w:val="24"/>
          <w:szCs w:val="24"/>
        </w:rPr>
        <w:t>S</w:t>
      </w:r>
      <w:r w:rsidR="00C974A0">
        <w:rPr>
          <w:rFonts w:ascii="Times New Roman" w:hAnsi="Times New Roman" w:cs="Times New Roman"/>
          <w:color w:val="000000"/>
          <w:sz w:val="24"/>
          <w:szCs w:val="24"/>
        </w:rPr>
        <w:t xml:space="preserve">imilarly to the US, the United Kingdom </w:t>
      </w:r>
      <w:r w:rsidR="00CA003C">
        <w:rPr>
          <w:rFonts w:ascii="Times New Roman" w:hAnsi="Times New Roman" w:cs="Times New Roman"/>
          <w:color w:val="000000"/>
          <w:sz w:val="24"/>
          <w:szCs w:val="24"/>
        </w:rPr>
        <w:t>operates from a history of patriarchy and consequently normalisation of rape, suggesting this is a valuable perspective.</w:t>
      </w:r>
    </w:p>
    <w:p w14:paraId="640E8269" w14:textId="06DFEC96"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The physical and emotional costs to the individual also contribute to a high economic and social impact</w:t>
      </w:r>
      <w:r w:rsidR="007A6E08">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Heeks et al. </w:t>
      </w:r>
      <w:r w:rsidR="007A6E08">
        <w:rPr>
          <w:rFonts w:ascii="Times New Roman" w:hAnsi="Times New Roman" w:cs="Times New Roman"/>
          <w:color w:val="000000"/>
          <w:sz w:val="24"/>
          <w:szCs w:val="24"/>
        </w:rPr>
        <w:t>(</w:t>
      </w:r>
      <w:r w:rsidRPr="00134855">
        <w:rPr>
          <w:rFonts w:ascii="Times New Roman" w:hAnsi="Times New Roman" w:cs="Times New Roman"/>
          <w:color w:val="000000"/>
          <w:sz w:val="24"/>
          <w:szCs w:val="24"/>
        </w:rPr>
        <w:t>2018</w:t>
      </w:r>
      <w:r w:rsidR="007A6E08">
        <w:rPr>
          <w:rFonts w:ascii="Times New Roman" w:hAnsi="Times New Roman" w:cs="Times New Roman"/>
          <w:color w:val="000000"/>
          <w:sz w:val="24"/>
          <w:szCs w:val="24"/>
        </w:rPr>
        <w:t>) carried out a thorough report on the economic and social costs of crime, first estimating the total number of crimes using Home Office and Crime Survey of England and Wales statistics, and then estimating the costs of crime using several criteria.</w:t>
      </w:r>
      <w:r w:rsidRPr="00134855">
        <w:rPr>
          <w:rFonts w:ascii="Times New Roman" w:hAnsi="Times New Roman" w:cs="Times New Roman"/>
          <w:color w:val="000000"/>
          <w:sz w:val="24"/>
          <w:szCs w:val="24"/>
        </w:rPr>
        <w:t xml:space="preserve"> </w:t>
      </w:r>
      <w:r w:rsidR="007A6E08">
        <w:rPr>
          <w:rFonts w:ascii="Times New Roman" w:hAnsi="Times New Roman" w:cs="Times New Roman"/>
          <w:color w:val="000000"/>
          <w:sz w:val="24"/>
          <w:szCs w:val="24"/>
        </w:rPr>
        <w:t>They found that o</w:t>
      </w:r>
      <w:r w:rsidRPr="00134855">
        <w:rPr>
          <w:rFonts w:ascii="Times New Roman" w:hAnsi="Times New Roman" w:cs="Times New Roman"/>
          <w:color w:val="000000"/>
          <w:sz w:val="24"/>
          <w:szCs w:val="24"/>
        </w:rPr>
        <w:t>f all non-fatal crimes, rape had the highest estimated cost, at £39,360 per offence.</w:t>
      </w:r>
      <w:r w:rsidR="007C3A29">
        <w:rPr>
          <w:rFonts w:ascii="Times New Roman" w:hAnsi="Times New Roman" w:cs="Times New Roman"/>
          <w:color w:val="000000"/>
          <w:sz w:val="24"/>
          <w:szCs w:val="24"/>
        </w:rPr>
        <w:t xml:space="preserve"> These costs included physical and emotional harms, time taken off work, and preventative measures.</w:t>
      </w:r>
      <w:r w:rsidRPr="00134855">
        <w:rPr>
          <w:rFonts w:ascii="Times New Roman" w:hAnsi="Times New Roman" w:cs="Times New Roman"/>
          <w:color w:val="000000"/>
          <w:sz w:val="24"/>
          <w:szCs w:val="24"/>
        </w:rPr>
        <w:t xml:space="preserve"> The estimated number of crimes was 121,746, leading to a total cost of £4.8 billion for the year. Consequently, up-to-date research on rape and rape stereotyping is needed to explore how these costs to individual and society can be reduced.</w:t>
      </w:r>
    </w:p>
    <w:p w14:paraId="1BADD8FA" w14:textId="30F1580A" w:rsidR="002C6337" w:rsidRPr="00134855" w:rsidRDefault="00DB6743"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Furthermore, t</w:t>
      </w:r>
      <w:r w:rsidR="002C6337" w:rsidRPr="00134855">
        <w:rPr>
          <w:rFonts w:ascii="Times New Roman" w:hAnsi="Times New Roman" w:cs="Times New Roman"/>
          <w:color w:val="000000"/>
          <w:sz w:val="24"/>
          <w:szCs w:val="24"/>
        </w:rPr>
        <w:t>his crime has the highest cost to society, yet one of the lowest prosecution rates. The Crime Survey of England and Wales (</w:t>
      </w:r>
      <w:r w:rsidR="00FD2967" w:rsidRPr="00134855">
        <w:rPr>
          <w:rFonts w:ascii="Times New Roman" w:hAnsi="Times New Roman" w:cs="Times New Roman"/>
          <w:color w:val="000000"/>
          <w:sz w:val="24"/>
          <w:szCs w:val="24"/>
        </w:rPr>
        <w:t xml:space="preserve">ONS, </w:t>
      </w:r>
      <w:r w:rsidR="002C6337" w:rsidRPr="00134855">
        <w:rPr>
          <w:rFonts w:ascii="Times New Roman" w:hAnsi="Times New Roman" w:cs="Times New Roman"/>
          <w:color w:val="000000"/>
          <w:sz w:val="24"/>
          <w:szCs w:val="24"/>
        </w:rPr>
        <w:t>20</w:t>
      </w:r>
      <w:r w:rsidR="00A8522C">
        <w:rPr>
          <w:rFonts w:ascii="Times New Roman" w:hAnsi="Times New Roman" w:cs="Times New Roman"/>
          <w:color w:val="000000"/>
          <w:sz w:val="24"/>
          <w:szCs w:val="24"/>
        </w:rPr>
        <w:t>20</w:t>
      </w:r>
      <w:r w:rsidR="002C6337" w:rsidRPr="00134855">
        <w:rPr>
          <w:rFonts w:ascii="Times New Roman" w:hAnsi="Times New Roman" w:cs="Times New Roman"/>
          <w:color w:val="000000"/>
          <w:sz w:val="24"/>
          <w:szCs w:val="24"/>
        </w:rPr>
        <w:t>) found that .0</w:t>
      </w:r>
      <w:r w:rsidR="00A8522C">
        <w:rPr>
          <w:rFonts w:ascii="Times New Roman" w:hAnsi="Times New Roman" w:cs="Times New Roman"/>
          <w:color w:val="000000"/>
          <w:sz w:val="24"/>
          <w:szCs w:val="24"/>
        </w:rPr>
        <w:t>5</w:t>
      </w:r>
      <w:r w:rsidR="002C6337" w:rsidRPr="00134855">
        <w:rPr>
          <w:rFonts w:ascii="Times New Roman" w:hAnsi="Times New Roman" w:cs="Times New Roman"/>
          <w:color w:val="000000"/>
          <w:sz w:val="24"/>
          <w:szCs w:val="24"/>
        </w:rPr>
        <w:t xml:space="preserve">% of men and </w:t>
      </w:r>
      <w:r w:rsidR="00A8522C">
        <w:rPr>
          <w:rFonts w:ascii="Times New Roman" w:hAnsi="Times New Roman" w:cs="Times New Roman"/>
          <w:color w:val="000000"/>
          <w:sz w:val="24"/>
          <w:szCs w:val="24"/>
        </w:rPr>
        <w:t>7.1</w:t>
      </w:r>
      <w:r w:rsidR="002C6337" w:rsidRPr="00134855">
        <w:rPr>
          <w:rFonts w:ascii="Times New Roman" w:hAnsi="Times New Roman" w:cs="Times New Roman"/>
          <w:color w:val="000000"/>
          <w:sz w:val="24"/>
          <w:szCs w:val="24"/>
        </w:rPr>
        <w:t>% of women aged between 16 and 59 were victims of rape</w:t>
      </w:r>
      <w:r w:rsidR="00A8522C">
        <w:rPr>
          <w:rFonts w:ascii="Times New Roman" w:hAnsi="Times New Roman" w:cs="Times New Roman"/>
          <w:color w:val="000000"/>
          <w:sz w:val="24"/>
          <w:szCs w:val="24"/>
        </w:rPr>
        <w:t xml:space="preserve"> or attempted rape</w:t>
      </w:r>
      <w:r w:rsidR="002C6337" w:rsidRPr="00134855">
        <w:rPr>
          <w:rFonts w:ascii="Times New Roman" w:hAnsi="Times New Roman" w:cs="Times New Roman"/>
          <w:color w:val="000000"/>
          <w:sz w:val="24"/>
          <w:szCs w:val="24"/>
        </w:rPr>
        <w:t>. Rape is a highly underreported crime, so these estimates are likely to be less than the true figures: approximately 83% of people who had experienced rape had never reported to the police</w:t>
      </w:r>
      <w:r w:rsidR="00FD2967" w:rsidRPr="00134855">
        <w:rPr>
          <w:rFonts w:ascii="Times New Roman" w:hAnsi="Times New Roman" w:cs="Times New Roman"/>
          <w:color w:val="000000"/>
          <w:sz w:val="24"/>
          <w:szCs w:val="24"/>
        </w:rPr>
        <w:t xml:space="preserve"> (ONS, 20</w:t>
      </w:r>
      <w:r w:rsidR="000B7474">
        <w:rPr>
          <w:rFonts w:ascii="Times New Roman" w:hAnsi="Times New Roman" w:cs="Times New Roman"/>
          <w:color w:val="000000"/>
          <w:sz w:val="24"/>
          <w:szCs w:val="24"/>
        </w:rPr>
        <w:t>20</w:t>
      </w:r>
      <w:r w:rsidR="00FD2967" w:rsidRPr="00134855">
        <w:rPr>
          <w:rFonts w:ascii="Times New Roman" w:hAnsi="Times New Roman" w:cs="Times New Roman"/>
          <w:color w:val="000000"/>
          <w:sz w:val="24"/>
          <w:szCs w:val="24"/>
        </w:rPr>
        <w:t>)</w:t>
      </w:r>
      <w:r w:rsidR="002C6337" w:rsidRPr="00134855">
        <w:rPr>
          <w:rFonts w:ascii="Times New Roman" w:hAnsi="Times New Roman" w:cs="Times New Roman"/>
          <w:color w:val="000000"/>
          <w:sz w:val="24"/>
          <w:szCs w:val="24"/>
        </w:rPr>
        <w:t>. T</w:t>
      </w:r>
      <w:r w:rsidR="00562EC4" w:rsidRPr="00134855">
        <w:rPr>
          <w:rFonts w:ascii="Times New Roman" w:hAnsi="Times New Roman" w:cs="Times New Roman"/>
          <w:color w:val="000000"/>
          <w:sz w:val="24"/>
          <w:szCs w:val="24"/>
        </w:rPr>
        <w:t>he</w:t>
      </w:r>
      <w:r w:rsidR="002C6337" w:rsidRPr="00134855">
        <w:rPr>
          <w:rFonts w:ascii="Times New Roman" w:hAnsi="Times New Roman" w:cs="Times New Roman"/>
          <w:color w:val="000000"/>
          <w:sz w:val="24"/>
          <w:szCs w:val="24"/>
        </w:rPr>
        <w:t xml:space="preserve"> widening gap between rapes, their reports, and prosecutions</w:t>
      </w:r>
      <w:r w:rsidR="00562EC4" w:rsidRPr="00134855">
        <w:rPr>
          <w:rFonts w:ascii="Times New Roman" w:hAnsi="Times New Roman" w:cs="Times New Roman"/>
          <w:color w:val="000000"/>
          <w:sz w:val="24"/>
          <w:szCs w:val="24"/>
        </w:rPr>
        <w:t xml:space="preserve"> is concerning</w:t>
      </w:r>
      <w:r w:rsidR="002C6337" w:rsidRPr="00134855">
        <w:rPr>
          <w:rFonts w:ascii="Times New Roman" w:hAnsi="Times New Roman" w:cs="Times New Roman"/>
          <w:color w:val="000000"/>
          <w:sz w:val="24"/>
          <w:szCs w:val="24"/>
        </w:rPr>
        <w:t xml:space="preserve"> – the Crime Outcomes in England and Wales Report revealed that in 2019-20, only 1.4% of rapes resulted in a charge or summons, and 41% of cases resulted in the victim dropping out of the case</w:t>
      </w:r>
      <w:r w:rsidR="00211692">
        <w:rPr>
          <w:rFonts w:ascii="Times New Roman" w:hAnsi="Times New Roman" w:cs="Times New Roman"/>
          <w:color w:val="000000"/>
          <w:sz w:val="24"/>
          <w:szCs w:val="24"/>
        </w:rPr>
        <w:t>, leading to high attrition rates</w:t>
      </w:r>
      <w:r w:rsidR="002C6337" w:rsidRPr="00134855">
        <w:rPr>
          <w:rFonts w:ascii="Times New Roman" w:hAnsi="Times New Roman" w:cs="Times New Roman"/>
          <w:color w:val="000000"/>
          <w:sz w:val="24"/>
          <w:szCs w:val="24"/>
        </w:rPr>
        <w:t xml:space="preserve"> (Home Office, 2020). </w:t>
      </w:r>
      <w:r w:rsidR="00562EC4" w:rsidRPr="00134855">
        <w:rPr>
          <w:rFonts w:ascii="Times New Roman" w:hAnsi="Times New Roman" w:cs="Times New Roman"/>
          <w:color w:val="000000"/>
          <w:sz w:val="24"/>
          <w:szCs w:val="24"/>
        </w:rPr>
        <w:t>C</w:t>
      </w:r>
      <w:r w:rsidR="002C6337" w:rsidRPr="00134855">
        <w:rPr>
          <w:rFonts w:ascii="Times New Roman" w:hAnsi="Times New Roman" w:cs="Times New Roman"/>
          <w:color w:val="000000"/>
          <w:sz w:val="24"/>
          <w:szCs w:val="24"/>
        </w:rPr>
        <w:t>ontributi</w:t>
      </w:r>
      <w:r w:rsidR="00562EC4" w:rsidRPr="00134855">
        <w:rPr>
          <w:rFonts w:ascii="Times New Roman" w:hAnsi="Times New Roman" w:cs="Times New Roman"/>
          <w:color w:val="000000"/>
          <w:sz w:val="24"/>
          <w:szCs w:val="24"/>
        </w:rPr>
        <w:t>ng</w:t>
      </w:r>
      <w:r w:rsidR="002C6337" w:rsidRPr="00134855">
        <w:rPr>
          <w:rFonts w:ascii="Times New Roman" w:hAnsi="Times New Roman" w:cs="Times New Roman"/>
          <w:color w:val="000000"/>
          <w:sz w:val="24"/>
          <w:szCs w:val="24"/>
        </w:rPr>
        <w:t xml:space="preserve"> to this concern is that rape stereotypes contribute to poor investigation and outcomes for rape complainants </w:t>
      </w:r>
      <w:r w:rsidR="00211692">
        <w:rPr>
          <w:rFonts w:ascii="Times New Roman" w:hAnsi="Times New Roman" w:cs="Times New Roman"/>
          <w:color w:val="000000"/>
          <w:sz w:val="24"/>
          <w:szCs w:val="24"/>
        </w:rPr>
        <w:t>– Hohl and Stanko (2015) carried out a large-scale representative study sampling rape complaints made to the London Metropolitan Police Service. Discussing the range of factors associated with attrition in their literature review, they pointed out that al</w:t>
      </w:r>
      <w:r w:rsidR="003369A3">
        <w:rPr>
          <w:rFonts w:ascii="Times New Roman" w:hAnsi="Times New Roman" w:cs="Times New Roman"/>
          <w:color w:val="000000"/>
          <w:sz w:val="24"/>
          <w:szCs w:val="24"/>
        </w:rPr>
        <w:t>l</w:t>
      </w:r>
      <w:r w:rsidR="00211692">
        <w:rPr>
          <w:rFonts w:ascii="Times New Roman" w:hAnsi="Times New Roman" w:cs="Times New Roman"/>
          <w:color w:val="000000"/>
          <w:sz w:val="24"/>
          <w:szCs w:val="24"/>
        </w:rPr>
        <w:t xml:space="preserve"> factors are bound up in </w:t>
      </w:r>
      <w:r w:rsidR="002E6C00">
        <w:rPr>
          <w:rFonts w:ascii="Times New Roman" w:hAnsi="Times New Roman" w:cs="Times New Roman"/>
          <w:color w:val="000000"/>
          <w:sz w:val="24"/>
          <w:szCs w:val="24"/>
        </w:rPr>
        <w:t xml:space="preserve">rape stereotypes, and their findings supported this, with significant evidence suggesting that </w:t>
      </w:r>
      <w:r w:rsidR="001C5DE5">
        <w:rPr>
          <w:rFonts w:ascii="Times New Roman" w:hAnsi="Times New Roman" w:cs="Times New Roman"/>
          <w:color w:val="000000"/>
          <w:sz w:val="24"/>
          <w:szCs w:val="24"/>
        </w:rPr>
        <w:t>real rapist, victim resistance and ‘respectable woman’ stereotypes are considerable factor</w:t>
      </w:r>
      <w:r w:rsidR="00D8177A">
        <w:rPr>
          <w:rFonts w:ascii="Times New Roman" w:hAnsi="Times New Roman" w:cs="Times New Roman"/>
          <w:color w:val="000000"/>
          <w:sz w:val="24"/>
          <w:szCs w:val="24"/>
        </w:rPr>
        <w:t>s</w:t>
      </w:r>
      <w:r w:rsidR="001C5DE5">
        <w:rPr>
          <w:rFonts w:ascii="Times New Roman" w:hAnsi="Times New Roman" w:cs="Times New Roman"/>
          <w:color w:val="000000"/>
          <w:sz w:val="24"/>
          <w:szCs w:val="24"/>
        </w:rPr>
        <w:t xml:space="preserve"> in attrition</w:t>
      </w:r>
      <w:r w:rsidR="002C6337" w:rsidRPr="00134855">
        <w:rPr>
          <w:rFonts w:ascii="Times New Roman" w:hAnsi="Times New Roman" w:cs="Times New Roman"/>
          <w:color w:val="000000"/>
          <w:sz w:val="24"/>
          <w:szCs w:val="24"/>
        </w:rPr>
        <w:t>. </w:t>
      </w:r>
    </w:p>
    <w:p w14:paraId="7769B8B2" w14:textId="524B045A" w:rsidR="002C6337" w:rsidRPr="00134855" w:rsidRDefault="001C5DE5" w:rsidP="00134855">
      <w:pPr>
        <w:pStyle w:val="NoSpacing"/>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Another </w:t>
      </w:r>
      <w:r w:rsidR="00331CC2">
        <w:rPr>
          <w:rFonts w:ascii="Times New Roman" w:hAnsi="Times New Roman" w:cs="Times New Roman"/>
          <w:color w:val="000000"/>
          <w:sz w:val="24"/>
          <w:szCs w:val="24"/>
        </w:rPr>
        <w:t xml:space="preserve">contributing factor to attrition is likely </w:t>
      </w:r>
      <w:r w:rsidR="002C6337" w:rsidRPr="00134855">
        <w:rPr>
          <w:rFonts w:ascii="Times New Roman" w:hAnsi="Times New Roman" w:cs="Times New Roman"/>
          <w:color w:val="000000"/>
          <w:sz w:val="24"/>
          <w:szCs w:val="24"/>
        </w:rPr>
        <w:t xml:space="preserve">the digital processing notices which pressure victims to submit personal and often irrelevant information to the police. Many refuse, and consequently, their case is dropped (Justice Inspectorate, 2019), perhaps due to </w:t>
      </w:r>
      <w:r w:rsidR="00562EC4" w:rsidRPr="00134855">
        <w:rPr>
          <w:rFonts w:ascii="Times New Roman" w:hAnsi="Times New Roman" w:cs="Times New Roman"/>
          <w:color w:val="000000"/>
          <w:sz w:val="24"/>
          <w:szCs w:val="24"/>
        </w:rPr>
        <w:t xml:space="preserve">legal officials’ </w:t>
      </w:r>
      <w:r w:rsidR="002C6337" w:rsidRPr="00134855">
        <w:rPr>
          <w:rFonts w:ascii="Times New Roman" w:hAnsi="Times New Roman" w:cs="Times New Roman"/>
          <w:color w:val="000000"/>
          <w:sz w:val="24"/>
          <w:szCs w:val="24"/>
        </w:rPr>
        <w:t xml:space="preserve">victim blaming and rape stereotyping. </w:t>
      </w:r>
      <w:r w:rsidR="000575ED">
        <w:rPr>
          <w:rFonts w:ascii="Times New Roman" w:hAnsi="Times New Roman" w:cs="Times New Roman"/>
          <w:color w:val="000000"/>
          <w:sz w:val="24"/>
          <w:szCs w:val="24"/>
        </w:rPr>
        <w:t>Additionally</w:t>
      </w:r>
      <w:r w:rsidR="002C6337" w:rsidRPr="00134855">
        <w:rPr>
          <w:rFonts w:ascii="Times New Roman" w:hAnsi="Times New Roman" w:cs="Times New Roman"/>
          <w:color w:val="000000"/>
          <w:sz w:val="24"/>
          <w:szCs w:val="24"/>
        </w:rPr>
        <w:t>, the End Violence Against Women Coalition (EVAW) recently investigated the Crown Prosecution Service’s (CPS) failure to prosecute rape and found that there was a growing culture within the CPS of risk-avoidance, suggesting that due to a change in approach, the CPS has only been pursuing ‘easy’ cases. This could also be related to acceptance of stereotypes within the CPS, and had a trickle-down effect on the police, causing them to take a similar approach (EVAW Coalition v The Director of Public Prosecutions, 2019).</w:t>
      </w:r>
    </w:p>
    <w:p w14:paraId="45F8D209" w14:textId="77777777" w:rsidR="00180AD1" w:rsidRPr="00134855" w:rsidRDefault="00180AD1" w:rsidP="00180AD1">
      <w:pPr>
        <w:pStyle w:val="NoSpacing"/>
        <w:spacing w:line="480" w:lineRule="auto"/>
        <w:rPr>
          <w:rFonts w:ascii="Times New Roman" w:hAnsi="Times New Roman" w:cs="Times New Roman"/>
          <w:b/>
          <w:bCs/>
          <w:sz w:val="24"/>
          <w:szCs w:val="24"/>
        </w:rPr>
      </w:pPr>
      <w:bookmarkStart w:id="0" w:name="_Hlk86408605"/>
      <w:bookmarkStart w:id="1" w:name="_Hlk86583468"/>
      <w:r w:rsidRPr="00134855">
        <w:rPr>
          <w:rFonts w:ascii="Times New Roman" w:hAnsi="Times New Roman" w:cs="Times New Roman"/>
          <w:b/>
          <w:bCs/>
          <w:color w:val="000000"/>
          <w:sz w:val="24"/>
          <w:szCs w:val="24"/>
        </w:rPr>
        <w:t>Social Representations Theory</w:t>
      </w:r>
    </w:p>
    <w:p w14:paraId="60961826" w14:textId="77777777" w:rsidR="00260A9D" w:rsidRDefault="00180AD1" w:rsidP="00180AD1">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 xml:space="preserve">It is clear that there is a heavy societal, as well as individual, price for rape, likely perpetuated by stereotypes about ‘real’ rape victims or ‘real’ perpetrators. To aid in our understanding of these complex dynamics, the present research must be situated within an appropriate social psychological framework. Social Representations Theory (Moscovici, 1961) focuses on the social nature of communication, and how social representations influence society through the individual. Therefore, this is a useful lens through which to study </w:t>
      </w:r>
      <w:r>
        <w:rPr>
          <w:rFonts w:ascii="Times New Roman" w:hAnsi="Times New Roman" w:cs="Times New Roman"/>
          <w:color w:val="000000"/>
          <w:sz w:val="24"/>
          <w:szCs w:val="24"/>
        </w:rPr>
        <w:t>the way in which rape stereotypes are not only generated but also perpetuated by</w:t>
      </w:r>
      <w:r w:rsidRPr="00134855">
        <w:rPr>
          <w:rFonts w:ascii="Times New Roman" w:hAnsi="Times New Roman" w:cs="Times New Roman"/>
          <w:color w:val="000000"/>
          <w:sz w:val="24"/>
          <w:szCs w:val="24"/>
        </w:rPr>
        <w:t xml:space="preserve"> society through the individual. </w:t>
      </w:r>
    </w:p>
    <w:p w14:paraId="759E850C" w14:textId="3B6C1BC6" w:rsidR="00180AD1" w:rsidRDefault="00180AD1" w:rsidP="00180AD1">
      <w:pPr>
        <w:pStyle w:val="NoSpacing"/>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Stereotypes are created</w:t>
      </w:r>
      <w:r w:rsidRPr="00C6723E">
        <w:rPr>
          <w:rFonts w:ascii="Times New Roman" w:hAnsi="Times New Roman" w:cs="Times New Roman"/>
          <w:color w:val="000000"/>
          <w:sz w:val="24"/>
          <w:szCs w:val="24"/>
        </w:rPr>
        <w:t xml:space="preserve"> when </w:t>
      </w:r>
      <w:r>
        <w:rPr>
          <w:rFonts w:ascii="Times New Roman" w:hAnsi="Times New Roman" w:cs="Times New Roman"/>
          <w:color w:val="000000"/>
          <w:sz w:val="24"/>
          <w:szCs w:val="24"/>
        </w:rPr>
        <w:t>particular images or stories</w:t>
      </w:r>
      <w:r w:rsidRPr="00C672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Pr="00C672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repeated</w:t>
      </w:r>
      <w:r w:rsidRPr="00C672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t>
      </w:r>
      <w:r w:rsidRPr="00C6723E">
        <w:rPr>
          <w:rFonts w:ascii="Times New Roman" w:hAnsi="Times New Roman" w:cs="Times New Roman"/>
          <w:color w:val="000000"/>
          <w:sz w:val="24"/>
          <w:szCs w:val="24"/>
        </w:rPr>
        <w:t>hen repeated</w:t>
      </w:r>
      <w:r>
        <w:rPr>
          <w:rFonts w:ascii="Times New Roman" w:hAnsi="Times New Roman" w:cs="Times New Roman"/>
          <w:color w:val="000000"/>
          <w:sz w:val="24"/>
          <w:szCs w:val="24"/>
        </w:rPr>
        <w:t xml:space="preserve"> and amplified socially</w:t>
      </w:r>
      <w:r w:rsidRPr="00C672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concept</w:t>
      </w:r>
      <w:r w:rsidRPr="00C6723E">
        <w:rPr>
          <w:rFonts w:ascii="Times New Roman" w:hAnsi="Times New Roman" w:cs="Times New Roman"/>
          <w:color w:val="000000"/>
          <w:sz w:val="24"/>
          <w:szCs w:val="24"/>
        </w:rPr>
        <w:t xml:space="preserve"> becomes a generally accepted belief about members of a social category or group (Taylor </w:t>
      </w:r>
      <w:r w:rsidR="00AF7EFD">
        <w:rPr>
          <w:rFonts w:ascii="Times New Roman" w:hAnsi="Times New Roman" w:cs="Times New Roman"/>
          <w:color w:val="000000"/>
          <w:sz w:val="24"/>
          <w:szCs w:val="24"/>
        </w:rPr>
        <w:t>&amp;</w:t>
      </w:r>
      <w:r w:rsidRPr="00C6723E">
        <w:rPr>
          <w:rFonts w:ascii="Times New Roman" w:hAnsi="Times New Roman" w:cs="Times New Roman"/>
          <w:color w:val="000000"/>
          <w:sz w:val="24"/>
          <w:szCs w:val="24"/>
        </w:rPr>
        <w:t xml:space="preserve"> Stern, 1997)</w:t>
      </w:r>
      <w:r>
        <w:rPr>
          <w:rFonts w:ascii="Times New Roman" w:hAnsi="Times New Roman" w:cs="Times New Roman"/>
          <w:color w:val="000000"/>
          <w:sz w:val="24"/>
          <w:szCs w:val="24"/>
        </w:rPr>
        <w:t xml:space="preserve">. According to </w:t>
      </w:r>
      <w:r w:rsidRPr="008974B3">
        <w:rPr>
          <w:rFonts w:ascii="Times New Roman" w:hAnsi="Times New Roman" w:cs="Times New Roman"/>
          <w:color w:val="000000"/>
          <w:sz w:val="24"/>
          <w:szCs w:val="24"/>
        </w:rPr>
        <w:t>H</w:t>
      </w:r>
      <w:r>
        <w:rPr>
          <w:rFonts w:ascii="Times New Roman" w:hAnsi="Times New Roman" w:cs="Times New Roman"/>
          <w:color w:val="000000"/>
          <w:sz w:val="24"/>
          <w:szCs w:val="24"/>
        </w:rPr>
        <w:t>ö</w:t>
      </w:r>
      <w:r w:rsidRPr="008974B3">
        <w:rPr>
          <w:rFonts w:ascii="Times New Roman" w:hAnsi="Times New Roman" w:cs="Times New Roman"/>
          <w:color w:val="000000"/>
          <w:sz w:val="24"/>
          <w:szCs w:val="24"/>
        </w:rPr>
        <w:t>ijer</w:t>
      </w:r>
      <w:r>
        <w:rPr>
          <w:rFonts w:ascii="Times New Roman" w:hAnsi="Times New Roman" w:cs="Times New Roman"/>
          <w:color w:val="000000"/>
          <w:sz w:val="24"/>
          <w:szCs w:val="24"/>
        </w:rPr>
        <w:t xml:space="preserve"> (2011), this repetition and amplification of concepts and beliefs about groups begins in childhood and are transmitted through traditional institutions, including family, religion, law, and media. Therefore, within structures such as patriarchy, which influences many cultures, stereotypes about gender and rape are passed down generation to generation. Rape stereotypes have existed for centuries. For example, Lord Justice Matthew Hale in the late 1</w:t>
      </w:r>
      <w:r w:rsidR="00D8177A">
        <w:rPr>
          <w:rFonts w:ascii="Times New Roman" w:hAnsi="Times New Roman" w:cs="Times New Roman"/>
          <w:color w:val="000000"/>
          <w:sz w:val="24"/>
          <w:szCs w:val="24"/>
        </w:rPr>
        <w:t>8</w:t>
      </w:r>
      <w:r w:rsidRPr="004B71A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century asserted that rape is, “</w:t>
      </w:r>
      <w:r w:rsidRPr="004B71AA">
        <w:rPr>
          <w:rFonts w:ascii="Times New Roman" w:hAnsi="Times New Roman" w:cs="Times New Roman"/>
          <w:color w:val="000000"/>
          <w:sz w:val="24"/>
          <w:szCs w:val="24"/>
        </w:rPr>
        <w:t>an accusation easily to be made and hard to be proved and harder to be defended by the party accused, tho never so innocen</w:t>
      </w:r>
      <w:r>
        <w:rPr>
          <w:rFonts w:ascii="Times New Roman" w:hAnsi="Times New Roman" w:cs="Times New Roman"/>
          <w:color w:val="000000"/>
          <w:sz w:val="24"/>
          <w:szCs w:val="24"/>
        </w:rPr>
        <w:t>t.”</w:t>
      </w:r>
      <w:r w:rsidR="00D045B9">
        <w:rPr>
          <w:rFonts w:ascii="Times New Roman" w:hAnsi="Times New Roman" w:cs="Times New Roman"/>
          <w:color w:val="000000"/>
          <w:sz w:val="24"/>
          <w:szCs w:val="24"/>
        </w:rPr>
        <w:t xml:space="preserve"> (Hale, 1778, p.635).</w:t>
      </w:r>
      <w:r>
        <w:rPr>
          <w:rFonts w:ascii="Times New Roman" w:hAnsi="Times New Roman" w:cs="Times New Roman"/>
          <w:color w:val="000000"/>
          <w:sz w:val="24"/>
          <w:szCs w:val="24"/>
        </w:rPr>
        <w:t xml:space="preserve"> </w:t>
      </w:r>
      <w:r w:rsidR="001652BC">
        <w:rPr>
          <w:rFonts w:ascii="Times New Roman" w:hAnsi="Times New Roman" w:cs="Times New Roman"/>
          <w:color w:val="000000"/>
          <w:sz w:val="24"/>
          <w:szCs w:val="24"/>
        </w:rPr>
        <w:t>S</w:t>
      </w:r>
      <w:r>
        <w:rPr>
          <w:rFonts w:ascii="Times New Roman" w:hAnsi="Times New Roman" w:cs="Times New Roman"/>
          <w:color w:val="000000"/>
          <w:sz w:val="24"/>
          <w:szCs w:val="24"/>
        </w:rPr>
        <w:t>tatements</w:t>
      </w:r>
      <w:r w:rsidR="001652BC">
        <w:rPr>
          <w:rFonts w:ascii="Times New Roman" w:hAnsi="Times New Roman" w:cs="Times New Roman"/>
          <w:color w:val="000000"/>
          <w:sz w:val="24"/>
          <w:szCs w:val="24"/>
        </w:rPr>
        <w:t xml:space="preserve"> such as this</w:t>
      </w:r>
      <w:r>
        <w:rPr>
          <w:rFonts w:ascii="Times New Roman" w:hAnsi="Times New Roman" w:cs="Times New Roman"/>
          <w:color w:val="000000"/>
          <w:sz w:val="24"/>
          <w:szCs w:val="24"/>
        </w:rPr>
        <w:t xml:space="preserve"> have been repeated, used in legal settings, and become reified as rape stereotypes through social representations.</w:t>
      </w:r>
    </w:p>
    <w:p w14:paraId="29FF4773" w14:textId="77777777" w:rsidR="00260A9D" w:rsidRDefault="00180AD1" w:rsidP="00180AD1">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 xml:space="preserve">Social </w:t>
      </w:r>
      <w:r>
        <w:rPr>
          <w:rFonts w:ascii="Times New Roman" w:hAnsi="Times New Roman" w:cs="Times New Roman"/>
          <w:color w:val="000000"/>
          <w:sz w:val="24"/>
          <w:szCs w:val="24"/>
        </w:rPr>
        <w:t>R</w:t>
      </w:r>
      <w:r w:rsidRPr="00134855">
        <w:rPr>
          <w:rFonts w:ascii="Times New Roman" w:hAnsi="Times New Roman" w:cs="Times New Roman"/>
          <w:color w:val="000000"/>
          <w:sz w:val="24"/>
          <w:szCs w:val="24"/>
        </w:rPr>
        <w:t>epresentations</w:t>
      </w:r>
      <w:r>
        <w:rPr>
          <w:rFonts w:ascii="Times New Roman" w:hAnsi="Times New Roman" w:cs="Times New Roman"/>
          <w:color w:val="000000"/>
          <w:sz w:val="24"/>
          <w:szCs w:val="24"/>
        </w:rPr>
        <w:t xml:space="preserve"> Theory originates from Durkheim’s concept of collective representations, a theory of how social reality is navigated. Moscovici (2000) felt this concept was too static for how dynamic and changeable the social conditions of contemporary society are. He emphasised the way in which representations arise through interaction and communication between individuals and groups, reflecting cultural and historical contexts. This is one likely reason, since the rise of accessible online and print news media, for the media being a substantial agent for perpetuating social representations and stereotypes of real rape and real rapists. </w:t>
      </w:r>
      <w:r w:rsidRPr="00134855">
        <w:rPr>
          <w:rFonts w:ascii="Times New Roman" w:hAnsi="Times New Roman" w:cs="Times New Roman"/>
          <w:color w:val="000000"/>
          <w:sz w:val="24"/>
          <w:szCs w:val="24"/>
        </w:rPr>
        <w:t xml:space="preserve">For example, O’Hara (2012) </w:t>
      </w:r>
      <w:r>
        <w:rPr>
          <w:rFonts w:ascii="Times New Roman" w:hAnsi="Times New Roman" w:cs="Times New Roman"/>
          <w:color w:val="000000"/>
          <w:sz w:val="24"/>
          <w:szCs w:val="24"/>
        </w:rPr>
        <w:t>carried out a lexical analysis of 124 news articles about three sensationalised rape cases, finding</w:t>
      </w:r>
      <w:r w:rsidRPr="00134855">
        <w:rPr>
          <w:rFonts w:ascii="Times New Roman" w:hAnsi="Times New Roman" w:cs="Times New Roman"/>
          <w:color w:val="000000"/>
          <w:sz w:val="24"/>
          <w:szCs w:val="24"/>
        </w:rPr>
        <w:t xml:space="preserve"> that the perpetrator was often ‘othered’, and </w:t>
      </w:r>
      <w:r>
        <w:rPr>
          <w:rFonts w:ascii="Times New Roman" w:hAnsi="Times New Roman" w:cs="Times New Roman"/>
          <w:color w:val="000000"/>
          <w:sz w:val="24"/>
          <w:szCs w:val="24"/>
        </w:rPr>
        <w:t>described as</w:t>
      </w:r>
      <w:r w:rsidRPr="00134855">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‘beast’</w:t>
      </w:r>
      <w:r w:rsidRPr="00134855">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‘freak’</w:t>
      </w:r>
      <w:r w:rsidRPr="00134855">
        <w:rPr>
          <w:rFonts w:ascii="Times New Roman" w:hAnsi="Times New Roman" w:cs="Times New Roman"/>
          <w:color w:val="000000"/>
          <w:sz w:val="24"/>
          <w:szCs w:val="24"/>
        </w:rPr>
        <w:t xml:space="preserve">. This distances the perpetrator from society, yet approximately 90% of rape perpetrators are known to the victim (ONS, 2013). </w:t>
      </w:r>
    </w:p>
    <w:p w14:paraId="2321EA3E" w14:textId="60B567CA" w:rsidR="00152AA1" w:rsidRDefault="00180AD1" w:rsidP="006621E7">
      <w:pPr>
        <w:pStyle w:val="NoSpacing"/>
        <w:spacing w:line="480" w:lineRule="auto"/>
        <w:ind w:firstLine="72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Additionally, ‘real victim’ stereotypes </w:t>
      </w:r>
      <w:r w:rsidRPr="00134855">
        <w:rPr>
          <w:rFonts w:ascii="Times New Roman" w:hAnsi="Times New Roman" w:cs="Times New Roman"/>
          <w:color w:val="000000"/>
          <w:sz w:val="24"/>
          <w:szCs w:val="24"/>
        </w:rPr>
        <w:t xml:space="preserve">are often </w:t>
      </w:r>
      <w:r>
        <w:rPr>
          <w:rFonts w:ascii="Times New Roman" w:hAnsi="Times New Roman" w:cs="Times New Roman"/>
          <w:color w:val="000000"/>
          <w:sz w:val="24"/>
          <w:szCs w:val="24"/>
        </w:rPr>
        <w:t>perpetuated</w:t>
      </w:r>
      <w:r w:rsidRPr="001348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by</w:t>
      </w:r>
      <w:r w:rsidRPr="00134855">
        <w:rPr>
          <w:rFonts w:ascii="Times New Roman" w:hAnsi="Times New Roman" w:cs="Times New Roman"/>
          <w:color w:val="000000"/>
          <w:sz w:val="24"/>
          <w:szCs w:val="24"/>
        </w:rPr>
        <w:t xml:space="preserve"> the media </w:t>
      </w:r>
      <w:r>
        <w:rPr>
          <w:rFonts w:ascii="Times New Roman" w:hAnsi="Times New Roman" w:cs="Times New Roman"/>
          <w:color w:val="000000"/>
          <w:sz w:val="24"/>
          <w:szCs w:val="24"/>
        </w:rPr>
        <w:t>through representations of</w:t>
      </w:r>
      <w:r w:rsidRPr="00134855">
        <w:rPr>
          <w:rFonts w:ascii="Times New Roman" w:hAnsi="Times New Roman" w:cs="Times New Roman"/>
          <w:color w:val="000000"/>
          <w:sz w:val="24"/>
          <w:szCs w:val="24"/>
        </w:rPr>
        <w:t xml:space="preserve"> young white virginal women, or drunken ‘slut’ who ‘wanted it’. Benedict (199</w:t>
      </w:r>
      <w:r>
        <w:rPr>
          <w:rFonts w:ascii="Times New Roman" w:hAnsi="Times New Roman" w:cs="Times New Roman"/>
          <w:color w:val="000000"/>
          <w:sz w:val="24"/>
          <w:szCs w:val="24"/>
        </w:rPr>
        <w:t>3</w:t>
      </w:r>
      <w:r w:rsidRPr="00134855">
        <w:rPr>
          <w:rFonts w:ascii="Times New Roman" w:hAnsi="Times New Roman" w:cs="Times New Roman"/>
          <w:color w:val="000000"/>
          <w:sz w:val="24"/>
          <w:szCs w:val="24"/>
        </w:rPr>
        <w:t>) suggested that the latter</w:t>
      </w:r>
      <w:r w:rsidR="00231298">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is a classic victim blaming stereotype, while the former is reductive, exclusionary, and dishonest. This influences court proceedings and jury decision</w:t>
      </w:r>
      <w:r>
        <w:rPr>
          <w:rFonts w:ascii="Times New Roman" w:hAnsi="Times New Roman" w:cs="Times New Roman"/>
          <w:color w:val="000000"/>
          <w:sz w:val="24"/>
          <w:szCs w:val="24"/>
        </w:rPr>
        <w:t>-</w:t>
      </w:r>
      <w:r w:rsidRPr="00134855">
        <w:rPr>
          <w:rFonts w:ascii="Times New Roman" w:hAnsi="Times New Roman" w:cs="Times New Roman"/>
          <w:color w:val="000000"/>
          <w:sz w:val="24"/>
          <w:szCs w:val="24"/>
        </w:rPr>
        <w:t>making</w:t>
      </w:r>
      <w:r>
        <w:rPr>
          <w:rFonts w:ascii="Times New Roman" w:hAnsi="Times New Roman" w:cs="Times New Roman"/>
          <w:color w:val="000000"/>
          <w:sz w:val="24"/>
          <w:szCs w:val="24"/>
        </w:rPr>
        <w:t xml:space="preserve"> already affected by long-established patriarchal social representations of rape: while</w:t>
      </w:r>
      <w:r w:rsidRPr="001348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134855">
        <w:rPr>
          <w:rFonts w:ascii="Times New Roman" w:hAnsi="Times New Roman" w:cs="Times New Roman"/>
          <w:color w:val="000000"/>
          <w:sz w:val="24"/>
          <w:szCs w:val="24"/>
        </w:rPr>
        <w:t>ocial representations are ingrained in jurors, rape stereotyping is also routinely used by the defence to undermine the victim or exonerate the perpetrator</w:t>
      </w:r>
      <w:r>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Temkin et al. </w:t>
      </w:r>
      <w:r>
        <w:rPr>
          <w:rFonts w:ascii="Times New Roman" w:hAnsi="Times New Roman" w:cs="Times New Roman"/>
          <w:color w:val="000000"/>
          <w:sz w:val="24"/>
          <w:szCs w:val="24"/>
        </w:rPr>
        <w:t>(</w:t>
      </w:r>
      <w:r w:rsidRPr="00134855">
        <w:rPr>
          <w:rFonts w:ascii="Times New Roman" w:hAnsi="Times New Roman" w:cs="Times New Roman"/>
          <w:color w:val="000000"/>
          <w:sz w:val="24"/>
          <w:szCs w:val="24"/>
        </w:rPr>
        <w:t>2016)</w:t>
      </w:r>
      <w:r>
        <w:rPr>
          <w:rFonts w:ascii="Times New Roman" w:hAnsi="Times New Roman" w:cs="Times New Roman"/>
          <w:color w:val="000000"/>
          <w:sz w:val="24"/>
          <w:szCs w:val="24"/>
        </w:rPr>
        <w:t xml:space="preserve"> carried out a court observation study </w:t>
      </w:r>
      <w:r w:rsidR="00231298">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found a wide range of rape stereotypes in use, most often by the defence to discredit the victim or witness. In some cases, the judge agreed with these stereotypes, while in others, ‘mythbuster’ judicial directions were used.</w:t>
      </w:r>
      <w:r w:rsidRPr="00134855">
        <w:rPr>
          <w:rFonts w:ascii="Times New Roman" w:hAnsi="Times New Roman" w:cs="Times New Roman"/>
          <w:color w:val="000000"/>
          <w:sz w:val="24"/>
          <w:szCs w:val="24"/>
        </w:rPr>
        <w:t xml:space="preserve"> </w:t>
      </w:r>
      <w:r w:rsidR="00231298">
        <w:rPr>
          <w:rFonts w:ascii="Times New Roman" w:hAnsi="Times New Roman" w:cs="Times New Roman"/>
          <w:color w:val="000000"/>
          <w:sz w:val="24"/>
          <w:szCs w:val="24"/>
        </w:rPr>
        <w:t xml:space="preserve">Similarly, </w:t>
      </w:r>
      <w:r w:rsidRPr="00134855">
        <w:rPr>
          <w:rFonts w:ascii="Times New Roman" w:hAnsi="Times New Roman" w:cs="Times New Roman"/>
          <w:color w:val="000000"/>
          <w:sz w:val="24"/>
          <w:szCs w:val="24"/>
        </w:rPr>
        <w:t xml:space="preserve">Smith </w:t>
      </w:r>
      <w:r w:rsidR="00231298">
        <w:rPr>
          <w:rFonts w:ascii="Times New Roman" w:hAnsi="Times New Roman" w:cs="Times New Roman"/>
          <w:color w:val="000000"/>
          <w:sz w:val="24"/>
          <w:szCs w:val="24"/>
        </w:rPr>
        <w:t>and</w:t>
      </w:r>
      <w:r w:rsidRPr="00134855">
        <w:rPr>
          <w:rFonts w:ascii="Times New Roman" w:hAnsi="Times New Roman" w:cs="Times New Roman"/>
          <w:color w:val="000000"/>
          <w:sz w:val="24"/>
          <w:szCs w:val="24"/>
        </w:rPr>
        <w:t xml:space="preserve"> Skinner</w:t>
      </w:r>
      <w:r>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2017</w:t>
      </w:r>
      <w:r>
        <w:rPr>
          <w:rFonts w:ascii="Times New Roman" w:hAnsi="Times New Roman" w:cs="Times New Roman"/>
          <w:color w:val="000000"/>
          <w:sz w:val="24"/>
          <w:szCs w:val="24"/>
        </w:rPr>
        <w:t>) also</w:t>
      </w:r>
      <w:r w:rsidRPr="001348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carried out a 10-month observation of 18 rape trials </w:t>
      </w:r>
      <w:r w:rsidR="00231298">
        <w:rPr>
          <w:rFonts w:ascii="Times New Roman" w:hAnsi="Times New Roman" w:cs="Times New Roman"/>
          <w:color w:val="000000"/>
          <w:sz w:val="24"/>
          <w:szCs w:val="24"/>
        </w:rPr>
        <w:t>and found that</w:t>
      </w:r>
      <w:r>
        <w:rPr>
          <w:rFonts w:ascii="Times New Roman" w:hAnsi="Times New Roman" w:cs="Times New Roman"/>
          <w:color w:val="000000"/>
          <w:sz w:val="24"/>
          <w:szCs w:val="24"/>
        </w:rPr>
        <w:t xml:space="preserve"> mythbuster directions were also sometimes used but often undermined by the defence in closing arguments, rendering them irrelevant to the jury. </w:t>
      </w:r>
      <w:r w:rsidR="00435392">
        <w:rPr>
          <w:rFonts w:ascii="Times New Roman" w:hAnsi="Times New Roman" w:cs="Times New Roman"/>
          <w:color w:val="000000"/>
          <w:sz w:val="24"/>
          <w:szCs w:val="24"/>
        </w:rPr>
        <w:t xml:space="preserve">This interplay between legal professionals and lay decision making </w:t>
      </w:r>
      <w:r w:rsidR="001D0F70">
        <w:rPr>
          <w:rFonts w:ascii="Times New Roman" w:hAnsi="Times New Roman" w:cs="Times New Roman"/>
          <w:color w:val="000000"/>
          <w:sz w:val="24"/>
          <w:szCs w:val="24"/>
        </w:rPr>
        <w:t>necessitate</w:t>
      </w:r>
      <w:r w:rsidR="00435392">
        <w:rPr>
          <w:rFonts w:ascii="Times New Roman" w:hAnsi="Times New Roman" w:cs="Times New Roman"/>
          <w:color w:val="000000"/>
          <w:sz w:val="24"/>
          <w:szCs w:val="24"/>
        </w:rPr>
        <w:t>s</w:t>
      </w:r>
      <w:r w:rsidR="001D0F70">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comprehensive research into </w:t>
      </w:r>
      <w:r>
        <w:rPr>
          <w:rFonts w:ascii="Times New Roman" w:hAnsi="Times New Roman" w:cs="Times New Roman"/>
          <w:color w:val="000000"/>
          <w:sz w:val="24"/>
          <w:szCs w:val="24"/>
        </w:rPr>
        <w:t xml:space="preserve">the </w:t>
      </w:r>
      <w:r w:rsidRPr="00134855">
        <w:rPr>
          <w:rFonts w:ascii="Times New Roman" w:hAnsi="Times New Roman" w:cs="Times New Roman"/>
          <w:color w:val="000000"/>
          <w:sz w:val="24"/>
          <w:szCs w:val="24"/>
        </w:rPr>
        <w:t>social representations</w:t>
      </w:r>
      <w:r>
        <w:rPr>
          <w:rFonts w:ascii="Times New Roman" w:hAnsi="Times New Roman" w:cs="Times New Roman"/>
          <w:color w:val="000000"/>
          <w:sz w:val="24"/>
          <w:szCs w:val="24"/>
        </w:rPr>
        <w:t xml:space="preserve"> of rape and its current cultural reflections, and how they continue to perpetuate rape stereotypes</w:t>
      </w:r>
      <w:bookmarkStart w:id="2" w:name="_Hlk86591271"/>
      <w:bookmarkEnd w:id="0"/>
      <w:bookmarkEnd w:id="1"/>
      <w:r w:rsidR="00435392">
        <w:rPr>
          <w:rFonts w:ascii="Times New Roman" w:hAnsi="Times New Roman" w:cs="Times New Roman"/>
          <w:color w:val="000000"/>
          <w:sz w:val="24"/>
          <w:szCs w:val="24"/>
        </w:rPr>
        <w:t>.</w:t>
      </w:r>
    </w:p>
    <w:bookmarkEnd w:id="2"/>
    <w:p w14:paraId="18B3CB42" w14:textId="12FAD854" w:rsidR="009D6CD8" w:rsidRDefault="009D6CD8" w:rsidP="00134855">
      <w:pPr>
        <w:pStyle w:val="NoSpacing"/>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Demographic Factors</w:t>
      </w:r>
    </w:p>
    <w:p w14:paraId="3C49CF67" w14:textId="5A045DA3" w:rsidR="009D6CD8" w:rsidRDefault="009D6CD8" w:rsidP="00DC57D3">
      <w:pPr>
        <w:pStyle w:val="NoSpacing"/>
        <w:spacing w:line="48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36401">
        <w:rPr>
          <w:rFonts w:ascii="Times New Roman" w:hAnsi="Times New Roman" w:cs="Times New Roman"/>
          <w:color w:val="000000"/>
          <w:sz w:val="24"/>
          <w:szCs w:val="24"/>
        </w:rPr>
        <w:t>Much research has focused on the demographic predictors of rape myth acceptance</w:t>
      </w:r>
      <w:r w:rsidR="00C63574">
        <w:rPr>
          <w:rFonts w:ascii="Times New Roman" w:hAnsi="Times New Roman" w:cs="Times New Roman"/>
          <w:color w:val="000000"/>
          <w:sz w:val="24"/>
          <w:szCs w:val="24"/>
        </w:rPr>
        <w:t xml:space="preserve">, although the greater proportion of the literature centres on gender differences. Such studies have found that men tend to be significantly more likely to accept rape stereotypes than women. </w:t>
      </w:r>
      <w:r w:rsidR="00330549">
        <w:rPr>
          <w:rFonts w:ascii="Times New Roman" w:hAnsi="Times New Roman" w:cs="Times New Roman"/>
          <w:color w:val="000000"/>
          <w:sz w:val="24"/>
          <w:szCs w:val="24"/>
        </w:rPr>
        <w:t>This was the case</w:t>
      </w:r>
      <w:r w:rsidR="00C63574">
        <w:rPr>
          <w:rFonts w:ascii="Times New Roman" w:hAnsi="Times New Roman" w:cs="Times New Roman"/>
          <w:color w:val="000000"/>
          <w:sz w:val="24"/>
          <w:szCs w:val="24"/>
        </w:rPr>
        <w:t xml:space="preserve"> in</w:t>
      </w:r>
      <w:r w:rsidR="00330549">
        <w:rPr>
          <w:rFonts w:ascii="Times New Roman" w:hAnsi="Times New Roman" w:cs="Times New Roman"/>
          <w:color w:val="000000"/>
          <w:sz w:val="24"/>
          <w:szCs w:val="24"/>
        </w:rPr>
        <w:t xml:space="preserve"> all countries in</w:t>
      </w:r>
      <w:r w:rsidR="00C63574">
        <w:rPr>
          <w:rFonts w:ascii="Times New Roman" w:hAnsi="Times New Roman" w:cs="Times New Roman"/>
          <w:color w:val="000000"/>
          <w:sz w:val="24"/>
          <w:szCs w:val="24"/>
        </w:rPr>
        <w:t xml:space="preserve"> a cross-national survey carried out by </w:t>
      </w:r>
      <w:r w:rsidR="00330549" w:rsidRPr="00330549">
        <w:rPr>
          <w:rFonts w:ascii="Times New Roman" w:hAnsi="Times New Roman" w:cs="Times New Roman"/>
          <w:color w:val="000000"/>
          <w:sz w:val="24"/>
          <w:szCs w:val="24"/>
        </w:rPr>
        <w:t>Fakunmoju</w:t>
      </w:r>
      <w:r w:rsidR="00330549">
        <w:rPr>
          <w:rFonts w:ascii="Times New Roman" w:hAnsi="Times New Roman" w:cs="Times New Roman"/>
          <w:color w:val="000000"/>
          <w:sz w:val="24"/>
          <w:szCs w:val="24"/>
        </w:rPr>
        <w:t xml:space="preserve"> et al. (2020) in the United States (US), Nigeria, South </w:t>
      </w:r>
      <w:r w:rsidR="00CF41F6">
        <w:rPr>
          <w:rFonts w:ascii="Times New Roman" w:hAnsi="Times New Roman" w:cs="Times New Roman"/>
          <w:color w:val="000000"/>
          <w:sz w:val="24"/>
          <w:szCs w:val="24"/>
        </w:rPr>
        <w:t>Africa,</w:t>
      </w:r>
      <w:r w:rsidR="00330549">
        <w:rPr>
          <w:rFonts w:ascii="Times New Roman" w:hAnsi="Times New Roman" w:cs="Times New Roman"/>
          <w:color w:val="000000"/>
          <w:sz w:val="24"/>
          <w:szCs w:val="24"/>
        </w:rPr>
        <w:t xml:space="preserve"> and Ghana. </w:t>
      </w:r>
      <w:r w:rsidR="00902F2E">
        <w:rPr>
          <w:rFonts w:ascii="Times New Roman" w:hAnsi="Times New Roman" w:cs="Times New Roman"/>
          <w:color w:val="000000"/>
          <w:sz w:val="24"/>
          <w:szCs w:val="24"/>
        </w:rPr>
        <w:t xml:space="preserve">Additionally, </w:t>
      </w:r>
      <w:r w:rsidR="00DC57D3" w:rsidRPr="00DC57D3">
        <w:rPr>
          <w:rFonts w:ascii="Times New Roman" w:hAnsi="Times New Roman" w:cs="Times New Roman"/>
          <w:color w:val="000000"/>
          <w:sz w:val="24"/>
          <w:szCs w:val="24"/>
        </w:rPr>
        <w:t xml:space="preserve">Zidenberg et al. (2021) </w:t>
      </w:r>
      <w:r w:rsidR="00DC57D3">
        <w:rPr>
          <w:rFonts w:ascii="Times New Roman" w:hAnsi="Times New Roman" w:cs="Times New Roman"/>
          <w:color w:val="000000"/>
          <w:sz w:val="24"/>
          <w:szCs w:val="24"/>
        </w:rPr>
        <w:t xml:space="preserve">and </w:t>
      </w:r>
      <w:r w:rsidR="00DC57D3" w:rsidRPr="00DC57D3">
        <w:rPr>
          <w:rFonts w:ascii="Times New Roman" w:hAnsi="Times New Roman" w:cs="Times New Roman"/>
          <w:color w:val="000000"/>
          <w:sz w:val="24"/>
          <w:szCs w:val="24"/>
        </w:rPr>
        <w:t>Barnett et al. (2018)</w:t>
      </w:r>
      <w:r w:rsidR="00DC57D3">
        <w:rPr>
          <w:rFonts w:ascii="Times New Roman" w:hAnsi="Times New Roman" w:cs="Times New Roman"/>
          <w:color w:val="000000"/>
          <w:sz w:val="24"/>
          <w:szCs w:val="24"/>
        </w:rPr>
        <w:t xml:space="preserve"> both carried out studies in which men were </w:t>
      </w:r>
      <w:r w:rsidR="00500368">
        <w:rPr>
          <w:rFonts w:ascii="Times New Roman" w:hAnsi="Times New Roman" w:cs="Times New Roman"/>
          <w:color w:val="000000"/>
          <w:sz w:val="24"/>
          <w:szCs w:val="24"/>
        </w:rPr>
        <w:t>more likely</w:t>
      </w:r>
      <w:r w:rsidR="00DC57D3">
        <w:rPr>
          <w:rFonts w:ascii="Times New Roman" w:hAnsi="Times New Roman" w:cs="Times New Roman"/>
          <w:color w:val="000000"/>
          <w:sz w:val="24"/>
          <w:szCs w:val="24"/>
        </w:rPr>
        <w:t xml:space="preserve"> to accept rape stereotypes than women, while other factors additionally had an effect, such as religiosity, anti-fatness, and sympathy for victims. It will be useful to gain a similar understanding of gender </w:t>
      </w:r>
      <w:r w:rsidR="00435392">
        <w:rPr>
          <w:rFonts w:ascii="Times New Roman" w:hAnsi="Times New Roman" w:cs="Times New Roman"/>
          <w:color w:val="000000"/>
          <w:sz w:val="24"/>
          <w:szCs w:val="24"/>
        </w:rPr>
        <w:t>and</w:t>
      </w:r>
      <w:r w:rsidR="00DC57D3">
        <w:rPr>
          <w:rFonts w:ascii="Times New Roman" w:hAnsi="Times New Roman" w:cs="Times New Roman"/>
          <w:color w:val="000000"/>
          <w:sz w:val="24"/>
          <w:szCs w:val="24"/>
        </w:rPr>
        <w:t xml:space="preserve"> rape stereotype acceptance</w:t>
      </w:r>
      <w:r w:rsidR="00435392">
        <w:rPr>
          <w:rFonts w:ascii="Times New Roman" w:hAnsi="Times New Roman" w:cs="Times New Roman"/>
          <w:color w:val="000000"/>
          <w:sz w:val="24"/>
          <w:szCs w:val="24"/>
        </w:rPr>
        <w:t xml:space="preserve"> </w:t>
      </w:r>
      <w:r w:rsidR="00DC57D3">
        <w:rPr>
          <w:rFonts w:ascii="Times New Roman" w:hAnsi="Times New Roman" w:cs="Times New Roman"/>
          <w:color w:val="000000"/>
          <w:sz w:val="24"/>
          <w:szCs w:val="24"/>
        </w:rPr>
        <w:t>in the UK.</w:t>
      </w:r>
    </w:p>
    <w:p w14:paraId="5EA7DC9E" w14:textId="54132A49" w:rsidR="00500368" w:rsidRDefault="00DC57D3">
      <w:pPr>
        <w:pStyle w:val="NoSpacing"/>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are fewer studies on other demographics such as </w:t>
      </w:r>
      <w:r w:rsidR="002F7193">
        <w:rPr>
          <w:rFonts w:ascii="Times New Roman" w:hAnsi="Times New Roman" w:cs="Times New Roman"/>
          <w:color w:val="000000"/>
          <w:sz w:val="24"/>
          <w:szCs w:val="24"/>
        </w:rPr>
        <w:t>e</w:t>
      </w:r>
      <w:r>
        <w:rPr>
          <w:rFonts w:ascii="Times New Roman" w:hAnsi="Times New Roman" w:cs="Times New Roman"/>
          <w:color w:val="000000"/>
          <w:sz w:val="24"/>
          <w:szCs w:val="24"/>
        </w:rPr>
        <w:t xml:space="preserve">thnicity, </w:t>
      </w:r>
      <w:r w:rsidR="002F7193">
        <w:rPr>
          <w:rFonts w:ascii="Times New Roman" w:hAnsi="Times New Roman" w:cs="Times New Roman"/>
          <w:color w:val="000000"/>
          <w:sz w:val="24"/>
          <w:szCs w:val="24"/>
        </w:rPr>
        <w:t>s</w:t>
      </w:r>
      <w:r>
        <w:rPr>
          <w:rFonts w:ascii="Times New Roman" w:hAnsi="Times New Roman" w:cs="Times New Roman"/>
          <w:color w:val="000000"/>
          <w:sz w:val="24"/>
          <w:szCs w:val="24"/>
        </w:rPr>
        <w:t>exual</w:t>
      </w:r>
      <w:r w:rsidR="002F7193">
        <w:rPr>
          <w:rFonts w:ascii="Times New Roman" w:hAnsi="Times New Roman" w:cs="Times New Roman"/>
          <w:color w:val="000000"/>
          <w:sz w:val="24"/>
          <w:szCs w:val="24"/>
        </w:rPr>
        <w:t xml:space="preserve"> orientation</w:t>
      </w:r>
      <w:r w:rsidR="000E2EC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w:t>
      </w:r>
      <w:r w:rsidR="002F7193">
        <w:rPr>
          <w:rFonts w:ascii="Times New Roman" w:hAnsi="Times New Roman" w:cs="Times New Roman"/>
          <w:color w:val="000000"/>
          <w:sz w:val="24"/>
          <w:szCs w:val="24"/>
        </w:rPr>
        <w:t>a</w:t>
      </w:r>
      <w:r>
        <w:rPr>
          <w:rFonts w:ascii="Times New Roman" w:hAnsi="Times New Roman" w:cs="Times New Roman"/>
          <w:color w:val="000000"/>
          <w:sz w:val="24"/>
          <w:szCs w:val="24"/>
        </w:rPr>
        <w:t xml:space="preserve">ge. For example, Suarez and Gadalla (2010) carried out a meta-analysis on </w:t>
      </w:r>
      <w:r w:rsidR="00545819">
        <w:rPr>
          <w:rFonts w:ascii="Times New Roman" w:hAnsi="Times New Roman" w:cs="Times New Roman"/>
          <w:color w:val="000000"/>
          <w:sz w:val="24"/>
          <w:szCs w:val="24"/>
        </w:rPr>
        <w:t xml:space="preserve">rape stereotype studies, finding that while ethnic information was often collected, only </w:t>
      </w:r>
      <w:r w:rsidR="009540C6">
        <w:rPr>
          <w:rFonts w:ascii="Times New Roman" w:hAnsi="Times New Roman" w:cs="Times New Roman"/>
          <w:color w:val="000000"/>
          <w:sz w:val="24"/>
          <w:szCs w:val="24"/>
        </w:rPr>
        <w:t>6</w:t>
      </w:r>
      <w:r w:rsidR="00545819">
        <w:rPr>
          <w:rFonts w:ascii="Times New Roman" w:hAnsi="Times New Roman" w:cs="Times New Roman"/>
          <w:color w:val="000000"/>
          <w:sz w:val="24"/>
          <w:szCs w:val="24"/>
        </w:rPr>
        <w:t xml:space="preserve"> out of 37 studies contained any comparison between ethnic groups. Studies that have been carried out have found that Black and Asian participants are more likely to accept rape stereotypes than White participants, but generally do not offer explanations as to why this might be. For example, Barn and Powers (20</w:t>
      </w:r>
      <w:r w:rsidR="00435891">
        <w:rPr>
          <w:rFonts w:ascii="Times New Roman" w:hAnsi="Times New Roman" w:cs="Times New Roman"/>
          <w:color w:val="000000"/>
          <w:sz w:val="24"/>
          <w:szCs w:val="24"/>
        </w:rPr>
        <w:t>18</w:t>
      </w:r>
      <w:r w:rsidR="00545819">
        <w:rPr>
          <w:rFonts w:ascii="Times New Roman" w:hAnsi="Times New Roman" w:cs="Times New Roman"/>
          <w:color w:val="000000"/>
          <w:sz w:val="24"/>
          <w:szCs w:val="24"/>
        </w:rPr>
        <w:t xml:space="preserve">) found that both Indian and </w:t>
      </w:r>
      <w:r w:rsidR="002F7193">
        <w:rPr>
          <w:rFonts w:ascii="Times New Roman" w:hAnsi="Times New Roman" w:cs="Times New Roman"/>
          <w:color w:val="000000"/>
          <w:sz w:val="24"/>
          <w:szCs w:val="24"/>
        </w:rPr>
        <w:t xml:space="preserve">British participants accepted rape stereotypes, but Indian participants </w:t>
      </w:r>
      <w:r w:rsidR="009A75C0">
        <w:rPr>
          <w:rFonts w:ascii="Times New Roman" w:hAnsi="Times New Roman" w:cs="Times New Roman"/>
          <w:color w:val="000000"/>
          <w:sz w:val="24"/>
          <w:szCs w:val="24"/>
        </w:rPr>
        <w:t>showed significantly higher acceptance</w:t>
      </w:r>
      <w:r w:rsidR="002F7193">
        <w:rPr>
          <w:rFonts w:ascii="Times New Roman" w:hAnsi="Times New Roman" w:cs="Times New Roman"/>
          <w:color w:val="000000"/>
          <w:sz w:val="24"/>
          <w:szCs w:val="24"/>
        </w:rPr>
        <w:t>. However, the</w:t>
      </w:r>
      <w:r w:rsidR="009A75C0">
        <w:rPr>
          <w:rFonts w:ascii="Times New Roman" w:hAnsi="Times New Roman" w:cs="Times New Roman"/>
          <w:color w:val="000000"/>
          <w:sz w:val="24"/>
          <w:szCs w:val="24"/>
        </w:rPr>
        <w:t xml:space="preserve"> authors</w:t>
      </w:r>
      <w:r w:rsidR="002F7193">
        <w:rPr>
          <w:rFonts w:ascii="Times New Roman" w:hAnsi="Times New Roman" w:cs="Times New Roman"/>
          <w:color w:val="000000"/>
          <w:sz w:val="24"/>
          <w:szCs w:val="24"/>
        </w:rPr>
        <w:t xml:space="preserve"> expressed uncertainty as to what this could be attributed to. </w:t>
      </w:r>
    </w:p>
    <w:p w14:paraId="33374869" w14:textId="444BBE96" w:rsidR="00DC57D3" w:rsidRPr="00423551" w:rsidRDefault="002F7193" w:rsidP="00423551">
      <w:pPr>
        <w:pStyle w:val="NoSpacing"/>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Similarly, age as a predictor of rape stereotype acceptance has seen mixed findings. For example, </w:t>
      </w:r>
      <w:r w:rsidR="003511AE">
        <w:rPr>
          <w:rFonts w:ascii="Times New Roman" w:hAnsi="Times New Roman" w:cs="Times New Roman"/>
          <w:color w:val="000000"/>
          <w:sz w:val="24"/>
          <w:szCs w:val="24"/>
        </w:rPr>
        <w:t xml:space="preserve">some studies have found that older participants show higher rape stereotype acceptance, such as Adams-Price et al.’s (2004) vignette study, in which the authors attributed the findings to higher levels of conservatism; and Anderson et al.’s (1997) meta-analysis, which also found higher levels of rape stereotype acceptance for older participants. Conversely, </w:t>
      </w:r>
      <w:r w:rsidR="00435891">
        <w:rPr>
          <w:rFonts w:ascii="Times New Roman" w:hAnsi="Times New Roman" w:cs="Times New Roman"/>
          <w:color w:val="000000"/>
          <w:sz w:val="24"/>
          <w:szCs w:val="24"/>
        </w:rPr>
        <w:t>Barn and Powers’</w:t>
      </w:r>
      <w:r w:rsidR="00AA746C">
        <w:rPr>
          <w:rFonts w:ascii="Times New Roman" w:hAnsi="Times New Roman" w:cs="Times New Roman"/>
          <w:color w:val="000000"/>
          <w:sz w:val="24"/>
          <w:szCs w:val="24"/>
        </w:rPr>
        <w:t xml:space="preserve"> (2018)</w:t>
      </w:r>
      <w:r w:rsidR="00435891">
        <w:rPr>
          <w:rFonts w:ascii="Times New Roman" w:hAnsi="Times New Roman" w:cs="Times New Roman"/>
          <w:color w:val="000000"/>
          <w:sz w:val="24"/>
          <w:szCs w:val="24"/>
        </w:rPr>
        <w:t xml:space="preserve"> cross-national survey found that younger participants were </w:t>
      </w:r>
      <w:r w:rsidR="00500368">
        <w:rPr>
          <w:rFonts w:ascii="Times New Roman" w:hAnsi="Times New Roman" w:cs="Times New Roman"/>
          <w:color w:val="000000"/>
          <w:sz w:val="24"/>
          <w:szCs w:val="24"/>
        </w:rPr>
        <w:t>more</w:t>
      </w:r>
      <w:r w:rsidR="00435891">
        <w:rPr>
          <w:rFonts w:ascii="Times New Roman" w:hAnsi="Times New Roman" w:cs="Times New Roman"/>
          <w:color w:val="000000"/>
          <w:sz w:val="24"/>
          <w:szCs w:val="24"/>
        </w:rPr>
        <w:t xml:space="preserve"> likel</w:t>
      </w:r>
      <w:r w:rsidR="00500368">
        <w:rPr>
          <w:rFonts w:ascii="Times New Roman" w:hAnsi="Times New Roman" w:cs="Times New Roman"/>
          <w:color w:val="000000"/>
          <w:sz w:val="24"/>
          <w:szCs w:val="24"/>
        </w:rPr>
        <w:t>y</w:t>
      </w:r>
      <w:r w:rsidR="00435891">
        <w:rPr>
          <w:rFonts w:ascii="Times New Roman" w:hAnsi="Times New Roman" w:cs="Times New Roman"/>
          <w:color w:val="000000"/>
          <w:sz w:val="24"/>
          <w:szCs w:val="24"/>
        </w:rPr>
        <w:t xml:space="preserve"> to accept rape stereotypes, attributing this to an expansion of social networks and life experiences. Therefore, it will be interesting to discover any potential effects of ethnicity and age within the current study</w:t>
      </w:r>
      <w:r w:rsidR="004169AF">
        <w:rPr>
          <w:rFonts w:ascii="Times New Roman" w:hAnsi="Times New Roman" w:cs="Times New Roman"/>
          <w:color w:val="000000"/>
          <w:sz w:val="24"/>
          <w:szCs w:val="24"/>
        </w:rPr>
        <w:t>.</w:t>
      </w:r>
    </w:p>
    <w:p w14:paraId="09A24DB4" w14:textId="77777777" w:rsidR="006621E7" w:rsidRDefault="002C6337" w:rsidP="006621E7">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Current Study</w:t>
      </w:r>
    </w:p>
    <w:p w14:paraId="50C5FD13" w14:textId="130A350F" w:rsidR="002C6337" w:rsidRPr="006621E7" w:rsidRDefault="002C6337" w:rsidP="006621E7">
      <w:pPr>
        <w:pStyle w:val="NoSpacing"/>
        <w:spacing w:line="480" w:lineRule="auto"/>
        <w:rPr>
          <w:rFonts w:ascii="Times New Roman" w:hAnsi="Times New Roman" w:cs="Times New Roman"/>
          <w:b/>
          <w:bCs/>
          <w:sz w:val="24"/>
          <w:szCs w:val="24"/>
        </w:rPr>
      </w:pPr>
      <w:r w:rsidRPr="00134855">
        <w:rPr>
          <w:rFonts w:ascii="Times New Roman" w:hAnsi="Times New Roman" w:cs="Times New Roman"/>
          <w:color w:val="000000"/>
          <w:sz w:val="24"/>
          <w:szCs w:val="24"/>
        </w:rPr>
        <w:t xml:space="preserve">Due to the detrimental impact that rape and the acceptance of related stereotypes have on both individuals and society, there is a need for systematic research focusing on rape stereotypes and </w:t>
      </w:r>
      <w:r w:rsidR="00250B91" w:rsidRPr="00134855">
        <w:rPr>
          <w:rFonts w:ascii="Times New Roman" w:hAnsi="Times New Roman" w:cs="Times New Roman"/>
          <w:color w:val="000000"/>
          <w:sz w:val="24"/>
          <w:szCs w:val="24"/>
        </w:rPr>
        <w:t xml:space="preserve">on </w:t>
      </w:r>
      <w:r w:rsidRPr="00134855">
        <w:rPr>
          <w:rFonts w:ascii="Times New Roman" w:hAnsi="Times New Roman" w:cs="Times New Roman"/>
          <w:color w:val="000000"/>
          <w:sz w:val="24"/>
          <w:szCs w:val="24"/>
        </w:rPr>
        <w:t xml:space="preserve">how rape myth acceptance is impacted by </w:t>
      </w:r>
      <w:r w:rsidR="00250B91" w:rsidRPr="00134855">
        <w:rPr>
          <w:rFonts w:ascii="Times New Roman" w:hAnsi="Times New Roman" w:cs="Times New Roman"/>
          <w:color w:val="000000"/>
          <w:sz w:val="24"/>
          <w:szCs w:val="24"/>
        </w:rPr>
        <w:t xml:space="preserve">demographic </w:t>
      </w:r>
      <w:r w:rsidRPr="00134855">
        <w:rPr>
          <w:rFonts w:ascii="Times New Roman" w:hAnsi="Times New Roman" w:cs="Times New Roman"/>
          <w:color w:val="000000"/>
          <w:sz w:val="24"/>
          <w:szCs w:val="24"/>
        </w:rPr>
        <w:t xml:space="preserve">factors. </w:t>
      </w:r>
      <w:r w:rsidR="006D161C">
        <w:rPr>
          <w:rFonts w:ascii="Times New Roman" w:hAnsi="Times New Roman" w:cs="Times New Roman"/>
          <w:color w:val="000000"/>
          <w:sz w:val="24"/>
          <w:szCs w:val="24"/>
        </w:rPr>
        <w:t xml:space="preserve">While rape myth acceptance as a topic is not under-researched in general, </w:t>
      </w:r>
      <w:r w:rsidR="008274B4">
        <w:rPr>
          <w:rFonts w:ascii="Times New Roman" w:hAnsi="Times New Roman" w:cs="Times New Roman"/>
          <w:color w:val="000000"/>
          <w:sz w:val="24"/>
          <w:szCs w:val="24"/>
        </w:rPr>
        <w:t xml:space="preserve">the authors undertook </w:t>
      </w:r>
      <w:r w:rsidR="006D161C">
        <w:rPr>
          <w:rFonts w:ascii="Times New Roman" w:hAnsi="Times New Roman" w:cs="Times New Roman"/>
          <w:color w:val="000000"/>
          <w:sz w:val="24"/>
          <w:szCs w:val="24"/>
        </w:rPr>
        <w:t>literature searches</w:t>
      </w:r>
      <w:r w:rsidR="00350173">
        <w:rPr>
          <w:rFonts w:ascii="Times New Roman" w:hAnsi="Times New Roman" w:cs="Times New Roman"/>
          <w:color w:val="000000"/>
          <w:sz w:val="24"/>
          <w:szCs w:val="24"/>
        </w:rPr>
        <w:t xml:space="preserve"> which</w:t>
      </w:r>
      <w:r w:rsidR="006D161C">
        <w:rPr>
          <w:rFonts w:ascii="Times New Roman" w:hAnsi="Times New Roman" w:cs="Times New Roman"/>
          <w:color w:val="000000"/>
          <w:sz w:val="24"/>
          <w:szCs w:val="24"/>
        </w:rPr>
        <w:t xml:space="preserve"> looked for</w:t>
      </w:r>
      <w:r w:rsidR="006D161C" w:rsidRPr="006D161C">
        <w:rPr>
          <w:rFonts w:ascii="Times New Roman" w:hAnsi="Times New Roman" w:cs="Times New Roman"/>
          <w:color w:val="000000"/>
          <w:sz w:val="24"/>
          <w:szCs w:val="24"/>
        </w:rPr>
        <w:t xml:space="preserve"> rape stereotype</w:t>
      </w:r>
      <w:r w:rsidR="008274B4">
        <w:rPr>
          <w:rFonts w:ascii="Times New Roman" w:hAnsi="Times New Roman" w:cs="Times New Roman"/>
          <w:color w:val="000000"/>
          <w:sz w:val="24"/>
          <w:szCs w:val="24"/>
        </w:rPr>
        <w:t xml:space="preserve"> or rape myth</w:t>
      </w:r>
      <w:r w:rsidR="006D161C" w:rsidRPr="006D161C">
        <w:rPr>
          <w:rFonts w:ascii="Times New Roman" w:hAnsi="Times New Roman" w:cs="Times New Roman"/>
          <w:color w:val="000000"/>
          <w:sz w:val="24"/>
          <w:szCs w:val="24"/>
        </w:rPr>
        <w:t xml:space="preserve"> studies</w:t>
      </w:r>
      <w:r w:rsidR="006D161C">
        <w:rPr>
          <w:rFonts w:ascii="Times New Roman" w:hAnsi="Times New Roman" w:cs="Times New Roman"/>
          <w:color w:val="000000"/>
          <w:sz w:val="24"/>
          <w:szCs w:val="24"/>
        </w:rPr>
        <w:t xml:space="preserve"> that were:</w:t>
      </w:r>
      <w:r w:rsidR="006D161C" w:rsidRPr="006D161C">
        <w:rPr>
          <w:rFonts w:ascii="Times New Roman" w:hAnsi="Times New Roman" w:cs="Times New Roman"/>
          <w:color w:val="000000"/>
          <w:sz w:val="24"/>
          <w:szCs w:val="24"/>
        </w:rPr>
        <w:t xml:space="preserve"> conducted in </w:t>
      </w:r>
      <w:r w:rsidR="008274B4">
        <w:rPr>
          <w:rFonts w:ascii="Times New Roman" w:hAnsi="Times New Roman" w:cs="Times New Roman"/>
          <w:color w:val="000000"/>
          <w:sz w:val="24"/>
          <w:szCs w:val="24"/>
        </w:rPr>
        <w:t>England and Wales</w:t>
      </w:r>
      <w:r w:rsidR="006D161C">
        <w:rPr>
          <w:rFonts w:ascii="Times New Roman" w:hAnsi="Times New Roman" w:cs="Times New Roman"/>
          <w:color w:val="000000"/>
          <w:sz w:val="24"/>
          <w:szCs w:val="24"/>
        </w:rPr>
        <w:t>;</w:t>
      </w:r>
      <w:r w:rsidR="006D161C" w:rsidRPr="006D161C">
        <w:rPr>
          <w:rFonts w:ascii="Times New Roman" w:hAnsi="Times New Roman" w:cs="Times New Roman"/>
          <w:color w:val="000000"/>
          <w:sz w:val="24"/>
          <w:szCs w:val="24"/>
        </w:rPr>
        <w:t xml:space="preserve"> representative of</w:t>
      </w:r>
      <w:r w:rsidR="006D161C">
        <w:rPr>
          <w:rFonts w:ascii="Times New Roman" w:hAnsi="Times New Roman" w:cs="Times New Roman"/>
          <w:color w:val="000000"/>
          <w:sz w:val="24"/>
          <w:szCs w:val="24"/>
        </w:rPr>
        <w:t xml:space="preserve"> the</w:t>
      </w:r>
      <w:r w:rsidR="006D161C" w:rsidRPr="006D161C">
        <w:rPr>
          <w:rFonts w:ascii="Times New Roman" w:hAnsi="Times New Roman" w:cs="Times New Roman"/>
          <w:color w:val="000000"/>
          <w:sz w:val="24"/>
          <w:szCs w:val="24"/>
        </w:rPr>
        <w:t xml:space="preserve"> </w:t>
      </w:r>
      <w:r w:rsidR="006D161C">
        <w:rPr>
          <w:rFonts w:ascii="Times New Roman" w:hAnsi="Times New Roman" w:cs="Times New Roman"/>
          <w:color w:val="000000"/>
          <w:sz w:val="24"/>
          <w:szCs w:val="24"/>
        </w:rPr>
        <w:t>g</w:t>
      </w:r>
      <w:r w:rsidR="006D161C" w:rsidRPr="006D161C">
        <w:rPr>
          <w:rFonts w:ascii="Times New Roman" w:hAnsi="Times New Roman" w:cs="Times New Roman"/>
          <w:color w:val="000000"/>
          <w:sz w:val="24"/>
          <w:szCs w:val="24"/>
        </w:rPr>
        <w:t xml:space="preserve">eneral </w:t>
      </w:r>
      <w:r w:rsidR="006D161C">
        <w:rPr>
          <w:rFonts w:ascii="Times New Roman" w:hAnsi="Times New Roman" w:cs="Times New Roman"/>
          <w:color w:val="000000"/>
          <w:sz w:val="24"/>
          <w:szCs w:val="24"/>
        </w:rPr>
        <w:t>p</w:t>
      </w:r>
      <w:r w:rsidR="006D161C" w:rsidRPr="006D161C">
        <w:rPr>
          <w:rFonts w:ascii="Times New Roman" w:hAnsi="Times New Roman" w:cs="Times New Roman"/>
          <w:color w:val="000000"/>
          <w:sz w:val="24"/>
          <w:szCs w:val="24"/>
        </w:rPr>
        <w:t>opulation</w:t>
      </w:r>
      <w:r w:rsidR="006D161C">
        <w:rPr>
          <w:rFonts w:ascii="Times New Roman" w:hAnsi="Times New Roman" w:cs="Times New Roman"/>
          <w:color w:val="000000"/>
          <w:sz w:val="24"/>
          <w:szCs w:val="24"/>
        </w:rPr>
        <w:t xml:space="preserve">; </w:t>
      </w:r>
      <w:r w:rsidR="006D161C" w:rsidRPr="006D161C">
        <w:rPr>
          <w:rFonts w:ascii="Times New Roman" w:hAnsi="Times New Roman" w:cs="Times New Roman"/>
          <w:color w:val="000000"/>
          <w:sz w:val="24"/>
          <w:szCs w:val="24"/>
        </w:rPr>
        <w:t>and conducted within the last 10 years</w:t>
      </w:r>
      <w:r w:rsidR="00D665F2">
        <w:rPr>
          <w:rFonts w:ascii="Times New Roman" w:hAnsi="Times New Roman" w:cs="Times New Roman"/>
          <w:color w:val="000000"/>
          <w:sz w:val="24"/>
          <w:szCs w:val="24"/>
        </w:rPr>
        <w:t xml:space="preserve">, finding </w:t>
      </w:r>
      <w:r w:rsidR="008274B4">
        <w:rPr>
          <w:rFonts w:ascii="Times New Roman" w:hAnsi="Times New Roman" w:cs="Times New Roman"/>
          <w:color w:val="000000"/>
          <w:sz w:val="24"/>
          <w:szCs w:val="24"/>
        </w:rPr>
        <w:t>118</w:t>
      </w:r>
      <w:r w:rsidR="00350173">
        <w:rPr>
          <w:rFonts w:ascii="Times New Roman" w:hAnsi="Times New Roman" w:cs="Times New Roman"/>
          <w:color w:val="000000"/>
          <w:sz w:val="24"/>
          <w:szCs w:val="24"/>
        </w:rPr>
        <w:t xml:space="preserve"> articles</w:t>
      </w:r>
      <w:r w:rsidR="008274B4">
        <w:rPr>
          <w:rFonts w:ascii="Times New Roman" w:hAnsi="Times New Roman" w:cs="Times New Roman"/>
          <w:color w:val="000000"/>
          <w:sz w:val="24"/>
          <w:szCs w:val="24"/>
        </w:rPr>
        <w:t xml:space="preserve"> with “general population” and “England and Wales” specified and 505 articles with only “general population” specified.</w:t>
      </w:r>
      <w:r w:rsidR="00350173">
        <w:rPr>
          <w:rFonts w:ascii="Times New Roman" w:hAnsi="Times New Roman" w:cs="Times New Roman"/>
          <w:color w:val="000000"/>
          <w:sz w:val="24"/>
          <w:szCs w:val="24"/>
        </w:rPr>
        <w:t xml:space="preserve"> </w:t>
      </w:r>
      <w:r w:rsidR="008274B4">
        <w:rPr>
          <w:rFonts w:ascii="Times New Roman" w:hAnsi="Times New Roman" w:cs="Times New Roman"/>
          <w:color w:val="000000"/>
          <w:sz w:val="24"/>
          <w:szCs w:val="24"/>
        </w:rPr>
        <w:t>N</w:t>
      </w:r>
      <w:r w:rsidR="00350173">
        <w:rPr>
          <w:rFonts w:ascii="Times New Roman" w:hAnsi="Times New Roman" w:cs="Times New Roman"/>
          <w:color w:val="000000"/>
          <w:sz w:val="24"/>
          <w:szCs w:val="24"/>
        </w:rPr>
        <w:t xml:space="preserve">ot all of </w:t>
      </w:r>
      <w:r w:rsidR="008274B4">
        <w:rPr>
          <w:rFonts w:ascii="Times New Roman" w:hAnsi="Times New Roman" w:cs="Times New Roman"/>
          <w:color w:val="000000"/>
          <w:sz w:val="24"/>
          <w:szCs w:val="24"/>
        </w:rPr>
        <w:t>these articles</w:t>
      </w:r>
      <w:r w:rsidR="00350173">
        <w:rPr>
          <w:rFonts w:ascii="Times New Roman" w:hAnsi="Times New Roman" w:cs="Times New Roman"/>
          <w:color w:val="000000"/>
          <w:sz w:val="24"/>
          <w:szCs w:val="24"/>
        </w:rPr>
        <w:t xml:space="preserve"> were relevant to the search criteria or topic</w:t>
      </w:r>
      <w:r w:rsidR="00680F62">
        <w:rPr>
          <w:rFonts w:ascii="Times New Roman" w:hAnsi="Times New Roman" w:cs="Times New Roman"/>
          <w:color w:val="000000"/>
          <w:sz w:val="24"/>
          <w:szCs w:val="24"/>
        </w:rPr>
        <w:t>, either in terms of sample size or population, location, or topic.</w:t>
      </w:r>
      <w:r w:rsidR="006D161C">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Aside from research conducted in Scotland (Prince et al., 2017), there has been no recent, systematic, representative research on rape stereotype acceptance in the UK.</w:t>
      </w:r>
    </w:p>
    <w:p w14:paraId="568AB212" w14:textId="0905919D"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The current study assessed the extent and nature of rape stereotyping in the United Kingdom, using an online anonymous survey. We</w:t>
      </w:r>
      <w:r w:rsidR="00250B91" w:rsidRPr="00134855">
        <w:rPr>
          <w:rFonts w:ascii="Times New Roman" w:hAnsi="Times New Roman" w:cs="Times New Roman"/>
          <w:color w:val="000000"/>
          <w:sz w:val="24"/>
          <w:szCs w:val="24"/>
        </w:rPr>
        <w:t xml:space="preserve"> wished to explore</w:t>
      </w:r>
      <w:r w:rsidRPr="00134855">
        <w:rPr>
          <w:rFonts w:ascii="Times New Roman" w:hAnsi="Times New Roman" w:cs="Times New Roman"/>
          <w:color w:val="000000"/>
          <w:sz w:val="24"/>
          <w:szCs w:val="24"/>
        </w:rPr>
        <w:t xml:space="preserve"> </w:t>
      </w:r>
      <w:r w:rsidR="00146AC8" w:rsidRPr="00134855">
        <w:rPr>
          <w:rFonts w:ascii="Times New Roman" w:hAnsi="Times New Roman" w:cs="Times New Roman"/>
          <w:color w:val="000000"/>
          <w:sz w:val="24"/>
          <w:szCs w:val="24"/>
        </w:rPr>
        <w:t>the</w:t>
      </w:r>
      <w:r w:rsidRPr="00134855">
        <w:rPr>
          <w:rFonts w:ascii="Times New Roman" w:hAnsi="Times New Roman" w:cs="Times New Roman"/>
          <w:color w:val="000000"/>
          <w:sz w:val="24"/>
          <w:szCs w:val="24"/>
        </w:rPr>
        <w:t xml:space="preserve"> extent</w:t>
      </w:r>
      <w:r w:rsidR="00146AC8" w:rsidRPr="00134855">
        <w:rPr>
          <w:rFonts w:ascii="Times New Roman" w:hAnsi="Times New Roman" w:cs="Times New Roman"/>
          <w:color w:val="000000"/>
          <w:sz w:val="24"/>
          <w:szCs w:val="24"/>
        </w:rPr>
        <w:t xml:space="preserve"> of</w:t>
      </w:r>
      <w:r w:rsidRPr="00134855">
        <w:rPr>
          <w:rFonts w:ascii="Times New Roman" w:hAnsi="Times New Roman" w:cs="Times New Roman"/>
          <w:color w:val="000000"/>
          <w:sz w:val="24"/>
          <w:szCs w:val="24"/>
        </w:rPr>
        <w:t xml:space="preserve"> rape stereotype</w:t>
      </w:r>
      <w:r w:rsidR="00146AC8" w:rsidRPr="00134855">
        <w:rPr>
          <w:rFonts w:ascii="Times New Roman" w:hAnsi="Times New Roman" w:cs="Times New Roman"/>
          <w:color w:val="000000"/>
          <w:sz w:val="24"/>
          <w:szCs w:val="24"/>
        </w:rPr>
        <w:t xml:space="preserve"> acceptance</w:t>
      </w:r>
      <w:r w:rsidRPr="00134855">
        <w:rPr>
          <w:rFonts w:ascii="Times New Roman" w:hAnsi="Times New Roman" w:cs="Times New Roman"/>
          <w:color w:val="000000"/>
          <w:sz w:val="24"/>
          <w:szCs w:val="24"/>
        </w:rPr>
        <w:t xml:space="preserve"> in the general population, and also which </w:t>
      </w:r>
      <w:r w:rsidR="00E22D99" w:rsidRPr="00134855">
        <w:rPr>
          <w:rFonts w:ascii="Times New Roman" w:hAnsi="Times New Roman" w:cs="Times New Roman"/>
          <w:color w:val="000000"/>
          <w:sz w:val="24"/>
          <w:szCs w:val="24"/>
        </w:rPr>
        <w:t>stereotype categories</w:t>
      </w:r>
      <w:r w:rsidRPr="00134855">
        <w:rPr>
          <w:rFonts w:ascii="Times New Roman" w:hAnsi="Times New Roman" w:cs="Times New Roman"/>
          <w:color w:val="000000"/>
          <w:sz w:val="24"/>
          <w:szCs w:val="24"/>
        </w:rPr>
        <w:t xml:space="preserve"> were adhered to most. The levels of accuracy and uncertainty </w:t>
      </w:r>
      <w:r w:rsidR="00042145" w:rsidRPr="00134855">
        <w:rPr>
          <w:rFonts w:ascii="Times New Roman" w:hAnsi="Times New Roman" w:cs="Times New Roman"/>
          <w:color w:val="000000"/>
          <w:sz w:val="24"/>
          <w:szCs w:val="24"/>
        </w:rPr>
        <w:t>for</w:t>
      </w:r>
      <w:r w:rsidRPr="00134855">
        <w:rPr>
          <w:rFonts w:ascii="Times New Roman" w:hAnsi="Times New Roman" w:cs="Times New Roman"/>
          <w:color w:val="000000"/>
          <w:sz w:val="24"/>
          <w:szCs w:val="24"/>
        </w:rPr>
        <w:t xml:space="preserve"> the categories </w:t>
      </w:r>
      <w:r w:rsidR="00042145" w:rsidRPr="00134855">
        <w:rPr>
          <w:rFonts w:ascii="Times New Roman" w:hAnsi="Times New Roman" w:cs="Times New Roman"/>
          <w:color w:val="000000"/>
          <w:sz w:val="24"/>
          <w:szCs w:val="24"/>
        </w:rPr>
        <w:t>as well as individual</w:t>
      </w:r>
      <w:r w:rsidRPr="00134855">
        <w:rPr>
          <w:rFonts w:ascii="Times New Roman" w:hAnsi="Times New Roman" w:cs="Times New Roman"/>
          <w:color w:val="000000"/>
          <w:sz w:val="24"/>
          <w:szCs w:val="24"/>
        </w:rPr>
        <w:t xml:space="preserve"> items were</w:t>
      </w:r>
      <w:r w:rsidR="00146AC8" w:rsidRPr="00134855">
        <w:rPr>
          <w:rFonts w:ascii="Times New Roman" w:hAnsi="Times New Roman" w:cs="Times New Roman"/>
          <w:color w:val="000000"/>
          <w:sz w:val="24"/>
          <w:szCs w:val="24"/>
        </w:rPr>
        <w:t xml:space="preserve"> therefore</w:t>
      </w:r>
      <w:r w:rsidRPr="00134855">
        <w:rPr>
          <w:rFonts w:ascii="Times New Roman" w:hAnsi="Times New Roman" w:cs="Times New Roman"/>
          <w:color w:val="000000"/>
          <w:sz w:val="24"/>
          <w:szCs w:val="24"/>
        </w:rPr>
        <w:t xml:space="preserve"> analysed. To gain a deeper understanding of the interplay between demographic factors and rape stereotyping, we carried out inferential analyses between the categories and the demographic information from the survey.</w:t>
      </w:r>
    </w:p>
    <w:p w14:paraId="21DE3329" w14:textId="2BF0AB7F" w:rsidR="002C6337" w:rsidRPr="00134855" w:rsidRDefault="00143085" w:rsidP="00134855">
      <w:pPr>
        <w:pStyle w:val="NoSpacing"/>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It </w:t>
      </w:r>
      <w:r w:rsidR="002C6337" w:rsidRPr="00134855">
        <w:rPr>
          <w:rFonts w:ascii="Times New Roman" w:hAnsi="Times New Roman" w:cs="Times New Roman"/>
          <w:color w:val="000000"/>
          <w:sz w:val="24"/>
          <w:szCs w:val="24"/>
        </w:rPr>
        <w:t>was first predicted that rape stereotype acceptance would be widespread in the general population</w:t>
      </w:r>
      <w:r>
        <w:rPr>
          <w:rFonts w:ascii="Times New Roman" w:hAnsi="Times New Roman" w:cs="Times New Roman"/>
          <w:color w:val="000000"/>
          <w:sz w:val="24"/>
          <w:szCs w:val="24"/>
        </w:rPr>
        <w:t xml:space="preserve">, in line with </w:t>
      </w:r>
      <w:r w:rsidR="00CF41F6">
        <w:rPr>
          <w:rFonts w:ascii="Times New Roman" w:hAnsi="Times New Roman" w:cs="Times New Roman"/>
          <w:color w:val="000000"/>
          <w:sz w:val="24"/>
          <w:szCs w:val="24"/>
        </w:rPr>
        <w:t>McGee</w:t>
      </w:r>
      <w:r>
        <w:rPr>
          <w:rFonts w:ascii="Times New Roman" w:hAnsi="Times New Roman" w:cs="Times New Roman"/>
          <w:color w:val="000000"/>
          <w:sz w:val="24"/>
          <w:szCs w:val="24"/>
        </w:rPr>
        <w:t xml:space="preserve"> et al., </w:t>
      </w:r>
      <w:r w:rsidR="003112AD">
        <w:rPr>
          <w:rFonts w:ascii="Times New Roman" w:hAnsi="Times New Roman" w:cs="Times New Roman"/>
          <w:color w:val="000000"/>
          <w:sz w:val="24"/>
          <w:szCs w:val="24"/>
        </w:rPr>
        <w:t>(</w:t>
      </w:r>
      <w:r>
        <w:rPr>
          <w:rFonts w:ascii="Times New Roman" w:hAnsi="Times New Roman" w:cs="Times New Roman"/>
          <w:color w:val="000000"/>
          <w:sz w:val="24"/>
          <w:szCs w:val="24"/>
        </w:rPr>
        <w:t>2002</w:t>
      </w:r>
      <w:r w:rsidR="003112AD">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w:t>
      </w:r>
      <w:r w:rsidR="00CF41F6">
        <w:rPr>
          <w:rFonts w:ascii="Times New Roman" w:hAnsi="Times New Roman" w:cs="Times New Roman"/>
          <w:color w:val="000000"/>
          <w:sz w:val="24"/>
          <w:szCs w:val="24"/>
        </w:rPr>
        <w:t>McGee</w:t>
      </w:r>
      <w:r w:rsidR="003112AD">
        <w:rPr>
          <w:rFonts w:ascii="Times New Roman" w:hAnsi="Times New Roman" w:cs="Times New Roman"/>
          <w:color w:val="000000"/>
          <w:sz w:val="24"/>
          <w:szCs w:val="24"/>
        </w:rPr>
        <w:t xml:space="preserve"> et al., (2011) </w:t>
      </w:r>
      <w:r>
        <w:rPr>
          <w:rFonts w:ascii="Times New Roman" w:hAnsi="Times New Roman" w:cs="Times New Roman"/>
          <w:color w:val="000000"/>
          <w:sz w:val="24"/>
          <w:szCs w:val="24"/>
        </w:rPr>
        <w:t xml:space="preserve">who found in </w:t>
      </w:r>
      <w:r w:rsidR="003112AD">
        <w:rPr>
          <w:rFonts w:ascii="Times New Roman" w:hAnsi="Times New Roman" w:cs="Times New Roman"/>
          <w:color w:val="000000"/>
          <w:sz w:val="24"/>
          <w:szCs w:val="24"/>
        </w:rPr>
        <w:t>two</w:t>
      </w:r>
      <w:r>
        <w:rPr>
          <w:rFonts w:ascii="Times New Roman" w:hAnsi="Times New Roman" w:cs="Times New Roman"/>
          <w:color w:val="000000"/>
          <w:sz w:val="24"/>
          <w:szCs w:val="24"/>
        </w:rPr>
        <w:t xml:space="preserve"> large-scale telephone survey stud</w:t>
      </w:r>
      <w:r w:rsidR="003112AD">
        <w:rPr>
          <w:rFonts w:ascii="Times New Roman" w:hAnsi="Times New Roman" w:cs="Times New Roman"/>
          <w:color w:val="000000"/>
          <w:sz w:val="24"/>
          <w:szCs w:val="24"/>
        </w:rPr>
        <w:t>ies in Ireland</w:t>
      </w:r>
      <w:r>
        <w:rPr>
          <w:rFonts w:ascii="Times New Roman" w:hAnsi="Times New Roman" w:cs="Times New Roman"/>
          <w:color w:val="000000"/>
          <w:sz w:val="24"/>
          <w:szCs w:val="24"/>
        </w:rPr>
        <w:t xml:space="preserve"> that </w:t>
      </w:r>
      <w:r w:rsidR="003112AD">
        <w:rPr>
          <w:rFonts w:ascii="Times New Roman" w:hAnsi="Times New Roman" w:cs="Times New Roman"/>
          <w:color w:val="000000"/>
          <w:sz w:val="24"/>
          <w:szCs w:val="24"/>
        </w:rPr>
        <w:t>there was a concerning level of agreement with myth statements.</w:t>
      </w:r>
      <w:r>
        <w:rPr>
          <w:rFonts w:ascii="Times New Roman" w:hAnsi="Times New Roman" w:cs="Times New Roman"/>
          <w:color w:val="000000"/>
          <w:sz w:val="24"/>
          <w:szCs w:val="24"/>
        </w:rPr>
        <w:t xml:space="preserve"> </w:t>
      </w:r>
      <w:r w:rsidR="002C6337" w:rsidRPr="00134855">
        <w:rPr>
          <w:rFonts w:ascii="Times New Roman" w:hAnsi="Times New Roman" w:cs="Times New Roman"/>
          <w:color w:val="000000"/>
          <w:sz w:val="24"/>
          <w:szCs w:val="24"/>
        </w:rPr>
        <w:t>It was also predicted that the most accepted categories would be those related to male rape, victims, and perpetrators (McGee et al., 2011). Finally,</w:t>
      </w:r>
      <w:r w:rsidR="00F53E6A">
        <w:rPr>
          <w:rFonts w:ascii="Times New Roman" w:hAnsi="Times New Roman" w:cs="Times New Roman"/>
          <w:color w:val="000000"/>
          <w:sz w:val="24"/>
          <w:szCs w:val="24"/>
        </w:rPr>
        <w:t xml:space="preserve"> in line with McGee et al. (2011), and also Anderson et al.</w:t>
      </w:r>
      <w:r w:rsidR="009A75C0">
        <w:rPr>
          <w:rFonts w:ascii="Times New Roman" w:hAnsi="Times New Roman" w:cs="Times New Roman"/>
          <w:color w:val="000000"/>
          <w:sz w:val="24"/>
          <w:szCs w:val="24"/>
        </w:rPr>
        <w:t xml:space="preserve"> (1997)</w:t>
      </w:r>
      <w:r w:rsidR="00F53E6A">
        <w:rPr>
          <w:rFonts w:ascii="Times New Roman" w:hAnsi="Times New Roman" w:cs="Times New Roman"/>
          <w:color w:val="000000"/>
          <w:sz w:val="24"/>
          <w:szCs w:val="24"/>
        </w:rPr>
        <w:t>, who</w:t>
      </w:r>
      <w:r w:rsidR="001F5914">
        <w:rPr>
          <w:rFonts w:ascii="Times New Roman" w:hAnsi="Times New Roman" w:cs="Times New Roman"/>
          <w:color w:val="000000"/>
          <w:sz w:val="24"/>
          <w:szCs w:val="24"/>
        </w:rPr>
        <w:t>se meta-analysis</w:t>
      </w:r>
      <w:r w:rsidR="000B719D">
        <w:rPr>
          <w:rFonts w:ascii="Times New Roman" w:hAnsi="Times New Roman" w:cs="Times New Roman"/>
          <w:color w:val="000000"/>
          <w:sz w:val="24"/>
          <w:szCs w:val="24"/>
        </w:rPr>
        <w:t xml:space="preserve"> of 65 articles</w:t>
      </w:r>
      <w:r w:rsidR="001F5914">
        <w:rPr>
          <w:rFonts w:ascii="Times New Roman" w:hAnsi="Times New Roman" w:cs="Times New Roman"/>
          <w:color w:val="000000"/>
          <w:sz w:val="24"/>
          <w:szCs w:val="24"/>
        </w:rPr>
        <w:t xml:space="preserve"> found that</w:t>
      </w:r>
      <w:r w:rsidR="000B719D">
        <w:rPr>
          <w:rFonts w:ascii="Times New Roman" w:hAnsi="Times New Roman" w:cs="Times New Roman"/>
          <w:color w:val="000000"/>
          <w:sz w:val="24"/>
          <w:szCs w:val="24"/>
        </w:rPr>
        <w:t xml:space="preserve"> certain demographic variables affected rape stereotype acceptance, </w:t>
      </w:r>
      <w:r w:rsidR="002C6337" w:rsidRPr="00134855">
        <w:rPr>
          <w:rFonts w:ascii="Times New Roman" w:hAnsi="Times New Roman" w:cs="Times New Roman"/>
          <w:color w:val="000000"/>
          <w:sz w:val="24"/>
          <w:szCs w:val="24"/>
        </w:rPr>
        <w:t>it was predicted that men and older people would be mo</w:t>
      </w:r>
      <w:r w:rsidR="00E05534" w:rsidRPr="00134855">
        <w:rPr>
          <w:rFonts w:ascii="Times New Roman" w:hAnsi="Times New Roman" w:cs="Times New Roman"/>
          <w:color w:val="000000"/>
          <w:sz w:val="24"/>
          <w:szCs w:val="24"/>
        </w:rPr>
        <w:t>st</w:t>
      </w:r>
      <w:r w:rsidR="002C6337" w:rsidRPr="00134855">
        <w:rPr>
          <w:rFonts w:ascii="Times New Roman" w:hAnsi="Times New Roman" w:cs="Times New Roman"/>
          <w:color w:val="000000"/>
          <w:sz w:val="24"/>
          <w:szCs w:val="24"/>
        </w:rPr>
        <w:t xml:space="preserve"> likely to accept rape stereotypes</w:t>
      </w:r>
      <w:r w:rsidR="00F53E6A">
        <w:rPr>
          <w:rFonts w:ascii="Times New Roman" w:hAnsi="Times New Roman" w:cs="Times New Roman"/>
          <w:color w:val="000000"/>
          <w:sz w:val="24"/>
          <w:szCs w:val="24"/>
        </w:rPr>
        <w:t>.</w:t>
      </w:r>
    </w:p>
    <w:p w14:paraId="0B5D7E44" w14:textId="77777777" w:rsidR="00F14BE9" w:rsidRDefault="00F14BE9" w:rsidP="00134855">
      <w:pPr>
        <w:pStyle w:val="NoSpacing"/>
        <w:spacing w:line="480" w:lineRule="auto"/>
        <w:rPr>
          <w:rFonts w:ascii="Times New Roman" w:hAnsi="Times New Roman" w:cs="Times New Roman"/>
          <w:b/>
          <w:bCs/>
          <w:color w:val="000000"/>
          <w:sz w:val="24"/>
          <w:szCs w:val="24"/>
        </w:rPr>
      </w:pPr>
    </w:p>
    <w:p w14:paraId="4FFD521A" w14:textId="77777777" w:rsidR="00F14BE9" w:rsidRDefault="00F14BE9" w:rsidP="00134855">
      <w:pPr>
        <w:pStyle w:val="NoSpacing"/>
        <w:spacing w:line="480" w:lineRule="auto"/>
        <w:rPr>
          <w:rFonts w:ascii="Times New Roman" w:hAnsi="Times New Roman" w:cs="Times New Roman"/>
          <w:b/>
          <w:bCs/>
          <w:color w:val="000000"/>
          <w:sz w:val="24"/>
          <w:szCs w:val="24"/>
        </w:rPr>
      </w:pPr>
    </w:p>
    <w:p w14:paraId="645D5E78" w14:textId="1CC1C05C"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Method</w:t>
      </w:r>
    </w:p>
    <w:p w14:paraId="6CFE12BC"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Participants</w:t>
      </w:r>
    </w:p>
    <w:p w14:paraId="6A219AC6" w14:textId="35AFF0A7"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An a priori power analysis was carried out in G*Power using a one-way analysis of variance (ANOVA) to determine optimal sample size. Given six groups, which were the six stereotype categories (see below), an effect size of .11, and a power score of .80, the sample was calculated to be 1068. For practical reasons, 1000 was taken as the sample size. 1000 participants were recruited via Qualtrics panelling services. Due to quotas being placed on the groups, the sample was representative of the population of England and Wales in terms of Age, Gender, Ethnicity and Employment Status. Demographic statistics were gathered from Qualtrics’ Census data, which was sourced from Eurostat (2016) </w:t>
      </w:r>
      <w:r w:rsidR="00146AC8"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See Table 1 for participant demographics</w:t>
      </w:r>
      <w:r w:rsidR="00146AC8"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Participants were reimbursed for their time via Qualtrics with the equivalent of £5 in incentives (such as prizes, sweepstakes, and points-based reward programs).</w:t>
      </w:r>
    </w:p>
    <w:p w14:paraId="263B8E19" w14:textId="7CC898BC"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Materials and Design</w:t>
      </w:r>
    </w:p>
    <w:p w14:paraId="55C72BB3" w14:textId="10A17593" w:rsidR="002C6337" w:rsidRDefault="002C6337" w:rsidP="00134855">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 xml:space="preserve">An online questionnaire was created with Qualtrics and was distributed via Qualtrics panelling services. The survey created for the questionnaire was partly based on existing research, such as McGee et al. (2002), who created several </w:t>
      </w:r>
      <w:r w:rsidR="00146AC8" w:rsidRPr="00134855">
        <w:rPr>
          <w:rFonts w:ascii="Times New Roman" w:hAnsi="Times New Roman" w:cs="Times New Roman"/>
          <w:color w:val="000000"/>
          <w:sz w:val="24"/>
          <w:szCs w:val="24"/>
        </w:rPr>
        <w:t>survey</w:t>
      </w:r>
      <w:r w:rsidRPr="00134855">
        <w:rPr>
          <w:rFonts w:ascii="Times New Roman" w:hAnsi="Times New Roman" w:cs="Times New Roman"/>
          <w:color w:val="000000"/>
          <w:sz w:val="24"/>
          <w:szCs w:val="24"/>
        </w:rPr>
        <w:t xml:space="preserve"> items that are used in the current survey. The same authors categorised their items into five types in a later study (McGee et al., 2011). These categories were used for the current study. More items were generated by </w:t>
      </w:r>
      <w:r w:rsidR="00EF65B1" w:rsidRPr="00134855">
        <w:rPr>
          <w:rFonts w:ascii="Times New Roman" w:hAnsi="Times New Roman" w:cs="Times New Roman"/>
          <w:color w:val="000000"/>
          <w:sz w:val="24"/>
          <w:szCs w:val="24"/>
        </w:rPr>
        <w:t>gathering</w:t>
      </w:r>
      <w:r w:rsidRPr="00134855">
        <w:rPr>
          <w:rFonts w:ascii="Times New Roman" w:hAnsi="Times New Roman" w:cs="Times New Roman"/>
          <w:color w:val="000000"/>
          <w:sz w:val="24"/>
          <w:szCs w:val="24"/>
        </w:rPr>
        <w:t xml:space="preserve"> information on popular rape stereotypes from rape support websites</w:t>
      </w:r>
      <w:r w:rsidR="00BE4E89" w:rsidRPr="00134855">
        <w:rPr>
          <w:rFonts w:ascii="Times New Roman" w:hAnsi="Times New Roman" w:cs="Times New Roman"/>
          <w:color w:val="000000"/>
          <w:sz w:val="24"/>
          <w:szCs w:val="24"/>
        </w:rPr>
        <w:t xml:space="preserve"> (e.g.,</w:t>
      </w:r>
      <w:r w:rsidRPr="00134855">
        <w:rPr>
          <w:rFonts w:ascii="Times New Roman" w:hAnsi="Times New Roman" w:cs="Times New Roman"/>
          <w:color w:val="000000"/>
          <w:sz w:val="24"/>
          <w:szCs w:val="24"/>
        </w:rPr>
        <w:t xml:space="preserve"> Nottingham Sexual Violence Support Services</w:t>
      </w:r>
      <w:r w:rsidR="00BE4E89"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page on rape myths and the ‘myths vs realities’ page from Rape Crisis England and Wales</w:t>
      </w:r>
      <w:r w:rsidR="00BE4E89"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w:t>
      </w:r>
    </w:p>
    <w:p w14:paraId="2D5FA376" w14:textId="3902486E" w:rsidR="00B21F14" w:rsidRPr="00134855" w:rsidRDefault="00B21F14" w:rsidP="00B21F14">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A pilot study </w:t>
      </w:r>
      <w:r>
        <w:rPr>
          <w:rFonts w:ascii="Times New Roman" w:hAnsi="Times New Roman" w:cs="Times New Roman"/>
          <w:color w:val="000000"/>
          <w:sz w:val="24"/>
          <w:szCs w:val="24"/>
        </w:rPr>
        <w:t>was first</w:t>
      </w:r>
      <w:r w:rsidRPr="00134855">
        <w:rPr>
          <w:rFonts w:ascii="Times New Roman" w:hAnsi="Times New Roman" w:cs="Times New Roman"/>
          <w:color w:val="000000"/>
          <w:sz w:val="24"/>
          <w:szCs w:val="24"/>
        </w:rPr>
        <w:t xml:space="preserve"> carried out to test the scale</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n</w:t>
      </w:r>
      <w:r>
        <w:rPr>
          <w:rFonts w:ascii="Times New Roman" w:hAnsi="Times New Roman" w:cs="Times New Roman"/>
          <w:color w:val="000000"/>
          <w:sz w:val="24"/>
          <w:szCs w:val="24"/>
        </w:rPr>
        <w:t xml:space="preserve"> = 290)</w:t>
      </w:r>
      <w:r w:rsidRPr="00134855">
        <w:rPr>
          <w:rFonts w:ascii="Times New Roman" w:hAnsi="Times New Roman" w:cs="Times New Roman"/>
          <w:color w:val="000000"/>
          <w:sz w:val="24"/>
          <w:szCs w:val="24"/>
        </w:rPr>
        <w:t>, with overall results and category results from Cronbach’s Alpha tests indicating generally high reliability with some items removed (α = .89 overall, with most individual categories showing α = .72 or above). Some items were removed or reworded for clarity, or to counter potential response bias, so further reliability tests were carried out on the final version of the scale. After the pilot study, 40 out of 44 items were used in the main study. A split-half reliability test was carried out on all forty items, resulting in a score of .91, confirming the scale’s high internal reliability.</w:t>
      </w:r>
    </w:p>
    <w:p w14:paraId="54E44AF7" w14:textId="2274EC2F" w:rsidR="002C6337" w:rsidRPr="00134855" w:rsidRDefault="00FE1AB0" w:rsidP="006621E7">
      <w:pPr>
        <w:pStyle w:val="NoSpacing"/>
        <w:spacing w:line="480" w:lineRule="auto"/>
        <w:rPr>
          <w:rFonts w:ascii="Times New Roman" w:hAnsi="Times New Roman" w:cs="Times New Roman"/>
          <w:sz w:val="24"/>
          <w:szCs w:val="24"/>
        </w:rPr>
      </w:pPr>
      <w:r>
        <w:rPr>
          <w:rFonts w:ascii="Times New Roman" w:hAnsi="Times New Roman" w:cs="Times New Roman"/>
          <w:color w:val="000000"/>
          <w:sz w:val="24"/>
          <w:szCs w:val="24"/>
        </w:rPr>
        <w:tab/>
      </w:r>
      <w:r w:rsidR="002C6337" w:rsidRPr="00134855">
        <w:rPr>
          <w:rFonts w:ascii="Times New Roman" w:hAnsi="Times New Roman" w:cs="Times New Roman"/>
          <w:color w:val="000000"/>
          <w:sz w:val="24"/>
          <w:szCs w:val="24"/>
        </w:rPr>
        <w:t xml:space="preserve">After thorough research into existing rape myth scales and </w:t>
      </w:r>
      <w:r w:rsidR="00B21F14">
        <w:rPr>
          <w:rFonts w:ascii="Times New Roman" w:hAnsi="Times New Roman" w:cs="Times New Roman"/>
          <w:color w:val="000000"/>
          <w:sz w:val="24"/>
          <w:szCs w:val="24"/>
        </w:rPr>
        <w:t>the pilot study,</w:t>
      </w:r>
      <w:r w:rsidR="002C6337" w:rsidRPr="00134855">
        <w:rPr>
          <w:rFonts w:ascii="Times New Roman" w:hAnsi="Times New Roman" w:cs="Times New Roman"/>
          <w:color w:val="000000"/>
          <w:sz w:val="24"/>
          <w:szCs w:val="24"/>
        </w:rPr>
        <w:t xml:space="preserve"> </w:t>
      </w:r>
      <w:r w:rsidR="00B21F14">
        <w:rPr>
          <w:rFonts w:ascii="Times New Roman" w:hAnsi="Times New Roman" w:cs="Times New Roman"/>
          <w:color w:val="000000"/>
          <w:sz w:val="24"/>
          <w:szCs w:val="24"/>
        </w:rPr>
        <w:t>the final</w:t>
      </w:r>
      <w:r w:rsidR="002C6337" w:rsidRPr="00134855">
        <w:rPr>
          <w:rFonts w:ascii="Times New Roman" w:hAnsi="Times New Roman" w:cs="Times New Roman"/>
          <w:color w:val="000000"/>
          <w:sz w:val="24"/>
          <w:szCs w:val="24"/>
        </w:rPr>
        <w:t xml:space="preserve"> scale </w:t>
      </w:r>
      <w:r w:rsidR="00B21F14">
        <w:rPr>
          <w:rFonts w:ascii="Times New Roman" w:hAnsi="Times New Roman" w:cs="Times New Roman"/>
          <w:color w:val="000000"/>
          <w:sz w:val="24"/>
          <w:szCs w:val="24"/>
        </w:rPr>
        <w:t>constituted</w:t>
      </w:r>
      <w:r w:rsidR="002C6337" w:rsidRPr="00134855">
        <w:rPr>
          <w:rFonts w:ascii="Times New Roman" w:hAnsi="Times New Roman" w:cs="Times New Roman"/>
          <w:color w:val="000000"/>
          <w:sz w:val="24"/>
          <w:szCs w:val="24"/>
        </w:rPr>
        <w:t xml:space="preserve"> six categories and forty items: Beliefs about Male Rape (e.g., men cannot be raped) which included five items (</w:t>
      </w:r>
      <w:r w:rsidR="002C6337" w:rsidRPr="00134855">
        <w:rPr>
          <w:rFonts w:ascii="Times New Roman" w:hAnsi="Times New Roman" w:cs="Times New Roman"/>
          <w:i/>
          <w:iCs/>
          <w:color w:val="000000"/>
          <w:sz w:val="24"/>
          <w:szCs w:val="24"/>
        </w:rPr>
        <w:t>α</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color w:val="000000"/>
          <w:sz w:val="24"/>
          <w:szCs w:val="24"/>
        </w:rPr>
        <w:t>=</w:t>
      </w:r>
      <w:r w:rsidR="00A17C19" w:rsidRPr="00134855">
        <w:rPr>
          <w:rFonts w:ascii="Times New Roman" w:hAnsi="Times New Roman" w:cs="Times New Roman"/>
          <w:color w:val="000000"/>
          <w:sz w:val="24"/>
          <w:szCs w:val="24"/>
        </w:rPr>
        <w:t xml:space="preserve"> </w:t>
      </w:r>
      <w:r w:rsidR="002C6337" w:rsidRPr="00134855">
        <w:rPr>
          <w:rFonts w:ascii="Times New Roman" w:hAnsi="Times New Roman" w:cs="Times New Roman"/>
          <w:color w:val="000000"/>
          <w:sz w:val="24"/>
          <w:szCs w:val="24"/>
        </w:rPr>
        <w:t>.81); Beliefs about Perpetrators of Rape (e.g., most rapes are committed by strangers) which included ten items (</w:t>
      </w:r>
      <w:r w:rsidR="002C6337" w:rsidRPr="00134855">
        <w:rPr>
          <w:rFonts w:ascii="Times New Roman" w:hAnsi="Times New Roman" w:cs="Times New Roman"/>
          <w:i/>
          <w:iCs/>
          <w:color w:val="000000"/>
          <w:sz w:val="24"/>
          <w:szCs w:val="24"/>
        </w:rPr>
        <w:t>α</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i/>
          <w:iCs/>
          <w:color w:val="000000"/>
          <w:sz w:val="24"/>
          <w:szCs w:val="24"/>
        </w:rPr>
        <w:t>=</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color w:val="000000"/>
          <w:sz w:val="24"/>
          <w:szCs w:val="24"/>
        </w:rPr>
        <w:t>.82); Beliefs about Consequences of Rape (e.g., date rape is not as traumatic as stranger rape) which included three items (</w:t>
      </w:r>
      <w:r w:rsidR="002C6337" w:rsidRPr="00134855">
        <w:rPr>
          <w:rFonts w:ascii="Times New Roman" w:hAnsi="Times New Roman" w:cs="Times New Roman"/>
          <w:i/>
          <w:iCs/>
          <w:color w:val="000000"/>
          <w:sz w:val="24"/>
          <w:szCs w:val="24"/>
        </w:rPr>
        <w:t>α</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i/>
          <w:iCs/>
          <w:color w:val="000000"/>
          <w:sz w:val="24"/>
          <w:szCs w:val="24"/>
        </w:rPr>
        <w:t>=</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color w:val="000000"/>
          <w:sz w:val="24"/>
          <w:szCs w:val="24"/>
        </w:rPr>
        <w:t>.35); Beliefs about Rape Victims (e.g., most rape victims are young and attractive) which included nine items (</w:t>
      </w:r>
      <w:r w:rsidR="002C6337" w:rsidRPr="00134855">
        <w:rPr>
          <w:rFonts w:ascii="Times New Roman" w:hAnsi="Times New Roman" w:cs="Times New Roman"/>
          <w:i/>
          <w:iCs/>
          <w:color w:val="000000"/>
          <w:sz w:val="24"/>
          <w:szCs w:val="24"/>
        </w:rPr>
        <w:t>α</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i/>
          <w:iCs/>
          <w:color w:val="000000"/>
          <w:sz w:val="24"/>
          <w:szCs w:val="24"/>
        </w:rPr>
        <w:t>=</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color w:val="000000"/>
          <w:sz w:val="24"/>
          <w:szCs w:val="24"/>
        </w:rPr>
        <w:t>.91); Beliefs about Motives for Rape (e.g., once a man is sexually aroused, he has to have sex and cannot help himself), encompassing five items (</w:t>
      </w:r>
      <w:r w:rsidR="002C6337" w:rsidRPr="00134855">
        <w:rPr>
          <w:rFonts w:ascii="Times New Roman" w:hAnsi="Times New Roman" w:cs="Times New Roman"/>
          <w:i/>
          <w:iCs/>
          <w:color w:val="000000"/>
          <w:sz w:val="24"/>
          <w:szCs w:val="24"/>
        </w:rPr>
        <w:t>α</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i/>
          <w:iCs/>
          <w:color w:val="000000"/>
          <w:sz w:val="24"/>
          <w:szCs w:val="24"/>
        </w:rPr>
        <w:t>=</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color w:val="000000"/>
          <w:sz w:val="24"/>
          <w:szCs w:val="24"/>
        </w:rPr>
        <w:t>.71); and Beliefs about Rape Allegations (e.g., allegations of rape are often false), which included twelve items (</w:t>
      </w:r>
      <w:r w:rsidR="002C6337" w:rsidRPr="00134855">
        <w:rPr>
          <w:rFonts w:ascii="Times New Roman" w:hAnsi="Times New Roman" w:cs="Times New Roman"/>
          <w:i/>
          <w:iCs/>
          <w:color w:val="000000"/>
          <w:sz w:val="24"/>
          <w:szCs w:val="24"/>
        </w:rPr>
        <w:t>α</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i/>
          <w:iCs/>
          <w:color w:val="000000"/>
          <w:sz w:val="24"/>
          <w:szCs w:val="24"/>
        </w:rPr>
        <w:t>=</w:t>
      </w:r>
      <w:r w:rsidR="00A17C19" w:rsidRPr="00134855">
        <w:rPr>
          <w:rFonts w:ascii="Times New Roman" w:hAnsi="Times New Roman" w:cs="Times New Roman"/>
          <w:i/>
          <w:iCs/>
          <w:color w:val="000000"/>
          <w:sz w:val="24"/>
          <w:szCs w:val="24"/>
        </w:rPr>
        <w:t xml:space="preserve"> </w:t>
      </w:r>
      <w:r w:rsidR="002C6337" w:rsidRPr="00134855">
        <w:rPr>
          <w:rFonts w:ascii="Times New Roman" w:hAnsi="Times New Roman" w:cs="Times New Roman"/>
          <w:color w:val="000000"/>
          <w:sz w:val="24"/>
          <w:szCs w:val="24"/>
        </w:rPr>
        <w:t>.92).</w:t>
      </w:r>
    </w:p>
    <w:p w14:paraId="0F987A24" w14:textId="3BBD10C3" w:rsidR="00FE1AB0" w:rsidRDefault="002C6337" w:rsidP="00FE1AB0">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 xml:space="preserve">These were compiled into a matrix-style questionnaire via Qualtrics online survey software, using a seven-point Likert scale ranging from </w:t>
      </w:r>
      <w:r w:rsidR="005D27AF">
        <w:rPr>
          <w:rFonts w:ascii="Times New Roman" w:hAnsi="Times New Roman" w:cs="Times New Roman"/>
          <w:color w:val="000000"/>
          <w:sz w:val="24"/>
          <w:szCs w:val="24"/>
        </w:rPr>
        <w:t xml:space="preserve">1 = </w:t>
      </w:r>
      <w:r w:rsidRPr="00134855">
        <w:rPr>
          <w:rFonts w:ascii="Times New Roman" w:hAnsi="Times New Roman" w:cs="Times New Roman"/>
          <w:color w:val="000000"/>
          <w:sz w:val="24"/>
          <w:szCs w:val="24"/>
        </w:rPr>
        <w:t xml:space="preserve">Strongly Agree to </w:t>
      </w:r>
      <w:r w:rsidR="005D27AF">
        <w:rPr>
          <w:rFonts w:ascii="Times New Roman" w:hAnsi="Times New Roman" w:cs="Times New Roman"/>
          <w:color w:val="000000"/>
          <w:sz w:val="24"/>
          <w:szCs w:val="24"/>
        </w:rPr>
        <w:t xml:space="preserve">6 = </w:t>
      </w:r>
      <w:r w:rsidRPr="00134855">
        <w:rPr>
          <w:rFonts w:ascii="Times New Roman" w:hAnsi="Times New Roman" w:cs="Times New Roman"/>
          <w:color w:val="000000"/>
          <w:sz w:val="24"/>
          <w:szCs w:val="24"/>
        </w:rPr>
        <w:t xml:space="preserve">Strongly Disagree, with ‘Don’t Know’ as </w:t>
      </w:r>
      <w:r w:rsidR="00EF65B1" w:rsidRPr="00134855">
        <w:rPr>
          <w:rFonts w:ascii="Times New Roman" w:hAnsi="Times New Roman" w:cs="Times New Roman"/>
          <w:color w:val="000000"/>
          <w:sz w:val="24"/>
          <w:szCs w:val="24"/>
        </w:rPr>
        <w:t>the 7</w:t>
      </w:r>
      <w:r w:rsidRPr="00134855">
        <w:rPr>
          <w:rFonts w:ascii="Times New Roman" w:hAnsi="Times New Roman" w:cs="Times New Roman"/>
          <w:color w:val="000000"/>
          <w:sz w:val="24"/>
          <w:szCs w:val="24"/>
          <w:vertAlign w:val="superscript"/>
        </w:rPr>
        <w:t>th</w:t>
      </w:r>
      <w:r w:rsidRPr="00134855">
        <w:rPr>
          <w:rFonts w:ascii="Times New Roman" w:hAnsi="Times New Roman" w:cs="Times New Roman"/>
          <w:color w:val="000000"/>
          <w:sz w:val="24"/>
          <w:szCs w:val="24"/>
        </w:rPr>
        <w:t xml:space="preserve"> point</w:t>
      </w:r>
      <w:r w:rsidR="005D27AF">
        <w:rPr>
          <w:rFonts w:ascii="Times New Roman" w:hAnsi="Times New Roman" w:cs="Times New Roman"/>
          <w:color w:val="000000"/>
          <w:sz w:val="24"/>
          <w:szCs w:val="24"/>
        </w:rPr>
        <w:t xml:space="preserve"> (</w:t>
      </w:r>
      <w:r w:rsidR="005D27AF" w:rsidRPr="00134855">
        <w:rPr>
          <w:rFonts w:ascii="Times New Roman" w:hAnsi="Times New Roman" w:cs="Times New Roman"/>
          <w:color w:val="000000"/>
          <w:sz w:val="24"/>
          <w:szCs w:val="24"/>
        </w:rPr>
        <w:t>not included in mean calculations and treated as missing data</w:t>
      </w:r>
      <w:r w:rsidR="005D27AF">
        <w:rPr>
          <w:rFonts w:ascii="Times New Roman" w:hAnsi="Times New Roman" w:cs="Times New Roman"/>
          <w:color w:val="000000"/>
          <w:sz w:val="24"/>
          <w:szCs w:val="24"/>
        </w:rPr>
        <w:t>)</w:t>
      </w:r>
      <w:r w:rsidRPr="00134855">
        <w:rPr>
          <w:rFonts w:ascii="Times New Roman" w:hAnsi="Times New Roman" w:cs="Times New Roman"/>
          <w:color w:val="000000"/>
          <w:sz w:val="24"/>
          <w:szCs w:val="24"/>
        </w:rPr>
        <w:t>. Demographic information was collected at the beginning of the survey, including age, gender, sexuality, employment status, education, and ethnicity. </w:t>
      </w:r>
      <w:r w:rsidR="005D27AF" w:rsidRPr="00134855">
        <w:rPr>
          <w:rFonts w:ascii="Times New Roman" w:hAnsi="Times New Roman" w:cs="Times New Roman"/>
          <w:color w:val="000000"/>
          <w:sz w:val="24"/>
          <w:szCs w:val="24"/>
        </w:rPr>
        <w:t xml:space="preserve">To determine the extent of rape stereotype acceptance, frequency analyses were carried out to measure levels of accuracy when responding to the items (see Table 2). Participants rated their agreement with each statement on a Likert scale from 1 = strongly agree to 6 = strongly </w:t>
      </w:r>
      <w:r w:rsidR="000544E9">
        <w:rPr>
          <w:rFonts w:ascii="Times New Roman" w:hAnsi="Times New Roman" w:cs="Times New Roman"/>
          <w:color w:val="000000"/>
          <w:sz w:val="24"/>
          <w:szCs w:val="24"/>
        </w:rPr>
        <w:t>dis</w:t>
      </w:r>
      <w:r w:rsidR="005D27AF" w:rsidRPr="00134855">
        <w:rPr>
          <w:rFonts w:ascii="Times New Roman" w:hAnsi="Times New Roman" w:cs="Times New Roman"/>
          <w:color w:val="000000"/>
          <w:sz w:val="24"/>
          <w:szCs w:val="24"/>
        </w:rPr>
        <w:t>agree. A 7</w:t>
      </w:r>
      <w:r w:rsidR="005D27AF" w:rsidRPr="00134855">
        <w:rPr>
          <w:rFonts w:ascii="Times New Roman" w:hAnsi="Times New Roman" w:cs="Times New Roman"/>
          <w:color w:val="000000"/>
          <w:sz w:val="24"/>
          <w:szCs w:val="24"/>
          <w:vertAlign w:val="superscript"/>
        </w:rPr>
        <w:t>th</w:t>
      </w:r>
      <w:r w:rsidR="005D27AF" w:rsidRPr="00134855">
        <w:rPr>
          <w:rFonts w:ascii="Times New Roman" w:hAnsi="Times New Roman" w:cs="Times New Roman"/>
          <w:color w:val="000000"/>
          <w:sz w:val="24"/>
          <w:szCs w:val="24"/>
        </w:rPr>
        <w:t xml:space="preserve"> point: “don’t know”, was included, to measure levels of uncertainty, which were calculated using missing values analyses to study the frequency of “don’t know” answers. </w:t>
      </w:r>
    </w:p>
    <w:p w14:paraId="0D11AFC7" w14:textId="292BC7B0" w:rsidR="005D27AF" w:rsidRPr="006621E7" w:rsidRDefault="005D27AF">
      <w:pPr>
        <w:pStyle w:val="NoSpacing"/>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current study us</w:t>
      </w:r>
      <w:r w:rsidR="0050616F">
        <w:rPr>
          <w:rFonts w:ascii="Times New Roman" w:hAnsi="Times New Roman" w:cs="Times New Roman"/>
          <w:color w:val="000000"/>
          <w:sz w:val="24"/>
          <w:szCs w:val="24"/>
        </w:rPr>
        <w:t>es</w:t>
      </w:r>
      <w:r>
        <w:rPr>
          <w:rFonts w:ascii="Times New Roman" w:hAnsi="Times New Roman" w:cs="Times New Roman"/>
          <w:color w:val="000000"/>
          <w:sz w:val="24"/>
          <w:szCs w:val="24"/>
        </w:rPr>
        <w:t xml:space="preserve"> </w:t>
      </w:r>
      <w:r w:rsidR="00960D39">
        <w:rPr>
          <w:rFonts w:ascii="Times New Roman" w:hAnsi="Times New Roman" w:cs="Times New Roman"/>
          <w:color w:val="000000"/>
          <w:sz w:val="24"/>
          <w:szCs w:val="24"/>
        </w:rPr>
        <w:t xml:space="preserve">the terms ‘accuracy’, meaning how correct or incorrect </w:t>
      </w:r>
      <w:r w:rsidR="0050616F">
        <w:rPr>
          <w:rFonts w:ascii="Times New Roman" w:hAnsi="Times New Roman" w:cs="Times New Roman"/>
          <w:color w:val="000000"/>
          <w:sz w:val="24"/>
          <w:szCs w:val="24"/>
        </w:rPr>
        <w:t>the</w:t>
      </w:r>
      <w:r w:rsidR="00960D39">
        <w:rPr>
          <w:rFonts w:ascii="Times New Roman" w:hAnsi="Times New Roman" w:cs="Times New Roman"/>
          <w:color w:val="000000"/>
          <w:sz w:val="24"/>
          <w:szCs w:val="24"/>
        </w:rPr>
        <w:t xml:space="preserve"> participants are, to align with participants’ rape stereotype acceptance levels. Where participants show lower accuracy when responding to stereotypical statements, for example “rape allegations are often false”, this is indicative of </w:t>
      </w:r>
      <w:r w:rsidR="0050616F">
        <w:rPr>
          <w:rFonts w:ascii="Times New Roman" w:hAnsi="Times New Roman" w:cs="Times New Roman"/>
          <w:color w:val="000000"/>
          <w:sz w:val="24"/>
          <w:szCs w:val="24"/>
        </w:rPr>
        <w:t xml:space="preserve">higher stereotype acceptance. The reason for this choice was to have an empirical, </w:t>
      </w:r>
      <w:r w:rsidR="00886E46">
        <w:rPr>
          <w:rFonts w:ascii="Times New Roman" w:hAnsi="Times New Roman" w:cs="Times New Roman"/>
          <w:color w:val="000000"/>
          <w:sz w:val="24"/>
          <w:szCs w:val="24"/>
        </w:rPr>
        <w:t>objective</w:t>
      </w:r>
      <w:r w:rsidR="0050616F">
        <w:rPr>
          <w:rFonts w:ascii="Times New Roman" w:hAnsi="Times New Roman" w:cs="Times New Roman"/>
          <w:color w:val="000000"/>
          <w:sz w:val="24"/>
          <w:szCs w:val="24"/>
        </w:rPr>
        <w:t xml:space="preserve"> measure of </w:t>
      </w:r>
      <w:r w:rsidR="00886E46">
        <w:rPr>
          <w:rFonts w:ascii="Times New Roman" w:hAnsi="Times New Roman" w:cs="Times New Roman"/>
          <w:color w:val="000000"/>
          <w:sz w:val="24"/>
          <w:szCs w:val="24"/>
        </w:rPr>
        <w:t xml:space="preserve">false/true. </w:t>
      </w:r>
      <w:r w:rsidRPr="00134855">
        <w:rPr>
          <w:rFonts w:ascii="Times New Roman" w:hAnsi="Times New Roman" w:cs="Times New Roman"/>
          <w:color w:val="000000"/>
          <w:sz w:val="24"/>
          <w:szCs w:val="24"/>
        </w:rPr>
        <w:t>To measure levels of accuracy, participants who disagreed with false statements and agreed with true statements</w:t>
      </w:r>
      <w:r w:rsidR="00886E46">
        <w:rPr>
          <w:rFonts w:ascii="Times New Roman" w:hAnsi="Times New Roman" w:cs="Times New Roman"/>
          <w:color w:val="000000"/>
          <w:sz w:val="24"/>
          <w:szCs w:val="24"/>
        </w:rPr>
        <w:t xml:space="preserve"> (reverse coded stereotype statements)</w:t>
      </w:r>
      <w:r w:rsidRPr="00134855">
        <w:rPr>
          <w:rFonts w:ascii="Times New Roman" w:hAnsi="Times New Roman" w:cs="Times New Roman"/>
          <w:color w:val="000000"/>
          <w:sz w:val="24"/>
          <w:szCs w:val="24"/>
        </w:rPr>
        <w:t xml:space="preserve"> were classified as correct. Statements were classified as true or false based on empirical research</w:t>
      </w:r>
      <w:r w:rsidR="00886E46">
        <w:rPr>
          <w:rFonts w:ascii="Times New Roman" w:hAnsi="Times New Roman" w:cs="Times New Roman"/>
          <w:color w:val="000000"/>
          <w:sz w:val="24"/>
          <w:szCs w:val="24"/>
        </w:rPr>
        <w:t xml:space="preserve"> (McGee et al., 2002)</w:t>
      </w:r>
      <w:r w:rsidRPr="00134855">
        <w:rPr>
          <w:rFonts w:ascii="Times New Roman" w:hAnsi="Times New Roman" w:cs="Times New Roman"/>
          <w:color w:val="000000"/>
          <w:sz w:val="24"/>
          <w:szCs w:val="24"/>
        </w:rPr>
        <w:t xml:space="preserve"> and educational and support websites such as Rape Crisis England and Wales.</w:t>
      </w:r>
    </w:p>
    <w:p w14:paraId="4E6C0D7D"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Procedure</w:t>
      </w:r>
    </w:p>
    <w:p w14:paraId="34727883" w14:textId="30A2CDD1"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The Qualtrics panelling service carried out a ‘soft launch’ of the survey, collecting 10% of the total sample size for review, and then fully launched the survey. Recruitment was carried out in April 2019, and initial data collection took one week, from soft launch to full completion. Participants were sent an anonymous link to the survey, which they clicked to see an information sheet and consent form. After giving full informed consent, they filled in the survey with the option to withdraw at any time. At the end of the survey participants saw a debrief sheet, with contact details for support services, which were also available throughout the survey.</w:t>
      </w:r>
      <w:r w:rsidR="004900C6"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The full data was then reviewed for low quality responses. Examples of this include participants intentionally filling out the survey </w:t>
      </w:r>
      <w:r w:rsidR="00146AC8" w:rsidRPr="00134855">
        <w:rPr>
          <w:rFonts w:ascii="Times New Roman" w:hAnsi="Times New Roman" w:cs="Times New Roman"/>
          <w:color w:val="000000"/>
          <w:sz w:val="24"/>
          <w:szCs w:val="24"/>
        </w:rPr>
        <w:t>in</w:t>
      </w:r>
      <w:r w:rsidRPr="00134855">
        <w:rPr>
          <w:rFonts w:ascii="Times New Roman" w:hAnsi="Times New Roman" w:cs="Times New Roman"/>
          <w:color w:val="000000"/>
          <w:sz w:val="24"/>
          <w:szCs w:val="24"/>
        </w:rPr>
        <w:t>correctly by clicking random</w:t>
      </w:r>
      <w:r w:rsidR="00146AC8" w:rsidRPr="00134855">
        <w:rPr>
          <w:rFonts w:ascii="Times New Roman" w:hAnsi="Times New Roman" w:cs="Times New Roman"/>
          <w:color w:val="000000"/>
          <w:sz w:val="24"/>
          <w:szCs w:val="24"/>
        </w:rPr>
        <w:t>ly</w:t>
      </w:r>
      <w:r w:rsidR="0050616F">
        <w:rPr>
          <w:rFonts w:ascii="Times New Roman" w:hAnsi="Times New Roman" w:cs="Times New Roman"/>
          <w:color w:val="000000"/>
          <w:sz w:val="24"/>
          <w:szCs w:val="24"/>
        </w:rPr>
        <w:t xml:space="preserve"> or</w:t>
      </w:r>
      <w:r w:rsidRPr="00134855">
        <w:rPr>
          <w:rFonts w:ascii="Times New Roman" w:hAnsi="Times New Roman" w:cs="Times New Roman"/>
          <w:color w:val="000000"/>
          <w:sz w:val="24"/>
          <w:szCs w:val="24"/>
        </w:rPr>
        <w:t xml:space="preserve"> ‘straightlining’ answers</w:t>
      </w:r>
      <w:r w:rsidR="0050616F">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Responses such as these were replaced. This process took one week.</w:t>
      </w:r>
    </w:p>
    <w:p w14:paraId="268616A7" w14:textId="0141085C"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Results</w:t>
      </w:r>
    </w:p>
    <w:p w14:paraId="0F750579"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Overall Stereotype Acceptance</w:t>
      </w:r>
    </w:p>
    <w:p w14:paraId="4B69C308" w14:textId="08249B8B"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Overall, levels of accuracy</w:t>
      </w:r>
      <w:r w:rsidR="00042145" w:rsidRPr="00134855">
        <w:rPr>
          <w:rFonts w:ascii="Times New Roman" w:hAnsi="Times New Roman" w:cs="Times New Roman"/>
          <w:color w:val="000000"/>
          <w:sz w:val="24"/>
          <w:szCs w:val="24"/>
        </w:rPr>
        <w:t xml:space="preserve"> in</w:t>
      </w:r>
      <w:r w:rsidRPr="00134855">
        <w:rPr>
          <w:rFonts w:ascii="Times New Roman" w:hAnsi="Times New Roman" w:cs="Times New Roman"/>
          <w:color w:val="000000"/>
          <w:sz w:val="24"/>
          <w:szCs w:val="24"/>
        </w:rPr>
        <w:t xml:space="preserve"> s</w:t>
      </w:r>
      <w:r w:rsidR="00042145" w:rsidRPr="00134855">
        <w:rPr>
          <w:rFonts w:ascii="Times New Roman" w:hAnsi="Times New Roman" w:cs="Times New Roman"/>
          <w:color w:val="000000"/>
          <w:sz w:val="24"/>
          <w:szCs w:val="24"/>
        </w:rPr>
        <w:t>tatement responses</w:t>
      </w:r>
      <w:r w:rsidRPr="00134855">
        <w:rPr>
          <w:rFonts w:ascii="Times New Roman" w:hAnsi="Times New Roman" w:cs="Times New Roman"/>
          <w:color w:val="000000"/>
          <w:sz w:val="24"/>
          <w:szCs w:val="24"/>
        </w:rPr>
        <w:t xml:space="preserve"> were high</w:t>
      </w:r>
      <w:r w:rsidR="00BE69FA">
        <w:rPr>
          <w:rFonts w:ascii="Times New Roman" w:hAnsi="Times New Roman" w:cs="Times New Roman"/>
          <w:color w:val="000000"/>
          <w:sz w:val="24"/>
          <w:szCs w:val="24"/>
        </w:rPr>
        <w:t>, indicating low rape stereotype acceptance</w:t>
      </w:r>
      <w:r w:rsidRPr="00134855">
        <w:rPr>
          <w:rFonts w:ascii="Times New Roman" w:hAnsi="Times New Roman" w:cs="Times New Roman"/>
          <w:color w:val="000000"/>
          <w:sz w:val="24"/>
          <w:szCs w:val="24"/>
        </w:rPr>
        <w:t>. Eleven items of the forty were below an accuracy threshold of 75%, while seventeen items were between 75-90% accuracy</w:t>
      </w:r>
      <w:r w:rsidR="00844F43" w:rsidRPr="00134855">
        <w:rPr>
          <w:rFonts w:ascii="Times New Roman" w:hAnsi="Times New Roman" w:cs="Times New Roman"/>
          <w:color w:val="000000"/>
          <w:sz w:val="24"/>
          <w:szCs w:val="24"/>
        </w:rPr>
        <w:t>, and</w:t>
      </w:r>
      <w:r w:rsidRPr="00134855">
        <w:rPr>
          <w:rFonts w:ascii="Times New Roman" w:hAnsi="Times New Roman" w:cs="Times New Roman"/>
          <w:color w:val="000000"/>
          <w:sz w:val="24"/>
          <w:szCs w:val="24"/>
        </w:rPr>
        <w:t xml:space="preserve"> twelve items </w:t>
      </w:r>
      <w:r w:rsidR="00844F43" w:rsidRPr="00134855">
        <w:rPr>
          <w:rFonts w:ascii="Times New Roman" w:hAnsi="Times New Roman" w:cs="Times New Roman"/>
          <w:color w:val="000000"/>
          <w:sz w:val="24"/>
          <w:szCs w:val="24"/>
        </w:rPr>
        <w:t>were responded</w:t>
      </w:r>
      <w:r w:rsidR="00126099" w:rsidRPr="00134855">
        <w:rPr>
          <w:rFonts w:ascii="Times New Roman" w:hAnsi="Times New Roman" w:cs="Times New Roman"/>
          <w:color w:val="000000"/>
          <w:sz w:val="24"/>
          <w:szCs w:val="24"/>
        </w:rPr>
        <w:t xml:space="preserve"> to</w:t>
      </w:r>
      <w:r w:rsidR="00844F43"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with over 90% accuracy (see</w:t>
      </w:r>
      <w:r w:rsidR="002B5656" w:rsidRPr="00134855">
        <w:rPr>
          <w:rFonts w:ascii="Times New Roman" w:hAnsi="Times New Roman" w:cs="Times New Roman"/>
          <w:color w:val="000000"/>
          <w:sz w:val="24"/>
          <w:szCs w:val="24"/>
        </w:rPr>
        <w:t xml:space="preserve"> superscript</w:t>
      </w:r>
      <w:r w:rsidR="00146AC8"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Table </w:t>
      </w:r>
      <w:r w:rsidR="002B5656" w:rsidRPr="00134855">
        <w:rPr>
          <w:rFonts w:ascii="Times New Roman" w:hAnsi="Times New Roman" w:cs="Times New Roman"/>
          <w:color w:val="000000"/>
          <w:sz w:val="24"/>
          <w:szCs w:val="24"/>
        </w:rPr>
        <w:t>2</w:t>
      </w:r>
      <w:r w:rsidRPr="00134855">
        <w:rPr>
          <w:rFonts w:ascii="Times New Roman" w:hAnsi="Times New Roman" w:cs="Times New Roman"/>
          <w:color w:val="000000"/>
          <w:sz w:val="24"/>
          <w:szCs w:val="24"/>
        </w:rPr>
        <w:t>). The least accurate item was “alcohol, drugs, stress or depression can turn people into rapists”, while the most accurate item was “if a man pays for a dinner or date, a woman should reciprocate with sex”. The former item is related to perpetrators, while the latter relates to victims and definitions of rape. </w:t>
      </w:r>
    </w:p>
    <w:p w14:paraId="336BDDE7" w14:textId="49E056BF" w:rsidR="002C6337" w:rsidRPr="00134855" w:rsidRDefault="00146AC8"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A</w:t>
      </w:r>
      <w:r w:rsidR="002C6337" w:rsidRPr="00134855">
        <w:rPr>
          <w:rFonts w:ascii="Times New Roman" w:hAnsi="Times New Roman" w:cs="Times New Roman"/>
          <w:color w:val="000000"/>
          <w:sz w:val="24"/>
          <w:szCs w:val="24"/>
        </w:rPr>
        <w:t xml:space="preserve"> missing data analysis was carried out to determine levels of uncertainty with the statements</w:t>
      </w:r>
      <w:r w:rsidR="009D6066" w:rsidRPr="00134855">
        <w:rPr>
          <w:rFonts w:ascii="Times New Roman" w:hAnsi="Times New Roman" w:cs="Times New Roman"/>
          <w:color w:val="000000"/>
          <w:sz w:val="24"/>
          <w:szCs w:val="24"/>
        </w:rPr>
        <w:t xml:space="preserve"> </w:t>
      </w:r>
      <w:r w:rsidR="002C6337" w:rsidRPr="00134855">
        <w:rPr>
          <w:rFonts w:ascii="Times New Roman" w:hAnsi="Times New Roman" w:cs="Times New Roman"/>
          <w:color w:val="000000"/>
          <w:sz w:val="24"/>
          <w:szCs w:val="24"/>
        </w:rPr>
        <w:t xml:space="preserve">(see Table 2). </w:t>
      </w:r>
      <w:r w:rsidR="009D6066" w:rsidRPr="00134855">
        <w:rPr>
          <w:rFonts w:ascii="Times New Roman" w:hAnsi="Times New Roman" w:cs="Times New Roman"/>
          <w:color w:val="000000"/>
          <w:sz w:val="24"/>
          <w:szCs w:val="24"/>
        </w:rPr>
        <w:t>T</w:t>
      </w:r>
      <w:r w:rsidR="002C6337" w:rsidRPr="00134855">
        <w:rPr>
          <w:rFonts w:ascii="Times New Roman" w:hAnsi="Times New Roman" w:cs="Times New Roman"/>
          <w:color w:val="000000"/>
          <w:sz w:val="24"/>
          <w:szCs w:val="24"/>
        </w:rPr>
        <w:t xml:space="preserve">welve of the forty items were above 10% uncertainty. The items of lowest uncertainty were “men cannot be raped”, and “if a man pays for a dinner or date, a woman should reciprocate with sex”, each at .66% uncertainty. The latter item was also the most accurate, suggesting that </w:t>
      </w:r>
      <w:r w:rsidR="009D6066" w:rsidRPr="00134855">
        <w:rPr>
          <w:rFonts w:ascii="Times New Roman" w:hAnsi="Times New Roman" w:cs="Times New Roman"/>
          <w:color w:val="000000"/>
          <w:sz w:val="24"/>
          <w:szCs w:val="24"/>
        </w:rPr>
        <w:t>accurate participants were more certain</w:t>
      </w:r>
      <w:r w:rsidR="002C6337" w:rsidRPr="00134855">
        <w:rPr>
          <w:rFonts w:ascii="Times New Roman" w:hAnsi="Times New Roman" w:cs="Times New Roman"/>
          <w:color w:val="000000"/>
          <w:sz w:val="24"/>
          <w:szCs w:val="24"/>
        </w:rPr>
        <w:t>. </w:t>
      </w:r>
    </w:p>
    <w:p w14:paraId="4C2CB225" w14:textId="0388FAE8"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The items of highest uncertainty were “Sexual abuse rarely happens in same-sex relationships” (18.3%), and “People who </w:t>
      </w:r>
      <w:r w:rsidR="005E1905" w:rsidRPr="00134855">
        <w:rPr>
          <w:rFonts w:ascii="Times New Roman" w:hAnsi="Times New Roman" w:cs="Times New Roman"/>
          <w:color w:val="000000"/>
          <w:sz w:val="24"/>
          <w:szCs w:val="24"/>
        </w:rPr>
        <w:t>are</w:t>
      </w:r>
      <w:r w:rsidRPr="00134855">
        <w:rPr>
          <w:rFonts w:ascii="Times New Roman" w:hAnsi="Times New Roman" w:cs="Times New Roman"/>
          <w:color w:val="000000"/>
          <w:sz w:val="24"/>
          <w:szCs w:val="24"/>
        </w:rPr>
        <w:t xml:space="preserve"> sexually abused as children become abusers themselves” (14%). The former item had a high level of accuracy (76.2%), so the uncertainty may be due to the majority heterosexual sample. The latter had one of the lowest levels of accuracy – 49.6% incorrectly agreed with the statement. A pattern is suggested here, as the least accurate item (“Alcohol, drugs, stress or depression can turn people into rapists”, 42.3%) had the next highest uncertainty (13.6%). This indicates that those items with higher stereotype acceptance appear to also hold the highest uncertainty</w:t>
      </w:r>
      <w:r w:rsidR="00BE69FA">
        <w:rPr>
          <w:rFonts w:ascii="Times New Roman" w:hAnsi="Times New Roman" w:cs="Times New Roman"/>
          <w:color w:val="000000"/>
          <w:sz w:val="24"/>
          <w:szCs w:val="24"/>
        </w:rPr>
        <w:t xml:space="preserve"> about the statements.</w:t>
      </w:r>
      <w:r w:rsidRPr="00134855">
        <w:rPr>
          <w:rFonts w:ascii="Times New Roman" w:hAnsi="Times New Roman" w:cs="Times New Roman"/>
          <w:color w:val="000000"/>
          <w:sz w:val="24"/>
          <w:szCs w:val="24"/>
        </w:rPr>
        <w:t> </w:t>
      </w:r>
    </w:p>
    <w:p w14:paraId="69BB1D5D"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Accuracy Within Stereotype Categories</w:t>
      </w:r>
    </w:p>
    <w:p w14:paraId="4A627684" w14:textId="61B03C24"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Table</w:t>
      </w:r>
      <w:r w:rsidR="002B5656" w:rsidRPr="00134855">
        <w:rPr>
          <w:rFonts w:ascii="Times New Roman" w:hAnsi="Times New Roman" w:cs="Times New Roman"/>
          <w:color w:val="000000"/>
          <w:sz w:val="24"/>
          <w:szCs w:val="24"/>
        </w:rPr>
        <w:t xml:space="preserve"> 2</w:t>
      </w:r>
      <w:r w:rsidRPr="00134855">
        <w:rPr>
          <w:rFonts w:ascii="Times New Roman" w:hAnsi="Times New Roman" w:cs="Times New Roman"/>
          <w:color w:val="000000"/>
          <w:sz w:val="24"/>
          <w:szCs w:val="24"/>
        </w:rPr>
        <w:t xml:space="preserve"> </w:t>
      </w:r>
      <w:r w:rsidR="00EF65B1" w:rsidRPr="00134855">
        <w:rPr>
          <w:rFonts w:ascii="Times New Roman" w:hAnsi="Times New Roman" w:cs="Times New Roman"/>
          <w:color w:val="000000"/>
          <w:sz w:val="24"/>
          <w:szCs w:val="24"/>
        </w:rPr>
        <w:t xml:space="preserve">indicates </w:t>
      </w:r>
      <w:r w:rsidRPr="00134855">
        <w:rPr>
          <w:rFonts w:ascii="Times New Roman" w:hAnsi="Times New Roman" w:cs="Times New Roman"/>
          <w:color w:val="000000"/>
          <w:sz w:val="24"/>
          <w:szCs w:val="24"/>
        </w:rPr>
        <w:t>that the most widely accepted stereotypes</w:t>
      </w:r>
      <w:r w:rsidR="00146AC8" w:rsidRPr="00134855">
        <w:rPr>
          <w:rFonts w:ascii="Times New Roman" w:hAnsi="Times New Roman" w:cs="Times New Roman"/>
          <w:color w:val="000000"/>
          <w:sz w:val="24"/>
          <w:szCs w:val="24"/>
        </w:rPr>
        <w:t xml:space="preserve"> were</w:t>
      </w:r>
      <w:r w:rsidRPr="00134855">
        <w:rPr>
          <w:rFonts w:ascii="Times New Roman" w:hAnsi="Times New Roman" w:cs="Times New Roman"/>
          <w:color w:val="000000"/>
          <w:sz w:val="24"/>
          <w:szCs w:val="24"/>
        </w:rPr>
        <w:t xml:space="preserve"> perpetrator related. All but two of the eleven least accurate items (&lt; 75%) were in this category. One of the remaining items, “men who rape other men are usually gay”, is in the male rape category, yet could also be construed by participants as perpetrator related, and so fits the pattern. These findings indicate that stereotypes about perpetrators are</w:t>
      </w:r>
      <w:r w:rsidR="009D6066"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more widely accepted than those of other categories. Most items with the highest levels of accuracy</w:t>
      </w:r>
      <w:r w:rsidR="007C3112" w:rsidRPr="00134855">
        <w:rPr>
          <w:rFonts w:ascii="Times New Roman" w:hAnsi="Times New Roman" w:cs="Times New Roman"/>
          <w:color w:val="000000"/>
          <w:sz w:val="24"/>
          <w:szCs w:val="24"/>
        </w:rPr>
        <w:t xml:space="preserve"> fell into</w:t>
      </w:r>
      <w:r w:rsidRPr="00134855">
        <w:rPr>
          <w:rFonts w:ascii="Times New Roman" w:hAnsi="Times New Roman" w:cs="Times New Roman"/>
          <w:color w:val="000000"/>
          <w:sz w:val="24"/>
          <w:szCs w:val="24"/>
        </w:rPr>
        <w:t xml:space="preserve"> the victim or allegation categories, including items from the male rape category that could be included in the victim category. This suggests that participants did not tend to endorse stereotypes about rape victims or the nature of consent.</w:t>
      </w:r>
    </w:p>
    <w:p w14:paraId="3E6977DA" w14:textId="5AD78BBB"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The perpetrator category held the highest uncertainty, with six out of ten items over 10%. The categories with the lowest uncertainty were victim stereotypes, with one out of nine items above 10%</w:t>
      </w:r>
      <w:r w:rsidR="009D6066"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and motives for rape, with all items far below 10%. These results </w:t>
      </w:r>
      <w:r w:rsidR="009D6066" w:rsidRPr="00134855">
        <w:rPr>
          <w:rFonts w:ascii="Times New Roman" w:hAnsi="Times New Roman" w:cs="Times New Roman"/>
          <w:color w:val="000000"/>
          <w:sz w:val="24"/>
          <w:szCs w:val="24"/>
        </w:rPr>
        <w:t>support</w:t>
      </w:r>
      <w:r w:rsidRPr="00134855">
        <w:rPr>
          <w:rFonts w:ascii="Times New Roman" w:hAnsi="Times New Roman" w:cs="Times New Roman"/>
          <w:color w:val="000000"/>
          <w:sz w:val="24"/>
          <w:szCs w:val="24"/>
        </w:rPr>
        <w:t xml:space="preserve"> the</w:t>
      </w:r>
      <w:r w:rsidR="00572104"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indication that participants with higher levels of stereotype acceptance are more likely to be uncertain in their beliefs, and also supports the conclusion that inaccurate perpetrator-based stereotypes are more widely accepted, </w:t>
      </w:r>
      <w:r w:rsidR="00572104" w:rsidRPr="00134855">
        <w:rPr>
          <w:rFonts w:ascii="Times New Roman" w:hAnsi="Times New Roman" w:cs="Times New Roman"/>
          <w:color w:val="000000"/>
          <w:sz w:val="24"/>
          <w:szCs w:val="24"/>
        </w:rPr>
        <w:t xml:space="preserve">while </w:t>
      </w:r>
      <w:r w:rsidRPr="00134855">
        <w:rPr>
          <w:rFonts w:ascii="Times New Roman" w:hAnsi="Times New Roman" w:cs="Times New Roman"/>
          <w:color w:val="000000"/>
          <w:sz w:val="24"/>
          <w:szCs w:val="24"/>
        </w:rPr>
        <w:t>victim-based or allegation-based beliefs are less so.</w:t>
      </w:r>
    </w:p>
    <w:p w14:paraId="6F27AE20"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Demographic Factors</w:t>
      </w:r>
    </w:p>
    <w:p w14:paraId="3A4AFF95" w14:textId="74898523" w:rsidR="00DB2326" w:rsidRPr="00423551" w:rsidRDefault="009D6066" w:rsidP="006621E7">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A</w:t>
      </w:r>
      <w:r w:rsidR="002C6337" w:rsidRPr="00134855">
        <w:rPr>
          <w:rFonts w:ascii="Times New Roman" w:hAnsi="Times New Roman" w:cs="Times New Roman"/>
          <w:color w:val="000000"/>
          <w:sz w:val="24"/>
          <w:szCs w:val="24"/>
        </w:rPr>
        <w:t xml:space="preserve"> Multivariate Analysis of Variance (MANOVA), followed by several Univariate ANOVAs, w</w:t>
      </w:r>
      <w:r w:rsidR="00572104" w:rsidRPr="00134855">
        <w:rPr>
          <w:rFonts w:ascii="Times New Roman" w:hAnsi="Times New Roman" w:cs="Times New Roman"/>
          <w:color w:val="000000"/>
          <w:sz w:val="24"/>
          <w:szCs w:val="24"/>
        </w:rPr>
        <w:t>as</w:t>
      </w:r>
      <w:r w:rsidR="002C6337" w:rsidRPr="00134855">
        <w:rPr>
          <w:rFonts w:ascii="Times New Roman" w:hAnsi="Times New Roman" w:cs="Times New Roman"/>
          <w:color w:val="000000"/>
          <w:sz w:val="24"/>
          <w:szCs w:val="24"/>
        </w:rPr>
        <w:t xml:space="preserve"> carried out to determine whether acceptance of rape stereotypes was significantly affected by demographic group (See Table </w:t>
      </w:r>
      <w:r w:rsidR="002B5656" w:rsidRPr="00134855">
        <w:rPr>
          <w:rFonts w:ascii="Times New Roman" w:hAnsi="Times New Roman" w:cs="Times New Roman"/>
          <w:color w:val="000000"/>
          <w:sz w:val="24"/>
          <w:szCs w:val="24"/>
        </w:rPr>
        <w:t>3</w:t>
      </w:r>
      <w:r w:rsidR="002C6337" w:rsidRPr="00134855">
        <w:rPr>
          <w:rFonts w:ascii="Times New Roman" w:hAnsi="Times New Roman" w:cs="Times New Roman"/>
          <w:color w:val="000000"/>
          <w:sz w:val="24"/>
          <w:szCs w:val="24"/>
        </w:rPr>
        <w:t>). Dependent variables were the</w:t>
      </w:r>
      <w:r w:rsidR="00EF65B1" w:rsidRPr="00134855">
        <w:rPr>
          <w:rFonts w:ascii="Times New Roman" w:hAnsi="Times New Roman" w:cs="Times New Roman"/>
          <w:color w:val="000000"/>
          <w:sz w:val="24"/>
          <w:szCs w:val="24"/>
        </w:rPr>
        <w:t xml:space="preserve"> </w:t>
      </w:r>
      <w:r w:rsidR="002C6337" w:rsidRPr="00134855">
        <w:rPr>
          <w:rFonts w:ascii="Times New Roman" w:hAnsi="Times New Roman" w:cs="Times New Roman"/>
          <w:color w:val="000000"/>
          <w:sz w:val="24"/>
          <w:szCs w:val="24"/>
        </w:rPr>
        <w:t xml:space="preserve">stereotype categories, transformed into their composite scales taken by each item’s median. Independent variables were </w:t>
      </w:r>
      <w:r w:rsidR="00DB2326">
        <w:rPr>
          <w:rFonts w:ascii="Times New Roman" w:hAnsi="Times New Roman" w:cs="Times New Roman"/>
          <w:color w:val="000000"/>
          <w:sz w:val="24"/>
          <w:szCs w:val="24"/>
        </w:rPr>
        <w:t>five</w:t>
      </w:r>
      <w:r w:rsidR="002C6337" w:rsidRPr="00134855">
        <w:rPr>
          <w:rFonts w:ascii="Times New Roman" w:hAnsi="Times New Roman" w:cs="Times New Roman"/>
          <w:color w:val="000000"/>
          <w:sz w:val="24"/>
          <w:szCs w:val="24"/>
        </w:rPr>
        <w:t xml:space="preserve"> demographics</w:t>
      </w:r>
      <w:r w:rsidRPr="00134855">
        <w:rPr>
          <w:rFonts w:ascii="Times New Roman" w:hAnsi="Times New Roman" w:cs="Times New Roman"/>
          <w:color w:val="000000"/>
          <w:sz w:val="24"/>
          <w:szCs w:val="24"/>
        </w:rPr>
        <w:t>:</w:t>
      </w:r>
      <w:r w:rsidR="002C6337" w:rsidRPr="00134855">
        <w:rPr>
          <w:rFonts w:ascii="Times New Roman" w:hAnsi="Times New Roman" w:cs="Times New Roman"/>
          <w:color w:val="000000"/>
          <w:sz w:val="24"/>
          <w:szCs w:val="24"/>
        </w:rPr>
        <w:t xml:space="preserve"> age, education, employment status, sexuality, and ethnicity (see Table </w:t>
      </w:r>
      <w:r w:rsidR="002B5656" w:rsidRPr="00134855">
        <w:rPr>
          <w:rFonts w:ascii="Times New Roman" w:hAnsi="Times New Roman" w:cs="Times New Roman"/>
          <w:color w:val="000000"/>
          <w:sz w:val="24"/>
          <w:szCs w:val="24"/>
        </w:rPr>
        <w:t>3</w:t>
      </w:r>
      <w:r w:rsidR="002C6337" w:rsidRPr="00134855">
        <w:rPr>
          <w:rFonts w:ascii="Times New Roman" w:hAnsi="Times New Roman" w:cs="Times New Roman"/>
          <w:color w:val="000000"/>
          <w:sz w:val="24"/>
          <w:szCs w:val="24"/>
        </w:rPr>
        <w:t>).</w:t>
      </w:r>
      <w:r w:rsidR="00DB2326">
        <w:rPr>
          <w:rFonts w:ascii="Times New Roman" w:hAnsi="Times New Roman" w:cs="Times New Roman"/>
          <w:color w:val="000000"/>
          <w:sz w:val="24"/>
          <w:szCs w:val="24"/>
        </w:rPr>
        <w:t xml:space="preserve"> A separate one-way ANOVA was carried out to determine the effects of gender on stereotype acceptance</w:t>
      </w:r>
      <w:r w:rsidR="005208D5">
        <w:rPr>
          <w:rFonts w:ascii="Times New Roman" w:hAnsi="Times New Roman" w:cs="Times New Roman"/>
          <w:color w:val="000000"/>
          <w:sz w:val="24"/>
          <w:szCs w:val="24"/>
        </w:rPr>
        <w:t xml:space="preserve"> (see Table 4). </w:t>
      </w:r>
      <w:r w:rsidR="00DB2326">
        <w:rPr>
          <w:rFonts w:ascii="Times New Roman" w:hAnsi="Times New Roman" w:cs="Times New Roman"/>
          <w:color w:val="000000"/>
          <w:sz w:val="24"/>
          <w:szCs w:val="24"/>
        </w:rPr>
        <w:t>Age, education, employment status, and sexuality were found to have no significant effect on stereotype acceptance. Several significant effects were found for Gender and Ethnicity.</w:t>
      </w:r>
    </w:p>
    <w:p w14:paraId="2BFAC837" w14:textId="35573F7A" w:rsidR="0018351B" w:rsidRDefault="0018351B" w:rsidP="00134855">
      <w:pPr>
        <w:pStyle w:val="NoSpacing"/>
        <w:spacing w:line="48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Gender</w:t>
      </w:r>
    </w:p>
    <w:p w14:paraId="6F2AFD5D" w14:textId="2722589E" w:rsidR="0018351B" w:rsidRPr="00423551" w:rsidRDefault="0018351B" w:rsidP="00423551">
      <w:pPr>
        <w:pStyle w:val="NoSpacing"/>
        <w:spacing w:line="48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A one-way ANOVA </w:t>
      </w:r>
      <w:r w:rsidR="005208D5">
        <w:rPr>
          <w:rFonts w:ascii="Times New Roman" w:eastAsia="Times New Roman" w:hAnsi="Times New Roman" w:cs="Times New Roman"/>
          <w:color w:val="000000"/>
          <w:sz w:val="24"/>
          <w:szCs w:val="24"/>
          <w:lang w:eastAsia="en-GB"/>
        </w:rPr>
        <w:t>with</w:t>
      </w:r>
      <w:r>
        <w:rPr>
          <w:rFonts w:ascii="Times New Roman" w:eastAsia="Times New Roman" w:hAnsi="Times New Roman" w:cs="Times New Roman"/>
          <w:color w:val="000000"/>
          <w:sz w:val="24"/>
          <w:szCs w:val="24"/>
          <w:lang w:eastAsia="en-GB"/>
        </w:rPr>
        <w:t xml:space="preserve"> mean plots showed that men were significantly </w:t>
      </w:r>
      <w:r w:rsidR="00BE69FA">
        <w:rPr>
          <w:rFonts w:ascii="Times New Roman" w:eastAsia="Times New Roman" w:hAnsi="Times New Roman" w:cs="Times New Roman"/>
          <w:color w:val="000000"/>
          <w:sz w:val="24"/>
          <w:szCs w:val="24"/>
          <w:lang w:eastAsia="en-GB"/>
        </w:rPr>
        <w:t>more likely</w:t>
      </w:r>
      <w:r>
        <w:rPr>
          <w:rFonts w:ascii="Times New Roman" w:eastAsia="Times New Roman" w:hAnsi="Times New Roman" w:cs="Times New Roman"/>
          <w:color w:val="000000"/>
          <w:sz w:val="24"/>
          <w:szCs w:val="24"/>
          <w:lang w:eastAsia="en-GB"/>
        </w:rPr>
        <w:t xml:space="preserve"> than women to accept stereotypes in the</w:t>
      </w:r>
      <w:r w:rsidR="000279B0">
        <w:rPr>
          <w:rFonts w:ascii="Times New Roman" w:eastAsia="Times New Roman" w:hAnsi="Times New Roman" w:cs="Times New Roman"/>
          <w:color w:val="000000"/>
          <w:sz w:val="24"/>
          <w:szCs w:val="24"/>
          <w:lang w:eastAsia="en-GB"/>
        </w:rPr>
        <w:t xml:space="preserve"> following categories:</w:t>
      </w:r>
      <w:r>
        <w:rPr>
          <w:rFonts w:ascii="Times New Roman" w:eastAsia="Times New Roman" w:hAnsi="Times New Roman" w:cs="Times New Roman"/>
          <w:color w:val="000000"/>
          <w:sz w:val="24"/>
          <w:szCs w:val="24"/>
          <w:lang w:eastAsia="en-GB"/>
        </w:rPr>
        <w:t xml:space="preserve"> consequences of rape</w:t>
      </w:r>
      <w:r w:rsidR="000279B0">
        <w:rPr>
          <w:rFonts w:ascii="Times New Roman" w:eastAsia="Times New Roman" w:hAnsi="Times New Roman" w:cs="Times New Roman"/>
          <w:color w:val="000000"/>
          <w:sz w:val="24"/>
          <w:szCs w:val="24"/>
          <w:lang w:eastAsia="en-GB"/>
        </w:rPr>
        <w:t xml:space="preserve"> (F</w:t>
      </w:r>
      <w:r w:rsidR="000279B0" w:rsidRPr="00423551">
        <w:rPr>
          <w:rFonts w:ascii="Times New Roman" w:eastAsia="Times New Roman" w:hAnsi="Times New Roman" w:cs="Times New Roman"/>
          <w:color w:val="000000"/>
          <w:sz w:val="24"/>
          <w:szCs w:val="24"/>
          <w:vertAlign w:val="subscript"/>
          <w:lang w:eastAsia="en-GB"/>
        </w:rPr>
        <w:t>(</w:t>
      </w:r>
      <w:r w:rsidR="000279B0">
        <w:rPr>
          <w:rFonts w:ascii="Times New Roman" w:eastAsia="Times New Roman" w:hAnsi="Times New Roman" w:cs="Times New Roman"/>
          <w:color w:val="000000"/>
          <w:sz w:val="24"/>
          <w:szCs w:val="24"/>
          <w:vertAlign w:val="subscript"/>
          <w:lang w:eastAsia="en-GB"/>
        </w:rPr>
        <w:t>1, 10.68</w:t>
      </w:r>
      <w:r w:rsidR="000279B0" w:rsidRPr="00423551">
        <w:rPr>
          <w:rFonts w:ascii="Times New Roman" w:eastAsia="Times New Roman" w:hAnsi="Times New Roman" w:cs="Times New Roman"/>
          <w:color w:val="000000"/>
          <w:sz w:val="24"/>
          <w:szCs w:val="24"/>
          <w:vertAlign w:val="subscript"/>
          <w:lang w:eastAsia="en-GB"/>
        </w:rPr>
        <w:t>)</w:t>
      </w:r>
      <w:r w:rsidR="000279B0">
        <w:rPr>
          <w:rFonts w:ascii="Times New Roman" w:eastAsia="Times New Roman" w:hAnsi="Times New Roman" w:cs="Times New Roman"/>
          <w:color w:val="000000"/>
          <w:sz w:val="24"/>
          <w:szCs w:val="24"/>
          <w:lang w:eastAsia="en-GB"/>
        </w:rPr>
        <w:t xml:space="preserve"> = 10.42, </w:t>
      </w:r>
      <w:r w:rsidR="000279B0">
        <w:rPr>
          <w:rFonts w:ascii="Times New Roman" w:eastAsia="Times New Roman" w:hAnsi="Times New Roman" w:cs="Times New Roman"/>
          <w:i/>
          <w:iCs/>
          <w:color w:val="000000"/>
          <w:sz w:val="24"/>
          <w:szCs w:val="24"/>
          <w:lang w:eastAsia="en-GB"/>
        </w:rPr>
        <w:t xml:space="preserve">p </w:t>
      </w:r>
      <w:r w:rsidR="000279B0">
        <w:rPr>
          <w:rFonts w:ascii="Times New Roman" w:eastAsia="Times New Roman" w:hAnsi="Times New Roman" w:cs="Times New Roman"/>
          <w:color w:val="000000"/>
          <w:sz w:val="24"/>
          <w:szCs w:val="24"/>
          <w:lang w:eastAsia="en-GB"/>
        </w:rPr>
        <w:t xml:space="preserve">= .001, </w:t>
      </w:r>
      <w:r w:rsidR="000279B0" w:rsidRPr="00134855">
        <w:rPr>
          <w:rFonts w:ascii="Times New Roman" w:hAnsi="Times New Roman" w:cs="Times New Roman"/>
          <w:i/>
          <w:iCs/>
          <w:color w:val="000000"/>
          <w:sz w:val="24"/>
          <w:szCs w:val="24"/>
        </w:rPr>
        <w:t>η</w:t>
      </w:r>
      <w:r w:rsidR="000279B0" w:rsidRPr="00134855">
        <w:rPr>
          <w:rFonts w:ascii="Times New Roman" w:hAnsi="Times New Roman" w:cs="Times New Roman"/>
          <w:i/>
          <w:iCs/>
          <w:color w:val="000000"/>
          <w:sz w:val="24"/>
          <w:szCs w:val="24"/>
          <w:vertAlign w:val="superscript"/>
        </w:rPr>
        <w:t>2</w:t>
      </w:r>
      <w:r w:rsidR="000279B0">
        <w:rPr>
          <w:rFonts w:ascii="Times New Roman" w:hAnsi="Times New Roman" w:cs="Times New Roman"/>
          <w:i/>
          <w:iCs/>
          <w:color w:val="000000"/>
          <w:sz w:val="24"/>
          <w:szCs w:val="24"/>
          <w:vertAlign w:val="superscript"/>
        </w:rPr>
        <w:t xml:space="preserve"> </w:t>
      </w:r>
      <w:r w:rsidR="000279B0">
        <w:rPr>
          <w:rFonts w:ascii="Times New Roman" w:hAnsi="Times New Roman" w:cs="Times New Roman"/>
          <w:sz w:val="24"/>
          <w:szCs w:val="24"/>
        </w:rPr>
        <w:t>= .01); victim stereotypes (</w:t>
      </w:r>
      <w:r w:rsidR="005208D5">
        <w:rPr>
          <w:rFonts w:ascii="Times New Roman" w:eastAsia="Times New Roman" w:hAnsi="Times New Roman" w:cs="Times New Roman"/>
          <w:color w:val="000000"/>
          <w:sz w:val="24"/>
          <w:szCs w:val="24"/>
          <w:lang w:eastAsia="en-GB"/>
        </w:rPr>
        <w:t>F</w:t>
      </w:r>
      <w:r w:rsidR="005208D5" w:rsidRPr="00AF4ACD">
        <w:rPr>
          <w:rFonts w:ascii="Times New Roman" w:eastAsia="Times New Roman" w:hAnsi="Times New Roman" w:cs="Times New Roman"/>
          <w:color w:val="000000"/>
          <w:sz w:val="24"/>
          <w:szCs w:val="24"/>
          <w:vertAlign w:val="subscript"/>
          <w:lang w:eastAsia="en-GB"/>
        </w:rPr>
        <w:t>(</w:t>
      </w:r>
      <w:r w:rsidR="005208D5">
        <w:rPr>
          <w:rFonts w:ascii="Times New Roman" w:eastAsia="Times New Roman" w:hAnsi="Times New Roman" w:cs="Times New Roman"/>
          <w:color w:val="000000"/>
          <w:sz w:val="24"/>
          <w:szCs w:val="24"/>
          <w:vertAlign w:val="subscript"/>
          <w:lang w:eastAsia="en-GB"/>
        </w:rPr>
        <w:t>1, 12.90</w:t>
      </w:r>
      <w:r w:rsidR="005208D5" w:rsidRPr="00AF4ACD">
        <w:rPr>
          <w:rFonts w:ascii="Times New Roman" w:eastAsia="Times New Roman" w:hAnsi="Times New Roman" w:cs="Times New Roman"/>
          <w:color w:val="000000"/>
          <w:sz w:val="24"/>
          <w:szCs w:val="24"/>
          <w:vertAlign w:val="subscript"/>
          <w:lang w:eastAsia="en-GB"/>
        </w:rPr>
        <w:t>)</w:t>
      </w:r>
      <w:r w:rsidR="005208D5">
        <w:rPr>
          <w:rFonts w:ascii="Times New Roman" w:eastAsia="Times New Roman" w:hAnsi="Times New Roman" w:cs="Times New Roman"/>
          <w:color w:val="000000"/>
          <w:sz w:val="24"/>
          <w:szCs w:val="24"/>
          <w:lang w:eastAsia="en-GB"/>
        </w:rPr>
        <w:t xml:space="preserve"> = 17.29, </w:t>
      </w:r>
      <w:r w:rsidR="005208D5">
        <w:rPr>
          <w:rFonts w:ascii="Times New Roman" w:eastAsia="Times New Roman" w:hAnsi="Times New Roman" w:cs="Times New Roman"/>
          <w:i/>
          <w:iCs/>
          <w:color w:val="000000"/>
          <w:sz w:val="24"/>
          <w:szCs w:val="24"/>
          <w:lang w:eastAsia="en-GB"/>
        </w:rPr>
        <w:t xml:space="preserve">p </w:t>
      </w:r>
      <w:r w:rsidR="005208D5">
        <w:rPr>
          <w:rFonts w:ascii="Times New Roman" w:eastAsia="Times New Roman" w:hAnsi="Times New Roman" w:cs="Times New Roman"/>
          <w:color w:val="000000"/>
          <w:sz w:val="24"/>
          <w:szCs w:val="24"/>
          <w:lang w:eastAsia="en-GB"/>
        </w:rPr>
        <w:t xml:space="preserve">&lt; .001 , </w:t>
      </w:r>
      <w:r w:rsidR="005208D5" w:rsidRPr="00134855">
        <w:rPr>
          <w:rFonts w:ascii="Times New Roman" w:hAnsi="Times New Roman" w:cs="Times New Roman"/>
          <w:i/>
          <w:iCs/>
          <w:color w:val="000000"/>
          <w:sz w:val="24"/>
          <w:szCs w:val="24"/>
        </w:rPr>
        <w:t>η</w:t>
      </w:r>
      <w:r w:rsidR="005208D5" w:rsidRPr="00134855">
        <w:rPr>
          <w:rFonts w:ascii="Times New Roman" w:hAnsi="Times New Roman" w:cs="Times New Roman"/>
          <w:i/>
          <w:iCs/>
          <w:color w:val="000000"/>
          <w:sz w:val="24"/>
          <w:szCs w:val="24"/>
          <w:vertAlign w:val="superscript"/>
        </w:rPr>
        <w:t>2</w:t>
      </w:r>
      <w:r w:rsidR="005208D5">
        <w:rPr>
          <w:rFonts w:ascii="Times New Roman" w:hAnsi="Times New Roman" w:cs="Times New Roman"/>
          <w:i/>
          <w:iCs/>
          <w:color w:val="000000"/>
          <w:sz w:val="24"/>
          <w:szCs w:val="24"/>
          <w:vertAlign w:val="superscript"/>
        </w:rPr>
        <w:t xml:space="preserve"> </w:t>
      </w:r>
      <w:r w:rsidR="005208D5">
        <w:rPr>
          <w:rFonts w:ascii="Times New Roman" w:hAnsi="Times New Roman" w:cs="Times New Roman"/>
          <w:sz w:val="24"/>
          <w:szCs w:val="24"/>
        </w:rPr>
        <w:t>= .003</w:t>
      </w:r>
      <w:r w:rsidR="000279B0">
        <w:rPr>
          <w:rFonts w:ascii="Times New Roman" w:hAnsi="Times New Roman" w:cs="Times New Roman"/>
          <w:sz w:val="24"/>
          <w:szCs w:val="24"/>
        </w:rPr>
        <w:t>); motives for rape (</w:t>
      </w:r>
      <w:r w:rsidR="000279B0">
        <w:rPr>
          <w:rFonts w:ascii="Times New Roman" w:eastAsia="Times New Roman" w:hAnsi="Times New Roman" w:cs="Times New Roman"/>
          <w:color w:val="000000"/>
          <w:sz w:val="24"/>
          <w:szCs w:val="24"/>
          <w:lang w:eastAsia="en-GB"/>
        </w:rPr>
        <w:t>F</w:t>
      </w:r>
      <w:r w:rsidR="000279B0" w:rsidRPr="00AF4ACD">
        <w:rPr>
          <w:rFonts w:ascii="Times New Roman" w:eastAsia="Times New Roman" w:hAnsi="Times New Roman" w:cs="Times New Roman"/>
          <w:color w:val="000000"/>
          <w:sz w:val="24"/>
          <w:szCs w:val="24"/>
          <w:vertAlign w:val="subscript"/>
          <w:lang w:eastAsia="en-GB"/>
        </w:rPr>
        <w:t>(</w:t>
      </w:r>
      <w:r w:rsidR="005208D5">
        <w:rPr>
          <w:rFonts w:ascii="Times New Roman" w:eastAsia="Times New Roman" w:hAnsi="Times New Roman" w:cs="Times New Roman"/>
          <w:color w:val="000000"/>
          <w:sz w:val="24"/>
          <w:szCs w:val="24"/>
          <w:vertAlign w:val="subscript"/>
          <w:lang w:eastAsia="en-GB"/>
        </w:rPr>
        <w:t>1, 6.47</w:t>
      </w:r>
      <w:r w:rsidR="000279B0" w:rsidRPr="00AF4ACD">
        <w:rPr>
          <w:rFonts w:ascii="Times New Roman" w:eastAsia="Times New Roman" w:hAnsi="Times New Roman" w:cs="Times New Roman"/>
          <w:color w:val="000000"/>
          <w:sz w:val="24"/>
          <w:szCs w:val="24"/>
          <w:vertAlign w:val="subscript"/>
          <w:lang w:eastAsia="en-GB"/>
        </w:rPr>
        <w:t>)</w:t>
      </w:r>
      <w:r w:rsidR="000279B0">
        <w:rPr>
          <w:rFonts w:ascii="Times New Roman" w:eastAsia="Times New Roman" w:hAnsi="Times New Roman" w:cs="Times New Roman"/>
          <w:color w:val="000000"/>
          <w:sz w:val="24"/>
          <w:szCs w:val="24"/>
          <w:lang w:eastAsia="en-GB"/>
        </w:rPr>
        <w:t xml:space="preserve"> = </w:t>
      </w:r>
      <w:r w:rsidR="005208D5">
        <w:rPr>
          <w:rFonts w:ascii="Times New Roman" w:eastAsia="Times New Roman" w:hAnsi="Times New Roman" w:cs="Times New Roman"/>
          <w:color w:val="000000"/>
          <w:sz w:val="24"/>
          <w:szCs w:val="24"/>
          <w:lang w:eastAsia="en-GB"/>
        </w:rPr>
        <w:t>7.56</w:t>
      </w:r>
      <w:r w:rsidR="000279B0">
        <w:rPr>
          <w:rFonts w:ascii="Times New Roman" w:eastAsia="Times New Roman" w:hAnsi="Times New Roman" w:cs="Times New Roman"/>
          <w:color w:val="000000"/>
          <w:sz w:val="24"/>
          <w:szCs w:val="24"/>
          <w:lang w:eastAsia="en-GB"/>
        </w:rPr>
        <w:t xml:space="preserve">, </w:t>
      </w:r>
      <w:r w:rsidR="000279B0">
        <w:rPr>
          <w:rFonts w:ascii="Times New Roman" w:eastAsia="Times New Roman" w:hAnsi="Times New Roman" w:cs="Times New Roman"/>
          <w:i/>
          <w:iCs/>
          <w:color w:val="000000"/>
          <w:sz w:val="24"/>
          <w:szCs w:val="24"/>
          <w:lang w:eastAsia="en-GB"/>
        </w:rPr>
        <w:t xml:space="preserve">p </w:t>
      </w:r>
      <w:r w:rsidR="000279B0">
        <w:rPr>
          <w:rFonts w:ascii="Times New Roman" w:eastAsia="Times New Roman" w:hAnsi="Times New Roman" w:cs="Times New Roman"/>
          <w:color w:val="000000"/>
          <w:sz w:val="24"/>
          <w:szCs w:val="24"/>
          <w:lang w:eastAsia="en-GB"/>
        </w:rPr>
        <w:t xml:space="preserve">= </w:t>
      </w:r>
      <w:r w:rsidR="005208D5">
        <w:rPr>
          <w:rFonts w:ascii="Times New Roman" w:eastAsia="Times New Roman" w:hAnsi="Times New Roman" w:cs="Times New Roman"/>
          <w:color w:val="000000"/>
          <w:sz w:val="24"/>
          <w:szCs w:val="24"/>
          <w:lang w:eastAsia="en-GB"/>
        </w:rPr>
        <w:t>.006</w:t>
      </w:r>
      <w:r w:rsidR="000279B0">
        <w:rPr>
          <w:rFonts w:ascii="Times New Roman" w:eastAsia="Times New Roman" w:hAnsi="Times New Roman" w:cs="Times New Roman"/>
          <w:color w:val="000000"/>
          <w:sz w:val="24"/>
          <w:szCs w:val="24"/>
          <w:lang w:eastAsia="en-GB"/>
        </w:rPr>
        <w:t xml:space="preserve">, </w:t>
      </w:r>
      <w:r w:rsidR="000279B0" w:rsidRPr="00134855">
        <w:rPr>
          <w:rFonts w:ascii="Times New Roman" w:hAnsi="Times New Roman" w:cs="Times New Roman"/>
          <w:i/>
          <w:iCs/>
          <w:color w:val="000000"/>
          <w:sz w:val="24"/>
          <w:szCs w:val="24"/>
        </w:rPr>
        <w:t>η</w:t>
      </w:r>
      <w:r w:rsidR="000279B0" w:rsidRPr="00134855">
        <w:rPr>
          <w:rFonts w:ascii="Times New Roman" w:hAnsi="Times New Roman" w:cs="Times New Roman"/>
          <w:i/>
          <w:iCs/>
          <w:color w:val="000000"/>
          <w:sz w:val="24"/>
          <w:szCs w:val="24"/>
          <w:vertAlign w:val="superscript"/>
        </w:rPr>
        <w:t>2</w:t>
      </w:r>
      <w:r w:rsidR="000279B0">
        <w:rPr>
          <w:rFonts w:ascii="Times New Roman" w:hAnsi="Times New Roman" w:cs="Times New Roman"/>
          <w:i/>
          <w:iCs/>
          <w:color w:val="000000"/>
          <w:sz w:val="24"/>
          <w:szCs w:val="24"/>
          <w:vertAlign w:val="superscript"/>
        </w:rPr>
        <w:t xml:space="preserve"> </w:t>
      </w:r>
      <w:r w:rsidR="000279B0">
        <w:rPr>
          <w:rFonts w:ascii="Times New Roman" w:hAnsi="Times New Roman" w:cs="Times New Roman"/>
          <w:sz w:val="24"/>
          <w:szCs w:val="24"/>
        </w:rPr>
        <w:t xml:space="preserve">= </w:t>
      </w:r>
      <w:r w:rsidR="005208D5">
        <w:rPr>
          <w:rFonts w:ascii="Times New Roman" w:hAnsi="Times New Roman" w:cs="Times New Roman"/>
          <w:sz w:val="24"/>
          <w:szCs w:val="24"/>
        </w:rPr>
        <w:t>.001</w:t>
      </w:r>
      <w:r w:rsidR="000279B0">
        <w:rPr>
          <w:rFonts w:ascii="Times New Roman" w:hAnsi="Times New Roman" w:cs="Times New Roman"/>
          <w:sz w:val="24"/>
          <w:szCs w:val="24"/>
        </w:rPr>
        <w:t>); and allegation stereotypes (</w:t>
      </w:r>
      <w:r w:rsidR="005208D5">
        <w:rPr>
          <w:rFonts w:ascii="Times New Roman" w:eastAsia="Times New Roman" w:hAnsi="Times New Roman" w:cs="Times New Roman"/>
          <w:color w:val="000000"/>
          <w:sz w:val="24"/>
          <w:szCs w:val="24"/>
          <w:lang w:eastAsia="en-GB"/>
        </w:rPr>
        <w:t>F</w:t>
      </w:r>
      <w:r w:rsidR="005208D5" w:rsidRPr="00AF4ACD">
        <w:rPr>
          <w:rFonts w:ascii="Times New Roman" w:eastAsia="Times New Roman" w:hAnsi="Times New Roman" w:cs="Times New Roman"/>
          <w:color w:val="000000"/>
          <w:sz w:val="24"/>
          <w:szCs w:val="24"/>
          <w:vertAlign w:val="subscript"/>
          <w:lang w:eastAsia="en-GB"/>
        </w:rPr>
        <w:t>(</w:t>
      </w:r>
      <w:r w:rsidR="005208D5">
        <w:rPr>
          <w:rFonts w:ascii="Times New Roman" w:eastAsia="Times New Roman" w:hAnsi="Times New Roman" w:cs="Times New Roman"/>
          <w:color w:val="000000"/>
          <w:sz w:val="24"/>
          <w:szCs w:val="24"/>
          <w:vertAlign w:val="subscript"/>
          <w:lang w:eastAsia="en-GB"/>
        </w:rPr>
        <w:t>1, 12.66</w:t>
      </w:r>
      <w:r w:rsidR="005208D5" w:rsidRPr="00AF4ACD">
        <w:rPr>
          <w:rFonts w:ascii="Times New Roman" w:eastAsia="Times New Roman" w:hAnsi="Times New Roman" w:cs="Times New Roman"/>
          <w:color w:val="000000"/>
          <w:sz w:val="24"/>
          <w:szCs w:val="24"/>
          <w:vertAlign w:val="subscript"/>
          <w:lang w:eastAsia="en-GB"/>
        </w:rPr>
        <w:t>)</w:t>
      </w:r>
      <w:r w:rsidR="005208D5">
        <w:rPr>
          <w:rFonts w:ascii="Times New Roman" w:eastAsia="Times New Roman" w:hAnsi="Times New Roman" w:cs="Times New Roman"/>
          <w:color w:val="000000"/>
          <w:sz w:val="24"/>
          <w:szCs w:val="24"/>
          <w:lang w:eastAsia="en-GB"/>
        </w:rPr>
        <w:t xml:space="preserve"> = 15.99, </w:t>
      </w:r>
      <w:r w:rsidR="005208D5">
        <w:rPr>
          <w:rFonts w:ascii="Times New Roman" w:eastAsia="Times New Roman" w:hAnsi="Times New Roman" w:cs="Times New Roman"/>
          <w:i/>
          <w:iCs/>
          <w:color w:val="000000"/>
          <w:sz w:val="24"/>
          <w:szCs w:val="24"/>
          <w:lang w:eastAsia="en-GB"/>
        </w:rPr>
        <w:t xml:space="preserve">p </w:t>
      </w:r>
      <w:r w:rsidR="005208D5">
        <w:rPr>
          <w:rFonts w:ascii="Times New Roman" w:eastAsia="Times New Roman" w:hAnsi="Times New Roman" w:cs="Times New Roman"/>
          <w:color w:val="000000"/>
          <w:sz w:val="24"/>
          <w:szCs w:val="24"/>
          <w:lang w:eastAsia="en-GB"/>
        </w:rPr>
        <w:t xml:space="preserve">&lt; .001, </w:t>
      </w:r>
      <w:r w:rsidR="005208D5" w:rsidRPr="00134855">
        <w:rPr>
          <w:rFonts w:ascii="Times New Roman" w:hAnsi="Times New Roman" w:cs="Times New Roman"/>
          <w:i/>
          <w:iCs/>
          <w:color w:val="000000"/>
          <w:sz w:val="24"/>
          <w:szCs w:val="24"/>
        </w:rPr>
        <w:t>η</w:t>
      </w:r>
      <w:r w:rsidR="005208D5" w:rsidRPr="00134855">
        <w:rPr>
          <w:rFonts w:ascii="Times New Roman" w:hAnsi="Times New Roman" w:cs="Times New Roman"/>
          <w:i/>
          <w:iCs/>
          <w:color w:val="000000"/>
          <w:sz w:val="24"/>
          <w:szCs w:val="24"/>
          <w:vertAlign w:val="superscript"/>
        </w:rPr>
        <w:t>2</w:t>
      </w:r>
      <w:r w:rsidR="005208D5">
        <w:rPr>
          <w:rFonts w:ascii="Times New Roman" w:hAnsi="Times New Roman" w:cs="Times New Roman"/>
          <w:i/>
          <w:iCs/>
          <w:color w:val="000000"/>
          <w:sz w:val="24"/>
          <w:szCs w:val="24"/>
          <w:vertAlign w:val="superscript"/>
        </w:rPr>
        <w:t xml:space="preserve"> </w:t>
      </w:r>
      <w:r w:rsidR="005208D5">
        <w:rPr>
          <w:rFonts w:ascii="Times New Roman" w:hAnsi="Times New Roman" w:cs="Times New Roman"/>
          <w:sz w:val="24"/>
          <w:szCs w:val="24"/>
        </w:rPr>
        <w:t>= .001</w:t>
      </w:r>
      <w:r w:rsidR="000279B0">
        <w:rPr>
          <w:rFonts w:ascii="Times New Roman" w:hAnsi="Times New Roman" w:cs="Times New Roman"/>
          <w:sz w:val="24"/>
          <w:szCs w:val="24"/>
        </w:rPr>
        <w:t>)</w:t>
      </w:r>
    </w:p>
    <w:p w14:paraId="266C75C7"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i/>
          <w:iCs/>
          <w:color w:val="000000"/>
          <w:sz w:val="24"/>
          <w:szCs w:val="24"/>
        </w:rPr>
        <w:t>Ethnicity</w:t>
      </w:r>
    </w:p>
    <w:p w14:paraId="29EF1ADA" w14:textId="0A76FD32" w:rsidR="002C6337" w:rsidRDefault="002C6337" w:rsidP="00134855">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Post-hoc tests showed that Asian British or Black African/Caribbean British participants</w:t>
      </w:r>
      <w:r w:rsidR="00723D53">
        <w:rPr>
          <w:rFonts w:ascii="Times New Roman" w:hAnsi="Times New Roman" w:cs="Times New Roman"/>
          <w:color w:val="000000"/>
          <w:sz w:val="24"/>
          <w:szCs w:val="24"/>
        </w:rPr>
        <w:t xml:space="preserve"> were significantly likelier to accept rape </w:t>
      </w:r>
      <w:r w:rsidR="00CF41F6">
        <w:rPr>
          <w:rFonts w:ascii="Times New Roman" w:hAnsi="Times New Roman" w:cs="Times New Roman"/>
          <w:color w:val="000000"/>
          <w:sz w:val="24"/>
          <w:szCs w:val="24"/>
        </w:rPr>
        <w:t>stereotypes</w:t>
      </w:r>
      <w:r w:rsidR="00723D53">
        <w:rPr>
          <w:rFonts w:ascii="Times New Roman" w:hAnsi="Times New Roman" w:cs="Times New Roman"/>
          <w:color w:val="000000"/>
          <w:sz w:val="24"/>
          <w:szCs w:val="24"/>
        </w:rPr>
        <w:t xml:space="preserve"> than other ethnicities</w:t>
      </w:r>
      <w:r w:rsidR="00572104" w:rsidRPr="00134855">
        <w:rPr>
          <w:rFonts w:ascii="Times New Roman" w:hAnsi="Times New Roman" w:cs="Times New Roman"/>
          <w:color w:val="000000"/>
          <w:sz w:val="24"/>
          <w:szCs w:val="24"/>
        </w:rPr>
        <w:t xml:space="preserve"> in </w:t>
      </w:r>
      <w:r w:rsidR="00723D53">
        <w:rPr>
          <w:rFonts w:ascii="Times New Roman" w:hAnsi="Times New Roman" w:cs="Times New Roman"/>
          <w:color w:val="000000"/>
          <w:sz w:val="24"/>
          <w:szCs w:val="24"/>
        </w:rPr>
        <w:t>three categories: male rape stereotypes (</w:t>
      </w:r>
      <w:r w:rsidR="00723D53">
        <w:rPr>
          <w:rFonts w:ascii="Times New Roman" w:eastAsia="Times New Roman" w:hAnsi="Times New Roman" w:cs="Times New Roman"/>
          <w:color w:val="000000"/>
          <w:sz w:val="24"/>
          <w:szCs w:val="24"/>
          <w:lang w:eastAsia="en-GB"/>
        </w:rPr>
        <w:t>F</w:t>
      </w:r>
      <w:r w:rsidR="00723D53" w:rsidRPr="00AF4ACD">
        <w:rPr>
          <w:rFonts w:ascii="Times New Roman" w:eastAsia="Times New Roman" w:hAnsi="Times New Roman" w:cs="Times New Roman"/>
          <w:color w:val="000000"/>
          <w:sz w:val="24"/>
          <w:szCs w:val="24"/>
          <w:vertAlign w:val="subscript"/>
          <w:lang w:eastAsia="en-GB"/>
        </w:rPr>
        <w:t>(</w:t>
      </w:r>
      <w:r w:rsidR="00723D53">
        <w:rPr>
          <w:rFonts w:ascii="Times New Roman" w:eastAsia="Times New Roman" w:hAnsi="Times New Roman" w:cs="Times New Roman"/>
          <w:color w:val="000000"/>
          <w:sz w:val="24"/>
          <w:szCs w:val="24"/>
          <w:vertAlign w:val="subscript"/>
          <w:lang w:eastAsia="en-GB"/>
        </w:rPr>
        <w:t>4, 435</w:t>
      </w:r>
      <w:r w:rsidR="00723D53" w:rsidRPr="00AF4ACD">
        <w:rPr>
          <w:rFonts w:ascii="Times New Roman" w:eastAsia="Times New Roman" w:hAnsi="Times New Roman" w:cs="Times New Roman"/>
          <w:color w:val="000000"/>
          <w:sz w:val="24"/>
          <w:szCs w:val="24"/>
          <w:vertAlign w:val="subscript"/>
          <w:lang w:eastAsia="en-GB"/>
        </w:rPr>
        <w:t>)</w:t>
      </w:r>
      <w:r w:rsidR="00723D53">
        <w:rPr>
          <w:rFonts w:ascii="Times New Roman" w:eastAsia="Times New Roman" w:hAnsi="Times New Roman" w:cs="Times New Roman"/>
          <w:color w:val="000000"/>
          <w:sz w:val="24"/>
          <w:szCs w:val="24"/>
          <w:lang w:eastAsia="en-GB"/>
        </w:rPr>
        <w:t xml:space="preserve"> = 5.24, </w:t>
      </w:r>
      <w:r w:rsidR="00723D53">
        <w:rPr>
          <w:rFonts w:ascii="Times New Roman" w:eastAsia="Times New Roman" w:hAnsi="Times New Roman" w:cs="Times New Roman"/>
          <w:i/>
          <w:iCs/>
          <w:color w:val="000000"/>
          <w:sz w:val="24"/>
          <w:szCs w:val="24"/>
          <w:lang w:eastAsia="en-GB"/>
        </w:rPr>
        <w:t xml:space="preserve">p </w:t>
      </w:r>
      <w:r w:rsidR="00723D53">
        <w:rPr>
          <w:rFonts w:ascii="Times New Roman" w:eastAsia="Times New Roman" w:hAnsi="Times New Roman" w:cs="Times New Roman"/>
          <w:color w:val="000000"/>
          <w:sz w:val="24"/>
          <w:szCs w:val="24"/>
          <w:lang w:eastAsia="en-GB"/>
        </w:rPr>
        <w:t xml:space="preserve">&lt; .001, </w:t>
      </w:r>
      <w:r w:rsidR="00723D53" w:rsidRPr="00134855">
        <w:rPr>
          <w:rFonts w:ascii="Times New Roman" w:hAnsi="Times New Roman" w:cs="Times New Roman"/>
          <w:i/>
          <w:iCs/>
          <w:color w:val="000000"/>
          <w:sz w:val="24"/>
          <w:szCs w:val="24"/>
        </w:rPr>
        <w:t>η</w:t>
      </w:r>
      <w:r w:rsidR="00723D53">
        <w:rPr>
          <w:rFonts w:ascii="Times New Roman" w:hAnsi="Times New Roman" w:cs="Times New Roman"/>
          <w:i/>
          <w:iCs/>
          <w:color w:val="000000"/>
          <w:sz w:val="24"/>
          <w:szCs w:val="24"/>
        </w:rPr>
        <w:t>p</w:t>
      </w:r>
      <w:r w:rsidR="00723D53" w:rsidRPr="00134855">
        <w:rPr>
          <w:rFonts w:ascii="Times New Roman" w:hAnsi="Times New Roman" w:cs="Times New Roman"/>
          <w:i/>
          <w:iCs/>
          <w:color w:val="000000"/>
          <w:sz w:val="24"/>
          <w:szCs w:val="24"/>
          <w:vertAlign w:val="superscript"/>
        </w:rPr>
        <w:t>2</w:t>
      </w:r>
      <w:r w:rsidR="00723D53">
        <w:rPr>
          <w:rFonts w:ascii="Times New Roman" w:hAnsi="Times New Roman" w:cs="Times New Roman"/>
          <w:i/>
          <w:iCs/>
          <w:color w:val="000000"/>
          <w:sz w:val="24"/>
          <w:szCs w:val="24"/>
          <w:vertAlign w:val="superscript"/>
        </w:rPr>
        <w:t xml:space="preserve"> </w:t>
      </w:r>
      <w:r w:rsidR="00723D53">
        <w:rPr>
          <w:rFonts w:ascii="Times New Roman" w:hAnsi="Times New Roman" w:cs="Times New Roman"/>
          <w:sz w:val="24"/>
          <w:szCs w:val="24"/>
        </w:rPr>
        <w:t xml:space="preserve">= </w:t>
      </w:r>
      <w:r w:rsidR="00B531A1">
        <w:rPr>
          <w:rFonts w:ascii="Times New Roman" w:hAnsi="Times New Roman" w:cs="Times New Roman"/>
          <w:sz w:val="24"/>
          <w:szCs w:val="24"/>
        </w:rPr>
        <w:t>.03); victim stereotypes (</w:t>
      </w:r>
      <w:r w:rsidR="00B531A1">
        <w:rPr>
          <w:rFonts w:ascii="Times New Roman" w:eastAsia="Times New Roman" w:hAnsi="Times New Roman" w:cs="Times New Roman"/>
          <w:color w:val="000000"/>
          <w:sz w:val="24"/>
          <w:szCs w:val="24"/>
          <w:lang w:eastAsia="en-GB"/>
        </w:rPr>
        <w:t>F</w:t>
      </w:r>
      <w:r w:rsidR="00B531A1" w:rsidRPr="00AF4ACD">
        <w:rPr>
          <w:rFonts w:ascii="Times New Roman" w:eastAsia="Times New Roman" w:hAnsi="Times New Roman" w:cs="Times New Roman"/>
          <w:color w:val="000000"/>
          <w:sz w:val="24"/>
          <w:szCs w:val="24"/>
          <w:vertAlign w:val="subscript"/>
          <w:lang w:eastAsia="en-GB"/>
        </w:rPr>
        <w:t>(</w:t>
      </w:r>
      <w:r w:rsidR="00B531A1">
        <w:rPr>
          <w:rFonts w:ascii="Times New Roman" w:eastAsia="Times New Roman" w:hAnsi="Times New Roman" w:cs="Times New Roman"/>
          <w:color w:val="000000"/>
          <w:sz w:val="24"/>
          <w:szCs w:val="24"/>
          <w:vertAlign w:val="subscript"/>
          <w:lang w:eastAsia="en-GB"/>
        </w:rPr>
        <w:t>4, 3.309</w:t>
      </w:r>
      <w:r w:rsidR="00B531A1" w:rsidRPr="00AF4ACD">
        <w:rPr>
          <w:rFonts w:ascii="Times New Roman" w:eastAsia="Times New Roman" w:hAnsi="Times New Roman" w:cs="Times New Roman"/>
          <w:color w:val="000000"/>
          <w:sz w:val="24"/>
          <w:szCs w:val="24"/>
          <w:vertAlign w:val="subscript"/>
          <w:lang w:eastAsia="en-GB"/>
        </w:rPr>
        <w:t>)</w:t>
      </w:r>
      <w:r w:rsidR="00B531A1">
        <w:rPr>
          <w:rFonts w:ascii="Times New Roman" w:eastAsia="Times New Roman" w:hAnsi="Times New Roman" w:cs="Times New Roman"/>
          <w:color w:val="000000"/>
          <w:sz w:val="24"/>
          <w:szCs w:val="24"/>
          <w:lang w:eastAsia="en-GB"/>
        </w:rPr>
        <w:t xml:space="preserve"> = 5.21, </w:t>
      </w:r>
      <w:r w:rsidR="00B531A1">
        <w:rPr>
          <w:rFonts w:ascii="Times New Roman" w:eastAsia="Times New Roman" w:hAnsi="Times New Roman" w:cs="Times New Roman"/>
          <w:i/>
          <w:iCs/>
          <w:color w:val="000000"/>
          <w:sz w:val="24"/>
          <w:szCs w:val="24"/>
          <w:lang w:eastAsia="en-GB"/>
        </w:rPr>
        <w:t xml:space="preserve">p </w:t>
      </w:r>
      <w:r w:rsidR="00B531A1">
        <w:rPr>
          <w:rFonts w:ascii="Times New Roman" w:eastAsia="Times New Roman" w:hAnsi="Times New Roman" w:cs="Times New Roman"/>
          <w:color w:val="000000"/>
          <w:sz w:val="24"/>
          <w:szCs w:val="24"/>
          <w:lang w:eastAsia="en-GB"/>
        </w:rPr>
        <w:t xml:space="preserve">&lt; .001, </w:t>
      </w:r>
      <w:r w:rsidR="00B531A1" w:rsidRPr="00134855">
        <w:rPr>
          <w:rFonts w:ascii="Times New Roman" w:hAnsi="Times New Roman" w:cs="Times New Roman"/>
          <w:i/>
          <w:iCs/>
          <w:color w:val="000000"/>
          <w:sz w:val="24"/>
          <w:szCs w:val="24"/>
        </w:rPr>
        <w:t>η</w:t>
      </w:r>
      <w:r w:rsidR="00B531A1">
        <w:rPr>
          <w:rFonts w:ascii="Times New Roman" w:hAnsi="Times New Roman" w:cs="Times New Roman"/>
          <w:i/>
          <w:iCs/>
          <w:color w:val="000000"/>
          <w:sz w:val="24"/>
          <w:szCs w:val="24"/>
        </w:rPr>
        <w:t>p</w:t>
      </w:r>
      <w:r w:rsidR="00B531A1" w:rsidRPr="00134855">
        <w:rPr>
          <w:rFonts w:ascii="Times New Roman" w:hAnsi="Times New Roman" w:cs="Times New Roman"/>
          <w:i/>
          <w:iCs/>
          <w:color w:val="000000"/>
          <w:sz w:val="24"/>
          <w:szCs w:val="24"/>
          <w:vertAlign w:val="superscript"/>
        </w:rPr>
        <w:t>2</w:t>
      </w:r>
      <w:r w:rsidR="00B531A1">
        <w:rPr>
          <w:rFonts w:ascii="Times New Roman" w:hAnsi="Times New Roman" w:cs="Times New Roman"/>
          <w:i/>
          <w:iCs/>
          <w:color w:val="000000"/>
          <w:sz w:val="24"/>
          <w:szCs w:val="24"/>
          <w:vertAlign w:val="superscript"/>
        </w:rPr>
        <w:t xml:space="preserve"> </w:t>
      </w:r>
      <w:r w:rsidR="00B531A1">
        <w:rPr>
          <w:rFonts w:ascii="Times New Roman" w:hAnsi="Times New Roman" w:cs="Times New Roman"/>
          <w:sz w:val="24"/>
          <w:szCs w:val="24"/>
        </w:rPr>
        <w:t>= .03); and motives for rape (</w:t>
      </w:r>
      <w:r w:rsidR="00B531A1">
        <w:rPr>
          <w:rFonts w:ascii="Times New Roman" w:eastAsia="Times New Roman" w:hAnsi="Times New Roman" w:cs="Times New Roman"/>
          <w:color w:val="000000"/>
          <w:sz w:val="24"/>
          <w:szCs w:val="24"/>
          <w:lang w:eastAsia="en-GB"/>
        </w:rPr>
        <w:t>F</w:t>
      </w:r>
      <w:r w:rsidR="00B531A1" w:rsidRPr="00AF4ACD">
        <w:rPr>
          <w:rFonts w:ascii="Times New Roman" w:eastAsia="Times New Roman" w:hAnsi="Times New Roman" w:cs="Times New Roman"/>
          <w:color w:val="000000"/>
          <w:sz w:val="24"/>
          <w:szCs w:val="24"/>
          <w:vertAlign w:val="subscript"/>
          <w:lang w:eastAsia="en-GB"/>
        </w:rPr>
        <w:t>(</w:t>
      </w:r>
      <w:r w:rsidR="00B531A1">
        <w:rPr>
          <w:rFonts w:ascii="Times New Roman" w:eastAsia="Times New Roman" w:hAnsi="Times New Roman" w:cs="Times New Roman"/>
          <w:color w:val="000000"/>
          <w:sz w:val="24"/>
          <w:szCs w:val="24"/>
          <w:vertAlign w:val="subscript"/>
          <w:lang w:eastAsia="en-GB"/>
        </w:rPr>
        <w:t>4, 2.690</w:t>
      </w:r>
      <w:r w:rsidR="00B531A1" w:rsidRPr="00AF4ACD">
        <w:rPr>
          <w:rFonts w:ascii="Times New Roman" w:eastAsia="Times New Roman" w:hAnsi="Times New Roman" w:cs="Times New Roman"/>
          <w:color w:val="000000"/>
          <w:sz w:val="24"/>
          <w:szCs w:val="24"/>
          <w:vertAlign w:val="subscript"/>
          <w:lang w:eastAsia="en-GB"/>
        </w:rPr>
        <w:t>)</w:t>
      </w:r>
      <w:r w:rsidR="00B531A1">
        <w:rPr>
          <w:rFonts w:ascii="Times New Roman" w:eastAsia="Times New Roman" w:hAnsi="Times New Roman" w:cs="Times New Roman"/>
          <w:color w:val="000000"/>
          <w:sz w:val="24"/>
          <w:szCs w:val="24"/>
          <w:lang w:eastAsia="en-GB"/>
        </w:rPr>
        <w:t xml:space="preserve"> = 3.64, </w:t>
      </w:r>
      <w:r w:rsidR="00B531A1">
        <w:rPr>
          <w:rFonts w:ascii="Times New Roman" w:eastAsia="Times New Roman" w:hAnsi="Times New Roman" w:cs="Times New Roman"/>
          <w:i/>
          <w:iCs/>
          <w:color w:val="000000"/>
          <w:sz w:val="24"/>
          <w:szCs w:val="24"/>
          <w:lang w:eastAsia="en-GB"/>
        </w:rPr>
        <w:t xml:space="preserve">p </w:t>
      </w:r>
      <w:r w:rsidR="00B531A1">
        <w:rPr>
          <w:rFonts w:ascii="Times New Roman" w:eastAsia="Times New Roman" w:hAnsi="Times New Roman" w:cs="Times New Roman"/>
          <w:color w:val="000000"/>
          <w:sz w:val="24"/>
          <w:szCs w:val="24"/>
          <w:lang w:eastAsia="en-GB"/>
        </w:rPr>
        <w:t xml:space="preserve">= .006, </w:t>
      </w:r>
      <w:r w:rsidR="00B531A1" w:rsidRPr="00134855">
        <w:rPr>
          <w:rFonts w:ascii="Times New Roman" w:hAnsi="Times New Roman" w:cs="Times New Roman"/>
          <w:i/>
          <w:iCs/>
          <w:color w:val="000000"/>
          <w:sz w:val="24"/>
          <w:szCs w:val="24"/>
        </w:rPr>
        <w:t>η</w:t>
      </w:r>
      <w:r w:rsidR="00B531A1">
        <w:rPr>
          <w:rFonts w:ascii="Times New Roman" w:hAnsi="Times New Roman" w:cs="Times New Roman"/>
          <w:i/>
          <w:iCs/>
          <w:color w:val="000000"/>
          <w:sz w:val="24"/>
          <w:szCs w:val="24"/>
        </w:rPr>
        <w:t>p</w:t>
      </w:r>
      <w:r w:rsidR="00B531A1" w:rsidRPr="00134855">
        <w:rPr>
          <w:rFonts w:ascii="Times New Roman" w:hAnsi="Times New Roman" w:cs="Times New Roman"/>
          <w:i/>
          <w:iCs/>
          <w:color w:val="000000"/>
          <w:sz w:val="24"/>
          <w:szCs w:val="24"/>
          <w:vertAlign w:val="superscript"/>
        </w:rPr>
        <w:t>2</w:t>
      </w:r>
      <w:r w:rsidR="00B531A1">
        <w:rPr>
          <w:rFonts w:ascii="Times New Roman" w:hAnsi="Times New Roman" w:cs="Times New Roman"/>
          <w:i/>
          <w:iCs/>
          <w:color w:val="000000"/>
          <w:sz w:val="24"/>
          <w:szCs w:val="24"/>
          <w:vertAlign w:val="superscript"/>
        </w:rPr>
        <w:t xml:space="preserve"> </w:t>
      </w:r>
      <w:r w:rsidR="00B531A1">
        <w:rPr>
          <w:rFonts w:ascii="Times New Roman" w:hAnsi="Times New Roman" w:cs="Times New Roman"/>
          <w:sz w:val="24"/>
          <w:szCs w:val="24"/>
        </w:rPr>
        <w:t>= .02).</w:t>
      </w:r>
    </w:p>
    <w:p w14:paraId="54E5E294" w14:textId="3DD6116D" w:rsidR="002C6337" w:rsidRDefault="002C6337" w:rsidP="00134855">
      <w:pPr>
        <w:pStyle w:val="NoSpacing"/>
        <w:spacing w:line="480" w:lineRule="auto"/>
        <w:ind w:firstLine="720"/>
        <w:rPr>
          <w:rFonts w:ascii="Times New Roman" w:hAnsi="Times New Roman" w:cs="Times New Roman"/>
          <w:color w:val="000000"/>
          <w:sz w:val="24"/>
          <w:szCs w:val="24"/>
        </w:rPr>
      </w:pPr>
      <w:r w:rsidRPr="00134855">
        <w:rPr>
          <w:rFonts w:ascii="Times New Roman" w:hAnsi="Times New Roman" w:cs="Times New Roman"/>
          <w:color w:val="000000"/>
          <w:sz w:val="24"/>
          <w:szCs w:val="24"/>
        </w:rPr>
        <w:t xml:space="preserve">These results indicate that </w:t>
      </w:r>
      <w:r w:rsidR="00723D53">
        <w:rPr>
          <w:rFonts w:ascii="Times New Roman" w:hAnsi="Times New Roman" w:cs="Times New Roman"/>
          <w:color w:val="000000"/>
          <w:sz w:val="24"/>
          <w:szCs w:val="24"/>
        </w:rPr>
        <w:t>some</w:t>
      </w:r>
      <w:r w:rsidRPr="00134855">
        <w:rPr>
          <w:rFonts w:ascii="Times New Roman" w:hAnsi="Times New Roman" w:cs="Times New Roman"/>
          <w:color w:val="000000"/>
          <w:sz w:val="24"/>
          <w:szCs w:val="24"/>
        </w:rPr>
        <w:t xml:space="preserve"> demographic differences in acceptance and endorsement of rape myths</w:t>
      </w:r>
      <w:r w:rsidR="00723D53">
        <w:rPr>
          <w:rFonts w:ascii="Times New Roman" w:hAnsi="Times New Roman" w:cs="Times New Roman"/>
          <w:color w:val="000000"/>
          <w:sz w:val="24"/>
          <w:szCs w:val="24"/>
        </w:rPr>
        <w:t xml:space="preserve"> exist</w:t>
      </w:r>
      <w:r w:rsidRPr="00134855">
        <w:rPr>
          <w:rFonts w:ascii="Times New Roman" w:hAnsi="Times New Roman" w:cs="Times New Roman"/>
          <w:color w:val="000000"/>
          <w:sz w:val="24"/>
          <w:szCs w:val="24"/>
        </w:rPr>
        <w:t xml:space="preserve">, most notably in gender </w:t>
      </w:r>
      <w:r w:rsidR="005D3E5E" w:rsidRPr="00134855">
        <w:rPr>
          <w:rFonts w:ascii="Times New Roman" w:hAnsi="Times New Roman" w:cs="Times New Roman"/>
          <w:color w:val="000000"/>
          <w:sz w:val="24"/>
          <w:szCs w:val="24"/>
        </w:rPr>
        <w:t xml:space="preserve">and </w:t>
      </w:r>
      <w:r w:rsidRPr="00134855">
        <w:rPr>
          <w:rFonts w:ascii="Times New Roman" w:hAnsi="Times New Roman" w:cs="Times New Roman"/>
          <w:color w:val="000000"/>
          <w:sz w:val="24"/>
          <w:szCs w:val="24"/>
        </w:rPr>
        <w:t>ethnicity</w:t>
      </w:r>
      <w:r w:rsidR="005D3E5E"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w:t>
      </w:r>
    </w:p>
    <w:p w14:paraId="12322940"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Discussion</w:t>
      </w:r>
    </w:p>
    <w:p w14:paraId="29653BCA" w14:textId="117CF8EA"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This uniquely systematic and representative exploration into rape stereotypes across England and Wales’ general population produced several findings that </w:t>
      </w:r>
      <w:r w:rsidR="00E62D77" w:rsidRPr="00134855">
        <w:rPr>
          <w:rFonts w:ascii="Times New Roman" w:hAnsi="Times New Roman" w:cs="Times New Roman"/>
          <w:color w:val="000000"/>
          <w:sz w:val="24"/>
          <w:szCs w:val="24"/>
        </w:rPr>
        <w:t xml:space="preserve">give rise to </w:t>
      </w:r>
      <w:r w:rsidRPr="00134855">
        <w:rPr>
          <w:rFonts w:ascii="Times New Roman" w:hAnsi="Times New Roman" w:cs="Times New Roman"/>
          <w:color w:val="000000"/>
          <w:sz w:val="24"/>
          <w:szCs w:val="24"/>
        </w:rPr>
        <w:t xml:space="preserve">various recommendations, </w:t>
      </w:r>
      <w:r w:rsidR="00E62D77" w:rsidRPr="00134855">
        <w:rPr>
          <w:rFonts w:ascii="Times New Roman" w:hAnsi="Times New Roman" w:cs="Times New Roman"/>
          <w:color w:val="000000"/>
          <w:sz w:val="24"/>
          <w:szCs w:val="24"/>
        </w:rPr>
        <w:t>i</w:t>
      </w:r>
      <w:r w:rsidR="00572104" w:rsidRPr="00134855">
        <w:rPr>
          <w:rFonts w:ascii="Times New Roman" w:hAnsi="Times New Roman" w:cs="Times New Roman"/>
          <w:color w:val="000000"/>
          <w:sz w:val="24"/>
          <w:szCs w:val="24"/>
        </w:rPr>
        <w:t>nclud</w:t>
      </w:r>
      <w:r w:rsidR="00E62D77" w:rsidRPr="00134855">
        <w:rPr>
          <w:rFonts w:ascii="Times New Roman" w:hAnsi="Times New Roman" w:cs="Times New Roman"/>
          <w:color w:val="000000"/>
          <w:sz w:val="24"/>
          <w:szCs w:val="24"/>
        </w:rPr>
        <w:t>ing</w:t>
      </w:r>
      <w:r w:rsidRPr="00134855">
        <w:rPr>
          <w:rFonts w:ascii="Times New Roman" w:hAnsi="Times New Roman" w:cs="Times New Roman"/>
          <w:color w:val="000000"/>
          <w:sz w:val="24"/>
          <w:szCs w:val="24"/>
        </w:rPr>
        <w:t xml:space="preserve"> shifting social representations and therefore reducing stereotype acceptance within </w:t>
      </w:r>
      <w:r w:rsidR="00CF41F6" w:rsidRPr="00134855">
        <w:rPr>
          <w:rFonts w:ascii="Times New Roman" w:hAnsi="Times New Roman" w:cs="Times New Roman"/>
          <w:color w:val="000000"/>
          <w:sz w:val="24"/>
          <w:szCs w:val="24"/>
        </w:rPr>
        <w:t>society:</w:t>
      </w:r>
      <w:r w:rsidR="00E62D77" w:rsidRPr="00134855">
        <w:rPr>
          <w:rFonts w:ascii="Times New Roman" w:hAnsi="Times New Roman" w:cs="Times New Roman"/>
          <w:color w:val="000000"/>
          <w:sz w:val="24"/>
          <w:szCs w:val="24"/>
        </w:rPr>
        <w:t xml:space="preserve"> and</w:t>
      </w:r>
      <w:r w:rsidRPr="00134855">
        <w:rPr>
          <w:rFonts w:ascii="Times New Roman" w:hAnsi="Times New Roman" w:cs="Times New Roman"/>
          <w:color w:val="000000"/>
          <w:sz w:val="24"/>
          <w:szCs w:val="24"/>
        </w:rPr>
        <w:t xml:space="preserve"> </w:t>
      </w:r>
      <w:r w:rsidR="00E62D77" w:rsidRPr="00134855">
        <w:rPr>
          <w:rFonts w:ascii="Times New Roman" w:hAnsi="Times New Roman" w:cs="Times New Roman"/>
          <w:color w:val="000000"/>
          <w:sz w:val="24"/>
          <w:szCs w:val="24"/>
        </w:rPr>
        <w:t>looking at</w:t>
      </w:r>
      <w:r w:rsidRPr="00134855">
        <w:rPr>
          <w:rFonts w:ascii="Times New Roman" w:hAnsi="Times New Roman" w:cs="Times New Roman"/>
          <w:color w:val="000000"/>
          <w:sz w:val="24"/>
          <w:szCs w:val="24"/>
        </w:rPr>
        <w:t xml:space="preserve"> policy and practice within the police and the CPS, specifically concerning jury education. The findings also open up avenues for future research.</w:t>
      </w:r>
    </w:p>
    <w:p w14:paraId="2BB38F6C"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Overall Stereotype Acceptance</w:t>
      </w:r>
    </w:p>
    <w:p w14:paraId="2291F050" w14:textId="5A3F5483"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In general, accuracy levels were high, with a majority of participants </w:t>
      </w:r>
      <w:r w:rsidR="00BE69FA">
        <w:rPr>
          <w:rFonts w:ascii="Times New Roman" w:hAnsi="Times New Roman" w:cs="Times New Roman"/>
          <w:color w:val="000000"/>
          <w:sz w:val="24"/>
          <w:szCs w:val="24"/>
        </w:rPr>
        <w:t xml:space="preserve">correctly </w:t>
      </w:r>
      <w:r w:rsidRPr="00134855">
        <w:rPr>
          <w:rFonts w:ascii="Times New Roman" w:hAnsi="Times New Roman" w:cs="Times New Roman"/>
          <w:color w:val="000000"/>
          <w:sz w:val="24"/>
          <w:szCs w:val="24"/>
        </w:rPr>
        <w:t>disagreeing with many of the statements</w:t>
      </w:r>
      <w:r w:rsidR="00B531A1">
        <w:rPr>
          <w:rFonts w:ascii="Times New Roman" w:hAnsi="Times New Roman" w:cs="Times New Roman"/>
          <w:color w:val="000000"/>
          <w:sz w:val="24"/>
          <w:szCs w:val="24"/>
        </w:rPr>
        <w:t>, indicating that there was an overall low level of rape stereotype acceptance.</w:t>
      </w:r>
      <w:r w:rsidRPr="00134855">
        <w:rPr>
          <w:rFonts w:ascii="Times New Roman" w:hAnsi="Times New Roman" w:cs="Times New Roman"/>
          <w:color w:val="000000"/>
          <w:sz w:val="24"/>
          <w:szCs w:val="24"/>
        </w:rPr>
        <w:t xml:space="preserve"> This suggests that broadly, social representations of rape are changing in the UK since past studies were conducted here. For example, Prince et al. (2018) discovered high levels of inaccuracy and uncertainty within their sample</w:t>
      </w:r>
      <w:r w:rsidR="00BE02D5">
        <w:rPr>
          <w:rFonts w:ascii="Times New Roman" w:hAnsi="Times New Roman" w:cs="Times New Roman"/>
          <w:color w:val="000000"/>
          <w:sz w:val="24"/>
          <w:szCs w:val="24"/>
        </w:rPr>
        <w:t>, indicating higher stereotype acceptance</w:t>
      </w:r>
      <w:r w:rsidR="00E62D77"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w:t>
      </w:r>
      <w:r w:rsidR="00E62D77" w:rsidRPr="00134855">
        <w:rPr>
          <w:rFonts w:ascii="Times New Roman" w:hAnsi="Times New Roman" w:cs="Times New Roman"/>
          <w:color w:val="000000"/>
          <w:sz w:val="24"/>
          <w:szCs w:val="24"/>
        </w:rPr>
        <w:t>H</w:t>
      </w:r>
      <w:r w:rsidRPr="00134855">
        <w:rPr>
          <w:rFonts w:ascii="Times New Roman" w:hAnsi="Times New Roman" w:cs="Times New Roman"/>
          <w:color w:val="000000"/>
          <w:sz w:val="24"/>
          <w:szCs w:val="24"/>
        </w:rPr>
        <w:t xml:space="preserve">owever, the victimised group in the study was children, </w:t>
      </w:r>
      <w:r w:rsidR="0052358E">
        <w:rPr>
          <w:rFonts w:ascii="Times New Roman" w:hAnsi="Times New Roman" w:cs="Times New Roman"/>
          <w:color w:val="000000"/>
          <w:sz w:val="24"/>
          <w:szCs w:val="24"/>
        </w:rPr>
        <w:t>potentially</w:t>
      </w:r>
      <w:r w:rsidRPr="00134855">
        <w:rPr>
          <w:rFonts w:ascii="Times New Roman" w:hAnsi="Times New Roman" w:cs="Times New Roman"/>
          <w:color w:val="000000"/>
          <w:sz w:val="24"/>
          <w:szCs w:val="24"/>
        </w:rPr>
        <w:t xml:space="preserve"> mak</w:t>
      </w:r>
      <w:r w:rsidR="0052358E">
        <w:rPr>
          <w:rFonts w:ascii="Times New Roman" w:hAnsi="Times New Roman" w:cs="Times New Roman"/>
          <w:color w:val="000000"/>
          <w:sz w:val="24"/>
          <w:szCs w:val="24"/>
        </w:rPr>
        <w:t>ing</w:t>
      </w:r>
      <w:r w:rsidRPr="00134855">
        <w:rPr>
          <w:rFonts w:ascii="Times New Roman" w:hAnsi="Times New Roman" w:cs="Times New Roman"/>
          <w:color w:val="000000"/>
          <w:sz w:val="24"/>
          <w:szCs w:val="24"/>
        </w:rPr>
        <w:t xml:space="preserve"> a difference in social representations and stereotype acceptance when compared with adults. </w:t>
      </w:r>
    </w:p>
    <w:p w14:paraId="53BCEAE1" w14:textId="4A9A0DF7"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Despite the apparent shift towards attitude change, the levels of inaccuracy and uncertainty are concerning, especially when considering the sample’s age of 18-75, </w:t>
      </w:r>
      <w:r w:rsidR="00924E5A" w:rsidRPr="00134855">
        <w:rPr>
          <w:rFonts w:ascii="Times New Roman" w:hAnsi="Times New Roman" w:cs="Times New Roman"/>
          <w:color w:val="000000"/>
          <w:sz w:val="24"/>
          <w:szCs w:val="24"/>
        </w:rPr>
        <w:t>a jury-eligible age group</w:t>
      </w:r>
      <w:r w:rsidRPr="00134855">
        <w:rPr>
          <w:rFonts w:ascii="Times New Roman" w:hAnsi="Times New Roman" w:cs="Times New Roman"/>
          <w:color w:val="000000"/>
          <w:sz w:val="24"/>
          <w:szCs w:val="24"/>
        </w:rPr>
        <w:t>. Overall, eleven items were below 75% accuracy, indicating that within current social representations, erroneous beliefs</w:t>
      </w:r>
      <w:r w:rsidR="00924E5A" w:rsidRPr="00134855">
        <w:rPr>
          <w:rFonts w:ascii="Times New Roman" w:hAnsi="Times New Roman" w:cs="Times New Roman"/>
          <w:color w:val="000000"/>
          <w:sz w:val="24"/>
          <w:szCs w:val="24"/>
        </w:rPr>
        <w:t xml:space="preserve"> persist</w:t>
      </w:r>
      <w:r w:rsidRPr="00134855">
        <w:rPr>
          <w:rFonts w:ascii="Times New Roman" w:hAnsi="Times New Roman" w:cs="Times New Roman"/>
          <w:color w:val="000000"/>
          <w:sz w:val="24"/>
          <w:szCs w:val="24"/>
        </w:rPr>
        <w:t>, the most prominent of which was “alcohol, drugs, stress or depression can turn people into rapists”. This may be tied to social representations of mental illness, which, despite a more open discourse in recent years, still carries a stigma. Foster (2001) found a general social representation of ‘mental illness’ existed in the press, involving violence, unpredictability and otherness. This has changed little in the last 20 years: Murphy et al. (2013) found negative representations, including link</w:t>
      </w:r>
      <w:r w:rsidR="00572104" w:rsidRPr="00134855">
        <w:rPr>
          <w:rFonts w:ascii="Times New Roman" w:hAnsi="Times New Roman" w:cs="Times New Roman"/>
          <w:color w:val="000000"/>
          <w:sz w:val="24"/>
          <w:szCs w:val="24"/>
        </w:rPr>
        <w:t>s</w:t>
      </w:r>
      <w:r w:rsidRPr="00134855">
        <w:rPr>
          <w:rFonts w:ascii="Times New Roman" w:hAnsi="Times New Roman" w:cs="Times New Roman"/>
          <w:color w:val="000000"/>
          <w:sz w:val="24"/>
          <w:szCs w:val="24"/>
        </w:rPr>
        <w:t xml:space="preserve"> to violence and drugs, still existent within the UK media</w:t>
      </w:r>
      <w:r w:rsidR="00BE02D5">
        <w:rPr>
          <w:rFonts w:ascii="Times New Roman" w:hAnsi="Times New Roman" w:cs="Times New Roman"/>
          <w:color w:val="000000"/>
          <w:sz w:val="24"/>
          <w:szCs w:val="24"/>
        </w:rPr>
        <w:t>, while</w:t>
      </w:r>
      <w:r w:rsidRPr="00134855">
        <w:rPr>
          <w:rFonts w:ascii="Times New Roman" w:hAnsi="Times New Roman" w:cs="Times New Roman"/>
          <w:color w:val="000000"/>
          <w:sz w:val="24"/>
          <w:szCs w:val="24"/>
        </w:rPr>
        <w:t xml:space="preserve"> Lloyd (2010) discussed deeply held stigma and stereotypes attached to drug users, linking media representations and public beliefs that drug users are unpredictable and criminal, </w:t>
      </w:r>
      <w:r w:rsidR="00572104" w:rsidRPr="00134855">
        <w:rPr>
          <w:rFonts w:ascii="Times New Roman" w:hAnsi="Times New Roman" w:cs="Times New Roman"/>
          <w:color w:val="000000"/>
          <w:sz w:val="24"/>
          <w:szCs w:val="24"/>
        </w:rPr>
        <w:t>as with</w:t>
      </w:r>
      <w:r w:rsidRPr="00134855">
        <w:rPr>
          <w:rFonts w:ascii="Times New Roman" w:hAnsi="Times New Roman" w:cs="Times New Roman"/>
          <w:color w:val="000000"/>
          <w:sz w:val="24"/>
          <w:szCs w:val="24"/>
        </w:rPr>
        <w:t xml:space="preserve"> mental illness. There is a common theme here: a social representation that mentally ill people or drug users, are unpredictable, and are therefore likely to rape.</w:t>
      </w:r>
    </w:p>
    <w:p w14:paraId="59DFF1A5" w14:textId="78764F16" w:rsidR="006C75C1" w:rsidRPr="00134855" w:rsidRDefault="005D3E5E"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Besides </w:t>
      </w:r>
      <w:r w:rsidR="002C6337" w:rsidRPr="00134855">
        <w:rPr>
          <w:rFonts w:ascii="Times New Roman" w:hAnsi="Times New Roman" w:cs="Times New Roman"/>
          <w:color w:val="000000"/>
          <w:sz w:val="24"/>
          <w:szCs w:val="24"/>
        </w:rPr>
        <w:t>low accuracy, participants also had the second-highest uncertainty for th</w:t>
      </w:r>
      <w:r w:rsidR="00AD3D78" w:rsidRPr="00134855">
        <w:rPr>
          <w:rFonts w:ascii="Times New Roman" w:hAnsi="Times New Roman" w:cs="Times New Roman"/>
          <w:color w:val="000000"/>
          <w:sz w:val="24"/>
          <w:szCs w:val="24"/>
        </w:rPr>
        <w:t>e</w:t>
      </w:r>
      <w:r w:rsidR="002C6337" w:rsidRPr="00134855">
        <w:rPr>
          <w:rFonts w:ascii="Times New Roman" w:hAnsi="Times New Roman" w:cs="Times New Roman"/>
          <w:color w:val="000000"/>
          <w:sz w:val="24"/>
          <w:szCs w:val="24"/>
        </w:rPr>
        <w:t xml:space="preserve"> item</w:t>
      </w:r>
      <w:r w:rsidR="00AD3D78" w:rsidRPr="00134855">
        <w:rPr>
          <w:rFonts w:ascii="Times New Roman" w:hAnsi="Times New Roman" w:cs="Times New Roman"/>
          <w:color w:val="000000"/>
          <w:sz w:val="24"/>
          <w:szCs w:val="24"/>
        </w:rPr>
        <w:t xml:space="preserve"> linked to mental illness</w:t>
      </w:r>
      <w:r w:rsidR="002C6337" w:rsidRPr="00134855">
        <w:rPr>
          <w:rFonts w:ascii="Times New Roman" w:hAnsi="Times New Roman" w:cs="Times New Roman"/>
          <w:color w:val="000000"/>
          <w:sz w:val="24"/>
          <w:szCs w:val="24"/>
        </w:rPr>
        <w:t xml:space="preserve">, and many items with the lowest accuracy also had high uncertainty. </w:t>
      </w:r>
      <w:r w:rsidR="00E62D77" w:rsidRPr="00134855">
        <w:rPr>
          <w:rFonts w:ascii="Times New Roman" w:hAnsi="Times New Roman" w:cs="Times New Roman"/>
          <w:color w:val="000000"/>
          <w:sz w:val="24"/>
          <w:szCs w:val="24"/>
        </w:rPr>
        <w:t xml:space="preserve">It is possible </w:t>
      </w:r>
      <w:r w:rsidR="002C6337" w:rsidRPr="00134855">
        <w:rPr>
          <w:rFonts w:ascii="Times New Roman" w:hAnsi="Times New Roman" w:cs="Times New Roman"/>
          <w:color w:val="000000"/>
          <w:sz w:val="24"/>
          <w:szCs w:val="24"/>
        </w:rPr>
        <w:t>that this stud</w:t>
      </w:r>
      <w:r w:rsidR="00E62D77" w:rsidRPr="00134855">
        <w:rPr>
          <w:rFonts w:ascii="Times New Roman" w:hAnsi="Times New Roman" w:cs="Times New Roman"/>
          <w:color w:val="000000"/>
          <w:sz w:val="24"/>
          <w:szCs w:val="24"/>
        </w:rPr>
        <w:t>y</w:t>
      </w:r>
      <w:r w:rsidR="002C6337" w:rsidRPr="00134855">
        <w:rPr>
          <w:rFonts w:ascii="Times New Roman" w:hAnsi="Times New Roman" w:cs="Times New Roman"/>
          <w:color w:val="000000"/>
          <w:sz w:val="24"/>
          <w:szCs w:val="24"/>
        </w:rPr>
        <w:t xml:space="preserve"> captured one moment during a shift in attitudes due to the #MeToo movement gaining wider public attention.</w:t>
      </w:r>
      <w:r w:rsidR="00E62D77" w:rsidRPr="00134855">
        <w:rPr>
          <w:rFonts w:ascii="Times New Roman" w:hAnsi="Times New Roman" w:cs="Times New Roman"/>
          <w:color w:val="000000"/>
          <w:sz w:val="24"/>
          <w:szCs w:val="24"/>
        </w:rPr>
        <w:t xml:space="preserve"> S</w:t>
      </w:r>
      <w:r w:rsidR="002C6337" w:rsidRPr="00134855">
        <w:rPr>
          <w:rFonts w:ascii="Times New Roman" w:hAnsi="Times New Roman" w:cs="Times New Roman"/>
          <w:color w:val="000000"/>
          <w:sz w:val="24"/>
          <w:szCs w:val="24"/>
        </w:rPr>
        <w:t xml:space="preserve">ocial representations of rape </w:t>
      </w:r>
      <w:r w:rsidR="00E62D77" w:rsidRPr="00134855">
        <w:rPr>
          <w:rFonts w:ascii="Times New Roman" w:hAnsi="Times New Roman" w:cs="Times New Roman"/>
          <w:color w:val="000000"/>
          <w:sz w:val="24"/>
          <w:szCs w:val="24"/>
        </w:rPr>
        <w:t>may be</w:t>
      </w:r>
      <w:r w:rsidR="002C6337" w:rsidRPr="00134855">
        <w:rPr>
          <w:rFonts w:ascii="Times New Roman" w:hAnsi="Times New Roman" w:cs="Times New Roman"/>
          <w:color w:val="000000"/>
          <w:sz w:val="24"/>
          <w:szCs w:val="24"/>
        </w:rPr>
        <w:t xml:space="preserve"> changing, </w:t>
      </w:r>
      <w:r w:rsidR="00E62D77" w:rsidRPr="00134855">
        <w:rPr>
          <w:rFonts w:ascii="Times New Roman" w:hAnsi="Times New Roman" w:cs="Times New Roman"/>
          <w:color w:val="000000"/>
          <w:sz w:val="24"/>
          <w:szCs w:val="24"/>
        </w:rPr>
        <w:t>meaning</w:t>
      </w:r>
      <w:r w:rsidR="002C6337" w:rsidRPr="00134855">
        <w:rPr>
          <w:rFonts w:ascii="Times New Roman" w:hAnsi="Times New Roman" w:cs="Times New Roman"/>
          <w:color w:val="000000"/>
          <w:sz w:val="24"/>
          <w:szCs w:val="24"/>
        </w:rPr>
        <w:t xml:space="preserve"> we are seeing </w:t>
      </w:r>
      <w:r w:rsidR="00BE02D5">
        <w:rPr>
          <w:rFonts w:ascii="Times New Roman" w:hAnsi="Times New Roman" w:cs="Times New Roman"/>
          <w:color w:val="000000"/>
          <w:sz w:val="24"/>
          <w:szCs w:val="24"/>
        </w:rPr>
        <w:t>lower levels of rape stereotype acceptance,</w:t>
      </w:r>
      <w:r w:rsidR="002C6337" w:rsidRPr="00134855">
        <w:rPr>
          <w:rFonts w:ascii="Times New Roman" w:hAnsi="Times New Roman" w:cs="Times New Roman"/>
          <w:color w:val="000000"/>
          <w:sz w:val="24"/>
          <w:szCs w:val="24"/>
        </w:rPr>
        <w:t xml:space="preserve"> and during this potential transitional period, uncertainty while attitudes shift. Szkeres et al.’s (2018) study in the United States found a similar change in attitudes across six months, likely reflecting a change in social representations. However, given the current statistics on prosecution and conviction rates, concern</w:t>
      </w:r>
      <w:r w:rsidR="00E62D77" w:rsidRPr="00134855">
        <w:rPr>
          <w:rFonts w:ascii="Times New Roman" w:hAnsi="Times New Roman" w:cs="Times New Roman"/>
          <w:color w:val="000000"/>
          <w:sz w:val="24"/>
          <w:szCs w:val="24"/>
        </w:rPr>
        <w:t xml:space="preserve"> remains</w:t>
      </w:r>
      <w:r w:rsidR="002C6337" w:rsidRPr="00134855">
        <w:rPr>
          <w:rFonts w:ascii="Times New Roman" w:hAnsi="Times New Roman" w:cs="Times New Roman"/>
          <w:color w:val="000000"/>
          <w:sz w:val="24"/>
          <w:szCs w:val="24"/>
        </w:rPr>
        <w:t xml:space="preserve"> about jury acceptance of and uncertainty about perpetrator myths – if jurors do not consider a defendant fitting the ‘real rapist’ stereotype, this could result in erroneous decision making.</w:t>
      </w:r>
    </w:p>
    <w:p w14:paraId="31D1D023" w14:textId="77777777" w:rsidR="002C6337" w:rsidRPr="00134855" w:rsidRDefault="002C6337" w:rsidP="001D0F70">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Accuracy Within Stereotype Categories</w:t>
      </w:r>
    </w:p>
    <w:p w14:paraId="592AAA47" w14:textId="26C83C5A"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The perpetrator related category had the lowest accuracy, and therefore the highest acceptance of rape stereotypes. </w:t>
      </w:r>
      <w:r w:rsidR="00E62D77" w:rsidRPr="00134855">
        <w:rPr>
          <w:rFonts w:ascii="Times New Roman" w:hAnsi="Times New Roman" w:cs="Times New Roman"/>
          <w:color w:val="000000"/>
          <w:sz w:val="24"/>
          <w:szCs w:val="24"/>
        </w:rPr>
        <w:t>This</w:t>
      </w:r>
      <w:r w:rsidRPr="00134855">
        <w:rPr>
          <w:rFonts w:ascii="Times New Roman" w:hAnsi="Times New Roman" w:cs="Times New Roman"/>
          <w:color w:val="000000"/>
          <w:sz w:val="24"/>
          <w:szCs w:val="24"/>
        </w:rPr>
        <w:t xml:space="preserve"> indicate</w:t>
      </w:r>
      <w:r w:rsidR="00E62D77" w:rsidRPr="00134855">
        <w:rPr>
          <w:rFonts w:ascii="Times New Roman" w:hAnsi="Times New Roman" w:cs="Times New Roman"/>
          <w:color w:val="000000"/>
          <w:sz w:val="24"/>
          <w:szCs w:val="24"/>
        </w:rPr>
        <w:t>s</w:t>
      </w:r>
      <w:r w:rsidRPr="00134855">
        <w:rPr>
          <w:rFonts w:ascii="Times New Roman" w:hAnsi="Times New Roman" w:cs="Times New Roman"/>
          <w:color w:val="000000"/>
          <w:sz w:val="24"/>
          <w:szCs w:val="24"/>
        </w:rPr>
        <w:t xml:space="preserve"> that social representations of rape perpetrators are still based around that of ‘real rapist’, which involves narratives of otherness and distancing from society.</w:t>
      </w:r>
      <w:r w:rsidR="00216A26">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Hindes </w:t>
      </w:r>
      <w:r w:rsidR="00A70E4B" w:rsidRPr="00134855">
        <w:rPr>
          <w:rFonts w:ascii="Times New Roman" w:hAnsi="Times New Roman" w:cs="Times New Roman"/>
          <w:color w:val="000000"/>
          <w:sz w:val="24"/>
          <w:szCs w:val="24"/>
        </w:rPr>
        <w:t xml:space="preserve">&amp; </w:t>
      </w:r>
      <w:r w:rsidRPr="00134855">
        <w:rPr>
          <w:rFonts w:ascii="Times New Roman" w:hAnsi="Times New Roman" w:cs="Times New Roman"/>
          <w:color w:val="000000"/>
          <w:sz w:val="24"/>
          <w:szCs w:val="24"/>
        </w:rPr>
        <w:t xml:space="preserve">Fileborn </w:t>
      </w:r>
      <w:r w:rsidR="00216A26">
        <w:rPr>
          <w:rFonts w:ascii="Times New Roman" w:hAnsi="Times New Roman" w:cs="Times New Roman"/>
          <w:color w:val="000000"/>
          <w:sz w:val="24"/>
          <w:szCs w:val="24"/>
        </w:rPr>
        <w:t>(</w:t>
      </w:r>
      <w:r w:rsidRPr="00134855">
        <w:rPr>
          <w:rFonts w:ascii="Times New Roman" w:hAnsi="Times New Roman" w:cs="Times New Roman"/>
          <w:color w:val="000000"/>
          <w:sz w:val="24"/>
          <w:szCs w:val="24"/>
        </w:rPr>
        <w:t>2018)</w:t>
      </w:r>
      <w:r w:rsidR="00216A26">
        <w:rPr>
          <w:rFonts w:ascii="Times New Roman" w:hAnsi="Times New Roman" w:cs="Times New Roman"/>
          <w:color w:val="000000"/>
          <w:sz w:val="24"/>
          <w:szCs w:val="24"/>
        </w:rPr>
        <w:t>, in a critical discourse analysis of a</w:t>
      </w:r>
      <w:r w:rsidRPr="00134855">
        <w:rPr>
          <w:rFonts w:ascii="Times New Roman" w:hAnsi="Times New Roman" w:cs="Times New Roman"/>
          <w:color w:val="000000"/>
          <w:sz w:val="24"/>
          <w:szCs w:val="24"/>
        </w:rPr>
        <w:t xml:space="preserve"> </w:t>
      </w:r>
      <w:r w:rsidR="00216A26" w:rsidRPr="00134855">
        <w:rPr>
          <w:rFonts w:ascii="Times New Roman" w:hAnsi="Times New Roman" w:cs="Times New Roman"/>
          <w:color w:val="000000"/>
          <w:sz w:val="24"/>
          <w:szCs w:val="24"/>
        </w:rPr>
        <w:t>high-profile #MeToo case in the Australian press</w:t>
      </w:r>
      <w:r w:rsidR="00216A26">
        <w:rPr>
          <w:rFonts w:ascii="Times New Roman" w:hAnsi="Times New Roman" w:cs="Times New Roman"/>
          <w:color w:val="000000"/>
          <w:sz w:val="24"/>
          <w:szCs w:val="24"/>
        </w:rPr>
        <w:t>,</w:t>
      </w:r>
      <w:r w:rsidR="00216A26"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found the same othering distinction between ‘real’ perpetrator-monster and perpetrators of coercive rape. This narrative</w:t>
      </w:r>
      <w:r w:rsidR="00A70E4B"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exonerates many perpetrators</w:t>
      </w:r>
      <w:r w:rsidR="003A0BC1" w:rsidRPr="00134855">
        <w:rPr>
          <w:rFonts w:ascii="Times New Roman" w:hAnsi="Times New Roman" w:cs="Times New Roman"/>
          <w:color w:val="000000"/>
          <w:sz w:val="24"/>
          <w:szCs w:val="24"/>
        </w:rPr>
        <w:t>, and</w:t>
      </w:r>
      <w:r w:rsidR="00A70E4B"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discredits and harms the victims, as narrow social representations of rapists often do not fit the </w:t>
      </w:r>
      <w:r w:rsidR="00E62D77" w:rsidRPr="00134855">
        <w:rPr>
          <w:rFonts w:ascii="Times New Roman" w:hAnsi="Times New Roman" w:cs="Times New Roman"/>
          <w:color w:val="000000"/>
          <w:sz w:val="24"/>
          <w:szCs w:val="24"/>
        </w:rPr>
        <w:t>suspect</w:t>
      </w:r>
      <w:r w:rsidRPr="00134855">
        <w:rPr>
          <w:rFonts w:ascii="Times New Roman" w:hAnsi="Times New Roman" w:cs="Times New Roman"/>
          <w:color w:val="000000"/>
          <w:sz w:val="24"/>
          <w:szCs w:val="24"/>
        </w:rPr>
        <w:t xml:space="preserve">. They do not ‘seem’ like a rapist; therefore, the victim must be lying or mistaken. Thus, despite high accuracy </w:t>
      </w:r>
      <w:r w:rsidR="003A0BC1" w:rsidRPr="00134855">
        <w:rPr>
          <w:rFonts w:ascii="Times New Roman" w:hAnsi="Times New Roman" w:cs="Times New Roman"/>
          <w:color w:val="000000"/>
          <w:sz w:val="24"/>
          <w:szCs w:val="24"/>
        </w:rPr>
        <w:t>for</w:t>
      </w:r>
      <w:r w:rsidRPr="00134855">
        <w:rPr>
          <w:rFonts w:ascii="Times New Roman" w:hAnsi="Times New Roman" w:cs="Times New Roman"/>
          <w:color w:val="000000"/>
          <w:sz w:val="24"/>
          <w:szCs w:val="24"/>
        </w:rPr>
        <w:t xml:space="preserve"> </w:t>
      </w:r>
      <w:r w:rsidR="003A0BC1" w:rsidRPr="00134855">
        <w:rPr>
          <w:rFonts w:ascii="Times New Roman" w:hAnsi="Times New Roman" w:cs="Times New Roman"/>
          <w:color w:val="000000"/>
          <w:sz w:val="24"/>
          <w:szCs w:val="24"/>
        </w:rPr>
        <w:t xml:space="preserve">victim blaming or allegation related </w:t>
      </w:r>
      <w:r w:rsidRPr="00134855">
        <w:rPr>
          <w:rFonts w:ascii="Times New Roman" w:hAnsi="Times New Roman" w:cs="Times New Roman"/>
          <w:color w:val="000000"/>
          <w:sz w:val="24"/>
          <w:szCs w:val="24"/>
        </w:rPr>
        <w:t>categories, erroneous social representations of rapists may still be harmful to victims of rape.</w:t>
      </w:r>
    </w:p>
    <w:p w14:paraId="54D33E48" w14:textId="5F5531DD"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Other items in the perpetrator category were of low accuracy, most strikingly the item “men of certain races and backgrounds are more likely to be rapists”, which had 22.4% incorrect responses, suggesting that almost a quarter of the sample</w:t>
      </w:r>
      <w:r w:rsidR="00B37830" w:rsidRPr="00134855">
        <w:rPr>
          <w:rFonts w:ascii="Times New Roman" w:hAnsi="Times New Roman" w:cs="Times New Roman"/>
          <w:color w:val="000000"/>
          <w:sz w:val="24"/>
          <w:szCs w:val="24"/>
        </w:rPr>
        <w:t xml:space="preserve"> may</w:t>
      </w:r>
      <w:r w:rsidRPr="00134855">
        <w:rPr>
          <w:rFonts w:ascii="Times New Roman" w:hAnsi="Times New Roman" w:cs="Times New Roman"/>
          <w:color w:val="000000"/>
          <w:sz w:val="24"/>
          <w:szCs w:val="24"/>
        </w:rPr>
        <w:t xml:space="preserve"> still hold harmful and prejudiced beliefs about race and rape. Debauche (2011) suggest</w:t>
      </w:r>
      <w:r w:rsidR="003A0BC1" w:rsidRPr="00134855">
        <w:rPr>
          <w:rFonts w:ascii="Times New Roman" w:hAnsi="Times New Roman" w:cs="Times New Roman"/>
          <w:color w:val="000000"/>
          <w:sz w:val="24"/>
          <w:szCs w:val="24"/>
        </w:rPr>
        <w:t>ed</w:t>
      </w:r>
      <w:r w:rsidRPr="00134855">
        <w:rPr>
          <w:rFonts w:ascii="Times New Roman" w:hAnsi="Times New Roman" w:cs="Times New Roman"/>
          <w:color w:val="000000"/>
          <w:sz w:val="24"/>
          <w:szCs w:val="24"/>
        </w:rPr>
        <w:t xml:space="preserve"> that</w:t>
      </w:r>
      <w:r w:rsidR="003A0BC1" w:rsidRPr="00134855">
        <w:rPr>
          <w:rFonts w:ascii="Times New Roman" w:hAnsi="Times New Roman" w:cs="Times New Roman"/>
          <w:color w:val="000000"/>
          <w:sz w:val="24"/>
          <w:szCs w:val="24"/>
        </w:rPr>
        <w:t xml:space="preserve"> in western society</w:t>
      </w:r>
      <w:r w:rsidRPr="00134855">
        <w:rPr>
          <w:rFonts w:ascii="Times New Roman" w:hAnsi="Times New Roman" w:cs="Times New Roman"/>
          <w:color w:val="000000"/>
          <w:sz w:val="24"/>
          <w:szCs w:val="24"/>
        </w:rPr>
        <w:t xml:space="preserve"> when the rapist belongs to a culturally dominant group, their offence is blamed on their monstrous nature and isolated from the rest of the group. However, when the rapist is part of a minority group within a dominant culture, the rape is blamed on the </w:t>
      </w:r>
      <w:r w:rsidR="00924E5A" w:rsidRPr="00134855">
        <w:rPr>
          <w:rFonts w:ascii="Times New Roman" w:hAnsi="Times New Roman" w:cs="Times New Roman"/>
          <w:color w:val="000000"/>
          <w:sz w:val="24"/>
          <w:szCs w:val="24"/>
        </w:rPr>
        <w:t>minority</w:t>
      </w:r>
      <w:r w:rsidRPr="00134855">
        <w:rPr>
          <w:rFonts w:ascii="Times New Roman" w:hAnsi="Times New Roman" w:cs="Times New Roman"/>
          <w:color w:val="000000"/>
          <w:sz w:val="24"/>
          <w:szCs w:val="24"/>
        </w:rPr>
        <w:t xml:space="preserve"> culture. This is seen in the UK media narrative of ‘Muslim grooming gangs’ which influence social representations of both Islam and rape</w:t>
      </w:r>
      <w:r w:rsidR="003A0BC1"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to the detriment of Muslim communitie</w:t>
      </w:r>
      <w:r w:rsidR="00924E5A" w:rsidRPr="00134855">
        <w:rPr>
          <w:rFonts w:ascii="Times New Roman" w:hAnsi="Times New Roman" w:cs="Times New Roman"/>
          <w:color w:val="000000"/>
          <w:sz w:val="24"/>
          <w:szCs w:val="24"/>
        </w:rPr>
        <w:t>s</w:t>
      </w:r>
      <w:r w:rsidRPr="00134855">
        <w:rPr>
          <w:rFonts w:ascii="Times New Roman" w:hAnsi="Times New Roman" w:cs="Times New Roman"/>
          <w:color w:val="000000"/>
          <w:sz w:val="24"/>
          <w:szCs w:val="24"/>
        </w:rPr>
        <w:t xml:space="preserve"> (Cockbain &amp; Tufail, 2020). This consequently influences social representations of rap</w:t>
      </w:r>
      <w:r w:rsidR="00924E5A" w:rsidRPr="00134855">
        <w:rPr>
          <w:rFonts w:ascii="Times New Roman" w:hAnsi="Times New Roman" w:cs="Times New Roman"/>
          <w:color w:val="000000"/>
          <w:sz w:val="24"/>
          <w:szCs w:val="24"/>
        </w:rPr>
        <w:t>ists</w:t>
      </w:r>
      <w:r w:rsidRPr="00134855">
        <w:rPr>
          <w:rFonts w:ascii="Times New Roman" w:hAnsi="Times New Roman" w:cs="Times New Roman"/>
          <w:color w:val="000000"/>
          <w:sz w:val="24"/>
          <w:szCs w:val="24"/>
        </w:rPr>
        <w:t xml:space="preserve"> to include those of ethnic minorities, deepening xenophobia and causing mistrust, which may be harmful to victims of ethnic minorities in the UK </w:t>
      </w:r>
      <w:r w:rsidR="00B37830" w:rsidRPr="00134855">
        <w:rPr>
          <w:rFonts w:ascii="Times New Roman" w:hAnsi="Times New Roman" w:cs="Times New Roman"/>
          <w:color w:val="000000"/>
          <w:sz w:val="24"/>
          <w:szCs w:val="24"/>
        </w:rPr>
        <w:t>when</w:t>
      </w:r>
      <w:r w:rsidRPr="00134855">
        <w:rPr>
          <w:rFonts w:ascii="Times New Roman" w:hAnsi="Times New Roman" w:cs="Times New Roman"/>
          <w:color w:val="000000"/>
          <w:sz w:val="24"/>
          <w:szCs w:val="24"/>
        </w:rPr>
        <w:t xml:space="preserve"> reporting their rape.</w:t>
      </w:r>
      <w:r w:rsidR="00B37830"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Walker et al. (2019) indicate</w:t>
      </w:r>
      <w:r w:rsidR="00B37830" w:rsidRPr="00134855">
        <w:rPr>
          <w:rFonts w:ascii="Times New Roman" w:hAnsi="Times New Roman" w:cs="Times New Roman"/>
          <w:color w:val="000000"/>
          <w:sz w:val="24"/>
          <w:szCs w:val="24"/>
        </w:rPr>
        <w:t>s</w:t>
      </w:r>
      <w:r w:rsidRPr="00134855">
        <w:rPr>
          <w:rFonts w:ascii="Times New Roman" w:hAnsi="Times New Roman" w:cs="Times New Roman"/>
          <w:color w:val="000000"/>
          <w:sz w:val="24"/>
          <w:szCs w:val="24"/>
        </w:rPr>
        <w:t xml:space="preserve"> that many UK Black and Minority Ethnic (BME) victims do not report rape, suggesting that the complex links between the social representations of race and rape warrant deeper investigation.</w:t>
      </w:r>
    </w:p>
    <w:p w14:paraId="47093DDA"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Demographic Factors</w:t>
      </w:r>
    </w:p>
    <w:p w14:paraId="4896AB09" w14:textId="488FE4A7" w:rsidR="002C6337" w:rsidRPr="00134855" w:rsidRDefault="003A0BC1"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S</w:t>
      </w:r>
      <w:r w:rsidR="002C6337" w:rsidRPr="00134855">
        <w:rPr>
          <w:rFonts w:ascii="Times New Roman" w:hAnsi="Times New Roman" w:cs="Times New Roman"/>
          <w:color w:val="000000"/>
          <w:sz w:val="24"/>
          <w:szCs w:val="24"/>
        </w:rPr>
        <w:t>ignificant differences</w:t>
      </w:r>
      <w:r w:rsidR="00665E58">
        <w:rPr>
          <w:rFonts w:ascii="Times New Roman" w:hAnsi="Times New Roman" w:cs="Times New Roman"/>
          <w:color w:val="000000"/>
          <w:sz w:val="24"/>
          <w:szCs w:val="24"/>
        </w:rPr>
        <w:t xml:space="preserve"> in stereotype acceptance</w:t>
      </w:r>
      <w:r w:rsidRPr="00134855">
        <w:rPr>
          <w:rFonts w:ascii="Times New Roman" w:hAnsi="Times New Roman" w:cs="Times New Roman"/>
          <w:color w:val="000000"/>
          <w:sz w:val="24"/>
          <w:szCs w:val="24"/>
        </w:rPr>
        <w:t xml:space="preserve"> were found to exist</w:t>
      </w:r>
      <w:r w:rsidR="002C6337" w:rsidRPr="00134855">
        <w:rPr>
          <w:rFonts w:ascii="Times New Roman" w:hAnsi="Times New Roman" w:cs="Times New Roman"/>
          <w:color w:val="000000"/>
          <w:sz w:val="24"/>
          <w:szCs w:val="24"/>
        </w:rPr>
        <w:t xml:space="preserve"> between certain demographic groups</w:t>
      </w:r>
      <w:r w:rsidR="001D0F70">
        <w:rPr>
          <w:rFonts w:ascii="Times New Roman" w:hAnsi="Times New Roman" w:cs="Times New Roman"/>
          <w:color w:val="000000"/>
          <w:sz w:val="24"/>
          <w:szCs w:val="24"/>
        </w:rPr>
        <w:t>, in line with previous findings.</w:t>
      </w:r>
    </w:p>
    <w:p w14:paraId="572C661D" w14:textId="35CFAA71" w:rsidR="002C6337" w:rsidRPr="00134855" w:rsidRDefault="0002015D" w:rsidP="00302823">
      <w:pPr>
        <w:pStyle w:val="NoSpacing"/>
        <w:spacing w:line="480" w:lineRule="auto"/>
        <w:ind w:firstLine="720"/>
        <w:rPr>
          <w:rFonts w:ascii="Times New Roman" w:hAnsi="Times New Roman" w:cs="Times New Roman"/>
          <w:sz w:val="24"/>
          <w:szCs w:val="24"/>
        </w:rPr>
      </w:pPr>
      <w:bookmarkStart w:id="3" w:name="_Hlk86754125"/>
      <w:r>
        <w:rPr>
          <w:rFonts w:ascii="Times New Roman" w:hAnsi="Times New Roman" w:cs="Times New Roman"/>
          <w:color w:val="000000"/>
          <w:sz w:val="24"/>
          <w:szCs w:val="24"/>
        </w:rPr>
        <w:t>The hypothesis that older people would be significantly more likely to accept rape stereotypes was not supported by the findings. Some p</w:t>
      </w:r>
      <w:r w:rsidR="002C6337" w:rsidRPr="00134855">
        <w:rPr>
          <w:rFonts w:ascii="Times New Roman" w:hAnsi="Times New Roman" w:cs="Times New Roman"/>
          <w:color w:val="000000"/>
          <w:sz w:val="24"/>
          <w:szCs w:val="24"/>
        </w:rPr>
        <w:t>revious research suggest</w:t>
      </w:r>
      <w:r>
        <w:rPr>
          <w:rFonts w:ascii="Times New Roman" w:hAnsi="Times New Roman" w:cs="Times New Roman"/>
          <w:color w:val="000000"/>
          <w:sz w:val="24"/>
          <w:szCs w:val="24"/>
        </w:rPr>
        <w:t>s</w:t>
      </w:r>
      <w:r w:rsidR="002C6337" w:rsidRPr="00134855">
        <w:rPr>
          <w:rFonts w:ascii="Times New Roman" w:hAnsi="Times New Roman" w:cs="Times New Roman"/>
          <w:color w:val="000000"/>
          <w:sz w:val="24"/>
          <w:szCs w:val="24"/>
        </w:rPr>
        <w:t xml:space="preserve"> that older adults are more likely to accept rape stereotypes than younger adults, which may be due to th</w:t>
      </w:r>
      <w:r w:rsidR="00765F80" w:rsidRPr="00134855">
        <w:rPr>
          <w:rFonts w:ascii="Times New Roman" w:hAnsi="Times New Roman" w:cs="Times New Roman"/>
          <w:color w:val="000000"/>
          <w:sz w:val="24"/>
          <w:szCs w:val="24"/>
        </w:rPr>
        <w:t>ese groups</w:t>
      </w:r>
      <w:r w:rsidR="002C6337" w:rsidRPr="00134855">
        <w:rPr>
          <w:rFonts w:ascii="Times New Roman" w:hAnsi="Times New Roman" w:cs="Times New Roman"/>
          <w:color w:val="000000"/>
          <w:sz w:val="24"/>
          <w:szCs w:val="24"/>
        </w:rPr>
        <w:t xml:space="preserve"> tending to conservatism</w:t>
      </w:r>
      <w:r>
        <w:rPr>
          <w:rFonts w:ascii="Times New Roman" w:hAnsi="Times New Roman" w:cs="Times New Roman"/>
          <w:color w:val="000000"/>
          <w:sz w:val="24"/>
          <w:szCs w:val="24"/>
        </w:rPr>
        <w:t xml:space="preserve"> – Adams-Price et al. (2004) carried out a study in which three age groups (</w:t>
      </w:r>
      <w:r>
        <w:rPr>
          <w:rFonts w:ascii="Times New Roman" w:hAnsi="Times New Roman" w:cs="Times New Roman"/>
          <w:i/>
          <w:iCs/>
          <w:color w:val="000000"/>
          <w:sz w:val="24"/>
          <w:szCs w:val="24"/>
        </w:rPr>
        <w:t>n</w:t>
      </w:r>
      <w:r>
        <w:rPr>
          <w:rFonts w:ascii="Times New Roman" w:hAnsi="Times New Roman" w:cs="Times New Roman"/>
          <w:color w:val="000000"/>
          <w:sz w:val="24"/>
          <w:szCs w:val="24"/>
        </w:rPr>
        <w:t xml:space="preserve"> = 145) read several </w:t>
      </w:r>
      <w:r w:rsidR="00A93CB2">
        <w:rPr>
          <w:rFonts w:ascii="Times New Roman" w:hAnsi="Times New Roman" w:cs="Times New Roman"/>
          <w:color w:val="000000"/>
          <w:sz w:val="24"/>
          <w:szCs w:val="24"/>
        </w:rPr>
        <w:t>differing vignettes and measured levels of victim blaming, finding that older respondents were more likely to blame the victims. They suggested this could be attributed to</w:t>
      </w:r>
      <w:r w:rsidR="002C6337" w:rsidRPr="00134855">
        <w:rPr>
          <w:rFonts w:ascii="Times New Roman" w:hAnsi="Times New Roman" w:cs="Times New Roman"/>
          <w:color w:val="000000"/>
          <w:sz w:val="24"/>
          <w:szCs w:val="24"/>
        </w:rPr>
        <w:t xml:space="preserve"> higher levels of conservatism</w:t>
      </w:r>
      <w:r w:rsidR="00A93CB2">
        <w:rPr>
          <w:rFonts w:ascii="Times New Roman" w:hAnsi="Times New Roman" w:cs="Times New Roman"/>
          <w:color w:val="000000"/>
          <w:sz w:val="24"/>
          <w:szCs w:val="24"/>
        </w:rPr>
        <w:t xml:space="preserve">. Anderson et al.’s (1997) meta-analysis found higher levels of rape myth acceptance for older people. However, more recent research has found this relationship to be the inverse. For instance, </w:t>
      </w:r>
      <w:r w:rsidR="00302823">
        <w:rPr>
          <w:rFonts w:ascii="Times New Roman" w:hAnsi="Times New Roman" w:cs="Times New Roman"/>
          <w:color w:val="000000"/>
          <w:sz w:val="24"/>
          <w:szCs w:val="24"/>
        </w:rPr>
        <w:t>Barn and Powers (2018) carried out a cross-national survey of 693 participants, finding that younger respondents were significantly likelier to accept rape stereotypes. They attributed this finding to an expansion of social networks and life experiences</w:t>
      </w:r>
      <w:r w:rsidR="00931D56">
        <w:rPr>
          <w:rFonts w:ascii="Times New Roman" w:hAnsi="Times New Roman" w:cs="Times New Roman"/>
          <w:color w:val="000000"/>
          <w:sz w:val="24"/>
          <w:szCs w:val="24"/>
        </w:rPr>
        <w:t>. This expansion in perspective could assist with a shift in</w:t>
      </w:r>
      <w:r w:rsidR="00995A6C">
        <w:rPr>
          <w:rFonts w:ascii="Times New Roman" w:hAnsi="Times New Roman" w:cs="Times New Roman"/>
          <w:color w:val="000000"/>
          <w:sz w:val="24"/>
          <w:szCs w:val="24"/>
        </w:rPr>
        <w:t xml:space="preserve"> an individual’s</w:t>
      </w:r>
      <w:r w:rsidR="00931D56">
        <w:rPr>
          <w:rFonts w:ascii="Times New Roman" w:hAnsi="Times New Roman" w:cs="Times New Roman"/>
          <w:color w:val="000000"/>
          <w:sz w:val="24"/>
          <w:szCs w:val="24"/>
        </w:rPr>
        <w:t xml:space="preserve"> social representations</w:t>
      </w:r>
      <w:r w:rsidR="00302823">
        <w:rPr>
          <w:rFonts w:ascii="Times New Roman" w:hAnsi="Times New Roman" w:cs="Times New Roman"/>
          <w:color w:val="000000"/>
          <w:sz w:val="24"/>
          <w:szCs w:val="24"/>
        </w:rPr>
        <w:t xml:space="preserve">. The lack of significant effects in this demographic may be </w:t>
      </w:r>
      <w:r w:rsidR="007B671F">
        <w:rPr>
          <w:rFonts w:ascii="Times New Roman" w:hAnsi="Times New Roman" w:cs="Times New Roman"/>
          <w:color w:val="000000"/>
          <w:sz w:val="24"/>
          <w:szCs w:val="24"/>
        </w:rPr>
        <w:t xml:space="preserve">due to this, and indeed, although there was no meaningful significance, mean plots illustrated a tendency for those aged 45+ to accept stereotypes slightly less than those who were younger, potentially lending </w:t>
      </w:r>
      <w:r w:rsidR="00995A6C">
        <w:rPr>
          <w:rFonts w:ascii="Times New Roman" w:hAnsi="Times New Roman" w:cs="Times New Roman"/>
          <w:color w:val="000000"/>
          <w:sz w:val="24"/>
          <w:szCs w:val="24"/>
        </w:rPr>
        <w:t>some</w:t>
      </w:r>
      <w:r w:rsidR="00665E58">
        <w:rPr>
          <w:rFonts w:ascii="Times New Roman" w:hAnsi="Times New Roman" w:cs="Times New Roman"/>
          <w:color w:val="000000"/>
          <w:sz w:val="24"/>
          <w:szCs w:val="24"/>
        </w:rPr>
        <w:t xml:space="preserve"> small</w:t>
      </w:r>
      <w:r w:rsidR="00995A6C">
        <w:rPr>
          <w:rFonts w:ascii="Times New Roman" w:hAnsi="Times New Roman" w:cs="Times New Roman"/>
          <w:color w:val="000000"/>
          <w:sz w:val="24"/>
          <w:szCs w:val="24"/>
        </w:rPr>
        <w:t xml:space="preserve"> </w:t>
      </w:r>
      <w:r w:rsidR="007B671F">
        <w:rPr>
          <w:rFonts w:ascii="Times New Roman" w:hAnsi="Times New Roman" w:cs="Times New Roman"/>
          <w:color w:val="000000"/>
          <w:sz w:val="24"/>
          <w:szCs w:val="24"/>
        </w:rPr>
        <w:t>weight to this argument.</w:t>
      </w:r>
    </w:p>
    <w:bookmarkEnd w:id="3"/>
    <w:p w14:paraId="5D564B50" w14:textId="6A382E5E"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Concerning gender differences, </w:t>
      </w:r>
      <w:r w:rsidR="007B671F">
        <w:rPr>
          <w:rFonts w:ascii="Times New Roman" w:hAnsi="Times New Roman" w:cs="Times New Roman"/>
          <w:color w:val="000000"/>
          <w:sz w:val="24"/>
          <w:szCs w:val="24"/>
        </w:rPr>
        <w:t>men</w:t>
      </w:r>
      <w:r w:rsidRPr="00134855">
        <w:rPr>
          <w:rFonts w:ascii="Times New Roman" w:hAnsi="Times New Roman" w:cs="Times New Roman"/>
          <w:color w:val="000000"/>
          <w:sz w:val="24"/>
          <w:szCs w:val="24"/>
        </w:rPr>
        <w:t xml:space="preserve"> were significantly more likely to endorse stereotypes in</w:t>
      </w:r>
      <w:r w:rsidR="00865920" w:rsidRPr="00134855">
        <w:rPr>
          <w:rFonts w:ascii="Times New Roman" w:hAnsi="Times New Roman" w:cs="Times New Roman"/>
          <w:color w:val="000000"/>
          <w:sz w:val="24"/>
          <w:szCs w:val="24"/>
        </w:rPr>
        <w:t xml:space="preserve"> consequences of rape, victim related</w:t>
      </w:r>
      <w:r w:rsidR="007B671F">
        <w:rPr>
          <w:rFonts w:ascii="Times New Roman" w:hAnsi="Times New Roman" w:cs="Times New Roman"/>
          <w:color w:val="000000"/>
          <w:sz w:val="24"/>
          <w:szCs w:val="24"/>
        </w:rPr>
        <w:t>,</w:t>
      </w:r>
      <w:r w:rsidR="00865920" w:rsidRPr="00134855">
        <w:rPr>
          <w:rFonts w:ascii="Times New Roman" w:hAnsi="Times New Roman" w:cs="Times New Roman"/>
          <w:color w:val="000000"/>
          <w:sz w:val="24"/>
          <w:szCs w:val="24"/>
        </w:rPr>
        <w:t xml:space="preserve"> motive related</w:t>
      </w:r>
      <w:r w:rsidR="007B671F">
        <w:rPr>
          <w:rFonts w:ascii="Times New Roman" w:hAnsi="Times New Roman" w:cs="Times New Roman"/>
          <w:color w:val="000000"/>
          <w:sz w:val="24"/>
          <w:szCs w:val="24"/>
        </w:rPr>
        <w:t xml:space="preserve">, and allegation </w:t>
      </w:r>
      <w:r w:rsidR="00865920" w:rsidRPr="00134855">
        <w:rPr>
          <w:rFonts w:ascii="Times New Roman" w:hAnsi="Times New Roman" w:cs="Times New Roman"/>
          <w:color w:val="000000"/>
          <w:sz w:val="24"/>
          <w:szCs w:val="24"/>
        </w:rPr>
        <w:t xml:space="preserve">stereotypes. </w:t>
      </w:r>
      <w:r w:rsidRPr="00134855">
        <w:rPr>
          <w:rFonts w:ascii="Times New Roman" w:hAnsi="Times New Roman" w:cs="Times New Roman"/>
          <w:color w:val="000000"/>
          <w:sz w:val="24"/>
          <w:szCs w:val="24"/>
        </w:rPr>
        <w:t xml:space="preserve">This </w:t>
      </w:r>
      <w:r w:rsidR="00A40879">
        <w:rPr>
          <w:rFonts w:ascii="Times New Roman" w:hAnsi="Times New Roman" w:cs="Times New Roman"/>
          <w:color w:val="000000"/>
          <w:sz w:val="24"/>
          <w:szCs w:val="24"/>
        </w:rPr>
        <w:t xml:space="preserve">was in line with the hypothesis regarding </w:t>
      </w:r>
      <w:r w:rsidR="009A1C22">
        <w:rPr>
          <w:rFonts w:ascii="Times New Roman" w:hAnsi="Times New Roman" w:cs="Times New Roman"/>
          <w:color w:val="000000"/>
          <w:sz w:val="24"/>
          <w:szCs w:val="24"/>
        </w:rPr>
        <w:t>gender and</w:t>
      </w:r>
      <w:r w:rsidR="00A40879">
        <w:rPr>
          <w:rFonts w:ascii="Times New Roman" w:hAnsi="Times New Roman" w:cs="Times New Roman"/>
          <w:color w:val="000000"/>
          <w:sz w:val="24"/>
          <w:szCs w:val="24"/>
        </w:rPr>
        <w:t xml:space="preserve"> is in line with existing research.</w:t>
      </w:r>
      <w:r w:rsidR="00A15AD0">
        <w:rPr>
          <w:rFonts w:ascii="Times New Roman" w:hAnsi="Times New Roman" w:cs="Times New Roman"/>
          <w:color w:val="000000"/>
          <w:sz w:val="24"/>
          <w:szCs w:val="24"/>
        </w:rPr>
        <w:t xml:space="preserve"> For example, </w:t>
      </w:r>
      <w:r w:rsidR="00CF41F6">
        <w:rPr>
          <w:rFonts w:ascii="Times New Roman" w:hAnsi="Times New Roman" w:cs="Times New Roman"/>
          <w:color w:val="000000"/>
          <w:sz w:val="24"/>
          <w:szCs w:val="24"/>
        </w:rPr>
        <w:t>Adolfsson</w:t>
      </w:r>
      <w:r w:rsidR="00A15AD0">
        <w:rPr>
          <w:rFonts w:ascii="Times New Roman" w:hAnsi="Times New Roman" w:cs="Times New Roman"/>
          <w:color w:val="000000"/>
          <w:sz w:val="24"/>
          <w:szCs w:val="24"/>
        </w:rPr>
        <w:t xml:space="preserve"> et al. (2018) found in one of several vignette studies that men were more likely to accept rape stereotypes than women, while </w:t>
      </w:r>
      <w:r w:rsidR="00506952">
        <w:rPr>
          <w:rFonts w:ascii="Times New Roman" w:hAnsi="Times New Roman" w:cs="Times New Roman"/>
          <w:color w:val="000000"/>
          <w:sz w:val="24"/>
          <w:szCs w:val="24"/>
        </w:rPr>
        <w:t xml:space="preserve">McGee et al. (2002) found in their large-scale telephone study that men were </w:t>
      </w:r>
      <w:r w:rsidR="006C75C1">
        <w:rPr>
          <w:rFonts w:ascii="Times New Roman" w:hAnsi="Times New Roman" w:cs="Times New Roman"/>
          <w:color w:val="000000"/>
          <w:sz w:val="24"/>
          <w:szCs w:val="24"/>
        </w:rPr>
        <w:t>more likely</w:t>
      </w:r>
      <w:r w:rsidR="00506952">
        <w:rPr>
          <w:rFonts w:ascii="Times New Roman" w:hAnsi="Times New Roman" w:cs="Times New Roman"/>
          <w:color w:val="000000"/>
          <w:sz w:val="24"/>
          <w:szCs w:val="24"/>
        </w:rPr>
        <w:t xml:space="preserve"> than women to accept rape stereotypes. This was repeated later by McGee et al. (2011) who found the same effect.</w:t>
      </w:r>
      <w:r w:rsidRPr="00134855">
        <w:rPr>
          <w:rFonts w:ascii="Times New Roman" w:hAnsi="Times New Roman" w:cs="Times New Roman"/>
          <w:color w:val="000000"/>
          <w:sz w:val="24"/>
          <w:szCs w:val="24"/>
        </w:rPr>
        <w:t xml:space="preserve"> </w:t>
      </w:r>
      <w:r w:rsidR="00897883">
        <w:rPr>
          <w:rFonts w:ascii="Times New Roman" w:hAnsi="Times New Roman" w:cs="Times New Roman"/>
          <w:color w:val="000000"/>
          <w:sz w:val="24"/>
          <w:szCs w:val="24"/>
        </w:rPr>
        <w:t>Most recently, a study carried out by Zidenberg et al. (2021) exploring the effects of gender and attitudes towards fatness on rape myth acceptance found that men had the highest mean scores for victim blaming, perpetrator sympathy,</w:t>
      </w:r>
      <w:r w:rsidR="00BE4596">
        <w:rPr>
          <w:rFonts w:ascii="Times New Roman" w:hAnsi="Times New Roman" w:cs="Times New Roman"/>
          <w:color w:val="000000"/>
          <w:sz w:val="24"/>
          <w:szCs w:val="24"/>
        </w:rPr>
        <w:t xml:space="preserve"> and</w:t>
      </w:r>
      <w:r w:rsidR="00897883">
        <w:rPr>
          <w:rFonts w:ascii="Times New Roman" w:hAnsi="Times New Roman" w:cs="Times New Roman"/>
          <w:color w:val="000000"/>
          <w:sz w:val="24"/>
          <w:szCs w:val="24"/>
        </w:rPr>
        <w:t xml:space="preserve"> rape stereotype acceptance</w:t>
      </w:r>
      <w:r w:rsidR="00BE4596">
        <w:rPr>
          <w:rFonts w:ascii="Times New Roman" w:hAnsi="Times New Roman" w:cs="Times New Roman"/>
          <w:color w:val="000000"/>
          <w:sz w:val="24"/>
          <w:szCs w:val="24"/>
        </w:rPr>
        <w:t xml:space="preserve">. It is highly likely that </w:t>
      </w:r>
      <w:r w:rsidR="00305841">
        <w:rPr>
          <w:rFonts w:ascii="Times New Roman" w:hAnsi="Times New Roman" w:cs="Times New Roman"/>
          <w:color w:val="000000"/>
          <w:sz w:val="24"/>
          <w:szCs w:val="24"/>
        </w:rPr>
        <w:t xml:space="preserve">stereotypical beliefs about and certain social representations of rape are more likely to persist amongst men </w:t>
      </w:r>
      <w:r w:rsidR="00BE4596">
        <w:rPr>
          <w:rFonts w:ascii="Times New Roman" w:hAnsi="Times New Roman" w:cs="Times New Roman"/>
          <w:color w:val="000000"/>
          <w:sz w:val="24"/>
          <w:szCs w:val="24"/>
        </w:rPr>
        <w:t xml:space="preserve">within patriarchal cultural contexts in which </w:t>
      </w:r>
      <w:r w:rsidR="00305841">
        <w:rPr>
          <w:rFonts w:ascii="Times New Roman" w:hAnsi="Times New Roman" w:cs="Times New Roman"/>
          <w:color w:val="000000"/>
          <w:sz w:val="24"/>
          <w:szCs w:val="24"/>
        </w:rPr>
        <w:t xml:space="preserve">women were historically considered inferior to men. Barnett et al. (2018) carried out a US study in which </w:t>
      </w:r>
      <w:r w:rsidR="001F6B88">
        <w:rPr>
          <w:rFonts w:ascii="Times New Roman" w:hAnsi="Times New Roman" w:cs="Times New Roman"/>
          <w:color w:val="000000"/>
          <w:sz w:val="24"/>
          <w:szCs w:val="24"/>
        </w:rPr>
        <w:t>men were more likely to accept rape stereotypes than women, while religiosity was also significantly and positively correlated with rape stereotype acceptance.</w:t>
      </w:r>
      <w:r w:rsidR="008C790C">
        <w:rPr>
          <w:rFonts w:ascii="Times New Roman" w:hAnsi="Times New Roman" w:cs="Times New Roman"/>
          <w:color w:val="000000"/>
          <w:sz w:val="24"/>
          <w:szCs w:val="24"/>
        </w:rPr>
        <w:t xml:space="preserve"> Religion and family, in addition to media, are the most common vehicle for perpetuating social representations, and thus rape stereotypes, accounting for this continuing finding.</w:t>
      </w:r>
    </w:p>
    <w:p w14:paraId="17DC5C4A" w14:textId="4C89FABB"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Asian </w:t>
      </w:r>
      <w:r w:rsidR="008C790C">
        <w:rPr>
          <w:rFonts w:ascii="Times New Roman" w:hAnsi="Times New Roman" w:cs="Times New Roman"/>
          <w:color w:val="000000"/>
          <w:sz w:val="24"/>
          <w:szCs w:val="24"/>
        </w:rPr>
        <w:t>and</w:t>
      </w:r>
      <w:r w:rsidRPr="00134855">
        <w:rPr>
          <w:rFonts w:ascii="Times New Roman" w:hAnsi="Times New Roman" w:cs="Times New Roman"/>
          <w:color w:val="000000"/>
          <w:sz w:val="24"/>
          <w:szCs w:val="24"/>
        </w:rPr>
        <w:t xml:space="preserve"> Black participants</w:t>
      </w:r>
      <w:r w:rsidR="008C790C">
        <w:rPr>
          <w:rFonts w:ascii="Times New Roman" w:hAnsi="Times New Roman" w:cs="Times New Roman"/>
          <w:color w:val="000000"/>
          <w:sz w:val="24"/>
          <w:szCs w:val="24"/>
        </w:rPr>
        <w:t xml:space="preserve"> were significantly </w:t>
      </w:r>
      <w:r w:rsidR="006C75C1">
        <w:rPr>
          <w:rFonts w:ascii="Times New Roman" w:hAnsi="Times New Roman" w:cs="Times New Roman"/>
          <w:color w:val="000000"/>
          <w:sz w:val="24"/>
          <w:szCs w:val="24"/>
        </w:rPr>
        <w:t>more likely</w:t>
      </w:r>
      <w:r w:rsidR="008C790C">
        <w:rPr>
          <w:rFonts w:ascii="Times New Roman" w:hAnsi="Times New Roman" w:cs="Times New Roman"/>
          <w:color w:val="000000"/>
          <w:sz w:val="24"/>
          <w:szCs w:val="24"/>
        </w:rPr>
        <w:t xml:space="preserve"> to accept rape stereotypes than other ethnicities in the categories of male rape stereotypes, victim stereotypes and motives for rape.</w:t>
      </w:r>
      <w:r w:rsidRPr="00134855">
        <w:rPr>
          <w:rFonts w:ascii="Times New Roman" w:hAnsi="Times New Roman" w:cs="Times New Roman"/>
          <w:color w:val="000000"/>
          <w:sz w:val="24"/>
          <w:szCs w:val="24"/>
        </w:rPr>
        <w:t xml:space="preserve"> </w:t>
      </w:r>
      <w:r w:rsidR="008C790C">
        <w:rPr>
          <w:rFonts w:ascii="Times New Roman" w:hAnsi="Times New Roman" w:cs="Times New Roman"/>
          <w:color w:val="000000"/>
          <w:sz w:val="24"/>
          <w:szCs w:val="24"/>
        </w:rPr>
        <w:t xml:space="preserve">This is in line with past research. </w:t>
      </w:r>
      <w:r w:rsidRPr="00134855">
        <w:rPr>
          <w:rFonts w:ascii="Times New Roman" w:hAnsi="Times New Roman" w:cs="Times New Roman"/>
          <w:color w:val="000000"/>
          <w:sz w:val="24"/>
          <w:szCs w:val="24"/>
        </w:rPr>
        <w:t>Mori et al</w:t>
      </w:r>
      <w:r w:rsidR="00607BCA">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w:t>
      </w:r>
      <w:r w:rsidR="008C790C">
        <w:rPr>
          <w:rFonts w:ascii="Times New Roman" w:hAnsi="Times New Roman" w:cs="Times New Roman"/>
          <w:color w:val="000000"/>
          <w:sz w:val="24"/>
          <w:szCs w:val="24"/>
        </w:rPr>
        <w:t>(</w:t>
      </w:r>
      <w:r w:rsidRPr="00134855">
        <w:rPr>
          <w:rFonts w:ascii="Times New Roman" w:hAnsi="Times New Roman" w:cs="Times New Roman"/>
          <w:color w:val="000000"/>
          <w:sz w:val="24"/>
          <w:szCs w:val="24"/>
        </w:rPr>
        <w:t>1995</w:t>
      </w:r>
      <w:r w:rsidR="008C790C">
        <w:rPr>
          <w:rFonts w:ascii="Times New Roman" w:hAnsi="Times New Roman" w:cs="Times New Roman"/>
          <w:color w:val="000000"/>
          <w:sz w:val="24"/>
          <w:szCs w:val="24"/>
        </w:rPr>
        <w:t xml:space="preserve">) carried out a </w:t>
      </w:r>
      <w:r w:rsidR="00CF41F6">
        <w:rPr>
          <w:rFonts w:ascii="Times New Roman" w:hAnsi="Times New Roman" w:cs="Times New Roman"/>
          <w:color w:val="000000"/>
          <w:sz w:val="24"/>
          <w:szCs w:val="24"/>
        </w:rPr>
        <w:t>survey-based</w:t>
      </w:r>
      <w:r w:rsidR="008C790C">
        <w:rPr>
          <w:rFonts w:ascii="Times New Roman" w:hAnsi="Times New Roman" w:cs="Times New Roman"/>
          <w:color w:val="000000"/>
          <w:sz w:val="24"/>
          <w:szCs w:val="24"/>
        </w:rPr>
        <w:t xml:space="preserve"> study </w:t>
      </w:r>
      <w:r w:rsidR="00F03CE4">
        <w:rPr>
          <w:rFonts w:ascii="Times New Roman" w:hAnsi="Times New Roman" w:cs="Times New Roman"/>
          <w:color w:val="000000"/>
          <w:sz w:val="24"/>
          <w:szCs w:val="24"/>
        </w:rPr>
        <w:t>with Asian and White university students (</w:t>
      </w:r>
      <w:r w:rsidR="00F03CE4">
        <w:rPr>
          <w:rFonts w:ascii="Times New Roman" w:hAnsi="Times New Roman" w:cs="Times New Roman"/>
          <w:i/>
          <w:iCs/>
          <w:color w:val="000000"/>
          <w:sz w:val="24"/>
          <w:szCs w:val="24"/>
        </w:rPr>
        <w:t xml:space="preserve">n = </w:t>
      </w:r>
      <w:r w:rsidR="00F03CE4">
        <w:rPr>
          <w:rFonts w:ascii="Times New Roman" w:hAnsi="Times New Roman" w:cs="Times New Roman"/>
          <w:color w:val="000000"/>
          <w:sz w:val="24"/>
          <w:szCs w:val="24"/>
        </w:rPr>
        <w:t xml:space="preserve">302), finding that Asian participants were </w:t>
      </w:r>
      <w:r w:rsidR="006C75C1">
        <w:rPr>
          <w:rFonts w:ascii="Times New Roman" w:hAnsi="Times New Roman" w:cs="Times New Roman"/>
          <w:color w:val="000000"/>
          <w:sz w:val="24"/>
          <w:szCs w:val="24"/>
        </w:rPr>
        <w:t>more likely</w:t>
      </w:r>
      <w:r w:rsidR="00F03CE4">
        <w:rPr>
          <w:rFonts w:ascii="Times New Roman" w:hAnsi="Times New Roman" w:cs="Times New Roman"/>
          <w:color w:val="000000"/>
          <w:sz w:val="24"/>
          <w:szCs w:val="24"/>
        </w:rPr>
        <w:t xml:space="preserve"> to accept rape stereotypes than men, while</w:t>
      </w:r>
      <w:r w:rsidRPr="00134855">
        <w:rPr>
          <w:rFonts w:ascii="Times New Roman" w:hAnsi="Times New Roman" w:cs="Times New Roman"/>
          <w:color w:val="000000"/>
          <w:sz w:val="24"/>
          <w:szCs w:val="24"/>
        </w:rPr>
        <w:t xml:space="preserve"> Varelas </w:t>
      </w:r>
      <w:r w:rsidR="00995A6C">
        <w:rPr>
          <w:rFonts w:ascii="Times New Roman" w:hAnsi="Times New Roman" w:cs="Times New Roman"/>
          <w:color w:val="000000"/>
          <w:sz w:val="24"/>
          <w:szCs w:val="24"/>
        </w:rPr>
        <w:t>and</w:t>
      </w:r>
      <w:r w:rsidRPr="00134855">
        <w:rPr>
          <w:rFonts w:ascii="Times New Roman" w:hAnsi="Times New Roman" w:cs="Times New Roman"/>
          <w:color w:val="000000"/>
          <w:sz w:val="24"/>
          <w:szCs w:val="24"/>
        </w:rPr>
        <w:t xml:space="preserve"> Foley</w:t>
      </w:r>
      <w:r w:rsidR="00F03CE4">
        <w:rPr>
          <w:rFonts w:ascii="Times New Roman" w:hAnsi="Times New Roman" w:cs="Times New Roman"/>
          <w:color w:val="000000"/>
          <w:sz w:val="24"/>
          <w:szCs w:val="24"/>
        </w:rPr>
        <w:t>’s</w:t>
      </w:r>
      <w:r w:rsidRPr="00134855">
        <w:rPr>
          <w:rFonts w:ascii="Times New Roman" w:hAnsi="Times New Roman" w:cs="Times New Roman"/>
          <w:color w:val="000000"/>
          <w:sz w:val="24"/>
          <w:szCs w:val="24"/>
        </w:rPr>
        <w:t xml:space="preserve"> </w:t>
      </w:r>
      <w:r w:rsidR="00F03CE4">
        <w:rPr>
          <w:rFonts w:ascii="Times New Roman" w:hAnsi="Times New Roman" w:cs="Times New Roman"/>
          <w:color w:val="000000"/>
          <w:sz w:val="24"/>
          <w:szCs w:val="24"/>
        </w:rPr>
        <w:t>(</w:t>
      </w:r>
      <w:r w:rsidRPr="00134855">
        <w:rPr>
          <w:rFonts w:ascii="Times New Roman" w:hAnsi="Times New Roman" w:cs="Times New Roman"/>
          <w:color w:val="000000"/>
          <w:sz w:val="24"/>
          <w:szCs w:val="24"/>
        </w:rPr>
        <w:t>1998)</w:t>
      </w:r>
      <w:r w:rsidR="00F03CE4">
        <w:rPr>
          <w:rFonts w:ascii="Times New Roman" w:hAnsi="Times New Roman" w:cs="Times New Roman"/>
          <w:color w:val="000000"/>
          <w:sz w:val="24"/>
          <w:szCs w:val="24"/>
        </w:rPr>
        <w:t xml:space="preserve"> study showed that overall</w:t>
      </w:r>
      <w:r w:rsidR="00743899">
        <w:rPr>
          <w:rFonts w:ascii="Times New Roman" w:hAnsi="Times New Roman" w:cs="Times New Roman"/>
          <w:color w:val="000000"/>
          <w:sz w:val="24"/>
          <w:szCs w:val="24"/>
        </w:rPr>
        <w:t>,</w:t>
      </w:r>
      <w:r w:rsidR="00F03CE4">
        <w:rPr>
          <w:rFonts w:ascii="Times New Roman" w:hAnsi="Times New Roman" w:cs="Times New Roman"/>
          <w:color w:val="000000"/>
          <w:sz w:val="24"/>
          <w:szCs w:val="24"/>
        </w:rPr>
        <w:t xml:space="preserve"> Black participants were more likely to endorse rape stereotypes than </w:t>
      </w:r>
      <w:r w:rsidR="00E936E1">
        <w:rPr>
          <w:rFonts w:ascii="Times New Roman" w:hAnsi="Times New Roman" w:cs="Times New Roman"/>
          <w:color w:val="000000"/>
          <w:sz w:val="24"/>
          <w:szCs w:val="24"/>
        </w:rPr>
        <w:t>their White counterparts</w:t>
      </w:r>
      <w:r w:rsidRPr="00134855">
        <w:rPr>
          <w:rFonts w:ascii="Times New Roman" w:hAnsi="Times New Roman" w:cs="Times New Roman"/>
          <w:color w:val="000000"/>
          <w:sz w:val="24"/>
          <w:szCs w:val="24"/>
        </w:rPr>
        <w:t>.</w:t>
      </w:r>
      <w:r w:rsidR="00E936E1">
        <w:rPr>
          <w:rFonts w:ascii="Times New Roman" w:hAnsi="Times New Roman" w:cs="Times New Roman"/>
          <w:color w:val="000000"/>
          <w:sz w:val="24"/>
          <w:szCs w:val="24"/>
        </w:rPr>
        <w:t xml:space="preserve"> </w:t>
      </w:r>
      <w:r w:rsidR="00982B2F">
        <w:rPr>
          <w:rFonts w:ascii="Times New Roman" w:hAnsi="Times New Roman" w:cs="Times New Roman"/>
          <w:color w:val="000000"/>
          <w:sz w:val="24"/>
          <w:szCs w:val="24"/>
        </w:rPr>
        <w:t>Barn and Powers (20</w:t>
      </w:r>
      <w:r w:rsidR="00435891">
        <w:rPr>
          <w:rFonts w:ascii="Times New Roman" w:hAnsi="Times New Roman" w:cs="Times New Roman"/>
          <w:color w:val="000000"/>
          <w:sz w:val="24"/>
          <w:szCs w:val="24"/>
        </w:rPr>
        <w:t>18</w:t>
      </w:r>
      <w:r w:rsidR="00982B2F">
        <w:rPr>
          <w:rFonts w:ascii="Times New Roman" w:hAnsi="Times New Roman" w:cs="Times New Roman"/>
          <w:color w:val="000000"/>
          <w:sz w:val="24"/>
          <w:szCs w:val="24"/>
        </w:rPr>
        <w:t>), while writing specifically within the context of Indian and British stereotype acceptance, suggested that this could be due to cultural and gender norms</w:t>
      </w:r>
      <w:r w:rsidR="00743899">
        <w:rPr>
          <w:rFonts w:ascii="Times New Roman" w:hAnsi="Times New Roman" w:cs="Times New Roman"/>
          <w:color w:val="000000"/>
          <w:sz w:val="24"/>
          <w:szCs w:val="24"/>
        </w:rPr>
        <w:t>, which are perpetuated and upheld through social representations and vary according to cultural context</w:t>
      </w:r>
      <w:r w:rsidR="00982B2F">
        <w:rPr>
          <w:rFonts w:ascii="Times New Roman" w:hAnsi="Times New Roman" w:cs="Times New Roman"/>
          <w:color w:val="000000"/>
          <w:sz w:val="24"/>
          <w:szCs w:val="24"/>
        </w:rPr>
        <w:t>, but expressed that there were other potential attributions such as lack of education that could also a consequence of these findings</w:t>
      </w:r>
      <w:r w:rsidR="00743899">
        <w:rPr>
          <w:rFonts w:ascii="Times New Roman" w:hAnsi="Times New Roman" w:cs="Times New Roman"/>
          <w:color w:val="000000"/>
          <w:sz w:val="24"/>
          <w:szCs w:val="24"/>
        </w:rPr>
        <w:t>. Further research should be undertaken to understand the complex factors at play in this part of the findings, especially in the light of Suarez and Gadalla’s (2010) meta-analysis o</w:t>
      </w:r>
      <w:r w:rsidR="00FE12D4">
        <w:rPr>
          <w:rFonts w:ascii="Times New Roman" w:hAnsi="Times New Roman" w:cs="Times New Roman"/>
          <w:color w:val="000000"/>
          <w:sz w:val="24"/>
          <w:szCs w:val="24"/>
        </w:rPr>
        <w:t>f rape stereotype acceptance studies, in which they found only six studies</w:t>
      </w:r>
      <w:r w:rsidR="00DC57D3">
        <w:rPr>
          <w:rFonts w:ascii="Times New Roman" w:hAnsi="Times New Roman" w:cs="Times New Roman"/>
          <w:color w:val="000000"/>
          <w:sz w:val="24"/>
          <w:szCs w:val="24"/>
        </w:rPr>
        <w:t xml:space="preserve"> out of 73</w:t>
      </w:r>
      <w:r w:rsidR="00FE12D4">
        <w:rPr>
          <w:rFonts w:ascii="Times New Roman" w:hAnsi="Times New Roman" w:cs="Times New Roman"/>
          <w:color w:val="000000"/>
          <w:sz w:val="24"/>
          <w:szCs w:val="24"/>
        </w:rPr>
        <w:t xml:space="preserve"> comparing rape stereotype acceptance across ethnic groups.</w:t>
      </w:r>
    </w:p>
    <w:p w14:paraId="0B6050F3"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Implications</w:t>
      </w:r>
    </w:p>
    <w:p w14:paraId="090E364C" w14:textId="618E653A"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The </w:t>
      </w:r>
      <w:r w:rsidR="00B37830" w:rsidRPr="00134855">
        <w:rPr>
          <w:rFonts w:ascii="Times New Roman" w:hAnsi="Times New Roman" w:cs="Times New Roman"/>
          <w:color w:val="000000"/>
          <w:sz w:val="24"/>
          <w:szCs w:val="24"/>
        </w:rPr>
        <w:t>results</w:t>
      </w:r>
      <w:r w:rsidRPr="00134855">
        <w:rPr>
          <w:rFonts w:ascii="Times New Roman" w:hAnsi="Times New Roman" w:cs="Times New Roman"/>
          <w:color w:val="000000"/>
          <w:sz w:val="24"/>
          <w:szCs w:val="24"/>
        </w:rPr>
        <w:t xml:space="preserve"> raise various implications for society, policy, and practice. </w:t>
      </w:r>
      <w:r w:rsidR="00765F80" w:rsidRPr="00134855">
        <w:rPr>
          <w:rFonts w:ascii="Times New Roman" w:hAnsi="Times New Roman" w:cs="Times New Roman"/>
          <w:color w:val="000000"/>
          <w:sz w:val="24"/>
          <w:szCs w:val="24"/>
        </w:rPr>
        <w:t xml:space="preserve">A </w:t>
      </w:r>
      <w:r w:rsidRPr="00134855">
        <w:rPr>
          <w:rFonts w:ascii="Times New Roman" w:hAnsi="Times New Roman" w:cs="Times New Roman"/>
          <w:color w:val="000000"/>
          <w:sz w:val="24"/>
          <w:szCs w:val="24"/>
        </w:rPr>
        <w:t xml:space="preserve">shift in the social representations of rape </w:t>
      </w:r>
      <w:r w:rsidR="00765F80" w:rsidRPr="00134855">
        <w:rPr>
          <w:rFonts w:ascii="Times New Roman" w:hAnsi="Times New Roman" w:cs="Times New Roman"/>
          <w:color w:val="000000"/>
          <w:sz w:val="24"/>
          <w:szCs w:val="24"/>
        </w:rPr>
        <w:t>may be</w:t>
      </w:r>
      <w:r w:rsidRPr="00134855">
        <w:rPr>
          <w:rFonts w:ascii="Times New Roman" w:hAnsi="Times New Roman" w:cs="Times New Roman"/>
          <w:color w:val="000000"/>
          <w:sz w:val="24"/>
          <w:szCs w:val="24"/>
        </w:rPr>
        <w:t xml:space="preserve"> occur</w:t>
      </w:r>
      <w:r w:rsidR="00B37830" w:rsidRPr="00134855">
        <w:rPr>
          <w:rFonts w:ascii="Times New Roman" w:hAnsi="Times New Roman" w:cs="Times New Roman"/>
          <w:color w:val="000000"/>
          <w:sz w:val="24"/>
          <w:szCs w:val="24"/>
        </w:rPr>
        <w:t>ring</w:t>
      </w:r>
      <w:r w:rsidRPr="00134855">
        <w:rPr>
          <w:rFonts w:ascii="Times New Roman" w:hAnsi="Times New Roman" w:cs="Times New Roman"/>
          <w:color w:val="000000"/>
          <w:sz w:val="24"/>
          <w:szCs w:val="24"/>
        </w:rPr>
        <w:t xml:space="preserve">, with less victim blaming and endorsement of ‘real victim’ stereotypes, making clear the </w:t>
      </w:r>
      <w:r w:rsidR="005E1905" w:rsidRPr="00134855">
        <w:rPr>
          <w:rFonts w:ascii="Times New Roman" w:hAnsi="Times New Roman" w:cs="Times New Roman"/>
          <w:color w:val="000000"/>
          <w:sz w:val="24"/>
          <w:szCs w:val="24"/>
        </w:rPr>
        <w:t>value</w:t>
      </w:r>
      <w:r w:rsidRPr="00134855">
        <w:rPr>
          <w:rFonts w:ascii="Times New Roman" w:hAnsi="Times New Roman" w:cs="Times New Roman"/>
          <w:color w:val="000000"/>
          <w:sz w:val="24"/>
          <w:szCs w:val="24"/>
        </w:rPr>
        <w:t xml:space="preserve"> of social representations theory in this field of research, as well as the impact that factors such as time and place have on social representations and stereotypes. This is a</w:t>
      </w:r>
      <w:r w:rsidR="00765F80" w:rsidRPr="00134855">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positive finding </w:t>
      </w:r>
      <w:r w:rsidR="00765F80" w:rsidRPr="00134855">
        <w:rPr>
          <w:rFonts w:ascii="Times New Roman" w:hAnsi="Times New Roman" w:cs="Times New Roman"/>
          <w:color w:val="000000"/>
          <w:sz w:val="24"/>
          <w:szCs w:val="24"/>
        </w:rPr>
        <w:t>for</w:t>
      </w:r>
      <w:r w:rsidRPr="00134855">
        <w:rPr>
          <w:rFonts w:ascii="Times New Roman" w:hAnsi="Times New Roman" w:cs="Times New Roman"/>
          <w:color w:val="000000"/>
          <w:sz w:val="24"/>
          <w:szCs w:val="24"/>
        </w:rPr>
        <w:t xml:space="preserve"> victim blaming and secondary victimisation</w:t>
      </w:r>
      <w:r w:rsidR="00DB6612">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w:t>
      </w:r>
      <w:r w:rsidR="00DB6612">
        <w:rPr>
          <w:rFonts w:ascii="Times New Roman" w:hAnsi="Times New Roman" w:cs="Times New Roman"/>
          <w:color w:val="000000"/>
          <w:sz w:val="24"/>
          <w:szCs w:val="24"/>
        </w:rPr>
        <w:t>H</w:t>
      </w:r>
      <w:r w:rsidRPr="00134855">
        <w:rPr>
          <w:rFonts w:ascii="Times New Roman" w:hAnsi="Times New Roman" w:cs="Times New Roman"/>
          <w:color w:val="000000"/>
          <w:sz w:val="24"/>
          <w:szCs w:val="24"/>
        </w:rPr>
        <w:t xml:space="preserve">owever, </w:t>
      </w:r>
      <w:r w:rsidR="005E1905" w:rsidRPr="00134855">
        <w:rPr>
          <w:rFonts w:ascii="Times New Roman" w:hAnsi="Times New Roman" w:cs="Times New Roman"/>
          <w:color w:val="000000"/>
          <w:sz w:val="24"/>
          <w:szCs w:val="24"/>
        </w:rPr>
        <w:t>t</w:t>
      </w:r>
      <w:r w:rsidRPr="00134855">
        <w:rPr>
          <w:rFonts w:ascii="Times New Roman" w:hAnsi="Times New Roman" w:cs="Times New Roman"/>
          <w:color w:val="000000"/>
          <w:sz w:val="24"/>
          <w:szCs w:val="24"/>
        </w:rPr>
        <w:t>here is still a higher level of endorsement of perpetrator related stereotypes, and those related to ‘real rape’. These stereotypes can still be harmful to rape victims. The acceptance of these stereotypes by the media and general population directly influences policy decisions</w:t>
      </w:r>
      <w:r w:rsidR="00DB6612">
        <w:rPr>
          <w:rFonts w:ascii="Times New Roman" w:hAnsi="Times New Roman" w:cs="Times New Roman"/>
          <w:color w:val="000000"/>
          <w:sz w:val="24"/>
          <w:szCs w:val="24"/>
        </w:rPr>
        <w:t>:</w:t>
      </w:r>
      <w:r w:rsidR="0035677E">
        <w:rPr>
          <w:rFonts w:ascii="Times New Roman" w:hAnsi="Times New Roman" w:cs="Times New Roman"/>
          <w:color w:val="000000"/>
          <w:sz w:val="24"/>
          <w:szCs w:val="24"/>
        </w:rPr>
        <w:t xml:space="preserve"> </w:t>
      </w:r>
      <w:r w:rsidRPr="00134855">
        <w:rPr>
          <w:rFonts w:ascii="Times New Roman" w:hAnsi="Times New Roman" w:cs="Times New Roman"/>
          <w:color w:val="000000"/>
          <w:sz w:val="24"/>
          <w:szCs w:val="24"/>
        </w:rPr>
        <w:t xml:space="preserve">Aroustamian </w:t>
      </w:r>
      <w:r w:rsidR="0035677E">
        <w:rPr>
          <w:rFonts w:ascii="Times New Roman" w:hAnsi="Times New Roman" w:cs="Times New Roman"/>
          <w:color w:val="000000"/>
          <w:sz w:val="24"/>
          <w:szCs w:val="24"/>
        </w:rPr>
        <w:t>(</w:t>
      </w:r>
      <w:r w:rsidRPr="00134855">
        <w:rPr>
          <w:rFonts w:ascii="Times New Roman" w:hAnsi="Times New Roman" w:cs="Times New Roman"/>
          <w:color w:val="000000"/>
          <w:sz w:val="24"/>
          <w:szCs w:val="24"/>
        </w:rPr>
        <w:t>2020</w:t>
      </w:r>
      <w:r w:rsidR="0035677E">
        <w:rPr>
          <w:rFonts w:ascii="Times New Roman" w:hAnsi="Times New Roman" w:cs="Times New Roman"/>
          <w:color w:val="000000"/>
          <w:sz w:val="24"/>
          <w:szCs w:val="24"/>
        </w:rPr>
        <w:t>) carried out a content analysis of media coverage of sexual violence cases, finding that media representations of rape negatively influenced public opinion, while</w:t>
      </w:r>
      <w:r w:rsidRPr="00134855">
        <w:rPr>
          <w:rFonts w:ascii="Times New Roman" w:hAnsi="Times New Roman" w:cs="Times New Roman"/>
          <w:color w:val="000000"/>
          <w:sz w:val="24"/>
          <w:szCs w:val="24"/>
        </w:rPr>
        <w:t xml:space="preserve"> </w:t>
      </w:r>
      <w:r w:rsidR="00E2541B">
        <w:rPr>
          <w:rFonts w:ascii="Times New Roman" w:hAnsi="Times New Roman" w:cs="Times New Roman"/>
          <w:color w:val="000000"/>
          <w:sz w:val="24"/>
          <w:szCs w:val="24"/>
        </w:rPr>
        <w:t xml:space="preserve">Fox </w:t>
      </w:r>
      <w:r w:rsidR="0035677E">
        <w:rPr>
          <w:rFonts w:ascii="Times New Roman" w:hAnsi="Times New Roman" w:cs="Times New Roman"/>
          <w:color w:val="000000"/>
          <w:sz w:val="24"/>
          <w:szCs w:val="24"/>
        </w:rPr>
        <w:t>(</w:t>
      </w:r>
      <w:r w:rsidR="00E2541B">
        <w:rPr>
          <w:rFonts w:ascii="Times New Roman" w:hAnsi="Times New Roman" w:cs="Times New Roman"/>
          <w:color w:val="000000"/>
          <w:sz w:val="24"/>
          <w:szCs w:val="24"/>
        </w:rPr>
        <w:t>2013</w:t>
      </w:r>
      <w:r w:rsidRPr="00134855">
        <w:rPr>
          <w:rFonts w:ascii="Times New Roman" w:hAnsi="Times New Roman" w:cs="Times New Roman"/>
          <w:color w:val="000000"/>
          <w:sz w:val="24"/>
          <w:szCs w:val="24"/>
        </w:rPr>
        <w:t>)</w:t>
      </w:r>
      <w:r w:rsidR="0035677E">
        <w:rPr>
          <w:rFonts w:ascii="Times New Roman" w:hAnsi="Times New Roman" w:cs="Times New Roman"/>
          <w:color w:val="000000"/>
          <w:sz w:val="24"/>
          <w:szCs w:val="24"/>
        </w:rPr>
        <w:t xml:space="preserve"> </w:t>
      </w:r>
      <w:r w:rsidR="00E2541B">
        <w:rPr>
          <w:rFonts w:ascii="Times New Roman" w:hAnsi="Times New Roman" w:cs="Times New Roman"/>
          <w:color w:val="000000"/>
          <w:sz w:val="24"/>
          <w:szCs w:val="24"/>
        </w:rPr>
        <w:t xml:space="preserve">discussed the various ways that public opinion can affect policymaking, including media coverage, popular blogs, and social media. </w:t>
      </w:r>
      <w:r w:rsidRPr="00134855">
        <w:rPr>
          <w:rFonts w:ascii="Times New Roman" w:hAnsi="Times New Roman" w:cs="Times New Roman"/>
          <w:color w:val="000000"/>
          <w:sz w:val="24"/>
          <w:szCs w:val="24"/>
        </w:rPr>
        <w:t>Thus, if the media and public appear to believe certain stereotypes and see little need for policy targeting the related groups, i.e.</w:t>
      </w:r>
      <w:r w:rsidR="00137A13" w:rsidRPr="00134855">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rape perpetrators, then policy will reflect this in turn.</w:t>
      </w:r>
    </w:p>
    <w:p w14:paraId="0145C80C" w14:textId="382B7023"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It would be useful to target any educational interventions or campaigns towards the groups most likely to endorse rape stereotypes, including </w:t>
      </w:r>
      <w:r w:rsidR="00691A1E">
        <w:rPr>
          <w:rFonts w:ascii="Times New Roman" w:hAnsi="Times New Roman" w:cs="Times New Roman"/>
          <w:color w:val="000000"/>
          <w:sz w:val="24"/>
          <w:szCs w:val="24"/>
        </w:rPr>
        <w:t>men, and Black or Asian people, although more</w:t>
      </w:r>
      <w:r w:rsidR="00995A6C">
        <w:rPr>
          <w:rFonts w:ascii="Times New Roman" w:hAnsi="Times New Roman" w:cs="Times New Roman"/>
          <w:color w:val="000000"/>
          <w:sz w:val="24"/>
          <w:szCs w:val="24"/>
        </w:rPr>
        <w:t xml:space="preserve"> research, </w:t>
      </w:r>
      <w:r w:rsidR="004362B6">
        <w:rPr>
          <w:rFonts w:ascii="Times New Roman" w:hAnsi="Times New Roman" w:cs="Times New Roman"/>
          <w:color w:val="000000"/>
          <w:sz w:val="24"/>
          <w:szCs w:val="24"/>
        </w:rPr>
        <w:t xml:space="preserve">conducted </w:t>
      </w:r>
      <w:r w:rsidR="00995A6C">
        <w:rPr>
          <w:rFonts w:ascii="Times New Roman" w:hAnsi="Times New Roman" w:cs="Times New Roman"/>
          <w:color w:val="000000"/>
          <w:sz w:val="24"/>
          <w:szCs w:val="24"/>
        </w:rPr>
        <w:t xml:space="preserve">sensitively and </w:t>
      </w:r>
      <w:r w:rsidR="004362B6">
        <w:rPr>
          <w:rFonts w:ascii="Times New Roman" w:hAnsi="Times New Roman" w:cs="Times New Roman"/>
          <w:color w:val="000000"/>
          <w:sz w:val="24"/>
          <w:szCs w:val="24"/>
        </w:rPr>
        <w:t>with the studied demographics involved in the design and implementation of the study,</w:t>
      </w:r>
      <w:r w:rsidR="00691A1E">
        <w:rPr>
          <w:rFonts w:ascii="Times New Roman" w:hAnsi="Times New Roman" w:cs="Times New Roman"/>
          <w:color w:val="000000"/>
          <w:sz w:val="24"/>
          <w:szCs w:val="24"/>
        </w:rPr>
        <w:t xml:space="preserve"> is needed to understand the factors behind the latter findings</w:t>
      </w:r>
      <w:r w:rsidRPr="00134855">
        <w:rPr>
          <w:rFonts w:ascii="Times New Roman" w:hAnsi="Times New Roman" w:cs="Times New Roman"/>
          <w:color w:val="000000"/>
          <w:sz w:val="24"/>
          <w:szCs w:val="24"/>
        </w:rPr>
        <w:t>. These could come in the form of media campaigns focusing on the most deeply held stereotypes, that is, the ‘real rapist’ or ‘real rape’ stereotypes.</w:t>
      </w:r>
    </w:p>
    <w:p w14:paraId="6D181DF1" w14:textId="0A652FE5"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Practice, in both law and policing, is also affected by public opinion</w:t>
      </w:r>
      <w:r w:rsidR="00691A1E">
        <w:rPr>
          <w:rFonts w:ascii="Times New Roman" w:hAnsi="Times New Roman" w:cs="Times New Roman"/>
          <w:color w:val="000000"/>
          <w:sz w:val="24"/>
          <w:szCs w:val="24"/>
        </w:rPr>
        <w:t>.</w:t>
      </w:r>
      <w:r w:rsidRPr="00134855">
        <w:rPr>
          <w:rFonts w:ascii="Times New Roman" w:hAnsi="Times New Roman" w:cs="Times New Roman"/>
          <w:color w:val="000000"/>
          <w:sz w:val="24"/>
          <w:szCs w:val="24"/>
        </w:rPr>
        <w:t xml:space="preserve"> Flowe et al. </w:t>
      </w:r>
      <w:r w:rsidR="00691A1E">
        <w:rPr>
          <w:rFonts w:ascii="Times New Roman" w:hAnsi="Times New Roman" w:cs="Times New Roman"/>
          <w:color w:val="000000"/>
          <w:sz w:val="24"/>
          <w:szCs w:val="24"/>
        </w:rPr>
        <w:t>(</w:t>
      </w:r>
      <w:r w:rsidRPr="00134855">
        <w:rPr>
          <w:rFonts w:ascii="Times New Roman" w:hAnsi="Times New Roman" w:cs="Times New Roman"/>
          <w:color w:val="000000"/>
          <w:sz w:val="24"/>
          <w:szCs w:val="24"/>
        </w:rPr>
        <w:t>2009</w:t>
      </w:r>
      <w:r w:rsidR="00691A1E">
        <w:rPr>
          <w:rFonts w:ascii="Times New Roman" w:hAnsi="Times New Roman" w:cs="Times New Roman"/>
          <w:color w:val="000000"/>
          <w:sz w:val="24"/>
          <w:szCs w:val="24"/>
        </w:rPr>
        <w:t>)</w:t>
      </w:r>
      <w:r w:rsidR="002E32D9">
        <w:rPr>
          <w:rFonts w:ascii="Times New Roman" w:hAnsi="Times New Roman" w:cs="Times New Roman"/>
          <w:color w:val="000000"/>
          <w:sz w:val="24"/>
          <w:szCs w:val="24"/>
        </w:rPr>
        <w:t xml:space="preserve"> argued that media, when used to perpetuate social representations of rape, can influence whether police and jurors believe the victim and consider the perpetrator responsible</w:t>
      </w:r>
      <w:r w:rsidR="00F1580C">
        <w:rPr>
          <w:rFonts w:ascii="Times New Roman" w:hAnsi="Times New Roman" w:cs="Times New Roman"/>
          <w:color w:val="000000"/>
          <w:sz w:val="24"/>
          <w:szCs w:val="24"/>
        </w:rPr>
        <w:t>, while</w:t>
      </w:r>
      <w:r w:rsidR="00145C23">
        <w:rPr>
          <w:rFonts w:ascii="Times New Roman" w:hAnsi="Times New Roman" w:cs="Times New Roman"/>
          <w:color w:val="000000"/>
          <w:sz w:val="24"/>
          <w:szCs w:val="24"/>
        </w:rPr>
        <w:t xml:space="preserve"> Garza </w:t>
      </w:r>
      <w:r w:rsidR="004362B6">
        <w:rPr>
          <w:rFonts w:ascii="Times New Roman" w:hAnsi="Times New Roman" w:cs="Times New Roman"/>
          <w:color w:val="000000"/>
          <w:sz w:val="24"/>
          <w:szCs w:val="24"/>
        </w:rPr>
        <w:t>and</w:t>
      </w:r>
      <w:r w:rsidR="00145C23">
        <w:rPr>
          <w:rFonts w:ascii="Times New Roman" w:hAnsi="Times New Roman" w:cs="Times New Roman"/>
          <w:color w:val="000000"/>
          <w:sz w:val="24"/>
          <w:szCs w:val="24"/>
        </w:rPr>
        <w:t xml:space="preserve"> Franklin (2021) found that male police officers in the US were </w:t>
      </w:r>
      <w:r w:rsidR="006C75C1">
        <w:rPr>
          <w:rFonts w:ascii="Times New Roman" w:hAnsi="Times New Roman" w:cs="Times New Roman"/>
          <w:color w:val="000000"/>
          <w:sz w:val="24"/>
          <w:szCs w:val="24"/>
        </w:rPr>
        <w:t>more likely</w:t>
      </w:r>
      <w:r w:rsidR="00145C23">
        <w:rPr>
          <w:rFonts w:ascii="Times New Roman" w:hAnsi="Times New Roman" w:cs="Times New Roman"/>
          <w:color w:val="000000"/>
          <w:sz w:val="24"/>
          <w:szCs w:val="24"/>
        </w:rPr>
        <w:t xml:space="preserve"> to accept rape stereotypes than their female counterparts, reflecting the overall finding. </w:t>
      </w:r>
      <w:r w:rsidRPr="00134855">
        <w:rPr>
          <w:rFonts w:ascii="Times New Roman" w:hAnsi="Times New Roman" w:cs="Times New Roman"/>
          <w:color w:val="000000"/>
          <w:sz w:val="24"/>
          <w:szCs w:val="24"/>
        </w:rPr>
        <w:t>Consequently, if perpetrator and real rape stereotypes are accepted within the general population, they may also be accepted amongst the police and legal professionals, additionally affecting jury decision making. This is reflected in recent police and prosecution practice, in addition to the recent statistic that only 1.4% of rapes resulted in a charge or summons (Home Office, 2020), and the fall in convictions by 26% from 2017-18 to 2018-19.</w:t>
      </w:r>
    </w:p>
    <w:p w14:paraId="51419F7C" w14:textId="2D1E7C2C" w:rsidR="002C6337" w:rsidRPr="00134855" w:rsidRDefault="00B37830"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Efforts</w:t>
      </w:r>
      <w:r w:rsidR="002C6337" w:rsidRPr="00134855">
        <w:rPr>
          <w:rFonts w:ascii="Times New Roman" w:hAnsi="Times New Roman" w:cs="Times New Roman"/>
          <w:color w:val="000000"/>
          <w:sz w:val="24"/>
          <w:szCs w:val="24"/>
        </w:rPr>
        <w:t xml:space="preserve"> to solve the problem with prosecution and conviction</w:t>
      </w:r>
      <w:r w:rsidRPr="00134855">
        <w:rPr>
          <w:rFonts w:ascii="Times New Roman" w:hAnsi="Times New Roman" w:cs="Times New Roman"/>
          <w:color w:val="000000"/>
          <w:sz w:val="24"/>
          <w:szCs w:val="24"/>
        </w:rPr>
        <w:t xml:space="preserve"> </w:t>
      </w:r>
      <w:r w:rsidR="00774694" w:rsidRPr="00134855">
        <w:rPr>
          <w:rFonts w:ascii="Times New Roman" w:hAnsi="Times New Roman" w:cs="Times New Roman"/>
          <w:color w:val="000000"/>
          <w:sz w:val="24"/>
          <w:szCs w:val="24"/>
        </w:rPr>
        <w:t>are underway -</w:t>
      </w:r>
      <w:r w:rsidR="002C6337" w:rsidRPr="00134855">
        <w:rPr>
          <w:rFonts w:ascii="Times New Roman" w:hAnsi="Times New Roman" w:cs="Times New Roman"/>
          <w:color w:val="000000"/>
          <w:sz w:val="24"/>
          <w:szCs w:val="24"/>
        </w:rPr>
        <w:t xml:space="preserve"> for example, the EVAW Coalition’s successful campaign to open an inquest into the low prosecution rate. The re</w:t>
      </w:r>
      <w:r w:rsidR="00DB6612">
        <w:rPr>
          <w:rFonts w:ascii="Times New Roman" w:hAnsi="Times New Roman" w:cs="Times New Roman"/>
          <w:color w:val="000000"/>
          <w:sz w:val="24"/>
          <w:szCs w:val="24"/>
        </w:rPr>
        <w:t xml:space="preserve">sultant reports from this </w:t>
      </w:r>
      <w:r w:rsidR="002C6337" w:rsidRPr="00134855">
        <w:rPr>
          <w:rFonts w:ascii="Times New Roman" w:hAnsi="Times New Roman" w:cs="Times New Roman"/>
          <w:color w:val="000000"/>
          <w:sz w:val="24"/>
          <w:szCs w:val="24"/>
        </w:rPr>
        <w:t xml:space="preserve">may help the court system, and hence trickle down to the police, although more needs to be known about the nature and extent of stereotype acceptance amongst professionals who deal with rape. </w:t>
      </w:r>
      <w:r w:rsidR="00D05E7F" w:rsidRPr="00134855">
        <w:rPr>
          <w:rFonts w:ascii="Times New Roman" w:hAnsi="Times New Roman" w:cs="Times New Roman"/>
          <w:color w:val="000000"/>
          <w:sz w:val="24"/>
          <w:szCs w:val="24"/>
        </w:rPr>
        <w:t>It is also vital</w:t>
      </w:r>
      <w:r w:rsidR="002C6337" w:rsidRPr="00134855">
        <w:rPr>
          <w:rFonts w:ascii="Times New Roman" w:hAnsi="Times New Roman" w:cs="Times New Roman"/>
          <w:color w:val="000000"/>
          <w:sz w:val="24"/>
          <w:szCs w:val="24"/>
        </w:rPr>
        <w:t xml:space="preserve"> to change the social representations of rape for potential jurors – </w:t>
      </w:r>
      <w:r w:rsidR="00145C23">
        <w:rPr>
          <w:rFonts w:ascii="Times New Roman" w:hAnsi="Times New Roman" w:cs="Times New Roman"/>
          <w:color w:val="000000"/>
          <w:sz w:val="24"/>
          <w:szCs w:val="24"/>
        </w:rPr>
        <w:t>the current sample was representative of jurors, and the finding that some demographics were more likely to accept stereotypes, while some stereotypes were more likely to be accepted is a concern.</w:t>
      </w:r>
      <w:r w:rsidR="002C6337" w:rsidRPr="00134855">
        <w:rPr>
          <w:rFonts w:ascii="Times New Roman" w:hAnsi="Times New Roman" w:cs="Times New Roman"/>
          <w:color w:val="000000"/>
          <w:sz w:val="24"/>
          <w:szCs w:val="24"/>
        </w:rPr>
        <w:t xml:space="preserve"> </w:t>
      </w:r>
      <w:r w:rsidR="00865920" w:rsidRPr="00134855">
        <w:rPr>
          <w:rFonts w:ascii="Times New Roman" w:hAnsi="Times New Roman" w:cs="Times New Roman"/>
          <w:color w:val="000000"/>
          <w:sz w:val="24"/>
          <w:szCs w:val="24"/>
        </w:rPr>
        <w:t>A</w:t>
      </w:r>
      <w:r w:rsidR="002C6337" w:rsidRPr="00134855">
        <w:rPr>
          <w:rFonts w:ascii="Times New Roman" w:hAnsi="Times New Roman" w:cs="Times New Roman"/>
          <w:color w:val="000000"/>
          <w:sz w:val="24"/>
          <w:szCs w:val="24"/>
        </w:rPr>
        <w:t xml:space="preserve"> further initiative to specifically educate juries sitting on rape trials about stereotypes and their impact pre-trial may</w:t>
      </w:r>
      <w:r w:rsidR="00865920" w:rsidRPr="00134855">
        <w:rPr>
          <w:rFonts w:ascii="Times New Roman" w:hAnsi="Times New Roman" w:cs="Times New Roman"/>
          <w:color w:val="000000"/>
          <w:sz w:val="24"/>
          <w:szCs w:val="24"/>
        </w:rPr>
        <w:t xml:space="preserve"> thus</w:t>
      </w:r>
      <w:r w:rsidR="002C6337" w:rsidRPr="00134855">
        <w:rPr>
          <w:rFonts w:ascii="Times New Roman" w:hAnsi="Times New Roman" w:cs="Times New Roman"/>
          <w:color w:val="000000"/>
          <w:sz w:val="24"/>
          <w:szCs w:val="24"/>
        </w:rPr>
        <w:t xml:space="preserve"> be of help.</w:t>
      </w:r>
    </w:p>
    <w:p w14:paraId="5D9043DE"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Future Research Directions</w:t>
      </w:r>
      <w:r w:rsidRPr="00134855">
        <w:rPr>
          <w:rStyle w:val="apple-tab-span"/>
          <w:rFonts w:ascii="Times New Roman" w:hAnsi="Times New Roman" w:cs="Times New Roman"/>
          <w:b/>
          <w:bCs/>
          <w:color w:val="000000"/>
          <w:sz w:val="24"/>
          <w:szCs w:val="24"/>
        </w:rPr>
        <w:tab/>
      </w:r>
    </w:p>
    <w:p w14:paraId="0288841A" w14:textId="718C9683"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There is much potential for further research, as the results have </w:t>
      </w:r>
      <w:r w:rsidR="00F14BE9">
        <w:rPr>
          <w:rFonts w:ascii="Times New Roman" w:hAnsi="Times New Roman" w:cs="Times New Roman"/>
          <w:color w:val="000000"/>
          <w:sz w:val="24"/>
          <w:szCs w:val="24"/>
        </w:rPr>
        <w:t>raised</w:t>
      </w:r>
      <w:r w:rsidRPr="00134855">
        <w:rPr>
          <w:rFonts w:ascii="Times New Roman" w:hAnsi="Times New Roman" w:cs="Times New Roman"/>
          <w:color w:val="000000"/>
          <w:sz w:val="24"/>
          <w:szCs w:val="24"/>
        </w:rPr>
        <w:t xml:space="preserve"> questions about the complex interplay between rape stereotyping, social representations, the media, the general public, and legal practitioners. </w:t>
      </w:r>
      <w:r w:rsidR="00865920" w:rsidRPr="00134855">
        <w:rPr>
          <w:rFonts w:ascii="Times New Roman" w:hAnsi="Times New Roman" w:cs="Times New Roman"/>
          <w:color w:val="000000"/>
          <w:sz w:val="24"/>
          <w:szCs w:val="24"/>
        </w:rPr>
        <w:t>I</w:t>
      </w:r>
      <w:r w:rsidRPr="00134855">
        <w:rPr>
          <w:rFonts w:ascii="Times New Roman" w:hAnsi="Times New Roman" w:cs="Times New Roman"/>
          <w:color w:val="000000"/>
          <w:sz w:val="24"/>
          <w:szCs w:val="24"/>
        </w:rPr>
        <w:t xml:space="preserve">t would be useful to carry out further research on the general population’s social representations of rape. For example, a survey of the general population’s social representation of a ‘real rapist’, in addition to considering how </w:t>
      </w:r>
      <w:r w:rsidR="00D05E7F" w:rsidRPr="00134855">
        <w:rPr>
          <w:rFonts w:ascii="Times New Roman" w:hAnsi="Times New Roman" w:cs="Times New Roman"/>
          <w:color w:val="000000"/>
          <w:sz w:val="24"/>
          <w:szCs w:val="24"/>
        </w:rPr>
        <w:t>to</w:t>
      </w:r>
      <w:r w:rsidRPr="00134855">
        <w:rPr>
          <w:rFonts w:ascii="Times New Roman" w:hAnsi="Times New Roman" w:cs="Times New Roman"/>
          <w:color w:val="000000"/>
          <w:sz w:val="24"/>
          <w:szCs w:val="24"/>
        </w:rPr>
        <w:t xml:space="preserve"> chang</w:t>
      </w:r>
      <w:r w:rsidR="00D05E7F" w:rsidRPr="00134855">
        <w:rPr>
          <w:rFonts w:ascii="Times New Roman" w:hAnsi="Times New Roman" w:cs="Times New Roman"/>
          <w:color w:val="000000"/>
          <w:sz w:val="24"/>
          <w:szCs w:val="24"/>
        </w:rPr>
        <w:t>e</w:t>
      </w:r>
      <w:r w:rsidRPr="00134855">
        <w:rPr>
          <w:rFonts w:ascii="Times New Roman" w:hAnsi="Times New Roman" w:cs="Times New Roman"/>
          <w:color w:val="000000"/>
          <w:sz w:val="24"/>
          <w:szCs w:val="24"/>
        </w:rPr>
        <w:t xml:space="preserve"> such representations. </w:t>
      </w:r>
      <w:r w:rsidR="006B0B75" w:rsidRPr="00134855">
        <w:rPr>
          <w:rFonts w:ascii="Times New Roman" w:hAnsi="Times New Roman" w:cs="Times New Roman"/>
          <w:color w:val="000000"/>
          <w:sz w:val="24"/>
          <w:szCs w:val="24"/>
        </w:rPr>
        <w:t>A</w:t>
      </w:r>
      <w:r w:rsidRPr="00134855">
        <w:rPr>
          <w:rFonts w:ascii="Times New Roman" w:hAnsi="Times New Roman" w:cs="Times New Roman"/>
          <w:color w:val="000000"/>
          <w:sz w:val="24"/>
          <w:szCs w:val="24"/>
        </w:rPr>
        <w:t xml:space="preserve"> longitudinal study, or a follow-up questionnaire in one-to-two years, to measure levels of rape stereotype acceptance between this study and then</w:t>
      </w:r>
      <w:r w:rsidR="006B0B75" w:rsidRPr="00134855">
        <w:rPr>
          <w:rFonts w:ascii="Times New Roman" w:hAnsi="Times New Roman" w:cs="Times New Roman"/>
          <w:color w:val="000000"/>
          <w:sz w:val="24"/>
          <w:szCs w:val="24"/>
        </w:rPr>
        <w:t xml:space="preserve"> would </w:t>
      </w:r>
      <w:r w:rsidR="00D05E7F" w:rsidRPr="00134855">
        <w:rPr>
          <w:rFonts w:ascii="Times New Roman" w:hAnsi="Times New Roman" w:cs="Times New Roman"/>
          <w:color w:val="000000"/>
          <w:sz w:val="24"/>
          <w:szCs w:val="24"/>
        </w:rPr>
        <w:t xml:space="preserve">also </w:t>
      </w:r>
      <w:r w:rsidR="006B0B75" w:rsidRPr="00134855">
        <w:rPr>
          <w:rFonts w:ascii="Times New Roman" w:hAnsi="Times New Roman" w:cs="Times New Roman"/>
          <w:color w:val="000000"/>
          <w:sz w:val="24"/>
          <w:szCs w:val="24"/>
        </w:rPr>
        <w:t>be helpful to assess</w:t>
      </w:r>
      <w:r w:rsidRPr="00134855">
        <w:rPr>
          <w:rFonts w:ascii="Times New Roman" w:hAnsi="Times New Roman" w:cs="Times New Roman"/>
          <w:color w:val="000000"/>
          <w:sz w:val="24"/>
          <w:szCs w:val="24"/>
        </w:rPr>
        <w:t xml:space="preserve"> </w:t>
      </w:r>
      <w:r w:rsidR="006B0B75" w:rsidRPr="00134855">
        <w:rPr>
          <w:rFonts w:ascii="Times New Roman" w:hAnsi="Times New Roman" w:cs="Times New Roman"/>
          <w:color w:val="000000"/>
          <w:sz w:val="24"/>
          <w:szCs w:val="24"/>
        </w:rPr>
        <w:t>changes in</w:t>
      </w:r>
      <w:r w:rsidRPr="00134855">
        <w:rPr>
          <w:rFonts w:ascii="Times New Roman" w:hAnsi="Times New Roman" w:cs="Times New Roman"/>
          <w:color w:val="000000"/>
          <w:sz w:val="24"/>
          <w:szCs w:val="24"/>
        </w:rPr>
        <w:t xml:space="preserve"> social attitudes and representations.</w:t>
      </w:r>
    </w:p>
    <w:p w14:paraId="4A4094DD" w14:textId="44CB7F17" w:rsidR="002C6337" w:rsidRPr="00134855" w:rsidRDefault="006B0B75"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To further investigate</w:t>
      </w:r>
      <w:r w:rsidR="002C6337" w:rsidRPr="00134855">
        <w:rPr>
          <w:rFonts w:ascii="Times New Roman" w:hAnsi="Times New Roman" w:cs="Times New Roman"/>
          <w:color w:val="000000"/>
          <w:sz w:val="24"/>
          <w:szCs w:val="24"/>
        </w:rPr>
        <w:t xml:space="preserve"> the</w:t>
      </w:r>
      <w:r w:rsidRPr="00134855">
        <w:rPr>
          <w:rFonts w:ascii="Times New Roman" w:hAnsi="Times New Roman" w:cs="Times New Roman"/>
          <w:color w:val="000000"/>
          <w:sz w:val="24"/>
          <w:szCs w:val="24"/>
        </w:rPr>
        <w:t xml:space="preserve"> impact of</w:t>
      </w:r>
      <w:r w:rsidR="002C6337" w:rsidRPr="00134855">
        <w:rPr>
          <w:rFonts w:ascii="Times New Roman" w:hAnsi="Times New Roman" w:cs="Times New Roman"/>
          <w:color w:val="000000"/>
          <w:sz w:val="24"/>
          <w:szCs w:val="24"/>
        </w:rPr>
        <w:t xml:space="preserve"> demographic</w:t>
      </w:r>
      <w:r w:rsidRPr="00134855">
        <w:rPr>
          <w:rFonts w:ascii="Times New Roman" w:hAnsi="Times New Roman" w:cs="Times New Roman"/>
          <w:color w:val="000000"/>
          <w:sz w:val="24"/>
          <w:szCs w:val="24"/>
        </w:rPr>
        <w:t xml:space="preserve"> factors</w:t>
      </w:r>
      <w:r w:rsidR="002C6337" w:rsidRPr="00134855">
        <w:rPr>
          <w:rFonts w:ascii="Times New Roman" w:hAnsi="Times New Roman" w:cs="Times New Roman"/>
          <w:color w:val="000000"/>
          <w:sz w:val="24"/>
          <w:szCs w:val="24"/>
        </w:rPr>
        <w:t>, carry</w:t>
      </w:r>
      <w:r w:rsidR="00D05E7F" w:rsidRPr="00134855">
        <w:rPr>
          <w:rFonts w:ascii="Times New Roman" w:hAnsi="Times New Roman" w:cs="Times New Roman"/>
          <w:color w:val="000000"/>
          <w:sz w:val="24"/>
          <w:szCs w:val="24"/>
        </w:rPr>
        <w:t>ing</w:t>
      </w:r>
      <w:r w:rsidR="002C6337" w:rsidRPr="00134855">
        <w:rPr>
          <w:rFonts w:ascii="Times New Roman" w:hAnsi="Times New Roman" w:cs="Times New Roman"/>
          <w:color w:val="000000"/>
          <w:sz w:val="24"/>
          <w:szCs w:val="24"/>
        </w:rPr>
        <w:t xml:space="preserve"> out research into ethnic and cultural differences of rape perceptions to gain an up-to-date understanding of the issue</w:t>
      </w:r>
      <w:r w:rsidR="00D05E7F" w:rsidRPr="00134855">
        <w:rPr>
          <w:rFonts w:ascii="Times New Roman" w:hAnsi="Times New Roman" w:cs="Times New Roman"/>
          <w:color w:val="000000"/>
          <w:sz w:val="24"/>
          <w:szCs w:val="24"/>
        </w:rPr>
        <w:t xml:space="preserve"> would be useful</w:t>
      </w:r>
      <w:r w:rsidR="002C6337" w:rsidRPr="00134855">
        <w:rPr>
          <w:rFonts w:ascii="Times New Roman" w:hAnsi="Times New Roman" w:cs="Times New Roman"/>
          <w:color w:val="000000"/>
          <w:sz w:val="24"/>
          <w:szCs w:val="24"/>
        </w:rPr>
        <w:t xml:space="preserve">. Future research should additionally </w:t>
      </w:r>
      <w:r w:rsidR="00D05E7F" w:rsidRPr="00134855">
        <w:rPr>
          <w:rFonts w:ascii="Times New Roman" w:hAnsi="Times New Roman" w:cs="Times New Roman"/>
          <w:color w:val="000000"/>
          <w:sz w:val="24"/>
          <w:szCs w:val="24"/>
        </w:rPr>
        <w:t>explore</w:t>
      </w:r>
      <w:r w:rsidR="002C6337" w:rsidRPr="00134855">
        <w:rPr>
          <w:rFonts w:ascii="Times New Roman" w:hAnsi="Times New Roman" w:cs="Times New Roman"/>
          <w:color w:val="000000"/>
          <w:sz w:val="24"/>
          <w:szCs w:val="24"/>
        </w:rPr>
        <w:t xml:space="preserve"> a sexually diverse sample’s levels of rape stereotype acceptance, as the current sample was 87.2% heterosexual. This could be useful in targeting education initiatives towards certain groups. </w:t>
      </w:r>
    </w:p>
    <w:p w14:paraId="2A9BBDB4" w14:textId="08AFDE25" w:rsidR="002C6337" w:rsidRPr="00134855" w:rsidRDefault="002C6337" w:rsidP="00134855">
      <w:pPr>
        <w:pStyle w:val="NoSpacing"/>
        <w:spacing w:line="480" w:lineRule="auto"/>
        <w:ind w:firstLine="720"/>
        <w:rPr>
          <w:rFonts w:ascii="Times New Roman" w:hAnsi="Times New Roman" w:cs="Times New Roman"/>
          <w:sz w:val="24"/>
          <w:szCs w:val="24"/>
        </w:rPr>
      </w:pPr>
      <w:r w:rsidRPr="00134855">
        <w:rPr>
          <w:rFonts w:ascii="Times New Roman" w:hAnsi="Times New Roman" w:cs="Times New Roman"/>
          <w:color w:val="000000"/>
          <w:sz w:val="24"/>
          <w:szCs w:val="24"/>
        </w:rPr>
        <w:t xml:space="preserve">Future research should also encompass the legal system. A survey similar to that of the present research, targeted at professionals who work closely with rape victims and perpetrators, would help gauge </w:t>
      </w:r>
      <w:r w:rsidR="00F14BE9">
        <w:rPr>
          <w:rFonts w:ascii="Times New Roman" w:hAnsi="Times New Roman" w:cs="Times New Roman"/>
          <w:color w:val="000000"/>
          <w:sz w:val="24"/>
          <w:szCs w:val="24"/>
        </w:rPr>
        <w:t>stereotype acceptance</w:t>
      </w:r>
      <w:r w:rsidRPr="00134855">
        <w:rPr>
          <w:rFonts w:ascii="Times New Roman" w:hAnsi="Times New Roman" w:cs="Times New Roman"/>
          <w:color w:val="000000"/>
          <w:sz w:val="24"/>
          <w:szCs w:val="24"/>
        </w:rPr>
        <w:t xml:space="preserve"> when compared to the general population. Additionally, investigating UK police stereotype acceptance </w:t>
      </w:r>
      <w:r w:rsidR="002B4013" w:rsidRPr="00134855">
        <w:rPr>
          <w:rFonts w:ascii="Times New Roman" w:hAnsi="Times New Roman" w:cs="Times New Roman"/>
          <w:color w:val="000000"/>
          <w:sz w:val="24"/>
          <w:szCs w:val="24"/>
        </w:rPr>
        <w:t>during</w:t>
      </w:r>
      <w:r w:rsidRPr="00134855">
        <w:rPr>
          <w:rFonts w:ascii="Times New Roman" w:hAnsi="Times New Roman" w:cs="Times New Roman"/>
          <w:color w:val="000000"/>
          <w:sz w:val="24"/>
          <w:szCs w:val="24"/>
        </w:rPr>
        <w:t xml:space="preserve"> interviews with rape complainants to </w:t>
      </w:r>
      <w:r w:rsidR="002B4013" w:rsidRPr="00134855">
        <w:rPr>
          <w:rFonts w:ascii="Times New Roman" w:hAnsi="Times New Roman" w:cs="Times New Roman"/>
          <w:color w:val="000000"/>
          <w:sz w:val="24"/>
          <w:szCs w:val="24"/>
        </w:rPr>
        <w:t xml:space="preserve">assess </w:t>
      </w:r>
      <w:r w:rsidRPr="00134855">
        <w:rPr>
          <w:rFonts w:ascii="Times New Roman" w:hAnsi="Times New Roman" w:cs="Times New Roman"/>
          <w:color w:val="000000"/>
          <w:sz w:val="24"/>
          <w:szCs w:val="24"/>
        </w:rPr>
        <w:t>stereotyping</w:t>
      </w:r>
      <w:r w:rsidR="002B4013" w:rsidRPr="00134855">
        <w:rPr>
          <w:rFonts w:ascii="Times New Roman" w:hAnsi="Times New Roman" w:cs="Times New Roman"/>
          <w:color w:val="000000"/>
          <w:sz w:val="24"/>
          <w:szCs w:val="24"/>
        </w:rPr>
        <w:t xml:space="preserve"> in this context</w:t>
      </w:r>
      <w:r w:rsidRPr="00134855">
        <w:rPr>
          <w:rFonts w:ascii="Times New Roman" w:hAnsi="Times New Roman" w:cs="Times New Roman"/>
          <w:color w:val="000000"/>
          <w:sz w:val="24"/>
          <w:szCs w:val="24"/>
        </w:rPr>
        <w:t xml:space="preserve"> and the impact this may have on the victim and the case as well as wider societal implications. Results for these studies would help further shape recommendations for legal policymaking and practice.</w:t>
      </w:r>
    </w:p>
    <w:p w14:paraId="33C95D96" w14:textId="77777777" w:rsidR="002C6337" w:rsidRPr="00134855" w:rsidRDefault="002C6337" w:rsidP="00134855">
      <w:pPr>
        <w:pStyle w:val="NoSpacing"/>
        <w:spacing w:line="480" w:lineRule="auto"/>
        <w:rPr>
          <w:rFonts w:ascii="Times New Roman" w:hAnsi="Times New Roman" w:cs="Times New Roman"/>
          <w:b/>
          <w:bCs/>
          <w:sz w:val="24"/>
          <w:szCs w:val="24"/>
        </w:rPr>
      </w:pPr>
      <w:r w:rsidRPr="00134855">
        <w:rPr>
          <w:rFonts w:ascii="Times New Roman" w:hAnsi="Times New Roman" w:cs="Times New Roman"/>
          <w:b/>
          <w:bCs/>
          <w:color w:val="000000"/>
          <w:sz w:val="24"/>
          <w:szCs w:val="24"/>
        </w:rPr>
        <w:t>Conclusion</w:t>
      </w:r>
    </w:p>
    <w:p w14:paraId="14E9294B" w14:textId="6EF04F53" w:rsidR="000E2EC3" w:rsidRDefault="002C6337" w:rsidP="00423551">
      <w:pPr>
        <w:pStyle w:val="NoSpacing"/>
        <w:spacing w:line="480" w:lineRule="auto"/>
        <w:ind w:firstLine="720"/>
        <w:rPr>
          <w:rFonts w:ascii="Times New Roman" w:hAnsi="Times New Roman" w:cs="Times New Roman"/>
          <w:b/>
          <w:bCs/>
          <w:color w:val="000000"/>
          <w:sz w:val="24"/>
          <w:szCs w:val="24"/>
        </w:rPr>
      </w:pPr>
      <w:r w:rsidRPr="00134855">
        <w:rPr>
          <w:rFonts w:ascii="Times New Roman" w:hAnsi="Times New Roman" w:cs="Times New Roman"/>
          <w:color w:val="000000"/>
          <w:sz w:val="24"/>
          <w:szCs w:val="24"/>
        </w:rPr>
        <w:t>The current study highlights</w:t>
      </w:r>
      <w:r w:rsidR="00D05E7F" w:rsidRPr="00134855">
        <w:rPr>
          <w:rFonts w:ascii="Times New Roman" w:hAnsi="Times New Roman" w:cs="Times New Roman"/>
          <w:color w:val="000000"/>
          <w:sz w:val="24"/>
          <w:szCs w:val="24"/>
        </w:rPr>
        <w:t xml:space="preserve"> </w:t>
      </w:r>
      <w:r w:rsidR="00774694" w:rsidRPr="00134855">
        <w:rPr>
          <w:rFonts w:ascii="Times New Roman" w:hAnsi="Times New Roman" w:cs="Times New Roman"/>
          <w:color w:val="000000"/>
          <w:sz w:val="24"/>
          <w:szCs w:val="24"/>
        </w:rPr>
        <w:t xml:space="preserve">that </w:t>
      </w:r>
      <w:r w:rsidR="00D05E7F" w:rsidRPr="00134855">
        <w:rPr>
          <w:rFonts w:ascii="Times New Roman" w:hAnsi="Times New Roman" w:cs="Times New Roman"/>
          <w:color w:val="000000"/>
          <w:sz w:val="24"/>
          <w:szCs w:val="24"/>
        </w:rPr>
        <w:t>a</w:t>
      </w:r>
      <w:r w:rsidRPr="00134855">
        <w:rPr>
          <w:rFonts w:ascii="Times New Roman" w:hAnsi="Times New Roman" w:cs="Times New Roman"/>
          <w:color w:val="000000"/>
          <w:sz w:val="24"/>
          <w:szCs w:val="24"/>
        </w:rPr>
        <w:t xml:space="preserve"> shift</w:t>
      </w:r>
      <w:r w:rsidR="00D05E7F" w:rsidRPr="00134855">
        <w:rPr>
          <w:rFonts w:ascii="Times New Roman" w:hAnsi="Times New Roman" w:cs="Times New Roman"/>
          <w:color w:val="000000"/>
          <w:sz w:val="24"/>
          <w:szCs w:val="24"/>
        </w:rPr>
        <w:t xml:space="preserve"> in</w:t>
      </w:r>
      <w:r w:rsidRPr="00134855">
        <w:rPr>
          <w:rFonts w:ascii="Times New Roman" w:hAnsi="Times New Roman" w:cs="Times New Roman"/>
          <w:color w:val="000000"/>
          <w:sz w:val="24"/>
          <w:szCs w:val="24"/>
        </w:rPr>
        <w:t xml:space="preserve"> social representations</w:t>
      </w:r>
      <w:r w:rsidR="00D05E7F" w:rsidRPr="00134855">
        <w:rPr>
          <w:rFonts w:ascii="Times New Roman" w:hAnsi="Times New Roman" w:cs="Times New Roman"/>
          <w:color w:val="000000"/>
          <w:sz w:val="24"/>
          <w:szCs w:val="24"/>
        </w:rPr>
        <w:t xml:space="preserve"> is taking place,</w:t>
      </w:r>
      <w:r w:rsidRPr="00134855">
        <w:rPr>
          <w:rFonts w:ascii="Times New Roman" w:hAnsi="Times New Roman" w:cs="Times New Roman"/>
          <w:color w:val="000000"/>
          <w:sz w:val="24"/>
          <w:szCs w:val="24"/>
        </w:rPr>
        <w:t xml:space="preserve"> causing rape stereotypes to be accepted less. </w:t>
      </w:r>
      <w:r w:rsidR="00D05E7F" w:rsidRPr="00134855">
        <w:rPr>
          <w:rFonts w:ascii="Times New Roman" w:hAnsi="Times New Roman" w:cs="Times New Roman"/>
          <w:color w:val="000000"/>
          <w:sz w:val="24"/>
          <w:szCs w:val="24"/>
        </w:rPr>
        <w:t>S</w:t>
      </w:r>
      <w:r w:rsidRPr="00134855">
        <w:rPr>
          <w:rFonts w:ascii="Times New Roman" w:hAnsi="Times New Roman" w:cs="Times New Roman"/>
          <w:color w:val="000000"/>
          <w:sz w:val="24"/>
          <w:szCs w:val="24"/>
        </w:rPr>
        <w:t xml:space="preserve">ome rape stereotypes are still accepted by </w:t>
      </w:r>
      <w:r w:rsidR="002B4013" w:rsidRPr="00134855">
        <w:rPr>
          <w:rFonts w:ascii="Times New Roman" w:hAnsi="Times New Roman" w:cs="Times New Roman"/>
          <w:color w:val="000000"/>
          <w:sz w:val="24"/>
          <w:szCs w:val="24"/>
        </w:rPr>
        <w:t>specific</w:t>
      </w:r>
      <w:r w:rsidRPr="00134855">
        <w:rPr>
          <w:rFonts w:ascii="Times New Roman" w:hAnsi="Times New Roman" w:cs="Times New Roman"/>
          <w:color w:val="000000"/>
          <w:sz w:val="24"/>
          <w:szCs w:val="24"/>
        </w:rPr>
        <w:t xml:space="preserve"> </w:t>
      </w:r>
      <w:r w:rsidR="002B4013" w:rsidRPr="00134855">
        <w:rPr>
          <w:rFonts w:ascii="Times New Roman" w:hAnsi="Times New Roman" w:cs="Times New Roman"/>
          <w:color w:val="000000"/>
          <w:sz w:val="24"/>
          <w:szCs w:val="24"/>
        </w:rPr>
        <w:t>demographics</w:t>
      </w:r>
      <w:r w:rsidR="00D05E7F" w:rsidRPr="00134855">
        <w:rPr>
          <w:rFonts w:ascii="Times New Roman" w:hAnsi="Times New Roman" w:cs="Times New Roman"/>
          <w:color w:val="000000"/>
          <w:sz w:val="24"/>
          <w:szCs w:val="24"/>
        </w:rPr>
        <w:t>, and s</w:t>
      </w:r>
      <w:r w:rsidRPr="00134855">
        <w:rPr>
          <w:rFonts w:ascii="Times New Roman" w:hAnsi="Times New Roman" w:cs="Times New Roman"/>
          <w:color w:val="000000"/>
          <w:sz w:val="24"/>
          <w:szCs w:val="24"/>
        </w:rPr>
        <w:t>ocial representations,</w:t>
      </w:r>
      <w:r w:rsidR="00A267A0">
        <w:rPr>
          <w:rFonts w:ascii="Times New Roman" w:hAnsi="Times New Roman" w:cs="Times New Roman"/>
          <w:color w:val="000000"/>
          <w:sz w:val="24"/>
          <w:szCs w:val="24"/>
        </w:rPr>
        <w:t xml:space="preserve"> perpetuated through long-standing vehicles such as religion, family, and especially media, </w:t>
      </w:r>
      <w:r w:rsidRPr="00134855">
        <w:rPr>
          <w:rFonts w:ascii="Times New Roman" w:hAnsi="Times New Roman" w:cs="Times New Roman"/>
          <w:color w:val="000000"/>
          <w:sz w:val="24"/>
          <w:szCs w:val="24"/>
        </w:rPr>
        <w:t xml:space="preserve">could be the driving force behind this acceptance. This is especially the case for perpetrator related stereotypes and </w:t>
      </w:r>
      <w:r w:rsidR="00A267A0">
        <w:rPr>
          <w:rFonts w:ascii="Times New Roman" w:hAnsi="Times New Roman" w:cs="Times New Roman"/>
          <w:color w:val="000000"/>
          <w:sz w:val="24"/>
          <w:szCs w:val="24"/>
        </w:rPr>
        <w:t>men</w:t>
      </w:r>
      <w:r w:rsidRPr="00134855">
        <w:rPr>
          <w:rFonts w:ascii="Times New Roman" w:hAnsi="Times New Roman" w:cs="Times New Roman"/>
          <w:color w:val="000000"/>
          <w:sz w:val="24"/>
          <w:szCs w:val="24"/>
        </w:rPr>
        <w:t>. This raises concerns for policy and practice, specifically in terms of juror decision making, and opens up further research</w:t>
      </w:r>
      <w:r w:rsidR="00D05E7F" w:rsidRPr="00134855">
        <w:rPr>
          <w:rFonts w:ascii="Times New Roman" w:hAnsi="Times New Roman" w:cs="Times New Roman"/>
          <w:color w:val="000000"/>
          <w:sz w:val="24"/>
          <w:szCs w:val="24"/>
        </w:rPr>
        <w:t xml:space="preserve"> directions</w:t>
      </w:r>
      <w:r w:rsidRPr="00134855">
        <w:rPr>
          <w:rFonts w:ascii="Times New Roman" w:hAnsi="Times New Roman" w:cs="Times New Roman"/>
          <w:color w:val="000000"/>
          <w:sz w:val="24"/>
          <w:szCs w:val="24"/>
        </w:rPr>
        <w:t>, such as similar studies in the legal system, and studies within</w:t>
      </w:r>
      <w:r w:rsidR="00D05E7F" w:rsidRPr="00134855">
        <w:rPr>
          <w:rFonts w:ascii="Times New Roman" w:hAnsi="Times New Roman" w:cs="Times New Roman"/>
          <w:color w:val="000000"/>
          <w:sz w:val="24"/>
          <w:szCs w:val="24"/>
        </w:rPr>
        <w:t xml:space="preserve"> particular</w:t>
      </w:r>
      <w:r w:rsidRPr="00134855">
        <w:rPr>
          <w:rFonts w:ascii="Times New Roman" w:hAnsi="Times New Roman" w:cs="Times New Roman"/>
          <w:color w:val="000000"/>
          <w:sz w:val="24"/>
          <w:szCs w:val="24"/>
        </w:rPr>
        <w:t xml:space="preserve"> demographic groups.</w:t>
      </w:r>
    </w:p>
    <w:p w14:paraId="787C66CD" w14:textId="41D200A9" w:rsidR="00134855" w:rsidRPr="00134855" w:rsidRDefault="00134855" w:rsidP="006621E7">
      <w:pPr>
        <w:spacing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References</w:t>
      </w:r>
    </w:p>
    <w:p w14:paraId="2FA52769" w14:textId="390F1B04" w:rsidR="00134855" w:rsidRDefault="00134855" w:rsidP="00134855">
      <w:pPr>
        <w:spacing w:line="480" w:lineRule="auto"/>
        <w:ind w:left="720" w:hanging="720"/>
        <w:rPr>
          <w:rFonts w:ascii="Times New Roman" w:eastAsia="Times New Roman" w:hAnsi="Times New Roman" w:cs="Times New Roman"/>
          <w:color w:val="000000"/>
          <w:sz w:val="24"/>
          <w:szCs w:val="24"/>
          <w:lang w:eastAsia="en-GB"/>
        </w:rPr>
      </w:pPr>
      <w:r w:rsidRPr="00134855">
        <w:rPr>
          <w:rFonts w:ascii="Times New Roman" w:eastAsia="Times New Roman" w:hAnsi="Times New Roman" w:cs="Times New Roman"/>
          <w:color w:val="000000"/>
          <w:sz w:val="24"/>
          <w:szCs w:val="24"/>
          <w:lang w:eastAsia="en-GB"/>
        </w:rPr>
        <w:t xml:space="preserve">Adams-Price, C.E., Dalton III, W.T., &amp; Sumrall, R. (2004). Victim blaming in young, middle-aged, and older adults: Variations on the severity effect. </w:t>
      </w:r>
      <w:r w:rsidRPr="00134855">
        <w:rPr>
          <w:rFonts w:ascii="Times New Roman" w:eastAsia="Times New Roman" w:hAnsi="Times New Roman" w:cs="Times New Roman"/>
          <w:i/>
          <w:iCs/>
          <w:color w:val="000000"/>
          <w:sz w:val="24"/>
          <w:szCs w:val="24"/>
          <w:lang w:eastAsia="en-GB"/>
        </w:rPr>
        <w:t>Journal of Adult Development, 11</w:t>
      </w:r>
      <w:r w:rsidRPr="00134855">
        <w:rPr>
          <w:rFonts w:ascii="Times New Roman" w:eastAsia="Times New Roman" w:hAnsi="Times New Roman" w:cs="Times New Roman"/>
          <w:color w:val="000000"/>
          <w:sz w:val="24"/>
          <w:szCs w:val="24"/>
          <w:lang w:eastAsia="en-GB"/>
        </w:rPr>
        <w:t>(4), 289-295. doi: 10.1023/B:JADE.0000044532.83720.74</w:t>
      </w:r>
    </w:p>
    <w:p w14:paraId="138C3050" w14:textId="5DAD1406" w:rsidR="00A15AD0" w:rsidRPr="00134855" w:rsidRDefault="00A15AD0" w:rsidP="00134855">
      <w:pPr>
        <w:spacing w:line="480" w:lineRule="auto"/>
        <w:ind w:left="720" w:hanging="720"/>
        <w:rPr>
          <w:rFonts w:ascii="Times New Roman" w:eastAsia="Times New Roman" w:hAnsi="Times New Roman" w:cs="Times New Roman"/>
          <w:sz w:val="24"/>
          <w:szCs w:val="24"/>
          <w:lang w:eastAsia="en-GB"/>
        </w:rPr>
      </w:pPr>
      <w:r w:rsidRPr="00A15AD0">
        <w:rPr>
          <w:rFonts w:ascii="Times New Roman" w:eastAsia="Times New Roman" w:hAnsi="Times New Roman" w:cs="Times New Roman"/>
          <w:sz w:val="24"/>
          <w:szCs w:val="24"/>
          <w:lang w:eastAsia="en-GB"/>
        </w:rPr>
        <w:t xml:space="preserve">Adolfsson, K. (2018). </w:t>
      </w:r>
      <w:r w:rsidRPr="00423551">
        <w:rPr>
          <w:rFonts w:ascii="Times New Roman" w:eastAsia="Times New Roman" w:hAnsi="Times New Roman" w:cs="Times New Roman"/>
          <w:i/>
          <w:iCs/>
          <w:sz w:val="24"/>
          <w:szCs w:val="24"/>
          <w:lang w:eastAsia="en-GB"/>
        </w:rPr>
        <w:t>Blaming victims of rape: Studies on rape myths and beliefs about rape.</w:t>
      </w:r>
      <w:r>
        <w:rPr>
          <w:rFonts w:ascii="Times New Roman" w:eastAsia="Times New Roman" w:hAnsi="Times New Roman" w:cs="Times New Roman"/>
          <w:sz w:val="24"/>
          <w:szCs w:val="24"/>
          <w:lang w:eastAsia="en-GB"/>
        </w:rPr>
        <w:t xml:space="preserve"> [Doctoral Thesis</w:t>
      </w:r>
      <w:r w:rsidR="009A1C22">
        <w:rPr>
          <w:rFonts w:ascii="Times New Roman" w:eastAsia="Times New Roman" w:hAnsi="Times New Roman" w:cs="Times New Roman"/>
          <w:sz w:val="24"/>
          <w:szCs w:val="24"/>
          <w:lang w:eastAsia="en-GB"/>
        </w:rPr>
        <w:t>, University of Gothenburg</w:t>
      </w:r>
      <w:r>
        <w:rPr>
          <w:rFonts w:ascii="Times New Roman" w:eastAsia="Times New Roman" w:hAnsi="Times New Roman" w:cs="Times New Roman"/>
          <w:sz w:val="24"/>
          <w:szCs w:val="24"/>
          <w:lang w:eastAsia="en-GB"/>
        </w:rPr>
        <w:t>]</w:t>
      </w:r>
      <w:r w:rsidR="009A1C22">
        <w:rPr>
          <w:rFonts w:ascii="Times New Roman" w:eastAsia="Times New Roman" w:hAnsi="Times New Roman" w:cs="Times New Roman"/>
          <w:sz w:val="24"/>
          <w:szCs w:val="24"/>
          <w:lang w:eastAsia="en-GB"/>
        </w:rPr>
        <w:t xml:space="preserve">. University of Gothenburg Library. </w:t>
      </w:r>
      <w:r w:rsidR="009A1C22" w:rsidRPr="009A1C22">
        <w:rPr>
          <w:rFonts w:ascii="Times New Roman" w:eastAsia="Times New Roman" w:hAnsi="Times New Roman" w:cs="Times New Roman"/>
          <w:sz w:val="24"/>
          <w:szCs w:val="24"/>
          <w:lang w:eastAsia="en-GB"/>
        </w:rPr>
        <w:t>https://gupea.ub.gu.se/handle/2077/57769</w:t>
      </w:r>
      <w:r w:rsidR="009A1C22">
        <w:rPr>
          <w:rFonts w:ascii="Times New Roman" w:eastAsia="Times New Roman" w:hAnsi="Times New Roman" w:cs="Times New Roman"/>
          <w:sz w:val="24"/>
          <w:szCs w:val="24"/>
          <w:lang w:eastAsia="en-GB"/>
        </w:rPr>
        <w:t xml:space="preserve"> </w:t>
      </w:r>
    </w:p>
    <w:p w14:paraId="6DE5AA94"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Anderson, K., Cooper, H., &amp; Okamura, L. (1997). Individual differences and attitudes toward rape: A meta-analytic review. </w:t>
      </w:r>
      <w:r w:rsidRPr="00134855">
        <w:rPr>
          <w:rFonts w:ascii="Times New Roman" w:eastAsia="Times New Roman" w:hAnsi="Times New Roman" w:cs="Times New Roman"/>
          <w:i/>
          <w:iCs/>
          <w:color w:val="000000"/>
          <w:sz w:val="24"/>
          <w:szCs w:val="24"/>
          <w:lang w:eastAsia="en-GB"/>
        </w:rPr>
        <w:t>Personality and Social Psychology Bulletin</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23</w:t>
      </w:r>
      <w:r w:rsidRPr="00134855">
        <w:rPr>
          <w:rFonts w:ascii="Times New Roman" w:eastAsia="Times New Roman" w:hAnsi="Times New Roman" w:cs="Times New Roman"/>
          <w:color w:val="000000"/>
          <w:sz w:val="24"/>
          <w:szCs w:val="24"/>
          <w:lang w:eastAsia="en-GB"/>
        </w:rPr>
        <w:t>(3), 295-315. doi: 10.1177/0146167297233008</w:t>
      </w:r>
    </w:p>
    <w:p w14:paraId="1ECDDBE4"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Aroustamian, C. (2020). Time's up: recognising sexual violence as a public policy issue: a qualitative content analysis of sexual violence cases and the media. </w:t>
      </w:r>
      <w:r w:rsidRPr="00134855">
        <w:rPr>
          <w:rFonts w:ascii="Times New Roman" w:eastAsia="Times New Roman" w:hAnsi="Times New Roman" w:cs="Times New Roman"/>
          <w:i/>
          <w:iCs/>
          <w:color w:val="000000"/>
          <w:sz w:val="24"/>
          <w:szCs w:val="24"/>
          <w:lang w:eastAsia="en-GB"/>
        </w:rPr>
        <w:t>Aggression and violent behaviour</w:t>
      </w:r>
      <w:r w:rsidRPr="00134855">
        <w:rPr>
          <w:rFonts w:ascii="Times New Roman" w:eastAsia="Times New Roman" w:hAnsi="Times New Roman" w:cs="Times New Roman"/>
          <w:color w:val="000000"/>
          <w:sz w:val="24"/>
          <w:szCs w:val="24"/>
          <w:lang w:eastAsia="en-GB"/>
        </w:rPr>
        <w:t>,</w:t>
      </w:r>
      <w:r w:rsidRPr="00134855">
        <w:rPr>
          <w:rFonts w:ascii="Times New Roman" w:eastAsia="Times New Roman" w:hAnsi="Times New Roman" w:cs="Times New Roman"/>
          <w:i/>
          <w:iCs/>
          <w:color w:val="000000"/>
          <w:sz w:val="24"/>
          <w:szCs w:val="24"/>
          <w:lang w:eastAsia="en-GB"/>
        </w:rPr>
        <w:t xml:space="preserve"> 50</w:t>
      </w:r>
      <w:r w:rsidRPr="00134855">
        <w:rPr>
          <w:rFonts w:ascii="Times New Roman" w:eastAsia="Times New Roman" w:hAnsi="Times New Roman" w:cs="Times New Roman"/>
          <w:color w:val="000000"/>
          <w:sz w:val="24"/>
          <w:szCs w:val="24"/>
          <w:lang w:eastAsia="en-GB"/>
        </w:rPr>
        <w:t>, 101-341. doi: 10.1016/j.avb.2019.101341</w:t>
      </w:r>
    </w:p>
    <w:p w14:paraId="22225154" w14:textId="7C091604" w:rsidR="00435891" w:rsidRDefault="00435891" w:rsidP="003511AE">
      <w:pPr>
        <w:spacing w:line="480" w:lineRule="auto"/>
        <w:ind w:left="720" w:hanging="720"/>
        <w:rPr>
          <w:rFonts w:ascii="Times New Roman" w:eastAsia="Times New Roman" w:hAnsi="Times New Roman" w:cs="Times New Roman"/>
          <w:sz w:val="24"/>
          <w:szCs w:val="24"/>
          <w:lang w:eastAsia="en-GB"/>
        </w:rPr>
      </w:pPr>
      <w:r w:rsidRPr="00435891">
        <w:rPr>
          <w:rFonts w:ascii="Times New Roman" w:eastAsia="Times New Roman" w:hAnsi="Times New Roman" w:cs="Times New Roman"/>
          <w:sz w:val="24"/>
          <w:szCs w:val="24"/>
          <w:lang w:eastAsia="en-GB"/>
        </w:rPr>
        <w:t>Barn, R., &amp; Powers, R. A. (20</w:t>
      </w:r>
      <w:r>
        <w:rPr>
          <w:rFonts w:ascii="Times New Roman" w:eastAsia="Times New Roman" w:hAnsi="Times New Roman" w:cs="Times New Roman"/>
          <w:sz w:val="24"/>
          <w:szCs w:val="24"/>
          <w:lang w:eastAsia="en-GB"/>
        </w:rPr>
        <w:t>18</w:t>
      </w:r>
      <w:r w:rsidRPr="00435891">
        <w:rPr>
          <w:rFonts w:ascii="Times New Roman" w:eastAsia="Times New Roman" w:hAnsi="Times New Roman" w:cs="Times New Roman"/>
          <w:sz w:val="24"/>
          <w:szCs w:val="24"/>
          <w:lang w:eastAsia="en-GB"/>
        </w:rPr>
        <w:t>). Rape myth acceptance in contemporary times: A comparative study of university students in India and the United Kingdom. </w:t>
      </w:r>
      <w:r w:rsidRPr="00435891">
        <w:rPr>
          <w:rFonts w:ascii="Times New Roman" w:eastAsia="Times New Roman" w:hAnsi="Times New Roman" w:cs="Times New Roman"/>
          <w:i/>
          <w:iCs/>
          <w:sz w:val="24"/>
          <w:szCs w:val="24"/>
          <w:lang w:eastAsia="en-GB"/>
        </w:rPr>
        <w:t>Journal of interpersonal violence</w:t>
      </w:r>
      <w:r w:rsidRPr="00435891">
        <w:rPr>
          <w:rFonts w:ascii="Times New Roman" w:eastAsia="Times New Roman" w:hAnsi="Times New Roman" w:cs="Times New Roman"/>
          <w:sz w:val="24"/>
          <w:szCs w:val="24"/>
          <w:lang w:eastAsia="en-GB"/>
        </w:rPr>
        <w:t>, </w:t>
      </w:r>
      <w:r w:rsidRPr="00435891">
        <w:rPr>
          <w:rFonts w:ascii="Times New Roman" w:eastAsia="Times New Roman" w:hAnsi="Times New Roman" w:cs="Times New Roman"/>
          <w:i/>
          <w:iCs/>
          <w:sz w:val="24"/>
          <w:szCs w:val="24"/>
          <w:lang w:eastAsia="en-GB"/>
        </w:rPr>
        <w:t>36</w:t>
      </w:r>
      <w:r w:rsidRPr="00435891">
        <w:rPr>
          <w:rFonts w:ascii="Times New Roman" w:eastAsia="Times New Roman" w:hAnsi="Times New Roman" w:cs="Times New Roman"/>
          <w:sz w:val="24"/>
          <w:szCs w:val="24"/>
          <w:lang w:eastAsia="en-GB"/>
        </w:rPr>
        <w:t>(7-8), 3514-3535.</w:t>
      </w:r>
      <w:r>
        <w:rPr>
          <w:rFonts w:ascii="Times New Roman" w:eastAsia="Times New Roman" w:hAnsi="Times New Roman" w:cs="Times New Roman"/>
          <w:sz w:val="24"/>
          <w:szCs w:val="24"/>
          <w:lang w:eastAsia="en-GB"/>
        </w:rPr>
        <w:t xml:space="preserve"> doi: </w:t>
      </w:r>
      <w:r w:rsidRPr="00435891">
        <w:rPr>
          <w:rFonts w:ascii="Times New Roman" w:eastAsia="Times New Roman" w:hAnsi="Times New Roman" w:cs="Times New Roman"/>
          <w:sz w:val="24"/>
          <w:szCs w:val="24"/>
          <w:lang w:eastAsia="en-GB"/>
        </w:rPr>
        <w:t>10.1177/0886260518775750</w:t>
      </w:r>
    </w:p>
    <w:p w14:paraId="2CA56A7C" w14:textId="7D46D9E6" w:rsidR="003511AE" w:rsidRPr="00134855" w:rsidRDefault="003511AE" w:rsidP="003511AE">
      <w:pPr>
        <w:spacing w:line="480" w:lineRule="auto"/>
        <w:ind w:left="720" w:hanging="720"/>
        <w:rPr>
          <w:rFonts w:ascii="Times New Roman" w:eastAsia="Times New Roman" w:hAnsi="Times New Roman" w:cs="Times New Roman"/>
          <w:sz w:val="24"/>
          <w:szCs w:val="24"/>
          <w:lang w:eastAsia="en-GB"/>
        </w:rPr>
      </w:pPr>
      <w:r w:rsidRPr="001F6B88">
        <w:rPr>
          <w:rFonts w:ascii="Times New Roman" w:eastAsia="Times New Roman" w:hAnsi="Times New Roman" w:cs="Times New Roman"/>
          <w:sz w:val="24"/>
          <w:szCs w:val="24"/>
          <w:lang w:eastAsia="en-GB"/>
        </w:rPr>
        <w:t>Barnett, M. D., Sligar, K. B., &amp; Wang, C. D. (2018). Religious affiliation, religiosity, gender, and rape myth acceptance: Feminist theory and rape culture. </w:t>
      </w:r>
      <w:r w:rsidRPr="001F6B88">
        <w:rPr>
          <w:rFonts w:ascii="Times New Roman" w:eastAsia="Times New Roman" w:hAnsi="Times New Roman" w:cs="Times New Roman"/>
          <w:i/>
          <w:iCs/>
          <w:sz w:val="24"/>
          <w:szCs w:val="24"/>
          <w:lang w:eastAsia="en-GB"/>
        </w:rPr>
        <w:t>Journal of interpersonal violence</w:t>
      </w:r>
      <w:r w:rsidRPr="001F6B88">
        <w:rPr>
          <w:rFonts w:ascii="Times New Roman" w:eastAsia="Times New Roman" w:hAnsi="Times New Roman" w:cs="Times New Roman"/>
          <w:sz w:val="24"/>
          <w:szCs w:val="24"/>
          <w:lang w:eastAsia="en-GB"/>
        </w:rPr>
        <w:t>, </w:t>
      </w:r>
      <w:r w:rsidRPr="001F6B88">
        <w:rPr>
          <w:rFonts w:ascii="Times New Roman" w:eastAsia="Times New Roman" w:hAnsi="Times New Roman" w:cs="Times New Roman"/>
          <w:i/>
          <w:iCs/>
          <w:sz w:val="24"/>
          <w:szCs w:val="24"/>
          <w:lang w:eastAsia="en-GB"/>
        </w:rPr>
        <w:t>33</w:t>
      </w:r>
      <w:r w:rsidRPr="001F6B88">
        <w:rPr>
          <w:rFonts w:ascii="Times New Roman" w:eastAsia="Times New Roman" w:hAnsi="Times New Roman" w:cs="Times New Roman"/>
          <w:sz w:val="24"/>
          <w:szCs w:val="24"/>
          <w:lang w:eastAsia="en-GB"/>
        </w:rPr>
        <w:t>(8), 1219-1235.</w:t>
      </w:r>
      <w:r>
        <w:rPr>
          <w:rFonts w:ascii="Times New Roman" w:eastAsia="Times New Roman" w:hAnsi="Times New Roman" w:cs="Times New Roman"/>
          <w:sz w:val="24"/>
          <w:szCs w:val="24"/>
          <w:lang w:eastAsia="en-GB"/>
        </w:rPr>
        <w:t xml:space="preserve"> doi: </w:t>
      </w:r>
      <w:hyperlink r:id="rId8" w:history="1">
        <w:r w:rsidRPr="001F6B88">
          <w:rPr>
            <w:rStyle w:val="Hyperlink"/>
            <w:rFonts w:ascii="Times New Roman" w:eastAsia="Times New Roman" w:hAnsi="Times New Roman" w:cs="Times New Roman"/>
            <w:sz w:val="24"/>
            <w:szCs w:val="24"/>
            <w:lang w:eastAsia="en-GB"/>
          </w:rPr>
          <w:t>10.1177/0886260516665110</w:t>
        </w:r>
      </w:hyperlink>
    </w:p>
    <w:p w14:paraId="5A797180" w14:textId="4D378C0E" w:rsidR="00134855" w:rsidRDefault="00134855" w:rsidP="00134855">
      <w:pPr>
        <w:spacing w:line="480" w:lineRule="auto"/>
        <w:ind w:left="720" w:hanging="720"/>
        <w:rPr>
          <w:rFonts w:ascii="Times New Roman" w:eastAsia="Times New Roman" w:hAnsi="Times New Roman" w:cs="Times New Roman"/>
          <w:color w:val="000000"/>
          <w:sz w:val="24"/>
          <w:szCs w:val="24"/>
          <w:lang w:eastAsia="en-GB"/>
        </w:rPr>
      </w:pPr>
      <w:r w:rsidRPr="00134855">
        <w:rPr>
          <w:rFonts w:ascii="Times New Roman" w:eastAsia="Times New Roman" w:hAnsi="Times New Roman" w:cs="Times New Roman"/>
          <w:color w:val="000000"/>
          <w:sz w:val="24"/>
          <w:szCs w:val="24"/>
          <w:lang w:eastAsia="en-GB"/>
        </w:rPr>
        <w:t xml:space="preserve">Benedict, H. (1993). </w:t>
      </w:r>
      <w:r w:rsidRPr="00134855">
        <w:rPr>
          <w:rFonts w:ascii="Times New Roman" w:eastAsia="Times New Roman" w:hAnsi="Times New Roman" w:cs="Times New Roman"/>
          <w:i/>
          <w:iCs/>
          <w:color w:val="000000"/>
          <w:sz w:val="24"/>
          <w:szCs w:val="24"/>
          <w:lang w:eastAsia="en-GB"/>
        </w:rPr>
        <w:t>Virgin or vamp: How the press covers sex crimes</w:t>
      </w:r>
      <w:r w:rsidRPr="00134855">
        <w:rPr>
          <w:rFonts w:ascii="Times New Roman" w:eastAsia="Times New Roman" w:hAnsi="Times New Roman" w:cs="Times New Roman"/>
          <w:color w:val="000000"/>
          <w:sz w:val="24"/>
          <w:szCs w:val="24"/>
          <w:lang w:eastAsia="en-GB"/>
        </w:rPr>
        <w:t>. Oxford University Press on Demand.</w:t>
      </w:r>
    </w:p>
    <w:p w14:paraId="1B3A15CE" w14:textId="24278FD1" w:rsidR="0014776D" w:rsidRDefault="0014776D" w:rsidP="00134855">
      <w:pPr>
        <w:spacing w:line="480" w:lineRule="auto"/>
        <w:ind w:left="720" w:hanging="720"/>
        <w:rPr>
          <w:rFonts w:ascii="Times New Roman" w:eastAsia="Times New Roman" w:hAnsi="Times New Roman" w:cs="Times New Roman"/>
          <w:color w:val="000000"/>
          <w:sz w:val="24"/>
          <w:szCs w:val="24"/>
          <w:lang w:eastAsia="en-GB"/>
        </w:rPr>
      </w:pPr>
      <w:r w:rsidRPr="0014776D">
        <w:rPr>
          <w:rFonts w:ascii="Times New Roman" w:eastAsia="Times New Roman" w:hAnsi="Times New Roman" w:cs="Times New Roman"/>
          <w:color w:val="000000"/>
          <w:sz w:val="24"/>
          <w:szCs w:val="24"/>
          <w:lang w:eastAsia="en-GB"/>
        </w:rPr>
        <w:t xml:space="preserve">Briere, J., Malamuth, N., &amp; Check, J. (1985). Sexuality and rape-supportive beliefs. </w:t>
      </w:r>
      <w:r w:rsidRPr="0014776D">
        <w:rPr>
          <w:rFonts w:ascii="Times New Roman" w:eastAsia="Times New Roman" w:hAnsi="Times New Roman" w:cs="Times New Roman"/>
          <w:i/>
          <w:color w:val="000000"/>
          <w:sz w:val="24"/>
          <w:szCs w:val="24"/>
          <w:lang w:eastAsia="en-GB"/>
        </w:rPr>
        <w:t xml:space="preserve">International Journal of Women’s Studies, 8, </w:t>
      </w:r>
      <w:r w:rsidRPr="0014776D">
        <w:rPr>
          <w:rFonts w:ascii="Times New Roman" w:eastAsia="Times New Roman" w:hAnsi="Times New Roman" w:cs="Times New Roman"/>
          <w:color w:val="000000"/>
          <w:sz w:val="24"/>
          <w:szCs w:val="24"/>
          <w:lang w:eastAsia="en-GB"/>
        </w:rPr>
        <w:t>398-403</w:t>
      </w:r>
    </w:p>
    <w:p w14:paraId="6FECD97A" w14:textId="313D6435"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Burgess, A.W., &amp; Carretta, C.M. (2017). Rape and its impact on the victim. In R.R. Hazelwood, &amp; A.W. Burgess, (Eds.) </w:t>
      </w:r>
      <w:r w:rsidRPr="00134855">
        <w:rPr>
          <w:rFonts w:ascii="Times New Roman" w:eastAsia="Times New Roman" w:hAnsi="Times New Roman" w:cs="Times New Roman"/>
          <w:i/>
          <w:iCs/>
          <w:color w:val="000000"/>
          <w:sz w:val="24"/>
          <w:szCs w:val="24"/>
          <w:lang w:eastAsia="en-GB"/>
        </w:rPr>
        <w:t>Practical aspects of rape investigation: A multidisciplinary approach (3</w:t>
      </w:r>
      <w:r w:rsidRPr="00134855">
        <w:rPr>
          <w:rFonts w:ascii="Times New Roman" w:eastAsia="Times New Roman" w:hAnsi="Times New Roman" w:cs="Times New Roman"/>
          <w:i/>
          <w:iCs/>
          <w:color w:val="000000"/>
          <w:sz w:val="14"/>
          <w:szCs w:val="14"/>
          <w:vertAlign w:val="superscript"/>
          <w:lang w:eastAsia="en-GB"/>
        </w:rPr>
        <w:t>rd</w:t>
      </w:r>
      <w:r w:rsidRPr="00134855">
        <w:rPr>
          <w:rFonts w:ascii="Times New Roman" w:eastAsia="Times New Roman" w:hAnsi="Times New Roman" w:cs="Times New Roman"/>
          <w:i/>
          <w:iCs/>
          <w:color w:val="000000"/>
          <w:sz w:val="24"/>
          <w:szCs w:val="24"/>
          <w:lang w:eastAsia="en-GB"/>
        </w:rPr>
        <w:t xml:space="preserve"> Ed.) </w:t>
      </w:r>
      <w:r w:rsidRPr="00134855">
        <w:rPr>
          <w:rFonts w:ascii="Times New Roman" w:eastAsia="Times New Roman" w:hAnsi="Times New Roman" w:cs="Times New Roman"/>
          <w:color w:val="000000"/>
          <w:sz w:val="24"/>
          <w:szCs w:val="24"/>
          <w:lang w:eastAsia="en-GB"/>
        </w:rPr>
        <w:t>(pp. 1-14). Florida: Taylor and Francis.</w:t>
      </w:r>
    </w:p>
    <w:p w14:paraId="6C6017E7"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Burt, M. (1980). Cultural myths and supports for rape. </w:t>
      </w:r>
      <w:r w:rsidRPr="00134855">
        <w:rPr>
          <w:rFonts w:ascii="Times New Roman" w:eastAsia="Times New Roman" w:hAnsi="Times New Roman" w:cs="Times New Roman"/>
          <w:i/>
          <w:iCs/>
          <w:color w:val="000000"/>
          <w:sz w:val="24"/>
          <w:szCs w:val="24"/>
          <w:lang w:eastAsia="en-GB"/>
        </w:rPr>
        <w:t>Journal of Personality and Social Psychology</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38</w:t>
      </w:r>
      <w:r w:rsidRPr="00134855">
        <w:rPr>
          <w:rFonts w:ascii="Times New Roman" w:eastAsia="Times New Roman" w:hAnsi="Times New Roman" w:cs="Times New Roman"/>
          <w:color w:val="000000"/>
          <w:sz w:val="24"/>
          <w:szCs w:val="24"/>
          <w:lang w:eastAsia="en-GB"/>
        </w:rPr>
        <w:t>(2), 217-230. doi: 10.1037//0022-3514.38.2.217</w:t>
      </w:r>
    </w:p>
    <w:p w14:paraId="3D81D90D"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Carlo, S., &amp; Ferris, G. (2019). </w:t>
      </w:r>
      <w:r w:rsidRPr="00134855">
        <w:rPr>
          <w:rFonts w:ascii="Times New Roman" w:eastAsia="Times New Roman" w:hAnsi="Times New Roman" w:cs="Times New Roman"/>
          <w:i/>
          <w:iCs/>
          <w:color w:val="000000"/>
          <w:sz w:val="24"/>
          <w:szCs w:val="24"/>
          <w:lang w:eastAsia="en-GB"/>
        </w:rPr>
        <w:t xml:space="preserve">Digital strip searches: The police’s data investigations of victims. </w:t>
      </w:r>
      <w:r w:rsidRPr="00134855">
        <w:rPr>
          <w:rFonts w:ascii="Times New Roman" w:eastAsia="Times New Roman" w:hAnsi="Times New Roman" w:cs="Times New Roman"/>
          <w:color w:val="000000"/>
          <w:sz w:val="24"/>
          <w:szCs w:val="24"/>
          <w:lang w:eastAsia="en-GB"/>
        </w:rPr>
        <w:t>Big Brother Watch. https://bigbrotherwatch.org.uk/wp-content/uploads/2019/07/Digital-Strip-Searches-Final.pdf</w:t>
      </w:r>
    </w:p>
    <w:p w14:paraId="3137DFE2" w14:textId="4C1AE594"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Cockbain, E., &amp; Tufail, W. (2020). Failing victims, fuelling hate: Challenging the harms of the ‘Muslim grooming gangs’ narrative. </w:t>
      </w:r>
      <w:r w:rsidRPr="00134855">
        <w:rPr>
          <w:rFonts w:ascii="Times New Roman" w:eastAsia="Times New Roman" w:hAnsi="Times New Roman" w:cs="Times New Roman"/>
          <w:i/>
          <w:iCs/>
          <w:color w:val="000000"/>
          <w:sz w:val="24"/>
          <w:szCs w:val="24"/>
          <w:lang w:eastAsia="en-GB"/>
        </w:rPr>
        <w:t>Race &amp; Class</w:t>
      </w:r>
      <w:r w:rsidRPr="00134855">
        <w:rPr>
          <w:rFonts w:ascii="Times New Roman" w:eastAsia="Times New Roman" w:hAnsi="Times New Roman" w:cs="Times New Roman"/>
          <w:color w:val="000000"/>
          <w:sz w:val="24"/>
          <w:szCs w:val="24"/>
          <w:lang w:eastAsia="en-GB"/>
        </w:rPr>
        <w:t>,</w:t>
      </w:r>
      <w:r w:rsidRPr="00134855">
        <w:rPr>
          <w:rFonts w:ascii="Times New Roman" w:eastAsia="Times New Roman" w:hAnsi="Times New Roman" w:cs="Times New Roman"/>
          <w:i/>
          <w:iCs/>
          <w:color w:val="000000"/>
          <w:sz w:val="24"/>
          <w:szCs w:val="24"/>
          <w:lang w:eastAsia="en-GB"/>
        </w:rPr>
        <w:t xml:space="preserve"> 61</w:t>
      </w:r>
      <w:r w:rsidRPr="00134855">
        <w:rPr>
          <w:rFonts w:ascii="Times New Roman" w:eastAsia="Times New Roman" w:hAnsi="Times New Roman" w:cs="Times New Roman"/>
          <w:color w:val="000000"/>
          <w:sz w:val="24"/>
          <w:szCs w:val="24"/>
          <w:lang w:eastAsia="en-GB"/>
        </w:rPr>
        <w:t xml:space="preserve">(3), 3-32. doi: </w:t>
      </w:r>
      <w:r w:rsidR="00161582" w:rsidRPr="00423551">
        <w:rPr>
          <w:rFonts w:ascii="Times New Roman" w:eastAsia="Times New Roman" w:hAnsi="Times New Roman" w:cs="Times New Roman"/>
          <w:sz w:val="24"/>
          <w:szCs w:val="24"/>
          <w:lang w:eastAsia="en-GB"/>
        </w:rPr>
        <w:t>10.1177/0306396819895727</w:t>
      </w:r>
    </w:p>
    <w:p w14:paraId="4794A450"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Debauche, A. (2011). ‘They’ rape ‘our’ women: When racism and sexism intermingle. In R. K. Thiara, S. A. Condon &amp; M. Schröttle (Eds),</w:t>
      </w:r>
      <w:r w:rsidRPr="00134855">
        <w:rPr>
          <w:rFonts w:ascii="Times New Roman" w:eastAsia="Times New Roman" w:hAnsi="Times New Roman" w:cs="Times New Roman"/>
          <w:i/>
          <w:iCs/>
          <w:color w:val="000000"/>
          <w:sz w:val="24"/>
          <w:szCs w:val="24"/>
          <w:lang w:eastAsia="en-GB"/>
        </w:rPr>
        <w:t xml:space="preserve"> Violence Against Women and Ethnicity: Commonalities and Differences Across Europe</w:t>
      </w:r>
      <w:r w:rsidRPr="00134855">
        <w:rPr>
          <w:rFonts w:ascii="Times New Roman" w:eastAsia="Times New Roman" w:hAnsi="Times New Roman" w:cs="Times New Roman"/>
          <w:color w:val="000000"/>
          <w:sz w:val="24"/>
          <w:szCs w:val="24"/>
          <w:lang w:eastAsia="en-GB"/>
        </w:rPr>
        <w:t>, 339-352.</w:t>
      </w:r>
    </w:p>
    <w:p w14:paraId="6F5D561D" w14:textId="0F95795B" w:rsidR="00134855" w:rsidRPr="00134855" w:rsidRDefault="00134855" w:rsidP="00134855">
      <w:pPr>
        <w:spacing w:line="480" w:lineRule="auto"/>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Eurostat. (2017). </w:t>
      </w:r>
      <w:r w:rsidRPr="00134855">
        <w:rPr>
          <w:rFonts w:ascii="Times New Roman" w:eastAsia="Times New Roman" w:hAnsi="Times New Roman" w:cs="Times New Roman"/>
          <w:i/>
          <w:iCs/>
          <w:color w:val="000000"/>
          <w:sz w:val="24"/>
          <w:szCs w:val="24"/>
          <w:lang w:eastAsia="en-GB"/>
        </w:rPr>
        <w:t xml:space="preserve">Violent sexual crimes recorded in the EU. </w:t>
      </w:r>
      <w:r w:rsidRPr="00134855">
        <w:rPr>
          <w:rFonts w:ascii="Times New Roman" w:eastAsia="Times New Roman" w:hAnsi="Times New Roman" w:cs="Times New Roman"/>
          <w:color w:val="000000"/>
          <w:sz w:val="24"/>
          <w:szCs w:val="24"/>
          <w:lang w:eastAsia="en-GB"/>
        </w:rPr>
        <w:t>European Commission. </w:t>
      </w:r>
    </w:p>
    <w:p w14:paraId="6ABD8D12"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EVAW Coalition v The Director of Public Prosecutions (2019). https://www.endviolenceagainstwomen.org.uk/wp-content/uploads/Statement-of-Facts-Grounds-redacted.pdf</w:t>
      </w:r>
    </w:p>
    <w:p w14:paraId="3386D41E"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Flowe, H. D., Shaw, S. E., Nye, E., &amp; Jamel, J. (2009). Rape stereotyping and public delusion. </w:t>
      </w:r>
      <w:r w:rsidRPr="00134855">
        <w:rPr>
          <w:rFonts w:ascii="Times New Roman" w:eastAsia="Times New Roman" w:hAnsi="Times New Roman" w:cs="Times New Roman"/>
          <w:i/>
          <w:iCs/>
          <w:color w:val="000000"/>
          <w:sz w:val="24"/>
          <w:szCs w:val="24"/>
          <w:lang w:eastAsia="en-GB"/>
        </w:rPr>
        <w:t>British Journalism Review</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20</w:t>
      </w:r>
      <w:r w:rsidRPr="00134855">
        <w:rPr>
          <w:rFonts w:ascii="Times New Roman" w:eastAsia="Times New Roman" w:hAnsi="Times New Roman" w:cs="Times New Roman"/>
          <w:color w:val="000000"/>
          <w:sz w:val="24"/>
          <w:szCs w:val="24"/>
          <w:lang w:eastAsia="en-GB"/>
        </w:rPr>
        <w:t>(4), 21-25. doi:</w:t>
      </w:r>
      <w:r w:rsidRPr="00134855">
        <w:rPr>
          <w:rFonts w:ascii="Calibri" w:eastAsia="Times New Roman" w:hAnsi="Calibri" w:cs="Calibri"/>
          <w:color w:val="000000"/>
          <w:lang w:eastAsia="en-GB"/>
        </w:rPr>
        <w:t xml:space="preserve"> </w:t>
      </w:r>
      <w:r w:rsidRPr="00134855">
        <w:rPr>
          <w:rFonts w:ascii="Times New Roman" w:eastAsia="Times New Roman" w:hAnsi="Times New Roman" w:cs="Times New Roman"/>
          <w:color w:val="000000"/>
          <w:sz w:val="24"/>
          <w:szCs w:val="24"/>
          <w:lang w:eastAsia="en-GB"/>
        </w:rPr>
        <w:t>10.1177/0956474809356836</w:t>
      </w:r>
    </w:p>
    <w:p w14:paraId="56843EEA"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Foster, J. (2001). Unification and differentiation: a study of the social representations of mental illness. </w:t>
      </w:r>
      <w:r w:rsidRPr="00134855">
        <w:rPr>
          <w:rFonts w:ascii="Times New Roman" w:eastAsia="Times New Roman" w:hAnsi="Times New Roman" w:cs="Times New Roman"/>
          <w:i/>
          <w:iCs/>
          <w:color w:val="000000"/>
          <w:sz w:val="24"/>
          <w:szCs w:val="24"/>
          <w:lang w:eastAsia="en-GB"/>
        </w:rPr>
        <w:t>Papers on Social Representations</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10</w:t>
      </w:r>
      <w:r w:rsidRPr="00134855">
        <w:rPr>
          <w:rFonts w:ascii="Times New Roman" w:eastAsia="Times New Roman" w:hAnsi="Times New Roman" w:cs="Times New Roman"/>
          <w:color w:val="000000"/>
          <w:sz w:val="24"/>
          <w:szCs w:val="24"/>
          <w:lang w:eastAsia="en-GB"/>
        </w:rPr>
        <w:t>, 3-1.</w:t>
      </w:r>
    </w:p>
    <w:p w14:paraId="0915EECD" w14:textId="41F08A1A" w:rsidR="00E2541B" w:rsidRPr="00134855" w:rsidRDefault="00E2541B" w:rsidP="00134855">
      <w:pPr>
        <w:spacing w:line="480" w:lineRule="auto"/>
        <w:ind w:left="720" w:hanging="720"/>
        <w:rPr>
          <w:rFonts w:ascii="Times New Roman" w:eastAsia="Times New Roman" w:hAnsi="Times New Roman" w:cs="Times New Roman"/>
          <w:sz w:val="24"/>
          <w:szCs w:val="24"/>
          <w:lang w:eastAsia="en-GB"/>
        </w:rPr>
      </w:pPr>
      <w:r w:rsidRPr="00E2541B">
        <w:rPr>
          <w:rFonts w:ascii="Times New Roman" w:eastAsia="Times New Roman" w:hAnsi="Times New Roman" w:cs="Times New Roman"/>
          <w:color w:val="000000"/>
          <w:sz w:val="24"/>
          <w:szCs w:val="24"/>
          <w:lang w:eastAsia="en-GB"/>
        </w:rPr>
        <w:t>Fox, K. J. (2013). Incurable sex offenders, lousy judges &amp; the media: Moral panic sustenance in the age of new media. </w:t>
      </w:r>
      <w:r w:rsidRPr="00E2541B">
        <w:rPr>
          <w:rFonts w:ascii="Times New Roman" w:eastAsia="Times New Roman" w:hAnsi="Times New Roman" w:cs="Times New Roman"/>
          <w:i/>
          <w:iCs/>
          <w:color w:val="000000"/>
          <w:sz w:val="24"/>
          <w:szCs w:val="24"/>
          <w:lang w:eastAsia="en-GB"/>
        </w:rPr>
        <w:t>American Journal of Criminal Justice</w:t>
      </w:r>
      <w:r w:rsidRPr="00E2541B">
        <w:rPr>
          <w:rFonts w:ascii="Times New Roman" w:eastAsia="Times New Roman" w:hAnsi="Times New Roman" w:cs="Times New Roman"/>
          <w:color w:val="000000"/>
          <w:sz w:val="24"/>
          <w:szCs w:val="24"/>
          <w:lang w:eastAsia="en-GB"/>
        </w:rPr>
        <w:t>, </w:t>
      </w:r>
      <w:r w:rsidRPr="00E2541B">
        <w:rPr>
          <w:rFonts w:ascii="Times New Roman" w:eastAsia="Times New Roman" w:hAnsi="Times New Roman" w:cs="Times New Roman"/>
          <w:i/>
          <w:iCs/>
          <w:color w:val="000000"/>
          <w:sz w:val="24"/>
          <w:szCs w:val="24"/>
          <w:lang w:eastAsia="en-GB"/>
        </w:rPr>
        <w:t>38</w:t>
      </w:r>
      <w:r w:rsidRPr="00E2541B">
        <w:rPr>
          <w:rFonts w:ascii="Times New Roman" w:eastAsia="Times New Roman" w:hAnsi="Times New Roman" w:cs="Times New Roman"/>
          <w:color w:val="000000"/>
          <w:sz w:val="24"/>
          <w:szCs w:val="24"/>
          <w:lang w:eastAsia="en-GB"/>
        </w:rPr>
        <w:t>(1), 160-181.</w:t>
      </w:r>
      <w:r w:rsidR="00161582">
        <w:rPr>
          <w:rFonts w:ascii="Times New Roman" w:eastAsia="Times New Roman" w:hAnsi="Times New Roman" w:cs="Times New Roman"/>
          <w:color w:val="000000"/>
          <w:sz w:val="24"/>
          <w:szCs w:val="24"/>
          <w:lang w:eastAsia="en-GB"/>
        </w:rPr>
        <w:t xml:space="preserve"> doi: </w:t>
      </w:r>
      <w:r w:rsidR="00161582" w:rsidRPr="00161582">
        <w:rPr>
          <w:rFonts w:ascii="Times New Roman" w:eastAsia="Times New Roman" w:hAnsi="Times New Roman" w:cs="Times New Roman"/>
          <w:color w:val="000000"/>
          <w:sz w:val="24"/>
          <w:szCs w:val="24"/>
          <w:lang w:eastAsia="en-GB"/>
        </w:rPr>
        <w:t>10.1007/s12103-012-9154-6</w:t>
      </w:r>
      <w:r w:rsidR="00161582" w:rsidRPr="00161582" w:rsidDel="00B9047F">
        <w:rPr>
          <w:rFonts w:ascii="Times New Roman" w:eastAsia="Times New Roman" w:hAnsi="Times New Roman" w:cs="Times New Roman"/>
          <w:color w:val="000000"/>
          <w:sz w:val="24"/>
          <w:szCs w:val="24"/>
          <w:lang w:eastAsia="en-GB"/>
        </w:rPr>
        <w:t xml:space="preserve"> </w:t>
      </w:r>
    </w:p>
    <w:p w14:paraId="067F9F65" w14:textId="6F7EB87C" w:rsidR="00145C23" w:rsidRPr="00134855" w:rsidRDefault="00145C23" w:rsidP="00134855">
      <w:pPr>
        <w:spacing w:line="480" w:lineRule="auto"/>
        <w:ind w:left="720" w:hanging="720"/>
        <w:rPr>
          <w:rFonts w:ascii="Times New Roman" w:eastAsia="Times New Roman" w:hAnsi="Times New Roman" w:cs="Times New Roman"/>
          <w:sz w:val="24"/>
          <w:szCs w:val="24"/>
          <w:lang w:eastAsia="en-GB"/>
        </w:rPr>
      </w:pPr>
      <w:r w:rsidRPr="00145C23">
        <w:rPr>
          <w:rFonts w:ascii="Times New Roman" w:eastAsia="Times New Roman" w:hAnsi="Times New Roman" w:cs="Times New Roman"/>
          <w:color w:val="000000"/>
          <w:sz w:val="24"/>
          <w:szCs w:val="24"/>
          <w:lang w:eastAsia="en-GB"/>
        </w:rPr>
        <w:t>Garza, A. D., &amp; Franklin, C. A. (2021). The effect of rape myth endorsement on police response to sexual assault survivors. </w:t>
      </w:r>
      <w:r w:rsidRPr="00145C23">
        <w:rPr>
          <w:rFonts w:ascii="Times New Roman" w:eastAsia="Times New Roman" w:hAnsi="Times New Roman" w:cs="Times New Roman"/>
          <w:i/>
          <w:iCs/>
          <w:color w:val="000000"/>
          <w:sz w:val="24"/>
          <w:szCs w:val="24"/>
          <w:lang w:eastAsia="en-GB"/>
        </w:rPr>
        <w:t>Violence against women</w:t>
      </w:r>
      <w:r w:rsidRPr="00145C23">
        <w:rPr>
          <w:rFonts w:ascii="Times New Roman" w:eastAsia="Times New Roman" w:hAnsi="Times New Roman" w:cs="Times New Roman"/>
          <w:color w:val="000000"/>
          <w:sz w:val="24"/>
          <w:szCs w:val="24"/>
          <w:lang w:eastAsia="en-GB"/>
        </w:rPr>
        <w:t>, </w:t>
      </w:r>
      <w:r w:rsidRPr="00145C23">
        <w:rPr>
          <w:rFonts w:ascii="Times New Roman" w:eastAsia="Times New Roman" w:hAnsi="Times New Roman" w:cs="Times New Roman"/>
          <w:i/>
          <w:iCs/>
          <w:color w:val="000000"/>
          <w:sz w:val="24"/>
          <w:szCs w:val="24"/>
          <w:lang w:eastAsia="en-GB"/>
        </w:rPr>
        <w:t>27</w:t>
      </w:r>
      <w:r w:rsidRPr="00145C23">
        <w:rPr>
          <w:rFonts w:ascii="Times New Roman" w:eastAsia="Times New Roman" w:hAnsi="Times New Roman" w:cs="Times New Roman"/>
          <w:color w:val="000000"/>
          <w:sz w:val="24"/>
          <w:szCs w:val="24"/>
          <w:lang w:eastAsia="en-GB"/>
        </w:rPr>
        <w:t>(3-4), 552-573.</w:t>
      </w:r>
      <w:r w:rsidR="00161582">
        <w:rPr>
          <w:rFonts w:ascii="Times New Roman" w:eastAsia="Times New Roman" w:hAnsi="Times New Roman" w:cs="Times New Roman"/>
          <w:color w:val="000000"/>
          <w:sz w:val="24"/>
          <w:szCs w:val="24"/>
          <w:lang w:eastAsia="en-GB"/>
        </w:rPr>
        <w:t xml:space="preserve"> doi: </w:t>
      </w:r>
      <w:r w:rsidR="00161582" w:rsidRPr="00161582">
        <w:rPr>
          <w:rFonts w:ascii="Times New Roman" w:eastAsia="Times New Roman" w:hAnsi="Times New Roman" w:cs="Times New Roman"/>
          <w:color w:val="000000"/>
          <w:sz w:val="24"/>
          <w:szCs w:val="24"/>
          <w:lang w:eastAsia="en-GB"/>
        </w:rPr>
        <w:t>10.1177/1077801220911460</w:t>
      </w:r>
    </w:p>
    <w:p w14:paraId="66256DBC" w14:textId="5999CFA0" w:rsidR="00D045B9" w:rsidRPr="00134855" w:rsidRDefault="00D045B9" w:rsidP="00134855">
      <w:pPr>
        <w:spacing w:line="480" w:lineRule="auto"/>
        <w:ind w:left="720" w:hanging="720"/>
        <w:rPr>
          <w:rFonts w:ascii="Times New Roman" w:eastAsia="Times New Roman" w:hAnsi="Times New Roman" w:cs="Times New Roman"/>
          <w:sz w:val="24"/>
          <w:szCs w:val="24"/>
          <w:lang w:eastAsia="en-GB"/>
        </w:rPr>
      </w:pPr>
      <w:r w:rsidRPr="00D045B9">
        <w:rPr>
          <w:rFonts w:ascii="Times New Roman" w:eastAsia="Times New Roman" w:hAnsi="Times New Roman" w:cs="Times New Roman"/>
          <w:color w:val="000000"/>
          <w:sz w:val="24"/>
          <w:szCs w:val="24"/>
          <w:lang w:eastAsia="en-GB"/>
        </w:rPr>
        <w:t>Hale, M. (1778). </w:t>
      </w:r>
      <w:r w:rsidRPr="00D045B9">
        <w:rPr>
          <w:rFonts w:ascii="Times New Roman" w:eastAsia="Times New Roman" w:hAnsi="Times New Roman" w:cs="Times New Roman"/>
          <w:i/>
          <w:iCs/>
          <w:color w:val="000000"/>
          <w:sz w:val="24"/>
          <w:szCs w:val="24"/>
          <w:lang w:eastAsia="en-GB"/>
        </w:rPr>
        <w:t>Historia placitorum coronae</w:t>
      </w:r>
      <w:r w:rsidRPr="00D045B9">
        <w:rPr>
          <w:rFonts w:ascii="Times New Roman" w:eastAsia="Times New Roman" w:hAnsi="Times New Roman" w:cs="Times New Roman"/>
          <w:color w:val="000000"/>
          <w:sz w:val="24"/>
          <w:szCs w:val="24"/>
          <w:lang w:eastAsia="en-GB"/>
        </w:rPr>
        <w:t> (Vol. 1). T. Payne.</w:t>
      </w:r>
    </w:p>
    <w:p w14:paraId="63C53B49"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Heeks, M., Reed, S., Tafsiri, M., &amp; Prince, S. (2018). </w:t>
      </w:r>
      <w:r w:rsidRPr="00134855">
        <w:rPr>
          <w:rFonts w:ascii="Times New Roman" w:eastAsia="Times New Roman" w:hAnsi="Times New Roman" w:cs="Times New Roman"/>
          <w:i/>
          <w:iCs/>
          <w:color w:val="000000"/>
          <w:sz w:val="24"/>
          <w:szCs w:val="24"/>
          <w:lang w:eastAsia="en-GB"/>
        </w:rPr>
        <w:t>The economic and social costs of crime</w:t>
      </w:r>
      <w:r w:rsidRPr="00134855">
        <w:rPr>
          <w:rFonts w:ascii="Times New Roman" w:eastAsia="Times New Roman" w:hAnsi="Times New Roman" w:cs="Times New Roman"/>
          <w:color w:val="000000"/>
          <w:sz w:val="24"/>
          <w:szCs w:val="24"/>
          <w:lang w:eastAsia="en-GB"/>
        </w:rPr>
        <w:t>. Home Office.</w:t>
      </w:r>
    </w:p>
    <w:p w14:paraId="208056F5"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Hindes, S., &amp; Fileborn, B. (2020). “Girl power gone wrong”:# MeToo, Aziz Ansari, and media reporting of (grey area) sexual violence. </w:t>
      </w:r>
      <w:r w:rsidRPr="00134855">
        <w:rPr>
          <w:rFonts w:ascii="Times New Roman" w:eastAsia="Times New Roman" w:hAnsi="Times New Roman" w:cs="Times New Roman"/>
          <w:i/>
          <w:iCs/>
          <w:color w:val="000000"/>
          <w:sz w:val="24"/>
          <w:szCs w:val="24"/>
          <w:lang w:eastAsia="en-GB"/>
        </w:rPr>
        <w:t>Feminist Media Studies</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20</w:t>
      </w:r>
      <w:r w:rsidRPr="00134855">
        <w:rPr>
          <w:rFonts w:ascii="Times New Roman" w:eastAsia="Times New Roman" w:hAnsi="Times New Roman" w:cs="Times New Roman"/>
          <w:color w:val="000000"/>
          <w:sz w:val="24"/>
          <w:szCs w:val="24"/>
          <w:lang w:eastAsia="en-GB"/>
        </w:rPr>
        <w:t>(5), 639-656. doi: 10.1080/14680777.2019.1606843</w:t>
      </w:r>
    </w:p>
    <w:p w14:paraId="19D98E50" w14:textId="77777777" w:rsidR="00C90AE8" w:rsidRPr="00134855" w:rsidRDefault="00C90AE8" w:rsidP="00C90AE8">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HM Crown Prosecution Service Inspectorate (2019). </w:t>
      </w:r>
      <w:r w:rsidRPr="00134855">
        <w:rPr>
          <w:rFonts w:ascii="Times New Roman" w:eastAsia="Times New Roman" w:hAnsi="Times New Roman" w:cs="Times New Roman"/>
          <w:i/>
          <w:iCs/>
          <w:color w:val="000000"/>
          <w:sz w:val="24"/>
          <w:szCs w:val="24"/>
          <w:lang w:eastAsia="en-GB"/>
        </w:rPr>
        <w:t>Rape inspection: A thematic review of rape cases.</w:t>
      </w:r>
      <w:r w:rsidRPr="00134855">
        <w:rPr>
          <w:rFonts w:ascii="Times New Roman" w:eastAsia="Times New Roman" w:hAnsi="Times New Roman" w:cs="Times New Roman"/>
          <w:color w:val="000000"/>
          <w:sz w:val="24"/>
          <w:szCs w:val="24"/>
          <w:lang w:eastAsia="en-GB"/>
        </w:rPr>
        <w:t xml:space="preserve"> Justice Inspectorate. https://www.justiceinspectorates.gov.uk/hmcpsi/wp-content/uploads/sites/3/2019/12/Rape-inspection-2019-1.pdf</w:t>
      </w:r>
    </w:p>
    <w:p w14:paraId="7694BD02" w14:textId="6EEC7A43" w:rsidR="00134855" w:rsidRPr="008C790C" w:rsidRDefault="00134855" w:rsidP="00134855">
      <w:pPr>
        <w:spacing w:line="480" w:lineRule="auto"/>
        <w:ind w:left="720" w:hanging="720"/>
        <w:rPr>
          <w:rFonts w:ascii="Times New Roman" w:eastAsia="Times New Roman" w:hAnsi="Times New Roman" w:cs="Times New Roman"/>
          <w:sz w:val="24"/>
          <w:szCs w:val="24"/>
          <w:lang w:eastAsia="en-GB"/>
        </w:rPr>
      </w:pPr>
      <w:r w:rsidRPr="006621E7">
        <w:rPr>
          <w:rFonts w:ascii="Times New Roman" w:eastAsia="Times New Roman" w:hAnsi="Times New Roman" w:cs="Times New Roman"/>
          <w:sz w:val="24"/>
          <w:szCs w:val="24"/>
          <w:shd w:val="clear" w:color="auto" w:fill="FFFFFF"/>
          <w:lang w:eastAsia="en-GB"/>
        </w:rPr>
        <w:t xml:space="preserve">Hohl, K., &amp; Stanko, E. A. (2015). Complaints of rape and the criminal justice system: Fresh evidence on the attrition problem in England and Wales. </w:t>
      </w:r>
      <w:r w:rsidRPr="006621E7">
        <w:rPr>
          <w:rFonts w:ascii="Times New Roman" w:eastAsia="Times New Roman" w:hAnsi="Times New Roman" w:cs="Times New Roman"/>
          <w:i/>
          <w:iCs/>
          <w:sz w:val="24"/>
          <w:szCs w:val="24"/>
          <w:shd w:val="clear" w:color="auto" w:fill="FFFFFF"/>
          <w:lang w:eastAsia="en-GB"/>
        </w:rPr>
        <w:t>European journal of criminology</w:t>
      </w:r>
      <w:r w:rsidRPr="006621E7">
        <w:rPr>
          <w:rFonts w:ascii="Times New Roman" w:eastAsia="Times New Roman" w:hAnsi="Times New Roman" w:cs="Times New Roman"/>
          <w:sz w:val="24"/>
          <w:szCs w:val="24"/>
          <w:shd w:val="clear" w:color="auto" w:fill="FFFFFF"/>
          <w:lang w:eastAsia="en-GB"/>
        </w:rPr>
        <w:t xml:space="preserve">, </w:t>
      </w:r>
      <w:r w:rsidRPr="006621E7">
        <w:rPr>
          <w:rFonts w:ascii="Times New Roman" w:eastAsia="Times New Roman" w:hAnsi="Times New Roman" w:cs="Times New Roman"/>
          <w:i/>
          <w:iCs/>
          <w:sz w:val="24"/>
          <w:szCs w:val="24"/>
          <w:shd w:val="clear" w:color="auto" w:fill="FFFFFF"/>
          <w:lang w:eastAsia="en-GB"/>
        </w:rPr>
        <w:t>12</w:t>
      </w:r>
      <w:r w:rsidRPr="006621E7">
        <w:rPr>
          <w:rFonts w:ascii="Times New Roman" w:eastAsia="Times New Roman" w:hAnsi="Times New Roman" w:cs="Times New Roman"/>
          <w:sz w:val="24"/>
          <w:szCs w:val="24"/>
          <w:shd w:val="clear" w:color="auto" w:fill="FFFFFF"/>
          <w:lang w:eastAsia="en-GB"/>
        </w:rPr>
        <w:t>(3), 324-341</w:t>
      </w:r>
      <w:r w:rsidR="00161582">
        <w:rPr>
          <w:rFonts w:ascii="Times New Roman" w:eastAsia="Times New Roman" w:hAnsi="Times New Roman" w:cs="Times New Roman"/>
          <w:sz w:val="24"/>
          <w:szCs w:val="24"/>
          <w:shd w:val="clear" w:color="auto" w:fill="FFFFFF"/>
          <w:lang w:eastAsia="en-GB"/>
        </w:rPr>
        <w:t xml:space="preserve">. doi: </w:t>
      </w:r>
      <w:r w:rsidR="00161582" w:rsidRPr="00161582">
        <w:rPr>
          <w:rFonts w:ascii="Times New Roman" w:eastAsia="Times New Roman" w:hAnsi="Times New Roman" w:cs="Times New Roman"/>
          <w:sz w:val="24"/>
          <w:szCs w:val="24"/>
          <w:shd w:val="clear" w:color="auto" w:fill="FFFFFF"/>
          <w:lang w:eastAsia="en-GB"/>
        </w:rPr>
        <w:t>10.1177/1477370815571949</w:t>
      </w:r>
    </w:p>
    <w:p w14:paraId="4323E4EC"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Hollway, W. (1984). Women's power in heterosexual sex. </w:t>
      </w:r>
      <w:r w:rsidRPr="00134855">
        <w:rPr>
          <w:rFonts w:ascii="Times New Roman" w:eastAsia="Times New Roman" w:hAnsi="Times New Roman" w:cs="Times New Roman"/>
          <w:i/>
          <w:iCs/>
          <w:color w:val="000000"/>
          <w:sz w:val="24"/>
          <w:szCs w:val="24"/>
          <w:lang w:eastAsia="en-GB"/>
        </w:rPr>
        <w:t>Women's studies international forum,</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7</w:t>
      </w:r>
      <w:r w:rsidRPr="00134855">
        <w:rPr>
          <w:rFonts w:ascii="Times New Roman" w:eastAsia="Times New Roman" w:hAnsi="Times New Roman" w:cs="Times New Roman"/>
          <w:color w:val="000000"/>
          <w:sz w:val="24"/>
          <w:szCs w:val="24"/>
          <w:lang w:eastAsia="en-GB"/>
        </w:rPr>
        <w:t>(1), 63-68). doi: /10.1016/0277-5395(84)90085-2</w:t>
      </w:r>
    </w:p>
    <w:p w14:paraId="5311FA7D" w14:textId="18D12AB6" w:rsidR="00134855" w:rsidRDefault="00134855" w:rsidP="00134855">
      <w:pPr>
        <w:spacing w:line="480" w:lineRule="auto"/>
        <w:ind w:left="720" w:hanging="720"/>
        <w:rPr>
          <w:rFonts w:ascii="Times New Roman" w:eastAsia="Times New Roman" w:hAnsi="Times New Roman" w:cs="Times New Roman"/>
          <w:color w:val="000000"/>
          <w:sz w:val="24"/>
          <w:szCs w:val="24"/>
          <w:lang w:eastAsia="en-GB"/>
        </w:rPr>
      </w:pPr>
      <w:r w:rsidRPr="00134855">
        <w:rPr>
          <w:rFonts w:ascii="Times New Roman" w:eastAsia="Times New Roman" w:hAnsi="Times New Roman" w:cs="Times New Roman"/>
          <w:color w:val="000000"/>
          <w:sz w:val="24"/>
          <w:szCs w:val="24"/>
          <w:lang w:eastAsia="en-GB"/>
        </w:rPr>
        <w:t xml:space="preserve">Home Office (2020). </w:t>
      </w:r>
      <w:r w:rsidRPr="00134855">
        <w:rPr>
          <w:rFonts w:ascii="Times New Roman" w:eastAsia="Times New Roman" w:hAnsi="Times New Roman" w:cs="Times New Roman"/>
          <w:i/>
          <w:iCs/>
          <w:color w:val="000000"/>
          <w:sz w:val="24"/>
          <w:szCs w:val="24"/>
          <w:lang w:eastAsia="en-GB"/>
        </w:rPr>
        <w:t xml:space="preserve">Crime Outcomes in England and Wales: year 2019-20. </w:t>
      </w:r>
      <w:hyperlink r:id="rId9" w:history="1">
        <w:r w:rsidRPr="00134855">
          <w:rPr>
            <w:rStyle w:val="Hyperlink"/>
            <w:rFonts w:ascii="Times New Roman" w:eastAsia="Times New Roman" w:hAnsi="Times New Roman" w:cs="Times New Roman"/>
            <w:sz w:val="24"/>
            <w:szCs w:val="24"/>
            <w:lang w:eastAsia="en-GB"/>
          </w:rPr>
          <w:t>https://assets.publishing.service.gov.uk/government/uploads/system/uploads/attachment_data/file/901028/crime-outcomes-1920-hosb1720.pdf</w:t>
        </w:r>
      </w:hyperlink>
    </w:p>
    <w:p w14:paraId="5C729239" w14:textId="476F37C1"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sz w:val="24"/>
          <w:szCs w:val="24"/>
          <w:lang w:eastAsia="en-GB"/>
        </w:rPr>
        <w:t>Howarth, C., Campbell, C., Cornish, F., Franks, B., Garcia-Lorenzo, L., Gillespie, A., Gleibs,</w:t>
      </w:r>
      <w:r w:rsidRPr="00134855">
        <w:rPr>
          <w:rFonts w:ascii="Times New Roman" w:eastAsia="Times New Roman" w:hAnsi="Times New Roman" w:cs="Times New Roman"/>
          <w:sz w:val="24"/>
          <w:szCs w:val="24"/>
          <w:lang w:eastAsia="en-GB"/>
        </w:rPr>
        <w:br/>
        <w:t>I., Goncalves-Portelinha, I., Jovchelovitch, S., Lahlou, S., Mannell, J., Reader, T. and</w:t>
      </w:r>
      <w:r w:rsidRPr="00134855">
        <w:rPr>
          <w:rFonts w:ascii="Times New Roman" w:eastAsia="Times New Roman" w:hAnsi="Times New Roman" w:cs="Times New Roman"/>
          <w:sz w:val="24"/>
          <w:szCs w:val="24"/>
          <w:lang w:eastAsia="en-GB"/>
        </w:rPr>
        <w:br/>
        <w:t>Tennant, C., 2013. Insights from Societal Psychology: The Contextual Politics of</w:t>
      </w:r>
      <w:r w:rsidRPr="00134855">
        <w:rPr>
          <w:rFonts w:ascii="Times New Roman" w:eastAsia="Times New Roman" w:hAnsi="Times New Roman" w:cs="Times New Roman"/>
          <w:sz w:val="24"/>
          <w:szCs w:val="24"/>
          <w:lang w:eastAsia="en-GB"/>
        </w:rPr>
        <w:br/>
        <w:t xml:space="preserve">Change. </w:t>
      </w:r>
      <w:r w:rsidRPr="00134855">
        <w:rPr>
          <w:rFonts w:ascii="Times New Roman" w:eastAsia="Times New Roman" w:hAnsi="Times New Roman" w:cs="Times New Roman"/>
          <w:i/>
          <w:iCs/>
          <w:sz w:val="24"/>
          <w:szCs w:val="24"/>
          <w:lang w:eastAsia="en-GB"/>
        </w:rPr>
        <w:t>Journal of Social and Political Psychology</w:t>
      </w:r>
      <w:r w:rsidRPr="00134855">
        <w:rPr>
          <w:rFonts w:ascii="Times New Roman" w:eastAsia="Times New Roman" w:hAnsi="Times New Roman" w:cs="Times New Roman"/>
          <w:sz w:val="24"/>
          <w:szCs w:val="24"/>
          <w:lang w:eastAsia="en-GB"/>
        </w:rPr>
        <w:t xml:space="preserve">, </w:t>
      </w:r>
      <w:r w:rsidRPr="00D8192A">
        <w:rPr>
          <w:rFonts w:ascii="Times New Roman" w:eastAsia="Times New Roman" w:hAnsi="Times New Roman" w:cs="Times New Roman"/>
          <w:i/>
          <w:iCs/>
          <w:sz w:val="24"/>
          <w:szCs w:val="24"/>
          <w:lang w:eastAsia="en-GB"/>
        </w:rPr>
        <w:t>1</w:t>
      </w:r>
      <w:r w:rsidRPr="00134855">
        <w:rPr>
          <w:rFonts w:ascii="Times New Roman" w:eastAsia="Times New Roman" w:hAnsi="Times New Roman" w:cs="Times New Roman"/>
          <w:sz w:val="24"/>
          <w:szCs w:val="24"/>
          <w:lang w:eastAsia="en-GB"/>
        </w:rPr>
        <w:t>(1), pp.364-384.</w:t>
      </w:r>
      <w:r w:rsidRPr="00134855">
        <w:rPr>
          <w:rFonts w:ascii="Times New Roman" w:eastAsia="Times New Roman" w:hAnsi="Times New Roman" w:cs="Times New Roman"/>
          <w:sz w:val="24"/>
          <w:szCs w:val="24"/>
          <w:lang w:eastAsia="en-GB"/>
        </w:rPr>
        <w:br/>
        <w:t>doi:10.5964/jspp.v1i1.64</w:t>
      </w:r>
    </w:p>
    <w:p w14:paraId="3D28525E" w14:textId="77777777" w:rsidR="00134855" w:rsidRPr="008C790C" w:rsidRDefault="00134855" w:rsidP="00134855">
      <w:pPr>
        <w:spacing w:line="480" w:lineRule="auto"/>
        <w:ind w:left="720" w:hanging="720"/>
        <w:rPr>
          <w:rFonts w:ascii="Times New Roman" w:eastAsia="Times New Roman" w:hAnsi="Times New Roman" w:cs="Times New Roman"/>
          <w:sz w:val="24"/>
          <w:szCs w:val="24"/>
          <w:lang w:eastAsia="en-GB"/>
        </w:rPr>
      </w:pPr>
      <w:r w:rsidRPr="006621E7">
        <w:rPr>
          <w:rFonts w:ascii="Times New Roman" w:eastAsia="Times New Roman" w:hAnsi="Times New Roman" w:cs="Times New Roman"/>
          <w:sz w:val="24"/>
          <w:szCs w:val="24"/>
          <w:shd w:val="clear" w:color="auto" w:fill="FFFFFF"/>
          <w:lang w:eastAsia="en-GB"/>
        </w:rPr>
        <w:t xml:space="preserve">Lloyd, C. (2010). Sinning and sinned against: The stigmatisation of problem drug users. </w:t>
      </w:r>
      <w:r w:rsidRPr="006621E7">
        <w:rPr>
          <w:rFonts w:ascii="Times New Roman" w:eastAsia="Times New Roman" w:hAnsi="Times New Roman" w:cs="Times New Roman"/>
          <w:i/>
          <w:iCs/>
          <w:sz w:val="24"/>
          <w:szCs w:val="24"/>
          <w:shd w:val="clear" w:color="auto" w:fill="FFFFFF"/>
          <w:lang w:eastAsia="en-GB"/>
        </w:rPr>
        <w:t>York: University of York</w:t>
      </w:r>
      <w:r w:rsidRPr="006621E7">
        <w:rPr>
          <w:rFonts w:ascii="Times New Roman" w:eastAsia="Times New Roman" w:hAnsi="Times New Roman" w:cs="Times New Roman"/>
          <w:sz w:val="24"/>
          <w:szCs w:val="24"/>
          <w:shd w:val="clear" w:color="auto" w:fill="FFFFFF"/>
          <w:lang w:eastAsia="en-GB"/>
        </w:rPr>
        <w:t>.</w:t>
      </w:r>
    </w:p>
    <w:p w14:paraId="53E9648B"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McGee, H., Garavan, R., de Barra, M., Byrne, J., &amp; Conroy, R. (2002). The SAVI report. </w:t>
      </w:r>
      <w:r w:rsidRPr="00134855">
        <w:rPr>
          <w:rFonts w:ascii="Times New Roman" w:eastAsia="Times New Roman" w:hAnsi="Times New Roman" w:cs="Times New Roman"/>
          <w:i/>
          <w:iCs/>
          <w:color w:val="000000"/>
          <w:sz w:val="24"/>
          <w:szCs w:val="24"/>
          <w:lang w:eastAsia="en-GB"/>
        </w:rPr>
        <w:t>Sexual Abuse and Violence in Ireland</w:t>
      </w:r>
      <w:r w:rsidRPr="00134855">
        <w:rPr>
          <w:rFonts w:ascii="Times New Roman" w:eastAsia="Times New Roman" w:hAnsi="Times New Roman" w:cs="Times New Roman"/>
          <w:color w:val="000000"/>
          <w:sz w:val="24"/>
          <w:szCs w:val="24"/>
          <w:lang w:eastAsia="en-GB"/>
        </w:rPr>
        <w:t>.</w:t>
      </w:r>
    </w:p>
    <w:p w14:paraId="3BC30243"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McGee, H., O’Higgins, M., Garavan, R., &amp; Conroy, R. (2011). Rape and child sexual abuse: What beliefs persist about motives, perpetrators, and survivors? </w:t>
      </w:r>
      <w:r w:rsidRPr="00134855">
        <w:rPr>
          <w:rFonts w:ascii="Times New Roman" w:eastAsia="Times New Roman" w:hAnsi="Times New Roman" w:cs="Times New Roman"/>
          <w:i/>
          <w:iCs/>
          <w:color w:val="000000"/>
          <w:sz w:val="24"/>
          <w:szCs w:val="24"/>
          <w:lang w:eastAsia="en-GB"/>
        </w:rPr>
        <w:t>Journal of Interpersonal Violence</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26</w:t>
      </w:r>
      <w:r w:rsidRPr="00134855">
        <w:rPr>
          <w:rFonts w:ascii="Times New Roman" w:eastAsia="Times New Roman" w:hAnsi="Times New Roman" w:cs="Times New Roman"/>
          <w:color w:val="000000"/>
          <w:sz w:val="24"/>
          <w:szCs w:val="24"/>
          <w:lang w:eastAsia="en-GB"/>
        </w:rPr>
        <w:t>(17), 3580-3593. doi: 10.1177/0886260511403762 </w:t>
      </w:r>
    </w:p>
    <w:p w14:paraId="433A8F0B"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Mori, L., Bernat, J. A., Glenn, P. A., Selle, L. L., &amp; Zarate, M. G. (1995). Attitudes toward rape: Gender and ethnic differences across Asian and Caucasian college students. </w:t>
      </w:r>
      <w:r w:rsidRPr="00134855">
        <w:rPr>
          <w:rFonts w:ascii="Times New Roman" w:eastAsia="Times New Roman" w:hAnsi="Times New Roman" w:cs="Times New Roman"/>
          <w:i/>
          <w:iCs/>
          <w:color w:val="000000"/>
          <w:sz w:val="24"/>
          <w:szCs w:val="24"/>
          <w:lang w:eastAsia="en-GB"/>
        </w:rPr>
        <w:t>Sex Roles</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32</w:t>
      </w:r>
      <w:r w:rsidRPr="00134855">
        <w:rPr>
          <w:rFonts w:ascii="Times New Roman" w:eastAsia="Times New Roman" w:hAnsi="Times New Roman" w:cs="Times New Roman"/>
          <w:color w:val="000000"/>
          <w:sz w:val="24"/>
          <w:szCs w:val="24"/>
          <w:lang w:eastAsia="en-GB"/>
        </w:rPr>
        <w:t>(7-8), 457-467. </w:t>
      </w:r>
    </w:p>
    <w:p w14:paraId="388E7682"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Moscovici, S. (1961). </w:t>
      </w:r>
      <w:r w:rsidRPr="00134855">
        <w:rPr>
          <w:rFonts w:ascii="Times New Roman" w:eastAsia="Times New Roman" w:hAnsi="Times New Roman" w:cs="Times New Roman"/>
          <w:i/>
          <w:iCs/>
          <w:color w:val="000000"/>
          <w:sz w:val="24"/>
          <w:szCs w:val="24"/>
          <w:lang w:eastAsia="en-GB"/>
        </w:rPr>
        <w:t>La psychanalyse, son image et son public.</w:t>
      </w:r>
      <w:r w:rsidRPr="00134855">
        <w:rPr>
          <w:rFonts w:ascii="Times New Roman" w:eastAsia="Times New Roman" w:hAnsi="Times New Roman" w:cs="Times New Roman"/>
          <w:color w:val="000000"/>
          <w:sz w:val="24"/>
          <w:szCs w:val="24"/>
          <w:lang w:eastAsia="en-GB"/>
        </w:rPr>
        <w:t xml:space="preserve"> Paris: Presses Universitaires de France.</w:t>
      </w:r>
    </w:p>
    <w:p w14:paraId="5F98F98A"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Murphy, N. A., Fatoye, F., &amp; Wibberley, C. (2013). The changing face of newspaper representations of the mentally ill. </w:t>
      </w:r>
      <w:r w:rsidRPr="00134855">
        <w:rPr>
          <w:rFonts w:ascii="Times New Roman" w:eastAsia="Times New Roman" w:hAnsi="Times New Roman" w:cs="Times New Roman"/>
          <w:i/>
          <w:iCs/>
          <w:color w:val="000000"/>
          <w:sz w:val="24"/>
          <w:szCs w:val="24"/>
          <w:lang w:eastAsia="en-GB"/>
        </w:rPr>
        <w:t>Journal of mental health</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22</w:t>
      </w:r>
      <w:r w:rsidRPr="00134855">
        <w:rPr>
          <w:rFonts w:ascii="Times New Roman" w:eastAsia="Times New Roman" w:hAnsi="Times New Roman" w:cs="Times New Roman"/>
          <w:color w:val="000000"/>
          <w:sz w:val="24"/>
          <w:szCs w:val="24"/>
          <w:lang w:eastAsia="en-GB"/>
        </w:rPr>
        <w:t>(3), 271-282. doi: 10.3109/09638237.2012.734660 </w:t>
      </w:r>
    </w:p>
    <w:p w14:paraId="65D7CC22" w14:textId="77777777" w:rsidR="00C90AE8" w:rsidRPr="00134855" w:rsidRDefault="00C90AE8" w:rsidP="00C90AE8">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Office for National Statistics. (2013). </w:t>
      </w:r>
      <w:r w:rsidRPr="00134855">
        <w:rPr>
          <w:rFonts w:ascii="Times New Roman" w:eastAsia="Times New Roman" w:hAnsi="Times New Roman" w:cs="Times New Roman"/>
          <w:i/>
          <w:iCs/>
          <w:color w:val="000000"/>
          <w:sz w:val="24"/>
          <w:szCs w:val="24"/>
          <w:lang w:eastAsia="en-GB"/>
        </w:rPr>
        <w:t xml:space="preserve">An overview of sexual offending in England and Wales. </w:t>
      </w:r>
      <w:r w:rsidRPr="00134855">
        <w:rPr>
          <w:rFonts w:ascii="Times New Roman" w:eastAsia="Times New Roman" w:hAnsi="Times New Roman" w:cs="Times New Roman"/>
          <w:color w:val="000000"/>
          <w:sz w:val="24"/>
          <w:szCs w:val="24"/>
          <w:lang w:eastAsia="en-GB"/>
        </w:rPr>
        <w:t>London: Home office</w:t>
      </w:r>
    </w:p>
    <w:p w14:paraId="0AAA03B8"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Office of National Statistics (2018). </w:t>
      </w:r>
      <w:r w:rsidRPr="00134855">
        <w:rPr>
          <w:rFonts w:ascii="Times New Roman" w:eastAsia="Times New Roman" w:hAnsi="Times New Roman" w:cs="Times New Roman"/>
          <w:i/>
          <w:iCs/>
          <w:color w:val="000000"/>
          <w:sz w:val="24"/>
          <w:szCs w:val="24"/>
          <w:lang w:eastAsia="en-GB"/>
        </w:rPr>
        <w:t xml:space="preserve">Sexual offences in England and Wales: Year ending March 2017. </w:t>
      </w:r>
      <w:r w:rsidRPr="00134855">
        <w:rPr>
          <w:rFonts w:ascii="Times New Roman" w:eastAsia="Times New Roman" w:hAnsi="Times New Roman" w:cs="Times New Roman"/>
          <w:color w:val="000000"/>
          <w:sz w:val="24"/>
          <w:szCs w:val="24"/>
          <w:lang w:eastAsia="en-GB"/>
        </w:rPr>
        <w:t>London: Office for National Statistics.</w:t>
      </w:r>
    </w:p>
    <w:p w14:paraId="375D627E"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Office for National Statistics. (2018). </w:t>
      </w:r>
      <w:r w:rsidRPr="00134855">
        <w:rPr>
          <w:rFonts w:ascii="Times New Roman" w:eastAsia="Times New Roman" w:hAnsi="Times New Roman" w:cs="Times New Roman"/>
          <w:i/>
          <w:iCs/>
          <w:color w:val="000000"/>
          <w:sz w:val="24"/>
          <w:szCs w:val="24"/>
          <w:lang w:eastAsia="en-GB"/>
        </w:rPr>
        <w:t>Crime survey of England and Wales</w:t>
      </w:r>
      <w:r w:rsidRPr="00134855">
        <w:rPr>
          <w:rFonts w:ascii="Times New Roman" w:eastAsia="Times New Roman" w:hAnsi="Times New Roman" w:cs="Times New Roman"/>
          <w:color w:val="000000"/>
          <w:sz w:val="24"/>
          <w:szCs w:val="24"/>
          <w:lang w:eastAsia="en-GB"/>
        </w:rPr>
        <w:t>. London: Office for National Statistics.</w:t>
      </w:r>
    </w:p>
    <w:p w14:paraId="020FBC32"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O’Hara, S. (2012). Monsters, playboys, virgins, and whores: Rape myths in the news media’s coverage of sexual violence. </w:t>
      </w:r>
      <w:r w:rsidRPr="00134855">
        <w:rPr>
          <w:rFonts w:ascii="Times New Roman" w:eastAsia="Times New Roman" w:hAnsi="Times New Roman" w:cs="Times New Roman"/>
          <w:i/>
          <w:iCs/>
          <w:color w:val="000000"/>
          <w:sz w:val="24"/>
          <w:szCs w:val="24"/>
          <w:lang w:eastAsia="en-GB"/>
        </w:rPr>
        <w:t>Language and Literature</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21</w:t>
      </w:r>
      <w:r w:rsidRPr="00134855">
        <w:rPr>
          <w:rFonts w:ascii="Times New Roman" w:eastAsia="Times New Roman" w:hAnsi="Times New Roman" w:cs="Times New Roman"/>
          <w:color w:val="000000"/>
          <w:sz w:val="24"/>
          <w:szCs w:val="24"/>
          <w:lang w:eastAsia="en-GB"/>
        </w:rPr>
        <w:t>(3), 247-259. doi: 10.1177/0963947012444217</w:t>
      </w:r>
    </w:p>
    <w:p w14:paraId="4A096A5B" w14:textId="116E3F82" w:rsidR="0014776D" w:rsidRDefault="0014776D" w:rsidP="00134855">
      <w:pPr>
        <w:spacing w:line="480" w:lineRule="auto"/>
        <w:ind w:left="720" w:hanging="720"/>
        <w:rPr>
          <w:rFonts w:ascii="Times New Roman" w:eastAsia="Times New Roman" w:hAnsi="Times New Roman" w:cs="Times New Roman"/>
          <w:color w:val="000000"/>
          <w:sz w:val="24"/>
          <w:szCs w:val="24"/>
          <w:lang w:eastAsia="en-GB"/>
        </w:rPr>
      </w:pPr>
      <w:r w:rsidRPr="0014776D">
        <w:rPr>
          <w:rFonts w:ascii="Times New Roman" w:eastAsia="Times New Roman" w:hAnsi="Times New Roman" w:cs="Times New Roman"/>
          <w:color w:val="000000"/>
          <w:sz w:val="24"/>
          <w:szCs w:val="24"/>
          <w:lang w:eastAsia="en-GB"/>
        </w:rPr>
        <w:t>Payne, D. L., Lonsway, K. A., &amp; Fitzgerald, L. F. (1999). Rape myth acceptance: Exploration of its structure and its measurement using the</w:t>
      </w:r>
      <w:r w:rsidR="00A15AD0">
        <w:rPr>
          <w:rFonts w:ascii="Times New Roman" w:eastAsia="Times New Roman" w:hAnsi="Times New Roman" w:cs="Times New Roman"/>
          <w:color w:val="000000"/>
          <w:sz w:val="24"/>
          <w:szCs w:val="24"/>
          <w:lang w:eastAsia="en-GB"/>
        </w:rPr>
        <w:t xml:space="preserve"> </w:t>
      </w:r>
      <w:r w:rsidRPr="0014776D">
        <w:rPr>
          <w:rFonts w:ascii="Times New Roman" w:eastAsia="Times New Roman" w:hAnsi="Times New Roman" w:cs="Times New Roman"/>
          <w:color w:val="000000"/>
          <w:sz w:val="24"/>
          <w:szCs w:val="24"/>
          <w:lang w:eastAsia="en-GB"/>
        </w:rPr>
        <w:t>Illinois rape myth acceptance scale. </w:t>
      </w:r>
      <w:r w:rsidRPr="0014776D">
        <w:rPr>
          <w:rFonts w:ascii="Times New Roman" w:eastAsia="Times New Roman" w:hAnsi="Times New Roman" w:cs="Times New Roman"/>
          <w:i/>
          <w:iCs/>
          <w:color w:val="000000"/>
          <w:sz w:val="24"/>
          <w:szCs w:val="24"/>
          <w:lang w:eastAsia="en-GB"/>
        </w:rPr>
        <w:t>Journal of Research in Personality</w:t>
      </w:r>
      <w:r w:rsidRPr="0014776D">
        <w:rPr>
          <w:rFonts w:ascii="Times New Roman" w:eastAsia="Times New Roman" w:hAnsi="Times New Roman" w:cs="Times New Roman"/>
          <w:color w:val="000000"/>
          <w:sz w:val="24"/>
          <w:szCs w:val="24"/>
          <w:lang w:eastAsia="en-GB"/>
        </w:rPr>
        <w:t>, </w:t>
      </w:r>
      <w:r w:rsidRPr="0014776D">
        <w:rPr>
          <w:rFonts w:ascii="Times New Roman" w:eastAsia="Times New Roman" w:hAnsi="Times New Roman" w:cs="Times New Roman"/>
          <w:i/>
          <w:iCs/>
          <w:color w:val="000000"/>
          <w:sz w:val="24"/>
          <w:szCs w:val="24"/>
          <w:lang w:eastAsia="en-GB"/>
        </w:rPr>
        <w:t>33</w:t>
      </w:r>
      <w:r w:rsidRPr="0014776D">
        <w:rPr>
          <w:rFonts w:ascii="Times New Roman" w:eastAsia="Times New Roman" w:hAnsi="Times New Roman" w:cs="Times New Roman"/>
          <w:color w:val="000000"/>
          <w:sz w:val="24"/>
          <w:szCs w:val="24"/>
          <w:lang w:eastAsia="en-GB"/>
        </w:rPr>
        <w:t>(1), 27-68.</w:t>
      </w:r>
    </w:p>
    <w:p w14:paraId="30B3891B" w14:textId="6290047F"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Prince, E., Andrews, S., Lamb, M., &amp; Foster, J. (2017). The construction of allegedly abused children’s narratives in Scottish criminal courts. </w:t>
      </w:r>
      <w:r w:rsidRPr="00134855">
        <w:rPr>
          <w:rFonts w:ascii="Times New Roman" w:eastAsia="Times New Roman" w:hAnsi="Times New Roman" w:cs="Times New Roman"/>
          <w:i/>
          <w:iCs/>
          <w:color w:val="000000"/>
          <w:sz w:val="24"/>
          <w:szCs w:val="24"/>
          <w:lang w:eastAsia="en-GB"/>
        </w:rPr>
        <w:t>Psychology, Crime &amp; Law</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24</w:t>
      </w:r>
      <w:r w:rsidRPr="00134855">
        <w:rPr>
          <w:rFonts w:ascii="Times New Roman" w:eastAsia="Times New Roman" w:hAnsi="Times New Roman" w:cs="Times New Roman"/>
          <w:color w:val="000000"/>
          <w:sz w:val="24"/>
          <w:szCs w:val="24"/>
          <w:lang w:eastAsia="en-GB"/>
        </w:rPr>
        <w:t>(6), 621-651. doi: 10.1080/1068316x.2017.1399395</w:t>
      </w:r>
    </w:p>
    <w:p w14:paraId="3E113733" w14:textId="77777777" w:rsidR="00134855" w:rsidRPr="00134855" w:rsidRDefault="00134855" w:rsidP="00134855">
      <w:pPr>
        <w:spacing w:line="480" w:lineRule="auto"/>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Sexual Offences Act (2003). Retrieved from: </w:t>
      </w:r>
      <w:r w:rsidRPr="00134855">
        <w:rPr>
          <w:rFonts w:ascii="Times New Roman" w:eastAsia="Times New Roman" w:hAnsi="Times New Roman" w:cs="Times New Roman"/>
          <w:color w:val="000000"/>
          <w:sz w:val="24"/>
          <w:szCs w:val="24"/>
          <w:lang w:eastAsia="en-GB"/>
        </w:rPr>
        <w:tab/>
      </w:r>
      <w:hyperlink r:id="rId10" w:history="1">
        <w:r w:rsidRPr="00134855">
          <w:rPr>
            <w:rFonts w:ascii="Times New Roman" w:eastAsia="Times New Roman" w:hAnsi="Times New Roman" w:cs="Times New Roman"/>
            <w:color w:val="0563C1"/>
            <w:sz w:val="24"/>
            <w:szCs w:val="24"/>
            <w:u w:val="single"/>
            <w:lang w:eastAsia="en-GB"/>
          </w:rPr>
          <w:t>http://www.legislation.gov.uk/ukpga/2003/42/part/1/crossheading/child-sex-offences</w:t>
        </w:r>
      </w:hyperlink>
    </w:p>
    <w:p w14:paraId="357F716D" w14:textId="75C23FD5"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Smith, O., &amp; Skinner, T. (2017). How rape myths are used and challenged in rape and sexual assault trials. </w:t>
      </w:r>
      <w:r w:rsidRPr="00134855">
        <w:rPr>
          <w:rFonts w:ascii="Times New Roman" w:eastAsia="Times New Roman" w:hAnsi="Times New Roman" w:cs="Times New Roman"/>
          <w:i/>
          <w:iCs/>
          <w:color w:val="000000"/>
          <w:sz w:val="24"/>
          <w:szCs w:val="24"/>
          <w:lang w:eastAsia="en-GB"/>
        </w:rPr>
        <w:t>Social &amp; Legal Studies</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26</w:t>
      </w:r>
      <w:r w:rsidRPr="00134855">
        <w:rPr>
          <w:rFonts w:ascii="Times New Roman" w:eastAsia="Times New Roman" w:hAnsi="Times New Roman" w:cs="Times New Roman"/>
          <w:color w:val="000000"/>
          <w:sz w:val="24"/>
          <w:szCs w:val="24"/>
          <w:lang w:eastAsia="en-GB"/>
        </w:rPr>
        <w:t>(4), 441-466. doi:</w:t>
      </w:r>
      <w:r w:rsidRPr="00134855">
        <w:rPr>
          <w:rFonts w:ascii="Calibri" w:eastAsia="Times New Roman" w:hAnsi="Calibri" w:cs="Calibri"/>
          <w:color w:val="000000"/>
          <w:lang w:eastAsia="en-GB"/>
        </w:rPr>
        <w:t xml:space="preserve"> </w:t>
      </w:r>
      <w:r w:rsidR="000046EB" w:rsidRPr="00423551">
        <w:rPr>
          <w:rFonts w:ascii="Times New Roman" w:eastAsia="Times New Roman" w:hAnsi="Times New Roman" w:cs="Times New Roman"/>
          <w:sz w:val="24"/>
          <w:szCs w:val="24"/>
          <w:lang w:eastAsia="en-GB"/>
        </w:rPr>
        <w:t>10.1177/0964663916680130</w:t>
      </w:r>
      <w:r w:rsidRPr="00134855">
        <w:rPr>
          <w:rFonts w:ascii="Times New Roman" w:eastAsia="Times New Roman" w:hAnsi="Times New Roman" w:cs="Times New Roman"/>
          <w:color w:val="000000"/>
          <w:sz w:val="24"/>
          <w:szCs w:val="24"/>
          <w:lang w:eastAsia="en-GB"/>
        </w:rPr>
        <w:t> </w:t>
      </w:r>
    </w:p>
    <w:p w14:paraId="305ABE02" w14:textId="20DB0502" w:rsidR="00691A1E" w:rsidRDefault="00691A1E" w:rsidP="00134855">
      <w:pPr>
        <w:spacing w:line="480" w:lineRule="auto"/>
        <w:ind w:left="720" w:hanging="720"/>
        <w:rPr>
          <w:rFonts w:ascii="Times New Roman" w:eastAsia="Times New Roman" w:hAnsi="Times New Roman" w:cs="Times New Roman"/>
          <w:color w:val="000000"/>
          <w:sz w:val="24"/>
          <w:szCs w:val="24"/>
          <w:lang w:eastAsia="en-GB"/>
        </w:rPr>
      </w:pPr>
      <w:r w:rsidRPr="00691A1E">
        <w:rPr>
          <w:rFonts w:ascii="Times New Roman" w:eastAsia="Times New Roman" w:hAnsi="Times New Roman" w:cs="Times New Roman"/>
          <w:color w:val="000000"/>
          <w:sz w:val="24"/>
          <w:szCs w:val="24"/>
          <w:lang w:eastAsia="en-GB"/>
        </w:rPr>
        <w:t>Suarez, E., &amp; Gadalla, T. M. (2010). Stop blaming the victim: A meta-analysis on rape myths. </w:t>
      </w:r>
      <w:r w:rsidRPr="00691A1E">
        <w:rPr>
          <w:rFonts w:ascii="Times New Roman" w:eastAsia="Times New Roman" w:hAnsi="Times New Roman" w:cs="Times New Roman"/>
          <w:i/>
          <w:iCs/>
          <w:color w:val="000000"/>
          <w:sz w:val="24"/>
          <w:szCs w:val="24"/>
          <w:lang w:eastAsia="en-GB"/>
        </w:rPr>
        <w:t>Journal of interpersonal violence</w:t>
      </w:r>
      <w:r w:rsidRPr="00691A1E">
        <w:rPr>
          <w:rFonts w:ascii="Times New Roman" w:eastAsia="Times New Roman" w:hAnsi="Times New Roman" w:cs="Times New Roman"/>
          <w:color w:val="000000"/>
          <w:sz w:val="24"/>
          <w:szCs w:val="24"/>
          <w:lang w:eastAsia="en-GB"/>
        </w:rPr>
        <w:t>, </w:t>
      </w:r>
      <w:r w:rsidRPr="00691A1E">
        <w:rPr>
          <w:rFonts w:ascii="Times New Roman" w:eastAsia="Times New Roman" w:hAnsi="Times New Roman" w:cs="Times New Roman"/>
          <w:i/>
          <w:iCs/>
          <w:color w:val="000000"/>
          <w:sz w:val="24"/>
          <w:szCs w:val="24"/>
          <w:lang w:eastAsia="en-GB"/>
        </w:rPr>
        <w:t>25</w:t>
      </w:r>
      <w:r w:rsidRPr="00691A1E">
        <w:rPr>
          <w:rFonts w:ascii="Times New Roman" w:eastAsia="Times New Roman" w:hAnsi="Times New Roman" w:cs="Times New Roman"/>
          <w:color w:val="000000"/>
          <w:sz w:val="24"/>
          <w:szCs w:val="24"/>
          <w:lang w:eastAsia="en-GB"/>
        </w:rPr>
        <w:t>(11), 2010-2035.</w:t>
      </w:r>
    </w:p>
    <w:p w14:paraId="2D7F6545"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Answering questions on male sexual abuse | SurvivorsUK. (2018). Retrieved from </w:t>
      </w:r>
      <w:hyperlink r:id="rId11" w:history="1">
        <w:r w:rsidRPr="00134855">
          <w:rPr>
            <w:rFonts w:ascii="Times New Roman" w:eastAsia="Times New Roman" w:hAnsi="Times New Roman" w:cs="Times New Roman"/>
            <w:color w:val="0563C1"/>
            <w:sz w:val="24"/>
            <w:szCs w:val="24"/>
            <w:u w:val="single"/>
            <w:lang w:eastAsia="en-GB"/>
          </w:rPr>
          <w:t>https://www.survivorsuk.org/question/answering-questions-on-male-sexual-abuse/</w:t>
        </w:r>
      </w:hyperlink>
    </w:p>
    <w:p w14:paraId="0B5CD505"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Szekeres, H., Shuman, E., &amp; Saguy, T. (2020). Views of sexual assault following# MeToo: The role of gender and individual differences. </w:t>
      </w:r>
      <w:r w:rsidRPr="00134855">
        <w:rPr>
          <w:rFonts w:ascii="Times New Roman" w:eastAsia="Times New Roman" w:hAnsi="Times New Roman" w:cs="Times New Roman"/>
          <w:i/>
          <w:iCs/>
          <w:color w:val="000000"/>
          <w:sz w:val="24"/>
          <w:szCs w:val="24"/>
          <w:lang w:eastAsia="en-GB"/>
        </w:rPr>
        <w:t>Personality and Individual Differences</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166</w:t>
      </w:r>
      <w:r w:rsidRPr="00134855">
        <w:rPr>
          <w:rFonts w:ascii="Times New Roman" w:eastAsia="Times New Roman" w:hAnsi="Times New Roman" w:cs="Times New Roman"/>
          <w:color w:val="000000"/>
          <w:sz w:val="24"/>
          <w:szCs w:val="24"/>
          <w:lang w:eastAsia="en-GB"/>
        </w:rPr>
        <w:t>, 110203. doi: 10.1016/j.paid.2020.110203</w:t>
      </w:r>
    </w:p>
    <w:p w14:paraId="0364E933"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Temkin, J., Gray, J. M., &amp; Barrett, J. (2018). Different functions of rape myth use in court: Findings from a trial observation study. </w:t>
      </w:r>
      <w:r w:rsidRPr="00134855">
        <w:rPr>
          <w:rFonts w:ascii="Times New Roman" w:eastAsia="Times New Roman" w:hAnsi="Times New Roman" w:cs="Times New Roman"/>
          <w:i/>
          <w:iCs/>
          <w:color w:val="000000"/>
          <w:sz w:val="24"/>
          <w:szCs w:val="24"/>
          <w:lang w:eastAsia="en-GB"/>
        </w:rPr>
        <w:t>Feminist Criminology</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13</w:t>
      </w:r>
      <w:r w:rsidRPr="00134855">
        <w:rPr>
          <w:rFonts w:ascii="Times New Roman" w:eastAsia="Times New Roman" w:hAnsi="Times New Roman" w:cs="Times New Roman"/>
          <w:color w:val="000000"/>
          <w:sz w:val="24"/>
          <w:szCs w:val="24"/>
          <w:lang w:eastAsia="en-GB"/>
        </w:rPr>
        <w:t>(2), 205-226. doi: 10.1177/1557085116661627</w:t>
      </w:r>
    </w:p>
    <w:p w14:paraId="51530ED6"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Turchik, J., &amp; Edwards, K. (2012). Myths about male rape: A literature review. </w:t>
      </w:r>
      <w:r w:rsidRPr="00134855">
        <w:rPr>
          <w:rFonts w:ascii="Times New Roman" w:eastAsia="Times New Roman" w:hAnsi="Times New Roman" w:cs="Times New Roman"/>
          <w:i/>
          <w:iCs/>
          <w:color w:val="000000"/>
          <w:sz w:val="24"/>
          <w:szCs w:val="24"/>
          <w:lang w:eastAsia="en-GB"/>
        </w:rPr>
        <w:t>Psychology of Men &amp; Masculinity</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13</w:t>
      </w:r>
      <w:r w:rsidRPr="00134855">
        <w:rPr>
          <w:rFonts w:ascii="Times New Roman" w:eastAsia="Times New Roman" w:hAnsi="Times New Roman" w:cs="Times New Roman"/>
          <w:color w:val="000000"/>
          <w:sz w:val="24"/>
          <w:szCs w:val="24"/>
          <w:lang w:eastAsia="en-GB"/>
        </w:rPr>
        <w:t>(2), 211-226. doi: 10.1037/a0023207</w:t>
      </w:r>
    </w:p>
    <w:p w14:paraId="673A84F3"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 xml:space="preserve">Varelas, N., &amp; Foley, L.A. (1998). Blacks’ and whites’ perceptions of interracial and intraracial date rape. </w:t>
      </w:r>
      <w:r w:rsidRPr="00134855">
        <w:rPr>
          <w:rFonts w:ascii="Times New Roman" w:eastAsia="Times New Roman" w:hAnsi="Times New Roman" w:cs="Times New Roman"/>
          <w:i/>
          <w:iCs/>
          <w:color w:val="000000"/>
          <w:sz w:val="24"/>
          <w:szCs w:val="24"/>
          <w:lang w:eastAsia="en-GB"/>
        </w:rPr>
        <w:t>The Journal of Social Psychology, 138</w:t>
      </w:r>
      <w:r w:rsidRPr="00134855">
        <w:rPr>
          <w:rFonts w:ascii="Times New Roman" w:eastAsia="Times New Roman" w:hAnsi="Times New Roman" w:cs="Times New Roman"/>
          <w:color w:val="000000"/>
          <w:sz w:val="24"/>
          <w:szCs w:val="24"/>
          <w:lang w:eastAsia="en-GB"/>
        </w:rPr>
        <w:t>(3), 392-400. doi: 10.1080/00224549809600391</w:t>
      </w:r>
    </w:p>
    <w:p w14:paraId="4B0B5D35"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Walker, J., Archer, J., &amp; Davies, M. (2005). Effects of male rape on psychological functioning. </w:t>
      </w:r>
      <w:r w:rsidRPr="00134855">
        <w:rPr>
          <w:rFonts w:ascii="Times New Roman" w:eastAsia="Times New Roman" w:hAnsi="Times New Roman" w:cs="Times New Roman"/>
          <w:i/>
          <w:iCs/>
          <w:color w:val="000000"/>
          <w:sz w:val="24"/>
          <w:szCs w:val="24"/>
          <w:lang w:eastAsia="en-GB"/>
        </w:rPr>
        <w:t>British Journal of Clinical Psychology</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44</w:t>
      </w:r>
      <w:r w:rsidRPr="00134855">
        <w:rPr>
          <w:rFonts w:ascii="Times New Roman" w:eastAsia="Times New Roman" w:hAnsi="Times New Roman" w:cs="Times New Roman"/>
          <w:color w:val="000000"/>
          <w:sz w:val="24"/>
          <w:szCs w:val="24"/>
          <w:lang w:eastAsia="en-GB"/>
        </w:rPr>
        <w:t>(3), 445-451. doi: 10.1348/014466505x52750</w:t>
      </w:r>
    </w:p>
    <w:p w14:paraId="0E03888F" w14:textId="77777777" w:rsidR="00134855" w:rsidRPr="00134855" w:rsidRDefault="00134855" w:rsidP="00134855">
      <w:pPr>
        <w:spacing w:line="480" w:lineRule="auto"/>
        <w:ind w:left="720" w:hanging="720"/>
        <w:rPr>
          <w:rFonts w:ascii="Times New Roman" w:eastAsia="Times New Roman" w:hAnsi="Times New Roman" w:cs="Times New Roman"/>
          <w:sz w:val="24"/>
          <w:szCs w:val="24"/>
          <w:lang w:eastAsia="en-GB"/>
        </w:rPr>
      </w:pPr>
      <w:r w:rsidRPr="00134855">
        <w:rPr>
          <w:rFonts w:ascii="Times New Roman" w:eastAsia="Times New Roman" w:hAnsi="Times New Roman" w:cs="Times New Roman"/>
          <w:color w:val="000000"/>
          <w:sz w:val="24"/>
          <w:szCs w:val="24"/>
          <w:lang w:eastAsia="en-GB"/>
        </w:rPr>
        <w:t>Walker, S. J. L., Hester, M., McPhee, D., Patsios, D., Williams, A., Bates, L., &amp; Rumney, P. (2019). Rape, inequality, and the criminal justice response in England: The importance of age and gender. </w:t>
      </w:r>
      <w:r w:rsidRPr="00134855">
        <w:rPr>
          <w:rFonts w:ascii="Times New Roman" w:eastAsia="Times New Roman" w:hAnsi="Times New Roman" w:cs="Times New Roman"/>
          <w:i/>
          <w:iCs/>
          <w:color w:val="000000"/>
          <w:sz w:val="24"/>
          <w:szCs w:val="24"/>
          <w:lang w:eastAsia="en-GB"/>
        </w:rPr>
        <w:t>Criminology &amp; Criminal Justice</w:t>
      </w:r>
      <w:r w:rsidRPr="00134855">
        <w:rPr>
          <w:rFonts w:ascii="Times New Roman" w:eastAsia="Times New Roman" w:hAnsi="Times New Roman" w:cs="Times New Roman"/>
          <w:color w:val="000000"/>
          <w:sz w:val="24"/>
          <w:szCs w:val="24"/>
          <w:lang w:eastAsia="en-GB"/>
        </w:rPr>
        <w:t xml:space="preserve">, </w:t>
      </w:r>
      <w:r w:rsidRPr="00134855">
        <w:rPr>
          <w:rFonts w:ascii="Times New Roman" w:eastAsia="Times New Roman" w:hAnsi="Times New Roman" w:cs="Times New Roman"/>
          <w:i/>
          <w:iCs/>
          <w:color w:val="000000"/>
          <w:sz w:val="24"/>
          <w:szCs w:val="24"/>
          <w:lang w:eastAsia="en-GB"/>
        </w:rPr>
        <w:t>00</w:t>
      </w:r>
      <w:r w:rsidRPr="00134855">
        <w:rPr>
          <w:rFonts w:ascii="Times New Roman" w:eastAsia="Times New Roman" w:hAnsi="Times New Roman" w:cs="Times New Roman"/>
          <w:color w:val="000000"/>
          <w:sz w:val="24"/>
          <w:szCs w:val="24"/>
          <w:lang w:eastAsia="en-GB"/>
        </w:rPr>
        <w:t>(0), 1-19. doi: 10.1177/1748895819863095    </w:t>
      </w:r>
    </w:p>
    <w:p w14:paraId="389A824F" w14:textId="77777777" w:rsidR="00134855" w:rsidRPr="00134855" w:rsidRDefault="00134855" w:rsidP="00134855">
      <w:pPr>
        <w:spacing w:line="480" w:lineRule="auto"/>
        <w:ind w:left="720" w:hanging="720"/>
        <w:rPr>
          <w:rFonts w:ascii="Times New Roman" w:eastAsia="Times New Roman" w:hAnsi="Times New Roman" w:cs="Times New Roman"/>
          <w:color w:val="000000"/>
          <w:sz w:val="24"/>
          <w:szCs w:val="24"/>
          <w:lang w:eastAsia="en-GB"/>
        </w:rPr>
      </w:pPr>
      <w:r w:rsidRPr="00134855">
        <w:rPr>
          <w:rFonts w:ascii="Times New Roman" w:eastAsia="Times New Roman" w:hAnsi="Times New Roman" w:cs="Times New Roman"/>
          <w:color w:val="000000"/>
          <w:sz w:val="24"/>
          <w:szCs w:val="24"/>
          <w:lang w:eastAsia="en-GB"/>
        </w:rPr>
        <w:t xml:space="preserve">Westmarland, N. (2011). Still little justice for rape victim survivors: The void between policy and practice in England and Wales. In Westmarland, N., &amp; Gangoli, G.(Eds.) </w:t>
      </w:r>
      <w:r w:rsidRPr="00134855">
        <w:rPr>
          <w:rFonts w:ascii="Times New Roman" w:eastAsia="Times New Roman" w:hAnsi="Times New Roman" w:cs="Times New Roman"/>
          <w:i/>
          <w:iCs/>
          <w:color w:val="000000"/>
          <w:sz w:val="24"/>
          <w:szCs w:val="24"/>
          <w:lang w:eastAsia="en-GB"/>
        </w:rPr>
        <w:t>International approaches to rape</w:t>
      </w:r>
      <w:r w:rsidRPr="00134855">
        <w:rPr>
          <w:rFonts w:ascii="Times New Roman" w:eastAsia="Times New Roman" w:hAnsi="Times New Roman" w:cs="Times New Roman"/>
          <w:color w:val="000000"/>
          <w:sz w:val="24"/>
          <w:szCs w:val="24"/>
          <w:lang w:eastAsia="en-GB"/>
        </w:rPr>
        <w:t>. Policy Press: Bristol. </w:t>
      </w:r>
    </w:p>
    <w:p w14:paraId="1A85D88F" w14:textId="43B32865" w:rsidR="00134855" w:rsidRDefault="00134855" w:rsidP="00134855">
      <w:pPr>
        <w:spacing w:line="480" w:lineRule="auto"/>
        <w:ind w:left="720" w:hanging="720"/>
        <w:rPr>
          <w:rFonts w:ascii="Times New Roman" w:eastAsia="Times New Roman" w:hAnsi="Times New Roman" w:cs="Times New Roman"/>
          <w:color w:val="000000"/>
          <w:sz w:val="24"/>
          <w:szCs w:val="24"/>
          <w:lang w:eastAsia="en-GB"/>
        </w:rPr>
      </w:pPr>
      <w:r w:rsidRPr="00134855">
        <w:rPr>
          <w:rFonts w:ascii="Times New Roman" w:eastAsia="Times New Roman" w:hAnsi="Times New Roman" w:cs="Times New Roman"/>
          <w:color w:val="000000"/>
          <w:sz w:val="24"/>
          <w:szCs w:val="24"/>
          <w:lang w:eastAsia="en-GB"/>
        </w:rPr>
        <w:t>Yamawaki, N. (2009). The role of rape myth acceptance and belief in a just world on victim blame attribution: A study in Japan. </w:t>
      </w:r>
      <w:r w:rsidRPr="00134855">
        <w:rPr>
          <w:rFonts w:ascii="Times New Roman" w:eastAsia="Times New Roman" w:hAnsi="Times New Roman" w:cs="Times New Roman"/>
          <w:i/>
          <w:iCs/>
          <w:color w:val="000000"/>
          <w:sz w:val="24"/>
          <w:szCs w:val="24"/>
          <w:lang w:eastAsia="en-GB"/>
        </w:rPr>
        <w:t>Psychologia</w:t>
      </w:r>
      <w:r w:rsidRPr="00134855">
        <w:rPr>
          <w:rFonts w:ascii="Times New Roman" w:eastAsia="Times New Roman" w:hAnsi="Times New Roman" w:cs="Times New Roman"/>
          <w:color w:val="000000"/>
          <w:sz w:val="24"/>
          <w:szCs w:val="24"/>
          <w:lang w:eastAsia="en-GB"/>
        </w:rPr>
        <w:t>, </w:t>
      </w:r>
      <w:r w:rsidRPr="00134855">
        <w:rPr>
          <w:rFonts w:ascii="Times New Roman" w:eastAsia="Times New Roman" w:hAnsi="Times New Roman" w:cs="Times New Roman"/>
          <w:i/>
          <w:iCs/>
          <w:color w:val="000000"/>
          <w:sz w:val="24"/>
          <w:szCs w:val="24"/>
          <w:lang w:eastAsia="en-GB"/>
        </w:rPr>
        <w:t>52</w:t>
      </w:r>
      <w:r w:rsidRPr="00134855">
        <w:rPr>
          <w:rFonts w:ascii="Times New Roman" w:eastAsia="Times New Roman" w:hAnsi="Times New Roman" w:cs="Times New Roman"/>
          <w:color w:val="000000"/>
          <w:sz w:val="24"/>
          <w:szCs w:val="24"/>
          <w:lang w:eastAsia="en-GB"/>
        </w:rPr>
        <w:t>(3), 163-174. doi: 10.2117/psysoc.2009.16</w:t>
      </w:r>
    </w:p>
    <w:p w14:paraId="4B21843B" w14:textId="74E9F5E0" w:rsidR="00BE4596" w:rsidRPr="00134855" w:rsidRDefault="00BE4596" w:rsidP="00134855">
      <w:pPr>
        <w:spacing w:line="480" w:lineRule="auto"/>
        <w:ind w:left="720" w:hanging="720"/>
        <w:rPr>
          <w:rFonts w:ascii="Times New Roman" w:eastAsia="Times New Roman" w:hAnsi="Times New Roman" w:cs="Times New Roman"/>
          <w:color w:val="000000"/>
          <w:sz w:val="24"/>
          <w:szCs w:val="24"/>
          <w:lang w:eastAsia="en-GB"/>
        </w:rPr>
      </w:pPr>
      <w:r w:rsidRPr="00BE4596">
        <w:rPr>
          <w:rFonts w:ascii="Times New Roman" w:eastAsia="Times New Roman" w:hAnsi="Times New Roman" w:cs="Times New Roman"/>
          <w:color w:val="000000"/>
          <w:sz w:val="24"/>
          <w:szCs w:val="24"/>
          <w:lang w:eastAsia="en-GB"/>
        </w:rPr>
        <w:t>Zidenberg, A. M., Sparks, B., Harkins, L., &amp; Lidstone, S. K. (2021). Tipping the scales: effects of gender, rape myth acceptance, and anti-fat attitudes on judgments of sexual coercion scenarios. </w:t>
      </w:r>
      <w:r w:rsidRPr="00BE4596">
        <w:rPr>
          <w:rFonts w:ascii="Times New Roman" w:eastAsia="Times New Roman" w:hAnsi="Times New Roman" w:cs="Times New Roman"/>
          <w:i/>
          <w:iCs/>
          <w:color w:val="000000"/>
          <w:sz w:val="24"/>
          <w:szCs w:val="24"/>
          <w:lang w:eastAsia="en-GB"/>
        </w:rPr>
        <w:t>Journal of interpersonal violence</w:t>
      </w:r>
      <w:r w:rsidRPr="00BE4596">
        <w:rPr>
          <w:rFonts w:ascii="Times New Roman" w:eastAsia="Times New Roman" w:hAnsi="Times New Roman" w:cs="Times New Roman"/>
          <w:color w:val="000000"/>
          <w:sz w:val="24"/>
          <w:szCs w:val="24"/>
          <w:lang w:eastAsia="en-GB"/>
        </w:rPr>
        <w:t>, </w:t>
      </w:r>
      <w:r w:rsidRPr="00BE4596">
        <w:rPr>
          <w:rFonts w:ascii="Times New Roman" w:eastAsia="Times New Roman" w:hAnsi="Times New Roman" w:cs="Times New Roman"/>
          <w:i/>
          <w:iCs/>
          <w:color w:val="000000"/>
          <w:sz w:val="24"/>
          <w:szCs w:val="24"/>
          <w:lang w:eastAsia="en-GB"/>
        </w:rPr>
        <w:t>36</w:t>
      </w:r>
      <w:r w:rsidRPr="00BE4596">
        <w:rPr>
          <w:rFonts w:ascii="Times New Roman" w:eastAsia="Times New Roman" w:hAnsi="Times New Roman" w:cs="Times New Roman"/>
          <w:color w:val="000000"/>
          <w:sz w:val="24"/>
          <w:szCs w:val="24"/>
          <w:lang w:eastAsia="en-GB"/>
        </w:rPr>
        <w:t>(19-20), NP10178-NP10204.</w:t>
      </w:r>
      <w:r>
        <w:rPr>
          <w:rFonts w:ascii="Times New Roman" w:eastAsia="Times New Roman" w:hAnsi="Times New Roman" w:cs="Times New Roman"/>
          <w:color w:val="000000"/>
          <w:sz w:val="24"/>
          <w:szCs w:val="24"/>
          <w:lang w:eastAsia="en-GB"/>
        </w:rPr>
        <w:t xml:space="preserve"> doi: </w:t>
      </w:r>
      <w:r w:rsidR="000046EB" w:rsidRPr="00423551">
        <w:rPr>
          <w:color w:val="000000"/>
        </w:rPr>
        <w:t>10.1177/0886260519872978</w:t>
      </w:r>
    </w:p>
    <w:p w14:paraId="2F061C8B" w14:textId="77777777" w:rsidR="00134855" w:rsidRPr="00134855" w:rsidRDefault="00134855" w:rsidP="00134855">
      <w:pPr>
        <w:pStyle w:val="NoSpacing"/>
        <w:spacing w:line="480" w:lineRule="auto"/>
        <w:jc w:val="center"/>
        <w:rPr>
          <w:rFonts w:ascii="Times New Roman" w:hAnsi="Times New Roman" w:cs="Times New Roman"/>
          <w:b/>
          <w:bCs/>
          <w:sz w:val="24"/>
          <w:szCs w:val="24"/>
        </w:rPr>
      </w:pPr>
    </w:p>
    <w:p w14:paraId="50509369" w14:textId="354CFE09" w:rsidR="009656AD" w:rsidRPr="00134855" w:rsidRDefault="009656AD" w:rsidP="00134855">
      <w:pPr>
        <w:pStyle w:val="NoSpacing"/>
        <w:spacing w:line="480" w:lineRule="auto"/>
        <w:rPr>
          <w:rFonts w:ascii="Times New Roman" w:hAnsi="Times New Roman" w:cs="Times New Roman"/>
          <w:color w:val="000000"/>
          <w:sz w:val="24"/>
          <w:szCs w:val="24"/>
        </w:rPr>
      </w:pPr>
    </w:p>
    <w:sectPr w:rsidR="009656AD" w:rsidRPr="00134855" w:rsidSect="00946A8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F1BA" w14:textId="77777777" w:rsidR="0039486C" w:rsidRDefault="0039486C" w:rsidP="00F36D7E">
      <w:pPr>
        <w:spacing w:after="0" w:line="240" w:lineRule="auto"/>
      </w:pPr>
      <w:r>
        <w:separator/>
      </w:r>
    </w:p>
  </w:endnote>
  <w:endnote w:type="continuationSeparator" w:id="0">
    <w:p w14:paraId="4359F7CB" w14:textId="77777777" w:rsidR="0039486C" w:rsidRDefault="0039486C" w:rsidP="00F3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8697" w14:textId="77777777" w:rsidR="0039486C" w:rsidRDefault="0039486C" w:rsidP="00F36D7E">
      <w:pPr>
        <w:spacing w:after="0" w:line="240" w:lineRule="auto"/>
      </w:pPr>
      <w:r>
        <w:separator/>
      </w:r>
    </w:p>
  </w:footnote>
  <w:footnote w:type="continuationSeparator" w:id="0">
    <w:p w14:paraId="1635F291" w14:textId="77777777" w:rsidR="0039486C" w:rsidRDefault="0039486C" w:rsidP="00F36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405038"/>
      <w:docPartObj>
        <w:docPartGallery w:val="Page Numbers (Top of Page)"/>
        <w:docPartUnique/>
      </w:docPartObj>
    </w:sdtPr>
    <w:sdtEndPr>
      <w:rPr>
        <w:noProof/>
      </w:rPr>
    </w:sdtEndPr>
    <w:sdtContent>
      <w:p w14:paraId="0A6538F6" w14:textId="6E481D0C" w:rsidR="00AD3D78" w:rsidRDefault="00AD3D78" w:rsidP="00AD3D78">
        <w:pPr>
          <w:pStyle w:val="Header"/>
          <w:jc w:val="right"/>
        </w:pPr>
        <w:r w:rsidRPr="00AD3D78">
          <w:t>RAPE STEREOTYPE ACCEPTANCE IN THE GENERAL POPULATION</w:t>
        </w:r>
        <w:r>
          <w:tab/>
        </w:r>
        <w:r w:rsidRPr="00AD3D78">
          <w:t xml:space="preserve"> </w:t>
        </w:r>
        <w:r>
          <w:fldChar w:fldCharType="begin"/>
        </w:r>
        <w:r>
          <w:instrText xml:space="preserve"> PAGE   \* MERGEFORMAT </w:instrText>
        </w:r>
        <w:r>
          <w:fldChar w:fldCharType="separate"/>
        </w:r>
        <w:r>
          <w:rPr>
            <w:noProof/>
          </w:rPr>
          <w:t>2</w:t>
        </w:r>
        <w:r>
          <w:rPr>
            <w:noProof/>
          </w:rPr>
          <w:fldChar w:fldCharType="end"/>
        </w:r>
      </w:p>
    </w:sdtContent>
  </w:sdt>
  <w:p w14:paraId="207C6954" w14:textId="699EC129" w:rsidR="00AD3D78" w:rsidRDefault="00AD3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432E"/>
    <w:multiLevelType w:val="hybridMultilevel"/>
    <w:tmpl w:val="178C9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C621FB"/>
    <w:multiLevelType w:val="hybridMultilevel"/>
    <w:tmpl w:val="A156C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DB4D8E"/>
    <w:multiLevelType w:val="hybridMultilevel"/>
    <w:tmpl w:val="C52E117E"/>
    <w:lvl w:ilvl="0" w:tplc="521A0ADA">
      <w:start w:val="1"/>
      <w:numFmt w:val="decimal"/>
      <w:lvlText w:val="%1)"/>
      <w:lvlJc w:val="left"/>
      <w:pPr>
        <w:ind w:left="785" w:hanging="360"/>
      </w:pPr>
      <w:rPr>
        <w:b w:val="0"/>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3" w15:restartNumberingAfterBreak="0">
    <w:nsid w:val="77CA4BF7"/>
    <w:multiLevelType w:val="hybridMultilevel"/>
    <w:tmpl w:val="05144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FA"/>
    <w:rsid w:val="00002CBF"/>
    <w:rsid w:val="000046EB"/>
    <w:rsid w:val="00010849"/>
    <w:rsid w:val="00015E21"/>
    <w:rsid w:val="0001613C"/>
    <w:rsid w:val="0002015D"/>
    <w:rsid w:val="000279B0"/>
    <w:rsid w:val="00033B33"/>
    <w:rsid w:val="00042145"/>
    <w:rsid w:val="00042BE6"/>
    <w:rsid w:val="000544E9"/>
    <w:rsid w:val="00055A2D"/>
    <w:rsid w:val="000575ED"/>
    <w:rsid w:val="000632FA"/>
    <w:rsid w:val="00071BF4"/>
    <w:rsid w:val="00073608"/>
    <w:rsid w:val="000762BC"/>
    <w:rsid w:val="00081C15"/>
    <w:rsid w:val="00082F6E"/>
    <w:rsid w:val="00092A71"/>
    <w:rsid w:val="00097114"/>
    <w:rsid w:val="000A472D"/>
    <w:rsid w:val="000B02DA"/>
    <w:rsid w:val="000B10CE"/>
    <w:rsid w:val="000B719D"/>
    <w:rsid w:val="000B7474"/>
    <w:rsid w:val="000D3063"/>
    <w:rsid w:val="000D5A3B"/>
    <w:rsid w:val="000D6251"/>
    <w:rsid w:val="000D79DC"/>
    <w:rsid w:val="000E2EC3"/>
    <w:rsid w:val="000F0883"/>
    <w:rsid w:val="000F4924"/>
    <w:rsid w:val="00100960"/>
    <w:rsid w:val="001224BF"/>
    <w:rsid w:val="00122911"/>
    <w:rsid w:val="00125579"/>
    <w:rsid w:val="00126099"/>
    <w:rsid w:val="00126D26"/>
    <w:rsid w:val="00126F86"/>
    <w:rsid w:val="001318D1"/>
    <w:rsid w:val="00134855"/>
    <w:rsid w:val="001374A2"/>
    <w:rsid w:val="00137A13"/>
    <w:rsid w:val="00143085"/>
    <w:rsid w:val="00145C23"/>
    <w:rsid w:val="00146AC8"/>
    <w:rsid w:val="0014776D"/>
    <w:rsid w:val="00152AA1"/>
    <w:rsid w:val="00153237"/>
    <w:rsid w:val="00154A63"/>
    <w:rsid w:val="00155F48"/>
    <w:rsid w:val="00160E1B"/>
    <w:rsid w:val="00161582"/>
    <w:rsid w:val="00164043"/>
    <w:rsid w:val="00164A01"/>
    <w:rsid w:val="001652BC"/>
    <w:rsid w:val="00165BE6"/>
    <w:rsid w:val="00174550"/>
    <w:rsid w:val="0017637D"/>
    <w:rsid w:val="00177FFE"/>
    <w:rsid w:val="00180AD1"/>
    <w:rsid w:val="0018351B"/>
    <w:rsid w:val="001879D3"/>
    <w:rsid w:val="0019637C"/>
    <w:rsid w:val="001A17A4"/>
    <w:rsid w:val="001A78EF"/>
    <w:rsid w:val="001B247F"/>
    <w:rsid w:val="001C5DE5"/>
    <w:rsid w:val="001C7F6D"/>
    <w:rsid w:val="001D07E0"/>
    <w:rsid w:val="001D0F70"/>
    <w:rsid w:val="001D2DA0"/>
    <w:rsid w:val="001E033A"/>
    <w:rsid w:val="001F3CF0"/>
    <w:rsid w:val="001F5914"/>
    <w:rsid w:val="001F6B88"/>
    <w:rsid w:val="001F7F53"/>
    <w:rsid w:val="002004FC"/>
    <w:rsid w:val="002021C0"/>
    <w:rsid w:val="00211692"/>
    <w:rsid w:val="00216A26"/>
    <w:rsid w:val="002260BE"/>
    <w:rsid w:val="002267EB"/>
    <w:rsid w:val="00231298"/>
    <w:rsid w:val="002312AB"/>
    <w:rsid w:val="00232A56"/>
    <w:rsid w:val="002367D2"/>
    <w:rsid w:val="0024135B"/>
    <w:rsid w:val="002476E7"/>
    <w:rsid w:val="00250B91"/>
    <w:rsid w:val="00251248"/>
    <w:rsid w:val="0025293C"/>
    <w:rsid w:val="00255626"/>
    <w:rsid w:val="00260A9D"/>
    <w:rsid w:val="00264A25"/>
    <w:rsid w:val="00270ECD"/>
    <w:rsid w:val="00272226"/>
    <w:rsid w:val="00273A35"/>
    <w:rsid w:val="00273AB0"/>
    <w:rsid w:val="00281B75"/>
    <w:rsid w:val="00294ED3"/>
    <w:rsid w:val="002B0552"/>
    <w:rsid w:val="002B4013"/>
    <w:rsid w:val="002B5656"/>
    <w:rsid w:val="002C3411"/>
    <w:rsid w:val="002C46C9"/>
    <w:rsid w:val="002C6337"/>
    <w:rsid w:val="002C7D0F"/>
    <w:rsid w:val="002D4535"/>
    <w:rsid w:val="002D503C"/>
    <w:rsid w:val="002E1321"/>
    <w:rsid w:val="002E32D9"/>
    <w:rsid w:val="002E6C00"/>
    <w:rsid w:val="002F10B6"/>
    <w:rsid w:val="002F7193"/>
    <w:rsid w:val="00300ED0"/>
    <w:rsid w:val="00302823"/>
    <w:rsid w:val="00303171"/>
    <w:rsid w:val="00305841"/>
    <w:rsid w:val="003112AD"/>
    <w:rsid w:val="0031637C"/>
    <w:rsid w:val="00326298"/>
    <w:rsid w:val="00330549"/>
    <w:rsid w:val="00331CC2"/>
    <w:rsid w:val="0033411A"/>
    <w:rsid w:val="00334B04"/>
    <w:rsid w:val="003369A3"/>
    <w:rsid w:val="00340059"/>
    <w:rsid w:val="003419B7"/>
    <w:rsid w:val="003442CD"/>
    <w:rsid w:val="00350173"/>
    <w:rsid w:val="003511AE"/>
    <w:rsid w:val="0035187F"/>
    <w:rsid w:val="003563A2"/>
    <w:rsid w:val="0035677E"/>
    <w:rsid w:val="00360F0D"/>
    <w:rsid w:val="00364F91"/>
    <w:rsid w:val="00370488"/>
    <w:rsid w:val="00381173"/>
    <w:rsid w:val="0039107F"/>
    <w:rsid w:val="003929FF"/>
    <w:rsid w:val="0039486C"/>
    <w:rsid w:val="003A0BC1"/>
    <w:rsid w:val="003A2F09"/>
    <w:rsid w:val="003A3D10"/>
    <w:rsid w:val="003B05E3"/>
    <w:rsid w:val="003B7514"/>
    <w:rsid w:val="003C42FD"/>
    <w:rsid w:val="003C659B"/>
    <w:rsid w:val="003D09EF"/>
    <w:rsid w:val="003D3FC6"/>
    <w:rsid w:val="003D58F3"/>
    <w:rsid w:val="003E161E"/>
    <w:rsid w:val="003E5DE5"/>
    <w:rsid w:val="003E6E47"/>
    <w:rsid w:val="00412950"/>
    <w:rsid w:val="00414646"/>
    <w:rsid w:val="00415E84"/>
    <w:rsid w:val="004169AF"/>
    <w:rsid w:val="00416AB7"/>
    <w:rsid w:val="00420B12"/>
    <w:rsid w:val="00421290"/>
    <w:rsid w:val="00423551"/>
    <w:rsid w:val="004254D4"/>
    <w:rsid w:val="00435392"/>
    <w:rsid w:val="00435891"/>
    <w:rsid w:val="004362B6"/>
    <w:rsid w:val="00444A1F"/>
    <w:rsid w:val="00470E95"/>
    <w:rsid w:val="004900C6"/>
    <w:rsid w:val="004B1B2F"/>
    <w:rsid w:val="004B695C"/>
    <w:rsid w:val="004C6EAD"/>
    <w:rsid w:val="004D0776"/>
    <w:rsid w:val="004D0E47"/>
    <w:rsid w:val="004E4C04"/>
    <w:rsid w:val="00500368"/>
    <w:rsid w:val="00501739"/>
    <w:rsid w:val="00502FA3"/>
    <w:rsid w:val="0050616F"/>
    <w:rsid w:val="00506952"/>
    <w:rsid w:val="00511750"/>
    <w:rsid w:val="005123F4"/>
    <w:rsid w:val="0051343B"/>
    <w:rsid w:val="005208D5"/>
    <w:rsid w:val="0052119F"/>
    <w:rsid w:val="0052358E"/>
    <w:rsid w:val="00535428"/>
    <w:rsid w:val="00545819"/>
    <w:rsid w:val="00546A04"/>
    <w:rsid w:val="00562EC4"/>
    <w:rsid w:val="00565D81"/>
    <w:rsid w:val="00572104"/>
    <w:rsid w:val="00584F7E"/>
    <w:rsid w:val="00593A59"/>
    <w:rsid w:val="005C2E4D"/>
    <w:rsid w:val="005D079D"/>
    <w:rsid w:val="005D27AF"/>
    <w:rsid w:val="005D3E5E"/>
    <w:rsid w:val="005D7A67"/>
    <w:rsid w:val="005E10D9"/>
    <w:rsid w:val="005E1905"/>
    <w:rsid w:val="00600074"/>
    <w:rsid w:val="006014C9"/>
    <w:rsid w:val="00607BCA"/>
    <w:rsid w:val="00620C11"/>
    <w:rsid w:val="0062655C"/>
    <w:rsid w:val="00626B90"/>
    <w:rsid w:val="00632812"/>
    <w:rsid w:val="00634A4E"/>
    <w:rsid w:val="006472BF"/>
    <w:rsid w:val="0066156F"/>
    <w:rsid w:val="006621E7"/>
    <w:rsid w:val="00662CCB"/>
    <w:rsid w:val="006644AE"/>
    <w:rsid w:val="00665E58"/>
    <w:rsid w:val="00667181"/>
    <w:rsid w:val="00671B9C"/>
    <w:rsid w:val="00675BD7"/>
    <w:rsid w:val="00680F62"/>
    <w:rsid w:val="00691A1E"/>
    <w:rsid w:val="006B006D"/>
    <w:rsid w:val="006B0B75"/>
    <w:rsid w:val="006B37F4"/>
    <w:rsid w:val="006C2A86"/>
    <w:rsid w:val="006C2AE5"/>
    <w:rsid w:val="006C7093"/>
    <w:rsid w:val="006C75C1"/>
    <w:rsid w:val="006D161C"/>
    <w:rsid w:val="006D4CD2"/>
    <w:rsid w:val="006D70FF"/>
    <w:rsid w:val="006E2945"/>
    <w:rsid w:val="006F6A11"/>
    <w:rsid w:val="00707156"/>
    <w:rsid w:val="00716E08"/>
    <w:rsid w:val="0072028C"/>
    <w:rsid w:val="00723D53"/>
    <w:rsid w:val="00735549"/>
    <w:rsid w:val="00735BF1"/>
    <w:rsid w:val="007426FF"/>
    <w:rsid w:val="00743899"/>
    <w:rsid w:val="00746A64"/>
    <w:rsid w:val="007517EC"/>
    <w:rsid w:val="00752DFA"/>
    <w:rsid w:val="0075782F"/>
    <w:rsid w:val="00765F80"/>
    <w:rsid w:val="00774694"/>
    <w:rsid w:val="007832DE"/>
    <w:rsid w:val="00785FA5"/>
    <w:rsid w:val="007A0026"/>
    <w:rsid w:val="007A6E08"/>
    <w:rsid w:val="007B481A"/>
    <w:rsid w:val="007B5E5D"/>
    <w:rsid w:val="007B671F"/>
    <w:rsid w:val="007C3112"/>
    <w:rsid w:val="007C3A29"/>
    <w:rsid w:val="007D61FF"/>
    <w:rsid w:val="007E7B90"/>
    <w:rsid w:val="007F18C1"/>
    <w:rsid w:val="007F3362"/>
    <w:rsid w:val="007F4A7B"/>
    <w:rsid w:val="007F6FCE"/>
    <w:rsid w:val="0080037E"/>
    <w:rsid w:val="0080663B"/>
    <w:rsid w:val="00806A63"/>
    <w:rsid w:val="008175AF"/>
    <w:rsid w:val="008274B4"/>
    <w:rsid w:val="008309F6"/>
    <w:rsid w:val="00842F6B"/>
    <w:rsid w:val="00844F43"/>
    <w:rsid w:val="0085520F"/>
    <w:rsid w:val="008647AF"/>
    <w:rsid w:val="00865920"/>
    <w:rsid w:val="00865FD1"/>
    <w:rsid w:val="008727D0"/>
    <w:rsid w:val="00886E46"/>
    <w:rsid w:val="00897883"/>
    <w:rsid w:val="008A4DF7"/>
    <w:rsid w:val="008A7881"/>
    <w:rsid w:val="008B5986"/>
    <w:rsid w:val="008C4AEF"/>
    <w:rsid w:val="008C77EF"/>
    <w:rsid w:val="008C790C"/>
    <w:rsid w:val="008C7D78"/>
    <w:rsid w:val="008E5A14"/>
    <w:rsid w:val="008E6F53"/>
    <w:rsid w:val="00902F2E"/>
    <w:rsid w:val="00906090"/>
    <w:rsid w:val="00921D40"/>
    <w:rsid w:val="00924C3C"/>
    <w:rsid w:val="00924E5A"/>
    <w:rsid w:val="00931D56"/>
    <w:rsid w:val="00936C10"/>
    <w:rsid w:val="0094229B"/>
    <w:rsid w:val="00946A8E"/>
    <w:rsid w:val="00952C62"/>
    <w:rsid w:val="00952D0D"/>
    <w:rsid w:val="009540C6"/>
    <w:rsid w:val="0096051B"/>
    <w:rsid w:val="00960D39"/>
    <w:rsid w:val="009656AD"/>
    <w:rsid w:val="00967156"/>
    <w:rsid w:val="009672F3"/>
    <w:rsid w:val="00975000"/>
    <w:rsid w:val="009759F3"/>
    <w:rsid w:val="00982B2F"/>
    <w:rsid w:val="009852CA"/>
    <w:rsid w:val="00986DFC"/>
    <w:rsid w:val="00987493"/>
    <w:rsid w:val="00995A6C"/>
    <w:rsid w:val="00996D81"/>
    <w:rsid w:val="009A1C22"/>
    <w:rsid w:val="009A52A0"/>
    <w:rsid w:val="009A75C0"/>
    <w:rsid w:val="009B15F0"/>
    <w:rsid w:val="009B50FC"/>
    <w:rsid w:val="009B52FB"/>
    <w:rsid w:val="009C27E5"/>
    <w:rsid w:val="009D6066"/>
    <w:rsid w:val="009D650A"/>
    <w:rsid w:val="009D6CD8"/>
    <w:rsid w:val="009E458E"/>
    <w:rsid w:val="00A14B74"/>
    <w:rsid w:val="00A150C8"/>
    <w:rsid w:val="00A15AD0"/>
    <w:rsid w:val="00A17399"/>
    <w:rsid w:val="00A17C19"/>
    <w:rsid w:val="00A267A0"/>
    <w:rsid w:val="00A339EA"/>
    <w:rsid w:val="00A40879"/>
    <w:rsid w:val="00A45DC7"/>
    <w:rsid w:val="00A54946"/>
    <w:rsid w:val="00A55C57"/>
    <w:rsid w:val="00A55D2E"/>
    <w:rsid w:val="00A56418"/>
    <w:rsid w:val="00A57475"/>
    <w:rsid w:val="00A62BF5"/>
    <w:rsid w:val="00A62DE4"/>
    <w:rsid w:val="00A70E4B"/>
    <w:rsid w:val="00A73587"/>
    <w:rsid w:val="00A73ED7"/>
    <w:rsid w:val="00A8522C"/>
    <w:rsid w:val="00A93CB2"/>
    <w:rsid w:val="00AA1C72"/>
    <w:rsid w:val="00AA27AF"/>
    <w:rsid w:val="00AA746C"/>
    <w:rsid w:val="00AB742D"/>
    <w:rsid w:val="00AC34FD"/>
    <w:rsid w:val="00AD3D78"/>
    <w:rsid w:val="00AE61DD"/>
    <w:rsid w:val="00AE65A1"/>
    <w:rsid w:val="00AF69AB"/>
    <w:rsid w:val="00AF7EFD"/>
    <w:rsid w:val="00B00225"/>
    <w:rsid w:val="00B21F14"/>
    <w:rsid w:val="00B37830"/>
    <w:rsid w:val="00B50849"/>
    <w:rsid w:val="00B531A1"/>
    <w:rsid w:val="00B53A36"/>
    <w:rsid w:val="00B54572"/>
    <w:rsid w:val="00B545E3"/>
    <w:rsid w:val="00B745CC"/>
    <w:rsid w:val="00B815FD"/>
    <w:rsid w:val="00B9047F"/>
    <w:rsid w:val="00BA0201"/>
    <w:rsid w:val="00BB5E6C"/>
    <w:rsid w:val="00BB631E"/>
    <w:rsid w:val="00BC0C0E"/>
    <w:rsid w:val="00BC30CA"/>
    <w:rsid w:val="00BC46DB"/>
    <w:rsid w:val="00BC5E18"/>
    <w:rsid w:val="00BD091F"/>
    <w:rsid w:val="00BD5ED5"/>
    <w:rsid w:val="00BD67EA"/>
    <w:rsid w:val="00BE02D5"/>
    <w:rsid w:val="00BE24E0"/>
    <w:rsid w:val="00BE4596"/>
    <w:rsid w:val="00BE4E89"/>
    <w:rsid w:val="00BE69FA"/>
    <w:rsid w:val="00BF08FB"/>
    <w:rsid w:val="00BF151F"/>
    <w:rsid w:val="00C016D1"/>
    <w:rsid w:val="00C21AE5"/>
    <w:rsid w:val="00C25BB1"/>
    <w:rsid w:val="00C41802"/>
    <w:rsid w:val="00C43994"/>
    <w:rsid w:val="00C54865"/>
    <w:rsid w:val="00C62700"/>
    <w:rsid w:val="00C63574"/>
    <w:rsid w:val="00C658D1"/>
    <w:rsid w:val="00C66C43"/>
    <w:rsid w:val="00C81794"/>
    <w:rsid w:val="00C84696"/>
    <w:rsid w:val="00C90AE8"/>
    <w:rsid w:val="00C9469B"/>
    <w:rsid w:val="00C94E6F"/>
    <w:rsid w:val="00C9673E"/>
    <w:rsid w:val="00C974A0"/>
    <w:rsid w:val="00CA003C"/>
    <w:rsid w:val="00CD47AC"/>
    <w:rsid w:val="00CE42FD"/>
    <w:rsid w:val="00CF0469"/>
    <w:rsid w:val="00CF41F6"/>
    <w:rsid w:val="00D045B9"/>
    <w:rsid w:val="00D05E7F"/>
    <w:rsid w:val="00D0736E"/>
    <w:rsid w:val="00D22438"/>
    <w:rsid w:val="00D22765"/>
    <w:rsid w:val="00D3373A"/>
    <w:rsid w:val="00D33BB5"/>
    <w:rsid w:val="00D36401"/>
    <w:rsid w:val="00D42C7E"/>
    <w:rsid w:val="00D54EFA"/>
    <w:rsid w:val="00D55A0D"/>
    <w:rsid w:val="00D60CC8"/>
    <w:rsid w:val="00D6168B"/>
    <w:rsid w:val="00D6597D"/>
    <w:rsid w:val="00D665F2"/>
    <w:rsid w:val="00D75970"/>
    <w:rsid w:val="00D8177A"/>
    <w:rsid w:val="00D8192A"/>
    <w:rsid w:val="00D92DC3"/>
    <w:rsid w:val="00D95615"/>
    <w:rsid w:val="00DB2326"/>
    <w:rsid w:val="00DB549B"/>
    <w:rsid w:val="00DB6612"/>
    <w:rsid w:val="00DB6743"/>
    <w:rsid w:val="00DC1853"/>
    <w:rsid w:val="00DC3467"/>
    <w:rsid w:val="00DC57D3"/>
    <w:rsid w:val="00DC6D3C"/>
    <w:rsid w:val="00DE2A42"/>
    <w:rsid w:val="00DE364F"/>
    <w:rsid w:val="00DE5522"/>
    <w:rsid w:val="00DE7448"/>
    <w:rsid w:val="00DF269D"/>
    <w:rsid w:val="00E00ABF"/>
    <w:rsid w:val="00E0371A"/>
    <w:rsid w:val="00E05534"/>
    <w:rsid w:val="00E1630A"/>
    <w:rsid w:val="00E22D99"/>
    <w:rsid w:val="00E2541B"/>
    <w:rsid w:val="00E3689C"/>
    <w:rsid w:val="00E514F9"/>
    <w:rsid w:val="00E52685"/>
    <w:rsid w:val="00E56F3C"/>
    <w:rsid w:val="00E62725"/>
    <w:rsid w:val="00E62D77"/>
    <w:rsid w:val="00E70CD3"/>
    <w:rsid w:val="00E8003A"/>
    <w:rsid w:val="00E82CF8"/>
    <w:rsid w:val="00E936E1"/>
    <w:rsid w:val="00EB1750"/>
    <w:rsid w:val="00EB5D60"/>
    <w:rsid w:val="00EC0D8A"/>
    <w:rsid w:val="00EC5003"/>
    <w:rsid w:val="00EC5D4E"/>
    <w:rsid w:val="00EC759D"/>
    <w:rsid w:val="00EC7FDC"/>
    <w:rsid w:val="00EE58DE"/>
    <w:rsid w:val="00EF5F83"/>
    <w:rsid w:val="00EF65B1"/>
    <w:rsid w:val="00F0208E"/>
    <w:rsid w:val="00F03CE4"/>
    <w:rsid w:val="00F14737"/>
    <w:rsid w:val="00F14BE9"/>
    <w:rsid w:val="00F1580C"/>
    <w:rsid w:val="00F17AF4"/>
    <w:rsid w:val="00F21D2A"/>
    <w:rsid w:val="00F368A8"/>
    <w:rsid w:val="00F36D7E"/>
    <w:rsid w:val="00F45416"/>
    <w:rsid w:val="00F5294B"/>
    <w:rsid w:val="00F53E6A"/>
    <w:rsid w:val="00F572DD"/>
    <w:rsid w:val="00F60E88"/>
    <w:rsid w:val="00F62045"/>
    <w:rsid w:val="00F73497"/>
    <w:rsid w:val="00F7727F"/>
    <w:rsid w:val="00F97072"/>
    <w:rsid w:val="00FB12C8"/>
    <w:rsid w:val="00FD0E38"/>
    <w:rsid w:val="00FD28E4"/>
    <w:rsid w:val="00FD2967"/>
    <w:rsid w:val="00FE0286"/>
    <w:rsid w:val="00FE12D4"/>
    <w:rsid w:val="00FE1AB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D0312"/>
  <w15:chartTrackingRefBased/>
  <w15:docId w15:val="{EC7A0B22-049B-4277-AE3C-CB1518F6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4E0"/>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E24E0"/>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E24E0"/>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A0201"/>
    <w:pPr>
      <w:spacing w:line="240" w:lineRule="auto"/>
    </w:pPr>
    <w:rPr>
      <w:sz w:val="20"/>
      <w:szCs w:val="20"/>
    </w:rPr>
  </w:style>
  <w:style w:type="character" w:customStyle="1" w:styleId="CommentTextChar">
    <w:name w:val="Comment Text Char"/>
    <w:basedOn w:val="DefaultParagraphFont"/>
    <w:link w:val="CommentText"/>
    <w:uiPriority w:val="99"/>
    <w:semiHidden/>
    <w:rsid w:val="00BA0201"/>
    <w:rPr>
      <w:sz w:val="20"/>
      <w:szCs w:val="20"/>
    </w:rPr>
  </w:style>
  <w:style w:type="character" w:styleId="CommentReference">
    <w:name w:val="annotation reference"/>
    <w:basedOn w:val="DefaultParagraphFont"/>
    <w:uiPriority w:val="99"/>
    <w:semiHidden/>
    <w:unhideWhenUsed/>
    <w:rsid w:val="00BA0201"/>
    <w:rPr>
      <w:sz w:val="16"/>
      <w:szCs w:val="16"/>
    </w:rPr>
  </w:style>
  <w:style w:type="paragraph" w:styleId="BalloonText">
    <w:name w:val="Balloon Text"/>
    <w:basedOn w:val="Normal"/>
    <w:link w:val="BalloonTextChar"/>
    <w:uiPriority w:val="99"/>
    <w:semiHidden/>
    <w:unhideWhenUsed/>
    <w:rsid w:val="00BA0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FC6"/>
    <w:rPr>
      <w:b/>
      <w:bCs/>
    </w:rPr>
  </w:style>
  <w:style w:type="character" w:customStyle="1" w:styleId="CommentSubjectChar">
    <w:name w:val="Comment Subject Char"/>
    <w:basedOn w:val="CommentTextChar"/>
    <w:link w:val="CommentSubject"/>
    <w:uiPriority w:val="99"/>
    <w:semiHidden/>
    <w:rsid w:val="003D3FC6"/>
    <w:rPr>
      <w:b/>
      <w:bCs/>
      <w:sz w:val="20"/>
      <w:szCs w:val="20"/>
    </w:rPr>
  </w:style>
  <w:style w:type="table" w:styleId="ListTable6Colorful">
    <w:name w:val="List Table 6 Colorful"/>
    <w:basedOn w:val="TableNormal"/>
    <w:uiPriority w:val="51"/>
    <w:rsid w:val="005E1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E42FD"/>
    <w:pPr>
      <w:ind w:left="720"/>
      <w:contextualSpacing/>
    </w:pPr>
  </w:style>
  <w:style w:type="table" w:styleId="TableGrid">
    <w:name w:val="Table Grid"/>
    <w:basedOn w:val="TableNormal"/>
    <w:uiPriority w:val="39"/>
    <w:rsid w:val="00783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24E0"/>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E24E0"/>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E24E0"/>
    <w:rPr>
      <w:rFonts w:ascii="Courier New" w:hAnsi="Courier New" w:cs="Courier New"/>
      <w:b/>
      <w:bCs/>
      <w:color w:val="000000"/>
      <w:sz w:val="26"/>
      <w:szCs w:val="26"/>
    </w:rPr>
  </w:style>
  <w:style w:type="numbering" w:customStyle="1" w:styleId="NoList1">
    <w:name w:val="No List1"/>
    <w:next w:val="NoList"/>
    <w:uiPriority w:val="99"/>
    <w:semiHidden/>
    <w:unhideWhenUsed/>
    <w:rsid w:val="00BE24E0"/>
  </w:style>
  <w:style w:type="paragraph" w:styleId="Header">
    <w:name w:val="header"/>
    <w:basedOn w:val="Normal"/>
    <w:link w:val="HeaderChar"/>
    <w:uiPriority w:val="99"/>
    <w:unhideWhenUsed/>
    <w:rsid w:val="00F3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D7E"/>
  </w:style>
  <w:style w:type="paragraph" w:styleId="Footer">
    <w:name w:val="footer"/>
    <w:basedOn w:val="Normal"/>
    <w:link w:val="FooterChar"/>
    <w:uiPriority w:val="99"/>
    <w:unhideWhenUsed/>
    <w:rsid w:val="00F3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7E"/>
  </w:style>
  <w:style w:type="character" w:styleId="Hyperlink">
    <w:name w:val="Hyperlink"/>
    <w:basedOn w:val="DefaultParagraphFont"/>
    <w:uiPriority w:val="99"/>
    <w:unhideWhenUsed/>
    <w:rsid w:val="00E8003A"/>
    <w:rPr>
      <w:color w:val="0563C1" w:themeColor="hyperlink"/>
      <w:u w:val="single"/>
    </w:rPr>
  </w:style>
  <w:style w:type="character" w:customStyle="1" w:styleId="UnresolvedMention1">
    <w:name w:val="Unresolved Mention1"/>
    <w:basedOn w:val="DefaultParagraphFont"/>
    <w:uiPriority w:val="99"/>
    <w:semiHidden/>
    <w:unhideWhenUsed/>
    <w:rsid w:val="00E8003A"/>
    <w:rPr>
      <w:color w:val="605E5C"/>
      <w:shd w:val="clear" w:color="auto" w:fill="E1DFDD"/>
    </w:rPr>
  </w:style>
  <w:style w:type="paragraph" w:styleId="Revision">
    <w:name w:val="Revision"/>
    <w:hidden/>
    <w:uiPriority w:val="99"/>
    <w:semiHidden/>
    <w:rsid w:val="00071BF4"/>
    <w:pPr>
      <w:spacing w:after="0" w:line="240" w:lineRule="auto"/>
    </w:pPr>
  </w:style>
  <w:style w:type="paragraph" w:styleId="NormalWeb">
    <w:name w:val="Normal (Web)"/>
    <w:basedOn w:val="Normal"/>
    <w:uiPriority w:val="99"/>
    <w:unhideWhenUsed/>
    <w:rsid w:val="002C63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2C6337"/>
  </w:style>
  <w:style w:type="paragraph" w:styleId="NoSpacing">
    <w:name w:val="No Spacing"/>
    <w:uiPriority w:val="1"/>
    <w:qFormat/>
    <w:rsid w:val="00F21D2A"/>
    <w:pPr>
      <w:spacing w:after="0" w:line="240" w:lineRule="auto"/>
    </w:pPr>
  </w:style>
  <w:style w:type="character" w:customStyle="1" w:styleId="fontstyle01">
    <w:name w:val="fontstyle01"/>
    <w:basedOn w:val="DefaultParagraphFont"/>
    <w:rsid w:val="00152AA1"/>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152AA1"/>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152AA1"/>
    <w:rPr>
      <w:rFonts w:ascii="TimesNewRomanPS-ItalicMT" w:hAnsi="TimesNewRomanPS-ItalicMT" w:hint="default"/>
      <w:b w:val="0"/>
      <w:bCs w:val="0"/>
      <w:i/>
      <w:iCs/>
      <w:color w:val="000000"/>
      <w:sz w:val="24"/>
      <w:szCs w:val="24"/>
    </w:rPr>
  </w:style>
  <w:style w:type="character" w:styleId="UnresolvedMention">
    <w:name w:val="Unresolved Mention"/>
    <w:basedOn w:val="DefaultParagraphFont"/>
    <w:uiPriority w:val="99"/>
    <w:semiHidden/>
    <w:unhideWhenUsed/>
    <w:rsid w:val="0013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708">
      <w:bodyDiv w:val="1"/>
      <w:marLeft w:val="0"/>
      <w:marRight w:val="0"/>
      <w:marTop w:val="0"/>
      <w:marBottom w:val="0"/>
      <w:divBdr>
        <w:top w:val="none" w:sz="0" w:space="0" w:color="auto"/>
        <w:left w:val="none" w:sz="0" w:space="0" w:color="auto"/>
        <w:bottom w:val="none" w:sz="0" w:space="0" w:color="auto"/>
        <w:right w:val="none" w:sz="0" w:space="0" w:color="auto"/>
      </w:divBdr>
    </w:div>
    <w:div w:id="97916092">
      <w:bodyDiv w:val="1"/>
      <w:marLeft w:val="0"/>
      <w:marRight w:val="0"/>
      <w:marTop w:val="0"/>
      <w:marBottom w:val="0"/>
      <w:divBdr>
        <w:top w:val="none" w:sz="0" w:space="0" w:color="auto"/>
        <w:left w:val="none" w:sz="0" w:space="0" w:color="auto"/>
        <w:bottom w:val="none" w:sz="0" w:space="0" w:color="auto"/>
        <w:right w:val="none" w:sz="0" w:space="0" w:color="auto"/>
      </w:divBdr>
    </w:div>
    <w:div w:id="119034835">
      <w:bodyDiv w:val="1"/>
      <w:marLeft w:val="0"/>
      <w:marRight w:val="0"/>
      <w:marTop w:val="0"/>
      <w:marBottom w:val="0"/>
      <w:divBdr>
        <w:top w:val="none" w:sz="0" w:space="0" w:color="auto"/>
        <w:left w:val="none" w:sz="0" w:space="0" w:color="auto"/>
        <w:bottom w:val="none" w:sz="0" w:space="0" w:color="auto"/>
        <w:right w:val="none" w:sz="0" w:space="0" w:color="auto"/>
      </w:divBdr>
    </w:div>
    <w:div w:id="126515367">
      <w:bodyDiv w:val="1"/>
      <w:marLeft w:val="0"/>
      <w:marRight w:val="0"/>
      <w:marTop w:val="0"/>
      <w:marBottom w:val="0"/>
      <w:divBdr>
        <w:top w:val="none" w:sz="0" w:space="0" w:color="auto"/>
        <w:left w:val="none" w:sz="0" w:space="0" w:color="auto"/>
        <w:bottom w:val="none" w:sz="0" w:space="0" w:color="auto"/>
        <w:right w:val="none" w:sz="0" w:space="0" w:color="auto"/>
      </w:divBdr>
    </w:div>
    <w:div w:id="186873920">
      <w:bodyDiv w:val="1"/>
      <w:marLeft w:val="0"/>
      <w:marRight w:val="0"/>
      <w:marTop w:val="0"/>
      <w:marBottom w:val="0"/>
      <w:divBdr>
        <w:top w:val="none" w:sz="0" w:space="0" w:color="auto"/>
        <w:left w:val="none" w:sz="0" w:space="0" w:color="auto"/>
        <w:bottom w:val="none" w:sz="0" w:space="0" w:color="auto"/>
        <w:right w:val="none" w:sz="0" w:space="0" w:color="auto"/>
      </w:divBdr>
    </w:div>
    <w:div w:id="187524100">
      <w:bodyDiv w:val="1"/>
      <w:marLeft w:val="0"/>
      <w:marRight w:val="0"/>
      <w:marTop w:val="0"/>
      <w:marBottom w:val="0"/>
      <w:divBdr>
        <w:top w:val="none" w:sz="0" w:space="0" w:color="auto"/>
        <w:left w:val="none" w:sz="0" w:space="0" w:color="auto"/>
        <w:bottom w:val="none" w:sz="0" w:space="0" w:color="auto"/>
        <w:right w:val="none" w:sz="0" w:space="0" w:color="auto"/>
      </w:divBdr>
    </w:div>
    <w:div w:id="195240436">
      <w:bodyDiv w:val="1"/>
      <w:marLeft w:val="0"/>
      <w:marRight w:val="0"/>
      <w:marTop w:val="0"/>
      <w:marBottom w:val="0"/>
      <w:divBdr>
        <w:top w:val="none" w:sz="0" w:space="0" w:color="auto"/>
        <w:left w:val="none" w:sz="0" w:space="0" w:color="auto"/>
        <w:bottom w:val="none" w:sz="0" w:space="0" w:color="auto"/>
        <w:right w:val="none" w:sz="0" w:space="0" w:color="auto"/>
      </w:divBdr>
    </w:div>
    <w:div w:id="19681543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40331637">
      <w:bodyDiv w:val="1"/>
      <w:marLeft w:val="0"/>
      <w:marRight w:val="0"/>
      <w:marTop w:val="0"/>
      <w:marBottom w:val="0"/>
      <w:divBdr>
        <w:top w:val="none" w:sz="0" w:space="0" w:color="auto"/>
        <w:left w:val="none" w:sz="0" w:space="0" w:color="auto"/>
        <w:bottom w:val="none" w:sz="0" w:space="0" w:color="auto"/>
        <w:right w:val="none" w:sz="0" w:space="0" w:color="auto"/>
      </w:divBdr>
    </w:div>
    <w:div w:id="247660642">
      <w:bodyDiv w:val="1"/>
      <w:marLeft w:val="0"/>
      <w:marRight w:val="0"/>
      <w:marTop w:val="0"/>
      <w:marBottom w:val="0"/>
      <w:divBdr>
        <w:top w:val="none" w:sz="0" w:space="0" w:color="auto"/>
        <w:left w:val="none" w:sz="0" w:space="0" w:color="auto"/>
        <w:bottom w:val="none" w:sz="0" w:space="0" w:color="auto"/>
        <w:right w:val="none" w:sz="0" w:space="0" w:color="auto"/>
      </w:divBdr>
    </w:div>
    <w:div w:id="304744265">
      <w:bodyDiv w:val="1"/>
      <w:marLeft w:val="0"/>
      <w:marRight w:val="0"/>
      <w:marTop w:val="0"/>
      <w:marBottom w:val="0"/>
      <w:divBdr>
        <w:top w:val="none" w:sz="0" w:space="0" w:color="auto"/>
        <w:left w:val="none" w:sz="0" w:space="0" w:color="auto"/>
        <w:bottom w:val="none" w:sz="0" w:space="0" w:color="auto"/>
        <w:right w:val="none" w:sz="0" w:space="0" w:color="auto"/>
      </w:divBdr>
    </w:div>
    <w:div w:id="316500135">
      <w:bodyDiv w:val="1"/>
      <w:marLeft w:val="0"/>
      <w:marRight w:val="0"/>
      <w:marTop w:val="0"/>
      <w:marBottom w:val="0"/>
      <w:divBdr>
        <w:top w:val="none" w:sz="0" w:space="0" w:color="auto"/>
        <w:left w:val="none" w:sz="0" w:space="0" w:color="auto"/>
        <w:bottom w:val="none" w:sz="0" w:space="0" w:color="auto"/>
        <w:right w:val="none" w:sz="0" w:space="0" w:color="auto"/>
      </w:divBdr>
    </w:div>
    <w:div w:id="347603637">
      <w:bodyDiv w:val="1"/>
      <w:marLeft w:val="0"/>
      <w:marRight w:val="0"/>
      <w:marTop w:val="0"/>
      <w:marBottom w:val="0"/>
      <w:divBdr>
        <w:top w:val="none" w:sz="0" w:space="0" w:color="auto"/>
        <w:left w:val="none" w:sz="0" w:space="0" w:color="auto"/>
        <w:bottom w:val="none" w:sz="0" w:space="0" w:color="auto"/>
        <w:right w:val="none" w:sz="0" w:space="0" w:color="auto"/>
      </w:divBdr>
    </w:div>
    <w:div w:id="384911778">
      <w:bodyDiv w:val="1"/>
      <w:marLeft w:val="0"/>
      <w:marRight w:val="0"/>
      <w:marTop w:val="0"/>
      <w:marBottom w:val="0"/>
      <w:divBdr>
        <w:top w:val="none" w:sz="0" w:space="0" w:color="auto"/>
        <w:left w:val="none" w:sz="0" w:space="0" w:color="auto"/>
        <w:bottom w:val="none" w:sz="0" w:space="0" w:color="auto"/>
        <w:right w:val="none" w:sz="0" w:space="0" w:color="auto"/>
      </w:divBdr>
    </w:div>
    <w:div w:id="404377945">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545409965">
      <w:bodyDiv w:val="1"/>
      <w:marLeft w:val="0"/>
      <w:marRight w:val="0"/>
      <w:marTop w:val="0"/>
      <w:marBottom w:val="0"/>
      <w:divBdr>
        <w:top w:val="none" w:sz="0" w:space="0" w:color="auto"/>
        <w:left w:val="none" w:sz="0" w:space="0" w:color="auto"/>
        <w:bottom w:val="none" w:sz="0" w:space="0" w:color="auto"/>
        <w:right w:val="none" w:sz="0" w:space="0" w:color="auto"/>
      </w:divBdr>
    </w:div>
    <w:div w:id="588587893">
      <w:bodyDiv w:val="1"/>
      <w:marLeft w:val="0"/>
      <w:marRight w:val="0"/>
      <w:marTop w:val="0"/>
      <w:marBottom w:val="0"/>
      <w:divBdr>
        <w:top w:val="none" w:sz="0" w:space="0" w:color="auto"/>
        <w:left w:val="none" w:sz="0" w:space="0" w:color="auto"/>
        <w:bottom w:val="none" w:sz="0" w:space="0" w:color="auto"/>
        <w:right w:val="none" w:sz="0" w:space="0" w:color="auto"/>
      </w:divBdr>
    </w:div>
    <w:div w:id="630745869">
      <w:bodyDiv w:val="1"/>
      <w:marLeft w:val="0"/>
      <w:marRight w:val="0"/>
      <w:marTop w:val="0"/>
      <w:marBottom w:val="0"/>
      <w:divBdr>
        <w:top w:val="none" w:sz="0" w:space="0" w:color="auto"/>
        <w:left w:val="none" w:sz="0" w:space="0" w:color="auto"/>
        <w:bottom w:val="none" w:sz="0" w:space="0" w:color="auto"/>
        <w:right w:val="none" w:sz="0" w:space="0" w:color="auto"/>
      </w:divBdr>
    </w:div>
    <w:div w:id="685793383">
      <w:bodyDiv w:val="1"/>
      <w:marLeft w:val="0"/>
      <w:marRight w:val="0"/>
      <w:marTop w:val="0"/>
      <w:marBottom w:val="0"/>
      <w:divBdr>
        <w:top w:val="none" w:sz="0" w:space="0" w:color="auto"/>
        <w:left w:val="none" w:sz="0" w:space="0" w:color="auto"/>
        <w:bottom w:val="none" w:sz="0" w:space="0" w:color="auto"/>
        <w:right w:val="none" w:sz="0" w:space="0" w:color="auto"/>
      </w:divBdr>
    </w:div>
    <w:div w:id="786654100">
      <w:bodyDiv w:val="1"/>
      <w:marLeft w:val="0"/>
      <w:marRight w:val="0"/>
      <w:marTop w:val="0"/>
      <w:marBottom w:val="0"/>
      <w:divBdr>
        <w:top w:val="none" w:sz="0" w:space="0" w:color="auto"/>
        <w:left w:val="none" w:sz="0" w:space="0" w:color="auto"/>
        <w:bottom w:val="none" w:sz="0" w:space="0" w:color="auto"/>
        <w:right w:val="none" w:sz="0" w:space="0" w:color="auto"/>
      </w:divBdr>
    </w:div>
    <w:div w:id="804195698">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
    <w:div w:id="819661118">
      <w:bodyDiv w:val="1"/>
      <w:marLeft w:val="0"/>
      <w:marRight w:val="0"/>
      <w:marTop w:val="0"/>
      <w:marBottom w:val="0"/>
      <w:divBdr>
        <w:top w:val="none" w:sz="0" w:space="0" w:color="auto"/>
        <w:left w:val="none" w:sz="0" w:space="0" w:color="auto"/>
        <w:bottom w:val="none" w:sz="0" w:space="0" w:color="auto"/>
        <w:right w:val="none" w:sz="0" w:space="0" w:color="auto"/>
      </w:divBdr>
    </w:div>
    <w:div w:id="877085033">
      <w:bodyDiv w:val="1"/>
      <w:marLeft w:val="0"/>
      <w:marRight w:val="0"/>
      <w:marTop w:val="0"/>
      <w:marBottom w:val="0"/>
      <w:divBdr>
        <w:top w:val="none" w:sz="0" w:space="0" w:color="auto"/>
        <w:left w:val="none" w:sz="0" w:space="0" w:color="auto"/>
        <w:bottom w:val="none" w:sz="0" w:space="0" w:color="auto"/>
        <w:right w:val="none" w:sz="0" w:space="0" w:color="auto"/>
      </w:divBdr>
    </w:div>
    <w:div w:id="890966401">
      <w:bodyDiv w:val="1"/>
      <w:marLeft w:val="0"/>
      <w:marRight w:val="0"/>
      <w:marTop w:val="0"/>
      <w:marBottom w:val="0"/>
      <w:divBdr>
        <w:top w:val="none" w:sz="0" w:space="0" w:color="auto"/>
        <w:left w:val="none" w:sz="0" w:space="0" w:color="auto"/>
        <w:bottom w:val="none" w:sz="0" w:space="0" w:color="auto"/>
        <w:right w:val="none" w:sz="0" w:space="0" w:color="auto"/>
      </w:divBdr>
    </w:div>
    <w:div w:id="913322560">
      <w:bodyDiv w:val="1"/>
      <w:marLeft w:val="0"/>
      <w:marRight w:val="0"/>
      <w:marTop w:val="0"/>
      <w:marBottom w:val="0"/>
      <w:divBdr>
        <w:top w:val="none" w:sz="0" w:space="0" w:color="auto"/>
        <w:left w:val="none" w:sz="0" w:space="0" w:color="auto"/>
        <w:bottom w:val="none" w:sz="0" w:space="0" w:color="auto"/>
        <w:right w:val="none" w:sz="0" w:space="0" w:color="auto"/>
      </w:divBdr>
    </w:div>
    <w:div w:id="938490870">
      <w:bodyDiv w:val="1"/>
      <w:marLeft w:val="0"/>
      <w:marRight w:val="0"/>
      <w:marTop w:val="0"/>
      <w:marBottom w:val="0"/>
      <w:divBdr>
        <w:top w:val="none" w:sz="0" w:space="0" w:color="auto"/>
        <w:left w:val="none" w:sz="0" w:space="0" w:color="auto"/>
        <w:bottom w:val="none" w:sz="0" w:space="0" w:color="auto"/>
        <w:right w:val="none" w:sz="0" w:space="0" w:color="auto"/>
      </w:divBdr>
    </w:div>
    <w:div w:id="939023779">
      <w:bodyDiv w:val="1"/>
      <w:marLeft w:val="0"/>
      <w:marRight w:val="0"/>
      <w:marTop w:val="0"/>
      <w:marBottom w:val="0"/>
      <w:divBdr>
        <w:top w:val="none" w:sz="0" w:space="0" w:color="auto"/>
        <w:left w:val="none" w:sz="0" w:space="0" w:color="auto"/>
        <w:bottom w:val="none" w:sz="0" w:space="0" w:color="auto"/>
        <w:right w:val="none" w:sz="0" w:space="0" w:color="auto"/>
      </w:divBdr>
    </w:div>
    <w:div w:id="976690115">
      <w:bodyDiv w:val="1"/>
      <w:marLeft w:val="0"/>
      <w:marRight w:val="0"/>
      <w:marTop w:val="0"/>
      <w:marBottom w:val="0"/>
      <w:divBdr>
        <w:top w:val="none" w:sz="0" w:space="0" w:color="auto"/>
        <w:left w:val="none" w:sz="0" w:space="0" w:color="auto"/>
        <w:bottom w:val="none" w:sz="0" w:space="0" w:color="auto"/>
        <w:right w:val="none" w:sz="0" w:space="0" w:color="auto"/>
      </w:divBdr>
    </w:div>
    <w:div w:id="993920866">
      <w:bodyDiv w:val="1"/>
      <w:marLeft w:val="0"/>
      <w:marRight w:val="0"/>
      <w:marTop w:val="0"/>
      <w:marBottom w:val="0"/>
      <w:divBdr>
        <w:top w:val="none" w:sz="0" w:space="0" w:color="auto"/>
        <w:left w:val="none" w:sz="0" w:space="0" w:color="auto"/>
        <w:bottom w:val="none" w:sz="0" w:space="0" w:color="auto"/>
        <w:right w:val="none" w:sz="0" w:space="0" w:color="auto"/>
      </w:divBdr>
    </w:div>
    <w:div w:id="1027371182">
      <w:bodyDiv w:val="1"/>
      <w:marLeft w:val="0"/>
      <w:marRight w:val="0"/>
      <w:marTop w:val="0"/>
      <w:marBottom w:val="0"/>
      <w:divBdr>
        <w:top w:val="none" w:sz="0" w:space="0" w:color="auto"/>
        <w:left w:val="none" w:sz="0" w:space="0" w:color="auto"/>
        <w:bottom w:val="none" w:sz="0" w:space="0" w:color="auto"/>
        <w:right w:val="none" w:sz="0" w:space="0" w:color="auto"/>
      </w:divBdr>
    </w:div>
    <w:div w:id="1034576436">
      <w:bodyDiv w:val="1"/>
      <w:marLeft w:val="0"/>
      <w:marRight w:val="0"/>
      <w:marTop w:val="0"/>
      <w:marBottom w:val="0"/>
      <w:divBdr>
        <w:top w:val="none" w:sz="0" w:space="0" w:color="auto"/>
        <w:left w:val="none" w:sz="0" w:space="0" w:color="auto"/>
        <w:bottom w:val="none" w:sz="0" w:space="0" w:color="auto"/>
        <w:right w:val="none" w:sz="0" w:space="0" w:color="auto"/>
      </w:divBdr>
    </w:div>
    <w:div w:id="1035348645">
      <w:bodyDiv w:val="1"/>
      <w:marLeft w:val="0"/>
      <w:marRight w:val="0"/>
      <w:marTop w:val="0"/>
      <w:marBottom w:val="0"/>
      <w:divBdr>
        <w:top w:val="none" w:sz="0" w:space="0" w:color="auto"/>
        <w:left w:val="none" w:sz="0" w:space="0" w:color="auto"/>
        <w:bottom w:val="none" w:sz="0" w:space="0" w:color="auto"/>
        <w:right w:val="none" w:sz="0" w:space="0" w:color="auto"/>
      </w:divBdr>
    </w:div>
    <w:div w:id="1046414745">
      <w:bodyDiv w:val="1"/>
      <w:marLeft w:val="0"/>
      <w:marRight w:val="0"/>
      <w:marTop w:val="0"/>
      <w:marBottom w:val="0"/>
      <w:divBdr>
        <w:top w:val="none" w:sz="0" w:space="0" w:color="auto"/>
        <w:left w:val="none" w:sz="0" w:space="0" w:color="auto"/>
        <w:bottom w:val="none" w:sz="0" w:space="0" w:color="auto"/>
        <w:right w:val="none" w:sz="0" w:space="0" w:color="auto"/>
      </w:divBdr>
    </w:div>
    <w:div w:id="1068381794">
      <w:bodyDiv w:val="1"/>
      <w:marLeft w:val="0"/>
      <w:marRight w:val="0"/>
      <w:marTop w:val="0"/>
      <w:marBottom w:val="0"/>
      <w:divBdr>
        <w:top w:val="none" w:sz="0" w:space="0" w:color="auto"/>
        <w:left w:val="none" w:sz="0" w:space="0" w:color="auto"/>
        <w:bottom w:val="none" w:sz="0" w:space="0" w:color="auto"/>
        <w:right w:val="none" w:sz="0" w:space="0" w:color="auto"/>
      </w:divBdr>
    </w:div>
    <w:div w:id="1092821179">
      <w:bodyDiv w:val="1"/>
      <w:marLeft w:val="0"/>
      <w:marRight w:val="0"/>
      <w:marTop w:val="0"/>
      <w:marBottom w:val="0"/>
      <w:divBdr>
        <w:top w:val="none" w:sz="0" w:space="0" w:color="auto"/>
        <w:left w:val="none" w:sz="0" w:space="0" w:color="auto"/>
        <w:bottom w:val="none" w:sz="0" w:space="0" w:color="auto"/>
        <w:right w:val="none" w:sz="0" w:space="0" w:color="auto"/>
      </w:divBdr>
    </w:div>
    <w:div w:id="1155533407">
      <w:bodyDiv w:val="1"/>
      <w:marLeft w:val="0"/>
      <w:marRight w:val="0"/>
      <w:marTop w:val="0"/>
      <w:marBottom w:val="0"/>
      <w:divBdr>
        <w:top w:val="none" w:sz="0" w:space="0" w:color="auto"/>
        <w:left w:val="none" w:sz="0" w:space="0" w:color="auto"/>
        <w:bottom w:val="none" w:sz="0" w:space="0" w:color="auto"/>
        <w:right w:val="none" w:sz="0" w:space="0" w:color="auto"/>
      </w:divBdr>
    </w:div>
    <w:div w:id="1156409850">
      <w:bodyDiv w:val="1"/>
      <w:marLeft w:val="0"/>
      <w:marRight w:val="0"/>
      <w:marTop w:val="0"/>
      <w:marBottom w:val="0"/>
      <w:divBdr>
        <w:top w:val="none" w:sz="0" w:space="0" w:color="auto"/>
        <w:left w:val="none" w:sz="0" w:space="0" w:color="auto"/>
        <w:bottom w:val="none" w:sz="0" w:space="0" w:color="auto"/>
        <w:right w:val="none" w:sz="0" w:space="0" w:color="auto"/>
      </w:divBdr>
    </w:div>
    <w:div w:id="1168599447">
      <w:bodyDiv w:val="1"/>
      <w:marLeft w:val="0"/>
      <w:marRight w:val="0"/>
      <w:marTop w:val="0"/>
      <w:marBottom w:val="0"/>
      <w:divBdr>
        <w:top w:val="none" w:sz="0" w:space="0" w:color="auto"/>
        <w:left w:val="none" w:sz="0" w:space="0" w:color="auto"/>
        <w:bottom w:val="none" w:sz="0" w:space="0" w:color="auto"/>
        <w:right w:val="none" w:sz="0" w:space="0" w:color="auto"/>
      </w:divBdr>
    </w:div>
    <w:div w:id="1173370939">
      <w:bodyDiv w:val="1"/>
      <w:marLeft w:val="0"/>
      <w:marRight w:val="0"/>
      <w:marTop w:val="0"/>
      <w:marBottom w:val="0"/>
      <w:divBdr>
        <w:top w:val="none" w:sz="0" w:space="0" w:color="auto"/>
        <w:left w:val="none" w:sz="0" w:space="0" w:color="auto"/>
        <w:bottom w:val="none" w:sz="0" w:space="0" w:color="auto"/>
        <w:right w:val="none" w:sz="0" w:space="0" w:color="auto"/>
      </w:divBdr>
    </w:div>
    <w:div w:id="1199926579">
      <w:bodyDiv w:val="1"/>
      <w:marLeft w:val="0"/>
      <w:marRight w:val="0"/>
      <w:marTop w:val="0"/>
      <w:marBottom w:val="0"/>
      <w:divBdr>
        <w:top w:val="none" w:sz="0" w:space="0" w:color="auto"/>
        <w:left w:val="none" w:sz="0" w:space="0" w:color="auto"/>
        <w:bottom w:val="none" w:sz="0" w:space="0" w:color="auto"/>
        <w:right w:val="none" w:sz="0" w:space="0" w:color="auto"/>
      </w:divBdr>
    </w:div>
    <w:div w:id="1202010203">
      <w:bodyDiv w:val="1"/>
      <w:marLeft w:val="0"/>
      <w:marRight w:val="0"/>
      <w:marTop w:val="0"/>
      <w:marBottom w:val="0"/>
      <w:divBdr>
        <w:top w:val="none" w:sz="0" w:space="0" w:color="auto"/>
        <w:left w:val="none" w:sz="0" w:space="0" w:color="auto"/>
        <w:bottom w:val="none" w:sz="0" w:space="0" w:color="auto"/>
        <w:right w:val="none" w:sz="0" w:space="0" w:color="auto"/>
      </w:divBdr>
    </w:div>
    <w:div w:id="1237668723">
      <w:bodyDiv w:val="1"/>
      <w:marLeft w:val="0"/>
      <w:marRight w:val="0"/>
      <w:marTop w:val="0"/>
      <w:marBottom w:val="0"/>
      <w:divBdr>
        <w:top w:val="none" w:sz="0" w:space="0" w:color="auto"/>
        <w:left w:val="none" w:sz="0" w:space="0" w:color="auto"/>
        <w:bottom w:val="none" w:sz="0" w:space="0" w:color="auto"/>
        <w:right w:val="none" w:sz="0" w:space="0" w:color="auto"/>
      </w:divBdr>
    </w:div>
    <w:div w:id="1239368707">
      <w:bodyDiv w:val="1"/>
      <w:marLeft w:val="0"/>
      <w:marRight w:val="0"/>
      <w:marTop w:val="0"/>
      <w:marBottom w:val="0"/>
      <w:divBdr>
        <w:top w:val="none" w:sz="0" w:space="0" w:color="auto"/>
        <w:left w:val="none" w:sz="0" w:space="0" w:color="auto"/>
        <w:bottom w:val="none" w:sz="0" w:space="0" w:color="auto"/>
        <w:right w:val="none" w:sz="0" w:space="0" w:color="auto"/>
      </w:divBdr>
    </w:div>
    <w:div w:id="1268733296">
      <w:bodyDiv w:val="1"/>
      <w:marLeft w:val="0"/>
      <w:marRight w:val="0"/>
      <w:marTop w:val="0"/>
      <w:marBottom w:val="0"/>
      <w:divBdr>
        <w:top w:val="none" w:sz="0" w:space="0" w:color="auto"/>
        <w:left w:val="none" w:sz="0" w:space="0" w:color="auto"/>
        <w:bottom w:val="none" w:sz="0" w:space="0" w:color="auto"/>
        <w:right w:val="none" w:sz="0" w:space="0" w:color="auto"/>
      </w:divBdr>
    </w:div>
    <w:div w:id="1276524897">
      <w:bodyDiv w:val="1"/>
      <w:marLeft w:val="0"/>
      <w:marRight w:val="0"/>
      <w:marTop w:val="0"/>
      <w:marBottom w:val="0"/>
      <w:divBdr>
        <w:top w:val="none" w:sz="0" w:space="0" w:color="auto"/>
        <w:left w:val="none" w:sz="0" w:space="0" w:color="auto"/>
        <w:bottom w:val="none" w:sz="0" w:space="0" w:color="auto"/>
        <w:right w:val="none" w:sz="0" w:space="0" w:color="auto"/>
      </w:divBdr>
      <w:divsChild>
        <w:div w:id="939600878">
          <w:marLeft w:val="0"/>
          <w:marRight w:val="0"/>
          <w:marTop w:val="0"/>
          <w:marBottom w:val="0"/>
          <w:divBdr>
            <w:top w:val="none" w:sz="0" w:space="0" w:color="auto"/>
            <w:left w:val="none" w:sz="0" w:space="0" w:color="auto"/>
            <w:bottom w:val="none" w:sz="0" w:space="0" w:color="auto"/>
            <w:right w:val="none" w:sz="0" w:space="0" w:color="auto"/>
          </w:divBdr>
        </w:div>
      </w:divsChild>
    </w:div>
    <w:div w:id="1341616053">
      <w:bodyDiv w:val="1"/>
      <w:marLeft w:val="0"/>
      <w:marRight w:val="0"/>
      <w:marTop w:val="0"/>
      <w:marBottom w:val="0"/>
      <w:divBdr>
        <w:top w:val="none" w:sz="0" w:space="0" w:color="auto"/>
        <w:left w:val="none" w:sz="0" w:space="0" w:color="auto"/>
        <w:bottom w:val="none" w:sz="0" w:space="0" w:color="auto"/>
        <w:right w:val="none" w:sz="0" w:space="0" w:color="auto"/>
      </w:divBdr>
    </w:div>
    <w:div w:id="1369178852">
      <w:bodyDiv w:val="1"/>
      <w:marLeft w:val="0"/>
      <w:marRight w:val="0"/>
      <w:marTop w:val="0"/>
      <w:marBottom w:val="0"/>
      <w:divBdr>
        <w:top w:val="none" w:sz="0" w:space="0" w:color="auto"/>
        <w:left w:val="none" w:sz="0" w:space="0" w:color="auto"/>
        <w:bottom w:val="none" w:sz="0" w:space="0" w:color="auto"/>
        <w:right w:val="none" w:sz="0" w:space="0" w:color="auto"/>
      </w:divBdr>
    </w:div>
    <w:div w:id="1384981259">
      <w:bodyDiv w:val="1"/>
      <w:marLeft w:val="0"/>
      <w:marRight w:val="0"/>
      <w:marTop w:val="0"/>
      <w:marBottom w:val="0"/>
      <w:divBdr>
        <w:top w:val="none" w:sz="0" w:space="0" w:color="auto"/>
        <w:left w:val="none" w:sz="0" w:space="0" w:color="auto"/>
        <w:bottom w:val="none" w:sz="0" w:space="0" w:color="auto"/>
        <w:right w:val="none" w:sz="0" w:space="0" w:color="auto"/>
      </w:divBdr>
    </w:div>
    <w:div w:id="1396854773">
      <w:bodyDiv w:val="1"/>
      <w:marLeft w:val="0"/>
      <w:marRight w:val="0"/>
      <w:marTop w:val="0"/>
      <w:marBottom w:val="0"/>
      <w:divBdr>
        <w:top w:val="none" w:sz="0" w:space="0" w:color="auto"/>
        <w:left w:val="none" w:sz="0" w:space="0" w:color="auto"/>
        <w:bottom w:val="none" w:sz="0" w:space="0" w:color="auto"/>
        <w:right w:val="none" w:sz="0" w:space="0" w:color="auto"/>
      </w:divBdr>
    </w:div>
    <w:div w:id="1405450783">
      <w:bodyDiv w:val="1"/>
      <w:marLeft w:val="0"/>
      <w:marRight w:val="0"/>
      <w:marTop w:val="0"/>
      <w:marBottom w:val="0"/>
      <w:divBdr>
        <w:top w:val="none" w:sz="0" w:space="0" w:color="auto"/>
        <w:left w:val="none" w:sz="0" w:space="0" w:color="auto"/>
        <w:bottom w:val="none" w:sz="0" w:space="0" w:color="auto"/>
        <w:right w:val="none" w:sz="0" w:space="0" w:color="auto"/>
      </w:divBdr>
      <w:divsChild>
        <w:div w:id="1440487739">
          <w:marLeft w:val="0"/>
          <w:marRight w:val="0"/>
          <w:marTop w:val="0"/>
          <w:marBottom w:val="0"/>
          <w:divBdr>
            <w:top w:val="none" w:sz="0" w:space="0" w:color="auto"/>
            <w:left w:val="none" w:sz="0" w:space="0" w:color="auto"/>
            <w:bottom w:val="none" w:sz="0" w:space="0" w:color="auto"/>
            <w:right w:val="none" w:sz="0" w:space="0" w:color="auto"/>
          </w:divBdr>
        </w:div>
      </w:divsChild>
    </w:div>
    <w:div w:id="1439713816">
      <w:bodyDiv w:val="1"/>
      <w:marLeft w:val="0"/>
      <w:marRight w:val="0"/>
      <w:marTop w:val="0"/>
      <w:marBottom w:val="0"/>
      <w:divBdr>
        <w:top w:val="none" w:sz="0" w:space="0" w:color="auto"/>
        <w:left w:val="none" w:sz="0" w:space="0" w:color="auto"/>
        <w:bottom w:val="none" w:sz="0" w:space="0" w:color="auto"/>
        <w:right w:val="none" w:sz="0" w:space="0" w:color="auto"/>
      </w:divBdr>
    </w:div>
    <w:div w:id="1540123932">
      <w:bodyDiv w:val="1"/>
      <w:marLeft w:val="0"/>
      <w:marRight w:val="0"/>
      <w:marTop w:val="0"/>
      <w:marBottom w:val="0"/>
      <w:divBdr>
        <w:top w:val="none" w:sz="0" w:space="0" w:color="auto"/>
        <w:left w:val="none" w:sz="0" w:space="0" w:color="auto"/>
        <w:bottom w:val="none" w:sz="0" w:space="0" w:color="auto"/>
        <w:right w:val="none" w:sz="0" w:space="0" w:color="auto"/>
      </w:divBdr>
    </w:div>
    <w:div w:id="1541819830">
      <w:bodyDiv w:val="1"/>
      <w:marLeft w:val="0"/>
      <w:marRight w:val="0"/>
      <w:marTop w:val="0"/>
      <w:marBottom w:val="0"/>
      <w:divBdr>
        <w:top w:val="none" w:sz="0" w:space="0" w:color="auto"/>
        <w:left w:val="none" w:sz="0" w:space="0" w:color="auto"/>
        <w:bottom w:val="none" w:sz="0" w:space="0" w:color="auto"/>
        <w:right w:val="none" w:sz="0" w:space="0" w:color="auto"/>
      </w:divBdr>
    </w:div>
    <w:div w:id="1547789111">
      <w:bodyDiv w:val="1"/>
      <w:marLeft w:val="0"/>
      <w:marRight w:val="0"/>
      <w:marTop w:val="0"/>
      <w:marBottom w:val="0"/>
      <w:divBdr>
        <w:top w:val="none" w:sz="0" w:space="0" w:color="auto"/>
        <w:left w:val="none" w:sz="0" w:space="0" w:color="auto"/>
        <w:bottom w:val="none" w:sz="0" w:space="0" w:color="auto"/>
        <w:right w:val="none" w:sz="0" w:space="0" w:color="auto"/>
      </w:divBdr>
    </w:div>
    <w:div w:id="1548957306">
      <w:bodyDiv w:val="1"/>
      <w:marLeft w:val="0"/>
      <w:marRight w:val="0"/>
      <w:marTop w:val="0"/>
      <w:marBottom w:val="0"/>
      <w:divBdr>
        <w:top w:val="none" w:sz="0" w:space="0" w:color="auto"/>
        <w:left w:val="none" w:sz="0" w:space="0" w:color="auto"/>
        <w:bottom w:val="none" w:sz="0" w:space="0" w:color="auto"/>
        <w:right w:val="none" w:sz="0" w:space="0" w:color="auto"/>
      </w:divBdr>
    </w:div>
    <w:div w:id="1556501440">
      <w:bodyDiv w:val="1"/>
      <w:marLeft w:val="0"/>
      <w:marRight w:val="0"/>
      <w:marTop w:val="0"/>
      <w:marBottom w:val="0"/>
      <w:divBdr>
        <w:top w:val="none" w:sz="0" w:space="0" w:color="auto"/>
        <w:left w:val="none" w:sz="0" w:space="0" w:color="auto"/>
        <w:bottom w:val="none" w:sz="0" w:space="0" w:color="auto"/>
        <w:right w:val="none" w:sz="0" w:space="0" w:color="auto"/>
      </w:divBdr>
    </w:div>
    <w:div w:id="1572037437">
      <w:bodyDiv w:val="1"/>
      <w:marLeft w:val="0"/>
      <w:marRight w:val="0"/>
      <w:marTop w:val="0"/>
      <w:marBottom w:val="0"/>
      <w:divBdr>
        <w:top w:val="none" w:sz="0" w:space="0" w:color="auto"/>
        <w:left w:val="none" w:sz="0" w:space="0" w:color="auto"/>
        <w:bottom w:val="none" w:sz="0" w:space="0" w:color="auto"/>
        <w:right w:val="none" w:sz="0" w:space="0" w:color="auto"/>
      </w:divBdr>
    </w:div>
    <w:div w:id="1591699140">
      <w:bodyDiv w:val="1"/>
      <w:marLeft w:val="0"/>
      <w:marRight w:val="0"/>
      <w:marTop w:val="0"/>
      <w:marBottom w:val="0"/>
      <w:divBdr>
        <w:top w:val="none" w:sz="0" w:space="0" w:color="auto"/>
        <w:left w:val="none" w:sz="0" w:space="0" w:color="auto"/>
        <w:bottom w:val="none" w:sz="0" w:space="0" w:color="auto"/>
        <w:right w:val="none" w:sz="0" w:space="0" w:color="auto"/>
      </w:divBdr>
    </w:div>
    <w:div w:id="1593469087">
      <w:bodyDiv w:val="1"/>
      <w:marLeft w:val="0"/>
      <w:marRight w:val="0"/>
      <w:marTop w:val="0"/>
      <w:marBottom w:val="0"/>
      <w:divBdr>
        <w:top w:val="none" w:sz="0" w:space="0" w:color="auto"/>
        <w:left w:val="none" w:sz="0" w:space="0" w:color="auto"/>
        <w:bottom w:val="none" w:sz="0" w:space="0" w:color="auto"/>
        <w:right w:val="none" w:sz="0" w:space="0" w:color="auto"/>
      </w:divBdr>
    </w:div>
    <w:div w:id="1609308811">
      <w:bodyDiv w:val="1"/>
      <w:marLeft w:val="0"/>
      <w:marRight w:val="0"/>
      <w:marTop w:val="0"/>
      <w:marBottom w:val="0"/>
      <w:divBdr>
        <w:top w:val="none" w:sz="0" w:space="0" w:color="auto"/>
        <w:left w:val="none" w:sz="0" w:space="0" w:color="auto"/>
        <w:bottom w:val="none" w:sz="0" w:space="0" w:color="auto"/>
        <w:right w:val="none" w:sz="0" w:space="0" w:color="auto"/>
      </w:divBdr>
    </w:div>
    <w:div w:id="1616908259">
      <w:bodyDiv w:val="1"/>
      <w:marLeft w:val="0"/>
      <w:marRight w:val="0"/>
      <w:marTop w:val="0"/>
      <w:marBottom w:val="0"/>
      <w:divBdr>
        <w:top w:val="none" w:sz="0" w:space="0" w:color="auto"/>
        <w:left w:val="none" w:sz="0" w:space="0" w:color="auto"/>
        <w:bottom w:val="none" w:sz="0" w:space="0" w:color="auto"/>
        <w:right w:val="none" w:sz="0" w:space="0" w:color="auto"/>
      </w:divBdr>
    </w:div>
    <w:div w:id="1616982740">
      <w:bodyDiv w:val="1"/>
      <w:marLeft w:val="0"/>
      <w:marRight w:val="0"/>
      <w:marTop w:val="0"/>
      <w:marBottom w:val="0"/>
      <w:divBdr>
        <w:top w:val="none" w:sz="0" w:space="0" w:color="auto"/>
        <w:left w:val="none" w:sz="0" w:space="0" w:color="auto"/>
        <w:bottom w:val="none" w:sz="0" w:space="0" w:color="auto"/>
        <w:right w:val="none" w:sz="0" w:space="0" w:color="auto"/>
      </w:divBdr>
    </w:div>
    <w:div w:id="1632052391">
      <w:bodyDiv w:val="1"/>
      <w:marLeft w:val="0"/>
      <w:marRight w:val="0"/>
      <w:marTop w:val="0"/>
      <w:marBottom w:val="0"/>
      <w:divBdr>
        <w:top w:val="none" w:sz="0" w:space="0" w:color="auto"/>
        <w:left w:val="none" w:sz="0" w:space="0" w:color="auto"/>
        <w:bottom w:val="none" w:sz="0" w:space="0" w:color="auto"/>
        <w:right w:val="none" w:sz="0" w:space="0" w:color="auto"/>
      </w:divBdr>
    </w:div>
    <w:div w:id="1675961990">
      <w:bodyDiv w:val="1"/>
      <w:marLeft w:val="0"/>
      <w:marRight w:val="0"/>
      <w:marTop w:val="0"/>
      <w:marBottom w:val="0"/>
      <w:divBdr>
        <w:top w:val="none" w:sz="0" w:space="0" w:color="auto"/>
        <w:left w:val="none" w:sz="0" w:space="0" w:color="auto"/>
        <w:bottom w:val="none" w:sz="0" w:space="0" w:color="auto"/>
        <w:right w:val="none" w:sz="0" w:space="0" w:color="auto"/>
      </w:divBdr>
    </w:div>
    <w:div w:id="1677685727">
      <w:bodyDiv w:val="1"/>
      <w:marLeft w:val="0"/>
      <w:marRight w:val="0"/>
      <w:marTop w:val="0"/>
      <w:marBottom w:val="0"/>
      <w:divBdr>
        <w:top w:val="none" w:sz="0" w:space="0" w:color="auto"/>
        <w:left w:val="none" w:sz="0" w:space="0" w:color="auto"/>
        <w:bottom w:val="none" w:sz="0" w:space="0" w:color="auto"/>
        <w:right w:val="none" w:sz="0" w:space="0" w:color="auto"/>
      </w:divBdr>
    </w:div>
    <w:div w:id="1740708736">
      <w:bodyDiv w:val="1"/>
      <w:marLeft w:val="0"/>
      <w:marRight w:val="0"/>
      <w:marTop w:val="0"/>
      <w:marBottom w:val="0"/>
      <w:divBdr>
        <w:top w:val="none" w:sz="0" w:space="0" w:color="auto"/>
        <w:left w:val="none" w:sz="0" w:space="0" w:color="auto"/>
        <w:bottom w:val="none" w:sz="0" w:space="0" w:color="auto"/>
        <w:right w:val="none" w:sz="0" w:space="0" w:color="auto"/>
      </w:divBdr>
    </w:div>
    <w:div w:id="1750424812">
      <w:bodyDiv w:val="1"/>
      <w:marLeft w:val="0"/>
      <w:marRight w:val="0"/>
      <w:marTop w:val="0"/>
      <w:marBottom w:val="0"/>
      <w:divBdr>
        <w:top w:val="none" w:sz="0" w:space="0" w:color="auto"/>
        <w:left w:val="none" w:sz="0" w:space="0" w:color="auto"/>
        <w:bottom w:val="none" w:sz="0" w:space="0" w:color="auto"/>
        <w:right w:val="none" w:sz="0" w:space="0" w:color="auto"/>
      </w:divBdr>
    </w:div>
    <w:div w:id="1761441843">
      <w:bodyDiv w:val="1"/>
      <w:marLeft w:val="0"/>
      <w:marRight w:val="0"/>
      <w:marTop w:val="0"/>
      <w:marBottom w:val="0"/>
      <w:divBdr>
        <w:top w:val="none" w:sz="0" w:space="0" w:color="auto"/>
        <w:left w:val="none" w:sz="0" w:space="0" w:color="auto"/>
        <w:bottom w:val="none" w:sz="0" w:space="0" w:color="auto"/>
        <w:right w:val="none" w:sz="0" w:space="0" w:color="auto"/>
      </w:divBdr>
      <w:divsChild>
        <w:div w:id="1146051615">
          <w:marLeft w:val="0"/>
          <w:marRight w:val="0"/>
          <w:marTop w:val="0"/>
          <w:marBottom w:val="0"/>
          <w:divBdr>
            <w:top w:val="none" w:sz="0" w:space="0" w:color="auto"/>
            <w:left w:val="none" w:sz="0" w:space="0" w:color="auto"/>
            <w:bottom w:val="none" w:sz="0" w:space="0" w:color="auto"/>
            <w:right w:val="none" w:sz="0" w:space="0" w:color="auto"/>
          </w:divBdr>
        </w:div>
      </w:divsChild>
    </w:div>
    <w:div w:id="1840928653">
      <w:bodyDiv w:val="1"/>
      <w:marLeft w:val="0"/>
      <w:marRight w:val="0"/>
      <w:marTop w:val="0"/>
      <w:marBottom w:val="0"/>
      <w:divBdr>
        <w:top w:val="none" w:sz="0" w:space="0" w:color="auto"/>
        <w:left w:val="none" w:sz="0" w:space="0" w:color="auto"/>
        <w:bottom w:val="none" w:sz="0" w:space="0" w:color="auto"/>
        <w:right w:val="none" w:sz="0" w:space="0" w:color="auto"/>
      </w:divBdr>
    </w:div>
    <w:div w:id="1862234663">
      <w:bodyDiv w:val="1"/>
      <w:marLeft w:val="0"/>
      <w:marRight w:val="0"/>
      <w:marTop w:val="0"/>
      <w:marBottom w:val="0"/>
      <w:divBdr>
        <w:top w:val="none" w:sz="0" w:space="0" w:color="auto"/>
        <w:left w:val="none" w:sz="0" w:space="0" w:color="auto"/>
        <w:bottom w:val="none" w:sz="0" w:space="0" w:color="auto"/>
        <w:right w:val="none" w:sz="0" w:space="0" w:color="auto"/>
      </w:divBdr>
    </w:div>
    <w:div w:id="1910916871">
      <w:bodyDiv w:val="1"/>
      <w:marLeft w:val="0"/>
      <w:marRight w:val="0"/>
      <w:marTop w:val="0"/>
      <w:marBottom w:val="0"/>
      <w:divBdr>
        <w:top w:val="none" w:sz="0" w:space="0" w:color="auto"/>
        <w:left w:val="none" w:sz="0" w:space="0" w:color="auto"/>
        <w:bottom w:val="none" w:sz="0" w:space="0" w:color="auto"/>
        <w:right w:val="none" w:sz="0" w:space="0" w:color="auto"/>
      </w:divBdr>
    </w:div>
    <w:div w:id="1915436738">
      <w:bodyDiv w:val="1"/>
      <w:marLeft w:val="0"/>
      <w:marRight w:val="0"/>
      <w:marTop w:val="0"/>
      <w:marBottom w:val="0"/>
      <w:divBdr>
        <w:top w:val="none" w:sz="0" w:space="0" w:color="auto"/>
        <w:left w:val="none" w:sz="0" w:space="0" w:color="auto"/>
        <w:bottom w:val="none" w:sz="0" w:space="0" w:color="auto"/>
        <w:right w:val="none" w:sz="0" w:space="0" w:color="auto"/>
      </w:divBdr>
    </w:div>
    <w:div w:id="1939291060">
      <w:bodyDiv w:val="1"/>
      <w:marLeft w:val="0"/>
      <w:marRight w:val="0"/>
      <w:marTop w:val="0"/>
      <w:marBottom w:val="0"/>
      <w:divBdr>
        <w:top w:val="none" w:sz="0" w:space="0" w:color="auto"/>
        <w:left w:val="none" w:sz="0" w:space="0" w:color="auto"/>
        <w:bottom w:val="none" w:sz="0" w:space="0" w:color="auto"/>
        <w:right w:val="none" w:sz="0" w:space="0" w:color="auto"/>
      </w:divBdr>
      <w:divsChild>
        <w:div w:id="279728680">
          <w:marLeft w:val="-546"/>
          <w:marRight w:val="0"/>
          <w:marTop w:val="0"/>
          <w:marBottom w:val="0"/>
          <w:divBdr>
            <w:top w:val="none" w:sz="0" w:space="0" w:color="auto"/>
            <w:left w:val="none" w:sz="0" w:space="0" w:color="auto"/>
            <w:bottom w:val="none" w:sz="0" w:space="0" w:color="auto"/>
            <w:right w:val="none" w:sz="0" w:space="0" w:color="auto"/>
          </w:divBdr>
        </w:div>
      </w:divsChild>
    </w:div>
    <w:div w:id="1955868587">
      <w:bodyDiv w:val="1"/>
      <w:marLeft w:val="0"/>
      <w:marRight w:val="0"/>
      <w:marTop w:val="0"/>
      <w:marBottom w:val="0"/>
      <w:divBdr>
        <w:top w:val="none" w:sz="0" w:space="0" w:color="auto"/>
        <w:left w:val="none" w:sz="0" w:space="0" w:color="auto"/>
        <w:bottom w:val="none" w:sz="0" w:space="0" w:color="auto"/>
        <w:right w:val="none" w:sz="0" w:space="0" w:color="auto"/>
      </w:divBdr>
    </w:div>
    <w:div w:id="1958872793">
      <w:bodyDiv w:val="1"/>
      <w:marLeft w:val="0"/>
      <w:marRight w:val="0"/>
      <w:marTop w:val="0"/>
      <w:marBottom w:val="0"/>
      <w:divBdr>
        <w:top w:val="none" w:sz="0" w:space="0" w:color="auto"/>
        <w:left w:val="none" w:sz="0" w:space="0" w:color="auto"/>
        <w:bottom w:val="none" w:sz="0" w:space="0" w:color="auto"/>
        <w:right w:val="none" w:sz="0" w:space="0" w:color="auto"/>
      </w:divBdr>
      <w:divsChild>
        <w:div w:id="43063988">
          <w:marLeft w:val="0"/>
          <w:marRight w:val="0"/>
          <w:marTop w:val="0"/>
          <w:marBottom w:val="0"/>
          <w:divBdr>
            <w:top w:val="none" w:sz="0" w:space="0" w:color="auto"/>
            <w:left w:val="none" w:sz="0" w:space="0" w:color="auto"/>
            <w:bottom w:val="none" w:sz="0" w:space="0" w:color="auto"/>
            <w:right w:val="none" w:sz="0" w:space="0" w:color="auto"/>
          </w:divBdr>
        </w:div>
      </w:divsChild>
    </w:div>
    <w:div w:id="1986472020">
      <w:bodyDiv w:val="1"/>
      <w:marLeft w:val="0"/>
      <w:marRight w:val="0"/>
      <w:marTop w:val="0"/>
      <w:marBottom w:val="0"/>
      <w:divBdr>
        <w:top w:val="none" w:sz="0" w:space="0" w:color="auto"/>
        <w:left w:val="none" w:sz="0" w:space="0" w:color="auto"/>
        <w:bottom w:val="none" w:sz="0" w:space="0" w:color="auto"/>
        <w:right w:val="none" w:sz="0" w:space="0" w:color="auto"/>
      </w:divBdr>
    </w:div>
    <w:div w:id="1989509036">
      <w:bodyDiv w:val="1"/>
      <w:marLeft w:val="0"/>
      <w:marRight w:val="0"/>
      <w:marTop w:val="0"/>
      <w:marBottom w:val="0"/>
      <w:divBdr>
        <w:top w:val="none" w:sz="0" w:space="0" w:color="auto"/>
        <w:left w:val="none" w:sz="0" w:space="0" w:color="auto"/>
        <w:bottom w:val="none" w:sz="0" w:space="0" w:color="auto"/>
        <w:right w:val="none" w:sz="0" w:space="0" w:color="auto"/>
      </w:divBdr>
    </w:div>
    <w:div w:id="2013676691">
      <w:bodyDiv w:val="1"/>
      <w:marLeft w:val="0"/>
      <w:marRight w:val="0"/>
      <w:marTop w:val="0"/>
      <w:marBottom w:val="0"/>
      <w:divBdr>
        <w:top w:val="none" w:sz="0" w:space="0" w:color="auto"/>
        <w:left w:val="none" w:sz="0" w:space="0" w:color="auto"/>
        <w:bottom w:val="none" w:sz="0" w:space="0" w:color="auto"/>
        <w:right w:val="none" w:sz="0" w:space="0" w:color="auto"/>
      </w:divBdr>
    </w:div>
    <w:div w:id="2029938689">
      <w:bodyDiv w:val="1"/>
      <w:marLeft w:val="0"/>
      <w:marRight w:val="0"/>
      <w:marTop w:val="0"/>
      <w:marBottom w:val="0"/>
      <w:divBdr>
        <w:top w:val="none" w:sz="0" w:space="0" w:color="auto"/>
        <w:left w:val="none" w:sz="0" w:space="0" w:color="auto"/>
        <w:bottom w:val="none" w:sz="0" w:space="0" w:color="auto"/>
        <w:right w:val="none" w:sz="0" w:space="0" w:color="auto"/>
      </w:divBdr>
    </w:div>
    <w:div w:id="2059162746">
      <w:bodyDiv w:val="1"/>
      <w:marLeft w:val="0"/>
      <w:marRight w:val="0"/>
      <w:marTop w:val="0"/>
      <w:marBottom w:val="0"/>
      <w:divBdr>
        <w:top w:val="none" w:sz="0" w:space="0" w:color="auto"/>
        <w:left w:val="none" w:sz="0" w:space="0" w:color="auto"/>
        <w:bottom w:val="none" w:sz="0" w:space="0" w:color="auto"/>
        <w:right w:val="none" w:sz="0" w:space="0" w:color="auto"/>
      </w:divBdr>
    </w:div>
    <w:div w:id="2082218616">
      <w:bodyDiv w:val="1"/>
      <w:marLeft w:val="0"/>
      <w:marRight w:val="0"/>
      <w:marTop w:val="0"/>
      <w:marBottom w:val="0"/>
      <w:divBdr>
        <w:top w:val="none" w:sz="0" w:space="0" w:color="auto"/>
        <w:left w:val="none" w:sz="0" w:space="0" w:color="auto"/>
        <w:bottom w:val="none" w:sz="0" w:space="0" w:color="auto"/>
        <w:right w:val="none" w:sz="0" w:space="0" w:color="auto"/>
      </w:divBdr>
    </w:div>
    <w:div w:id="2082822468">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 w:id="21465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8862605166651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ivorsuk.org/question/answering-questions-on-male-sexual-abuse/" TargetMode="External"/><Relationship Id="rId5" Type="http://schemas.openxmlformats.org/officeDocument/2006/relationships/webSettings" Target="webSettings.xml"/><Relationship Id="rId10" Type="http://schemas.openxmlformats.org/officeDocument/2006/relationships/hyperlink" Target="http://www.legislation.gov.uk/ukpga/2003/42/part/1/crossheading/child-sex-offence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01028/crime-outcomes-1920-hosb17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C84B-1CF1-6141-B399-A0F98AF0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7792</Words>
  <Characters>44728</Characters>
  <Application>Microsoft Office Word</Application>
  <DocSecurity>0</DocSecurity>
  <Lines>667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Hermolle</dc:creator>
  <cp:keywords/>
  <dc:description/>
  <cp:lastModifiedBy>Megan Hermolle</cp:lastModifiedBy>
  <cp:revision>5</cp:revision>
  <cp:lastPrinted>2021-11-06T14:48:00Z</cp:lastPrinted>
  <dcterms:created xsi:type="dcterms:W3CDTF">2021-12-16T16:13:00Z</dcterms:created>
  <dcterms:modified xsi:type="dcterms:W3CDTF">2021-12-16T16:23:00Z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id="kB5FQDSk"/&gt;&lt;style id="http://www.zotero.org/styles/apa" locale="en-GB"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