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4D68" w14:textId="77777777" w:rsidR="00AB050B" w:rsidRPr="008B2DE0" w:rsidRDefault="00AB050B" w:rsidP="00D732AD">
      <w:pPr>
        <w:pStyle w:val="BodyBA"/>
        <w:widowControl/>
        <w:shd w:val="clear" w:color="auto" w:fill="FFFFFF"/>
        <w:spacing w:line="360" w:lineRule="auto"/>
        <w:jc w:val="center"/>
        <w:rPr>
          <w:rStyle w:val="Hyperlink0"/>
          <w:b/>
          <w:bCs/>
          <w:color w:val="000000" w:themeColor="text1"/>
          <w:lang w:val="lt-LT"/>
        </w:rPr>
      </w:pPr>
    </w:p>
    <w:p w14:paraId="3E1E1F9D" w14:textId="229B12D8" w:rsidR="00AB050B" w:rsidRDefault="00AB050B" w:rsidP="00AB050B">
      <w:pPr>
        <w:pStyle w:val="NoSpacing"/>
        <w:rPr>
          <w:rStyle w:val="Hyperlink0"/>
          <w:b/>
          <w:bCs/>
          <w:color w:val="000000" w:themeColor="text1"/>
        </w:rPr>
      </w:pPr>
      <w:r>
        <w:rPr>
          <w:rStyle w:val="Hyperlink0"/>
          <w:b/>
          <w:bCs/>
          <w:color w:val="000000" w:themeColor="text1"/>
        </w:rPr>
        <w:t>ABSTRACT</w:t>
      </w:r>
    </w:p>
    <w:p w14:paraId="322EB07A" w14:textId="2D652A5F" w:rsidR="00AB050B" w:rsidRPr="00AB050B" w:rsidRDefault="00AB050B" w:rsidP="00AB050B">
      <w:pPr>
        <w:pStyle w:val="NoSpacing"/>
        <w:rPr>
          <w:rStyle w:val="Hyperlink0"/>
          <w:color w:val="000000" w:themeColor="text1"/>
        </w:rPr>
      </w:pPr>
      <w:r w:rsidRPr="00AB050B">
        <w:rPr>
          <w:rStyle w:val="Hyperlink0"/>
          <w:color w:val="000000" w:themeColor="text1"/>
        </w:rPr>
        <w:t xml:space="preserve">Female sterilization, or tubal ligation, is the most prevalent form of contraception in rural India. The paperwork that surrounds this procedure provides an interesting lens to investigate the state, its institutions, and their material </w:t>
      </w:r>
      <w:r w:rsidR="00DF73E0">
        <w:rPr>
          <w:rStyle w:val="Hyperlink0"/>
          <w:color w:val="000000" w:themeColor="text1"/>
        </w:rPr>
        <w:t>condition</w:t>
      </w:r>
      <w:r w:rsidRPr="00AB050B">
        <w:rPr>
          <w:rStyle w:val="Hyperlink0"/>
          <w:color w:val="000000" w:themeColor="text1"/>
        </w:rPr>
        <w:t>s. The production and circulation of this paperwork uncover the state as an illegible and unpredictable</w:t>
      </w:r>
      <w:r>
        <w:rPr>
          <w:rStyle w:val="Hyperlink0"/>
          <w:color w:val="000000" w:themeColor="text1"/>
        </w:rPr>
        <w:t xml:space="preserve"> </w:t>
      </w:r>
      <w:r w:rsidRPr="00AB050B">
        <w:rPr>
          <w:rStyle w:val="Hyperlink0"/>
          <w:color w:val="000000" w:themeColor="text1"/>
        </w:rPr>
        <w:t>entity that materializes in people’s everyday lives through bureaucratically futile</w:t>
      </w:r>
      <w:r>
        <w:rPr>
          <w:rStyle w:val="Hyperlink0"/>
          <w:color w:val="000000" w:themeColor="text1"/>
        </w:rPr>
        <w:t xml:space="preserve"> </w:t>
      </w:r>
      <w:r w:rsidRPr="00AB050B">
        <w:rPr>
          <w:rStyle w:val="Hyperlink0"/>
          <w:color w:val="000000" w:themeColor="text1"/>
        </w:rPr>
        <w:t>certificates. In this article, I look at sterilization paperwork as a tool to tell stories about</w:t>
      </w:r>
      <w:r>
        <w:rPr>
          <w:rStyle w:val="Hyperlink0"/>
          <w:color w:val="000000" w:themeColor="text1"/>
        </w:rPr>
        <w:t xml:space="preserve"> </w:t>
      </w:r>
      <w:r w:rsidRPr="00AB050B">
        <w:rPr>
          <w:rStyle w:val="Hyperlink0"/>
          <w:color w:val="000000" w:themeColor="text1"/>
        </w:rPr>
        <w:t>the state and its institutions in the context of seeking and undergoing tubal ligation in a</w:t>
      </w:r>
      <w:r>
        <w:rPr>
          <w:rStyle w:val="Hyperlink0"/>
          <w:color w:val="000000" w:themeColor="text1"/>
        </w:rPr>
        <w:t xml:space="preserve"> </w:t>
      </w:r>
      <w:r w:rsidRPr="00AB050B">
        <w:rPr>
          <w:rStyle w:val="Hyperlink0"/>
          <w:color w:val="000000" w:themeColor="text1"/>
        </w:rPr>
        <w:t>government facility in rural India.</w:t>
      </w:r>
    </w:p>
    <w:p w14:paraId="02B86855" w14:textId="4A14F91F" w:rsidR="00AB050B" w:rsidRDefault="00AB050B" w:rsidP="00D732AD">
      <w:pPr>
        <w:pStyle w:val="BodyBA"/>
        <w:widowControl/>
        <w:shd w:val="clear" w:color="auto" w:fill="FFFFFF"/>
        <w:spacing w:line="360" w:lineRule="auto"/>
        <w:jc w:val="center"/>
        <w:rPr>
          <w:rStyle w:val="Hyperlink0"/>
          <w:b/>
          <w:bCs/>
          <w:color w:val="000000" w:themeColor="text1"/>
          <w:lang w:val="en-GB"/>
        </w:rPr>
      </w:pPr>
    </w:p>
    <w:p w14:paraId="21A5F2E7" w14:textId="77777777" w:rsidR="00D14FDC" w:rsidRDefault="00D14FDC" w:rsidP="00D732AD">
      <w:pPr>
        <w:pStyle w:val="BodyBA"/>
        <w:widowControl/>
        <w:shd w:val="clear" w:color="auto" w:fill="FFFFFF"/>
        <w:spacing w:line="360" w:lineRule="auto"/>
        <w:jc w:val="center"/>
        <w:rPr>
          <w:rStyle w:val="Hyperlink0"/>
          <w:b/>
          <w:bCs/>
          <w:color w:val="000000" w:themeColor="text1"/>
          <w:lang w:val="en-GB"/>
        </w:rPr>
      </w:pPr>
    </w:p>
    <w:p w14:paraId="708FE247" w14:textId="24AFAE24" w:rsidR="00D732AD" w:rsidRPr="00947A2F" w:rsidRDefault="00FF199F" w:rsidP="00D732AD">
      <w:pPr>
        <w:pStyle w:val="BodyBA"/>
        <w:widowControl/>
        <w:shd w:val="clear" w:color="auto" w:fill="FFFFFF"/>
        <w:spacing w:line="360" w:lineRule="auto"/>
        <w:jc w:val="center"/>
        <w:rPr>
          <w:rStyle w:val="Hyperlink0"/>
          <w:b/>
          <w:bCs/>
          <w:color w:val="000000" w:themeColor="text1"/>
          <w:lang w:val="en-GB"/>
        </w:rPr>
      </w:pPr>
      <w:r w:rsidRPr="00947A2F">
        <w:rPr>
          <w:rStyle w:val="Hyperlink0"/>
          <w:b/>
          <w:bCs/>
          <w:color w:val="000000" w:themeColor="text1"/>
          <w:lang w:val="en-GB"/>
        </w:rPr>
        <w:t>Documents that</w:t>
      </w:r>
      <w:r w:rsidR="00A46BAE" w:rsidRPr="00947A2F">
        <w:rPr>
          <w:rStyle w:val="Hyperlink0"/>
          <w:b/>
          <w:bCs/>
          <w:color w:val="000000" w:themeColor="text1"/>
          <w:lang w:val="en-GB"/>
        </w:rPr>
        <w:t xml:space="preserve"> </w:t>
      </w:r>
      <w:r w:rsidRPr="00947A2F">
        <w:rPr>
          <w:rStyle w:val="Hyperlink0"/>
          <w:b/>
          <w:bCs/>
          <w:color w:val="000000" w:themeColor="text1"/>
          <w:lang w:val="en-GB"/>
        </w:rPr>
        <w:t>matter</w:t>
      </w:r>
      <w:r w:rsidR="00D732AD" w:rsidRPr="00947A2F">
        <w:rPr>
          <w:rStyle w:val="Hyperlink0"/>
          <w:b/>
          <w:bCs/>
          <w:color w:val="000000" w:themeColor="text1"/>
          <w:lang w:val="en-GB"/>
        </w:rPr>
        <w:t>:</w:t>
      </w:r>
    </w:p>
    <w:p w14:paraId="557D6470" w14:textId="69FC0573" w:rsidR="0032769C" w:rsidRPr="002E55D4" w:rsidRDefault="00836986" w:rsidP="00D732AD">
      <w:pPr>
        <w:pStyle w:val="BodyBA"/>
        <w:widowControl/>
        <w:shd w:val="clear" w:color="auto" w:fill="FFFFFF"/>
        <w:spacing w:line="360" w:lineRule="auto"/>
        <w:jc w:val="center"/>
        <w:rPr>
          <w:rStyle w:val="Hyperlink0"/>
          <w:b/>
          <w:bCs/>
          <w:color w:val="000000" w:themeColor="text1"/>
          <w:lang w:val="en-GB"/>
        </w:rPr>
      </w:pPr>
      <w:r w:rsidRPr="002E55D4">
        <w:rPr>
          <w:rStyle w:val="Hyperlink0"/>
          <w:b/>
          <w:bCs/>
          <w:color w:val="000000" w:themeColor="text1"/>
          <w:lang w:val="en-GB"/>
        </w:rPr>
        <w:t>S</w:t>
      </w:r>
      <w:r w:rsidR="00B07B42" w:rsidRPr="002E55D4">
        <w:rPr>
          <w:rStyle w:val="Hyperlink0"/>
          <w:b/>
          <w:bCs/>
          <w:color w:val="000000" w:themeColor="text1"/>
          <w:lang w:val="en-GB"/>
        </w:rPr>
        <w:t>terili</w:t>
      </w:r>
      <w:r w:rsidR="00473288" w:rsidRPr="002E55D4">
        <w:rPr>
          <w:rStyle w:val="Hyperlink0"/>
          <w:b/>
          <w:bCs/>
          <w:color w:val="000000" w:themeColor="text1"/>
          <w:lang w:val="en-GB"/>
        </w:rPr>
        <w:t>z</w:t>
      </w:r>
      <w:r w:rsidR="00B07B42" w:rsidRPr="002E55D4">
        <w:rPr>
          <w:rStyle w:val="Hyperlink0"/>
          <w:b/>
          <w:bCs/>
          <w:color w:val="000000" w:themeColor="text1"/>
          <w:lang w:val="en-GB"/>
        </w:rPr>
        <w:t xml:space="preserve">ation </w:t>
      </w:r>
      <w:r w:rsidR="00D732AD" w:rsidRPr="002E55D4">
        <w:rPr>
          <w:rStyle w:val="Hyperlink0"/>
          <w:b/>
          <w:bCs/>
          <w:color w:val="000000" w:themeColor="text1"/>
          <w:lang w:val="en-GB"/>
        </w:rPr>
        <w:t>paperwork in rural India</w:t>
      </w:r>
    </w:p>
    <w:p w14:paraId="1639C46C" w14:textId="380E5795" w:rsidR="00836986" w:rsidRDefault="00AB050B" w:rsidP="00D732AD">
      <w:pPr>
        <w:pStyle w:val="BodyBA"/>
        <w:widowControl/>
        <w:shd w:val="clear" w:color="auto" w:fill="FFFFFF"/>
        <w:spacing w:line="360" w:lineRule="auto"/>
        <w:jc w:val="center"/>
        <w:rPr>
          <w:rStyle w:val="Hyperlink0"/>
          <w:b/>
          <w:bCs/>
          <w:color w:val="000000" w:themeColor="text1"/>
          <w:lang w:val="en-GB"/>
        </w:rPr>
      </w:pPr>
      <w:r>
        <w:rPr>
          <w:rStyle w:val="Hyperlink0"/>
          <w:b/>
          <w:bCs/>
          <w:color w:val="000000" w:themeColor="text1"/>
          <w:lang w:val="en-GB"/>
        </w:rPr>
        <w:t>Eva Luk</w:t>
      </w:r>
      <w:r w:rsidR="00C22F44">
        <w:rPr>
          <w:rStyle w:val="Hyperlink0"/>
          <w:b/>
          <w:bCs/>
          <w:color w:val="000000" w:themeColor="text1"/>
          <w:lang w:val="en-GB"/>
        </w:rPr>
        <w:t>š</w:t>
      </w:r>
      <w:r>
        <w:rPr>
          <w:rStyle w:val="Hyperlink0"/>
          <w:b/>
          <w:bCs/>
          <w:color w:val="000000" w:themeColor="text1"/>
          <w:lang w:val="en-GB"/>
        </w:rPr>
        <w:t>ait</w:t>
      </w:r>
      <w:r w:rsidR="00C22F44">
        <w:rPr>
          <w:rStyle w:val="Hyperlink0"/>
          <w:b/>
          <w:bCs/>
          <w:color w:val="000000" w:themeColor="text1"/>
          <w:lang w:val="en-GB"/>
        </w:rPr>
        <w:t>ė</w:t>
      </w:r>
    </w:p>
    <w:p w14:paraId="07271A07" w14:textId="77777777" w:rsidR="00F9515C" w:rsidRPr="00947A2F" w:rsidRDefault="00F9515C" w:rsidP="00D14FDC">
      <w:pPr>
        <w:pStyle w:val="BodyBA"/>
        <w:widowControl/>
        <w:shd w:val="clear" w:color="auto" w:fill="FFFFFF"/>
        <w:spacing w:line="360" w:lineRule="auto"/>
        <w:rPr>
          <w:rStyle w:val="Hyperlink0"/>
          <w:b/>
          <w:bCs/>
          <w:color w:val="000000" w:themeColor="text1"/>
          <w:lang w:val="en-GB"/>
        </w:rPr>
      </w:pPr>
    </w:p>
    <w:p w14:paraId="4D13DC7C" w14:textId="0469FAB3" w:rsidR="00181EAD" w:rsidRPr="00947A2F" w:rsidRDefault="00181EAD" w:rsidP="00A75E5C">
      <w:pPr>
        <w:pStyle w:val="BodyBA"/>
        <w:widowControl/>
        <w:shd w:val="clear" w:color="auto" w:fill="FFFFFF"/>
        <w:spacing w:line="360" w:lineRule="auto"/>
        <w:jc w:val="left"/>
        <w:rPr>
          <w:rStyle w:val="Hyperlink0"/>
          <w:color w:val="000000" w:themeColor="text1"/>
          <w:lang w:val="en-GB"/>
        </w:rPr>
      </w:pPr>
    </w:p>
    <w:p w14:paraId="484DECE5" w14:textId="26224B73" w:rsidR="00AB050B" w:rsidRDefault="00F1390E" w:rsidP="00AB050B">
      <w:pPr>
        <w:pStyle w:val="BodyBA"/>
        <w:shd w:val="clear" w:color="auto" w:fill="FFFFFF"/>
        <w:spacing w:line="360" w:lineRule="auto"/>
        <w:ind w:firstLine="720"/>
        <w:jc w:val="left"/>
        <w:rPr>
          <w:rStyle w:val="Hyperlink0"/>
          <w:color w:val="000000" w:themeColor="text1"/>
          <w:lang w:val="en-GB"/>
        </w:rPr>
      </w:pPr>
      <w:r w:rsidRPr="00947A2F">
        <w:rPr>
          <w:rStyle w:val="Hyperlink0"/>
          <w:color w:val="000000" w:themeColor="text1"/>
          <w:lang w:val="en-GB"/>
        </w:rPr>
        <w:t xml:space="preserve">I conducted 18 months of ethnographic fieldwork on </w:t>
      </w:r>
      <w:r w:rsidR="00836986" w:rsidRPr="00947A2F">
        <w:rPr>
          <w:rStyle w:val="Hyperlink0"/>
          <w:color w:val="000000" w:themeColor="text1"/>
          <w:lang w:val="en-GB"/>
        </w:rPr>
        <w:t xml:space="preserve">female </w:t>
      </w:r>
      <w:r w:rsidRPr="00947A2F">
        <w:rPr>
          <w:rStyle w:val="Hyperlink0"/>
          <w:color w:val="000000" w:themeColor="text1"/>
          <w:lang w:val="en-GB"/>
        </w:rPr>
        <w:t>sterilization i</w:t>
      </w:r>
      <w:r w:rsidR="00370222" w:rsidRPr="00947A2F">
        <w:rPr>
          <w:rStyle w:val="Hyperlink0"/>
          <w:color w:val="000000" w:themeColor="text1"/>
          <w:lang w:val="en-GB"/>
        </w:rPr>
        <w:t xml:space="preserve">n a predominantly </w:t>
      </w:r>
      <w:r w:rsidR="00370222" w:rsidRPr="00947A2F">
        <w:rPr>
          <w:rStyle w:val="Hyperlink0"/>
          <w:i/>
          <w:iCs/>
          <w:color w:val="000000" w:themeColor="text1"/>
          <w:lang w:val="en-GB"/>
        </w:rPr>
        <w:t>Adivasi</w:t>
      </w:r>
      <w:r w:rsidR="00370222" w:rsidRPr="00947A2F">
        <w:rPr>
          <w:rStyle w:val="Hyperlink0"/>
          <w:color w:val="000000" w:themeColor="text1"/>
          <w:lang w:val="en-GB"/>
        </w:rPr>
        <w:t xml:space="preserve"> (indigenous) region of southern Rajasthan, India, </w:t>
      </w:r>
      <w:r w:rsidRPr="00947A2F">
        <w:rPr>
          <w:rStyle w:val="Hyperlink0"/>
          <w:color w:val="000000" w:themeColor="text1"/>
          <w:lang w:val="en-GB"/>
        </w:rPr>
        <w:t>between 2012 and 2013</w:t>
      </w:r>
      <w:r w:rsidR="000D28C2" w:rsidRPr="00947A2F">
        <w:rPr>
          <w:rStyle w:val="Hyperlink0"/>
          <w:color w:val="000000" w:themeColor="text1"/>
          <w:lang w:val="en-GB"/>
        </w:rPr>
        <w:t xml:space="preserve">. </w:t>
      </w:r>
      <w:r w:rsidR="00752175" w:rsidRPr="002E55D4">
        <w:rPr>
          <w:rStyle w:val="Hyperlink0"/>
          <w:color w:val="000000" w:themeColor="text1"/>
          <w:lang w:val="en-GB"/>
        </w:rPr>
        <w:t>4</w:t>
      </w:r>
      <w:r w:rsidR="00460BC5" w:rsidRPr="00947A2F">
        <w:rPr>
          <w:rStyle w:val="Hyperlink0"/>
          <w:color w:val="000000" w:themeColor="text1"/>
          <w:lang w:val="en-GB"/>
        </w:rPr>
        <w:t>3 per</w:t>
      </w:r>
      <w:r w:rsidR="00AB050B">
        <w:rPr>
          <w:rStyle w:val="Hyperlink0"/>
          <w:color w:val="000000" w:themeColor="text1"/>
          <w:lang w:val="en-GB"/>
        </w:rPr>
        <w:t xml:space="preserve"> </w:t>
      </w:r>
      <w:r w:rsidR="00460BC5" w:rsidRPr="00947A2F">
        <w:rPr>
          <w:rStyle w:val="Hyperlink0"/>
          <w:color w:val="000000" w:themeColor="text1"/>
          <w:lang w:val="en-GB"/>
        </w:rPr>
        <w:t xml:space="preserve">cent of </w:t>
      </w:r>
      <w:r w:rsidR="00E02885" w:rsidRPr="00947A2F">
        <w:rPr>
          <w:rStyle w:val="Hyperlink0"/>
          <w:color w:val="000000" w:themeColor="text1"/>
          <w:lang w:val="en-GB"/>
        </w:rPr>
        <w:t xml:space="preserve">rural and </w:t>
      </w:r>
      <w:r w:rsidR="00460BC5" w:rsidRPr="00947A2F">
        <w:rPr>
          <w:rStyle w:val="Hyperlink0"/>
          <w:color w:val="000000" w:themeColor="text1"/>
          <w:lang w:val="en-GB"/>
        </w:rPr>
        <w:t>35 per</w:t>
      </w:r>
      <w:r w:rsidR="00AB050B">
        <w:rPr>
          <w:rStyle w:val="Hyperlink0"/>
          <w:color w:val="000000" w:themeColor="text1"/>
          <w:lang w:val="en-GB"/>
        </w:rPr>
        <w:t xml:space="preserve"> </w:t>
      </w:r>
      <w:r w:rsidR="00460BC5" w:rsidRPr="00947A2F">
        <w:rPr>
          <w:rStyle w:val="Hyperlink0"/>
          <w:color w:val="000000" w:themeColor="text1"/>
          <w:lang w:val="en-GB"/>
        </w:rPr>
        <w:t xml:space="preserve">cent of </w:t>
      </w:r>
      <w:r w:rsidR="00E02885" w:rsidRPr="00947A2F">
        <w:rPr>
          <w:rStyle w:val="Hyperlink0"/>
          <w:color w:val="000000" w:themeColor="text1"/>
          <w:lang w:val="en-GB"/>
        </w:rPr>
        <w:t>urba</w:t>
      </w:r>
      <w:r w:rsidR="00460BC5" w:rsidRPr="00947A2F">
        <w:rPr>
          <w:rStyle w:val="Hyperlink0"/>
          <w:color w:val="000000" w:themeColor="text1"/>
          <w:lang w:val="en-GB"/>
        </w:rPr>
        <w:t>n married</w:t>
      </w:r>
      <w:r w:rsidR="00993EC8" w:rsidRPr="00947A2F">
        <w:rPr>
          <w:rStyle w:val="Hyperlink0"/>
          <w:color w:val="000000" w:themeColor="text1"/>
          <w:lang w:val="en-GB"/>
        </w:rPr>
        <w:t xml:space="preserve"> Rajasthani </w:t>
      </w:r>
      <w:r w:rsidR="00370222" w:rsidRPr="00947A2F">
        <w:rPr>
          <w:rStyle w:val="Hyperlink0"/>
          <w:color w:val="000000" w:themeColor="text1"/>
          <w:lang w:val="en-GB"/>
        </w:rPr>
        <w:t xml:space="preserve">women </w:t>
      </w:r>
      <w:r w:rsidR="00E02885" w:rsidRPr="00947A2F">
        <w:rPr>
          <w:rStyle w:val="Hyperlink0"/>
          <w:color w:val="000000" w:themeColor="text1"/>
          <w:lang w:val="en-GB"/>
        </w:rPr>
        <w:t>under</w:t>
      </w:r>
      <w:r w:rsidR="0033037B" w:rsidRPr="00947A2F">
        <w:rPr>
          <w:rStyle w:val="Hyperlink0"/>
          <w:color w:val="000000" w:themeColor="text1"/>
          <w:lang w:val="en-GB"/>
        </w:rPr>
        <w:t>go</w:t>
      </w:r>
      <w:r w:rsidR="000D28C2" w:rsidRPr="00947A2F">
        <w:rPr>
          <w:rStyle w:val="Hyperlink0"/>
          <w:color w:val="000000" w:themeColor="text1"/>
          <w:lang w:val="en-GB"/>
        </w:rPr>
        <w:t xml:space="preserve"> sterilization</w:t>
      </w:r>
      <w:r w:rsidR="0024132A" w:rsidRPr="00947A2F">
        <w:rPr>
          <w:rStyle w:val="Hyperlink0"/>
          <w:color w:val="000000" w:themeColor="text1"/>
          <w:lang w:val="en-GB"/>
        </w:rPr>
        <w:t xml:space="preserve"> </w:t>
      </w:r>
      <w:r w:rsidR="0024132A" w:rsidRPr="002E55D4">
        <w:rPr>
          <w:rStyle w:val="Hyperlink0"/>
          <w:color w:val="000000" w:themeColor="text1"/>
          <w:lang w:val="en-GB"/>
        </w:rPr>
        <w:fldChar w:fldCharType="begin"/>
      </w:r>
      <w:r w:rsidR="00141D81">
        <w:rPr>
          <w:rStyle w:val="Hyperlink0"/>
          <w:color w:val="000000" w:themeColor="text1"/>
          <w:lang w:val="en-GB"/>
        </w:rPr>
        <w:instrText xml:space="preserve"> ADDIN ZOTERO_ITEM CSL_CITATION {"citationID":"EnyedqEj","properties":{"formattedCitation":"(IIPS and ICF 2017)","plainCitation":"(IIPS and ICF 2017)","noteIndex":0},"citationItems":[{"id":88,"uris":["http://zotero.org/users/local/UhwqeRwa/items/4QZMQ3UV"],"itemData":{"id":88,"type":"document","source":"Google Scholar","title":"National Family Health Survey (NFHS-4), 2015–16: India","author":[{"family":"IIPS","given":""},{"family":"ICF","given":""}],"issued":{"date-parts":[["2017"]]}}}],"schema":"https://github.com/citation-style-language/schema/raw/master/csl-citation.json"} </w:instrText>
      </w:r>
      <w:r w:rsidR="0024132A" w:rsidRPr="002E55D4">
        <w:rPr>
          <w:rStyle w:val="Hyperlink0"/>
          <w:color w:val="000000" w:themeColor="text1"/>
          <w:lang w:val="en-GB"/>
        </w:rPr>
        <w:fldChar w:fldCharType="separate"/>
      </w:r>
      <w:r w:rsidR="00141D81">
        <w:rPr>
          <w:rStyle w:val="Hyperlink0"/>
          <w:noProof/>
          <w:color w:val="000000" w:themeColor="text1"/>
          <w:lang w:val="en-GB"/>
        </w:rPr>
        <w:t>(IIPS and ICF 2017)</w:t>
      </w:r>
      <w:r w:rsidR="0024132A" w:rsidRPr="002E55D4">
        <w:rPr>
          <w:rStyle w:val="Hyperlink0"/>
          <w:color w:val="000000" w:themeColor="text1"/>
          <w:lang w:val="en-GB"/>
        </w:rPr>
        <w:fldChar w:fldCharType="end"/>
      </w:r>
      <w:r w:rsidR="000D28C2" w:rsidRPr="00947A2F">
        <w:rPr>
          <w:rStyle w:val="Hyperlink0"/>
          <w:color w:val="000000" w:themeColor="text1"/>
          <w:lang w:val="en-GB"/>
        </w:rPr>
        <w:t xml:space="preserve">, </w:t>
      </w:r>
      <w:r w:rsidR="005D191E" w:rsidRPr="00947A2F">
        <w:rPr>
          <w:rStyle w:val="Hyperlink0"/>
          <w:color w:val="000000" w:themeColor="text1"/>
          <w:lang w:val="en-GB"/>
        </w:rPr>
        <w:t>otherwise known as</w:t>
      </w:r>
      <w:r w:rsidR="00453213" w:rsidRPr="00947A2F">
        <w:rPr>
          <w:rStyle w:val="Hyperlink0"/>
          <w:color w:val="000000" w:themeColor="text1"/>
          <w:lang w:val="en-GB"/>
        </w:rPr>
        <w:t xml:space="preserve"> tubal</w:t>
      </w:r>
      <w:r w:rsidR="00370222" w:rsidRPr="00947A2F">
        <w:rPr>
          <w:rStyle w:val="Hyperlink0"/>
          <w:color w:val="000000" w:themeColor="text1"/>
          <w:lang w:val="en-GB"/>
        </w:rPr>
        <w:t xml:space="preserve"> ligation</w:t>
      </w:r>
      <w:r w:rsidR="00E02885" w:rsidRPr="00947A2F">
        <w:rPr>
          <w:rStyle w:val="Hyperlink0"/>
          <w:color w:val="000000" w:themeColor="text1"/>
          <w:lang w:val="en-GB"/>
        </w:rPr>
        <w:t xml:space="preserve">, a permanent surgical procedure during which </w:t>
      </w:r>
      <w:r w:rsidR="0033037B" w:rsidRPr="00947A2F">
        <w:rPr>
          <w:rStyle w:val="Hyperlink0"/>
          <w:color w:val="000000" w:themeColor="text1"/>
          <w:lang w:val="en-GB"/>
        </w:rPr>
        <w:t xml:space="preserve">the </w:t>
      </w:r>
      <w:r w:rsidR="00840B66" w:rsidRPr="00947A2F">
        <w:rPr>
          <w:rStyle w:val="Hyperlink0"/>
          <w:color w:val="000000" w:themeColor="text1"/>
          <w:lang w:val="en-GB"/>
        </w:rPr>
        <w:t>uterine</w:t>
      </w:r>
      <w:r w:rsidR="00E02885" w:rsidRPr="00947A2F">
        <w:rPr>
          <w:rStyle w:val="Hyperlink0"/>
          <w:color w:val="000000" w:themeColor="text1"/>
          <w:lang w:val="en-GB"/>
        </w:rPr>
        <w:t xml:space="preserve"> tubes are cut</w:t>
      </w:r>
      <w:r w:rsidR="00AB050B">
        <w:rPr>
          <w:rStyle w:val="Hyperlink0"/>
          <w:color w:val="000000" w:themeColor="text1"/>
          <w:lang w:val="en-GB"/>
        </w:rPr>
        <w:t>, blocked</w:t>
      </w:r>
      <w:r w:rsidRPr="00947A2F">
        <w:rPr>
          <w:rStyle w:val="Hyperlink0"/>
          <w:color w:val="000000" w:themeColor="text1"/>
          <w:lang w:val="en-GB"/>
        </w:rPr>
        <w:t xml:space="preserve"> or tied</w:t>
      </w:r>
      <w:r w:rsidR="00E02885" w:rsidRPr="00947A2F">
        <w:rPr>
          <w:rStyle w:val="Hyperlink0"/>
          <w:color w:val="000000" w:themeColor="text1"/>
          <w:lang w:val="en-GB"/>
        </w:rPr>
        <w:t xml:space="preserve"> to prevent eggs from reaching the uterus.</w:t>
      </w:r>
      <w:r w:rsidR="00E015B3" w:rsidRPr="00947A2F">
        <w:rPr>
          <w:rStyle w:val="Hyperlink0"/>
          <w:color w:val="000000" w:themeColor="text1"/>
          <w:lang w:val="en-GB"/>
        </w:rPr>
        <w:t xml:space="preserve"> </w:t>
      </w:r>
      <w:r w:rsidR="00186D43" w:rsidRPr="00947A2F">
        <w:rPr>
          <w:rStyle w:val="Hyperlink0"/>
          <w:color w:val="000000" w:themeColor="text1"/>
          <w:lang w:val="en-GB"/>
        </w:rPr>
        <w:t>The trend is similar in India as a whole</w:t>
      </w:r>
      <w:r w:rsidR="00AB050B">
        <w:rPr>
          <w:rStyle w:val="Hyperlink0"/>
          <w:color w:val="000000" w:themeColor="text1"/>
          <w:lang w:val="en-GB"/>
        </w:rPr>
        <w:t xml:space="preserve">. In a context where 48 per cent of married women use a modern contraceptive method, this difficult-to-reverse procedure is the prevalent form of contraception used by 36 per cent of married women. Half </w:t>
      </w:r>
      <w:r w:rsidR="009E4C26" w:rsidRPr="00947A2F">
        <w:rPr>
          <w:rStyle w:val="Hyperlink0"/>
          <w:color w:val="000000" w:themeColor="text1"/>
          <w:lang w:val="en-GB"/>
        </w:rPr>
        <w:t xml:space="preserve">undergo it by </w:t>
      </w:r>
      <w:r w:rsidR="00AB050B">
        <w:rPr>
          <w:rStyle w:val="Hyperlink0"/>
          <w:color w:val="000000" w:themeColor="text1"/>
          <w:lang w:val="en-GB"/>
        </w:rPr>
        <w:t xml:space="preserve">the average age of </w:t>
      </w:r>
      <w:r w:rsidR="009E4C26" w:rsidRPr="00947A2F">
        <w:rPr>
          <w:rStyle w:val="Hyperlink0"/>
          <w:color w:val="000000" w:themeColor="text1"/>
          <w:lang w:val="en-GB"/>
        </w:rPr>
        <w:t>25.7</w:t>
      </w:r>
      <w:r w:rsidR="00186D43" w:rsidRPr="00947A2F">
        <w:rPr>
          <w:rStyle w:val="Hyperlink0"/>
          <w:color w:val="000000" w:themeColor="text1"/>
          <w:lang w:val="en-GB"/>
        </w:rPr>
        <w:t xml:space="preserve"> </w:t>
      </w:r>
      <w:r w:rsidR="00CB7183" w:rsidRPr="002E55D4">
        <w:rPr>
          <w:rStyle w:val="Hyperlink0"/>
          <w:color w:val="000000" w:themeColor="text1"/>
          <w:lang w:val="en-GB"/>
        </w:rPr>
        <w:fldChar w:fldCharType="begin"/>
      </w:r>
      <w:r w:rsidR="00141D81">
        <w:rPr>
          <w:rStyle w:val="Hyperlink0"/>
          <w:color w:val="000000" w:themeColor="text1"/>
          <w:lang w:val="en-GB"/>
        </w:rPr>
        <w:instrText xml:space="preserve"> ADDIN ZOTERO_ITEM CSL_CITATION {"citationID":"A9kmv9Id","properties":{"formattedCitation":"(IIPS and ICF 2017)","plainCitation":"(IIPS and ICF 2017)","noteIndex":0},"citationItems":[{"id":88,"uris":["http://zotero.org/users/local/UhwqeRwa/items/4QZMQ3UV"],"itemData":{"id":88,"type":"document","source":"Google Scholar","title":"National Family Health Survey (NFHS-4), 2015–16: India","author":[{"family":"IIPS","given":""},{"family":"ICF","given":""}],"issued":{"date-parts":[["2017"]]}}}],"schema":"https://github.com/citation-style-language/schema/raw/master/csl-citation.json"} </w:instrText>
      </w:r>
      <w:r w:rsidR="00CB7183" w:rsidRPr="002E55D4">
        <w:rPr>
          <w:rStyle w:val="Hyperlink0"/>
          <w:color w:val="000000" w:themeColor="text1"/>
          <w:lang w:val="en-GB"/>
        </w:rPr>
        <w:fldChar w:fldCharType="separate"/>
      </w:r>
      <w:r w:rsidR="00141D81">
        <w:rPr>
          <w:rStyle w:val="Hyperlink0"/>
          <w:noProof/>
          <w:color w:val="000000" w:themeColor="text1"/>
          <w:lang w:val="en-GB"/>
        </w:rPr>
        <w:t>(IIPS and ICF 2017)</w:t>
      </w:r>
      <w:r w:rsidR="00CB7183" w:rsidRPr="002E55D4">
        <w:rPr>
          <w:rStyle w:val="Hyperlink0"/>
          <w:color w:val="000000" w:themeColor="text1"/>
          <w:lang w:val="en-GB"/>
        </w:rPr>
        <w:fldChar w:fldCharType="end"/>
      </w:r>
      <w:r w:rsidR="00370222" w:rsidRPr="00947A2F">
        <w:rPr>
          <w:rStyle w:val="Hyperlink0"/>
          <w:color w:val="000000" w:themeColor="text1"/>
          <w:lang w:val="en-GB"/>
        </w:rPr>
        <w:t xml:space="preserve">. </w:t>
      </w:r>
    </w:p>
    <w:p w14:paraId="6EAE390B" w14:textId="6DFCC727" w:rsidR="00847536" w:rsidRPr="00947A2F" w:rsidRDefault="00AB050B" w:rsidP="00AB050B">
      <w:pPr>
        <w:pStyle w:val="BodyBA"/>
        <w:shd w:val="clear" w:color="auto" w:fill="FFFFFF"/>
        <w:spacing w:line="360" w:lineRule="auto"/>
        <w:ind w:firstLine="720"/>
        <w:jc w:val="left"/>
        <w:rPr>
          <w:rStyle w:val="Hyperlink0"/>
          <w:color w:val="000000" w:themeColor="text1"/>
          <w:lang w:val="en-GB"/>
        </w:rPr>
      </w:pPr>
      <w:r>
        <w:rPr>
          <w:rStyle w:val="Hyperlink0"/>
          <w:color w:val="000000" w:themeColor="text1"/>
          <w:lang w:val="en-GB"/>
        </w:rPr>
        <w:t>During</w:t>
      </w:r>
      <w:r w:rsidR="003570CD">
        <w:rPr>
          <w:rStyle w:val="Hyperlink0"/>
          <w:color w:val="000000" w:themeColor="text1"/>
          <w:lang w:val="en-GB"/>
        </w:rPr>
        <w:t xml:space="preserve"> fieldwork, </w:t>
      </w:r>
      <w:r>
        <w:rPr>
          <w:rStyle w:val="Hyperlink0"/>
          <w:color w:val="000000" w:themeColor="text1"/>
          <w:lang w:val="en-GB"/>
        </w:rPr>
        <w:t>this operation typically took place</w:t>
      </w:r>
      <w:r w:rsidR="0033037B" w:rsidRPr="00947A2F">
        <w:rPr>
          <w:rStyle w:val="Hyperlink0"/>
          <w:color w:val="000000" w:themeColor="text1"/>
          <w:lang w:val="en-GB"/>
        </w:rPr>
        <w:t xml:space="preserve"> </w:t>
      </w:r>
      <w:r w:rsidR="006E328A" w:rsidRPr="00947A2F">
        <w:rPr>
          <w:rStyle w:val="Hyperlink0"/>
          <w:color w:val="000000" w:themeColor="text1"/>
          <w:lang w:val="en-GB"/>
        </w:rPr>
        <w:t>in</w:t>
      </w:r>
      <w:r w:rsidR="004773F0" w:rsidRPr="00947A2F">
        <w:rPr>
          <w:rStyle w:val="Hyperlink0"/>
          <w:color w:val="000000" w:themeColor="text1"/>
          <w:lang w:val="en-GB"/>
        </w:rPr>
        <w:t xml:space="preserve"> </w:t>
      </w:r>
      <w:r w:rsidR="00F1390E" w:rsidRPr="00947A2F">
        <w:rPr>
          <w:rStyle w:val="Hyperlink0"/>
          <w:color w:val="000000" w:themeColor="text1"/>
          <w:lang w:val="en-GB"/>
        </w:rPr>
        <w:t>‘</w:t>
      </w:r>
      <w:r w:rsidR="006E328A" w:rsidRPr="00947A2F">
        <w:rPr>
          <w:rStyle w:val="Hyperlink0"/>
          <w:color w:val="000000" w:themeColor="text1"/>
          <w:lang w:val="en-GB"/>
        </w:rPr>
        <w:t>sterilization camps</w:t>
      </w:r>
      <w:r w:rsidR="00F1390E" w:rsidRPr="00947A2F">
        <w:rPr>
          <w:rStyle w:val="Hyperlink0"/>
          <w:color w:val="000000" w:themeColor="text1"/>
          <w:lang w:val="en-GB"/>
        </w:rPr>
        <w:t>’</w:t>
      </w:r>
      <w:r>
        <w:rPr>
          <w:rStyle w:val="Hyperlink0"/>
          <w:color w:val="000000" w:themeColor="text1"/>
          <w:lang w:val="en-GB"/>
        </w:rPr>
        <w:t>,</w:t>
      </w:r>
      <w:r w:rsidR="00786398" w:rsidRPr="00947A2F">
        <w:rPr>
          <w:rStyle w:val="Hyperlink0"/>
          <w:color w:val="000000" w:themeColor="text1"/>
          <w:lang w:val="en-GB"/>
        </w:rPr>
        <w:t xml:space="preserve"> which</w:t>
      </w:r>
      <w:r w:rsidR="002A7F8A">
        <w:rPr>
          <w:rStyle w:val="Hyperlink0"/>
          <w:color w:val="000000" w:themeColor="text1"/>
          <w:lang w:val="en-GB"/>
        </w:rPr>
        <w:t xml:space="preserve"> </w:t>
      </w:r>
      <w:r w:rsidR="006E328A" w:rsidRPr="00947A2F">
        <w:rPr>
          <w:rStyle w:val="Hyperlink0"/>
          <w:color w:val="000000" w:themeColor="text1"/>
          <w:lang w:val="en-GB"/>
        </w:rPr>
        <w:t>the government outsourced to Marie Stopes India (MSI)—a subsidiary of Marie Stopes International</w:t>
      </w:r>
      <w:r w:rsidR="002A7F8A">
        <w:rPr>
          <w:rStyle w:val="Hyperlink0"/>
          <w:color w:val="000000" w:themeColor="text1"/>
          <w:lang w:val="en-GB"/>
        </w:rPr>
        <w:t xml:space="preserve"> (</w:t>
      </w:r>
      <w:r w:rsidR="003570CD">
        <w:rPr>
          <w:rStyle w:val="Hyperlink0"/>
          <w:color w:val="000000" w:themeColor="text1"/>
          <w:lang w:val="en-GB"/>
        </w:rPr>
        <w:t>since 2020</w:t>
      </w:r>
      <w:r>
        <w:rPr>
          <w:rStyle w:val="Hyperlink0"/>
          <w:color w:val="000000" w:themeColor="text1"/>
          <w:lang w:val="en-GB"/>
        </w:rPr>
        <w:t>,</w:t>
      </w:r>
      <w:r w:rsidR="003570CD">
        <w:rPr>
          <w:rStyle w:val="Hyperlink0"/>
          <w:color w:val="000000" w:themeColor="text1"/>
          <w:lang w:val="en-GB"/>
        </w:rPr>
        <w:t xml:space="preserve"> </w:t>
      </w:r>
      <w:r w:rsidR="002A7F8A">
        <w:rPr>
          <w:rStyle w:val="Hyperlink0"/>
          <w:color w:val="000000" w:themeColor="text1"/>
          <w:lang w:val="en-GB"/>
        </w:rPr>
        <w:t>known as MSI Reproductive Choices)</w:t>
      </w:r>
      <w:r w:rsidR="00F0308B" w:rsidRPr="00947A2F">
        <w:rPr>
          <w:rStyle w:val="Hyperlink0"/>
          <w:color w:val="000000" w:themeColor="text1"/>
          <w:lang w:val="en-GB"/>
        </w:rPr>
        <w:t>. This private, not-for-profit social enterprise</w:t>
      </w:r>
      <w:r w:rsidR="00E02885" w:rsidRPr="00947A2F">
        <w:rPr>
          <w:rStyle w:val="Hyperlink0"/>
          <w:color w:val="000000" w:themeColor="text1"/>
          <w:lang w:val="en-GB"/>
        </w:rPr>
        <w:t xml:space="preserve"> </w:t>
      </w:r>
      <w:r w:rsidR="006E328A" w:rsidRPr="00947A2F">
        <w:rPr>
          <w:rStyle w:val="Hyperlink0"/>
          <w:color w:val="000000" w:themeColor="text1"/>
          <w:lang w:val="en-GB"/>
        </w:rPr>
        <w:t>provid</w:t>
      </w:r>
      <w:r w:rsidR="00E02885" w:rsidRPr="00947A2F">
        <w:rPr>
          <w:rStyle w:val="Hyperlink0"/>
          <w:color w:val="000000" w:themeColor="text1"/>
          <w:lang w:val="en-GB"/>
        </w:rPr>
        <w:t>es</w:t>
      </w:r>
      <w:r w:rsidR="006E328A" w:rsidRPr="00947A2F">
        <w:rPr>
          <w:rStyle w:val="Hyperlink0"/>
          <w:color w:val="000000" w:themeColor="text1"/>
          <w:lang w:val="en-GB"/>
        </w:rPr>
        <w:t xml:space="preserve"> </w:t>
      </w:r>
      <w:r w:rsidR="002A7F8A">
        <w:rPr>
          <w:rStyle w:val="Hyperlink0"/>
          <w:color w:val="000000" w:themeColor="text1"/>
          <w:lang w:val="en-GB"/>
        </w:rPr>
        <w:t xml:space="preserve">contraception and safe abortion </w:t>
      </w:r>
      <w:r w:rsidR="00370222" w:rsidRPr="00947A2F">
        <w:rPr>
          <w:color w:val="000000" w:themeColor="text1"/>
          <w:lang w:val="en-GB"/>
        </w:rPr>
        <w:t>services worldwide</w:t>
      </w:r>
      <w:r w:rsidR="00370222" w:rsidRPr="00947A2F">
        <w:rPr>
          <w:rStyle w:val="Hyperlink0"/>
          <w:color w:val="000000" w:themeColor="text1"/>
          <w:lang w:val="en-GB"/>
        </w:rPr>
        <w:t xml:space="preserve">. </w:t>
      </w:r>
      <w:r w:rsidR="006E328A" w:rsidRPr="00947A2F">
        <w:rPr>
          <w:rStyle w:val="Hyperlink0"/>
          <w:color w:val="000000" w:themeColor="text1"/>
          <w:lang w:val="en-GB"/>
        </w:rPr>
        <w:t>This article aims to contribute</w:t>
      </w:r>
      <w:r w:rsidR="00847536" w:rsidRPr="00947A2F">
        <w:rPr>
          <w:rStyle w:val="Hyperlink0"/>
          <w:color w:val="000000" w:themeColor="text1"/>
          <w:lang w:val="en-GB"/>
        </w:rPr>
        <w:t xml:space="preserve"> to the ethnographic study of </w:t>
      </w:r>
      <w:r>
        <w:rPr>
          <w:rStyle w:val="Hyperlink0"/>
          <w:color w:val="000000" w:themeColor="text1"/>
          <w:lang w:val="en-GB"/>
        </w:rPr>
        <w:t xml:space="preserve">official </w:t>
      </w:r>
      <w:r w:rsidR="00847536" w:rsidRPr="00947A2F">
        <w:rPr>
          <w:rStyle w:val="Hyperlink0"/>
          <w:color w:val="000000" w:themeColor="text1"/>
          <w:lang w:val="en-GB"/>
        </w:rPr>
        <w:t>documents</w:t>
      </w:r>
      <w:r w:rsidR="00D5629A" w:rsidRPr="00947A2F">
        <w:rPr>
          <w:rStyle w:val="Hyperlink0"/>
          <w:color w:val="000000" w:themeColor="text1"/>
          <w:lang w:val="en-GB"/>
        </w:rPr>
        <w:t xml:space="preserve"> </w:t>
      </w:r>
      <w:r w:rsidR="00D5629A" w:rsidRPr="002E55D4">
        <w:rPr>
          <w:rStyle w:val="Hyperlink0"/>
          <w:color w:val="000000" w:themeColor="text1"/>
          <w:lang w:val="en-GB"/>
        </w:rPr>
        <w:fldChar w:fldCharType="begin"/>
      </w:r>
      <w:r w:rsidR="00141D81">
        <w:rPr>
          <w:rStyle w:val="Hyperlink0"/>
          <w:color w:val="000000" w:themeColor="text1"/>
          <w:lang w:val="en-GB"/>
        </w:rPr>
        <w:instrText xml:space="preserve"> ADDIN ZOTERO_ITEM CSL_CITATION {"citationID":"SJ1XKG7X","properties":{"formattedCitation":"(Hull 2012; Tarlo 2003)","plainCitation":"(Hull 2012; Tarlo 2003)","dontUpdate":true,"noteIndex":0},"citationItems":[{"id":768,"uris":["http://zotero.org/users/local/UhwqeRwa/items/MAD9XK5L"],"itemData":{"id":768,"type":"book","event-place":"London","language":"en","publisher":"University of California Press","publisher-place":"London","source":"Zotero","title":"Government of Paper: The Materiality of Bureaucracy in Urban Pakistan","author":[{"family":"Hull","given":"Matthew S"}],"issued":{"date-parts":[["2012"]]}},"label":"page"},{"id":62,"uris":["http://zotero.org/users/local/UhwqeRwa/items/KNA6EJZV"],"itemData":{"id":62,"type":"book","publisher":"Orient Blackswan","source":"Google Scholar","title":"Unsettling Memories: Narratives of India's Emergency","title-short":"Unsettling Memories","author":[{"family":"Tarlo","given":"Emma"}],"issued":{"date-parts":[["2003"]]}},"label":"page"}],"schema":"https://github.com/citation-style-language/schema/raw/master/csl-citation.json"} </w:instrText>
      </w:r>
      <w:r w:rsidR="00D5629A" w:rsidRPr="002E55D4">
        <w:rPr>
          <w:rStyle w:val="Hyperlink0"/>
          <w:color w:val="000000" w:themeColor="text1"/>
          <w:lang w:val="en-GB"/>
        </w:rPr>
        <w:fldChar w:fldCharType="separate"/>
      </w:r>
      <w:r w:rsidR="00D5629A" w:rsidRPr="002E55D4">
        <w:rPr>
          <w:rStyle w:val="Hyperlink0"/>
          <w:noProof/>
          <w:color w:val="000000" w:themeColor="text1"/>
          <w:lang w:val="en-GB"/>
        </w:rPr>
        <w:t>(e.g., Hull 2012; Tarlo 2003)</w:t>
      </w:r>
      <w:r w:rsidR="00D5629A" w:rsidRPr="002E55D4">
        <w:rPr>
          <w:rStyle w:val="Hyperlink0"/>
          <w:color w:val="000000" w:themeColor="text1"/>
          <w:lang w:val="en-GB"/>
        </w:rPr>
        <w:fldChar w:fldCharType="end"/>
      </w:r>
      <w:r w:rsidR="00E02885" w:rsidRPr="00947A2F">
        <w:rPr>
          <w:rStyle w:val="Hyperlink0"/>
          <w:color w:val="000000" w:themeColor="text1"/>
          <w:lang w:val="en-GB"/>
        </w:rPr>
        <w:t xml:space="preserve"> by </w:t>
      </w:r>
      <w:r w:rsidR="00847536" w:rsidRPr="002E55D4">
        <w:rPr>
          <w:rStyle w:val="Hyperlink0"/>
          <w:color w:val="000000" w:themeColor="text1"/>
          <w:lang w:val="en-GB"/>
        </w:rPr>
        <w:t>look</w:t>
      </w:r>
      <w:r w:rsidR="00E02885" w:rsidRPr="002E55D4">
        <w:rPr>
          <w:rStyle w:val="Hyperlink0"/>
          <w:color w:val="000000" w:themeColor="text1"/>
          <w:lang w:val="en-GB"/>
        </w:rPr>
        <w:t>ing</w:t>
      </w:r>
      <w:r w:rsidR="00847536" w:rsidRPr="002E55D4">
        <w:rPr>
          <w:rStyle w:val="Hyperlink0"/>
          <w:color w:val="000000" w:themeColor="text1"/>
          <w:lang w:val="en-GB"/>
        </w:rPr>
        <w:t xml:space="preserve"> at </w:t>
      </w:r>
      <w:r w:rsidR="00847536" w:rsidRPr="0002174B">
        <w:rPr>
          <w:rStyle w:val="NoneA"/>
          <w:color w:val="000000" w:themeColor="text1"/>
          <w:u w:color="120D06"/>
          <w:shd w:val="clear" w:color="auto" w:fill="FFFFFF"/>
          <w:lang w:val="en-GB"/>
        </w:rPr>
        <w:t>steriliz</w:t>
      </w:r>
      <w:r w:rsidR="00847536" w:rsidRPr="007F66D0">
        <w:rPr>
          <w:rStyle w:val="NoneA"/>
          <w:color w:val="000000" w:themeColor="text1"/>
          <w:u w:color="120D06"/>
          <w:shd w:val="clear" w:color="auto" w:fill="FFFFFF"/>
          <w:lang w:val="en-GB"/>
        </w:rPr>
        <w:t xml:space="preserve">ation paperwork </w:t>
      </w:r>
      <w:r>
        <w:rPr>
          <w:rStyle w:val="Hyperlink0"/>
          <w:color w:val="000000" w:themeColor="text1"/>
          <w:lang w:val="en-GB"/>
        </w:rPr>
        <w:t>produced by</w:t>
      </w:r>
      <w:r w:rsidR="00847536" w:rsidRPr="00D37B8C">
        <w:rPr>
          <w:rStyle w:val="Hyperlink0"/>
          <w:color w:val="000000" w:themeColor="text1"/>
          <w:lang w:val="en-GB"/>
        </w:rPr>
        <w:t xml:space="preserve"> a government facility in rural India</w:t>
      </w:r>
      <w:r w:rsidR="00847536" w:rsidRPr="00947A2F">
        <w:rPr>
          <w:rStyle w:val="Hyperlink0"/>
          <w:color w:val="000000" w:themeColor="text1"/>
          <w:lang w:val="en-GB"/>
        </w:rPr>
        <w:t xml:space="preserve"> as a </w:t>
      </w:r>
      <w:r w:rsidR="00E02885" w:rsidRPr="00947A2F">
        <w:rPr>
          <w:rStyle w:val="Hyperlink0"/>
          <w:color w:val="000000" w:themeColor="text1"/>
          <w:lang w:val="en-GB"/>
        </w:rPr>
        <w:t xml:space="preserve">tool </w:t>
      </w:r>
      <w:r w:rsidR="00847536" w:rsidRPr="00947A2F">
        <w:rPr>
          <w:rStyle w:val="Hyperlink0"/>
          <w:color w:val="000000" w:themeColor="text1"/>
          <w:lang w:val="en-GB"/>
        </w:rPr>
        <w:t>to tell stories about the state and its institutions (</w:t>
      </w:r>
      <w:proofErr w:type="spellStart"/>
      <w:r w:rsidR="00847536" w:rsidRPr="00947A2F">
        <w:rPr>
          <w:rStyle w:val="Hyperlink0"/>
          <w:color w:val="000000" w:themeColor="text1"/>
          <w:lang w:val="en-GB"/>
        </w:rPr>
        <w:t>Furmage</w:t>
      </w:r>
      <w:proofErr w:type="spellEnd"/>
      <w:r w:rsidR="00847536" w:rsidRPr="00947A2F">
        <w:rPr>
          <w:rStyle w:val="Hyperlink0"/>
          <w:color w:val="000000" w:themeColor="text1"/>
          <w:lang w:val="en-GB"/>
        </w:rPr>
        <w:t xml:space="preserve"> 2016).</w:t>
      </w:r>
    </w:p>
    <w:p w14:paraId="456B179D" w14:textId="4D61D65E" w:rsidR="001672DB" w:rsidRPr="00AB050B" w:rsidRDefault="001672DB" w:rsidP="00AB050B">
      <w:pPr>
        <w:pStyle w:val="Heading1"/>
        <w:spacing w:line="360" w:lineRule="auto"/>
        <w:rPr>
          <w:rStyle w:val="Hyperlink0"/>
          <w:b w:val="0"/>
          <w:bCs w:val="0"/>
          <w:color w:val="000000"/>
          <w:u w:color="000000"/>
          <w:bdr w:val="nil"/>
        </w:rPr>
      </w:pPr>
      <w:r w:rsidRPr="00947A2F">
        <w:rPr>
          <w:rStyle w:val="Hyperlink0"/>
        </w:rPr>
        <w:t>Ster</w:t>
      </w:r>
      <w:r w:rsidR="00F0308B" w:rsidRPr="00947A2F">
        <w:rPr>
          <w:rStyle w:val="Hyperlink0"/>
        </w:rPr>
        <w:t>i</w:t>
      </w:r>
      <w:r w:rsidRPr="00947A2F">
        <w:rPr>
          <w:rStyle w:val="Hyperlink0"/>
        </w:rPr>
        <w:t xml:space="preserve">lization </w:t>
      </w:r>
      <w:r w:rsidR="00C91F46" w:rsidRPr="00947A2F">
        <w:rPr>
          <w:rStyle w:val="Hyperlink0"/>
        </w:rPr>
        <w:t>in context</w:t>
      </w:r>
    </w:p>
    <w:p w14:paraId="626B8D2F" w14:textId="1DC9403E" w:rsidR="001A7193" w:rsidRPr="00947A2F" w:rsidRDefault="009F6D6E" w:rsidP="009F6D6E">
      <w:pPr>
        <w:spacing w:line="360" w:lineRule="auto"/>
      </w:pPr>
      <w:r w:rsidRPr="00947A2F">
        <w:tab/>
      </w:r>
      <w:r w:rsidR="0005220D" w:rsidRPr="002E55D4">
        <w:t>Unlike</w:t>
      </w:r>
      <w:r w:rsidRPr="002E55D4">
        <w:t xml:space="preserve"> early twentieth</w:t>
      </w:r>
      <w:r w:rsidR="00AB050B">
        <w:t>-</w:t>
      </w:r>
      <w:r w:rsidRPr="002E55D4">
        <w:t xml:space="preserve">century Indian economists </w:t>
      </w:r>
      <w:r w:rsidR="00E3421E" w:rsidRPr="0002174B">
        <w:t>who</w:t>
      </w:r>
      <w:r w:rsidRPr="0002174B">
        <w:t xml:space="preserve"> </w:t>
      </w:r>
      <w:r w:rsidR="0068087F">
        <w:t>understood</w:t>
      </w:r>
      <w:r w:rsidRPr="007F66D0">
        <w:t xml:space="preserve"> </w:t>
      </w:r>
      <w:r w:rsidR="00AB050B">
        <w:t>‘</w:t>
      </w:r>
      <w:r w:rsidR="00E3421E" w:rsidRPr="00D37B8C">
        <w:t>India’s</w:t>
      </w:r>
      <w:r w:rsidRPr="00947A2F">
        <w:t xml:space="preserve"> poverty </w:t>
      </w:r>
      <w:r w:rsidR="00E3421E" w:rsidRPr="00947A2F">
        <w:t>a</w:t>
      </w:r>
      <w:r w:rsidRPr="00947A2F">
        <w:t>s</w:t>
      </w:r>
      <w:r w:rsidR="00E3421E" w:rsidRPr="00947A2F">
        <w:t xml:space="preserve"> a symptom of colonial misrule</w:t>
      </w:r>
      <w:r w:rsidR="00AB050B">
        <w:t>’</w:t>
      </w:r>
      <w:r w:rsidR="00E3421E" w:rsidRPr="00947A2F">
        <w:t xml:space="preserve">, </w:t>
      </w:r>
      <w:r w:rsidR="00AB050B">
        <w:t xml:space="preserve">the </w:t>
      </w:r>
      <w:r w:rsidR="00E3421E" w:rsidRPr="00947A2F">
        <w:t>mid-twentieth century saw the consolidation of the discourse that overpopulation was a cause of poverty and an obstacle to development</w:t>
      </w:r>
      <w:r w:rsidR="009670E7" w:rsidRPr="00947A2F">
        <w:t xml:space="preserve">, both in </w:t>
      </w:r>
      <w:r w:rsidR="009670E7" w:rsidRPr="00947A2F">
        <w:lastRenderedPageBreak/>
        <w:t>India and on the global scale</w:t>
      </w:r>
      <w:r w:rsidR="00E3421E" w:rsidRPr="00947A2F">
        <w:t xml:space="preserve"> </w:t>
      </w:r>
      <w:r w:rsidR="00E3421E" w:rsidRPr="002E55D4">
        <w:fldChar w:fldCharType="begin"/>
      </w:r>
      <w:r w:rsidR="00141D81">
        <w:instrText xml:space="preserve"> ADDIN ZOTERO_ITEM CSL_CITATION {"citationID":"nS1w9JVn","properties":{"formattedCitation":"(Hodges 2004, 1159)","plainCitation":"(Hodges 2004, 1159)","noteIndex":0},"citationItems":[{"id":20,"uris":["http://zotero.org/users/local/UhwqeRwa/items/R9PMI8U5"],"itemData":{"id":20,"type":"article-journal","container-title":"Economic and Political Weekly","issue":"11","note":"publisher: JSTOR","page":"1157–1163","source":"Google Scholar","title":"Governmentality, population and reproductive family in modern India","volume":"39","author":[{"family":"Hodges","given":"Sarah"}],"issued":{"date-parts":[["2004"]]}},"locator":"1159"}],"schema":"https://github.com/citation-style-language/schema/raw/master/csl-citation.json"} </w:instrText>
      </w:r>
      <w:r w:rsidR="00E3421E" w:rsidRPr="002E55D4">
        <w:fldChar w:fldCharType="separate"/>
      </w:r>
      <w:r w:rsidR="00E3421E" w:rsidRPr="002E55D4">
        <w:rPr>
          <w:noProof/>
        </w:rPr>
        <w:t>(Hodges 2004, 1159)</w:t>
      </w:r>
      <w:r w:rsidR="00E3421E" w:rsidRPr="002E55D4">
        <w:fldChar w:fldCharType="end"/>
      </w:r>
      <w:r w:rsidR="00E3421E" w:rsidRPr="00947A2F">
        <w:t xml:space="preserve">. </w:t>
      </w:r>
      <w:r w:rsidR="00C014FA" w:rsidRPr="002E55D4">
        <w:t xml:space="preserve">Instead of addressing </w:t>
      </w:r>
      <w:r w:rsidR="00AB050B">
        <w:t xml:space="preserve">the </w:t>
      </w:r>
      <w:r w:rsidR="00C014FA" w:rsidRPr="002E55D4">
        <w:t xml:space="preserve">distribution of resources and access to opportunities, the </w:t>
      </w:r>
      <w:r w:rsidR="00AB050B">
        <w:t>primary</w:t>
      </w:r>
      <w:r w:rsidR="00C014FA" w:rsidRPr="002E55D4">
        <w:t xml:space="preserve"> attempt to combat increasing poverty relied on limiting </w:t>
      </w:r>
      <w:r w:rsidR="00C014FA" w:rsidRPr="00947A2F">
        <w:t xml:space="preserve">population growth. </w:t>
      </w:r>
      <w:r w:rsidR="009670E7" w:rsidRPr="00947A2F">
        <w:t xml:space="preserve">Since India’s independence, increasingly coercive population control programmes were introduced </w:t>
      </w:r>
      <w:r w:rsidR="0031157D" w:rsidRPr="00947A2F">
        <w:t>at the recommendation</w:t>
      </w:r>
      <w:r w:rsidR="009670E7" w:rsidRPr="00947A2F">
        <w:t xml:space="preserve"> </w:t>
      </w:r>
      <w:r w:rsidR="0031157D" w:rsidRPr="00947A2F">
        <w:t>of</w:t>
      </w:r>
      <w:r w:rsidR="009670E7" w:rsidRPr="00947A2F">
        <w:t xml:space="preserve"> international </w:t>
      </w:r>
      <w:r w:rsidR="0031157D" w:rsidRPr="00947A2F">
        <w:t xml:space="preserve">funding </w:t>
      </w:r>
      <w:r w:rsidR="009670E7" w:rsidRPr="00947A2F">
        <w:t>agencies</w:t>
      </w:r>
      <w:r w:rsidR="00C014FA" w:rsidRPr="00947A2F">
        <w:t>, such as the World Bank and the Population Council</w:t>
      </w:r>
      <w:r w:rsidR="0031157D" w:rsidRPr="00947A2F">
        <w:t xml:space="preserve"> </w:t>
      </w:r>
      <w:r w:rsidR="009670E7" w:rsidRPr="002E55D4">
        <w:fldChar w:fldCharType="begin"/>
      </w:r>
      <w:r w:rsidR="009670E7" w:rsidRPr="00947A2F">
        <w:instrText xml:space="preserve"> ADDIN ZOTERO_ITEM CSL_CITATION {"citationID":"AGBikJry","properties":{"formattedCitation":"(Connelly 2006)","plainCitation":"(Connelly 2006)","noteIndex":0},"citationItems":[{"id":29,"uris":["http://zotero.org/users/local/UhwqeRwa/items/I5ECBTJ2"],"itemData":{"id":29,"type":"article-journal","container-title":"Population and Development Review","note":"publisher: JSTOR","page":"629–667","source":"Google Scholar","title":"Population control in India: prologue to the emergency period","title-short":"Population control in India","volume":"32","author":[{"family":"Connelly","given":"Matthew"}],"issued":{"date-parts":[["2006"]]}}}],"schema":"https://github.com/citation-style-language/schema/raw/master/csl-citation.json"} </w:instrText>
      </w:r>
      <w:r w:rsidR="009670E7" w:rsidRPr="002E55D4">
        <w:fldChar w:fldCharType="separate"/>
      </w:r>
      <w:r w:rsidR="009670E7" w:rsidRPr="002E55D4">
        <w:rPr>
          <w:noProof/>
        </w:rPr>
        <w:t>(Connelly 2006)</w:t>
      </w:r>
      <w:r w:rsidR="009670E7" w:rsidRPr="002E55D4">
        <w:fldChar w:fldCharType="end"/>
      </w:r>
      <w:r w:rsidR="009670E7" w:rsidRPr="00947A2F">
        <w:t xml:space="preserve">. </w:t>
      </w:r>
      <w:r w:rsidR="00A23D18" w:rsidRPr="002E55D4">
        <w:t xml:space="preserve">What started with encouragement </w:t>
      </w:r>
      <w:r w:rsidR="0031157D" w:rsidRPr="002E55D4">
        <w:t xml:space="preserve">for couples </w:t>
      </w:r>
      <w:r w:rsidR="00A23D18" w:rsidRPr="002E55D4">
        <w:t xml:space="preserve">to use the rhythm method </w:t>
      </w:r>
      <w:r w:rsidR="00A23D18" w:rsidRPr="00947A2F">
        <w:t>soon escalated to</w:t>
      </w:r>
      <w:r w:rsidR="000432F2" w:rsidRPr="002E55D4">
        <w:t xml:space="preserve"> </w:t>
      </w:r>
      <w:r w:rsidR="00993A7D" w:rsidRPr="002E55D4">
        <w:t xml:space="preserve">the insertion of </w:t>
      </w:r>
      <w:r w:rsidR="00E829B2" w:rsidRPr="002E55D4">
        <w:t xml:space="preserve">millions of </w:t>
      </w:r>
      <w:r w:rsidR="000432F2" w:rsidRPr="0002174B">
        <w:t>IUD</w:t>
      </w:r>
      <w:r w:rsidR="00E829B2" w:rsidRPr="0002174B">
        <w:t>s via</w:t>
      </w:r>
      <w:r w:rsidR="000432F2" w:rsidRPr="0002174B">
        <w:t xml:space="preserve"> mobile uni</w:t>
      </w:r>
      <w:r w:rsidR="003F054D" w:rsidRPr="007F66D0">
        <w:t xml:space="preserve">ts </w:t>
      </w:r>
      <w:r w:rsidR="0068087F">
        <w:t xml:space="preserve">and </w:t>
      </w:r>
      <w:r w:rsidR="00993A7D" w:rsidRPr="00D37B8C">
        <w:t xml:space="preserve">the introduction of </w:t>
      </w:r>
      <w:r w:rsidR="00A23D18" w:rsidRPr="00947A2F">
        <w:t>f</w:t>
      </w:r>
      <w:r w:rsidR="00C014FA" w:rsidRPr="00947A2F">
        <w:t xml:space="preserve">amily planning targets and incentives </w:t>
      </w:r>
      <w:r w:rsidR="00C014FA" w:rsidRPr="002E55D4">
        <w:fldChar w:fldCharType="begin"/>
      </w:r>
      <w:r w:rsidR="00C014FA" w:rsidRPr="00947A2F">
        <w:instrText xml:space="preserve"> ADDIN ZOTERO_ITEM CSL_CITATION {"citationID":"VQfppdgb","properties":{"formattedCitation":"(Satia and Maru 1986)","plainCitation":"(Satia and Maru 1986)","noteIndex":0},"citationItems":[{"id":149,"uris":["http://zotero.org/users/local/UhwqeRwa/items/BQT2E7C5"],"itemData":{"id":149,"type":"article-journal","container-title":"Studies in family planning","issue":"3","note":"publisher: JSTOR","page":"136–145","source":"Google Scholar","title":"Incentives and disincentives in the Indian family welfare program","volume":"17","author":[{"family":"Satia","given":"J. K."},{"family":"Maru","given":"Rushikesh M."}],"issued":{"date-parts":[["1986"]]}}}],"schema":"https://github.com/citation-style-language/schema/raw/master/csl-citation.json"} </w:instrText>
      </w:r>
      <w:r w:rsidR="00C014FA" w:rsidRPr="002E55D4">
        <w:fldChar w:fldCharType="separate"/>
      </w:r>
      <w:r w:rsidR="00C014FA" w:rsidRPr="002E55D4">
        <w:rPr>
          <w:noProof/>
        </w:rPr>
        <w:t>(Satia and Maru 1986)</w:t>
      </w:r>
      <w:r w:rsidR="00C014FA" w:rsidRPr="002E55D4">
        <w:fldChar w:fldCharType="end"/>
      </w:r>
      <w:r w:rsidR="00993A7D" w:rsidRPr="00947A2F">
        <w:t xml:space="preserve">. The </w:t>
      </w:r>
      <w:r w:rsidR="00B5208B" w:rsidRPr="002E55D4">
        <w:t>changes were undertaken in the face of immense international</w:t>
      </w:r>
      <w:r w:rsidR="00993A7D" w:rsidRPr="00947A2F">
        <w:t xml:space="preserve"> pressure</w:t>
      </w:r>
      <w:r w:rsidR="003A669E" w:rsidRPr="00947A2F">
        <w:t xml:space="preserve">: </w:t>
      </w:r>
      <w:r w:rsidR="00993A7D" w:rsidRPr="00947A2F">
        <w:t xml:space="preserve">for instance, </w:t>
      </w:r>
      <w:r w:rsidR="0031157D" w:rsidRPr="00947A2F">
        <w:t xml:space="preserve">the United States refused to provide food aid </w:t>
      </w:r>
      <w:r w:rsidR="000432F2" w:rsidRPr="00947A2F">
        <w:t xml:space="preserve">unless </w:t>
      </w:r>
      <w:r w:rsidR="00E829B2" w:rsidRPr="00947A2F">
        <w:t>India</w:t>
      </w:r>
      <w:r w:rsidR="000432F2" w:rsidRPr="00947A2F">
        <w:t xml:space="preserve"> </w:t>
      </w:r>
      <w:r w:rsidR="00E829B2" w:rsidRPr="00947A2F">
        <w:t xml:space="preserve">introduced stricter population control measures </w:t>
      </w:r>
      <w:r w:rsidR="00E829B2" w:rsidRPr="002E55D4">
        <w:fldChar w:fldCharType="begin"/>
      </w:r>
      <w:r w:rsidR="00E829B2" w:rsidRPr="00947A2F">
        <w:instrText xml:space="preserve"> ADDIN ZOTERO_ITEM CSL_CITATION {"citationID":"kEPTTZd1","properties":{"formattedCitation":"(Connelly 2006)","plainCitation":"(Connelly 2006)","noteIndex":0},"citationItems":[{"id":29,"uris":["http://zotero.org/users/local/UhwqeRwa/items/I5ECBTJ2"],"itemData":{"id":29,"type":"article-journal","container-title":"Population and Development Review","note":"publisher: JSTOR","page":"629–667","source":"Google Scholar","title":"Population control in India: prologue to the emergency period","title-short":"Population control in India","volume":"32","author":[{"family":"Connelly","given":"Matthew"}],"issued":{"date-parts":[["2006"]]}}}],"schema":"https://github.com/citation-style-language/schema/raw/master/csl-citation.json"} </w:instrText>
      </w:r>
      <w:r w:rsidR="00E829B2" w:rsidRPr="002E55D4">
        <w:fldChar w:fldCharType="separate"/>
      </w:r>
      <w:r w:rsidR="00E829B2" w:rsidRPr="002E55D4">
        <w:rPr>
          <w:noProof/>
        </w:rPr>
        <w:t>(Connelly 2006)</w:t>
      </w:r>
      <w:r w:rsidR="00E829B2" w:rsidRPr="002E55D4">
        <w:fldChar w:fldCharType="end"/>
      </w:r>
      <w:r w:rsidR="00E829B2" w:rsidRPr="00947A2F">
        <w:t>.</w:t>
      </w:r>
      <w:r w:rsidR="001A7193" w:rsidRPr="002E55D4">
        <w:t xml:space="preserve"> The number of sterilizations, </w:t>
      </w:r>
      <w:r w:rsidR="001A7193" w:rsidRPr="0002174B">
        <w:t>mostly vasectomies, slowly increased during the 1960s and</w:t>
      </w:r>
      <w:r w:rsidR="001A7193" w:rsidRPr="007F66D0">
        <w:t xml:space="preserve"> </w:t>
      </w:r>
      <w:r w:rsidR="001A7193" w:rsidRPr="00D37B8C">
        <w:t xml:space="preserve">started exceeding </w:t>
      </w:r>
      <w:r w:rsidR="001A7193" w:rsidRPr="00947A2F">
        <w:t xml:space="preserve">IUD insertions. </w:t>
      </w:r>
    </w:p>
    <w:p w14:paraId="79A59561" w14:textId="43C249D6" w:rsidR="001672DB" w:rsidRPr="00947A2F" w:rsidRDefault="001A7193" w:rsidP="009F6D6E">
      <w:pPr>
        <w:spacing w:line="360" w:lineRule="auto"/>
        <w:rPr>
          <w:rStyle w:val="Hyperlink0"/>
          <w:color w:val="000000" w:themeColor="text1"/>
        </w:rPr>
      </w:pPr>
      <w:r w:rsidRPr="00AB050B">
        <w:tab/>
        <w:t xml:space="preserve">On </w:t>
      </w:r>
      <w:r w:rsidR="00AB050B">
        <w:t>25 June</w:t>
      </w:r>
      <w:r w:rsidRPr="00947A2F">
        <w:t xml:space="preserve"> 1975, Prime Minister Indira Gandhi declared</w:t>
      </w:r>
      <w:r w:rsidRPr="002E55D4">
        <w:t xml:space="preserve"> a </w:t>
      </w:r>
      <w:r w:rsidR="003A071A" w:rsidRPr="002E55D4">
        <w:t>N</w:t>
      </w:r>
      <w:r w:rsidRPr="002E55D4">
        <w:t>ational Emergency</w:t>
      </w:r>
      <w:r w:rsidR="00F87DE3" w:rsidRPr="0002174B">
        <w:t xml:space="preserve"> </w:t>
      </w:r>
      <w:r w:rsidR="003A071A" w:rsidRPr="0002174B">
        <w:t xml:space="preserve">(known as </w:t>
      </w:r>
      <w:r w:rsidR="00801E58" w:rsidRPr="007F66D0">
        <w:t>‘</w:t>
      </w:r>
      <w:r w:rsidR="00801E58" w:rsidRPr="00D37B8C">
        <w:t>the Emergency</w:t>
      </w:r>
      <w:r w:rsidR="00801E58" w:rsidRPr="00947A2F">
        <w:t>’</w:t>
      </w:r>
      <w:r w:rsidR="003A071A" w:rsidRPr="00947A2F">
        <w:t>)</w:t>
      </w:r>
      <w:r w:rsidR="00AB050B">
        <w:t>,</w:t>
      </w:r>
      <w:r w:rsidR="003A071A" w:rsidRPr="00947A2F">
        <w:t xml:space="preserve"> </w:t>
      </w:r>
      <w:r w:rsidR="00F87DE3" w:rsidRPr="00947A2F">
        <w:t xml:space="preserve">which lasted till </w:t>
      </w:r>
      <w:r w:rsidR="00590C5B" w:rsidRPr="00947A2F">
        <w:t>21 March 1977</w:t>
      </w:r>
      <w:r w:rsidR="00F87DE3" w:rsidRPr="002E55D4">
        <w:t xml:space="preserve">. </w:t>
      </w:r>
      <w:r w:rsidR="00F87DE3" w:rsidRPr="002E55D4">
        <w:rPr>
          <w:rStyle w:val="Hyperlink0"/>
          <w:color w:val="000000" w:themeColor="text1"/>
        </w:rPr>
        <w:t xml:space="preserve">Over </w:t>
      </w:r>
      <w:r w:rsidR="00F87DE3" w:rsidRPr="0002174B">
        <w:rPr>
          <w:rStyle w:val="Hyperlink0"/>
          <w:color w:val="000000" w:themeColor="text1"/>
        </w:rPr>
        <w:t>twenty</w:t>
      </w:r>
      <w:r w:rsidR="00AB050B">
        <w:rPr>
          <w:rStyle w:val="Hyperlink0"/>
          <w:color w:val="000000" w:themeColor="text1"/>
        </w:rPr>
        <w:t>-</w:t>
      </w:r>
      <w:r w:rsidR="00F87DE3" w:rsidRPr="0002174B">
        <w:rPr>
          <w:rStyle w:val="Hyperlink0"/>
          <w:color w:val="000000" w:themeColor="text1"/>
        </w:rPr>
        <w:t>one months</w:t>
      </w:r>
      <w:r w:rsidR="00F87DE3" w:rsidRPr="007F66D0">
        <w:rPr>
          <w:rStyle w:val="Hyperlink0"/>
          <w:color w:val="000000" w:themeColor="text1"/>
        </w:rPr>
        <w:t xml:space="preserve">, </w:t>
      </w:r>
      <w:r w:rsidR="00F87DE3" w:rsidRPr="00D37B8C">
        <w:rPr>
          <w:rStyle w:val="Hyperlink0"/>
          <w:color w:val="000000" w:themeColor="text1"/>
        </w:rPr>
        <w:t xml:space="preserve">the government suspended </w:t>
      </w:r>
      <w:r w:rsidR="00F87DE3" w:rsidRPr="00947A2F">
        <w:rPr>
          <w:rStyle w:val="Hyperlink0"/>
          <w:color w:val="000000" w:themeColor="text1"/>
        </w:rPr>
        <w:t>elections and civic rights, cleared slums, and</w:t>
      </w:r>
      <w:r w:rsidR="00AB050B">
        <w:rPr>
          <w:rStyle w:val="Hyperlink0"/>
          <w:color w:val="000000" w:themeColor="text1"/>
        </w:rPr>
        <w:t xml:space="preserve"> devoted unprecedented resources to family planning in the name of economic development</w:t>
      </w:r>
      <w:r w:rsidR="00F87DE3" w:rsidRPr="00947A2F">
        <w:rPr>
          <w:rStyle w:val="Hyperlink0"/>
          <w:color w:val="000000" w:themeColor="text1"/>
        </w:rPr>
        <w:t xml:space="preserve">. </w:t>
      </w:r>
      <w:r w:rsidR="00590C5B" w:rsidRPr="00947A2F">
        <w:rPr>
          <w:rStyle w:val="Hyperlink0"/>
          <w:color w:val="000000" w:themeColor="text1"/>
        </w:rPr>
        <w:t xml:space="preserve">Compulsory sterilization </w:t>
      </w:r>
      <w:r w:rsidR="00B26A80" w:rsidRPr="00947A2F">
        <w:rPr>
          <w:rStyle w:val="Hyperlink0"/>
          <w:color w:val="000000" w:themeColor="text1"/>
        </w:rPr>
        <w:t>became an</w:t>
      </w:r>
      <w:r w:rsidR="00590C5B" w:rsidRPr="00947A2F">
        <w:rPr>
          <w:rStyle w:val="Hyperlink0"/>
          <w:color w:val="000000" w:themeColor="text1"/>
        </w:rPr>
        <w:t xml:space="preserve"> official part of the poverty reduction programme</w:t>
      </w:r>
      <w:r w:rsidR="00AB050B">
        <w:rPr>
          <w:rStyle w:val="Hyperlink0"/>
          <w:color w:val="000000" w:themeColor="text1"/>
        </w:rPr>
        <w:t>,</w:t>
      </w:r>
      <w:r w:rsidR="0005220D" w:rsidRPr="00947A2F">
        <w:rPr>
          <w:rStyle w:val="Hyperlink0"/>
          <w:color w:val="000000" w:themeColor="text1"/>
        </w:rPr>
        <w:t xml:space="preserve"> and </w:t>
      </w:r>
      <w:r w:rsidR="000A75E1" w:rsidRPr="00947A2F">
        <w:rPr>
          <w:rStyle w:val="Hyperlink0"/>
          <w:color w:val="000000" w:themeColor="text1"/>
        </w:rPr>
        <w:t>m</w:t>
      </w:r>
      <w:r w:rsidR="00F87DE3" w:rsidRPr="00947A2F">
        <w:rPr>
          <w:rStyle w:val="Hyperlink0"/>
          <w:color w:val="000000" w:themeColor="text1"/>
        </w:rPr>
        <w:t xml:space="preserve">ore than eight million people, primarily men, were </w:t>
      </w:r>
      <w:r w:rsidR="00B26A80" w:rsidRPr="00947A2F">
        <w:rPr>
          <w:rStyle w:val="Hyperlink0"/>
          <w:color w:val="000000" w:themeColor="text1"/>
        </w:rPr>
        <w:t xml:space="preserve">forcefully </w:t>
      </w:r>
      <w:r w:rsidR="00F87DE3" w:rsidRPr="00947A2F">
        <w:rPr>
          <w:rStyle w:val="Hyperlink0"/>
          <w:color w:val="000000" w:themeColor="text1"/>
        </w:rPr>
        <w:t>sterilize</w:t>
      </w:r>
      <w:r w:rsidR="00B26A80" w:rsidRPr="00947A2F">
        <w:rPr>
          <w:rStyle w:val="Hyperlink0"/>
          <w:color w:val="000000" w:themeColor="text1"/>
        </w:rPr>
        <w:t xml:space="preserve">d. </w:t>
      </w:r>
      <w:r w:rsidR="00096469" w:rsidRPr="00947A2F">
        <w:rPr>
          <w:rStyle w:val="NoneA"/>
          <w:color w:val="000000" w:themeColor="text1"/>
        </w:rPr>
        <w:t>Access to social welfare schemes, such as housing, water pumps, and travel on public transport, alongside keeping jobs and passing exams</w:t>
      </w:r>
      <w:r w:rsidR="00AB050B">
        <w:rPr>
          <w:rStyle w:val="NoneA"/>
          <w:color w:val="000000" w:themeColor="text1"/>
        </w:rPr>
        <w:t>,</w:t>
      </w:r>
      <w:r w:rsidR="00096469" w:rsidRPr="00947A2F">
        <w:rPr>
          <w:rStyle w:val="NoneA"/>
          <w:color w:val="000000" w:themeColor="text1"/>
        </w:rPr>
        <w:t xml:space="preserve"> were conditioned on the presentation of sterili</w:t>
      </w:r>
      <w:r w:rsidR="004E729D" w:rsidRPr="00947A2F">
        <w:rPr>
          <w:rStyle w:val="NoneA"/>
          <w:color w:val="000000" w:themeColor="text1"/>
        </w:rPr>
        <w:t>z</w:t>
      </w:r>
      <w:r w:rsidR="00096469" w:rsidRPr="00947A2F">
        <w:rPr>
          <w:rStyle w:val="NoneA"/>
          <w:color w:val="000000" w:themeColor="text1"/>
        </w:rPr>
        <w:t>ation certificates that were obtained either by getting sterili</w:t>
      </w:r>
      <w:r w:rsidR="004E729D" w:rsidRPr="00947A2F">
        <w:rPr>
          <w:rStyle w:val="NoneA"/>
          <w:color w:val="000000" w:themeColor="text1"/>
        </w:rPr>
        <w:t>z</w:t>
      </w:r>
      <w:r w:rsidR="00096469" w:rsidRPr="00947A2F">
        <w:rPr>
          <w:rStyle w:val="NoneA"/>
          <w:color w:val="000000" w:themeColor="text1"/>
        </w:rPr>
        <w:t xml:space="preserve">ed or by </w:t>
      </w:r>
      <w:r w:rsidR="00AB050B">
        <w:rPr>
          <w:rStyle w:val="NoneA"/>
          <w:color w:val="000000" w:themeColor="text1"/>
        </w:rPr>
        <w:t>‘</w:t>
      </w:r>
      <w:r w:rsidR="00096469" w:rsidRPr="00947A2F">
        <w:rPr>
          <w:rStyle w:val="NoneA"/>
          <w:color w:val="000000" w:themeColor="text1"/>
        </w:rPr>
        <w:t>motivating</w:t>
      </w:r>
      <w:r w:rsidR="00AB050B">
        <w:rPr>
          <w:rStyle w:val="NoneA"/>
          <w:color w:val="000000" w:themeColor="text1"/>
        </w:rPr>
        <w:t>’</w:t>
      </w:r>
      <w:r w:rsidR="00096469" w:rsidRPr="00947A2F">
        <w:rPr>
          <w:rStyle w:val="NoneA"/>
          <w:color w:val="000000" w:themeColor="text1"/>
        </w:rPr>
        <w:t xml:space="preserve"> others to do so </w:t>
      </w:r>
      <w:r w:rsidR="00096469" w:rsidRPr="002E55D4">
        <w:rPr>
          <w:rStyle w:val="NoneA"/>
          <w:color w:val="000000" w:themeColor="text1"/>
        </w:rPr>
        <w:fldChar w:fldCharType="begin"/>
      </w:r>
      <w:r w:rsidR="00751FFB" w:rsidRPr="00947A2F">
        <w:rPr>
          <w:rStyle w:val="NoneA"/>
          <w:color w:val="000000" w:themeColor="text1"/>
        </w:rPr>
        <w:instrText xml:space="preserve"> ADDIN ZOTERO_ITEM CSL_CITATION {"citationID":"l5FS3R3L","properties":{"formattedCitation":"(Gwatkin 1979; Tarlo 2003)","plainCitation":"(Gwatkin 1979; Tarlo 2003)","noteIndex":0},"citationItems":[{"id":63,"uris":["http://zotero.org/users/local/UhwqeRwa/items/86CDV76S"],"itemData":{"id":63,"type":"article-journal","container-title":"Population and Development Review","note":"publisher: JSTOR","page":"29–59","source":"Google Scholar","title":"Political will and family planning: the implications of India's emergency experience","title-short":"Political will and family planning","author":[{"family":"Gwatkin","given":"Davidson R."}],"issued":{"date-parts":[["1979"]]}}},{"id":62,"uris":["http://zotero.org/users/local/UhwqeRwa/items/KNA6EJZV"],"itemData":{"id":62,"type":"book","publisher":"Orient Blackswan","source":"Google Scholar","title":"Unsettling Memories: Narratives of India's Emergency","title-short":"Unsettling Memories","author":[{"family":"Tarlo","given":"Emma"}],"issued":{"date-parts":[["2003"]]}}}],"schema":"https://github.com/citation-style-language/schema/raw/master/csl-citation.json"} </w:instrText>
      </w:r>
      <w:r w:rsidR="00096469" w:rsidRPr="002E55D4">
        <w:rPr>
          <w:rStyle w:val="NoneA"/>
          <w:color w:val="000000" w:themeColor="text1"/>
        </w:rPr>
        <w:fldChar w:fldCharType="separate"/>
      </w:r>
      <w:r w:rsidR="00751FFB" w:rsidRPr="002E55D4">
        <w:rPr>
          <w:rStyle w:val="NoneA"/>
          <w:noProof/>
          <w:color w:val="000000" w:themeColor="text1"/>
        </w:rPr>
        <w:t>(Gwatkin 1979; Tarlo 2003)</w:t>
      </w:r>
      <w:r w:rsidR="00096469" w:rsidRPr="002E55D4">
        <w:rPr>
          <w:rStyle w:val="NoneA"/>
          <w:color w:val="000000" w:themeColor="text1"/>
        </w:rPr>
        <w:fldChar w:fldCharType="end"/>
      </w:r>
      <w:r w:rsidR="00096469" w:rsidRPr="00947A2F">
        <w:rPr>
          <w:rStyle w:val="NoneA"/>
          <w:color w:val="000000" w:themeColor="text1"/>
        </w:rPr>
        <w:t>.</w:t>
      </w:r>
      <w:r w:rsidR="004E729D" w:rsidRPr="002E55D4">
        <w:rPr>
          <w:rStyle w:val="NoneA"/>
          <w:color w:val="000000" w:themeColor="text1"/>
        </w:rPr>
        <w:t xml:space="preserve"> </w:t>
      </w:r>
      <w:r w:rsidR="004E729D" w:rsidRPr="002E55D4">
        <w:rPr>
          <w:rStyle w:val="Hyperlink0"/>
          <w:color w:val="000000" w:themeColor="text1"/>
        </w:rPr>
        <w:t>This historic</w:t>
      </w:r>
      <w:r w:rsidR="004E729D" w:rsidRPr="0002174B">
        <w:rPr>
          <w:rStyle w:val="Hyperlink0"/>
          <w:color w:val="000000" w:themeColor="text1"/>
        </w:rPr>
        <w:t xml:space="preserve">al period </w:t>
      </w:r>
      <w:r w:rsidR="00DC40E9" w:rsidRPr="007F66D0">
        <w:rPr>
          <w:rStyle w:val="Hyperlink0"/>
          <w:color w:val="000000" w:themeColor="text1"/>
        </w:rPr>
        <w:t xml:space="preserve">has </w:t>
      </w:r>
      <w:r w:rsidR="004E729D" w:rsidRPr="00D37B8C">
        <w:rPr>
          <w:rStyle w:val="Hyperlink0"/>
          <w:color w:val="000000" w:themeColor="text1"/>
        </w:rPr>
        <w:t>bec</w:t>
      </w:r>
      <w:r w:rsidR="00DC40E9" w:rsidRPr="00947A2F">
        <w:rPr>
          <w:rStyle w:val="Hyperlink0"/>
          <w:color w:val="000000" w:themeColor="text1"/>
        </w:rPr>
        <w:t>o</w:t>
      </w:r>
      <w:r w:rsidR="004E729D" w:rsidRPr="00947A2F">
        <w:rPr>
          <w:rStyle w:val="Hyperlink0"/>
          <w:color w:val="000000" w:themeColor="text1"/>
        </w:rPr>
        <w:t>me known as ‘</w:t>
      </w:r>
      <w:r w:rsidR="004E729D" w:rsidRPr="00947A2F">
        <w:rPr>
          <w:rStyle w:val="Hyperlink0"/>
          <w:i/>
          <w:iCs/>
          <w:color w:val="000000" w:themeColor="text1"/>
        </w:rPr>
        <w:t xml:space="preserve">nasbandi ka </w:t>
      </w:r>
      <w:proofErr w:type="spellStart"/>
      <w:r w:rsidR="004E729D" w:rsidRPr="00947A2F">
        <w:rPr>
          <w:rStyle w:val="Hyperlink0"/>
          <w:i/>
          <w:iCs/>
          <w:color w:val="000000" w:themeColor="text1"/>
        </w:rPr>
        <w:t>waqt</w:t>
      </w:r>
      <w:proofErr w:type="spellEnd"/>
      <w:r w:rsidR="004E729D" w:rsidRPr="00947A2F">
        <w:rPr>
          <w:rStyle w:val="Hyperlink0"/>
          <w:i/>
          <w:iCs/>
          <w:color w:val="000000" w:themeColor="text1"/>
        </w:rPr>
        <w:t>’</w:t>
      </w:r>
      <w:r w:rsidR="004E729D" w:rsidRPr="00947A2F">
        <w:rPr>
          <w:rStyle w:val="Hyperlink0"/>
          <w:color w:val="000000" w:themeColor="text1"/>
        </w:rPr>
        <w:t xml:space="preserve"> (‘a time of vasectomies’)</w:t>
      </w:r>
      <w:r w:rsidR="00AB050B">
        <w:rPr>
          <w:rStyle w:val="Hyperlink0"/>
          <w:color w:val="000000" w:themeColor="text1"/>
        </w:rPr>
        <w:t>. It</w:t>
      </w:r>
      <w:r w:rsidR="0022588F" w:rsidRPr="00947A2F">
        <w:rPr>
          <w:rStyle w:val="Hyperlink0"/>
          <w:color w:val="000000" w:themeColor="text1"/>
        </w:rPr>
        <w:t xml:space="preserve"> is often passed</w:t>
      </w:r>
      <w:r w:rsidR="00264C14" w:rsidRPr="00947A2F">
        <w:rPr>
          <w:rStyle w:val="Hyperlink0"/>
          <w:color w:val="000000" w:themeColor="text1"/>
        </w:rPr>
        <w:t xml:space="preserve"> </w:t>
      </w:r>
      <w:r w:rsidR="0005220D" w:rsidRPr="00947A2F">
        <w:rPr>
          <w:rStyle w:val="Hyperlink0"/>
          <w:color w:val="000000" w:themeColor="text1"/>
        </w:rPr>
        <w:t xml:space="preserve">off </w:t>
      </w:r>
      <w:r w:rsidR="000C1A59" w:rsidRPr="00947A2F">
        <w:rPr>
          <w:rStyle w:val="Hyperlink0"/>
          <w:color w:val="000000" w:themeColor="text1"/>
        </w:rPr>
        <w:t xml:space="preserve">as </w:t>
      </w:r>
      <w:r w:rsidR="00264C14" w:rsidRPr="00947A2F">
        <w:rPr>
          <w:rStyle w:val="Hyperlink0"/>
          <w:color w:val="000000" w:themeColor="text1"/>
        </w:rPr>
        <w:t>‘</w:t>
      </w:r>
      <w:r w:rsidR="000C1A59" w:rsidRPr="00947A2F">
        <w:rPr>
          <w:rStyle w:val="Hyperlink0"/>
          <w:color w:val="000000" w:themeColor="text1"/>
        </w:rPr>
        <w:t>a moment</w:t>
      </w:r>
      <w:r w:rsidR="00264C14" w:rsidRPr="00947A2F">
        <w:rPr>
          <w:rStyle w:val="Hyperlink0"/>
          <w:color w:val="000000" w:themeColor="text1"/>
        </w:rPr>
        <w:t xml:space="preserve"> of madness’ in India’s history</w:t>
      </w:r>
      <w:r w:rsidR="00DC40E9" w:rsidRPr="00947A2F">
        <w:rPr>
          <w:rStyle w:val="Hyperlink0"/>
          <w:color w:val="000000" w:themeColor="text1"/>
        </w:rPr>
        <w:t xml:space="preserve">––a moment orchestrated </w:t>
      </w:r>
      <w:r w:rsidR="00264C14" w:rsidRPr="00947A2F">
        <w:rPr>
          <w:rStyle w:val="Hyperlink0"/>
          <w:color w:val="000000" w:themeColor="text1"/>
        </w:rPr>
        <w:t>by people without official posts, over-zealous bureaucrats, and under pressure from an international community</w:t>
      </w:r>
      <w:r w:rsidR="00DC40E9" w:rsidRPr="00947A2F">
        <w:rPr>
          <w:rStyle w:val="Hyperlink0"/>
          <w:color w:val="000000" w:themeColor="text1"/>
        </w:rPr>
        <w:t xml:space="preserve"> </w:t>
      </w:r>
      <w:r w:rsidR="00264C14" w:rsidRPr="002E55D4">
        <w:rPr>
          <w:rStyle w:val="Hyperlink0"/>
          <w:color w:val="000000" w:themeColor="text1"/>
        </w:rPr>
        <w:fldChar w:fldCharType="begin"/>
      </w:r>
      <w:r w:rsidR="00264C14" w:rsidRPr="00947A2F">
        <w:rPr>
          <w:rStyle w:val="Hyperlink0"/>
          <w:color w:val="000000" w:themeColor="text1"/>
        </w:rPr>
        <w:instrText xml:space="preserve"> ADDIN ZOTERO_ITEM CSL_CITATION {"citationID":"xkXDXea9","properties":{"formattedCitation":"(Tarlo 2003)","plainCitation":"(Tarlo 2003)","noteIndex":0},"citationItems":[{"id":62,"uris":["http://zotero.org/users/local/UhwqeRwa/items/KNA6EJZV"],"itemData":{"id":62,"type":"book","publisher":"Orient Blackswan","source":"Google Scholar","title":"Unsettling Memories: Narratives of India's Emergency","title-short":"Unsettling Memories","author":[{"family":"Tarlo","given":"Emma"}],"issued":{"date-parts":[["2003"]]}}}],"schema":"https://github.com/citation-style-language/schema/raw/master/csl-citation.json"} </w:instrText>
      </w:r>
      <w:r w:rsidR="00264C14" w:rsidRPr="002E55D4">
        <w:rPr>
          <w:rStyle w:val="Hyperlink0"/>
          <w:color w:val="000000" w:themeColor="text1"/>
        </w:rPr>
        <w:fldChar w:fldCharType="separate"/>
      </w:r>
      <w:r w:rsidR="00264C14" w:rsidRPr="002E55D4">
        <w:rPr>
          <w:rStyle w:val="Hyperlink0"/>
          <w:noProof/>
          <w:color w:val="000000" w:themeColor="text1"/>
        </w:rPr>
        <w:t>(Tarlo 2003)</w:t>
      </w:r>
      <w:r w:rsidR="00264C14" w:rsidRPr="002E55D4">
        <w:rPr>
          <w:rStyle w:val="Hyperlink0"/>
          <w:color w:val="000000" w:themeColor="text1"/>
        </w:rPr>
        <w:fldChar w:fldCharType="end"/>
      </w:r>
      <w:r w:rsidR="0022588F" w:rsidRPr="00947A2F">
        <w:rPr>
          <w:rStyle w:val="Hyperlink0"/>
          <w:color w:val="000000" w:themeColor="text1"/>
        </w:rPr>
        <w:t>.</w:t>
      </w:r>
      <w:r w:rsidR="004B417C" w:rsidRPr="002E55D4">
        <w:rPr>
          <w:rStyle w:val="Hyperlink0"/>
          <w:color w:val="000000" w:themeColor="text1"/>
        </w:rPr>
        <w:t xml:space="preserve"> </w:t>
      </w:r>
      <w:r w:rsidR="00B9604A" w:rsidRPr="002E55D4">
        <w:rPr>
          <w:rStyle w:val="Hyperlink0"/>
          <w:color w:val="000000" w:themeColor="text1"/>
        </w:rPr>
        <w:t>This narrative</w:t>
      </w:r>
      <w:r w:rsidR="004B417C" w:rsidRPr="0002174B">
        <w:rPr>
          <w:rStyle w:val="Hyperlink0"/>
          <w:color w:val="000000" w:themeColor="text1"/>
        </w:rPr>
        <w:t xml:space="preserve"> </w:t>
      </w:r>
      <w:r w:rsidR="00E4230F" w:rsidRPr="0002174B">
        <w:rPr>
          <w:rStyle w:val="Hyperlink0"/>
          <w:color w:val="000000" w:themeColor="text1"/>
        </w:rPr>
        <w:t xml:space="preserve">spares ‘the </w:t>
      </w:r>
      <w:r w:rsidR="00E4230F" w:rsidRPr="007F66D0">
        <w:rPr>
          <w:rStyle w:val="Hyperlink0"/>
          <w:color w:val="000000" w:themeColor="text1"/>
        </w:rPr>
        <w:t>government</w:t>
      </w:r>
      <w:r w:rsidR="00E4230F" w:rsidRPr="00E15582">
        <w:rPr>
          <w:rStyle w:val="Hyperlink0"/>
          <w:color w:val="000000" w:themeColor="text1"/>
        </w:rPr>
        <w:t xml:space="preserve">’ and allows </w:t>
      </w:r>
      <w:r w:rsidR="00E4230F" w:rsidRPr="00E4759E">
        <w:rPr>
          <w:rStyle w:val="Hyperlink0"/>
          <w:color w:val="000000" w:themeColor="text1"/>
        </w:rPr>
        <w:t>it to continue implementing</w:t>
      </w:r>
      <w:r w:rsidR="004B417C" w:rsidRPr="00D37B8C">
        <w:rPr>
          <w:rStyle w:val="Hyperlink0"/>
          <w:color w:val="000000" w:themeColor="text1"/>
        </w:rPr>
        <w:t xml:space="preserve"> population control </w:t>
      </w:r>
      <w:r w:rsidR="00E4230F" w:rsidRPr="00947A2F">
        <w:rPr>
          <w:rStyle w:val="Hyperlink0"/>
          <w:color w:val="000000" w:themeColor="text1"/>
        </w:rPr>
        <w:t>measures</w:t>
      </w:r>
      <w:r w:rsidR="00B9604A" w:rsidRPr="00947A2F">
        <w:rPr>
          <w:rStyle w:val="Hyperlink0"/>
          <w:color w:val="000000" w:themeColor="text1"/>
        </w:rPr>
        <w:t xml:space="preserve"> </w:t>
      </w:r>
      <w:r w:rsidR="00B9604A" w:rsidRPr="002E55D4">
        <w:rPr>
          <w:rStyle w:val="Hyperlink0"/>
          <w:color w:val="000000" w:themeColor="text1"/>
        </w:rPr>
        <w:fldChar w:fldCharType="begin"/>
      </w:r>
      <w:r w:rsidR="00B9604A" w:rsidRPr="00947A2F">
        <w:rPr>
          <w:rStyle w:val="Hyperlink0"/>
          <w:color w:val="000000" w:themeColor="text1"/>
        </w:rPr>
        <w:instrText xml:space="preserve"> ADDIN ZOTERO_ITEM CSL_CITATION {"citationID":"y7u2b9Fy","properties":{"formattedCitation":"(Williams 2014)","plainCitation":"(Williams 2014)","noteIndex":0},"citationItems":[{"id":25,"uris":["http://zotero.org/users/local/UhwqeRwa/items/EIY8HY92"],"itemData":{"id":25,"type":"article-journal","container-title":"The Journal of Asian Studies","issue":"2","note":"publisher: Cambridge University Press","page":"471–492","source":"Google Scholar","title":"Storming the citadels of poverty: Family planning under the emergency in India, 1975–1977","title-short":"Storming the citadels of poverty","volume":"73","author":[{"family":"Williams","given":"Rebecca"}],"issued":{"date-parts":[["2014"]]}}}],"schema":"https://github.com/citation-style-language/schema/raw/master/csl-citation.json"} </w:instrText>
      </w:r>
      <w:r w:rsidR="00B9604A" w:rsidRPr="002E55D4">
        <w:rPr>
          <w:rStyle w:val="Hyperlink0"/>
          <w:color w:val="000000" w:themeColor="text1"/>
        </w:rPr>
        <w:fldChar w:fldCharType="separate"/>
      </w:r>
      <w:r w:rsidR="00B9604A" w:rsidRPr="002E55D4">
        <w:rPr>
          <w:rStyle w:val="Hyperlink0"/>
          <w:noProof/>
          <w:color w:val="000000" w:themeColor="text1"/>
        </w:rPr>
        <w:t>(Williams 2014)</w:t>
      </w:r>
      <w:r w:rsidR="00B9604A" w:rsidRPr="002E55D4">
        <w:rPr>
          <w:rStyle w:val="Hyperlink0"/>
          <w:color w:val="000000" w:themeColor="text1"/>
        </w:rPr>
        <w:fldChar w:fldCharType="end"/>
      </w:r>
      <w:r w:rsidR="00B9604A" w:rsidRPr="00947A2F">
        <w:rPr>
          <w:rStyle w:val="Hyperlink0"/>
          <w:color w:val="000000" w:themeColor="text1"/>
        </w:rPr>
        <w:t>.</w:t>
      </w:r>
    </w:p>
    <w:p w14:paraId="133C366A" w14:textId="0D179269" w:rsidR="00096469" w:rsidRPr="00AB050B" w:rsidRDefault="00096469" w:rsidP="00AB050B">
      <w:pPr>
        <w:spacing w:line="360" w:lineRule="auto"/>
        <w:rPr>
          <w:color w:val="000000" w:themeColor="text1"/>
          <w:shd w:val="clear" w:color="auto" w:fill="FFFFFF"/>
        </w:rPr>
      </w:pPr>
      <w:r w:rsidRPr="00947A2F">
        <w:rPr>
          <w:rStyle w:val="Hyperlink0"/>
          <w:color w:val="000000" w:themeColor="text1"/>
        </w:rPr>
        <w:tab/>
      </w:r>
      <w:r w:rsidR="00C04B42" w:rsidRPr="00947A2F">
        <w:rPr>
          <w:rStyle w:val="Hyperlink0"/>
          <w:color w:val="000000" w:themeColor="text1"/>
        </w:rPr>
        <w:t>After the Emergency, t</w:t>
      </w:r>
      <w:r w:rsidR="009B1E12" w:rsidRPr="00947A2F">
        <w:rPr>
          <w:rStyle w:val="Hyperlink0"/>
          <w:color w:val="000000" w:themeColor="text1"/>
        </w:rPr>
        <w:t xml:space="preserve">he historical trauma </w:t>
      </w:r>
      <w:r w:rsidR="00C04B42" w:rsidRPr="00947A2F">
        <w:rPr>
          <w:rStyle w:val="Hyperlink0"/>
          <w:color w:val="000000" w:themeColor="text1"/>
        </w:rPr>
        <w:t>that enveloped</w:t>
      </w:r>
      <w:r w:rsidR="009B1E12" w:rsidRPr="00947A2F">
        <w:rPr>
          <w:rStyle w:val="Hyperlink0"/>
          <w:color w:val="000000" w:themeColor="text1"/>
        </w:rPr>
        <w:t xml:space="preserve"> vasectomies </w:t>
      </w:r>
      <w:r w:rsidR="0068087F">
        <w:rPr>
          <w:rStyle w:val="Hyperlink0"/>
          <w:color w:val="000000" w:themeColor="text1"/>
        </w:rPr>
        <w:t>alongside</w:t>
      </w:r>
      <w:r w:rsidR="00C04B42" w:rsidRPr="00947A2F">
        <w:rPr>
          <w:rStyle w:val="Hyperlink0"/>
          <w:color w:val="000000" w:themeColor="text1"/>
        </w:rPr>
        <w:t xml:space="preserve"> the d</w:t>
      </w:r>
      <w:r w:rsidR="004E729D" w:rsidRPr="00947A2F">
        <w:rPr>
          <w:rStyle w:val="Hyperlink0"/>
          <w:color w:val="000000" w:themeColor="text1"/>
        </w:rPr>
        <w:t xml:space="preserve">evelopment of laparoscopic tubal ligation techniques meant that </w:t>
      </w:r>
      <w:r w:rsidR="00751FFB" w:rsidRPr="00947A2F">
        <w:rPr>
          <w:rStyle w:val="Hyperlink0"/>
          <w:color w:val="000000" w:themeColor="text1"/>
        </w:rPr>
        <w:t>the focus of population control shifted from men to women</w:t>
      </w:r>
      <w:r w:rsidR="00C04B42" w:rsidRPr="00947A2F">
        <w:rPr>
          <w:rStyle w:val="Hyperlink0"/>
          <w:color w:val="000000" w:themeColor="text1"/>
        </w:rPr>
        <w:t>.</w:t>
      </w:r>
      <w:r w:rsidR="00751FFB" w:rsidRPr="00947A2F">
        <w:rPr>
          <w:rStyle w:val="Hyperlink0"/>
          <w:color w:val="000000" w:themeColor="text1"/>
        </w:rPr>
        <w:t xml:space="preserve"> </w:t>
      </w:r>
      <w:r w:rsidR="00C04B42" w:rsidRPr="00947A2F">
        <w:rPr>
          <w:rStyle w:val="Hyperlink0"/>
          <w:color w:val="000000" w:themeColor="text1"/>
        </w:rPr>
        <w:t>T</w:t>
      </w:r>
      <w:r w:rsidR="004E729D" w:rsidRPr="00947A2F">
        <w:rPr>
          <w:rStyle w:val="Hyperlink0"/>
          <w:color w:val="000000" w:themeColor="text1"/>
        </w:rPr>
        <w:t xml:space="preserve">ubal ligation </w:t>
      </w:r>
      <w:r w:rsidR="00C04B42" w:rsidRPr="00947A2F">
        <w:rPr>
          <w:rStyle w:val="Hyperlink0"/>
          <w:color w:val="000000" w:themeColor="text1"/>
        </w:rPr>
        <w:t>has been</w:t>
      </w:r>
      <w:r w:rsidR="004E729D" w:rsidRPr="00947A2F">
        <w:rPr>
          <w:rStyle w:val="Hyperlink0"/>
          <w:color w:val="000000" w:themeColor="text1"/>
        </w:rPr>
        <w:t xml:space="preserve"> the most prevalent method of contraception </w:t>
      </w:r>
      <w:r w:rsidR="00C04B42" w:rsidRPr="00947A2F">
        <w:rPr>
          <w:rStyle w:val="Hyperlink0"/>
          <w:color w:val="000000" w:themeColor="text1"/>
        </w:rPr>
        <w:t>since</w:t>
      </w:r>
      <w:r w:rsidR="004E729D" w:rsidRPr="00947A2F">
        <w:rPr>
          <w:rStyle w:val="Hyperlink0"/>
          <w:color w:val="000000" w:themeColor="text1"/>
        </w:rPr>
        <w:t xml:space="preserve"> the 1980s</w:t>
      </w:r>
      <w:r w:rsidR="00582B4D" w:rsidRPr="00947A2F">
        <w:rPr>
          <w:rStyle w:val="Hyperlink0"/>
          <w:color w:val="000000" w:themeColor="text1"/>
        </w:rPr>
        <w:t>. E</w:t>
      </w:r>
      <w:r w:rsidR="00751FFB" w:rsidRPr="00947A2F">
        <w:rPr>
          <w:rStyle w:val="Hyperlink0"/>
          <w:color w:val="000000" w:themeColor="text1"/>
        </w:rPr>
        <w:t xml:space="preserve">ven within the reproductive rights frameworks that proliferated in the 1990s, reducing fertility </w:t>
      </w:r>
      <w:r w:rsidR="00730637" w:rsidRPr="00947A2F">
        <w:rPr>
          <w:rStyle w:val="Hyperlink0"/>
          <w:color w:val="000000" w:themeColor="text1"/>
        </w:rPr>
        <w:t>continued to be seen</w:t>
      </w:r>
      <w:r w:rsidR="00751FFB" w:rsidRPr="00947A2F">
        <w:rPr>
          <w:rStyle w:val="Hyperlink0"/>
          <w:color w:val="000000" w:themeColor="text1"/>
        </w:rPr>
        <w:t xml:space="preserve"> as a solution to poverty </w:t>
      </w:r>
      <w:r w:rsidR="00751FFB" w:rsidRPr="002E55D4">
        <w:rPr>
          <w:rStyle w:val="Hyperlink0"/>
          <w:color w:val="000000" w:themeColor="text1"/>
        </w:rPr>
        <w:fldChar w:fldCharType="begin"/>
      </w:r>
      <w:r w:rsidR="00751FFB" w:rsidRPr="00947A2F">
        <w:rPr>
          <w:rStyle w:val="Hyperlink0"/>
          <w:color w:val="000000" w:themeColor="text1"/>
        </w:rPr>
        <w:instrText xml:space="preserve"> ADDIN ZOTERO_ITEM CSL_CITATION {"citationID":"w44csN8I","properties":{"formattedCitation":"(Qadeer 1998)","plainCitation":"(Qadeer 1998)","noteIndex":0},"citationItems":[{"id":208,"uris":["http://zotero.org/users/local/UhwqeRwa/items/6IUAGCJR"],"itemData":{"id":208,"type":"article-journal","container-title":"Economic and Political Weekly","note":"publisher: JSTOR","page":"2675–2684","source":"Google Scholar","title":"Reproductive health: A public health perspective","title-short":"Reproductive health","volume":"33","author":[{"family":"Qadeer","given":"Imrana"}],"issued":{"date-parts":[["1998"]]}}}],"schema":"https://github.com/citation-style-language/schema/raw/master/csl-citation.json"} </w:instrText>
      </w:r>
      <w:r w:rsidR="00751FFB" w:rsidRPr="002E55D4">
        <w:rPr>
          <w:rStyle w:val="Hyperlink0"/>
          <w:color w:val="000000" w:themeColor="text1"/>
        </w:rPr>
        <w:fldChar w:fldCharType="separate"/>
      </w:r>
      <w:r w:rsidR="00751FFB" w:rsidRPr="002E55D4">
        <w:rPr>
          <w:rStyle w:val="Hyperlink0"/>
          <w:noProof/>
          <w:color w:val="000000" w:themeColor="text1"/>
        </w:rPr>
        <w:t>(Qadeer 1998)</w:t>
      </w:r>
      <w:r w:rsidR="00751FFB" w:rsidRPr="002E55D4">
        <w:rPr>
          <w:rStyle w:val="Hyperlink0"/>
          <w:color w:val="000000" w:themeColor="text1"/>
        </w:rPr>
        <w:fldChar w:fldCharType="end"/>
      </w:r>
      <w:r w:rsidR="00751FFB" w:rsidRPr="00947A2F">
        <w:rPr>
          <w:rStyle w:val="Hyperlink0"/>
          <w:color w:val="000000" w:themeColor="text1"/>
        </w:rPr>
        <w:t>.</w:t>
      </w:r>
      <w:r w:rsidR="005E724C" w:rsidRPr="002E55D4">
        <w:rPr>
          <w:rStyle w:val="Hyperlink0"/>
          <w:color w:val="000000" w:themeColor="text1"/>
        </w:rPr>
        <w:t xml:space="preserve"> </w:t>
      </w:r>
      <w:r w:rsidR="00911947">
        <w:rPr>
          <w:rStyle w:val="Hyperlink0"/>
          <w:color w:val="000000" w:themeColor="text1"/>
        </w:rPr>
        <w:t xml:space="preserve">During </w:t>
      </w:r>
      <w:r w:rsidR="00582B4D" w:rsidRPr="002E55D4">
        <w:rPr>
          <w:rStyle w:val="Hyperlink0"/>
          <w:color w:val="000000" w:themeColor="text1"/>
        </w:rPr>
        <w:t>my</w:t>
      </w:r>
      <w:r w:rsidR="001E7C83" w:rsidRPr="0002174B">
        <w:rPr>
          <w:rStyle w:val="Hyperlink0"/>
          <w:color w:val="000000" w:themeColor="text1"/>
        </w:rPr>
        <w:t xml:space="preserve"> fieldwork, </w:t>
      </w:r>
      <w:r w:rsidR="005E724C" w:rsidRPr="0002174B">
        <w:rPr>
          <w:rStyle w:val="Hyperlink0"/>
          <w:color w:val="000000" w:themeColor="text1"/>
        </w:rPr>
        <w:t>43</w:t>
      </w:r>
      <w:r w:rsidR="005E724C" w:rsidRPr="007F66D0">
        <w:rPr>
          <w:rStyle w:val="Hyperlink0"/>
          <w:color w:val="000000" w:themeColor="text1"/>
        </w:rPr>
        <w:t xml:space="preserve"> per</w:t>
      </w:r>
      <w:r w:rsidR="00AB050B">
        <w:rPr>
          <w:rStyle w:val="Hyperlink0"/>
          <w:color w:val="000000" w:themeColor="text1"/>
        </w:rPr>
        <w:t xml:space="preserve"> </w:t>
      </w:r>
      <w:r w:rsidR="005E724C" w:rsidRPr="007F66D0">
        <w:rPr>
          <w:rStyle w:val="Hyperlink0"/>
          <w:color w:val="000000" w:themeColor="text1"/>
        </w:rPr>
        <w:t xml:space="preserve">cent of </w:t>
      </w:r>
      <w:r w:rsidR="005E724C" w:rsidRPr="00E15582">
        <w:rPr>
          <w:rStyle w:val="Hyperlink0"/>
          <w:color w:val="000000" w:themeColor="text1"/>
        </w:rPr>
        <w:t xml:space="preserve">rural married </w:t>
      </w:r>
      <w:r w:rsidR="005E724C" w:rsidRPr="00E4759E">
        <w:rPr>
          <w:rStyle w:val="Hyperlink0"/>
          <w:color w:val="000000" w:themeColor="text1"/>
        </w:rPr>
        <w:t xml:space="preserve">women </w:t>
      </w:r>
      <w:r w:rsidR="005E724C" w:rsidRPr="00D37B8C">
        <w:rPr>
          <w:rStyle w:val="Hyperlink0"/>
          <w:color w:val="000000" w:themeColor="text1"/>
        </w:rPr>
        <w:t xml:space="preserve">in Rajasthan </w:t>
      </w:r>
      <w:r w:rsidR="005E724C" w:rsidRPr="00947A2F">
        <w:rPr>
          <w:rStyle w:val="Hyperlink0"/>
          <w:color w:val="000000" w:themeColor="text1"/>
        </w:rPr>
        <w:t xml:space="preserve">underwent </w:t>
      </w:r>
      <w:r w:rsidR="001E7C83" w:rsidRPr="00947A2F">
        <w:rPr>
          <w:rStyle w:val="Hyperlink0"/>
          <w:color w:val="000000" w:themeColor="text1"/>
        </w:rPr>
        <w:t>tubal ligation</w:t>
      </w:r>
      <w:r w:rsidR="005E724C" w:rsidRPr="00947A2F">
        <w:rPr>
          <w:rStyle w:val="Hyperlink0"/>
          <w:color w:val="000000" w:themeColor="text1"/>
        </w:rPr>
        <w:t xml:space="preserve">, </w:t>
      </w:r>
      <w:r w:rsidR="00A713D8" w:rsidRPr="00947A2F">
        <w:rPr>
          <w:rStyle w:val="Hyperlink0"/>
          <w:color w:val="000000" w:themeColor="text1"/>
        </w:rPr>
        <w:t>most of</w:t>
      </w:r>
      <w:r w:rsidR="005E724C" w:rsidRPr="00947A2F">
        <w:rPr>
          <w:rStyle w:val="Hyperlink0"/>
          <w:color w:val="000000" w:themeColor="text1"/>
        </w:rPr>
        <w:t xml:space="preserve"> them in camps</w:t>
      </w:r>
      <w:r w:rsidR="00AF4114" w:rsidRPr="00947A2F">
        <w:rPr>
          <w:rStyle w:val="Hyperlink0"/>
          <w:color w:val="000000" w:themeColor="text1"/>
        </w:rPr>
        <w:t xml:space="preserve"> </w:t>
      </w:r>
      <w:r w:rsidR="00AF4114" w:rsidRPr="002E55D4">
        <w:rPr>
          <w:rStyle w:val="Hyperlink0"/>
          <w:color w:val="000000" w:themeColor="text1"/>
        </w:rPr>
        <w:fldChar w:fldCharType="begin"/>
      </w:r>
      <w:r w:rsidR="00141D81">
        <w:rPr>
          <w:rStyle w:val="Hyperlink0"/>
          <w:color w:val="000000" w:themeColor="text1"/>
        </w:rPr>
        <w:instrText xml:space="preserve"> ADDIN ZOTERO_ITEM CSL_CITATION {"citationID":"cs7enbpM","properties":{"formattedCitation":"(IIPS and ICF 2017)","plainCitation":"(IIPS and ICF 2017)","noteIndex":0},"citationItems":[{"id":88,"uris":["http://zotero.org/users/local/UhwqeRwa/items/4QZMQ3UV"],"itemData":{"id":88,"type":"document","source":"Google Scholar","title":"National Family Health Survey (NFHS-4), 2015–16: India","author":[{"family":"IIPS","given":""},{"family":"ICF","given":""}],"issued":{"date-parts":[["2017"]]}}}],"schema":"https://github.com/citation-style-language/schema/raw/master/csl-citation.json"} </w:instrText>
      </w:r>
      <w:r w:rsidR="00AF4114" w:rsidRPr="002E55D4">
        <w:rPr>
          <w:rStyle w:val="Hyperlink0"/>
          <w:color w:val="000000" w:themeColor="text1"/>
        </w:rPr>
        <w:fldChar w:fldCharType="separate"/>
      </w:r>
      <w:r w:rsidR="00141D81">
        <w:rPr>
          <w:rStyle w:val="Hyperlink0"/>
          <w:noProof/>
          <w:color w:val="000000" w:themeColor="text1"/>
        </w:rPr>
        <w:t>(IIPS and ICF 2017)</w:t>
      </w:r>
      <w:r w:rsidR="00AF4114" w:rsidRPr="002E55D4">
        <w:rPr>
          <w:rStyle w:val="Hyperlink0"/>
          <w:color w:val="000000" w:themeColor="text1"/>
        </w:rPr>
        <w:fldChar w:fldCharType="end"/>
      </w:r>
      <w:r w:rsidR="005E724C" w:rsidRPr="00947A2F">
        <w:rPr>
          <w:rStyle w:val="Hyperlink0"/>
          <w:color w:val="000000" w:themeColor="text1"/>
        </w:rPr>
        <w:t>.</w:t>
      </w:r>
      <w:r w:rsidR="001E7C83" w:rsidRPr="002E55D4">
        <w:rPr>
          <w:rStyle w:val="Hyperlink0"/>
          <w:color w:val="000000" w:themeColor="text1"/>
        </w:rPr>
        <w:t xml:space="preserve"> Soon after fieldwork, </w:t>
      </w:r>
      <w:r w:rsidR="005E724C" w:rsidRPr="00947A2F">
        <w:rPr>
          <w:rStyle w:val="Hyperlink0"/>
          <w:color w:val="000000" w:themeColor="text1"/>
        </w:rPr>
        <w:t>15 women died after undergoing the procedure in a camp in Chhattisgarh</w:t>
      </w:r>
      <w:r w:rsidR="00AB050B">
        <w:rPr>
          <w:rStyle w:val="Hyperlink0"/>
          <w:color w:val="000000" w:themeColor="text1"/>
        </w:rPr>
        <w:t>,</w:t>
      </w:r>
      <w:r w:rsidR="005E724C" w:rsidRPr="00947A2F">
        <w:rPr>
          <w:rStyle w:val="Hyperlink0"/>
          <w:color w:val="000000" w:themeColor="text1"/>
        </w:rPr>
        <w:t xml:space="preserve"> and the Supreme </w:t>
      </w:r>
      <w:r w:rsidR="005E724C" w:rsidRPr="00947A2F">
        <w:rPr>
          <w:rStyle w:val="Hyperlink0"/>
          <w:color w:val="000000" w:themeColor="text1"/>
        </w:rPr>
        <w:lastRenderedPageBreak/>
        <w:t xml:space="preserve">Court ordered the government to shut down sterilization camps </w:t>
      </w:r>
      <w:r w:rsidR="00AF4114" w:rsidRPr="00947A2F">
        <w:rPr>
          <w:rStyle w:val="Hyperlink0"/>
          <w:color w:val="000000" w:themeColor="text1"/>
        </w:rPr>
        <w:t xml:space="preserve">within three years. Despite the judgement, journalists report that sterilization camps continue being held </w:t>
      </w:r>
      <w:r w:rsidR="00AB050B">
        <w:rPr>
          <w:rStyle w:val="Hyperlink0"/>
          <w:color w:val="000000" w:themeColor="text1"/>
        </w:rPr>
        <w:t>similarly</w:t>
      </w:r>
      <w:r w:rsidR="00AF4114" w:rsidRPr="00947A2F">
        <w:rPr>
          <w:rStyle w:val="Hyperlink0"/>
          <w:color w:val="000000" w:themeColor="text1"/>
        </w:rPr>
        <w:t xml:space="preserve"> </w:t>
      </w:r>
      <w:r w:rsidR="00133EAF" w:rsidRPr="00947A2F">
        <w:rPr>
          <w:rStyle w:val="Hyperlink0"/>
          <w:color w:val="000000" w:themeColor="text1"/>
        </w:rPr>
        <w:t xml:space="preserve">throughout India </w:t>
      </w:r>
      <w:r w:rsidR="00AF4114" w:rsidRPr="002E55D4">
        <w:rPr>
          <w:rStyle w:val="Hyperlink0"/>
          <w:color w:val="000000" w:themeColor="text1"/>
        </w:rPr>
        <w:fldChar w:fldCharType="begin"/>
      </w:r>
      <w:r w:rsidR="00141D81">
        <w:rPr>
          <w:rStyle w:val="Hyperlink0"/>
          <w:color w:val="000000" w:themeColor="text1"/>
        </w:rPr>
        <w:instrText xml:space="preserve"> ADDIN ZOTERO_ITEM CSL_CITATION {"citationID":"KecjyeT1","properties":{"formattedCitation":"(Agrawal 2017; Ghosh 2021)","plainCitation":"(Agrawal 2017; Ghosh 2021)","dontUpdate":true,"noteIndex":0},"citationItems":[{"id":589,"uris":["http://zotero.org/users/local/UhwqeRwa/items/TRZPYEVD"],"itemData":{"id":589,"type":"article-magazine","abstract":"According to the activist and policy advocate Jashodhara Dasgupta, little change has occurred on the ground—sterilisation continues unabated.","container-title":"The Caravan","language":"en","title":"On the Ground, It’s Business As Usual: Jashodhara Dasgupta On One Year Since the Supreme Court Banned Sterilisation Camps","title-short":"On the Ground, It’s Business As Usual","URL":"https://caravanmagazine.in/vantage/jashodhara-dasgupta-one-year-since-supreme-court-banned-sterilisation-camps","author":[{"family":"Agrawal","given":"Shaifali"}],"accessed":{"date-parts":[["2021",12,8]]},"issued":{"date-parts":[["2017"]]}}},{"id":591,"uris":["http://zotero.org/users/local/UhwqeRwa/items/J2UGKN3Y"],"itemData":{"id":591,"type":"article-magazine","abstract":"According to National Family Health Survey 4 data, 35.7% of all family planning procedures in India are female sterilisations while only 0.3% account for male sterilisations.","container-title":"ThePrint","language":"en-US","title":"Male sterilisations simpler, but the more complicated female procedure is what India opts for","URL":"https://theprint.in/health/male-sterilisations-simpler-but-the-more-complicated-female-procedure-is-what-india-opts-for/728824/","author":[{"family":"Ghosh","given":"Abantika"}],"accessed":{"date-parts":[["2021",12,8]]},"issued":{"date-parts":[["2021"]]}}}],"schema":"https://github.com/citation-style-language/schema/raw/master/csl-citation.json"} </w:instrText>
      </w:r>
      <w:r w:rsidR="00AF4114" w:rsidRPr="002E55D4">
        <w:rPr>
          <w:rStyle w:val="Hyperlink0"/>
          <w:color w:val="000000" w:themeColor="text1"/>
        </w:rPr>
        <w:fldChar w:fldCharType="separate"/>
      </w:r>
      <w:r w:rsidR="00AF4114" w:rsidRPr="002E55D4">
        <w:rPr>
          <w:rStyle w:val="Hyperlink0"/>
          <w:noProof/>
          <w:color w:val="000000" w:themeColor="text1"/>
        </w:rPr>
        <w:t>(</w:t>
      </w:r>
      <w:r w:rsidR="00AF4114" w:rsidRPr="00947A2F">
        <w:rPr>
          <w:rStyle w:val="Hyperlink0"/>
          <w:noProof/>
          <w:color w:val="000000" w:themeColor="text1"/>
        </w:rPr>
        <w:t>Ghosh 2021)</w:t>
      </w:r>
      <w:r w:rsidR="00AF4114" w:rsidRPr="002E55D4">
        <w:rPr>
          <w:rStyle w:val="Hyperlink0"/>
          <w:color w:val="000000" w:themeColor="text1"/>
        </w:rPr>
        <w:fldChar w:fldCharType="end"/>
      </w:r>
      <w:r w:rsidR="00AF4114" w:rsidRPr="00947A2F">
        <w:rPr>
          <w:rStyle w:val="Hyperlink0"/>
          <w:color w:val="000000" w:themeColor="text1"/>
        </w:rPr>
        <w:t>.</w:t>
      </w:r>
    </w:p>
    <w:p w14:paraId="26D52F72" w14:textId="1347F7E9" w:rsidR="006A4449" w:rsidRPr="00947A2F" w:rsidRDefault="006A4449" w:rsidP="00AB050B">
      <w:pPr>
        <w:pStyle w:val="Heading1"/>
        <w:spacing w:line="360" w:lineRule="auto"/>
        <w:rPr>
          <w:rStyle w:val="Hyperlink0"/>
          <w:b w:val="0"/>
          <w:bCs w:val="0"/>
          <w:color w:val="auto"/>
        </w:rPr>
      </w:pPr>
      <w:r w:rsidRPr="00947A2F">
        <w:rPr>
          <w:rStyle w:val="Hyperlink0"/>
        </w:rPr>
        <w:t>Ster</w:t>
      </w:r>
      <w:r w:rsidR="00E02885" w:rsidRPr="00947A2F">
        <w:rPr>
          <w:rStyle w:val="Hyperlink0"/>
        </w:rPr>
        <w:t>i</w:t>
      </w:r>
      <w:r w:rsidRPr="00947A2F">
        <w:rPr>
          <w:rStyle w:val="Hyperlink0"/>
        </w:rPr>
        <w:t>lization certificates</w:t>
      </w:r>
    </w:p>
    <w:p w14:paraId="689862F3" w14:textId="2D9DE07E" w:rsidR="00847536" w:rsidRPr="00AB050B" w:rsidRDefault="00AC27DD" w:rsidP="00847536">
      <w:pPr>
        <w:pStyle w:val="BodyBA"/>
        <w:widowControl/>
        <w:shd w:val="clear" w:color="auto" w:fill="FFFFFF"/>
        <w:spacing w:line="360" w:lineRule="auto"/>
        <w:ind w:firstLine="720"/>
        <w:jc w:val="left"/>
        <w:rPr>
          <w:rStyle w:val="Hyperlink0"/>
          <w:color w:val="000000" w:themeColor="text1"/>
          <w:lang w:val="en-GB"/>
        </w:rPr>
      </w:pPr>
      <w:r w:rsidRPr="00947A2F">
        <w:rPr>
          <w:rStyle w:val="Hyperlink0"/>
          <w:color w:val="000000" w:themeColor="text1"/>
          <w:lang w:val="en-GB"/>
        </w:rPr>
        <w:t>After undergoing the sterilization procedure, women receive a sterilization certificate. W</w:t>
      </w:r>
      <w:r w:rsidR="00847536" w:rsidRPr="00947A2F">
        <w:rPr>
          <w:rStyle w:val="Hyperlink0"/>
          <w:color w:val="000000" w:themeColor="text1"/>
          <w:lang w:val="en-GB"/>
        </w:rPr>
        <w:t xml:space="preserve">omen would </w:t>
      </w:r>
      <w:r w:rsidRPr="00947A2F">
        <w:rPr>
          <w:rStyle w:val="Hyperlink0"/>
          <w:color w:val="000000" w:themeColor="text1"/>
          <w:lang w:val="en-GB"/>
        </w:rPr>
        <w:t>often</w:t>
      </w:r>
      <w:r w:rsidR="00847536" w:rsidRPr="00947A2F">
        <w:rPr>
          <w:rStyle w:val="Hyperlink0"/>
          <w:color w:val="000000" w:themeColor="text1"/>
          <w:lang w:val="en-GB"/>
        </w:rPr>
        <w:t xml:space="preserve"> wrap </w:t>
      </w:r>
      <w:r w:rsidR="0033037B" w:rsidRPr="00947A2F">
        <w:rPr>
          <w:rStyle w:val="Hyperlink0"/>
          <w:color w:val="000000" w:themeColor="text1"/>
          <w:lang w:val="en-GB"/>
        </w:rPr>
        <w:t>these</w:t>
      </w:r>
      <w:r w:rsidR="00847536" w:rsidRPr="00947A2F">
        <w:rPr>
          <w:rStyle w:val="Hyperlink0"/>
          <w:color w:val="000000" w:themeColor="text1"/>
          <w:lang w:val="en-GB"/>
        </w:rPr>
        <w:t xml:space="preserve"> </w:t>
      </w:r>
      <w:r w:rsidRPr="00947A2F">
        <w:rPr>
          <w:rStyle w:val="Hyperlink0"/>
          <w:color w:val="000000" w:themeColor="text1"/>
          <w:lang w:val="en-GB"/>
        </w:rPr>
        <w:t xml:space="preserve">government-issued documents </w:t>
      </w:r>
      <w:r w:rsidR="00847536" w:rsidRPr="00947A2F">
        <w:rPr>
          <w:rStyle w:val="Hyperlink0"/>
          <w:color w:val="000000" w:themeColor="text1"/>
          <w:lang w:val="en-GB"/>
        </w:rPr>
        <w:t>in plastic bags and hide them inside metal chests deep inside their houses</w:t>
      </w:r>
      <w:r w:rsidR="0033037B" w:rsidRPr="00947A2F">
        <w:rPr>
          <w:rStyle w:val="Hyperlink0"/>
          <w:color w:val="000000" w:themeColor="text1"/>
          <w:lang w:val="en-GB"/>
        </w:rPr>
        <w:t xml:space="preserve">, </w:t>
      </w:r>
      <w:r w:rsidR="00847536" w:rsidRPr="00947A2F">
        <w:rPr>
          <w:rStyle w:val="Hyperlink0"/>
          <w:color w:val="000000" w:themeColor="text1"/>
          <w:lang w:val="en-GB"/>
        </w:rPr>
        <w:t>away from children, dust, goats, and other potential sources of damage. These metal chests h</w:t>
      </w:r>
      <w:r w:rsidR="0033037B" w:rsidRPr="00947A2F">
        <w:rPr>
          <w:rStyle w:val="Hyperlink0"/>
          <w:color w:val="000000" w:themeColor="text1"/>
          <w:lang w:val="en-GB"/>
        </w:rPr>
        <w:t>o</w:t>
      </w:r>
      <w:r w:rsidR="00847536" w:rsidRPr="00947A2F">
        <w:rPr>
          <w:rStyle w:val="Hyperlink0"/>
          <w:color w:val="000000" w:themeColor="text1"/>
          <w:lang w:val="en-GB"/>
        </w:rPr>
        <w:t>ld other precious possessions such as documents produced by various agen</w:t>
      </w:r>
      <w:r w:rsidR="006E328A" w:rsidRPr="00947A2F">
        <w:rPr>
          <w:rStyle w:val="Hyperlink0"/>
          <w:color w:val="000000" w:themeColor="text1"/>
          <w:lang w:val="en-GB"/>
        </w:rPr>
        <w:t>cies</w:t>
      </w:r>
      <w:r w:rsidR="00847536" w:rsidRPr="00947A2F">
        <w:rPr>
          <w:rStyle w:val="Hyperlink0"/>
          <w:color w:val="000000" w:themeColor="text1"/>
          <w:lang w:val="en-GB"/>
        </w:rPr>
        <w:t>: ration cards and land records issued by government officials, certificates of participation in NGO activities, bank account documents</w:t>
      </w:r>
      <w:r w:rsidR="003A669E" w:rsidRPr="00947A2F">
        <w:rPr>
          <w:rStyle w:val="Hyperlink0"/>
          <w:color w:val="000000" w:themeColor="text1"/>
          <w:lang w:val="en-GB"/>
        </w:rPr>
        <w:t>,</w:t>
      </w:r>
      <w:r w:rsidR="00847536" w:rsidRPr="00947A2F">
        <w:rPr>
          <w:rStyle w:val="Hyperlink0"/>
          <w:color w:val="000000" w:themeColor="text1"/>
          <w:lang w:val="en-GB"/>
        </w:rPr>
        <w:t xml:space="preserve"> and vehicle loan contracts. </w:t>
      </w:r>
    </w:p>
    <w:p w14:paraId="26A775EA" w14:textId="2E44F062" w:rsidR="00AB050B" w:rsidRDefault="00BD56D2" w:rsidP="00A75E5C">
      <w:pPr>
        <w:spacing w:line="360" w:lineRule="auto"/>
        <w:ind w:firstLine="720"/>
        <w:rPr>
          <w:rStyle w:val="Hyperlink0"/>
          <w:color w:val="000000" w:themeColor="text1"/>
        </w:rPr>
      </w:pPr>
      <w:r w:rsidRPr="00AB050B">
        <w:rPr>
          <w:rStyle w:val="Hyperlink0"/>
          <w:color w:val="000000" w:themeColor="text1"/>
        </w:rPr>
        <w:t xml:space="preserve">Hull </w:t>
      </w:r>
      <w:r w:rsidRPr="00AB050B">
        <w:rPr>
          <w:rStyle w:val="Hyperlink0"/>
          <w:color w:val="000000" w:themeColor="text1"/>
        </w:rPr>
        <w:fldChar w:fldCharType="begin"/>
      </w:r>
      <w:r w:rsidRPr="00AB050B">
        <w:rPr>
          <w:rStyle w:val="Hyperlink0"/>
          <w:color w:val="000000" w:themeColor="text1"/>
        </w:rPr>
        <w:instrText xml:space="preserve"> ADDIN ZOTERO_ITEM CSL_CITATION {"citationID":"XkYumLB8","properties":{"formattedCitation":"(2012)","plainCitation":"(2012)","noteIndex":0},"citationItems":[{"id":768,"uris":["http://zotero.org/users/local/UhwqeRwa/items/MAD9XK5L"],"itemData":{"id":768,"type":"book","event-place":"London","language":"en","publisher":"University of California Press","publisher-place":"London","source":"Zotero","title":"Government of Paper: The Materiality of Bureaucracy in Urban Pakistan","author":[{"family":"Hull","given":"Matthew S"}],"issued":{"date-parts":[["2012"]]}},"suppress-author":true}],"schema":"https://github.com/citation-style-language/schema/raw/master/csl-citation.json"} </w:instrText>
      </w:r>
      <w:r w:rsidRPr="00AB050B">
        <w:rPr>
          <w:rStyle w:val="Hyperlink0"/>
          <w:color w:val="000000" w:themeColor="text1"/>
        </w:rPr>
        <w:fldChar w:fldCharType="separate"/>
      </w:r>
      <w:r w:rsidRPr="00AB050B">
        <w:rPr>
          <w:rStyle w:val="Hyperlink0"/>
          <w:noProof/>
          <w:color w:val="000000" w:themeColor="text1"/>
        </w:rPr>
        <w:t>(2012)</w:t>
      </w:r>
      <w:r w:rsidRPr="00AB050B">
        <w:rPr>
          <w:rStyle w:val="Hyperlink0"/>
          <w:color w:val="000000" w:themeColor="text1"/>
        </w:rPr>
        <w:fldChar w:fldCharType="end"/>
      </w:r>
      <w:r w:rsidRPr="00AB050B">
        <w:rPr>
          <w:rStyle w:val="Hyperlink0"/>
          <w:color w:val="000000" w:themeColor="text1"/>
        </w:rPr>
        <w:t xml:space="preserve"> demonstrates that even the </w:t>
      </w:r>
      <w:r w:rsidR="003570CD">
        <w:rPr>
          <w:rStyle w:val="Hyperlink0"/>
          <w:color w:val="000000" w:themeColor="text1"/>
        </w:rPr>
        <w:t>most humble</w:t>
      </w:r>
      <w:r w:rsidRPr="00AB050B">
        <w:rPr>
          <w:rStyle w:val="Hyperlink0"/>
          <w:color w:val="000000" w:themeColor="text1"/>
        </w:rPr>
        <w:t xml:space="preserve"> bureaucratic artefacts can </w:t>
      </w:r>
      <w:r w:rsidRPr="00947A2F">
        <w:rPr>
          <w:rStyle w:val="Hyperlink0"/>
          <w:color w:val="000000" w:themeColor="text1"/>
        </w:rPr>
        <w:t xml:space="preserve">have </w:t>
      </w:r>
      <w:r w:rsidRPr="002E55D4">
        <w:rPr>
          <w:rStyle w:val="Hyperlink0"/>
          <w:color w:val="000000" w:themeColor="text1"/>
        </w:rPr>
        <w:t xml:space="preserve">vast consequences. </w:t>
      </w:r>
      <w:r w:rsidR="003570CD">
        <w:rPr>
          <w:rStyle w:val="Hyperlink0"/>
          <w:color w:val="000000" w:themeColor="text1"/>
        </w:rPr>
        <w:t xml:space="preserve">Written documents </w:t>
      </w:r>
      <w:r w:rsidR="000476CF" w:rsidRPr="00947A2F">
        <w:rPr>
          <w:rStyle w:val="NoneA"/>
          <w:color w:val="000000" w:themeColor="text1"/>
          <w:u w:color="120D06"/>
          <w:shd w:val="clear" w:color="auto" w:fill="FFFFFF"/>
        </w:rPr>
        <w:t xml:space="preserve">are not simply records of action but </w:t>
      </w:r>
      <w:r w:rsidR="006A4449" w:rsidRPr="00947A2F">
        <w:rPr>
          <w:rStyle w:val="NoneA"/>
          <w:color w:val="000000" w:themeColor="text1"/>
          <w:u w:color="120D06"/>
          <w:shd w:val="clear" w:color="auto" w:fill="FFFFFF"/>
        </w:rPr>
        <w:t>are</w:t>
      </w:r>
      <w:r w:rsidR="000476CF" w:rsidRPr="00947A2F">
        <w:rPr>
          <w:rStyle w:val="NoneA"/>
          <w:color w:val="000000" w:themeColor="text1"/>
          <w:u w:color="120D06"/>
          <w:shd w:val="clear" w:color="auto" w:fill="FFFFFF"/>
        </w:rPr>
        <w:t xml:space="preserve"> constitutive of social and political action (</w:t>
      </w:r>
      <w:r w:rsidR="000476CF" w:rsidRPr="00947A2F">
        <w:rPr>
          <w:rStyle w:val="Hyperlink0"/>
          <w:color w:val="000000" w:themeColor="text1"/>
        </w:rPr>
        <w:t>Gupta 2012)</w:t>
      </w:r>
      <w:r w:rsidR="005338D5" w:rsidRPr="00947A2F">
        <w:rPr>
          <w:rStyle w:val="Hyperlink0"/>
          <w:color w:val="000000" w:themeColor="text1"/>
        </w:rPr>
        <w:t xml:space="preserve">. </w:t>
      </w:r>
      <w:r w:rsidR="00F0308B" w:rsidRPr="00947A2F">
        <w:rPr>
          <w:rStyle w:val="Hyperlink0"/>
          <w:color w:val="000000" w:themeColor="text1"/>
        </w:rPr>
        <w:t>Such documents are essential to access benefits and</w:t>
      </w:r>
      <w:r w:rsidR="005338D5" w:rsidRPr="00947A2F">
        <w:rPr>
          <w:rStyle w:val="Hyperlink0"/>
          <w:color w:val="000000" w:themeColor="text1"/>
        </w:rPr>
        <w:t xml:space="preserve"> </w:t>
      </w:r>
      <w:r w:rsidR="00123FF7" w:rsidRPr="00947A2F">
        <w:rPr>
          <w:rStyle w:val="Hyperlink0"/>
          <w:color w:val="000000" w:themeColor="text1"/>
        </w:rPr>
        <w:t xml:space="preserve">make claims </w:t>
      </w:r>
      <w:r w:rsidR="004773F0" w:rsidRPr="00947A2F">
        <w:rPr>
          <w:rStyle w:val="Hyperlink0"/>
          <w:color w:val="000000" w:themeColor="text1"/>
        </w:rPr>
        <w:t xml:space="preserve">on </w:t>
      </w:r>
      <w:r w:rsidR="00123FF7" w:rsidRPr="00947A2F">
        <w:rPr>
          <w:rStyle w:val="Hyperlink0"/>
          <w:color w:val="000000" w:themeColor="text1"/>
        </w:rPr>
        <w:t>the state (</w:t>
      </w:r>
      <w:proofErr w:type="spellStart"/>
      <w:r w:rsidR="00AD57EC" w:rsidRPr="00947A2F">
        <w:rPr>
          <w:rStyle w:val="Hyperlink0"/>
          <w:color w:val="000000" w:themeColor="text1"/>
        </w:rPr>
        <w:t>Branagan</w:t>
      </w:r>
      <w:proofErr w:type="spellEnd"/>
      <w:r w:rsidR="00AD57EC" w:rsidRPr="00947A2F">
        <w:rPr>
          <w:rStyle w:val="Hyperlink0"/>
          <w:color w:val="000000" w:themeColor="text1"/>
        </w:rPr>
        <w:t xml:space="preserve"> 2021; </w:t>
      </w:r>
      <w:r w:rsidR="00123FF7" w:rsidRPr="00947A2F">
        <w:rPr>
          <w:rStyle w:val="Hyperlink0"/>
          <w:color w:val="000000" w:themeColor="text1"/>
        </w:rPr>
        <w:t xml:space="preserve">Carswell and De Neve 2020; Street 2012). </w:t>
      </w:r>
      <w:r w:rsidR="00C6083A" w:rsidRPr="00947A2F">
        <w:rPr>
          <w:rStyle w:val="Hyperlink0"/>
          <w:color w:val="000000" w:themeColor="text1"/>
        </w:rPr>
        <w:t>S</w:t>
      </w:r>
      <w:r w:rsidR="006E328A" w:rsidRPr="00947A2F">
        <w:rPr>
          <w:rStyle w:val="Hyperlink0"/>
          <w:color w:val="000000" w:themeColor="text1"/>
        </w:rPr>
        <w:t>terilization certificates</w:t>
      </w:r>
      <w:r w:rsidR="004773F0" w:rsidRPr="00947A2F">
        <w:rPr>
          <w:rStyle w:val="Hyperlink0"/>
          <w:color w:val="000000" w:themeColor="text1"/>
        </w:rPr>
        <w:t xml:space="preserve"> are</w:t>
      </w:r>
      <w:r w:rsidR="006E328A" w:rsidRPr="00947A2F">
        <w:rPr>
          <w:rStyle w:val="Hyperlink0"/>
          <w:color w:val="000000" w:themeColor="text1"/>
        </w:rPr>
        <w:t xml:space="preserve"> required in </w:t>
      </w:r>
      <w:r w:rsidR="00BA355B" w:rsidRPr="00947A2F">
        <w:rPr>
          <w:rStyle w:val="Hyperlink0"/>
          <w:color w:val="000000" w:themeColor="text1"/>
        </w:rPr>
        <w:t xml:space="preserve">some </w:t>
      </w:r>
      <w:r w:rsidR="006E328A" w:rsidRPr="00947A2F">
        <w:rPr>
          <w:rStyle w:val="Hyperlink0"/>
          <w:color w:val="000000" w:themeColor="text1"/>
        </w:rPr>
        <w:t>states</w:t>
      </w:r>
      <w:r w:rsidR="00123FF7" w:rsidRPr="00947A2F">
        <w:rPr>
          <w:rStyle w:val="Hyperlink0"/>
          <w:color w:val="000000" w:themeColor="text1"/>
        </w:rPr>
        <w:t xml:space="preserve"> to access </w:t>
      </w:r>
      <w:r w:rsidR="00AB050B">
        <w:rPr>
          <w:rStyle w:val="Hyperlink0"/>
          <w:color w:val="000000" w:themeColor="text1"/>
        </w:rPr>
        <w:t>specific</w:t>
      </w:r>
      <w:r w:rsidR="00187BA3" w:rsidRPr="00947A2F">
        <w:rPr>
          <w:rStyle w:val="Hyperlink0"/>
          <w:color w:val="000000" w:themeColor="text1"/>
        </w:rPr>
        <w:t xml:space="preserve"> </w:t>
      </w:r>
      <w:r w:rsidR="006E328A" w:rsidRPr="00947A2F">
        <w:rPr>
          <w:rStyle w:val="Hyperlink0"/>
          <w:color w:val="000000" w:themeColor="text1"/>
        </w:rPr>
        <w:t xml:space="preserve">benefit </w:t>
      </w:r>
      <w:r w:rsidR="00123FF7" w:rsidRPr="00947A2F">
        <w:rPr>
          <w:rStyle w:val="Hyperlink0"/>
          <w:color w:val="000000" w:themeColor="text1"/>
        </w:rPr>
        <w:t>schemes</w:t>
      </w:r>
      <w:r w:rsidR="006E328A" w:rsidRPr="00947A2F">
        <w:rPr>
          <w:rStyle w:val="Hyperlink0"/>
          <w:color w:val="000000" w:themeColor="text1"/>
        </w:rPr>
        <w:t>,</w:t>
      </w:r>
      <w:r w:rsidR="00123FF7" w:rsidRPr="00947A2F">
        <w:rPr>
          <w:rStyle w:val="Hyperlink0"/>
          <w:color w:val="000000" w:themeColor="text1"/>
        </w:rPr>
        <w:t xml:space="preserve"> such as </w:t>
      </w:r>
      <w:r w:rsidR="00187BA3" w:rsidRPr="00947A2F">
        <w:rPr>
          <w:rStyle w:val="Hyperlink0"/>
          <w:color w:val="000000" w:themeColor="text1"/>
        </w:rPr>
        <w:t>financial incentive</w:t>
      </w:r>
      <w:r w:rsidR="00CA6894">
        <w:rPr>
          <w:rStyle w:val="Hyperlink0"/>
          <w:color w:val="000000" w:themeColor="text1"/>
        </w:rPr>
        <w:t>s</w:t>
      </w:r>
      <w:r w:rsidR="00187BA3" w:rsidRPr="00947A2F">
        <w:rPr>
          <w:rStyle w:val="Hyperlink0"/>
          <w:color w:val="000000" w:themeColor="text1"/>
        </w:rPr>
        <w:t xml:space="preserve"> for </w:t>
      </w:r>
      <w:r w:rsidR="00894D90" w:rsidRPr="00947A2F">
        <w:rPr>
          <w:rStyle w:val="Hyperlink0"/>
          <w:color w:val="000000" w:themeColor="text1"/>
        </w:rPr>
        <w:t xml:space="preserve">parents of </w:t>
      </w:r>
      <w:r w:rsidR="00AB050B">
        <w:rPr>
          <w:rStyle w:val="Hyperlink0"/>
          <w:color w:val="000000" w:themeColor="text1"/>
        </w:rPr>
        <w:t xml:space="preserve">the </w:t>
      </w:r>
      <w:r w:rsidR="00894D90" w:rsidRPr="00947A2F">
        <w:rPr>
          <w:rStyle w:val="Hyperlink0"/>
          <w:color w:val="000000" w:themeColor="text1"/>
        </w:rPr>
        <w:t xml:space="preserve">only </w:t>
      </w:r>
      <w:r w:rsidR="00187BA3" w:rsidRPr="00947A2F">
        <w:rPr>
          <w:rStyle w:val="Hyperlink0"/>
          <w:color w:val="000000" w:themeColor="text1"/>
        </w:rPr>
        <w:t>girl</w:t>
      </w:r>
      <w:r w:rsidR="00CA6894">
        <w:rPr>
          <w:rStyle w:val="Hyperlink0"/>
          <w:color w:val="000000" w:themeColor="text1"/>
        </w:rPr>
        <w:t>s</w:t>
      </w:r>
      <w:r w:rsidR="00AB050B">
        <w:rPr>
          <w:rStyle w:val="Hyperlink0"/>
          <w:color w:val="000000" w:themeColor="text1"/>
        </w:rPr>
        <w:t>,</w:t>
      </w:r>
      <w:r w:rsidR="00187BA3" w:rsidRPr="00947A2F">
        <w:rPr>
          <w:rStyle w:val="Hyperlink0"/>
          <w:color w:val="000000" w:themeColor="text1"/>
        </w:rPr>
        <w:t xml:space="preserve"> </w:t>
      </w:r>
      <w:r w:rsidR="00C6083A" w:rsidRPr="00947A2F">
        <w:rPr>
          <w:rStyle w:val="Hyperlink0"/>
          <w:color w:val="000000" w:themeColor="text1"/>
        </w:rPr>
        <w:t xml:space="preserve">which often require </w:t>
      </w:r>
      <w:r w:rsidR="00524718" w:rsidRPr="00947A2F">
        <w:rPr>
          <w:rStyle w:val="Hyperlink0"/>
          <w:color w:val="000000" w:themeColor="text1"/>
        </w:rPr>
        <w:t xml:space="preserve">parents </w:t>
      </w:r>
      <w:r w:rsidR="00C6083A" w:rsidRPr="00947A2F">
        <w:rPr>
          <w:rStyle w:val="Hyperlink0"/>
          <w:color w:val="000000" w:themeColor="text1"/>
        </w:rPr>
        <w:t xml:space="preserve">to be </w:t>
      </w:r>
      <w:r w:rsidR="00AC27DD" w:rsidRPr="00947A2F">
        <w:rPr>
          <w:rStyle w:val="Hyperlink0"/>
          <w:color w:val="000000" w:themeColor="text1"/>
        </w:rPr>
        <w:t>sterilized</w:t>
      </w:r>
      <w:r w:rsidR="00524718" w:rsidRPr="00947A2F">
        <w:rPr>
          <w:rStyle w:val="Hyperlink0"/>
          <w:color w:val="000000" w:themeColor="text1"/>
        </w:rPr>
        <w:t xml:space="preserve"> </w:t>
      </w:r>
      <w:r w:rsidR="00894D90" w:rsidRPr="00947A2F">
        <w:rPr>
          <w:rStyle w:val="Hyperlink0"/>
          <w:color w:val="000000" w:themeColor="text1"/>
        </w:rPr>
        <w:t xml:space="preserve">to be eligible </w:t>
      </w:r>
      <w:r w:rsidR="006E328A" w:rsidRPr="00947A2F">
        <w:rPr>
          <w:rStyle w:val="Hyperlink0"/>
          <w:color w:val="000000" w:themeColor="text1"/>
        </w:rPr>
        <w:t>(</w:t>
      </w:r>
      <w:r w:rsidRPr="00947A2F">
        <w:rPr>
          <w:rStyle w:val="Hyperlink0"/>
          <w:color w:val="000000" w:themeColor="text1"/>
        </w:rPr>
        <w:t>for instance,</w:t>
      </w:r>
      <w:r w:rsidR="00187BA3" w:rsidRPr="00947A2F">
        <w:rPr>
          <w:rStyle w:val="Hyperlink0"/>
          <w:color w:val="000000" w:themeColor="text1"/>
        </w:rPr>
        <w:t xml:space="preserve"> </w:t>
      </w:r>
      <w:proofErr w:type="spellStart"/>
      <w:r w:rsidR="00187BA3" w:rsidRPr="00AB050B">
        <w:rPr>
          <w:rStyle w:val="Hyperlink0"/>
          <w:i/>
          <w:iCs/>
          <w:color w:val="000000" w:themeColor="text1"/>
        </w:rPr>
        <w:t>Bhagyalakshmi</w:t>
      </w:r>
      <w:proofErr w:type="spellEnd"/>
      <w:r w:rsidR="00187BA3" w:rsidRPr="00947A2F">
        <w:rPr>
          <w:rStyle w:val="Hyperlink0"/>
          <w:color w:val="000000" w:themeColor="text1"/>
        </w:rPr>
        <w:t xml:space="preserve"> scheme in Karnataka</w:t>
      </w:r>
      <w:r w:rsidR="00187BA3" w:rsidRPr="002E55D4">
        <w:rPr>
          <w:rStyle w:val="Hyperlink0"/>
          <w:color w:val="000000" w:themeColor="text1"/>
        </w:rPr>
        <w:t xml:space="preserve"> or </w:t>
      </w:r>
      <w:proofErr w:type="spellStart"/>
      <w:r w:rsidR="00187BA3" w:rsidRPr="00AB050B">
        <w:rPr>
          <w:rStyle w:val="Hyperlink0"/>
          <w:i/>
          <w:iCs/>
          <w:color w:val="000000" w:themeColor="text1"/>
        </w:rPr>
        <w:t>Ladli</w:t>
      </w:r>
      <w:proofErr w:type="spellEnd"/>
      <w:r w:rsidR="00187BA3" w:rsidRPr="00AB050B">
        <w:rPr>
          <w:rStyle w:val="Hyperlink0"/>
          <w:i/>
          <w:iCs/>
          <w:color w:val="000000" w:themeColor="text1"/>
        </w:rPr>
        <w:t xml:space="preserve"> Lakshmi Yojana</w:t>
      </w:r>
      <w:r w:rsidR="00187BA3" w:rsidRPr="00947A2F">
        <w:rPr>
          <w:rStyle w:val="Hyperlink0"/>
          <w:color w:val="000000" w:themeColor="text1"/>
        </w:rPr>
        <w:t xml:space="preserve"> in Madhya Pradesh</w:t>
      </w:r>
      <w:r w:rsidR="006E328A" w:rsidRPr="002E55D4">
        <w:rPr>
          <w:rStyle w:val="Hyperlink0"/>
          <w:color w:val="000000" w:themeColor="text1"/>
        </w:rPr>
        <w:t>)</w:t>
      </w:r>
      <w:r w:rsidR="00243A6E" w:rsidRPr="002E55D4">
        <w:rPr>
          <w:rStyle w:val="Hyperlink0"/>
          <w:color w:val="000000" w:themeColor="text1"/>
        </w:rPr>
        <w:t xml:space="preserve"> </w:t>
      </w:r>
      <w:r w:rsidR="00243A6E" w:rsidRPr="002E55D4">
        <w:rPr>
          <w:rStyle w:val="Hyperlink0"/>
          <w:color w:val="000000" w:themeColor="text1"/>
        </w:rPr>
        <w:fldChar w:fldCharType="begin"/>
      </w:r>
      <w:r w:rsidR="0063298A" w:rsidRPr="00947A2F">
        <w:rPr>
          <w:rStyle w:val="Hyperlink0"/>
          <w:color w:val="000000" w:themeColor="text1"/>
        </w:rPr>
        <w:instrText xml:space="preserve"> ADDIN ZOTERO_ITEM CSL_CITATION {"citationID":"4erYvKif","properties":{"formattedCitation":"(Sekher 2010)","plainCitation":"(Sekher 2010)","noteIndex":0},"citationItems":[{"id":766,"uris":["http://zotero.org/users/local/UhwqeRwa/items/D44KYV6N"],"itemData":{"id":766,"type":"report","collection-title":"UNFPA Working Papers: For the Planning Commission of India","language":"en","page":"134","source":"Zotero","title":"Special financial incentive schemes for the girl child in India: A review of select schemes","URL":"http://14.139.60.153/bitstream/123456789/11525/1/special_financial_incentives_schemes_for_girls.pdf","author":[{"family":"Sekher","given":"T V"}],"issued":{"date-parts":[["2010"]]}}}],"schema":"https://github.com/citation-style-language/schema/raw/master/csl-citation.json"} </w:instrText>
      </w:r>
      <w:r w:rsidR="00243A6E" w:rsidRPr="002E55D4">
        <w:rPr>
          <w:rStyle w:val="Hyperlink0"/>
          <w:color w:val="000000" w:themeColor="text1"/>
        </w:rPr>
        <w:fldChar w:fldCharType="separate"/>
      </w:r>
      <w:r w:rsidR="00243A6E" w:rsidRPr="002E55D4">
        <w:rPr>
          <w:rStyle w:val="Hyperlink0"/>
          <w:noProof/>
          <w:color w:val="000000" w:themeColor="text1"/>
        </w:rPr>
        <w:t>(Sekher 2010)</w:t>
      </w:r>
      <w:r w:rsidR="00243A6E" w:rsidRPr="002E55D4">
        <w:rPr>
          <w:rStyle w:val="Hyperlink0"/>
          <w:color w:val="000000" w:themeColor="text1"/>
        </w:rPr>
        <w:fldChar w:fldCharType="end"/>
      </w:r>
      <w:r w:rsidR="00C6083A" w:rsidRPr="00947A2F">
        <w:rPr>
          <w:rStyle w:val="Hyperlink0"/>
          <w:color w:val="000000" w:themeColor="text1"/>
        </w:rPr>
        <w:t xml:space="preserve">. </w:t>
      </w:r>
      <w:r w:rsidR="00894D90" w:rsidRPr="002E55D4">
        <w:rPr>
          <w:rStyle w:val="Hyperlink0"/>
          <w:color w:val="000000" w:themeColor="text1"/>
        </w:rPr>
        <w:t>While the</w:t>
      </w:r>
      <w:r w:rsidR="00894D90" w:rsidRPr="008D3F12">
        <w:rPr>
          <w:rStyle w:val="Hyperlink0"/>
          <w:color w:val="000000" w:themeColor="text1"/>
        </w:rPr>
        <w:t>re was a similar</w:t>
      </w:r>
      <w:r w:rsidR="00894D90" w:rsidRPr="000F5DBE">
        <w:rPr>
          <w:rStyle w:val="Hyperlink0"/>
          <w:color w:val="000000" w:themeColor="text1"/>
        </w:rPr>
        <w:t xml:space="preserve"> </w:t>
      </w:r>
      <w:r w:rsidR="00C6083A" w:rsidRPr="000F5DBE">
        <w:rPr>
          <w:rStyle w:val="Hyperlink0"/>
          <w:color w:val="000000" w:themeColor="text1"/>
        </w:rPr>
        <w:t xml:space="preserve">scheme </w:t>
      </w:r>
      <w:r w:rsidR="00894D90" w:rsidRPr="007F66D0">
        <w:rPr>
          <w:rStyle w:val="Hyperlink0"/>
          <w:color w:val="000000" w:themeColor="text1"/>
        </w:rPr>
        <w:t>operating</w:t>
      </w:r>
      <w:r w:rsidR="00C6083A" w:rsidRPr="00E15582">
        <w:rPr>
          <w:rStyle w:val="Hyperlink0"/>
          <w:color w:val="000000" w:themeColor="text1"/>
        </w:rPr>
        <w:t xml:space="preserve"> in Rajasthan</w:t>
      </w:r>
      <w:r w:rsidR="00894D90" w:rsidRPr="00947A2F">
        <w:rPr>
          <w:rStyle w:val="Hyperlink0"/>
          <w:color w:val="000000" w:themeColor="text1"/>
        </w:rPr>
        <w:t xml:space="preserve"> at the time</w:t>
      </w:r>
      <w:r w:rsidR="00123FF7" w:rsidRPr="00947A2F">
        <w:rPr>
          <w:rStyle w:val="Hyperlink0"/>
          <w:color w:val="000000" w:themeColor="text1"/>
        </w:rPr>
        <w:t>,</w:t>
      </w:r>
      <w:r w:rsidR="00894D90" w:rsidRPr="00947A2F">
        <w:rPr>
          <w:rStyle w:val="Hyperlink0"/>
          <w:color w:val="000000" w:themeColor="text1"/>
        </w:rPr>
        <w:t xml:space="preserve"> </w:t>
      </w:r>
      <w:proofErr w:type="gramStart"/>
      <w:r w:rsidR="008E690F" w:rsidRPr="00947A2F">
        <w:rPr>
          <w:rStyle w:val="Hyperlink0"/>
          <w:color w:val="000000" w:themeColor="text1"/>
        </w:rPr>
        <w:t>the vast majority of</w:t>
      </w:r>
      <w:proofErr w:type="gramEnd"/>
      <w:r w:rsidR="008E690F" w:rsidRPr="00947A2F">
        <w:rPr>
          <w:rStyle w:val="Hyperlink0"/>
          <w:color w:val="000000" w:themeColor="text1"/>
        </w:rPr>
        <w:t xml:space="preserve"> households did not qualify because they had at least one son. The sterilization certificate provided no tangible benefits to</w:t>
      </w:r>
      <w:r w:rsidR="00123FF7" w:rsidRPr="00947A2F">
        <w:rPr>
          <w:rStyle w:val="Hyperlink0"/>
          <w:color w:val="000000" w:themeColor="text1"/>
        </w:rPr>
        <w:t xml:space="preserve"> women in my field site</w:t>
      </w:r>
      <w:r w:rsidR="00F0308B" w:rsidRPr="00947A2F">
        <w:rPr>
          <w:rStyle w:val="Hyperlink0"/>
          <w:color w:val="000000" w:themeColor="text1"/>
        </w:rPr>
        <w:t xml:space="preserve"> at the time</w:t>
      </w:r>
      <w:r w:rsidR="009760A7" w:rsidRPr="00947A2F">
        <w:rPr>
          <w:rStyle w:val="Hyperlink0"/>
          <w:color w:val="000000" w:themeColor="text1"/>
        </w:rPr>
        <w:t>.</w:t>
      </w:r>
    </w:p>
    <w:p w14:paraId="7F898C8F" w14:textId="0AF3EADE" w:rsidR="00EF3247" w:rsidRPr="00947A2F" w:rsidRDefault="006E328A" w:rsidP="00A75E5C">
      <w:pPr>
        <w:spacing w:line="360" w:lineRule="auto"/>
        <w:ind w:firstLine="720"/>
        <w:rPr>
          <w:rStyle w:val="Hyperlink0"/>
          <w:color w:val="000000" w:themeColor="text1"/>
        </w:rPr>
      </w:pPr>
      <w:r w:rsidRPr="00947A2F">
        <w:rPr>
          <w:rStyle w:val="Hyperlink0"/>
          <w:color w:val="000000" w:themeColor="text1"/>
        </w:rPr>
        <w:t>Nevertheless, women</w:t>
      </w:r>
      <w:r w:rsidR="00EF3247" w:rsidRPr="00947A2F">
        <w:rPr>
          <w:rStyle w:val="Hyperlink0"/>
          <w:color w:val="000000" w:themeColor="text1"/>
        </w:rPr>
        <w:t xml:space="preserve"> h</w:t>
      </w:r>
      <w:r w:rsidR="005338D5" w:rsidRPr="00947A2F">
        <w:rPr>
          <w:rStyle w:val="Hyperlink0"/>
          <w:color w:val="000000" w:themeColor="text1"/>
        </w:rPr>
        <w:t>o</w:t>
      </w:r>
      <w:r w:rsidR="00EF3247" w:rsidRPr="00947A2F">
        <w:rPr>
          <w:rStyle w:val="Hyperlink0"/>
          <w:color w:val="000000" w:themeColor="text1"/>
        </w:rPr>
        <w:t>ld on to them and ke</w:t>
      </w:r>
      <w:r w:rsidR="005338D5" w:rsidRPr="00947A2F">
        <w:rPr>
          <w:rStyle w:val="Hyperlink0"/>
          <w:color w:val="000000" w:themeColor="text1"/>
        </w:rPr>
        <w:t>e</w:t>
      </w:r>
      <w:r w:rsidR="00EF3247" w:rsidRPr="00947A2F">
        <w:rPr>
          <w:rStyle w:val="Hyperlink0"/>
          <w:color w:val="000000" w:themeColor="text1"/>
        </w:rPr>
        <w:t>p them safe</w:t>
      </w:r>
      <w:r w:rsidRPr="00947A2F">
        <w:rPr>
          <w:rStyle w:val="Hyperlink0"/>
          <w:color w:val="000000" w:themeColor="text1"/>
        </w:rPr>
        <w:t xml:space="preserve"> as if they </w:t>
      </w:r>
      <w:r w:rsidR="00DF73E0">
        <w:rPr>
          <w:rStyle w:val="Hyperlink0"/>
          <w:color w:val="000000" w:themeColor="text1"/>
        </w:rPr>
        <w:t xml:space="preserve">consider them </w:t>
      </w:r>
      <w:r w:rsidRPr="00947A2F">
        <w:rPr>
          <w:rStyle w:val="Hyperlink0"/>
          <w:color w:val="000000" w:themeColor="text1"/>
        </w:rPr>
        <w:t>a precious possession</w:t>
      </w:r>
      <w:r w:rsidR="00EF3247" w:rsidRPr="00947A2F">
        <w:rPr>
          <w:rStyle w:val="Hyperlink0"/>
          <w:color w:val="000000" w:themeColor="text1"/>
        </w:rPr>
        <w:t>. Even whe</w:t>
      </w:r>
      <w:r w:rsidR="005338D5" w:rsidRPr="00947A2F">
        <w:rPr>
          <w:rStyle w:val="Hyperlink0"/>
          <w:color w:val="000000" w:themeColor="text1"/>
        </w:rPr>
        <w:t>re</w:t>
      </w:r>
      <w:r w:rsidR="00370222" w:rsidRPr="00947A2F">
        <w:rPr>
          <w:rStyle w:val="Hyperlink0"/>
          <w:color w:val="000000" w:themeColor="text1"/>
        </w:rPr>
        <w:t xml:space="preserve"> </w:t>
      </w:r>
      <w:r w:rsidR="005338D5" w:rsidRPr="00947A2F">
        <w:rPr>
          <w:rStyle w:val="Hyperlink0"/>
          <w:color w:val="000000" w:themeColor="text1"/>
        </w:rPr>
        <w:t xml:space="preserve">currently </w:t>
      </w:r>
      <w:r w:rsidR="00370222" w:rsidRPr="00947A2F">
        <w:rPr>
          <w:rStyle w:val="Hyperlink0"/>
          <w:color w:val="000000" w:themeColor="text1"/>
        </w:rPr>
        <w:t>bureaucratically</w:t>
      </w:r>
      <w:r w:rsidR="00EF3247" w:rsidRPr="00947A2F">
        <w:rPr>
          <w:rStyle w:val="Hyperlink0"/>
          <w:color w:val="000000" w:themeColor="text1"/>
        </w:rPr>
        <w:t xml:space="preserve"> </w:t>
      </w:r>
      <w:r w:rsidR="00193A02" w:rsidRPr="00947A2F">
        <w:rPr>
          <w:rStyle w:val="Hyperlink0"/>
          <w:color w:val="000000" w:themeColor="text1"/>
        </w:rPr>
        <w:t>futile</w:t>
      </w:r>
      <w:r w:rsidR="00EF3247" w:rsidRPr="00947A2F">
        <w:rPr>
          <w:rStyle w:val="Hyperlink0"/>
          <w:color w:val="000000" w:themeColor="text1"/>
        </w:rPr>
        <w:t>, s</w:t>
      </w:r>
      <w:r w:rsidR="00EF3247" w:rsidRPr="00947A2F">
        <w:rPr>
          <w:rStyle w:val="NoneA"/>
          <w:color w:val="000000" w:themeColor="text1"/>
          <w:u w:color="120D06"/>
          <w:shd w:val="clear" w:color="auto" w:fill="FFFFFF"/>
        </w:rPr>
        <w:t>terili</w:t>
      </w:r>
      <w:r w:rsidR="00473288" w:rsidRPr="00947A2F">
        <w:rPr>
          <w:rStyle w:val="NoneA"/>
          <w:color w:val="000000" w:themeColor="text1"/>
          <w:u w:color="120D06"/>
          <w:shd w:val="clear" w:color="auto" w:fill="FFFFFF"/>
        </w:rPr>
        <w:t>z</w:t>
      </w:r>
      <w:r w:rsidR="00EF3247" w:rsidRPr="00947A2F">
        <w:rPr>
          <w:rStyle w:val="NoneA"/>
          <w:color w:val="000000" w:themeColor="text1"/>
          <w:u w:color="120D06"/>
          <w:shd w:val="clear" w:color="auto" w:fill="FFFFFF"/>
        </w:rPr>
        <w:t xml:space="preserve">ation certificates </w:t>
      </w:r>
      <w:r w:rsidRPr="00947A2F">
        <w:rPr>
          <w:rStyle w:val="NoneA"/>
          <w:color w:val="000000" w:themeColor="text1"/>
          <w:u w:color="120D06"/>
          <w:shd w:val="clear" w:color="auto" w:fill="FFFFFF"/>
        </w:rPr>
        <w:t xml:space="preserve">remain </w:t>
      </w:r>
      <w:r w:rsidR="005338D5" w:rsidRPr="00947A2F">
        <w:rPr>
          <w:rStyle w:val="NoneA"/>
          <w:color w:val="000000" w:themeColor="text1"/>
          <w:u w:color="120D06"/>
          <w:shd w:val="clear" w:color="auto" w:fill="FFFFFF"/>
        </w:rPr>
        <w:t xml:space="preserve">long-term investments in proof needed </w:t>
      </w:r>
      <w:r w:rsidR="00EF3247" w:rsidRPr="00947A2F">
        <w:rPr>
          <w:rStyle w:val="NoneA"/>
          <w:color w:val="000000" w:themeColor="text1"/>
          <w:u w:color="120D06"/>
          <w:shd w:val="clear" w:color="auto" w:fill="FFFFFF"/>
        </w:rPr>
        <w:t>to engag</w:t>
      </w:r>
      <w:r w:rsidR="00F0308B" w:rsidRPr="00947A2F">
        <w:rPr>
          <w:rStyle w:val="NoneA"/>
          <w:color w:val="000000" w:themeColor="text1"/>
          <w:u w:color="120D06"/>
          <w:shd w:val="clear" w:color="auto" w:fill="FFFFFF"/>
        </w:rPr>
        <w:t>e</w:t>
      </w:r>
      <w:r w:rsidR="00EF3247" w:rsidRPr="00947A2F">
        <w:rPr>
          <w:rStyle w:val="NoneA"/>
          <w:color w:val="000000" w:themeColor="text1"/>
          <w:u w:color="120D06"/>
          <w:shd w:val="clear" w:color="auto" w:fill="FFFFFF"/>
        </w:rPr>
        <w:t xml:space="preserve"> with the state in these rural areas (Corbridge et al. 2005).</w:t>
      </w:r>
      <w:r w:rsidR="00193A02" w:rsidRPr="00947A2F">
        <w:rPr>
          <w:rStyle w:val="NoneA"/>
          <w:color w:val="000000" w:themeColor="text1"/>
          <w:u w:color="120D06"/>
          <w:shd w:val="clear" w:color="auto" w:fill="FFFFFF"/>
        </w:rPr>
        <w:t xml:space="preserve"> </w:t>
      </w:r>
      <w:r w:rsidR="00C610B7" w:rsidRPr="00947A2F">
        <w:rPr>
          <w:rStyle w:val="NoneA"/>
          <w:color w:val="000000" w:themeColor="text1"/>
          <w:u w:color="120D06"/>
          <w:shd w:val="clear" w:color="auto" w:fill="FFFFFF"/>
        </w:rPr>
        <w:t>My</w:t>
      </w:r>
      <w:r w:rsidR="00707879" w:rsidRPr="002E55D4">
        <w:rPr>
          <w:rStyle w:val="NoneA"/>
          <w:color w:val="000000" w:themeColor="text1"/>
          <w:u w:color="120D06"/>
          <w:shd w:val="clear" w:color="auto" w:fill="FFFFFF"/>
        </w:rPr>
        <w:t xml:space="preserve"> rural </w:t>
      </w:r>
      <w:r w:rsidR="00C610B7" w:rsidRPr="002E55D4">
        <w:rPr>
          <w:rStyle w:val="NoneA"/>
          <w:color w:val="000000" w:themeColor="text1"/>
          <w:u w:color="120D06"/>
          <w:shd w:val="clear" w:color="auto" w:fill="FFFFFF"/>
        </w:rPr>
        <w:t>interlocutors</w:t>
      </w:r>
      <w:r w:rsidR="00707879" w:rsidRPr="002E55D4">
        <w:rPr>
          <w:rStyle w:val="NoneA"/>
          <w:color w:val="000000" w:themeColor="text1"/>
          <w:u w:color="120D06"/>
          <w:shd w:val="clear" w:color="auto" w:fill="FFFFFF"/>
        </w:rPr>
        <w:t xml:space="preserve"> </w:t>
      </w:r>
      <w:r w:rsidR="00707879" w:rsidRPr="000F5DBE">
        <w:rPr>
          <w:rStyle w:val="NoneA"/>
          <w:color w:val="000000" w:themeColor="text1"/>
          <w:u w:color="120D06"/>
          <w:shd w:val="clear" w:color="auto" w:fill="FFFFFF"/>
        </w:rPr>
        <w:t xml:space="preserve">know </w:t>
      </w:r>
      <w:r w:rsidR="00707879" w:rsidRPr="007F66D0">
        <w:rPr>
          <w:rStyle w:val="NoneA"/>
          <w:color w:val="000000" w:themeColor="text1"/>
          <w:u w:color="120D06"/>
          <w:shd w:val="clear" w:color="auto" w:fill="FFFFFF"/>
        </w:rPr>
        <w:t>the consequences of</w:t>
      </w:r>
      <w:r w:rsidR="00707879" w:rsidRPr="00E15582">
        <w:rPr>
          <w:rStyle w:val="NoneA"/>
          <w:color w:val="000000" w:themeColor="text1"/>
          <w:u w:color="120D06"/>
          <w:shd w:val="clear" w:color="auto" w:fill="FFFFFF"/>
        </w:rPr>
        <w:t xml:space="preserve"> </w:t>
      </w:r>
      <w:r w:rsidR="00DF73E0">
        <w:rPr>
          <w:rStyle w:val="NoneA"/>
          <w:color w:val="000000" w:themeColor="text1"/>
          <w:u w:color="120D06"/>
          <w:shd w:val="clear" w:color="auto" w:fill="FFFFFF"/>
        </w:rPr>
        <w:t xml:space="preserve">this </w:t>
      </w:r>
      <w:r w:rsidR="0063298A" w:rsidRPr="00947A2F">
        <w:rPr>
          <w:rStyle w:val="NoneA"/>
          <w:color w:val="000000" w:themeColor="text1"/>
          <w:u w:color="120D06"/>
          <w:shd w:val="clear" w:color="auto" w:fill="FFFFFF"/>
        </w:rPr>
        <w:t>documents</w:t>
      </w:r>
      <w:r w:rsidR="00707879" w:rsidRPr="00947A2F">
        <w:rPr>
          <w:rStyle w:val="NoneA"/>
          <w:color w:val="000000" w:themeColor="text1"/>
          <w:u w:color="120D06"/>
          <w:shd w:val="clear" w:color="auto" w:fill="FFFFFF"/>
        </w:rPr>
        <w:t>’ materiality</w:t>
      </w:r>
      <w:r w:rsidR="00C618D5">
        <w:rPr>
          <w:rStyle w:val="NoneA"/>
          <w:color w:val="000000" w:themeColor="text1"/>
          <w:u w:color="120D06"/>
          <w:shd w:val="clear" w:color="auto" w:fill="FFFFFF"/>
        </w:rPr>
        <w:t>––</w:t>
      </w:r>
      <w:r w:rsidR="00B1196A" w:rsidRPr="00947A2F">
        <w:rPr>
          <w:rStyle w:val="NoneA"/>
          <w:color w:val="000000" w:themeColor="text1"/>
          <w:u w:color="120D06"/>
          <w:shd w:val="clear" w:color="auto" w:fill="FFFFFF"/>
        </w:rPr>
        <w:t>or</w:t>
      </w:r>
      <w:r w:rsidR="00C618D5">
        <w:rPr>
          <w:rStyle w:val="NoneA"/>
          <w:color w:val="000000" w:themeColor="text1"/>
          <w:u w:color="120D06"/>
          <w:shd w:val="clear" w:color="auto" w:fill="FFFFFF"/>
        </w:rPr>
        <w:t>, indeed,</w:t>
      </w:r>
      <w:r w:rsidR="00B1196A" w:rsidRPr="00947A2F">
        <w:rPr>
          <w:rStyle w:val="NoneA"/>
          <w:color w:val="000000" w:themeColor="text1"/>
          <w:u w:color="120D06"/>
          <w:shd w:val="clear" w:color="auto" w:fill="FFFFFF"/>
        </w:rPr>
        <w:t xml:space="preserve"> its absence</w:t>
      </w:r>
      <w:r w:rsidR="00707879" w:rsidRPr="00947A2F">
        <w:rPr>
          <w:rStyle w:val="NoneA"/>
          <w:color w:val="000000" w:themeColor="text1"/>
          <w:u w:color="120D06"/>
          <w:shd w:val="clear" w:color="auto" w:fill="FFFFFF"/>
        </w:rPr>
        <w:t>.</w:t>
      </w:r>
    </w:p>
    <w:p w14:paraId="7436AE63" w14:textId="2D25F9B5" w:rsidR="000476CF" w:rsidRPr="00947A2F" w:rsidRDefault="00123FF7" w:rsidP="00E15582">
      <w:pPr>
        <w:spacing w:line="360" w:lineRule="auto"/>
        <w:ind w:firstLine="720"/>
        <w:rPr>
          <w:rStyle w:val="Hyperlink0"/>
          <w:color w:val="000000" w:themeColor="text1"/>
          <w:shd w:val="clear" w:color="auto" w:fill="auto"/>
        </w:rPr>
      </w:pPr>
      <w:r w:rsidRPr="002E55D4">
        <w:rPr>
          <w:rStyle w:val="Hyperlink0"/>
          <w:color w:val="000000" w:themeColor="text1"/>
        </w:rPr>
        <w:t xml:space="preserve">India’s family planning efforts </w:t>
      </w:r>
      <w:r w:rsidR="00801E58" w:rsidRPr="00947A2F">
        <w:rPr>
          <w:rStyle w:val="Hyperlink0"/>
          <w:color w:val="000000" w:themeColor="text1"/>
        </w:rPr>
        <w:t>continue being</w:t>
      </w:r>
      <w:r w:rsidR="00F0308B" w:rsidRPr="00947A2F">
        <w:rPr>
          <w:rStyle w:val="Hyperlink0"/>
          <w:color w:val="000000" w:themeColor="text1"/>
        </w:rPr>
        <w:t xml:space="preserve"> </w:t>
      </w:r>
      <w:r w:rsidRPr="00947A2F">
        <w:rPr>
          <w:rStyle w:val="Hyperlink0"/>
          <w:color w:val="000000" w:themeColor="text1"/>
        </w:rPr>
        <w:t>haunted by the Emergency</w:t>
      </w:r>
      <w:r w:rsidR="00E15582">
        <w:rPr>
          <w:rStyle w:val="Hyperlink0"/>
          <w:color w:val="000000" w:themeColor="text1"/>
        </w:rPr>
        <w:t xml:space="preserve"> when s</w:t>
      </w:r>
      <w:r w:rsidRPr="00947A2F">
        <w:rPr>
          <w:rStyle w:val="NoneA"/>
          <w:color w:val="000000" w:themeColor="text1"/>
          <w:u w:color="232323"/>
          <w:shd w:val="clear" w:color="auto" w:fill="FFFFFF"/>
        </w:rPr>
        <w:t>terilization certificates</w:t>
      </w:r>
      <w:r w:rsidR="00E15582">
        <w:rPr>
          <w:rStyle w:val="NoneA"/>
          <w:color w:val="000000" w:themeColor="text1"/>
          <w:u w:color="232323"/>
          <w:shd w:val="clear" w:color="auto" w:fill="FFFFFF"/>
        </w:rPr>
        <w:t xml:space="preserve"> </w:t>
      </w:r>
      <w:r w:rsidRPr="00947A2F">
        <w:rPr>
          <w:rStyle w:val="NoneA"/>
          <w:color w:val="000000" w:themeColor="text1"/>
          <w:u w:color="232323"/>
          <w:shd w:val="clear" w:color="auto" w:fill="FFFFFF"/>
        </w:rPr>
        <w:t xml:space="preserve">could be exchanged for </w:t>
      </w:r>
      <w:r w:rsidRPr="00947A2F">
        <w:rPr>
          <w:color w:val="000000" w:themeColor="text1"/>
        </w:rPr>
        <w:t>‘(b)</w:t>
      </w:r>
      <w:proofErr w:type="spellStart"/>
      <w:r w:rsidRPr="00947A2F">
        <w:rPr>
          <w:color w:val="000000" w:themeColor="text1"/>
        </w:rPr>
        <w:t>asic</w:t>
      </w:r>
      <w:proofErr w:type="spellEnd"/>
      <w:r w:rsidRPr="00947A2F">
        <w:rPr>
          <w:color w:val="000000" w:themeColor="text1"/>
        </w:rPr>
        <w:t xml:space="preserve"> amenities such as land, jobs, electricity, </w:t>
      </w:r>
      <w:proofErr w:type="gramStart"/>
      <w:r w:rsidRPr="00947A2F">
        <w:rPr>
          <w:color w:val="000000" w:themeColor="text1"/>
        </w:rPr>
        <w:t>water</w:t>
      </w:r>
      <w:proofErr w:type="gramEnd"/>
      <w:r w:rsidRPr="00947A2F">
        <w:rPr>
          <w:color w:val="000000" w:themeColor="text1"/>
        </w:rPr>
        <w:t xml:space="preserve"> and paving</w:t>
      </w:r>
      <w:r w:rsidR="007E47F9" w:rsidRPr="00947A2F">
        <w:rPr>
          <w:color w:val="000000" w:themeColor="text1"/>
        </w:rPr>
        <w:t>’</w:t>
      </w:r>
      <w:r w:rsidRPr="00947A2F">
        <w:rPr>
          <w:color w:val="000000" w:themeColor="text1"/>
        </w:rPr>
        <w:t xml:space="preserve"> (Tarlo 2003:11)</w:t>
      </w:r>
      <w:r w:rsidR="00E96E28" w:rsidRPr="00947A2F">
        <w:rPr>
          <w:color w:val="000000" w:themeColor="text1"/>
        </w:rPr>
        <w:t>.</w:t>
      </w:r>
      <w:r w:rsidR="001E2665" w:rsidRPr="00947A2F">
        <w:rPr>
          <w:color w:val="000000" w:themeColor="text1"/>
        </w:rPr>
        <w:t xml:space="preserve"> </w:t>
      </w:r>
      <w:r w:rsidR="00FA14D1" w:rsidRPr="00947A2F">
        <w:rPr>
          <w:color w:val="000000" w:themeColor="text1"/>
        </w:rPr>
        <w:t>N</w:t>
      </w:r>
      <w:r w:rsidR="001E2665" w:rsidRPr="00947A2F">
        <w:rPr>
          <w:color w:val="000000" w:themeColor="text1"/>
        </w:rPr>
        <w:t xml:space="preserve">o surprise, then, that </w:t>
      </w:r>
      <w:r w:rsidR="001E7C83" w:rsidRPr="00947A2F">
        <w:rPr>
          <w:color w:val="000000" w:themeColor="text1"/>
        </w:rPr>
        <w:t xml:space="preserve">even today </w:t>
      </w:r>
      <w:r w:rsidR="001E2665" w:rsidRPr="00947A2F">
        <w:rPr>
          <w:color w:val="000000" w:themeColor="text1"/>
        </w:rPr>
        <w:t xml:space="preserve">women </w:t>
      </w:r>
      <w:r w:rsidR="00FA14D1" w:rsidRPr="00947A2F">
        <w:rPr>
          <w:color w:val="000000" w:themeColor="text1"/>
        </w:rPr>
        <w:t>should keep</w:t>
      </w:r>
      <w:r w:rsidR="001E2665" w:rsidRPr="00947A2F">
        <w:rPr>
          <w:color w:val="000000" w:themeColor="text1"/>
        </w:rPr>
        <w:t xml:space="preserve"> their sterili</w:t>
      </w:r>
      <w:r w:rsidR="00473288" w:rsidRPr="00947A2F">
        <w:rPr>
          <w:color w:val="000000" w:themeColor="text1"/>
        </w:rPr>
        <w:t>z</w:t>
      </w:r>
      <w:r w:rsidR="001E2665" w:rsidRPr="00947A2F">
        <w:rPr>
          <w:color w:val="000000" w:themeColor="text1"/>
        </w:rPr>
        <w:t xml:space="preserve">ation certificates </w:t>
      </w:r>
      <w:r w:rsidR="00FA14D1" w:rsidRPr="00947A2F">
        <w:rPr>
          <w:color w:val="000000" w:themeColor="text1"/>
        </w:rPr>
        <w:t>safely</w:t>
      </w:r>
      <w:r w:rsidR="00473288" w:rsidRPr="00947A2F">
        <w:rPr>
          <w:color w:val="000000" w:themeColor="text1"/>
        </w:rPr>
        <w:t>,</w:t>
      </w:r>
      <w:r w:rsidR="001E2665" w:rsidRPr="00947A2F">
        <w:rPr>
          <w:color w:val="000000" w:themeColor="text1"/>
        </w:rPr>
        <w:t xml:space="preserve"> not knowing if they may need them one day</w:t>
      </w:r>
      <w:r w:rsidR="00370222" w:rsidRPr="00947A2F">
        <w:rPr>
          <w:rStyle w:val="Hyperlink0"/>
          <w:color w:val="000000" w:themeColor="text1"/>
        </w:rPr>
        <w:t>—</w:t>
      </w:r>
      <w:r w:rsidR="001E2665" w:rsidRPr="00947A2F">
        <w:rPr>
          <w:color w:val="000000" w:themeColor="text1"/>
        </w:rPr>
        <w:t xml:space="preserve">a currently futile document may become a necessity to prove something in </w:t>
      </w:r>
      <w:proofErr w:type="gramStart"/>
      <w:r w:rsidR="00C845A8" w:rsidRPr="00947A2F">
        <w:rPr>
          <w:color w:val="000000" w:themeColor="text1"/>
        </w:rPr>
        <w:t>a</w:t>
      </w:r>
      <w:proofErr w:type="gramEnd"/>
      <w:r w:rsidR="008020E1" w:rsidRPr="00947A2F">
        <w:rPr>
          <w:color w:val="000000" w:themeColor="text1"/>
        </w:rPr>
        <w:t xml:space="preserve"> </w:t>
      </w:r>
      <w:r w:rsidR="001E2665" w:rsidRPr="00947A2F">
        <w:rPr>
          <w:color w:val="000000" w:themeColor="text1"/>
        </w:rPr>
        <w:t xml:space="preserve">unpredictable world of the state. </w:t>
      </w:r>
      <w:r w:rsidR="00484CE0" w:rsidRPr="00947A2F">
        <w:rPr>
          <w:color w:val="000000" w:themeColor="text1"/>
        </w:rPr>
        <w:t>Given their experiences, m</w:t>
      </w:r>
      <w:r w:rsidR="000476CF" w:rsidRPr="00947A2F">
        <w:rPr>
          <w:color w:val="000000" w:themeColor="text1"/>
        </w:rPr>
        <w:t>arginali</w:t>
      </w:r>
      <w:r w:rsidR="00473288" w:rsidRPr="00947A2F">
        <w:rPr>
          <w:color w:val="000000" w:themeColor="text1"/>
        </w:rPr>
        <w:t>z</w:t>
      </w:r>
      <w:r w:rsidR="000476CF" w:rsidRPr="00947A2F">
        <w:rPr>
          <w:color w:val="000000" w:themeColor="text1"/>
        </w:rPr>
        <w:t xml:space="preserve">ed rural and urban poor </w:t>
      </w:r>
      <w:r w:rsidR="000476CF" w:rsidRPr="00947A2F">
        <w:rPr>
          <w:color w:val="000000" w:themeColor="text1"/>
        </w:rPr>
        <w:lastRenderedPageBreak/>
        <w:t>cannot afford to expect the state to be predictable</w:t>
      </w:r>
      <w:r w:rsidR="000D5FA6">
        <w:rPr>
          <w:color w:val="000000" w:themeColor="text1"/>
        </w:rPr>
        <w:t xml:space="preserve"> or</w:t>
      </w:r>
      <w:r w:rsidR="000476CF" w:rsidRPr="00947A2F">
        <w:rPr>
          <w:color w:val="000000" w:themeColor="text1"/>
        </w:rPr>
        <w:t xml:space="preserve"> reliable</w:t>
      </w:r>
      <w:r w:rsidR="00370222" w:rsidRPr="00947A2F">
        <w:rPr>
          <w:color w:val="000000" w:themeColor="text1"/>
        </w:rPr>
        <w:t xml:space="preserve">. </w:t>
      </w:r>
      <w:r w:rsidR="005936BA" w:rsidRPr="002E55D4">
        <w:rPr>
          <w:color w:val="000000" w:themeColor="text1"/>
        </w:rPr>
        <w:t>The state is only predictable in its unpredictability</w:t>
      </w:r>
      <w:r w:rsidR="0063298A" w:rsidRPr="002E55D4">
        <w:rPr>
          <w:color w:val="000000" w:themeColor="text1"/>
        </w:rPr>
        <w:t xml:space="preserve"> in that the realm of bureaucracy is often routine yet unpredictab</w:t>
      </w:r>
      <w:r w:rsidR="0063298A" w:rsidRPr="008D3F12">
        <w:rPr>
          <w:color w:val="000000" w:themeColor="text1"/>
        </w:rPr>
        <w:t xml:space="preserve">le </w:t>
      </w:r>
      <w:r w:rsidR="0063298A" w:rsidRPr="002E55D4">
        <w:rPr>
          <w:color w:val="000000" w:themeColor="text1"/>
        </w:rPr>
        <w:fldChar w:fldCharType="begin"/>
      </w:r>
      <w:r w:rsidR="0063298A" w:rsidRPr="00947A2F">
        <w:rPr>
          <w:color w:val="000000" w:themeColor="text1"/>
        </w:rPr>
        <w:instrText xml:space="preserve"> ADDIN ZOTERO_ITEM CSL_CITATION {"citationID":"OgG1k5Z2","properties":{"formattedCitation":"(Hull 2012)","plainCitation":"(Hull 2012)","noteIndex":0},"citationItems":[{"id":768,"uris":["http://zotero.org/users/local/UhwqeRwa/items/MAD9XK5L"],"itemData":{"id":768,"type":"book","event-place":"London","language":"en","publisher":"University of California Press","publisher-place":"London","source":"Zotero","title":"Government of Paper: The Materiality of Bureaucracy in Urban Pakistan","author":[{"family":"Hull","given":"Matthew S"}],"issued":{"date-parts":[["2012"]]}}}],"schema":"https://github.com/citation-style-language/schema/raw/master/csl-citation.json"} </w:instrText>
      </w:r>
      <w:r w:rsidR="0063298A" w:rsidRPr="002E55D4">
        <w:rPr>
          <w:color w:val="000000" w:themeColor="text1"/>
        </w:rPr>
        <w:fldChar w:fldCharType="separate"/>
      </w:r>
      <w:r w:rsidR="0063298A" w:rsidRPr="002E55D4">
        <w:rPr>
          <w:noProof/>
          <w:color w:val="000000" w:themeColor="text1"/>
        </w:rPr>
        <w:t>(Hull 2012)</w:t>
      </w:r>
      <w:r w:rsidR="0063298A" w:rsidRPr="002E55D4">
        <w:rPr>
          <w:color w:val="000000" w:themeColor="text1"/>
        </w:rPr>
        <w:fldChar w:fldCharType="end"/>
      </w:r>
      <w:r w:rsidR="005936BA" w:rsidRPr="00947A2F">
        <w:rPr>
          <w:color w:val="000000" w:themeColor="text1"/>
        </w:rPr>
        <w:t xml:space="preserve">. </w:t>
      </w:r>
      <w:r w:rsidR="00484CE0" w:rsidRPr="002E55D4">
        <w:rPr>
          <w:color w:val="000000" w:themeColor="text1"/>
        </w:rPr>
        <w:t>T</w:t>
      </w:r>
      <w:r w:rsidR="000476CF" w:rsidRPr="002E55D4">
        <w:rPr>
          <w:rStyle w:val="Hyperlink0"/>
          <w:color w:val="000000" w:themeColor="text1"/>
        </w:rPr>
        <w:t xml:space="preserve">he state </w:t>
      </w:r>
      <w:r w:rsidR="000476CF" w:rsidRPr="00947A2F">
        <w:rPr>
          <w:rStyle w:val="Hyperlink0"/>
          <w:color w:val="000000" w:themeColor="text1"/>
        </w:rPr>
        <w:t xml:space="preserve">constantly demands documents </w:t>
      </w:r>
      <w:r w:rsidR="00484CE0" w:rsidRPr="00947A2F">
        <w:rPr>
          <w:rStyle w:val="Hyperlink0"/>
          <w:color w:val="000000" w:themeColor="text1"/>
        </w:rPr>
        <w:t xml:space="preserve">as </w:t>
      </w:r>
      <w:r w:rsidR="000476CF" w:rsidRPr="00947A2F">
        <w:rPr>
          <w:rStyle w:val="Hyperlink0"/>
          <w:color w:val="000000" w:themeColor="text1"/>
        </w:rPr>
        <w:t>proof of all kinds and for new reasons</w:t>
      </w:r>
      <w:r w:rsidR="00484CE0" w:rsidRPr="00947A2F">
        <w:rPr>
          <w:rStyle w:val="Hyperlink0"/>
          <w:color w:val="000000" w:themeColor="text1"/>
        </w:rPr>
        <w:t xml:space="preserve"> (Srivastava 2012)</w:t>
      </w:r>
      <w:r w:rsidR="00C845A8" w:rsidRPr="00947A2F">
        <w:rPr>
          <w:rStyle w:val="Hyperlink0"/>
          <w:color w:val="000000" w:themeColor="text1"/>
        </w:rPr>
        <w:t xml:space="preserve">. </w:t>
      </w:r>
      <w:r w:rsidR="00FA14D1" w:rsidRPr="00947A2F">
        <w:rPr>
          <w:rStyle w:val="Hyperlink0"/>
          <w:color w:val="000000" w:themeColor="text1"/>
        </w:rPr>
        <w:t>F</w:t>
      </w:r>
      <w:r w:rsidR="000476CF" w:rsidRPr="00947A2F">
        <w:rPr>
          <w:rStyle w:val="Hyperlink0"/>
          <w:color w:val="000000" w:themeColor="text1"/>
        </w:rPr>
        <w:t xml:space="preserve">or instance, the call to update the National Register of Citizens (NRC) in Assam demanded </w:t>
      </w:r>
      <w:r w:rsidR="00484CE0" w:rsidRPr="00947A2F">
        <w:rPr>
          <w:rStyle w:val="Hyperlink0"/>
          <w:color w:val="000000" w:themeColor="text1"/>
        </w:rPr>
        <w:t xml:space="preserve">its </w:t>
      </w:r>
      <w:r w:rsidR="000476CF" w:rsidRPr="00947A2F">
        <w:rPr>
          <w:rStyle w:val="Hyperlink0"/>
          <w:color w:val="000000" w:themeColor="text1"/>
        </w:rPr>
        <w:t>residents to produce paper proof that they or the</w:t>
      </w:r>
      <w:r w:rsidR="00FA14D1" w:rsidRPr="00947A2F">
        <w:rPr>
          <w:rStyle w:val="Hyperlink0"/>
          <w:color w:val="000000" w:themeColor="text1"/>
        </w:rPr>
        <w:t>ir</w:t>
      </w:r>
      <w:r w:rsidR="000476CF" w:rsidRPr="00947A2F">
        <w:rPr>
          <w:rStyle w:val="Hyperlink0"/>
          <w:color w:val="000000" w:themeColor="text1"/>
        </w:rPr>
        <w:t xml:space="preserve"> ancestors arrived in India </w:t>
      </w:r>
      <w:r w:rsidR="00FA14D1" w:rsidRPr="00947A2F">
        <w:rPr>
          <w:rStyle w:val="Hyperlink0"/>
          <w:color w:val="000000" w:themeColor="text1"/>
        </w:rPr>
        <w:t>before</w:t>
      </w:r>
      <w:r w:rsidR="000476CF" w:rsidRPr="00947A2F">
        <w:rPr>
          <w:rStyle w:val="Hyperlink0"/>
          <w:color w:val="000000" w:themeColor="text1"/>
        </w:rPr>
        <w:t xml:space="preserve"> 1971.</w:t>
      </w:r>
      <w:r w:rsidR="000476CF" w:rsidRPr="00947A2F">
        <w:rPr>
          <w:color w:val="000000" w:themeColor="text1"/>
        </w:rPr>
        <w:t xml:space="preserve"> The inability to provide such papers ha</w:t>
      </w:r>
      <w:r w:rsidR="00FA14D1" w:rsidRPr="00947A2F">
        <w:rPr>
          <w:color w:val="000000" w:themeColor="text1"/>
        </w:rPr>
        <w:t>s</w:t>
      </w:r>
      <w:r w:rsidR="000476CF" w:rsidRPr="00947A2F">
        <w:rPr>
          <w:color w:val="000000" w:themeColor="text1"/>
        </w:rPr>
        <w:t xml:space="preserve"> </w:t>
      </w:r>
      <w:r w:rsidR="00CA60FB" w:rsidRPr="00947A2F">
        <w:rPr>
          <w:color w:val="000000" w:themeColor="text1"/>
        </w:rPr>
        <w:t xml:space="preserve">excluded </w:t>
      </w:r>
      <w:r w:rsidR="000476CF" w:rsidRPr="00947A2F">
        <w:rPr>
          <w:color w:val="000000" w:themeColor="text1"/>
        </w:rPr>
        <w:t>almost 2 million people from the final list published in August 2019 (</w:t>
      </w:r>
      <w:proofErr w:type="spellStart"/>
      <w:r w:rsidR="000476CF" w:rsidRPr="00947A2F">
        <w:rPr>
          <w:color w:val="000000" w:themeColor="text1"/>
        </w:rPr>
        <w:t>Karmakar</w:t>
      </w:r>
      <w:proofErr w:type="spellEnd"/>
      <w:r w:rsidR="000476CF" w:rsidRPr="00947A2F">
        <w:rPr>
          <w:color w:val="000000" w:themeColor="text1"/>
        </w:rPr>
        <w:t xml:space="preserve"> 2019)</w:t>
      </w:r>
      <w:r w:rsidR="00CA60FB" w:rsidRPr="00947A2F">
        <w:rPr>
          <w:color w:val="000000" w:themeColor="text1"/>
        </w:rPr>
        <w:t>,</w:t>
      </w:r>
      <w:r w:rsidR="000476CF" w:rsidRPr="00947A2F">
        <w:rPr>
          <w:color w:val="000000" w:themeColor="text1"/>
        </w:rPr>
        <w:t xml:space="preserve"> with dire consequences of being labelled </w:t>
      </w:r>
      <w:r w:rsidR="007E47F9" w:rsidRPr="00947A2F">
        <w:rPr>
          <w:color w:val="000000" w:themeColor="text1"/>
        </w:rPr>
        <w:t>‘</w:t>
      </w:r>
      <w:r w:rsidR="000476CF" w:rsidRPr="00947A2F">
        <w:rPr>
          <w:color w:val="000000" w:themeColor="text1"/>
        </w:rPr>
        <w:t xml:space="preserve">illegal </w:t>
      </w:r>
      <w:proofErr w:type="gramStart"/>
      <w:r w:rsidR="000476CF" w:rsidRPr="00947A2F">
        <w:rPr>
          <w:color w:val="000000" w:themeColor="text1"/>
        </w:rPr>
        <w:t>immigrants</w:t>
      </w:r>
      <w:r w:rsidR="007E47F9" w:rsidRPr="00947A2F">
        <w:rPr>
          <w:color w:val="000000" w:themeColor="text1"/>
        </w:rPr>
        <w:t>’</w:t>
      </w:r>
      <w:proofErr w:type="gramEnd"/>
      <w:r w:rsidR="000476CF" w:rsidRPr="00947A2F">
        <w:rPr>
          <w:color w:val="000000" w:themeColor="text1"/>
        </w:rPr>
        <w:t xml:space="preserve">. In the face of calls to extend NRC to other states (The Hindu 2018), it is not surprising that people would be holding onto all kinds of documents as potential </w:t>
      </w:r>
      <w:r w:rsidR="000476CF" w:rsidRPr="00947A2F">
        <w:rPr>
          <w:rStyle w:val="Hyperlink0"/>
          <w:color w:val="000000" w:themeColor="text1"/>
        </w:rPr>
        <w:t>keepers of unpredictable possibilities</w:t>
      </w:r>
      <w:r w:rsidR="00370222" w:rsidRPr="00947A2F">
        <w:rPr>
          <w:rStyle w:val="Hyperlink0"/>
          <w:color w:val="000000" w:themeColor="text1"/>
        </w:rPr>
        <w:t>—</w:t>
      </w:r>
      <w:r w:rsidR="000476CF" w:rsidRPr="00947A2F">
        <w:rPr>
          <w:rStyle w:val="Hyperlink0"/>
          <w:color w:val="000000" w:themeColor="text1"/>
        </w:rPr>
        <w:t>you may need them one day to prove something.</w:t>
      </w:r>
    </w:p>
    <w:p w14:paraId="1C88ADCE" w14:textId="2314B334" w:rsidR="00D54D6C" w:rsidRPr="00AB050B" w:rsidRDefault="00123FF7" w:rsidP="00082A9A">
      <w:pPr>
        <w:pStyle w:val="BodyBA"/>
        <w:widowControl/>
        <w:shd w:val="clear" w:color="auto" w:fill="FFFFFF"/>
        <w:spacing w:line="360" w:lineRule="auto"/>
        <w:ind w:firstLine="720"/>
        <w:jc w:val="left"/>
        <w:rPr>
          <w:rStyle w:val="Hyperlink0"/>
          <w:color w:val="000000" w:themeColor="text1"/>
          <w:lang w:val="en-GB"/>
        </w:rPr>
      </w:pPr>
      <w:r w:rsidRPr="00947A2F">
        <w:rPr>
          <w:rStyle w:val="Hyperlink0"/>
          <w:color w:val="000000" w:themeColor="text1"/>
          <w:lang w:val="en-GB"/>
        </w:rPr>
        <w:t>N</w:t>
      </w:r>
      <w:r w:rsidR="00CA05C1" w:rsidRPr="00947A2F">
        <w:rPr>
          <w:rStyle w:val="Hyperlink0"/>
          <w:color w:val="000000" w:themeColor="text1"/>
          <w:lang w:val="en-GB"/>
        </w:rPr>
        <w:t xml:space="preserve">ot many women in my </w:t>
      </w:r>
      <w:r w:rsidRPr="00947A2F">
        <w:rPr>
          <w:rStyle w:val="Hyperlink0"/>
          <w:color w:val="000000" w:themeColor="text1"/>
          <w:lang w:val="en-GB"/>
        </w:rPr>
        <w:t>field site</w:t>
      </w:r>
      <w:r w:rsidR="00CA05C1" w:rsidRPr="00947A2F">
        <w:rPr>
          <w:rStyle w:val="Hyperlink0"/>
          <w:color w:val="000000" w:themeColor="text1"/>
          <w:lang w:val="en-GB"/>
        </w:rPr>
        <w:t xml:space="preserve"> </w:t>
      </w:r>
      <w:r w:rsidR="00C307A8" w:rsidRPr="00947A2F">
        <w:rPr>
          <w:rStyle w:val="Hyperlink0"/>
          <w:color w:val="000000" w:themeColor="text1"/>
          <w:lang w:val="en-GB"/>
        </w:rPr>
        <w:t>can</w:t>
      </w:r>
      <w:r w:rsidR="00CA05C1" w:rsidRPr="00947A2F">
        <w:rPr>
          <w:rStyle w:val="Hyperlink0"/>
          <w:color w:val="000000" w:themeColor="text1"/>
          <w:lang w:val="en-GB"/>
        </w:rPr>
        <w:t xml:space="preserve"> read these </w:t>
      </w:r>
      <w:r w:rsidRPr="00947A2F">
        <w:rPr>
          <w:rStyle w:val="Hyperlink0"/>
          <w:color w:val="000000" w:themeColor="text1"/>
          <w:lang w:val="en-GB"/>
        </w:rPr>
        <w:t>documents</w:t>
      </w:r>
      <w:r w:rsidR="00CA05C1" w:rsidRPr="00947A2F">
        <w:rPr>
          <w:rStyle w:val="Hyperlink0"/>
          <w:color w:val="000000" w:themeColor="text1"/>
          <w:lang w:val="en-GB"/>
        </w:rPr>
        <w:t xml:space="preserve"> </w:t>
      </w:r>
      <w:r w:rsidRPr="00947A2F">
        <w:rPr>
          <w:rStyle w:val="Hyperlink0"/>
          <w:color w:val="000000" w:themeColor="text1"/>
          <w:lang w:val="en-GB"/>
        </w:rPr>
        <w:t>themselves</w:t>
      </w:r>
      <w:r w:rsidR="00473288" w:rsidRPr="00947A2F">
        <w:rPr>
          <w:rStyle w:val="Hyperlink0"/>
          <w:color w:val="000000" w:themeColor="text1"/>
          <w:lang w:val="en-GB"/>
        </w:rPr>
        <w:t>, but most acknowledge these documents’ authority</w:t>
      </w:r>
      <w:r w:rsidRPr="00947A2F">
        <w:rPr>
          <w:rStyle w:val="Hyperlink0"/>
          <w:color w:val="000000" w:themeColor="text1"/>
          <w:lang w:val="en-GB"/>
        </w:rPr>
        <w:t xml:space="preserve">. </w:t>
      </w:r>
      <w:r w:rsidR="008867D7" w:rsidRPr="00947A2F">
        <w:rPr>
          <w:rStyle w:val="Hyperlink0"/>
          <w:color w:val="000000" w:themeColor="text1"/>
          <w:lang w:val="en-GB"/>
        </w:rPr>
        <w:t>T</w:t>
      </w:r>
      <w:r w:rsidR="002453A9" w:rsidRPr="00947A2F">
        <w:rPr>
          <w:rStyle w:val="Hyperlink0"/>
          <w:color w:val="000000" w:themeColor="text1"/>
          <w:lang w:val="en-GB"/>
        </w:rPr>
        <w:t>he</w:t>
      </w:r>
      <w:r w:rsidR="00EF3247" w:rsidRPr="00947A2F">
        <w:rPr>
          <w:rStyle w:val="Hyperlink0"/>
          <w:color w:val="000000" w:themeColor="text1"/>
          <w:lang w:val="en-GB"/>
        </w:rPr>
        <w:t xml:space="preserve"> sterili</w:t>
      </w:r>
      <w:r w:rsidR="00473288" w:rsidRPr="00947A2F">
        <w:rPr>
          <w:rStyle w:val="Hyperlink0"/>
          <w:color w:val="000000" w:themeColor="text1"/>
          <w:lang w:val="en-GB"/>
        </w:rPr>
        <w:t>z</w:t>
      </w:r>
      <w:r w:rsidR="00EF3247" w:rsidRPr="00947A2F">
        <w:rPr>
          <w:rStyle w:val="Hyperlink0"/>
          <w:color w:val="000000" w:themeColor="text1"/>
          <w:lang w:val="en-GB"/>
        </w:rPr>
        <w:t xml:space="preserve">ation certificate </w:t>
      </w:r>
      <w:r w:rsidR="00FA14D1" w:rsidRPr="00947A2F">
        <w:rPr>
          <w:rStyle w:val="Hyperlink0"/>
          <w:color w:val="000000" w:themeColor="text1"/>
          <w:lang w:val="en-GB"/>
        </w:rPr>
        <w:t xml:space="preserve">is </w:t>
      </w:r>
      <w:r w:rsidR="00EF3247" w:rsidRPr="00947A2F">
        <w:rPr>
          <w:rStyle w:val="Hyperlink0"/>
          <w:color w:val="000000" w:themeColor="text1"/>
          <w:lang w:val="en-GB"/>
        </w:rPr>
        <w:t>invested with the</w:t>
      </w:r>
      <w:r w:rsidR="002453A9" w:rsidRPr="00947A2F">
        <w:rPr>
          <w:rStyle w:val="Hyperlink0"/>
          <w:color w:val="000000" w:themeColor="text1"/>
          <w:lang w:val="en-GB"/>
        </w:rPr>
        <w:t xml:space="preserve"> power of the written word (Messick 1993). </w:t>
      </w:r>
      <w:r w:rsidR="00041B4E" w:rsidRPr="00947A2F">
        <w:rPr>
          <w:rStyle w:val="Hyperlink0"/>
          <w:color w:val="000000" w:themeColor="text1"/>
          <w:lang w:val="en-GB"/>
        </w:rPr>
        <w:t>It</w:t>
      </w:r>
      <w:r w:rsidR="00041B4E" w:rsidRPr="00AB050B">
        <w:rPr>
          <w:rStyle w:val="Hyperlink0"/>
          <w:color w:val="000000" w:themeColor="text1"/>
          <w:lang w:val="en-GB"/>
        </w:rPr>
        <w:t xml:space="preserve"> establishes sterilization as a bureaucratic fact that not only</w:t>
      </w:r>
      <w:r w:rsidR="00041B4E" w:rsidRPr="00947A2F">
        <w:rPr>
          <w:rStyle w:val="Hyperlink0"/>
          <w:color w:val="000000" w:themeColor="text1"/>
          <w:lang w:val="en-GB"/>
        </w:rPr>
        <w:t xml:space="preserve"> </w:t>
      </w:r>
      <w:r w:rsidR="00041B4E" w:rsidRPr="002E55D4">
        <w:rPr>
          <w:rStyle w:val="Hyperlink0"/>
          <w:color w:val="000000" w:themeColor="text1"/>
          <w:lang w:val="en-GB"/>
        </w:rPr>
        <w:t>‘evidences</w:t>
      </w:r>
      <w:r w:rsidR="00041B4E" w:rsidRPr="008D3F12">
        <w:rPr>
          <w:rStyle w:val="Hyperlink0"/>
          <w:color w:val="000000" w:themeColor="text1"/>
          <w:lang w:val="en-GB"/>
        </w:rPr>
        <w:t>’ the lived truth of the sterilized body but can super</w:t>
      </w:r>
      <w:r w:rsidR="000F5DBE">
        <w:rPr>
          <w:rStyle w:val="Hyperlink0"/>
          <w:color w:val="000000" w:themeColor="text1"/>
          <w:lang w:val="en-GB"/>
        </w:rPr>
        <w:t>s</w:t>
      </w:r>
      <w:r w:rsidR="00041B4E" w:rsidRPr="008D3F12">
        <w:rPr>
          <w:rStyle w:val="Hyperlink0"/>
          <w:color w:val="000000" w:themeColor="text1"/>
          <w:lang w:val="en-GB"/>
        </w:rPr>
        <w:t>ed</w:t>
      </w:r>
      <w:r w:rsidR="000F5DBE">
        <w:rPr>
          <w:rStyle w:val="Hyperlink0"/>
          <w:color w:val="000000" w:themeColor="text1"/>
          <w:lang w:val="en-GB"/>
        </w:rPr>
        <w:t>e</w:t>
      </w:r>
      <w:r w:rsidR="00041B4E" w:rsidRPr="008D3F12">
        <w:rPr>
          <w:rStyle w:val="Hyperlink0"/>
          <w:color w:val="000000" w:themeColor="text1"/>
          <w:lang w:val="en-GB"/>
        </w:rPr>
        <w:t xml:space="preserve"> it </w:t>
      </w:r>
      <w:r w:rsidR="00041B4E" w:rsidRPr="002E55D4">
        <w:rPr>
          <w:rStyle w:val="Hyperlink0"/>
          <w:color w:val="000000" w:themeColor="text1"/>
          <w:lang w:val="en-GB"/>
        </w:rPr>
        <w:fldChar w:fldCharType="begin"/>
      </w:r>
      <w:r w:rsidR="00041B4E" w:rsidRPr="00947A2F">
        <w:rPr>
          <w:rStyle w:val="Hyperlink0"/>
          <w:color w:val="000000" w:themeColor="text1"/>
          <w:lang w:val="en-GB"/>
        </w:rPr>
        <w:instrText xml:space="preserve"> ADDIN ZOTERO_ITEM CSL_CITATION {"citationID":"kSug0b3A","properties":{"formattedCitation":"(Hull 2012)","plainCitation":"(Hull 2012)","noteIndex":0},"citationItems":[{"id":768,"uris":["http://zotero.org/users/local/UhwqeRwa/items/MAD9XK5L"],"itemData":{"id":768,"type":"book","event-place":"London","language":"en","publisher":"University of California Press","publisher-place":"London","source":"Zotero","title":"Government of Paper: The Materiality of Bureaucracy in Urban Pakistan","author":[{"family":"Hull","given":"Matthew S"}],"issued":{"date-parts":[["2012"]]}}}],"schema":"https://github.com/citation-style-language/schema/raw/master/csl-citation.json"} </w:instrText>
      </w:r>
      <w:r w:rsidR="00041B4E" w:rsidRPr="002E55D4">
        <w:rPr>
          <w:rStyle w:val="Hyperlink0"/>
          <w:color w:val="000000" w:themeColor="text1"/>
          <w:lang w:val="en-GB"/>
        </w:rPr>
        <w:fldChar w:fldCharType="separate"/>
      </w:r>
      <w:r w:rsidR="00041B4E" w:rsidRPr="002E55D4">
        <w:rPr>
          <w:rStyle w:val="Hyperlink0"/>
          <w:noProof/>
          <w:color w:val="000000" w:themeColor="text1"/>
          <w:lang w:val="en-GB"/>
        </w:rPr>
        <w:t>(Hull 2012)</w:t>
      </w:r>
      <w:r w:rsidR="00041B4E" w:rsidRPr="002E55D4">
        <w:rPr>
          <w:rStyle w:val="Hyperlink0"/>
          <w:color w:val="000000" w:themeColor="text1"/>
          <w:lang w:val="en-GB"/>
        </w:rPr>
        <w:fldChar w:fldCharType="end"/>
      </w:r>
      <w:r w:rsidR="00041B4E" w:rsidRPr="00947A2F">
        <w:rPr>
          <w:rStyle w:val="Hyperlink0"/>
          <w:color w:val="000000" w:themeColor="text1"/>
          <w:lang w:val="en-GB"/>
        </w:rPr>
        <w:t xml:space="preserve">. </w:t>
      </w:r>
      <w:r w:rsidR="00EF3247" w:rsidRPr="002E55D4">
        <w:rPr>
          <w:rStyle w:val="Hyperlink0"/>
          <w:color w:val="000000" w:themeColor="text1"/>
          <w:lang w:val="en-GB"/>
        </w:rPr>
        <w:t xml:space="preserve">A </w:t>
      </w:r>
      <w:r w:rsidR="00EF3247" w:rsidRPr="00947A2F">
        <w:rPr>
          <w:rStyle w:val="Hyperlink0"/>
          <w:color w:val="000000" w:themeColor="text1"/>
          <w:lang w:val="en-GB"/>
        </w:rPr>
        <w:t>sterili</w:t>
      </w:r>
      <w:r w:rsidR="00473288" w:rsidRPr="00947A2F">
        <w:rPr>
          <w:rStyle w:val="Hyperlink0"/>
          <w:color w:val="000000" w:themeColor="text1"/>
          <w:lang w:val="en-GB"/>
        </w:rPr>
        <w:t>z</w:t>
      </w:r>
      <w:r w:rsidR="00EF3247" w:rsidRPr="00947A2F">
        <w:rPr>
          <w:rStyle w:val="Hyperlink0"/>
          <w:color w:val="000000" w:themeColor="text1"/>
          <w:lang w:val="en-GB"/>
        </w:rPr>
        <w:t xml:space="preserve">ation certificate may not trigger processes in </w:t>
      </w:r>
      <w:r w:rsidR="00FA14D1" w:rsidRPr="00947A2F">
        <w:rPr>
          <w:rStyle w:val="Hyperlink0"/>
          <w:color w:val="000000" w:themeColor="text1"/>
          <w:lang w:val="en-GB"/>
        </w:rPr>
        <w:t>the present. Still,</w:t>
      </w:r>
      <w:r w:rsidR="00EF3247" w:rsidRPr="00947A2F">
        <w:rPr>
          <w:rStyle w:val="Hyperlink0"/>
          <w:color w:val="000000" w:themeColor="text1"/>
          <w:lang w:val="en-GB"/>
        </w:rPr>
        <w:t xml:space="preserve"> when placed with other </w:t>
      </w:r>
      <w:r w:rsidR="007E47F9" w:rsidRPr="00947A2F">
        <w:rPr>
          <w:rStyle w:val="Hyperlink0"/>
          <w:color w:val="000000" w:themeColor="text1"/>
          <w:lang w:val="en-GB"/>
        </w:rPr>
        <w:t>‘</w:t>
      </w:r>
      <w:r w:rsidR="00EF3247" w:rsidRPr="00947A2F">
        <w:rPr>
          <w:rStyle w:val="Hyperlink0"/>
          <w:color w:val="000000" w:themeColor="text1"/>
          <w:lang w:val="en-GB"/>
        </w:rPr>
        <w:t>paper truths</w:t>
      </w:r>
      <w:r w:rsidR="007E47F9" w:rsidRPr="00947A2F">
        <w:rPr>
          <w:rStyle w:val="Hyperlink0"/>
          <w:color w:val="000000" w:themeColor="text1"/>
          <w:lang w:val="en-GB"/>
        </w:rPr>
        <w:t>’</w:t>
      </w:r>
      <w:r w:rsidR="00EF3247" w:rsidRPr="00947A2F">
        <w:rPr>
          <w:rStyle w:val="Hyperlink0"/>
          <w:color w:val="000000" w:themeColor="text1"/>
          <w:lang w:val="en-GB"/>
        </w:rPr>
        <w:t xml:space="preserve"> (Tarlo 2003) in plastic bags and hidden inside metal chests, it produce</w:t>
      </w:r>
      <w:r w:rsidR="00FA14D1" w:rsidRPr="00947A2F">
        <w:rPr>
          <w:rStyle w:val="Hyperlink0"/>
          <w:color w:val="000000" w:themeColor="text1"/>
          <w:lang w:val="en-GB"/>
        </w:rPr>
        <w:t>s</w:t>
      </w:r>
      <w:r w:rsidR="00EF3247" w:rsidRPr="00947A2F">
        <w:rPr>
          <w:rStyle w:val="Hyperlink0"/>
          <w:color w:val="000000" w:themeColor="text1"/>
          <w:lang w:val="en-GB"/>
        </w:rPr>
        <w:t xml:space="preserve"> the state as a concrete, material, and</w:t>
      </w:r>
      <w:r w:rsidR="00BD2E44" w:rsidRPr="00947A2F">
        <w:rPr>
          <w:rStyle w:val="Hyperlink0"/>
          <w:color w:val="000000" w:themeColor="text1"/>
          <w:lang w:val="en-GB"/>
        </w:rPr>
        <w:t>, for most,</w:t>
      </w:r>
      <w:r w:rsidR="00EF3247" w:rsidRPr="00947A2F">
        <w:rPr>
          <w:rStyle w:val="Hyperlink0"/>
          <w:color w:val="000000" w:themeColor="text1"/>
          <w:lang w:val="en-GB"/>
        </w:rPr>
        <w:t xml:space="preserve"> illegible unit. It was entirely reasonable for poor</w:t>
      </w:r>
      <w:r w:rsidR="00CA60FB" w:rsidRPr="00947A2F">
        <w:rPr>
          <w:rStyle w:val="Hyperlink0"/>
          <w:color w:val="000000" w:themeColor="text1"/>
          <w:lang w:val="en-GB"/>
        </w:rPr>
        <w:t>,</w:t>
      </w:r>
      <w:r w:rsidR="00EF3247" w:rsidRPr="00947A2F">
        <w:rPr>
          <w:rStyle w:val="Hyperlink0"/>
          <w:color w:val="000000" w:themeColor="text1"/>
          <w:lang w:val="en-GB"/>
        </w:rPr>
        <w:t xml:space="preserve"> marginali</w:t>
      </w:r>
      <w:r w:rsidR="00473288" w:rsidRPr="00947A2F">
        <w:rPr>
          <w:rStyle w:val="Hyperlink0"/>
          <w:color w:val="000000" w:themeColor="text1"/>
          <w:lang w:val="en-GB"/>
        </w:rPr>
        <w:t>z</w:t>
      </w:r>
      <w:r w:rsidR="00EF3247" w:rsidRPr="00947A2F">
        <w:rPr>
          <w:rStyle w:val="Hyperlink0"/>
          <w:color w:val="000000" w:themeColor="text1"/>
          <w:lang w:val="en-GB"/>
        </w:rPr>
        <w:t>ed women to expect</w:t>
      </w:r>
      <w:r w:rsidR="00C452B6" w:rsidRPr="00947A2F">
        <w:rPr>
          <w:rStyle w:val="Hyperlink0"/>
          <w:color w:val="000000" w:themeColor="text1"/>
          <w:lang w:val="en-GB"/>
        </w:rPr>
        <w:t xml:space="preserve"> </w:t>
      </w:r>
      <w:r w:rsidR="00CA60FB" w:rsidRPr="00947A2F">
        <w:rPr>
          <w:rStyle w:val="Hyperlink0"/>
          <w:color w:val="000000" w:themeColor="text1"/>
          <w:lang w:val="en-GB"/>
        </w:rPr>
        <w:t xml:space="preserve">the </w:t>
      </w:r>
      <w:r w:rsidR="00EF3247" w:rsidRPr="00947A2F">
        <w:rPr>
          <w:rStyle w:val="Hyperlink0"/>
          <w:color w:val="000000" w:themeColor="text1"/>
          <w:lang w:val="en-GB"/>
        </w:rPr>
        <w:t xml:space="preserve">need to </w:t>
      </w:r>
      <w:r w:rsidR="00CE1D6B" w:rsidRPr="00947A2F">
        <w:rPr>
          <w:rStyle w:val="Hyperlink0"/>
          <w:color w:val="000000" w:themeColor="text1"/>
          <w:lang w:val="en-GB"/>
        </w:rPr>
        <w:t xml:space="preserve">provide </w:t>
      </w:r>
      <w:r w:rsidR="00C452B6" w:rsidRPr="00947A2F">
        <w:rPr>
          <w:rStyle w:val="Hyperlink0"/>
          <w:color w:val="000000" w:themeColor="text1"/>
          <w:lang w:val="en-GB"/>
        </w:rPr>
        <w:t xml:space="preserve">‘paper truths’ from their </w:t>
      </w:r>
      <w:r w:rsidR="000F5DBE">
        <w:rPr>
          <w:rStyle w:val="Hyperlink0"/>
          <w:color w:val="000000" w:themeColor="text1"/>
          <w:lang w:val="en-GB"/>
        </w:rPr>
        <w:t xml:space="preserve">metal </w:t>
      </w:r>
      <w:r w:rsidR="00C452B6" w:rsidRPr="000F5DBE">
        <w:rPr>
          <w:rStyle w:val="Hyperlink0"/>
          <w:color w:val="000000" w:themeColor="text1"/>
          <w:lang w:val="en-GB"/>
        </w:rPr>
        <w:t>chests to further engage with this material state</w:t>
      </w:r>
      <w:r w:rsidR="00C452B6" w:rsidRPr="0002174B">
        <w:rPr>
          <w:rStyle w:val="Hyperlink0"/>
          <w:color w:val="000000" w:themeColor="text1"/>
          <w:lang w:val="en-GB"/>
        </w:rPr>
        <w:t xml:space="preserve"> </w:t>
      </w:r>
      <w:r w:rsidR="00EF3247" w:rsidRPr="00947A2F">
        <w:rPr>
          <w:rStyle w:val="Hyperlink0"/>
          <w:color w:val="000000" w:themeColor="text1"/>
          <w:lang w:val="en-GB"/>
        </w:rPr>
        <w:t xml:space="preserve">one day. </w:t>
      </w:r>
    </w:p>
    <w:p w14:paraId="04D443A2" w14:textId="60936BAF" w:rsidR="0041102A" w:rsidRPr="00AB050B" w:rsidRDefault="0015616C" w:rsidP="00370222">
      <w:pPr>
        <w:pStyle w:val="Heading1"/>
        <w:rPr>
          <w:rStyle w:val="Hyperlink0"/>
          <w:shd w:val="clear" w:color="auto" w:fill="auto"/>
        </w:rPr>
      </w:pPr>
      <w:r w:rsidRPr="00947A2F">
        <w:rPr>
          <w:rStyle w:val="Hyperlink0"/>
          <w:shd w:val="clear" w:color="auto" w:fill="auto"/>
        </w:rPr>
        <w:t>P</w:t>
      </w:r>
      <w:r w:rsidR="006F6594" w:rsidRPr="00947A2F">
        <w:rPr>
          <w:rStyle w:val="Hyperlink0"/>
          <w:shd w:val="clear" w:color="auto" w:fill="auto"/>
        </w:rPr>
        <w:t xml:space="preserve">aperwork in a </w:t>
      </w:r>
      <w:r w:rsidR="00782A0D" w:rsidRPr="00947A2F">
        <w:rPr>
          <w:rStyle w:val="Hyperlink0"/>
          <w:shd w:val="clear" w:color="auto" w:fill="auto"/>
        </w:rPr>
        <w:t>sterili</w:t>
      </w:r>
      <w:r w:rsidR="00473288" w:rsidRPr="00947A2F">
        <w:rPr>
          <w:rStyle w:val="Hyperlink0"/>
          <w:shd w:val="clear" w:color="auto" w:fill="auto"/>
        </w:rPr>
        <w:t>z</w:t>
      </w:r>
      <w:r w:rsidR="00782A0D" w:rsidRPr="00947A2F">
        <w:rPr>
          <w:rStyle w:val="Hyperlink0"/>
          <w:shd w:val="clear" w:color="auto" w:fill="auto"/>
        </w:rPr>
        <w:t>ation</w:t>
      </w:r>
      <w:r w:rsidR="006F6594" w:rsidRPr="00947A2F">
        <w:rPr>
          <w:rStyle w:val="Hyperlink0"/>
          <w:shd w:val="clear" w:color="auto" w:fill="auto"/>
        </w:rPr>
        <w:t xml:space="preserve"> camp</w:t>
      </w:r>
    </w:p>
    <w:p w14:paraId="646CB706" w14:textId="77777777" w:rsidR="00370222" w:rsidRPr="00947A2F" w:rsidRDefault="00370222" w:rsidP="00370222"/>
    <w:p w14:paraId="0784C3C9" w14:textId="09EF84E0" w:rsidR="006A4449" w:rsidRPr="00D37B8C" w:rsidRDefault="0041102A" w:rsidP="00A75E5C">
      <w:pPr>
        <w:pStyle w:val="BodyBA"/>
        <w:widowControl/>
        <w:shd w:val="clear" w:color="auto" w:fill="FFFFFF"/>
        <w:spacing w:line="360" w:lineRule="auto"/>
        <w:jc w:val="left"/>
        <w:rPr>
          <w:rStyle w:val="Hyperlink0"/>
          <w:color w:val="000000" w:themeColor="text1"/>
          <w:lang w:val="en-GB"/>
        </w:rPr>
      </w:pPr>
      <w:r w:rsidRPr="00947A2F">
        <w:rPr>
          <w:rStyle w:val="Hyperlink0"/>
          <w:color w:val="000000" w:themeColor="text1"/>
          <w:lang w:val="en-GB"/>
        </w:rPr>
        <w:t>The sterili</w:t>
      </w:r>
      <w:r w:rsidR="00473288" w:rsidRPr="00947A2F">
        <w:rPr>
          <w:rStyle w:val="Hyperlink0"/>
          <w:color w:val="000000" w:themeColor="text1"/>
          <w:lang w:val="en-GB"/>
        </w:rPr>
        <w:t>z</w:t>
      </w:r>
      <w:r w:rsidRPr="00947A2F">
        <w:rPr>
          <w:rStyle w:val="Hyperlink0"/>
          <w:color w:val="000000" w:themeColor="text1"/>
          <w:lang w:val="en-GB"/>
        </w:rPr>
        <w:t xml:space="preserve">ation certificate that women receive after the operation </w:t>
      </w:r>
      <w:r w:rsidR="00EF3247" w:rsidRPr="00947A2F">
        <w:rPr>
          <w:rStyle w:val="Hyperlink0"/>
          <w:color w:val="000000" w:themeColor="text1"/>
          <w:lang w:val="en-GB"/>
        </w:rPr>
        <w:t xml:space="preserve">also </w:t>
      </w:r>
      <w:r w:rsidR="00AB050B">
        <w:rPr>
          <w:rStyle w:val="Hyperlink0"/>
          <w:color w:val="000000" w:themeColor="text1"/>
          <w:lang w:val="en-GB"/>
        </w:rPr>
        <w:t>is the product of several</w:t>
      </w:r>
      <w:r w:rsidR="00EF3247" w:rsidRPr="00947A2F">
        <w:rPr>
          <w:rStyle w:val="Hyperlink0"/>
          <w:color w:val="000000" w:themeColor="text1"/>
          <w:lang w:val="en-GB"/>
        </w:rPr>
        <w:t xml:space="preserve"> relationships</w:t>
      </w:r>
      <w:r w:rsidR="00D37B8C">
        <w:rPr>
          <w:rStyle w:val="Hyperlink0"/>
          <w:color w:val="000000" w:themeColor="text1"/>
          <w:lang w:val="en-GB"/>
        </w:rPr>
        <w:t xml:space="preserve"> (Luksaite 2016)</w:t>
      </w:r>
      <w:r w:rsidR="00EF3247" w:rsidRPr="00D37B8C">
        <w:rPr>
          <w:rStyle w:val="Hyperlink0"/>
          <w:color w:val="000000" w:themeColor="text1"/>
          <w:lang w:val="en-GB"/>
        </w:rPr>
        <w:t>.</w:t>
      </w:r>
      <w:r w:rsidR="006A4449" w:rsidRPr="00947A2F">
        <w:rPr>
          <w:rStyle w:val="Hyperlink0"/>
          <w:color w:val="000000" w:themeColor="text1"/>
          <w:lang w:val="en-GB"/>
        </w:rPr>
        <w:t xml:space="preserve"> </w:t>
      </w:r>
      <w:r w:rsidRPr="00947A2F">
        <w:rPr>
          <w:rStyle w:val="Hyperlink0"/>
          <w:color w:val="000000" w:themeColor="text1"/>
          <w:lang w:val="en-GB"/>
        </w:rPr>
        <w:t>It</w:t>
      </w:r>
      <w:r w:rsidR="00937F8A" w:rsidRPr="00947A2F">
        <w:rPr>
          <w:rStyle w:val="Hyperlink0"/>
          <w:color w:val="000000" w:themeColor="text1"/>
          <w:lang w:val="en-GB"/>
        </w:rPr>
        <w:t xml:space="preserve"> is</w:t>
      </w:r>
      <w:r w:rsidR="002453A9" w:rsidRPr="00947A2F">
        <w:rPr>
          <w:rStyle w:val="Hyperlink0"/>
          <w:color w:val="000000" w:themeColor="text1"/>
          <w:lang w:val="en-GB"/>
        </w:rPr>
        <w:t xml:space="preserve"> only one of the </w:t>
      </w:r>
      <w:r w:rsidR="0081587A" w:rsidRPr="00947A2F">
        <w:rPr>
          <w:rStyle w:val="Hyperlink0"/>
          <w:color w:val="000000" w:themeColor="text1"/>
          <w:lang w:val="en-GB"/>
        </w:rPr>
        <w:t>material bureaucratic artefacts produced at th</w:t>
      </w:r>
      <w:r w:rsidR="00782A0D" w:rsidRPr="00947A2F">
        <w:rPr>
          <w:rStyle w:val="Hyperlink0"/>
          <w:color w:val="000000" w:themeColor="text1"/>
          <w:lang w:val="en-GB"/>
        </w:rPr>
        <w:t>e</w:t>
      </w:r>
      <w:r w:rsidR="0081587A" w:rsidRPr="00947A2F">
        <w:rPr>
          <w:rStyle w:val="Hyperlink0"/>
          <w:color w:val="000000" w:themeColor="text1"/>
          <w:lang w:val="en-GB"/>
        </w:rPr>
        <w:t xml:space="preserve"> encounter between women, local state functionaries, MSI staff, and biomedical personnel</w:t>
      </w:r>
      <w:r w:rsidR="00782A0D" w:rsidRPr="00947A2F">
        <w:rPr>
          <w:rStyle w:val="Hyperlink0"/>
          <w:color w:val="000000" w:themeColor="text1"/>
          <w:lang w:val="en-GB"/>
        </w:rPr>
        <w:t xml:space="preserve"> in a sterili</w:t>
      </w:r>
      <w:r w:rsidR="00473288" w:rsidRPr="00947A2F">
        <w:rPr>
          <w:rStyle w:val="Hyperlink0"/>
          <w:color w:val="000000" w:themeColor="text1"/>
          <w:lang w:val="en-GB"/>
        </w:rPr>
        <w:t>z</w:t>
      </w:r>
      <w:r w:rsidR="00782A0D" w:rsidRPr="00947A2F">
        <w:rPr>
          <w:rStyle w:val="Hyperlink0"/>
          <w:color w:val="000000" w:themeColor="text1"/>
          <w:lang w:val="en-GB"/>
        </w:rPr>
        <w:t>ation camp</w:t>
      </w:r>
      <w:r w:rsidR="002453A9" w:rsidRPr="00D37B8C">
        <w:rPr>
          <w:rStyle w:val="Hyperlink0"/>
          <w:color w:val="000000" w:themeColor="text1"/>
          <w:lang w:val="en-GB"/>
        </w:rPr>
        <w:t xml:space="preserve">. </w:t>
      </w:r>
    </w:p>
    <w:p w14:paraId="3FAEE08C" w14:textId="2A57BE60" w:rsidR="006A4449" w:rsidRPr="00947A2F" w:rsidRDefault="002453A9" w:rsidP="006A4449">
      <w:pPr>
        <w:pStyle w:val="BodyBA"/>
        <w:widowControl/>
        <w:shd w:val="clear" w:color="auto" w:fill="FFFFFF"/>
        <w:spacing w:line="360" w:lineRule="auto"/>
        <w:ind w:firstLine="720"/>
        <w:jc w:val="left"/>
        <w:rPr>
          <w:rStyle w:val="Hyperlink0"/>
          <w:color w:val="000000" w:themeColor="text1"/>
          <w:lang w:val="en-GB"/>
        </w:rPr>
      </w:pPr>
      <w:r w:rsidRPr="00947A2F">
        <w:rPr>
          <w:rStyle w:val="Hyperlink0"/>
          <w:color w:val="000000" w:themeColor="text1"/>
          <w:lang w:val="en-GB"/>
        </w:rPr>
        <w:t xml:space="preserve">The registration process at the </w:t>
      </w:r>
      <w:r w:rsidR="00782A0D" w:rsidRPr="00947A2F">
        <w:rPr>
          <w:rStyle w:val="Hyperlink0"/>
          <w:color w:val="000000" w:themeColor="text1"/>
          <w:lang w:val="en-GB"/>
        </w:rPr>
        <w:t>sterili</w:t>
      </w:r>
      <w:r w:rsidR="00473288" w:rsidRPr="00947A2F">
        <w:rPr>
          <w:rStyle w:val="Hyperlink0"/>
          <w:color w:val="000000" w:themeColor="text1"/>
          <w:lang w:val="en-GB"/>
        </w:rPr>
        <w:t>z</w:t>
      </w:r>
      <w:r w:rsidR="00782A0D" w:rsidRPr="00947A2F">
        <w:rPr>
          <w:rStyle w:val="Hyperlink0"/>
          <w:color w:val="000000" w:themeColor="text1"/>
          <w:lang w:val="en-GB"/>
        </w:rPr>
        <w:t>ation</w:t>
      </w:r>
      <w:r w:rsidRPr="00947A2F">
        <w:rPr>
          <w:rStyle w:val="Hyperlink0"/>
          <w:color w:val="000000" w:themeColor="text1"/>
          <w:lang w:val="en-GB"/>
        </w:rPr>
        <w:t xml:space="preserve"> camp</w:t>
      </w:r>
      <w:r w:rsidR="00937F8A" w:rsidRPr="00947A2F">
        <w:rPr>
          <w:rStyle w:val="Hyperlink0"/>
          <w:color w:val="000000" w:themeColor="text1"/>
          <w:lang w:val="en-GB"/>
        </w:rPr>
        <w:t xml:space="preserve"> is</w:t>
      </w:r>
      <w:r w:rsidRPr="00947A2F">
        <w:rPr>
          <w:rStyle w:val="Hyperlink0"/>
          <w:color w:val="000000" w:themeColor="text1"/>
          <w:lang w:val="en-GB"/>
        </w:rPr>
        <w:t xml:space="preserve"> an elaborate encounter with Indian bureaucracy. </w:t>
      </w:r>
      <w:r w:rsidR="00BB292B" w:rsidRPr="00947A2F">
        <w:rPr>
          <w:rStyle w:val="Hyperlink0"/>
          <w:color w:val="000000" w:themeColor="text1"/>
          <w:lang w:val="en-GB"/>
        </w:rPr>
        <w:t xml:space="preserve">On the day of the camp, MSI </w:t>
      </w:r>
      <w:r w:rsidR="00144974" w:rsidRPr="00947A2F">
        <w:rPr>
          <w:rStyle w:val="Hyperlink0"/>
          <w:color w:val="000000" w:themeColor="text1"/>
          <w:lang w:val="en-GB"/>
        </w:rPr>
        <w:t xml:space="preserve">and </w:t>
      </w:r>
      <w:r w:rsidR="00BB292B" w:rsidRPr="00947A2F">
        <w:rPr>
          <w:rStyle w:val="Hyperlink0"/>
          <w:color w:val="000000" w:themeColor="text1"/>
          <w:lang w:val="en-GB"/>
        </w:rPr>
        <w:t xml:space="preserve">Chief Medical and Health Office (CMHO) </w:t>
      </w:r>
      <w:r w:rsidR="00144974" w:rsidRPr="00947A2F">
        <w:rPr>
          <w:rStyle w:val="Hyperlink0"/>
          <w:color w:val="000000" w:themeColor="text1"/>
          <w:lang w:val="en-GB"/>
        </w:rPr>
        <w:t xml:space="preserve">officers </w:t>
      </w:r>
      <w:r w:rsidRPr="00947A2F">
        <w:rPr>
          <w:rStyle w:val="Hyperlink0"/>
          <w:color w:val="000000" w:themeColor="text1"/>
          <w:lang w:val="en-GB"/>
        </w:rPr>
        <w:t xml:space="preserve">wait </w:t>
      </w:r>
      <w:r w:rsidR="00144974" w:rsidRPr="00947A2F">
        <w:rPr>
          <w:rStyle w:val="Hyperlink0"/>
          <w:color w:val="000000" w:themeColor="text1"/>
          <w:lang w:val="en-GB"/>
        </w:rPr>
        <w:t xml:space="preserve">at the registration desk in front of the Community Health Centre to accompany the women along with their </w:t>
      </w:r>
      <w:r w:rsidR="00C70289" w:rsidRPr="00947A2F">
        <w:rPr>
          <w:rStyle w:val="Hyperlink0"/>
          <w:color w:val="000000" w:themeColor="text1"/>
          <w:lang w:val="en-GB"/>
        </w:rPr>
        <w:t>c</w:t>
      </w:r>
      <w:r w:rsidR="00BB292B" w:rsidRPr="00947A2F">
        <w:rPr>
          <w:rStyle w:val="Hyperlink0"/>
          <w:color w:val="000000" w:themeColor="text1"/>
          <w:lang w:val="en-GB"/>
        </w:rPr>
        <w:t xml:space="preserve">ommunity </w:t>
      </w:r>
      <w:r w:rsidR="00C70289" w:rsidRPr="00947A2F">
        <w:rPr>
          <w:rStyle w:val="Hyperlink0"/>
          <w:color w:val="000000" w:themeColor="text1"/>
          <w:lang w:val="en-GB"/>
        </w:rPr>
        <w:t>h</w:t>
      </w:r>
      <w:r w:rsidR="00BB292B" w:rsidRPr="00947A2F">
        <w:rPr>
          <w:rStyle w:val="Hyperlink0"/>
          <w:color w:val="000000" w:themeColor="text1"/>
          <w:lang w:val="en-GB"/>
        </w:rPr>
        <w:t xml:space="preserve">ealth </w:t>
      </w:r>
      <w:r w:rsidR="00C70289" w:rsidRPr="00947A2F">
        <w:rPr>
          <w:rStyle w:val="Hyperlink0"/>
          <w:color w:val="000000" w:themeColor="text1"/>
          <w:lang w:val="en-GB"/>
        </w:rPr>
        <w:t>w</w:t>
      </w:r>
      <w:r w:rsidR="00BB292B" w:rsidRPr="00947A2F">
        <w:rPr>
          <w:rStyle w:val="Hyperlink0"/>
          <w:color w:val="000000" w:themeColor="text1"/>
          <w:lang w:val="en-GB"/>
        </w:rPr>
        <w:t>orkers</w:t>
      </w:r>
      <w:r w:rsidR="00370222" w:rsidRPr="00947A2F">
        <w:rPr>
          <w:rStyle w:val="Hyperlink0"/>
          <w:color w:val="000000" w:themeColor="text1"/>
          <w:lang w:val="en-GB"/>
        </w:rPr>
        <w:t>,</w:t>
      </w:r>
      <w:r w:rsidR="00E83987" w:rsidRPr="00947A2F">
        <w:rPr>
          <w:rStyle w:val="Hyperlink0"/>
          <w:color w:val="000000" w:themeColor="text1"/>
          <w:lang w:val="en-GB"/>
        </w:rPr>
        <w:t xml:space="preserve"> mainly Auxiliary Nurse Midwives (ANMs)</w:t>
      </w:r>
      <w:r w:rsidR="00144974" w:rsidRPr="00947A2F">
        <w:rPr>
          <w:rStyle w:val="Hyperlink0"/>
          <w:color w:val="000000" w:themeColor="text1"/>
          <w:lang w:val="en-GB"/>
        </w:rPr>
        <w:t>,</w:t>
      </w:r>
      <w:r w:rsidR="00782300" w:rsidRPr="00947A2F">
        <w:rPr>
          <w:rStyle w:val="Hyperlink0"/>
          <w:color w:val="000000" w:themeColor="text1"/>
          <w:lang w:val="en-GB"/>
        </w:rPr>
        <w:t xml:space="preserve"> </w:t>
      </w:r>
      <w:r w:rsidR="00E83987" w:rsidRPr="00947A2F">
        <w:rPr>
          <w:rStyle w:val="Hyperlink0"/>
          <w:color w:val="000000" w:themeColor="text1"/>
          <w:lang w:val="en-GB"/>
        </w:rPr>
        <w:t>to the camp</w:t>
      </w:r>
      <w:r w:rsidR="00144974" w:rsidRPr="00947A2F">
        <w:rPr>
          <w:rStyle w:val="Hyperlink0"/>
          <w:color w:val="000000" w:themeColor="text1"/>
          <w:lang w:val="en-GB"/>
        </w:rPr>
        <w:t xml:space="preserve">. </w:t>
      </w:r>
      <w:r w:rsidR="00782300" w:rsidRPr="00947A2F">
        <w:rPr>
          <w:rStyle w:val="Hyperlink0"/>
          <w:color w:val="000000" w:themeColor="text1"/>
          <w:lang w:val="en-GB"/>
        </w:rPr>
        <w:t xml:space="preserve">Even though official family planning targets were abandoned in 1996, many local </w:t>
      </w:r>
      <w:r w:rsidR="00C70289" w:rsidRPr="00947A2F">
        <w:rPr>
          <w:rStyle w:val="Hyperlink0"/>
          <w:color w:val="000000" w:themeColor="text1"/>
          <w:lang w:val="en-GB"/>
        </w:rPr>
        <w:t xml:space="preserve">government </w:t>
      </w:r>
      <w:r w:rsidR="00782300" w:rsidRPr="00947A2F">
        <w:rPr>
          <w:rStyle w:val="Hyperlink0"/>
          <w:color w:val="000000" w:themeColor="text1"/>
          <w:lang w:val="en-GB"/>
        </w:rPr>
        <w:t xml:space="preserve">functionaries </w:t>
      </w:r>
      <w:r w:rsidR="00C618D5">
        <w:rPr>
          <w:rStyle w:val="Hyperlink0"/>
          <w:color w:val="000000" w:themeColor="text1"/>
          <w:lang w:val="en-GB"/>
        </w:rPr>
        <w:t xml:space="preserve">are </w:t>
      </w:r>
      <w:r w:rsidR="00DF73E0">
        <w:rPr>
          <w:rStyle w:val="Hyperlink0"/>
          <w:color w:val="000000" w:themeColor="text1"/>
          <w:lang w:val="en-GB"/>
        </w:rPr>
        <w:t>expect</w:t>
      </w:r>
      <w:r w:rsidR="00C618D5">
        <w:rPr>
          <w:rStyle w:val="Hyperlink0"/>
          <w:color w:val="000000" w:themeColor="text1"/>
          <w:lang w:val="en-GB"/>
        </w:rPr>
        <w:t>ed</w:t>
      </w:r>
      <w:r w:rsidR="00782300" w:rsidRPr="00947A2F">
        <w:rPr>
          <w:rStyle w:val="Hyperlink0"/>
          <w:color w:val="000000" w:themeColor="text1"/>
          <w:lang w:val="en-GB"/>
        </w:rPr>
        <w:t xml:space="preserve"> </w:t>
      </w:r>
      <w:r w:rsidR="007E47F9" w:rsidRPr="00947A2F">
        <w:rPr>
          <w:rStyle w:val="Hyperlink0"/>
          <w:color w:val="000000" w:themeColor="text1"/>
          <w:lang w:val="en-GB"/>
        </w:rPr>
        <w:t>‘</w:t>
      </w:r>
      <w:r w:rsidR="00CF337C" w:rsidRPr="00947A2F">
        <w:rPr>
          <w:rStyle w:val="Hyperlink0"/>
          <w:color w:val="000000" w:themeColor="text1"/>
          <w:lang w:val="en-GB"/>
        </w:rPr>
        <w:t>to motivate</w:t>
      </w:r>
      <w:r w:rsidR="007E47F9" w:rsidRPr="00947A2F">
        <w:rPr>
          <w:rStyle w:val="Hyperlink0"/>
          <w:color w:val="000000" w:themeColor="text1"/>
          <w:lang w:val="en-GB"/>
        </w:rPr>
        <w:t>’</w:t>
      </w:r>
      <w:r w:rsidR="00CF337C" w:rsidRPr="00947A2F">
        <w:rPr>
          <w:rStyle w:val="Hyperlink0"/>
          <w:color w:val="000000" w:themeColor="text1"/>
          <w:lang w:val="en-GB"/>
        </w:rPr>
        <w:t xml:space="preserve"> women for </w:t>
      </w:r>
      <w:r w:rsidR="00782300" w:rsidRPr="00947A2F">
        <w:rPr>
          <w:rStyle w:val="Hyperlink0"/>
          <w:color w:val="000000" w:themeColor="text1"/>
          <w:lang w:val="en-GB"/>
        </w:rPr>
        <w:t>tubal ligation</w:t>
      </w:r>
      <w:r w:rsidR="00774990" w:rsidRPr="00947A2F">
        <w:rPr>
          <w:rStyle w:val="Hyperlink0"/>
          <w:color w:val="000000" w:themeColor="text1"/>
          <w:lang w:val="en-GB"/>
        </w:rPr>
        <w:t xml:space="preserve">, with </w:t>
      </w:r>
      <w:r w:rsidR="00782A0D" w:rsidRPr="00947A2F">
        <w:rPr>
          <w:rStyle w:val="Hyperlink0"/>
          <w:color w:val="000000" w:themeColor="text1"/>
          <w:lang w:val="en-GB"/>
        </w:rPr>
        <w:t xml:space="preserve">ANMs </w:t>
      </w:r>
      <w:r w:rsidR="00370222" w:rsidRPr="00947A2F">
        <w:rPr>
          <w:rStyle w:val="Hyperlink0"/>
          <w:color w:val="000000" w:themeColor="text1"/>
          <w:lang w:val="en-GB"/>
        </w:rPr>
        <w:t xml:space="preserve">bearing </w:t>
      </w:r>
      <w:r w:rsidR="00782A0D" w:rsidRPr="00947A2F">
        <w:rPr>
          <w:rStyle w:val="Hyperlink0"/>
          <w:color w:val="000000" w:themeColor="text1"/>
          <w:lang w:val="en-GB"/>
        </w:rPr>
        <w:t>the highest expectations</w:t>
      </w:r>
      <w:r w:rsidR="00782300" w:rsidRPr="00947A2F">
        <w:rPr>
          <w:rStyle w:val="Hyperlink0"/>
          <w:color w:val="000000" w:themeColor="text1"/>
          <w:lang w:val="en-GB"/>
        </w:rPr>
        <w:t xml:space="preserve">. ANMs </w:t>
      </w:r>
      <w:r w:rsidR="001360ED" w:rsidRPr="00947A2F">
        <w:rPr>
          <w:rStyle w:val="Hyperlink0"/>
          <w:color w:val="000000" w:themeColor="text1"/>
          <w:lang w:val="en-GB"/>
        </w:rPr>
        <w:t xml:space="preserve">are known as </w:t>
      </w:r>
      <w:r w:rsidR="007E47F9" w:rsidRPr="00947A2F">
        <w:rPr>
          <w:rStyle w:val="Hyperlink0"/>
          <w:color w:val="000000" w:themeColor="text1"/>
          <w:lang w:val="en-GB"/>
        </w:rPr>
        <w:t>‘</w:t>
      </w:r>
      <w:r w:rsidR="00782300" w:rsidRPr="00947A2F">
        <w:rPr>
          <w:rStyle w:val="Hyperlink0"/>
          <w:color w:val="000000" w:themeColor="text1"/>
          <w:lang w:val="en-GB"/>
        </w:rPr>
        <w:t>motivators</w:t>
      </w:r>
      <w:r w:rsidR="007E47F9" w:rsidRPr="00947A2F">
        <w:rPr>
          <w:rStyle w:val="Hyperlink0"/>
          <w:color w:val="000000" w:themeColor="text1"/>
          <w:lang w:val="en-GB"/>
        </w:rPr>
        <w:t>’</w:t>
      </w:r>
      <w:r w:rsidR="0039727B" w:rsidRPr="00947A2F">
        <w:rPr>
          <w:rStyle w:val="Hyperlink0"/>
          <w:color w:val="000000" w:themeColor="text1"/>
          <w:lang w:val="en-GB"/>
        </w:rPr>
        <w:t>; the</w:t>
      </w:r>
      <w:r w:rsidR="00774990" w:rsidRPr="00947A2F">
        <w:rPr>
          <w:rStyle w:val="Hyperlink0"/>
          <w:color w:val="000000" w:themeColor="text1"/>
          <w:lang w:val="en-GB"/>
        </w:rPr>
        <w:t xml:space="preserve"> w</w:t>
      </w:r>
      <w:r w:rsidR="00782300" w:rsidRPr="00947A2F">
        <w:rPr>
          <w:rStyle w:val="Hyperlink0"/>
          <w:color w:val="000000" w:themeColor="text1"/>
          <w:lang w:val="en-GB"/>
        </w:rPr>
        <w:t xml:space="preserve">omen </w:t>
      </w:r>
      <w:r w:rsidR="00473288" w:rsidRPr="00947A2F">
        <w:rPr>
          <w:rStyle w:val="Hyperlink0"/>
          <w:color w:val="000000" w:themeColor="text1"/>
          <w:lang w:val="en-GB"/>
        </w:rPr>
        <w:t>they accompan</w:t>
      </w:r>
      <w:r w:rsidR="001360ED" w:rsidRPr="00947A2F">
        <w:rPr>
          <w:rStyle w:val="Hyperlink0"/>
          <w:color w:val="000000" w:themeColor="text1"/>
          <w:lang w:val="en-GB"/>
        </w:rPr>
        <w:t>y</w:t>
      </w:r>
      <w:r w:rsidR="00473288" w:rsidRPr="00947A2F">
        <w:rPr>
          <w:rStyle w:val="Hyperlink0"/>
          <w:color w:val="000000" w:themeColor="text1"/>
          <w:lang w:val="en-GB"/>
        </w:rPr>
        <w:t xml:space="preserve"> </w:t>
      </w:r>
      <w:r w:rsidR="00144974" w:rsidRPr="00947A2F">
        <w:rPr>
          <w:rStyle w:val="Hyperlink0"/>
          <w:color w:val="000000" w:themeColor="text1"/>
          <w:lang w:val="en-GB"/>
        </w:rPr>
        <w:t xml:space="preserve">are </w:t>
      </w:r>
      <w:r w:rsidR="007E47F9" w:rsidRPr="00947A2F">
        <w:rPr>
          <w:rStyle w:val="Hyperlink0"/>
          <w:color w:val="000000" w:themeColor="text1"/>
          <w:lang w:val="en-GB"/>
        </w:rPr>
        <w:t>‘</w:t>
      </w:r>
      <w:proofErr w:type="gramStart"/>
      <w:r w:rsidR="00782300" w:rsidRPr="00947A2F">
        <w:rPr>
          <w:rStyle w:val="Hyperlink0"/>
          <w:color w:val="000000" w:themeColor="text1"/>
          <w:lang w:val="en-GB"/>
        </w:rPr>
        <w:t>cases</w:t>
      </w:r>
      <w:r w:rsidR="007E47F9" w:rsidRPr="00947A2F">
        <w:rPr>
          <w:rStyle w:val="Hyperlink0"/>
          <w:color w:val="000000" w:themeColor="text1"/>
          <w:lang w:val="en-GB"/>
        </w:rPr>
        <w:t>’</w:t>
      </w:r>
      <w:proofErr w:type="gramEnd"/>
      <w:r w:rsidR="00782300" w:rsidRPr="00947A2F">
        <w:rPr>
          <w:rStyle w:val="Hyperlink0"/>
          <w:color w:val="000000" w:themeColor="text1"/>
          <w:lang w:val="en-GB"/>
        </w:rPr>
        <w:t>.</w:t>
      </w:r>
      <w:r w:rsidRPr="00947A2F">
        <w:rPr>
          <w:rStyle w:val="Hyperlink0"/>
          <w:color w:val="000000" w:themeColor="text1"/>
          <w:lang w:val="en-GB"/>
        </w:rPr>
        <w:t xml:space="preserve"> </w:t>
      </w:r>
    </w:p>
    <w:p w14:paraId="329C7607" w14:textId="16AAACB4" w:rsidR="00370222" w:rsidRPr="00947A2F" w:rsidRDefault="00782300" w:rsidP="006A4449">
      <w:pPr>
        <w:pStyle w:val="BodyBA"/>
        <w:widowControl/>
        <w:shd w:val="clear" w:color="auto" w:fill="FFFFFF"/>
        <w:spacing w:line="360" w:lineRule="auto"/>
        <w:ind w:firstLine="720"/>
        <w:jc w:val="left"/>
        <w:rPr>
          <w:rStyle w:val="Hyperlink0"/>
          <w:color w:val="000000" w:themeColor="text1"/>
          <w:lang w:val="en-GB"/>
        </w:rPr>
      </w:pPr>
      <w:r w:rsidRPr="00947A2F">
        <w:rPr>
          <w:rStyle w:val="Hyperlink0"/>
          <w:color w:val="000000" w:themeColor="text1"/>
          <w:lang w:val="en-GB"/>
        </w:rPr>
        <w:lastRenderedPageBreak/>
        <w:t>MSI and CMHO staff</w:t>
      </w:r>
      <w:r w:rsidR="002453A9" w:rsidRPr="00947A2F">
        <w:rPr>
          <w:rStyle w:val="Hyperlink0"/>
          <w:color w:val="000000" w:themeColor="text1"/>
          <w:lang w:val="en-GB"/>
        </w:rPr>
        <w:t xml:space="preserve"> register </w:t>
      </w:r>
      <w:r w:rsidR="001360ED" w:rsidRPr="00947A2F">
        <w:rPr>
          <w:rStyle w:val="Hyperlink0"/>
          <w:color w:val="000000" w:themeColor="text1"/>
          <w:lang w:val="en-GB"/>
        </w:rPr>
        <w:t xml:space="preserve">the </w:t>
      </w:r>
      <w:r w:rsidR="002453A9" w:rsidRPr="00947A2F">
        <w:rPr>
          <w:rStyle w:val="Hyperlink0"/>
          <w:color w:val="000000" w:themeColor="text1"/>
          <w:lang w:val="en-GB"/>
        </w:rPr>
        <w:t>cases and their motivators on MSI and CMHO registers</w:t>
      </w:r>
      <w:r w:rsidR="001360ED" w:rsidRPr="00947A2F">
        <w:rPr>
          <w:rStyle w:val="Hyperlink0"/>
          <w:color w:val="000000" w:themeColor="text1"/>
          <w:lang w:val="en-GB"/>
        </w:rPr>
        <w:t>. They</w:t>
      </w:r>
      <w:r w:rsidR="002453A9" w:rsidRPr="00947A2F">
        <w:rPr>
          <w:rStyle w:val="Hyperlink0"/>
          <w:color w:val="000000" w:themeColor="text1"/>
          <w:lang w:val="en-GB"/>
        </w:rPr>
        <w:t xml:space="preserve"> fil</w:t>
      </w:r>
      <w:r w:rsidR="00937F8A" w:rsidRPr="00947A2F">
        <w:rPr>
          <w:rStyle w:val="Hyperlink0"/>
          <w:color w:val="000000" w:themeColor="text1"/>
          <w:lang w:val="en-GB"/>
        </w:rPr>
        <w:t>l</w:t>
      </w:r>
      <w:r w:rsidR="002453A9" w:rsidRPr="00947A2F">
        <w:rPr>
          <w:rStyle w:val="Hyperlink0"/>
          <w:color w:val="000000" w:themeColor="text1"/>
          <w:lang w:val="en-GB"/>
        </w:rPr>
        <w:t xml:space="preserve"> </w:t>
      </w:r>
      <w:r w:rsidR="001360ED" w:rsidRPr="00947A2F">
        <w:rPr>
          <w:rStyle w:val="Hyperlink0"/>
          <w:color w:val="000000" w:themeColor="text1"/>
          <w:lang w:val="en-GB"/>
        </w:rPr>
        <w:t xml:space="preserve">out </w:t>
      </w:r>
      <w:r w:rsidR="002453A9" w:rsidRPr="00947A2F">
        <w:rPr>
          <w:rStyle w:val="Hyperlink0"/>
          <w:color w:val="000000" w:themeColor="text1"/>
          <w:lang w:val="en-GB"/>
        </w:rPr>
        <w:t xml:space="preserve">Female </w:t>
      </w:r>
      <w:r w:rsidR="00782A0D" w:rsidRPr="00947A2F">
        <w:rPr>
          <w:rStyle w:val="Hyperlink0"/>
          <w:color w:val="000000" w:themeColor="text1"/>
          <w:lang w:val="en-GB"/>
        </w:rPr>
        <w:t>Sterilisation</w:t>
      </w:r>
      <w:r w:rsidR="002453A9" w:rsidRPr="00947A2F">
        <w:rPr>
          <w:rStyle w:val="Hyperlink0"/>
          <w:color w:val="000000" w:themeColor="text1"/>
          <w:lang w:val="en-GB"/>
        </w:rPr>
        <w:t xml:space="preserve"> Case Cards,</w:t>
      </w:r>
      <w:r w:rsidR="00B1391B" w:rsidRPr="00947A2F">
        <w:rPr>
          <w:rStyle w:val="Hyperlink0"/>
          <w:color w:val="000000" w:themeColor="text1"/>
          <w:lang w:val="en-GB"/>
        </w:rPr>
        <w:t xml:space="preserve"> </w:t>
      </w:r>
      <w:r w:rsidR="002453A9" w:rsidRPr="00947A2F">
        <w:rPr>
          <w:rStyle w:val="Hyperlink0"/>
          <w:color w:val="000000" w:themeColor="text1"/>
          <w:lang w:val="en-GB"/>
        </w:rPr>
        <w:t>perform pregnancy tests</w:t>
      </w:r>
      <w:r w:rsidR="009717CC" w:rsidRPr="00947A2F">
        <w:rPr>
          <w:rStyle w:val="Hyperlink0"/>
          <w:color w:val="000000" w:themeColor="text1"/>
          <w:lang w:val="en-GB"/>
        </w:rPr>
        <w:t>,</w:t>
      </w:r>
      <w:r w:rsidR="002453A9" w:rsidRPr="00947A2F">
        <w:rPr>
          <w:rStyle w:val="Hyperlink0"/>
          <w:color w:val="000000" w:themeColor="text1"/>
          <w:lang w:val="en-GB"/>
        </w:rPr>
        <w:t xml:space="preserve"> and wait for the </w:t>
      </w:r>
      <w:r w:rsidR="007528A7" w:rsidRPr="00947A2F">
        <w:rPr>
          <w:rStyle w:val="Hyperlink0"/>
          <w:color w:val="000000" w:themeColor="text1"/>
          <w:lang w:val="en-GB"/>
        </w:rPr>
        <w:t xml:space="preserve">MSI’s </w:t>
      </w:r>
      <w:r w:rsidR="00B1391B" w:rsidRPr="00947A2F">
        <w:rPr>
          <w:rStyle w:val="Hyperlink0"/>
          <w:color w:val="000000" w:themeColor="text1"/>
          <w:lang w:val="en-GB"/>
        </w:rPr>
        <w:t xml:space="preserve">surgical </w:t>
      </w:r>
      <w:r w:rsidR="002453A9" w:rsidRPr="00947A2F">
        <w:rPr>
          <w:rStyle w:val="Hyperlink0"/>
          <w:color w:val="000000" w:themeColor="text1"/>
          <w:lang w:val="en-GB"/>
        </w:rPr>
        <w:t xml:space="preserve">team to </w:t>
      </w:r>
      <w:r w:rsidR="00B1391B" w:rsidRPr="00947A2F">
        <w:rPr>
          <w:rStyle w:val="Hyperlink0"/>
          <w:color w:val="000000" w:themeColor="text1"/>
          <w:lang w:val="en-GB"/>
        </w:rPr>
        <w:t>arrive</w:t>
      </w:r>
      <w:r w:rsidR="002453A9" w:rsidRPr="00947A2F">
        <w:rPr>
          <w:rStyle w:val="Hyperlink0"/>
          <w:color w:val="000000" w:themeColor="text1"/>
          <w:lang w:val="en-GB"/>
        </w:rPr>
        <w:t xml:space="preserve"> from Udaipur. </w:t>
      </w:r>
      <w:r w:rsidR="00DD71ED" w:rsidRPr="00947A2F">
        <w:rPr>
          <w:rStyle w:val="Hyperlink0"/>
          <w:color w:val="000000" w:themeColor="text1"/>
          <w:lang w:val="en-GB"/>
        </w:rPr>
        <w:t xml:space="preserve">In a CMHO meeting hall, whose corners are covered with piles of forms, leaflets, reports, and newsletters from ongoing and discontinued </w:t>
      </w:r>
      <w:r w:rsidR="008D3F12">
        <w:rPr>
          <w:rStyle w:val="Hyperlink0"/>
          <w:color w:val="000000" w:themeColor="text1"/>
          <w:lang w:val="en-GB"/>
        </w:rPr>
        <w:t xml:space="preserve">government </w:t>
      </w:r>
      <w:r w:rsidR="00DD71ED" w:rsidRPr="008D3F12">
        <w:rPr>
          <w:rStyle w:val="Hyperlink0"/>
          <w:color w:val="000000" w:themeColor="text1"/>
          <w:lang w:val="en-GB"/>
        </w:rPr>
        <w:t xml:space="preserve">schemes, they </w:t>
      </w:r>
      <w:r w:rsidR="00DD71ED" w:rsidRPr="000F5DBE">
        <w:rPr>
          <w:rStyle w:val="Hyperlink0"/>
          <w:color w:val="000000" w:themeColor="text1"/>
          <w:lang w:val="en-GB"/>
        </w:rPr>
        <w:t xml:space="preserve">occasionally </w:t>
      </w:r>
      <w:r w:rsidR="00DD71ED" w:rsidRPr="0002174B">
        <w:rPr>
          <w:rStyle w:val="Hyperlink0"/>
          <w:color w:val="000000" w:themeColor="text1"/>
          <w:lang w:val="en-GB"/>
        </w:rPr>
        <w:t>counsel</w:t>
      </w:r>
      <w:r w:rsidR="00DD71ED" w:rsidRPr="007F66D0">
        <w:rPr>
          <w:rStyle w:val="Hyperlink0"/>
          <w:color w:val="000000" w:themeColor="text1"/>
          <w:lang w:val="en-GB"/>
        </w:rPr>
        <w:t xml:space="preserve"> women on the procedure</w:t>
      </w:r>
      <w:r w:rsidR="00DD71ED" w:rsidRPr="00E15582">
        <w:rPr>
          <w:rStyle w:val="Hyperlink0"/>
          <w:color w:val="000000" w:themeColor="text1"/>
          <w:lang w:val="en-GB"/>
        </w:rPr>
        <w:t xml:space="preserve">, </w:t>
      </w:r>
      <w:r w:rsidR="00DD71ED" w:rsidRPr="00947A2F">
        <w:rPr>
          <w:rStyle w:val="Hyperlink0"/>
          <w:color w:val="000000" w:themeColor="text1"/>
          <w:lang w:val="en-GB"/>
        </w:rPr>
        <w:t>its effects, and postoperative care</w:t>
      </w:r>
      <w:r w:rsidR="00E81CE7" w:rsidRPr="00947A2F">
        <w:rPr>
          <w:rStyle w:val="Hyperlink0"/>
          <w:color w:val="000000" w:themeColor="text1"/>
          <w:lang w:val="en-GB"/>
        </w:rPr>
        <w:t>.</w:t>
      </w:r>
      <w:r w:rsidR="00DD71ED" w:rsidRPr="00947A2F">
        <w:rPr>
          <w:rStyle w:val="Hyperlink0"/>
          <w:color w:val="000000" w:themeColor="text1"/>
          <w:lang w:val="en-GB"/>
        </w:rPr>
        <w:t xml:space="preserve"> </w:t>
      </w:r>
      <w:r w:rsidR="002453A9" w:rsidRPr="00947A2F">
        <w:rPr>
          <w:rStyle w:val="Hyperlink0"/>
          <w:color w:val="000000" w:themeColor="text1"/>
          <w:lang w:val="en-GB"/>
        </w:rPr>
        <w:t xml:space="preserve">The </w:t>
      </w:r>
      <w:r w:rsidR="00C70289" w:rsidRPr="00947A2F">
        <w:rPr>
          <w:rStyle w:val="Hyperlink0"/>
          <w:color w:val="000000" w:themeColor="text1"/>
          <w:lang w:val="en-GB"/>
        </w:rPr>
        <w:t xml:space="preserve">team fill </w:t>
      </w:r>
      <w:r w:rsidR="006A4449" w:rsidRPr="00947A2F">
        <w:rPr>
          <w:rStyle w:val="Hyperlink0"/>
          <w:color w:val="000000" w:themeColor="text1"/>
          <w:lang w:val="en-GB"/>
        </w:rPr>
        <w:t xml:space="preserve">out </w:t>
      </w:r>
      <w:r w:rsidR="002453A9" w:rsidRPr="00947A2F">
        <w:rPr>
          <w:rStyle w:val="Hyperlink0"/>
          <w:color w:val="000000" w:themeColor="text1"/>
          <w:lang w:val="en-GB"/>
        </w:rPr>
        <w:t xml:space="preserve">the Case Card </w:t>
      </w:r>
      <w:r w:rsidR="00C70289" w:rsidRPr="00947A2F">
        <w:rPr>
          <w:rStyle w:val="Hyperlink0"/>
          <w:color w:val="000000" w:themeColor="text1"/>
          <w:lang w:val="en-GB"/>
        </w:rPr>
        <w:t>with women’s</w:t>
      </w:r>
      <w:r w:rsidR="002453A9" w:rsidRPr="00947A2F">
        <w:rPr>
          <w:rStyle w:val="Hyperlink0"/>
          <w:color w:val="000000" w:themeColor="text1"/>
          <w:lang w:val="en-GB"/>
        </w:rPr>
        <w:t xml:space="preserve"> </w:t>
      </w:r>
      <w:r w:rsidR="00E4491D" w:rsidRPr="00947A2F">
        <w:rPr>
          <w:rStyle w:val="Hyperlink0"/>
          <w:color w:val="000000" w:themeColor="text1"/>
          <w:lang w:val="en-GB"/>
        </w:rPr>
        <w:t>demographic data</w:t>
      </w:r>
      <w:r w:rsidR="002453A9" w:rsidRPr="00947A2F">
        <w:rPr>
          <w:rStyle w:val="Hyperlink0"/>
          <w:color w:val="000000" w:themeColor="text1"/>
          <w:lang w:val="en-GB"/>
        </w:rPr>
        <w:t xml:space="preserve">: motivator’s name, woman and her husband’s names, village, caste, religion, education, </w:t>
      </w:r>
      <w:r w:rsidR="007528A7" w:rsidRPr="00947A2F">
        <w:rPr>
          <w:rStyle w:val="Hyperlink0"/>
          <w:color w:val="000000" w:themeColor="text1"/>
          <w:lang w:val="en-GB"/>
        </w:rPr>
        <w:t>the woman’s</w:t>
      </w:r>
      <w:r w:rsidR="002453A9" w:rsidRPr="00947A2F">
        <w:rPr>
          <w:rStyle w:val="Hyperlink0"/>
          <w:color w:val="000000" w:themeColor="text1"/>
          <w:lang w:val="en-GB"/>
        </w:rPr>
        <w:t xml:space="preserve"> age, number of sons and daughters</w:t>
      </w:r>
      <w:r w:rsidR="00C70289" w:rsidRPr="00947A2F">
        <w:rPr>
          <w:rStyle w:val="Hyperlink0"/>
          <w:color w:val="000000" w:themeColor="text1"/>
          <w:lang w:val="en-GB"/>
        </w:rPr>
        <w:t>,</w:t>
      </w:r>
      <w:r w:rsidR="002453A9" w:rsidRPr="00947A2F">
        <w:rPr>
          <w:rStyle w:val="Hyperlink0"/>
          <w:color w:val="000000" w:themeColor="text1"/>
          <w:lang w:val="en-GB"/>
        </w:rPr>
        <w:t xml:space="preserve"> and the age of the youngest child</w:t>
      </w:r>
      <w:r w:rsidR="00C70289" w:rsidRPr="00947A2F">
        <w:rPr>
          <w:rStyle w:val="Hyperlink0"/>
          <w:color w:val="000000" w:themeColor="text1"/>
          <w:lang w:val="en-GB"/>
        </w:rPr>
        <w:t>. They le</w:t>
      </w:r>
      <w:r w:rsidR="0043433E" w:rsidRPr="00947A2F">
        <w:rPr>
          <w:rStyle w:val="Hyperlink0"/>
          <w:color w:val="000000" w:themeColor="text1"/>
          <w:lang w:val="en-GB"/>
        </w:rPr>
        <w:t>ave</w:t>
      </w:r>
      <w:r w:rsidR="00C70289" w:rsidRPr="00947A2F">
        <w:rPr>
          <w:rStyle w:val="Hyperlink0"/>
          <w:color w:val="000000" w:themeColor="text1"/>
          <w:lang w:val="en-GB"/>
        </w:rPr>
        <w:t xml:space="preserve"> most spaces for </w:t>
      </w:r>
      <w:r w:rsidR="00370222" w:rsidRPr="00947A2F">
        <w:rPr>
          <w:rStyle w:val="Hyperlink0"/>
          <w:color w:val="000000" w:themeColor="text1"/>
          <w:lang w:val="en-GB"/>
        </w:rPr>
        <w:t xml:space="preserve">more </w:t>
      </w:r>
      <w:r w:rsidR="00C70289" w:rsidRPr="00947A2F">
        <w:rPr>
          <w:rStyle w:val="Hyperlink0"/>
          <w:color w:val="000000" w:themeColor="text1"/>
          <w:lang w:val="en-GB"/>
        </w:rPr>
        <w:t>detailed and intimate information blank</w:t>
      </w:r>
      <w:r w:rsidR="002453A9" w:rsidRPr="00947A2F">
        <w:rPr>
          <w:rStyle w:val="Hyperlink0"/>
          <w:color w:val="000000" w:themeColor="text1"/>
          <w:lang w:val="en-GB"/>
        </w:rPr>
        <w:t xml:space="preserve">. The </w:t>
      </w:r>
      <w:r w:rsidR="00473288" w:rsidRPr="00947A2F">
        <w:rPr>
          <w:rStyle w:val="Hyperlink0"/>
          <w:color w:val="000000" w:themeColor="text1"/>
          <w:lang w:val="en-GB"/>
        </w:rPr>
        <w:t>camp staff fil</w:t>
      </w:r>
      <w:r w:rsidR="0043433E" w:rsidRPr="00947A2F">
        <w:rPr>
          <w:rStyle w:val="Hyperlink0"/>
          <w:color w:val="000000" w:themeColor="text1"/>
          <w:lang w:val="en-GB"/>
        </w:rPr>
        <w:t>l</w:t>
      </w:r>
      <w:r w:rsidR="00473288" w:rsidRPr="00947A2F">
        <w:rPr>
          <w:rStyle w:val="Hyperlink0"/>
          <w:color w:val="000000" w:themeColor="text1"/>
          <w:lang w:val="en-GB"/>
        </w:rPr>
        <w:t xml:space="preserve"> in the registers</w:t>
      </w:r>
      <w:r w:rsidR="002453A9" w:rsidRPr="00947A2F">
        <w:rPr>
          <w:rStyle w:val="Hyperlink0"/>
          <w:color w:val="000000" w:themeColor="text1"/>
          <w:lang w:val="en-GB"/>
        </w:rPr>
        <w:t xml:space="preserve">, but the </w:t>
      </w:r>
      <w:r w:rsidR="001360ED" w:rsidRPr="00947A2F">
        <w:rPr>
          <w:rStyle w:val="Hyperlink0"/>
          <w:color w:val="000000" w:themeColor="text1"/>
          <w:lang w:val="en-GB"/>
        </w:rPr>
        <w:t>motivators or camp staff fill in the Case Card</w:t>
      </w:r>
      <w:r w:rsidR="0041102A" w:rsidRPr="00947A2F">
        <w:rPr>
          <w:rStyle w:val="Hyperlink0"/>
          <w:color w:val="000000" w:themeColor="text1"/>
          <w:lang w:val="en-GB"/>
        </w:rPr>
        <w:t xml:space="preserve">. </w:t>
      </w:r>
      <w:r w:rsidR="000010FD" w:rsidRPr="00947A2F">
        <w:rPr>
          <w:rStyle w:val="Hyperlink0"/>
          <w:color w:val="000000" w:themeColor="text1"/>
          <w:lang w:val="en-GB"/>
        </w:rPr>
        <w:t>M</w:t>
      </w:r>
      <w:r w:rsidR="002453A9" w:rsidRPr="00947A2F">
        <w:rPr>
          <w:rStyle w:val="Hyperlink0"/>
          <w:color w:val="000000" w:themeColor="text1"/>
          <w:lang w:val="en-GB"/>
        </w:rPr>
        <w:t xml:space="preserve">otivators work in </w:t>
      </w:r>
      <w:r w:rsidR="00E4491D" w:rsidRPr="00947A2F">
        <w:rPr>
          <w:rStyle w:val="Hyperlink0"/>
          <w:color w:val="000000" w:themeColor="text1"/>
          <w:lang w:val="en-GB"/>
        </w:rPr>
        <w:t>their villages</w:t>
      </w:r>
      <w:r w:rsidR="002453A9" w:rsidRPr="00947A2F">
        <w:rPr>
          <w:rStyle w:val="Hyperlink0"/>
          <w:color w:val="000000" w:themeColor="text1"/>
          <w:lang w:val="en-GB"/>
        </w:rPr>
        <w:t xml:space="preserve"> </w:t>
      </w:r>
      <w:r w:rsidR="0043433E" w:rsidRPr="00947A2F">
        <w:rPr>
          <w:rStyle w:val="Hyperlink0"/>
          <w:color w:val="000000" w:themeColor="text1"/>
          <w:lang w:val="en-GB"/>
        </w:rPr>
        <w:t xml:space="preserve">long-term </w:t>
      </w:r>
      <w:r w:rsidR="002453A9" w:rsidRPr="00947A2F">
        <w:rPr>
          <w:rStyle w:val="Hyperlink0"/>
          <w:color w:val="000000" w:themeColor="text1"/>
          <w:lang w:val="en-GB"/>
        </w:rPr>
        <w:t xml:space="preserve">and </w:t>
      </w:r>
      <w:r w:rsidR="00E4491D" w:rsidRPr="00947A2F">
        <w:rPr>
          <w:rStyle w:val="Hyperlink0"/>
          <w:color w:val="000000" w:themeColor="text1"/>
          <w:lang w:val="en-GB"/>
        </w:rPr>
        <w:t xml:space="preserve">claim to </w:t>
      </w:r>
      <w:r w:rsidR="0043433E" w:rsidRPr="00947A2F">
        <w:rPr>
          <w:rStyle w:val="Hyperlink0"/>
          <w:color w:val="000000" w:themeColor="text1"/>
          <w:lang w:val="en-GB"/>
        </w:rPr>
        <w:t xml:space="preserve">know </w:t>
      </w:r>
      <w:r w:rsidR="00E4491D" w:rsidRPr="00947A2F">
        <w:rPr>
          <w:rStyle w:val="Hyperlink0"/>
          <w:color w:val="000000" w:themeColor="text1"/>
          <w:lang w:val="en-GB"/>
        </w:rPr>
        <w:t xml:space="preserve">about </w:t>
      </w:r>
      <w:r w:rsidR="0043433E" w:rsidRPr="00947A2F">
        <w:rPr>
          <w:rStyle w:val="Hyperlink0"/>
          <w:color w:val="000000" w:themeColor="text1"/>
          <w:lang w:val="en-GB"/>
        </w:rPr>
        <w:t xml:space="preserve">the </w:t>
      </w:r>
      <w:r w:rsidR="00E4491D" w:rsidRPr="00947A2F">
        <w:rPr>
          <w:rStyle w:val="Hyperlink0"/>
          <w:color w:val="000000" w:themeColor="text1"/>
          <w:lang w:val="en-GB"/>
        </w:rPr>
        <w:t xml:space="preserve">women they </w:t>
      </w:r>
      <w:r w:rsidR="0043433E" w:rsidRPr="00947A2F">
        <w:rPr>
          <w:rStyle w:val="Hyperlink0"/>
          <w:color w:val="000000" w:themeColor="text1"/>
          <w:lang w:val="en-GB"/>
        </w:rPr>
        <w:t xml:space="preserve">bring </w:t>
      </w:r>
      <w:r w:rsidR="002453A9" w:rsidRPr="00947A2F">
        <w:rPr>
          <w:rStyle w:val="Hyperlink0"/>
          <w:color w:val="000000" w:themeColor="text1"/>
          <w:lang w:val="en-GB"/>
        </w:rPr>
        <w:t>in as cases</w:t>
      </w:r>
      <w:r w:rsidR="00491064" w:rsidRPr="00947A2F">
        <w:rPr>
          <w:rStyle w:val="Hyperlink0"/>
          <w:color w:val="000000" w:themeColor="text1"/>
          <w:lang w:val="en-GB"/>
        </w:rPr>
        <w:t>,</w:t>
      </w:r>
      <w:r w:rsidR="0041102A" w:rsidRPr="00947A2F">
        <w:rPr>
          <w:rStyle w:val="Hyperlink0"/>
          <w:color w:val="000000" w:themeColor="text1"/>
          <w:lang w:val="en-GB"/>
        </w:rPr>
        <w:t xml:space="preserve"> rarely consult</w:t>
      </w:r>
      <w:r w:rsidR="00491064" w:rsidRPr="00947A2F">
        <w:rPr>
          <w:rStyle w:val="Hyperlink0"/>
          <w:color w:val="000000" w:themeColor="text1"/>
          <w:lang w:val="en-GB"/>
        </w:rPr>
        <w:t>ing</w:t>
      </w:r>
      <w:r w:rsidR="0041102A" w:rsidRPr="00947A2F">
        <w:rPr>
          <w:rStyle w:val="Hyperlink0"/>
          <w:color w:val="000000" w:themeColor="text1"/>
          <w:lang w:val="en-GB"/>
        </w:rPr>
        <w:t xml:space="preserve"> women themselves.</w:t>
      </w:r>
    </w:p>
    <w:p w14:paraId="3FA71B1B" w14:textId="05029A6C" w:rsidR="006A4449" w:rsidRPr="00947A2F" w:rsidRDefault="00E4491D" w:rsidP="00370222">
      <w:pPr>
        <w:pStyle w:val="BodyBA"/>
        <w:widowControl/>
        <w:shd w:val="clear" w:color="auto" w:fill="FFFFFF"/>
        <w:spacing w:line="360" w:lineRule="auto"/>
        <w:ind w:firstLine="720"/>
        <w:jc w:val="left"/>
        <w:rPr>
          <w:rStyle w:val="Hyperlink0"/>
          <w:color w:val="000000" w:themeColor="text1"/>
          <w:lang w:val="en-GB"/>
        </w:rPr>
      </w:pPr>
      <w:r w:rsidRPr="00947A2F">
        <w:rPr>
          <w:rStyle w:val="Hyperlink0"/>
          <w:color w:val="000000" w:themeColor="text1"/>
          <w:lang w:val="en-GB"/>
        </w:rPr>
        <w:t>W</w:t>
      </w:r>
      <w:r w:rsidR="002453A9" w:rsidRPr="00947A2F">
        <w:rPr>
          <w:rStyle w:val="Hyperlink0"/>
          <w:color w:val="000000" w:themeColor="text1"/>
          <w:lang w:val="en-GB"/>
        </w:rPr>
        <w:t>om</w:t>
      </w:r>
      <w:r w:rsidRPr="00947A2F">
        <w:rPr>
          <w:rStyle w:val="Hyperlink0"/>
          <w:color w:val="000000" w:themeColor="text1"/>
          <w:lang w:val="en-GB"/>
        </w:rPr>
        <w:t>e</w:t>
      </w:r>
      <w:r w:rsidR="002453A9" w:rsidRPr="00947A2F">
        <w:rPr>
          <w:rStyle w:val="Hyperlink0"/>
          <w:color w:val="000000" w:themeColor="text1"/>
          <w:lang w:val="en-GB"/>
        </w:rPr>
        <w:t xml:space="preserve">n asked </w:t>
      </w:r>
      <w:r w:rsidRPr="00947A2F">
        <w:rPr>
          <w:rStyle w:val="Hyperlink0"/>
          <w:color w:val="000000" w:themeColor="text1"/>
          <w:lang w:val="en-GB"/>
        </w:rPr>
        <w:t>to</w:t>
      </w:r>
      <w:r w:rsidR="002453A9" w:rsidRPr="00947A2F">
        <w:rPr>
          <w:rStyle w:val="Hyperlink0"/>
          <w:color w:val="000000" w:themeColor="text1"/>
          <w:lang w:val="en-GB"/>
        </w:rPr>
        <w:t xml:space="preserve"> sign </w:t>
      </w:r>
      <w:r w:rsidRPr="00947A2F">
        <w:rPr>
          <w:rStyle w:val="Hyperlink0"/>
          <w:color w:val="000000" w:themeColor="text1"/>
          <w:lang w:val="en-GB"/>
        </w:rPr>
        <w:t>the paper</w:t>
      </w:r>
      <w:r w:rsidR="003C79E6" w:rsidRPr="00947A2F">
        <w:rPr>
          <w:rStyle w:val="Hyperlink0"/>
          <w:color w:val="000000" w:themeColor="text1"/>
          <w:lang w:val="en-GB"/>
        </w:rPr>
        <w:t>s</w:t>
      </w:r>
      <w:r w:rsidR="001360ED" w:rsidRPr="00947A2F">
        <w:rPr>
          <w:rStyle w:val="Hyperlink0"/>
          <w:color w:val="000000" w:themeColor="text1"/>
          <w:lang w:val="en-GB"/>
        </w:rPr>
        <w:t xml:space="preserve"> </w:t>
      </w:r>
      <w:r w:rsidR="0043433E" w:rsidRPr="00947A2F">
        <w:rPr>
          <w:rStyle w:val="Hyperlink0"/>
          <w:color w:val="000000" w:themeColor="text1"/>
          <w:lang w:val="en-GB"/>
        </w:rPr>
        <w:t xml:space="preserve">tend to </w:t>
      </w:r>
      <w:r w:rsidR="002453A9" w:rsidRPr="00947A2F">
        <w:rPr>
          <w:rStyle w:val="Hyperlink0"/>
          <w:color w:val="000000" w:themeColor="text1"/>
          <w:lang w:val="en-GB"/>
        </w:rPr>
        <w:t>giggle</w:t>
      </w:r>
      <w:r w:rsidR="001360ED" w:rsidRPr="00947A2F">
        <w:rPr>
          <w:rStyle w:val="Hyperlink0"/>
          <w:color w:val="000000" w:themeColor="text1"/>
          <w:lang w:val="en-GB"/>
        </w:rPr>
        <w:t>,</w:t>
      </w:r>
      <w:r w:rsidR="002453A9" w:rsidRPr="00947A2F">
        <w:rPr>
          <w:rStyle w:val="Hyperlink0"/>
          <w:color w:val="000000" w:themeColor="text1"/>
          <w:lang w:val="en-GB"/>
        </w:rPr>
        <w:t xml:space="preserve"> show</w:t>
      </w:r>
      <w:r w:rsidR="0043433E" w:rsidRPr="00947A2F">
        <w:rPr>
          <w:rStyle w:val="Hyperlink0"/>
          <w:color w:val="000000" w:themeColor="text1"/>
          <w:lang w:val="en-GB"/>
        </w:rPr>
        <w:t>ing</w:t>
      </w:r>
      <w:r w:rsidR="002453A9" w:rsidRPr="00947A2F">
        <w:rPr>
          <w:rStyle w:val="Hyperlink0"/>
          <w:color w:val="000000" w:themeColor="text1"/>
          <w:lang w:val="en-GB"/>
        </w:rPr>
        <w:t xml:space="preserve"> their thumb</w:t>
      </w:r>
      <w:r w:rsidRPr="00947A2F">
        <w:rPr>
          <w:rStyle w:val="Hyperlink0"/>
          <w:color w:val="000000" w:themeColor="text1"/>
          <w:lang w:val="en-GB"/>
        </w:rPr>
        <w:t>s</w:t>
      </w:r>
      <w:r w:rsidR="00370222" w:rsidRPr="00947A2F">
        <w:rPr>
          <w:rStyle w:val="Hyperlink0"/>
          <w:color w:val="000000" w:themeColor="text1"/>
          <w:lang w:val="en-GB"/>
        </w:rPr>
        <w:t xml:space="preserve"> to indicate they want to use their thumbprint instead</w:t>
      </w:r>
      <w:r w:rsidR="002453A9" w:rsidRPr="00947A2F">
        <w:rPr>
          <w:rStyle w:val="Hyperlink0"/>
          <w:color w:val="000000" w:themeColor="text1"/>
          <w:lang w:val="en-GB"/>
        </w:rPr>
        <w:t>.</w:t>
      </w:r>
      <w:r w:rsidR="00370222" w:rsidRPr="00AB050B">
        <w:rPr>
          <w:lang w:val="en-GB"/>
        </w:rPr>
        <w:t xml:space="preserve"> Suraj (MSI supervisor of the camp and liaison between CMHO office, clinical team, and the motivators) direct</w:t>
      </w:r>
      <w:r w:rsidR="001360ED" w:rsidRPr="00AB050B">
        <w:rPr>
          <w:lang w:val="en-GB"/>
        </w:rPr>
        <w:t>ed</w:t>
      </w:r>
      <w:r w:rsidR="00370222" w:rsidRPr="00AB050B">
        <w:rPr>
          <w:lang w:val="en-GB"/>
        </w:rPr>
        <w:t xml:space="preserve"> to the ANM when her case, holding an infant, indicate</w:t>
      </w:r>
      <w:r w:rsidR="001360ED" w:rsidRPr="00AB050B">
        <w:rPr>
          <w:lang w:val="en-GB"/>
        </w:rPr>
        <w:t>s</w:t>
      </w:r>
      <w:r w:rsidR="00370222" w:rsidRPr="00AB050B">
        <w:rPr>
          <w:lang w:val="en-GB"/>
        </w:rPr>
        <w:t xml:space="preserve"> her thumb: </w:t>
      </w:r>
      <w:r w:rsidR="00370222" w:rsidRPr="00947A2F">
        <w:rPr>
          <w:rStyle w:val="Hyperlink0"/>
          <w:color w:val="000000" w:themeColor="text1"/>
          <w:lang w:val="en-GB"/>
        </w:rPr>
        <w:t>‘Take the baby from her</w:t>
      </w:r>
      <w:r w:rsidR="00370222" w:rsidRPr="002E55D4">
        <w:rPr>
          <w:rStyle w:val="Hyperlink0"/>
          <w:color w:val="000000" w:themeColor="text1"/>
          <w:lang w:val="en-GB"/>
        </w:rPr>
        <w:t xml:space="preserve">—she needs to sign’. </w:t>
      </w:r>
      <w:r w:rsidR="00370222" w:rsidRPr="00AB050B">
        <w:rPr>
          <w:lang w:val="en-GB"/>
        </w:rPr>
        <w:t>The ANM repeated this to the woman accompanying her: ‘</w:t>
      </w:r>
      <w:r w:rsidR="00370222" w:rsidRPr="00AB050B">
        <w:rPr>
          <w:i/>
          <w:iCs/>
          <w:lang w:val="en-GB"/>
        </w:rPr>
        <w:t>bacca le</w:t>
      </w:r>
      <w:r w:rsidR="00370222" w:rsidRPr="00AB050B">
        <w:rPr>
          <w:lang w:val="en-GB"/>
        </w:rPr>
        <w:t>’ (‘take the child’); an order where ‘le’</w:t>
      </w:r>
      <w:r w:rsidR="006A4449" w:rsidRPr="00AB050B">
        <w:rPr>
          <w:lang w:val="en-GB"/>
        </w:rPr>
        <w:t xml:space="preserve">, </w:t>
      </w:r>
      <w:r w:rsidR="00473288" w:rsidRPr="00AB050B">
        <w:rPr>
          <w:lang w:val="en-GB"/>
        </w:rPr>
        <w:t xml:space="preserve">more than a request, </w:t>
      </w:r>
      <w:r w:rsidR="006A4449" w:rsidRPr="00AB050B">
        <w:rPr>
          <w:lang w:val="en-GB"/>
        </w:rPr>
        <w:t>signifie</w:t>
      </w:r>
      <w:r w:rsidR="001360ED" w:rsidRPr="00AB050B">
        <w:rPr>
          <w:lang w:val="en-GB"/>
        </w:rPr>
        <w:t>s</w:t>
      </w:r>
      <w:r w:rsidR="006A4449" w:rsidRPr="00AB050B">
        <w:rPr>
          <w:lang w:val="en-GB"/>
        </w:rPr>
        <w:t xml:space="preserve"> </w:t>
      </w:r>
      <w:r w:rsidR="00370222" w:rsidRPr="00AB050B">
        <w:rPr>
          <w:lang w:val="en-GB"/>
        </w:rPr>
        <w:t xml:space="preserve">subordination. </w:t>
      </w:r>
      <w:r w:rsidR="001A5056" w:rsidRPr="00947A2F">
        <w:rPr>
          <w:rStyle w:val="Hyperlink0"/>
          <w:color w:val="000000" w:themeColor="text1"/>
          <w:lang w:val="en-GB"/>
        </w:rPr>
        <w:t>T</w:t>
      </w:r>
      <w:r w:rsidRPr="002E55D4">
        <w:rPr>
          <w:rStyle w:val="Hyperlink0"/>
          <w:color w:val="000000" w:themeColor="text1"/>
          <w:lang w:val="en-GB"/>
        </w:rPr>
        <w:t xml:space="preserve">he camp staff </w:t>
      </w:r>
      <w:r w:rsidR="002453A9" w:rsidRPr="002E55D4">
        <w:rPr>
          <w:rStyle w:val="Hyperlink0"/>
          <w:color w:val="000000" w:themeColor="text1"/>
          <w:lang w:val="en-GB"/>
        </w:rPr>
        <w:t>open</w:t>
      </w:r>
      <w:r w:rsidR="002453A9" w:rsidRPr="00947A2F">
        <w:rPr>
          <w:rStyle w:val="Hyperlink0"/>
          <w:color w:val="000000" w:themeColor="text1"/>
          <w:lang w:val="en-GB"/>
        </w:rPr>
        <w:t xml:space="preserve"> an ink box</w:t>
      </w:r>
      <w:r w:rsidR="00E81CE7" w:rsidRPr="00947A2F">
        <w:rPr>
          <w:rStyle w:val="Hyperlink0"/>
          <w:color w:val="000000" w:themeColor="text1"/>
          <w:lang w:val="en-GB"/>
        </w:rPr>
        <w:t>, take a woman’s thumb,</w:t>
      </w:r>
      <w:r w:rsidR="002453A9" w:rsidRPr="00947A2F">
        <w:rPr>
          <w:rStyle w:val="Hyperlink0"/>
          <w:color w:val="000000" w:themeColor="text1"/>
          <w:lang w:val="en-GB"/>
        </w:rPr>
        <w:t xml:space="preserve"> and </w:t>
      </w:r>
      <w:r w:rsidR="00E81CE7" w:rsidRPr="00947A2F">
        <w:rPr>
          <w:rStyle w:val="Hyperlink0"/>
          <w:color w:val="000000" w:themeColor="text1"/>
          <w:lang w:val="en-GB"/>
        </w:rPr>
        <w:t>press</w:t>
      </w:r>
      <w:r w:rsidR="002453A9" w:rsidRPr="00947A2F">
        <w:rPr>
          <w:rStyle w:val="Hyperlink0"/>
          <w:color w:val="000000" w:themeColor="text1"/>
          <w:lang w:val="en-GB"/>
        </w:rPr>
        <w:t xml:space="preserve"> </w:t>
      </w:r>
      <w:r w:rsidR="00E81CE7" w:rsidRPr="00947A2F">
        <w:rPr>
          <w:rStyle w:val="Hyperlink0"/>
          <w:color w:val="000000" w:themeColor="text1"/>
          <w:lang w:val="en-GB"/>
        </w:rPr>
        <w:t>it first in</w:t>
      </w:r>
      <w:r w:rsidR="002453A9" w:rsidRPr="00947A2F">
        <w:rPr>
          <w:rStyle w:val="Hyperlink0"/>
          <w:color w:val="000000" w:themeColor="text1"/>
          <w:lang w:val="en-GB"/>
        </w:rPr>
        <w:t xml:space="preserve"> </w:t>
      </w:r>
      <w:r w:rsidR="008D3F12">
        <w:rPr>
          <w:rStyle w:val="Hyperlink0"/>
          <w:color w:val="000000" w:themeColor="text1"/>
          <w:lang w:val="en-GB"/>
        </w:rPr>
        <w:t xml:space="preserve">blue </w:t>
      </w:r>
      <w:r w:rsidR="002453A9" w:rsidRPr="008D3F12">
        <w:rPr>
          <w:rStyle w:val="Hyperlink0"/>
          <w:color w:val="000000" w:themeColor="text1"/>
          <w:lang w:val="en-GB"/>
        </w:rPr>
        <w:t xml:space="preserve">ink </w:t>
      </w:r>
      <w:r w:rsidR="00EF5070" w:rsidRPr="008D3F12">
        <w:rPr>
          <w:rStyle w:val="Hyperlink0"/>
          <w:color w:val="000000" w:themeColor="text1"/>
          <w:lang w:val="en-GB"/>
        </w:rPr>
        <w:t>and</w:t>
      </w:r>
      <w:r w:rsidR="002453A9" w:rsidRPr="008D3F12">
        <w:rPr>
          <w:rStyle w:val="Hyperlink0"/>
          <w:color w:val="000000" w:themeColor="text1"/>
          <w:lang w:val="en-GB"/>
        </w:rPr>
        <w:t xml:space="preserve"> </w:t>
      </w:r>
      <w:r w:rsidR="00E81CE7" w:rsidRPr="008D3F12">
        <w:rPr>
          <w:rStyle w:val="Hyperlink0"/>
          <w:color w:val="000000" w:themeColor="text1"/>
          <w:lang w:val="en-GB"/>
        </w:rPr>
        <w:t>th</w:t>
      </w:r>
      <w:r w:rsidR="00E81CE7" w:rsidRPr="000F5DBE">
        <w:rPr>
          <w:rStyle w:val="Hyperlink0"/>
          <w:color w:val="000000" w:themeColor="text1"/>
          <w:lang w:val="en-GB"/>
        </w:rPr>
        <w:t xml:space="preserve">en on </w:t>
      </w:r>
      <w:r w:rsidR="002453A9" w:rsidRPr="00C90867">
        <w:rPr>
          <w:rStyle w:val="Hyperlink0"/>
          <w:color w:val="000000" w:themeColor="text1"/>
          <w:lang w:val="en-GB"/>
        </w:rPr>
        <w:t>paper</w:t>
      </w:r>
      <w:r w:rsidR="00EF5070" w:rsidRPr="00947A2F">
        <w:rPr>
          <w:rStyle w:val="Hyperlink0"/>
          <w:color w:val="000000" w:themeColor="text1"/>
          <w:lang w:val="en-GB"/>
        </w:rPr>
        <w:t>, turning pages of the Case Card and various registers</w:t>
      </w:r>
      <w:r w:rsidR="00E81CE7" w:rsidRPr="00947A2F">
        <w:rPr>
          <w:rStyle w:val="Hyperlink0"/>
          <w:color w:val="000000" w:themeColor="text1"/>
          <w:lang w:val="en-GB"/>
        </w:rPr>
        <w:t xml:space="preserve"> which require numerous signatures throughout</w:t>
      </w:r>
      <w:r w:rsidR="002453A9" w:rsidRPr="00947A2F">
        <w:rPr>
          <w:rStyle w:val="Hyperlink0"/>
          <w:color w:val="000000" w:themeColor="text1"/>
          <w:lang w:val="en-GB"/>
        </w:rPr>
        <w:t xml:space="preserve">. </w:t>
      </w:r>
    </w:p>
    <w:p w14:paraId="5AEA2558" w14:textId="46E0CAB8" w:rsidR="00370222" w:rsidRPr="00C90867" w:rsidRDefault="002453A9" w:rsidP="00370222">
      <w:pPr>
        <w:pStyle w:val="BodyBA"/>
        <w:widowControl/>
        <w:shd w:val="clear" w:color="auto" w:fill="FFFFFF"/>
        <w:spacing w:line="360" w:lineRule="auto"/>
        <w:ind w:firstLine="720"/>
        <w:jc w:val="left"/>
        <w:rPr>
          <w:rStyle w:val="Hyperlink0"/>
          <w:color w:val="000000" w:themeColor="text1"/>
          <w:lang w:val="en-GB"/>
        </w:rPr>
      </w:pPr>
      <w:r w:rsidRPr="00947A2F">
        <w:rPr>
          <w:rStyle w:val="Hyperlink0"/>
          <w:color w:val="000000" w:themeColor="text1"/>
          <w:lang w:val="en-GB"/>
        </w:rPr>
        <w:t xml:space="preserve">Women’s signatures and thumbprints </w:t>
      </w:r>
      <w:r w:rsidR="001360ED" w:rsidRPr="00947A2F">
        <w:rPr>
          <w:rStyle w:val="Hyperlink0"/>
          <w:color w:val="000000" w:themeColor="text1"/>
          <w:lang w:val="en-GB"/>
        </w:rPr>
        <w:t>a</w:t>
      </w:r>
      <w:r w:rsidRPr="00947A2F">
        <w:rPr>
          <w:rStyle w:val="Hyperlink0"/>
          <w:color w:val="000000" w:themeColor="text1"/>
          <w:lang w:val="en-GB"/>
        </w:rPr>
        <w:t xml:space="preserve">re essential in </w:t>
      </w:r>
      <w:r w:rsidR="00EF5070" w:rsidRPr="00947A2F">
        <w:rPr>
          <w:rStyle w:val="Hyperlink0"/>
          <w:color w:val="000000" w:themeColor="text1"/>
          <w:lang w:val="en-GB"/>
        </w:rPr>
        <w:t>creating</w:t>
      </w:r>
      <w:r w:rsidRPr="00947A2F">
        <w:rPr>
          <w:rStyle w:val="Hyperlink0"/>
          <w:color w:val="000000" w:themeColor="text1"/>
          <w:lang w:val="en-GB"/>
        </w:rPr>
        <w:t xml:space="preserve"> legitimate paperwork that c</w:t>
      </w:r>
      <w:r w:rsidR="00473288" w:rsidRPr="00947A2F">
        <w:rPr>
          <w:rStyle w:val="Hyperlink0"/>
          <w:color w:val="000000" w:themeColor="text1"/>
          <w:lang w:val="en-GB"/>
        </w:rPr>
        <w:t>ould</w:t>
      </w:r>
      <w:r w:rsidRPr="00947A2F">
        <w:rPr>
          <w:rStyle w:val="Hyperlink0"/>
          <w:color w:val="000000" w:themeColor="text1"/>
          <w:lang w:val="en-GB"/>
        </w:rPr>
        <w:t xml:space="preserve"> </w:t>
      </w:r>
      <w:r w:rsidR="00EF5070" w:rsidRPr="00947A2F">
        <w:rPr>
          <w:rStyle w:val="Hyperlink0"/>
          <w:color w:val="000000" w:themeColor="text1"/>
          <w:lang w:val="en-GB"/>
        </w:rPr>
        <w:t>produce</w:t>
      </w:r>
      <w:r w:rsidRPr="00947A2F">
        <w:rPr>
          <w:rStyle w:val="Hyperlink0"/>
          <w:color w:val="000000" w:themeColor="text1"/>
          <w:lang w:val="en-GB"/>
        </w:rPr>
        <w:t xml:space="preserve"> effects. </w:t>
      </w:r>
      <w:proofErr w:type="gramStart"/>
      <w:r w:rsidR="00723D2A" w:rsidRPr="00947A2F">
        <w:rPr>
          <w:rStyle w:val="Hyperlink0"/>
          <w:color w:val="000000" w:themeColor="text1"/>
          <w:lang w:val="en-GB"/>
        </w:rPr>
        <w:t>Similar to</w:t>
      </w:r>
      <w:proofErr w:type="gramEnd"/>
      <w:r w:rsidR="00723D2A" w:rsidRPr="00947A2F">
        <w:rPr>
          <w:rStyle w:val="Hyperlink0"/>
          <w:color w:val="000000" w:themeColor="text1"/>
          <w:lang w:val="en-GB"/>
        </w:rPr>
        <w:t xml:space="preserve"> </w:t>
      </w:r>
      <w:r w:rsidR="00473288" w:rsidRPr="00947A2F">
        <w:rPr>
          <w:rStyle w:val="Hyperlink0"/>
          <w:color w:val="000000" w:themeColor="text1"/>
          <w:lang w:val="en-GB"/>
        </w:rPr>
        <w:t xml:space="preserve">how transparency in </w:t>
      </w:r>
      <w:r w:rsidR="001360ED" w:rsidRPr="00947A2F">
        <w:rPr>
          <w:rStyle w:val="Hyperlink0"/>
          <w:color w:val="000000" w:themeColor="text1"/>
          <w:lang w:val="en-GB"/>
        </w:rPr>
        <w:t>implementing</w:t>
      </w:r>
      <w:r w:rsidR="00473288" w:rsidRPr="00947A2F">
        <w:rPr>
          <w:rStyle w:val="Hyperlink0"/>
          <w:color w:val="000000" w:themeColor="text1"/>
          <w:lang w:val="en-GB"/>
        </w:rPr>
        <w:t xml:space="preserve"> the</w:t>
      </w:r>
      <w:r w:rsidR="00723D2A" w:rsidRPr="00947A2F">
        <w:rPr>
          <w:rStyle w:val="Hyperlink0"/>
          <w:color w:val="000000" w:themeColor="text1"/>
          <w:lang w:val="en-GB"/>
        </w:rPr>
        <w:t xml:space="preserve"> National Rural Employment Guarantee Act (NREGA) is constructed </w:t>
      </w:r>
      <w:r w:rsidR="007E47F9" w:rsidRPr="00947A2F">
        <w:rPr>
          <w:rStyle w:val="Hyperlink0"/>
          <w:color w:val="000000" w:themeColor="text1"/>
          <w:lang w:val="en-GB"/>
        </w:rPr>
        <w:t>‘</w:t>
      </w:r>
      <w:r w:rsidR="00723D2A" w:rsidRPr="00947A2F">
        <w:rPr>
          <w:rStyle w:val="Hyperlink0"/>
          <w:color w:val="000000" w:themeColor="text1"/>
          <w:lang w:val="en-GB"/>
        </w:rPr>
        <w:t>through the production, transaction, circulation, and exhibition of certain key documents</w:t>
      </w:r>
      <w:r w:rsidR="007E47F9" w:rsidRPr="00947A2F">
        <w:rPr>
          <w:rStyle w:val="Hyperlink0"/>
          <w:color w:val="000000" w:themeColor="text1"/>
          <w:lang w:val="en-GB"/>
        </w:rPr>
        <w:t>’</w:t>
      </w:r>
      <w:r w:rsidR="00723D2A" w:rsidRPr="00947A2F">
        <w:rPr>
          <w:rStyle w:val="Hyperlink0"/>
          <w:color w:val="000000" w:themeColor="text1"/>
          <w:lang w:val="en-GB"/>
        </w:rPr>
        <w:t xml:space="preserve"> (Mathur 2012:167), women’s </w:t>
      </w:r>
      <w:r w:rsidR="00995BEF" w:rsidRPr="00947A2F">
        <w:rPr>
          <w:rStyle w:val="Hyperlink0"/>
          <w:color w:val="000000" w:themeColor="text1"/>
          <w:lang w:val="en-GB"/>
        </w:rPr>
        <w:t xml:space="preserve">signatures </w:t>
      </w:r>
      <w:r w:rsidR="001360ED" w:rsidRPr="00947A2F">
        <w:rPr>
          <w:rStyle w:val="Hyperlink0"/>
          <w:color w:val="000000" w:themeColor="text1"/>
          <w:lang w:val="en-GB"/>
        </w:rPr>
        <w:t>a</w:t>
      </w:r>
      <w:r w:rsidR="005E4D47" w:rsidRPr="00947A2F">
        <w:rPr>
          <w:rStyle w:val="Hyperlink0"/>
          <w:color w:val="000000" w:themeColor="text1"/>
          <w:lang w:val="en-GB"/>
        </w:rPr>
        <w:t>re integral to the</w:t>
      </w:r>
      <w:r w:rsidR="0041102A" w:rsidRPr="00947A2F">
        <w:rPr>
          <w:rStyle w:val="Hyperlink0"/>
          <w:color w:val="000000" w:themeColor="text1"/>
          <w:lang w:val="en-GB"/>
        </w:rPr>
        <w:t xml:space="preserve"> family planning</w:t>
      </w:r>
      <w:r w:rsidR="005E4D47" w:rsidRPr="00947A2F">
        <w:rPr>
          <w:rStyle w:val="Hyperlink0"/>
          <w:color w:val="000000" w:themeColor="text1"/>
          <w:lang w:val="en-GB"/>
        </w:rPr>
        <w:t xml:space="preserve"> programme itself.</w:t>
      </w:r>
      <w:r w:rsidR="0041102A" w:rsidRPr="00947A2F">
        <w:rPr>
          <w:rStyle w:val="Hyperlink0"/>
          <w:color w:val="000000" w:themeColor="text1"/>
          <w:lang w:val="en-GB"/>
        </w:rPr>
        <w:t xml:space="preserve"> Production of paperwork </w:t>
      </w:r>
      <w:r w:rsidR="007E47F9" w:rsidRPr="00947A2F">
        <w:rPr>
          <w:rStyle w:val="NoneA"/>
          <w:color w:val="000000" w:themeColor="text1"/>
          <w:u w:color="100904"/>
          <w:lang w:val="en-GB"/>
        </w:rPr>
        <w:t>‘</w:t>
      </w:r>
      <w:r w:rsidR="0041102A" w:rsidRPr="00947A2F">
        <w:rPr>
          <w:rStyle w:val="NoneA"/>
          <w:color w:val="000000" w:themeColor="text1"/>
          <w:u w:color="100904"/>
          <w:lang w:val="en-GB"/>
        </w:rPr>
        <w:t xml:space="preserve">became proof of the </w:t>
      </w:r>
      <w:r w:rsidR="00AB050B">
        <w:rPr>
          <w:rStyle w:val="NoneA"/>
          <w:color w:val="000000" w:themeColor="text1"/>
          <w:u w:color="100904"/>
          <w:lang w:val="en-GB"/>
        </w:rPr>
        <w:t>‘</w:t>
      </w:r>
      <w:r w:rsidR="0041102A" w:rsidRPr="00947A2F">
        <w:rPr>
          <w:rStyle w:val="NoneA"/>
          <w:color w:val="000000" w:themeColor="text1"/>
          <w:u w:color="100904"/>
          <w:lang w:val="en-GB"/>
        </w:rPr>
        <w:t>legality</w:t>
      </w:r>
      <w:r w:rsidR="00AB050B">
        <w:rPr>
          <w:rStyle w:val="NoneA"/>
          <w:color w:val="000000" w:themeColor="text1"/>
          <w:u w:color="100904"/>
          <w:lang w:val="en-GB"/>
        </w:rPr>
        <w:t>’</w:t>
      </w:r>
      <w:r w:rsidR="0041102A" w:rsidRPr="00947A2F">
        <w:rPr>
          <w:rStyle w:val="NoneA"/>
          <w:color w:val="000000" w:themeColor="text1"/>
          <w:u w:color="100904"/>
          <w:lang w:val="en-GB"/>
        </w:rPr>
        <w:t xml:space="preserve"> of the operations</w:t>
      </w:r>
      <w:r w:rsidR="007E47F9" w:rsidRPr="00947A2F">
        <w:rPr>
          <w:rStyle w:val="NoneA"/>
          <w:color w:val="000000" w:themeColor="text1"/>
          <w:u w:color="100904"/>
          <w:lang w:val="en-GB"/>
        </w:rPr>
        <w:t>’</w:t>
      </w:r>
      <w:r w:rsidR="0041102A" w:rsidRPr="00947A2F">
        <w:rPr>
          <w:rStyle w:val="NoneA"/>
          <w:color w:val="000000" w:themeColor="text1"/>
          <w:u w:color="100904"/>
          <w:lang w:val="en-GB"/>
        </w:rPr>
        <w:t xml:space="preserve"> (Das 2004:240)</w:t>
      </w:r>
      <w:r w:rsidR="001A5056" w:rsidRPr="00947A2F">
        <w:rPr>
          <w:rStyle w:val="NoneA"/>
          <w:color w:val="000000" w:themeColor="text1"/>
          <w:u w:color="100904"/>
          <w:lang w:val="en-GB"/>
        </w:rPr>
        <w:t xml:space="preserve"> conducted during the Emergency.</w:t>
      </w:r>
      <w:r w:rsidR="001A5056" w:rsidRPr="00947A2F" w:rsidDel="001A5056">
        <w:rPr>
          <w:rStyle w:val="NoneA"/>
          <w:color w:val="000000" w:themeColor="text1"/>
          <w:u w:color="100904"/>
          <w:lang w:val="en-GB"/>
        </w:rPr>
        <w:t xml:space="preserve"> </w:t>
      </w:r>
      <w:r w:rsidR="001A5056" w:rsidRPr="00947A2F">
        <w:rPr>
          <w:rStyle w:val="Hyperlink0"/>
          <w:color w:val="000000" w:themeColor="text1"/>
          <w:lang w:val="en-GB"/>
        </w:rPr>
        <w:t>Today, w</w:t>
      </w:r>
      <w:r w:rsidR="0041102A" w:rsidRPr="00947A2F">
        <w:rPr>
          <w:rStyle w:val="Hyperlink0"/>
          <w:color w:val="000000" w:themeColor="text1"/>
          <w:lang w:val="en-GB"/>
        </w:rPr>
        <w:t>omen’s signatures</w:t>
      </w:r>
      <w:r w:rsidR="001A5056" w:rsidRPr="00947A2F">
        <w:rPr>
          <w:rStyle w:val="Hyperlink0"/>
          <w:color w:val="000000" w:themeColor="text1"/>
          <w:lang w:val="en-GB"/>
        </w:rPr>
        <w:t xml:space="preserve"> stand as</w:t>
      </w:r>
      <w:r w:rsidR="0041102A" w:rsidRPr="00947A2F">
        <w:rPr>
          <w:rStyle w:val="Hyperlink0"/>
          <w:color w:val="000000" w:themeColor="text1"/>
          <w:lang w:val="en-GB"/>
        </w:rPr>
        <w:t xml:space="preserve"> </w:t>
      </w:r>
      <w:r w:rsidR="007E47F9" w:rsidRPr="00947A2F">
        <w:rPr>
          <w:rStyle w:val="Hyperlink0"/>
          <w:color w:val="000000" w:themeColor="text1"/>
          <w:lang w:val="en-GB"/>
        </w:rPr>
        <w:t>‘</w:t>
      </w:r>
      <w:r w:rsidR="00995BEF" w:rsidRPr="00947A2F">
        <w:rPr>
          <w:rStyle w:val="Hyperlink0"/>
          <w:color w:val="000000" w:themeColor="text1"/>
          <w:lang w:val="en-GB"/>
        </w:rPr>
        <w:t>evidence</w:t>
      </w:r>
      <w:r w:rsidR="007E47F9" w:rsidRPr="00947A2F">
        <w:rPr>
          <w:rStyle w:val="Hyperlink0"/>
          <w:color w:val="000000" w:themeColor="text1"/>
          <w:lang w:val="en-GB"/>
        </w:rPr>
        <w:t>’</w:t>
      </w:r>
      <w:r w:rsidR="001A5056" w:rsidRPr="00947A2F">
        <w:rPr>
          <w:rStyle w:val="Hyperlink0"/>
          <w:color w:val="000000" w:themeColor="text1"/>
          <w:lang w:val="en-GB"/>
        </w:rPr>
        <w:t xml:space="preserve"> of ‘choice’ against the shadow of</w:t>
      </w:r>
      <w:r w:rsidR="00995BEF" w:rsidRPr="00947A2F">
        <w:rPr>
          <w:rStyle w:val="Hyperlink0"/>
          <w:color w:val="000000" w:themeColor="text1"/>
          <w:lang w:val="en-GB"/>
        </w:rPr>
        <w:t xml:space="preserve"> the Emergency </w:t>
      </w:r>
      <w:r w:rsidR="005E4D47" w:rsidRPr="00947A2F">
        <w:rPr>
          <w:rStyle w:val="Hyperlink0"/>
          <w:color w:val="000000" w:themeColor="text1"/>
          <w:lang w:val="en-GB"/>
        </w:rPr>
        <w:t xml:space="preserve">and </w:t>
      </w:r>
      <w:r w:rsidR="0041102A" w:rsidRPr="00947A2F">
        <w:rPr>
          <w:rStyle w:val="Hyperlink0"/>
          <w:color w:val="000000" w:themeColor="text1"/>
          <w:lang w:val="en-GB"/>
        </w:rPr>
        <w:t xml:space="preserve">more contemporary </w:t>
      </w:r>
      <w:r w:rsidR="005E4D47" w:rsidRPr="00947A2F">
        <w:rPr>
          <w:rStyle w:val="Hyperlink0"/>
          <w:color w:val="000000" w:themeColor="text1"/>
          <w:lang w:val="en-GB"/>
        </w:rPr>
        <w:t xml:space="preserve">concerns over </w:t>
      </w:r>
      <w:r w:rsidR="00473288" w:rsidRPr="00947A2F">
        <w:rPr>
          <w:rStyle w:val="Hyperlink0"/>
          <w:color w:val="000000" w:themeColor="text1"/>
          <w:lang w:val="en-GB"/>
        </w:rPr>
        <w:t xml:space="preserve">the </w:t>
      </w:r>
      <w:r w:rsidR="005E4D47" w:rsidRPr="00947A2F">
        <w:rPr>
          <w:rStyle w:val="Hyperlink0"/>
          <w:color w:val="000000" w:themeColor="text1"/>
          <w:lang w:val="en-GB"/>
        </w:rPr>
        <w:t xml:space="preserve">quality of care and incidents of botched </w:t>
      </w:r>
      <w:r w:rsidR="0041102A" w:rsidRPr="00947A2F">
        <w:rPr>
          <w:rStyle w:val="Hyperlink0"/>
          <w:color w:val="000000" w:themeColor="text1"/>
          <w:lang w:val="en-GB"/>
        </w:rPr>
        <w:t>procedures</w:t>
      </w:r>
      <w:r w:rsidR="005E4D47" w:rsidRPr="00947A2F">
        <w:rPr>
          <w:rStyle w:val="Hyperlink0"/>
          <w:color w:val="000000" w:themeColor="text1"/>
          <w:lang w:val="en-GB"/>
        </w:rPr>
        <w:t xml:space="preserve"> (Sharma 2014).</w:t>
      </w:r>
      <w:r w:rsidR="000476CF" w:rsidRPr="00947A2F">
        <w:rPr>
          <w:rStyle w:val="Hyperlink0"/>
          <w:color w:val="000000" w:themeColor="text1"/>
          <w:lang w:val="en-GB"/>
        </w:rPr>
        <w:t xml:space="preserve"> </w:t>
      </w:r>
      <w:r w:rsidR="00EA4903" w:rsidRPr="00947A2F">
        <w:rPr>
          <w:rStyle w:val="Hyperlink0"/>
          <w:color w:val="000000" w:themeColor="text1"/>
          <w:lang w:val="en-GB"/>
        </w:rPr>
        <w:t xml:space="preserve">To produce </w:t>
      </w:r>
      <w:proofErr w:type="gramStart"/>
      <w:r w:rsidR="00EA4903" w:rsidRPr="00947A2F">
        <w:rPr>
          <w:rStyle w:val="Hyperlink0"/>
          <w:color w:val="000000" w:themeColor="text1"/>
          <w:lang w:val="en-GB"/>
        </w:rPr>
        <w:t xml:space="preserve">a solid </w:t>
      </w:r>
      <w:r w:rsidR="008D3F12">
        <w:rPr>
          <w:rStyle w:val="Hyperlink0"/>
          <w:color w:val="000000" w:themeColor="text1"/>
          <w:lang w:val="en-GB"/>
        </w:rPr>
        <w:t>‘</w:t>
      </w:r>
      <w:r w:rsidR="00EA4903" w:rsidRPr="008D3F12">
        <w:rPr>
          <w:rStyle w:val="Hyperlink0"/>
          <w:color w:val="000000" w:themeColor="text1"/>
          <w:lang w:val="en-GB"/>
        </w:rPr>
        <w:t>evidence</w:t>
      </w:r>
      <w:r w:rsidR="008D3F12">
        <w:rPr>
          <w:rStyle w:val="Hyperlink0"/>
          <w:color w:val="000000" w:themeColor="text1"/>
          <w:lang w:val="en-GB"/>
        </w:rPr>
        <w:t>’</w:t>
      </w:r>
      <w:r w:rsidR="00EA4903" w:rsidRPr="008D3F12">
        <w:rPr>
          <w:rStyle w:val="Hyperlink0"/>
          <w:color w:val="000000" w:themeColor="text1"/>
          <w:lang w:val="en-GB"/>
        </w:rPr>
        <w:t xml:space="preserve"> of </w:t>
      </w:r>
      <w:r w:rsidR="008D3F12">
        <w:rPr>
          <w:rStyle w:val="Hyperlink0"/>
          <w:color w:val="000000" w:themeColor="text1"/>
          <w:lang w:val="en-GB"/>
        </w:rPr>
        <w:t>‘</w:t>
      </w:r>
      <w:r w:rsidR="00EA4903" w:rsidRPr="008D3F12">
        <w:rPr>
          <w:rStyle w:val="Hyperlink0"/>
          <w:color w:val="000000" w:themeColor="text1"/>
          <w:lang w:val="en-GB"/>
        </w:rPr>
        <w:t>choice</w:t>
      </w:r>
      <w:r w:rsidR="008D3F12">
        <w:rPr>
          <w:rStyle w:val="Hyperlink0"/>
          <w:color w:val="000000" w:themeColor="text1"/>
          <w:lang w:val="en-GB"/>
        </w:rPr>
        <w:t>’</w:t>
      </w:r>
      <w:proofErr w:type="gramEnd"/>
      <w:r w:rsidR="00EA4903" w:rsidRPr="008D3F12">
        <w:rPr>
          <w:rStyle w:val="Hyperlink0"/>
          <w:color w:val="000000" w:themeColor="text1"/>
          <w:lang w:val="en-GB"/>
        </w:rPr>
        <w:t>, the staff press women</w:t>
      </w:r>
      <w:r w:rsidR="00EA4903" w:rsidRPr="00947A2F">
        <w:rPr>
          <w:rStyle w:val="Hyperlink0"/>
          <w:color w:val="000000" w:themeColor="text1"/>
          <w:lang w:val="en-GB"/>
        </w:rPr>
        <w:t>’s thumbs hard into ink and even harder onto paper and often complain that a poor quality ink ma</w:t>
      </w:r>
      <w:r w:rsidR="00F046C5" w:rsidRPr="00947A2F">
        <w:rPr>
          <w:rStyle w:val="Hyperlink0"/>
          <w:color w:val="000000" w:themeColor="text1"/>
          <w:lang w:val="en-GB"/>
        </w:rPr>
        <w:t>kes</w:t>
      </w:r>
      <w:r w:rsidR="00EA4903" w:rsidRPr="00947A2F">
        <w:rPr>
          <w:rStyle w:val="Hyperlink0"/>
          <w:color w:val="000000" w:themeColor="text1"/>
          <w:lang w:val="en-GB"/>
        </w:rPr>
        <w:t xml:space="preserve"> their jobs harder.</w:t>
      </w:r>
      <w:r w:rsidR="008D3F12">
        <w:rPr>
          <w:rStyle w:val="Hyperlink0"/>
          <w:color w:val="000000" w:themeColor="text1"/>
          <w:lang w:val="en-GB"/>
        </w:rPr>
        <w:t xml:space="preserve"> The Case Card </w:t>
      </w:r>
      <w:r w:rsidR="00C90867">
        <w:rPr>
          <w:rStyle w:val="Hyperlink0"/>
          <w:color w:val="000000" w:themeColor="text1"/>
          <w:lang w:val="en-GB"/>
        </w:rPr>
        <w:t>covered</w:t>
      </w:r>
      <w:r w:rsidR="008D3F12">
        <w:rPr>
          <w:rStyle w:val="Hyperlink0"/>
          <w:color w:val="000000" w:themeColor="text1"/>
          <w:lang w:val="en-GB"/>
        </w:rPr>
        <w:t xml:space="preserve"> with </w:t>
      </w:r>
      <w:r w:rsidR="000F5DBE">
        <w:rPr>
          <w:rStyle w:val="Hyperlink0"/>
          <w:color w:val="000000" w:themeColor="text1"/>
          <w:lang w:val="en-GB"/>
        </w:rPr>
        <w:t xml:space="preserve">dark blue </w:t>
      </w:r>
      <w:r w:rsidR="008D3F12">
        <w:rPr>
          <w:rStyle w:val="Hyperlink0"/>
          <w:color w:val="000000" w:themeColor="text1"/>
          <w:lang w:val="en-GB"/>
        </w:rPr>
        <w:t>thumb imprints super</w:t>
      </w:r>
      <w:r w:rsidR="000F5DBE">
        <w:rPr>
          <w:rStyle w:val="Hyperlink0"/>
          <w:color w:val="000000" w:themeColor="text1"/>
          <w:lang w:val="en-GB"/>
        </w:rPr>
        <w:t>sede</w:t>
      </w:r>
      <w:r w:rsidR="008D3F12">
        <w:rPr>
          <w:rStyle w:val="Hyperlink0"/>
          <w:color w:val="000000" w:themeColor="text1"/>
          <w:lang w:val="en-GB"/>
        </w:rPr>
        <w:t xml:space="preserve">s </w:t>
      </w:r>
      <w:r w:rsidR="000F5DBE">
        <w:rPr>
          <w:rStyle w:val="Hyperlink0"/>
          <w:color w:val="000000" w:themeColor="text1"/>
          <w:lang w:val="en-GB"/>
        </w:rPr>
        <w:t xml:space="preserve">any inquiry </w:t>
      </w:r>
      <w:r w:rsidR="00C90867">
        <w:rPr>
          <w:rStyle w:val="Hyperlink0"/>
          <w:color w:val="000000" w:themeColor="text1"/>
          <w:lang w:val="en-GB"/>
        </w:rPr>
        <w:t>into conditions that situate these ‘</w:t>
      </w:r>
      <w:proofErr w:type="gramStart"/>
      <w:r w:rsidR="00C90867">
        <w:rPr>
          <w:rStyle w:val="Hyperlink0"/>
          <w:color w:val="000000" w:themeColor="text1"/>
          <w:lang w:val="en-GB"/>
        </w:rPr>
        <w:t>choices’</w:t>
      </w:r>
      <w:proofErr w:type="gramEnd"/>
      <w:r w:rsidR="00C90867">
        <w:rPr>
          <w:rStyle w:val="Hyperlink0"/>
          <w:color w:val="000000" w:themeColor="text1"/>
          <w:lang w:val="en-GB"/>
        </w:rPr>
        <w:t>.</w:t>
      </w:r>
    </w:p>
    <w:p w14:paraId="4FEEA143" w14:textId="1B07B56F" w:rsidR="002453A9" w:rsidRPr="00947A2F" w:rsidRDefault="00C0781F" w:rsidP="00A75E5C">
      <w:pPr>
        <w:pStyle w:val="BodyBA"/>
        <w:widowControl/>
        <w:shd w:val="clear" w:color="auto" w:fill="FFFFFF"/>
        <w:spacing w:line="360" w:lineRule="auto"/>
        <w:ind w:firstLine="720"/>
        <w:jc w:val="left"/>
        <w:rPr>
          <w:color w:val="000000" w:themeColor="text1"/>
          <w:shd w:val="clear" w:color="auto" w:fill="FFFFFF"/>
          <w:lang w:val="en-GB"/>
        </w:rPr>
      </w:pPr>
      <w:r w:rsidRPr="008D3F12">
        <w:rPr>
          <w:rStyle w:val="Hyperlink0"/>
          <w:color w:val="000000" w:themeColor="text1"/>
          <w:lang w:val="en-GB"/>
        </w:rPr>
        <w:t xml:space="preserve">Just like the state and its rules </w:t>
      </w:r>
      <w:r w:rsidR="006A4449" w:rsidRPr="008D3F12">
        <w:rPr>
          <w:rStyle w:val="Hyperlink0"/>
          <w:color w:val="000000" w:themeColor="text1"/>
          <w:lang w:val="en-GB"/>
        </w:rPr>
        <w:t xml:space="preserve">are </w:t>
      </w:r>
      <w:r w:rsidRPr="00947A2F">
        <w:rPr>
          <w:rStyle w:val="Hyperlink0"/>
          <w:color w:val="000000" w:themeColor="text1"/>
          <w:lang w:val="en-GB"/>
        </w:rPr>
        <w:t xml:space="preserve">illegible to its citizens and functionaries, </w:t>
      </w:r>
      <w:r w:rsidR="00473288" w:rsidRPr="00947A2F">
        <w:rPr>
          <w:rStyle w:val="Hyperlink0"/>
          <w:color w:val="000000" w:themeColor="text1"/>
          <w:lang w:val="en-GB"/>
        </w:rPr>
        <w:t xml:space="preserve">the </w:t>
      </w:r>
      <w:r w:rsidRPr="00947A2F">
        <w:rPr>
          <w:rStyle w:val="Hyperlink0"/>
          <w:color w:val="000000" w:themeColor="text1"/>
          <w:lang w:val="en-GB"/>
        </w:rPr>
        <w:t xml:space="preserve">social worlds of citizens are also illegible </w:t>
      </w:r>
      <w:r w:rsidR="00D57938" w:rsidRPr="00947A2F">
        <w:rPr>
          <w:rStyle w:val="Hyperlink0"/>
          <w:color w:val="000000" w:themeColor="text1"/>
          <w:lang w:val="en-GB"/>
        </w:rPr>
        <w:t>to</w:t>
      </w:r>
      <w:r w:rsidRPr="00947A2F">
        <w:rPr>
          <w:rStyle w:val="Hyperlink0"/>
          <w:color w:val="000000" w:themeColor="text1"/>
          <w:lang w:val="en-GB"/>
        </w:rPr>
        <w:t xml:space="preserve"> the state’s gaze. The</w:t>
      </w:r>
      <w:r w:rsidR="00AB050B">
        <w:rPr>
          <w:rStyle w:val="Hyperlink0"/>
          <w:color w:val="000000" w:themeColor="text1"/>
          <w:lang w:val="en-GB"/>
        </w:rPr>
        <w:t xml:space="preserve"> </w:t>
      </w:r>
      <w:r w:rsidR="00473288" w:rsidRPr="00947A2F">
        <w:rPr>
          <w:rStyle w:val="Hyperlink0"/>
          <w:color w:val="000000" w:themeColor="text1"/>
          <w:lang w:val="en-GB"/>
        </w:rPr>
        <w:t>registration process</w:t>
      </w:r>
      <w:r w:rsidRPr="00947A2F">
        <w:rPr>
          <w:rStyle w:val="Hyperlink0"/>
          <w:color w:val="000000" w:themeColor="text1"/>
          <w:lang w:val="en-GB"/>
        </w:rPr>
        <w:t xml:space="preserve"> at the camp </w:t>
      </w:r>
      <w:r w:rsidRPr="00947A2F">
        <w:rPr>
          <w:rStyle w:val="Hyperlink0"/>
          <w:color w:val="000000" w:themeColor="text1"/>
          <w:lang w:val="en-GB"/>
        </w:rPr>
        <w:lastRenderedPageBreak/>
        <w:t xml:space="preserve">illustrates how people’s </w:t>
      </w:r>
      <w:proofErr w:type="spellStart"/>
      <w:r w:rsidR="001360ED" w:rsidRPr="00947A2F">
        <w:rPr>
          <w:rStyle w:val="Hyperlink0"/>
          <w:color w:val="000000" w:themeColor="text1"/>
          <w:lang w:val="en-GB"/>
        </w:rPr>
        <w:t>life</w:t>
      </w:r>
      <w:r w:rsidRPr="00947A2F">
        <w:rPr>
          <w:rStyle w:val="Hyperlink0"/>
          <w:color w:val="000000" w:themeColor="text1"/>
          <w:lang w:val="en-GB"/>
        </w:rPr>
        <w:t>worlds</w:t>
      </w:r>
      <w:proofErr w:type="spellEnd"/>
      <w:r w:rsidRPr="00947A2F">
        <w:rPr>
          <w:rStyle w:val="Hyperlink0"/>
          <w:color w:val="000000" w:themeColor="text1"/>
          <w:lang w:val="en-GB"/>
        </w:rPr>
        <w:t xml:space="preserve"> are translated and simplified</w:t>
      </w:r>
      <w:r w:rsidR="00473288" w:rsidRPr="00947A2F">
        <w:rPr>
          <w:rStyle w:val="Hyperlink0"/>
          <w:color w:val="000000" w:themeColor="text1"/>
          <w:lang w:val="en-GB"/>
        </w:rPr>
        <w:t>,</w:t>
      </w:r>
      <w:r w:rsidRPr="00947A2F">
        <w:rPr>
          <w:rStyle w:val="Hyperlink0"/>
          <w:color w:val="000000" w:themeColor="text1"/>
          <w:lang w:val="en-GB"/>
        </w:rPr>
        <w:t xml:space="preserve"> enabling </w:t>
      </w:r>
      <w:r w:rsidRPr="00947A2F">
        <w:rPr>
          <w:rStyle w:val="NoneA"/>
          <w:color w:val="000000" w:themeColor="text1"/>
          <w:u w:color="232323"/>
          <w:shd w:val="clear" w:color="auto" w:fill="FFFFFF"/>
          <w:lang w:val="en-GB"/>
        </w:rPr>
        <w:t xml:space="preserve">modern institutions to </w:t>
      </w:r>
      <w:r w:rsidR="007E47F9" w:rsidRPr="00947A2F">
        <w:rPr>
          <w:rStyle w:val="NoneA"/>
          <w:color w:val="000000" w:themeColor="text1"/>
          <w:u w:color="232323"/>
          <w:shd w:val="clear" w:color="auto" w:fill="FFFFFF"/>
          <w:lang w:val="en-GB"/>
        </w:rPr>
        <w:t>‘</w:t>
      </w:r>
      <w:r w:rsidRPr="00947A2F">
        <w:rPr>
          <w:rStyle w:val="NoneA"/>
          <w:color w:val="000000" w:themeColor="text1"/>
          <w:u w:color="232323"/>
          <w:shd w:val="clear" w:color="auto" w:fill="FFFFFF"/>
          <w:lang w:val="en-GB"/>
        </w:rPr>
        <w:t>see like a state</w:t>
      </w:r>
      <w:r w:rsidR="007E47F9" w:rsidRPr="00947A2F">
        <w:rPr>
          <w:rStyle w:val="NoneA"/>
          <w:color w:val="000000" w:themeColor="text1"/>
          <w:u w:color="232323"/>
          <w:shd w:val="clear" w:color="auto" w:fill="FFFFFF"/>
          <w:lang w:val="en-GB"/>
        </w:rPr>
        <w:t>’</w:t>
      </w:r>
      <w:r w:rsidRPr="00947A2F">
        <w:rPr>
          <w:rStyle w:val="NoneA"/>
          <w:color w:val="000000" w:themeColor="text1"/>
          <w:u w:color="232323"/>
          <w:shd w:val="clear" w:color="auto" w:fill="FFFFFF"/>
          <w:lang w:val="en-GB"/>
        </w:rPr>
        <w:t xml:space="preserve"> (Scott 1998). </w:t>
      </w:r>
      <w:r w:rsidR="00647551" w:rsidRPr="00947A2F">
        <w:rPr>
          <w:rStyle w:val="Hyperlink0"/>
          <w:color w:val="000000" w:themeColor="text1"/>
          <w:lang w:val="en-GB"/>
        </w:rPr>
        <w:t>Suraj</w:t>
      </w:r>
      <w:r w:rsidR="00EF5070" w:rsidRPr="00947A2F">
        <w:rPr>
          <w:rStyle w:val="Hyperlink0"/>
          <w:color w:val="000000" w:themeColor="text1"/>
          <w:lang w:val="en-GB"/>
        </w:rPr>
        <w:t xml:space="preserve"> </w:t>
      </w:r>
      <w:r w:rsidR="00E97B21">
        <w:rPr>
          <w:rStyle w:val="Hyperlink0"/>
          <w:color w:val="000000" w:themeColor="text1"/>
          <w:lang w:val="en-GB"/>
        </w:rPr>
        <w:t>is</w:t>
      </w:r>
      <w:r w:rsidR="00E97B21" w:rsidRPr="00947A2F">
        <w:rPr>
          <w:rStyle w:val="Hyperlink0"/>
          <w:color w:val="000000" w:themeColor="text1"/>
          <w:lang w:val="en-GB"/>
        </w:rPr>
        <w:t xml:space="preserve"> </w:t>
      </w:r>
      <w:r w:rsidR="002453A9" w:rsidRPr="00947A2F">
        <w:rPr>
          <w:rStyle w:val="Hyperlink0"/>
          <w:color w:val="000000" w:themeColor="text1"/>
          <w:lang w:val="en-GB"/>
        </w:rPr>
        <w:t xml:space="preserve">filling in a form about Kanku, an </w:t>
      </w:r>
      <w:r w:rsidR="00647551" w:rsidRPr="00947A2F">
        <w:rPr>
          <w:rStyle w:val="NoneA"/>
          <w:color w:val="000000" w:themeColor="text1"/>
          <w:shd w:val="clear" w:color="auto" w:fill="FFFFFF"/>
          <w:lang w:val="en-GB"/>
        </w:rPr>
        <w:t>A</w:t>
      </w:r>
      <w:r w:rsidR="002453A9" w:rsidRPr="00947A2F">
        <w:rPr>
          <w:rStyle w:val="NoneA"/>
          <w:color w:val="000000" w:themeColor="text1"/>
          <w:shd w:val="clear" w:color="auto" w:fill="FFFFFF"/>
          <w:lang w:val="en-GB"/>
        </w:rPr>
        <w:t>divasi</w:t>
      </w:r>
      <w:r w:rsidR="002453A9" w:rsidRPr="00947A2F">
        <w:rPr>
          <w:rStyle w:val="Hyperlink0"/>
          <w:color w:val="000000" w:themeColor="text1"/>
          <w:lang w:val="en-GB"/>
        </w:rPr>
        <w:t xml:space="preserve"> woman standing </w:t>
      </w:r>
      <w:r w:rsidR="0042750A" w:rsidRPr="00947A2F">
        <w:rPr>
          <w:rStyle w:val="Hyperlink0"/>
          <w:color w:val="000000" w:themeColor="text1"/>
          <w:lang w:val="en-GB"/>
        </w:rPr>
        <w:t>across a desk from</w:t>
      </w:r>
      <w:r w:rsidR="002453A9" w:rsidRPr="00947A2F">
        <w:rPr>
          <w:rStyle w:val="Hyperlink0"/>
          <w:color w:val="000000" w:themeColor="text1"/>
          <w:lang w:val="en-GB"/>
        </w:rPr>
        <w:t xml:space="preserve"> him. </w:t>
      </w:r>
      <w:r w:rsidR="001B430E" w:rsidRPr="00947A2F">
        <w:rPr>
          <w:rStyle w:val="Hyperlink0"/>
          <w:color w:val="000000" w:themeColor="text1"/>
          <w:lang w:val="en-GB"/>
        </w:rPr>
        <w:t xml:space="preserve">After learning the number of </w:t>
      </w:r>
      <w:r w:rsidR="00782A0D" w:rsidRPr="00947A2F">
        <w:rPr>
          <w:rStyle w:val="Hyperlink0"/>
          <w:color w:val="000000" w:themeColor="text1"/>
          <w:lang w:val="en-GB"/>
        </w:rPr>
        <w:t xml:space="preserve">her </w:t>
      </w:r>
      <w:r w:rsidR="001B430E" w:rsidRPr="00947A2F">
        <w:rPr>
          <w:rStyle w:val="Hyperlink0"/>
          <w:color w:val="000000" w:themeColor="text1"/>
          <w:lang w:val="en-GB"/>
        </w:rPr>
        <w:t>children, he ask</w:t>
      </w:r>
      <w:r w:rsidR="00E97B21">
        <w:rPr>
          <w:rStyle w:val="Hyperlink0"/>
          <w:color w:val="000000" w:themeColor="text1"/>
          <w:lang w:val="en-GB"/>
        </w:rPr>
        <w:t>s</w:t>
      </w:r>
      <w:r w:rsidR="00473288" w:rsidRPr="00947A2F">
        <w:rPr>
          <w:rStyle w:val="Hyperlink0"/>
          <w:color w:val="000000" w:themeColor="text1"/>
          <w:lang w:val="en-GB"/>
        </w:rPr>
        <w:t>,</w:t>
      </w:r>
      <w:r w:rsidR="00FE20EE" w:rsidRPr="00947A2F">
        <w:rPr>
          <w:rStyle w:val="Hyperlink0"/>
          <w:color w:val="000000" w:themeColor="text1"/>
          <w:lang w:val="en-GB"/>
        </w:rPr>
        <w:t xml:space="preserve"> </w:t>
      </w:r>
      <w:r w:rsidR="007E47F9" w:rsidRPr="00947A2F">
        <w:rPr>
          <w:rStyle w:val="Hyperlink0"/>
          <w:color w:val="000000" w:themeColor="text1"/>
          <w:lang w:val="en-GB"/>
        </w:rPr>
        <w:t>‘</w:t>
      </w:r>
      <w:r w:rsidR="002453A9" w:rsidRPr="00947A2F">
        <w:rPr>
          <w:rStyle w:val="Hyperlink0"/>
          <w:color w:val="000000" w:themeColor="text1"/>
          <w:lang w:val="en-GB"/>
        </w:rPr>
        <w:t>Your three children, how big are they?</w:t>
      </w:r>
      <w:r w:rsidR="007E47F9" w:rsidRPr="00947A2F">
        <w:rPr>
          <w:rStyle w:val="Hyperlink0"/>
          <w:color w:val="000000" w:themeColor="text1"/>
          <w:lang w:val="en-GB"/>
        </w:rPr>
        <w:t>’</w:t>
      </w:r>
      <w:r w:rsidR="001A5056" w:rsidRPr="00947A2F">
        <w:rPr>
          <w:rStyle w:val="Hyperlink0"/>
          <w:color w:val="000000" w:themeColor="text1"/>
          <w:lang w:val="en-GB"/>
        </w:rPr>
        <w:t>;</w:t>
      </w:r>
      <w:r w:rsidR="00FE20EE" w:rsidRPr="00947A2F">
        <w:rPr>
          <w:rStyle w:val="Hyperlink0"/>
          <w:color w:val="000000" w:themeColor="text1"/>
          <w:lang w:val="en-GB"/>
        </w:rPr>
        <w:t xml:space="preserve"> </w:t>
      </w:r>
      <w:r w:rsidR="002453A9" w:rsidRPr="00947A2F">
        <w:rPr>
          <w:rStyle w:val="Hyperlink0"/>
          <w:color w:val="000000" w:themeColor="text1"/>
          <w:lang w:val="en-GB"/>
        </w:rPr>
        <w:t>Kanku</w:t>
      </w:r>
      <w:r w:rsidR="00FE20EE" w:rsidRPr="00947A2F">
        <w:rPr>
          <w:rStyle w:val="Hyperlink0"/>
          <w:color w:val="000000" w:themeColor="text1"/>
          <w:lang w:val="en-GB"/>
        </w:rPr>
        <w:t xml:space="preserve"> repli</w:t>
      </w:r>
      <w:r w:rsidR="00E97B21">
        <w:rPr>
          <w:rStyle w:val="Hyperlink0"/>
          <w:color w:val="000000" w:themeColor="text1"/>
          <w:lang w:val="en-GB"/>
        </w:rPr>
        <w:t>es</w:t>
      </w:r>
      <w:r w:rsidR="00473288" w:rsidRPr="00947A2F">
        <w:rPr>
          <w:rStyle w:val="Hyperlink0"/>
          <w:color w:val="000000" w:themeColor="text1"/>
          <w:lang w:val="en-GB"/>
        </w:rPr>
        <w:t>,</w:t>
      </w:r>
      <w:r w:rsidR="00FE20EE" w:rsidRPr="00947A2F">
        <w:rPr>
          <w:rStyle w:val="Hyperlink0"/>
          <w:color w:val="000000" w:themeColor="text1"/>
          <w:lang w:val="en-GB"/>
        </w:rPr>
        <w:t xml:space="preserve"> </w:t>
      </w:r>
      <w:r w:rsidR="007E47F9" w:rsidRPr="00947A2F">
        <w:rPr>
          <w:rStyle w:val="Hyperlink0"/>
          <w:color w:val="000000" w:themeColor="text1"/>
          <w:lang w:val="en-GB"/>
        </w:rPr>
        <w:t>‘</w:t>
      </w:r>
      <w:r w:rsidR="002453A9" w:rsidRPr="00947A2F">
        <w:rPr>
          <w:rStyle w:val="Hyperlink0"/>
          <w:color w:val="000000" w:themeColor="text1"/>
          <w:lang w:val="en-GB"/>
        </w:rPr>
        <w:t>Two are big</w:t>
      </w:r>
      <w:r w:rsidR="001360ED" w:rsidRPr="00947A2F">
        <w:rPr>
          <w:rStyle w:val="Hyperlink0"/>
          <w:color w:val="000000" w:themeColor="text1"/>
          <w:lang w:val="en-GB"/>
        </w:rPr>
        <w:t>,</w:t>
      </w:r>
      <w:r w:rsidR="002453A9" w:rsidRPr="00947A2F">
        <w:rPr>
          <w:rStyle w:val="Hyperlink0"/>
          <w:color w:val="000000" w:themeColor="text1"/>
          <w:lang w:val="en-GB"/>
        </w:rPr>
        <w:t xml:space="preserve"> and one is small.</w:t>
      </w:r>
      <w:r w:rsidR="007E47F9" w:rsidRPr="00947A2F">
        <w:rPr>
          <w:rStyle w:val="Hyperlink0"/>
          <w:color w:val="000000" w:themeColor="text1"/>
          <w:lang w:val="en-GB"/>
        </w:rPr>
        <w:t>’</w:t>
      </w:r>
      <w:r w:rsidR="00FE20EE" w:rsidRPr="00947A2F">
        <w:rPr>
          <w:rStyle w:val="Hyperlink0"/>
          <w:color w:val="000000" w:themeColor="text1"/>
          <w:lang w:val="en-GB"/>
        </w:rPr>
        <w:t xml:space="preserve"> T</w:t>
      </w:r>
      <w:r w:rsidR="002453A9" w:rsidRPr="00947A2F">
        <w:rPr>
          <w:rStyle w:val="Hyperlink0"/>
          <w:color w:val="000000" w:themeColor="text1"/>
          <w:lang w:val="en-GB"/>
        </w:rPr>
        <w:t>rying to determine the age of the older two</w:t>
      </w:r>
      <w:r w:rsidR="00FE20EE" w:rsidRPr="00947A2F">
        <w:rPr>
          <w:rStyle w:val="Hyperlink0"/>
          <w:color w:val="000000" w:themeColor="text1"/>
          <w:lang w:val="en-GB"/>
        </w:rPr>
        <w:t xml:space="preserve"> children, Suraj ask</w:t>
      </w:r>
      <w:r w:rsidR="00E97B21">
        <w:rPr>
          <w:rStyle w:val="Hyperlink0"/>
          <w:color w:val="000000" w:themeColor="text1"/>
          <w:lang w:val="en-GB"/>
        </w:rPr>
        <w:t>s</w:t>
      </w:r>
      <w:r w:rsidR="00473288" w:rsidRPr="00947A2F">
        <w:rPr>
          <w:rStyle w:val="Hyperlink0"/>
          <w:color w:val="000000" w:themeColor="text1"/>
          <w:lang w:val="en-GB"/>
        </w:rPr>
        <w:t>,</w:t>
      </w:r>
      <w:r w:rsidR="002453A9" w:rsidRPr="00947A2F">
        <w:rPr>
          <w:rStyle w:val="Hyperlink0"/>
          <w:color w:val="000000" w:themeColor="text1"/>
          <w:lang w:val="en-GB"/>
        </w:rPr>
        <w:t xml:space="preserve"> </w:t>
      </w:r>
      <w:r w:rsidR="007E47F9" w:rsidRPr="00947A2F">
        <w:rPr>
          <w:rStyle w:val="Hyperlink0"/>
          <w:color w:val="000000" w:themeColor="text1"/>
          <w:lang w:val="en-GB"/>
        </w:rPr>
        <w:t>‘</w:t>
      </w:r>
      <w:r w:rsidR="002453A9" w:rsidRPr="00947A2F">
        <w:rPr>
          <w:rStyle w:val="Hyperlink0"/>
          <w:color w:val="000000" w:themeColor="text1"/>
          <w:lang w:val="en-GB"/>
        </w:rPr>
        <w:t>Are you planning the marriages for the two?</w:t>
      </w:r>
      <w:r w:rsidR="007E47F9" w:rsidRPr="00947A2F">
        <w:rPr>
          <w:rStyle w:val="Hyperlink0"/>
          <w:color w:val="000000" w:themeColor="text1"/>
          <w:lang w:val="en-GB"/>
        </w:rPr>
        <w:t>’</w:t>
      </w:r>
      <w:r w:rsidR="00FE20EE" w:rsidRPr="00947A2F">
        <w:rPr>
          <w:rStyle w:val="Hyperlink0"/>
          <w:color w:val="000000" w:themeColor="text1"/>
          <w:lang w:val="en-GB"/>
        </w:rPr>
        <w:t xml:space="preserve"> </w:t>
      </w:r>
      <w:r w:rsidR="002453A9" w:rsidRPr="00947A2F">
        <w:rPr>
          <w:rStyle w:val="Hyperlink0"/>
          <w:color w:val="000000" w:themeColor="text1"/>
          <w:lang w:val="en-GB"/>
        </w:rPr>
        <w:t>Kanku laugh</w:t>
      </w:r>
      <w:r w:rsidR="00E97B21">
        <w:rPr>
          <w:rStyle w:val="Hyperlink0"/>
          <w:color w:val="000000" w:themeColor="text1"/>
          <w:lang w:val="en-GB"/>
        </w:rPr>
        <w:t>s</w:t>
      </w:r>
      <w:r w:rsidR="00FE20EE" w:rsidRPr="00947A2F">
        <w:rPr>
          <w:rStyle w:val="Hyperlink0"/>
          <w:color w:val="000000" w:themeColor="text1"/>
          <w:lang w:val="en-GB"/>
        </w:rPr>
        <w:t xml:space="preserve"> and sa</w:t>
      </w:r>
      <w:r w:rsidR="00E97B21">
        <w:rPr>
          <w:rStyle w:val="Hyperlink0"/>
          <w:color w:val="000000" w:themeColor="text1"/>
          <w:lang w:val="en-GB"/>
        </w:rPr>
        <w:t>ys</w:t>
      </w:r>
      <w:r w:rsidR="00473288" w:rsidRPr="00947A2F">
        <w:rPr>
          <w:rStyle w:val="Hyperlink0"/>
          <w:color w:val="000000" w:themeColor="text1"/>
          <w:lang w:val="en-GB"/>
        </w:rPr>
        <w:t>,</w:t>
      </w:r>
      <w:r w:rsidR="002453A9" w:rsidRPr="00947A2F">
        <w:rPr>
          <w:rStyle w:val="Hyperlink0"/>
          <w:color w:val="000000" w:themeColor="text1"/>
          <w:lang w:val="en-GB"/>
        </w:rPr>
        <w:t xml:space="preserve"> </w:t>
      </w:r>
      <w:r w:rsidR="007E47F9" w:rsidRPr="00947A2F">
        <w:rPr>
          <w:rStyle w:val="Hyperlink0"/>
          <w:color w:val="000000" w:themeColor="text1"/>
          <w:lang w:val="en-GB"/>
        </w:rPr>
        <w:t>‘</w:t>
      </w:r>
      <w:r w:rsidR="002453A9" w:rsidRPr="00947A2F">
        <w:rPr>
          <w:rStyle w:val="Hyperlink0"/>
          <w:color w:val="000000" w:themeColor="text1"/>
          <w:lang w:val="en-GB"/>
        </w:rPr>
        <w:t>No</w:t>
      </w:r>
      <w:r w:rsidR="00473288" w:rsidRPr="00947A2F">
        <w:rPr>
          <w:rStyle w:val="Hyperlink0"/>
          <w:color w:val="000000" w:themeColor="text1"/>
          <w:lang w:val="en-GB"/>
        </w:rPr>
        <w:t>,</w:t>
      </w:r>
      <w:r w:rsidR="002453A9" w:rsidRPr="00947A2F">
        <w:rPr>
          <w:rStyle w:val="Hyperlink0"/>
          <w:color w:val="000000" w:themeColor="text1"/>
          <w:lang w:val="en-GB"/>
        </w:rPr>
        <w:t xml:space="preserve"> no, they are not that big.</w:t>
      </w:r>
      <w:r w:rsidR="007E47F9" w:rsidRPr="00947A2F">
        <w:rPr>
          <w:rStyle w:val="Hyperlink0"/>
          <w:color w:val="000000" w:themeColor="text1"/>
          <w:lang w:val="en-GB"/>
        </w:rPr>
        <w:t>’</w:t>
      </w:r>
      <w:r w:rsidR="00FE20EE" w:rsidRPr="00947A2F">
        <w:rPr>
          <w:rStyle w:val="Hyperlink0"/>
          <w:color w:val="000000" w:themeColor="text1"/>
          <w:lang w:val="en-GB"/>
        </w:rPr>
        <w:t xml:space="preserve"> Suraj get</w:t>
      </w:r>
      <w:r w:rsidR="00E97B21">
        <w:rPr>
          <w:rStyle w:val="Hyperlink0"/>
          <w:color w:val="000000" w:themeColor="text1"/>
          <w:lang w:val="en-GB"/>
        </w:rPr>
        <w:t>s</w:t>
      </w:r>
      <w:r w:rsidR="00FE20EE" w:rsidRPr="00947A2F">
        <w:rPr>
          <w:rStyle w:val="Hyperlink0"/>
          <w:color w:val="000000" w:themeColor="text1"/>
          <w:lang w:val="en-GB"/>
        </w:rPr>
        <w:t xml:space="preserve"> slightly impatient and ask</w:t>
      </w:r>
      <w:r w:rsidR="00E97B21">
        <w:rPr>
          <w:rStyle w:val="Hyperlink0"/>
          <w:color w:val="000000" w:themeColor="text1"/>
          <w:lang w:val="en-GB"/>
        </w:rPr>
        <w:t>s</w:t>
      </w:r>
      <w:r w:rsidR="00473288" w:rsidRPr="00947A2F">
        <w:rPr>
          <w:rStyle w:val="Hyperlink0"/>
          <w:color w:val="000000" w:themeColor="text1"/>
          <w:lang w:val="en-GB"/>
        </w:rPr>
        <w:t>,</w:t>
      </w:r>
      <w:r w:rsidR="002453A9" w:rsidRPr="00947A2F">
        <w:rPr>
          <w:rStyle w:val="Hyperlink0"/>
          <w:color w:val="000000" w:themeColor="text1"/>
          <w:lang w:val="en-GB"/>
        </w:rPr>
        <w:t xml:space="preserve"> </w:t>
      </w:r>
      <w:r w:rsidR="007E47F9" w:rsidRPr="00947A2F">
        <w:rPr>
          <w:rStyle w:val="Hyperlink0"/>
          <w:color w:val="000000" w:themeColor="text1"/>
          <w:lang w:val="en-GB"/>
        </w:rPr>
        <w:t>‘</w:t>
      </w:r>
      <w:r w:rsidR="002453A9" w:rsidRPr="00947A2F">
        <w:rPr>
          <w:rStyle w:val="Hyperlink0"/>
          <w:color w:val="000000" w:themeColor="text1"/>
          <w:lang w:val="en-GB"/>
        </w:rPr>
        <w:t>So what age are they? Are they six or four? And how small is the small one?</w:t>
      </w:r>
      <w:r w:rsidR="007E47F9" w:rsidRPr="00947A2F">
        <w:rPr>
          <w:rStyle w:val="Hyperlink0"/>
          <w:color w:val="000000" w:themeColor="text1"/>
          <w:lang w:val="en-GB"/>
        </w:rPr>
        <w:t>’</w:t>
      </w:r>
      <w:r w:rsidR="00FE20EE" w:rsidRPr="00947A2F">
        <w:rPr>
          <w:rStyle w:val="Hyperlink0"/>
          <w:color w:val="000000" w:themeColor="text1"/>
          <w:lang w:val="en-GB"/>
        </w:rPr>
        <w:t xml:space="preserve"> </w:t>
      </w:r>
      <w:proofErr w:type="spellStart"/>
      <w:r w:rsidR="00FE20EE" w:rsidRPr="00947A2F">
        <w:rPr>
          <w:rStyle w:val="Hyperlink0"/>
          <w:color w:val="000000" w:themeColor="text1"/>
          <w:lang w:val="en-GB"/>
        </w:rPr>
        <w:t>Kanku’s</w:t>
      </w:r>
      <w:proofErr w:type="spellEnd"/>
      <w:r w:rsidR="002453A9" w:rsidRPr="00947A2F">
        <w:rPr>
          <w:rStyle w:val="Hyperlink0"/>
          <w:color w:val="000000" w:themeColor="text1"/>
          <w:lang w:val="en-GB"/>
        </w:rPr>
        <w:t xml:space="preserve"> motivator interven</w:t>
      </w:r>
      <w:r w:rsidR="00E97B21">
        <w:rPr>
          <w:rStyle w:val="Hyperlink0"/>
          <w:color w:val="000000" w:themeColor="text1"/>
          <w:lang w:val="en-GB"/>
        </w:rPr>
        <w:t>es</w:t>
      </w:r>
      <w:r w:rsidR="00FE20EE" w:rsidRPr="00947A2F">
        <w:rPr>
          <w:rStyle w:val="Hyperlink0"/>
          <w:color w:val="000000" w:themeColor="text1"/>
          <w:lang w:val="en-GB"/>
        </w:rPr>
        <w:t>:</w:t>
      </w:r>
      <w:r w:rsidR="002453A9" w:rsidRPr="00947A2F">
        <w:rPr>
          <w:rStyle w:val="Hyperlink0"/>
          <w:color w:val="000000" w:themeColor="text1"/>
          <w:lang w:val="en-GB"/>
        </w:rPr>
        <w:t xml:space="preserve"> </w:t>
      </w:r>
      <w:r w:rsidR="007E47F9" w:rsidRPr="00947A2F">
        <w:rPr>
          <w:rStyle w:val="Hyperlink0"/>
          <w:color w:val="000000" w:themeColor="text1"/>
          <w:lang w:val="en-GB"/>
        </w:rPr>
        <w:t>‘</w:t>
      </w:r>
      <w:r w:rsidR="002453A9" w:rsidRPr="00947A2F">
        <w:rPr>
          <w:rStyle w:val="Hyperlink0"/>
          <w:color w:val="000000" w:themeColor="text1"/>
          <w:lang w:val="en-GB"/>
        </w:rPr>
        <w:t>One is four, one is two, and one is six months old.</w:t>
      </w:r>
      <w:r w:rsidR="007E47F9" w:rsidRPr="00947A2F">
        <w:rPr>
          <w:rStyle w:val="Hyperlink0"/>
          <w:color w:val="000000" w:themeColor="text1"/>
          <w:lang w:val="en-GB"/>
        </w:rPr>
        <w:t>’</w:t>
      </w:r>
    </w:p>
    <w:p w14:paraId="4EA5D775" w14:textId="5357EE62" w:rsidR="006A4449" w:rsidRPr="00947A2F" w:rsidRDefault="002453A9" w:rsidP="00A75E5C">
      <w:pPr>
        <w:pStyle w:val="BodyBA"/>
        <w:widowControl/>
        <w:shd w:val="clear" w:color="auto" w:fill="FFFFFF"/>
        <w:spacing w:line="360" w:lineRule="auto"/>
        <w:ind w:firstLine="720"/>
        <w:jc w:val="left"/>
        <w:rPr>
          <w:rStyle w:val="Hyperlink0"/>
          <w:color w:val="000000" w:themeColor="text1"/>
          <w:lang w:val="en-GB"/>
        </w:rPr>
      </w:pPr>
      <w:r w:rsidRPr="00947A2F">
        <w:rPr>
          <w:rStyle w:val="Hyperlink0"/>
          <w:color w:val="000000" w:themeColor="text1"/>
          <w:lang w:val="en-GB"/>
        </w:rPr>
        <w:t>Th</w:t>
      </w:r>
      <w:r w:rsidR="00580974" w:rsidRPr="00947A2F">
        <w:rPr>
          <w:rStyle w:val="Hyperlink0"/>
          <w:color w:val="000000" w:themeColor="text1"/>
          <w:lang w:val="en-GB"/>
        </w:rPr>
        <w:t>e</w:t>
      </w:r>
      <w:r w:rsidRPr="00947A2F">
        <w:rPr>
          <w:rStyle w:val="Hyperlink0"/>
          <w:color w:val="000000" w:themeColor="text1"/>
          <w:lang w:val="en-GB"/>
        </w:rPr>
        <w:t xml:space="preserve"> disjuncture between the language of </w:t>
      </w:r>
      <w:r w:rsidR="00FE20EE" w:rsidRPr="00947A2F">
        <w:rPr>
          <w:rStyle w:val="Hyperlink0"/>
          <w:color w:val="000000" w:themeColor="text1"/>
          <w:lang w:val="en-GB"/>
        </w:rPr>
        <w:t>official</w:t>
      </w:r>
      <w:r w:rsidRPr="00947A2F">
        <w:rPr>
          <w:rStyle w:val="Hyperlink0"/>
          <w:color w:val="000000" w:themeColor="text1"/>
          <w:lang w:val="en-GB"/>
        </w:rPr>
        <w:t xml:space="preserve"> paperwork and the language used in the village</w:t>
      </w:r>
      <w:r w:rsidR="00D54D6C" w:rsidRPr="00947A2F">
        <w:rPr>
          <w:rStyle w:val="Hyperlink0"/>
          <w:color w:val="000000" w:themeColor="text1"/>
          <w:lang w:val="en-GB"/>
        </w:rPr>
        <w:t xml:space="preserve"> becomes apparent in this ethnographic moment</w:t>
      </w:r>
      <w:r w:rsidRPr="00947A2F">
        <w:rPr>
          <w:rStyle w:val="Hyperlink0"/>
          <w:color w:val="000000" w:themeColor="text1"/>
          <w:lang w:val="en-GB"/>
        </w:rPr>
        <w:t xml:space="preserve">. Whereas the state </w:t>
      </w:r>
      <w:r w:rsidR="00D54D6C" w:rsidRPr="00947A2F">
        <w:rPr>
          <w:rStyle w:val="Hyperlink0"/>
          <w:color w:val="000000" w:themeColor="text1"/>
          <w:lang w:val="en-GB"/>
        </w:rPr>
        <w:t xml:space="preserve">bureaucracy </w:t>
      </w:r>
      <w:r w:rsidRPr="00947A2F">
        <w:rPr>
          <w:rStyle w:val="Hyperlink0"/>
          <w:color w:val="000000" w:themeColor="text1"/>
          <w:lang w:val="en-GB"/>
        </w:rPr>
        <w:t xml:space="preserve">demands to count the age of persons through the numeric system of years, the age and birthdays are not </w:t>
      </w:r>
      <w:r w:rsidR="00FE20EE" w:rsidRPr="00947A2F">
        <w:rPr>
          <w:rStyle w:val="Hyperlink0"/>
          <w:color w:val="000000" w:themeColor="text1"/>
          <w:lang w:val="en-GB"/>
        </w:rPr>
        <w:t xml:space="preserve">particularly </w:t>
      </w:r>
      <w:r w:rsidRPr="00947A2F">
        <w:rPr>
          <w:rStyle w:val="Hyperlink0"/>
          <w:color w:val="000000" w:themeColor="text1"/>
          <w:lang w:val="en-GB"/>
        </w:rPr>
        <w:t>relevant to the understanding of person</w:t>
      </w:r>
      <w:r w:rsidR="00FE20EE" w:rsidRPr="00947A2F">
        <w:rPr>
          <w:rStyle w:val="Hyperlink0"/>
          <w:color w:val="000000" w:themeColor="text1"/>
          <w:lang w:val="en-GB"/>
        </w:rPr>
        <w:t>s</w:t>
      </w:r>
      <w:r w:rsidRPr="00947A2F">
        <w:rPr>
          <w:rStyle w:val="Hyperlink0"/>
          <w:color w:val="000000" w:themeColor="text1"/>
          <w:lang w:val="en-GB"/>
        </w:rPr>
        <w:t xml:space="preserve"> in the village and, therefore, are rarely written down or celebrated. Suraj </w:t>
      </w:r>
      <w:r w:rsidR="00AB050B">
        <w:rPr>
          <w:rStyle w:val="Hyperlink0"/>
          <w:color w:val="000000" w:themeColor="text1"/>
          <w:lang w:val="en-GB"/>
        </w:rPr>
        <w:t xml:space="preserve">is aware </w:t>
      </w:r>
      <w:r w:rsidRPr="00947A2F">
        <w:rPr>
          <w:rStyle w:val="Hyperlink0"/>
          <w:color w:val="000000" w:themeColor="text1"/>
          <w:lang w:val="en-GB"/>
        </w:rPr>
        <w:t xml:space="preserve">that </w:t>
      </w:r>
      <w:r w:rsidR="00D54D6C" w:rsidRPr="00947A2F">
        <w:rPr>
          <w:rStyle w:val="Hyperlink0"/>
          <w:color w:val="000000" w:themeColor="text1"/>
          <w:lang w:val="en-GB"/>
        </w:rPr>
        <w:t>people rarely kn</w:t>
      </w:r>
      <w:r w:rsidR="009717CC" w:rsidRPr="00947A2F">
        <w:rPr>
          <w:rStyle w:val="Hyperlink0"/>
          <w:color w:val="000000" w:themeColor="text1"/>
          <w:lang w:val="en-GB"/>
        </w:rPr>
        <w:t>o</w:t>
      </w:r>
      <w:r w:rsidR="00D54D6C" w:rsidRPr="00947A2F">
        <w:rPr>
          <w:rStyle w:val="Hyperlink0"/>
          <w:color w:val="000000" w:themeColor="text1"/>
          <w:lang w:val="en-GB"/>
        </w:rPr>
        <w:t>w</w:t>
      </w:r>
      <w:r w:rsidRPr="00947A2F">
        <w:rPr>
          <w:rStyle w:val="Hyperlink0"/>
          <w:color w:val="000000" w:themeColor="text1"/>
          <w:lang w:val="en-GB"/>
        </w:rPr>
        <w:t xml:space="preserve"> their own or their children’s </w:t>
      </w:r>
      <w:r w:rsidR="00D54D6C" w:rsidRPr="00947A2F">
        <w:rPr>
          <w:rStyle w:val="Hyperlink0"/>
          <w:color w:val="000000" w:themeColor="text1"/>
          <w:lang w:val="en-GB"/>
        </w:rPr>
        <w:t xml:space="preserve">chronological </w:t>
      </w:r>
      <w:r w:rsidRPr="00947A2F">
        <w:rPr>
          <w:rStyle w:val="Hyperlink0"/>
          <w:color w:val="000000" w:themeColor="text1"/>
          <w:lang w:val="en-GB"/>
        </w:rPr>
        <w:t>age, so h</w:t>
      </w:r>
      <w:r w:rsidR="00D54D6C" w:rsidRPr="00947A2F">
        <w:rPr>
          <w:rStyle w:val="Hyperlink0"/>
          <w:color w:val="000000" w:themeColor="text1"/>
          <w:lang w:val="en-GB"/>
        </w:rPr>
        <w:t xml:space="preserve">is question </w:t>
      </w:r>
      <w:r w:rsidR="00FE20EE" w:rsidRPr="00947A2F">
        <w:rPr>
          <w:rStyle w:val="Hyperlink0"/>
          <w:color w:val="000000" w:themeColor="text1"/>
          <w:lang w:val="en-GB"/>
        </w:rPr>
        <w:t>about the</w:t>
      </w:r>
      <w:r w:rsidRPr="00947A2F">
        <w:rPr>
          <w:rStyle w:val="Hyperlink0"/>
          <w:color w:val="000000" w:themeColor="text1"/>
          <w:lang w:val="en-GB"/>
        </w:rPr>
        <w:t xml:space="preserve"> time to arrange children’s marriages </w:t>
      </w:r>
      <w:r w:rsidR="00D54D6C" w:rsidRPr="00947A2F">
        <w:rPr>
          <w:rStyle w:val="Hyperlink0"/>
          <w:color w:val="000000" w:themeColor="text1"/>
          <w:lang w:val="en-GB"/>
        </w:rPr>
        <w:t>aim</w:t>
      </w:r>
      <w:r w:rsidR="009717CC" w:rsidRPr="00947A2F">
        <w:rPr>
          <w:rStyle w:val="Hyperlink0"/>
          <w:color w:val="000000" w:themeColor="text1"/>
          <w:lang w:val="en-GB"/>
        </w:rPr>
        <w:t>s</w:t>
      </w:r>
      <w:r w:rsidR="00D54D6C" w:rsidRPr="00947A2F">
        <w:rPr>
          <w:rStyle w:val="Hyperlink0"/>
          <w:color w:val="000000" w:themeColor="text1"/>
          <w:lang w:val="en-GB"/>
        </w:rPr>
        <w:t xml:space="preserve"> to establish if</w:t>
      </w:r>
      <w:r w:rsidRPr="00947A2F">
        <w:rPr>
          <w:rStyle w:val="Hyperlink0"/>
          <w:color w:val="000000" w:themeColor="text1"/>
          <w:lang w:val="en-GB"/>
        </w:rPr>
        <w:t xml:space="preserve"> they </w:t>
      </w:r>
      <w:r w:rsidR="009717CC" w:rsidRPr="00947A2F">
        <w:rPr>
          <w:rStyle w:val="Hyperlink0"/>
          <w:color w:val="000000" w:themeColor="text1"/>
          <w:lang w:val="en-GB"/>
        </w:rPr>
        <w:t>a</w:t>
      </w:r>
      <w:r w:rsidRPr="00947A2F">
        <w:rPr>
          <w:rStyle w:val="Hyperlink0"/>
          <w:color w:val="000000" w:themeColor="text1"/>
          <w:lang w:val="en-GB"/>
        </w:rPr>
        <w:t xml:space="preserve">re in their teens, </w:t>
      </w:r>
      <w:r w:rsidR="00D54D6C" w:rsidRPr="00947A2F">
        <w:rPr>
          <w:rStyle w:val="Hyperlink0"/>
          <w:color w:val="000000" w:themeColor="text1"/>
          <w:lang w:val="en-GB"/>
        </w:rPr>
        <w:t>which</w:t>
      </w:r>
      <w:r w:rsidRPr="00947A2F">
        <w:rPr>
          <w:rStyle w:val="Hyperlink0"/>
          <w:color w:val="000000" w:themeColor="text1"/>
          <w:lang w:val="en-GB"/>
        </w:rPr>
        <w:t xml:space="preserve"> would be enough to satisfy the state’s need</w:t>
      </w:r>
      <w:r w:rsidR="001360ED" w:rsidRPr="00947A2F">
        <w:rPr>
          <w:rStyle w:val="Hyperlink0"/>
          <w:color w:val="000000" w:themeColor="text1"/>
          <w:lang w:val="en-GB"/>
        </w:rPr>
        <w:t xml:space="preserve"> for</w:t>
      </w:r>
      <w:r w:rsidRPr="00947A2F">
        <w:rPr>
          <w:rStyle w:val="Hyperlink0"/>
          <w:color w:val="000000" w:themeColor="text1"/>
          <w:lang w:val="en-GB"/>
        </w:rPr>
        <w:t xml:space="preserve"> numeric evaluation. </w:t>
      </w:r>
    </w:p>
    <w:p w14:paraId="10AD799C" w14:textId="6F60F5D9" w:rsidR="002453A9" w:rsidRPr="00947A2F" w:rsidRDefault="002453A9" w:rsidP="00A75E5C">
      <w:pPr>
        <w:pStyle w:val="BodyBA"/>
        <w:widowControl/>
        <w:shd w:val="clear" w:color="auto" w:fill="FFFFFF"/>
        <w:spacing w:line="360" w:lineRule="auto"/>
        <w:ind w:firstLine="720"/>
        <w:jc w:val="left"/>
        <w:rPr>
          <w:rStyle w:val="Hyperlink0"/>
          <w:color w:val="000000" w:themeColor="text1"/>
          <w:lang w:val="en-GB"/>
        </w:rPr>
      </w:pPr>
      <w:r w:rsidRPr="00947A2F">
        <w:rPr>
          <w:rStyle w:val="Hyperlink0"/>
          <w:color w:val="000000" w:themeColor="text1"/>
          <w:lang w:val="en-GB"/>
        </w:rPr>
        <w:t xml:space="preserve">However, what </w:t>
      </w:r>
      <w:r w:rsidR="004C7394" w:rsidRPr="00947A2F">
        <w:rPr>
          <w:rStyle w:val="Hyperlink0"/>
          <w:color w:val="000000" w:themeColor="text1"/>
          <w:lang w:val="en-GB"/>
        </w:rPr>
        <w:t>i</w:t>
      </w:r>
      <w:r w:rsidRPr="00947A2F">
        <w:rPr>
          <w:rStyle w:val="Hyperlink0"/>
          <w:color w:val="000000" w:themeColor="text1"/>
          <w:lang w:val="en-GB"/>
        </w:rPr>
        <w:t xml:space="preserve">s a big child for Suraj </w:t>
      </w:r>
      <w:r w:rsidR="004C7394" w:rsidRPr="00947A2F">
        <w:rPr>
          <w:rStyle w:val="Hyperlink0"/>
          <w:color w:val="000000" w:themeColor="text1"/>
          <w:lang w:val="en-GB"/>
        </w:rPr>
        <w:t>i</w:t>
      </w:r>
      <w:r w:rsidRPr="00947A2F">
        <w:rPr>
          <w:rStyle w:val="Hyperlink0"/>
          <w:color w:val="000000" w:themeColor="text1"/>
          <w:lang w:val="en-GB"/>
        </w:rPr>
        <w:t xml:space="preserve">s not the same for Kanku. </w:t>
      </w:r>
      <w:r w:rsidR="001360ED" w:rsidRPr="00947A2F">
        <w:rPr>
          <w:rStyle w:val="Hyperlink0"/>
          <w:color w:val="000000" w:themeColor="text1"/>
          <w:lang w:val="en-GB"/>
        </w:rPr>
        <w:t>In the eyes of the woman, the ‘big children’</w:t>
      </w:r>
      <w:r w:rsidRPr="00947A2F">
        <w:rPr>
          <w:rStyle w:val="Hyperlink0"/>
          <w:color w:val="000000" w:themeColor="text1"/>
          <w:lang w:val="en-GB"/>
        </w:rPr>
        <w:t xml:space="preserve"> </w:t>
      </w:r>
      <w:r w:rsidR="004C7394" w:rsidRPr="00947A2F">
        <w:rPr>
          <w:rStyle w:val="Hyperlink0"/>
          <w:color w:val="000000" w:themeColor="text1"/>
          <w:lang w:val="en-GB"/>
        </w:rPr>
        <w:t>are</w:t>
      </w:r>
      <w:r w:rsidRPr="00947A2F">
        <w:rPr>
          <w:rStyle w:val="Hyperlink0"/>
          <w:color w:val="000000" w:themeColor="text1"/>
          <w:lang w:val="en-GB"/>
        </w:rPr>
        <w:t xml:space="preserve"> four and two years old when Suraj assume</w:t>
      </w:r>
      <w:r w:rsidR="004C7394" w:rsidRPr="00947A2F">
        <w:rPr>
          <w:rStyle w:val="Hyperlink0"/>
          <w:color w:val="000000" w:themeColor="text1"/>
          <w:lang w:val="en-GB"/>
        </w:rPr>
        <w:t>s</w:t>
      </w:r>
      <w:r w:rsidRPr="00947A2F">
        <w:rPr>
          <w:rStyle w:val="Hyperlink0"/>
          <w:color w:val="000000" w:themeColor="text1"/>
          <w:lang w:val="en-GB"/>
        </w:rPr>
        <w:t xml:space="preserve"> they w</w:t>
      </w:r>
      <w:r w:rsidR="008D4B93" w:rsidRPr="00947A2F">
        <w:rPr>
          <w:rStyle w:val="Hyperlink0"/>
          <w:color w:val="000000" w:themeColor="text1"/>
          <w:lang w:val="en-GB"/>
        </w:rPr>
        <w:t>ould be</w:t>
      </w:r>
      <w:r w:rsidRPr="00947A2F">
        <w:rPr>
          <w:rStyle w:val="Hyperlink0"/>
          <w:color w:val="000000" w:themeColor="text1"/>
          <w:lang w:val="en-GB"/>
        </w:rPr>
        <w:t xml:space="preserve"> teenagers. </w:t>
      </w:r>
      <w:r w:rsidR="00D57938" w:rsidRPr="00947A2F">
        <w:rPr>
          <w:rStyle w:val="Hyperlink0"/>
          <w:color w:val="000000" w:themeColor="text1"/>
          <w:lang w:val="en-GB"/>
        </w:rPr>
        <w:t>T</w:t>
      </w:r>
      <w:r w:rsidR="008D4B93" w:rsidRPr="00947A2F">
        <w:rPr>
          <w:rStyle w:val="Hyperlink0"/>
          <w:color w:val="000000" w:themeColor="text1"/>
          <w:lang w:val="en-GB"/>
        </w:rPr>
        <w:t>his disjuncture is explained by how t</w:t>
      </w:r>
      <w:r w:rsidRPr="00947A2F">
        <w:rPr>
          <w:rStyle w:val="Hyperlink0"/>
          <w:color w:val="000000" w:themeColor="text1"/>
          <w:lang w:val="en-GB"/>
        </w:rPr>
        <w:t>he differen</w:t>
      </w:r>
      <w:r w:rsidR="00D57938" w:rsidRPr="00947A2F">
        <w:rPr>
          <w:rStyle w:val="Hyperlink0"/>
          <w:color w:val="000000" w:themeColor="text1"/>
          <w:lang w:val="en-GB"/>
        </w:rPr>
        <w:t>t</w:t>
      </w:r>
      <w:r w:rsidRPr="00947A2F">
        <w:rPr>
          <w:rStyle w:val="Hyperlink0"/>
          <w:color w:val="000000" w:themeColor="text1"/>
          <w:lang w:val="en-GB"/>
        </w:rPr>
        <w:t xml:space="preserve"> intersections of class, caste</w:t>
      </w:r>
      <w:r w:rsidR="004C7394" w:rsidRPr="00947A2F">
        <w:rPr>
          <w:rStyle w:val="Hyperlink0"/>
          <w:color w:val="000000" w:themeColor="text1"/>
          <w:lang w:val="en-GB"/>
        </w:rPr>
        <w:t>,</w:t>
      </w:r>
      <w:r w:rsidRPr="00947A2F">
        <w:rPr>
          <w:rStyle w:val="Hyperlink0"/>
          <w:color w:val="000000" w:themeColor="text1"/>
          <w:lang w:val="en-GB"/>
        </w:rPr>
        <w:t xml:space="preserve"> and rural/urban distinctions influence the understanding of childhood, children’s independence, </w:t>
      </w:r>
      <w:r w:rsidR="00473288" w:rsidRPr="00947A2F">
        <w:rPr>
          <w:rStyle w:val="Hyperlink0"/>
          <w:color w:val="000000" w:themeColor="text1"/>
          <w:lang w:val="en-GB"/>
        </w:rPr>
        <w:t xml:space="preserve">the </w:t>
      </w:r>
      <w:r w:rsidRPr="00947A2F">
        <w:rPr>
          <w:rStyle w:val="Hyperlink0"/>
          <w:color w:val="000000" w:themeColor="text1"/>
          <w:lang w:val="en-GB"/>
        </w:rPr>
        <w:t>necessity for supervision</w:t>
      </w:r>
      <w:r w:rsidR="00D54D6C" w:rsidRPr="00947A2F">
        <w:rPr>
          <w:rStyle w:val="Hyperlink0"/>
          <w:color w:val="000000" w:themeColor="text1"/>
          <w:lang w:val="en-GB"/>
        </w:rPr>
        <w:t>,</w:t>
      </w:r>
      <w:r w:rsidRPr="00947A2F">
        <w:rPr>
          <w:rStyle w:val="Hyperlink0"/>
          <w:color w:val="000000" w:themeColor="text1"/>
          <w:lang w:val="en-GB"/>
        </w:rPr>
        <w:t xml:space="preserve"> and </w:t>
      </w:r>
      <w:r w:rsidR="00473288" w:rsidRPr="00947A2F">
        <w:rPr>
          <w:rStyle w:val="Hyperlink0"/>
          <w:color w:val="000000" w:themeColor="text1"/>
          <w:lang w:val="en-GB"/>
        </w:rPr>
        <w:t xml:space="preserve">the </w:t>
      </w:r>
      <w:r w:rsidRPr="00947A2F">
        <w:rPr>
          <w:rStyle w:val="Hyperlink0"/>
          <w:color w:val="000000" w:themeColor="text1"/>
          <w:lang w:val="en-GB"/>
        </w:rPr>
        <w:t xml:space="preserve">political economy of childbearing. </w:t>
      </w:r>
      <w:r w:rsidR="00AB04B6" w:rsidRPr="00947A2F">
        <w:rPr>
          <w:rStyle w:val="Hyperlink0"/>
          <w:color w:val="000000" w:themeColor="text1"/>
          <w:lang w:val="en-GB"/>
        </w:rPr>
        <w:t>A</w:t>
      </w:r>
      <w:r w:rsidRPr="00947A2F">
        <w:rPr>
          <w:rStyle w:val="Hyperlink0"/>
          <w:color w:val="000000" w:themeColor="text1"/>
          <w:lang w:val="en-GB"/>
        </w:rPr>
        <w:t xml:space="preserve">ge is </w:t>
      </w:r>
      <w:r w:rsidR="007E47F9" w:rsidRPr="00947A2F">
        <w:rPr>
          <w:rStyle w:val="Hyperlink0"/>
          <w:color w:val="000000" w:themeColor="text1"/>
          <w:lang w:val="en-GB"/>
        </w:rPr>
        <w:t>‘</w:t>
      </w:r>
      <w:r w:rsidRPr="00947A2F">
        <w:rPr>
          <w:rStyle w:val="Hyperlink0"/>
          <w:color w:val="000000" w:themeColor="text1"/>
          <w:lang w:val="en-GB"/>
        </w:rPr>
        <w:t>implicated in divisions of labour within and beyond households</w:t>
      </w:r>
      <w:r w:rsidR="007E47F9" w:rsidRPr="00947A2F">
        <w:rPr>
          <w:rStyle w:val="Hyperlink0"/>
          <w:color w:val="000000" w:themeColor="text1"/>
          <w:lang w:val="en-GB"/>
        </w:rPr>
        <w:t>’</w:t>
      </w:r>
      <w:r w:rsidR="00FE20EE" w:rsidRPr="00947A2F">
        <w:rPr>
          <w:rStyle w:val="Hyperlink0"/>
          <w:color w:val="000000" w:themeColor="text1"/>
          <w:lang w:val="en-GB"/>
        </w:rPr>
        <w:t xml:space="preserve"> </w:t>
      </w:r>
      <w:r w:rsidR="00AB04B6" w:rsidRPr="00947A2F">
        <w:rPr>
          <w:rStyle w:val="Hyperlink0"/>
          <w:color w:val="000000" w:themeColor="text1"/>
          <w:lang w:val="en-GB"/>
        </w:rPr>
        <w:t>(Cole and Durham 2007:14)</w:t>
      </w:r>
      <w:r w:rsidR="00473288" w:rsidRPr="00947A2F">
        <w:rPr>
          <w:rStyle w:val="Hyperlink0"/>
          <w:color w:val="000000" w:themeColor="text1"/>
          <w:lang w:val="en-GB"/>
        </w:rPr>
        <w:t>,</w:t>
      </w:r>
      <w:r w:rsidR="00AB04B6" w:rsidRPr="00947A2F">
        <w:rPr>
          <w:rStyle w:val="Hyperlink0"/>
          <w:color w:val="000000" w:themeColor="text1"/>
          <w:lang w:val="en-GB"/>
        </w:rPr>
        <w:t xml:space="preserve"> </w:t>
      </w:r>
      <w:r w:rsidR="00FE20EE" w:rsidRPr="00947A2F">
        <w:rPr>
          <w:rStyle w:val="Hyperlink0"/>
          <w:color w:val="000000" w:themeColor="text1"/>
          <w:lang w:val="en-GB"/>
        </w:rPr>
        <w:t>rendering</w:t>
      </w:r>
      <w:r w:rsidRPr="00947A2F">
        <w:rPr>
          <w:rStyle w:val="Hyperlink0"/>
          <w:color w:val="000000" w:themeColor="text1"/>
          <w:lang w:val="en-GB"/>
        </w:rPr>
        <w:t xml:space="preserve"> children’s age</w:t>
      </w:r>
      <w:r w:rsidR="00370222" w:rsidRPr="00947A2F">
        <w:rPr>
          <w:rStyle w:val="Hyperlink0"/>
          <w:color w:val="000000" w:themeColor="text1"/>
          <w:lang w:val="en-GB"/>
        </w:rPr>
        <w:t>—</w:t>
      </w:r>
      <w:r w:rsidRPr="00947A2F">
        <w:rPr>
          <w:rStyle w:val="Hyperlink0"/>
          <w:color w:val="000000" w:themeColor="text1"/>
          <w:lang w:val="en-GB"/>
        </w:rPr>
        <w:t>big or small</w:t>
      </w:r>
      <w:r w:rsidR="00370222" w:rsidRPr="00947A2F">
        <w:rPr>
          <w:rStyle w:val="Hyperlink0"/>
          <w:color w:val="000000" w:themeColor="text1"/>
          <w:lang w:val="en-GB"/>
        </w:rPr>
        <w:softHyphen/>
        <w:t>—</w:t>
      </w:r>
      <w:r w:rsidR="00F05BCF" w:rsidRPr="00947A2F">
        <w:rPr>
          <w:rStyle w:val="Hyperlink0"/>
          <w:color w:val="000000" w:themeColor="text1"/>
          <w:lang w:val="en-GB"/>
        </w:rPr>
        <w:t>being</w:t>
      </w:r>
      <w:r w:rsidRPr="00947A2F">
        <w:rPr>
          <w:rStyle w:val="Hyperlink0"/>
          <w:color w:val="000000" w:themeColor="text1"/>
          <w:lang w:val="en-GB"/>
        </w:rPr>
        <w:t xml:space="preserve"> defined by the care work required to attend to them by Kanku. </w:t>
      </w:r>
    </w:p>
    <w:p w14:paraId="445C43C7" w14:textId="77124475" w:rsidR="006A4449" w:rsidRPr="00AB050B" w:rsidRDefault="002453A9" w:rsidP="00A75E5C">
      <w:pPr>
        <w:spacing w:line="360" w:lineRule="auto"/>
        <w:rPr>
          <w:rStyle w:val="Hyperlink0"/>
          <w:color w:val="000000" w:themeColor="text1"/>
        </w:rPr>
      </w:pPr>
      <w:r w:rsidRPr="00947A2F">
        <w:rPr>
          <w:rStyle w:val="Hyperlink0"/>
          <w:color w:val="000000" w:themeColor="text1"/>
        </w:rPr>
        <w:tab/>
      </w:r>
      <w:r w:rsidR="00931701" w:rsidRPr="00947A2F">
        <w:rPr>
          <w:rStyle w:val="Hyperlink0"/>
          <w:color w:val="000000" w:themeColor="text1"/>
        </w:rPr>
        <w:t>T</w:t>
      </w:r>
      <w:r w:rsidRPr="00947A2F">
        <w:rPr>
          <w:rStyle w:val="Hyperlink0"/>
          <w:color w:val="000000" w:themeColor="text1"/>
        </w:rPr>
        <w:t>he motivator bridge</w:t>
      </w:r>
      <w:r w:rsidR="00B63E5D">
        <w:rPr>
          <w:rStyle w:val="Hyperlink0"/>
          <w:color w:val="000000" w:themeColor="text1"/>
        </w:rPr>
        <w:t>s</w:t>
      </w:r>
      <w:r w:rsidRPr="00947A2F">
        <w:rPr>
          <w:rStyle w:val="Hyperlink0"/>
          <w:color w:val="000000" w:themeColor="text1"/>
        </w:rPr>
        <w:t xml:space="preserve"> the gap between</w:t>
      </w:r>
      <w:r w:rsidR="001360ED" w:rsidRPr="00947A2F">
        <w:rPr>
          <w:rStyle w:val="Hyperlink0"/>
          <w:color w:val="000000" w:themeColor="text1"/>
        </w:rPr>
        <w:t xml:space="preserve"> state</w:t>
      </w:r>
      <w:r w:rsidRPr="00947A2F">
        <w:rPr>
          <w:rStyle w:val="Hyperlink0"/>
          <w:color w:val="000000" w:themeColor="text1"/>
        </w:rPr>
        <w:t xml:space="preserve"> language and </w:t>
      </w:r>
      <w:proofErr w:type="spellStart"/>
      <w:r w:rsidR="00931701" w:rsidRPr="00947A2F">
        <w:rPr>
          <w:rStyle w:val="Hyperlink0"/>
          <w:color w:val="000000" w:themeColor="text1"/>
        </w:rPr>
        <w:t>Kanku</w:t>
      </w:r>
      <w:r w:rsidR="001360ED" w:rsidRPr="00947A2F">
        <w:rPr>
          <w:rStyle w:val="Hyperlink0"/>
          <w:color w:val="000000" w:themeColor="text1"/>
        </w:rPr>
        <w:t>’s</w:t>
      </w:r>
      <w:proofErr w:type="spellEnd"/>
      <w:r w:rsidR="00180460" w:rsidRPr="00947A2F">
        <w:rPr>
          <w:rStyle w:val="Hyperlink0"/>
          <w:color w:val="000000" w:themeColor="text1"/>
        </w:rPr>
        <w:t>, a</w:t>
      </w:r>
      <w:r w:rsidRPr="00947A2F">
        <w:rPr>
          <w:rStyle w:val="Hyperlink0"/>
          <w:color w:val="000000" w:themeColor="text1"/>
        </w:rPr>
        <w:t xml:space="preserve"> disjuncture that o</w:t>
      </w:r>
      <w:r w:rsidR="00473288" w:rsidRPr="00947A2F">
        <w:rPr>
          <w:rStyle w:val="Hyperlink0"/>
          <w:color w:val="000000" w:themeColor="text1"/>
        </w:rPr>
        <w:t>ften occur</w:t>
      </w:r>
      <w:r w:rsidR="00B63E5D">
        <w:rPr>
          <w:rStyle w:val="Hyperlink0"/>
          <w:color w:val="000000" w:themeColor="text1"/>
        </w:rPr>
        <w:t>s</w:t>
      </w:r>
      <w:r w:rsidRPr="00947A2F">
        <w:rPr>
          <w:rStyle w:val="Hyperlink0"/>
          <w:color w:val="000000" w:themeColor="text1"/>
        </w:rPr>
        <w:t xml:space="preserve"> in </w:t>
      </w:r>
      <w:r w:rsidR="00172349" w:rsidRPr="00947A2F">
        <w:rPr>
          <w:rStyle w:val="Hyperlink0"/>
          <w:color w:val="000000" w:themeColor="text1"/>
        </w:rPr>
        <w:t xml:space="preserve">people’s encounters with institutions, including </w:t>
      </w:r>
      <w:r w:rsidRPr="00947A2F">
        <w:rPr>
          <w:rStyle w:val="Hyperlink0"/>
          <w:color w:val="000000" w:themeColor="text1"/>
        </w:rPr>
        <w:t xml:space="preserve">the camp. </w:t>
      </w:r>
      <w:r w:rsidR="00180460" w:rsidRPr="00947A2F">
        <w:rPr>
          <w:rStyle w:val="Hyperlink0"/>
          <w:color w:val="000000" w:themeColor="text1"/>
        </w:rPr>
        <w:t>M</w:t>
      </w:r>
      <w:r w:rsidRPr="00947A2F">
        <w:rPr>
          <w:rStyle w:val="Hyperlink0"/>
          <w:color w:val="000000" w:themeColor="text1"/>
        </w:rPr>
        <w:t xml:space="preserve">otivators sometimes translate the </w:t>
      </w:r>
      <w:r w:rsidR="00180460" w:rsidRPr="00947A2F">
        <w:rPr>
          <w:rStyle w:val="Hyperlink0"/>
          <w:color w:val="000000" w:themeColor="text1"/>
        </w:rPr>
        <w:t xml:space="preserve">official </w:t>
      </w:r>
      <w:r w:rsidRPr="00947A2F">
        <w:rPr>
          <w:rStyle w:val="Hyperlink0"/>
          <w:color w:val="000000" w:themeColor="text1"/>
        </w:rPr>
        <w:t xml:space="preserve">jargon and </w:t>
      </w:r>
      <w:r w:rsidR="00180460" w:rsidRPr="00947A2F">
        <w:rPr>
          <w:rStyle w:val="Hyperlink0"/>
          <w:color w:val="000000" w:themeColor="text1"/>
        </w:rPr>
        <w:t>categories</w:t>
      </w:r>
      <w:r w:rsidRPr="00947A2F">
        <w:rPr>
          <w:rStyle w:val="Hyperlink0"/>
          <w:color w:val="000000" w:themeColor="text1"/>
        </w:rPr>
        <w:t xml:space="preserve"> </w:t>
      </w:r>
      <w:r w:rsidR="00AB050B">
        <w:rPr>
          <w:rStyle w:val="Hyperlink0"/>
          <w:color w:val="000000" w:themeColor="text1"/>
        </w:rPr>
        <w:t>for</w:t>
      </w:r>
      <w:r w:rsidRPr="00947A2F">
        <w:rPr>
          <w:rStyle w:val="Hyperlink0"/>
          <w:color w:val="000000" w:themeColor="text1"/>
        </w:rPr>
        <w:t xml:space="preserve"> women </w:t>
      </w:r>
      <w:r w:rsidR="00AB050B">
        <w:rPr>
          <w:rStyle w:val="Hyperlink0"/>
          <w:color w:val="000000" w:themeColor="text1"/>
        </w:rPr>
        <w:t xml:space="preserve">and </w:t>
      </w:r>
      <w:r w:rsidRPr="00947A2F">
        <w:rPr>
          <w:rStyle w:val="Hyperlink0"/>
          <w:color w:val="000000" w:themeColor="text1"/>
        </w:rPr>
        <w:t>provide</w:t>
      </w:r>
      <w:r w:rsidR="001360ED" w:rsidRPr="00947A2F">
        <w:rPr>
          <w:rStyle w:val="Hyperlink0"/>
          <w:color w:val="000000" w:themeColor="text1"/>
        </w:rPr>
        <w:t xml:space="preserve"> </w:t>
      </w:r>
      <w:r w:rsidRPr="00947A2F">
        <w:rPr>
          <w:rStyle w:val="Hyperlink0"/>
          <w:color w:val="000000" w:themeColor="text1"/>
        </w:rPr>
        <w:t xml:space="preserve">answers </w:t>
      </w:r>
      <w:r w:rsidR="00473288" w:rsidRPr="00947A2F">
        <w:rPr>
          <w:rStyle w:val="Hyperlink0"/>
          <w:color w:val="000000" w:themeColor="text1"/>
        </w:rPr>
        <w:t>based on</w:t>
      </w:r>
      <w:r w:rsidRPr="00947A2F">
        <w:rPr>
          <w:rStyle w:val="Hyperlink0"/>
          <w:color w:val="000000" w:themeColor="text1"/>
        </w:rPr>
        <w:t xml:space="preserve"> their knowledge about women and their families</w:t>
      </w:r>
      <w:r w:rsidR="001360ED" w:rsidRPr="00947A2F">
        <w:rPr>
          <w:rStyle w:val="Hyperlink0"/>
          <w:color w:val="000000" w:themeColor="text1"/>
        </w:rPr>
        <w:t>. They</w:t>
      </w:r>
      <w:r w:rsidRPr="00947A2F">
        <w:rPr>
          <w:rStyle w:val="Hyperlink0"/>
          <w:color w:val="000000" w:themeColor="text1"/>
        </w:rPr>
        <w:t xml:space="preserve"> shape and adjust facts to fit what the state want</w:t>
      </w:r>
      <w:r w:rsidR="001360ED" w:rsidRPr="00947A2F">
        <w:rPr>
          <w:rStyle w:val="Hyperlink0"/>
          <w:color w:val="000000" w:themeColor="text1"/>
        </w:rPr>
        <w:t>s</w:t>
      </w:r>
      <w:r w:rsidRPr="00947A2F">
        <w:rPr>
          <w:rStyle w:val="Hyperlink0"/>
          <w:color w:val="000000" w:themeColor="text1"/>
        </w:rPr>
        <w:t xml:space="preserve"> to hear to proceed with the procedure. </w:t>
      </w:r>
      <w:proofErr w:type="spellStart"/>
      <w:r w:rsidR="001E53FA" w:rsidRPr="00947A2F">
        <w:rPr>
          <w:rStyle w:val="Hyperlink0"/>
          <w:color w:val="000000" w:themeColor="text1"/>
        </w:rPr>
        <w:t>Kanku’s</w:t>
      </w:r>
      <w:proofErr w:type="spellEnd"/>
      <w:r w:rsidR="001E53FA" w:rsidRPr="00947A2F">
        <w:rPr>
          <w:rStyle w:val="Hyperlink0"/>
          <w:color w:val="000000" w:themeColor="text1"/>
        </w:rPr>
        <w:t xml:space="preserve"> ‘unruly empirical world is brought into conformity with a prefabricated system of categories’ (Gupta 2013:436). </w:t>
      </w:r>
      <w:r w:rsidR="00180460" w:rsidRPr="00947A2F">
        <w:rPr>
          <w:rStyle w:val="Hyperlink0"/>
          <w:color w:val="000000" w:themeColor="text1"/>
        </w:rPr>
        <w:t xml:space="preserve">The </w:t>
      </w:r>
      <w:r w:rsidRPr="00947A2F">
        <w:rPr>
          <w:rStyle w:val="Hyperlink0"/>
          <w:color w:val="000000" w:themeColor="text1"/>
        </w:rPr>
        <w:t xml:space="preserve">Case Card </w:t>
      </w:r>
      <w:r w:rsidR="001360ED" w:rsidRPr="00947A2F">
        <w:rPr>
          <w:rStyle w:val="Hyperlink0"/>
          <w:color w:val="000000" w:themeColor="text1"/>
        </w:rPr>
        <w:t xml:space="preserve">is replete </w:t>
      </w:r>
      <w:r w:rsidRPr="00947A2F">
        <w:rPr>
          <w:rStyle w:val="Hyperlink0"/>
          <w:color w:val="000000" w:themeColor="text1"/>
        </w:rPr>
        <w:t xml:space="preserve">with </w:t>
      </w:r>
      <w:r w:rsidR="007E47F9" w:rsidRPr="00947A2F">
        <w:rPr>
          <w:rStyle w:val="Hyperlink0"/>
          <w:color w:val="000000" w:themeColor="text1"/>
        </w:rPr>
        <w:t>‘</w:t>
      </w:r>
      <w:r w:rsidRPr="00947A2F">
        <w:rPr>
          <w:rStyle w:val="Hyperlink0"/>
          <w:color w:val="000000" w:themeColor="text1"/>
        </w:rPr>
        <w:t>facts</w:t>
      </w:r>
      <w:r w:rsidR="007E47F9" w:rsidRPr="00947A2F">
        <w:rPr>
          <w:rStyle w:val="Hyperlink0"/>
          <w:color w:val="000000" w:themeColor="text1"/>
        </w:rPr>
        <w:t>’</w:t>
      </w:r>
      <w:r w:rsidRPr="00947A2F">
        <w:rPr>
          <w:rStyle w:val="Hyperlink0"/>
          <w:color w:val="000000" w:themeColor="text1"/>
        </w:rPr>
        <w:t xml:space="preserve"> </w:t>
      </w:r>
      <w:r w:rsidR="001360ED" w:rsidRPr="00947A2F">
        <w:rPr>
          <w:rStyle w:val="Hyperlink0"/>
          <w:color w:val="000000" w:themeColor="text1"/>
        </w:rPr>
        <w:t>that</w:t>
      </w:r>
      <w:r w:rsidRPr="00947A2F">
        <w:rPr>
          <w:rStyle w:val="Hyperlink0"/>
          <w:color w:val="000000" w:themeColor="text1"/>
        </w:rPr>
        <w:t xml:space="preserve"> </w:t>
      </w:r>
      <w:r w:rsidR="00AB050B">
        <w:rPr>
          <w:rStyle w:val="Hyperlink0"/>
          <w:color w:val="000000" w:themeColor="text1"/>
        </w:rPr>
        <w:t xml:space="preserve">obscure </w:t>
      </w:r>
      <w:r w:rsidR="00180460" w:rsidRPr="00947A2F">
        <w:rPr>
          <w:rStyle w:val="Hyperlink0"/>
          <w:color w:val="000000" w:themeColor="text1"/>
        </w:rPr>
        <w:t>the</w:t>
      </w:r>
      <w:r w:rsidR="001360ED" w:rsidRPr="00947A2F">
        <w:rPr>
          <w:rStyle w:val="Hyperlink0"/>
          <w:color w:val="000000" w:themeColor="text1"/>
        </w:rPr>
        <w:t xml:space="preserve">ir production at the interface </w:t>
      </w:r>
      <w:r w:rsidRPr="00947A2F">
        <w:rPr>
          <w:rStyle w:val="Hyperlink0"/>
          <w:color w:val="000000" w:themeColor="text1"/>
        </w:rPr>
        <w:t>between paperwork, women</w:t>
      </w:r>
      <w:r w:rsidR="00180460" w:rsidRPr="00947A2F">
        <w:rPr>
          <w:rStyle w:val="Hyperlink0"/>
          <w:color w:val="000000" w:themeColor="text1"/>
        </w:rPr>
        <w:t xml:space="preserve">, </w:t>
      </w:r>
      <w:r w:rsidRPr="00947A2F">
        <w:rPr>
          <w:rStyle w:val="Hyperlink0"/>
          <w:color w:val="000000" w:themeColor="text1"/>
        </w:rPr>
        <w:t>camp staff</w:t>
      </w:r>
      <w:r w:rsidR="00B63E5D">
        <w:rPr>
          <w:rStyle w:val="Hyperlink0"/>
          <w:color w:val="000000" w:themeColor="text1"/>
        </w:rPr>
        <w:t>,</w:t>
      </w:r>
      <w:r w:rsidRPr="00947A2F">
        <w:rPr>
          <w:rStyle w:val="Hyperlink0"/>
          <w:color w:val="000000" w:themeColor="text1"/>
        </w:rPr>
        <w:t xml:space="preserve"> and motivators. </w:t>
      </w:r>
      <w:proofErr w:type="spellStart"/>
      <w:r w:rsidRPr="00947A2F">
        <w:rPr>
          <w:rStyle w:val="Hyperlink0"/>
          <w:color w:val="000000" w:themeColor="text1"/>
        </w:rPr>
        <w:t>Kanku’s</w:t>
      </w:r>
      <w:proofErr w:type="spellEnd"/>
      <w:r w:rsidRPr="00947A2F">
        <w:rPr>
          <w:rStyle w:val="Hyperlink0"/>
          <w:color w:val="000000" w:themeColor="text1"/>
        </w:rPr>
        <w:t xml:space="preserve"> Case Card </w:t>
      </w:r>
      <w:r w:rsidR="00EE7784" w:rsidRPr="00947A2F">
        <w:rPr>
          <w:rStyle w:val="Hyperlink0"/>
          <w:color w:val="000000" w:themeColor="text1"/>
        </w:rPr>
        <w:t>noted</w:t>
      </w:r>
      <w:r w:rsidRPr="00947A2F">
        <w:rPr>
          <w:rStyle w:val="Hyperlink0"/>
          <w:color w:val="000000" w:themeColor="text1"/>
        </w:rPr>
        <w:t xml:space="preserve"> her children’s numeric age</w:t>
      </w:r>
      <w:r w:rsidR="001360ED" w:rsidRPr="00947A2F">
        <w:rPr>
          <w:rStyle w:val="Hyperlink0"/>
          <w:color w:val="000000" w:themeColor="text1"/>
        </w:rPr>
        <w:t>,</w:t>
      </w:r>
      <w:r w:rsidRPr="00947A2F">
        <w:rPr>
          <w:rStyle w:val="Hyperlink0"/>
          <w:color w:val="000000" w:themeColor="text1"/>
        </w:rPr>
        <w:t xml:space="preserve"> hid</w:t>
      </w:r>
      <w:r w:rsidR="001360ED" w:rsidRPr="00947A2F">
        <w:rPr>
          <w:rStyle w:val="Hyperlink0"/>
          <w:color w:val="000000" w:themeColor="text1"/>
        </w:rPr>
        <w:t>ing</w:t>
      </w:r>
      <w:r w:rsidRPr="00947A2F">
        <w:rPr>
          <w:rStyle w:val="Hyperlink0"/>
          <w:color w:val="000000" w:themeColor="text1"/>
        </w:rPr>
        <w:t xml:space="preserve"> the process through which </w:t>
      </w:r>
      <w:r w:rsidR="001360ED" w:rsidRPr="00947A2F">
        <w:rPr>
          <w:rStyle w:val="Hyperlink0"/>
          <w:color w:val="000000" w:themeColor="text1"/>
        </w:rPr>
        <w:t xml:space="preserve">they established </w:t>
      </w:r>
      <w:r w:rsidRPr="00947A2F">
        <w:rPr>
          <w:rStyle w:val="Hyperlink0"/>
          <w:color w:val="000000" w:themeColor="text1"/>
        </w:rPr>
        <w:t xml:space="preserve">this </w:t>
      </w:r>
      <w:r w:rsidR="001360ED" w:rsidRPr="00947A2F">
        <w:rPr>
          <w:rStyle w:val="Hyperlink0"/>
          <w:color w:val="000000" w:themeColor="text1"/>
        </w:rPr>
        <w:t>gu</w:t>
      </w:r>
      <w:r w:rsidRPr="00947A2F">
        <w:rPr>
          <w:rStyle w:val="Hyperlink0"/>
          <w:color w:val="000000" w:themeColor="text1"/>
        </w:rPr>
        <w:t>estimat</w:t>
      </w:r>
      <w:r w:rsidR="001360ED" w:rsidRPr="00947A2F">
        <w:rPr>
          <w:rStyle w:val="Hyperlink0"/>
          <w:color w:val="000000" w:themeColor="text1"/>
        </w:rPr>
        <w:t>e</w:t>
      </w:r>
      <w:r w:rsidR="00EE7784" w:rsidRPr="00947A2F">
        <w:rPr>
          <w:rStyle w:val="Hyperlink0"/>
          <w:color w:val="000000" w:themeColor="text1"/>
        </w:rPr>
        <w:t>.</w:t>
      </w:r>
    </w:p>
    <w:p w14:paraId="6536478F" w14:textId="6455CD00" w:rsidR="00866F6B" w:rsidRPr="002E55D4" w:rsidRDefault="002453A9" w:rsidP="006A4449">
      <w:pPr>
        <w:spacing w:line="360" w:lineRule="auto"/>
        <w:ind w:firstLine="720"/>
        <w:rPr>
          <w:rStyle w:val="NoneA"/>
          <w:color w:val="000000" w:themeColor="text1"/>
          <w:shd w:val="clear" w:color="auto" w:fill="FFFFFF"/>
        </w:rPr>
      </w:pPr>
      <w:r w:rsidRPr="00947A2F">
        <w:rPr>
          <w:rStyle w:val="Hyperlink0"/>
          <w:color w:val="000000" w:themeColor="text1"/>
        </w:rPr>
        <w:lastRenderedPageBreak/>
        <w:t xml:space="preserve">Similarly, a woman’s age </w:t>
      </w:r>
      <w:r w:rsidR="001360ED" w:rsidRPr="00947A2F">
        <w:rPr>
          <w:rStyle w:val="Hyperlink0"/>
          <w:color w:val="000000" w:themeColor="text1"/>
        </w:rPr>
        <w:t xml:space="preserve">is </w:t>
      </w:r>
      <w:r w:rsidR="00EE7784" w:rsidRPr="00947A2F">
        <w:rPr>
          <w:rStyle w:val="Hyperlink0"/>
          <w:color w:val="000000" w:themeColor="text1"/>
        </w:rPr>
        <w:t>always an</w:t>
      </w:r>
      <w:r w:rsidRPr="00947A2F">
        <w:rPr>
          <w:rStyle w:val="Hyperlink0"/>
          <w:color w:val="000000" w:themeColor="text1"/>
        </w:rPr>
        <w:t xml:space="preserve"> approximat</w:t>
      </w:r>
      <w:r w:rsidR="00EE7784" w:rsidRPr="00947A2F">
        <w:rPr>
          <w:rStyle w:val="Hyperlink0"/>
          <w:color w:val="000000" w:themeColor="text1"/>
        </w:rPr>
        <w:t>ion</w:t>
      </w:r>
      <w:r w:rsidRPr="00947A2F">
        <w:rPr>
          <w:rStyle w:val="Hyperlink0"/>
          <w:color w:val="000000" w:themeColor="text1"/>
        </w:rPr>
        <w:t xml:space="preserve"> by the camp staff</w:t>
      </w:r>
      <w:r w:rsidR="00EE7784" w:rsidRPr="00947A2F">
        <w:rPr>
          <w:rStyle w:val="Hyperlink0"/>
          <w:color w:val="000000" w:themeColor="text1"/>
        </w:rPr>
        <w:t xml:space="preserve">, motivators, and women themselves providing five-year intervals of possibility </w:t>
      </w:r>
      <w:r w:rsidR="00473288" w:rsidRPr="00947A2F">
        <w:rPr>
          <w:rStyle w:val="Hyperlink0"/>
          <w:color w:val="000000" w:themeColor="text1"/>
        </w:rPr>
        <w:t>based on</w:t>
      </w:r>
      <w:r w:rsidR="00EE7784" w:rsidRPr="00947A2F">
        <w:rPr>
          <w:rStyle w:val="Hyperlink0"/>
          <w:color w:val="000000" w:themeColor="text1"/>
        </w:rPr>
        <w:t xml:space="preserve"> women’s </w:t>
      </w:r>
      <w:r w:rsidRPr="00947A2F">
        <w:rPr>
          <w:rStyle w:val="Hyperlink0"/>
          <w:color w:val="000000" w:themeColor="text1"/>
        </w:rPr>
        <w:t xml:space="preserve">appearance and </w:t>
      </w:r>
      <w:r w:rsidR="00EE7784" w:rsidRPr="00947A2F">
        <w:rPr>
          <w:rStyle w:val="Hyperlink0"/>
          <w:color w:val="000000" w:themeColor="text1"/>
        </w:rPr>
        <w:t>reproductive history</w:t>
      </w:r>
      <w:r w:rsidR="00370222" w:rsidRPr="00947A2F">
        <w:rPr>
          <w:rStyle w:val="Hyperlink0"/>
          <w:color w:val="000000" w:themeColor="text1"/>
        </w:rPr>
        <w:t>:</w:t>
      </w:r>
      <w:r w:rsidR="00A16FE7" w:rsidRPr="00947A2F">
        <w:rPr>
          <w:rStyle w:val="Hyperlink0"/>
          <w:color w:val="000000" w:themeColor="text1"/>
        </w:rPr>
        <w:t xml:space="preserve"> </w:t>
      </w:r>
      <w:r w:rsidR="007E47F9" w:rsidRPr="00947A2F">
        <w:rPr>
          <w:rStyle w:val="Hyperlink0"/>
          <w:color w:val="000000" w:themeColor="text1"/>
        </w:rPr>
        <w:t>‘</w:t>
      </w:r>
      <w:r w:rsidR="00A16FE7" w:rsidRPr="00947A2F">
        <w:rPr>
          <w:rStyle w:val="Hyperlink0"/>
          <w:i/>
          <w:iCs/>
          <w:color w:val="000000" w:themeColor="text1"/>
        </w:rPr>
        <w:t>tees</w:t>
      </w:r>
      <w:r w:rsidR="00FC3B94">
        <w:rPr>
          <w:rStyle w:val="Hyperlink0"/>
          <w:i/>
          <w:iCs/>
          <w:color w:val="000000" w:themeColor="text1"/>
        </w:rPr>
        <w:t>–</w:t>
      </w:r>
      <w:proofErr w:type="spellStart"/>
      <w:r w:rsidR="00A16FE7" w:rsidRPr="00947A2F">
        <w:rPr>
          <w:rStyle w:val="Hyperlink0"/>
          <w:i/>
          <w:iCs/>
          <w:color w:val="000000" w:themeColor="text1"/>
        </w:rPr>
        <w:t>petees</w:t>
      </w:r>
      <w:proofErr w:type="spellEnd"/>
      <w:r w:rsidR="00A16FE7" w:rsidRPr="00947A2F">
        <w:rPr>
          <w:rStyle w:val="Hyperlink0"/>
          <w:i/>
          <w:iCs/>
          <w:color w:val="000000" w:themeColor="text1"/>
        </w:rPr>
        <w:t xml:space="preserve"> </w:t>
      </w:r>
      <w:proofErr w:type="spellStart"/>
      <w:r w:rsidR="00A16FE7" w:rsidRPr="00947A2F">
        <w:rPr>
          <w:rStyle w:val="Hyperlink0"/>
          <w:i/>
          <w:iCs/>
          <w:color w:val="000000" w:themeColor="text1"/>
        </w:rPr>
        <w:t>hogi</w:t>
      </w:r>
      <w:proofErr w:type="spellEnd"/>
      <w:r w:rsidR="007E47F9" w:rsidRPr="00947A2F">
        <w:rPr>
          <w:rStyle w:val="Hyperlink0"/>
          <w:color w:val="000000" w:themeColor="text1"/>
        </w:rPr>
        <w:t>’</w:t>
      </w:r>
      <w:r w:rsidR="00A16FE7" w:rsidRPr="00947A2F">
        <w:rPr>
          <w:rStyle w:val="Hyperlink0"/>
          <w:color w:val="000000" w:themeColor="text1"/>
        </w:rPr>
        <w:t xml:space="preserve"> </w:t>
      </w:r>
      <w:r w:rsidR="00AB04B6" w:rsidRPr="00947A2F">
        <w:rPr>
          <w:rStyle w:val="Hyperlink0"/>
          <w:color w:val="000000" w:themeColor="text1"/>
        </w:rPr>
        <w:t>(</w:t>
      </w:r>
      <w:r w:rsidR="007C177C" w:rsidRPr="00947A2F">
        <w:rPr>
          <w:rStyle w:val="Hyperlink0"/>
          <w:color w:val="000000" w:themeColor="text1"/>
        </w:rPr>
        <w:t>‘</w:t>
      </w:r>
      <w:r w:rsidR="00370222" w:rsidRPr="00947A2F">
        <w:rPr>
          <w:rStyle w:val="Hyperlink0"/>
          <w:color w:val="000000" w:themeColor="text1"/>
        </w:rPr>
        <w:t>she</w:t>
      </w:r>
      <w:r w:rsidR="00AB04B6" w:rsidRPr="00947A2F">
        <w:rPr>
          <w:rStyle w:val="Hyperlink0"/>
          <w:color w:val="000000" w:themeColor="text1"/>
        </w:rPr>
        <w:t xml:space="preserve"> will be 30</w:t>
      </w:r>
      <w:r w:rsidR="00FC3B94">
        <w:rPr>
          <w:rStyle w:val="Hyperlink0"/>
          <w:color w:val="000000" w:themeColor="text1"/>
        </w:rPr>
        <w:t>–</w:t>
      </w:r>
      <w:r w:rsidR="00AB04B6" w:rsidRPr="00947A2F">
        <w:rPr>
          <w:rStyle w:val="Hyperlink0"/>
          <w:color w:val="000000" w:themeColor="text1"/>
        </w:rPr>
        <w:t>35</w:t>
      </w:r>
      <w:r w:rsidR="007C177C" w:rsidRPr="00947A2F">
        <w:rPr>
          <w:rStyle w:val="Hyperlink0"/>
          <w:color w:val="000000" w:themeColor="text1"/>
        </w:rPr>
        <w:t>’</w:t>
      </w:r>
      <w:r w:rsidR="00AB04B6" w:rsidRPr="00947A2F">
        <w:rPr>
          <w:rStyle w:val="Hyperlink0"/>
          <w:color w:val="000000" w:themeColor="text1"/>
        </w:rPr>
        <w:t>)</w:t>
      </w:r>
      <w:r w:rsidR="00A16FE7" w:rsidRPr="00947A2F">
        <w:rPr>
          <w:rStyle w:val="Hyperlink0"/>
          <w:color w:val="000000" w:themeColor="text1"/>
        </w:rPr>
        <w:t xml:space="preserve">. This </w:t>
      </w:r>
      <w:r w:rsidR="00EE7784" w:rsidRPr="00947A2F">
        <w:rPr>
          <w:rStyle w:val="Hyperlink0"/>
          <w:color w:val="000000" w:themeColor="text1"/>
        </w:rPr>
        <w:t>render</w:t>
      </w:r>
      <w:r w:rsidR="00A16FE7" w:rsidRPr="00947A2F">
        <w:rPr>
          <w:rStyle w:val="Hyperlink0"/>
          <w:color w:val="000000" w:themeColor="text1"/>
        </w:rPr>
        <w:t>s</w:t>
      </w:r>
      <w:r w:rsidR="00EE7784" w:rsidRPr="00947A2F">
        <w:rPr>
          <w:rStyle w:val="Hyperlink0"/>
          <w:color w:val="000000" w:themeColor="text1"/>
        </w:rPr>
        <w:t xml:space="preserve"> any official statistics about 2</w:t>
      </w:r>
      <w:r w:rsidR="00114E4E" w:rsidRPr="00947A2F">
        <w:rPr>
          <w:rStyle w:val="Hyperlink0"/>
          <w:color w:val="000000" w:themeColor="text1"/>
        </w:rPr>
        <w:t>5.7</w:t>
      </w:r>
      <w:r w:rsidR="00EE7784" w:rsidRPr="00947A2F">
        <w:rPr>
          <w:rStyle w:val="Hyperlink0"/>
          <w:color w:val="000000" w:themeColor="text1"/>
        </w:rPr>
        <w:t xml:space="preserve"> being </w:t>
      </w:r>
      <w:r w:rsidR="001360ED" w:rsidRPr="00947A2F">
        <w:rPr>
          <w:rStyle w:val="Hyperlink0"/>
          <w:color w:val="000000" w:themeColor="text1"/>
        </w:rPr>
        <w:t>the</w:t>
      </w:r>
      <w:r w:rsidR="00EE7784" w:rsidRPr="00947A2F">
        <w:rPr>
          <w:rStyle w:val="Hyperlink0"/>
          <w:color w:val="000000" w:themeColor="text1"/>
        </w:rPr>
        <w:t xml:space="preserve"> median age of women getting the procedure </w:t>
      </w:r>
      <w:r w:rsidR="003F054D" w:rsidRPr="002E55D4">
        <w:rPr>
          <w:rStyle w:val="Hyperlink0"/>
          <w:color w:val="000000" w:themeColor="text1"/>
        </w:rPr>
        <w:fldChar w:fldCharType="begin"/>
      </w:r>
      <w:r w:rsidR="00141D81">
        <w:rPr>
          <w:rStyle w:val="Hyperlink0"/>
          <w:color w:val="000000" w:themeColor="text1"/>
        </w:rPr>
        <w:instrText xml:space="preserve"> ADDIN ZOTERO_ITEM CSL_CITATION {"citationID":"bnQoPyUu","properties":{"formattedCitation":"(IIPS and ICF 2017)","plainCitation":"(IIPS and ICF 2017)","noteIndex":0},"citationItems":[{"id":88,"uris":["http://zotero.org/users/local/UhwqeRwa/items/4QZMQ3UV"],"itemData":{"id":88,"type":"document","source":"Google Scholar","title":"National Family Health Survey (NFHS-4), 2015–16: India","author":[{"family":"IIPS","given":""},{"family":"ICF","given":""}],"issued":{"date-parts":[["2017"]]}}}],"schema":"https://github.com/citation-style-language/schema/raw/master/csl-citation.json"} </w:instrText>
      </w:r>
      <w:r w:rsidR="003F054D" w:rsidRPr="002E55D4">
        <w:rPr>
          <w:rStyle w:val="Hyperlink0"/>
          <w:color w:val="000000" w:themeColor="text1"/>
        </w:rPr>
        <w:fldChar w:fldCharType="separate"/>
      </w:r>
      <w:r w:rsidR="00141D81">
        <w:rPr>
          <w:rStyle w:val="Hyperlink0"/>
          <w:noProof/>
          <w:color w:val="000000" w:themeColor="text1"/>
        </w:rPr>
        <w:t>(IIPS and ICF 2017)</w:t>
      </w:r>
      <w:r w:rsidR="003F054D" w:rsidRPr="002E55D4">
        <w:rPr>
          <w:rStyle w:val="Hyperlink0"/>
          <w:color w:val="000000" w:themeColor="text1"/>
        </w:rPr>
        <w:fldChar w:fldCharType="end"/>
      </w:r>
      <w:r w:rsidR="003F054D" w:rsidRPr="00947A2F">
        <w:rPr>
          <w:rStyle w:val="Hyperlink0"/>
          <w:color w:val="000000" w:themeColor="text1"/>
        </w:rPr>
        <w:t xml:space="preserve"> </w:t>
      </w:r>
      <w:r w:rsidR="00EE7784" w:rsidRPr="00947A2F">
        <w:rPr>
          <w:rStyle w:val="Hyperlink0"/>
          <w:color w:val="000000" w:themeColor="text1"/>
        </w:rPr>
        <w:t>a</w:t>
      </w:r>
      <w:r w:rsidR="00AB04B6" w:rsidRPr="00947A2F">
        <w:rPr>
          <w:rStyle w:val="Hyperlink0"/>
          <w:color w:val="000000" w:themeColor="text1"/>
        </w:rPr>
        <w:t>n arbitrary</w:t>
      </w:r>
      <w:r w:rsidR="00BB568D" w:rsidRPr="00947A2F">
        <w:rPr>
          <w:rStyle w:val="Hyperlink0"/>
          <w:color w:val="000000" w:themeColor="text1"/>
        </w:rPr>
        <w:t xml:space="preserve">, even magical </w:t>
      </w:r>
      <w:r w:rsidR="00EE7784" w:rsidRPr="00947A2F">
        <w:rPr>
          <w:rStyle w:val="Hyperlink0"/>
          <w:color w:val="000000" w:themeColor="text1"/>
        </w:rPr>
        <w:t>number</w:t>
      </w:r>
      <w:r w:rsidR="00EE7784" w:rsidRPr="0097508B">
        <w:rPr>
          <w:rStyle w:val="Hyperlink0"/>
          <w:color w:val="000000" w:themeColor="text1"/>
        </w:rPr>
        <w:t>.</w:t>
      </w:r>
      <w:r w:rsidR="00CE4209" w:rsidRPr="0097508B">
        <w:rPr>
          <w:rStyle w:val="Hyperlink0"/>
          <w:color w:val="000000" w:themeColor="text1"/>
        </w:rPr>
        <w:t xml:space="preserve"> </w:t>
      </w:r>
      <w:r w:rsidR="00BB568D" w:rsidRPr="0097508B">
        <w:rPr>
          <w:rStyle w:val="Hyperlink0"/>
          <w:color w:val="000000" w:themeColor="text1"/>
        </w:rPr>
        <w:t xml:space="preserve">Magic numbers </w:t>
      </w:r>
      <w:r w:rsidR="00473288" w:rsidRPr="0097508B">
        <w:rPr>
          <w:rStyle w:val="Hyperlink0"/>
          <w:color w:val="000000" w:themeColor="text1"/>
        </w:rPr>
        <w:t>based on</w:t>
      </w:r>
      <w:r w:rsidR="00BB568D" w:rsidRPr="0097508B">
        <w:rPr>
          <w:rStyle w:val="Hyperlink0"/>
          <w:color w:val="000000" w:themeColor="text1"/>
        </w:rPr>
        <w:t xml:space="preserve"> magical signatures on magical paperwork</w:t>
      </w:r>
      <w:r w:rsidR="001360ED" w:rsidRPr="0097508B">
        <w:rPr>
          <w:rStyle w:val="Hyperlink0"/>
          <w:color w:val="000000" w:themeColor="text1"/>
        </w:rPr>
        <w:t>:</w:t>
      </w:r>
      <w:r w:rsidR="00BB568D" w:rsidRPr="0097508B">
        <w:rPr>
          <w:rStyle w:val="Hyperlink0"/>
          <w:color w:val="000000" w:themeColor="text1"/>
        </w:rPr>
        <w:t xml:space="preserve"> the</w:t>
      </w:r>
      <w:r w:rsidR="00AB04B6" w:rsidRPr="0097508B">
        <w:rPr>
          <w:rStyle w:val="Hyperlink0"/>
          <w:color w:val="000000" w:themeColor="text1"/>
        </w:rPr>
        <w:t xml:space="preserve"> </w:t>
      </w:r>
      <w:r w:rsidR="00193A02" w:rsidRPr="0097508B">
        <w:rPr>
          <w:rStyle w:val="Hyperlink0"/>
          <w:color w:val="000000" w:themeColor="text1"/>
        </w:rPr>
        <w:t xml:space="preserve">unforeseen </w:t>
      </w:r>
      <w:r w:rsidR="00AB04B6" w:rsidRPr="0097508B">
        <w:rPr>
          <w:rStyle w:val="Hyperlink0"/>
          <w:color w:val="000000" w:themeColor="text1"/>
        </w:rPr>
        <w:t xml:space="preserve">potentialities </w:t>
      </w:r>
      <w:r w:rsidR="00BB568D" w:rsidRPr="0097508B">
        <w:rPr>
          <w:rStyle w:val="Hyperlink0"/>
          <w:color w:val="000000" w:themeColor="text1"/>
        </w:rPr>
        <w:t>of sterili</w:t>
      </w:r>
      <w:r w:rsidR="00473288" w:rsidRPr="0097508B">
        <w:rPr>
          <w:rStyle w:val="Hyperlink0"/>
          <w:color w:val="000000" w:themeColor="text1"/>
        </w:rPr>
        <w:t>z</w:t>
      </w:r>
      <w:r w:rsidR="00BB568D" w:rsidRPr="0097508B">
        <w:rPr>
          <w:rStyle w:val="Hyperlink0"/>
          <w:color w:val="000000" w:themeColor="text1"/>
        </w:rPr>
        <w:t xml:space="preserve">ation certificates feed </w:t>
      </w:r>
      <w:r w:rsidR="001360ED" w:rsidRPr="0097508B">
        <w:rPr>
          <w:rStyle w:val="Hyperlink0"/>
          <w:color w:val="000000" w:themeColor="text1"/>
        </w:rPr>
        <w:t xml:space="preserve">the </w:t>
      </w:r>
      <w:r w:rsidR="000476CF" w:rsidRPr="0097508B">
        <w:rPr>
          <w:rStyle w:val="Hyperlink0"/>
          <w:color w:val="000000" w:themeColor="text1"/>
        </w:rPr>
        <w:t>state</w:t>
      </w:r>
      <w:r w:rsidR="001360ED" w:rsidRPr="0097508B">
        <w:rPr>
          <w:rStyle w:val="Hyperlink0"/>
          <w:color w:val="000000" w:themeColor="text1"/>
        </w:rPr>
        <w:t>’s magic</w:t>
      </w:r>
      <w:r w:rsidR="00AB050B">
        <w:rPr>
          <w:rStyle w:val="Hyperlink0"/>
          <w:color w:val="000000" w:themeColor="text1"/>
        </w:rPr>
        <w:t>,</w:t>
      </w:r>
      <w:r w:rsidR="001360ED" w:rsidRPr="0097508B">
        <w:rPr>
          <w:rStyle w:val="Hyperlink0"/>
          <w:color w:val="000000" w:themeColor="text1"/>
        </w:rPr>
        <w:t xml:space="preserve"> dealing</w:t>
      </w:r>
      <w:r w:rsidR="000476CF" w:rsidRPr="0097508B">
        <w:rPr>
          <w:rStyle w:val="Hyperlink0"/>
          <w:color w:val="000000" w:themeColor="text1"/>
        </w:rPr>
        <w:t xml:space="preserve"> with illegibility, uncertainty</w:t>
      </w:r>
      <w:r w:rsidR="00F046C5" w:rsidRPr="00AB050B">
        <w:rPr>
          <w:rStyle w:val="Hyperlink0"/>
          <w:color w:val="000000" w:themeColor="text1"/>
        </w:rPr>
        <w:t>,</w:t>
      </w:r>
      <w:r w:rsidR="000476CF" w:rsidRPr="0097508B">
        <w:rPr>
          <w:rStyle w:val="Hyperlink0"/>
          <w:color w:val="000000" w:themeColor="text1"/>
        </w:rPr>
        <w:t xml:space="preserve"> and arbitrariness as their key features</w:t>
      </w:r>
      <w:r w:rsidR="000476CF" w:rsidRPr="00947A2F">
        <w:rPr>
          <w:rStyle w:val="Hyperlink0"/>
          <w:color w:val="000000" w:themeColor="text1"/>
        </w:rPr>
        <w:t xml:space="preserve"> (Das 2004; Gupta 2012; Cohen 2017). </w:t>
      </w:r>
    </w:p>
    <w:p w14:paraId="45E9B04D" w14:textId="2F93C49D" w:rsidR="00EF3247" w:rsidRPr="00947A2F" w:rsidRDefault="002453A9" w:rsidP="00AB050B">
      <w:pPr>
        <w:pStyle w:val="BodyBA"/>
        <w:widowControl/>
        <w:shd w:val="clear" w:color="auto" w:fill="FFFFFF"/>
        <w:spacing w:line="360" w:lineRule="auto"/>
        <w:jc w:val="left"/>
        <w:rPr>
          <w:rStyle w:val="NoneA"/>
          <w:color w:val="000000" w:themeColor="text1"/>
          <w:u w:color="232323"/>
          <w:bdr w:val="none" w:sz="0" w:space="0" w:color="auto"/>
          <w:shd w:val="clear" w:color="auto" w:fill="FFFFFF"/>
          <w:lang w:val="en-GB"/>
        </w:rPr>
      </w:pPr>
      <w:r w:rsidRPr="002E55D4">
        <w:rPr>
          <w:rStyle w:val="NoneA"/>
          <w:color w:val="000000" w:themeColor="text1"/>
          <w:u w:color="232323"/>
          <w:shd w:val="clear" w:color="auto" w:fill="FFFFFF"/>
          <w:lang w:val="en-GB"/>
        </w:rPr>
        <w:tab/>
      </w:r>
      <w:r w:rsidRPr="002E55D4">
        <w:rPr>
          <w:rStyle w:val="Hyperlink0"/>
          <w:color w:val="000000" w:themeColor="text1"/>
          <w:lang w:val="en-GB"/>
        </w:rPr>
        <w:t xml:space="preserve">The Case Card </w:t>
      </w:r>
      <w:r w:rsidR="008F189E" w:rsidRPr="002E55D4">
        <w:rPr>
          <w:rStyle w:val="Hyperlink0"/>
          <w:color w:val="000000" w:themeColor="text1"/>
          <w:lang w:val="en-GB"/>
        </w:rPr>
        <w:t>serve</w:t>
      </w:r>
      <w:r w:rsidR="008D4B93" w:rsidRPr="002E55D4">
        <w:rPr>
          <w:rStyle w:val="Hyperlink0"/>
          <w:color w:val="000000" w:themeColor="text1"/>
          <w:lang w:val="en-GB"/>
        </w:rPr>
        <w:t>s</w:t>
      </w:r>
      <w:r w:rsidR="00165DB0" w:rsidRPr="00947A2F">
        <w:rPr>
          <w:rStyle w:val="Hyperlink0"/>
          <w:color w:val="000000" w:themeColor="text1"/>
          <w:lang w:val="en-GB"/>
        </w:rPr>
        <w:t xml:space="preserve"> several functions within the camp. It </w:t>
      </w:r>
      <w:r w:rsidR="00080265" w:rsidRPr="00947A2F">
        <w:rPr>
          <w:rStyle w:val="Hyperlink0"/>
          <w:color w:val="000000" w:themeColor="text1"/>
          <w:lang w:val="en-GB"/>
        </w:rPr>
        <w:t>i</w:t>
      </w:r>
      <w:r w:rsidR="00165DB0" w:rsidRPr="00947A2F">
        <w:rPr>
          <w:rStyle w:val="Hyperlink0"/>
          <w:color w:val="000000" w:themeColor="text1"/>
          <w:lang w:val="en-GB"/>
        </w:rPr>
        <w:t xml:space="preserve">s not only </w:t>
      </w:r>
      <w:r w:rsidRPr="00947A2F">
        <w:rPr>
          <w:rStyle w:val="Hyperlink0"/>
          <w:color w:val="000000" w:themeColor="text1"/>
          <w:lang w:val="en-GB"/>
        </w:rPr>
        <w:t>a tool of the state</w:t>
      </w:r>
      <w:r w:rsidR="00165DB0" w:rsidRPr="00947A2F">
        <w:rPr>
          <w:rStyle w:val="Hyperlink0"/>
          <w:color w:val="000000" w:themeColor="text1"/>
          <w:lang w:val="en-GB"/>
        </w:rPr>
        <w:t xml:space="preserve"> enabling its functionaries </w:t>
      </w:r>
      <w:r w:rsidRPr="00947A2F">
        <w:rPr>
          <w:rStyle w:val="Hyperlink0"/>
          <w:color w:val="000000" w:themeColor="text1"/>
          <w:lang w:val="en-GB"/>
        </w:rPr>
        <w:t>to produce tables and data sets,</w:t>
      </w:r>
      <w:r w:rsidR="00165DB0" w:rsidRPr="00947A2F">
        <w:rPr>
          <w:rStyle w:val="Hyperlink0"/>
          <w:color w:val="000000" w:themeColor="text1"/>
          <w:lang w:val="en-GB"/>
        </w:rPr>
        <w:t xml:space="preserve"> present </w:t>
      </w:r>
      <w:r w:rsidR="00B807D2" w:rsidRPr="00947A2F">
        <w:rPr>
          <w:rStyle w:val="Hyperlink0"/>
          <w:color w:val="000000" w:themeColor="text1"/>
          <w:lang w:val="en-GB"/>
        </w:rPr>
        <w:t>them</w:t>
      </w:r>
      <w:r w:rsidR="00165DB0" w:rsidRPr="00947A2F">
        <w:rPr>
          <w:rStyle w:val="Hyperlink0"/>
          <w:color w:val="000000" w:themeColor="text1"/>
          <w:lang w:val="en-GB"/>
        </w:rPr>
        <w:t xml:space="preserve"> in monthly meetings, and</w:t>
      </w:r>
      <w:r w:rsidRPr="00947A2F">
        <w:rPr>
          <w:rStyle w:val="Hyperlink0"/>
          <w:color w:val="000000" w:themeColor="text1"/>
          <w:lang w:val="en-GB"/>
        </w:rPr>
        <w:t xml:space="preserve"> keep their copies in archives</w:t>
      </w:r>
      <w:r w:rsidR="00165DB0" w:rsidRPr="00947A2F">
        <w:rPr>
          <w:rStyle w:val="Hyperlink0"/>
          <w:color w:val="000000" w:themeColor="text1"/>
          <w:lang w:val="en-GB"/>
        </w:rPr>
        <w:t xml:space="preserve"> afterwards</w:t>
      </w:r>
      <w:r w:rsidRPr="00947A2F">
        <w:rPr>
          <w:rStyle w:val="Hyperlink0"/>
          <w:color w:val="000000" w:themeColor="text1"/>
          <w:lang w:val="en-GB"/>
        </w:rPr>
        <w:t xml:space="preserve">. </w:t>
      </w:r>
      <w:r w:rsidR="001360ED" w:rsidRPr="00947A2F">
        <w:rPr>
          <w:rStyle w:val="Hyperlink0"/>
          <w:color w:val="000000" w:themeColor="text1"/>
          <w:lang w:val="en-GB"/>
        </w:rPr>
        <w:t xml:space="preserve">From </w:t>
      </w:r>
      <w:r w:rsidRPr="00947A2F">
        <w:rPr>
          <w:rStyle w:val="Hyperlink0"/>
          <w:color w:val="000000" w:themeColor="text1"/>
          <w:lang w:val="en-GB"/>
        </w:rPr>
        <w:t>the registration desk</w:t>
      </w:r>
      <w:r w:rsidR="001360ED" w:rsidRPr="00947A2F">
        <w:rPr>
          <w:rStyle w:val="Hyperlink0"/>
          <w:color w:val="000000" w:themeColor="text1"/>
          <w:lang w:val="en-GB"/>
        </w:rPr>
        <w:t xml:space="preserve"> to the </w:t>
      </w:r>
      <w:r w:rsidR="00080265" w:rsidRPr="00947A2F">
        <w:rPr>
          <w:rStyle w:val="Hyperlink0"/>
          <w:color w:val="000000" w:themeColor="text1"/>
          <w:lang w:val="en-GB"/>
        </w:rPr>
        <w:t xml:space="preserve">operating </w:t>
      </w:r>
      <w:r w:rsidR="00947A2F" w:rsidRPr="00947A2F">
        <w:rPr>
          <w:rStyle w:val="Hyperlink0"/>
          <w:color w:val="000000" w:themeColor="text1"/>
          <w:lang w:val="en-GB"/>
        </w:rPr>
        <w:t>room</w:t>
      </w:r>
      <w:r w:rsidRPr="00947A2F">
        <w:rPr>
          <w:rStyle w:val="Hyperlink0"/>
          <w:color w:val="000000" w:themeColor="text1"/>
          <w:lang w:val="en-GB"/>
        </w:rPr>
        <w:t xml:space="preserve">, </w:t>
      </w:r>
      <w:r w:rsidR="00165DB0" w:rsidRPr="00947A2F">
        <w:rPr>
          <w:rStyle w:val="Hyperlink0"/>
          <w:color w:val="000000" w:themeColor="text1"/>
          <w:lang w:val="en-GB"/>
        </w:rPr>
        <w:t>the Case Card circulate</w:t>
      </w:r>
      <w:r w:rsidR="00080265" w:rsidRPr="00947A2F">
        <w:rPr>
          <w:rStyle w:val="Hyperlink0"/>
          <w:color w:val="000000" w:themeColor="text1"/>
          <w:lang w:val="en-GB"/>
        </w:rPr>
        <w:t>s</w:t>
      </w:r>
      <w:r w:rsidR="00165DB0" w:rsidRPr="00947A2F">
        <w:rPr>
          <w:rStyle w:val="Hyperlink0"/>
          <w:color w:val="000000" w:themeColor="text1"/>
          <w:lang w:val="en-GB"/>
        </w:rPr>
        <w:t xml:space="preserve"> </w:t>
      </w:r>
      <w:r w:rsidR="001360ED" w:rsidRPr="00947A2F">
        <w:rPr>
          <w:rStyle w:val="Hyperlink0"/>
          <w:color w:val="000000" w:themeColor="text1"/>
          <w:lang w:val="en-GB"/>
        </w:rPr>
        <w:t xml:space="preserve">to, in the end, </w:t>
      </w:r>
      <w:r w:rsidR="00165DB0" w:rsidRPr="00947A2F">
        <w:rPr>
          <w:rStyle w:val="Hyperlink0"/>
          <w:color w:val="000000" w:themeColor="text1"/>
          <w:lang w:val="en-GB"/>
        </w:rPr>
        <w:t xml:space="preserve">serve as a </w:t>
      </w:r>
      <w:r w:rsidR="001360ED" w:rsidRPr="00947A2F">
        <w:rPr>
          <w:rStyle w:val="Hyperlink0"/>
          <w:color w:val="000000" w:themeColor="text1"/>
          <w:lang w:val="en-GB"/>
        </w:rPr>
        <w:t xml:space="preserve">secure </w:t>
      </w:r>
      <w:r w:rsidR="00165DB0" w:rsidRPr="00947A2F">
        <w:rPr>
          <w:rStyle w:val="Hyperlink0"/>
          <w:color w:val="000000" w:themeColor="text1"/>
          <w:lang w:val="en-GB"/>
        </w:rPr>
        <w:t xml:space="preserve">medical record. </w:t>
      </w:r>
      <w:r w:rsidR="001360ED" w:rsidRPr="00947A2F">
        <w:rPr>
          <w:rStyle w:val="Hyperlink0"/>
          <w:color w:val="000000" w:themeColor="text1"/>
          <w:lang w:val="en-GB"/>
        </w:rPr>
        <w:t xml:space="preserve">No trust </w:t>
      </w:r>
      <w:r w:rsidR="00080265" w:rsidRPr="00947A2F">
        <w:rPr>
          <w:rStyle w:val="Hyperlink0"/>
          <w:color w:val="000000" w:themeColor="text1"/>
          <w:lang w:val="en-GB"/>
        </w:rPr>
        <w:t>i</w:t>
      </w:r>
      <w:r w:rsidR="001360ED" w:rsidRPr="00947A2F">
        <w:rPr>
          <w:rStyle w:val="Hyperlink0"/>
          <w:color w:val="000000" w:themeColor="text1"/>
          <w:lang w:val="en-GB"/>
        </w:rPr>
        <w:t xml:space="preserve">s placed in the women themselves to handle </w:t>
      </w:r>
      <w:r w:rsidR="00165DB0" w:rsidRPr="00947A2F">
        <w:rPr>
          <w:rStyle w:val="Hyperlink0"/>
          <w:color w:val="000000" w:themeColor="text1"/>
          <w:lang w:val="en-GB"/>
        </w:rPr>
        <w:t>this document</w:t>
      </w:r>
      <w:r w:rsidR="001360ED" w:rsidRPr="00947A2F">
        <w:rPr>
          <w:rStyle w:val="Hyperlink0"/>
          <w:color w:val="000000" w:themeColor="text1"/>
          <w:lang w:val="en-GB"/>
        </w:rPr>
        <w:t>. I</w:t>
      </w:r>
      <w:r w:rsidR="00165DB0" w:rsidRPr="00947A2F">
        <w:rPr>
          <w:rStyle w:val="Hyperlink0"/>
          <w:color w:val="000000" w:themeColor="text1"/>
          <w:lang w:val="en-GB"/>
        </w:rPr>
        <w:t>nstead, their motivators carr</w:t>
      </w:r>
      <w:r w:rsidR="00080265" w:rsidRPr="00947A2F">
        <w:rPr>
          <w:rStyle w:val="Hyperlink0"/>
          <w:color w:val="000000" w:themeColor="text1"/>
          <w:lang w:val="en-GB"/>
        </w:rPr>
        <w:t>y</w:t>
      </w:r>
      <w:r w:rsidR="00165DB0" w:rsidRPr="00947A2F">
        <w:rPr>
          <w:rStyle w:val="Hyperlink0"/>
          <w:color w:val="000000" w:themeColor="text1"/>
          <w:lang w:val="en-GB"/>
        </w:rPr>
        <w:t xml:space="preserve"> the </w:t>
      </w:r>
      <w:r w:rsidR="008F189E" w:rsidRPr="00947A2F">
        <w:rPr>
          <w:rStyle w:val="Hyperlink0"/>
          <w:color w:val="000000" w:themeColor="text1"/>
          <w:lang w:val="en-GB"/>
        </w:rPr>
        <w:t>Case C</w:t>
      </w:r>
      <w:r w:rsidR="00165DB0" w:rsidRPr="00947A2F">
        <w:rPr>
          <w:rStyle w:val="Hyperlink0"/>
          <w:color w:val="000000" w:themeColor="text1"/>
          <w:lang w:val="en-GB"/>
        </w:rPr>
        <w:t>ard as they accompan</w:t>
      </w:r>
      <w:r w:rsidR="00080265" w:rsidRPr="00947A2F">
        <w:rPr>
          <w:rStyle w:val="Hyperlink0"/>
          <w:color w:val="000000" w:themeColor="text1"/>
          <w:lang w:val="en-GB"/>
        </w:rPr>
        <w:t>y</w:t>
      </w:r>
      <w:r w:rsidR="00165DB0" w:rsidRPr="00947A2F">
        <w:rPr>
          <w:rStyle w:val="Hyperlink0"/>
          <w:color w:val="000000" w:themeColor="text1"/>
          <w:lang w:val="en-GB"/>
        </w:rPr>
        <w:t xml:space="preserve"> their cases through different medical examinations</w:t>
      </w:r>
      <w:r w:rsidR="008F189E" w:rsidRPr="00947A2F">
        <w:rPr>
          <w:rStyle w:val="Hyperlink0"/>
          <w:color w:val="000000" w:themeColor="text1"/>
          <w:lang w:val="en-GB"/>
        </w:rPr>
        <w:t>. After each examination</w:t>
      </w:r>
      <w:r w:rsidR="00370222" w:rsidRPr="00947A2F">
        <w:rPr>
          <w:rStyle w:val="Hyperlink0"/>
          <w:color w:val="000000" w:themeColor="text1"/>
          <w:lang w:val="en-GB"/>
        </w:rPr>
        <w:softHyphen/>
        <w:t>—</w:t>
      </w:r>
      <w:r w:rsidR="0052633D" w:rsidRPr="00947A2F">
        <w:rPr>
          <w:rStyle w:val="Hyperlink0"/>
          <w:color w:val="000000" w:themeColor="text1"/>
          <w:lang w:val="en-GB"/>
        </w:rPr>
        <w:t>blood and urine tests, medical history, blood pressure measurement and a consultation with a gynaecologist</w:t>
      </w:r>
      <w:r w:rsidR="00370222" w:rsidRPr="00947A2F">
        <w:rPr>
          <w:rStyle w:val="Hyperlink0"/>
          <w:color w:val="000000" w:themeColor="text1"/>
          <w:lang w:val="en-GB"/>
        </w:rPr>
        <w:t>—</w:t>
      </w:r>
      <w:r w:rsidR="0052633D" w:rsidRPr="00947A2F">
        <w:rPr>
          <w:rStyle w:val="Hyperlink0"/>
          <w:color w:val="000000" w:themeColor="text1"/>
          <w:lang w:val="en-GB"/>
        </w:rPr>
        <w:t>biomedical personnel</w:t>
      </w:r>
      <w:r w:rsidRPr="00947A2F">
        <w:rPr>
          <w:rStyle w:val="Hyperlink0"/>
          <w:color w:val="000000" w:themeColor="text1"/>
          <w:lang w:val="en-GB"/>
        </w:rPr>
        <w:t xml:space="preserve"> inscribe their findings </w:t>
      </w:r>
      <w:r w:rsidR="00165DB0" w:rsidRPr="00947A2F">
        <w:rPr>
          <w:rStyle w:val="Hyperlink0"/>
          <w:color w:val="000000" w:themeColor="text1"/>
          <w:lang w:val="en-GB"/>
        </w:rPr>
        <w:t>at the top</w:t>
      </w:r>
      <w:r w:rsidR="008F189E" w:rsidRPr="00947A2F">
        <w:rPr>
          <w:rStyle w:val="Hyperlink0"/>
          <w:color w:val="000000" w:themeColor="text1"/>
          <w:lang w:val="en-GB"/>
        </w:rPr>
        <w:t xml:space="preserve"> of the card</w:t>
      </w:r>
      <w:r w:rsidR="00473288" w:rsidRPr="00947A2F">
        <w:rPr>
          <w:rStyle w:val="Hyperlink0"/>
          <w:color w:val="000000" w:themeColor="text1"/>
          <w:lang w:val="en-GB"/>
        </w:rPr>
        <w:t>,</w:t>
      </w:r>
      <w:r w:rsidR="008F189E" w:rsidRPr="00947A2F">
        <w:rPr>
          <w:rStyle w:val="Hyperlink0"/>
          <w:color w:val="000000" w:themeColor="text1"/>
          <w:lang w:val="en-GB"/>
        </w:rPr>
        <w:t xml:space="preserve"> thus enabling cases to </w:t>
      </w:r>
      <w:r w:rsidR="00473288" w:rsidRPr="00947A2F">
        <w:rPr>
          <w:rStyle w:val="Hyperlink0"/>
          <w:color w:val="000000" w:themeColor="text1"/>
          <w:lang w:val="en-GB"/>
        </w:rPr>
        <w:t xml:space="preserve">proceed </w:t>
      </w:r>
      <w:r w:rsidR="001360ED" w:rsidRPr="00947A2F">
        <w:rPr>
          <w:rStyle w:val="Hyperlink0"/>
          <w:color w:val="000000" w:themeColor="text1"/>
          <w:lang w:val="en-GB"/>
        </w:rPr>
        <w:t xml:space="preserve">smoothly </w:t>
      </w:r>
      <w:r w:rsidR="00473288" w:rsidRPr="00947A2F">
        <w:rPr>
          <w:rStyle w:val="Hyperlink0"/>
          <w:color w:val="000000" w:themeColor="text1"/>
          <w:lang w:val="en-GB"/>
        </w:rPr>
        <w:t>to the next stop</w:t>
      </w:r>
      <w:r w:rsidRPr="00947A2F">
        <w:rPr>
          <w:rStyle w:val="Hyperlink0"/>
          <w:color w:val="000000" w:themeColor="text1"/>
          <w:lang w:val="en-GB"/>
        </w:rPr>
        <w:t xml:space="preserve">. </w:t>
      </w:r>
      <w:r w:rsidR="00DF73E0">
        <w:rPr>
          <w:rStyle w:val="Hyperlink0"/>
          <w:color w:val="000000" w:themeColor="text1"/>
          <w:lang w:val="en-GB"/>
        </w:rPr>
        <w:t>T</w:t>
      </w:r>
      <w:r w:rsidR="00473288" w:rsidRPr="00947A2F">
        <w:rPr>
          <w:rStyle w:val="Hyperlink0"/>
          <w:color w:val="000000" w:themeColor="text1"/>
          <w:lang w:val="en-GB"/>
        </w:rPr>
        <w:t>he Case Card</w:t>
      </w:r>
      <w:r w:rsidR="00165DB0" w:rsidRPr="00947A2F">
        <w:rPr>
          <w:rStyle w:val="Hyperlink0"/>
          <w:color w:val="000000" w:themeColor="text1"/>
          <w:lang w:val="en-GB"/>
        </w:rPr>
        <w:t xml:space="preserve"> </w:t>
      </w:r>
      <w:r w:rsidR="00DF73E0">
        <w:rPr>
          <w:rStyle w:val="Hyperlink0"/>
          <w:color w:val="000000" w:themeColor="text1"/>
          <w:lang w:val="en-GB"/>
        </w:rPr>
        <w:t>(</w:t>
      </w:r>
      <w:r w:rsidR="00DF73E0" w:rsidRPr="00947A2F">
        <w:rPr>
          <w:rStyle w:val="Hyperlink0"/>
          <w:color w:val="000000" w:themeColor="text1"/>
          <w:lang w:val="en-GB"/>
        </w:rPr>
        <w:t>a collaboratively constructed patient file</w:t>
      </w:r>
      <w:r w:rsidR="00DF73E0">
        <w:rPr>
          <w:rStyle w:val="Hyperlink0"/>
          <w:color w:val="000000" w:themeColor="text1"/>
          <w:lang w:val="en-GB"/>
        </w:rPr>
        <w:t xml:space="preserve">) </w:t>
      </w:r>
      <w:r w:rsidR="00165DB0" w:rsidRPr="00947A2F">
        <w:rPr>
          <w:rStyle w:val="Hyperlink0"/>
          <w:color w:val="000000" w:themeColor="text1"/>
          <w:lang w:val="en-GB"/>
        </w:rPr>
        <w:t>facilitate</w:t>
      </w:r>
      <w:r w:rsidR="001360ED" w:rsidRPr="00947A2F">
        <w:rPr>
          <w:rStyle w:val="Hyperlink0"/>
          <w:color w:val="000000" w:themeColor="text1"/>
          <w:lang w:val="en-GB"/>
        </w:rPr>
        <w:t>s</w:t>
      </w:r>
      <w:r w:rsidR="00165DB0" w:rsidRPr="00947A2F">
        <w:rPr>
          <w:rStyle w:val="Hyperlink0"/>
          <w:color w:val="000000" w:themeColor="text1"/>
          <w:lang w:val="en-GB"/>
        </w:rPr>
        <w:t xml:space="preserve"> the connections between multiple bureaucratic and medical encounters (Berg and Bowker 1997)</w:t>
      </w:r>
      <w:r w:rsidR="00EF5070" w:rsidRPr="00947A2F">
        <w:rPr>
          <w:rStyle w:val="Hyperlink0"/>
          <w:color w:val="000000" w:themeColor="text1"/>
          <w:lang w:val="en-GB"/>
        </w:rPr>
        <w:t>.</w:t>
      </w:r>
      <w:r w:rsidR="00BB568D" w:rsidRPr="00947A2F">
        <w:rPr>
          <w:rStyle w:val="Hyperlink0"/>
          <w:color w:val="000000" w:themeColor="text1"/>
          <w:lang w:val="en-GB"/>
        </w:rPr>
        <w:t xml:space="preserve"> </w:t>
      </w:r>
      <w:r w:rsidR="00EF5070" w:rsidRPr="00947A2F">
        <w:rPr>
          <w:rStyle w:val="NoneA"/>
          <w:color w:val="000000" w:themeColor="text1"/>
          <w:u w:color="232323"/>
          <w:shd w:val="clear" w:color="auto" w:fill="FFFFFF"/>
          <w:lang w:val="en-GB"/>
        </w:rPr>
        <w:t>Carefully checked and double</w:t>
      </w:r>
      <w:r w:rsidR="00473288" w:rsidRPr="00947A2F">
        <w:rPr>
          <w:rStyle w:val="NoneA"/>
          <w:color w:val="000000" w:themeColor="text1"/>
          <w:u w:color="232323"/>
          <w:shd w:val="clear" w:color="auto" w:fill="FFFFFF"/>
          <w:lang w:val="en-GB"/>
        </w:rPr>
        <w:t>-</w:t>
      </w:r>
      <w:r w:rsidR="00EF5070" w:rsidRPr="00947A2F">
        <w:rPr>
          <w:rStyle w:val="NoneA"/>
          <w:color w:val="000000" w:themeColor="text1"/>
          <w:u w:color="232323"/>
          <w:shd w:val="clear" w:color="auto" w:fill="FFFFFF"/>
          <w:lang w:val="en-GB"/>
        </w:rPr>
        <w:t xml:space="preserve">checked at every </w:t>
      </w:r>
      <w:r w:rsidR="001360ED" w:rsidRPr="00947A2F">
        <w:rPr>
          <w:rStyle w:val="NoneA"/>
          <w:color w:val="000000" w:themeColor="text1"/>
          <w:u w:color="232323"/>
          <w:shd w:val="clear" w:color="auto" w:fill="FFFFFF"/>
          <w:lang w:val="en-GB"/>
        </w:rPr>
        <w:t>meeting</w:t>
      </w:r>
      <w:r w:rsidR="00EF5070" w:rsidRPr="00947A2F">
        <w:rPr>
          <w:rStyle w:val="NoneA"/>
          <w:color w:val="000000" w:themeColor="text1"/>
          <w:u w:color="232323"/>
          <w:shd w:val="clear" w:color="auto" w:fill="FFFFFF"/>
          <w:lang w:val="en-GB"/>
        </w:rPr>
        <w:t xml:space="preserve">, the Case Card </w:t>
      </w:r>
      <w:r w:rsidR="00165DB0" w:rsidRPr="00947A2F">
        <w:rPr>
          <w:rStyle w:val="Hyperlink0"/>
          <w:color w:val="000000" w:themeColor="text1"/>
          <w:lang w:val="en-GB"/>
        </w:rPr>
        <w:t>allow</w:t>
      </w:r>
      <w:r w:rsidR="00947A2F" w:rsidRPr="00947A2F">
        <w:rPr>
          <w:rStyle w:val="Hyperlink0"/>
          <w:color w:val="000000" w:themeColor="text1"/>
          <w:lang w:val="en-GB"/>
        </w:rPr>
        <w:t>s</w:t>
      </w:r>
      <w:r w:rsidR="00165DB0" w:rsidRPr="00947A2F">
        <w:rPr>
          <w:rStyle w:val="Hyperlink0"/>
          <w:color w:val="000000" w:themeColor="text1"/>
          <w:lang w:val="en-GB"/>
        </w:rPr>
        <w:t xml:space="preserve"> doctors to act</w:t>
      </w:r>
      <w:r w:rsidR="00EF5070" w:rsidRPr="00947A2F">
        <w:rPr>
          <w:rStyle w:val="Hyperlink0"/>
          <w:color w:val="000000" w:themeColor="text1"/>
          <w:lang w:val="en-GB"/>
        </w:rPr>
        <w:t xml:space="preserve"> </w:t>
      </w:r>
      <w:r w:rsidR="0052633D" w:rsidRPr="00947A2F">
        <w:rPr>
          <w:rStyle w:val="Hyperlink0"/>
          <w:color w:val="000000" w:themeColor="text1"/>
          <w:lang w:val="en-GB"/>
        </w:rPr>
        <w:t xml:space="preserve">leading </w:t>
      </w:r>
      <w:r w:rsidR="00EF5070" w:rsidRPr="00947A2F">
        <w:rPr>
          <w:rStyle w:val="Hyperlink0"/>
          <w:color w:val="000000" w:themeColor="text1"/>
          <w:lang w:val="en-GB"/>
        </w:rPr>
        <w:t xml:space="preserve">up </w:t>
      </w:r>
      <w:r w:rsidR="0052633D" w:rsidRPr="00947A2F">
        <w:rPr>
          <w:rStyle w:val="Hyperlink0"/>
          <w:color w:val="000000" w:themeColor="text1"/>
          <w:lang w:val="en-GB"/>
        </w:rPr>
        <w:t>t</w:t>
      </w:r>
      <w:r w:rsidR="00B807D2" w:rsidRPr="00947A2F">
        <w:rPr>
          <w:rStyle w:val="Hyperlink0"/>
          <w:color w:val="000000" w:themeColor="text1"/>
          <w:lang w:val="en-GB"/>
        </w:rPr>
        <w:t>o the final step</w:t>
      </w:r>
      <w:r w:rsidR="00370222" w:rsidRPr="00947A2F">
        <w:rPr>
          <w:rStyle w:val="Hyperlink0"/>
          <w:color w:val="000000" w:themeColor="text1"/>
          <w:lang w:val="en-GB"/>
        </w:rPr>
        <w:t>—</w:t>
      </w:r>
      <w:r w:rsidR="0052633D" w:rsidRPr="00947A2F">
        <w:rPr>
          <w:rStyle w:val="NoneA"/>
          <w:color w:val="000000" w:themeColor="text1"/>
          <w:u w:color="232323"/>
          <w:shd w:val="clear" w:color="auto" w:fill="FFFFFF"/>
          <w:lang w:val="en-GB"/>
        </w:rPr>
        <w:t>opening the doors to the operating room</w:t>
      </w:r>
      <w:r w:rsidR="00B807D2" w:rsidRPr="00947A2F">
        <w:rPr>
          <w:rStyle w:val="NoneA"/>
          <w:color w:val="000000" w:themeColor="text1"/>
          <w:u w:color="232323"/>
          <w:shd w:val="clear" w:color="auto" w:fill="FFFFFF"/>
          <w:lang w:val="en-GB"/>
        </w:rPr>
        <w:t xml:space="preserve"> for the laparoscopic tubal ligation to be performed.</w:t>
      </w:r>
      <w:r w:rsidR="00193A02" w:rsidRPr="00947A2F">
        <w:rPr>
          <w:rStyle w:val="NoneA"/>
          <w:color w:val="000000" w:themeColor="text1"/>
          <w:u w:color="232323"/>
          <w:shd w:val="clear" w:color="auto" w:fill="FFFFFF"/>
          <w:lang w:val="en-GB"/>
        </w:rPr>
        <w:t xml:space="preserve"> </w:t>
      </w:r>
    </w:p>
    <w:p w14:paraId="2EEFFF59" w14:textId="4823BEF1" w:rsidR="00886037" w:rsidRPr="00947A2F" w:rsidRDefault="00886037" w:rsidP="00F07850">
      <w:pPr>
        <w:pStyle w:val="BodyBA"/>
        <w:widowControl/>
        <w:shd w:val="clear" w:color="auto" w:fill="FFFFFF"/>
        <w:spacing w:line="360" w:lineRule="auto"/>
        <w:ind w:firstLine="720"/>
        <w:jc w:val="left"/>
        <w:rPr>
          <w:rStyle w:val="NoneA"/>
          <w:color w:val="000000" w:themeColor="text1"/>
          <w:u w:color="232323"/>
          <w:shd w:val="clear" w:color="auto" w:fill="FFFFFF"/>
          <w:lang w:val="en-GB"/>
        </w:rPr>
      </w:pPr>
    </w:p>
    <w:p w14:paraId="1E60F394" w14:textId="61554E3C" w:rsidR="00886037" w:rsidRPr="00AB050B" w:rsidRDefault="00886037" w:rsidP="00AB050B">
      <w:pPr>
        <w:pStyle w:val="BodyBA"/>
        <w:widowControl/>
        <w:shd w:val="clear" w:color="auto" w:fill="FFFFFF"/>
        <w:spacing w:line="360" w:lineRule="auto"/>
        <w:jc w:val="left"/>
        <w:rPr>
          <w:rStyle w:val="NoneA"/>
          <w:b/>
          <w:bCs/>
          <w:color w:val="000000" w:themeColor="text1"/>
          <w:u w:color="232323"/>
          <w:shd w:val="clear" w:color="auto" w:fill="FFFFFF"/>
          <w:lang w:val="en-GB"/>
        </w:rPr>
      </w:pPr>
      <w:r w:rsidRPr="00AB050B">
        <w:rPr>
          <w:rStyle w:val="NoneA"/>
          <w:b/>
          <w:bCs/>
          <w:color w:val="000000" w:themeColor="text1"/>
          <w:u w:color="232323"/>
          <w:shd w:val="clear" w:color="auto" w:fill="FFFFFF"/>
          <w:lang w:val="en-GB"/>
        </w:rPr>
        <w:t>Conclusion</w:t>
      </w:r>
    </w:p>
    <w:p w14:paraId="43F71911" w14:textId="09B4E5B3" w:rsidR="00FB59F7" w:rsidRDefault="00FB47B6" w:rsidP="002E55D4">
      <w:pPr>
        <w:pStyle w:val="BodyBA"/>
        <w:widowControl/>
        <w:shd w:val="clear" w:color="auto" w:fill="FFFFFF"/>
        <w:spacing w:line="360" w:lineRule="auto"/>
        <w:ind w:firstLine="720"/>
        <w:jc w:val="left"/>
        <w:rPr>
          <w:rStyle w:val="NoneA"/>
          <w:color w:val="000000" w:themeColor="text1"/>
          <w:u w:color="232323"/>
          <w:shd w:val="clear" w:color="auto" w:fill="FFFFFF"/>
          <w:lang w:val="en-GB"/>
        </w:rPr>
      </w:pPr>
      <w:r w:rsidRPr="00947A2F">
        <w:rPr>
          <w:rStyle w:val="NoneA"/>
          <w:color w:val="000000" w:themeColor="text1"/>
          <w:u w:color="232323"/>
          <w:shd w:val="clear" w:color="auto" w:fill="FFFFFF"/>
        </w:rPr>
        <w:t xml:space="preserve">Sterilization </w:t>
      </w:r>
      <w:r w:rsidR="00947A2F">
        <w:rPr>
          <w:rStyle w:val="NoneA"/>
          <w:color w:val="000000" w:themeColor="text1"/>
          <w:u w:color="232323"/>
          <w:shd w:val="clear" w:color="auto" w:fill="FFFFFF"/>
          <w:lang w:val="en-GB"/>
        </w:rPr>
        <w:t>paperwork</w:t>
      </w:r>
      <w:r w:rsidRPr="002E55D4">
        <w:rPr>
          <w:rStyle w:val="NoneA"/>
          <w:color w:val="000000" w:themeColor="text1"/>
          <w:u w:color="232323"/>
          <w:shd w:val="clear" w:color="auto" w:fill="FFFFFF"/>
          <w:lang w:val="en-GB"/>
        </w:rPr>
        <w:t xml:space="preserve"> encapsulates some of the ambiguities that bureaucratic artefacts contain</w:t>
      </w:r>
      <w:r w:rsidR="00947A2F">
        <w:rPr>
          <w:rStyle w:val="NoneA"/>
          <w:color w:val="000000" w:themeColor="text1"/>
          <w:u w:color="232323"/>
          <w:shd w:val="clear" w:color="auto" w:fill="FFFFFF"/>
          <w:lang w:val="en-GB"/>
        </w:rPr>
        <w:t>.</w:t>
      </w:r>
      <w:r w:rsidRPr="002E55D4">
        <w:rPr>
          <w:rStyle w:val="NoneA"/>
          <w:color w:val="000000" w:themeColor="text1"/>
          <w:u w:color="232323"/>
          <w:shd w:val="clear" w:color="auto" w:fill="FFFFFF"/>
          <w:lang w:val="en-GB"/>
        </w:rPr>
        <w:t xml:space="preserve"> </w:t>
      </w:r>
      <w:r w:rsidR="00947A2F">
        <w:rPr>
          <w:rStyle w:val="NoneA"/>
          <w:color w:val="000000" w:themeColor="text1"/>
          <w:u w:color="232323"/>
          <w:shd w:val="clear" w:color="auto" w:fill="FFFFFF"/>
          <w:lang w:val="en-GB"/>
        </w:rPr>
        <w:t>Rural women,</w:t>
      </w:r>
      <w:r w:rsidRPr="002E55D4">
        <w:rPr>
          <w:rStyle w:val="NoneA"/>
          <w:color w:val="000000" w:themeColor="text1"/>
          <w:u w:color="232323"/>
          <w:shd w:val="clear" w:color="auto" w:fill="FFFFFF"/>
          <w:lang w:val="en-GB"/>
        </w:rPr>
        <w:t xml:space="preserve"> </w:t>
      </w:r>
      <w:r w:rsidR="0013048F">
        <w:rPr>
          <w:rStyle w:val="NoneA"/>
          <w:color w:val="000000" w:themeColor="text1"/>
          <w:u w:color="232323"/>
          <w:shd w:val="clear" w:color="auto" w:fill="FFFFFF"/>
          <w:lang w:val="en-GB"/>
        </w:rPr>
        <w:t>bureaucrats</w:t>
      </w:r>
      <w:r w:rsidR="00947A2F">
        <w:rPr>
          <w:rStyle w:val="NoneA"/>
          <w:color w:val="000000" w:themeColor="text1"/>
          <w:u w:color="232323"/>
          <w:shd w:val="clear" w:color="auto" w:fill="FFFFFF"/>
          <w:lang w:val="en-GB"/>
        </w:rPr>
        <w:t xml:space="preserve">, and clinical staff </w:t>
      </w:r>
      <w:r w:rsidRPr="002E55D4">
        <w:rPr>
          <w:rStyle w:val="NoneA"/>
          <w:color w:val="000000" w:themeColor="text1"/>
          <w:u w:color="232323"/>
          <w:shd w:val="clear" w:color="auto" w:fill="FFFFFF"/>
          <w:lang w:val="en-GB"/>
        </w:rPr>
        <w:t>know that documents have serious consequences</w:t>
      </w:r>
      <w:r w:rsidR="00F97A49">
        <w:rPr>
          <w:rStyle w:val="NoneA"/>
          <w:color w:val="000000" w:themeColor="text1"/>
          <w:u w:color="232323"/>
          <w:shd w:val="clear" w:color="auto" w:fill="FFFFFF"/>
          <w:lang w:val="en-GB"/>
        </w:rPr>
        <w:t xml:space="preserve">. The Case Cards enable women to get their tubes tied, the registers demonstrate that women get sterilized voluntarily, and the sterilization certificates may provide access to state benefits. </w:t>
      </w:r>
      <w:r w:rsidR="00363E11">
        <w:rPr>
          <w:rStyle w:val="NoneA"/>
          <w:color w:val="000000" w:themeColor="text1"/>
          <w:u w:color="232323"/>
          <w:shd w:val="clear" w:color="auto" w:fill="FFFFFF"/>
          <w:lang w:val="en-GB"/>
        </w:rPr>
        <w:t xml:space="preserve">They also know that these documents have serious consequences </w:t>
      </w:r>
      <w:r w:rsidR="00363E11" w:rsidRPr="00AB050B">
        <w:rPr>
          <w:rStyle w:val="NoneA"/>
          <w:i/>
          <w:iCs/>
          <w:color w:val="000000" w:themeColor="text1"/>
          <w:u w:color="232323"/>
          <w:shd w:val="clear" w:color="auto" w:fill="FFFFFF"/>
        </w:rPr>
        <w:t>despite</w:t>
      </w:r>
      <w:r w:rsidR="00363E11">
        <w:rPr>
          <w:rStyle w:val="NoneA"/>
          <w:color w:val="000000" w:themeColor="text1"/>
          <w:u w:color="232323"/>
          <w:shd w:val="clear" w:color="auto" w:fill="FFFFFF"/>
          <w:lang w:val="en-GB"/>
        </w:rPr>
        <w:t xml:space="preserve"> being filled with arbitrary information, futil</w:t>
      </w:r>
      <w:r w:rsidR="00012670">
        <w:rPr>
          <w:rStyle w:val="NoneA"/>
          <w:color w:val="000000" w:themeColor="text1"/>
          <w:u w:color="232323"/>
          <w:shd w:val="clear" w:color="auto" w:fill="FFFFFF"/>
          <w:lang w:val="en-GB"/>
        </w:rPr>
        <w:t>ity</w:t>
      </w:r>
      <w:r w:rsidR="00363E11">
        <w:rPr>
          <w:rStyle w:val="NoneA"/>
          <w:color w:val="000000" w:themeColor="text1"/>
          <w:u w:color="232323"/>
          <w:shd w:val="clear" w:color="auto" w:fill="FFFFFF"/>
          <w:lang w:val="en-GB"/>
        </w:rPr>
        <w:t xml:space="preserve">, and </w:t>
      </w:r>
      <w:r w:rsidR="00012670">
        <w:rPr>
          <w:rStyle w:val="NoneA"/>
          <w:color w:val="000000" w:themeColor="text1"/>
          <w:u w:color="232323"/>
          <w:shd w:val="clear" w:color="auto" w:fill="FFFFFF"/>
          <w:lang w:val="en-GB"/>
        </w:rPr>
        <w:t>potentiality.</w:t>
      </w:r>
      <w:r w:rsidR="0089621A">
        <w:rPr>
          <w:rStyle w:val="NoneA"/>
          <w:color w:val="000000" w:themeColor="text1"/>
          <w:u w:color="232323"/>
          <w:shd w:val="clear" w:color="auto" w:fill="FFFFFF"/>
          <w:lang w:val="en-GB"/>
        </w:rPr>
        <w:t xml:space="preserve"> </w:t>
      </w:r>
      <w:r w:rsidR="0089621A" w:rsidRPr="00031208">
        <w:rPr>
          <w:rStyle w:val="Hyperlink0"/>
          <w:color w:val="000000" w:themeColor="text1"/>
          <w:lang w:val="en-GB"/>
        </w:rPr>
        <w:t>The magical modes of the state</w:t>
      </w:r>
      <w:r w:rsidR="0089621A">
        <w:rPr>
          <w:rStyle w:val="Hyperlink0"/>
          <w:color w:val="000000" w:themeColor="text1"/>
          <w:lang w:val="en-GB"/>
        </w:rPr>
        <w:t xml:space="preserve"> </w:t>
      </w:r>
      <w:r w:rsidR="0089621A" w:rsidRPr="00031208">
        <w:rPr>
          <w:rStyle w:val="Hyperlink0"/>
          <w:color w:val="000000" w:themeColor="text1"/>
          <w:lang w:val="en-GB"/>
        </w:rPr>
        <w:t xml:space="preserve">manifest through </w:t>
      </w:r>
      <w:r w:rsidR="00DA7D4D">
        <w:rPr>
          <w:rStyle w:val="Hyperlink0"/>
          <w:color w:val="000000" w:themeColor="text1"/>
          <w:lang w:val="en-GB"/>
        </w:rPr>
        <w:t xml:space="preserve">its </w:t>
      </w:r>
      <w:r w:rsidR="0089621A" w:rsidRPr="00031208">
        <w:rPr>
          <w:rStyle w:val="Hyperlink0"/>
          <w:color w:val="000000" w:themeColor="text1"/>
          <w:lang w:val="en-GB"/>
        </w:rPr>
        <w:t xml:space="preserve">documentary practices and are further maintained by the way women engage with bureaucratic artefacts in their homes. </w:t>
      </w:r>
      <w:r w:rsidR="0089621A">
        <w:rPr>
          <w:rStyle w:val="Hyperlink0"/>
          <w:color w:val="000000" w:themeColor="text1"/>
          <w:lang w:val="en-GB"/>
        </w:rPr>
        <w:t xml:space="preserve">While continuously producing the state as a concrete and material object, bureaucratic modes of </w:t>
      </w:r>
      <w:r w:rsidR="00DA7D4D">
        <w:rPr>
          <w:rStyle w:val="Hyperlink0"/>
          <w:color w:val="000000" w:themeColor="text1"/>
          <w:lang w:val="en-GB"/>
        </w:rPr>
        <w:t>engagement between</w:t>
      </w:r>
      <w:r w:rsidR="0089621A">
        <w:rPr>
          <w:rStyle w:val="Hyperlink0"/>
          <w:color w:val="000000" w:themeColor="text1"/>
          <w:lang w:val="en-GB"/>
        </w:rPr>
        <w:t xml:space="preserve"> rural women, </w:t>
      </w:r>
      <w:r w:rsidR="00DA7D4D">
        <w:rPr>
          <w:rStyle w:val="Hyperlink0"/>
          <w:color w:val="000000" w:themeColor="text1"/>
          <w:lang w:val="en-GB"/>
        </w:rPr>
        <w:t>health workers, bureaucrats</w:t>
      </w:r>
      <w:r w:rsidR="00DF73E0">
        <w:rPr>
          <w:rStyle w:val="Hyperlink0"/>
          <w:color w:val="000000" w:themeColor="text1"/>
          <w:lang w:val="en-GB"/>
        </w:rPr>
        <w:t>,</w:t>
      </w:r>
      <w:r w:rsidR="00AB050B">
        <w:rPr>
          <w:rStyle w:val="Hyperlink0"/>
          <w:color w:val="000000" w:themeColor="text1"/>
          <w:lang w:val="en-GB"/>
        </w:rPr>
        <w:t xml:space="preserve"> </w:t>
      </w:r>
      <w:r w:rsidR="0089621A">
        <w:rPr>
          <w:rStyle w:val="Hyperlink0"/>
          <w:color w:val="000000" w:themeColor="text1"/>
          <w:lang w:val="en-GB"/>
        </w:rPr>
        <w:t xml:space="preserve">and paperwork demonstrate </w:t>
      </w:r>
      <w:r w:rsidR="00AB050B">
        <w:rPr>
          <w:rStyle w:val="Hyperlink0"/>
          <w:color w:val="000000" w:themeColor="text1"/>
          <w:lang w:val="en-GB"/>
        </w:rPr>
        <w:lastRenderedPageBreak/>
        <w:t>routine unpredictability and arbitrariness at the heart of state bureaucracy</w:t>
      </w:r>
      <w:r w:rsidR="0089621A">
        <w:rPr>
          <w:rStyle w:val="Hyperlink0"/>
          <w:color w:val="000000" w:themeColor="text1"/>
          <w:lang w:val="en-GB"/>
        </w:rPr>
        <w:t xml:space="preserve">. </w:t>
      </w:r>
      <w:r w:rsidR="00207351">
        <w:rPr>
          <w:rStyle w:val="Hyperlink0"/>
          <w:color w:val="000000" w:themeColor="text1"/>
          <w:lang w:val="en-GB"/>
        </w:rPr>
        <w:t>These aspects of illegibility maintain the aura of authority in a world where documents have the potential to super</w:t>
      </w:r>
      <w:r w:rsidR="000F5DBE">
        <w:rPr>
          <w:rStyle w:val="Hyperlink0"/>
          <w:color w:val="000000" w:themeColor="text1"/>
          <w:lang w:val="en-GB"/>
        </w:rPr>
        <w:t>s</w:t>
      </w:r>
      <w:r w:rsidR="00207351">
        <w:rPr>
          <w:rStyle w:val="Hyperlink0"/>
          <w:color w:val="000000" w:themeColor="text1"/>
          <w:lang w:val="en-GB"/>
        </w:rPr>
        <w:t>ed</w:t>
      </w:r>
      <w:r w:rsidR="000F5DBE">
        <w:rPr>
          <w:rStyle w:val="Hyperlink0"/>
          <w:color w:val="000000" w:themeColor="text1"/>
          <w:lang w:val="en-GB"/>
        </w:rPr>
        <w:t>e</w:t>
      </w:r>
      <w:r w:rsidR="00207351">
        <w:rPr>
          <w:rStyle w:val="Hyperlink0"/>
          <w:color w:val="000000" w:themeColor="text1"/>
          <w:lang w:val="en-GB"/>
        </w:rPr>
        <w:t xml:space="preserve"> reality </w:t>
      </w:r>
      <w:r w:rsidR="00207351">
        <w:rPr>
          <w:rStyle w:val="Hyperlink0"/>
          <w:color w:val="000000" w:themeColor="text1"/>
        </w:rPr>
        <w:fldChar w:fldCharType="begin"/>
      </w:r>
      <w:r w:rsidR="00207351">
        <w:rPr>
          <w:rStyle w:val="Hyperlink0"/>
          <w:color w:val="000000" w:themeColor="text1"/>
          <w:lang w:val="en-GB"/>
        </w:rPr>
        <w:instrText xml:space="preserve"> ADDIN ZOTERO_ITEM CSL_CITATION {"citationID":"B0pB1lUl","properties":{"formattedCitation":"(Hull 2012)","plainCitation":"(Hull 2012)","noteIndex":0},"citationItems":[{"id":768,"uris":["http://zotero.org/users/local/UhwqeRwa/items/MAD9XK5L"],"itemData":{"id":768,"type":"book","event-place":"London","language":"en","publisher":"University of California Press","publisher-place":"London","source":"Zotero","title":"Government of Paper: The Materiality of Bureaucracy in Urban Pakistan","author":[{"family":"Hull","given":"Matthew S"}],"issued":{"date-parts":[["2012"]]}}}],"schema":"https://github.com/citation-style-language/schema/raw/master/csl-citation.json"} </w:instrText>
      </w:r>
      <w:r w:rsidR="00207351">
        <w:rPr>
          <w:rStyle w:val="Hyperlink0"/>
          <w:color w:val="000000" w:themeColor="text1"/>
        </w:rPr>
        <w:fldChar w:fldCharType="separate"/>
      </w:r>
      <w:r w:rsidR="00207351">
        <w:rPr>
          <w:rStyle w:val="Hyperlink0"/>
          <w:noProof/>
          <w:color w:val="000000" w:themeColor="text1"/>
          <w:lang w:val="en-GB"/>
        </w:rPr>
        <w:t>(Hull 2012)</w:t>
      </w:r>
      <w:r w:rsidR="00207351">
        <w:rPr>
          <w:rStyle w:val="Hyperlink0"/>
          <w:color w:val="000000" w:themeColor="text1"/>
        </w:rPr>
        <w:fldChar w:fldCharType="end"/>
      </w:r>
      <w:r w:rsidR="00FB59F7">
        <w:rPr>
          <w:rStyle w:val="Hyperlink0"/>
          <w:color w:val="000000" w:themeColor="text1"/>
          <w:lang w:val="en-GB"/>
        </w:rPr>
        <w:t xml:space="preserve">, especially in a </w:t>
      </w:r>
      <w:r w:rsidR="00FC3B94">
        <w:rPr>
          <w:rStyle w:val="Hyperlink0"/>
          <w:color w:val="000000" w:themeColor="text1"/>
          <w:lang w:val="en-GB"/>
        </w:rPr>
        <w:t>programme</w:t>
      </w:r>
      <w:r w:rsidR="00FB59F7">
        <w:rPr>
          <w:rStyle w:val="Hyperlink0"/>
          <w:color w:val="000000" w:themeColor="text1"/>
          <w:lang w:val="en-GB"/>
        </w:rPr>
        <w:t xml:space="preserve"> </w:t>
      </w:r>
      <w:r w:rsidRPr="002E55D4">
        <w:rPr>
          <w:rStyle w:val="NoneA"/>
          <w:color w:val="000000" w:themeColor="text1"/>
          <w:u w:color="232323"/>
          <w:shd w:val="clear" w:color="auto" w:fill="FFFFFF"/>
          <w:lang w:val="en-GB"/>
        </w:rPr>
        <w:t xml:space="preserve">haunted by a history of coercion. </w:t>
      </w:r>
    </w:p>
    <w:p w14:paraId="771EACFD" w14:textId="6EDF6C8E" w:rsidR="00B3667B" w:rsidRDefault="00B3667B" w:rsidP="002E55D4">
      <w:pPr>
        <w:pStyle w:val="BodyBA"/>
        <w:widowControl/>
        <w:shd w:val="clear" w:color="auto" w:fill="FFFFFF"/>
        <w:spacing w:line="360" w:lineRule="auto"/>
        <w:ind w:firstLine="720"/>
        <w:jc w:val="left"/>
        <w:rPr>
          <w:rStyle w:val="NoneA"/>
          <w:color w:val="000000" w:themeColor="text1"/>
          <w:u w:color="232323"/>
          <w:shd w:val="clear" w:color="auto" w:fill="FFFFFF"/>
          <w:lang w:val="en-GB"/>
        </w:rPr>
      </w:pPr>
    </w:p>
    <w:p w14:paraId="3F01B5EF" w14:textId="77777777" w:rsidR="00B3667B" w:rsidRDefault="00B3667B" w:rsidP="00B3667B">
      <w:pPr>
        <w:spacing w:line="480" w:lineRule="auto"/>
        <w:rPr>
          <w:color w:val="000000"/>
          <w:shd w:val="clear" w:color="auto" w:fill="FFFFFF"/>
        </w:rPr>
      </w:pPr>
    </w:p>
    <w:p w14:paraId="3FAD564F" w14:textId="4A85F7E0" w:rsidR="00B3667B" w:rsidRPr="0032352D" w:rsidRDefault="00B3667B" w:rsidP="00B3667B">
      <w:pPr>
        <w:spacing w:line="480" w:lineRule="auto"/>
      </w:pPr>
      <w:r>
        <w:rPr>
          <w:color w:val="000000"/>
          <w:shd w:val="clear" w:color="auto" w:fill="FFFFFF"/>
        </w:rPr>
        <w:t xml:space="preserve">This article is based on PhD fieldwork supported by Brunel University London, the Parkes Foundation, and the Royal Anthropological Institute’s </w:t>
      </w:r>
      <w:proofErr w:type="spellStart"/>
      <w:r>
        <w:rPr>
          <w:color w:val="000000"/>
          <w:shd w:val="clear" w:color="auto" w:fill="FFFFFF"/>
        </w:rPr>
        <w:t>Sutasoma</w:t>
      </w:r>
      <w:proofErr w:type="spellEnd"/>
      <w:r>
        <w:rPr>
          <w:color w:val="000000"/>
          <w:shd w:val="clear" w:color="auto" w:fill="FFFFFF"/>
        </w:rPr>
        <w:t xml:space="preserve"> Award. I would like to thank Brunel Anthropology and Federica Guglielmo for their generous engagements with various drafts of this article, the anonymous reviewer and editor for their helpful suggestions, and my writing companion Aoife McKenna for </w:t>
      </w:r>
      <w:r w:rsidR="00F93810">
        <w:rPr>
          <w:color w:val="000000"/>
          <w:shd w:val="clear" w:color="auto" w:fill="FFFFFF"/>
        </w:rPr>
        <w:t>being a part of</w:t>
      </w:r>
      <w:r>
        <w:rPr>
          <w:color w:val="000000"/>
          <w:shd w:val="clear" w:color="auto" w:fill="FFFFFF"/>
        </w:rPr>
        <w:t xml:space="preserve"> the </w:t>
      </w:r>
      <w:r w:rsidR="00F93810">
        <w:rPr>
          <w:color w:val="000000"/>
          <w:shd w:val="clear" w:color="auto" w:fill="FFFFFF"/>
        </w:rPr>
        <w:t xml:space="preserve">writing </w:t>
      </w:r>
      <w:r>
        <w:rPr>
          <w:color w:val="000000"/>
          <w:shd w:val="clear" w:color="auto" w:fill="FFFFFF"/>
        </w:rPr>
        <w:t xml:space="preserve">process. </w:t>
      </w:r>
    </w:p>
    <w:p w14:paraId="0C546D2A" w14:textId="32286B61" w:rsidR="00B3667B" w:rsidRPr="00947A2F" w:rsidRDefault="00B3667B" w:rsidP="00B3667B">
      <w:pPr>
        <w:pStyle w:val="BodyBA"/>
        <w:widowControl/>
        <w:shd w:val="clear" w:color="auto" w:fill="FFFFFF"/>
        <w:spacing w:line="360" w:lineRule="auto"/>
        <w:jc w:val="left"/>
        <w:rPr>
          <w:rStyle w:val="NoneA"/>
          <w:color w:val="000000" w:themeColor="text1"/>
          <w:u w:color="232323"/>
          <w:shd w:val="clear" w:color="auto" w:fill="FFFFFF"/>
          <w:lang w:val="en-GB"/>
        </w:rPr>
      </w:pPr>
    </w:p>
    <w:p w14:paraId="5EA224B6" w14:textId="77777777" w:rsidR="00886037" w:rsidRPr="002E55D4" w:rsidRDefault="00886037" w:rsidP="00AB050B">
      <w:pPr>
        <w:pStyle w:val="BodyBA"/>
        <w:widowControl/>
        <w:shd w:val="clear" w:color="auto" w:fill="FFFFFF"/>
        <w:spacing w:line="360" w:lineRule="auto"/>
        <w:ind w:left="1080"/>
        <w:jc w:val="left"/>
        <w:rPr>
          <w:rStyle w:val="NoneA"/>
          <w:color w:val="000000" w:themeColor="text1"/>
          <w:u w:color="232323"/>
          <w:shd w:val="clear" w:color="auto" w:fill="FFFFFF"/>
          <w:lang w:val="en-GB"/>
        </w:rPr>
      </w:pPr>
    </w:p>
    <w:p w14:paraId="03AFAD4D" w14:textId="3CA85510" w:rsidR="00381D90" w:rsidRPr="00AB050B" w:rsidRDefault="00381D90" w:rsidP="00370222">
      <w:pPr>
        <w:spacing w:afterLines="100" w:after="240" w:line="360" w:lineRule="auto"/>
        <w:rPr>
          <w:rStyle w:val="NoneA"/>
          <w:color w:val="000000" w:themeColor="text1"/>
          <w:shd w:val="clear" w:color="auto" w:fill="FFFFFF"/>
        </w:rPr>
      </w:pPr>
      <w:r w:rsidRPr="002E55D4">
        <w:rPr>
          <w:rStyle w:val="NoneA"/>
          <w:color w:val="000000" w:themeColor="text1"/>
          <w:shd w:val="clear" w:color="auto" w:fill="FFFFFF"/>
        </w:rPr>
        <w:t xml:space="preserve">Berg, M. </w:t>
      </w:r>
      <w:r w:rsidR="00F07850" w:rsidRPr="00947A2F">
        <w:rPr>
          <w:rStyle w:val="NoneA"/>
          <w:color w:val="000000" w:themeColor="text1"/>
          <w:shd w:val="clear" w:color="auto" w:fill="FFFFFF"/>
        </w:rPr>
        <w:t xml:space="preserve">&amp; </w:t>
      </w:r>
      <w:r w:rsidR="007504B7" w:rsidRPr="00947A2F">
        <w:rPr>
          <w:rStyle w:val="NoneA"/>
          <w:color w:val="000000" w:themeColor="text1"/>
          <w:shd w:val="clear" w:color="auto" w:fill="FFFFFF"/>
        </w:rPr>
        <w:t xml:space="preserve">G. </w:t>
      </w:r>
      <w:r w:rsidRPr="00947A2F">
        <w:rPr>
          <w:rStyle w:val="NoneA"/>
          <w:color w:val="000000" w:themeColor="text1"/>
          <w:shd w:val="clear" w:color="auto" w:fill="FFFFFF"/>
        </w:rPr>
        <w:t xml:space="preserve">Bowker 1997. The multiple bodies of the medical record. </w:t>
      </w:r>
      <w:r w:rsidRPr="00947A2F">
        <w:rPr>
          <w:rStyle w:val="NoneA"/>
          <w:i/>
          <w:iCs/>
          <w:color w:val="000000" w:themeColor="text1"/>
          <w:shd w:val="clear" w:color="auto" w:fill="FFFFFF"/>
        </w:rPr>
        <w:t>The Sociological Quarterly</w:t>
      </w:r>
      <w:r w:rsidRPr="00947A2F">
        <w:rPr>
          <w:rStyle w:val="NoneA"/>
          <w:color w:val="000000" w:themeColor="text1"/>
          <w:shd w:val="clear" w:color="auto" w:fill="FFFFFF"/>
        </w:rPr>
        <w:t>, 38(3)</w:t>
      </w:r>
      <w:r w:rsidR="007E47F9" w:rsidRPr="00947A2F">
        <w:rPr>
          <w:rStyle w:val="NoneA"/>
          <w:color w:val="000000" w:themeColor="text1"/>
          <w:shd w:val="clear" w:color="auto" w:fill="FFFFFF"/>
        </w:rPr>
        <w:t>:</w:t>
      </w:r>
      <w:r w:rsidRPr="00947A2F">
        <w:rPr>
          <w:rStyle w:val="NoneA"/>
          <w:color w:val="000000" w:themeColor="text1"/>
          <w:shd w:val="clear" w:color="auto" w:fill="FFFFFF"/>
        </w:rPr>
        <w:t xml:space="preserve"> 513–537.</w:t>
      </w:r>
    </w:p>
    <w:p w14:paraId="39BA9465" w14:textId="7603B88D" w:rsidR="00AD57EC" w:rsidRPr="00AB050B" w:rsidRDefault="00AD57EC" w:rsidP="00370222">
      <w:pPr>
        <w:spacing w:afterLines="100" w:after="240" w:line="360" w:lineRule="auto"/>
        <w:rPr>
          <w:rStyle w:val="NoneA"/>
          <w:color w:val="222222"/>
          <w:shd w:val="clear" w:color="auto" w:fill="FFFFFF"/>
        </w:rPr>
      </w:pPr>
      <w:proofErr w:type="spellStart"/>
      <w:r w:rsidRPr="002E55D4">
        <w:rPr>
          <w:color w:val="222222"/>
          <w:shd w:val="clear" w:color="auto" w:fill="FFFFFF"/>
        </w:rPr>
        <w:t>Branagan</w:t>
      </w:r>
      <w:proofErr w:type="spellEnd"/>
      <w:r w:rsidRPr="002E55D4">
        <w:rPr>
          <w:color w:val="222222"/>
          <w:shd w:val="clear" w:color="auto" w:fill="FFFFFF"/>
        </w:rPr>
        <w:t>, L. 2021. Securing health care within a ‘magical’</w:t>
      </w:r>
      <w:r w:rsidR="00370222" w:rsidRPr="002E55D4">
        <w:rPr>
          <w:color w:val="222222"/>
          <w:shd w:val="clear" w:color="auto" w:fill="FFFFFF"/>
        </w:rPr>
        <w:t xml:space="preserve"> </w:t>
      </w:r>
      <w:r w:rsidRPr="002E55D4">
        <w:rPr>
          <w:color w:val="222222"/>
          <w:shd w:val="clear" w:color="auto" w:fill="FFFFFF"/>
        </w:rPr>
        <w:t xml:space="preserve">state: </w:t>
      </w:r>
      <w:r w:rsidR="00513245" w:rsidRPr="00947A2F">
        <w:rPr>
          <w:color w:val="222222"/>
          <w:shd w:val="clear" w:color="auto" w:fill="FFFFFF"/>
        </w:rPr>
        <w:t>T</w:t>
      </w:r>
      <w:r w:rsidRPr="00947A2F">
        <w:rPr>
          <w:color w:val="222222"/>
          <w:shd w:val="clear" w:color="auto" w:fill="FFFFFF"/>
        </w:rPr>
        <w:t>he construction of eligibility in India. </w:t>
      </w:r>
      <w:r w:rsidRPr="00947A2F">
        <w:rPr>
          <w:i/>
          <w:iCs/>
          <w:color w:val="222222"/>
          <w:shd w:val="clear" w:color="auto" w:fill="FFFFFF"/>
        </w:rPr>
        <w:t>Contemporary South Asia</w:t>
      </w:r>
      <w:r w:rsidRPr="00947A2F">
        <w:rPr>
          <w:color w:val="222222"/>
          <w:shd w:val="clear" w:color="auto" w:fill="FFFFFF"/>
        </w:rPr>
        <w:t>,</w:t>
      </w:r>
      <w:r w:rsidR="00D00BC4" w:rsidRPr="00947A2F">
        <w:rPr>
          <w:color w:val="222222"/>
          <w:shd w:val="clear" w:color="auto" w:fill="FFFFFF"/>
        </w:rPr>
        <w:t xml:space="preserve"> 29</w:t>
      </w:r>
      <w:r w:rsidR="00D00BC4" w:rsidRPr="002E55D4">
        <w:rPr>
          <w:color w:val="222222"/>
          <w:shd w:val="clear" w:color="auto" w:fill="FFFFFF"/>
        </w:rPr>
        <w:t>(3): 401–4</w:t>
      </w:r>
      <w:r w:rsidRPr="002E55D4">
        <w:rPr>
          <w:color w:val="222222"/>
          <w:shd w:val="clear" w:color="auto" w:fill="FFFFFF"/>
        </w:rPr>
        <w:t>18.</w:t>
      </w:r>
    </w:p>
    <w:p w14:paraId="05980D50" w14:textId="10855458" w:rsidR="00381D90" w:rsidRPr="00947A2F" w:rsidRDefault="00381D90" w:rsidP="00370222">
      <w:pPr>
        <w:spacing w:afterLines="100" w:after="240" w:line="360" w:lineRule="auto"/>
        <w:rPr>
          <w:color w:val="000000" w:themeColor="text1"/>
        </w:rPr>
      </w:pPr>
      <w:r w:rsidRPr="002E55D4">
        <w:rPr>
          <w:color w:val="000000" w:themeColor="text1"/>
          <w:shd w:val="clear" w:color="auto" w:fill="FFFFFF"/>
        </w:rPr>
        <w:t>Carswell, G.</w:t>
      </w:r>
      <w:r w:rsidR="00F07850" w:rsidRPr="002E55D4">
        <w:rPr>
          <w:color w:val="000000" w:themeColor="text1"/>
          <w:shd w:val="clear" w:color="auto" w:fill="FFFFFF"/>
        </w:rPr>
        <w:t xml:space="preserve"> </w:t>
      </w:r>
      <w:r w:rsidR="00F07850" w:rsidRPr="00947A2F">
        <w:rPr>
          <w:color w:val="000000" w:themeColor="text1"/>
          <w:shd w:val="clear" w:color="auto" w:fill="FFFFFF"/>
        </w:rPr>
        <w:t>&amp;</w:t>
      </w:r>
      <w:r w:rsidRPr="00947A2F">
        <w:rPr>
          <w:color w:val="000000" w:themeColor="text1"/>
          <w:shd w:val="clear" w:color="auto" w:fill="FFFFFF"/>
        </w:rPr>
        <w:t xml:space="preserve"> </w:t>
      </w:r>
      <w:r w:rsidR="007504B7" w:rsidRPr="00947A2F">
        <w:rPr>
          <w:color w:val="000000" w:themeColor="text1"/>
          <w:shd w:val="clear" w:color="auto" w:fill="FFFFFF"/>
        </w:rPr>
        <w:t xml:space="preserve">G. </w:t>
      </w:r>
      <w:r w:rsidRPr="00947A2F">
        <w:rPr>
          <w:color w:val="000000" w:themeColor="text1"/>
          <w:shd w:val="clear" w:color="auto" w:fill="FFFFFF"/>
        </w:rPr>
        <w:t xml:space="preserve">De Neve 2020. Paperwork, patronage, and citizenship: </w:t>
      </w:r>
      <w:r w:rsidR="00513245" w:rsidRPr="00947A2F">
        <w:rPr>
          <w:color w:val="000000" w:themeColor="text1"/>
          <w:shd w:val="clear" w:color="auto" w:fill="FFFFFF"/>
        </w:rPr>
        <w:t>T</w:t>
      </w:r>
      <w:r w:rsidRPr="00947A2F">
        <w:rPr>
          <w:color w:val="000000" w:themeColor="text1"/>
          <w:shd w:val="clear" w:color="auto" w:fill="FFFFFF"/>
        </w:rPr>
        <w:t>he materiality of everyday interactions with bureaucracy in Tamil Nadu, India. </w:t>
      </w:r>
      <w:r w:rsidRPr="00947A2F">
        <w:rPr>
          <w:i/>
          <w:iCs/>
          <w:color w:val="000000" w:themeColor="text1"/>
          <w:shd w:val="clear" w:color="auto" w:fill="FFFFFF"/>
        </w:rPr>
        <w:t>Journal of the Royal Anthropological Institute</w:t>
      </w:r>
      <w:r w:rsidRPr="00947A2F">
        <w:rPr>
          <w:color w:val="000000" w:themeColor="text1"/>
          <w:shd w:val="clear" w:color="auto" w:fill="FFFFFF"/>
        </w:rPr>
        <w:t>, 26(3)</w:t>
      </w:r>
      <w:r w:rsidR="007E47F9" w:rsidRPr="00947A2F">
        <w:rPr>
          <w:color w:val="000000" w:themeColor="text1"/>
          <w:shd w:val="clear" w:color="auto" w:fill="FFFFFF"/>
        </w:rPr>
        <w:t xml:space="preserve">: </w:t>
      </w:r>
      <w:r w:rsidRPr="00947A2F">
        <w:rPr>
          <w:color w:val="000000" w:themeColor="text1"/>
          <w:shd w:val="clear" w:color="auto" w:fill="FFFFFF"/>
        </w:rPr>
        <w:t>495</w:t>
      </w:r>
      <w:r w:rsidR="007E47F9" w:rsidRPr="00947A2F">
        <w:rPr>
          <w:color w:val="000000" w:themeColor="text1"/>
          <w:shd w:val="clear" w:color="auto" w:fill="FFFFFF"/>
        </w:rPr>
        <w:t>–</w:t>
      </w:r>
      <w:r w:rsidRPr="00947A2F">
        <w:rPr>
          <w:color w:val="000000" w:themeColor="text1"/>
          <w:shd w:val="clear" w:color="auto" w:fill="FFFFFF"/>
        </w:rPr>
        <w:t>514.</w:t>
      </w:r>
    </w:p>
    <w:p w14:paraId="35435B3A" w14:textId="660178FA" w:rsidR="00381D90" w:rsidRPr="00947A2F" w:rsidRDefault="00381D90" w:rsidP="00370222">
      <w:pPr>
        <w:spacing w:afterLines="100" w:after="240" w:line="360" w:lineRule="auto"/>
        <w:rPr>
          <w:color w:val="000000" w:themeColor="text1"/>
        </w:rPr>
      </w:pPr>
      <w:r w:rsidRPr="00947A2F">
        <w:rPr>
          <w:color w:val="000000" w:themeColor="text1"/>
          <w:shd w:val="clear" w:color="auto" w:fill="FFFFFF"/>
        </w:rPr>
        <w:t>Cohen, L. 2017. Duplicate. </w:t>
      </w:r>
      <w:r w:rsidRPr="00947A2F">
        <w:rPr>
          <w:i/>
          <w:iCs/>
          <w:color w:val="000000" w:themeColor="text1"/>
          <w:shd w:val="clear" w:color="auto" w:fill="FFFFFF"/>
        </w:rPr>
        <w:t>South Asia: Journal of South Asian Studies</w:t>
      </w:r>
      <w:r w:rsidRPr="00947A2F">
        <w:rPr>
          <w:color w:val="000000" w:themeColor="text1"/>
          <w:shd w:val="clear" w:color="auto" w:fill="FFFFFF"/>
        </w:rPr>
        <w:t>, 40(2)</w:t>
      </w:r>
      <w:r w:rsidR="007E47F9" w:rsidRPr="00947A2F">
        <w:rPr>
          <w:color w:val="000000" w:themeColor="text1"/>
          <w:shd w:val="clear" w:color="auto" w:fill="FFFFFF"/>
        </w:rPr>
        <w:t xml:space="preserve">: </w:t>
      </w:r>
      <w:r w:rsidRPr="00947A2F">
        <w:rPr>
          <w:color w:val="000000" w:themeColor="text1"/>
          <w:shd w:val="clear" w:color="auto" w:fill="FFFFFF"/>
        </w:rPr>
        <w:t>301</w:t>
      </w:r>
      <w:r w:rsidR="007E47F9" w:rsidRPr="00947A2F">
        <w:rPr>
          <w:color w:val="000000" w:themeColor="text1"/>
          <w:shd w:val="clear" w:color="auto" w:fill="FFFFFF"/>
        </w:rPr>
        <w:t>–</w:t>
      </w:r>
      <w:r w:rsidRPr="00947A2F">
        <w:rPr>
          <w:color w:val="000000" w:themeColor="text1"/>
          <w:shd w:val="clear" w:color="auto" w:fill="FFFFFF"/>
        </w:rPr>
        <w:t>304.</w:t>
      </w:r>
    </w:p>
    <w:p w14:paraId="740F9D81" w14:textId="3E4DE7C4" w:rsidR="00381D90" w:rsidRPr="00947A2F" w:rsidRDefault="00381D90" w:rsidP="00370222">
      <w:pPr>
        <w:spacing w:afterLines="100" w:after="240" w:line="360" w:lineRule="auto"/>
        <w:rPr>
          <w:rStyle w:val="NoneA"/>
          <w:color w:val="000000" w:themeColor="text1"/>
          <w:shd w:val="clear" w:color="auto" w:fill="FFFFFF"/>
        </w:rPr>
      </w:pPr>
      <w:r w:rsidRPr="00947A2F">
        <w:rPr>
          <w:rStyle w:val="NoneA"/>
          <w:color w:val="000000" w:themeColor="text1"/>
          <w:shd w:val="clear" w:color="auto" w:fill="FFFFFF"/>
        </w:rPr>
        <w:t xml:space="preserve">Cole, J. </w:t>
      </w:r>
      <w:r w:rsidR="00F07850" w:rsidRPr="00947A2F">
        <w:rPr>
          <w:rStyle w:val="NoneA"/>
          <w:color w:val="000000" w:themeColor="text1"/>
          <w:shd w:val="clear" w:color="auto" w:fill="FFFFFF"/>
        </w:rPr>
        <w:t xml:space="preserve">&amp; </w:t>
      </w:r>
      <w:r w:rsidR="007504B7" w:rsidRPr="00947A2F">
        <w:rPr>
          <w:rStyle w:val="NoneA"/>
          <w:color w:val="000000" w:themeColor="text1"/>
          <w:shd w:val="clear" w:color="auto" w:fill="FFFFFF"/>
        </w:rPr>
        <w:t xml:space="preserve">D. </w:t>
      </w:r>
      <w:r w:rsidRPr="00947A2F">
        <w:rPr>
          <w:rStyle w:val="NoneA"/>
          <w:color w:val="000000" w:themeColor="text1"/>
          <w:shd w:val="clear" w:color="auto" w:fill="FFFFFF"/>
        </w:rPr>
        <w:t xml:space="preserve">Durham 2007. Introduction: </w:t>
      </w:r>
      <w:r w:rsidR="00513245" w:rsidRPr="00947A2F">
        <w:rPr>
          <w:rStyle w:val="NoneA"/>
          <w:color w:val="000000" w:themeColor="text1"/>
          <w:shd w:val="clear" w:color="auto" w:fill="FFFFFF"/>
        </w:rPr>
        <w:t>A</w:t>
      </w:r>
      <w:r w:rsidRPr="00947A2F">
        <w:rPr>
          <w:rStyle w:val="NoneA"/>
          <w:color w:val="000000" w:themeColor="text1"/>
          <w:shd w:val="clear" w:color="auto" w:fill="FFFFFF"/>
        </w:rPr>
        <w:t xml:space="preserve">ge, </w:t>
      </w:r>
      <w:r w:rsidR="007E47F9" w:rsidRPr="00947A2F">
        <w:rPr>
          <w:rStyle w:val="NoneA"/>
          <w:color w:val="000000" w:themeColor="text1"/>
          <w:shd w:val="clear" w:color="auto" w:fill="FFFFFF"/>
        </w:rPr>
        <w:t>r</w:t>
      </w:r>
      <w:r w:rsidRPr="00947A2F">
        <w:rPr>
          <w:rStyle w:val="NoneA"/>
          <w:color w:val="000000" w:themeColor="text1"/>
          <w:shd w:val="clear" w:color="auto" w:fill="FFFFFF"/>
        </w:rPr>
        <w:t xml:space="preserve">egeneration, and the </w:t>
      </w:r>
      <w:r w:rsidR="007E47F9" w:rsidRPr="00947A2F">
        <w:rPr>
          <w:rStyle w:val="NoneA"/>
          <w:color w:val="000000" w:themeColor="text1"/>
          <w:shd w:val="clear" w:color="auto" w:fill="FFFFFF"/>
        </w:rPr>
        <w:t>i</w:t>
      </w:r>
      <w:r w:rsidRPr="00947A2F">
        <w:rPr>
          <w:rStyle w:val="NoneA"/>
          <w:color w:val="000000" w:themeColor="text1"/>
          <w:shd w:val="clear" w:color="auto" w:fill="FFFFFF"/>
        </w:rPr>
        <w:t xml:space="preserve">ntimate </w:t>
      </w:r>
      <w:r w:rsidR="007E47F9" w:rsidRPr="00947A2F">
        <w:rPr>
          <w:rStyle w:val="NoneA"/>
          <w:color w:val="000000" w:themeColor="text1"/>
          <w:shd w:val="clear" w:color="auto" w:fill="FFFFFF"/>
        </w:rPr>
        <w:t>p</w:t>
      </w:r>
      <w:r w:rsidRPr="00947A2F">
        <w:rPr>
          <w:rStyle w:val="NoneA"/>
          <w:color w:val="000000" w:themeColor="text1"/>
          <w:shd w:val="clear" w:color="auto" w:fill="FFFFFF"/>
        </w:rPr>
        <w:t xml:space="preserve">olitics of </w:t>
      </w:r>
      <w:r w:rsidR="007E47F9" w:rsidRPr="00947A2F">
        <w:rPr>
          <w:rStyle w:val="NoneA"/>
          <w:color w:val="000000" w:themeColor="text1"/>
          <w:shd w:val="clear" w:color="auto" w:fill="FFFFFF"/>
        </w:rPr>
        <w:t>g</w:t>
      </w:r>
      <w:r w:rsidRPr="00947A2F">
        <w:rPr>
          <w:rStyle w:val="NoneA"/>
          <w:color w:val="000000" w:themeColor="text1"/>
          <w:shd w:val="clear" w:color="auto" w:fill="FFFFFF"/>
        </w:rPr>
        <w:t xml:space="preserve">lobalization. In Cole, J. </w:t>
      </w:r>
      <w:r w:rsidR="00513245" w:rsidRPr="00947A2F">
        <w:rPr>
          <w:rStyle w:val="NoneA"/>
          <w:color w:val="000000" w:themeColor="text1"/>
          <w:shd w:val="clear" w:color="auto" w:fill="FFFFFF"/>
        </w:rPr>
        <w:t xml:space="preserve">&amp; D. </w:t>
      </w:r>
      <w:r w:rsidRPr="00947A2F">
        <w:rPr>
          <w:rStyle w:val="NoneA"/>
          <w:color w:val="000000" w:themeColor="text1"/>
          <w:shd w:val="clear" w:color="auto" w:fill="FFFFFF"/>
        </w:rPr>
        <w:t xml:space="preserve">Durham (eds.). </w:t>
      </w:r>
      <w:r w:rsidRPr="00947A2F">
        <w:rPr>
          <w:rStyle w:val="NoneA"/>
          <w:i/>
          <w:iCs/>
          <w:color w:val="000000" w:themeColor="text1"/>
          <w:shd w:val="clear" w:color="auto" w:fill="FFFFFF"/>
        </w:rPr>
        <w:t xml:space="preserve">Generations and </w:t>
      </w:r>
      <w:r w:rsidR="007E47F9" w:rsidRPr="00947A2F">
        <w:rPr>
          <w:rStyle w:val="NoneA"/>
          <w:i/>
          <w:iCs/>
          <w:color w:val="000000" w:themeColor="text1"/>
          <w:shd w:val="clear" w:color="auto" w:fill="FFFFFF"/>
        </w:rPr>
        <w:t>g</w:t>
      </w:r>
      <w:r w:rsidRPr="00947A2F">
        <w:rPr>
          <w:rStyle w:val="NoneA"/>
          <w:i/>
          <w:iCs/>
          <w:color w:val="000000" w:themeColor="text1"/>
          <w:shd w:val="clear" w:color="auto" w:fill="FFFFFF"/>
        </w:rPr>
        <w:t xml:space="preserve">lobalization: </w:t>
      </w:r>
      <w:r w:rsidR="00513245" w:rsidRPr="00947A2F">
        <w:rPr>
          <w:rStyle w:val="NoneA"/>
          <w:i/>
          <w:iCs/>
          <w:color w:val="000000" w:themeColor="text1"/>
          <w:shd w:val="clear" w:color="auto" w:fill="FFFFFF"/>
        </w:rPr>
        <w:t>Y</w:t>
      </w:r>
      <w:r w:rsidRPr="00947A2F">
        <w:rPr>
          <w:rStyle w:val="NoneA"/>
          <w:i/>
          <w:iCs/>
          <w:color w:val="000000" w:themeColor="text1"/>
          <w:shd w:val="clear" w:color="auto" w:fill="FFFFFF"/>
        </w:rPr>
        <w:t xml:space="preserve">outh, </w:t>
      </w:r>
      <w:r w:rsidR="007E47F9" w:rsidRPr="00947A2F">
        <w:rPr>
          <w:rStyle w:val="NoneA"/>
          <w:i/>
          <w:iCs/>
          <w:color w:val="000000" w:themeColor="text1"/>
          <w:shd w:val="clear" w:color="auto" w:fill="FFFFFF"/>
        </w:rPr>
        <w:t>a</w:t>
      </w:r>
      <w:r w:rsidRPr="00947A2F">
        <w:rPr>
          <w:rStyle w:val="NoneA"/>
          <w:i/>
          <w:iCs/>
          <w:color w:val="000000" w:themeColor="text1"/>
          <w:shd w:val="clear" w:color="auto" w:fill="FFFFFF"/>
        </w:rPr>
        <w:t xml:space="preserve">ge, and </w:t>
      </w:r>
      <w:r w:rsidR="007E47F9" w:rsidRPr="00947A2F">
        <w:rPr>
          <w:rStyle w:val="NoneA"/>
          <w:i/>
          <w:iCs/>
          <w:color w:val="000000" w:themeColor="text1"/>
          <w:shd w:val="clear" w:color="auto" w:fill="FFFFFF"/>
        </w:rPr>
        <w:t>f</w:t>
      </w:r>
      <w:r w:rsidRPr="00947A2F">
        <w:rPr>
          <w:rStyle w:val="NoneA"/>
          <w:i/>
          <w:iCs/>
          <w:color w:val="000000" w:themeColor="text1"/>
          <w:shd w:val="clear" w:color="auto" w:fill="FFFFFF"/>
        </w:rPr>
        <w:t xml:space="preserve">amily in the </w:t>
      </w:r>
      <w:r w:rsidR="007E47F9" w:rsidRPr="00947A2F">
        <w:rPr>
          <w:rStyle w:val="NoneA"/>
          <w:i/>
          <w:iCs/>
          <w:color w:val="000000" w:themeColor="text1"/>
          <w:shd w:val="clear" w:color="auto" w:fill="FFFFFF"/>
        </w:rPr>
        <w:t>n</w:t>
      </w:r>
      <w:r w:rsidRPr="00947A2F">
        <w:rPr>
          <w:rStyle w:val="NoneA"/>
          <w:i/>
          <w:iCs/>
          <w:color w:val="000000" w:themeColor="text1"/>
          <w:shd w:val="clear" w:color="auto" w:fill="FFFFFF"/>
        </w:rPr>
        <w:t xml:space="preserve">ew </w:t>
      </w:r>
      <w:r w:rsidR="007E47F9" w:rsidRPr="00947A2F">
        <w:rPr>
          <w:rStyle w:val="NoneA"/>
          <w:i/>
          <w:iCs/>
          <w:color w:val="000000" w:themeColor="text1"/>
          <w:shd w:val="clear" w:color="auto" w:fill="FFFFFF"/>
        </w:rPr>
        <w:t>w</w:t>
      </w:r>
      <w:r w:rsidRPr="00947A2F">
        <w:rPr>
          <w:rStyle w:val="NoneA"/>
          <w:i/>
          <w:iCs/>
          <w:color w:val="000000" w:themeColor="text1"/>
          <w:shd w:val="clear" w:color="auto" w:fill="FFFFFF"/>
        </w:rPr>
        <w:t xml:space="preserve">orld </w:t>
      </w:r>
      <w:r w:rsidR="007E47F9" w:rsidRPr="00947A2F">
        <w:rPr>
          <w:rStyle w:val="NoneA"/>
          <w:i/>
          <w:iCs/>
          <w:color w:val="000000" w:themeColor="text1"/>
          <w:shd w:val="clear" w:color="auto" w:fill="FFFFFF"/>
        </w:rPr>
        <w:t>e</w:t>
      </w:r>
      <w:r w:rsidRPr="00947A2F">
        <w:rPr>
          <w:rStyle w:val="NoneA"/>
          <w:i/>
          <w:iCs/>
          <w:color w:val="000000" w:themeColor="text1"/>
          <w:shd w:val="clear" w:color="auto" w:fill="FFFFFF"/>
        </w:rPr>
        <w:t>conomy</w:t>
      </w:r>
      <w:r w:rsidRPr="00947A2F">
        <w:rPr>
          <w:rStyle w:val="NoneA"/>
          <w:color w:val="000000" w:themeColor="text1"/>
          <w:shd w:val="clear" w:color="auto" w:fill="FFFFFF"/>
        </w:rPr>
        <w:t>. Indianapolis: Indiana University Press, 1–28.</w:t>
      </w:r>
    </w:p>
    <w:p w14:paraId="161A4B1D" w14:textId="47074A08" w:rsidR="00381D90" w:rsidRPr="00947A2F" w:rsidRDefault="00381D90" w:rsidP="00370222">
      <w:pPr>
        <w:spacing w:afterLines="100" w:after="240" w:line="360" w:lineRule="auto"/>
        <w:rPr>
          <w:rStyle w:val="NoneA"/>
          <w:color w:val="000000" w:themeColor="text1"/>
          <w:shd w:val="clear" w:color="auto" w:fill="FFFFFF"/>
        </w:rPr>
      </w:pPr>
      <w:r w:rsidRPr="00947A2F">
        <w:rPr>
          <w:rStyle w:val="NoneA"/>
          <w:color w:val="000000" w:themeColor="text1"/>
          <w:shd w:val="clear" w:color="auto" w:fill="FFFFFF"/>
        </w:rPr>
        <w:t xml:space="preserve">Connelly, M. 2006. Population </w:t>
      </w:r>
      <w:r w:rsidR="007E47F9" w:rsidRPr="00947A2F">
        <w:rPr>
          <w:rStyle w:val="NoneA"/>
          <w:color w:val="000000" w:themeColor="text1"/>
          <w:shd w:val="clear" w:color="auto" w:fill="FFFFFF"/>
        </w:rPr>
        <w:t>c</w:t>
      </w:r>
      <w:r w:rsidRPr="00947A2F">
        <w:rPr>
          <w:rStyle w:val="NoneA"/>
          <w:color w:val="000000" w:themeColor="text1"/>
          <w:shd w:val="clear" w:color="auto" w:fill="FFFFFF"/>
        </w:rPr>
        <w:t xml:space="preserve">ontrol in India: </w:t>
      </w:r>
      <w:r w:rsidR="00513245" w:rsidRPr="00947A2F">
        <w:rPr>
          <w:rStyle w:val="NoneA"/>
          <w:color w:val="000000" w:themeColor="text1"/>
          <w:shd w:val="clear" w:color="auto" w:fill="FFFFFF"/>
        </w:rPr>
        <w:t>P</w:t>
      </w:r>
      <w:r w:rsidRPr="00947A2F">
        <w:rPr>
          <w:rStyle w:val="NoneA"/>
          <w:color w:val="000000" w:themeColor="text1"/>
          <w:shd w:val="clear" w:color="auto" w:fill="FFFFFF"/>
        </w:rPr>
        <w:t xml:space="preserve">rologue to the Emergency </w:t>
      </w:r>
      <w:r w:rsidR="007E47F9" w:rsidRPr="00947A2F">
        <w:rPr>
          <w:rStyle w:val="NoneA"/>
          <w:color w:val="000000" w:themeColor="text1"/>
          <w:shd w:val="clear" w:color="auto" w:fill="FFFFFF"/>
        </w:rPr>
        <w:t>p</w:t>
      </w:r>
      <w:r w:rsidRPr="00947A2F">
        <w:rPr>
          <w:rStyle w:val="NoneA"/>
          <w:color w:val="000000" w:themeColor="text1"/>
          <w:shd w:val="clear" w:color="auto" w:fill="FFFFFF"/>
        </w:rPr>
        <w:t xml:space="preserve">eriod. </w:t>
      </w:r>
      <w:r w:rsidRPr="00947A2F">
        <w:rPr>
          <w:rStyle w:val="NoneA"/>
          <w:i/>
          <w:iCs/>
          <w:color w:val="000000" w:themeColor="text1"/>
          <w:shd w:val="clear" w:color="auto" w:fill="FFFFFF"/>
        </w:rPr>
        <w:t>Population and Development Review</w:t>
      </w:r>
      <w:r w:rsidRPr="00947A2F">
        <w:rPr>
          <w:rStyle w:val="NoneA"/>
          <w:color w:val="000000" w:themeColor="text1"/>
          <w:shd w:val="clear" w:color="auto" w:fill="FFFFFF"/>
        </w:rPr>
        <w:t>, 32(4)</w:t>
      </w:r>
      <w:r w:rsidR="007E47F9" w:rsidRPr="00947A2F">
        <w:rPr>
          <w:rStyle w:val="NoneA"/>
          <w:color w:val="000000" w:themeColor="text1"/>
          <w:shd w:val="clear" w:color="auto" w:fill="FFFFFF"/>
        </w:rPr>
        <w:t>:</w:t>
      </w:r>
      <w:r w:rsidRPr="00947A2F">
        <w:rPr>
          <w:rStyle w:val="NoneA"/>
          <w:color w:val="000000" w:themeColor="text1"/>
          <w:shd w:val="clear" w:color="auto" w:fill="FFFFFF"/>
        </w:rPr>
        <w:t xml:space="preserve"> 629–667.</w:t>
      </w:r>
    </w:p>
    <w:p w14:paraId="09C044B8" w14:textId="73A18151" w:rsidR="00381D90" w:rsidRPr="00947A2F" w:rsidRDefault="00381D90" w:rsidP="00370222">
      <w:pPr>
        <w:spacing w:afterLines="100" w:after="240" w:line="360" w:lineRule="auto"/>
        <w:rPr>
          <w:rStyle w:val="NoneA"/>
          <w:color w:val="000000" w:themeColor="text1"/>
          <w:shd w:val="clear" w:color="auto" w:fill="FFFFFF"/>
        </w:rPr>
      </w:pPr>
      <w:r w:rsidRPr="00947A2F">
        <w:rPr>
          <w:rStyle w:val="NoneA"/>
          <w:color w:val="000000" w:themeColor="text1"/>
          <w:shd w:val="clear" w:color="auto" w:fill="FFFFFF"/>
        </w:rPr>
        <w:t>Corbridge, S</w:t>
      </w:r>
      <w:r w:rsidR="00F07850" w:rsidRPr="00947A2F">
        <w:rPr>
          <w:rStyle w:val="NoneA"/>
          <w:color w:val="000000" w:themeColor="text1"/>
          <w:shd w:val="clear" w:color="auto" w:fill="FFFFFF"/>
        </w:rPr>
        <w:t>. et al.</w:t>
      </w:r>
      <w:r w:rsidRPr="00947A2F">
        <w:rPr>
          <w:rStyle w:val="NoneA"/>
          <w:color w:val="000000" w:themeColor="text1"/>
          <w:shd w:val="clear" w:color="auto" w:fill="FFFFFF"/>
        </w:rPr>
        <w:t xml:space="preserve"> 2005. </w:t>
      </w:r>
      <w:r w:rsidRPr="00947A2F">
        <w:rPr>
          <w:rStyle w:val="NoneA"/>
          <w:i/>
          <w:iCs/>
          <w:color w:val="000000" w:themeColor="text1"/>
          <w:shd w:val="clear" w:color="auto" w:fill="FFFFFF"/>
        </w:rPr>
        <w:t xml:space="preserve">Seeing the </w:t>
      </w:r>
      <w:r w:rsidR="007E47F9" w:rsidRPr="00947A2F">
        <w:rPr>
          <w:rStyle w:val="NoneA"/>
          <w:i/>
          <w:iCs/>
          <w:color w:val="000000" w:themeColor="text1"/>
          <w:shd w:val="clear" w:color="auto" w:fill="FFFFFF"/>
        </w:rPr>
        <w:t>s</w:t>
      </w:r>
      <w:r w:rsidRPr="00947A2F">
        <w:rPr>
          <w:rStyle w:val="NoneA"/>
          <w:i/>
          <w:iCs/>
          <w:color w:val="000000" w:themeColor="text1"/>
          <w:shd w:val="clear" w:color="auto" w:fill="FFFFFF"/>
        </w:rPr>
        <w:t xml:space="preserve">tate: </w:t>
      </w:r>
      <w:r w:rsidR="00513245" w:rsidRPr="00947A2F">
        <w:rPr>
          <w:rStyle w:val="NoneA"/>
          <w:i/>
          <w:iCs/>
          <w:color w:val="000000" w:themeColor="text1"/>
          <w:shd w:val="clear" w:color="auto" w:fill="FFFFFF"/>
        </w:rPr>
        <w:t>G</w:t>
      </w:r>
      <w:r w:rsidRPr="00947A2F">
        <w:rPr>
          <w:rStyle w:val="NoneA"/>
          <w:i/>
          <w:iCs/>
          <w:color w:val="000000" w:themeColor="text1"/>
          <w:shd w:val="clear" w:color="auto" w:fill="FFFFFF"/>
        </w:rPr>
        <w:t xml:space="preserve">overnance and </w:t>
      </w:r>
      <w:r w:rsidR="007E47F9" w:rsidRPr="00947A2F">
        <w:rPr>
          <w:rStyle w:val="NoneA"/>
          <w:i/>
          <w:iCs/>
          <w:color w:val="000000" w:themeColor="text1"/>
          <w:shd w:val="clear" w:color="auto" w:fill="FFFFFF"/>
        </w:rPr>
        <w:t>g</w:t>
      </w:r>
      <w:r w:rsidRPr="00947A2F">
        <w:rPr>
          <w:rStyle w:val="NoneA"/>
          <w:i/>
          <w:iCs/>
          <w:color w:val="000000" w:themeColor="text1"/>
          <w:shd w:val="clear" w:color="auto" w:fill="FFFFFF"/>
        </w:rPr>
        <w:t>overnmentality in India</w:t>
      </w:r>
      <w:r w:rsidRPr="00947A2F">
        <w:rPr>
          <w:rStyle w:val="NoneA"/>
          <w:color w:val="000000" w:themeColor="text1"/>
          <w:shd w:val="clear" w:color="auto" w:fill="FFFFFF"/>
        </w:rPr>
        <w:t>. Cambridge: Cambridge University Press.</w:t>
      </w:r>
    </w:p>
    <w:p w14:paraId="30190EA0" w14:textId="365BEA6F" w:rsidR="00381D90" w:rsidRPr="00947A2F" w:rsidRDefault="00381D90" w:rsidP="00370222">
      <w:pPr>
        <w:spacing w:afterLines="100" w:after="240" w:line="360" w:lineRule="auto"/>
        <w:rPr>
          <w:rStyle w:val="NoneA"/>
          <w:color w:val="000000" w:themeColor="text1"/>
          <w:shd w:val="clear" w:color="auto" w:fill="FFFFFF"/>
        </w:rPr>
      </w:pPr>
      <w:r w:rsidRPr="00947A2F">
        <w:rPr>
          <w:rStyle w:val="NoneA"/>
          <w:color w:val="000000" w:themeColor="text1"/>
          <w:shd w:val="clear" w:color="auto" w:fill="FFFFFF"/>
        </w:rPr>
        <w:lastRenderedPageBreak/>
        <w:t>Das, V</w:t>
      </w:r>
      <w:r w:rsidR="007504B7" w:rsidRPr="00947A2F">
        <w:rPr>
          <w:rStyle w:val="NoneA"/>
          <w:color w:val="000000" w:themeColor="text1"/>
          <w:shd w:val="clear" w:color="auto" w:fill="FFFFFF"/>
        </w:rPr>
        <w:t>.</w:t>
      </w:r>
      <w:r w:rsidRPr="00947A2F">
        <w:rPr>
          <w:rStyle w:val="NoneA"/>
          <w:color w:val="000000" w:themeColor="text1"/>
          <w:shd w:val="clear" w:color="auto" w:fill="FFFFFF"/>
        </w:rPr>
        <w:t xml:space="preserve"> 2004. The </w:t>
      </w:r>
      <w:r w:rsidR="007E47F9" w:rsidRPr="00947A2F">
        <w:rPr>
          <w:rStyle w:val="NoneA"/>
          <w:color w:val="000000" w:themeColor="text1"/>
          <w:shd w:val="clear" w:color="auto" w:fill="FFFFFF"/>
        </w:rPr>
        <w:t>s</w:t>
      </w:r>
      <w:r w:rsidRPr="00947A2F">
        <w:rPr>
          <w:rStyle w:val="NoneA"/>
          <w:color w:val="000000" w:themeColor="text1"/>
          <w:shd w:val="clear" w:color="auto" w:fill="FFFFFF"/>
        </w:rPr>
        <w:t xml:space="preserve">ignature of the </w:t>
      </w:r>
      <w:r w:rsidR="007E47F9" w:rsidRPr="00947A2F">
        <w:rPr>
          <w:rStyle w:val="NoneA"/>
          <w:color w:val="000000" w:themeColor="text1"/>
          <w:shd w:val="clear" w:color="auto" w:fill="FFFFFF"/>
        </w:rPr>
        <w:t>s</w:t>
      </w:r>
      <w:r w:rsidRPr="00947A2F">
        <w:rPr>
          <w:rStyle w:val="NoneA"/>
          <w:color w:val="000000" w:themeColor="text1"/>
          <w:shd w:val="clear" w:color="auto" w:fill="FFFFFF"/>
        </w:rPr>
        <w:t xml:space="preserve">tate: </w:t>
      </w:r>
      <w:r w:rsidR="00513245" w:rsidRPr="00947A2F">
        <w:rPr>
          <w:rStyle w:val="NoneA"/>
          <w:color w:val="000000" w:themeColor="text1"/>
          <w:shd w:val="clear" w:color="auto" w:fill="FFFFFF"/>
        </w:rPr>
        <w:t>T</w:t>
      </w:r>
      <w:r w:rsidRPr="00947A2F">
        <w:rPr>
          <w:rStyle w:val="NoneA"/>
          <w:color w:val="000000" w:themeColor="text1"/>
          <w:shd w:val="clear" w:color="auto" w:fill="FFFFFF"/>
        </w:rPr>
        <w:t xml:space="preserve">he </w:t>
      </w:r>
      <w:r w:rsidR="00513245" w:rsidRPr="00947A2F">
        <w:rPr>
          <w:rStyle w:val="NoneA"/>
          <w:color w:val="000000" w:themeColor="text1"/>
          <w:shd w:val="clear" w:color="auto" w:fill="FFFFFF"/>
        </w:rPr>
        <w:t>p</w:t>
      </w:r>
      <w:r w:rsidRPr="00947A2F">
        <w:rPr>
          <w:rStyle w:val="NoneA"/>
          <w:color w:val="000000" w:themeColor="text1"/>
          <w:shd w:val="clear" w:color="auto" w:fill="FFFFFF"/>
        </w:rPr>
        <w:t xml:space="preserve">aradox of </w:t>
      </w:r>
      <w:r w:rsidR="007E47F9" w:rsidRPr="00947A2F">
        <w:rPr>
          <w:rStyle w:val="NoneA"/>
          <w:color w:val="000000" w:themeColor="text1"/>
          <w:shd w:val="clear" w:color="auto" w:fill="FFFFFF"/>
        </w:rPr>
        <w:t>i</w:t>
      </w:r>
      <w:r w:rsidRPr="00947A2F">
        <w:rPr>
          <w:rStyle w:val="NoneA"/>
          <w:color w:val="000000" w:themeColor="text1"/>
          <w:shd w:val="clear" w:color="auto" w:fill="FFFFFF"/>
        </w:rPr>
        <w:t>llegibility. In Das, V</w:t>
      </w:r>
      <w:r w:rsidR="007504B7" w:rsidRPr="00947A2F">
        <w:rPr>
          <w:rStyle w:val="NoneA"/>
          <w:color w:val="000000" w:themeColor="text1"/>
          <w:shd w:val="clear" w:color="auto" w:fill="FFFFFF"/>
        </w:rPr>
        <w:t>.</w:t>
      </w:r>
      <w:r w:rsidRPr="00947A2F">
        <w:rPr>
          <w:rStyle w:val="NoneA"/>
          <w:color w:val="000000" w:themeColor="text1"/>
          <w:shd w:val="clear" w:color="auto" w:fill="FFFFFF"/>
        </w:rPr>
        <w:t xml:space="preserve"> </w:t>
      </w:r>
      <w:r w:rsidR="00FC3B94">
        <w:rPr>
          <w:rStyle w:val="NoneA"/>
          <w:color w:val="000000" w:themeColor="text1"/>
          <w:shd w:val="clear" w:color="auto" w:fill="FFFFFF"/>
        </w:rPr>
        <w:t>&amp;</w:t>
      </w:r>
      <w:r w:rsidR="00FC3B94" w:rsidRPr="00947A2F">
        <w:rPr>
          <w:rStyle w:val="NoneA"/>
          <w:color w:val="000000" w:themeColor="text1"/>
          <w:shd w:val="clear" w:color="auto" w:fill="FFFFFF"/>
        </w:rPr>
        <w:t xml:space="preserve"> </w:t>
      </w:r>
      <w:r w:rsidR="007504B7" w:rsidRPr="00947A2F">
        <w:rPr>
          <w:rStyle w:val="NoneA"/>
          <w:color w:val="000000" w:themeColor="text1"/>
          <w:shd w:val="clear" w:color="auto" w:fill="FFFFFF"/>
        </w:rPr>
        <w:t xml:space="preserve">D. </w:t>
      </w:r>
      <w:r w:rsidRPr="00947A2F">
        <w:rPr>
          <w:rStyle w:val="NoneA"/>
          <w:color w:val="000000" w:themeColor="text1"/>
          <w:shd w:val="clear" w:color="auto" w:fill="FFFFFF"/>
        </w:rPr>
        <w:t xml:space="preserve">Poole (eds.) </w:t>
      </w:r>
      <w:r w:rsidRPr="00947A2F">
        <w:rPr>
          <w:rStyle w:val="NoneA"/>
          <w:i/>
          <w:iCs/>
          <w:color w:val="000000" w:themeColor="text1"/>
          <w:shd w:val="clear" w:color="auto" w:fill="FFFFFF"/>
        </w:rPr>
        <w:t xml:space="preserve">Anthropology in the </w:t>
      </w:r>
      <w:r w:rsidR="007E47F9" w:rsidRPr="00947A2F">
        <w:rPr>
          <w:rStyle w:val="NoneA"/>
          <w:i/>
          <w:iCs/>
          <w:color w:val="000000" w:themeColor="text1"/>
          <w:shd w:val="clear" w:color="auto" w:fill="FFFFFF"/>
        </w:rPr>
        <w:t>m</w:t>
      </w:r>
      <w:r w:rsidRPr="00947A2F">
        <w:rPr>
          <w:rStyle w:val="NoneA"/>
          <w:i/>
          <w:iCs/>
          <w:color w:val="000000" w:themeColor="text1"/>
          <w:shd w:val="clear" w:color="auto" w:fill="FFFFFF"/>
        </w:rPr>
        <w:t xml:space="preserve">argins of the </w:t>
      </w:r>
      <w:r w:rsidR="007E47F9" w:rsidRPr="00947A2F">
        <w:rPr>
          <w:rStyle w:val="NoneA"/>
          <w:i/>
          <w:iCs/>
          <w:color w:val="000000" w:themeColor="text1"/>
          <w:shd w:val="clear" w:color="auto" w:fill="FFFFFF"/>
        </w:rPr>
        <w:t>s</w:t>
      </w:r>
      <w:r w:rsidRPr="00947A2F">
        <w:rPr>
          <w:rStyle w:val="NoneA"/>
          <w:i/>
          <w:iCs/>
          <w:color w:val="000000" w:themeColor="text1"/>
          <w:shd w:val="clear" w:color="auto" w:fill="FFFFFF"/>
        </w:rPr>
        <w:t>tate</w:t>
      </w:r>
      <w:r w:rsidRPr="00947A2F">
        <w:rPr>
          <w:rStyle w:val="NoneA"/>
          <w:color w:val="000000" w:themeColor="text1"/>
          <w:shd w:val="clear" w:color="auto" w:fill="FFFFFF"/>
        </w:rPr>
        <w:t>. Oxford: Oxford University Press, 225–252.</w:t>
      </w:r>
    </w:p>
    <w:p w14:paraId="4C52EA6A" w14:textId="479940E1" w:rsidR="00381D90" w:rsidRDefault="00381D90" w:rsidP="00370222">
      <w:pPr>
        <w:spacing w:afterLines="100" w:after="240" w:line="360" w:lineRule="auto"/>
        <w:rPr>
          <w:color w:val="000000" w:themeColor="text1"/>
        </w:rPr>
      </w:pPr>
      <w:proofErr w:type="spellStart"/>
      <w:r w:rsidRPr="00947A2F">
        <w:rPr>
          <w:color w:val="000000" w:themeColor="text1"/>
        </w:rPr>
        <w:t>Furmage</w:t>
      </w:r>
      <w:proofErr w:type="spellEnd"/>
      <w:r w:rsidRPr="00947A2F">
        <w:rPr>
          <w:color w:val="000000" w:themeColor="text1"/>
        </w:rPr>
        <w:t>, S</w:t>
      </w:r>
      <w:r w:rsidR="007504B7" w:rsidRPr="00947A2F">
        <w:rPr>
          <w:color w:val="000000" w:themeColor="text1"/>
        </w:rPr>
        <w:t>.</w:t>
      </w:r>
      <w:r w:rsidRPr="00947A2F">
        <w:rPr>
          <w:color w:val="000000" w:themeColor="text1"/>
        </w:rPr>
        <w:t xml:space="preserve"> 2016. A </w:t>
      </w:r>
      <w:r w:rsidR="00370222" w:rsidRPr="00947A2F">
        <w:rPr>
          <w:color w:val="000000" w:themeColor="text1"/>
        </w:rPr>
        <w:t>c</w:t>
      </w:r>
      <w:r w:rsidRPr="00947A2F">
        <w:rPr>
          <w:color w:val="000000" w:themeColor="text1"/>
        </w:rPr>
        <w:t xml:space="preserve">ritical </w:t>
      </w:r>
      <w:r w:rsidR="00370222" w:rsidRPr="00947A2F">
        <w:rPr>
          <w:color w:val="000000" w:themeColor="text1"/>
        </w:rPr>
        <w:t>a</w:t>
      </w:r>
      <w:r w:rsidRPr="00947A2F">
        <w:rPr>
          <w:color w:val="000000" w:themeColor="text1"/>
        </w:rPr>
        <w:t xml:space="preserve">rchaeology of </w:t>
      </w:r>
      <w:r w:rsidR="00370222" w:rsidRPr="00947A2F">
        <w:rPr>
          <w:color w:val="000000" w:themeColor="text1"/>
        </w:rPr>
        <w:t>d</w:t>
      </w:r>
      <w:r w:rsidRPr="00947A2F">
        <w:rPr>
          <w:color w:val="000000" w:themeColor="text1"/>
        </w:rPr>
        <w:t xml:space="preserve">ocuments: </w:t>
      </w:r>
      <w:proofErr w:type="spellStart"/>
      <w:r w:rsidR="00513245" w:rsidRPr="00947A2F">
        <w:rPr>
          <w:color w:val="000000" w:themeColor="text1"/>
        </w:rPr>
        <w:t>A</w:t>
      </w:r>
      <w:r w:rsidRPr="00947A2F">
        <w:rPr>
          <w:color w:val="000000" w:themeColor="text1"/>
        </w:rPr>
        <w:t>nalyzing</w:t>
      </w:r>
      <w:proofErr w:type="spellEnd"/>
      <w:r w:rsidRPr="00947A2F">
        <w:rPr>
          <w:color w:val="000000" w:themeColor="text1"/>
        </w:rPr>
        <w:t xml:space="preserve"> </w:t>
      </w:r>
      <w:r w:rsidR="00370222" w:rsidRPr="00947A2F">
        <w:rPr>
          <w:color w:val="000000" w:themeColor="text1"/>
        </w:rPr>
        <w:t>p</w:t>
      </w:r>
      <w:r w:rsidRPr="00947A2F">
        <w:rPr>
          <w:color w:val="000000" w:themeColor="text1"/>
        </w:rPr>
        <w:t xml:space="preserve">lans, </w:t>
      </w:r>
      <w:r w:rsidR="00370222" w:rsidRPr="00947A2F">
        <w:rPr>
          <w:color w:val="000000" w:themeColor="text1"/>
        </w:rPr>
        <w:t>m</w:t>
      </w:r>
      <w:r w:rsidRPr="00947A2F">
        <w:rPr>
          <w:color w:val="000000" w:themeColor="text1"/>
        </w:rPr>
        <w:t xml:space="preserve">aps, and </w:t>
      </w:r>
      <w:r w:rsidR="00370222" w:rsidRPr="00947A2F">
        <w:rPr>
          <w:color w:val="000000" w:themeColor="text1"/>
        </w:rPr>
        <w:t>b</w:t>
      </w:r>
      <w:r w:rsidRPr="00947A2F">
        <w:rPr>
          <w:color w:val="000000" w:themeColor="text1"/>
        </w:rPr>
        <w:t xml:space="preserve">ureaucratic </w:t>
      </w:r>
      <w:r w:rsidR="00370222" w:rsidRPr="00947A2F">
        <w:rPr>
          <w:color w:val="000000" w:themeColor="text1"/>
        </w:rPr>
        <w:t>a</w:t>
      </w:r>
      <w:r w:rsidRPr="00947A2F">
        <w:rPr>
          <w:color w:val="000000" w:themeColor="text1"/>
        </w:rPr>
        <w:t>rtifacts with Federico Pérez. Supplementals, </w:t>
      </w:r>
      <w:proofErr w:type="spellStart"/>
      <w:r w:rsidRPr="00947A2F">
        <w:rPr>
          <w:i/>
          <w:iCs/>
          <w:color w:val="000000" w:themeColor="text1"/>
          <w:bdr w:val="none" w:sz="0" w:space="0" w:color="auto" w:frame="1"/>
        </w:rPr>
        <w:t>Fieldsights</w:t>
      </w:r>
      <w:proofErr w:type="spellEnd"/>
      <w:r w:rsidRPr="00947A2F">
        <w:rPr>
          <w:color w:val="000000" w:themeColor="text1"/>
        </w:rPr>
        <w:t xml:space="preserve">, </w:t>
      </w:r>
      <w:r w:rsidR="00513245" w:rsidRPr="00947A2F">
        <w:rPr>
          <w:color w:val="000000" w:themeColor="text1"/>
        </w:rPr>
        <w:t xml:space="preserve">26 </w:t>
      </w:r>
      <w:r w:rsidRPr="00947A2F">
        <w:rPr>
          <w:color w:val="000000" w:themeColor="text1"/>
        </w:rPr>
        <w:t>May.</w:t>
      </w:r>
      <w:r w:rsidR="00D00BC4" w:rsidRPr="00947A2F">
        <w:rPr>
          <w:color w:val="000000" w:themeColor="text1"/>
        </w:rPr>
        <w:t xml:space="preserve"> </w:t>
      </w:r>
      <w:hyperlink r:id="rId7" w:history="1">
        <w:r w:rsidR="001F0EF4" w:rsidRPr="00AB050B">
          <w:rPr>
            <w:rStyle w:val="Hyperlink"/>
          </w:rPr>
          <w:t>https://culanth.org/fieldsights/a-critical-archaeology-of-documents-analyzing-plans-maps-and-bureaucratic-artifacts-with-federico-p%C3%A9rez</w:t>
        </w:r>
      </w:hyperlink>
    </w:p>
    <w:p w14:paraId="05BC78FD" w14:textId="32221768" w:rsidR="001F0EF4" w:rsidRDefault="001F0EF4" w:rsidP="00370222">
      <w:pPr>
        <w:spacing w:afterLines="100" w:after="240" w:line="360" w:lineRule="auto"/>
      </w:pPr>
      <w:r>
        <w:rPr>
          <w:color w:val="000000" w:themeColor="text1"/>
        </w:rPr>
        <w:t xml:space="preserve">Ghosh, A. 2021. </w:t>
      </w:r>
      <w:r w:rsidRPr="005B73B5">
        <w:t>Male sterili</w:t>
      </w:r>
      <w:r w:rsidR="00AB050B">
        <w:t>z</w:t>
      </w:r>
      <w:r w:rsidRPr="005B73B5">
        <w:t xml:space="preserve">ations simpler, but the more complicated female procedure is what India opts for. </w:t>
      </w:r>
      <w:proofErr w:type="spellStart"/>
      <w:r w:rsidRPr="005B73B5">
        <w:rPr>
          <w:i/>
          <w:iCs/>
        </w:rPr>
        <w:t>ThePrint</w:t>
      </w:r>
      <w:proofErr w:type="spellEnd"/>
      <w:r w:rsidRPr="005B73B5">
        <w:t xml:space="preserve">. </w:t>
      </w:r>
      <w:hyperlink r:id="rId8" w:history="1">
        <w:r w:rsidRPr="00792F07">
          <w:rPr>
            <w:rStyle w:val="Hyperlink"/>
          </w:rPr>
          <w:t>https://theprint.in/health/male-sterilisations-simpler-but-the-more-complicated-female-procedure-is-what-india-opts-for/728824/</w:t>
        </w:r>
      </w:hyperlink>
    </w:p>
    <w:p w14:paraId="614AE729" w14:textId="017FDCEC" w:rsidR="00516278" w:rsidRPr="00947A2F" w:rsidRDefault="00381D90" w:rsidP="00370222">
      <w:pPr>
        <w:spacing w:afterLines="100" w:after="240" w:line="360" w:lineRule="auto"/>
        <w:rPr>
          <w:rStyle w:val="NoneA"/>
          <w:color w:val="000000" w:themeColor="text1"/>
          <w:shd w:val="clear" w:color="auto" w:fill="FFFFFF"/>
        </w:rPr>
      </w:pPr>
      <w:r w:rsidRPr="00947A2F">
        <w:rPr>
          <w:rStyle w:val="NoneA"/>
          <w:color w:val="000000" w:themeColor="text1"/>
          <w:shd w:val="clear" w:color="auto" w:fill="FFFFFF"/>
        </w:rPr>
        <w:t>Gupta, A</w:t>
      </w:r>
      <w:r w:rsidR="007504B7" w:rsidRPr="00947A2F">
        <w:rPr>
          <w:rStyle w:val="NoneA"/>
          <w:color w:val="000000" w:themeColor="text1"/>
          <w:shd w:val="clear" w:color="auto" w:fill="FFFFFF"/>
        </w:rPr>
        <w:t>.</w:t>
      </w:r>
      <w:r w:rsidRPr="00947A2F">
        <w:rPr>
          <w:rStyle w:val="NoneA"/>
          <w:color w:val="000000" w:themeColor="text1"/>
          <w:shd w:val="clear" w:color="auto" w:fill="FFFFFF"/>
        </w:rPr>
        <w:t xml:space="preserve"> 2012. </w:t>
      </w:r>
      <w:r w:rsidRPr="00947A2F">
        <w:rPr>
          <w:rStyle w:val="NoneA"/>
          <w:i/>
          <w:iCs/>
          <w:color w:val="000000" w:themeColor="text1"/>
          <w:shd w:val="clear" w:color="auto" w:fill="FFFFFF"/>
        </w:rPr>
        <w:t xml:space="preserve">Red </w:t>
      </w:r>
      <w:r w:rsidR="007E47F9" w:rsidRPr="00947A2F">
        <w:rPr>
          <w:rStyle w:val="NoneA"/>
          <w:i/>
          <w:iCs/>
          <w:color w:val="000000" w:themeColor="text1"/>
          <w:shd w:val="clear" w:color="auto" w:fill="FFFFFF"/>
        </w:rPr>
        <w:t>t</w:t>
      </w:r>
      <w:r w:rsidRPr="00947A2F">
        <w:rPr>
          <w:rStyle w:val="NoneA"/>
          <w:i/>
          <w:iCs/>
          <w:color w:val="000000" w:themeColor="text1"/>
          <w:shd w:val="clear" w:color="auto" w:fill="FFFFFF"/>
        </w:rPr>
        <w:t xml:space="preserve">ape: </w:t>
      </w:r>
      <w:r w:rsidR="00513245" w:rsidRPr="00947A2F">
        <w:rPr>
          <w:rStyle w:val="NoneA"/>
          <w:i/>
          <w:iCs/>
          <w:color w:val="000000" w:themeColor="text1"/>
          <w:shd w:val="clear" w:color="auto" w:fill="FFFFFF"/>
        </w:rPr>
        <w:t>B</w:t>
      </w:r>
      <w:r w:rsidRPr="00947A2F">
        <w:rPr>
          <w:rStyle w:val="NoneA"/>
          <w:i/>
          <w:iCs/>
          <w:color w:val="000000" w:themeColor="text1"/>
          <w:shd w:val="clear" w:color="auto" w:fill="FFFFFF"/>
        </w:rPr>
        <w:t xml:space="preserve">ureaucracy, </w:t>
      </w:r>
      <w:r w:rsidR="007E47F9" w:rsidRPr="00947A2F">
        <w:rPr>
          <w:rStyle w:val="NoneA"/>
          <w:i/>
          <w:iCs/>
          <w:color w:val="000000" w:themeColor="text1"/>
          <w:shd w:val="clear" w:color="auto" w:fill="FFFFFF"/>
        </w:rPr>
        <w:t>s</w:t>
      </w:r>
      <w:r w:rsidRPr="00947A2F">
        <w:rPr>
          <w:rStyle w:val="NoneA"/>
          <w:i/>
          <w:iCs/>
          <w:color w:val="000000" w:themeColor="text1"/>
          <w:shd w:val="clear" w:color="auto" w:fill="FFFFFF"/>
        </w:rPr>
        <w:t xml:space="preserve">tructural </w:t>
      </w:r>
      <w:proofErr w:type="gramStart"/>
      <w:r w:rsidR="007E47F9" w:rsidRPr="00947A2F">
        <w:rPr>
          <w:rStyle w:val="NoneA"/>
          <w:i/>
          <w:iCs/>
          <w:color w:val="000000" w:themeColor="text1"/>
          <w:shd w:val="clear" w:color="auto" w:fill="FFFFFF"/>
        </w:rPr>
        <w:t>v</w:t>
      </w:r>
      <w:r w:rsidRPr="00947A2F">
        <w:rPr>
          <w:rStyle w:val="NoneA"/>
          <w:i/>
          <w:iCs/>
          <w:color w:val="000000" w:themeColor="text1"/>
          <w:shd w:val="clear" w:color="auto" w:fill="FFFFFF"/>
        </w:rPr>
        <w:t>iolence</w:t>
      </w:r>
      <w:proofErr w:type="gramEnd"/>
      <w:r w:rsidRPr="00947A2F">
        <w:rPr>
          <w:rStyle w:val="NoneA"/>
          <w:i/>
          <w:iCs/>
          <w:color w:val="000000" w:themeColor="text1"/>
          <w:shd w:val="clear" w:color="auto" w:fill="FFFFFF"/>
        </w:rPr>
        <w:t xml:space="preserve"> and </w:t>
      </w:r>
      <w:r w:rsidR="007E47F9" w:rsidRPr="00947A2F">
        <w:rPr>
          <w:rStyle w:val="NoneA"/>
          <w:i/>
          <w:iCs/>
          <w:color w:val="000000" w:themeColor="text1"/>
          <w:shd w:val="clear" w:color="auto" w:fill="FFFFFF"/>
        </w:rPr>
        <w:t>p</w:t>
      </w:r>
      <w:r w:rsidRPr="00947A2F">
        <w:rPr>
          <w:rStyle w:val="NoneA"/>
          <w:i/>
          <w:iCs/>
          <w:color w:val="000000" w:themeColor="text1"/>
          <w:shd w:val="clear" w:color="auto" w:fill="FFFFFF"/>
        </w:rPr>
        <w:t>overty in India</w:t>
      </w:r>
      <w:r w:rsidRPr="00947A2F">
        <w:rPr>
          <w:rStyle w:val="NoneA"/>
          <w:color w:val="000000" w:themeColor="text1"/>
          <w:shd w:val="clear" w:color="auto" w:fill="FFFFFF"/>
        </w:rPr>
        <w:t>. Durham: Duke University Press.</w:t>
      </w:r>
    </w:p>
    <w:p w14:paraId="135E981C" w14:textId="55708BD3" w:rsidR="006B1B1F" w:rsidRPr="00947A2F" w:rsidRDefault="00516278" w:rsidP="00370222">
      <w:pPr>
        <w:spacing w:afterLines="100" w:after="240" w:line="360" w:lineRule="auto"/>
        <w:rPr>
          <w:color w:val="000000" w:themeColor="text1"/>
          <w:shd w:val="clear" w:color="auto" w:fill="FFFFFF"/>
        </w:rPr>
      </w:pPr>
      <w:r w:rsidRPr="00947A2F">
        <w:rPr>
          <w:color w:val="000000" w:themeColor="text1"/>
          <w:shd w:val="clear" w:color="auto" w:fill="FFFFFF"/>
        </w:rPr>
        <w:t>Gupta, A</w:t>
      </w:r>
      <w:r w:rsidR="007504B7" w:rsidRPr="00947A2F">
        <w:rPr>
          <w:color w:val="000000" w:themeColor="text1"/>
          <w:shd w:val="clear" w:color="auto" w:fill="FFFFFF"/>
        </w:rPr>
        <w:t>.</w:t>
      </w:r>
      <w:r w:rsidRPr="00947A2F">
        <w:rPr>
          <w:color w:val="000000" w:themeColor="text1"/>
          <w:shd w:val="clear" w:color="auto" w:fill="FFFFFF"/>
        </w:rPr>
        <w:t xml:space="preserve"> 2013. Messy bureaucracies. </w:t>
      </w:r>
      <w:r w:rsidRPr="00947A2F">
        <w:rPr>
          <w:i/>
          <w:iCs/>
          <w:color w:val="000000" w:themeColor="text1"/>
          <w:shd w:val="clear" w:color="auto" w:fill="FFFFFF"/>
        </w:rPr>
        <w:t>HAU: Journal of Ethnographic Theory</w:t>
      </w:r>
      <w:r w:rsidRPr="00947A2F">
        <w:rPr>
          <w:color w:val="000000" w:themeColor="text1"/>
          <w:shd w:val="clear" w:color="auto" w:fill="FFFFFF"/>
        </w:rPr>
        <w:t>, 3(3): 435</w:t>
      </w:r>
      <w:r w:rsidR="00FC3B94">
        <w:rPr>
          <w:color w:val="000000" w:themeColor="text1"/>
          <w:shd w:val="clear" w:color="auto" w:fill="FFFFFF"/>
        </w:rPr>
        <w:t>–</w:t>
      </w:r>
      <w:r w:rsidRPr="00947A2F">
        <w:rPr>
          <w:color w:val="000000" w:themeColor="text1"/>
          <w:shd w:val="clear" w:color="auto" w:fill="FFFFFF"/>
        </w:rPr>
        <w:t>440.</w:t>
      </w:r>
    </w:p>
    <w:p w14:paraId="33C4D809" w14:textId="3417555B" w:rsidR="00370222" w:rsidRDefault="006B1B1F" w:rsidP="00370222">
      <w:pPr>
        <w:spacing w:afterLines="100" w:after="240" w:line="360" w:lineRule="auto"/>
        <w:rPr>
          <w:rStyle w:val="NoneA"/>
          <w:shd w:val="clear" w:color="auto" w:fill="FFFFFF"/>
        </w:rPr>
      </w:pPr>
      <w:proofErr w:type="spellStart"/>
      <w:r w:rsidRPr="00947A2F">
        <w:rPr>
          <w:rStyle w:val="NoneA"/>
          <w:shd w:val="clear" w:color="auto" w:fill="FFFFFF"/>
        </w:rPr>
        <w:t>Gwatkin</w:t>
      </w:r>
      <w:proofErr w:type="spellEnd"/>
      <w:r w:rsidRPr="00947A2F">
        <w:rPr>
          <w:rStyle w:val="NoneA"/>
          <w:shd w:val="clear" w:color="auto" w:fill="FFFFFF"/>
        </w:rPr>
        <w:t xml:space="preserve">, D. 1979. Political </w:t>
      </w:r>
      <w:r w:rsidR="00513245" w:rsidRPr="00947A2F">
        <w:rPr>
          <w:rStyle w:val="NoneA"/>
          <w:shd w:val="clear" w:color="auto" w:fill="FFFFFF"/>
        </w:rPr>
        <w:t>w</w:t>
      </w:r>
      <w:r w:rsidRPr="00947A2F">
        <w:rPr>
          <w:rStyle w:val="NoneA"/>
          <w:shd w:val="clear" w:color="auto" w:fill="FFFFFF"/>
        </w:rPr>
        <w:t xml:space="preserve">ill and </w:t>
      </w:r>
      <w:r w:rsidR="00513245" w:rsidRPr="00947A2F">
        <w:rPr>
          <w:rStyle w:val="NoneA"/>
          <w:shd w:val="clear" w:color="auto" w:fill="FFFFFF"/>
        </w:rPr>
        <w:t>f</w:t>
      </w:r>
      <w:r w:rsidRPr="00947A2F">
        <w:rPr>
          <w:rStyle w:val="NoneA"/>
          <w:shd w:val="clear" w:color="auto" w:fill="FFFFFF"/>
        </w:rPr>
        <w:t xml:space="preserve">amily </w:t>
      </w:r>
      <w:r w:rsidR="00513245" w:rsidRPr="00947A2F">
        <w:rPr>
          <w:rStyle w:val="NoneA"/>
          <w:shd w:val="clear" w:color="auto" w:fill="FFFFFF"/>
        </w:rPr>
        <w:t>p</w:t>
      </w:r>
      <w:r w:rsidRPr="00947A2F">
        <w:rPr>
          <w:rStyle w:val="NoneA"/>
          <w:shd w:val="clear" w:color="auto" w:fill="FFFFFF"/>
        </w:rPr>
        <w:t xml:space="preserve">lanning: The </w:t>
      </w:r>
      <w:r w:rsidR="00513245" w:rsidRPr="00947A2F">
        <w:rPr>
          <w:rStyle w:val="NoneA"/>
          <w:shd w:val="clear" w:color="auto" w:fill="FFFFFF"/>
        </w:rPr>
        <w:t>i</w:t>
      </w:r>
      <w:r w:rsidRPr="00947A2F">
        <w:rPr>
          <w:rStyle w:val="NoneA"/>
          <w:shd w:val="clear" w:color="auto" w:fill="FFFFFF"/>
        </w:rPr>
        <w:t xml:space="preserve">mplications of India’s Emergency </w:t>
      </w:r>
      <w:r w:rsidR="00513245" w:rsidRPr="00947A2F">
        <w:rPr>
          <w:rStyle w:val="NoneA"/>
          <w:shd w:val="clear" w:color="auto" w:fill="FFFFFF"/>
        </w:rPr>
        <w:t>e</w:t>
      </w:r>
      <w:r w:rsidRPr="00947A2F">
        <w:rPr>
          <w:rStyle w:val="NoneA"/>
          <w:shd w:val="clear" w:color="auto" w:fill="FFFFFF"/>
        </w:rPr>
        <w:t xml:space="preserve">xperience. </w:t>
      </w:r>
      <w:r w:rsidRPr="00947A2F">
        <w:rPr>
          <w:rStyle w:val="NoneA"/>
          <w:i/>
          <w:iCs/>
          <w:shd w:val="clear" w:color="auto" w:fill="FFFFFF"/>
        </w:rPr>
        <w:t>Population and Development Review</w:t>
      </w:r>
      <w:r w:rsidRPr="00947A2F">
        <w:rPr>
          <w:rStyle w:val="NoneA"/>
          <w:shd w:val="clear" w:color="auto" w:fill="FFFFFF"/>
        </w:rPr>
        <w:t>, 5(1): 29–59.</w:t>
      </w:r>
    </w:p>
    <w:p w14:paraId="26A7EC45" w14:textId="0920A482" w:rsidR="0097508B" w:rsidRPr="002E55D4" w:rsidRDefault="0097508B" w:rsidP="00370222">
      <w:pPr>
        <w:spacing w:afterLines="100" w:after="240" w:line="360" w:lineRule="auto"/>
        <w:rPr>
          <w:shd w:val="clear" w:color="auto" w:fill="FFFFFF"/>
        </w:rPr>
      </w:pPr>
      <w:r>
        <w:rPr>
          <w:rStyle w:val="NoneA"/>
          <w:shd w:val="clear" w:color="auto" w:fill="FFFFFF"/>
        </w:rPr>
        <w:t xml:space="preserve">Hodges, S. 2004. Governmentality, </w:t>
      </w:r>
      <w:proofErr w:type="gramStart"/>
      <w:r>
        <w:rPr>
          <w:rStyle w:val="NoneA"/>
          <w:shd w:val="clear" w:color="auto" w:fill="FFFFFF"/>
        </w:rPr>
        <w:t>population</w:t>
      </w:r>
      <w:proofErr w:type="gramEnd"/>
      <w:r>
        <w:rPr>
          <w:rStyle w:val="NoneA"/>
          <w:shd w:val="clear" w:color="auto" w:fill="FFFFFF"/>
        </w:rPr>
        <w:t xml:space="preserve"> and reproductive family in modern India. </w:t>
      </w:r>
      <w:r w:rsidRPr="00AB050B">
        <w:rPr>
          <w:rStyle w:val="NoneA"/>
          <w:i/>
          <w:iCs/>
          <w:shd w:val="clear" w:color="auto" w:fill="FFFFFF"/>
        </w:rPr>
        <w:t>Economic and P</w:t>
      </w:r>
      <w:r w:rsidR="004818D2">
        <w:rPr>
          <w:rStyle w:val="NoneA"/>
          <w:i/>
          <w:iCs/>
          <w:shd w:val="clear" w:color="auto" w:fill="FFFFFF"/>
        </w:rPr>
        <w:t>o</w:t>
      </w:r>
      <w:r w:rsidRPr="00AB050B">
        <w:rPr>
          <w:rStyle w:val="NoneA"/>
          <w:i/>
          <w:iCs/>
          <w:shd w:val="clear" w:color="auto" w:fill="FFFFFF"/>
        </w:rPr>
        <w:t>litical Weekly</w:t>
      </w:r>
      <w:r>
        <w:rPr>
          <w:rStyle w:val="NoneA"/>
          <w:shd w:val="clear" w:color="auto" w:fill="FFFFFF"/>
        </w:rPr>
        <w:t xml:space="preserve">, </w:t>
      </w:r>
      <w:r w:rsidR="004818D2">
        <w:rPr>
          <w:rStyle w:val="NoneA"/>
          <w:shd w:val="clear" w:color="auto" w:fill="FFFFFF"/>
        </w:rPr>
        <w:t>39(11): 1157–1163.</w:t>
      </w:r>
    </w:p>
    <w:p w14:paraId="3696F16D" w14:textId="79985FD5" w:rsidR="00370222" w:rsidRPr="002E55D4" w:rsidRDefault="00370222" w:rsidP="00370222">
      <w:pPr>
        <w:spacing w:afterLines="100" w:after="240" w:line="360" w:lineRule="auto"/>
        <w:rPr>
          <w:rStyle w:val="NoneA"/>
          <w:shd w:val="clear" w:color="auto" w:fill="FFFFFF"/>
        </w:rPr>
      </w:pPr>
      <w:r w:rsidRPr="002E55D4">
        <w:rPr>
          <w:color w:val="222222"/>
          <w:shd w:val="clear" w:color="auto" w:fill="FFFFFF"/>
        </w:rPr>
        <w:t xml:space="preserve">Hull, M. 2012. </w:t>
      </w:r>
      <w:r w:rsidR="00D5629A" w:rsidRPr="00AB050B">
        <w:rPr>
          <w:i/>
          <w:iCs/>
          <w:color w:val="222222"/>
          <w:shd w:val="clear" w:color="auto" w:fill="FFFFFF"/>
        </w:rPr>
        <w:t>Government of paper: The materiality of bureaucracy in urban Pakistan</w:t>
      </w:r>
      <w:r w:rsidRPr="00947A2F">
        <w:rPr>
          <w:color w:val="222222"/>
          <w:shd w:val="clear" w:color="auto" w:fill="FFFFFF"/>
        </w:rPr>
        <w:t>. </w:t>
      </w:r>
      <w:r w:rsidR="00D5629A" w:rsidRPr="00AB050B">
        <w:rPr>
          <w:color w:val="222222"/>
          <w:shd w:val="clear" w:color="auto" w:fill="FFFFFF"/>
        </w:rPr>
        <w:t>London: University of California Press</w:t>
      </w:r>
      <w:r w:rsidRPr="00947A2F">
        <w:rPr>
          <w:color w:val="222222"/>
          <w:shd w:val="clear" w:color="auto" w:fill="FFFFFF"/>
        </w:rPr>
        <w:t>.</w:t>
      </w:r>
    </w:p>
    <w:p w14:paraId="676A5083" w14:textId="7EA02A7D" w:rsidR="00370222" w:rsidRPr="00947A2F" w:rsidRDefault="00381D90" w:rsidP="00370222">
      <w:pPr>
        <w:spacing w:afterLines="100" w:after="240" w:line="360" w:lineRule="auto"/>
        <w:rPr>
          <w:color w:val="000000" w:themeColor="text1"/>
        </w:rPr>
      </w:pPr>
      <w:r w:rsidRPr="002E55D4">
        <w:rPr>
          <w:color w:val="000000" w:themeColor="text1"/>
        </w:rPr>
        <w:t xml:space="preserve">International Institute for Population Sciences (IIPS) </w:t>
      </w:r>
      <w:r w:rsidR="002E55D4">
        <w:rPr>
          <w:color w:val="000000" w:themeColor="text1"/>
        </w:rPr>
        <w:t>&amp;</w:t>
      </w:r>
      <w:r w:rsidR="002E55D4" w:rsidRPr="002E55D4">
        <w:rPr>
          <w:color w:val="000000" w:themeColor="text1"/>
        </w:rPr>
        <w:t xml:space="preserve"> </w:t>
      </w:r>
      <w:r w:rsidRPr="002E55D4">
        <w:rPr>
          <w:color w:val="000000" w:themeColor="text1"/>
        </w:rPr>
        <w:t xml:space="preserve">ICF, 2017. </w:t>
      </w:r>
      <w:r w:rsidRPr="002E55D4">
        <w:rPr>
          <w:i/>
          <w:iCs/>
          <w:color w:val="000000" w:themeColor="text1"/>
        </w:rPr>
        <w:t xml:space="preserve">National </w:t>
      </w:r>
      <w:r w:rsidR="00513245" w:rsidRPr="0002174B">
        <w:rPr>
          <w:i/>
          <w:iCs/>
          <w:color w:val="000000" w:themeColor="text1"/>
        </w:rPr>
        <w:t>F</w:t>
      </w:r>
      <w:r w:rsidRPr="0002174B">
        <w:rPr>
          <w:i/>
          <w:iCs/>
          <w:color w:val="000000" w:themeColor="text1"/>
        </w:rPr>
        <w:t>amily Health Survey (NFHS</w:t>
      </w:r>
      <w:r w:rsidR="00FC3B94">
        <w:rPr>
          <w:i/>
          <w:iCs/>
          <w:color w:val="000000" w:themeColor="text1"/>
        </w:rPr>
        <w:t>–</w:t>
      </w:r>
      <w:r w:rsidRPr="0002174B">
        <w:rPr>
          <w:i/>
          <w:iCs/>
          <w:color w:val="000000" w:themeColor="text1"/>
        </w:rPr>
        <w:t>4), 2015</w:t>
      </w:r>
      <w:r w:rsidR="007E47F9" w:rsidRPr="00947A2F">
        <w:rPr>
          <w:i/>
          <w:iCs/>
          <w:color w:val="000000" w:themeColor="text1"/>
        </w:rPr>
        <w:t>–</w:t>
      </w:r>
      <w:r w:rsidRPr="00947A2F">
        <w:rPr>
          <w:i/>
          <w:iCs/>
          <w:color w:val="000000" w:themeColor="text1"/>
        </w:rPr>
        <w:t>16: India</w:t>
      </w:r>
      <w:r w:rsidRPr="00947A2F">
        <w:rPr>
          <w:color w:val="000000" w:themeColor="text1"/>
        </w:rPr>
        <w:t xml:space="preserve">. Mumbai: IIPS. </w:t>
      </w:r>
    </w:p>
    <w:p w14:paraId="338A6C5B" w14:textId="60E8BD48" w:rsidR="00D57691" w:rsidRDefault="00381D90" w:rsidP="00370222">
      <w:pPr>
        <w:spacing w:afterLines="100" w:after="240" w:line="360" w:lineRule="auto"/>
        <w:rPr>
          <w:rStyle w:val="Hyperlink"/>
          <w:color w:val="000000" w:themeColor="text1"/>
        </w:rPr>
      </w:pPr>
      <w:proofErr w:type="spellStart"/>
      <w:r w:rsidRPr="00947A2F">
        <w:rPr>
          <w:color w:val="000000" w:themeColor="text1"/>
        </w:rPr>
        <w:t>Karmakar</w:t>
      </w:r>
      <w:proofErr w:type="spellEnd"/>
      <w:r w:rsidRPr="00947A2F">
        <w:rPr>
          <w:color w:val="000000" w:themeColor="text1"/>
        </w:rPr>
        <w:t xml:space="preserve">, R. 2019. Over 19 </w:t>
      </w:r>
      <w:proofErr w:type="gramStart"/>
      <w:r w:rsidRPr="00947A2F">
        <w:rPr>
          <w:color w:val="000000" w:themeColor="text1"/>
        </w:rPr>
        <w:t>lakh</w:t>
      </w:r>
      <w:proofErr w:type="gramEnd"/>
      <w:r w:rsidRPr="00947A2F">
        <w:rPr>
          <w:color w:val="000000" w:themeColor="text1"/>
        </w:rPr>
        <w:t xml:space="preserve"> excluded from Assam’s final NRC. </w:t>
      </w:r>
      <w:r w:rsidRPr="00947A2F">
        <w:rPr>
          <w:i/>
          <w:iCs/>
          <w:color w:val="000000" w:themeColor="text1"/>
        </w:rPr>
        <w:t>The Hindu</w:t>
      </w:r>
      <w:r w:rsidRPr="00947A2F">
        <w:rPr>
          <w:color w:val="000000" w:themeColor="text1"/>
        </w:rPr>
        <w:t xml:space="preserve">, </w:t>
      </w:r>
      <w:r w:rsidR="00DF73E0">
        <w:rPr>
          <w:color w:val="000000" w:themeColor="text1"/>
        </w:rPr>
        <w:t>31 August</w:t>
      </w:r>
      <w:r w:rsidRPr="00947A2F">
        <w:rPr>
          <w:color w:val="000000" w:themeColor="text1"/>
        </w:rPr>
        <w:t xml:space="preserve">. </w:t>
      </w:r>
      <w:hyperlink r:id="rId9" w:history="1">
        <w:r w:rsidRPr="002E55D4">
          <w:rPr>
            <w:rStyle w:val="Hyperlink"/>
            <w:color w:val="000000" w:themeColor="text1"/>
          </w:rPr>
          <w:t>https://www.thehindu.com/news/national/over-19-lakh-excluded-from-assams-final-nrc/article29307099.ece</w:t>
        </w:r>
      </w:hyperlink>
    </w:p>
    <w:p w14:paraId="430B8F23" w14:textId="4A85B52B" w:rsidR="00D37B8C" w:rsidRPr="00947A2F" w:rsidRDefault="00D37B8C" w:rsidP="00370222">
      <w:pPr>
        <w:spacing w:afterLines="100" w:after="240" w:line="360" w:lineRule="auto"/>
        <w:rPr>
          <w:color w:val="000000" w:themeColor="text1"/>
        </w:rPr>
      </w:pPr>
      <w:r>
        <w:rPr>
          <w:rStyle w:val="Hyperlink"/>
          <w:color w:val="000000" w:themeColor="text1"/>
        </w:rPr>
        <w:t xml:space="preserve">Luksaite, E. 2016. </w:t>
      </w:r>
      <w:r w:rsidRPr="00AB050B">
        <w:rPr>
          <w:i/>
          <w:iCs/>
        </w:rPr>
        <w:t xml:space="preserve">The Intimate State: Female Sterilisation, Reproductive </w:t>
      </w:r>
      <w:proofErr w:type="gramStart"/>
      <w:r w:rsidRPr="00AB050B">
        <w:rPr>
          <w:i/>
          <w:iCs/>
        </w:rPr>
        <w:t>Agency</w:t>
      </w:r>
      <w:proofErr w:type="gramEnd"/>
      <w:r w:rsidRPr="00AB050B">
        <w:rPr>
          <w:i/>
          <w:iCs/>
        </w:rPr>
        <w:t xml:space="preserve"> and Operable Bodies in Rural North India</w:t>
      </w:r>
      <w:r w:rsidRPr="00435E45">
        <w:t>. PhD Thesis, Brunel University London.</w:t>
      </w:r>
    </w:p>
    <w:p w14:paraId="564CBEB7" w14:textId="2B52EBD1" w:rsidR="00381D90" w:rsidRPr="00947A2F" w:rsidRDefault="00381D90" w:rsidP="00370222">
      <w:pPr>
        <w:spacing w:afterLines="100" w:after="240" w:line="360" w:lineRule="auto"/>
        <w:rPr>
          <w:rStyle w:val="NoneA"/>
          <w:color w:val="000000" w:themeColor="text1"/>
          <w:shd w:val="clear" w:color="auto" w:fill="FFFFFF"/>
        </w:rPr>
      </w:pPr>
      <w:r w:rsidRPr="002E55D4">
        <w:rPr>
          <w:rStyle w:val="NoneA"/>
          <w:color w:val="000000" w:themeColor="text1"/>
          <w:shd w:val="clear" w:color="auto" w:fill="FFFFFF"/>
        </w:rPr>
        <w:lastRenderedPageBreak/>
        <w:t xml:space="preserve">Mathur, N. 2012. Transparent-making </w:t>
      </w:r>
      <w:r w:rsidR="007E47F9" w:rsidRPr="002E55D4">
        <w:rPr>
          <w:rStyle w:val="NoneA"/>
          <w:color w:val="000000" w:themeColor="text1"/>
          <w:shd w:val="clear" w:color="auto" w:fill="FFFFFF"/>
        </w:rPr>
        <w:t>d</w:t>
      </w:r>
      <w:r w:rsidRPr="002E55D4">
        <w:rPr>
          <w:rStyle w:val="NoneA"/>
          <w:color w:val="000000" w:themeColor="text1"/>
          <w:shd w:val="clear" w:color="auto" w:fill="FFFFFF"/>
        </w:rPr>
        <w:t xml:space="preserve">ocuments and the </w:t>
      </w:r>
      <w:r w:rsidR="007E47F9" w:rsidRPr="0002174B">
        <w:rPr>
          <w:rStyle w:val="NoneA"/>
          <w:color w:val="000000" w:themeColor="text1"/>
          <w:shd w:val="clear" w:color="auto" w:fill="FFFFFF"/>
        </w:rPr>
        <w:t>c</w:t>
      </w:r>
      <w:r w:rsidRPr="0002174B">
        <w:rPr>
          <w:rStyle w:val="NoneA"/>
          <w:color w:val="000000" w:themeColor="text1"/>
          <w:shd w:val="clear" w:color="auto" w:fill="FFFFFF"/>
        </w:rPr>
        <w:t xml:space="preserve">risis of </w:t>
      </w:r>
      <w:r w:rsidR="007E47F9" w:rsidRPr="0002174B">
        <w:rPr>
          <w:rStyle w:val="NoneA"/>
          <w:color w:val="000000" w:themeColor="text1"/>
          <w:shd w:val="clear" w:color="auto" w:fill="FFFFFF"/>
        </w:rPr>
        <w:t>i</w:t>
      </w:r>
      <w:r w:rsidRPr="00D37B8C">
        <w:rPr>
          <w:rStyle w:val="NoneA"/>
          <w:color w:val="000000" w:themeColor="text1"/>
          <w:shd w:val="clear" w:color="auto" w:fill="FFFFFF"/>
        </w:rPr>
        <w:t xml:space="preserve">mplementation: </w:t>
      </w:r>
      <w:r w:rsidR="00F80E3B" w:rsidRPr="00947A2F">
        <w:rPr>
          <w:rStyle w:val="NoneA"/>
          <w:color w:val="000000" w:themeColor="text1"/>
          <w:shd w:val="clear" w:color="auto" w:fill="FFFFFF"/>
        </w:rPr>
        <w:t>A</w:t>
      </w:r>
      <w:r w:rsidRPr="00947A2F">
        <w:rPr>
          <w:rStyle w:val="NoneA"/>
          <w:color w:val="000000" w:themeColor="text1"/>
          <w:shd w:val="clear" w:color="auto" w:fill="FFFFFF"/>
        </w:rPr>
        <w:t xml:space="preserve"> </w:t>
      </w:r>
      <w:r w:rsidR="007E47F9" w:rsidRPr="00947A2F">
        <w:rPr>
          <w:rStyle w:val="NoneA"/>
          <w:color w:val="000000" w:themeColor="text1"/>
          <w:shd w:val="clear" w:color="auto" w:fill="FFFFFF"/>
        </w:rPr>
        <w:t>r</w:t>
      </w:r>
      <w:r w:rsidRPr="00947A2F">
        <w:rPr>
          <w:rStyle w:val="NoneA"/>
          <w:color w:val="000000" w:themeColor="text1"/>
          <w:shd w:val="clear" w:color="auto" w:fill="FFFFFF"/>
        </w:rPr>
        <w:t xml:space="preserve">ural </w:t>
      </w:r>
      <w:r w:rsidR="007E47F9" w:rsidRPr="00947A2F">
        <w:rPr>
          <w:rStyle w:val="NoneA"/>
          <w:color w:val="000000" w:themeColor="text1"/>
          <w:shd w:val="clear" w:color="auto" w:fill="FFFFFF"/>
        </w:rPr>
        <w:t>e</w:t>
      </w:r>
      <w:r w:rsidRPr="00947A2F">
        <w:rPr>
          <w:rStyle w:val="NoneA"/>
          <w:color w:val="000000" w:themeColor="text1"/>
          <w:shd w:val="clear" w:color="auto" w:fill="FFFFFF"/>
        </w:rPr>
        <w:t xml:space="preserve">mployment </w:t>
      </w:r>
      <w:r w:rsidR="007E47F9" w:rsidRPr="00947A2F">
        <w:rPr>
          <w:rStyle w:val="NoneA"/>
          <w:color w:val="000000" w:themeColor="text1"/>
          <w:shd w:val="clear" w:color="auto" w:fill="FFFFFF"/>
        </w:rPr>
        <w:t>l</w:t>
      </w:r>
      <w:r w:rsidRPr="00947A2F">
        <w:rPr>
          <w:rStyle w:val="NoneA"/>
          <w:color w:val="000000" w:themeColor="text1"/>
          <w:shd w:val="clear" w:color="auto" w:fill="FFFFFF"/>
        </w:rPr>
        <w:t xml:space="preserve">aw and </w:t>
      </w:r>
      <w:r w:rsidR="007E47F9" w:rsidRPr="00947A2F">
        <w:rPr>
          <w:rStyle w:val="NoneA"/>
          <w:color w:val="000000" w:themeColor="text1"/>
          <w:shd w:val="clear" w:color="auto" w:fill="FFFFFF"/>
        </w:rPr>
        <w:t>d</w:t>
      </w:r>
      <w:r w:rsidRPr="00947A2F">
        <w:rPr>
          <w:rStyle w:val="NoneA"/>
          <w:color w:val="000000" w:themeColor="text1"/>
          <w:shd w:val="clear" w:color="auto" w:fill="FFFFFF"/>
        </w:rPr>
        <w:t xml:space="preserve">evelopment </w:t>
      </w:r>
      <w:r w:rsidR="007E47F9" w:rsidRPr="00947A2F">
        <w:rPr>
          <w:rStyle w:val="NoneA"/>
          <w:color w:val="000000" w:themeColor="text1"/>
          <w:shd w:val="clear" w:color="auto" w:fill="FFFFFF"/>
        </w:rPr>
        <w:t>b</w:t>
      </w:r>
      <w:r w:rsidRPr="00947A2F">
        <w:rPr>
          <w:rStyle w:val="NoneA"/>
          <w:color w:val="000000" w:themeColor="text1"/>
          <w:shd w:val="clear" w:color="auto" w:fill="FFFFFF"/>
        </w:rPr>
        <w:t xml:space="preserve">ureaucracy in India. </w:t>
      </w:r>
      <w:r w:rsidRPr="00947A2F">
        <w:rPr>
          <w:rStyle w:val="NoneA"/>
          <w:i/>
          <w:iCs/>
          <w:color w:val="000000" w:themeColor="text1"/>
          <w:shd w:val="clear" w:color="auto" w:fill="FFFFFF"/>
        </w:rPr>
        <w:t>Political and Legal Anthropology</w:t>
      </w:r>
      <w:r w:rsidRPr="00947A2F">
        <w:rPr>
          <w:rStyle w:val="NoneA"/>
          <w:color w:val="000000" w:themeColor="text1"/>
          <w:shd w:val="clear" w:color="auto" w:fill="FFFFFF"/>
        </w:rPr>
        <w:t xml:space="preserve"> </w:t>
      </w:r>
      <w:r w:rsidRPr="00947A2F">
        <w:rPr>
          <w:rStyle w:val="NoneA"/>
          <w:i/>
          <w:iCs/>
          <w:color w:val="000000" w:themeColor="text1"/>
          <w:shd w:val="clear" w:color="auto" w:fill="FFFFFF"/>
        </w:rPr>
        <w:t>Review</w:t>
      </w:r>
      <w:r w:rsidRPr="00947A2F">
        <w:rPr>
          <w:rStyle w:val="NoneA"/>
          <w:color w:val="000000" w:themeColor="text1"/>
          <w:shd w:val="clear" w:color="auto" w:fill="FFFFFF"/>
        </w:rPr>
        <w:t>, 35(2)</w:t>
      </w:r>
      <w:r w:rsidR="007E47F9" w:rsidRPr="00947A2F">
        <w:rPr>
          <w:rStyle w:val="NoneA"/>
          <w:color w:val="000000" w:themeColor="text1"/>
          <w:shd w:val="clear" w:color="auto" w:fill="FFFFFF"/>
        </w:rPr>
        <w:t xml:space="preserve">: </w:t>
      </w:r>
      <w:r w:rsidRPr="00947A2F">
        <w:rPr>
          <w:rStyle w:val="NoneA"/>
          <w:color w:val="000000" w:themeColor="text1"/>
          <w:shd w:val="clear" w:color="auto" w:fill="FFFFFF"/>
        </w:rPr>
        <w:t>167–185.</w:t>
      </w:r>
    </w:p>
    <w:p w14:paraId="593D43DA" w14:textId="17068BD6" w:rsidR="00381D90" w:rsidRDefault="00381D90" w:rsidP="00370222">
      <w:pPr>
        <w:spacing w:afterLines="100" w:after="240" w:line="360" w:lineRule="auto"/>
        <w:rPr>
          <w:rStyle w:val="NoneA"/>
          <w:color w:val="000000" w:themeColor="text1"/>
          <w:shd w:val="clear" w:color="auto" w:fill="FFFFFF"/>
        </w:rPr>
      </w:pPr>
      <w:r w:rsidRPr="00947A2F">
        <w:rPr>
          <w:rStyle w:val="NoneA"/>
          <w:color w:val="000000" w:themeColor="text1"/>
          <w:shd w:val="clear" w:color="auto" w:fill="FFFFFF"/>
        </w:rPr>
        <w:t xml:space="preserve">Messick, B. 1993. </w:t>
      </w:r>
      <w:r w:rsidRPr="00947A2F">
        <w:rPr>
          <w:rStyle w:val="NoneA"/>
          <w:i/>
          <w:iCs/>
          <w:color w:val="000000" w:themeColor="text1"/>
          <w:shd w:val="clear" w:color="auto" w:fill="FFFFFF"/>
        </w:rPr>
        <w:t xml:space="preserve">The </w:t>
      </w:r>
      <w:r w:rsidR="007E47F9" w:rsidRPr="00947A2F">
        <w:rPr>
          <w:rStyle w:val="NoneA"/>
          <w:i/>
          <w:iCs/>
          <w:color w:val="000000" w:themeColor="text1"/>
          <w:shd w:val="clear" w:color="auto" w:fill="FFFFFF"/>
        </w:rPr>
        <w:t>c</w:t>
      </w:r>
      <w:r w:rsidRPr="00947A2F">
        <w:rPr>
          <w:rStyle w:val="NoneA"/>
          <w:i/>
          <w:iCs/>
          <w:color w:val="000000" w:themeColor="text1"/>
          <w:shd w:val="clear" w:color="auto" w:fill="FFFFFF"/>
        </w:rPr>
        <w:t xml:space="preserve">alligraphic </w:t>
      </w:r>
      <w:r w:rsidR="007E47F9" w:rsidRPr="00947A2F">
        <w:rPr>
          <w:rStyle w:val="NoneA"/>
          <w:i/>
          <w:iCs/>
          <w:color w:val="000000" w:themeColor="text1"/>
          <w:shd w:val="clear" w:color="auto" w:fill="FFFFFF"/>
        </w:rPr>
        <w:t>s</w:t>
      </w:r>
      <w:r w:rsidRPr="00947A2F">
        <w:rPr>
          <w:rStyle w:val="NoneA"/>
          <w:i/>
          <w:iCs/>
          <w:color w:val="000000" w:themeColor="text1"/>
          <w:shd w:val="clear" w:color="auto" w:fill="FFFFFF"/>
        </w:rPr>
        <w:t xml:space="preserve">tate: </w:t>
      </w:r>
      <w:r w:rsidR="00513245" w:rsidRPr="00947A2F">
        <w:rPr>
          <w:rStyle w:val="NoneA"/>
          <w:i/>
          <w:iCs/>
          <w:color w:val="000000" w:themeColor="text1"/>
          <w:shd w:val="clear" w:color="auto" w:fill="FFFFFF"/>
        </w:rPr>
        <w:t>T</w:t>
      </w:r>
      <w:r w:rsidRPr="00947A2F">
        <w:rPr>
          <w:rStyle w:val="NoneA"/>
          <w:i/>
          <w:iCs/>
          <w:color w:val="000000" w:themeColor="text1"/>
          <w:shd w:val="clear" w:color="auto" w:fill="FFFFFF"/>
        </w:rPr>
        <w:t xml:space="preserve">extual </w:t>
      </w:r>
      <w:r w:rsidR="007E47F9" w:rsidRPr="00947A2F">
        <w:rPr>
          <w:rStyle w:val="NoneA"/>
          <w:i/>
          <w:iCs/>
          <w:color w:val="000000" w:themeColor="text1"/>
          <w:shd w:val="clear" w:color="auto" w:fill="FFFFFF"/>
        </w:rPr>
        <w:t>d</w:t>
      </w:r>
      <w:r w:rsidRPr="00947A2F">
        <w:rPr>
          <w:rStyle w:val="NoneA"/>
          <w:i/>
          <w:iCs/>
          <w:color w:val="000000" w:themeColor="text1"/>
          <w:shd w:val="clear" w:color="auto" w:fill="FFFFFF"/>
        </w:rPr>
        <w:t xml:space="preserve">omination and </w:t>
      </w:r>
      <w:r w:rsidR="007E47F9" w:rsidRPr="00947A2F">
        <w:rPr>
          <w:rStyle w:val="NoneA"/>
          <w:i/>
          <w:iCs/>
          <w:color w:val="000000" w:themeColor="text1"/>
          <w:shd w:val="clear" w:color="auto" w:fill="FFFFFF"/>
        </w:rPr>
        <w:t>h</w:t>
      </w:r>
      <w:r w:rsidRPr="00947A2F">
        <w:rPr>
          <w:rStyle w:val="NoneA"/>
          <w:i/>
          <w:iCs/>
          <w:color w:val="000000" w:themeColor="text1"/>
          <w:shd w:val="clear" w:color="auto" w:fill="FFFFFF"/>
        </w:rPr>
        <w:t xml:space="preserve">istory in a </w:t>
      </w:r>
      <w:r w:rsidR="007E47F9" w:rsidRPr="00947A2F">
        <w:rPr>
          <w:rStyle w:val="NoneA"/>
          <w:i/>
          <w:iCs/>
          <w:color w:val="000000" w:themeColor="text1"/>
          <w:shd w:val="clear" w:color="auto" w:fill="FFFFFF"/>
        </w:rPr>
        <w:t>M</w:t>
      </w:r>
      <w:r w:rsidRPr="00947A2F">
        <w:rPr>
          <w:rStyle w:val="NoneA"/>
          <w:i/>
          <w:iCs/>
          <w:color w:val="000000" w:themeColor="text1"/>
          <w:shd w:val="clear" w:color="auto" w:fill="FFFFFF"/>
        </w:rPr>
        <w:t xml:space="preserve">uslim </w:t>
      </w:r>
      <w:r w:rsidR="007E47F9" w:rsidRPr="00947A2F">
        <w:rPr>
          <w:rStyle w:val="NoneA"/>
          <w:i/>
          <w:iCs/>
          <w:color w:val="000000" w:themeColor="text1"/>
          <w:shd w:val="clear" w:color="auto" w:fill="FFFFFF"/>
        </w:rPr>
        <w:t>s</w:t>
      </w:r>
      <w:r w:rsidRPr="00947A2F">
        <w:rPr>
          <w:rStyle w:val="NoneA"/>
          <w:i/>
          <w:iCs/>
          <w:color w:val="000000" w:themeColor="text1"/>
          <w:shd w:val="clear" w:color="auto" w:fill="FFFFFF"/>
        </w:rPr>
        <w:t>ociety</w:t>
      </w:r>
      <w:r w:rsidRPr="00947A2F">
        <w:rPr>
          <w:rStyle w:val="NoneA"/>
          <w:color w:val="000000" w:themeColor="text1"/>
          <w:shd w:val="clear" w:color="auto" w:fill="FFFFFF"/>
        </w:rPr>
        <w:t>. Berkeley: University of California Press.</w:t>
      </w:r>
    </w:p>
    <w:p w14:paraId="0C51D3B1" w14:textId="59DA8229" w:rsidR="00876C72" w:rsidRPr="002E55D4" w:rsidRDefault="00FE0330" w:rsidP="00370222">
      <w:pPr>
        <w:spacing w:afterLines="100" w:after="240" w:line="360" w:lineRule="auto"/>
        <w:rPr>
          <w:rStyle w:val="NoneA"/>
          <w:color w:val="000000" w:themeColor="text1"/>
          <w:shd w:val="clear" w:color="auto" w:fill="FFFFFF"/>
        </w:rPr>
      </w:pPr>
      <w:r>
        <w:rPr>
          <w:rStyle w:val="NoneA"/>
          <w:color w:val="000000" w:themeColor="text1"/>
          <w:shd w:val="clear" w:color="auto" w:fill="FFFFFF"/>
        </w:rPr>
        <w:t xml:space="preserve">Qadeer, I. 1998. Reproductive health: A public health perspective. </w:t>
      </w:r>
      <w:r w:rsidRPr="00AB050B">
        <w:rPr>
          <w:rStyle w:val="NoneA"/>
          <w:i/>
          <w:iCs/>
          <w:color w:val="000000" w:themeColor="text1"/>
          <w:shd w:val="clear" w:color="auto" w:fill="FFFFFF"/>
        </w:rPr>
        <w:t>Economic and Political Weekly</w:t>
      </w:r>
      <w:r>
        <w:rPr>
          <w:rStyle w:val="NoneA"/>
          <w:color w:val="000000" w:themeColor="text1"/>
          <w:shd w:val="clear" w:color="auto" w:fill="FFFFFF"/>
        </w:rPr>
        <w:t>, 33(41): 2675–2684.</w:t>
      </w:r>
    </w:p>
    <w:p w14:paraId="333B35F3" w14:textId="1CF55B0A" w:rsidR="00FF15A6" w:rsidRPr="002E55D4" w:rsidRDefault="00FF15A6" w:rsidP="00370222">
      <w:pPr>
        <w:spacing w:afterLines="100" w:after="240" w:line="360" w:lineRule="auto"/>
        <w:rPr>
          <w:rStyle w:val="NoneA"/>
          <w:color w:val="000000" w:themeColor="text1"/>
          <w:shd w:val="clear" w:color="auto" w:fill="FFFFFF"/>
        </w:rPr>
      </w:pPr>
      <w:proofErr w:type="spellStart"/>
      <w:r>
        <w:rPr>
          <w:rStyle w:val="NoneA"/>
          <w:color w:val="000000" w:themeColor="text1"/>
          <w:shd w:val="clear" w:color="auto" w:fill="FFFFFF"/>
        </w:rPr>
        <w:t>Satia</w:t>
      </w:r>
      <w:proofErr w:type="spellEnd"/>
      <w:r>
        <w:rPr>
          <w:rStyle w:val="NoneA"/>
          <w:color w:val="000000" w:themeColor="text1"/>
          <w:shd w:val="clear" w:color="auto" w:fill="FFFFFF"/>
        </w:rPr>
        <w:t xml:space="preserve">, J.K. </w:t>
      </w:r>
      <w:r w:rsidR="002E55D4">
        <w:rPr>
          <w:rStyle w:val="NoneA"/>
          <w:color w:val="000000" w:themeColor="text1"/>
          <w:shd w:val="clear" w:color="auto" w:fill="FFFFFF"/>
        </w:rPr>
        <w:t>&amp;</w:t>
      </w:r>
      <w:r>
        <w:rPr>
          <w:rStyle w:val="NoneA"/>
          <w:color w:val="000000" w:themeColor="text1"/>
          <w:shd w:val="clear" w:color="auto" w:fill="FFFFFF"/>
        </w:rPr>
        <w:t xml:space="preserve"> R.M. Maru 1986. Incentives and disincentives in the Indian family welfare program. </w:t>
      </w:r>
      <w:r w:rsidRPr="00AB050B">
        <w:rPr>
          <w:rStyle w:val="NoneA"/>
          <w:i/>
          <w:iCs/>
          <w:color w:val="000000" w:themeColor="text1"/>
          <w:shd w:val="clear" w:color="auto" w:fill="FFFFFF"/>
        </w:rPr>
        <w:t xml:space="preserve">Studies in </w:t>
      </w:r>
      <w:r w:rsidR="002E55D4">
        <w:rPr>
          <w:rStyle w:val="NoneA"/>
          <w:i/>
          <w:iCs/>
          <w:color w:val="000000" w:themeColor="text1"/>
          <w:shd w:val="clear" w:color="auto" w:fill="FFFFFF"/>
        </w:rPr>
        <w:t>F</w:t>
      </w:r>
      <w:r w:rsidRPr="00AB050B">
        <w:rPr>
          <w:rStyle w:val="NoneA"/>
          <w:i/>
          <w:iCs/>
          <w:color w:val="000000" w:themeColor="text1"/>
          <w:shd w:val="clear" w:color="auto" w:fill="FFFFFF"/>
        </w:rPr>
        <w:t xml:space="preserve">amily </w:t>
      </w:r>
      <w:r w:rsidR="002E55D4">
        <w:rPr>
          <w:rStyle w:val="NoneA"/>
          <w:i/>
          <w:iCs/>
          <w:color w:val="000000" w:themeColor="text1"/>
          <w:shd w:val="clear" w:color="auto" w:fill="FFFFFF"/>
        </w:rPr>
        <w:t>P</w:t>
      </w:r>
      <w:r w:rsidRPr="00AB050B">
        <w:rPr>
          <w:rStyle w:val="NoneA"/>
          <w:i/>
          <w:iCs/>
          <w:color w:val="000000" w:themeColor="text1"/>
          <w:shd w:val="clear" w:color="auto" w:fill="FFFFFF"/>
        </w:rPr>
        <w:t>lanning</w:t>
      </w:r>
      <w:r>
        <w:rPr>
          <w:rStyle w:val="NoneA"/>
          <w:color w:val="000000" w:themeColor="text1"/>
          <w:shd w:val="clear" w:color="auto" w:fill="FFFFFF"/>
        </w:rPr>
        <w:t>, 17(3): 136–145.</w:t>
      </w:r>
    </w:p>
    <w:p w14:paraId="1B558AF3" w14:textId="536D9D83" w:rsidR="00381D90" w:rsidRPr="00947A2F" w:rsidRDefault="00381D90" w:rsidP="00370222">
      <w:pPr>
        <w:spacing w:afterLines="100" w:after="240" w:line="360" w:lineRule="auto"/>
        <w:rPr>
          <w:rStyle w:val="NoneA"/>
          <w:color w:val="000000" w:themeColor="text1"/>
          <w:shd w:val="clear" w:color="auto" w:fill="FFFFFF"/>
        </w:rPr>
      </w:pPr>
      <w:r w:rsidRPr="002E55D4">
        <w:rPr>
          <w:rStyle w:val="NoneA"/>
          <w:color w:val="000000" w:themeColor="text1"/>
          <w:shd w:val="clear" w:color="auto" w:fill="FFFFFF"/>
        </w:rPr>
        <w:t xml:space="preserve">Scott, J. 1998. </w:t>
      </w:r>
      <w:r w:rsidRPr="002E55D4">
        <w:rPr>
          <w:rStyle w:val="NoneA"/>
          <w:i/>
          <w:iCs/>
          <w:color w:val="000000" w:themeColor="text1"/>
          <w:shd w:val="clear" w:color="auto" w:fill="FFFFFF"/>
        </w:rPr>
        <w:t xml:space="preserve">Seeing </w:t>
      </w:r>
      <w:r w:rsidR="007E47F9" w:rsidRPr="0002174B">
        <w:rPr>
          <w:rStyle w:val="NoneA"/>
          <w:i/>
          <w:iCs/>
          <w:color w:val="000000" w:themeColor="text1"/>
          <w:shd w:val="clear" w:color="auto" w:fill="FFFFFF"/>
        </w:rPr>
        <w:t>l</w:t>
      </w:r>
      <w:r w:rsidRPr="0002174B">
        <w:rPr>
          <w:rStyle w:val="NoneA"/>
          <w:i/>
          <w:iCs/>
          <w:color w:val="000000" w:themeColor="text1"/>
          <w:shd w:val="clear" w:color="auto" w:fill="FFFFFF"/>
        </w:rPr>
        <w:t xml:space="preserve">ike a </w:t>
      </w:r>
      <w:r w:rsidR="007E47F9" w:rsidRPr="0002174B">
        <w:rPr>
          <w:rStyle w:val="NoneA"/>
          <w:i/>
          <w:iCs/>
          <w:color w:val="000000" w:themeColor="text1"/>
          <w:shd w:val="clear" w:color="auto" w:fill="FFFFFF"/>
        </w:rPr>
        <w:t>s</w:t>
      </w:r>
      <w:r w:rsidRPr="00D37B8C">
        <w:rPr>
          <w:rStyle w:val="NoneA"/>
          <w:i/>
          <w:iCs/>
          <w:color w:val="000000" w:themeColor="text1"/>
          <w:shd w:val="clear" w:color="auto" w:fill="FFFFFF"/>
        </w:rPr>
        <w:t xml:space="preserve">tate: </w:t>
      </w:r>
      <w:r w:rsidR="00513245" w:rsidRPr="00947A2F">
        <w:rPr>
          <w:rStyle w:val="NoneA"/>
          <w:i/>
          <w:iCs/>
          <w:color w:val="000000" w:themeColor="text1"/>
          <w:shd w:val="clear" w:color="auto" w:fill="FFFFFF"/>
        </w:rPr>
        <w:t>H</w:t>
      </w:r>
      <w:r w:rsidRPr="00947A2F">
        <w:rPr>
          <w:rStyle w:val="NoneA"/>
          <w:i/>
          <w:iCs/>
          <w:color w:val="000000" w:themeColor="text1"/>
          <w:shd w:val="clear" w:color="auto" w:fill="FFFFFF"/>
        </w:rPr>
        <w:t xml:space="preserve">ow </w:t>
      </w:r>
      <w:r w:rsidR="007E47F9" w:rsidRPr="00947A2F">
        <w:rPr>
          <w:rStyle w:val="NoneA"/>
          <w:i/>
          <w:iCs/>
          <w:color w:val="000000" w:themeColor="text1"/>
          <w:shd w:val="clear" w:color="auto" w:fill="FFFFFF"/>
        </w:rPr>
        <w:t>c</w:t>
      </w:r>
      <w:r w:rsidRPr="00947A2F">
        <w:rPr>
          <w:rStyle w:val="NoneA"/>
          <w:i/>
          <w:iCs/>
          <w:color w:val="000000" w:themeColor="text1"/>
          <w:shd w:val="clear" w:color="auto" w:fill="FFFFFF"/>
        </w:rPr>
        <w:t xml:space="preserve">ertain </w:t>
      </w:r>
      <w:r w:rsidR="007E47F9" w:rsidRPr="00947A2F">
        <w:rPr>
          <w:rStyle w:val="NoneA"/>
          <w:i/>
          <w:iCs/>
          <w:color w:val="000000" w:themeColor="text1"/>
          <w:shd w:val="clear" w:color="auto" w:fill="FFFFFF"/>
        </w:rPr>
        <w:t>s</w:t>
      </w:r>
      <w:r w:rsidRPr="00947A2F">
        <w:rPr>
          <w:rStyle w:val="NoneA"/>
          <w:i/>
          <w:iCs/>
          <w:color w:val="000000" w:themeColor="text1"/>
          <w:shd w:val="clear" w:color="auto" w:fill="FFFFFF"/>
        </w:rPr>
        <w:t xml:space="preserve">chemes to </w:t>
      </w:r>
      <w:r w:rsidR="007E47F9" w:rsidRPr="00947A2F">
        <w:rPr>
          <w:rStyle w:val="NoneA"/>
          <w:i/>
          <w:iCs/>
          <w:color w:val="000000" w:themeColor="text1"/>
          <w:shd w:val="clear" w:color="auto" w:fill="FFFFFF"/>
        </w:rPr>
        <w:t>i</w:t>
      </w:r>
      <w:r w:rsidRPr="00947A2F">
        <w:rPr>
          <w:rStyle w:val="NoneA"/>
          <w:i/>
          <w:iCs/>
          <w:color w:val="000000" w:themeColor="text1"/>
          <w:shd w:val="clear" w:color="auto" w:fill="FFFFFF"/>
        </w:rPr>
        <w:t xml:space="preserve">mprove the </w:t>
      </w:r>
      <w:r w:rsidR="007E47F9" w:rsidRPr="00947A2F">
        <w:rPr>
          <w:rStyle w:val="NoneA"/>
          <w:i/>
          <w:iCs/>
          <w:color w:val="000000" w:themeColor="text1"/>
          <w:shd w:val="clear" w:color="auto" w:fill="FFFFFF"/>
        </w:rPr>
        <w:t>h</w:t>
      </w:r>
      <w:r w:rsidRPr="00947A2F">
        <w:rPr>
          <w:rStyle w:val="NoneA"/>
          <w:i/>
          <w:iCs/>
          <w:color w:val="000000" w:themeColor="text1"/>
          <w:shd w:val="clear" w:color="auto" w:fill="FFFFFF"/>
        </w:rPr>
        <w:t xml:space="preserve">uman </w:t>
      </w:r>
      <w:r w:rsidR="007E47F9" w:rsidRPr="00947A2F">
        <w:rPr>
          <w:rStyle w:val="NoneA"/>
          <w:i/>
          <w:iCs/>
          <w:color w:val="000000" w:themeColor="text1"/>
          <w:shd w:val="clear" w:color="auto" w:fill="FFFFFF"/>
        </w:rPr>
        <w:t>c</w:t>
      </w:r>
      <w:r w:rsidRPr="00947A2F">
        <w:rPr>
          <w:rStyle w:val="NoneA"/>
          <w:i/>
          <w:iCs/>
          <w:color w:val="000000" w:themeColor="text1"/>
          <w:shd w:val="clear" w:color="auto" w:fill="FFFFFF"/>
        </w:rPr>
        <w:t xml:space="preserve">ondition </w:t>
      </w:r>
      <w:r w:rsidR="007E47F9" w:rsidRPr="00947A2F">
        <w:rPr>
          <w:rStyle w:val="NoneA"/>
          <w:i/>
          <w:iCs/>
          <w:color w:val="000000" w:themeColor="text1"/>
          <w:shd w:val="clear" w:color="auto" w:fill="FFFFFF"/>
        </w:rPr>
        <w:t>h</w:t>
      </w:r>
      <w:r w:rsidRPr="00947A2F">
        <w:rPr>
          <w:rStyle w:val="NoneA"/>
          <w:i/>
          <w:iCs/>
          <w:color w:val="000000" w:themeColor="text1"/>
          <w:shd w:val="clear" w:color="auto" w:fill="FFFFFF"/>
        </w:rPr>
        <w:t xml:space="preserve">ave </w:t>
      </w:r>
      <w:r w:rsidR="007E47F9" w:rsidRPr="00947A2F">
        <w:rPr>
          <w:rStyle w:val="NoneA"/>
          <w:i/>
          <w:iCs/>
          <w:color w:val="000000" w:themeColor="text1"/>
          <w:shd w:val="clear" w:color="auto" w:fill="FFFFFF"/>
        </w:rPr>
        <w:t>f</w:t>
      </w:r>
      <w:r w:rsidRPr="00947A2F">
        <w:rPr>
          <w:rStyle w:val="NoneA"/>
          <w:i/>
          <w:iCs/>
          <w:color w:val="000000" w:themeColor="text1"/>
          <w:shd w:val="clear" w:color="auto" w:fill="FFFFFF"/>
        </w:rPr>
        <w:t>ailed</w:t>
      </w:r>
      <w:r w:rsidRPr="00947A2F">
        <w:rPr>
          <w:rStyle w:val="NoneA"/>
          <w:color w:val="000000" w:themeColor="text1"/>
          <w:shd w:val="clear" w:color="auto" w:fill="FFFFFF"/>
        </w:rPr>
        <w:t>. New Haven: Yale University Press.</w:t>
      </w:r>
    </w:p>
    <w:p w14:paraId="0322BC37" w14:textId="39A41E4F" w:rsidR="00243A6E" w:rsidRPr="002E55D4" w:rsidRDefault="00243A6E" w:rsidP="00370222">
      <w:pPr>
        <w:spacing w:afterLines="100" w:after="240" w:line="360" w:lineRule="auto"/>
        <w:rPr>
          <w:rStyle w:val="NoneA"/>
          <w:color w:val="000000" w:themeColor="text1"/>
          <w:shd w:val="clear" w:color="auto" w:fill="FFFFFF"/>
        </w:rPr>
      </w:pPr>
      <w:proofErr w:type="spellStart"/>
      <w:r w:rsidRPr="00947A2F">
        <w:rPr>
          <w:rStyle w:val="NoneA"/>
          <w:color w:val="000000" w:themeColor="text1"/>
          <w:shd w:val="clear" w:color="auto" w:fill="FFFFFF"/>
        </w:rPr>
        <w:t>Sekher</w:t>
      </w:r>
      <w:proofErr w:type="spellEnd"/>
      <w:r w:rsidRPr="00947A2F">
        <w:rPr>
          <w:rStyle w:val="NoneA"/>
          <w:color w:val="000000" w:themeColor="text1"/>
          <w:shd w:val="clear" w:color="auto" w:fill="FFFFFF"/>
        </w:rPr>
        <w:t xml:space="preserve">, T.V. 2010. </w:t>
      </w:r>
      <w:r w:rsidRPr="00AB050B">
        <w:rPr>
          <w:rStyle w:val="NoneA"/>
          <w:i/>
          <w:iCs/>
          <w:color w:val="000000" w:themeColor="text1"/>
          <w:shd w:val="clear" w:color="auto" w:fill="FFFFFF"/>
        </w:rPr>
        <w:t>Special financial incentive schemes for the girl child in India: A review of select schemes</w:t>
      </w:r>
      <w:r w:rsidRPr="00947A2F">
        <w:rPr>
          <w:rStyle w:val="NoneA"/>
          <w:color w:val="000000" w:themeColor="text1"/>
          <w:shd w:val="clear" w:color="auto" w:fill="FFFFFF"/>
        </w:rPr>
        <w:t>. UNFPA Working Papers.</w:t>
      </w:r>
      <w:r w:rsidRPr="002E55D4">
        <w:rPr>
          <w:rStyle w:val="NoneA"/>
          <w:color w:val="000000" w:themeColor="text1"/>
          <w:shd w:val="clear" w:color="auto" w:fill="FFFFFF"/>
        </w:rPr>
        <w:t xml:space="preserve"> http://14.139.60.153/bitstream/123456789/11525/1/special_financial_incentives_schemes_for_girls.pdf</w:t>
      </w:r>
    </w:p>
    <w:p w14:paraId="3BC04C7E" w14:textId="59E8B8D6" w:rsidR="00381D90" w:rsidRPr="00947A2F" w:rsidRDefault="00381D90" w:rsidP="00370222">
      <w:pPr>
        <w:spacing w:afterLines="100" w:after="240" w:line="360" w:lineRule="auto"/>
        <w:rPr>
          <w:color w:val="000000" w:themeColor="text1"/>
        </w:rPr>
      </w:pPr>
      <w:r w:rsidRPr="0002174B">
        <w:rPr>
          <w:color w:val="000000" w:themeColor="text1"/>
          <w:shd w:val="clear" w:color="auto" w:fill="FFFFFF"/>
        </w:rPr>
        <w:t>Sharma, D. 2014. India</w:t>
      </w:r>
      <w:r w:rsidR="005E35F2" w:rsidRPr="00D37B8C">
        <w:rPr>
          <w:color w:val="000000" w:themeColor="text1"/>
          <w:shd w:val="clear" w:color="auto" w:fill="FFFFFF"/>
        </w:rPr>
        <w:t>’</w:t>
      </w:r>
      <w:r w:rsidRPr="00D37B8C">
        <w:rPr>
          <w:color w:val="000000" w:themeColor="text1"/>
          <w:shd w:val="clear" w:color="auto" w:fill="FFFFFF"/>
        </w:rPr>
        <w:t xml:space="preserve">s </w:t>
      </w:r>
      <w:r w:rsidRPr="00947A2F">
        <w:rPr>
          <w:color w:val="000000" w:themeColor="text1"/>
          <w:shd w:val="clear" w:color="auto" w:fill="FFFFFF"/>
        </w:rPr>
        <w:t>sterili</w:t>
      </w:r>
      <w:r w:rsidR="00473288" w:rsidRPr="00947A2F">
        <w:rPr>
          <w:color w:val="000000" w:themeColor="text1"/>
          <w:shd w:val="clear" w:color="auto" w:fill="FFFFFF"/>
        </w:rPr>
        <w:t>z</w:t>
      </w:r>
      <w:r w:rsidRPr="00947A2F">
        <w:rPr>
          <w:color w:val="000000" w:themeColor="text1"/>
          <w:shd w:val="clear" w:color="auto" w:fill="FFFFFF"/>
        </w:rPr>
        <w:t>ation scandal. </w:t>
      </w:r>
      <w:r w:rsidRPr="00947A2F">
        <w:rPr>
          <w:i/>
          <w:iCs/>
          <w:color w:val="000000" w:themeColor="text1"/>
          <w:shd w:val="clear" w:color="auto" w:fill="FFFFFF"/>
        </w:rPr>
        <w:t>The Lancet</w:t>
      </w:r>
      <w:r w:rsidRPr="00947A2F">
        <w:rPr>
          <w:color w:val="000000" w:themeColor="text1"/>
          <w:shd w:val="clear" w:color="auto" w:fill="FFFFFF"/>
        </w:rPr>
        <w:t>, 384(9961)</w:t>
      </w:r>
      <w:r w:rsidR="007E47F9" w:rsidRPr="00947A2F">
        <w:rPr>
          <w:color w:val="000000" w:themeColor="text1"/>
          <w:shd w:val="clear" w:color="auto" w:fill="FFFFFF"/>
        </w:rPr>
        <w:t xml:space="preserve">: </w:t>
      </w:r>
      <w:r w:rsidRPr="00947A2F">
        <w:rPr>
          <w:color w:val="000000" w:themeColor="text1"/>
          <w:shd w:val="clear" w:color="auto" w:fill="FFFFFF"/>
        </w:rPr>
        <w:t>6</w:t>
      </w:r>
      <w:r w:rsidR="007E47F9" w:rsidRPr="00947A2F">
        <w:rPr>
          <w:color w:val="000000" w:themeColor="text1"/>
          <w:shd w:val="clear" w:color="auto" w:fill="FFFFFF"/>
        </w:rPr>
        <w:t>8–</w:t>
      </w:r>
      <w:r w:rsidRPr="00947A2F">
        <w:rPr>
          <w:color w:val="000000" w:themeColor="text1"/>
          <w:shd w:val="clear" w:color="auto" w:fill="FFFFFF"/>
        </w:rPr>
        <w:t>69.</w:t>
      </w:r>
    </w:p>
    <w:p w14:paraId="5B434ACC" w14:textId="00C1E399" w:rsidR="00381D90" w:rsidRPr="00947A2F" w:rsidRDefault="00381D90" w:rsidP="00370222">
      <w:pPr>
        <w:spacing w:afterLines="100" w:after="240" w:line="360" w:lineRule="auto"/>
        <w:rPr>
          <w:color w:val="000000" w:themeColor="text1"/>
        </w:rPr>
      </w:pPr>
      <w:r w:rsidRPr="00947A2F">
        <w:rPr>
          <w:color w:val="000000" w:themeColor="text1"/>
          <w:shd w:val="clear" w:color="auto" w:fill="FFFFFF"/>
        </w:rPr>
        <w:t xml:space="preserve">Srivastava, S. 2012. Duplicity, intimacy, community: </w:t>
      </w:r>
      <w:r w:rsidR="00513245" w:rsidRPr="00947A2F">
        <w:rPr>
          <w:color w:val="000000" w:themeColor="text1"/>
          <w:shd w:val="clear" w:color="auto" w:fill="FFFFFF"/>
        </w:rPr>
        <w:t>A</w:t>
      </w:r>
      <w:r w:rsidRPr="00947A2F">
        <w:rPr>
          <w:color w:val="000000" w:themeColor="text1"/>
          <w:shd w:val="clear" w:color="auto" w:fill="FFFFFF"/>
        </w:rPr>
        <w:t>n ethnography of ID cards, permits and other fake documents in Delhi. </w:t>
      </w:r>
      <w:r w:rsidRPr="00947A2F">
        <w:rPr>
          <w:i/>
          <w:iCs/>
          <w:color w:val="000000" w:themeColor="text1"/>
          <w:shd w:val="clear" w:color="auto" w:fill="FFFFFF"/>
        </w:rPr>
        <w:t>Thesis Eleven</w:t>
      </w:r>
      <w:r w:rsidRPr="00947A2F">
        <w:rPr>
          <w:color w:val="000000" w:themeColor="text1"/>
          <w:shd w:val="clear" w:color="auto" w:fill="FFFFFF"/>
        </w:rPr>
        <w:t>, 113(1)</w:t>
      </w:r>
      <w:r w:rsidR="007E47F9" w:rsidRPr="00947A2F">
        <w:rPr>
          <w:color w:val="000000" w:themeColor="text1"/>
          <w:shd w:val="clear" w:color="auto" w:fill="FFFFFF"/>
        </w:rPr>
        <w:t xml:space="preserve">: </w:t>
      </w:r>
      <w:r w:rsidRPr="00947A2F">
        <w:rPr>
          <w:color w:val="000000" w:themeColor="text1"/>
          <w:shd w:val="clear" w:color="auto" w:fill="FFFFFF"/>
        </w:rPr>
        <w:t>78</w:t>
      </w:r>
      <w:r w:rsidR="007E47F9" w:rsidRPr="00947A2F">
        <w:rPr>
          <w:color w:val="000000" w:themeColor="text1"/>
          <w:shd w:val="clear" w:color="auto" w:fill="FFFFFF"/>
        </w:rPr>
        <w:t>–</w:t>
      </w:r>
      <w:r w:rsidRPr="00947A2F">
        <w:rPr>
          <w:color w:val="000000" w:themeColor="text1"/>
          <w:shd w:val="clear" w:color="auto" w:fill="FFFFFF"/>
        </w:rPr>
        <w:t>93.</w:t>
      </w:r>
    </w:p>
    <w:p w14:paraId="3F9969D2" w14:textId="6842F6B3" w:rsidR="00381D90" w:rsidRPr="00947A2F" w:rsidRDefault="00381D90" w:rsidP="00370222">
      <w:pPr>
        <w:spacing w:afterLines="100" w:after="240" w:line="360" w:lineRule="auto"/>
        <w:rPr>
          <w:rStyle w:val="NoneA"/>
          <w:color w:val="000000" w:themeColor="text1"/>
          <w:shd w:val="clear" w:color="auto" w:fill="FFFFFF"/>
        </w:rPr>
      </w:pPr>
      <w:r w:rsidRPr="00947A2F">
        <w:rPr>
          <w:rStyle w:val="NoneA"/>
          <w:color w:val="000000" w:themeColor="text1"/>
          <w:shd w:val="clear" w:color="auto" w:fill="FFFFFF"/>
        </w:rPr>
        <w:t>Street, A</w:t>
      </w:r>
      <w:r w:rsidR="007504B7" w:rsidRPr="00947A2F">
        <w:rPr>
          <w:rStyle w:val="NoneA"/>
          <w:color w:val="000000" w:themeColor="text1"/>
          <w:shd w:val="clear" w:color="auto" w:fill="FFFFFF"/>
        </w:rPr>
        <w:t>.</w:t>
      </w:r>
      <w:r w:rsidRPr="00947A2F">
        <w:rPr>
          <w:rStyle w:val="NoneA"/>
          <w:color w:val="000000" w:themeColor="text1"/>
          <w:shd w:val="clear" w:color="auto" w:fill="FFFFFF"/>
        </w:rPr>
        <w:t xml:space="preserve"> 2012. Seen by the </w:t>
      </w:r>
      <w:r w:rsidR="007E47F9" w:rsidRPr="00947A2F">
        <w:rPr>
          <w:rStyle w:val="NoneA"/>
          <w:color w:val="000000" w:themeColor="text1"/>
          <w:shd w:val="clear" w:color="auto" w:fill="FFFFFF"/>
        </w:rPr>
        <w:t>s</w:t>
      </w:r>
      <w:r w:rsidRPr="00947A2F">
        <w:rPr>
          <w:rStyle w:val="NoneA"/>
          <w:color w:val="000000" w:themeColor="text1"/>
          <w:shd w:val="clear" w:color="auto" w:fill="FFFFFF"/>
        </w:rPr>
        <w:t xml:space="preserve">tate: </w:t>
      </w:r>
      <w:r w:rsidR="00513245" w:rsidRPr="00947A2F">
        <w:rPr>
          <w:rStyle w:val="NoneA"/>
          <w:color w:val="000000" w:themeColor="text1"/>
          <w:shd w:val="clear" w:color="auto" w:fill="FFFFFF"/>
        </w:rPr>
        <w:t>B</w:t>
      </w:r>
      <w:r w:rsidRPr="00947A2F">
        <w:rPr>
          <w:rStyle w:val="NoneA"/>
          <w:color w:val="000000" w:themeColor="text1"/>
          <w:shd w:val="clear" w:color="auto" w:fill="FFFFFF"/>
        </w:rPr>
        <w:t xml:space="preserve">ureaucracy, </w:t>
      </w:r>
      <w:proofErr w:type="gramStart"/>
      <w:r w:rsidRPr="00947A2F">
        <w:rPr>
          <w:rStyle w:val="NoneA"/>
          <w:color w:val="000000" w:themeColor="text1"/>
          <w:shd w:val="clear" w:color="auto" w:fill="FFFFFF"/>
        </w:rPr>
        <w:t>visibility</w:t>
      </w:r>
      <w:proofErr w:type="gramEnd"/>
      <w:r w:rsidRPr="00947A2F">
        <w:rPr>
          <w:rStyle w:val="NoneA"/>
          <w:color w:val="000000" w:themeColor="text1"/>
          <w:shd w:val="clear" w:color="auto" w:fill="FFFFFF"/>
        </w:rPr>
        <w:t xml:space="preserve"> and governmentality in a Papua New Guinean hospital. </w:t>
      </w:r>
      <w:r w:rsidRPr="00947A2F">
        <w:rPr>
          <w:rStyle w:val="NoneA"/>
          <w:i/>
          <w:iCs/>
          <w:color w:val="000000" w:themeColor="text1"/>
          <w:shd w:val="clear" w:color="auto" w:fill="FFFFFF"/>
        </w:rPr>
        <w:t>The Australian Journal of Anthropology</w:t>
      </w:r>
      <w:r w:rsidRPr="00947A2F">
        <w:rPr>
          <w:rStyle w:val="NoneA"/>
          <w:color w:val="000000" w:themeColor="text1"/>
          <w:shd w:val="clear" w:color="auto" w:fill="FFFFFF"/>
        </w:rPr>
        <w:t>, 23(1)</w:t>
      </w:r>
      <w:r w:rsidR="007E47F9" w:rsidRPr="00947A2F">
        <w:rPr>
          <w:rStyle w:val="NoneA"/>
          <w:color w:val="000000" w:themeColor="text1"/>
          <w:shd w:val="clear" w:color="auto" w:fill="FFFFFF"/>
        </w:rPr>
        <w:t xml:space="preserve">: </w:t>
      </w:r>
      <w:r w:rsidRPr="00947A2F">
        <w:rPr>
          <w:rStyle w:val="NoneA"/>
          <w:color w:val="000000" w:themeColor="text1"/>
          <w:shd w:val="clear" w:color="auto" w:fill="FFFFFF"/>
        </w:rPr>
        <w:t>1–21.</w:t>
      </w:r>
    </w:p>
    <w:p w14:paraId="7B7D84D6" w14:textId="3613ACFF" w:rsidR="00381D90" w:rsidRPr="00947A2F" w:rsidRDefault="00381D90" w:rsidP="00370222">
      <w:pPr>
        <w:spacing w:afterLines="100" w:after="240" w:line="360" w:lineRule="auto"/>
        <w:rPr>
          <w:rStyle w:val="NoneA"/>
          <w:color w:val="000000" w:themeColor="text1"/>
          <w:shd w:val="clear" w:color="auto" w:fill="FFFFFF"/>
        </w:rPr>
      </w:pPr>
      <w:r w:rsidRPr="00947A2F">
        <w:rPr>
          <w:rStyle w:val="NoneA"/>
          <w:color w:val="000000" w:themeColor="text1"/>
          <w:shd w:val="clear" w:color="auto" w:fill="FFFFFF"/>
        </w:rPr>
        <w:t>Tarlo, E</w:t>
      </w:r>
      <w:r w:rsidR="007504B7" w:rsidRPr="00947A2F">
        <w:rPr>
          <w:rStyle w:val="NoneA"/>
          <w:color w:val="000000" w:themeColor="text1"/>
          <w:shd w:val="clear" w:color="auto" w:fill="FFFFFF"/>
        </w:rPr>
        <w:t>.</w:t>
      </w:r>
      <w:r w:rsidRPr="00947A2F">
        <w:rPr>
          <w:rStyle w:val="NoneA"/>
          <w:color w:val="000000" w:themeColor="text1"/>
          <w:shd w:val="clear" w:color="auto" w:fill="FFFFFF"/>
        </w:rPr>
        <w:t xml:space="preserve"> 2003. </w:t>
      </w:r>
      <w:r w:rsidRPr="00947A2F">
        <w:rPr>
          <w:rStyle w:val="NoneA"/>
          <w:i/>
          <w:iCs/>
          <w:color w:val="000000" w:themeColor="text1"/>
          <w:shd w:val="clear" w:color="auto" w:fill="FFFFFF"/>
        </w:rPr>
        <w:t xml:space="preserve">Unsettling </w:t>
      </w:r>
      <w:r w:rsidR="007E47F9" w:rsidRPr="00947A2F">
        <w:rPr>
          <w:rStyle w:val="NoneA"/>
          <w:i/>
          <w:iCs/>
          <w:color w:val="000000" w:themeColor="text1"/>
          <w:shd w:val="clear" w:color="auto" w:fill="FFFFFF"/>
        </w:rPr>
        <w:t>m</w:t>
      </w:r>
      <w:r w:rsidRPr="00947A2F">
        <w:rPr>
          <w:rStyle w:val="NoneA"/>
          <w:i/>
          <w:iCs/>
          <w:color w:val="000000" w:themeColor="text1"/>
          <w:shd w:val="clear" w:color="auto" w:fill="FFFFFF"/>
        </w:rPr>
        <w:t xml:space="preserve">emories: </w:t>
      </w:r>
      <w:r w:rsidR="00513245" w:rsidRPr="00947A2F">
        <w:rPr>
          <w:rStyle w:val="NoneA"/>
          <w:i/>
          <w:iCs/>
          <w:color w:val="000000" w:themeColor="text1"/>
          <w:shd w:val="clear" w:color="auto" w:fill="FFFFFF"/>
        </w:rPr>
        <w:t>N</w:t>
      </w:r>
      <w:r w:rsidRPr="00947A2F">
        <w:rPr>
          <w:rStyle w:val="NoneA"/>
          <w:i/>
          <w:iCs/>
          <w:color w:val="000000" w:themeColor="text1"/>
          <w:shd w:val="clear" w:color="auto" w:fill="FFFFFF"/>
        </w:rPr>
        <w:t>arratives of the Emergency in Delhi</w:t>
      </w:r>
      <w:r w:rsidRPr="00947A2F">
        <w:rPr>
          <w:rStyle w:val="NoneA"/>
          <w:color w:val="000000" w:themeColor="text1"/>
          <w:shd w:val="clear" w:color="auto" w:fill="FFFFFF"/>
        </w:rPr>
        <w:t>. Berkeley: University of California Press.</w:t>
      </w:r>
    </w:p>
    <w:p w14:paraId="195E06FF" w14:textId="5BB25E74" w:rsidR="00381D90" w:rsidRPr="00947A2F" w:rsidRDefault="00381D90" w:rsidP="00370222">
      <w:pPr>
        <w:spacing w:afterLines="100" w:after="240" w:line="360" w:lineRule="auto"/>
        <w:rPr>
          <w:color w:val="000000" w:themeColor="text1"/>
        </w:rPr>
      </w:pPr>
      <w:r w:rsidRPr="00947A2F">
        <w:rPr>
          <w:color w:val="000000" w:themeColor="text1"/>
        </w:rPr>
        <w:t xml:space="preserve">The Hindu 2018. </w:t>
      </w:r>
      <w:r w:rsidRPr="00947A2F">
        <w:rPr>
          <w:color w:val="000000" w:themeColor="text1"/>
          <w:spacing w:val="-8"/>
        </w:rPr>
        <w:t xml:space="preserve">Extend NRC to all </w:t>
      </w:r>
      <w:r w:rsidR="007E47F9" w:rsidRPr="00947A2F">
        <w:rPr>
          <w:color w:val="000000" w:themeColor="text1"/>
          <w:spacing w:val="-8"/>
        </w:rPr>
        <w:t>s</w:t>
      </w:r>
      <w:r w:rsidRPr="00947A2F">
        <w:rPr>
          <w:color w:val="000000" w:themeColor="text1"/>
          <w:spacing w:val="-8"/>
        </w:rPr>
        <w:t xml:space="preserve">tates and seal border: </w:t>
      </w:r>
      <w:proofErr w:type="spellStart"/>
      <w:r w:rsidRPr="00947A2F">
        <w:rPr>
          <w:color w:val="000000" w:themeColor="text1"/>
          <w:spacing w:val="-8"/>
        </w:rPr>
        <w:t>Sonowal</w:t>
      </w:r>
      <w:proofErr w:type="spellEnd"/>
      <w:r w:rsidRPr="00947A2F">
        <w:rPr>
          <w:color w:val="000000" w:themeColor="text1"/>
        </w:rPr>
        <w:t xml:space="preserve">. </w:t>
      </w:r>
      <w:r w:rsidR="00DF73E0">
        <w:rPr>
          <w:color w:val="000000" w:themeColor="text1"/>
        </w:rPr>
        <w:t>11 September</w:t>
      </w:r>
      <w:r w:rsidRPr="00947A2F">
        <w:rPr>
          <w:color w:val="000000" w:themeColor="text1"/>
        </w:rPr>
        <w:t xml:space="preserve"> </w:t>
      </w:r>
      <w:hyperlink r:id="rId10" w:history="1">
        <w:r w:rsidRPr="002E55D4">
          <w:rPr>
            <w:rStyle w:val="Hyperlink"/>
            <w:color w:val="000000" w:themeColor="text1"/>
          </w:rPr>
          <w:t>https://www.thehindu.com/news/national/other-states/extend-nrc-to-all-states-and-seal-border-sonowal/article24920117.ece</w:t>
        </w:r>
      </w:hyperlink>
    </w:p>
    <w:p w14:paraId="12431F4A" w14:textId="1E6BBE72" w:rsidR="00381D90" w:rsidRPr="00947A2F" w:rsidRDefault="00381D90" w:rsidP="00370222">
      <w:pPr>
        <w:spacing w:afterLines="100" w:after="240" w:line="360" w:lineRule="auto"/>
        <w:rPr>
          <w:color w:val="000000" w:themeColor="text1"/>
          <w:shd w:val="clear" w:color="auto" w:fill="FFFFFF"/>
        </w:rPr>
      </w:pPr>
      <w:r w:rsidRPr="002E55D4">
        <w:rPr>
          <w:rStyle w:val="NoneA"/>
          <w:color w:val="000000" w:themeColor="text1"/>
          <w:shd w:val="clear" w:color="auto" w:fill="FFFFFF"/>
        </w:rPr>
        <w:t>Williams, R</w:t>
      </w:r>
      <w:r w:rsidR="007E47F9" w:rsidRPr="002E55D4">
        <w:rPr>
          <w:rStyle w:val="NoneA"/>
          <w:color w:val="000000" w:themeColor="text1"/>
          <w:shd w:val="clear" w:color="auto" w:fill="FFFFFF"/>
        </w:rPr>
        <w:t>.</w:t>
      </w:r>
      <w:r w:rsidRPr="0002174B">
        <w:rPr>
          <w:rStyle w:val="NoneA"/>
          <w:color w:val="000000" w:themeColor="text1"/>
          <w:shd w:val="clear" w:color="auto" w:fill="FFFFFF"/>
        </w:rPr>
        <w:t xml:space="preserve"> 2014. Storming the </w:t>
      </w:r>
      <w:r w:rsidR="007E47F9" w:rsidRPr="00D37B8C">
        <w:rPr>
          <w:rStyle w:val="NoneA"/>
          <w:color w:val="000000" w:themeColor="text1"/>
          <w:shd w:val="clear" w:color="auto" w:fill="FFFFFF"/>
        </w:rPr>
        <w:t>c</w:t>
      </w:r>
      <w:r w:rsidRPr="00D37B8C">
        <w:rPr>
          <w:rStyle w:val="NoneA"/>
          <w:color w:val="000000" w:themeColor="text1"/>
          <w:shd w:val="clear" w:color="auto" w:fill="FFFFFF"/>
        </w:rPr>
        <w:t xml:space="preserve">itadels of </w:t>
      </w:r>
      <w:r w:rsidR="007E47F9" w:rsidRPr="00947A2F">
        <w:rPr>
          <w:rStyle w:val="NoneA"/>
          <w:color w:val="000000" w:themeColor="text1"/>
          <w:shd w:val="clear" w:color="auto" w:fill="FFFFFF"/>
        </w:rPr>
        <w:t>p</w:t>
      </w:r>
      <w:r w:rsidRPr="00947A2F">
        <w:rPr>
          <w:rStyle w:val="NoneA"/>
          <w:color w:val="000000" w:themeColor="text1"/>
          <w:shd w:val="clear" w:color="auto" w:fill="FFFFFF"/>
        </w:rPr>
        <w:t xml:space="preserve">overty: </w:t>
      </w:r>
      <w:r w:rsidR="00513245" w:rsidRPr="00947A2F">
        <w:rPr>
          <w:rStyle w:val="NoneA"/>
          <w:color w:val="000000" w:themeColor="text1"/>
          <w:shd w:val="clear" w:color="auto" w:fill="FFFFFF"/>
        </w:rPr>
        <w:t>F</w:t>
      </w:r>
      <w:r w:rsidRPr="00947A2F">
        <w:rPr>
          <w:rStyle w:val="NoneA"/>
          <w:color w:val="000000" w:themeColor="text1"/>
          <w:shd w:val="clear" w:color="auto" w:fill="FFFFFF"/>
        </w:rPr>
        <w:t xml:space="preserve">amily </w:t>
      </w:r>
      <w:r w:rsidR="007E47F9" w:rsidRPr="00947A2F">
        <w:rPr>
          <w:rStyle w:val="NoneA"/>
          <w:color w:val="000000" w:themeColor="text1"/>
          <w:shd w:val="clear" w:color="auto" w:fill="FFFFFF"/>
        </w:rPr>
        <w:t>p</w:t>
      </w:r>
      <w:r w:rsidRPr="00947A2F">
        <w:rPr>
          <w:rStyle w:val="NoneA"/>
          <w:color w:val="000000" w:themeColor="text1"/>
          <w:shd w:val="clear" w:color="auto" w:fill="FFFFFF"/>
        </w:rPr>
        <w:t xml:space="preserve">lanning under the Emergency in India, 1975–1977. </w:t>
      </w:r>
      <w:r w:rsidRPr="00947A2F">
        <w:rPr>
          <w:rStyle w:val="NoneA"/>
          <w:i/>
          <w:iCs/>
          <w:color w:val="000000" w:themeColor="text1"/>
          <w:shd w:val="clear" w:color="auto" w:fill="FFFFFF"/>
        </w:rPr>
        <w:t>The Journal of Asian Studies</w:t>
      </w:r>
      <w:r w:rsidRPr="00947A2F">
        <w:rPr>
          <w:rStyle w:val="NoneA"/>
          <w:color w:val="000000" w:themeColor="text1"/>
          <w:shd w:val="clear" w:color="auto" w:fill="FFFFFF"/>
        </w:rPr>
        <w:t>, 73(2)</w:t>
      </w:r>
      <w:r w:rsidR="007E47F9" w:rsidRPr="00947A2F">
        <w:rPr>
          <w:rStyle w:val="NoneA"/>
          <w:color w:val="000000" w:themeColor="text1"/>
          <w:shd w:val="clear" w:color="auto" w:fill="FFFFFF"/>
        </w:rPr>
        <w:t>:</w:t>
      </w:r>
      <w:r w:rsidRPr="00947A2F">
        <w:rPr>
          <w:rStyle w:val="NoneA"/>
          <w:color w:val="000000" w:themeColor="text1"/>
          <w:shd w:val="clear" w:color="auto" w:fill="FFFFFF"/>
        </w:rPr>
        <w:t xml:space="preserve"> 471–492.</w:t>
      </w:r>
    </w:p>
    <w:sectPr w:rsidR="00381D90" w:rsidRPr="00947A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2FBB" w14:textId="77777777" w:rsidR="00571453" w:rsidRDefault="00571453" w:rsidP="002453A9">
      <w:r>
        <w:separator/>
      </w:r>
    </w:p>
  </w:endnote>
  <w:endnote w:type="continuationSeparator" w:id="0">
    <w:p w14:paraId="7D6EC702" w14:textId="77777777" w:rsidR="00571453" w:rsidRDefault="00571453" w:rsidP="0024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7CBC" w14:textId="77777777" w:rsidR="00571453" w:rsidRDefault="00571453" w:rsidP="002453A9">
      <w:r>
        <w:separator/>
      </w:r>
    </w:p>
  </w:footnote>
  <w:footnote w:type="continuationSeparator" w:id="0">
    <w:p w14:paraId="6E773706" w14:textId="77777777" w:rsidR="00571453" w:rsidRDefault="00571453" w:rsidP="0024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5316"/>
    <w:multiLevelType w:val="hybridMultilevel"/>
    <w:tmpl w:val="9452AF32"/>
    <w:lvl w:ilvl="0" w:tplc="98B6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9E508D7"/>
    <w:multiLevelType w:val="hybridMultilevel"/>
    <w:tmpl w:val="293AF71C"/>
    <w:lvl w:ilvl="0" w:tplc="F2DEB9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9729598">
    <w:abstractNumId w:val="1"/>
  </w:num>
  <w:num w:numId="2" w16cid:durableId="210568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3MTcxMzI3NTOxNDRT0lEKTi0uzszPAykwrwUATGbVMSwAAAA="/>
  </w:docVars>
  <w:rsids>
    <w:rsidRoot w:val="00CA30D8"/>
    <w:rsid w:val="000010FD"/>
    <w:rsid w:val="00004E57"/>
    <w:rsid w:val="000103EC"/>
    <w:rsid w:val="00012670"/>
    <w:rsid w:val="0002174B"/>
    <w:rsid w:val="00041B4E"/>
    <w:rsid w:val="000432F2"/>
    <w:rsid w:val="0004549D"/>
    <w:rsid w:val="000476CF"/>
    <w:rsid w:val="0005220D"/>
    <w:rsid w:val="00052E46"/>
    <w:rsid w:val="00080194"/>
    <w:rsid w:val="00080265"/>
    <w:rsid w:val="0008238E"/>
    <w:rsid w:val="00082A9A"/>
    <w:rsid w:val="00096469"/>
    <w:rsid w:val="000A42DF"/>
    <w:rsid w:val="000A4AFD"/>
    <w:rsid w:val="000A75E1"/>
    <w:rsid w:val="000C1A59"/>
    <w:rsid w:val="000D28C2"/>
    <w:rsid w:val="000D5A10"/>
    <w:rsid w:val="000D5FA6"/>
    <w:rsid w:val="000E2E6F"/>
    <w:rsid w:val="000F5DBE"/>
    <w:rsid w:val="00114E4E"/>
    <w:rsid w:val="00123FF7"/>
    <w:rsid w:val="0013048F"/>
    <w:rsid w:val="00133EAF"/>
    <w:rsid w:val="001360ED"/>
    <w:rsid w:val="00141D81"/>
    <w:rsid w:val="00142CD7"/>
    <w:rsid w:val="00144974"/>
    <w:rsid w:val="00147B4C"/>
    <w:rsid w:val="00150DA9"/>
    <w:rsid w:val="0015616C"/>
    <w:rsid w:val="00161033"/>
    <w:rsid w:val="00165DB0"/>
    <w:rsid w:val="001672DB"/>
    <w:rsid w:val="00172349"/>
    <w:rsid w:val="00180460"/>
    <w:rsid w:val="0018138F"/>
    <w:rsid w:val="00181EAD"/>
    <w:rsid w:val="00186D43"/>
    <w:rsid w:val="00187BA3"/>
    <w:rsid w:val="00193A02"/>
    <w:rsid w:val="001A5056"/>
    <w:rsid w:val="001A7193"/>
    <w:rsid w:val="001B430E"/>
    <w:rsid w:val="001E2665"/>
    <w:rsid w:val="001E53FA"/>
    <w:rsid w:val="001E7C83"/>
    <w:rsid w:val="001F0EF4"/>
    <w:rsid w:val="001F5370"/>
    <w:rsid w:val="00207351"/>
    <w:rsid w:val="0021007E"/>
    <w:rsid w:val="002123FC"/>
    <w:rsid w:val="0021253C"/>
    <w:rsid w:val="0022588F"/>
    <w:rsid w:val="00226751"/>
    <w:rsid w:val="0024132A"/>
    <w:rsid w:val="00243A6E"/>
    <w:rsid w:val="002453A9"/>
    <w:rsid w:val="002544C3"/>
    <w:rsid w:val="00264C14"/>
    <w:rsid w:val="002828B2"/>
    <w:rsid w:val="002A747C"/>
    <w:rsid w:val="002A7F8A"/>
    <w:rsid w:val="002E55D4"/>
    <w:rsid w:val="002F0559"/>
    <w:rsid w:val="0030141A"/>
    <w:rsid w:val="0031157D"/>
    <w:rsid w:val="0032769C"/>
    <w:rsid w:val="0033037B"/>
    <w:rsid w:val="003570CD"/>
    <w:rsid w:val="00363E11"/>
    <w:rsid w:val="00370222"/>
    <w:rsid w:val="00380FB2"/>
    <w:rsid w:val="00381D90"/>
    <w:rsid w:val="0039727B"/>
    <w:rsid w:val="003A071A"/>
    <w:rsid w:val="003A669E"/>
    <w:rsid w:val="003B343D"/>
    <w:rsid w:val="003C79E6"/>
    <w:rsid w:val="003F054D"/>
    <w:rsid w:val="0040466C"/>
    <w:rsid w:val="0041102A"/>
    <w:rsid w:val="0042750A"/>
    <w:rsid w:val="00427DEE"/>
    <w:rsid w:val="0043433E"/>
    <w:rsid w:val="00435186"/>
    <w:rsid w:val="004415AC"/>
    <w:rsid w:val="00453213"/>
    <w:rsid w:val="00460BC5"/>
    <w:rsid w:val="00473288"/>
    <w:rsid w:val="00475B1A"/>
    <w:rsid w:val="004773F0"/>
    <w:rsid w:val="00477ECF"/>
    <w:rsid w:val="004818D2"/>
    <w:rsid w:val="0048400F"/>
    <w:rsid w:val="00484CE0"/>
    <w:rsid w:val="00491064"/>
    <w:rsid w:val="004A196A"/>
    <w:rsid w:val="004B417C"/>
    <w:rsid w:val="004C7394"/>
    <w:rsid w:val="004E729D"/>
    <w:rsid w:val="004F2485"/>
    <w:rsid w:val="00513245"/>
    <w:rsid w:val="00516278"/>
    <w:rsid w:val="00524718"/>
    <w:rsid w:val="0052623F"/>
    <w:rsid w:val="0052633D"/>
    <w:rsid w:val="005338D5"/>
    <w:rsid w:val="00541D75"/>
    <w:rsid w:val="005620B4"/>
    <w:rsid w:val="0056771D"/>
    <w:rsid w:val="00571453"/>
    <w:rsid w:val="00580974"/>
    <w:rsid w:val="00582B4D"/>
    <w:rsid w:val="00590439"/>
    <w:rsid w:val="00590C5B"/>
    <w:rsid w:val="005936BA"/>
    <w:rsid w:val="005C4AB5"/>
    <w:rsid w:val="005D191E"/>
    <w:rsid w:val="005E17EB"/>
    <w:rsid w:val="005E35F2"/>
    <w:rsid w:val="005E4D47"/>
    <w:rsid w:val="005E724C"/>
    <w:rsid w:val="00625792"/>
    <w:rsid w:val="00631B6B"/>
    <w:rsid w:val="0063298A"/>
    <w:rsid w:val="00637F69"/>
    <w:rsid w:val="00646710"/>
    <w:rsid w:val="00647551"/>
    <w:rsid w:val="0065002A"/>
    <w:rsid w:val="00663B43"/>
    <w:rsid w:val="0068087F"/>
    <w:rsid w:val="006A4449"/>
    <w:rsid w:val="006B1B1F"/>
    <w:rsid w:val="006B1D85"/>
    <w:rsid w:val="006E328A"/>
    <w:rsid w:val="006F6594"/>
    <w:rsid w:val="00702E62"/>
    <w:rsid w:val="00703101"/>
    <w:rsid w:val="00707879"/>
    <w:rsid w:val="00712EEF"/>
    <w:rsid w:val="00713E04"/>
    <w:rsid w:val="0071574D"/>
    <w:rsid w:val="00716CD6"/>
    <w:rsid w:val="00723D2A"/>
    <w:rsid w:val="00730637"/>
    <w:rsid w:val="007504B7"/>
    <w:rsid w:val="00751FFB"/>
    <w:rsid w:val="00752175"/>
    <w:rsid w:val="007528A7"/>
    <w:rsid w:val="00755F7B"/>
    <w:rsid w:val="007571E4"/>
    <w:rsid w:val="00774990"/>
    <w:rsid w:val="00782300"/>
    <w:rsid w:val="00782A0D"/>
    <w:rsid w:val="00786398"/>
    <w:rsid w:val="00795EF8"/>
    <w:rsid w:val="007C177C"/>
    <w:rsid w:val="007C4068"/>
    <w:rsid w:val="007E47F9"/>
    <w:rsid w:val="007E5F95"/>
    <w:rsid w:val="007F66D0"/>
    <w:rsid w:val="00801E58"/>
    <w:rsid w:val="008020E1"/>
    <w:rsid w:val="008070FB"/>
    <w:rsid w:val="0081587A"/>
    <w:rsid w:val="00832E27"/>
    <w:rsid w:val="00836986"/>
    <w:rsid w:val="00840B66"/>
    <w:rsid w:val="00847536"/>
    <w:rsid w:val="00866F6B"/>
    <w:rsid w:val="00873549"/>
    <w:rsid w:val="00876C72"/>
    <w:rsid w:val="00884FB4"/>
    <w:rsid w:val="00886037"/>
    <w:rsid w:val="008867D7"/>
    <w:rsid w:val="00892CF4"/>
    <w:rsid w:val="00894D90"/>
    <w:rsid w:val="0089621A"/>
    <w:rsid w:val="008B2DE0"/>
    <w:rsid w:val="008B43EA"/>
    <w:rsid w:val="008D3F12"/>
    <w:rsid w:val="008D4B93"/>
    <w:rsid w:val="008E690F"/>
    <w:rsid w:val="008F189E"/>
    <w:rsid w:val="0090301D"/>
    <w:rsid w:val="00911947"/>
    <w:rsid w:val="009229DC"/>
    <w:rsid w:val="00931701"/>
    <w:rsid w:val="00937F8A"/>
    <w:rsid w:val="00943856"/>
    <w:rsid w:val="00947A2F"/>
    <w:rsid w:val="009670E7"/>
    <w:rsid w:val="009717CC"/>
    <w:rsid w:val="0097508B"/>
    <w:rsid w:val="009760A7"/>
    <w:rsid w:val="00977CEA"/>
    <w:rsid w:val="0099313C"/>
    <w:rsid w:val="00993A7D"/>
    <w:rsid w:val="00993EC8"/>
    <w:rsid w:val="00995BEF"/>
    <w:rsid w:val="009B1E12"/>
    <w:rsid w:val="009D5A9C"/>
    <w:rsid w:val="009E4C26"/>
    <w:rsid w:val="009F6D6E"/>
    <w:rsid w:val="00A16FE7"/>
    <w:rsid w:val="00A200A2"/>
    <w:rsid w:val="00A2301C"/>
    <w:rsid w:val="00A23D18"/>
    <w:rsid w:val="00A31A26"/>
    <w:rsid w:val="00A3756E"/>
    <w:rsid w:val="00A42E93"/>
    <w:rsid w:val="00A46BAE"/>
    <w:rsid w:val="00A47A7B"/>
    <w:rsid w:val="00A623F8"/>
    <w:rsid w:val="00A713D8"/>
    <w:rsid w:val="00A75E5C"/>
    <w:rsid w:val="00AA04DA"/>
    <w:rsid w:val="00AB04B6"/>
    <w:rsid w:val="00AB050B"/>
    <w:rsid w:val="00AC27DD"/>
    <w:rsid w:val="00AD57EC"/>
    <w:rsid w:val="00AF4114"/>
    <w:rsid w:val="00AF5D14"/>
    <w:rsid w:val="00AF5DE4"/>
    <w:rsid w:val="00B07B42"/>
    <w:rsid w:val="00B1196A"/>
    <w:rsid w:val="00B1391B"/>
    <w:rsid w:val="00B26A80"/>
    <w:rsid w:val="00B3667B"/>
    <w:rsid w:val="00B43AC6"/>
    <w:rsid w:val="00B5208B"/>
    <w:rsid w:val="00B57D99"/>
    <w:rsid w:val="00B61E8E"/>
    <w:rsid w:val="00B62D82"/>
    <w:rsid w:val="00B63E5D"/>
    <w:rsid w:val="00B807D2"/>
    <w:rsid w:val="00B9604A"/>
    <w:rsid w:val="00BA355B"/>
    <w:rsid w:val="00BB292B"/>
    <w:rsid w:val="00BB568D"/>
    <w:rsid w:val="00BB58BC"/>
    <w:rsid w:val="00BD2E44"/>
    <w:rsid w:val="00BD56D2"/>
    <w:rsid w:val="00C014FA"/>
    <w:rsid w:val="00C04B42"/>
    <w:rsid w:val="00C05F62"/>
    <w:rsid w:val="00C0781F"/>
    <w:rsid w:val="00C14DC6"/>
    <w:rsid w:val="00C21664"/>
    <w:rsid w:val="00C22F44"/>
    <w:rsid w:val="00C230AE"/>
    <w:rsid w:val="00C253FA"/>
    <w:rsid w:val="00C307A8"/>
    <w:rsid w:val="00C37BBA"/>
    <w:rsid w:val="00C452B6"/>
    <w:rsid w:val="00C6083A"/>
    <w:rsid w:val="00C610B7"/>
    <w:rsid w:val="00C618D5"/>
    <w:rsid w:val="00C70289"/>
    <w:rsid w:val="00C75925"/>
    <w:rsid w:val="00C845A8"/>
    <w:rsid w:val="00C90867"/>
    <w:rsid w:val="00C91F46"/>
    <w:rsid w:val="00CA05C1"/>
    <w:rsid w:val="00CA30D8"/>
    <w:rsid w:val="00CA60FB"/>
    <w:rsid w:val="00CA6894"/>
    <w:rsid w:val="00CB1B90"/>
    <w:rsid w:val="00CB7183"/>
    <w:rsid w:val="00CE1D6B"/>
    <w:rsid w:val="00CE4209"/>
    <w:rsid w:val="00CE57A9"/>
    <w:rsid w:val="00CF337C"/>
    <w:rsid w:val="00D00BC4"/>
    <w:rsid w:val="00D00EBC"/>
    <w:rsid w:val="00D14FDC"/>
    <w:rsid w:val="00D3452D"/>
    <w:rsid w:val="00D37B8C"/>
    <w:rsid w:val="00D53A30"/>
    <w:rsid w:val="00D54D6C"/>
    <w:rsid w:val="00D5629A"/>
    <w:rsid w:val="00D57691"/>
    <w:rsid w:val="00D57938"/>
    <w:rsid w:val="00D67B92"/>
    <w:rsid w:val="00D732AD"/>
    <w:rsid w:val="00D8326E"/>
    <w:rsid w:val="00D92EB2"/>
    <w:rsid w:val="00DA7D4D"/>
    <w:rsid w:val="00DB5089"/>
    <w:rsid w:val="00DC0BBB"/>
    <w:rsid w:val="00DC0D6B"/>
    <w:rsid w:val="00DC40E9"/>
    <w:rsid w:val="00DD28E8"/>
    <w:rsid w:val="00DD71ED"/>
    <w:rsid w:val="00DE23DA"/>
    <w:rsid w:val="00DF73E0"/>
    <w:rsid w:val="00E015B3"/>
    <w:rsid w:val="00E02885"/>
    <w:rsid w:val="00E15582"/>
    <w:rsid w:val="00E25106"/>
    <w:rsid w:val="00E3421E"/>
    <w:rsid w:val="00E4230F"/>
    <w:rsid w:val="00E4491D"/>
    <w:rsid w:val="00E4759E"/>
    <w:rsid w:val="00E704CE"/>
    <w:rsid w:val="00E81CE7"/>
    <w:rsid w:val="00E829B2"/>
    <w:rsid w:val="00E83987"/>
    <w:rsid w:val="00E8496C"/>
    <w:rsid w:val="00E92D55"/>
    <w:rsid w:val="00E96E28"/>
    <w:rsid w:val="00E97B21"/>
    <w:rsid w:val="00EA4903"/>
    <w:rsid w:val="00EA5073"/>
    <w:rsid w:val="00EA7697"/>
    <w:rsid w:val="00ED592F"/>
    <w:rsid w:val="00EE7784"/>
    <w:rsid w:val="00EF3247"/>
    <w:rsid w:val="00EF5070"/>
    <w:rsid w:val="00F0308B"/>
    <w:rsid w:val="00F046C5"/>
    <w:rsid w:val="00F05BCF"/>
    <w:rsid w:val="00F0669E"/>
    <w:rsid w:val="00F07850"/>
    <w:rsid w:val="00F1390E"/>
    <w:rsid w:val="00F17C6C"/>
    <w:rsid w:val="00F5092F"/>
    <w:rsid w:val="00F80E3B"/>
    <w:rsid w:val="00F87DE3"/>
    <w:rsid w:val="00F92A78"/>
    <w:rsid w:val="00F93810"/>
    <w:rsid w:val="00F9515C"/>
    <w:rsid w:val="00F97A49"/>
    <w:rsid w:val="00FA14D1"/>
    <w:rsid w:val="00FA56FC"/>
    <w:rsid w:val="00FA5931"/>
    <w:rsid w:val="00FB472E"/>
    <w:rsid w:val="00FB47B6"/>
    <w:rsid w:val="00FB59F7"/>
    <w:rsid w:val="00FC3B94"/>
    <w:rsid w:val="00FD150E"/>
    <w:rsid w:val="00FD1E03"/>
    <w:rsid w:val="00FD6F9B"/>
    <w:rsid w:val="00FE0330"/>
    <w:rsid w:val="00FE20EE"/>
    <w:rsid w:val="00FE2565"/>
    <w:rsid w:val="00FF06A1"/>
    <w:rsid w:val="00FF15A6"/>
    <w:rsid w:val="00FF199F"/>
    <w:rsid w:val="00FF7CD0"/>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09D7"/>
  <w15:chartTrackingRefBased/>
  <w15:docId w15:val="{0BAD4DCF-2752-4A42-AD84-21A1C464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CF"/>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E57A9"/>
    <w:pPr>
      <w:keepNext/>
      <w:keepLines/>
      <w:spacing w:before="240"/>
      <w:outlineLvl w:val="0"/>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A">
    <w:name w:val="None A"/>
    <w:rsid w:val="002453A9"/>
  </w:style>
  <w:style w:type="paragraph" w:customStyle="1" w:styleId="BodyBA">
    <w:name w:val="Body B A"/>
    <w:rsid w:val="002453A9"/>
    <w:pPr>
      <w:widowControl w:val="0"/>
      <w:pBdr>
        <w:top w:val="nil"/>
        <w:left w:val="nil"/>
        <w:bottom w:val="nil"/>
        <w:right w:val="nil"/>
        <w:between w:val="nil"/>
        <w:bar w:val="nil"/>
      </w:pBdr>
      <w:suppressAutoHyphens/>
      <w:spacing w:line="288" w:lineRule="auto"/>
      <w:jc w:val="both"/>
    </w:pPr>
    <w:rPr>
      <w:rFonts w:ascii="Times New Roman" w:eastAsia="Times New Roman" w:hAnsi="Times New Roman" w:cs="Times New Roman"/>
      <w:color w:val="000000"/>
      <w:u w:color="000000"/>
      <w:bdr w:val="nil"/>
      <w:lang w:val="en-US" w:eastAsia="en-GB"/>
    </w:rPr>
  </w:style>
  <w:style w:type="paragraph" w:styleId="Caption">
    <w:name w:val="caption"/>
    <w:rsid w:val="002453A9"/>
    <w:pPr>
      <w:widowControl w:val="0"/>
      <w:pBdr>
        <w:top w:val="nil"/>
        <w:left w:val="nil"/>
        <w:bottom w:val="nil"/>
        <w:right w:val="nil"/>
        <w:between w:val="nil"/>
        <w:bar w:val="nil"/>
      </w:pBdr>
      <w:tabs>
        <w:tab w:val="left" w:pos="1150"/>
      </w:tabs>
      <w:suppressAutoHyphens/>
      <w:spacing w:after="200" w:line="276" w:lineRule="auto"/>
    </w:pPr>
    <w:rPr>
      <w:rFonts w:ascii="Helvetica" w:eastAsia="Arial Unicode MS" w:hAnsi="Helvetica" w:cs="Arial Unicode MS"/>
      <w:b/>
      <w:bCs/>
      <w:caps/>
      <w:color w:val="000000"/>
      <w:sz w:val="20"/>
      <w:szCs w:val="20"/>
      <w:u w:color="000000"/>
      <w:bdr w:val="nil"/>
      <w:lang w:val="en-US" w:eastAsia="en-GB"/>
    </w:rPr>
  </w:style>
  <w:style w:type="paragraph" w:customStyle="1" w:styleId="BodyAA">
    <w:name w:val="Body A A"/>
    <w:rsid w:val="002453A9"/>
    <w:pPr>
      <w:widowControl w:val="0"/>
      <w:pBdr>
        <w:top w:val="nil"/>
        <w:left w:val="nil"/>
        <w:bottom w:val="nil"/>
        <w:right w:val="nil"/>
        <w:between w:val="nil"/>
        <w:bar w:val="nil"/>
      </w:pBdr>
      <w:suppressAutoHyphens/>
      <w:spacing w:after="200" w:line="276" w:lineRule="auto"/>
    </w:pPr>
    <w:rPr>
      <w:rFonts w:ascii="Arial" w:eastAsia="Arial" w:hAnsi="Arial" w:cs="Arial"/>
      <w:color w:val="000000"/>
      <w:sz w:val="22"/>
      <w:szCs w:val="22"/>
      <w:u w:color="000000"/>
      <w:bdr w:val="nil"/>
      <w:lang w:val="nl-NL" w:eastAsia="en-GB"/>
    </w:rPr>
  </w:style>
  <w:style w:type="character" w:customStyle="1" w:styleId="Hyperlink0">
    <w:name w:val="Hyperlink.0"/>
    <w:basedOn w:val="NoneA"/>
    <w:rsid w:val="002453A9"/>
    <w:rPr>
      <w:shd w:val="clear" w:color="auto" w:fill="FFFFFF"/>
    </w:rPr>
  </w:style>
  <w:style w:type="character" w:customStyle="1" w:styleId="Heading1Char">
    <w:name w:val="Heading 1 Char"/>
    <w:basedOn w:val="DefaultParagraphFont"/>
    <w:link w:val="Heading1"/>
    <w:uiPriority w:val="9"/>
    <w:rsid w:val="00CE57A9"/>
    <w:rPr>
      <w:rFonts w:ascii="Times New Roman" w:eastAsiaTheme="majorEastAsia" w:hAnsi="Times New Roman" w:cs="Times New Roman"/>
      <w:b/>
      <w:bCs/>
      <w:color w:val="000000" w:themeColor="text1"/>
      <w:lang w:eastAsia="en-GB"/>
    </w:rPr>
  </w:style>
  <w:style w:type="paragraph" w:customStyle="1" w:styleId="Default">
    <w:name w:val="Default"/>
    <w:rsid w:val="00995BEF"/>
    <w:pPr>
      <w:widowControl w:val="0"/>
      <w:pBdr>
        <w:top w:val="nil"/>
        <w:left w:val="nil"/>
        <w:bottom w:val="nil"/>
        <w:right w:val="nil"/>
        <w:between w:val="nil"/>
        <w:bar w:val="nil"/>
      </w:pBdr>
      <w:suppressAutoHyphens/>
      <w:spacing w:after="200" w:line="288" w:lineRule="auto"/>
      <w:jc w:val="both"/>
    </w:pPr>
    <w:rPr>
      <w:rFonts w:ascii="Helvetica" w:eastAsia="Helvetica" w:hAnsi="Helvetica" w:cs="Helvetica"/>
      <w:color w:val="000000"/>
      <w:sz w:val="32"/>
      <w:szCs w:val="32"/>
      <w:u w:color="000000"/>
      <w:bdr w:val="nil"/>
      <w:lang w:val="en-US" w:eastAsia="en-GB"/>
    </w:rPr>
  </w:style>
  <w:style w:type="character" w:styleId="Hyperlink">
    <w:name w:val="Hyperlink"/>
    <w:basedOn w:val="DefaultParagraphFont"/>
    <w:uiPriority w:val="99"/>
    <w:unhideWhenUsed/>
    <w:rsid w:val="0018138F"/>
    <w:rPr>
      <w:color w:val="0563C1" w:themeColor="hyperlink"/>
      <w:u w:val="single"/>
    </w:rPr>
  </w:style>
  <w:style w:type="character" w:styleId="UnresolvedMention">
    <w:name w:val="Unresolved Mention"/>
    <w:basedOn w:val="DefaultParagraphFont"/>
    <w:uiPriority w:val="99"/>
    <w:semiHidden/>
    <w:unhideWhenUsed/>
    <w:rsid w:val="0018138F"/>
    <w:rPr>
      <w:color w:val="605E5C"/>
      <w:shd w:val="clear" w:color="auto" w:fill="E1DFDD"/>
    </w:rPr>
  </w:style>
  <w:style w:type="paragraph" w:customStyle="1" w:styleId="surtitre">
    <w:name w:val="surtitre"/>
    <w:basedOn w:val="Normal"/>
    <w:rsid w:val="000476CF"/>
    <w:pPr>
      <w:spacing w:before="100" w:beforeAutospacing="1" w:after="100" w:afterAutospacing="1"/>
    </w:pPr>
  </w:style>
  <w:style w:type="paragraph" w:styleId="NormalWeb">
    <w:name w:val="Normal (Web)"/>
    <w:basedOn w:val="Normal"/>
    <w:uiPriority w:val="99"/>
    <w:semiHidden/>
    <w:unhideWhenUsed/>
    <w:rsid w:val="007E47F9"/>
    <w:pPr>
      <w:spacing w:before="100" w:beforeAutospacing="1" w:after="100" w:afterAutospacing="1"/>
    </w:pPr>
  </w:style>
  <w:style w:type="character" w:styleId="Emphasis">
    <w:name w:val="Emphasis"/>
    <w:basedOn w:val="DefaultParagraphFont"/>
    <w:uiPriority w:val="20"/>
    <w:qFormat/>
    <w:rsid w:val="007E47F9"/>
    <w:rPr>
      <w:i/>
      <w:iCs/>
    </w:rPr>
  </w:style>
  <w:style w:type="character" w:styleId="CommentReference">
    <w:name w:val="annotation reference"/>
    <w:basedOn w:val="DefaultParagraphFont"/>
    <w:uiPriority w:val="99"/>
    <w:semiHidden/>
    <w:unhideWhenUsed/>
    <w:rsid w:val="00DB5089"/>
    <w:rPr>
      <w:sz w:val="16"/>
      <w:szCs w:val="16"/>
    </w:rPr>
  </w:style>
  <w:style w:type="paragraph" w:styleId="CommentText">
    <w:name w:val="annotation text"/>
    <w:basedOn w:val="Normal"/>
    <w:link w:val="CommentTextChar"/>
    <w:uiPriority w:val="99"/>
    <w:semiHidden/>
    <w:unhideWhenUsed/>
    <w:rsid w:val="00DB5089"/>
    <w:rPr>
      <w:sz w:val="20"/>
      <w:szCs w:val="20"/>
    </w:rPr>
  </w:style>
  <w:style w:type="character" w:customStyle="1" w:styleId="CommentTextChar">
    <w:name w:val="Comment Text Char"/>
    <w:basedOn w:val="DefaultParagraphFont"/>
    <w:link w:val="CommentText"/>
    <w:uiPriority w:val="99"/>
    <w:semiHidden/>
    <w:rsid w:val="00DB508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5089"/>
    <w:rPr>
      <w:b/>
      <w:bCs/>
    </w:rPr>
  </w:style>
  <w:style w:type="character" w:customStyle="1" w:styleId="CommentSubjectChar">
    <w:name w:val="Comment Subject Char"/>
    <w:basedOn w:val="CommentTextChar"/>
    <w:link w:val="CommentSubject"/>
    <w:uiPriority w:val="99"/>
    <w:semiHidden/>
    <w:rsid w:val="00DB5089"/>
    <w:rPr>
      <w:rFonts w:ascii="Times New Roman" w:eastAsia="Times New Roman" w:hAnsi="Times New Roman" w:cs="Times New Roman"/>
      <w:b/>
      <w:bCs/>
      <w:sz w:val="20"/>
      <w:szCs w:val="20"/>
      <w:lang w:eastAsia="en-GB"/>
    </w:rPr>
  </w:style>
  <w:style w:type="paragraph" w:styleId="Revision">
    <w:name w:val="Revision"/>
    <w:hidden/>
    <w:uiPriority w:val="99"/>
    <w:semiHidden/>
    <w:rsid w:val="00370222"/>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A4AFD"/>
    <w:rPr>
      <w:color w:val="954F72" w:themeColor="followedHyperlink"/>
      <w:u w:val="single"/>
    </w:rPr>
  </w:style>
  <w:style w:type="paragraph" w:styleId="NoSpacing">
    <w:name w:val="No Spacing"/>
    <w:uiPriority w:val="1"/>
    <w:qFormat/>
    <w:rsid w:val="00AB050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6291">
      <w:bodyDiv w:val="1"/>
      <w:marLeft w:val="0"/>
      <w:marRight w:val="0"/>
      <w:marTop w:val="0"/>
      <w:marBottom w:val="0"/>
      <w:divBdr>
        <w:top w:val="none" w:sz="0" w:space="0" w:color="auto"/>
        <w:left w:val="none" w:sz="0" w:space="0" w:color="auto"/>
        <w:bottom w:val="none" w:sz="0" w:space="0" w:color="auto"/>
        <w:right w:val="none" w:sz="0" w:space="0" w:color="auto"/>
      </w:divBdr>
    </w:div>
    <w:div w:id="142162365">
      <w:bodyDiv w:val="1"/>
      <w:marLeft w:val="0"/>
      <w:marRight w:val="0"/>
      <w:marTop w:val="0"/>
      <w:marBottom w:val="0"/>
      <w:divBdr>
        <w:top w:val="none" w:sz="0" w:space="0" w:color="auto"/>
        <w:left w:val="none" w:sz="0" w:space="0" w:color="auto"/>
        <w:bottom w:val="none" w:sz="0" w:space="0" w:color="auto"/>
        <w:right w:val="none" w:sz="0" w:space="0" w:color="auto"/>
      </w:divBdr>
    </w:div>
    <w:div w:id="225409900">
      <w:bodyDiv w:val="1"/>
      <w:marLeft w:val="0"/>
      <w:marRight w:val="0"/>
      <w:marTop w:val="0"/>
      <w:marBottom w:val="0"/>
      <w:divBdr>
        <w:top w:val="none" w:sz="0" w:space="0" w:color="auto"/>
        <w:left w:val="none" w:sz="0" w:space="0" w:color="auto"/>
        <w:bottom w:val="none" w:sz="0" w:space="0" w:color="auto"/>
        <w:right w:val="none" w:sz="0" w:space="0" w:color="auto"/>
      </w:divBdr>
    </w:div>
    <w:div w:id="442965247">
      <w:bodyDiv w:val="1"/>
      <w:marLeft w:val="0"/>
      <w:marRight w:val="0"/>
      <w:marTop w:val="0"/>
      <w:marBottom w:val="0"/>
      <w:divBdr>
        <w:top w:val="none" w:sz="0" w:space="0" w:color="auto"/>
        <w:left w:val="none" w:sz="0" w:space="0" w:color="auto"/>
        <w:bottom w:val="none" w:sz="0" w:space="0" w:color="auto"/>
        <w:right w:val="none" w:sz="0" w:space="0" w:color="auto"/>
      </w:divBdr>
    </w:div>
    <w:div w:id="510146299">
      <w:bodyDiv w:val="1"/>
      <w:marLeft w:val="0"/>
      <w:marRight w:val="0"/>
      <w:marTop w:val="0"/>
      <w:marBottom w:val="0"/>
      <w:divBdr>
        <w:top w:val="none" w:sz="0" w:space="0" w:color="auto"/>
        <w:left w:val="none" w:sz="0" w:space="0" w:color="auto"/>
        <w:bottom w:val="none" w:sz="0" w:space="0" w:color="auto"/>
        <w:right w:val="none" w:sz="0" w:space="0" w:color="auto"/>
      </w:divBdr>
    </w:div>
    <w:div w:id="512764332">
      <w:bodyDiv w:val="1"/>
      <w:marLeft w:val="0"/>
      <w:marRight w:val="0"/>
      <w:marTop w:val="0"/>
      <w:marBottom w:val="0"/>
      <w:divBdr>
        <w:top w:val="none" w:sz="0" w:space="0" w:color="auto"/>
        <w:left w:val="none" w:sz="0" w:space="0" w:color="auto"/>
        <w:bottom w:val="none" w:sz="0" w:space="0" w:color="auto"/>
        <w:right w:val="none" w:sz="0" w:space="0" w:color="auto"/>
      </w:divBdr>
    </w:div>
    <w:div w:id="607353648">
      <w:bodyDiv w:val="1"/>
      <w:marLeft w:val="0"/>
      <w:marRight w:val="0"/>
      <w:marTop w:val="0"/>
      <w:marBottom w:val="0"/>
      <w:divBdr>
        <w:top w:val="none" w:sz="0" w:space="0" w:color="auto"/>
        <w:left w:val="none" w:sz="0" w:space="0" w:color="auto"/>
        <w:bottom w:val="none" w:sz="0" w:space="0" w:color="auto"/>
        <w:right w:val="none" w:sz="0" w:space="0" w:color="auto"/>
      </w:divBdr>
    </w:div>
    <w:div w:id="629438640">
      <w:bodyDiv w:val="1"/>
      <w:marLeft w:val="0"/>
      <w:marRight w:val="0"/>
      <w:marTop w:val="0"/>
      <w:marBottom w:val="0"/>
      <w:divBdr>
        <w:top w:val="none" w:sz="0" w:space="0" w:color="auto"/>
        <w:left w:val="none" w:sz="0" w:space="0" w:color="auto"/>
        <w:bottom w:val="none" w:sz="0" w:space="0" w:color="auto"/>
        <w:right w:val="none" w:sz="0" w:space="0" w:color="auto"/>
      </w:divBdr>
    </w:div>
    <w:div w:id="927887765">
      <w:bodyDiv w:val="1"/>
      <w:marLeft w:val="0"/>
      <w:marRight w:val="0"/>
      <w:marTop w:val="0"/>
      <w:marBottom w:val="0"/>
      <w:divBdr>
        <w:top w:val="none" w:sz="0" w:space="0" w:color="auto"/>
        <w:left w:val="none" w:sz="0" w:space="0" w:color="auto"/>
        <w:bottom w:val="none" w:sz="0" w:space="0" w:color="auto"/>
        <w:right w:val="none" w:sz="0" w:space="0" w:color="auto"/>
      </w:divBdr>
    </w:div>
    <w:div w:id="1316377598">
      <w:bodyDiv w:val="1"/>
      <w:marLeft w:val="0"/>
      <w:marRight w:val="0"/>
      <w:marTop w:val="0"/>
      <w:marBottom w:val="0"/>
      <w:divBdr>
        <w:top w:val="none" w:sz="0" w:space="0" w:color="auto"/>
        <w:left w:val="none" w:sz="0" w:space="0" w:color="auto"/>
        <w:bottom w:val="none" w:sz="0" w:space="0" w:color="auto"/>
        <w:right w:val="none" w:sz="0" w:space="0" w:color="auto"/>
      </w:divBdr>
    </w:div>
    <w:div w:id="1337995108">
      <w:bodyDiv w:val="1"/>
      <w:marLeft w:val="0"/>
      <w:marRight w:val="0"/>
      <w:marTop w:val="0"/>
      <w:marBottom w:val="0"/>
      <w:divBdr>
        <w:top w:val="none" w:sz="0" w:space="0" w:color="auto"/>
        <w:left w:val="none" w:sz="0" w:space="0" w:color="auto"/>
        <w:bottom w:val="none" w:sz="0" w:space="0" w:color="auto"/>
        <w:right w:val="none" w:sz="0" w:space="0" w:color="auto"/>
      </w:divBdr>
    </w:div>
    <w:div w:id="1418402430">
      <w:bodyDiv w:val="1"/>
      <w:marLeft w:val="0"/>
      <w:marRight w:val="0"/>
      <w:marTop w:val="0"/>
      <w:marBottom w:val="0"/>
      <w:divBdr>
        <w:top w:val="none" w:sz="0" w:space="0" w:color="auto"/>
        <w:left w:val="none" w:sz="0" w:space="0" w:color="auto"/>
        <w:bottom w:val="none" w:sz="0" w:space="0" w:color="auto"/>
        <w:right w:val="none" w:sz="0" w:space="0" w:color="auto"/>
      </w:divBdr>
    </w:div>
    <w:div w:id="1452673000">
      <w:bodyDiv w:val="1"/>
      <w:marLeft w:val="0"/>
      <w:marRight w:val="0"/>
      <w:marTop w:val="0"/>
      <w:marBottom w:val="0"/>
      <w:divBdr>
        <w:top w:val="none" w:sz="0" w:space="0" w:color="auto"/>
        <w:left w:val="none" w:sz="0" w:space="0" w:color="auto"/>
        <w:bottom w:val="none" w:sz="0" w:space="0" w:color="auto"/>
        <w:right w:val="none" w:sz="0" w:space="0" w:color="auto"/>
      </w:divBdr>
    </w:div>
    <w:div w:id="1651324172">
      <w:bodyDiv w:val="1"/>
      <w:marLeft w:val="0"/>
      <w:marRight w:val="0"/>
      <w:marTop w:val="0"/>
      <w:marBottom w:val="0"/>
      <w:divBdr>
        <w:top w:val="none" w:sz="0" w:space="0" w:color="auto"/>
        <w:left w:val="none" w:sz="0" w:space="0" w:color="auto"/>
        <w:bottom w:val="none" w:sz="0" w:space="0" w:color="auto"/>
        <w:right w:val="none" w:sz="0" w:space="0" w:color="auto"/>
      </w:divBdr>
    </w:div>
    <w:div w:id="1897466283">
      <w:bodyDiv w:val="1"/>
      <w:marLeft w:val="0"/>
      <w:marRight w:val="0"/>
      <w:marTop w:val="0"/>
      <w:marBottom w:val="0"/>
      <w:divBdr>
        <w:top w:val="none" w:sz="0" w:space="0" w:color="auto"/>
        <w:left w:val="none" w:sz="0" w:space="0" w:color="auto"/>
        <w:bottom w:val="none" w:sz="0" w:space="0" w:color="auto"/>
        <w:right w:val="none" w:sz="0" w:space="0" w:color="auto"/>
      </w:divBdr>
    </w:div>
    <w:div w:id="20987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print.in/health/male-sterilisations-simpler-but-the-more-complicated-female-procedure-is-what-india-opts-for/728824/" TargetMode="External"/><Relationship Id="rId3" Type="http://schemas.openxmlformats.org/officeDocument/2006/relationships/settings" Target="settings.xml"/><Relationship Id="rId7" Type="http://schemas.openxmlformats.org/officeDocument/2006/relationships/hyperlink" Target="https://culanth.org/fieldsights/a-critical-archaeology-of-documents-analyzing-plans-maps-and-bureaucratic-artifacts-with-federico-p%C3%A9re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hehindu.com/news/national/other-states/extend-nrc-to-all-states-and-seal-border-sonowal/article24920117.ece" TargetMode="External"/><Relationship Id="rId4" Type="http://schemas.openxmlformats.org/officeDocument/2006/relationships/webSettings" Target="webSettings.xml"/><Relationship Id="rId9" Type="http://schemas.openxmlformats.org/officeDocument/2006/relationships/hyperlink" Target="https://www.thehindu.com/news/national/over-19-lakh-excluded-from-assams-final-nrc/article29307099.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5977</Words>
  <Characters>34072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Luksaite</dc:creator>
  <cp:keywords/>
  <dc:description/>
  <cp:lastModifiedBy>Eva Luksaite</cp:lastModifiedBy>
  <cp:revision>6</cp:revision>
  <dcterms:created xsi:type="dcterms:W3CDTF">2022-04-11T17:58:00Z</dcterms:created>
  <dcterms:modified xsi:type="dcterms:W3CDTF">2022-05-12T17:00:00Z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id="5rOCQsb8"/&gt;&lt;style id="http://www.zotero.org/styles/chicago-author-date" locale="en-GB" hasBibliography="1" bibliographyStyleHasBeenSet="0"/&gt;&lt;prefs&gt;&lt;pref name="fieldType" value="Field"/&gt;&lt;pref name=</vt:lpwstr>
  </property>
  <property fmtid="{D5CDD505-2E9C-101B-9397-08002B2CF9AE}" pid="3" name="ZOTERO_PREF_2">
    <vt:lpwstr>"automaticJournalAbbreviations" value="true"/&gt;&lt;/prefs&gt;&lt;/data&gt;</vt:lpwstr>
  </property>
</Properties>
</file>