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2CEF" w14:textId="25F101A1" w:rsidR="008B0530" w:rsidRPr="00C85F84" w:rsidRDefault="00693239" w:rsidP="00D32A78">
      <w:pPr>
        <w:pStyle w:val="Heading1"/>
        <w:rPr>
          <w:b w:val="0"/>
        </w:rPr>
      </w:pPr>
      <w:r w:rsidRPr="00C85F84">
        <w:t xml:space="preserve">Police </w:t>
      </w:r>
      <w:r w:rsidR="00132315" w:rsidRPr="00C85F84">
        <w:t>discretion</w:t>
      </w:r>
      <w:r w:rsidRPr="00C85F84">
        <w:t xml:space="preserve"> and the</w:t>
      </w:r>
      <w:r w:rsidR="00132315" w:rsidRPr="00C85F84">
        <w:t xml:space="preserve"> </w:t>
      </w:r>
      <w:r w:rsidR="008B0530" w:rsidRPr="00C85F84">
        <w:t xml:space="preserve">role of the </w:t>
      </w:r>
      <w:r w:rsidR="00853D17">
        <w:t>‘</w:t>
      </w:r>
      <w:r w:rsidR="008B0530" w:rsidRPr="00C85F84">
        <w:t>spotter</w:t>
      </w:r>
      <w:r w:rsidR="00853D17">
        <w:t>’</w:t>
      </w:r>
      <w:r w:rsidR="008B0530" w:rsidRPr="00C85F84">
        <w:t xml:space="preserve"> within football </w:t>
      </w:r>
      <w:r w:rsidR="002F7C20" w:rsidRPr="00D32A78">
        <w:rPr>
          <w:bCs/>
        </w:rPr>
        <w:t>crowd</w:t>
      </w:r>
      <w:r w:rsidR="002F7C20">
        <w:rPr>
          <w:b w:val="0"/>
        </w:rPr>
        <w:t xml:space="preserve"> </w:t>
      </w:r>
      <w:r w:rsidR="008B0530" w:rsidRPr="00C85F84">
        <w:t xml:space="preserve">policing: risk assessment, </w:t>
      </w:r>
      <w:r w:rsidR="003E49BE" w:rsidRPr="00C85F84">
        <w:t>engagement,</w:t>
      </w:r>
      <w:r w:rsidR="008B0530" w:rsidRPr="00C85F84">
        <w:t xml:space="preserve"> </w:t>
      </w:r>
      <w:proofErr w:type="gramStart"/>
      <w:r w:rsidR="008B0530" w:rsidRPr="00D32A78">
        <w:t>legitimacy</w:t>
      </w:r>
      <w:proofErr w:type="gramEnd"/>
      <w:r w:rsidR="002F7C20" w:rsidRPr="00D32A78">
        <w:t xml:space="preserve"> and de-escalation</w:t>
      </w:r>
    </w:p>
    <w:p w14:paraId="5CD4625E" w14:textId="0CA16D39" w:rsidR="008B0530" w:rsidRDefault="008B0530" w:rsidP="00F14E1A">
      <w:pPr>
        <w:shd w:val="clear" w:color="auto" w:fill="FFFFFF"/>
        <w:adjustRightInd w:val="0"/>
        <w:snapToGrid w:val="0"/>
        <w:spacing w:after="0" w:line="240" w:lineRule="auto"/>
        <w:rPr>
          <w:rFonts w:ascii="Arial" w:hAnsi="Arial" w:cs="Arial"/>
          <w:b/>
          <w:bCs/>
          <w:color w:val="000000" w:themeColor="text1"/>
          <w:szCs w:val="24"/>
        </w:rPr>
      </w:pPr>
    </w:p>
    <w:p w14:paraId="0678BDC1" w14:textId="77777777" w:rsidR="004C7AF5" w:rsidRPr="004C7AF5" w:rsidRDefault="004C7AF5" w:rsidP="004C7AF5">
      <w:pPr>
        <w:adjustRightInd w:val="0"/>
        <w:snapToGrid w:val="0"/>
        <w:spacing w:after="0"/>
        <w:jc w:val="left"/>
        <w:rPr>
          <w:rFonts w:cs="Times New Roman"/>
          <w:szCs w:val="24"/>
        </w:rPr>
      </w:pPr>
      <w:r w:rsidRPr="004C7AF5">
        <w:rPr>
          <w:rFonts w:cs="Times New Roman"/>
          <w:szCs w:val="24"/>
        </w:rPr>
        <w:t>Word count: 10129 words</w:t>
      </w:r>
    </w:p>
    <w:p w14:paraId="611457CC" w14:textId="77777777" w:rsidR="004C7AF5" w:rsidRPr="004C7AF5" w:rsidRDefault="004C7AF5" w:rsidP="004C7AF5">
      <w:pPr>
        <w:adjustRightInd w:val="0"/>
        <w:snapToGrid w:val="0"/>
        <w:spacing w:after="0"/>
        <w:jc w:val="left"/>
        <w:rPr>
          <w:rFonts w:cs="Times New Roman"/>
          <w:szCs w:val="24"/>
        </w:rPr>
      </w:pPr>
      <w:r w:rsidRPr="004C7AF5">
        <w:rPr>
          <w:rFonts w:cs="Times New Roman"/>
          <w:szCs w:val="24"/>
        </w:rPr>
        <w:t xml:space="preserve">Authors: Mike Hope* Matthew </w:t>
      </w:r>
      <w:proofErr w:type="spellStart"/>
      <w:r w:rsidRPr="004C7AF5">
        <w:rPr>
          <w:rFonts w:cs="Times New Roman"/>
          <w:szCs w:val="24"/>
        </w:rPr>
        <w:t>Radburn</w:t>
      </w:r>
      <w:proofErr w:type="spellEnd"/>
      <w:r w:rsidRPr="004C7AF5">
        <w:rPr>
          <w:rFonts w:cs="Times New Roman"/>
          <w:szCs w:val="24"/>
        </w:rPr>
        <w:t>** Clifford Stott**</w:t>
      </w:r>
    </w:p>
    <w:p w14:paraId="64792046" w14:textId="77777777" w:rsidR="004C7AF5" w:rsidRPr="004C7AF5" w:rsidRDefault="004C7AF5" w:rsidP="004C7AF5">
      <w:pPr>
        <w:adjustRightInd w:val="0"/>
        <w:snapToGrid w:val="0"/>
        <w:spacing w:after="0"/>
        <w:jc w:val="left"/>
        <w:rPr>
          <w:rFonts w:cs="Times New Roman"/>
          <w:szCs w:val="24"/>
        </w:rPr>
      </w:pPr>
      <w:r w:rsidRPr="004C7AF5">
        <w:rPr>
          <w:rFonts w:cs="Times New Roman"/>
          <w:szCs w:val="24"/>
        </w:rPr>
        <w:t xml:space="preserve">*School of Society and Culture, University of Plymouth; **School of Psychology, </w:t>
      </w:r>
      <w:proofErr w:type="spellStart"/>
      <w:r w:rsidRPr="004C7AF5">
        <w:rPr>
          <w:rFonts w:cs="Times New Roman"/>
          <w:szCs w:val="24"/>
        </w:rPr>
        <w:t>Keele</w:t>
      </w:r>
      <w:proofErr w:type="spellEnd"/>
      <w:r w:rsidRPr="004C7AF5">
        <w:rPr>
          <w:rFonts w:cs="Times New Roman"/>
          <w:szCs w:val="24"/>
        </w:rPr>
        <w:t xml:space="preserve"> University,</w:t>
      </w:r>
    </w:p>
    <w:p w14:paraId="15D7FE3D" w14:textId="77777777" w:rsidR="004C7AF5" w:rsidRPr="004C7AF5" w:rsidRDefault="004C7AF5" w:rsidP="004C7AF5">
      <w:pPr>
        <w:shd w:val="clear" w:color="auto" w:fill="FFFFFF"/>
        <w:spacing w:line="259" w:lineRule="auto"/>
        <w:jc w:val="left"/>
        <w:rPr>
          <w:rFonts w:eastAsia="Times New Roman" w:cs="Times New Roman"/>
          <w:color w:val="000000"/>
          <w:szCs w:val="24"/>
          <w:lang w:eastAsia="en-GB"/>
        </w:rPr>
      </w:pPr>
      <w:r w:rsidRPr="004C7AF5">
        <w:rPr>
          <w:rFonts w:cs="Times New Roman"/>
          <w:szCs w:val="24"/>
        </w:rPr>
        <w:t xml:space="preserve">Mike Hope (corresponding author), </w:t>
      </w:r>
      <w:r w:rsidRPr="004C7AF5">
        <w:rPr>
          <w:rFonts w:cs="Times New Roman"/>
          <w:color w:val="000000"/>
          <w:szCs w:val="24"/>
          <w:bdr w:val="none" w:sz="0" w:space="0" w:color="auto" w:frame="1"/>
        </w:rPr>
        <w:t>Social and Human Sciences</w:t>
      </w:r>
      <w:r w:rsidRPr="004C7AF5">
        <w:rPr>
          <w:rFonts w:cs="Times New Roman"/>
          <w:color w:val="201F1E"/>
          <w:szCs w:val="24"/>
          <w:bdr w:val="none" w:sz="0" w:space="0" w:color="auto" w:frame="1"/>
        </w:rPr>
        <w:t xml:space="preserve">, </w:t>
      </w:r>
      <w:r w:rsidRPr="004C7AF5">
        <w:rPr>
          <w:rFonts w:cs="Times New Roman"/>
          <w:color w:val="000000"/>
          <w:szCs w:val="24"/>
          <w:bdr w:val="none" w:sz="0" w:space="0" w:color="auto" w:frame="1"/>
        </w:rPr>
        <w:t>Murray Building, Building 58,</w:t>
      </w:r>
      <w:r w:rsidRPr="004C7AF5">
        <w:rPr>
          <w:rFonts w:cs="Times New Roman"/>
          <w:color w:val="201F1E"/>
          <w:szCs w:val="24"/>
          <w:bdr w:val="none" w:sz="0" w:space="0" w:color="auto" w:frame="1"/>
        </w:rPr>
        <w:t> </w:t>
      </w:r>
      <w:r w:rsidRPr="004C7AF5">
        <w:rPr>
          <w:rFonts w:cs="Times New Roman"/>
          <w:color w:val="000000"/>
          <w:szCs w:val="24"/>
          <w:bdr w:val="none" w:sz="0" w:space="0" w:color="auto" w:frame="1"/>
        </w:rPr>
        <w:t xml:space="preserve">Highfield Campus, </w:t>
      </w:r>
      <w:r w:rsidRPr="004C7AF5">
        <w:rPr>
          <w:rFonts w:cs="Times New Roman"/>
          <w:szCs w:val="24"/>
        </w:rPr>
        <w:t>University of Southampton,</w:t>
      </w:r>
      <w:r w:rsidRPr="004C7AF5">
        <w:rPr>
          <w:rFonts w:cs="Times New Roman"/>
          <w:color w:val="201F1E"/>
          <w:szCs w:val="24"/>
          <w:bdr w:val="none" w:sz="0" w:space="0" w:color="auto" w:frame="1"/>
        </w:rPr>
        <w:t> </w:t>
      </w:r>
      <w:r w:rsidRPr="004C7AF5">
        <w:rPr>
          <w:rFonts w:cs="Times New Roman"/>
          <w:color w:val="000000"/>
          <w:szCs w:val="24"/>
          <w:bdr w:val="none" w:sz="0" w:space="0" w:color="auto" w:frame="1"/>
        </w:rPr>
        <w:t>Southampton SO17 1B</w:t>
      </w:r>
      <w:r w:rsidRPr="004C7AF5">
        <w:rPr>
          <w:rFonts w:cs="Times New Roman"/>
          <w:color w:val="201F1E"/>
          <w:szCs w:val="24"/>
          <w:bdr w:val="none" w:sz="0" w:space="0" w:color="auto" w:frame="1"/>
        </w:rPr>
        <w:t xml:space="preserve">J </w:t>
      </w:r>
      <w:hyperlink r:id="rId7" w:history="1">
        <w:r w:rsidRPr="004C7AF5">
          <w:rPr>
            <w:rFonts w:cs="Times New Roman"/>
            <w:color w:val="0563C1" w:themeColor="hyperlink"/>
            <w:szCs w:val="24"/>
            <w:u w:val="single"/>
            <w:bdr w:val="none" w:sz="0" w:space="0" w:color="auto" w:frame="1"/>
          </w:rPr>
          <w:t>m.a.hope@soton.ac.uk</w:t>
        </w:r>
      </w:hyperlink>
      <w:r w:rsidRPr="004C7AF5">
        <w:rPr>
          <w:rFonts w:cs="Times New Roman"/>
          <w:color w:val="201F1E"/>
          <w:szCs w:val="24"/>
          <w:bdr w:val="none" w:sz="0" w:space="0" w:color="auto" w:frame="1"/>
        </w:rPr>
        <w:t xml:space="preserve"> Tel: 07810 843667 Twitter: @mike200hope ORCID: </w:t>
      </w:r>
      <w:hyperlink r:id="rId8" w:history="1">
        <w:r w:rsidRPr="004C7AF5">
          <w:rPr>
            <w:rFonts w:eastAsia="Times New Roman" w:cs="Times New Roman"/>
            <w:color w:val="0563C1" w:themeColor="hyperlink"/>
            <w:szCs w:val="24"/>
            <w:u w:val="single"/>
            <w:lang w:eastAsia="en-GB"/>
          </w:rPr>
          <w:t>https://orcid.org/</w:t>
        </w:r>
        <w:r w:rsidRPr="004C7AF5">
          <w:rPr>
            <w:rFonts w:cs="Times New Roman"/>
            <w:color w:val="0563C1" w:themeColor="hyperlink"/>
            <w:spacing w:val="8"/>
            <w:szCs w:val="24"/>
            <w:u w:val="single"/>
            <w:shd w:val="clear" w:color="auto" w:fill="FFFFFF"/>
          </w:rPr>
          <w:t>0000-0002-9637-8432</w:t>
        </w:r>
      </w:hyperlink>
      <w:r w:rsidRPr="004C7AF5">
        <w:rPr>
          <w:rFonts w:cs="Times New Roman"/>
          <w:color w:val="000000"/>
          <w:spacing w:val="8"/>
          <w:szCs w:val="24"/>
          <w:shd w:val="clear" w:color="auto" w:fill="FFFFFF"/>
        </w:rPr>
        <w:t xml:space="preserve"> </w:t>
      </w:r>
    </w:p>
    <w:p w14:paraId="1A4137B7" w14:textId="77777777" w:rsidR="004C7AF5" w:rsidRPr="004C7AF5" w:rsidRDefault="004C7AF5" w:rsidP="004C7AF5">
      <w:pPr>
        <w:shd w:val="clear" w:color="auto" w:fill="FFFFFF"/>
        <w:spacing w:after="0" w:line="240" w:lineRule="auto"/>
        <w:jc w:val="left"/>
        <w:rPr>
          <w:rFonts w:eastAsia="Times New Roman" w:cs="Times New Roman"/>
          <w:color w:val="201F1E"/>
          <w:szCs w:val="24"/>
          <w:bdr w:val="none" w:sz="0" w:space="0" w:color="auto" w:frame="1"/>
          <w:lang w:eastAsia="en-GB"/>
        </w:rPr>
      </w:pPr>
    </w:p>
    <w:p w14:paraId="53031AE1" w14:textId="77777777" w:rsidR="004C7AF5" w:rsidRPr="004C7AF5" w:rsidRDefault="004C7AF5" w:rsidP="004C7AF5">
      <w:pPr>
        <w:shd w:val="clear" w:color="auto" w:fill="FFFFFF"/>
        <w:spacing w:line="259" w:lineRule="auto"/>
        <w:jc w:val="left"/>
        <w:rPr>
          <w:rFonts w:eastAsia="Times New Roman" w:cs="Times New Roman"/>
          <w:color w:val="000000"/>
          <w:szCs w:val="24"/>
          <w:lang w:eastAsia="en-GB"/>
        </w:rPr>
      </w:pPr>
      <w:r w:rsidRPr="004C7AF5">
        <w:rPr>
          <w:rFonts w:cs="Times New Roman"/>
          <w:color w:val="201F1E"/>
          <w:szCs w:val="24"/>
          <w:bdr w:val="none" w:sz="0" w:space="0" w:color="auto" w:frame="1"/>
        </w:rPr>
        <w:t xml:space="preserve">Dr Matthew </w:t>
      </w:r>
      <w:proofErr w:type="spellStart"/>
      <w:r w:rsidRPr="004C7AF5">
        <w:rPr>
          <w:rFonts w:cs="Times New Roman"/>
          <w:color w:val="201F1E"/>
          <w:szCs w:val="24"/>
          <w:bdr w:val="none" w:sz="0" w:space="0" w:color="auto" w:frame="1"/>
        </w:rPr>
        <w:t>Radburn</w:t>
      </w:r>
      <w:proofErr w:type="spellEnd"/>
      <w:r w:rsidRPr="004C7AF5">
        <w:rPr>
          <w:rFonts w:cs="Times New Roman"/>
          <w:color w:val="201F1E"/>
          <w:szCs w:val="24"/>
          <w:bdr w:val="none" w:sz="0" w:space="0" w:color="auto" w:frame="1"/>
        </w:rPr>
        <w:t xml:space="preserve">, </w:t>
      </w:r>
      <w:proofErr w:type="spellStart"/>
      <w:r w:rsidRPr="004C7AF5">
        <w:rPr>
          <w:rFonts w:cs="Times New Roman"/>
          <w:color w:val="201F1E"/>
          <w:szCs w:val="24"/>
          <w:bdr w:val="none" w:sz="0" w:space="0" w:color="auto" w:frame="1"/>
        </w:rPr>
        <w:t>Keele</w:t>
      </w:r>
      <w:proofErr w:type="spellEnd"/>
      <w:r w:rsidRPr="004C7AF5">
        <w:rPr>
          <w:rFonts w:cs="Times New Roman"/>
          <w:color w:val="201F1E"/>
          <w:szCs w:val="24"/>
          <w:bdr w:val="none" w:sz="0" w:space="0" w:color="auto" w:frame="1"/>
        </w:rPr>
        <w:t xml:space="preserve"> Policing Academic Collaboration, </w:t>
      </w:r>
      <w:proofErr w:type="spellStart"/>
      <w:r w:rsidRPr="004C7AF5">
        <w:rPr>
          <w:rFonts w:cs="Times New Roman"/>
          <w:color w:val="201F1E"/>
          <w:szCs w:val="24"/>
          <w:bdr w:val="none" w:sz="0" w:space="0" w:color="auto" w:frame="1"/>
        </w:rPr>
        <w:t>Keele</w:t>
      </w:r>
      <w:proofErr w:type="spellEnd"/>
      <w:r w:rsidRPr="004C7AF5">
        <w:rPr>
          <w:rFonts w:cs="Times New Roman"/>
          <w:color w:val="201F1E"/>
          <w:szCs w:val="24"/>
          <w:bdr w:val="none" w:sz="0" w:space="0" w:color="auto" w:frame="1"/>
        </w:rPr>
        <w:t xml:space="preserve"> University, Staffordshire, ST5 5BG </w:t>
      </w:r>
      <w:hyperlink r:id="rId9" w:history="1">
        <w:r w:rsidRPr="004C7AF5">
          <w:rPr>
            <w:rFonts w:cs="Times New Roman"/>
            <w:color w:val="0563C1" w:themeColor="hyperlink"/>
            <w:szCs w:val="24"/>
            <w:u w:val="single"/>
            <w:bdr w:val="none" w:sz="0" w:space="0" w:color="auto" w:frame="1"/>
          </w:rPr>
          <w:t>m.radburn@keele.ac.uk</w:t>
        </w:r>
      </w:hyperlink>
      <w:r w:rsidRPr="004C7AF5">
        <w:rPr>
          <w:rFonts w:cs="Times New Roman"/>
          <w:color w:val="201F1E"/>
          <w:szCs w:val="24"/>
          <w:bdr w:val="none" w:sz="0" w:space="0" w:color="auto" w:frame="1"/>
        </w:rPr>
        <w:t xml:space="preserve"> Twitter: @RaddersNCFC ORCID: </w:t>
      </w:r>
      <w:hyperlink r:id="rId10" w:history="1">
        <w:r w:rsidRPr="004C7AF5">
          <w:rPr>
            <w:rFonts w:eastAsia="Times New Roman" w:cs="Times New Roman"/>
            <w:color w:val="0563C1" w:themeColor="hyperlink"/>
            <w:szCs w:val="24"/>
            <w:u w:val="single"/>
            <w:lang w:eastAsia="en-GB"/>
          </w:rPr>
          <w:t>https://orcid.org/</w:t>
        </w:r>
        <w:r w:rsidRPr="004C7AF5">
          <w:rPr>
            <w:rFonts w:cs="Times New Roman"/>
            <w:color w:val="0563C1" w:themeColor="hyperlink"/>
            <w:spacing w:val="8"/>
            <w:szCs w:val="24"/>
            <w:u w:val="single"/>
            <w:shd w:val="clear" w:color="auto" w:fill="FFFFFF"/>
          </w:rPr>
          <w:t>0000-0001-6741-6666</w:t>
        </w:r>
      </w:hyperlink>
      <w:r w:rsidRPr="004C7AF5">
        <w:rPr>
          <w:rFonts w:cs="Times New Roman"/>
          <w:color w:val="000000"/>
          <w:spacing w:val="8"/>
          <w:szCs w:val="24"/>
          <w:shd w:val="clear" w:color="auto" w:fill="FFFFFF"/>
        </w:rPr>
        <w:t xml:space="preserve"> </w:t>
      </w:r>
    </w:p>
    <w:p w14:paraId="392B1ACE" w14:textId="77777777" w:rsidR="004C7AF5" w:rsidRPr="004C7AF5" w:rsidRDefault="004C7AF5" w:rsidP="004C7AF5">
      <w:pPr>
        <w:shd w:val="clear" w:color="auto" w:fill="FFFFFF"/>
        <w:spacing w:line="259" w:lineRule="auto"/>
        <w:jc w:val="left"/>
        <w:rPr>
          <w:rFonts w:cs="Times New Roman"/>
          <w:color w:val="000000"/>
          <w:spacing w:val="8"/>
          <w:szCs w:val="24"/>
          <w:shd w:val="clear" w:color="auto" w:fill="FFFFFF"/>
        </w:rPr>
      </w:pPr>
      <w:r w:rsidRPr="004C7AF5">
        <w:rPr>
          <w:rFonts w:cs="Times New Roman"/>
          <w:color w:val="201F1E"/>
          <w:szCs w:val="24"/>
          <w:bdr w:val="none" w:sz="0" w:space="0" w:color="auto" w:frame="1"/>
        </w:rPr>
        <w:t xml:space="preserve">Professor Clifford Stott MBE, </w:t>
      </w:r>
      <w:proofErr w:type="spellStart"/>
      <w:r w:rsidRPr="004C7AF5">
        <w:rPr>
          <w:rFonts w:cs="Times New Roman"/>
          <w:color w:val="201F1E"/>
          <w:szCs w:val="24"/>
          <w:bdr w:val="none" w:sz="0" w:space="0" w:color="auto" w:frame="1"/>
        </w:rPr>
        <w:t>Keele</w:t>
      </w:r>
      <w:proofErr w:type="spellEnd"/>
      <w:r w:rsidRPr="004C7AF5">
        <w:rPr>
          <w:rFonts w:cs="Times New Roman"/>
          <w:color w:val="201F1E"/>
          <w:szCs w:val="24"/>
          <w:bdr w:val="none" w:sz="0" w:space="0" w:color="auto" w:frame="1"/>
        </w:rPr>
        <w:t xml:space="preserve"> Policing Academic Collaboration Director, Dorothy Hodgkin Building 1.84, </w:t>
      </w:r>
      <w:proofErr w:type="spellStart"/>
      <w:r w:rsidRPr="004C7AF5">
        <w:rPr>
          <w:rFonts w:cs="Times New Roman"/>
          <w:color w:val="201F1E"/>
          <w:szCs w:val="24"/>
          <w:bdr w:val="none" w:sz="0" w:space="0" w:color="auto" w:frame="1"/>
        </w:rPr>
        <w:t>Keele</w:t>
      </w:r>
      <w:proofErr w:type="spellEnd"/>
      <w:r w:rsidRPr="004C7AF5">
        <w:rPr>
          <w:rFonts w:cs="Times New Roman"/>
          <w:color w:val="201F1E"/>
          <w:szCs w:val="24"/>
          <w:bdr w:val="none" w:sz="0" w:space="0" w:color="auto" w:frame="1"/>
        </w:rPr>
        <w:t xml:space="preserve"> University, Staffordshire, ST5 5BG </w:t>
      </w:r>
      <w:hyperlink r:id="rId11" w:history="1">
        <w:r w:rsidRPr="004C7AF5">
          <w:rPr>
            <w:rFonts w:cs="Times New Roman"/>
            <w:color w:val="0563C1" w:themeColor="hyperlink"/>
            <w:szCs w:val="24"/>
            <w:u w:val="single"/>
            <w:bdr w:val="none" w:sz="0" w:space="0" w:color="auto" w:frame="1"/>
          </w:rPr>
          <w:t>c.stott@keele.ac.uk</w:t>
        </w:r>
      </w:hyperlink>
      <w:r w:rsidRPr="004C7AF5">
        <w:rPr>
          <w:rFonts w:cs="Times New Roman"/>
          <w:color w:val="201F1E"/>
          <w:szCs w:val="24"/>
          <w:bdr w:val="none" w:sz="0" w:space="0" w:color="auto" w:frame="1"/>
        </w:rPr>
        <w:t xml:space="preserve"> Twitter: @cliffordstott ORCID: </w:t>
      </w:r>
      <w:hyperlink r:id="rId12" w:history="1">
        <w:r w:rsidRPr="004C7AF5">
          <w:rPr>
            <w:rFonts w:eastAsia="Times New Roman" w:cs="Times New Roman"/>
            <w:color w:val="0563C1" w:themeColor="hyperlink"/>
            <w:szCs w:val="24"/>
            <w:u w:val="single"/>
            <w:lang w:eastAsia="en-GB"/>
          </w:rPr>
          <w:t>https://orcid.org/</w:t>
        </w:r>
        <w:r w:rsidRPr="004C7AF5">
          <w:rPr>
            <w:rFonts w:cs="Times New Roman"/>
            <w:color w:val="0563C1" w:themeColor="hyperlink"/>
            <w:spacing w:val="8"/>
            <w:szCs w:val="24"/>
            <w:u w:val="single"/>
            <w:shd w:val="clear" w:color="auto" w:fill="FFFFFF"/>
          </w:rPr>
          <w:t>0000-0001-5399-3294</w:t>
        </w:r>
      </w:hyperlink>
    </w:p>
    <w:p w14:paraId="45B02E59" w14:textId="77777777" w:rsidR="004C7AF5" w:rsidRPr="004C7AF5" w:rsidRDefault="004C7AF5" w:rsidP="004C7AF5">
      <w:pPr>
        <w:shd w:val="clear" w:color="auto" w:fill="FFFFFF"/>
        <w:spacing w:line="259" w:lineRule="auto"/>
        <w:jc w:val="left"/>
        <w:rPr>
          <w:rFonts w:cs="Times New Roman"/>
          <w:color w:val="000000"/>
          <w:spacing w:val="8"/>
          <w:szCs w:val="24"/>
          <w:shd w:val="clear" w:color="auto" w:fill="FFFFFF"/>
        </w:rPr>
      </w:pPr>
    </w:p>
    <w:p w14:paraId="12EEDA30" w14:textId="77777777" w:rsidR="004C7AF5" w:rsidRPr="004C7AF5" w:rsidRDefault="004C7AF5" w:rsidP="004C7AF5">
      <w:pPr>
        <w:shd w:val="clear" w:color="auto" w:fill="FFFFFF"/>
        <w:spacing w:after="0" w:line="240" w:lineRule="auto"/>
        <w:rPr>
          <w:rFonts w:eastAsia="Times New Roman" w:cs="Times New Roman"/>
          <w:szCs w:val="24"/>
          <w:lang w:eastAsia="en-GB"/>
        </w:rPr>
      </w:pPr>
      <w:r w:rsidRPr="004C7AF5">
        <w:rPr>
          <w:rFonts w:eastAsia="Times New Roman" w:cs="Times New Roman"/>
          <w:szCs w:val="24"/>
          <w:lang w:eastAsia="en-GB"/>
        </w:rPr>
        <w:t>Biographical notes on authors:</w:t>
      </w:r>
    </w:p>
    <w:p w14:paraId="70350C59" w14:textId="77777777" w:rsidR="004C7AF5" w:rsidRPr="004C7AF5" w:rsidRDefault="004C7AF5" w:rsidP="004C7AF5">
      <w:pPr>
        <w:shd w:val="clear" w:color="auto" w:fill="FFFFFF"/>
        <w:spacing w:after="0" w:line="240" w:lineRule="auto"/>
        <w:rPr>
          <w:rFonts w:eastAsia="Times New Roman" w:cs="Times New Roman"/>
          <w:szCs w:val="24"/>
          <w:lang w:eastAsia="en-GB"/>
        </w:rPr>
      </w:pPr>
    </w:p>
    <w:p w14:paraId="3E2792EA" w14:textId="77777777" w:rsidR="004C7AF5" w:rsidRPr="004C7AF5" w:rsidRDefault="004C7AF5" w:rsidP="004C7AF5">
      <w:pPr>
        <w:shd w:val="clear" w:color="auto" w:fill="FFFFFF"/>
        <w:spacing w:after="0" w:line="240" w:lineRule="auto"/>
        <w:rPr>
          <w:rFonts w:eastAsia="Times New Roman" w:cs="Times New Roman"/>
          <w:szCs w:val="24"/>
          <w:lang w:eastAsia="en-GB"/>
        </w:rPr>
      </w:pPr>
      <w:r w:rsidRPr="004C7AF5">
        <w:rPr>
          <w:rFonts w:eastAsia="Times New Roman" w:cs="Times New Roman"/>
          <w:szCs w:val="24"/>
          <w:lang w:eastAsia="en-GB"/>
        </w:rPr>
        <w:t>Mike Hope: Holds MSc Criminology gained at University of Plymouth. Currently a PhD candidate at the University of Southampton researching evidence-based practice in UK policing. Former police officer with 23 years-service. Extensive experience of public order and football policing operations in over 20 UK Forces.</w:t>
      </w:r>
    </w:p>
    <w:p w14:paraId="0F3BFA18" w14:textId="77777777" w:rsidR="004C7AF5" w:rsidRPr="004C7AF5" w:rsidRDefault="004C7AF5" w:rsidP="004C7AF5">
      <w:pPr>
        <w:shd w:val="clear" w:color="auto" w:fill="FFFFFF"/>
        <w:spacing w:after="0" w:line="240" w:lineRule="auto"/>
        <w:rPr>
          <w:rFonts w:eastAsia="Times New Roman" w:cs="Times New Roman"/>
          <w:szCs w:val="24"/>
          <w:lang w:eastAsia="en-GB"/>
        </w:rPr>
      </w:pPr>
    </w:p>
    <w:p w14:paraId="0AF63174" w14:textId="77777777" w:rsidR="004C7AF5" w:rsidRPr="004C7AF5" w:rsidRDefault="004C7AF5" w:rsidP="004C7AF5">
      <w:pPr>
        <w:shd w:val="clear" w:color="auto" w:fill="FFFFFF"/>
        <w:spacing w:after="0" w:line="240" w:lineRule="auto"/>
        <w:rPr>
          <w:rFonts w:eastAsia="Times New Roman" w:cs="Times New Roman"/>
          <w:szCs w:val="24"/>
          <w:lang w:eastAsia="en-GB"/>
        </w:rPr>
      </w:pPr>
      <w:r w:rsidRPr="004C7AF5">
        <w:rPr>
          <w:rFonts w:eastAsia="Times New Roman" w:cs="Times New Roman"/>
          <w:szCs w:val="24"/>
          <w:lang w:eastAsia="en-GB"/>
        </w:rPr>
        <w:t xml:space="preserve">Matthew </w:t>
      </w:r>
      <w:proofErr w:type="spellStart"/>
      <w:r w:rsidRPr="004C7AF5">
        <w:rPr>
          <w:rFonts w:eastAsia="Times New Roman" w:cs="Times New Roman"/>
          <w:szCs w:val="24"/>
          <w:lang w:eastAsia="en-GB"/>
        </w:rPr>
        <w:t>Radburn</w:t>
      </w:r>
      <w:proofErr w:type="spellEnd"/>
      <w:r w:rsidRPr="004C7AF5">
        <w:rPr>
          <w:rFonts w:eastAsia="Times New Roman" w:cs="Times New Roman"/>
          <w:szCs w:val="24"/>
          <w:lang w:eastAsia="en-GB"/>
        </w:rPr>
        <w:t xml:space="preserve">: </w:t>
      </w:r>
      <w:r w:rsidRPr="004C7AF5">
        <w:rPr>
          <w:rFonts w:cs="Times New Roman"/>
          <w:color w:val="201F1E"/>
          <w:szCs w:val="24"/>
          <w:bdr w:val="none" w:sz="0" w:space="0" w:color="auto" w:frame="1"/>
          <w:shd w:val="clear" w:color="auto" w:fill="FFFFFF"/>
        </w:rPr>
        <w:t xml:space="preserve">Currently a Post-Doctoral Research Fellow at </w:t>
      </w:r>
      <w:proofErr w:type="spellStart"/>
      <w:r w:rsidRPr="004C7AF5">
        <w:rPr>
          <w:rFonts w:cs="Times New Roman"/>
          <w:color w:val="201F1E"/>
          <w:szCs w:val="24"/>
          <w:bdr w:val="none" w:sz="0" w:space="0" w:color="auto" w:frame="1"/>
          <w:shd w:val="clear" w:color="auto" w:fill="FFFFFF"/>
        </w:rPr>
        <w:t>Keele</w:t>
      </w:r>
      <w:proofErr w:type="spellEnd"/>
      <w:r w:rsidRPr="004C7AF5">
        <w:rPr>
          <w:rFonts w:cs="Times New Roman"/>
          <w:color w:val="201F1E"/>
          <w:szCs w:val="24"/>
          <w:bdr w:val="none" w:sz="0" w:space="0" w:color="auto" w:frame="1"/>
          <w:shd w:val="clear" w:color="auto" w:fill="FFFFFF"/>
        </w:rPr>
        <w:t xml:space="preserve"> University working on a range of policing and civil </w:t>
      </w:r>
      <w:r w:rsidRPr="004C7AF5">
        <w:rPr>
          <w:rFonts w:cs="Times New Roman"/>
          <w:color w:val="201F1E"/>
          <w:szCs w:val="24"/>
          <w:shd w:val="clear" w:color="auto" w:fill="FFFFFF"/>
        </w:rPr>
        <w:t>contingency</w:t>
      </w:r>
      <w:r w:rsidRPr="004C7AF5">
        <w:rPr>
          <w:rFonts w:cs="Times New Roman"/>
          <w:color w:val="201F1E"/>
          <w:szCs w:val="24"/>
          <w:bdr w:val="none" w:sz="0" w:space="0" w:color="auto" w:frame="1"/>
          <w:shd w:val="clear" w:color="auto" w:fill="FFFFFF"/>
        </w:rPr>
        <w:t xml:space="preserve"> related projects as part of the academic team within the </w:t>
      </w:r>
      <w:proofErr w:type="spellStart"/>
      <w:r w:rsidRPr="004C7AF5">
        <w:rPr>
          <w:rFonts w:cs="Times New Roman"/>
          <w:color w:val="201F1E"/>
          <w:szCs w:val="24"/>
          <w:bdr w:val="none" w:sz="0" w:space="0" w:color="auto" w:frame="1"/>
          <w:shd w:val="clear" w:color="auto" w:fill="FFFFFF"/>
        </w:rPr>
        <w:t>Keele</w:t>
      </w:r>
      <w:proofErr w:type="spellEnd"/>
      <w:r w:rsidRPr="004C7AF5">
        <w:rPr>
          <w:rFonts w:cs="Times New Roman"/>
          <w:color w:val="201F1E"/>
          <w:szCs w:val="24"/>
          <w:bdr w:val="none" w:sz="0" w:space="0" w:color="auto" w:frame="1"/>
          <w:shd w:val="clear" w:color="auto" w:fill="FFFFFF"/>
        </w:rPr>
        <w:t xml:space="preserve"> Policing Academic Collaboration (KPAC). </w:t>
      </w:r>
    </w:p>
    <w:p w14:paraId="21D3F49A" w14:textId="77777777" w:rsidR="004C7AF5" w:rsidRPr="004C7AF5" w:rsidRDefault="004C7AF5" w:rsidP="004C7AF5">
      <w:pPr>
        <w:shd w:val="clear" w:color="auto" w:fill="FFFFFF"/>
        <w:spacing w:after="0" w:line="240" w:lineRule="auto"/>
        <w:rPr>
          <w:rFonts w:eastAsia="Times New Roman" w:cs="Times New Roman"/>
          <w:szCs w:val="24"/>
          <w:lang w:eastAsia="en-GB"/>
        </w:rPr>
      </w:pPr>
    </w:p>
    <w:p w14:paraId="5B5B7A08" w14:textId="77777777" w:rsidR="004C7AF5" w:rsidRPr="004C7AF5" w:rsidRDefault="004C7AF5" w:rsidP="004C7AF5">
      <w:pPr>
        <w:shd w:val="clear" w:color="auto" w:fill="FFFFFF"/>
        <w:spacing w:after="0" w:line="240" w:lineRule="auto"/>
        <w:rPr>
          <w:rFonts w:eastAsia="Times New Roman" w:cs="Times New Roman"/>
          <w:szCs w:val="24"/>
          <w:lang w:eastAsia="en-GB"/>
        </w:rPr>
      </w:pPr>
      <w:r w:rsidRPr="004C7AF5">
        <w:rPr>
          <w:rFonts w:eastAsia="Times New Roman" w:cs="Times New Roman"/>
          <w:szCs w:val="24"/>
          <w:lang w:eastAsia="en-GB"/>
        </w:rPr>
        <w:t xml:space="preserve">Clifford Stott: Currently a Professor of Social Psychology, Dean for Research in the Faculty of Natural Sciences, and Director of the </w:t>
      </w:r>
      <w:proofErr w:type="spellStart"/>
      <w:r w:rsidRPr="004C7AF5">
        <w:rPr>
          <w:rFonts w:eastAsia="Times New Roman" w:cs="Times New Roman"/>
          <w:szCs w:val="24"/>
          <w:lang w:eastAsia="en-GB"/>
        </w:rPr>
        <w:t>Keele</w:t>
      </w:r>
      <w:proofErr w:type="spellEnd"/>
      <w:r w:rsidRPr="004C7AF5">
        <w:rPr>
          <w:rFonts w:eastAsia="Times New Roman" w:cs="Times New Roman"/>
          <w:szCs w:val="24"/>
          <w:lang w:eastAsia="en-GB"/>
        </w:rPr>
        <w:t xml:space="preserve"> Policing Academic Collaboration (KPAC). Research has an interdisciplinary focus and specializes in understanding the nature and role of social identity processes and intergroup relationships in the psychology and dynamics of crowd behaviour, ‘riots’, ‘hooliganism’ and ‘public order’ policing. </w:t>
      </w:r>
    </w:p>
    <w:p w14:paraId="27E7E63F" w14:textId="2807CC40" w:rsidR="004C7AF5" w:rsidRDefault="004C7AF5" w:rsidP="00F14E1A">
      <w:pPr>
        <w:shd w:val="clear" w:color="auto" w:fill="FFFFFF"/>
        <w:adjustRightInd w:val="0"/>
        <w:snapToGrid w:val="0"/>
        <w:spacing w:after="0" w:line="240" w:lineRule="auto"/>
        <w:rPr>
          <w:rFonts w:ascii="Arial" w:hAnsi="Arial" w:cs="Arial"/>
          <w:b/>
          <w:bCs/>
          <w:color w:val="000000" w:themeColor="text1"/>
          <w:szCs w:val="24"/>
        </w:rPr>
      </w:pPr>
    </w:p>
    <w:p w14:paraId="4E3382D3" w14:textId="292EAEBF" w:rsidR="004C7AF5" w:rsidRDefault="004C7AF5" w:rsidP="00F14E1A">
      <w:pPr>
        <w:shd w:val="clear" w:color="auto" w:fill="FFFFFF"/>
        <w:adjustRightInd w:val="0"/>
        <w:snapToGrid w:val="0"/>
        <w:spacing w:after="0" w:line="240" w:lineRule="auto"/>
        <w:rPr>
          <w:rFonts w:ascii="Arial" w:hAnsi="Arial" w:cs="Arial"/>
          <w:b/>
          <w:bCs/>
          <w:color w:val="000000" w:themeColor="text1"/>
          <w:szCs w:val="24"/>
        </w:rPr>
      </w:pPr>
    </w:p>
    <w:p w14:paraId="7EF2A3E8" w14:textId="3D870945" w:rsidR="004C7AF5" w:rsidRDefault="004C7AF5" w:rsidP="00F14E1A">
      <w:pPr>
        <w:shd w:val="clear" w:color="auto" w:fill="FFFFFF"/>
        <w:adjustRightInd w:val="0"/>
        <w:snapToGrid w:val="0"/>
        <w:spacing w:after="0" w:line="240" w:lineRule="auto"/>
        <w:rPr>
          <w:rFonts w:ascii="Arial" w:hAnsi="Arial" w:cs="Arial"/>
          <w:b/>
          <w:bCs/>
          <w:color w:val="000000" w:themeColor="text1"/>
          <w:szCs w:val="24"/>
        </w:rPr>
      </w:pPr>
    </w:p>
    <w:p w14:paraId="007B7E00" w14:textId="77777777" w:rsidR="004C7AF5" w:rsidRPr="00C85F84" w:rsidRDefault="004C7AF5" w:rsidP="00F14E1A">
      <w:pPr>
        <w:shd w:val="clear" w:color="auto" w:fill="FFFFFF"/>
        <w:adjustRightInd w:val="0"/>
        <w:snapToGrid w:val="0"/>
        <w:spacing w:after="0" w:line="240" w:lineRule="auto"/>
        <w:rPr>
          <w:rFonts w:ascii="Arial" w:hAnsi="Arial" w:cs="Arial"/>
          <w:b/>
          <w:bCs/>
          <w:color w:val="000000" w:themeColor="text1"/>
          <w:szCs w:val="24"/>
        </w:rPr>
      </w:pPr>
    </w:p>
    <w:p w14:paraId="4654C6AB" w14:textId="537F7C67" w:rsidR="00C82195" w:rsidRPr="00C85F84" w:rsidRDefault="001024F4" w:rsidP="00D32A78">
      <w:pPr>
        <w:pStyle w:val="Heading2"/>
        <w:rPr>
          <w:rFonts w:eastAsia="Times New Roman"/>
          <w:lang w:eastAsia="en-GB"/>
        </w:rPr>
      </w:pPr>
      <w:r w:rsidRPr="00C85F84">
        <w:lastRenderedPageBreak/>
        <w:t>Abstract</w:t>
      </w:r>
    </w:p>
    <w:p w14:paraId="109BDDC4" w14:textId="77777777" w:rsidR="0072710E" w:rsidRPr="00C85F84" w:rsidRDefault="0072710E" w:rsidP="00F14E1A">
      <w:pPr>
        <w:adjustRightInd w:val="0"/>
        <w:snapToGrid w:val="0"/>
        <w:spacing w:after="0" w:line="240" w:lineRule="auto"/>
        <w:rPr>
          <w:rFonts w:ascii="Arial" w:hAnsi="Arial" w:cs="Arial"/>
          <w:color w:val="000000" w:themeColor="text1"/>
          <w:szCs w:val="24"/>
        </w:rPr>
      </w:pPr>
    </w:p>
    <w:p w14:paraId="0B835B41" w14:textId="2146A4F1" w:rsidR="008E71EC" w:rsidRPr="00C85F84" w:rsidRDefault="008E71EC" w:rsidP="00D32A78">
      <w:r w:rsidRPr="00C85F84">
        <w:t>Discretion is a key feature of policing</w:t>
      </w:r>
      <w:r w:rsidR="0018385E" w:rsidRPr="00C85F84">
        <w:t>, y</w:t>
      </w:r>
      <w:r w:rsidRPr="00C85F84">
        <w:t xml:space="preserve">et </w:t>
      </w:r>
      <w:r w:rsidR="0039288B">
        <w:t xml:space="preserve">its </w:t>
      </w:r>
      <w:r w:rsidR="0018385E" w:rsidRPr="00C85F84">
        <w:t xml:space="preserve">surrounding </w:t>
      </w:r>
      <w:r w:rsidRPr="00C85F84">
        <w:t xml:space="preserve">research </w:t>
      </w:r>
      <w:r w:rsidR="00E40DD8">
        <w:t xml:space="preserve">has historically been </w:t>
      </w:r>
      <w:r w:rsidR="0018385E" w:rsidRPr="00C85F84">
        <w:t>heavily reliant</w:t>
      </w:r>
      <w:r w:rsidRPr="00C85F84">
        <w:t xml:space="preserve"> </w:t>
      </w:r>
      <w:r w:rsidR="0018385E" w:rsidRPr="00C85F84">
        <w:t>up</w:t>
      </w:r>
      <w:r w:rsidRPr="00C85F84">
        <w:t xml:space="preserve">on exploring interpersonal or dyadic encounters between individual officers and members of the public. More recently, studies have explored how discretionary decisions by police </w:t>
      </w:r>
      <w:proofErr w:type="gramStart"/>
      <w:r w:rsidRPr="00C85F84">
        <w:t>officers</w:t>
      </w:r>
      <w:proofErr w:type="gramEnd"/>
      <w:r w:rsidRPr="00C85F84">
        <w:t xml:space="preserve"> impact </w:t>
      </w:r>
      <w:r w:rsidR="0039288B">
        <w:t>up</w:t>
      </w:r>
      <w:r w:rsidRPr="00C85F84">
        <w:t xml:space="preserve">on and interact with group-level and organisational </w:t>
      </w:r>
      <w:r w:rsidR="003E49BE" w:rsidRPr="00C85F84">
        <w:t>processes</w:t>
      </w:r>
      <w:r w:rsidR="00C97518" w:rsidRPr="00C85F84">
        <w:t xml:space="preserve"> but </w:t>
      </w:r>
      <w:r w:rsidR="008833C7" w:rsidRPr="00C85F84">
        <w:t xml:space="preserve">few studies have explored the </w:t>
      </w:r>
      <w:r w:rsidRPr="00C85F84">
        <w:t>relevance</w:t>
      </w:r>
      <w:r w:rsidR="008833C7" w:rsidRPr="00C85F84">
        <w:t xml:space="preserve"> of discretion</w:t>
      </w:r>
      <w:r w:rsidRPr="00C85F84">
        <w:t xml:space="preserve"> to debates in the literature on public order policing. </w:t>
      </w:r>
      <w:r w:rsidR="0063557B">
        <w:t>Correspondingly,</w:t>
      </w:r>
      <w:r w:rsidR="008833C7" w:rsidRPr="00C85F84">
        <w:t xml:space="preserve"> </w:t>
      </w:r>
      <w:r w:rsidR="006C6F22">
        <w:t xml:space="preserve">there is </w:t>
      </w:r>
      <w:r w:rsidR="00735056">
        <w:t>to date only a</w:t>
      </w:r>
      <w:r w:rsidR="006C6F22">
        <w:t xml:space="preserve"> </w:t>
      </w:r>
      <w:r w:rsidR="00015C77">
        <w:t xml:space="preserve">limited </w:t>
      </w:r>
      <w:r w:rsidR="00735056">
        <w:t xml:space="preserve">body of </w:t>
      </w:r>
      <w:r w:rsidR="00015C77">
        <w:t xml:space="preserve">research </w:t>
      </w:r>
      <w:r w:rsidR="009550A6">
        <w:t xml:space="preserve">exploring </w:t>
      </w:r>
      <w:r w:rsidR="003E0AB0">
        <w:t xml:space="preserve">the nature and dynamics of </w:t>
      </w:r>
      <w:r w:rsidR="003E0AB0" w:rsidRPr="00C85F84">
        <w:t>dialogue-based</w:t>
      </w:r>
      <w:r w:rsidR="00015C77">
        <w:t xml:space="preserve"> </w:t>
      </w:r>
      <w:r w:rsidR="00C56728">
        <w:t>football</w:t>
      </w:r>
      <w:r w:rsidR="00190832">
        <w:t>-</w:t>
      </w:r>
      <w:r w:rsidR="0019633D">
        <w:t xml:space="preserve">related public order </w:t>
      </w:r>
      <w:r w:rsidR="00015C77">
        <w:t>policing</w:t>
      </w:r>
      <w:r w:rsidRPr="00C85F84">
        <w:t>. This study addresses th</w:t>
      </w:r>
      <w:r w:rsidR="003E0AB0">
        <w:t>ese</w:t>
      </w:r>
      <w:r w:rsidRPr="00C85F84">
        <w:t xml:space="preserve"> </w:t>
      </w:r>
      <w:r w:rsidR="0019633D">
        <w:t xml:space="preserve">combined </w:t>
      </w:r>
      <w:r w:rsidRPr="00C85F84">
        <w:t>gap</w:t>
      </w:r>
      <w:r w:rsidR="003E0AB0">
        <w:t>s</w:t>
      </w:r>
      <w:r w:rsidRPr="00C85F84">
        <w:t xml:space="preserve"> by drawing upon data from interviews with</w:t>
      </w:r>
      <w:r w:rsidR="003E0AB0">
        <w:t xml:space="preserve"> </w:t>
      </w:r>
      <w:r w:rsidR="00B23DFF">
        <w:t>specialist f</w:t>
      </w:r>
      <w:r w:rsidR="003E0AB0">
        <w:t>ootball</w:t>
      </w:r>
      <w:r w:rsidR="0019633D">
        <w:t xml:space="preserve"> </w:t>
      </w:r>
      <w:r w:rsidR="00622789">
        <w:t>o</w:t>
      </w:r>
      <w:r w:rsidR="003E0AB0">
        <w:t>fficers</w:t>
      </w:r>
      <w:r w:rsidR="00B317E4">
        <w:t xml:space="preserve">, referred to as </w:t>
      </w:r>
      <w:r w:rsidR="008C6A55">
        <w:t>‘</w:t>
      </w:r>
      <w:r w:rsidR="00B317E4">
        <w:t>spotters</w:t>
      </w:r>
      <w:r w:rsidR="008C6A55">
        <w:t>’</w:t>
      </w:r>
      <w:r w:rsidR="00B317E4">
        <w:t xml:space="preserve"> or Dedicated Football Officers,</w:t>
      </w:r>
      <w:r w:rsidR="003E0AB0">
        <w:t xml:space="preserve"> </w:t>
      </w:r>
      <w:r w:rsidRPr="00C85F84">
        <w:t xml:space="preserve">from five English police forces. Our analysis </w:t>
      </w:r>
      <w:r w:rsidR="006C5AF8">
        <w:t xml:space="preserve">critiques the idea that </w:t>
      </w:r>
      <w:r w:rsidR="008D1E23">
        <w:t xml:space="preserve">these </w:t>
      </w:r>
      <w:r w:rsidR="006D1F16">
        <w:t>specialist</w:t>
      </w:r>
      <w:r w:rsidR="006C5AF8">
        <w:t xml:space="preserve"> roles </w:t>
      </w:r>
      <w:r w:rsidR="006D1F16">
        <w:t>revolve merely around</w:t>
      </w:r>
      <w:r w:rsidR="006C5AF8">
        <w:t xml:space="preserve"> </w:t>
      </w:r>
      <w:r w:rsidR="006D1F16">
        <w:t xml:space="preserve">the </w:t>
      </w:r>
      <w:r w:rsidR="00296F41">
        <w:t>surveillance</w:t>
      </w:r>
      <w:r w:rsidR="006D1F16">
        <w:t xml:space="preserve">, categorisation </w:t>
      </w:r>
      <w:r w:rsidR="00296F41">
        <w:t xml:space="preserve">and </w:t>
      </w:r>
      <w:r w:rsidR="00550314">
        <w:t>enforcement</w:t>
      </w:r>
      <w:r w:rsidR="006D1F16">
        <w:t xml:space="preserve"> of fans </w:t>
      </w:r>
      <w:r w:rsidR="00A36F6B">
        <w:t xml:space="preserve">who are </w:t>
      </w:r>
      <w:r w:rsidR="004F4053">
        <w:t>considered</w:t>
      </w:r>
      <w:r w:rsidR="006D1F16">
        <w:t xml:space="preserve"> to pose a risk to public order</w:t>
      </w:r>
      <w:r w:rsidR="00550314">
        <w:t xml:space="preserve">. </w:t>
      </w:r>
      <w:r w:rsidR="004F4053">
        <w:t>W</w:t>
      </w:r>
      <w:r w:rsidR="00550314">
        <w:t xml:space="preserve">e highlight </w:t>
      </w:r>
      <w:r w:rsidR="00961E48">
        <w:t xml:space="preserve">how these officers understand their roles in terms of the </w:t>
      </w:r>
      <w:r w:rsidR="00296F41">
        <w:t>use of</w:t>
      </w:r>
      <w:r w:rsidRPr="00C85F84">
        <w:t xml:space="preserve"> discretion</w:t>
      </w:r>
      <w:r w:rsidR="009124B2">
        <w:t>. We</w:t>
      </w:r>
      <w:r w:rsidR="00156B32">
        <w:t xml:space="preserve"> argue that in </w:t>
      </w:r>
      <w:r w:rsidR="00FC44E3">
        <w:t>a</w:t>
      </w:r>
      <w:r w:rsidR="00156B32">
        <w:t xml:space="preserve"> complex </w:t>
      </w:r>
      <w:r w:rsidR="00FC44E3">
        <w:t xml:space="preserve">intergroup environment </w:t>
      </w:r>
      <w:r w:rsidRPr="00C85F84">
        <w:t xml:space="preserve">officers </w:t>
      </w:r>
      <w:r w:rsidR="004E5BC3">
        <w:t xml:space="preserve">utilise discretion </w:t>
      </w:r>
      <w:r w:rsidRPr="00C85F84">
        <w:t xml:space="preserve">to </w:t>
      </w:r>
      <w:r w:rsidR="00F878A6">
        <w:t>manage perception</w:t>
      </w:r>
      <w:r w:rsidR="00190832">
        <w:t>s</w:t>
      </w:r>
      <w:r w:rsidR="00F878A6">
        <w:t xml:space="preserve"> of their legitimacy </w:t>
      </w:r>
      <w:r w:rsidR="004E5BC3">
        <w:t>among supporter</w:t>
      </w:r>
      <w:r w:rsidR="00F95777">
        <w:t>s</w:t>
      </w:r>
      <w:r w:rsidR="004E5BC3">
        <w:t xml:space="preserve">. This </w:t>
      </w:r>
      <w:r w:rsidR="00F95777">
        <w:t xml:space="preserve">‘social capital’ </w:t>
      </w:r>
      <w:r w:rsidR="004E5BC3">
        <w:t>in turn enhances their capacity to de</w:t>
      </w:r>
      <w:r w:rsidR="008C6A55">
        <w:t>-</w:t>
      </w:r>
      <w:r w:rsidR="004E5BC3">
        <w:t xml:space="preserve">escalate and avoid disorder through </w:t>
      </w:r>
      <w:r w:rsidR="00190832">
        <w:t xml:space="preserve">the </w:t>
      </w:r>
      <w:r w:rsidR="004E5BC3">
        <w:t>promoti</w:t>
      </w:r>
      <w:r w:rsidR="00190832">
        <w:t>on of</w:t>
      </w:r>
      <w:r w:rsidR="004E5BC3">
        <w:t xml:space="preserve"> self-regulat</w:t>
      </w:r>
      <w:r w:rsidR="00190832">
        <w:t>ory behaviour</w:t>
      </w:r>
      <w:r w:rsidR="004E5BC3">
        <w:t xml:space="preserve">. We discuss the relevance of our study </w:t>
      </w:r>
      <w:r w:rsidR="000446AA">
        <w:t xml:space="preserve">for theoretical approaches to understanding discretion and </w:t>
      </w:r>
      <w:r w:rsidRPr="00C85F84">
        <w:t xml:space="preserve">consider </w:t>
      </w:r>
      <w:r w:rsidR="00CB0A98">
        <w:t>the</w:t>
      </w:r>
      <w:r w:rsidR="000446AA">
        <w:t xml:space="preserve"> implications </w:t>
      </w:r>
      <w:r w:rsidR="00CB0A98">
        <w:t xml:space="preserve">of our analysis </w:t>
      </w:r>
      <w:r w:rsidR="000446AA">
        <w:t xml:space="preserve">for </w:t>
      </w:r>
      <w:r w:rsidR="00CB0A98">
        <w:t>developing</w:t>
      </w:r>
      <w:r w:rsidR="00E40DD8">
        <w:t xml:space="preserve"> </w:t>
      </w:r>
      <w:r w:rsidRPr="00C85F84">
        <w:t>a more formal dialogue-focused</w:t>
      </w:r>
      <w:r w:rsidR="00412E29" w:rsidRPr="00C85F84">
        <w:t xml:space="preserve"> and discretion</w:t>
      </w:r>
      <w:r w:rsidR="00D32A78">
        <w:t>-</w:t>
      </w:r>
      <w:r w:rsidR="00412E29" w:rsidRPr="00C85F84">
        <w:t>based</w:t>
      </w:r>
      <w:r w:rsidRPr="00C85F84">
        <w:t xml:space="preserve"> approach to football </w:t>
      </w:r>
      <w:r w:rsidR="00412E29" w:rsidRPr="00C85F84">
        <w:t xml:space="preserve">crowd </w:t>
      </w:r>
      <w:r w:rsidRPr="00C85F84">
        <w:t>policing in</w:t>
      </w:r>
      <w:r w:rsidR="00412E29" w:rsidRPr="00C85F84">
        <w:t xml:space="preserve"> and beyond</w:t>
      </w:r>
      <w:r w:rsidRPr="00C85F84">
        <w:t xml:space="preserve"> England and Wales.</w:t>
      </w:r>
    </w:p>
    <w:p w14:paraId="38DED342" w14:textId="77777777" w:rsidR="008D05CD" w:rsidRPr="00C85F84" w:rsidRDefault="008D05CD" w:rsidP="00F14E1A">
      <w:pPr>
        <w:adjustRightInd w:val="0"/>
        <w:snapToGrid w:val="0"/>
        <w:spacing w:line="240" w:lineRule="auto"/>
        <w:rPr>
          <w:rFonts w:ascii="Arial" w:hAnsi="Arial" w:cs="Arial"/>
          <w:b/>
          <w:bCs/>
          <w:color w:val="000000" w:themeColor="text1"/>
          <w:szCs w:val="24"/>
        </w:rPr>
      </w:pPr>
    </w:p>
    <w:p w14:paraId="6083F0BD" w14:textId="66DCFD2F" w:rsidR="006076A8" w:rsidRPr="00ED1E75" w:rsidRDefault="001C1ABC" w:rsidP="00F14E1A">
      <w:pPr>
        <w:adjustRightInd w:val="0"/>
        <w:snapToGrid w:val="0"/>
        <w:spacing w:line="240" w:lineRule="auto"/>
        <w:rPr>
          <w:rFonts w:cs="Times New Roman"/>
          <w:b/>
          <w:bCs/>
          <w:color w:val="000000" w:themeColor="text1"/>
          <w:szCs w:val="24"/>
        </w:rPr>
      </w:pPr>
      <w:r w:rsidRPr="00ED1E75">
        <w:rPr>
          <w:rFonts w:cs="Times New Roman"/>
          <w:b/>
          <w:bCs/>
          <w:color w:val="000000" w:themeColor="text1"/>
          <w:szCs w:val="24"/>
        </w:rPr>
        <w:t xml:space="preserve">Keywords: </w:t>
      </w:r>
      <w:r w:rsidR="00334D26" w:rsidRPr="00ED1E75">
        <w:rPr>
          <w:rFonts w:cs="Times New Roman"/>
          <w:color w:val="000000" w:themeColor="text1"/>
          <w:szCs w:val="24"/>
        </w:rPr>
        <w:t>D</w:t>
      </w:r>
      <w:r w:rsidRPr="00ED1E75">
        <w:rPr>
          <w:rFonts w:cs="Times New Roman"/>
          <w:color w:val="000000" w:themeColor="text1"/>
          <w:szCs w:val="24"/>
        </w:rPr>
        <w:t>ialogue; football</w:t>
      </w:r>
      <w:r w:rsidR="00F05601" w:rsidRPr="00ED1E75">
        <w:rPr>
          <w:rFonts w:cs="Times New Roman"/>
          <w:color w:val="000000" w:themeColor="text1"/>
          <w:szCs w:val="24"/>
        </w:rPr>
        <w:t xml:space="preserve"> </w:t>
      </w:r>
      <w:r w:rsidR="00334D26" w:rsidRPr="00ED1E75">
        <w:rPr>
          <w:rFonts w:cs="Times New Roman"/>
          <w:color w:val="000000" w:themeColor="text1"/>
          <w:szCs w:val="24"/>
        </w:rPr>
        <w:t>spotter</w:t>
      </w:r>
      <w:r w:rsidR="00F05601" w:rsidRPr="00ED1E75">
        <w:rPr>
          <w:rFonts w:cs="Times New Roman"/>
          <w:color w:val="000000" w:themeColor="text1"/>
          <w:szCs w:val="24"/>
        </w:rPr>
        <w:t>; public order</w:t>
      </w:r>
      <w:r w:rsidR="00F10560" w:rsidRPr="00ED1E75">
        <w:rPr>
          <w:rFonts w:cs="Times New Roman"/>
          <w:color w:val="000000" w:themeColor="text1"/>
          <w:szCs w:val="24"/>
        </w:rPr>
        <w:t>; discretio</w:t>
      </w:r>
      <w:r w:rsidR="000E2E5B" w:rsidRPr="00ED1E75">
        <w:rPr>
          <w:rFonts w:cs="Times New Roman"/>
          <w:color w:val="000000" w:themeColor="text1"/>
          <w:szCs w:val="24"/>
        </w:rPr>
        <w:t>n</w:t>
      </w:r>
    </w:p>
    <w:p w14:paraId="7905D1D3" w14:textId="77777777" w:rsidR="00FD08BF" w:rsidRPr="00C85F84" w:rsidRDefault="00FD08BF" w:rsidP="00F14E1A">
      <w:pPr>
        <w:adjustRightInd w:val="0"/>
        <w:snapToGrid w:val="0"/>
        <w:spacing w:line="240" w:lineRule="auto"/>
        <w:rPr>
          <w:rFonts w:ascii="Arial" w:hAnsi="Arial" w:cs="Arial"/>
          <w:b/>
          <w:bCs/>
          <w:color w:val="000000" w:themeColor="text1"/>
          <w:szCs w:val="24"/>
        </w:rPr>
      </w:pPr>
    </w:p>
    <w:p w14:paraId="3FE1C161" w14:textId="77777777" w:rsidR="00ED1E75" w:rsidRDefault="00ED1E75" w:rsidP="00F14E1A">
      <w:pPr>
        <w:adjustRightInd w:val="0"/>
        <w:snapToGrid w:val="0"/>
        <w:spacing w:line="240" w:lineRule="auto"/>
        <w:rPr>
          <w:rFonts w:ascii="Arial" w:hAnsi="Arial" w:cs="Arial"/>
          <w:b/>
          <w:bCs/>
          <w:color w:val="000000" w:themeColor="text1"/>
          <w:szCs w:val="24"/>
        </w:rPr>
      </w:pPr>
    </w:p>
    <w:p w14:paraId="629D1439" w14:textId="77777777" w:rsidR="004C7AF5" w:rsidRDefault="004C7AF5" w:rsidP="00F14E1A">
      <w:pPr>
        <w:adjustRightInd w:val="0"/>
        <w:snapToGrid w:val="0"/>
        <w:spacing w:line="240" w:lineRule="auto"/>
        <w:rPr>
          <w:rFonts w:cs="Times New Roman"/>
          <w:b/>
          <w:bCs/>
          <w:color w:val="000000" w:themeColor="text1"/>
          <w:szCs w:val="24"/>
        </w:rPr>
      </w:pPr>
    </w:p>
    <w:p w14:paraId="70240110" w14:textId="77777777" w:rsidR="004C7AF5" w:rsidRDefault="004C7AF5" w:rsidP="00F14E1A">
      <w:pPr>
        <w:adjustRightInd w:val="0"/>
        <w:snapToGrid w:val="0"/>
        <w:spacing w:line="240" w:lineRule="auto"/>
        <w:rPr>
          <w:rFonts w:cs="Times New Roman"/>
          <w:b/>
          <w:bCs/>
          <w:color w:val="000000" w:themeColor="text1"/>
          <w:szCs w:val="24"/>
        </w:rPr>
      </w:pPr>
    </w:p>
    <w:p w14:paraId="1915FED7" w14:textId="77777777" w:rsidR="004C7AF5" w:rsidRDefault="004C7AF5" w:rsidP="00F14E1A">
      <w:pPr>
        <w:adjustRightInd w:val="0"/>
        <w:snapToGrid w:val="0"/>
        <w:spacing w:line="240" w:lineRule="auto"/>
        <w:rPr>
          <w:rFonts w:cs="Times New Roman"/>
          <w:b/>
          <w:bCs/>
          <w:color w:val="000000" w:themeColor="text1"/>
          <w:szCs w:val="24"/>
        </w:rPr>
      </w:pPr>
    </w:p>
    <w:p w14:paraId="36DCE956" w14:textId="3049C4F7" w:rsidR="00330239" w:rsidRPr="00ED1E75" w:rsidRDefault="00396E21" w:rsidP="00F14E1A">
      <w:pPr>
        <w:adjustRightInd w:val="0"/>
        <w:snapToGrid w:val="0"/>
        <w:spacing w:line="240" w:lineRule="auto"/>
        <w:rPr>
          <w:rFonts w:cs="Times New Roman"/>
          <w:b/>
          <w:bCs/>
          <w:color w:val="000000" w:themeColor="text1"/>
          <w:szCs w:val="24"/>
        </w:rPr>
      </w:pPr>
      <w:r w:rsidRPr="00ED1E75">
        <w:rPr>
          <w:rFonts w:cs="Times New Roman"/>
          <w:b/>
          <w:bCs/>
          <w:color w:val="000000" w:themeColor="text1"/>
          <w:szCs w:val="24"/>
        </w:rPr>
        <w:lastRenderedPageBreak/>
        <w:t>Introduction</w:t>
      </w:r>
    </w:p>
    <w:p w14:paraId="599A381B" w14:textId="77777777" w:rsidR="00ED1E75" w:rsidRPr="00C85F84" w:rsidRDefault="00ED1E75" w:rsidP="00F14E1A">
      <w:pPr>
        <w:adjustRightInd w:val="0"/>
        <w:snapToGrid w:val="0"/>
        <w:spacing w:line="240" w:lineRule="auto"/>
        <w:rPr>
          <w:rFonts w:ascii="Arial" w:hAnsi="Arial" w:cs="Arial"/>
          <w:b/>
          <w:bCs/>
          <w:color w:val="000000" w:themeColor="text1"/>
          <w:szCs w:val="24"/>
        </w:rPr>
      </w:pPr>
    </w:p>
    <w:p w14:paraId="7C66117A" w14:textId="77777777" w:rsidR="004E553A" w:rsidRPr="00ED1E75" w:rsidRDefault="003C3669" w:rsidP="00F14E1A">
      <w:pPr>
        <w:adjustRightInd w:val="0"/>
        <w:snapToGrid w:val="0"/>
        <w:spacing w:line="240" w:lineRule="auto"/>
        <w:rPr>
          <w:rFonts w:cs="Times New Roman"/>
          <w:b/>
          <w:bCs/>
          <w:i/>
          <w:iCs/>
          <w:color w:val="000000" w:themeColor="text1"/>
          <w:szCs w:val="24"/>
        </w:rPr>
      </w:pPr>
      <w:r w:rsidRPr="00ED1E75">
        <w:rPr>
          <w:rFonts w:cs="Times New Roman"/>
          <w:b/>
          <w:bCs/>
          <w:i/>
          <w:iCs/>
          <w:color w:val="000000" w:themeColor="text1"/>
          <w:szCs w:val="24"/>
        </w:rPr>
        <w:t>Police Discretion</w:t>
      </w:r>
    </w:p>
    <w:p w14:paraId="798A3792" w14:textId="1D68A920" w:rsidR="00C011DF" w:rsidRPr="00C85F84" w:rsidRDefault="00C72C95" w:rsidP="00ED1E75">
      <w:r w:rsidRPr="00C85F84">
        <w:t xml:space="preserve">Discretion </w:t>
      </w:r>
      <w:r w:rsidR="001F1008" w:rsidRPr="00C85F84">
        <w:t>has long been understood as</w:t>
      </w:r>
      <w:r w:rsidRPr="00C85F84">
        <w:t xml:space="preserve"> a key feature in the work of street level police officers </w:t>
      </w:r>
      <w:r w:rsidRPr="00C85F84">
        <w:rPr>
          <w:noProof/>
        </w:rPr>
        <w:t>(Holdaway, 2019; Lipsky, 2010)</w:t>
      </w:r>
      <w:r w:rsidRPr="00C85F84">
        <w:t xml:space="preserve">. </w:t>
      </w:r>
      <w:r w:rsidR="003B3D8D" w:rsidRPr="00C85F84">
        <w:t xml:space="preserve">Indeed, </w:t>
      </w:r>
      <w:proofErr w:type="spellStart"/>
      <w:r w:rsidRPr="00C85F84">
        <w:t>Stenning</w:t>
      </w:r>
      <w:proofErr w:type="spellEnd"/>
      <w:r w:rsidRPr="00C85F84">
        <w:t xml:space="preserve"> (2009) observes how legislation governing </w:t>
      </w:r>
      <w:r w:rsidR="00F514EE" w:rsidRPr="00C85F84">
        <w:t xml:space="preserve">policing </w:t>
      </w:r>
      <w:r w:rsidRPr="00C85F84">
        <w:t>formally permits the use of discretion by stating officers ‘may’ (as opposed to ‘must’) use th</w:t>
      </w:r>
      <w:r w:rsidR="006D2E52" w:rsidRPr="00C85F84">
        <w:t>eir</w:t>
      </w:r>
      <w:r w:rsidRPr="00C85F84">
        <w:t xml:space="preserve"> powers </w:t>
      </w:r>
      <w:r w:rsidR="00B51C8E" w:rsidRPr="00C85F84">
        <w:t>in each</w:t>
      </w:r>
      <w:r w:rsidRPr="00C85F84">
        <w:t xml:space="preserve"> situation. </w:t>
      </w:r>
      <w:r w:rsidR="00B51C8E" w:rsidRPr="00C85F84">
        <w:t>However, m</w:t>
      </w:r>
      <w:r w:rsidRPr="00C85F84">
        <w:t xml:space="preserve">uch of the </w:t>
      </w:r>
      <w:r w:rsidR="00CF4B64" w:rsidRPr="00C85F84">
        <w:t xml:space="preserve">academic </w:t>
      </w:r>
      <w:r w:rsidRPr="00C85F84">
        <w:t xml:space="preserve">literature </w:t>
      </w:r>
      <w:r w:rsidR="00153464" w:rsidRPr="00C85F84">
        <w:t xml:space="preserve">to date </w:t>
      </w:r>
      <w:r w:rsidRPr="00C85F84">
        <w:t xml:space="preserve">focuses </w:t>
      </w:r>
      <w:r w:rsidR="00DE5D43" w:rsidRPr="00C85F84">
        <w:t>merely up</w:t>
      </w:r>
      <w:r w:rsidRPr="00C85F84">
        <w:t xml:space="preserve">on police discretion during interpersonal </w:t>
      </w:r>
      <w:r w:rsidR="00512525" w:rsidRPr="00C85F84">
        <w:t xml:space="preserve">or dyadic </w:t>
      </w:r>
      <w:r w:rsidRPr="00C85F84">
        <w:t xml:space="preserve">encounters </w:t>
      </w:r>
      <w:r w:rsidR="00DE5D43" w:rsidRPr="00C85F84">
        <w:t xml:space="preserve">between individual officers </w:t>
      </w:r>
      <w:r w:rsidR="002C699A" w:rsidRPr="00C85F84">
        <w:t>and members of the public</w:t>
      </w:r>
      <w:r w:rsidR="00251260" w:rsidRPr="00C85F84">
        <w:t xml:space="preserve"> </w:t>
      </w:r>
      <w:r w:rsidR="00251260" w:rsidRPr="00C85F84">
        <w:rPr>
          <w:noProof/>
        </w:rPr>
        <w:t>(</w:t>
      </w:r>
      <w:r w:rsidR="006D2E52" w:rsidRPr="00C85F84">
        <w:rPr>
          <w:noProof/>
        </w:rPr>
        <w:t>e.g.,</w:t>
      </w:r>
      <w:r w:rsidR="00251260" w:rsidRPr="00C85F84">
        <w:rPr>
          <w:noProof/>
        </w:rPr>
        <w:t xml:space="preserve"> Wood, 2020; Lister &amp; Rowe, 2016; Hough, 2021)</w:t>
      </w:r>
      <w:r w:rsidR="00251260" w:rsidRPr="00C85F84">
        <w:t xml:space="preserve">. </w:t>
      </w:r>
      <w:r w:rsidR="005E7A9D" w:rsidRPr="00C85F84">
        <w:t>M</w:t>
      </w:r>
      <w:r w:rsidR="002C699A" w:rsidRPr="00C85F84">
        <w:t>ore recently</w:t>
      </w:r>
      <w:r w:rsidR="00190832">
        <w:t>,</w:t>
      </w:r>
      <w:r w:rsidR="002C699A" w:rsidRPr="00C85F84">
        <w:t xml:space="preserve"> </w:t>
      </w:r>
      <w:r w:rsidR="00D750BF" w:rsidRPr="00C85F84">
        <w:t xml:space="preserve">studies have begun to explore how </w:t>
      </w:r>
      <w:r w:rsidR="00300B9E" w:rsidRPr="00C85F84">
        <w:t>discretionary</w:t>
      </w:r>
      <w:r w:rsidRPr="00C85F84">
        <w:t xml:space="preserve"> decisions</w:t>
      </w:r>
      <w:r w:rsidR="00961D6A" w:rsidRPr="00C85F84">
        <w:t xml:space="preserve"> by police </w:t>
      </w:r>
      <w:proofErr w:type="gramStart"/>
      <w:r w:rsidR="00961D6A" w:rsidRPr="00C85F84">
        <w:t>officers</w:t>
      </w:r>
      <w:proofErr w:type="gramEnd"/>
      <w:r w:rsidRPr="00C85F84">
        <w:t xml:space="preserve"> impact on and interact with group level </w:t>
      </w:r>
      <w:r w:rsidR="002D54A4" w:rsidRPr="00C85F84">
        <w:t xml:space="preserve">and organisational </w:t>
      </w:r>
      <w:r w:rsidR="00BB40D2" w:rsidRPr="00C85F84">
        <w:t>processes</w:t>
      </w:r>
      <w:r w:rsidR="00032897" w:rsidRPr="00C85F84">
        <w:t>.</w:t>
      </w:r>
      <w:r w:rsidRPr="00C85F84">
        <w:t xml:space="preserve"> </w:t>
      </w:r>
      <w:r w:rsidR="00BB40D2" w:rsidRPr="00C85F84">
        <w:t>For example</w:t>
      </w:r>
      <w:r w:rsidR="00D11BA3" w:rsidRPr="00C85F84">
        <w:t>, in</w:t>
      </w:r>
      <w:r w:rsidRPr="00C85F84">
        <w:t xml:space="preserve"> their recent ethnographic study</w:t>
      </w:r>
      <w:r w:rsidR="00BB40D2" w:rsidRPr="00C85F84">
        <w:t xml:space="preserve"> of routine policing in England</w:t>
      </w:r>
      <w:r w:rsidR="00B90CA0" w:rsidRPr="00C85F84">
        <w:t>,</w:t>
      </w:r>
      <w:r w:rsidRPr="00C85F84">
        <w:t xml:space="preserve"> Pearson and Rowe (2021) </w:t>
      </w:r>
      <w:r w:rsidR="005E072A" w:rsidRPr="00C85F84">
        <w:t xml:space="preserve">acknowledge that discretion performs a central role in policing and </w:t>
      </w:r>
      <w:r w:rsidR="001D0E83" w:rsidRPr="00C85F84">
        <w:t>when</w:t>
      </w:r>
      <w:r w:rsidR="005E072A" w:rsidRPr="00C85F84">
        <w:t xml:space="preserve"> used ethically</w:t>
      </w:r>
      <w:r w:rsidR="001D0E83" w:rsidRPr="00C85F84">
        <w:t xml:space="preserve"> </w:t>
      </w:r>
      <w:r w:rsidR="005E072A" w:rsidRPr="00C85F84">
        <w:t>it can be beneficia</w:t>
      </w:r>
      <w:r w:rsidR="00685246" w:rsidRPr="00C85F84">
        <w:t>l.</w:t>
      </w:r>
      <w:r w:rsidR="00627A37" w:rsidRPr="00C85F84">
        <w:t xml:space="preserve"> Yet they </w:t>
      </w:r>
      <w:r w:rsidR="00836522" w:rsidRPr="00C85F84">
        <w:t>contend</w:t>
      </w:r>
      <w:r w:rsidRPr="00C85F84">
        <w:t xml:space="preserve"> that </w:t>
      </w:r>
      <w:r w:rsidR="00EF7022" w:rsidRPr="00C85F84">
        <w:t xml:space="preserve">adequate </w:t>
      </w:r>
      <w:r w:rsidRPr="00C85F84">
        <w:t xml:space="preserve">analysis of discretion </w:t>
      </w:r>
      <w:r w:rsidR="00EF7022" w:rsidRPr="00C85F84">
        <w:t>needs to</w:t>
      </w:r>
      <w:r w:rsidRPr="00C85F84">
        <w:t xml:space="preserve"> extend beyond individual </w:t>
      </w:r>
      <w:r w:rsidR="005D1A54" w:rsidRPr="00C85F84">
        <w:t xml:space="preserve">officer judgments </w:t>
      </w:r>
      <w:r w:rsidRPr="00C85F84">
        <w:t>to</w:t>
      </w:r>
      <w:r w:rsidR="00636BD3" w:rsidRPr="00C85F84">
        <w:t xml:space="preserve"> </w:t>
      </w:r>
      <w:r w:rsidR="00020857" w:rsidRPr="00C85F84">
        <w:t xml:space="preserve">consider the broader </w:t>
      </w:r>
      <w:r w:rsidR="001D0E83" w:rsidRPr="00C85F84">
        <w:t xml:space="preserve">social and organisational </w:t>
      </w:r>
      <w:r w:rsidRPr="00C85F84">
        <w:t>context</w:t>
      </w:r>
      <w:r w:rsidR="00687643" w:rsidRPr="00C85F84">
        <w:t>,</w:t>
      </w:r>
      <w:r w:rsidRPr="00C85F84">
        <w:t xml:space="preserve"> such </w:t>
      </w:r>
      <w:r w:rsidR="00636BD3" w:rsidRPr="00C85F84">
        <w:t>as</w:t>
      </w:r>
      <w:r w:rsidR="00D86DCB" w:rsidRPr="00C85F84">
        <w:t xml:space="preserve"> </w:t>
      </w:r>
      <w:r w:rsidR="00082CC3" w:rsidRPr="00C85F84">
        <w:t xml:space="preserve">how </w:t>
      </w:r>
      <w:r w:rsidRPr="00C85F84">
        <w:t xml:space="preserve">decisions </w:t>
      </w:r>
      <w:r w:rsidR="00082CC3" w:rsidRPr="00C85F84">
        <w:t>are made about</w:t>
      </w:r>
      <w:r w:rsidRPr="00C85F84">
        <w:t xml:space="preserve"> which calls </w:t>
      </w:r>
      <w:r w:rsidR="00F919D6" w:rsidRPr="00C85F84">
        <w:t xml:space="preserve">for service </w:t>
      </w:r>
      <w:r w:rsidRPr="00C85F84">
        <w:t xml:space="preserve">to attend </w:t>
      </w:r>
      <w:r w:rsidR="007136DC" w:rsidRPr="00C85F84">
        <w:t>o</w:t>
      </w:r>
      <w:r w:rsidR="00082CC3" w:rsidRPr="00C85F84">
        <w:t>r</w:t>
      </w:r>
      <w:r w:rsidR="00B40A34" w:rsidRPr="00C85F84">
        <w:t xml:space="preserve"> why </w:t>
      </w:r>
      <w:r w:rsidRPr="00C85F84">
        <w:t>patrol</w:t>
      </w:r>
      <w:r w:rsidR="007136DC" w:rsidRPr="00C85F84">
        <w:t>s are targeted</w:t>
      </w:r>
      <w:r w:rsidR="00B40A34" w:rsidRPr="00C85F84">
        <w:t xml:space="preserve"> in some areas as opposed to others</w:t>
      </w:r>
      <w:r w:rsidRPr="00C85F84">
        <w:t xml:space="preserve">. </w:t>
      </w:r>
      <w:r w:rsidR="00A93004" w:rsidRPr="00C85F84">
        <w:t xml:space="preserve">Correspondingly, </w:t>
      </w:r>
      <w:r w:rsidR="00C3173E" w:rsidRPr="00C85F84">
        <w:t>Pearson and Rowe (2021)</w:t>
      </w:r>
      <w:r w:rsidRPr="00C85F84">
        <w:t xml:space="preserve"> also raise concerns about </w:t>
      </w:r>
      <w:r w:rsidR="00627A37" w:rsidRPr="00C85F84">
        <w:t xml:space="preserve">how discretionary decisions </w:t>
      </w:r>
      <w:r w:rsidR="00B40A34" w:rsidRPr="00C85F84">
        <w:t>by</w:t>
      </w:r>
      <w:r w:rsidR="006966A6" w:rsidRPr="00C85F84">
        <w:t xml:space="preserve"> </w:t>
      </w:r>
      <w:r w:rsidR="000C4537" w:rsidRPr="00C85F84">
        <w:t xml:space="preserve">individual </w:t>
      </w:r>
      <w:r w:rsidRPr="00C85F84">
        <w:t xml:space="preserve">officers, who often patrol unsupervised, </w:t>
      </w:r>
      <w:r w:rsidR="000C4537" w:rsidRPr="00C85F84">
        <w:t xml:space="preserve">can </w:t>
      </w:r>
      <w:r w:rsidR="00A221A5" w:rsidRPr="00C85F84">
        <w:t xml:space="preserve">and do </w:t>
      </w:r>
      <w:r w:rsidR="00190832">
        <w:t>a</w:t>
      </w:r>
      <w:r w:rsidRPr="00C85F84">
        <w:t>ffect</w:t>
      </w:r>
      <w:r w:rsidR="00772ECF" w:rsidRPr="00C85F84">
        <w:t xml:space="preserve"> </w:t>
      </w:r>
      <w:r w:rsidRPr="00C85F84">
        <w:t>community relations</w:t>
      </w:r>
      <w:r w:rsidR="00C3173E" w:rsidRPr="00C85F84">
        <w:t>.</w:t>
      </w:r>
    </w:p>
    <w:p w14:paraId="751BE338" w14:textId="7BB35110" w:rsidR="00AF694C" w:rsidRPr="00C85F84" w:rsidRDefault="00155648" w:rsidP="00ED1E75">
      <w:pPr>
        <w:rPr>
          <w:b/>
          <w:bCs/>
          <w:i/>
          <w:iCs/>
        </w:rPr>
      </w:pPr>
      <w:r w:rsidRPr="00C85F84">
        <w:t>In this regard</w:t>
      </w:r>
      <w:r w:rsidR="006D2E52" w:rsidRPr="00C85F84">
        <w:t>,</w:t>
      </w:r>
      <w:r w:rsidRPr="00C85F84">
        <w:t xml:space="preserve"> the literature has</w:t>
      </w:r>
      <w:r w:rsidR="00ED1807" w:rsidRPr="00C85F84">
        <w:t xml:space="preserve"> begun to touch upon </w:t>
      </w:r>
      <w:r w:rsidR="009C4CAF">
        <w:t>how</w:t>
      </w:r>
      <w:r w:rsidR="00420E03" w:rsidRPr="00C85F84">
        <w:t xml:space="preserve"> police discretion </w:t>
      </w:r>
      <w:r w:rsidR="00AA2D36">
        <w:t xml:space="preserve">affects </w:t>
      </w:r>
      <w:r w:rsidR="00285CF4" w:rsidRPr="00C85F84">
        <w:t>group level processes</w:t>
      </w:r>
      <w:r w:rsidR="00AA2D36">
        <w:t xml:space="preserve"> and as such ha</w:t>
      </w:r>
      <w:r w:rsidR="00285CF4" w:rsidRPr="00C85F84">
        <w:t>s</w:t>
      </w:r>
      <w:r w:rsidRPr="00C85F84">
        <w:t xml:space="preserve"> importan</w:t>
      </w:r>
      <w:r w:rsidR="006D2E52" w:rsidRPr="00C85F84">
        <w:t>t</w:t>
      </w:r>
      <w:r w:rsidRPr="00C85F84">
        <w:t xml:space="preserve"> relevance to debates </w:t>
      </w:r>
      <w:r w:rsidR="00D200C8" w:rsidRPr="00C85F84">
        <w:t xml:space="preserve">in the literature on public order policing. </w:t>
      </w:r>
      <w:r w:rsidR="00830E80" w:rsidRPr="00C85F84">
        <w:t>For example, i</w:t>
      </w:r>
      <w:r w:rsidR="004B5BE2" w:rsidRPr="00C85F84">
        <w:t>n</w:t>
      </w:r>
      <w:r w:rsidR="00830E80" w:rsidRPr="00C85F84">
        <w:t xml:space="preserve"> his</w:t>
      </w:r>
      <w:r w:rsidR="004B5BE2" w:rsidRPr="00C85F84">
        <w:t xml:space="preserve"> earlier work</w:t>
      </w:r>
      <w:r w:rsidR="00017DB7" w:rsidRPr="00C85F84">
        <w:t xml:space="preserve"> on football policing</w:t>
      </w:r>
      <w:r w:rsidR="004B5BE2" w:rsidRPr="00C85F84">
        <w:t>, Pearson (2012) observe</w:t>
      </w:r>
      <w:r w:rsidR="00817A96" w:rsidRPr="00C85F84">
        <w:t>s</w:t>
      </w:r>
      <w:r w:rsidR="004B5BE2" w:rsidRPr="00C85F84">
        <w:t xml:space="preserve"> how</w:t>
      </w:r>
      <w:r w:rsidR="001D1470" w:rsidRPr="00C85F84">
        <w:t xml:space="preserve"> officers</w:t>
      </w:r>
      <w:r w:rsidR="004B5BE2" w:rsidRPr="00C85F84">
        <w:t xml:space="preserve"> often ‘keep the peace’ not through a strict law enforcement approach but by exercising high levels of discretion. </w:t>
      </w:r>
      <w:bookmarkStart w:id="0" w:name="_Hlk121671529"/>
      <w:r w:rsidR="00C72C95" w:rsidRPr="00C85F84">
        <w:t>In</w:t>
      </w:r>
      <w:r w:rsidR="00EF05F9">
        <w:t xml:space="preserve"> other words, discretion is a tool that officers can deploy to shape the intergroup relationships </w:t>
      </w:r>
      <w:r w:rsidR="009D6979">
        <w:t>and group level processes that shape collective behaviour during crowd events. With</w:t>
      </w:r>
      <w:r w:rsidR="00C72C95" w:rsidRPr="00C85F84">
        <w:t xml:space="preserve"> t</w:t>
      </w:r>
      <w:r w:rsidR="00FB2F1A" w:rsidRPr="00C85F84">
        <w:t>h</w:t>
      </w:r>
      <w:r w:rsidR="00C72C95" w:rsidRPr="00C85F84">
        <w:t xml:space="preserve">is study </w:t>
      </w:r>
      <w:bookmarkStart w:id="1" w:name="_Hlk122590241"/>
      <w:r w:rsidR="00C72C95" w:rsidRPr="00C85F84">
        <w:t xml:space="preserve">we </w:t>
      </w:r>
      <w:r w:rsidR="00611BAF" w:rsidRPr="00C85F84">
        <w:t xml:space="preserve">therefore </w:t>
      </w:r>
      <w:r w:rsidR="001A603E" w:rsidRPr="00C85F84">
        <w:t xml:space="preserve">contribute to </w:t>
      </w:r>
      <w:r w:rsidR="005E7E6C" w:rsidRPr="00C85F84">
        <w:t>the literature</w:t>
      </w:r>
      <w:r w:rsidR="00C72C95" w:rsidRPr="00C85F84">
        <w:t xml:space="preserve"> </w:t>
      </w:r>
      <w:r w:rsidR="00C37B3A" w:rsidRPr="00C85F84">
        <w:t xml:space="preserve">on </w:t>
      </w:r>
      <w:r w:rsidR="001A603E" w:rsidRPr="00C85F84">
        <w:t xml:space="preserve">police </w:t>
      </w:r>
      <w:r w:rsidR="00C37B3A" w:rsidRPr="00C85F84">
        <w:t xml:space="preserve">discretion </w:t>
      </w:r>
      <w:r w:rsidR="00C72C95" w:rsidRPr="00C85F84">
        <w:t xml:space="preserve">by </w:t>
      </w:r>
      <w:r w:rsidR="00C72C95" w:rsidRPr="00C85F84">
        <w:lastRenderedPageBreak/>
        <w:t xml:space="preserve">considering how </w:t>
      </w:r>
      <w:r w:rsidR="00F6593B" w:rsidRPr="00C85F84">
        <w:t xml:space="preserve">specialist </w:t>
      </w:r>
      <w:r w:rsidR="003E779C">
        <w:t>police officers</w:t>
      </w:r>
      <w:r w:rsidR="00C72C95" w:rsidRPr="00C85F84">
        <w:t xml:space="preserve"> </w:t>
      </w:r>
      <w:r w:rsidR="00611BAF" w:rsidRPr="00C85F84">
        <w:t xml:space="preserve">talk about </w:t>
      </w:r>
      <w:r w:rsidR="00C72C95" w:rsidRPr="00C85F84">
        <w:t>employ</w:t>
      </w:r>
      <w:r w:rsidR="00BF0624" w:rsidRPr="00C85F84">
        <w:t>ing</w:t>
      </w:r>
      <w:r w:rsidR="00C72C95" w:rsidRPr="00C85F84">
        <w:t xml:space="preserve"> </w:t>
      </w:r>
      <w:r w:rsidR="00211274" w:rsidRPr="00C85F84">
        <w:t xml:space="preserve">law enforcement </w:t>
      </w:r>
      <w:r w:rsidR="00C37B3A" w:rsidRPr="00C85F84">
        <w:t>judg</w:t>
      </w:r>
      <w:r w:rsidR="006D2E52" w:rsidRPr="00C85F84">
        <w:t>e</w:t>
      </w:r>
      <w:r w:rsidR="00C37B3A" w:rsidRPr="00C85F84">
        <w:t xml:space="preserve">ments </w:t>
      </w:r>
      <w:r w:rsidR="00186BAA" w:rsidRPr="00C85F84">
        <w:t xml:space="preserve">in the </w:t>
      </w:r>
      <w:r w:rsidR="005E7E6C" w:rsidRPr="00C85F84">
        <w:t xml:space="preserve">complex </w:t>
      </w:r>
      <w:r w:rsidR="00BC1165" w:rsidRPr="00C85F84">
        <w:t xml:space="preserve">intergroup environment </w:t>
      </w:r>
      <w:r w:rsidR="00186BAA" w:rsidRPr="00C85F84">
        <w:t xml:space="preserve">of </w:t>
      </w:r>
      <w:r w:rsidR="00BC1165" w:rsidRPr="00C85F84">
        <w:t xml:space="preserve">football </w:t>
      </w:r>
      <w:r w:rsidR="00186BAA" w:rsidRPr="00C85F84">
        <w:t>crowd events</w:t>
      </w:r>
      <w:r w:rsidR="00BF0624" w:rsidRPr="00C85F84">
        <w:t xml:space="preserve">. We </w:t>
      </w:r>
      <w:r w:rsidR="00BC1165" w:rsidRPr="00C85F84">
        <w:t xml:space="preserve">explore </w:t>
      </w:r>
      <w:r w:rsidR="00BC5B3C" w:rsidRPr="00C85F84">
        <w:t xml:space="preserve">their understanding of </w:t>
      </w:r>
      <w:r w:rsidR="0098741D" w:rsidRPr="00C85F84">
        <w:t>how they u</w:t>
      </w:r>
      <w:r w:rsidR="00BC5B3C" w:rsidRPr="00C85F84">
        <w:t>tilise</w:t>
      </w:r>
      <w:r w:rsidR="0098741D" w:rsidRPr="00C85F84">
        <w:t xml:space="preserve"> </w:t>
      </w:r>
      <w:r w:rsidR="008C4BDB" w:rsidRPr="00C85F84">
        <w:t>discretion</w:t>
      </w:r>
      <w:r w:rsidR="00F259BE" w:rsidRPr="00C85F84">
        <w:t xml:space="preserve"> to manage their </w:t>
      </w:r>
      <w:r w:rsidR="00203355" w:rsidRPr="00C85F84">
        <w:t xml:space="preserve">intergroup </w:t>
      </w:r>
      <w:r w:rsidR="00F259BE" w:rsidRPr="00C85F84">
        <w:t>relationships with supporters</w:t>
      </w:r>
      <w:r w:rsidR="00E23A9A">
        <w:t xml:space="preserve"> and </w:t>
      </w:r>
      <w:r w:rsidR="00B6704B">
        <w:t xml:space="preserve">to steer situations away from </w:t>
      </w:r>
      <w:r w:rsidR="003C6564">
        <w:t>‘</w:t>
      </w:r>
      <w:r w:rsidR="00B6704B">
        <w:t>public dis</w:t>
      </w:r>
      <w:r w:rsidR="003C6564">
        <w:t>order’</w:t>
      </w:r>
      <w:r w:rsidR="00F259BE" w:rsidRPr="00C85F84">
        <w:t>.</w:t>
      </w:r>
      <w:r w:rsidR="002F1373" w:rsidRPr="00C85F84">
        <w:t xml:space="preserve"> </w:t>
      </w:r>
      <w:bookmarkEnd w:id="0"/>
      <w:bookmarkEnd w:id="1"/>
    </w:p>
    <w:p w14:paraId="2A421672" w14:textId="4F7275BE" w:rsidR="003733AA" w:rsidRPr="00ED1E75" w:rsidRDefault="001024F4" w:rsidP="00F14E1A">
      <w:pPr>
        <w:adjustRightInd w:val="0"/>
        <w:snapToGrid w:val="0"/>
        <w:spacing w:line="240" w:lineRule="auto"/>
        <w:rPr>
          <w:rFonts w:cs="Times New Roman"/>
          <w:b/>
          <w:bCs/>
          <w:color w:val="000000" w:themeColor="text1"/>
          <w:szCs w:val="24"/>
        </w:rPr>
      </w:pPr>
      <w:r w:rsidRPr="00ED1E75">
        <w:rPr>
          <w:rFonts w:cs="Times New Roman"/>
          <w:b/>
          <w:bCs/>
          <w:i/>
          <w:iCs/>
          <w:color w:val="000000" w:themeColor="text1"/>
          <w:szCs w:val="24"/>
        </w:rPr>
        <w:t>Dialogue and the policing of crowd</w:t>
      </w:r>
      <w:r w:rsidR="009A75CC" w:rsidRPr="00ED1E75">
        <w:rPr>
          <w:rFonts w:cs="Times New Roman"/>
          <w:b/>
          <w:bCs/>
          <w:i/>
          <w:iCs/>
          <w:color w:val="000000" w:themeColor="text1"/>
          <w:szCs w:val="24"/>
        </w:rPr>
        <w:t>s</w:t>
      </w:r>
    </w:p>
    <w:p w14:paraId="38A90931" w14:textId="150ED211" w:rsidR="001024F4" w:rsidRPr="00C85F84" w:rsidRDefault="001024F4" w:rsidP="00ED1E75">
      <w:pPr>
        <w:rPr>
          <w:b/>
          <w:bCs/>
          <w:i/>
          <w:iCs/>
        </w:rPr>
      </w:pPr>
      <w:r w:rsidRPr="00C85F84">
        <w:t xml:space="preserve">Across the last two decades, the Social Identity Approach to crowd psychology </w:t>
      </w:r>
      <w:r w:rsidR="001F501F" w:rsidRPr="00C85F84">
        <w:t>(SIA)</w:t>
      </w:r>
      <w:r w:rsidR="001F501F" w:rsidRPr="00C85F84">
        <w:rPr>
          <w:rStyle w:val="FootnoteReference"/>
          <w:rFonts w:ascii="Arial" w:hAnsi="Arial" w:cs="Arial"/>
          <w:color w:val="000000" w:themeColor="text1"/>
          <w:szCs w:val="24"/>
        </w:rPr>
        <w:footnoteReference w:id="1"/>
      </w:r>
      <w:r w:rsidRPr="00C85F84">
        <w:t xml:space="preserve"> has act</w:t>
      </w:r>
      <w:r w:rsidR="003839F3" w:rsidRPr="00C85F84">
        <w:t>ed</w:t>
      </w:r>
      <w:r w:rsidRPr="00C85F84">
        <w:t xml:space="preserve"> as a theoretical tool to help police understand how to interact with crowds in ways that do not inadvertently inflame disorder. Specifically, the theory emphasises that where the policing of a crowd event is experienced by crowd participants as indiscriminate, disproportionate, and hence illegitimate, </w:t>
      </w:r>
      <w:r w:rsidR="003839F3" w:rsidRPr="00C85F84">
        <w:t>it may</w:t>
      </w:r>
      <w:r w:rsidRPr="00C85F84">
        <w:t xml:space="preserve"> create forms of collective psychology conducive to the emergence and spread of collective violence. The corollary of this is that the police can harness these social</w:t>
      </w:r>
      <w:r w:rsidR="00046BF5" w:rsidRPr="00C85F84">
        <w:t xml:space="preserve"> and</w:t>
      </w:r>
      <w:r w:rsidRPr="00C85F84">
        <w:t xml:space="preserve"> psychological dynamics to enhance a </w:t>
      </w:r>
      <w:r w:rsidR="001B79E4" w:rsidRPr="00C85F84">
        <w:t xml:space="preserve">normative </w:t>
      </w:r>
      <w:r w:rsidRPr="00C85F84">
        <w:t xml:space="preserve">climate of ‘self-regulation’ within crowds </w:t>
      </w:r>
      <w:r w:rsidR="00A93CE5" w:rsidRPr="00C85F84">
        <w:t>by managing and maintaining perceptions of police legitimacy among participants</w:t>
      </w:r>
      <w:r w:rsidR="00046BF5" w:rsidRPr="00C85F84">
        <w:t>.</w:t>
      </w:r>
      <w:r w:rsidR="00A93CE5" w:rsidRPr="00C85F84">
        <w:t xml:space="preserve"> </w:t>
      </w:r>
      <w:r w:rsidR="00046BF5" w:rsidRPr="00C85F84">
        <w:t>Doing so</w:t>
      </w:r>
      <w:r w:rsidR="00A93CE5" w:rsidRPr="00C85F84">
        <w:t xml:space="preserve"> </w:t>
      </w:r>
      <w:r w:rsidRPr="00C85F84">
        <w:t>helps to de-escalate tensions and undermine the potential for widespread conflict (</w:t>
      </w:r>
      <w:proofErr w:type="spellStart"/>
      <w:r w:rsidRPr="00C85F84">
        <w:t>Hoggett</w:t>
      </w:r>
      <w:proofErr w:type="spellEnd"/>
      <w:r w:rsidRPr="00C85F84">
        <w:t xml:space="preserve"> &amp; Stott, 2010; Stott, et al., 2007,</w:t>
      </w:r>
      <w:r w:rsidRPr="00377E29">
        <w:rPr>
          <w:color w:val="FF0000"/>
        </w:rPr>
        <w:t xml:space="preserve"> </w:t>
      </w:r>
      <w:r w:rsidRPr="00B13297">
        <w:t>2008</w:t>
      </w:r>
      <w:r w:rsidR="00B13297" w:rsidRPr="00B13297">
        <w:t>a</w:t>
      </w:r>
      <w:r w:rsidRPr="00B13297">
        <w:t xml:space="preserve">). </w:t>
      </w:r>
      <w:r w:rsidR="002C1412" w:rsidRPr="00B13297">
        <w:t xml:space="preserve"> </w:t>
      </w:r>
      <w:r w:rsidR="009D79F2" w:rsidRPr="00C85F84">
        <w:t>Consequently, a</w:t>
      </w:r>
      <w:r w:rsidRPr="00C85F84">
        <w:t xml:space="preserve"> major review of public order policing in England and Wales over a decade ago stressed the importance of developing police capacity for communication and dialogue as the primary </w:t>
      </w:r>
      <w:r w:rsidR="009D79F2" w:rsidRPr="00C85F84">
        <w:t xml:space="preserve">tactic </w:t>
      </w:r>
      <w:r w:rsidRPr="00C85F84">
        <w:t xml:space="preserve">through which </w:t>
      </w:r>
      <w:r w:rsidR="00331A5B" w:rsidRPr="00C85F84">
        <w:t>police forces</w:t>
      </w:r>
      <w:r w:rsidRPr="00C85F84">
        <w:t xml:space="preserve"> c</w:t>
      </w:r>
      <w:r w:rsidR="00331A5B" w:rsidRPr="00C85F84">
        <w:t>an</w:t>
      </w:r>
      <w:r w:rsidRPr="00C85F84">
        <w:t xml:space="preserve"> </w:t>
      </w:r>
      <w:r w:rsidR="00B26722" w:rsidRPr="00C85F84">
        <w:t xml:space="preserve">interact with crowd participants </w:t>
      </w:r>
      <w:r w:rsidR="009D79F2" w:rsidRPr="00C85F84">
        <w:t xml:space="preserve">to </w:t>
      </w:r>
      <w:r w:rsidRPr="00C85F84">
        <w:t>enhance the</w:t>
      </w:r>
      <w:r w:rsidR="003A7FF6" w:rsidRPr="00C85F84">
        <w:t>ir capacity to</w:t>
      </w:r>
      <w:r w:rsidRPr="00C85F84">
        <w:t xml:space="preserve"> </w:t>
      </w:r>
      <w:r w:rsidR="003A7FF6" w:rsidRPr="00C85F84">
        <w:t xml:space="preserve">proactively </w:t>
      </w:r>
      <w:r w:rsidRPr="00C85F84">
        <w:t xml:space="preserve">manage these social identity dynamics (HMIC, 2009). </w:t>
      </w:r>
    </w:p>
    <w:p w14:paraId="2AA372B2" w14:textId="07994864" w:rsidR="00643B9D" w:rsidRPr="00C85F84" w:rsidRDefault="00FC1095" w:rsidP="00ED1E75">
      <w:r w:rsidRPr="00C85F84">
        <w:t>Following the death of a member of the public</w:t>
      </w:r>
      <w:r w:rsidR="009D79F2" w:rsidRPr="00C85F84">
        <w:t xml:space="preserve"> </w:t>
      </w:r>
      <w:r w:rsidR="000D220F" w:rsidRPr="00C85F84">
        <w:t>during a protest</w:t>
      </w:r>
      <w:r w:rsidRPr="00C85F84">
        <w:t>, r</w:t>
      </w:r>
      <w:r w:rsidR="001024F4" w:rsidRPr="00C85F84">
        <w:t>ecommendations by</w:t>
      </w:r>
      <w:r w:rsidR="00C32FAF" w:rsidRPr="00C85F84">
        <w:t xml:space="preserve"> the then</w:t>
      </w:r>
      <w:r w:rsidR="001024F4" w:rsidRPr="00C85F84">
        <w:t xml:space="preserve"> Her Majesty’s Inspectorate </w:t>
      </w:r>
      <w:r w:rsidR="003D1D57" w:rsidRPr="00C85F84">
        <w:t>of Constabulary</w:t>
      </w:r>
      <w:r w:rsidR="003C124C" w:rsidRPr="00C85F84">
        <w:rPr>
          <w:rStyle w:val="FootnoteReference"/>
          <w:rFonts w:ascii="Arial" w:hAnsi="Arial" w:cs="Arial"/>
          <w:color w:val="000000" w:themeColor="text1"/>
          <w:szCs w:val="24"/>
        </w:rPr>
        <w:footnoteReference w:id="2"/>
      </w:r>
      <w:r w:rsidR="001024F4" w:rsidRPr="00C85F84">
        <w:t xml:space="preserve"> led to the creation of Police Liaison Teams </w:t>
      </w:r>
      <w:r w:rsidR="001024F4" w:rsidRPr="00C85F84">
        <w:lastRenderedPageBreak/>
        <w:t xml:space="preserve">(PLTs). PLTs are specialist officers </w:t>
      </w:r>
      <w:r w:rsidR="00F61C2A" w:rsidRPr="00C85F84">
        <w:t>deployed at protest events</w:t>
      </w:r>
      <w:r w:rsidR="00FB4EAB" w:rsidRPr="00C85F84">
        <w:t xml:space="preserve">. They </w:t>
      </w:r>
      <w:r w:rsidR="001024F4" w:rsidRPr="00C85F84">
        <w:t>wear light blue tabards to distinguish themselves from their yellow jacketed public order colleagues</w:t>
      </w:r>
      <w:r w:rsidR="00F42E82" w:rsidRPr="00C85F84">
        <w:t xml:space="preserve"> and</w:t>
      </w:r>
      <w:r w:rsidR="00C0692F">
        <w:t>,</w:t>
      </w:r>
      <w:r w:rsidR="00F42E82" w:rsidRPr="00C85F84">
        <w:t xml:space="preserve"> </w:t>
      </w:r>
      <w:r w:rsidR="00FB4EAB" w:rsidRPr="00C85F84">
        <w:t>as a standard operating procedure</w:t>
      </w:r>
      <w:r w:rsidR="00C0692F">
        <w:t>,</w:t>
      </w:r>
      <w:r w:rsidR="00FB4EAB" w:rsidRPr="00C85F84">
        <w:t xml:space="preserve"> </w:t>
      </w:r>
      <w:r w:rsidR="00F42E82" w:rsidRPr="00C85F84">
        <w:t xml:space="preserve">are kept as distinct as is possible from any formal </w:t>
      </w:r>
      <w:r w:rsidR="008B7BFB" w:rsidRPr="00C85F84">
        <w:t xml:space="preserve">criminal </w:t>
      </w:r>
      <w:r w:rsidR="00F42E82" w:rsidRPr="00C85F84">
        <w:t>intelligence gathering capacity.</w:t>
      </w:r>
      <w:r w:rsidR="001024F4" w:rsidRPr="00C85F84">
        <w:t xml:space="preserve"> </w:t>
      </w:r>
      <w:r w:rsidR="00126724" w:rsidRPr="00C85F84">
        <w:t xml:space="preserve">Based on the Swedish Dialogue Police </w:t>
      </w:r>
      <w:r w:rsidR="00126724" w:rsidRPr="00A07194">
        <w:t>(</w:t>
      </w:r>
      <w:proofErr w:type="spellStart"/>
      <w:r w:rsidR="00160E10" w:rsidRPr="00A07194">
        <w:t>Holgersson</w:t>
      </w:r>
      <w:proofErr w:type="spellEnd"/>
      <w:r w:rsidR="00A07194" w:rsidRPr="00A07194">
        <w:t xml:space="preserve"> &amp; Knutsson</w:t>
      </w:r>
      <w:r w:rsidR="00160E10" w:rsidRPr="00A07194">
        <w:t>, 201</w:t>
      </w:r>
      <w:r w:rsidR="00A07194" w:rsidRPr="00A07194">
        <w:t>1</w:t>
      </w:r>
      <w:r w:rsidR="00160E10" w:rsidRPr="00A07194">
        <w:t>),</w:t>
      </w:r>
      <w:r w:rsidR="00126724" w:rsidRPr="00A07194">
        <w:t xml:space="preserve"> </w:t>
      </w:r>
      <w:r w:rsidR="00E97307">
        <w:t>PLTs</w:t>
      </w:r>
      <w:r w:rsidR="001024F4" w:rsidRPr="00C85F84">
        <w:t xml:space="preserve"> are often the first point of contact between protesters and police in the planning phases </w:t>
      </w:r>
      <w:r w:rsidR="00F61C2A" w:rsidRPr="00C85F84">
        <w:t>of a</w:t>
      </w:r>
      <w:r w:rsidR="00F42E82" w:rsidRPr="00C85F84">
        <w:t>n organised demonstration</w:t>
      </w:r>
      <w:r w:rsidR="00E97307">
        <w:t>. PLTs</w:t>
      </w:r>
      <w:r w:rsidR="001024F4" w:rsidRPr="00C85F84">
        <w:t xml:space="preserve"> are tasked with forming trust-based relationships with </w:t>
      </w:r>
      <w:r w:rsidR="00F42E82" w:rsidRPr="00C85F84">
        <w:t>crowd participants</w:t>
      </w:r>
      <w:r w:rsidR="001024F4" w:rsidRPr="00C85F84">
        <w:t xml:space="preserve"> by exercising high-levels of verbal engagement, </w:t>
      </w:r>
      <w:r w:rsidR="004E0972" w:rsidRPr="00C85F84">
        <w:t xml:space="preserve">discretion, </w:t>
      </w:r>
      <w:r w:rsidR="001024F4" w:rsidRPr="00C85F84">
        <w:t>negotiation, and mediation</w:t>
      </w:r>
      <w:r w:rsidR="0060541B" w:rsidRPr="00C85F84">
        <w:t xml:space="preserve"> before, during and after </w:t>
      </w:r>
      <w:r w:rsidR="00F61C2A" w:rsidRPr="00C85F84">
        <w:t>protest</w:t>
      </w:r>
      <w:r w:rsidR="0060541B" w:rsidRPr="00C85F84">
        <w:t xml:space="preserve"> event</w:t>
      </w:r>
      <w:r w:rsidR="00F61C2A" w:rsidRPr="00C85F84">
        <w:t>s</w:t>
      </w:r>
      <w:r w:rsidR="001024F4" w:rsidRPr="00C85F84">
        <w:t xml:space="preserve">. In so doing, PLTs </w:t>
      </w:r>
      <w:r w:rsidR="00C26740" w:rsidRPr="00C85F84">
        <w:t xml:space="preserve">use </w:t>
      </w:r>
      <w:r w:rsidR="005A351E">
        <w:t>dialogue</w:t>
      </w:r>
      <w:r w:rsidR="00C26740" w:rsidRPr="00C85F84">
        <w:t xml:space="preserve"> as an important tool in their strategic goal </w:t>
      </w:r>
      <w:r w:rsidR="003C187B" w:rsidRPr="00C85F84">
        <w:t xml:space="preserve">of </w:t>
      </w:r>
      <w:r w:rsidR="001024F4" w:rsidRPr="00C85F84">
        <w:t>establish</w:t>
      </w:r>
      <w:r w:rsidR="003C187B" w:rsidRPr="00C85F84">
        <w:t>ing</w:t>
      </w:r>
      <w:r w:rsidR="001024F4" w:rsidRPr="00C85F84">
        <w:t xml:space="preserve"> and maintain</w:t>
      </w:r>
      <w:r w:rsidR="003C187B" w:rsidRPr="00C85F84">
        <w:t>ing</w:t>
      </w:r>
      <w:r w:rsidR="001024F4" w:rsidRPr="00C85F84">
        <w:t xml:space="preserve"> police legitimacy among those within the crowd, both in terms of early problem solving and creating a ‘no surprises’ agenda (Gorringe, et al., 2012; Stott &amp; Gorringe, 2014). The PLT has been regarded as successful by police forces across the UK in terms of improving the management of demonstrations and </w:t>
      </w:r>
      <w:r w:rsidR="003C187B" w:rsidRPr="00C85F84">
        <w:t xml:space="preserve">as such </w:t>
      </w:r>
      <w:r w:rsidR="001024F4" w:rsidRPr="00C85F84">
        <w:t xml:space="preserve">have become an embedded part of protest related public order policing. However, </w:t>
      </w:r>
      <w:r w:rsidR="00C126BC" w:rsidRPr="00C85F84">
        <w:t xml:space="preserve">at </w:t>
      </w:r>
      <w:r w:rsidR="009124B2">
        <w:t xml:space="preserve">the </w:t>
      </w:r>
      <w:r w:rsidR="00C126BC" w:rsidRPr="00C85F84">
        <w:t xml:space="preserve">time of writing </w:t>
      </w:r>
      <w:r w:rsidR="001024F4" w:rsidRPr="00C85F84">
        <w:t xml:space="preserve">PLTs have not seen a similar systematic uptake in </w:t>
      </w:r>
      <w:r w:rsidR="006C2C94">
        <w:t xml:space="preserve">the context of </w:t>
      </w:r>
      <w:r w:rsidR="001024F4" w:rsidRPr="00C85F84">
        <w:t>football related public order policing</w:t>
      </w:r>
      <w:r w:rsidR="006C2C94">
        <w:t xml:space="preserve"> so it remains unclear how t</w:t>
      </w:r>
      <w:r w:rsidR="00E77CC7">
        <w:t>his important crowd management function is being achieved</w:t>
      </w:r>
      <w:r w:rsidR="001024F4" w:rsidRPr="00C85F84">
        <w:t xml:space="preserve"> (Stott, et al, 2019</w:t>
      </w:r>
      <w:r w:rsidR="00BF66D7" w:rsidRPr="00C85F84">
        <w:t>b</w:t>
      </w:r>
      <w:r w:rsidR="001024F4" w:rsidRPr="00C85F84">
        <w:t>).</w:t>
      </w:r>
    </w:p>
    <w:p w14:paraId="3771110D" w14:textId="77777777" w:rsidR="004E553A" w:rsidRPr="00C85F84" w:rsidRDefault="004E553A" w:rsidP="00F14E1A">
      <w:pPr>
        <w:adjustRightInd w:val="0"/>
        <w:snapToGrid w:val="0"/>
        <w:spacing w:after="0" w:line="240" w:lineRule="auto"/>
        <w:rPr>
          <w:rFonts w:ascii="Arial" w:hAnsi="Arial" w:cs="Arial"/>
          <w:color w:val="000000" w:themeColor="text1"/>
          <w:szCs w:val="24"/>
        </w:rPr>
      </w:pPr>
    </w:p>
    <w:p w14:paraId="56D578F8" w14:textId="452D0D79" w:rsidR="001024F4" w:rsidRDefault="001024F4" w:rsidP="00F14E1A">
      <w:pPr>
        <w:adjustRightInd w:val="0"/>
        <w:snapToGrid w:val="0"/>
        <w:spacing w:after="0" w:line="240" w:lineRule="auto"/>
        <w:rPr>
          <w:rFonts w:cs="Times New Roman"/>
          <w:b/>
          <w:bCs/>
          <w:i/>
          <w:iCs/>
          <w:color w:val="000000" w:themeColor="text1"/>
          <w:szCs w:val="24"/>
        </w:rPr>
      </w:pPr>
      <w:r w:rsidRPr="00ED1E75">
        <w:rPr>
          <w:rFonts w:cs="Times New Roman"/>
          <w:b/>
          <w:bCs/>
          <w:i/>
          <w:iCs/>
          <w:color w:val="000000" w:themeColor="text1"/>
          <w:szCs w:val="24"/>
        </w:rPr>
        <w:t>Football intelligence and ‘spotters’</w:t>
      </w:r>
    </w:p>
    <w:p w14:paraId="6C6AAEB9" w14:textId="77777777" w:rsidR="00ED1E75" w:rsidRPr="00ED1E75" w:rsidRDefault="00ED1E75" w:rsidP="00F14E1A">
      <w:pPr>
        <w:adjustRightInd w:val="0"/>
        <w:snapToGrid w:val="0"/>
        <w:spacing w:after="0" w:line="240" w:lineRule="auto"/>
        <w:rPr>
          <w:rFonts w:cs="Times New Roman"/>
          <w:b/>
          <w:bCs/>
          <w:i/>
          <w:iCs/>
          <w:color w:val="000000" w:themeColor="text1"/>
          <w:szCs w:val="24"/>
        </w:rPr>
      </w:pPr>
    </w:p>
    <w:p w14:paraId="4E1E0634" w14:textId="50EB30EA" w:rsidR="00B317E4" w:rsidRDefault="001024F4" w:rsidP="00ED1E75">
      <w:r w:rsidRPr="00C85F84">
        <w:t>Within football policing</w:t>
      </w:r>
      <w:r w:rsidR="006B514B">
        <w:t xml:space="preserve"> in England and Wales</w:t>
      </w:r>
      <w:r w:rsidRPr="00C85F84">
        <w:t xml:space="preserve">, the Dedicated Football Officer (DFO) and football ‘spotter’ have existed for decades </w:t>
      </w:r>
      <w:sdt>
        <w:sdtPr>
          <w:id w:val="778996436"/>
          <w:citation/>
        </w:sdtPr>
        <w:sdtContent>
          <w:r w:rsidRPr="00C85F84">
            <w:fldChar w:fldCharType="begin"/>
          </w:r>
          <w:r w:rsidRPr="00C85F84">
            <w:instrText xml:space="preserve"> CITATION Fro11 \l 2057 </w:instrText>
          </w:r>
          <w:r w:rsidRPr="00C85F84">
            <w:fldChar w:fldCharType="separate"/>
          </w:r>
          <w:r w:rsidRPr="00C85F84">
            <w:rPr>
              <w:noProof/>
            </w:rPr>
            <w:t>(Frosdick &amp; Marsh, 2011)</w:t>
          </w:r>
          <w:r w:rsidRPr="00C85F84">
            <w:fldChar w:fldCharType="end"/>
          </w:r>
        </w:sdtContent>
      </w:sdt>
      <w:r w:rsidRPr="00C85F84">
        <w:t xml:space="preserve">. </w:t>
      </w:r>
      <w:r w:rsidR="009124B2">
        <w:t>A</w:t>
      </w:r>
      <w:r w:rsidR="009124B2" w:rsidRPr="00C85F84">
        <w:t xml:space="preserve">s part of their day-to-day role </w:t>
      </w:r>
      <w:r w:rsidR="00AF3D0A" w:rsidRPr="00C85F84">
        <w:t>DFOs</w:t>
      </w:r>
      <w:r w:rsidR="001A7BBF" w:rsidRPr="00C85F84">
        <w:t xml:space="preserve"> </w:t>
      </w:r>
      <w:r w:rsidR="00AF3D0A" w:rsidRPr="00C85F84">
        <w:t xml:space="preserve">have </w:t>
      </w:r>
      <w:r w:rsidR="009B57B3" w:rsidRPr="00C85F84">
        <w:t>responsibility for</w:t>
      </w:r>
      <w:r w:rsidR="00AF3D0A" w:rsidRPr="00C85F84">
        <w:t xml:space="preserve"> matters such as </w:t>
      </w:r>
      <w:r w:rsidR="003464BF" w:rsidRPr="00C85F84">
        <w:t xml:space="preserve">club </w:t>
      </w:r>
      <w:r w:rsidR="00791D72" w:rsidRPr="00C85F84">
        <w:t>lia</w:t>
      </w:r>
      <w:r w:rsidR="003464BF" w:rsidRPr="00C85F84">
        <w:t>i</w:t>
      </w:r>
      <w:r w:rsidR="00791D72" w:rsidRPr="00C85F84">
        <w:t>s</w:t>
      </w:r>
      <w:r w:rsidR="003464BF" w:rsidRPr="00C85F84">
        <w:t>on</w:t>
      </w:r>
      <w:r w:rsidR="00791D72" w:rsidRPr="00C85F84">
        <w:t xml:space="preserve"> and</w:t>
      </w:r>
      <w:r w:rsidR="00AF3D0A" w:rsidRPr="00C85F84">
        <w:t xml:space="preserve"> </w:t>
      </w:r>
      <w:r w:rsidR="00265167" w:rsidRPr="00C85F84">
        <w:t>pre-event planning</w:t>
      </w:r>
      <w:r w:rsidR="009124B2">
        <w:t>. I</w:t>
      </w:r>
      <w:r w:rsidR="00791D72" w:rsidRPr="00C85F84">
        <w:t>n contrast</w:t>
      </w:r>
      <w:r w:rsidR="009124B2">
        <w:t xml:space="preserve"> </w:t>
      </w:r>
      <w:r w:rsidR="00AF3D0A" w:rsidRPr="00C85F84">
        <w:t>spotters</w:t>
      </w:r>
      <w:r w:rsidR="009124B2">
        <w:t xml:space="preserve"> </w:t>
      </w:r>
      <w:r w:rsidR="00AF3D0A" w:rsidRPr="00C85F84">
        <w:t xml:space="preserve">tend </w:t>
      </w:r>
      <w:r w:rsidR="00791D72" w:rsidRPr="00C85F84">
        <w:t xml:space="preserve">to </w:t>
      </w:r>
      <w:r w:rsidR="00AF3D0A" w:rsidRPr="00C85F84">
        <w:t xml:space="preserve">have full-time roles </w:t>
      </w:r>
      <w:r w:rsidR="00791D72" w:rsidRPr="00C85F84">
        <w:t>elsewhere (</w:t>
      </w:r>
      <w:proofErr w:type="gramStart"/>
      <w:r w:rsidR="00AF3D0A" w:rsidRPr="00C85F84">
        <w:t>e.g.</w:t>
      </w:r>
      <w:proofErr w:type="gramEnd"/>
      <w:r w:rsidR="00847F75" w:rsidRPr="00C85F84">
        <w:t xml:space="preserve"> </w:t>
      </w:r>
      <w:r w:rsidR="00AF3D0A" w:rsidRPr="00C85F84">
        <w:t>patrol, neighbourhood)</w:t>
      </w:r>
      <w:r w:rsidR="002B4499" w:rsidRPr="00C85F84">
        <w:t xml:space="preserve"> and predominantly</w:t>
      </w:r>
      <w:r w:rsidR="00791D72" w:rsidRPr="00C85F84">
        <w:t xml:space="preserve"> only </w:t>
      </w:r>
      <w:r w:rsidR="00F70680" w:rsidRPr="00C85F84">
        <w:t>work</w:t>
      </w:r>
      <w:r w:rsidR="00AF3D0A" w:rsidRPr="00C85F84">
        <w:t xml:space="preserve"> as spotters</w:t>
      </w:r>
      <w:r w:rsidR="00791D72" w:rsidRPr="00C85F84">
        <w:t xml:space="preserve"> on match days</w:t>
      </w:r>
      <w:r w:rsidR="00F70680" w:rsidRPr="00C85F84">
        <w:t>.</w:t>
      </w:r>
      <w:r w:rsidR="001A7BBF" w:rsidRPr="00C85F84">
        <w:t xml:space="preserve"> </w:t>
      </w:r>
      <w:r w:rsidR="00CE42F1" w:rsidRPr="00C85F84">
        <w:t xml:space="preserve">When deployed, DFOs and spotters are identifiable by the wearing of </w:t>
      </w:r>
      <w:r w:rsidR="00E43A79" w:rsidRPr="00C85F84">
        <w:t xml:space="preserve">a </w:t>
      </w:r>
      <w:r w:rsidR="00CE42F1" w:rsidRPr="00C85F84">
        <w:t xml:space="preserve">high-visibility jacket with a royal blue ‘yoke’ on the upper half. They are required to have an awareness of public order tactics (some forces specify spotters </w:t>
      </w:r>
      <w:r w:rsidR="00CE42F1" w:rsidRPr="00C85F84">
        <w:lastRenderedPageBreak/>
        <w:t>must be public order accredited) and are often trained to use hand-held video cameras. Spotters are expected to be deployed routinely to all matches risk assessed as requiring a police presenc</w:t>
      </w:r>
      <w:r w:rsidR="00E43A79" w:rsidRPr="00C85F84">
        <w:t>e</w:t>
      </w:r>
      <w:r w:rsidR="00CE42F1" w:rsidRPr="00C85F84">
        <w:rPr>
          <w:noProof/>
        </w:rPr>
        <w:t xml:space="preserve">. </w:t>
      </w:r>
      <w:r w:rsidR="00056BF9" w:rsidRPr="00C85F84">
        <w:t>Both DFOs and spotters must complete accredited training delivered by the U</w:t>
      </w:r>
      <w:r w:rsidR="007F1B39" w:rsidRPr="00C85F84">
        <w:t xml:space="preserve">nited </w:t>
      </w:r>
      <w:r w:rsidR="00056BF9" w:rsidRPr="00C85F84">
        <w:t>K</w:t>
      </w:r>
      <w:r w:rsidR="007F1B39" w:rsidRPr="00C85F84">
        <w:t xml:space="preserve">ingdom </w:t>
      </w:r>
      <w:r w:rsidR="00056BF9" w:rsidRPr="00C85F84">
        <w:t>F</w:t>
      </w:r>
      <w:r w:rsidR="007F1B39" w:rsidRPr="00C85F84">
        <w:t xml:space="preserve">ootball </w:t>
      </w:r>
      <w:r w:rsidR="00056BF9" w:rsidRPr="00C85F84">
        <w:t>P</w:t>
      </w:r>
      <w:r w:rsidR="007F1B39" w:rsidRPr="00C85F84">
        <w:t xml:space="preserve">olicing </w:t>
      </w:r>
      <w:r w:rsidR="00056BF9" w:rsidRPr="00C85F84">
        <w:t>U</w:t>
      </w:r>
      <w:r w:rsidR="007F1B39" w:rsidRPr="00C85F84">
        <w:t>nit (UKFPU)</w:t>
      </w:r>
      <w:r w:rsidR="00056BF9" w:rsidRPr="00C85F84">
        <w:t xml:space="preserve"> </w:t>
      </w:r>
      <w:r w:rsidR="00056BF9" w:rsidRPr="00C85F84">
        <w:rPr>
          <w:noProof/>
        </w:rPr>
        <w:t>(College of Policing, 2020)</w:t>
      </w:r>
      <w:r w:rsidR="00056BF9" w:rsidRPr="00C85F84">
        <w:t>.</w:t>
      </w:r>
    </w:p>
    <w:p w14:paraId="748AD774" w14:textId="7F725A7E" w:rsidR="00B317E4" w:rsidRDefault="001024F4" w:rsidP="00ED1E75">
      <w:r w:rsidRPr="00C85F84">
        <w:t>During a football</w:t>
      </w:r>
      <w:r w:rsidR="00551707" w:rsidRPr="00C85F84">
        <w:t>-</w:t>
      </w:r>
      <w:r w:rsidRPr="00C85F84">
        <w:t xml:space="preserve">related public order policing operation </w:t>
      </w:r>
      <w:r w:rsidR="00737BBB" w:rsidRPr="00C85F84">
        <w:t>DFOs and spotters</w:t>
      </w:r>
      <w:r w:rsidRPr="00C85F84">
        <w:t xml:space="preserve"> </w:t>
      </w:r>
      <w:r w:rsidR="00551707" w:rsidRPr="00C85F84">
        <w:t xml:space="preserve">work together and </w:t>
      </w:r>
      <w:r w:rsidRPr="00C85F84">
        <w:t>have t</w:t>
      </w:r>
      <w:r w:rsidR="005C0945" w:rsidRPr="00C85F84">
        <w:t xml:space="preserve">wo main </w:t>
      </w:r>
      <w:r w:rsidRPr="00C85F84">
        <w:t>objectives</w:t>
      </w:r>
      <w:r w:rsidR="00A55C23" w:rsidRPr="00C85F84">
        <w:t>.</w:t>
      </w:r>
      <w:r w:rsidR="00742185" w:rsidRPr="00C85F84">
        <w:t xml:space="preserve"> </w:t>
      </w:r>
      <w:r w:rsidRPr="00C85F84">
        <w:t xml:space="preserve">According to national doctrine and guidance, </w:t>
      </w:r>
      <w:r w:rsidR="00EC6219" w:rsidRPr="00C85F84">
        <w:t xml:space="preserve">one aspect of </w:t>
      </w:r>
      <w:r w:rsidRPr="00C85F84">
        <w:t>the</w:t>
      </w:r>
      <w:r w:rsidR="00AB4D80" w:rsidRPr="00C85F84">
        <w:t xml:space="preserve"> </w:t>
      </w:r>
      <w:r w:rsidR="00A55C23" w:rsidRPr="00C85F84">
        <w:t xml:space="preserve">DFO and </w:t>
      </w:r>
      <w:r w:rsidR="00AB4D80" w:rsidRPr="00C85F84">
        <w:t>spotter</w:t>
      </w:r>
      <w:r w:rsidRPr="00C85F84">
        <w:t xml:space="preserve"> role </w:t>
      </w:r>
      <w:r w:rsidR="00847F75" w:rsidRPr="00C85F84">
        <w:t>requires them</w:t>
      </w:r>
      <w:r w:rsidRPr="00C85F84">
        <w:t xml:space="preserve"> to gather information and intelligence on</w:t>
      </w:r>
      <w:r w:rsidR="003839F3" w:rsidRPr="00C85F84">
        <w:t xml:space="preserve"> football</w:t>
      </w:r>
      <w:r w:rsidRPr="00C85F84">
        <w:t xml:space="preserve"> fans judged likely to engage in disorder (</w:t>
      </w:r>
      <w:r w:rsidR="00FE746E" w:rsidRPr="00C85F84">
        <w:t xml:space="preserve">classified formally as </w:t>
      </w:r>
      <w:r w:rsidRPr="00C85F84">
        <w:t>‘risk</w:t>
      </w:r>
      <w:r w:rsidR="005B3AB9" w:rsidRPr="00C85F84">
        <w:t>’</w:t>
      </w:r>
      <w:r w:rsidRPr="00C85F84">
        <w:t xml:space="preserve"> fans)</w:t>
      </w:r>
      <w:r w:rsidR="004011A7" w:rsidRPr="00C85F84">
        <w:t xml:space="preserve"> </w:t>
      </w:r>
      <w:r w:rsidR="003839F3" w:rsidRPr="00C85F84">
        <w:t>and</w:t>
      </w:r>
      <w:r w:rsidRPr="00C85F84">
        <w:t xml:space="preserve"> gather evidence </w:t>
      </w:r>
      <w:r w:rsidR="00562CD1" w:rsidRPr="00C85F84">
        <w:t xml:space="preserve">on them </w:t>
      </w:r>
      <w:r w:rsidRPr="00C85F84">
        <w:t>for criminal prosecution and Football Banning Orders</w:t>
      </w:r>
      <w:r w:rsidR="00453F98" w:rsidRPr="00C85F84">
        <w:t xml:space="preserve"> (FBO</w:t>
      </w:r>
      <w:r w:rsidR="00807CE1" w:rsidRPr="00C85F84">
        <w:t>s</w:t>
      </w:r>
      <w:r w:rsidR="00453F98" w:rsidRPr="00C85F84">
        <w:t>)</w:t>
      </w:r>
      <w:r w:rsidRPr="00C85F84">
        <w:t>.</w:t>
      </w:r>
      <w:r w:rsidR="007D4B12" w:rsidRPr="00C85F84">
        <w:t xml:space="preserve"> FBO </w:t>
      </w:r>
      <w:r w:rsidR="006D0217" w:rsidRPr="00C85F84">
        <w:t>legislation is found in Part II of the Football Spectators Act 1989.</w:t>
      </w:r>
      <w:r w:rsidR="007406B9" w:rsidRPr="00C85F84">
        <w:t xml:space="preserve"> There are </w:t>
      </w:r>
      <w:r w:rsidR="004E2D85" w:rsidRPr="00C85F84">
        <w:t xml:space="preserve">two </w:t>
      </w:r>
      <w:r w:rsidR="007406B9" w:rsidRPr="00C85F84">
        <w:t>sections, 14A and 14B</w:t>
      </w:r>
      <w:r w:rsidR="004E2D85" w:rsidRPr="00C85F84">
        <w:t xml:space="preserve">, with 14A enabling a ban to be imposed by a court following a conviction for a football-related offence. Under section 14B, a ban can be </w:t>
      </w:r>
      <w:r w:rsidR="00FC25E9" w:rsidRPr="00C85F84">
        <w:t>applied for</w:t>
      </w:r>
      <w:r w:rsidR="004E2D85" w:rsidRPr="00C85F84">
        <w:t xml:space="preserve"> at the request of a Chief Constable in circumstances where an individual is alleged to have been involved in football-related disorder.</w:t>
      </w:r>
      <w:r w:rsidR="00D449B4" w:rsidRPr="00C85F84">
        <w:t xml:space="preserve"> </w:t>
      </w:r>
      <w:r w:rsidR="007635FB" w:rsidRPr="00C85F84">
        <w:t>Current legislation states ‘</w:t>
      </w:r>
      <w:r w:rsidR="000A2DB1" w:rsidRPr="00C85F84">
        <w:rPr>
          <w:i/>
          <w:iCs/>
        </w:rPr>
        <w:t>A court</w:t>
      </w:r>
      <w:r w:rsidR="000A2DB1" w:rsidRPr="00C85F84">
        <w:rPr>
          <w:i/>
          <w:iCs/>
          <w:shd w:val="clear" w:color="auto" w:fill="FFFFFF"/>
        </w:rPr>
        <w:t xml:space="preserve"> must impose</w:t>
      </w:r>
      <w:r w:rsidR="00561BA0" w:rsidRPr="00C85F84">
        <w:rPr>
          <w:i/>
          <w:iCs/>
          <w:shd w:val="clear" w:color="auto" w:fill="FFFFFF"/>
        </w:rPr>
        <w:t xml:space="preserve"> </w:t>
      </w:r>
      <w:r w:rsidR="000A2DB1" w:rsidRPr="00C85F84">
        <w:rPr>
          <w:i/>
          <w:iCs/>
          <w:shd w:val="clear" w:color="auto" w:fill="FFFFFF"/>
        </w:rPr>
        <w:t>a</w:t>
      </w:r>
      <w:r w:rsidR="007635FB" w:rsidRPr="00C85F84">
        <w:rPr>
          <w:i/>
          <w:iCs/>
          <w:shd w:val="clear" w:color="auto" w:fill="FFFFFF"/>
        </w:rPr>
        <w:t xml:space="preserve"> banning order in relation to the person unless the court considers there are </w:t>
      </w:r>
      <w:proofErr w:type="gramStart"/>
      <w:r w:rsidR="007635FB" w:rsidRPr="00C85F84">
        <w:rPr>
          <w:i/>
          <w:iCs/>
          <w:shd w:val="clear" w:color="auto" w:fill="FFFFFF"/>
        </w:rPr>
        <w:t>particular circumstances</w:t>
      </w:r>
      <w:proofErr w:type="gramEnd"/>
      <w:r w:rsidR="007635FB" w:rsidRPr="00C85F84">
        <w:rPr>
          <w:i/>
          <w:iCs/>
          <w:shd w:val="clear" w:color="auto" w:fill="FFFFFF"/>
        </w:rPr>
        <w:t xml:space="preserve"> relating to the corresponding offence or to the person which would make it unjust in all the circum</w:t>
      </w:r>
      <w:r w:rsidR="000205FC" w:rsidRPr="00C85F84">
        <w:rPr>
          <w:i/>
          <w:iCs/>
          <w:shd w:val="clear" w:color="auto" w:fill="FFFFFF"/>
        </w:rPr>
        <w:t>s</w:t>
      </w:r>
      <w:r w:rsidR="007635FB" w:rsidRPr="00C85F84">
        <w:rPr>
          <w:i/>
          <w:iCs/>
          <w:shd w:val="clear" w:color="auto" w:fill="FFFFFF"/>
        </w:rPr>
        <w:t>tances</w:t>
      </w:r>
      <w:r w:rsidR="00BB499F" w:rsidRPr="00C85F84">
        <w:t xml:space="preserve">’ </w:t>
      </w:r>
      <w:r w:rsidR="00365FBD" w:rsidRPr="00C85F84">
        <w:rPr>
          <w:noProof/>
        </w:rPr>
        <w:t xml:space="preserve">(Home Office, 2022). </w:t>
      </w:r>
      <w:r w:rsidR="00BB499F" w:rsidRPr="00C85F84">
        <w:t xml:space="preserve">FBOs prevent an individual from attending football matches and </w:t>
      </w:r>
      <w:r w:rsidR="0026517F" w:rsidRPr="00C85F84">
        <w:t>may</w:t>
      </w:r>
      <w:r w:rsidR="00BB499F" w:rsidRPr="00C85F84">
        <w:t xml:space="preserve"> have additional restrictions attached such as geographical bans and travel restrictions in certain circumstances</w:t>
      </w:r>
      <w:r w:rsidR="002A5998" w:rsidRPr="00C85F84">
        <w:t xml:space="preserve"> </w:t>
      </w:r>
      <w:r w:rsidR="00665AAB" w:rsidRPr="00C85F84">
        <w:rPr>
          <w:noProof/>
        </w:rPr>
        <w:t>(Crown Prosecution Service, 2022)</w:t>
      </w:r>
      <w:r w:rsidR="00BB499F" w:rsidRPr="00C85F84">
        <w:t>.</w:t>
      </w:r>
    </w:p>
    <w:p w14:paraId="4F9EBC98" w14:textId="73FB83CA" w:rsidR="00B317E4" w:rsidRDefault="00406C2A" w:rsidP="00ED1E75">
      <w:r w:rsidRPr="00C85F84">
        <w:t>Research</w:t>
      </w:r>
      <w:r w:rsidR="00511CE8" w:rsidRPr="00C85F84">
        <w:t>ers</w:t>
      </w:r>
      <w:r w:rsidRPr="00C85F84">
        <w:t xml:space="preserve"> ha</w:t>
      </w:r>
      <w:r w:rsidR="00511CE8" w:rsidRPr="00C85F84">
        <w:t>ve</w:t>
      </w:r>
      <w:r w:rsidRPr="00C85F84">
        <w:t xml:space="preserve"> </w:t>
      </w:r>
      <w:r w:rsidR="001B4248" w:rsidRPr="00C85F84">
        <w:t>question</w:t>
      </w:r>
      <w:r w:rsidR="00511CE8" w:rsidRPr="00C85F84">
        <w:t>ed</w:t>
      </w:r>
      <w:r w:rsidR="001B4248" w:rsidRPr="00C85F84">
        <w:t xml:space="preserve"> the</w:t>
      </w:r>
      <w:r w:rsidRPr="00C85F84">
        <w:t xml:space="preserve"> </w:t>
      </w:r>
      <w:r w:rsidR="009124B2">
        <w:t>proportionality o</w:t>
      </w:r>
      <w:r w:rsidR="00511CE8" w:rsidRPr="00C85F84">
        <w:t xml:space="preserve">f FBOs </w:t>
      </w:r>
      <w:r w:rsidR="009124B2">
        <w:t xml:space="preserve">as well as their effectiveness </w:t>
      </w:r>
      <w:r w:rsidR="00522EB3" w:rsidRPr="00C85F84">
        <w:t>in reducing disorder</w:t>
      </w:r>
      <w:r w:rsidR="003B7E0C" w:rsidRPr="00C85F84">
        <w:rPr>
          <w:noProof/>
        </w:rPr>
        <w:t xml:space="preserve"> (</w:t>
      </w:r>
      <w:r w:rsidR="00966308" w:rsidRPr="00C85F84">
        <w:rPr>
          <w:noProof/>
        </w:rPr>
        <w:t>e.g.,</w:t>
      </w:r>
      <w:r w:rsidR="003B7E0C" w:rsidRPr="00C85F84">
        <w:rPr>
          <w:noProof/>
        </w:rPr>
        <w:t xml:space="preserve"> Stott &amp; Pearson, 2006; James &amp; Pearson, 2018; Hopkins &amp; Hamilton-Smith, 2014)</w:t>
      </w:r>
      <w:r w:rsidR="00722F3D" w:rsidRPr="00C85F84">
        <w:t>. Nonetheless, p</w:t>
      </w:r>
      <w:r w:rsidR="00453F98" w:rsidRPr="00C85F84">
        <w:t xml:space="preserve">olice forces receive funding from the </w:t>
      </w:r>
      <w:r w:rsidR="00701624" w:rsidRPr="00C85F84">
        <w:t xml:space="preserve">Home Office via the </w:t>
      </w:r>
      <w:r w:rsidR="00D04519" w:rsidRPr="00C85F84">
        <w:t>national coordinating body for football polic</w:t>
      </w:r>
      <w:r w:rsidR="0067231F" w:rsidRPr="00C85F84">
        <w:t>i</w:t>
      </w:r>
      <w:r w:rsidR="00D04519" w:rsidRPr="00C85F84">
        <w:t>ng, the</w:t>
      </w:r>
      <w:r w:rsidR="009650FD" w:rsidRPr="00C85F84">
        <w:t xml:space="preserve"> </w:t>
      </w:r>
      <w:r w:rsidR="00D04519" w:rsidRPr="00C85F84">
        <w:t>UKFPU</w:t>
      </w:r>
      <w:r w:rsidR="00016DAD" w:rsidRPr="00C85F84">
        <w:t>,</w:t>
      </w:r>
      <w:r w:rsidR="00453F98" w:rsidRPr="00C85F84">
        <w:t xml:space="preserve"> for securing FBO</w:t>
      </w:r>
      <w:r w:rsidR="00862065" w:rsidRPr="00C85F84">
        <w:t xml:space="preserve">s. </w:t>
      </w:r>
      <w:r w:rsidR="00453F98" w:rsidRPr="00C85F84">
        <w:t xml:space="preserve">Hopkins (2014) </w:t>
      </w:r>
      <w:r w:rsidR="00CA7368" w:rsidRPr="00C85F84">
        <w:t>discusses how</w:t>
      </w:r>
      <w:r w:rsidR="00453F98" w:rsidRPr="00C85F84">
        <w:t xml:space="preserve"> </w:t>
      </w:r>
      <w:r w:rsidR="00016DAD" w:rsidRPr="00C85F84">
        <w:t xml:space="preserve">this </w:t>
      </w:r>
      <w:r w:rsidR="00453F98" w:rsidRPr="00C85F84">
        <w:t xml:space="preserve">funding </w:t>
      </w:r>
      <w:r w:rsidR="00016DAD" w:rsidRPr="00C85F84">
        <w:t xml:space="preserve">model </w:t>
      </w:r>
      <w:r w:rsidR="00485F0A" w:rsidRPr="00C85F84">
        <w:t xml:space="preserve">can </w:t>
      </w:r>
      <w:r w:rsidR="00453F98" w:rsidRPr="00C85F84">
        <w:t>create a target driven culture</w:t>
      </w:r>
      <w:r w:rsidR="00703F39" w:rsidRPr="00C85F84">
        <w:t xml:space="preserve"> </w:t>
      </w:r>
      <w:r w:rsidR="00CC1416" w:rsidRPr="00C85F84">
        <w:t xml:space="preserve">whereby FBOs may be sought </w:t>
      </w:r>
      <w:r w:rsidR="00364C9F" w:rsidRPr="00C85F84">
        <w:t xml:space="preserve">not </w:t>
      </w:r>
      <w:r w:rsidR="00720D00" w:rsidRPr="00C85F84">
        <w:t xml:space="preserve">merely </w:t>
      </w:r>
      <w:r w:rsidR="00364C9F" w:rsidRPr="00C85F84">
        <w:t>to prevent threat and risk but to</w:t>
      </w:r>
      <w:r w:rsidR="00703F39" w:rsidRPr="00C85F84">
        <w:t xml:space="preserve"> sustain revenu</w:t>
      </w:r>
      <w:r w:rsidR="00485F0A" w:rsidRPr="00C85F84">
        <w:t>e</w:t>
      </w:r>
      <w:r w:rsidR="00703F39" w:rsidRPr="00C85F84">
        <w:t xml:space="preserve">. </w:t>
      </w:r>
      <w:r w:rsidR="00A955A7" w:rsidRPr="00C85F84">
        <w:t xml:space="preserve">Although </w:t>
      </w:r>
      <w:r w:rsidR="00FD56F6" w:rsidRPr="00C85F84">
        <w:t xml:space="preserve">subsequent </w:t>
      </w:r>
      <w:r w:rsidR="00A955A7" w:rsidRPr="00C85F84">
        <w:lastRenderedPageBreak/>
        <w:t xml:space="preserve">research </w:t>
      </w:r>
      <w:r w:rsidR="00703F39" w:rsidRPr="00C85F84">
        <w:t xml:space="preserve">by Hester (2020) </w:t>
      </w:r>
      <w:r w:rsidR="00EC262E" w:rsidRPr="00C85F84">
        <w:t xml:space="preserve">found </w:t>
      </w:r>
      <w:r w:rsidR="00A955A7" w:rsidRPr="00C85F84">
        <w:t xml:space="preserve">some evidence </w:t>
      </w:r>
      <w:r w:rsidR="00FD56F6" w:rsidRPr="00C85F84">
        <w:t xml:space="preserve">to suggest </w:t>
      </w:r>
      <w:r w:rsidR="00A955A7" w:rsidRPr="00C85F84">
        <w:t xml:space="preserve">funding </w:t>
      </w:r>
      <w:r w:rsidR="00FD56F6" w:rsidRPr="00C85F84">
        <w:t>was</w:t>
      </w:r>
      <w:r w:rsidR="00364C9F" w:rsidRPr="00C85F84">
        <w:t xml:space="preserve"> </w:t>
      </w:r>
      <w:r w:rsidR="00A955A7" w:rsidRPr="00C85F84">
        <w:t>a driver for FBOs, he a</w:t>
      </w:r>
      <w:r w:rsidR="00CA7368" w:rsidRPr="00C85F84">
        <w:t>rgues</w:t>
      </w:r>
      <w:r w:rsidR="00A955A7" w:rsidRPr="00C85F84">
        <w:t xml:space="preserve"> </w:t>
      </w:r>
      <w:proofErr w:type="gramStart"/>
      <w:r w:rsidR="00485F0A" w:rsidRPr="00C85F84">
        <w:t>DFOs</w:t>
      </w:r>
      <w:proofErr w:type="gramEnd"/>
      <w:r w:rsidR="00453F98" w:rsidRPr="00C85F84">
        <w:t xml:space="preserve"> </w:t>
      </w:r>
      <w:r w:rsidR="006954B1" w:rsidRPr="00C85F84">
        <w:t xml:space="preserve">and spotters </w:t>
      </w:r>
      <w:r w:rsidR="003743CB" w:rsidRPr="00C85F84">
        <w:t>a</w:t>
      </w:r>
      <w:r w:rsidR="00A955A7" w:rsidRPr="00C85F84">
        <w:t>re</w:t>
      </w:r>
      <w:r w:rsidR="00FD56F6" w:rsidRPr="00C85F84">
        <w:t xml:space="preserve"> generally</w:t>
      </w:r>
      <w:r w:rsidR="003C5D4D" w:rsidRPr="00C85F84">
        <w:t xml:space="preserve"> </w:t>
      </w:r>
      <w:r w:rsidR="00A955A7" w:rsidRPr="00C85F84">
        <w:t xml:space="preserve">adopting a </w:t>
      </w:r>
      <w:r w:rsidR="00FD56F6" w:rsidRPr="00C85F84">
        <w:t xml:space="preserve">more </w:t>
      </w:r>
      <w:r w:rsidR="00A955A7" w:rsidRPr="00C85F84">
        <w:t>preventa</w:t>
      </w:r>
      <w:r w:rsidR="00FD56F6" w:rsidRPr="00C85F84">
        <w:t xml:space="preserve">tive approach </w:t>
      </w:r>
      <w:r w:rsidR="001A0590" w:rsidRPr="00C85F84">
        <w:t>by</w:t>
      </w:r>
      <w:r w:rsidR="00A955A7" w:rsidRPr="00C85F84">
        <w:t xml:space="preserve"> </w:t>
      </w:r>
      <w:r w:rsidR="003743CB" w:rsidRPr="00C85F84">
        <w:t>seeking</w:t>
      </w:r>
      <w:r w:rsidR="00A955A7" w:rsidRPr="00C85F84">
        <w:t xml:space="preserve"> funding for </w:t>
      </w:r>
      <w:r w:rsidR="00B70A51" w:rsidRPr="00C85F84">
        <w:t>initiatives</w:t>
      </w:r>
      <w:r w:rsidR="00A955A7" w:rsidRPr="00C85F84">
        <w:t xml:space="preserve"> such as </w:t>
      </w:r>
      <w:r w:rsidR="00FD56F6" w:rsidRPr="00C85F84">
        <w:t xml:space="preserve">youth </w:t>
      </w:r>
      <w:r w:rsidR="00A955A7" w:rsidRPr="00C85F84">
        <w:t>diversion projects.</w:t>
      </w:r>
    </w:p>
    <w:p w14:paraId="568EA7FF" w14:textId="74DCD170" w:rsidR="001024F4" w:rsidRPr="00C85F84" w:rsidRDefault="007A696A" w:rsidP="00ED1E75">
      <w:r w:rsidRPr="00C85F84">
        <w:t>A s</w:t>
      </w:r>
      <w:r w:rsidR="001024F4" w:rsidRPr="00C85F84">
        <w:t>econd</w:t>
      </w:r>
      <w:r w:rsidRPr="00C85F84">
        <w:t xml:space="preserve"> </w:t>
      </w:r>
      <w:r w:rsidR="00C1415E" w:rsidRPr="00C85F84">
        <w:t xml:space="preserve">formal </w:t>
      </w:r>
      <w:r w:rsidRPr="00C85F84">
        <w:t xml:space="preserve">aspect </w:t>
      </w:r>
      <w:r w:rsidR="00EE66E1" w:rsidRPr="00C85F84">
        <w:t xml:space="preserve">of their </w:t>
      </w:r>
      <w:r w:rsidR="00C85238" w:rsidRPr="00C85F84">
        <w:t>match</w:t>
      </w:r>
      <w:r w:rsidR="00512C30" w:rsidRPr="00C85F84">
        <w:t xml:space="preserve"> </w:t>
      </w:r>
      <w:r w:rsidR="00C85238" w:rsidRPr="00C85F84">
        <w:t>day</w:t>
      </w:r>
      <w:r w:rsidR="004A57E1" w:rsidRPr="00C85F84">
        <w:t xml:space="preserve"> </w:t>
      </w:r>
      <w:r w:rsidR="00EE66E1" w:rsidRPr="00C85F84">
        <w:t>role requires</w:t>
      </w:r>
      <w:r w:rsidRPr="00C85F84">
        <w:t xml:space="preserve"> </w:t>
      </w:r>
      <w:r w:rsidR="007E63FC" w:rsidRPr="00C85F84">
        <w:t xml:space="preserve">DFOs </w:t>
      </w:r>
      <w:r w:rsidR="00D100BB" w:rsidRPr="00C85F84">
        <w:t>and</w:t>
      </w:r>
      <w:r w:rsidR="007E63FC" w:rsidRPr="00C85F84">
        <w:t xml:space="preserve"> spotters</w:t>
      </w:r>
      <w:r w:rsidR="001024F4" w:rsidRPr="00C85F84">
        <w:t xml:space="preserve"> to ‘</w:t>
      </w:r>
      <w:r w:rsidR="001024F4" w:rsidRPr="00C85F84">
        <w:rPr>
          <w:i/>
          <w:iCs/>
        </w:rPr>
        <w:t>to act as a link between the police and a club’s supporter community, with a view to achieving increased trust and confidence between the football operation and supporter community</w:t>
      </w:r>
      <w:r w:rsidR="001024F4" w:rsidRPr="00C85F84">
        <w:t>’ (College of Policing, 2020).</w:t>
      </w:r>
      <w:r w:rsidR="000E1EFA" w:rsidRPr="00C85F84">
        <w:t xml:space="preserve"> </w:t>
      </w:r>
      <w:bookmarkStart w:id="2" w:name="_Hlk122590761"/>
      <w:bookmarkStart w:id="3" w:name="_Hlk121671272"/>
      <w:r w:rsidR="001024F4" w:rsidRPr="00C85F84">
        <w:t xml:space="preserve">However, despite their </w:t>
      </w:r>
      <w:r w:rsidR="00DE0DE1" w:rsidRPr="00C85F84">
        <w:t xml:space="preserve">ubiquity and </w:t>
      </w:r>
      <w:r w:rsidR="001024F4" w:rsidRPr="00C85F84">
        <w:t>centrality to football policing</w:t>
      </w:r>
      <w:r w:rsidR="00DE0DE1" w:rsidRPr="00C85F84">
        <w:t xml:space="preserve">, both domestically </w:t>
      </w:r>
      <w:r w:rsidR="00B67F9A" w:rsidRPr="00C85F84">
        <w:t>and</w:t>
      </w:r>
      <w:r w:rsidR="001024F4" w:rsidRPr="00C85F84">
        <w:t xml:space="preserve"> internationally</w:t>
      </w:r>
      <w:r w:rsidR="00B67F9A" w:rsidRPr="00C85F84">
        <w:t>,</w:t>
      </w:r>
      <w:r w:rsidR="001024F4" w:rsidRPr="00C85F84">
        <w:t xml:space="preserve"> there is little research on the role spotters</w:t>
      </w:r>
      <w:r w:rsidR="00687A14">
        <w:t xml:space="preserve"> </w:t>
      </w:r>
      <w:r w:rsidR="001024F4" w:rsidRPr="00C85F84">
        <w:t>play</w:t>
      </w:r>
      <w:r w:rsidR="003F6213" w:rsidRPr="00C85F84">
        <w:t xml:space="preserve"> </w:t>
      </w:r>
      <w:r w:rsidR="002E0636" w:rsidRPr="00C85F84">
        <w:t xml:space="preserve">in </w:t>
      </w:r>
      <w:r w:rsidR="001024F4" w:rsidRPr="00C85F84">
        <w:t>relat</w:t>
      </w:r>
      <w:r w:rsidR="002E0636" w:rsidRPr="00C85F84">
        <w:t>ion</w:t>
      </w:r>
      <w:r w:rsidR="001024F4" w:rsidRPr="00C85F84">
        <w:t xml:space="preserve"> to their capacity to provide </w:t>
      </w:r>
      <w:r w:rsidR="00A74378" w:rsidRPr="00C85F84">
        <w:t xml:space="preserve">this </w:t>
      </w:r>
      <w:r w:rsidR="00B67F9A" w:rsidRPr="00C85F84">
        <w:t xml:space="preserve">latter </w:t>
      </w:r>
      <w:r w:rsidR="00AF5803" w:rsidRPr="00C85F84">
        <w:t xml:space="preserve">community </w:t>
      </w:r>
      <w:r w:rsidR="001024F4" w:rsidRPr="00C85F84">
        <w:t>function. While there is some research on football dialogue police in Sweden (Stott et al, 201</w:t>
      </w:r>
      <w:r w:rsidR="00F673AE" w:rsidRPr="00C85F84">
        <w:t>9a</w:t>
      </w:r>
      <w:r w:rsidR="001024F4" w:rsidRPr="00C85F84">
        <w:t>)</w:t>
      </w:r>
      <w:r w:rsidR="005F02A8" w:rsidRPr="00C85F84">
        <w:t xml:space="preserve"> and some preliminary </w:t>
      </w:r>
      <w:r w:rsidR="00B117CD" w:rsidRPr="00C85F84">
        <w:t>work that explores the community engagement and dialogue focused work of spotters (c.f., Stott</w:t>
      </w:r>
      <w:r w:rsidR="00377E29">
        <w:t xml:space="preserve"> et al, </w:t>
      </w:r>
      <w:r w:rsidR="00B117CD" w:rsidRPr="00C85F84">
        <w:t>2008</w:t>
      </w:r>
      <w:r w:rsidR="00377E29">
        <w:t>b</w:t>
      </w:r>
      <w:r w:rsidR="00B117CD" w:rsidRPr="00C85F84">
        <w:t xml:space="preserve">) </w:t>
      </w:r>
      <w:r w:rsidR="001024F4" w:rsidRPr="00C85F84">
        <w:t>the literature overwhelmingly focuses on the role</w:t>
      </w:r>
      <w:r w:rsidR="00126724" w:rsidRPr="00C85F84">
        <w:t xml:space="preserve"> of spotters</w:t>
      </w:r>
      <w:r w:rsidR="001024F4" w:rsidRPr="00C85F84">
        <w:t xml:space="preserve"> in intelligence gathering </w:t>
      </w:r>
      <w:r w:rsidR="003839F3" w:rsidRPr="00C85F84">
        <w:t>for</w:t>
      </w:r>
      <w:r w:rsidR="001024F4" w:rsidRPr="00C85F84">
        <w:t xml:space="preserve"> </w:t>
      </w:r>
      <w:r w:rsidR="002E0636" w:rsidRPr="00C85F84">
        <w:t>F</w:t>
      </w:r>
      <w:r w:rsidR="00687A14">
        <w:t>BOs</w:t>
      </w:r>
      <w:r w:rsidR="001024F4" w:rsidRPr="00C85F84">
        <w:t xml:space="preserve"> (see for example James &amp; Pearson, 2015; Stead &amp; Rookwood, 2007; Hopkins, 2014).</w:t>
      </w:r>
      <w:r w:rsidR="005F02A8" w:rsidRPr="00C85F84">
        <w:t xml:space="preserve"> </w:t>
      </w:r>
      <w:r w:rsidR="001024F4" w:rsidRPr="00C85F84">
        <w:t xml:space="preserve">Therefore, </w:t>
      </w:r>
      <w:r w:rsidR="00196A33">
        <w:t xml:space="preserve">if and </w:t>
      </w:r>
      <w:r w:rsidR="00203B32" w:rsidRPr="00C85F84">
        <w:t>how</w:t>
      </w:r>
      <w:r w:rsidR="007805C8" w:rsidRPr="00C85F84">
        <w:t xml:space="preserve"> spotter</w:t>
      </w:r>
      <w:r w:rsidR="00203B32" w:rsidRPr="00C85F84">
        <w:t>s and DFO</w:t>
      </w:r>
      <w:r w:rsidR="001A509C">
        <w:t>s</w:t>
      </w:r>
      <w:r w:rsidR="00D701CD" w:rsidRPr="00C85F84">
        <w:t xml:space="preserve"> deliver and maintain th</w:t>
      </w:r>
      <w:r w:rsidR="00687A14">
        <w:t>e</w:t>
      </w:r>
      <w:r w:rsidR="00D701CD" w:rsidRPr="00C85F84">
        <w:t xml:space="preserve"> </w:t>
      </w:r>
      <w:r w:rsidR="001024F4" w:rsidRPr="00C85F84">
        <w:t xml:space="preserve">dialogue and liaison </w:t>
      </w:r>
      <w:r w:rsidR="001A509C">
        <w:t>aspect of their role</w:t>
      </w:r>
      <w:r w:rsidR="001024F4" w:rsidRPr="00C85F84">
        <w:t xml:space="preserve"> </w:t>
      </w:r>
      <w:r w:rsidR="00D701CD" w:rsidRPr="00C85F84">
        <w:t xml:space="preserve">during crowd events </w:t>
      </w:r>
      <w:r w:rsidR="001024F4" w:rsidRPr="00C85F84">
        <w:t>is currently poorly understood both theoretically</w:t>
      </w:r>
      <w:r w:rsidR="00B4631A" w:rsidRPr="00C85F84">
        <w:t xml:space="preserve"> and empirically</w:t>
      </w:r>
      <w:r w:rsidR="001024F4" w:rsidRPr="00C85F84">
        <w:t>.</w:t>
      </w:r>
      <w:bookmarkEnd w:id="2"/>
    </w:p>
    <w:bookmarkEnd w:id="3"/>
    <w:p w14:paraId="39CFBCAD" w14:textId="77777777" w:rsidR="001024F4" w:rsidRPr="00C85F84" w:rsidRDefault="001024F4" w:rsidP="00F14E1A">
      <w:pPr>
        <w:adjustRightInd w:val="0"/>
        <w:snapToGrid w:val="0"/>
        <w:spacing w:after="0" w:line="240" w:lineRule="auto"/>
        <w:rPr>
          <w:rFonts w:ascii="Arial" w:hAnsi="Arial" w:cs="Arial"/>
          <w:color w:val="000000" w:themeColor="text1"/>
          <w:szCs w:val="24"/>
        </w:rPr>
      </w:pPr>
    </w:p>
    <w:p w14:paraId="718606EC" w14:textId="02083F3B" w:rsidR="001024F4" w:rsidRDefault="001024F4" w:rsidP="00F14E1A">
      <w:pPr>
        <w:adjustRightInd w:val="0"/>
        <w:snapToGrid w:val="0"/>
        <w:spacing w:after="0" w:line="240" w:lineRule="auto"/>
        <w:rPr>
          <w:rFonts w:cs="Times New Roman"/>
          <w:b/>
          <w:bCs/>
          <w:i/>
          <w:iCs/>
          <w:color w:val="000000" w:themeColor="text1"/>
          <w:szCs w:val="24"/>
        </w:rPr>
      </w:pPr>
      <w:r w:rsidRPr="00ED1E75">
        <w:rPr>
          <w:rFonts w:cs="Times New Roman"/>
          <w:b/>
          <w:bCs/>
          <w:i/>
          <w:iCs/>
          <w:color w:val="000000" w:themeColor="text1"/>
          <w:szCs w:val="24"/>
        </w:rPr>
        <w:t>Sports Dialogue Police</w:t>
      </w:r>
    </w:p>
    <w:p w14:paraId="116E6DB0" w14:textId="77777777" w:rsidR="00ED1E75" w:rsidRPr="00ED1E75" w:rsidRDefault="00ED1E75" w:rsidP="00F14E1A">
      <w:pPr>
        <w:adjustRightInd w:val="0"/>
        <w:snapToGrid w:val="0"/>
        <w:spacing w:after="0" w:line="240" w:lineRule="auto"/>
        <w:rPr>
          <w:rFonts w:cs="Times New Roman"/>
          <w:b/>
          <w:bCs/>
          <w:i/>
          <w:iCs/>
          <w:color w:val="000000" w:themeColor="text1"/>
          <w:szCs w:val="24"/>
        </w:rPr>
      </w:pPr>
    </w:p>
    <w:p w14:paraId="72A290F5" w14:textId="77777777" w:rsidR="00C227B1" w:rsidRDefault="001024F4" w:rsidP="00550482">
      <w:r w:rsidRPr="00ED1E75">
        <w:t xml:space="preserve">Seven years after their development, the Dialogue Police unit in the Swedish city of Stockholm began to move beyond </w:t>
      </w:r>
      <w:r w:rsidR="00373910" w:rsidRPr="00ED1E75">
        <w:t xml:space="preserve">a focus exclusively upon </w:t>
      </w:r>
      <w:r w:rsidRPr="00ED1E75">
        <w:t xml:space="preserve">protest </w:t>
      </w:r>
      <w:r w:rsidR="00B4631A" w:rsidRPr="00ED1E75">
        <w:t>and</w:t>
      </w:r>
      <w:r w:rsidRPr="00ED1E75">
        <w:t xml:space="preserve"> apply their methods to the often-challenging environment of policing football supporters from the city’s three major football clubs. </w:t>
      </w:r>
      <w:r w:rsidR="00E92699" w:rsidRPr="00ED1E75">
        <w:t xml:space="preserve">All three of these </w:t>
      </w:r>
      <w:proofErr w:type="gramStart"/>
      <w:r w:rsidR="00E92699" w:rsidRPr="00ED1E75">
        <w:t>clubs</w:t>
      </w:r>
      <w:proofErr w:type="gramEnd"/>
      <w:r w:rsidR="00E92699" w:rsidRPr="00ED1E75">
        <w:t xml:space="preserve"> experience serious public order related issues on a regular basis. In their drive to address these, the</w:t>
      </w:r>
      <w:r w:rsidRPr="00ED1E75">
        <w:t xml:space="preserve"> Sports Dialogue Police officers </w:t>
      </w:r>
      <w:r w:rsidR="00DC664F" w:rsidRPr="00ED1E75">
        <w:t xml:space="preserve">began </w:t>
      </w:r>
      <w:r w:rsidRPr="00ED1E75">
        <w:t>work</w:t>
      </w:r>
      <w:r w:rsidR="00DC664F" w:rsidRPr="00ED1E75">
        <w:t>ing</w:t>
      </w:r>
      <w:r w:rsidRPr="00ED1E75">
        <w:t xml:space="preserve"> alongside</w:t>
      </w:r>
      <w:r w:rsidR="003839F3" w:rsidRPr="00ED1E75">
        <w:t>,</w:t>
      </w:r>
      <w:r w:rsidRPr="00ED1E75">
        <w:t xml:space="preserve"> but separately from spotters, the latter being </w:t>
      </w:r>
      <w:r w:rsidR="00DC664F" w:rsidRPr="00ED1E75">
        <w:t xml:space="preserve">colleagues </w:t>
      </w:r>
      <w:r w:rsidRPr="00ED1E75">
        <w:t>whose sole task</w:t>
      </w:r>
      <w:r w:rsidR="00DC664F" w:rsidRPr="00ED1E75">
        <w:t xml:space="preserve"> became</w:t>
      </w:r>
      <w:r w:rsidRPr="00ED1E75">
        <w:t xml:space="preserve"> to identify, </w:t>
      </w:r>
      <w:r w:rsidR="00992105" w:rsidRPr="00ED1E75">
        <w:t>prosecute,</w:t>
      </w:r>
      <w:r w:rsidRPr="00ED1E75">
        <w:t xml:space="preserve"> and exclude fans</w:t>
      </w:r>
      <w:r w:rsidR="00687A14">
        <w:t xml:space="preserve"> </w:t>
      </w:r>
      <w:r w:rsidRPr="00ED1E75">
        <w:t>involved in violence and criminality</w:t>
      </w:r>
      <w:r w:rsidR="00DB5ED1" w:rsidRPr="00ED1E75">
        <w:t xml:space="preserve"> (Stott, et al</w:t>
      </w:r>
      <w:r w:rsidR="00215E2D" w:rsidRPr="00ED1E75">
        <w:t>.</w:t>
      </w:r>
      <w:r w:rsidR="00DB5ED1" w:rsidRPr="00ED1E75">
        <w:t>, 2019a)</w:t>
      </w:r>
      <w:r w:rsidRPr="00ED1E75">
        <w:t>. A study by Stott et al. (2019a) suggests the</w:t>
      </w:r>
      <w:r w:rsidR="00DC664F" w:rsidRPr="00ED1E75">
        <w:t xml:space="preserve"> </w:t>
      </w:r>
      <w:r w:rsidRPr="00ED1E75">
        <w:t xml:space="preserve">Sports Dialogue Police quickly became highly effective at </w:t>
      </w:r>
      <w:r w:rsidRPr="00ED1E75">
        <w:lastRenderedPageBreak/>
        <w:t>preventing disorder. Through their high levels of engagement with fans and lack of involvement in surveillance, intelligence gathering and banning</w:t>
      </w:r>
      <w:r w:rsidR="004B76DB" w:rsidRPr="00ED1E75">
        <w:t xml:space="preserve"> orders</w:t>
      </w:r>
      <w:r w:rsidRPr="00ED1E75">
        <w:t>, the Sports Dialogue Police develop</w:t>
      </w:r>
      <w:r w:rsidR="00271A53" w:rsidRPr="00ED1E75">
        <w:t>ed</w:t>
      </w:r>
      <w:r w:rsidRPr="00ED1E75">
        <w:t xml:space="preserve"> positive working relationships with risk fans</w:t>
      </w:r>
      <w:r w:rsidR="00687A14">
        <w:t xml:space="preserve">. Doing so </w:t>
      </w:r>
      <w:r w:rsidRPr="00ED1E75">
        <w:t>enabled them to de-escalate</w:t>
      </w:r>
      <w:r w:rsidR="005E76B9" w:rsidRPr="00ED1E75">
        <w:t>,</w:t>
      </w:r>
      <w:r w:rsidR="00271A53" w:rsidRPr="00ED1E75">
        <w:t xml:space="preserve"> problem solve</w:t>
      </w:r>
      <w:r w:rsidR="00687A14">
        <w:t xml:space="preserve"> and </w:t>
      </w:r>
      <w:r w:rsidRPr="00ED1E75">
        <w:t>avoid otherwise</w:t>
      </w:r>
      <w:r w:rsidR="004B76DB" w:rsidRPr="00ED1E75">
        <w:t xml:space="preserve"> </w:t>
      </w:r>
      <w:r w:rsidRPr="00ED1E75">
        <w:t xml:space="preserve">conflictual situations. Similar dialogue-based approaches </w:t>
      </w:r>
      <w:r w:rsidR="00100563" w:rsidRPr="00ED1E75">
        <w:t>for man</w:t>
      </w:r>
      <w:r w:rsidR="00687A14">
        <w:t>a</w:t>
      </w:r>
      <w:r w:rsidR="00100563" w:rsidRPr="00ED1E75">
        <w:t>ging high</w:t>
      </w:r>
      <w:r w:rsidR="00687A14">
        <w:t>-</w:t>
      </w:r>
      <w:r w:rsidR="00100563" w:rsidRPr="00ED1E75">
        <w:t xml:space="preserve">risk fan groups </w:t>
      </w:r>
      <w:r w:rsidRPr="00ED1E75">
        <w:t>have also been developed by Danish police and the Danish Railway system</w:t>
      </w:r>
      <w:r w:rsidR="00687A14">
        <w:t>,</w:t>
      </w:r>
      <w:r w:rsidR="005E76B9" w:rsidRPr="00ED1E75">
        <w:t xml:space="preserve"> with </w:t>
      </w:r>
      <w:r w:rsidRPr="00ED1E75">
        <w:t>positive impacts on overall levels of criminality. Indeed, in Denmark</w:t>
      </w:r>
      <w:r w:rsidR="003839F3" w:rsidRPr="00ED1E75">
        <w:t>,</w:t>
      </w:r>
      <w:r w:rsidRPr="00ED1E75">
        <w:t xml:space="preserve"> studies have shown that levels of football</w:t>
      </w:r>
      <w:r w:rsidR="00687A14">
        <w:t>-</w:t>
      </w:r>
      <w:r w:rsidRPr="00ED1E75">
        <w:t xml:space="preserve">related disorder and damage on the railway network </w:t>
      </w:r>
      <w:r w:rsidR="00687A14">
        <w:t>involving</w:t>
      </w:r>
      <w:r w:rsidRPr="00ED1E75">
        <w:t xml:space="preserve"> fans travelling to and from fixtures ha</w:t>
      </w:r>
      <w:r w:rsidR="00687A14">
        <w:t>ve</w:t>
      </w:r>
      <w:r w:rsidRPr="00ED1E75">
        <w:t xml:space="preserve"> declined exponentially since their introduction (</w:t>
      </w:r>
      <w:proofErr w:type="spellStart"/>
      <w:r w:rsidRPr="00ED1E75">
        <w:t>Havelund</w:t>
      </w:r>
      <w:proofErr w:type="spellEnd"/>
      <w:r w:rsidRPr="00ED1E75">
        <w:t>, et al., 2010).</w:t>
      </w:r>
    </w:p>
    <w:p w14:paraId="6D7A7BBC" w14:textId="67A9A818" w:rsidR="00550482" w:rsidRDefault="00FA3CDE" w:rsidP="00550482">
      <w:r w:rsidRPr="00ED1E75">
        <w:t>As Stott et al. (2019</w:t>
      </w:r>
      <w:r w:rsidR="00054DFB" w:rsidRPr="00ED1E75">
        <w:t>a</w:t>
      </w:r>
      <w:r w:rsidRPr="00ED1E75">
        <w:t xml:space="preserve">) discuss, </w:t>
      </w:r>
      <w:r w:rsidR="00921CB1" w:rsidRPr="00ED1E75">
        <w:t xml:space="preserve">this </w:t>
      </w:r>
      <w:r w:rsidR="00210D31" w:rsidRPr="00ED1E75">
        <w:t>dialogue-based</w:t>
      </w:r>
      <w:r w:rsidRPr="00ED1E75">
        <w:t xml:space="preserve"> approach </w:t>
      </w:r>
      <w:r w:rsidR="00C6235C" w:rsidRPr="00ED1E75">
        <w:t>in Scandinavia a</w:t>
      </w:r>
      <w:r w:rsidR="006670EE" w:rsidRPr="00ED1E75">
        <w:t xml:space="preserve">ppears to </w:t>
      </w:r>
      <w:r w:rsidRPr="00ED1E75">
        <w:t>work be</w:t>
      </w:r>
      <w:r w:rsidR="00070E6F" w:rsidRPr="00ED1E75">
        <w:t xml:space="preserve">cause </w:t>
      </w:r>
      <w:r w:rsidR="006649E8" w:rsidRPr="00ED1E75">
        <w:t xml:space="preserve">it affords the </w:t>
      </w:r>
      <w:r w:rsidR="005312BA" w:rsidRPr="00ED1E75">
        <w:t>police</w:t>
      </w:r>
      <w:r w:rsidR="006649E8" w:rsidRPr="00ED1E75">
        <w:t xml:space="preserve"> a capacity to operate with</w:t>
      </w:r>
      <w:r w:rsidR="00070E6F" w:rsidRPr="00ED1E75">
        <w:t xml:space="preserve"> high levels of discretion. </w:t>
      </w:r>
      <w:r w:rsidR="00CE2CC4" w:rsidRPr="00ED1E75">
        <w:t xml:space="preserve">This in turn </w:t>
      </w:r>
      <w:r w:rsidR="00527A73" w:rsidRPr="00ED1E75">
        <w:t xml:space="preserve">helps </w:t>
      </w:r>
      <w:r w:rsidR="00687A14">
        <w:t>S</w:t>
      </w:r>
      <w:r w:rsidR="005312BA" w:rsidRPr="00ED1E75">
        <w:t xml:space="preserve">ports </w:t>
      </w:r>
      <w:r w:rsidR="00687A14">
        <w:t>D</w:t>
      </w:r>
      <w:r w:rsidR="005312BA" w:rsidRPr="00ED1E75">
        <w:t xml:space="preserve">ialogue </w:t>
      </w:r>
      <w:r w:rsidR="00687A14">
        <w:t>P</w:t>
      </w:r>
      <w:r w:rsidR="005312BA" w:rsidRPr="00ED1E75">
        <w:t xml:space="preserve">olice to </w:t>
      </w:r>
      <w:r w:rsidR="00527A73" w:rsidRPr="00ED1E75">
        <w:t xml:space="preserve">establish community relationships </w:t>
      </w:r>
      <w:r w:rsidR="003B0D87" w:rsidRPr="00ED1E75">
        <w:t xml:space="preserve">with risk groups </w:t>
      </w:r>
      <w:r w:rsidR="00527A73" w:rsidRPr="00ED1E75">
        <w:t xml:space="preserve">due to an emergent </w:t>
      </w:r>
      <w:r w:rsidR="006D3E35" w:rsidRPr="00ED1E75">
        <w:t>and shared perception of officer legitimacy</w:t>
      </w:r>
      <w:r w:rsidR="00687A14">
        <w:t xml:space="preserve"> among such groups</w:t>
      </w:r>
      <w:r w:rsidR="006D3E35" w:rsidRPr="00ED1E75">
        <w:t>.</w:t>
      </w:r>
      <w:r w:rsidR="00527A73" w:rsidRPr="00ED1E75">
        <w:t xml:space="preserve"> </w:t>
      </w:r>
      <w:r w:rsidR="007573E0" w:rsidRPr="00ED1E75">
        <w:t>However, w</w:t>
      </w:r>
      <w:r w:rsidR="00987191" w:rsidRPr="00ED1E75">
        <w:t>hile research in Switzerland also argues for greater use of dialogue-based approaches to reduce disorder between risk</w:t>
      </w:r>
      <w:r w:rsidR="006E52AD">
        <w:t xml:space="preserve"> </w:t>
      </w:r>
      <w:r w:rsidR="00987191" w:rsidRPr="00ED1E75">
        <w:t xml:space="preserve">fans and police </w:t>
      </w:r>
      <w:r w:rsidR="00B13297" w:rsidRPr="00ED1E75">
        <w:rPr>
          <w:noProof/>
        </w:rPr>
        <w:t>(</w:t>
      </w:r>
      <w:proofErr w:type="spellStart"/>
      <w:r w:rsidR="00B13297" w:rsidRPr="00B13297">
        <w:rPr>
          <w:rFonts w:cs="Times New Roman"/>
          <w:color w:val="424242"/>
          <w:shd w:val="clear" w:color="auto" w:fill="FFFFFF"/>
        </w:rPr>
        <w:t>Brechbühl</w:t>
      </w:r>
      <w:proofErr w:type="spellEnd"/>
      <w:r w:rsidR="00B13297" w:rsidRPr="00B13297">
        <w:rPr>
          <w:rFonts w:cs="Times New Roman"/>
          <w:noProof/>
        </w:rPr>
        <w:t>,</w:t>
      </w:r>
      <w:r w:rsidR="00B13297" w:rsidRPr="00ED1E75">
        <w:rPr>
          <w:noProof/>
        </w:rPr>
        <w:t xml:space="preserve"> et al., 2020)</w:t>
      </w:r>
      <w:r w:rsidR="001024F4" w:rsidRPr="00ED1E75">
        <w:t xml:space="preserve">, important questions </w:t>
      </w:r>
      <w:r w:rsidR="003635C2" w:rsidRPr="00ED1E75">
        <w:t xml:space="preserve">remain </w:t>
      </w:r>
      <w:r w:rsidR="001024F4" w:rsidRPr="00ED1E75">
        <w:t>about if and</w:t>
      </w:r>
      <w:r w:rsidR="006E52AD">
        <w:t xml:space="preserve"> how</w:t>
      </w:r>
      <w:r w:rsidR="001024F4" w:rsidRPr="00ED1E75">
        <w:t xml:space="preserve"> </w:t>
      </w:r>
      <w:r w:rsidR="007573E0" w:rsidRPr="00ED1E75">
        <w:t xml:space="preserve">a </w:t>
      </w:r>
      <w:r w:rsidR="008C76C7" w:rsidRPr="00ED1E75">
        <w:t xml:space="preserve">similar discretionary based approach </w:t>
      </w:r>
      <w:r w:rsidR="001024F4" w:rsidRPr="00ED1E75">
        <w:t>c</w:t>
      </w:r>
      <w:r w:rsidR="006E52AD">
        <w:t>ould</w:t>
      </w:r>
      <w:r w:rsidR="001024F4" w:rsidRPr="00ED1E75">
        <w:t xml:space="preserve"> be replicated elsewhere</w:t>
      </w:r>
      <w:r w:rsidR="009036DB" w:rsidRPr="00ED1E75">
        <w:t xml:space="preserve"> such as the UK</w:t>
      </w:r>
      <w:r w:rsidR="002058C9" w:rsidRPr="00ED1E75">
        <w:t xml:space="preserve">. </w:t>
      </w:r>
    </w:p>
    <w:p w14:paraId="4C9A5D66" w14:textId="77777777" w:rsidR="0072318F" w:rsidRPr="0072318F" w:rsidRDefault="001024F4" w:rsidP="00ED1E75">
      <w:r w:rsidRPr="0072318F">
        <w:rPr>
          <w:rFonts w:cs="Times New Roman"/>
          <w:b/>
          <w:bCs/>
          <w:color w:val="000000" w:themeColor="text1"/>
          <w:szCs w:val="24"/>
        </w:rPr>
        <w:t>The current study</w:t>
      </w:r>
    </w:p>
    <w:p w14:paraId="4BF0B558" w14:textId="526D77D1" w:rsidR="001024F4" w:rsidRPr="00C85F84" w:rsidRDefault="001024F4" w:rsidP="00ED1E75">
      <w:r w:rsidRPr="00C85F84">
        <w:t>Following decades of investment and policy development</w:t>
      </w:r>
      <w:r w:rsidR="0018271C" w:rsidRPr="00C85F84">
        <w:t>,</w:t>
      </w:r>
      <w:r w:rsidRPr="00C85F84">
        <w:t xml:space="preserve"> the use of football spotters is universal in the football context across England and Wales. The context therefore offers an ideal opportunity to advance the literature by </w:t>
      </w:r>
      <w:r w:rsidR="00434C92" w:rsidRPr="00C85F84">
        <w:t xml:space="preserve">exploring how spotters </w:t>
      </w:r>
      <w:r w:rsidR="00842080" w:rsidRPr="00C85F84">
        <w:t>describe</w:t>
      </w:r>
      <w:r w:rsidR="00434C92" w:rsidRPr="00C85F84">
        <w:t xml:space="preserve"> their role</w:t>
      </w:r>
      <w:r w:rsidR="00FB29C3">
        <w:t>,</w:t>
      </w:r>
      <w:r w:rsidR="009C167C">
        <w:t xml:space="preserve"> particularly </w:t>
      </w:r>
      <w:r w:rsidR="00FB29C3">
        <w:t xml:space="preserve">in respect of </w:t>
      </w:r>
      <w:r w:rsidR="009C167C">
        <w:t xml:space="preserve">supporter </w:t>
      </w:r>
      <w:r w:rsidR="00434C92" w:rsidRPr="00C85F84">
        <w:t xml:space="preserve">engagement, </w:t>
      </w:r>
      <w:proofErr w:type="gramStart"/>
      <w:r w:rsidR="0080109E" w:rsidRPr="00C85F84">
        <w:t>dialogue</w:t>
      </w:r>
      <w:proofErr w:type="gramEnd"/>
      <w:r w:rsidR="00434C92" w:rsidRPr="00C85F84">
        <w:t xml:space="preserve"> and the use of discretion</w:t>
      </w:r>
      <w:r w:rsidRPr="00C85F84">
        <w:t>.</w:t>
      </w:r>
      <w:r w:rsidR="00913252" w:rsidRPr="00C85F84">
        <w:t xml:space="preserve"> </w:t>
      </w:r>
      <w:r w:rsidR="003839F3" w:rsidRPr="00C85F84">
        <w:t>T</w:t>
      </w:r>
      <w:r w:rsidRPr="00C85F84">
        <w:t xml:space="preserve">he literature currently suggests that efforts to introduce a dialogue focused approach to the policing of football fans in </w:t>
      </w:r>
      <w:r w:rsidR="007805C8" w:rsidRPr="00C85F84">
        <w:t xml:space="preserve">England and </w:t>
      </w:r>
      <w:r w:rsidR="003B4A89" w:rsidRPr="00C85F84">
        <w:t>Wales have</w:t>
      </w:r>
      <w:r w:rsidRPr="00C85F84">
        <w:t xml:space="preserve"> at best been problematic, evolving only in </w:t>
      </w:r>
      <w:r w:rsidRPr="00C85F84">
        <w:lastRenderedPageBreak/>
        <w:t>piecemeal fashion where a small number of forces have begun to utilis</w:t>
      </w:r>
      <w:r w:rsidR="00E41BB7" w:rsidRPr="00C85F84">
        <w:t>e</w:t>
      </w:r>
      <w:r w:rsidRPr="00C85F84">
        <w:t xml:space="preserve"> PLTs in an ad hoc fashion as part of their football operations (Stott, et al., 2018; </w:t>
      </w:r>
      <w:proofErr w:type="spellStart"/>
      <w:r w:rsidRPr="00C85F84">
        <w:t>Hoggett</w:t>
      </w:r>
      <w:proofErr w:type="spellEnd"/>
      <w:r w:rsidRPr="00C85F84">
        <w:t xml:space="preserve"> &amp; West, 2018;</w:t>
      </w:r>
      <w:r w:rsidR="00F550DF" w:rsidRPr="00C85F84">
        <w:t>).</w:t>
      </w:r>
      <w:r w:rsidRPr="00C85F84">
        <w:t xml:space="preserve"> Despite evidence of the positive impact of these innovations, research </w:t>
      </w:r>
      <w:r w:rsidR="00C4594C">
        <w:t xml:space="preserve">remains limited on how a dialogue based </w:t>
      </w:r>
      <w:r w:rsidR="005D585C">
        <w:t xml:space="preserve">policing approach </w:t>
      </w:r>
      <w:r w:rsidR="00C4594C">
        <w:t>can be achieve</w:t>
      </w:r>
      <w:r w:rsidR="005D585C">
        <w:t>d (Pearson and Stott, 2022)</w:t>
      </w:r>
      <w:r w:rsidR="00A36C57">
        <w:t>. Moreover, research of football policing in the UK</w:t>
      </w:r>
      <w:r w:rsidR="00C4594C">
        <w:t xml:space="preserve"> </w:t>
      </w:r>
      <w:r w:rsidR="000634C5" w:rsidRPr="00C85F84">
        <w:t>suggests the</w:t>
      </w:r>
      <w:r w:rsidR="00CE200C" w:rsidRPr="00C85F84">
        <w:t xml:space="preserve"> presence of</w:t>
      </w:r>
      <w:r w:rsidRPr="00C85F84">
        <w:t xml:space="preserve"> PLTs ha</w:t>
      </w:r>
      <w:r w:rsidR="00CE200C" w:rsidRPr="00C85F84">
        <w:t>s resulted in</w:t>
      </w:r>
      <w:r w:rsidRPr="00C85F84">
        <w:t xml:space="preserve"> tensions</w:t>
      </w:r>
      <w:r w:rsidR="00A36C57">
        <w:t xml:space="preserve"> within the police</w:t>
      </w:r>
      <w:r w:rsidR="003B4A89" w:rsidRPr="00C85F84">
        <w:rPr>
          <w:rStyle w:val="CommentReference"/>
          <w:rFonts w:ascii="Arial" w:hAnsi="Arial" w:cs="Arial"/>
          <w:color w:val="000000" w:themeColor="text1"/>
          <w:sz w:val="24"/>
          <w:szCs w:val="24"/>
        </w:rPr>
        <w:t>,</w:t>
      </w:r>
      <w:r w:rsidR="003B4A89" w:rsidRPr="00C85F84">
        <w:t xml:space="preserve"> most</w:t>
      </w:r>
      <w:r w:rsidRPr="00C85F84">
        <w:t xml:space="preserve"> notably football spotters</w:t>
      </w:r>
      <w:r w:rsidR="00071DE4" w:rsidRPr="00C85F84">
        <w:t xml:space="preserve"> concerned about their role being undermined and duplicated</w:t>
      </w:r>
      <w:r w:rsidR="00D92B7D" w:rsidRPr="00C85F84">
        <w:t xml:space="preserve"> by </w:t>
      </w:r>
      <w:r w:rsidR="00114628" w:rsidRPr="00C85F84">
        <w:t xml:space="preserve">the presence of </w:t>
      </w:r>
      <w:r w:rsidR="003B4A89" w:rsidRPr="00C85F84">
        <w:t>PLTs (</w:t>
      </w:r>
      <w:proofErr w:type="spellStart"/>
      <w:r w:rsidRPr="00C85F84">
        <w:t>Hoggett</w:t>
      </w:r>
      <w:proofErr w:type="spellEnd"/>
      <w:r w:rsidRPr="00C85F84">
        <w:t xml:space="preserve"> &amp; West, 2018; Stott, et al., 2018). Consequently, </w:t>
      </w:r>
      <w:r w:rsidR="00C63EB7" w:rsidRPr="00C85F84">
        <w:t>in this study we will</w:t>
      </w:r>
      <w:r w:rsidRPr="00C85F84">
        <w:t xml:space="preserve"> </w:t>
      </w:r>
      <w:r w:rsidR="00BF44A9">
        <w:t xml:space="preserve">contribute to the literature by </w:t>
      </w:r>
      <w:r w:rsidRPr="00C85F84">
        <w:t>explor</w:t>
      </w:r>
      <w:r w:rsidR="00BF44A9">
        <w:t>ing</w:t>
      </w:r>
      <w:r w:rsidRPr="00C85F84">
        <w:t xml:space="preserve"> </w:t>
      </w:r>
      <w:r w:rsidR="0028755E" w:rsidRPr="00C85F84">
        <w:t>how spotters and DFOs talk about their role</w:t>
      </w:r>
      <w:r w:rsidR="00844130">
        <w:t>, analyse</w:t>
      </w:r>
      <w:r w:rsidR="000E778B" w:rsidRPr="00C85F84">
        <w:t xml:space="preserve"> how this relates to their understanding of </w:t>
      </w:r>
      <w:r w:rsidR="006F3C91" w:rsidRPr="00C85F84">
        <w:t xml:space="preserve">police discretion and </w:t>
      </w:r>
      <w:r w:rsidR="00890ED1">
        <w:t xml:space="preserve">examine any </w:t>
      </w:r>
      <w:r w:rsidR="006F3C91" w:rsidRPr="00C85F84">
        <w:t>perceived benefits</w:t>
      </w:r>
      <w:r w:rsidR="00890ED1">
        <w:t xml:space="preserve"> they</w:t>
      </w:r>
      <w:r w:rsidR="00724D87">
        <w:t xml:space="preserve"> consider</w:t>
      </w:r>
      <w:r w:rsidR="006F3C91" w:rsidRPr="00C85F84">
        <w:t xml:space="preserve"> th</w:t>
      </w:r>
      <w:r w:rsidR="00890ED1">
        <w:t>eir approaches</w:t>
      </w:r>
      <w:r w:rsidR="006F3C91" w:rsidRPr="00C85F84">
        <w:t xml:space="preserve"> </w:t>
      </w:r>
      <w:r w:rsidR="00724D87">
        <w:t xml:space="preserve">to </w:t>
      </w:r>
      <w:r w:rsidR="006F3C91" w:rsidRPr="00C85F84">
        <w:t>deliver</w:t>
      </w:r>
      <w:r w:rsidR="001B6790" w:rsidRPr="00C85F84">
        <w:t>.</w:t>
      </w:r>
      <w:r w:rsidRPr="00C85F84">
        <w:t xml:space="preserve"> </w:t>
      </w:r>
    </w:p>
    <w:p w14:paraId="50BE10EF" w14:textId="77777777" w:rsidR="005154AF" w:rsidRPr="00C85F84" w:rsidRDefault="005154AF" w:rsidP="00F14E1A">
      <w:pPr>
        <w:adjustRightInd w:val="0"/>
        <w:snapToGrid w:val="0"/>
        <w:spacing w:after="0" w:line="240" w:lineRule="auto"/>
        <w:rPr>
          <w:rFonts w:ascii="Arial" w:hAnsi="Arial" w:cs="Arial"/>
          <w:b/>
          <w:bCs/>
          <w:color w:val="000000" w:themeColor="text1"/>
          <w:szCs w:val="24"/>
        </w:rPr>
      </w:pPr>
    </w:p>
    <w:p w14:paraId="3173BA6D" w14:textId="2CC41BCD" w:rsidR="001024F4" w:rsidRPr="0072318F" w:rsidRDefault="001024F4" w:rsidP="00F14E1A">
      <w:pPr>
        <w:adjustRightInd w:val="0"/>
        <w:snapToGrid w:val="0"/>
        <w:spacing w:after="0" w:line="240" w:lineRule="auto"/>
        <w:rPr>
          <w:rFonts w:cs="Times New Roman"/>
          <w:b/>
          <w:bCs/>
          <w:color w:val="000000" w:themeColor="text1"/>
          <w:szCs w:val="24"/>
        </w:rPr>
      </w:pPr>
      <w:r w:rsidRPr="0072318F">
        <w:rPr>
          <w:rFonts w:cs="Times New Roman"/>
          <w:b/>
          <w:bCs/>
          <w:color w:val="000000" w:themeColor="text1"/>
          <w:szCs w:val="24"/>
        </w:rPr>
        <w:t>Methods</w:t>
      </w:r>
    </w:p>
    <w:p w14:paraId="7A6B45E2" w14:textId="77777777" w:rsidR="00ED1E75" w:rsidRPr="00C85F84" w:rsidRDefault="00ED1E75" w:rsidP="00F14E1A">
      <w:pPr>
        <w:adjustRightInd w:val="0"/>
        <w:snapToGrid w:val="0"/>
        <w:spacing w:after="0" w:line="240" w:lineRule="auto"/>
        <w:rPr>
          <w:rFonts w:ascii="Arial" w:hAnsi="Arial" w:cs="Arial"/>
          <w:b/>
          <w:bCs/>
          <w:color w:val="000000" w:themeColor="text1"/>
          <w:szCs w:val="24"/>
        </w:rPr>
      </w:pPr>
    </w:p>
    <w:p w14:paraId="49F41CDD" w14:textId="29C67FD7" w:rsidR="0092623B" w:rsidRDefault="001024F4" w:rsidP="00F772CF">
      <w:bookmarkStart w:id="4" w:name="_Hlk120044526"/>
      <w:r w:rsidRPr="00C85F84">
        <w:t>The data presented is the product of semi-structured interviews and focus groups conducted with 22 police officers who work across England and Wales as football spotters</w:t>
      </w:r>
      <w:r w:rsidR="00337707" w:rsidRPr="00C85F84">
        <w:t>.</w:t>
      </w:r>
      <w:r w:rsidRPr="00C85F84">
        <w:t xml:space="preserve">  The sample was drawn from </w:t>
      </w:r>
      <w:r w:rsidR="00390EB2" w:rsidRPr="00C85F84">
        <w:t>5</w:t>
      </w:r>
      <w:r w:rsidRPr="00C85F84">
        <w:t xml:space="preserve"> </w:t>
      </w:r>
      <w:r w:rsidR="007805C8" w:rsidRPr="00C85F84">
        <w:t xml:space="preserve">English </w:t>
      </w:r>
      <w:r w:rsidRPr="00C85F84">
        <w:t xml:space="preserve">police Forces and the collective experience of those interviewed spanned </w:t>
      </w:r>
      <w:r w:rsidR="007D3278" w:rsidRPr="00C85F84">
        <w:t xml:space="preserve">20 </w:t>
      </w:r>
      <w:r w:rsidR="002D598D" w:rsidRPr="00C85F84">
        <w:t>English</w:t>
      </w:r>
      <w:r w:rsidR="002E158B" w:rsidRPr="00C85F84">
        <w:t xml:space="preserve"> </w:t>
      </w:r>
      <w:r w:rsidR="007D3278" w:rsidRPr="00C85F84">
        <w:t xml:space="preserve">clubs </w:t>
      </w:r>
      <w:r w:rsidRPr="00C85F84">
        <w:t>along with European cup competitions and</w:t>
      </w:r>
      <w:r w:rsidR="00910311">
        <w:t>,</w:t>
      </w:r>
      <w:r w:rsidRPr="00C85F84">
        <w:t xml:space="preserve"> </w:t>
      </w:r>
      <w:r w:rsidR="007D3278" w:rsidRPr="00C85F84">
        <w:t xml:space="preserve">in the case of 2 </w:t>
      </w:r>
      <w:r w:rsidR="001F5779" w:rsidRPr="00C85F84">
        <w:t>DFOs</w:t>
      </w:r>
      <w:r w:rsidR="007D3278" w:rsidRPr="00C85F84">
        <w:t xml:space="preserve">, </w:t>
      </w:r>
      <w:r w:rsidRPr="00C85F84">
        <w:t>the England national team.</w:t>
      </w:r>
      <w:r w:rsidR="009F6F57" w:rsidRPr="00C85F84">
        <w:t xml:space="preserve"> All force areas sampled had a minimum of 3 football league clubs, meaning that to varying degrees (dependent on the frequency with which clubs were in the same league) participants had experienced working high risk ‘local derby’ fixtures. Participants were selected opportunistically based on their experience in the rol</w:t>
      </w:r>
      <w:r w:rsidR="00EF12A8" w:rsidRPr="00C85F84">
        <w:t xml:space="preserve">e, an average of 7 years, </w:t>
      </w:r>
      <w:r w:rsidR="009F6F57" w:rsidRPr="00C85F84">
        <w:t>and willingness to be interviewed</w:t>
      </w:r>
      <w:r w:rsidR="00EF12A8" w:rsidRPr="00C85F84">
        <w:t xml:space="preserve">. </w:t>
      </w:r>
      <w:r w:rsidR="009F6F57" w:rsidRPr="00C85F84">
        <w:t>The data was gathered between January 2019 and February 2020.</w:t>
      </w:r>
      <w:r w:rsidR="004414AD" w:rsidRPr="00C85F84">
        <w:t xml:space="preserve"> Participants were</w:t>
      </w:r>
      <w:r w:rsidR="00B67023" w:rsidRPr="00C85F84">
        <w:t xml:space="preserve"> provided with anonymity and assigned a pseudonym (Table 1)</w:t>
      </w:r>
      <w:bookmarkEnd w:id="4"/>
      <w:r w:rsidR="00F772CF">
        <w:t>.</w:t>
      </w:r>
    </w:p>
    <w:p w14:paraId="3F2326EF" w14:textId="429971C5" w:rsidR="00910311" w:rsidRDefault="00910311" w:rsidP="00F772CF"/>
    <w:p w14:paraId="13AE6F55" w14:textId="76CDAF58" w:rsidR="00910311" w:rsidRDefault="00910311" w:rsidP="00F772CF"/>
    <w:p w14:paraId="4BCCA845" w14:textId="77777777" w:rsidR="007D3E29" w:rsidRDefault="007D3E29" w:rsidP="00F772CF"/>
    <w:tbl>
      <w:tblPr>
        <w:tblStyle w:val="TableGrid"/>
        <w:tblW w:w="0" w:type="auto"/>
        <w:tblLook w:val="04A0" w:firstRow="1" w:lastRow="0" w:firstColumn="1" w:lastColumn="0" w:noHBand="0" w:noVBand="1"/>
      </w:tblPr>
      <w:tblGrid>
        <w:gridCol w:w="2249"/>
        <w:gridCol w:w="2245"/>
        <w:gridCol w:w="2872"/>
      </w:tblGrid>
      <w:tr w:rsidR="00F772CF" w:rsidRPr="00F772CF" w14:paraId="758DF63E" w14:textId="77777777" w:rsidTr="007D3E29">
        <w:tc>
          <w:tcPr>
            <w:tcW w:w="2249" w:type="dxa"/>
          </w:tcPr>
          <w:p w14:paraId="51BFCBD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lastRenderedPageBreak/>
              <w:t>Force</w:t>
            </w:r>
          </w:p>
        </w:tc>
        <w:tc>
          <w:tcPr>
            <w:tcW w:w="2245" w:type="dxa"/>
          </w:tcPr>
          <w:p w14:paraId="45FB3BFD"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Level of clubs</w:t>
            </w:r>
          </w:p>
        </w:tc>
        <w:tc>
          <w:tcPr>
            <w:tcW w:w="2872" w:type="dxa"/>
          </w:tcPr>
          <w:p w14:paraId="523926AF"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Participants</w:t>
            </w:r>
          </w:p>
        </w:tc>
      </w:tr>
      <w:tr w:rsidR="00F772CF" w:rsidRPr="00F772CF" w14:paraId="4944BC52" w14:textId="77777777" w:rsidTr="007D3E29">
        <w:tc>
          <w:tcPr>
            <w:tcW w:w="2249" w:type="dxa"/>
          </w:tcPr>
          <w:p w14:paraId="622C8D3A"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1</w:t>
            </w:r>
          </w:p>
        </w:tc>
        <w:tc>
          <w:tcPr>
            <w:tcW w:w="2245" w:type="dxa"/>
          </w:tcPr>
          <w:p w14:paraId="6232C8B4"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Premier League</w:t>
            </w:r>
          </w:p>
          <w:p w14:paraId="514A8B0A"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Championship</w:t>
            </w:r>
          </w:p>
          <w:p w14:paraId="33C4DCD2"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1</w:t>
            </w:r>
          </w:p>
          <w:p w14:paraId="22582421"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National League</w:t>
            </w:r>
          </w:p>
          <w:p w14:paraId="2A6ED68A" w14:textId="77777777" w:rsidR="00F772CF" w:rsidRPr="00F772CF" w:rsidRDefault="00F772CF" w:rsidP="00F772CF">
            <w:pPr>
              <w:spacing w:line="240" w:lineRule="auto"/>
              <w:jc w:val="left"/>
              <w:rPr>
                <w:rFonts w:asciiTheme="minorHAnsi" w:hAnsiTheme="minorHAnsi" w:cstheme="minorHAnsi"/>
                <w:szCs w:val="24"/>
              </w:rPr>
            </w:pPr>
          </w:p>
          <w:p w14:paraId="792929B9" w14:textId="77777777" w:rsidR="00F772CF" w:rsidRPr="00F772CF" w:rsidRDefault="00F772CF" w:rsidP="00F772CF">
            <w:pPr>
              <w:spacing w:line="240" w:lineRule="auto"/>
              <w:jc w:val="left"/>
              <w:rPr>
                <w:rFonts w:asciiTheme="minorHAnsi" w:hAnsiTheme="minorHAnsi" w:cstheme="minorHAnsi"/>
                <w:szCs w:val="24"/>
              </w:rPr>
            </w:pPr>
          </w:p>
        </w:tc>
        <w:tc>
          <w:tcPr>
            <w:tcW w:w="2872" w:type="dxa"/>
          </w:tcPr>
          <w:p w14:paraId="3B3283E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DFO16 Interview (INT)</w:t>
            </w:r>
          </w:p>
          <w:p w14:paraId="1BFA61AD"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SP17 Focus Group (FG)</w:t>
            </w:r>
          </w:p>
          <w:p w14:paraId="6F81E4E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SP18 FG</w:t>
            </w:r>
          </w:p>
          <w:p w14:paraId="6536DDC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SP19 FG</w:t>
            </w:r>
          </w:p>
          <w:p w14:paraId="04E66114"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SP20 FG</w:t>
            </w:r>
          </w:p>
          <w:p w14:paraId="1526EA9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SP21 FG</w:t>
            </w:r>
          </w:p>
          <w:p w14:paraId="1101C69F"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SP22 FG</w:t>
            </w:r>
          </w:p>
          <w:p w14:paraId="0C2D849A" w14:textId="77777777" w:rsidR="00F772CF" w:rsidRPr="00F772CF" w:rsidRDefault="00F772CF" w:rsidP="00F772CF">
            <w:pPr>
              <w:spacing w:line="240" w:lineRule="auto"/>
              <w:jc w:val="left"/>
              <w:rPr>
                <w:rFonts w:asciiTheme="minorHAnsi" w:hAnsiTheme="minorHAnsi" w:cstheme="minorHAnsi"/>
                <w:szCs w:val="24"/>
              </w:rPr>
            </w:pPr>
          </w:p>
        </w:tc>
      </w:tr>
      <w:tr w:rsidR="00F772CF" w:rsidRPr="00F772CF" w14:paraId="45538721" w14:textId="77777777" w:rsidTr="007D3E29">
        <w:tc>
          <w:tcPr>
            <w:tcW w:w="2249" w:type="dxa"/>
          </w:tcPr>
          <w:p w14:paraId="6CF96E5A"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2</w:t>
            </w:r>
          </w:p>
        </w:tc>
        <w:tc>
          <w:tcPr>
            <w:tcW w:w="2245" w:type="dxa"/>
          </w:tcPr>
          <w:p w14:paraId="380B675C"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1</w:t>
            </w:r>
          </w:p>
          <w:p w14:paraId="28890738"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2</w:t>
            </w:r>
          </w:p>
          <w:p w14:paraId="2BE6BE2B"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National League</w:t>
            </w:r>
          </w:p>
          <w:p w14:paraId="4E1A54C2" w14:textId="77777777" w:rsidR="00F772CF" w:rsidRPr="00F772CF" w:rsidRDefault="00F772CF" w:rsidP="00F772CF">
            <w:pPr>
              <w:spacing w:line="240" w:lineRule="auto"/>
              <w:jc w:val="left"/>
              <w:rPr>
                <w:rFonts w:asciiTheme="minorHAnsi" w:hAnsiTheme="minorHAnsi" w:cstheme="minorHAnsi"/>
                <w:szCs w:val="24"/>
              </w:rPr>
            </w:pPr>
          </w:p>
          <w:p w14:paraId="633267D9" w14:textId="77777777" w:rsidR="00F772CF" w:rsidRPr="00F772CF" w:rsidRDefault="00F772CF" w:rsidP="00F772CF">
            <w:pPr>
              <w:spacing w:line="240" w:lineRule="auto"/>
              <w:jc w:val="left"/>
              <w:rPr>
                <w:rFonts w:asciiTheme="minorHAnsi" w:hAnsiTheme="minorHAnsi" w:cstheme="minorHAnsi"/>
                <w:szCs w:val="24"/>
              </w:rPr>
            </w:pPr>
          </w:p>
        </w:tc>
        <w:tc>
          <w:tcPr>
            <w:tcW w:w="2872" w:type="dxa"/>
          </w:tcPr>
          <w:p w14:paraId="1FC6D3B7"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DFO11 INT</w:t>
            </w:r>
          </w:p>
          <w:p w14:paraId="29B4CBD4"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DFO14 INT</w:t>
            </w:r>
          </w:p>
          <w:p w14:paraId="17FC4E4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SP15 INT</w:t>
            </w:r>
          </w:p>
        </w:tc>
      </w:tr>
      <w:tr w:rsidR="00F772CF" w:rsidRPr="00F772CF" w14:paraId="4D9DBD14" w14:textId="77777777" w:rsidTr="007D3E29">
        <w:tc>
          <w:tcPr>
            <w:tcW w:w="2249" w:type="dxa"/>
          </w:tcPr>
          <w:p w14:paraId="3073E391"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3</w:t>
            </w:r>
          </w:p>
        </w:tc>
        <w:tc>
          <w:tcPr>
            <w:tcW w:w="2245" w:type="dxa"/>
          </w:tcPr>
          <w:p w14:paraId="68EDFEB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Premier League</w:t>
            </w:r>
          </w:p>
          <w:p w14:paraId="0D510EBE"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Championship</w:t>
            </w:r>
          </w:p>
          <w:p w14:paraId="79AF5035"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1</w:t>
            </w:r>
          </w:p>
          <w:p w14:paraId="55A50281" w14:textId="77777777" w:rsidR="00F772CF" w:rsidRPr="00F772CF" w:rsidRDefault="00F772CF" w:rsidP="00F772CF">
            <w:pPr>
              <w:spacing w:line="240" w:lineRule="auto"/>
              <w:jc w:val="left"/>
              <w:rPr>
                <w:rFonts w:asciiTheme="minorHAnsi" w:hAnsiTheme="minorHAnsi" w:cstheme="minorHAnsi"/>
                <w:szCs w:val="24"/>
              </w:rPr>
            </w:pPr>
          </w:p>
        </w:tc>
        <w:tc>
          <w:tcPr>
            <w:tcW w:w="2872" w:type="dxa"/>
          </w:tcPr>
          <w:p w14:paraId="365DF571"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DFO12 INT</w:t>
            </w:r>
          </w:p>
        </w:tc>
      </w:tr>
      <w:tr w:rsidR="00F772CF" w:rsidRPr="00F772CF" w14:paraId="37A58ADB" w14:textId="77777777" w:rsidTr="007D3E29">
        <w:tc>
          <w:tcPr>
            <w:tcW w:w="2249" w:type="dxa"/>
          </w:tcPr>
          <w:p w14:paraId="376B779E"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4</w:t>
            </w:r>
          </w:p>
        </w:tc>
        <w:tc>
          <w:tcPr>
            <w:tcW w:w="2245" w:type="dxa"/>
          </w:tcPr>
          <w:p w14:paraId="30D8A99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Championship</w:t>
            </w:r>
          </w:p>
          <w:p w14:paraId="02EEBA62"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2</w:t>
            </w:r>
          </w:p>
          <w:p w14:paraId="1B7101BE"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National League</w:t>
            </w:r>
          </w:p>
          <w:p w14:paraId="595C9C15" w14:textId="77777777" w:rsidR="00F772CF" w:rsidRPr="00F772CF" w:rsidRDefault="00F772CF" w:rsidP="00F772CF">
            <w:pPr>
              <w:spacing w:line="240" w:lineRule="auto"/>
              <w:jc w:val="left"/>
              <w:rPr>
                <w:rFonts w:asciiTheme="minorHAnsi" w:hAnsiTheme="minorHAnsi" w:cstheme="minorHAnsi"/>
                <w:szCs w:val="24"/>
              </w:rPr>
            </w:pPr>
          </w:p>
          <w:p w14:paraId="50DCBC1A" w14:textId="77777777" w:rsidR="00F772CF" w:rsidRPr="00F772CF" w:rsidRDefault="00F772CF" w:rsidP="00F772CF">
            <w:pPr>
              <w:spacing w:line="240" w:lineRule="auto"/>
              <w:jc w:val="left"/>
              <w:rPr>
                <w:rFonts w:asciiTheme="minorHAnsi" w:hAnsiTheme="minorHAnsi" w:cstheme="minorHAnsi"/>
                <w:szCs w:val="24"/>
              </w:rPr>
            </w:pPr>
          </w:p>
        </w:tc>
        <w:tc>
          <w:tcPr>
            <w:tcW w:w="2872" w:type="dxa"/>
          </w:tcPr>
          <w:p w14:paraId="3F290F8E"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 FG</w:t>
            </w:r>
          </w:p>
          <w:p w14:paraId="254699D2"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SP2 FG</w:t>
            </w:r>
          </w:p>
          <w:p w14:paraId="2087E1F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SP3 FG</w:t>
            </w:r>
          </w:p>
          <w:p w14:paraId="17F4579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SP4 FG</w:t>
            </w:r>
          </w:p>
          <w:p w14:paraId="13D0D855"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SP5 FG</w:t>
            </w:r>
          </w:p>
          <w:p w14:paraId="4E07E941"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SP6 FG</w:t>
            </w:r>
          </w:p>
          <w:p w14:paraId="208C3B2E"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DFO7 FG</w:t>
            </w:r>
          </w:p>
          <w:p w14:paraId="3EC72203"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SP8 FG</w:t>
            </w:r>
          </w:p>
          <w:p w14:paraId="78709FCF"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SP9 FG</w:t>
            </w:r>
          </w:p>
          <w:p w14:paraId="13AFB66C"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SP10 FG</w:t>
            </w:r>
          </w:p>
          <w:p w14:paraId="56F60834" w14:textId="77777777" w:rsidR="00F772CF" w:rsidRPr="00F772CF" w:rsidRDefault="00F772CF" w:rsidP="00F772CF">
            <w:pPr>
              <w:spacing w:line="240" w:lineRule="auto"/>
              <w:jc w:val="left"/>
              <w:rPr>
                <w:rFonts w:asciiTheme="minorHAnsi" w:hAnsiTheme="minorHAnsi" w:cstheme="minorHAnsi"/>
                <w:szCs w:val="24"/>
              </w:rPr>
            </w:pPr>
          </w:p>
        </w:tc>
      </w:tr>
      <w:tr w:rsidR="00F772CF" w:rsidRPr="00F772CF" w14:paraId="4E8FAB43" w14:textId="77777777" w:rsidTr="007D3E29">
        <w:tc>
          <w:tcPr>
            <w:tcW w:w="2249" w:type="dxa"/>
          </w:tcPr>
          <w:p w14:paraId="64CCD6D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5</w:t>
            </w:r>
          </w:p>
        </w:tc>
        <w:tc>
          <w:tcPr>
            <w:tcW w:w="2245" w:type="dxa"/>
          </w:tcPr>
          <w:p w14:paraId="215AC36F"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Championship</w:t>
            </w:r>
          </w:p>
          <w:p w14:paraId="32083E2F"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League 1</w:t>
            </w:r>
          </w:p>
          <w:p w14:paraId="01466825" w14:textId="77777777" w:rsidR="00F772CF" w:rsidRPr="00F772CF" w:rsidRDefault="00F772CF" w:rsidP="00F772CF">
            <w:pPr>
              <w:spacing w:line="240" w:lineRule="auto"/>
              <w:jc w:val="left"/>
              <w:rPr>
                <w:rFonts w:asciiTheme="minorHAnsi" w:hAnsiTheme="minorHAnsi" w:cstheme="minorHAnsi"/>
                <w:szCs w:val="24"/>
              </w:rPr>
            </w:pPr>
          </w:p>
          <w:p w14:paraId="05160978" w14:textId="77777777" w:rsidR="00F772CF" w:rsidRPr="00F772CF" w:rsidRDefault="00F772CF" w:rsidP="00F772CF">
            <w:pPr>
              <w:spacing w:line="240" w:lineRule="auto"/>
              <w:jc w:val="left"/>
              <w:rPr>
                <w:rFonts w:asciiTheme="minorHAnsi" w:hAnsiTheme="minorHAnsi" w:cstheme="minorHAnsi"/>
                <w:szCs w:val="24"/>
              </w:rPr>
            </w:pPr>
          </w:p>
        </w:tc>
        <w:tc>
          <w:tcPr>
            <w:tcW w:w="2872" w:type="dxa"/>
          </w:tcPr>
          <w:p w14:paraId="3975F2A6" w14:textId="77777777" w:rsidR="00F772CF" w:rsidRPr="00F772CF" w:rsidRDefault="00F772CF" w:rsidP="00F772CF">
            <w:pPr>
              <w:spacing w:line="240" w:lineRule="auto"/>
              <w:jc w:val="left"/>
              <w:rPr>
                <w:rFonts w:asciiTheme="minorHAnsi" w:hAnsiTheme="minorHAnsi" w:cstheme="minorHAnsi"/>
                <w:szCs w:val="24"/>
              </w:rPr>
            </w:pPr>
            <w:r w:rsidRPr="00F772CF">
              <w:rPr>
                <w:rFonts w:asciiTheme="minorHAnsi" w:hAnsiTheme="minorHAnsi" w:cstheme="minorHAnsi"/>
                <w:szCs w:val="24"/>
              </w:rPr>
              <w:t>DFO13 INT</w:t>
            </w:r>
          </w:p>
          <w:p w14:paraId="7CEA9629" w14:textId="77777777" w:rsidR="00F772CF" w:rsidRPr="00F772CF" w:rsidRDefault="00F772CF" w:rsidP="00F772CF">
            <w:pPr>
              <w:spacing w:line="240" w:lineRule="auto"/>
              <w:jc w:val="left"/>
              <w:rPr>
                <w:rFonts w:asciiTheme="minorHAnsi" w:hAnsiTheme="minorHAnsi" w:cstheme="minorHAnsi"/>
                <w:szCs w:val="24"/>
              </w:rPr>
            </w:pPr>
          </w:p>
        </w:tc>
      </w:tr>
    </w:tbl>
    <w:p w14:paraId="63615A61" w14:textId="77777777" w:rsidR="00092172" w:rsidRPr="00C85F84" w:rsidRDefault="00092172" w:rsidP="00F14E1A">
      <w:pPr>
        <w:adjustRightInd w:val="0"/>
        <w:snapToGrid w:val="0"/>
        <w:spacing w:after="0" w:line="240" w:lineRule="auto"/>
        <w:rPr>
          <w:rFonts w:ascii="Arial" w:hAnsi="Arial" w:cs="Arial"/>
          <w:color w:val="000000" w:themeColor="text1"/>
          <w:szCs w:val="24"/>
        </w:rPr>
      </w:pPr>
    </w:p>
    <w:p w14:paraId="547DAC08" w14:textId="77777777" w:rsidR="00F772CF" w:rsidRDefault="00F772CF" w:rsidP="00F14E1A">
      <w:pPr>
        <w:adjustRightInd w:val="0"/>
        <w:snapToGrid w:val="0"/>
        <w:spacing w:after="0" w:line="240" w:lineRule="auto"/>
        <w:rPr>
          <w:rFonts w:ascii="Arial" w:hAnsi="Arial" w:cs="Arial"/>
          <w:color w:val="000000" w:themeColor="text1"/>
          <w:szCs w:val="24"/>
        </w:rPr>
      </w:pPr>
    </w:p>
    <w:p w14:paraId="59D33B83" w14:textId="0C97053A" w:rsidR="00A73D21" w:rsidRPr="00C85F84" w:rsidRDefault="00E55BC3" w:rsidP="00F772CF">
      <w:r w:rsidRPr="00C85F84">
        <w:t>A</w:t>
      </w:r>
      <w:r w:rsidR="00B0679E" w:rsidRPr="00C85F84">
        <w:t xml:space="preserve"> </w:t>
      </w:r>
      <w:r w:rsidRPr="00C85F84">
        <w:t xml:space="preserve">semi-structured interview schedule was developed with the aim of exploring </w:t>
      </w:r>
      <w:r w:rsidR="00C841EF" w:rsidRPr="00C85F84">
        <w:t xml:space="preserve">engagement, </w:t>
      </w:r>
      <w:r w:rsidR="00092172" w:rsidRPr="00C85F84">
        <w:t>dialogue,</w:t>
      </w:r>
      <w:r w:rsidR="00C841EF" w:rsidRPr="00C85F84">
        <w:t xml:space="preserve"> and the use of</w:t>
      </w:r>
      <w:r w:rsidRPr="00C85F84">
        <w:t xml:space="preserve"> discretion in the spotter role. </w:t>
      </w:r>
      <w:r w:rsidR="00913DE9" w:rsidRPr="00C85F84">
        <w:t xml:space="preserve">An inductive approach was employed to </w:t>
      </w:r>
      <w:r w:rsidR="005E3CEE" w:rsidRPr="00C85F84">
        <w:t>enable</w:t>
      </w:r>
      <w:r w:rsidR="00913DE9" w:rsidRPr="00C85F84">
        <w:t xml:space="preserve"> themes to emerge from participant descriptions of their experiences and views o</w:t>
      </w:r>
      <w:r w:rsidR="005E3CEE" w:rsidRPr="00C85F84">
        <w:t>n</w:t>
      </w:r>
      <w:r w:rsidR="00913DE9" w:rsidRPr="00C85F84">
        <w:t xml:space="preserve"> topics discussed (Bryman, 2016). Int</w:t>
      </w:r>
      <w:r w:rsidR="00AA6A88" w:rsidRPr="00C85F84">
        <w:t xml:space="preserve">erviews lasted </w:t>
      </w:r>
      <w:r w:rsidR="001024F4" w:rsidRPr="00C85F84">
        <w:t xml:space="preserve">between one and two hours and all were audio recorded. The interviews were transcribed, and a process of thematic analysis </w:t>
      </w:r>
      <w:r w:rsidR="005251DE" w:rsidRPr="00C85F84">
        <w:t xml:space="preserve">was </w:t>
      </w:r>
      <w:r w:rsidR="001024F4" w:rsidRPr="00C85F84">
        <w:t xml:space="preserve">employed. The purpose of thematic analysis was to identify and interpret elements of data relevant to the </w:t>
      </w:r>
      <w:r w:rsidR="00913DE9" w:rsidRPr="00C85F84">
        <w:t xml:space="preserve">study </w:t>
      </w:r>
      <w:r w:rsidR="001024F4" w:rsidRPr="00C85F84">
        <w:t xml:space="preserve">aims </w:t>
      </w:r>
      <w:sdt>
        <w:sdtPr>
          <w:id w:val="470952408"/>
          <w:citation/>
        </w:sdtPr>
        <w:sdtContent>
          <w:r w:rsidR="001024F4" w:rsidRPr="00C85F84">
            <w:fldChar w:fldCharType="begin"/>
          </w:r>
          <w:r w:rsidR="001024F4" w:rsidRPr="00C85F84">
            <w:instrText xml:space="preserve"> CITATION Bra17 \l 2057 </w:instrText>
          </w:r>
          <w:r w:rsidR="001024F4" w:rsidRPr="00C85F84">
            <w:fldChar w:fldCharType="separate"/>
          </w:r>
          <w:r w:rsidR="001024F4" w:rsidRPr="00C85F84">
            <w:rPr>
              <w:noProof/>
            </w:rPr>
            <w:t>(Braun &amp; Clarke, 2017)</w:t>
          </w:r>
          <w:r w:rsidR="001024F4" w:rsidRPr="00C85F84">
            <w:fldChar w:fldCharType="end"/>
          </w:r>
        </w:sdtContent>
      </w:sdt>
      <w:r w:rsidR="001024F4" w:rsidRPr="00C85F84">
        <w:t xml:space="preserve">. </w:t>
      </w:r>
      <w:r w:rsidR="00D70D84" w:rsidRPr="00C85F84">
        <w:t xml:space="preserve">This involved the first author reviewing </w:t>
      </w:r>
      <w:r w:rsidR="00AB18FE" w:rsidRPr="00C85F84">
        <w:t xml:space="preserve">all </w:t>
      </w:r>
      <w:r w:rsidR="00D70D84" w:rsidRPr="00C85F84">
        <w:t xml:space="preserve">the transcripts </w:t>
      </w:r>
      <w:r w:rsidR="00D70D84" w:rsidRPr="00C85F84">
        <w:lastRenderedPageBreak/>
        <w:t>to identify</w:t>
      </w:r>
      <w:r w:rsidR="001024F4" w:rsidRPr="00C85F84">
        <w:t xml:space="preserve"> relevant</w:t>
      </w:r>
      <w:r w:rsidR="00AB18FE" w:rsidRPr="00C85F84">
        <w:t xml:space="preserve"> data</w:t>
      </w:r>
      <w:r w:rsidR="00D70D84" w:rsidRPr="00C85F84">
        <w:t>. These</w:t>
      </w:r>
      <w:r w:rsidR="001024F4" w:rsidRPr="00C85F84">
        <w:t xml:space="preserve"> </w:t>
      </w:r>
      <w:r w:rsidR="00CC6C9C" w:rsidRPr="00C85F84">
        <w:t xml:space="preserve">extracts </w:t>
      </w:r>
      <w:r w:rsidR="001024F4" w:rsidRPr="00C85F84">
        <w:t>were grouped together</w:t>
      </w:r>
      <w:r w:rsidR="00AB18FE" w:rsidRPr="00C85F84">
        <w:t xml:space="preserve"> thematically</w:t>
      </w:r>
      <w:r w:rsidR="0085219F" w:rsidRPr="00C85F84">
        <w:t xml:space="preserve"> and</w:t>
      </w:r>
      <w:r w:rsidR="00CC6C9C" w:rsidRPr="00C85F84">
        <w:t xml:space="preserve"> shared with the co-authors </w:t>
      </w:r>
      <w:r w:rsidR="00CE1DBA" w:rsidRPr="00C85F84">
        <w:t>who</w:t>
      </w:r>
      <w:r w:rsidR="00521CA9" w:rsidRPr="00C85F84">
        <w:t xml:space="preserve"> met on </w:t>
      </w:r>
      <w:r w:rsidR="009A21F2" w:rsidRPr="00C85F84">
        <w:t>several</w:t>
      </w:r>
      <w:r w:rsidR="00521CA9" w:rsidRPr="00C85F84">
        <w:t xml:space="preserve"> occasions to analyse and </w:t>
      </w:r>
      <w:r w:rsidR="00CE1DBA" w:rsidRPr="00C85F84">
        <w:t xml:space="preserve">iteratively hone </w:t>
      </w:r>
      <w:r w:rsidR="00521CA9" w:rsidRPr="00C85F84">
        <w:t>the data into a series of coherent themes</w:t>
      </w:r>
      <w:r w:rsidR="00881F3B" w:rsidRPr="00C85F84">
        <w:t>,</w:t>
      </w:r>
      <w:r w:rsidR="00521CA9" w:rsidRPr="00C85F84">
        <w:t xml:space="preserve"> which are presented in the following analysis. </w:t>
      </w:r>
      <w:r w:rsidR="001024F4" w:rsidRPr="00C85F84">
        <w:t xml:space="preserve">The extracts </w:t>
      </w:r>
      <w:r w:rsidR="00CE1DBA" w:rsidRPr="00C85F84">
        <w:t xml:space="preserve">used </w:t>
      </w:r>
      <w:r w:rsidR="00E41BB7" w:rsidRPr="00C85F84">
        <w:t>did</w:t>
      </w:r>
      <w:r w:rsidR="001024F4" w:rsidRPr="00C85F84">
        <w:t xml:space="preserve"> not </w:t>
      </w:r>
      <w:r w:rsidR="00E41BB7" w:rsidRPr="00C85F84">
        <w:t xml:space="preserve">necessarily </w:t>
      </w:r>
      <w:r w:rsidR="001024F4" w:rsidRPr="00C85F84">
        <w:t xml:space="preserve">represent the numerical frequency of data within themes, rather </w:t>
      </w:r>
      <w:r w:rsidR="00E41BB7" w:rsidRPr="00C85F84">
        <w:t xml:space="preserve">they were </w:t>
      </w:r>
      <w:r w:rsidR="001024F4" w:rsidRPr="00C85F84">
        <w:t xml:space="preserve">selected for the extent to which they usefully represented its broader content </w:t>
      </w:r>
      <w:sdt>
        <w:sdtPr>
          <w:id w:val="1487203167"/>
          <w:citation/>
        </w:sdtPr>
        <w:sdtContent>
          <w:r w:rsidR="001024F4" w:rsidRPr="00C85F84">
            <w:fldChar w:fldCharType="begin"/>
          </w:r>
          <w:r w:rsidR="001024F4" w:rsidRPr="00C85F84">
            <w:instrText xml:space="preserve"> CITATION Smi18 \l 2057 </w:instrText>
          </w:r>
          <w:r w:rsidR="001024F4" w:rsidRPr="00C85F84">
            <w:fldChar w:fldCharType="separate"/>
          </w:r>
          <w:r w:rsidR="001024F4" w:rsidRPr="00C85F84">
            <w:rPr>
              <w:noProof/>
            </w:rPr>
            <w:t>(Smith &amp; McGannon, 2018)</w:t>
          </w:r>
          <w:r w:rsidR="001024F4" w:rsidRPr="00C85F84">
            <w:fldChar w:fldCharType="end"/>
          </w:r>
        </w:sdtContent>
      </w:sdt>
      <w:r w:rsidR="001024F4" w:rsidRPr="00C85F84">
        <w:t xml:space="preserve">. </w:t>
      </w:r>
    </w:p>
    <w:p w14:paraId="55D6A795" w14:textId="28C2F239" w:rsidR="00583680" w:rsidRPr="00C85F84" w:rsidRDefault="00A73D21" w:rsidP="00F14E1A">
      <w:pPr>
        <w:adjustRightInd w:val="0"/>
        <w:snapToGrid w:val="0"/>
        <w:spacing w:after="0" w:line="240" w:lineRule="auto"/>
        <w:rPr>
          <w:rFonts w:ascii="Arial" w:hAnsi="Arial" w:cs="Arial"/>
          <w:color w:val="000000" w:themeColor="text1"/>
          <w:szCs w:val="24"/>
        </w:rPr>
      </w:pPr>
      <w:r w:rsidRPr="00C85F84">
        <w:rPr>
          <w:rFonts w:ascii="Arial" w:hAnsi="Arial" w:cs="Arial"/>
          <w:color w:val="000000" w:themeColor="text1"/>
          <w:szCs w:val="24"/>
        </w:rPr>
        <w:t xml:space="preserve"> </w:t>
      </w:r>
      <w:r w:rsidR="00AB18FE" w:rsidRPr="00C85F84">
        <w:rPr>
          <w:rFonts w:ascii="Arial" w:hAnsi="Arial" w:cs="Arial"/>
          <w:color w:val="000000" w:themeColor="text1"/>
          <w:szCs w:val="24"/>
        </w:rPr>
        <w:t xml:space="preserve"> </w:t>
      </w:r>
    </w:p>
    <w:p w14:paraId="69AEE60C" w14:textId="743D85E5" w:rsidR="001024F4" w:rsidRPr="00F772CF" w:rsidRDefault="001024F4" w:rsidP="00F14E1A">
      <w:pPr>
        <w:adjustRightInd w:val="0"/>
        <w:snapToGrid w:val="0"/>
        <w:spacing w:after="0" w:line="240" w:lineRule="auto"/>
        <w:rPr>
          <w:rFonts w:cs="Times New Roman"/>
          <w:b/>
          <w:bCs/>
          <w:color w:val="000000" w:themeColor="text1"/>
          <w:szCs w:val="24"/>
        </w:rPr>
      </w:pPr>
      <w:r w:rsidRPr="00F772CF">
        <w:rPr>
          <w:rFonts w:cs="Times New Roman"/>
          <w:b/>
          <w:bCs/>
          <w:color w:val="000000" w:themeColor="text1"/>
          <w:szCs w:val="24"/>
        </w:rPr>
        <w:t>Analysis</w:t>
      </w:r>
    </w:p>
    <w:p w14:paraId="77469DF8" w14:textId="77777777" w:rsidR="00F772CF" w:rsidRPr="00C85F84" w:rsidRDefault="00F772CF" w:rsidP="00F14E1A">
      <w:pPr>
        <w:adjustRightInd w:val="0"/>
        <w:snapToGrid w:val="0"/>
        <w:spacing w:after="0" w:line="240" w:lineRule="auto"/>
        <w:rPr>
          <w:rFonts w:ascii="Arial" w:hAnsi="Arial" w:cs="Arial"/>
          <w:b/>
          <w:bCs/>
          <w:color w:val="000000" w:themeColor="text1"/>
          <w:szCs w:val="24"/>
        </w:rPr>
      </w:pPr>
    </w:p>
    <w:p w14:paraId="50C3B358" w14:textId="22052A9C" w:rsidR="001024F4" w:rsidRDefault="001024F4" w:rsidP="00F14E1A">
      <w:pPr>
        <w:adjustRightInd w:val="0"/>
        <w:snapToGrid w:val="0"/>
        <w:spacing w:after="0" w:line="240" w:lineRule="auto"/>
        <w:rPr>
          <w:rFonts w:cs="Times New Roman"/>
          <w:b/>
          <w:bCs/>
          <w:i/>
          <w:iCs/>
          <w:color w:val="000000" w:themeColor="text1"/>
          <w:szCs w:val="24"/>
        </w:rPr>
      </w:pPr>
      <w:r w:rsidRPr="00F772CF">
        <w:rPr>
          <w:rFonts w:cs="Times New Roman"/>
          <w:b/>
          <w:bCs/>
          <w:i/>
          <w:iCs/>
          <w:color w:val="000000" w:themeColor="text1"/>
          <w:szCs w:val="24"/>
        </w:rPr>
        <w:t>Risk assessment and categorisation</w:t>
      </w:r>
    </w:p>
    <w:p w14:paraId="3B406C41" w14:textId="77777777" w:rsidR="00F772CF" w:rsidRPr="00F772CF" w:rsidRDefault="00F772CF" w:rsidP="00F14E1A">
      <w:pPr>
        <w:adjustRightInd w:val="0"/>
        <w:snapToGrid w:val="0"/>
        <w:spacing w:after="0" w:line="240" w:lineRule="auto"/>
        <w:rPr>
          <w:rFonts w:cs="Times New Roman"/>
          <w:b/>
          <w:bCs/>
          <w:i/>
          <w:iCs/>
          <w:color w:val="000000" w:themeColor="text1"/>
          <w:szCs w:val="24"/>
        </w:rPr>
      </w:pPr>
    </w:p>
    <w:p w14:paraId="2E041807" w14:textId="5FE2E706" w:rsidR="00330239" w:rsidRPr="00910311" w:rsidRDefault="001024F4" w:rsidP="00910311">
      <w:r w:rsidRPr="00C85F84">
        <w:t xml:space="preserve">In line with national guidance, spotters </w:t>
      </w:r>
      <w:r w:rsidR="009D205B" w:rsidRPr="00C85F84">
        <w:t>defined</w:t>
      </w:r>
      <w:r w:rsidRPr="00C85F84">
        <w:t xml:space="preserve"> their primary role as gathering information that would be used as part of risk assessments to support the </w:t>
      </w:r>
      <w:r w:rsidR="00E80933" w:rsidRPr="00C85F84">
        <w:t xml:space="preserve">tactical considerations </w:t>
      </w:r>
      <w:r w:rsidR="00D91CF5" w:rsidRPr="00C85F84">
        <w:t xml:space="preserve">of the </w:t>
      </w:r>
      <w:r w:rsidRPr="00C85F84">
        <w:t>public order operation within which they had been deployed.</w:t>
      </w:r>
    </w:p>
    <w:p w14:paraId="5C400B9A" w14:textId="05E15D48" w:rsidR="00F67505" w:rsidRPr="00F772CF" w:rsidRDefault="001024F4" w:rsidP="00F772CF">
      <w:pPr>
        <w:pStyle w:val="Quote"/>
        <w:rPr>
          <w:b/>
          <w:bCs/>
        </w:rPr>
      </w:pPr>
      <w:r w:rsidRPr="00F772CF">
        <w:rPr>
          <w:b/>
          <w:bCs/>
        </w:rPr>
        <w:t>How do you see your role in football, what is it that your role focuses on, what is it that it brings to policing? Can we start with the spott</w:t>
      </w:r>
      <w:r w:rsidR="00910311">
        <w:rPr>
          <w:b/>
          <w:bCs/>
        </w:rPr>
        <w:t>er</w:t>
      </w:r>
      <w:r w:rsidRPr="00F772CF">
        <w:rPr>
          <w:b/>
          <w:bCs/>
        </w:rPr>
        <w:t xml:space="preserve"> and DFO role</w:t>
      </w:r>
      <w:r w:rsidR="00910311">
        <w:rPr>
          <w:b/>
          <w:bCs/>
        </w:rPr>
        <w:t>s</w:t>
      </w:r>
      <w:r w:rsidRPr="00F772CF">
        <w:rPr>
          <w:b/>
          <w:bCs/>
        </w:rPr>
        <w:t xml:space="preserve"> in the first instance?</w:t>
      </w:r>
    </w:p>
    <w:p w14:paraId="0115A636" w14:textId="18AA82D2" w:rsidR="001024F4" w:rsidRPr="00F772CF" w:rsidRDefault="00F772CF" w:rsidP="00F772CF">
      <w:pPr>
        <w:pStyle w:val="Quote"/>
      </w:pPr>
      <w:r>
        <w:t>Spotter (</w:t>
      </w:r>
      <w:r w:rsidR="001024F4" w:rsidRPr="00F772CF">
        <w:t>SP</w:t>
      </w:r>
      <w:r>
        <w:t>)</w:t>
      </w:r>
      <w:r w:rsidR="001024F4" w:rsidRPr="00F772CF">
        <w:t>1: Really, it’s about gathering intelligence and information and give that on the day and give it back to the commanders so they can make the decisions. That’s the main role, to be out there, on the streets, gathering that intelligence, that information.</w:t>
      </w:r>
    </w:p>
    <w:p w14:paraId="1D6D6E18" w14:textId="69DF4EDB" w:rsidR="00F772CF" w:rsidRDefault="007805C8" w:rsidP="00F772CF">
      <w:r w:rsidRPr="00C85F84">
        <w:t xml:space="preserve">Interviewees </w:t>
      </w:r>
      <w:r w:rsidR="001024F4" w:rsidRPr="00C85F84">
        <w:t>invariantly describe how the</w:t>
      </w:r>
      <w:r w:rsidR="00217676" w:rsidRPr="00C85F84">
        <w:t>ir</w:t>
      </w:r>
      <w:r w:rsidR="001024F4" w:rsidRPr="00C85F84">
        <w:t xml:space="preserve"> assessments </w:t>
      </w:r>
      <w:r w:rsidR="00B7177A" w:rsidRPr="00C85F84">
        <w:t xml:space="preserve">are shaped by national guidance </w:t>
      </w:r>
      <w:r w:rsidR="00217676" w:rsidRPr="00C85F84">
        <w:t>and</w:t>
      </w:r>
      <w:r w:rsidR="00B92949" w:rsidRPr="00C85F84">
        <w:t xml:space="preserve"> </w:t>
      </w:r>
      <w:r w:rsidR="00995223" w:rsidRPr="00C85F84">
        <w:t xml:space="preserve">therefore </w:t>
      </w:r>
      <w:r w:rsidR="001024F4" w:rsidRPr="00C85F84">
        <w:t>revolve primarily around the categorisation of</w:t>
      </w:r>
      <w:r w:rsidR="00217676" w:rsidRPr="00C85F84">
        <w:t xml:space="preserve"> so</w:t>
      </w:r>
      <w:r w:rsidR="00910311">
        <w:t>-</w:t>
      </w:r>
      <w:r w:rsidR="00217676" w:rsidRPr="00C85F84">
        <w:t>called</w:t>
      </w:r>
      <w:r w:rsidR="001024F4" w:rsidRPr="00C85F84">
        <w:t xml:space="preserve"> risk fans</w:t>
      </w:r>
      <w:r w:rsidR="00D85FF6" w:rsidRPr="00C85F84">
        <w:t xml:space="preserve">. </w:t>
      </w:r>
      <w:r w:rsidR="00B92949" w:rsidRPr="00C85F84">
        <w:t>However,</w:t>
      </w:r>
      <w:r w:rsidR="001024F4" w:rsidRPr="00C85F84">
        <w:t xml:space="preserve"> several contested the functionality of this approach</w:t>
      </w:r>
      <w:r w:rsidR="00995223" w:rsidRPr="00C85F84">
        <w:t xml:space="preserve"> by arguing that</w:t>
      </w:r>
      <w:r w:rsidR="001024F4" w:rsidRPr="00C85F84">
        <w:t xml:space="preserve"> the category </w:t>
      </w:r>
      <w:r w:rsidR="00910311">
        <w:t>‘</w:t>
      </w:r>
      <w:r w:rsidR="001024F4" w:rsidRPr="00C85F84">
        <w:t>risk</w:t>
      </w:r>
      <w:r w:rsidR="00910311">
        <w:t>’</w:t>
      </w:r>
      <w:r w:rsidR="001024F4" w:rsidRPr="00C85F84">
        <w:t xml:space="preserve"> was so all-encompassing </w:t>
      </w:r>
      <w:r w:rsidR="00A264DF" w:rsidRPr="00C85F84">
        <w:t xml:space="preserve">that </w:t>
      </w:r>
      <w:r w:rsidR="001024F4" w:rsidRPr="00C85F84">
        <w:t>it was at times meaningless because it could incorporate almost anyone.</w:t>
      </w:r>
    </w:p>
    <w:p w14:paraId="0A911664" w14:textId="77777777" w:rsidR="00EF1942" w:rsidRDefault="00EF1942" w:rsidP="00F772CF">
      <w:pPr>
        <w:pStyle w:val="Quote"/>
        <w:rPr>
          <w:b/>
          <w:bCs/>
        </w:rPr>
      </w:pPr>
    </w:p>
    <w:p w14:paraId="73886DB9" w14:textId="2985BC2F" w:rsidR="001024F4" w:rsidRPr="00F772CF" w:rsidRDefault="001024F4" w:rsidP="00F772CF">
      <w:pPr>
        <w:pStyle w:val="Quote"/>
        <w:rPr>
          <w:b/>
          <w:bCs/>
        </w:rPr>
      </w:pPr>
      <w:r w:rsidRPr="00F772CF">
        <w:rPr>
          <w:b/>
          <w:bCs/>
        </w:rPr>
        <w:lastRenderedPageBreak/>
        <w:t xml:space="preserve">What is the definition of a </w:t>
      </w:r>
      <w:r w:rsidR="005B3AB9" w:rsidRPr="00F772CF">
        <w:rPr>
          <w:b/>
          <w:bCs/>
        </w:rPr>
        <w:t>‘</w:t>
      </w:r>
      <w:r w:rsidRPr="00F772CF">
        <w:rPr>
          <w:b/>
          <w:bCs/>
        </w:rPr>
        <w:t>risk</w:t>
      </w:r>
      <w:r w:rsidR="005B3AB9" w:rsidRPr="00F772CF">
        <w:rPr>
          <w:b/>
          <w:bCs/>
        </w:rPr>
        <w:t>’</w:t>
      </w:r>
      <w:r w:rsidRPr="00F772CF">
        <w:rPr>
          <w:b/>
          <w:bCs/>
        </w:rPr>
        <w:t xml:space="preserve"> fan then?</w:t>
      </w:r>
    </w:p>
    <w:p w14:paraId="53E63975" w14:textId="3443ACF7" w:rsidR="001024F4" w:rsidRPr="00F772CF" w:rsidRDefault="001024F4" w:rsidP="00F772CF">
      <w:pPr>
        <w:pStyle w:val="Quote"/>
        <w:rPr>
          <w:rFonts w:cs="Times New Roman"/>
        </w:rPr>
      </w:pPr>
      <w:r w:rsidRPr="00F772CF">
        <w:rPr>
          <w:rFonts w:cs="Times New Roman"/>
        </w:rPr>
        <w:t>SP2: As I say when they go to a game, and they are looking for trouble. If I went to a match and I had to defend myself that doesn’t make me risk. That makes me somebody who is defending myself. I don’t believe in this A, B,</w:t>
      </w:r>
      <w:r w:rsidR="009D2CE5" w:rsidRPr="00F772CF">
        <w:rPr>
          <w:rFonts w:cs="Times New Roman"/>
        </w:rPr>
        <w:t xml:space="preserve"> C</w:t>
      </w:r>
      <w:r w:rsidR="000A6F68" w:rsidRPr="00F772CF">
        <w:rPr>
          <w:rStyle w:val="FootnoteReference"/>
          <w:rFonts w:cs="Times New Roman"/>
          <w:i w:val="0"/>
          <w:iCs w:val="0"/>
          <w:color w:val="000000" w:themeColor="text1"/>
          <w:szCs w:val="24"/>
        </w:rPr>
        <w:footnoteReference w:id="3"/>
      </w:r>
      <w:r w:rsidRPr="00F772CF">
        <w:rPr>
          <w:rFonts w:cs="Times New Roman"/>
        </w:rPr>
        <w:t xml:space="preserve">  thing. So, I don’t use that. I know a lot of other forces do now. If someone says to me where are your risk? Well, there are four and a half thousand there, mate.</w:t>
      </w:r>
    </w:p>
    <w:p w14:paraId="234F61E3" w14:textId="77777777" w:rsidR="00B71CE5" w:rsidRPr="00C85F84" w:rsidRDefault="00B71CE5" w:rsidP="00F14E1A">
      <w:pPr>
        <w:adjustRightInd w:val="0"/>
        <w:snapToGrid w:val="0"/>
        <w:spacing w:after="0" w:line="240" w:lineRule="auto"/>
        <w:ind w:left="864" w:right="864"/>
        <w:rPr>
          <w:rFonts w:ascii="Arial" w:hAnsi="Arial" w:cs="Arial"/>
          <w:i/>
          <w:iCs/>
          <w:color w:val="000000" w:themeColor="text1"/>
          <w:szCs w:val="24"/>
        </w:rPr>
      </w:pPr>
    </w:p>
    <w:p w14:paraId="54E25FE9" w14:textId="5838C340" w:rsidR="001024F4" w:rsidRPr="00910311" w:rsidRDefault="00904AF9" w:rsidP="00910311">
      <w:r>
        <w:t>In line with the arguments put forward by Pearson and Stott (2022),</w:t>
      </w:r>
      <w:r w:rsidR="00F26FF2" w:rsidRPr="00C85F84">
        <w:t xml:space="preserve"> w</w:t>
      </w:r>
      <w:r w:rsidR="00B37126" w:rsidRPr="00C85F84">
        <w:t xml:space="preserve">hen </w:t>
      </w:r>
      <w:r w:rsidR="00F26FF2" w:rsidRPr="00C85F84">
        <w:t>describing violence and</w:t>
      </w:r>
      <w:r w:rsidR="0086584F" w:rsidRPr="00C85F84">
        <w:t xml:space="preserve"> </w:t>
      </w:r>
      <w:r w:rsidR="00B37126" w:rsidRPr="00C85F84">
        <w:t xml:space="preserve">disorder, some </w:t>
      </w:r>
      <w:r w:rsidR="001024F4" w:rsidRPr="00C85F84">
        <w:t xml:space="preserve">described how much of </w:t>
      </w:r>
      <w:r w:rsidR="00B37126" w:rsidRPr="00C85F84">
        <w:t>what</w:t>
      </w:r>
      <w:r w:rsidR="001024F4" w:rsidRPr="00C85F84">
        <w:t xml:space="preserve"> </w:t>
      </w:r>
      <w:r w:rsidR="0086584F" w:rsidRPr="00C85F84">
        <w:t>took place</w:t>
      </w:r>
      <w:r w:rsidR="001024F4" w:rsidRPr="00C85F84">
        <w:t xml:space="preserve"> was less a product of premeditation among risk fans and more as </w:t>
      </w:r>
      <w:r w:rsidR="00550091" w:rsidRPr="00C85F84">
        <w:t xml:space="preserve">something </w:t>
      </w:r>
      <w:r w:rsidR="001024F4" w:rsidRPr="00C85F84">
        <w:t>emerging from circumstance</w:t>
      </w:r>
      <w:r w:rsidR="00A264DF" w:rsidRPr="00C85F84">
        <w:t>. A similar</w:t>
      </w:r>
      <w:r w:rsidR="00D85FF6" w:rsidRPr="00C85F84">
        <w:t xml:space="preserve"> observation </w:t>
      </w:r>
      <w:r w:rsidR="00A264DF" w:rsidRPr="00C85F84">
        <w:t>is made by</w:t>
      </w:r>
      <w:r w:rsidR="00D85FF6" w:rsidRPr="00C85F84">
        <w:t xml:space="preserve"> </w:t>
      </w:r>
      <w:proofErr w:type="spellStart"/>
      <w:r w:rsidR="00D85FF6" w:rsidRPr="00C85F84">
        <w:t>Hoggett</w:t>
      </w:r>
      <w:proofErr w:type="spellEnd"/>
      <w:r w:rsidR="004E553A" w:rsidRPr="00C85F84">
        <w:t xml:space="preserve"> </w:t>
      </w:r>
      <w:r w:rsidR="00D85FF6" w:rsidRPr="00C85F84">
        <w:t>and West (2018) wh</w:t>
      </w:r>
      <w:r w:rsidR="00A264DF" w:rsidRPr="00C85F84">
        <w:t>en</w:t>
      </w:r>
      <w:r w:rsidR="00D85FF6" w:rsidRPr="00C85F84">
        <w:t xml:space="preserve"> discuss</w:t>
      </w:r>
      <w:r w:rsidR="00A264DF" w:rsidRPr="00C85F84">
        <w:t>ing</w:t>
      </w:r>
      <w:r w:rsidR="00D85FF6" w:rsidRPr="00C85F84">
        <w:t xml:space="preserve"> how people </w:t>
      </w:r>
      <w:r w:rsidR="00103121" w:rsidRPr="00C85F84">
        <w:t>with no</w:t>
      </w:r>
      <w:r w:rsidR="00D85FF6" w:rsidRPr="00C85F84">
        <w:t xml:space="preserve"> pre-existing intent </w:t>
      </w:r>
      <w:r w:rsidR="00103121" w:rsidRPr="00C85F84">
        <w:t xml:space="preserve">can </w:t>
      </w:r>
      <w:r w:rsidR="006403E4" w:rsidRPr="00C85F84">
        <w:t xml:space="preserve">and do </w:t>
      </w:r>
      <w:r w:rsidR="00103121" w:rsidRPr="00C85F84">
        <w:t xml:space="preserve">become involved in </w:t>
      </w:r>
      <w:r w:rsidR="00817A96" w:rsidRPr="00C85F84">
        <w:t xml:space="preserve">football-related </w:t>
      </w:r>
      <w:r w:rsidR="00103121" w:rsidRPr="00C85F84">
        <w:t>disorder</w:t>
      </w:r>
      <w:r w:rsidR="006403E4" w:rsidRPr="00C85F84">
        <w:t xml:space="preserve"> as a function of the interactional dynamics of crowd events</w:t>
      </w:r>
      <w:r w:rsidR="001024F4" w:rsidRPr="00C85F84">
        <w:t>.</w:t>
      </w:r>
      <w:r w:rsidR="00D85FF6" w:rsidRPr="00C85F84">
        <w:t xml:space="preserve"> </w:t>
      </w:r>
      <w:r w:rsidR="001024F4" w:rsidRPr="00C85F84">
        <w:t xml:space="preserve"> </w:t>
      </w:r>
      <w:r w:rsidR="00140A64" w:rsidRPr="00C85F84">
        <w:t xml:space="preserve"> </w:t>
      </w:r>
    </w:p>
    <w:p w14:paraId="0B864FF4" w14:textId="154020D8" w:rsidR="001024F4" w:rsidRPr="00F772CF" w:rsidRDefault="001024F4" w:rsidP="00F772CF">
      <w:pPr>
        <w:pStyle w:val="Quote"/>
        <w:rPr>
          <w:b/>
          <w:bCs/>
        </w:rPr>
      </w:pPr>
      <w:r w:rsidRPr="00F772CF">
        <w:rPr>
          <w:b/>
          <w:bCs/>
        </w:rPr>
        <w:t>How often do you find active risk groups conspiring to confront one another in a football context?</w:t>
      </w:r>
    </w:p>
    <w:p w14:paraId="3AB6031B" w14:textId="77777777" w:rsidR="001024F4" w:rsidRPr="00C85F84" w:rsidRDefault="001024F4" w:rsidP="00F772CF">
      <w:pPr>
        <w:pStyle w:val="Quote"/>
        <w:spacing w:line="360" w:lineRule="auto"/>
      </w:pPr>
      <w:r w:rsidRPr="00C85F84">
        <w:t>SP2: It’s reasonably rare now isn’t it.</w:t>
      </w:r>
    </w:p>
    <w:p w14:paraId="73A1F6E0" w14:textId="77777777" w:rsidR="001024F4" w:rsidRPr="00C85F84" w:rsidRDefault="001024F4" w:rsidP="00F772CF">
      <w:pPr>
        <w:pStyle w:val="Quote"/>
        <w:spacing w:line="360" w:lineRule="auto"/>
      </w:pPr>
      <w:r w:rsidRPr="00C85F84">
        <w:t>SP1: Yeah.</w:t>
      </w:r>
    </w:p>
    <w:p w14:paraId="5D915B62" w14:textId="2C6BA794" w:rsidR="00DD5F3C" w:rsidRPr="00C85F84" w:rsidRDefault="001024F4" w:rsidP="00F772CF">
      <w:pPr>
        <w:pStyle w:val="Quote"/>
        <w:spacing w:line="360" w:lineRule="auto"/>
      </w:pPr>
      <w:r w:rsidRPr="00C85F84">
        <w:t>SP2: The police have got a grip of it in that sense.</w:t>
      </w:r>
    </w:p>
    <w:p w14:paraId="4A369FB4" w14:textId="77777777" w:rsidR="001024F4" w:rsidRPr="00C85F84" w:rsidRDefault="001024F4" w:rsidP="00F772CF">
      <w:pPr>
        <w:pStyle w:val="Quote"/>
        <w:spacing w:line="360" w:lineRule="auto"/>
      </w:pPr>
      <w:r w:rsidRPr="00C85F84">
        <w:t>SP1: It’s mostly spontaneous now days.</w:t>
      </w:r>
    </w:p>
    <w:p w14:paraId="72529012" w14:textId="14A764B7" w:rsidR="001B07A8" w:rsidRPr="00910311" w:rsidRDefault="001024F4" w:rsidP="00910311">
      <w:pPr>
        <w:pStyle w:val="Quote"/>
        <w:spacing w:line="360" w:lineRule="auto"/>
      </w:pPr>
      <w:r w:rsidRPr="00C85F84">
        <w:t>SP2: Yes, mostly spontaneous.</w:t>
      </w:r>
    </w:p>
    <w:p w14:paraId="1F8C9FEF" w14:textId="79297BA8" w:rsidR="001024F4" w:rsidRPr="00910311" w:rsidRDefault="007F3733" w:rsidP="00910311">
      <w:r w:rsidRPr="00C85F84">
        <w:lastRenderedPageBreak/>
        <w:t>Accordingly,</w:t>
      </w:r>
      <w:r w:rsidR="00140A64" w:rsidRPr="00C85F84">
        <w:t xml:space="preserve"> our </w:t>
      </w:r>
      <w:r w:rsidRPr="00C85F84">
        <w:t xml:space="preserve">interviewees suggested </w:t>
      </w:r>
      <w:r w:rsidR="00140A64" w:rsidRPr="00C85F84">
        <w:t>that</w:t>
      </w:r>
      <w:r w:rsidR="006B3EEA" w:rsidRPr="00C85F84">
        <w:t xml:space="preserve"> </w:t>
      </w:r>
      <w:r w:rsidR="00140A64" w:rsidRPr="00C85F84">
        <w:t xml:space="preserve">risk </w:t>
      </w:r>
      <w:r w:rsidR="006403E4" w:rsidRPr="00C85F84">
        <w:t>is</w:t>
      </w:r>
      <w:r w:rsidR="00140A64" w:rsidRPr="00C85F84">
        <w:t xml:space="preserve"> dynamic and context-dependent rather than a fixed ‘property’ of certain individuals and/or fan groups (i.e., risk fans; c.f., Stott et al., 2018, Stott et al. 2019b)</w:t>
      </w:r>
      <w:r w:rsidR="00C33C16" w:rsidRPr="00C85F84">
        <w:t xml:space="preserve">, requiring </w:t>
      </w:r>
      <w:r w:rsidR="003C6F05" w:rsidRPr="00C85F84">
        <w:t>them</w:t>
      </w:r>
      <w:r w:rsidR="00C33C16" w:rsidRPr="00C85F84">
        <w:t xml:space="preserve"> to continually </w:t>
      </w:r>
      <w:r w:rsidR="002E16EF" w:rsidRPr="00C85F84">
        <w:t>(re)</w:t>
      </w:r>
      <w:r w:rsidR="00C33C16" w:rsidRPr="00C85F84">
        <w:t xml:space="preserve">interpret </w:t>
      </w:r>
      <w:r w:rsidR="00DA02AF" w:rsidRPr="00C85F84">
        <w:t xml:space="preserve">situations </w:t>
      </w:r>
      <w:r w:rsidR="002E16EF" w:rsidRPr="00C85F84">
        <w:t>on an ongoing basis</w:t>
      </w:r>
      <w:r w:rsidR="00C33C16" w:rsidRPr="00C85F84">
        <w:t>.</w:t>
      </w:r>
      <w:r w:rsidR="00772B01">
        <w:t xml:space="preserve"> </w:t>
      </w:r>
      <w:r w:rsidR="00EC5A30">
        <w:t>O</w:t>
      </w:r>
      <w:r w:rsidR="001024F4" w:rsidRPr="00C85F84">
        <w:t xml:space="preserve">ur interviewees described how the systematic and longitudinal nature of their role was particularly important in their capacity to generate risk assessments because it allowed a fuller and deeper understanding of the </w:t>
      </w:r>
      <w:proofErr w:type="gramStart"/>
      <w:r w:rsidR="001024F4" w:rsidRPr="00C85F84">
        <w:t>fans</w:t>
      </w:r>
      <w:proofErr w:type="gramEnd"/>
      <w:r w:rsidR="001024F4" w:rsidRPr="00C85F84">
        <w:t xml:space="preserve"> they were responsible for. In this regard, several participants equated their role less to a spotter and more to that of a neighbourhood police officer developing </w:t>
      </w:r>
      <w:r w:rsidR="002659C9" w:rsidRPr="00C85F84">
        <w:t xml:space="preserve">ongoing </w:t>
      </w:r>
      <w:r w:rsidR="001024F4" w:rsidRPr="00C85F84">
        <w:t>relationships with their communities.</w:t>
      </w:r>
    </w:p>
    <w:p w14:paraId="70E060EC" w14:textId="43071473" w:rsidR="001024F4" w:rsidRPr="00F772CF" w:rsidRDefault="001024F4" w:rsidP="00F772CF">
      <w:pPr>
        <w:pStyle w:val="Quote"/>
        <w:rPr>
          <w:b/>
          <w:bCs/>
        </w:rPr>
      </w:pPr>
      <w:r w:rsidRPr="00F772CF">
        <w:rPr>
          <w:b/>
          <w:bCs/>
        </w:rPr>
        <w:t>Do you think there is anything you can take from how you deal with ris</w:t>
      </w:r>
      <w:r w:rsidR="00910311">
        <w:rPr>
          <w:b/>
          <w:bCs/>
        </w:rPr>
        <w:t>k</w:t>
      </w:r>
      <w:r w:rsidRPr="00F772CF">
        <w:rPr>
          <w:b/>
          <w:bCs/>
        </w:rPr>
        <w:t xml:space="preserve"> groups in terms of relationships that could be built on in other areas of policing?</w:t>
      </w:r>
    </w:p>
    <w:p w14:paraId="6AF33A6A" w14:textId="36B8D0DB" w:rsidR="001024F4" w:rsidRPr="00C85F84" w:rsidRDefault="005F638A" w:rsidP="00F772CF">
      <w:pPr>
        <w:pStyle w:val="Quote"/>
        <w:rPr>
          <w:b/>
        </w:rPr>
      </w:pPr>
      <w:r w:rsidRPr="00C85F84">
        <w:t>DFO</w:t>
      </w:r>
      <w:r w:rsidR="001024F4" w:rsidRPr="00C85F84">
        <w:t>12: Having a dedicated person doing it and getting out there and speaking to them. Our neighbourhood just happens to be the football stadium on a match day. Like I said, you’re a beat officer just working the football and those skills of community officers is what it is to be a spotter.</w:t>
      </w:r>
    </w:p>
    <w:p w14:paraId="1014D7F1" w14:textId="44D49134" w:rsidR="001024F4" w:rsidRPr="00C85F84" w:rsidRDefault="001024F4" w:rsidP="00F14E1A">
      <w:pPr>
        <w:adjustRightInd w:val="0"/>
        <w:snapToGrid w:val="0"/>
        <w:spacing w:after="0" w:line="240" w:lineRule="auto"/>
        <w:ind w:left="864" w:right="864"/>
        <w:rPr>
          <w:rFonts w:ascii="Arial" w:hAnsi="Arial" w:cs="Arial"/>
          <w:i/>
          <w:iCs/>
          <w:color w:val="000000" w:themeColor="text1"/>
          <w:szCs w:val="24"/>
        </w:rPr>
      </w:pPr>
    </w:p>
    <w:p w14:paraId="3B944F2F" w14:textId="01A866E2" w:rsidR="001024F4" w:rsidRPr="00910311" w:rsidRDefault="000A13F6" w:rsidP="00910311">
      <w:r w:rsidRPr="00C85F84">
        <w:t xml:space="preserve">Reflecting Bittner’s (1967) observation that an officer’s ability to understand events on their beat is closely related to the levels of knowledge they possess about the people involved, </w:t>
      </w:r>
      <w:r w:rsidR="00F45114" w:rsidRPr="00C85F84">
        <w:t xml:space="preserve">risk assessment </w:t>
      </w:r>
      <w:r w:rsidRPr="00C85F84">
        <w:t xml:space="preserve">in this context </w:t>
      </w:r>
      <w:r w:rsidR="00F45114" w:rsidRPr="00C85F84">
        <w:t xml:space="preserve">was less </w:t>
      </w:r>
      <w:r w:rsidR="001024F4" w:rsidRPr="00C85F84">
        <w:t xml:space="preserve">about categorising </w:t>
      </w:r>
      <w:r w:rsidR="00F45114" w:rsidRPr="00C85F84">
        <w:t>than it was</w:t>
      </w:r>
      <w:r w:rsidR="001024F4" w:rsidRPr="00C85F84">
        <w:t xml:space="preserve"> about establishing a more tangible ‘look and feel’ of an event based upon a nuanced understanding of the situation and the people who </w:t>
      </w:r>
      <w:r w:rsidR="00AC7844" w:rsidRPr="00C85F84">
        <w:t>populated the crowds being observed</w:t>
      </w:r>
      <w:r w:rsidR="00F414CF" w:rsidRPr="00C85F84">
        <w:t xml:space="preserve">. </w:t>
      </w:r>
    </w:p>
    <w:p w14:paraId="7F955BD7" w14:textId="77777777" w:rsidR="0072318F" w:rsidRDefault="0072318F" w:rsidP="00F772CF">
      <w:pPr>
        <w:pStyle w:val="Quote"/>
        <w:rPr>
          <w:b/>
          <w:bCs/>
        </w:rPr>
      </w:pPr>
    </w:p>
    <w:p w14:paraId="0723E99F" w14:textId="77777777" w:rsidR="0072318F" w:rsidRDefault="0072318F" w:rsidP="00F772CF">
      <w:pPr>
        <w:pStyle w:val="Quote"/>
        <w:rPr>
          <w:b/>
          <w:bCs/>
        </w:rPr>
      </w:pPr>
    </w:p>
    <w:p w14:paraId="43AE93CB" w14:textId="1FF14D01" w:rsidR="001024F4" w:rsidRPr="00F772CF" w:rsidRDefault="001024F4" w:rsidP="00F772CF">
      <w:pPr>
        <w:pStyle w:val="Quote"/>
        <w:rPr>
          <w:b/>
          <w:bCs/>
        </w:rPr>
      </w:pPr>
      <w:r w:rsidRPr="00F772CF">
        <w:rPr>
          <w:b/>
          <w:bCs/>
        </w:rPr>
        <w:lastRenderedPageBreak/>
        <w:t>How do you see your role in football, what is it that your role focuses on, what is it that it brings to policing?</w:t>
      </w:r>
    </w:p>
    <w:p w14:paraId="3CA1D740" w14:textId="32B99E1A" w:rsidR="007C1948" w:rsidRPr="00910311" w:rsidRDefault="001024F4" w:rsidP="00910311">
      <w:pPr>
        <w:pStyle w:val="Quote"/>
      </w:pPr>
      <w:r w:rsidRPr="00C85F84">
        <w:t>SP1: Because you tend to work most of the games, so you get that feeling, with the crowds and the fans coming. You know if it’s boiling or if it’s a bit subdued. You get that feeling because you tend to work those home and away fixtures</w:t>
      </w:r>
      <w:r w:rsidR="005F2F09" w:rsidRPr="00C85F84">
        <w:t>.</w:t>
      </w:r>
    </w:p>
    <w:p w14:paraId="51558D8B" w14:textId="27077775" w:rsidR="00116C3B" w:rsidRPr="00C85F84" w:rsidRDefault="006325CA" w:rsidP="00F772CF">
      <w:r w:rsidRPr="00C85F84">
        <w:t>Accordingly,</w:t>
      </w:r>
      <w:r w:rsidR="006539B4" w:rsidRPr="00C85F84">
        <w:t xml:space="preserve"> participants </w:t>
      </w:r>
      <w:r w:rsidR="00BF1EC0" w:rsidRPr="00C85F84">
        <w:t xml:space="preserve">discussed </w:t>
      </w:r>
      <w:r w:rsidR="007B107F" w:rsidRPr="00C85F84">
        <w:t>how</w:t>
      </w:r>
      <w:r w:rsidR="00B4783C" w:rsidRPr="00C85F84">
        <w:t>, unlike their public order colleagues,</w:t>
      </w:r>
      <w:r w:rsidR="007B107F" w:rsidRPr="00C85F84">
        <w:t xml:space="preserve"> the</w:t>
      </w:r>
      <w:r w:rsidR="005C445C" w:rsidRPr="00C85F84">
        <w:t>y were afforded</w:t>
      </w:r>
      <w:r w:rsidR="007D496B" w:rsidRPr="00C85F84">
        <w:t xml:space="preserve"> </w:t>
      </w:r>
      <w:r w:rsidR="00FF5D5A" w:rsidRPr="00C85F84">
        <w:t xml:space="preserve">high levels of </w:t>
      </w:r>
      <w:r w:rsidR="00AA45C6">
        <w:t>autonomy</w:t>
      </w:r>
      <w:r w:rsidR="007D496B" w:rsidRPr="00C85F84">
        <w:t xml:space="preserve"> </w:t>
      </w:r>
      <w:r w:rsidR="00064BFE" w:rsidRPr="00C85F84">
        <w:t xml:space="preserve">to </w:t>
      </w:r>
      <w:r w:rsidR="00B4783C" w:rsidRPr="00C85F84">
        <w:t xml:space="preserve">determine </w:t>
      </w:r>
      <w:r w:rsidR="0092239F" w:rsidRPr="00C85F84">
        <w:t>how and where they deployed within the</w:t>
      </w:r>
      <w:r w:rsidR="00BF1EC0" w:rsidRPr="00C85F84">
        <w:t xml:space="preserve"> operational footprint</w:t>
      </w:r>
      <w:r w:rsidR="00445552" w:rsidRPr="00C85F84">
        <w:t xml:space="preserve"> (</w:t>
      </w:r>
      <w:r w:rsidR="00B4783C" w:rsidRPr="00C85F84">
        <w:t xml:space="preserve">i.e., </w:t>
      </w:r>
      <w:r w:rsidR="00BF1EC0" w:rsidRPr="00C85F84">
        <w:t>their beat</w:t>
      </w:r>
      <w:r w:rsidR="00445552" w:rsidRPr="00C85F84">
        <w:t>)</w:t>
      </w:r>
      <w:r w:rsidR="00BF1EC0" w:rsidRPr="00C85F84">
        <w:t xml:space="preserve"> </w:t>
      </w:r>
      <w:r w:rsidR="00FF5D5A" w:rsidRPr="00C85F84">
        <w:t xml:space="preserve">to fulfil their </w:t>
      </w:r>
      <w:r w:rsidR="005C445C" w:rsidRPr="00C85F84">
        <w:t>role</w:t>
      </w:r>
      <w:r w:rsidR="009B331F" w:rsidRPr="00C85F84">
        <w:t>.</w:t>
      </w:r>
    </w:p>
    <w:p w14:paraId="59166A93" w14:textId="334FFDA8" w:rsidR="009B331F" w:rsidRPr="00F772CF" w:rsidRDefault="009B331F" w:rsidP="00F772CF">
      <w:pPr>
        <w:pStyle w:val="Quote"/>
        <w:rPr>
          <w:b/>
          <w:bCs/>
        </w:rPr>
      </w:pPr>
      <w:r w:rsidRPr="00F772CF">
        <w:rPr>
          <w:b/>
          <w:bCs/>
        </w:rPr>
        <w:t xml:space="preserve">What level of independence </w:t>
      </w:r>
      <w:r w:rsidR="00B24DF0" w:rsidRPr="00F772CF">
        <w:rPr>
          <w:b/>
          <w:bCs/>
        </w:rPr>
        <w:t xml:space="preserve">do </w:t>
      </w:r>
      <w:r w:rsidRPr="00F772CF">
        <w:rPr>
          <w:b/>
          <w:bCs/>
        </w:rPr>
        <w:t>spotters get to do their work in your experience?</w:t>
      </w:r>
    </w:p>
    <w:p w14:paraId="22B8945F" w14:textId="253ADD49" w:rsidR="00B71CE5" w:rsidRPr="00F772CF" w:rsidRDefault="00996672" w:rsidP="00F772CF">
      <w:pPr>
        <w:pStyle w:val="Quote"/>
      </w:pPr>
      <w:r w:rsidRPr="00F772CF">
        <w:t xml:space="preserve">DFO16: </w:t>
      </w:r>
      <w:r w:rsidR="008C6017" w:rsidRPr="00F772CF">
        <w:t xml:space="preserve">They </w:t>
      </w:r>
      <w:r w:rsidRPr="00F772CF">
        <w:t xml:space="preserve">(spotters) </w:t>
      </w:r>
      <w:r w:rsidR="008C6017" w:rsidRPr="00F772CF">
        <w:t xml:space="preserve">are left to do their own </w:t>
      </w:r>
      <w:proofErr w:type="gramStart"/>
      <w:r w:rsidR="008C6017" w:rsidRPr="00F772CF">
        <w:t>thing</w:t>
      </w:r>
      <w:proofErr w:type="gramEnd"/>
      <w:r w:rsidR="008C6017" w:rsidRPr="00F772CF">
        <w:t xml:space="preserve"> but they are regularly sort of, not checked up on</w:t>
      </w:r>
      <w:r w:rsidR="005C3CDE" w:rsidRPr="00F772CF">
        <w:t>,</w:t>
      </w:r>
      <w:r w:rsidR="008C6017" w:rsidRPr="00F772CF">
        <w:t xml:space="preserve"> but liaised with to see where they are, what they’ve got, what the mood is and I will sort of have a roaming patrol where I can work out wher</w:t>
      </w:r>
      <w:r w:rsidR="005C3CDE" w:rsidRPr="00F772CF">
        <w:t>e</w:t>
      </w:r>
      <w:r w:rsidR="008C6017" w:rsidRPr="00F772CF">
        <w:t xml:space="preserve"> it’s quite bus</w:t>
      </w:r>
      <w:r w:rsidR="00AF13EB" w:rsidRPr="00F772CF">
        <w:t>y</w:t>
      </w:r>
      <w:r w:rsidR="005C3CDE" w:rsidRPr="00F772CF">
        <w:t>.</w:t>
      </w:r>
      <w:r w:rsidR="008C6017" w:rsidRPr="00F772CF">
        <w:t xml:space="preserve"> </w:t>
      </w:r>
      <w:proofErr w:type="gramStart"/>
      <w:r w:rsidR="00AF13EB" w:rsidRPr="00F772CF">
        <w:t>I</w:t>
      </w:r>
      <w:r w:rsidR="008C6017" w:rsidRPr="00F772CF">
        <w:t>‘</w:t>
      </w:r>
      <w:proofErr w:type="gramEnd"/>
      <w:r w:rsidR="008C6017" w:rsidRPr="00F772CF">
        <w:t>ll go to that area and assess it with them and then move onto the next one</w:t>
      </w:r>
      <w:r w:rsidR="005C3CDE" w:rsidRPr="00F772CF">
        <w:t>.</w:t>
      </w:r>
    </w:p>
    <w:p w14:paraId="631FB941" w14:textId="4232DDF9" w:rsidR="0034453B" w:rsidRDefault="005C445C" w:rsidP="00A72C56">
      <w:r w:rsidRPr="00C85F84">
        <w:t>This</w:t>
      </w:r>
      <w:r w:rsidR="00817A96" w:rsidRPr="00C85F84">
        <w:t xml:space="preserve"> </w:t>
      </w:r>
      <w:r w:rsidR="00AA45C6">
        <w:t>operational indep</w:t>
      </w:r>
      <w:r w:rsidR="00F14E1A">
        <w:t>ende</w:t>
      </w:r>
      <w:r w:rsidR="00AA45C6">
        <w:t xml:space="preserve">nce </w:t>
      </w:r>
      <w:r w:rsidR="00F853E8" w:rsidRPr="00C85F84">
        <w:t xml:space="preserve">was described as </w:t>
      </w:r>
      <w:r w:rsidR="00817A96" w:rsidRPr="00C85F84">
        <w:t>enabl</w:t>
      </w:r>
      <w:r w:rsidR="00F853E8" w:rsidRPr="00C85F84">
        <w:t>ing</w:t>
      </w:r>
      <w:r w:rsidR="00817A96" w:rsidRPr="00C85F84">
        <w:t xml:space="preserve"> </w:t>
      </w:r>
      <w:r w:rsidR="00B23F67" w:rsidRPr="00C85F84">
        <w:t>routine</w:t>
      </w:r>
      <w:r w:rsidR="00EC6A99" w:rsidRPr="00C85F84">
        <w:t xml:space="preserve"> </w:t>
      </w:r>
      <w:r w:rsidR="00A257DA" w:rsidRPr="00C85F84">
        <w:t>observ</w:t>
      </w:r>
      <w:r w:rsidR="00F14E1A">
        <w:t>ation of incidents</w:t>
      </w:r>
      <w:r w:rsidR="00A257DA" w:rsidRPr="00C85F84">
        <w:t xml:space="preserve"> </w:t>
      </w:r>
      <w:r w:rsidR="00240D76" w:rsidRPr="00C85F84">
        <w:t xml:space="preserve">involving risk supporters </w:t>
      </w:r>
      <w:r w:rsidR="0099609E" w:rsidRPr="00C85F84">
        <w:t>across</w:t>
      </w:r>
      <w:r w:rsidR="00A257DA" w:rsidRPr="00C85F84">
        <w:t xml:space="preserve"> </w:t>
      </w:r>
      <w:r w:rsidR="009D153F" w:rsidRPr="00C85F84">
        <w:t>an operation</w:t>
      </w:r>
      <w:r w:rsidR="00E50016" w:rsidRPr="00C85F84">
        <w:t xml:space="preserve"> and from one operation to another. </w:t>
      </w:r>
      <w:r w:rsidR="007E7097" w:rsidRPr="00C85F84">
        <w:t xml:space="preserve">Similarly, </w:t>
      </w:r>
      <w:r w:rsidR="0092239F" w:rsidRPr="00C85F84">
        <w:t xml:space="preserve">as </w:t>
      </w:r>
      <w:r w:rsidR="009347FE" w:rsidRPr="00C85F84">
        <w:rPr>
          <w:noProof/>
        </w:rPr>
        <w:t>Gorringe et al. (2012) discuss</w:t>
      </w:r>
      <w:r w:rsidR="0092239F" w:rsidRPr="00C85F84">
        <w:rPr>
          <w:noProof/>
        </w:rPr>
        <w:t xml:space="preserve"> in</w:t>
      </w:r>
      <w:r w:rsidR="009347FE" w:rsidRPr="00C85F84">
        <w:rPr>
          <w:noProof/>
        </w:rPr>
        <w:t xml:space="preserve"> </w:t>
      </w:r>
      <w:r w:rsidR="0092239F" w:rsidRPr="00C85F84">
        <w:rPr>
          <w:noProof/>
        </w:rPr>
        <w:t xml:space="preserve">relation to </w:t>
      </w:r>
      <w:r w:rsidR="009347FE" w:rsidRPr="00C85F84">
        <w:rPr>
          <w:noProof/>
        </w:rPr>
        <w:t>PLTs</w:t>
      </w:r>
      <w:r w:rsidR="0092239F" w:rsidRPr="00C85F84">
        <w:rPr>
          <w:noProof/>
        </w:rPr>
        <w:t xml:space="preserve"> to</w:t>
      </w:r>
      <w:r w:rsidR="009347FE" w:rsidRPr="00C85F84">
        <w:rPr>
          <w:noProof/>
        </w:rPr>
        <w:t xml:space="preserve"> operating </w:t>
      </w:r>
      <w:r w:rsidR="00A23720" w:rsidRPr="00C85F84">
        <w:rPr>
          <w:noProof/>
        </w:rPr>
        <w:t>with</w:t>
      </w:r>
      <w:r w:rsidR="009347FE" w:rsidRPr="00C85F84">
        <w:rPr>
          <w:noProof/>
        </w:rPr>
        <w:t>in crowds</w:t>
      </w:r>
      <w:r w:rsidR="0092239F" w:rsidRPr="00C85F84">
        <w:rPr>
          <w:noProof/>
        </w:rPr>
        <w:t xml:space="preserve">, </w:t>
      </w:r>
      <w:r w:rsidR="00E50016" w:rsidRPr="00C85F84">
        <w:rPr>
          <w:noProof/>
        </w:rPr>
        <w:t>these surveillance activ</w:t>
      </w:r>
      <w:r w:rsidR="00910311">
        <w:rPr>
          <w:noProof/>
        </w:rPr>
        <w:t>i</w:t>
      </w:r>
      <w:r w:rsidR="00E50016" w:rsidRPr="00C85F84">
        <w:rPr>
          <w:noProof/>
        </w:rPr>
        <w:t>ties</w:t>
      </w:r>
      <w:r w:rsidR="00D32AF8" w:rsidRPr="00C85F84">
        <w:rPr>
          <w:noProof/>
        </w:rPr>
        <w:t xml:space="preserve"> </w:t>
      </w:r>
      <w:r w:rsidR="009347FE" w:rsidRPr="00C85F84">
        <w:t>p</w:t>
      </w:r>
      <w:r w:rsidR="00A23720" w:rsidRPr="00C85F84">
        <w:t xml:space="preserve">rovide </w:t>
      </w:r>
      <w:r w:rsidR="007E7097" w:rsidRPr="00C85F84">
        <w:t>commanders with detailed</w:t>
      </w:r>
      <w:r w:rsidR="0092239F" w:rsidRPr="00C85F84">
        <w:t xml:space="preserve"> ‘ground level’ </w:t>
      </w:r>
      <w:r w:rsidR="00A23720" w:rsidRPr="00C85F84">
        <w:t xml:space="preserve">information which informs both the necessity and </w:t>
      </w:r>
      <w:r w:rsidR="00240D76" w:rsidRPr="00C85F84">
        <w:t>proportiona</w:t>
      </w:r>
      <w:r w:rsidR="00817A96" w:rsidRPr="00C85F84">
        <w:t>lit</w:t>
      </w:r>
      <w:r w:rsidR="00A23720" w:rsidRPr="00C85F84">
        <w:t>y of any</w:t>
      </w:r>
      <w:r w:rsidR="00240D76" w:rsidRPr="00C85F84">
        <w:t xml:space="preserve"> </w:t>
      </w:r>
      <w:r w:rsidR="009347FE" w:rsidRPr="00C85F84">
        <w:t xml:space="preserve">police </w:t>
      </w:r>
      <w:r w:rsidR="00240D76" w:rsidRPr="00C85F84">
        <w:t>response</w:t>
      </w:r>
      <w:r w:rsidR="0099609E" w:rsidRPr="00C85F84">
        <w:t xml:space="preserve">. </w:t>
      </w:r>
    </w:p>
    <w:p w14:paraId="29ED4A2F" w14:textId="7849E157" w:rsidR="007525F4" w:rsidRPr="00C85F84" w:rsidRDefault="0034453B" w:rsidP="00A72C56">
      <w:r>
        <w:t xml:space="preserve">However, </w:t>
      </w:r>
      <w:r w:rsidR="0002764D" w:rsidRPr="00C85F84">
        <w:t xml:space="preserve">Pearson (2012) discusses the importance of police public order operations being able to distinguish between risk supporters and what he terms ‘carnival’ fans. </w:t>
      </w:r>
      <w:r>
        <w:t>He asserts that t</w:t>
      </w:r>
      <w:r w:rsidR="0002764D" w:rsidRPr="00C85F84">
        <w:t xml:space="preserve">he </w:t>
      </w:r>
      <w:r w:rsidR="0002764D" w:rsidRPr="00C85F84">
        <w:lastRenderedPageBreak/>
        <w:t xml:space="preserve">behaviour of carnival fans often involves large gatherings, excessive drinking and collective singing which can attract police attention due to assumptions such behaviour will escalate into disorder (Pearson, 2012). Furthermore, O’Neill </w:t>
      </w:r>
      <w:r w:rsidR="0002764D" w:rsidRPr="00C85F84">
        <w:rPr>
          <w:noProof/>
        </w:rPr>
        <w:t>(2004)</w:t>
      </w:r>
      <w:r w:rsidR="0002764D" w:rsidRPr="00C85F84">
        <w:t xml:space="preserve"> argues that many officers involved in football policing lack the requisite knowledge to accurately identify risk supporters.</w:t>
      </w:r>
      <w:r w:rsidR="00323F9F">
        <w:t xml:space="preserve"> </w:t>
      </w:r>
      <w:r w:rsidR="00485892" w:rsidRPr="00C85F84">
        <w:t xml:space="preserve">In these ways our </w:t>
      </w:r>
      <w:r w:rsidR="007525F4" w:rsidRPr="00C85F84">
        <w:t xml:space="preserve">interviewees also described how </w:t>
      </w:r>
      <w:r w:rsidR="00485892" w:rsidRPr="00C85F84">
        <w:t xml:space="preserve">their </w:t>
      </w:r>
      <w:r w:rsidR="007525F4" w:rsidRPr="00C85F84">
        <w:t xml:space="preserve">autonomy combined with </w:t>
      </w:r>
      <w:r w:rsidR="00647A5A" w:rsidRPr="00C85F84">
        <w:t xml:space="preserve">capacity to develop long term </w:t>
      </w:r>
      <w:r w:rsidR="007525F4" w:rsidRPr="00C85F84">
        <w:t xml:space="preserve">knowledge of supporter groups enabled them to </w:t>
      </w:r>
      <w:r w:rsidR="00AD7A25">
        <w:t>help shape the decisions of</w:t>
      </w:r>
      <w:r w:rsidR="00647A5A" w:rsidRPr="00C85F84">
        <w:t xml:space="preserve"> public order commanders</w:t>
      </w:r>
      <w:r w:rsidR="00AD7A25">
        <w:t xml:space="preserve"> </w:t>
      </w:r>
      <w:r w:rsidR="00256ED7">
        <w:t xml:space="preserve">and </w:t>
      </w:r>
      <w:r w:rsidR="00AD7A25">
        <w:t>steer them away from inadvertently</w:t>
      </w:r>
      <w:r w:rsidR="001B1480">
        <w:t xml:space="preserve">, </w:t>
      </w:r>
      <w:proofErr w:type="gramStart"/>
      <w:r w:rsidR="00562032">
        <w:t>unnecessarily</w:t>
      </w:r>
      <w:proofErr w:type="gramEnd"/>
      <w:r w:rsidR="001B1480">
        <w:t xml:space="preserve"> and disproportionately</w:t>
      </w:r>
      <w:r w:rsidR="00323F9F">
        <w:t xml:space="preserve"> policing the ‘carnivalesque’</w:t>
      </w:r>
      <w:r w:rsidR="007525F4" w:rsidRPr="00C85F84">
        <w:t xml:space="preserve">. </w:t>
      </w:r>
    </w:p>
    <w:p w14:paraId="6286443E" w14:textId="76177404" w:rsidR="00A92FD5" w:rsidRPr="00A72C56" w:rsidRDefault="006D4F93" w:rsidP="00A72C56">
      <w:pPr>
        <w:pStyle w:val="Quote"/>
        <w:rPr>
          <w:b/>
          <w:bCs/>
        </w:rPr>
      </w:pPr>
      <w:r w:rsidRPr="00A72C56">
        <w:rPr>
          <w:b/>
          <w:bCs/>
        </w:rPr>
        <w:t>I</w:t>
      </w:r>
      <w:r w:rsidR="00A92FD5" w:rsidRPr="00A72C56">
        <w:rPr>
          <w:b/>
          <w:bCs/>
        </w:rPr>
        <w:t>n general terms, as a spotter what would your role on a match day be?</w:t>
      </w:r>
    </w:p>
    <w:p w14:paraId="5BCC1D29" w14:textId="4EE2C035" w:rsidR="006B34FE" w:rsidRPr="00A72C56" w:rsidRDefault="00AC1D2B" w:rsidP="00A72C56">
      <w:pPr>
        <w:pStyle w:val="Quote"/>
      </w:pPr>
      <w:r w:rsidRPr="00A72C56">
        <w:t>DFO12: We are people that are furnishing commanders with information and intelligence about the whole supporter community, not just risk supporters, so that the Bronze</w:t>
      </w:r>
      <w:r w:rsidR="003929D5" w:rsidRPr="00A72C56">
        <w:t xml:space="preserve"> [commander</w:t>
      </w:r>
      <w:r w:rsidR="00A33145" w:rsidRPr="00A72C56">
        <w:t>]</w:t>
      </w:r>
      <w:r w:rsidRPr="00A72C56">
        <w:t xml:space="preserve"> who </w:t>
      </w:r>
      <w:proofErr w:type="gramStart"/>
      <w:r w:rsidRPr="00A72C56">
        <w:t>is in charge of</w:t>
      </w:r>
      <w:proofErr w:type="gramEnd"/>
      <w:r w:rsidRPr="00A72C56">
        <w:t xml:space="preserve"> where the resources go can decide what’s best to do. If we’ve come across a group of fans, they might be noisy, they might be vocal, singing songs. Other people might think they’re a risk but because </w:t>
      </w:r>
      <w:r w:rsidR="00A33145" w:rsidRPr="00A72C56">
        <w:t xml:space="preserve">of </w:t>
      </w:r>
      <w:r w:rsidRPr="00A72C56">
        <w:t>the amount of time we spend with these fans we get to rule those out</w:t>
      </w:r>
      <w:r w:rsidR="007525F4" w:rsidRPr="00A72C56">
        <w:t>.</w:t>
      </w:r>
    </w:p>
    <w:p w14:paraId="1DE512F3" w14:textId="36B84C90" w:rsidR="006020F7" w:rsidRDefault="001024F4" w:rsidP="00A1583D">
      <w:pPr>
        <w:adjustRightInd w:val="0"/>
        <w:snapToGrid w:val="0"/>
        <w:rPr>
          <w:rFonts w:cs="Times New Roman"/>
          <w:b/>
          <w:bCs/>
          <w:i/>
          <w:iCs/>
          <w:color w:val="000000" w:themeColor="text1"/>
          <w:szCs w:val="24"/>
        </w:rPr>
      </w:pPr>
      <w:r w:rsidRPr="00A72C56">
        <w:rPr>
          <w:rFonts w:cs="Times New Roman"/>
          <w:b/>
          <w:bCs/>
          <w:i/>
          <w:iCs/>
          <w:color w:val="000000" w:themeColor="text1"/>
          <w:szCs w:val="24"/>
        </w:rPr>
        <w:t>Building relationships with risk fans</w:t>
      </w:r>
    </w:p>
    <w:p w14:paraId="2A18E284" w14:textId="69E74673" w:rsidR="00F3521F" w:rsidRPr="00F40996" w:rsidRDefault="00B96987" w:rsidP="00F40996">
      <w:r w:rsidRPr="00C85F84">
        <w:t>In addition to</w:t>
      </w:r>
      <w:r w:rsidR="001024F4" w:rsidRPr="00C85F84">
        <w:t xml:space="preserve"> problematis</w:t>
      </w:r>
      <w:r w:rsidRPr="00C85F84">
        <w:t>ing</w:t>
      </w:r>
      <w:r w:rsidR="001024F4" w:rsidRPr="00C85F84">
        <w:t xml:space="preserve"> the </w:t>
      </w:r>
      <w:r w:rsidR="00F40996">
        <w:t xml:space="preserve">‘risk’ </w:t>
      </w:r>
      <w:r w:rsidR="00853D17">
        <w:t xml:space="preserve">fan </w:t>
      </w:r>
      <w:r w:rsidR="008C05F5">
        <w:t>category</w:t>
      </w:r>
      <w:r w:rsidR="001024F4" w:rsidRPr="00C85F84">
        <w:t xml:space="preserve">, </w:t>
      </w:r>
      <w:r w:rsidRPr="00C85F84">
        <w:t xml:space="preserve">our participants </w:t>
      </w:r>
      <w:r w:rsidR="001024F4" w:rsidRPr="00C85F84">
        <w:t>described how</w:t>
      </w:r>
      <w:r w:rsidR="00F3521F">
        <w:t xml:space="preserve"> its application was dynamic</w:t>
      </w:r>
      <w:r w:rsidR="00EC7FF8">
        <w:t xml:space="preserve">. In other words, </w:t>
      </w:r>
      <w:r w:rsidR="00562D3F">
        <w:t>while on the one hand</w:t>
      </w:r>
      <w:r w:rsidR="00EC7FF8">
        <w:t xml:space="preserve"> </w:t>
      </w:r>
      <w:r w:rsidR="00562D3F">
        <w:t>it was a relatively</w:t>
      </w:r>
      <w:r w:rsidR="00EC7FF8">
        <w:t xml:space="preserve"> fixed and static categorisation</w:t>
      </w:r>
      <w:r w:rsidR="00E56A79">
        <w:t xml:space="preserve">, the extent to which </w:t>
      </w:r>
      <w:r w:rsidR="00604BAA">
        <w:t xml:space="preserve">such fans were judged to pose a risk would vary </w:t>
      </w:r>
      <w:r w:rsidR="001024F4" w:rsidRPr="00C85F84">
        <w:t xml:space="preserve">in terms of the context, underlying </w:t>
      </w:r>
      <w:proofErr w:type="gramStart"/>
      <w:r w:rsidR="001024F4" w:rsidRPr="00C85F84">
        <w:t>motivations</w:t>
      </w:r>
      <w:proofErr w:type="gramEnd"/>
      <w:r w:rsidR="001024F4" w:rsidRPr="00C85F84">
        <w:t xml:space="preserve"> and behaviours.</w:t>
      </w:r>
    </w:p>
    <w:p w14:paraId="58A49171" w14:textId="77777777" w:rsidR="0072318F" w:rsidRDefault="0072318F" w:rsidP="0049781E">
      <w:pPr>
        <w:pStyle w:val="Quote"/>
        <w:rPr>
          <w:b/>
          <w:bCs/>
        </w:rPr>
      </w:pPr>
    </w:p>
    <w:p w14:paraId="396A5FB5" w14:textId="07C62C77" w:rsidR="001024F4" w:rsidRPr="0049781E" w:rsidRDefault="001024F4" w:rsidP="0049781E">
      <w:pPr>
        <w:pStyle w:val="Quote"/>
        <w:rPr>
          <w:b/>
          <w:bCs/>
        </w:rPr>
      </w:pPr>
      <w:r w:rsidRPr="0049781E">
        <w:rPr>
          <w:b/>
          <w:bCs/>
        </w:rPr>
        <w:lastRenderedPageBreak/>
        <w:t>What sort of factors do you look at to assess the risk they pose on that day versus another game?</w:t>
      </w:r>
    </w:p>
    <w:p w14:paraId="523BE2C0" w14:textId="0C244CB6" w:rsidR="0052005F" w:rsidRPr="00F40996" w:rsidRDefault="005F638A" w:rsidP="00F40996">
      <w:pPr>
        <w:pStyle w:val="Quote"/>
      </w:pPr>
      <w:r w:rsidRPr="0049781E">
        <w:t>DFO</w:t>
      </w:r>
      <w:r w:rsidR="001024F4" w:rsidRPr="0049781E">
        <w:t xml:space="preserve">16: One of the main things will be who they are playing against. If they are all out together and it’s against a big rival, there’s a history then they are going to be a risk to that operation. The other things you’ve got to </w:t>
      </w:r>
      <w:proofErr w:type="gramStart"/>
      <w:r w:rsidR="001024F4" w:rsidRPr="0049781E">
        <w:t>look into</w:t>
      </w:r>
      <w:proofErr w:type="gramEnd"/>
      <w:r w:rsidR="001024F4" w:rsidRPr="0049781E">
        <w:t xml:space="preserve"> is where they are, tucked away, hiding from us or are they out for a birthday party, things like that.</w:t>
      </w:r>
    </w:p>
    <w:p w14:paraId="35839693" w14:textId="679FAAF2" w:rsidR="006020F7" w:rsidRPr="00F40996" w:rsidRDefault="001024F4" w:rsidP="00F40996">
      <w:r w:rsidRPr="00C85F84">
        <w:t xml:space="preserve">As the above extract implies, their </w:t>
      </w:r>
      <w:r w:rsidR="000A4EB2" w:rsidRPr="00C85F84">
        <w:t xml:space="preserve">description </w:t>
      </w:r>
      <w:r w:rsidRPr="00C85F84">
        <w:t xml:space="preserve">of </w:t>
      </w:r>
      <w:r w:rsidR="008068C0">
        <w:t>risk</w:t>
      </w:r>
      <w:r w:rsidRPr="00C85F84">
        <w:t xml:space="preserve"> fans was </w:t>
      </w:r>
      <w:r w:rsidR="000A4EB2" w:rsidRPr="00C85F84">
        <w:t>based upon</w:t>
      </w:r>
      <w:r w:rsidRPr="00C85F84">
        <w:t xml:space="preserve"> recognis</w:t>
      </w:r>
      <w:r w:rsidR="000A4EB2" w:rsidRPr="00C85F84">
        <w:t>ing</w:t>
      </w:r>
      <w:r w:rsidRPr="00C85F84">
        <w:t xml:space="preserve"> changes in behavioural patterns </w:t>
      </w:r>
      <w:r w:rsidR="0086063E" w:rsidRPr="00C85F84">
        <w:t>which</w:t>
      </w:r>
      <w:r w:rsidRPr="00C85F84">
        <w:t xml:space="preserve">, in turn, enabled </w:t>
      </w:r>
      <w:r w:rsidR="00104D2A">
        <w:t>our officers</w:t>
      </w:r>
      <w:r w:rsidRPr="00C85F84">
        <w:t xml:space="preserve"> to detect increased or lowered threats </w:t>
      </w:r>
      <w:r w:rsidR="00104D2A">
        <w:t xml:space="preserve">of </w:t>
      </w:r>
      <w:r w:rsidRPr="00C85F84">
        <w:t xml:space="preserve">disorder. For instance, an unusually low level of interaction from </w:t>
      </w:r>
      <w:r w:rsidR="00143223">
        <w:t xml:space="preserve">risk </w:t>
      </w:r>
      <w:r w:rsidRPr="00C85F84">
        <w:t xml:space="preserve">supporters </w:t>
      </w:r>
      <w:r w:rsidR="00143223">
        <w:t xml:space="preserve">was often </w:t>
      </w:r>
      <w:r w:rsidRPr="00C85F84">
        <w:t>described as indicative of underlying criminal motivations.</w:t>
      </w:r>
    </w:p>
    <w:p w14:paraId="773EAAE1" w14:textId="613C8508" w:rsidR="00143223" w:rsidRPr="0049781E" w:rsidRDefault="001024F4" w:rsidP="0049781E">
      <w:pPr>
        <w:pStyle w:val="Quote"/>
        <w:rPr>
          <w:b/>
          <w:bCs/>
        </w:rPr>
      </w:pPr>
      <w:r w:rsidRPr="0049781E">
        <w:rPr>
          <w:b/>
          <w:bCs/>
        </w:rPr>
        <w:t xml:space="preserve">If you’ve got a </w:t>
      </w:r>
      <w:r w:rsidR="005B3AB9" w:rsidRPr="0049781E">
        <w:rPr>
          <w:b/>
          <w:bCs/>
        </w:rPr>
        <w:t>‘</w:t>
      </w:r>
      <w:r w:rsidRPr="0049781E">
        <w:rPr>
          <w:b/>
          <w:bCs/>
        </w:rPr>
        <w:t>risk</w:t>
      </w:r>
      <w:r w:rsidR="005B3AB9" w:rsidRPr="0049781E">
        <w:rPr>
          <w:b/>
          <w:bCs/>
        </w:rPr>
        <w:t>’</w:t>
      </w:r>
      <w:r w:rsidRPr="0049781E">
        <w:rPr>
          <w:b/>
          <w:bCs/>
        </w:rPr>
        <w:t xml:space="preserve"> group together on a given </w:t>
      </w:r>
      <w:r w:rsidR="00893026" w:rsidRPr="0049781E">
        <w:rPr>
          <w:b/>
          <w:bCs/>
        </w:rPr>
        <w:t>day,</w:t>
      </w:r>
      <w:r w:rsidRPr="0049781E">
        <w:rPr>
          <w:b/>
          <w:bCs/>
        </w:rPr>
        <w:t xml:space="preserve"> how do you evaluate their threat? </w:t>
      </w:r>
    </w:p>
    <w:p w14:paraId="4A50C211" w14:textId="7EB6E49E" w:rsidR="001024F4" w:rsidRPr="001A43CB" w:rsidRDefault="005F638A" w:rsidP="001A43CB">
      <w:pPr>
        <w:pStyle w:val="Quote"/>
      </w:pPr>
      <w:r w:rsidRPr="00C85F84">
        <w:t>DFO</w:t>
      </w:r>
      <w:r w:rsidR="001024F4" w:rsidRPr="00C85F84">
        <w:t>11: I’ve been doing it a reasonable amount of time with these groups. You get to know them and if you are there trying to chat to them about football, which I think helps if you’ve got a little bit of knowledge of football you can talk to them, but they’re just not interested or they’re not even talking to you, you know then that there could be a risk of disorder later in the day.</w:t>
      </w:r>
    </w:p>
    <w:p w14:paraId="03563F0E" w14:textId="4CA46B49" w:rsidR="006770A0" w:rsidRPr="00C85F84" w:rsidRDefault="001024F4" w:rsidP="0049781E">
      <w:r w:rsidRPr="00C85F84">
        <w:t xml:space="preserve">In such ways, </w:t>
      </w:r>
      <w:r w:rsidR="00D9475B" w:rsidRPr="00C85F84">
        <w:t>our participants</w:t>
      </w:r>
      <w:r w:rsidRPr="00C85F84">
        <w:t xml:space="preserve"> described </w:t>
      </w:r>
      <w:r w:rsidR="0086063E" w:rsidRPr="00C85F84">
        <w:t>using</w:t>
      </w:r>
      <w:r w:rsidR="00B22797">
        <w:t xml:space="preserve"> </w:t>
      </w:r>
      <w:r w:rsidR="000C5646">
        <w:t>longer-term</w:t>
      </w:r>
      <w:r w:rsidRPr="00C85F84">
        <w:t xml:space="preserve"> relationships with risk supporters as the basis from which these fuller</w:t>
      </w:r>
      <w:r w:rsidR="002E1613" w:rsidRPr="00C85F84">
        <w:t xml:space="preserve">, </w:t>
      </w:r>
      <w:r w:rsidR="001A145E" w:rsidRPr="00C85F84">
        <w:t>richer,</w:t>
      </w:r>
      <w:r w:rsidRPr="00C85F84">
        <w:t xml:space="preserve"> </w:t>
      </w:r>
      <w:r w:rsidR="002E1613" w:rsidRPr="00C85F84">
        <w:t xml:space="preserve">and more functional </w:t>
      </w:r>
      <w:r w:rsidRPr="00C85F84">
        <w:t xml:space="preserve">assessments could emerge. </w:t>
      </w:r>
      <w:r w:rsidR="000C5646">
        <w:t>Moreover</w:t>
      </w:r>
      <w:r w:rsidRPr="00C85F84">
        <w:t xml:space="preserve">, they described how the key skill was not merely </w:t>
      </w:r>
      <w:r w:rsidR="001A145E">
        <w:t>one of</w:t>
      </w:r>
      <w:r w:rsidR="002E1613" w:rsidRPr="00C85F84">
        <w:t xml:space="preserve"> surveillance </w:t>
      </w:r>
      <w:r w:rsidRPr="00C85F84">
        <w:t xml:space="preserve">but </w:t>
      </w:r>
      <w:r w:rsidR="00F40996">
        <w:t>also the</w:t>
      </w:r>
      <w:r w:rsidRPr="00C85F84">
        <w:t xml:space="preserve"> building </w:t>
      </w:r>
      <w:r w:rsidR="00F40996">
        <w:t xml:space="preserve">of </w:t>
      </w:r>
      <w:r w:rsidRPr="00C85F84">
        <w:t>rapport</w:t>
      </w:r>
      <w:r w:rsidR="00AB7F00" w:rsidRPr="00C85F84">
        <w:t xml:space="preserve">. </w:t>
      </w:r>
      <w:r w:rsidRPr="00C85F84">
        <w:t xml:space="preserve">For example, </w:t>
      </w:r>
      <w:r w:rsidR="002212C4" w:rsidRPr="00C85F84">
        <w:t>some</w:t>
      </w:r>
      <w:r w:rsidRPr="00C85F84">
        <w:t xml:space="preserve"> reflected on how a key competency was </w:t>
      </w:r>
      <w:r w:rsidR="002212C4" w:rsidRPr="00C85F84">
        <w:t xml:space="preserve">a capacity </w:t>
      </w:r>
      <w:r w:rsidR="007A031A" w:rsidRPr="00C85F84">
        <w:t xml:space="preserve">to </w:t>
      </w:r>
      <w:r w:rsidRPr="00C85F84">
        <w:t>engag</w:t>
      </w:r>
      <w:r w:rsidR="007A031A" w:rsidRPr="00C85F84">
        <w:t>e</w:t>
      </w:r>
      <w:r w:rsidRPr="00C85F84">
        <w:t xml:space="preserve"> in</w:t>
      </w:r>
      <w:r w:rsidR="00183FA3" w:rsidRPr="00C85F84">
        <w:t xml:space="preserve"> the normative football fan behaviour of</w:t>
      </w:r>
      <w:r w:rsidR="00241A3C" w:rsidRPr="00C85F84">
        <w:t xml:space="preserve"> collective</w:t>
      </w:r>
      <w:r w:rsidRPr="00C85F84">
        <w:t xml:space="preserve"> humour and ‘banter’</w:t>
      </w:r>
      <w:r w:rsidR="000319A8" w:rsidRPr="00C85F84">
        <w:t>.</w:t>
      </w:r>
    </w:p>
    <w:p w14:paraId="5630B8F0" w14:textId="1A75642A" w:rsidR="001024F4" w:rsidRPr="0049781E" w:rsidRDefault="009F42DC" w:rsidP="0049781E">
      <w:pPr>
        <w:pStyle w:val="Quote"/>
        <w:rPr>
          <w:b/>
          <w:bCs/>
        </w:rPr>
      </w:pPr>
      <w:r w:rsidRPr="0049781E">
        <w:rPr>
          <w:b/>
          <w:bCs/>
        </w:rPr>
        <w:lastRenderedPageBreak/>
        <w:t>H</w:t>
      </w:r>
      <w:r w:rsidR="001024F4" w:rsidRPr="0049781E">
        <w:rPr>
          <w:b/>
          <w:bCs/>
        </w:rPr>
        <w:t xml:space="preserve">aving described what you’ve got there, a </w:t>
      </w:r>
      <w:r w:rsidR="00931E10" w:rsidRPr="0049781E">
        <w:rPr>
          <w:b/>
          <w:bCs/>
        </w:rPr>
        <w:t>challenging</w:t>
      </w:r>
      <w:r w:rsidR="001024F4" w:rsidRPr="0049781E">
        <w:rPr>
          <w:b/>
          <w:bCs/>
        </w:rPr>
        <w:t xml:space="preserve"> </w:t>
      </w:r>
      <w:r w:rsidR="005B3AB9" w:rsidRPr="0049781E">
        <w:rPr>
          <w:b/>
          <w:bCs/>
        </w:rPr>
        <w:t>‘</w:t>
      </w:r>
      <w:r w:rsidR="001024F4" w:rsidRPr="0049781E">
        <w:rPr>
          <w:b/>
          <w:bCs/>
        </w:rPr>
        <w:t>risk</w:t>
      </w:r>
      <w:r w:rsidR="005B3AB9" w:rsidRPr="0049781E">
        <w:rPr>
          <w:b/>
          <w:bCs/>
        </w:rPr>
        <w:t>’</w:t>
      </w:r>
      <w:r w:rsidR="001024F4" w:rsidRPr="0049781E">
        <w:rPr>
          <w:b/>
          <w:bCs/>
        </w:rPr>
        <w:t xml:space="preserve"> group, how do you go about engagement, communication with them?</w:t>
      </w:r>
    </w:p>
    <w:p w14:paraId="5632B8B9" w14:textId="5C8533C2" w:rsidR="00B71CE5" w:rsidRPr="001E2147" w:rsidRDefault="005F638A" w:rsidP="001E2147">
      <w:pPr>
        <w:pStyle w:val="Quote"/>
        <w:rPr>
          <w:b/>
          <w:bCs/>
        </w:rPr>
      </w:pPr>
      <w:r w:rsidRPr="00C85F84">
        <w:t>DFO</w:t>
      </w:r>
      <w:r w:rsidR="001024F4" w:rsidRPr="00C85F84">
        <w:t>16: If you can go in there and have a laugh with them, a bit of a chat, make a comment and things like that it works very well.</w:t>
      </w:r>
    </w:p>
    <w:p w14:paraId="6DD9051A" w14:textId="023D37B7" w:rsidR="004E553A" w:rsidRPr="001E2147" w:rsidRDefault="00D10DB7" w:rsidP="001E2147">
      <w:r w:rsidRPr="00C85F84">
        <w:t xml:space="preserve">Pearson (2012) discusses how such humour is considered an important aspect of supporter culture and that fans have the normative expectation that those policing football should be able to engage in ‘banter’ with them if they are to offer those officers any respect. </w:t>
      </w:r>
      <w:r w:rsidR="0095010F" w:rsidRPr="00C85F84">
        <w:t>Our i</w:t>
      </w:r>
      <w:r w:rsidR="00020BFF" w:rsidRPr="00C85F84">
        <w:t xml:space="preserve">nterviewees </w:t>
      </w:r>
      <w:r w:rsidR="001024F4" w:rsidRPr="00C85F84">
        <w:t xml:space="preserve">acknowledged there were occasions when they would be on the receiving end of such sardonic humour and there was therefore a need to develop skills </w:t>
      </w:r>
      <w:r w:rsidR="001E2147">
        <w:t>to</w:t>
      </w:r>
      <w:r w:rsidR="001024F4" w:rsidRPr="00C85F84">
        <w:t xml:space="preserve"> deal with this</w:t>
      </w:r>
      <w:r w:rsidR="001E2147">
        <w:t xml:space="preserve"> situation</w:t>
      </w:r>
      <w:r w:rsidR="0095010F" w:rsidRPr="00C85F84">
        <w:t xml:space="preserve">. The officers </w:t>
      </w:r>
      <w:r w:rsidR="00071B4E">
        <w:t xml:space="preserve">described how they </w:t>
      </w:r>
      <w:r w:rsidR="0095010F" w:rsidRPr="00C85F84">
        <w:t>needed to be ‘thick skinned’</w:t>
      </w:r>
      <w:r w:rsidR="0046231D" w:rsidRPr="00C85F84">
        <w:t xml:space="preserve"> and ‘hold their own’,</w:t>
      </w:r>
      <w:r w:rsidR="001024F4" w:rsidRPr="00C85F84">
        <w:t xml:space="preserve"> since reacting poorly </w:t>
      </w:r>
      <w:r w:rsidR="00071B4E">
        <w:t xml:space="preserve">in such interplays </w:t>
      </w:r>
      <w:r w:rsidR="001024F4" w:rsidRPr="00C85F84">
        <w:t xml:space="preserve">would damage important </w:t>
      </w:r>
      <w:r w:rsidR="005D65FB">
        <w:t xml:space="preserve">intergroup </w:t>
      </w:r>
      <w:r w:rsidR="001024F4" w:rsidRPr="00C85F84">
        <w:t>relationships.</w:t>
      </w:r>
    </w:p>
    <w:p w14:paraId="213DDA5B" w14:textId="4EB21463" w:rsidR="001024F4" w:rsidRPr="0049781E" w:rsidRDefault="001024F4" w:rsidP="0049781E">
      <w:pPr>
        <w:pStyle w:val="Quote"/>
        <w:rPr>
          <w:b/>
          <w:bCs/>
        </w:rPr>
      </w:pPr>
      <w:r w:rsidRPr="0049781E">
        <w:rPr>
          <w:b/>
          <w:bCs/>
        </w:rPr>
        <w:t>What do you think makes a good spotter?</w:t>
      </w:r>
    </w:p>
    <w:p w14:paraId="66D556B1" w14:textId="3174B85A" w:rsidR="00B71CE5" w:rsidRPr="00831037" w:rsidRDefault="005F638A" w:rsidP="00831037">
      <w:pPr>
        <w:pStyle w:val="Quote"/>
      </w:pPr>
      <w:r w:rsidRPr="00C85F84">
        <w:t>DFO</w:t>
      </w:r>
      <w:r w:rsidR="001024F4" w:rsidRPr="00C85F84">
        <w:t xml:space="preserve">13: They’ve got to have thick skin. If you’ve got any insecurities about any physical attribute you might have, I guarantee a football crowd will point it out. You’ve got to remember, don’t take it personally. </w:t>
      </w:r>
    </w:p>
    <w:p w14:paraId="693AAD76" w14:textId="165A6BA6" w:rsidR="001024F4" w:rsidRPr="00C85F84" w:rsidRDefault="005D65FB" w:rsidP="0049781E">
      <w:r w:rsidRPr="00C85F84">
        <w:t xml:space="preserve">Such </w:t>
      </w:r>
      <w:r>
        <w:t xml:space="preserve">interchanges </w:t>
      </w:r>
      <w:r w:rsidRPr="00C85F84">
        <w:t>w</w:t>
      </w:r>
      <w:r>
        <w:t>ere</w:t>
      </w:r>
      <w:r w:rsidRPr="00C85F84">
        <w:t xml:space="preserve"> </w:t>
      </w:r>
      <w:r>
        <w:t xml:space="preserve">also </w:t>
      </w:r>
      <w:r w:rsidRPr="00C85F84">
        <w:t xml:space="preserve">observed by O’Neill (2005) in her work on football policing. </w:t>
      </w:r>
      <w:r w:rsidR="001024F4" w:rsidRPr="00C85F84">
        <w:t xml:space="preserve">Thus, the ability to engage in ‘banter’ with risk groups was described as </w:t>
      </w:r>
      <w:r w:rsidR="00103552">
        <w:t>a key skill</w:t>
      </w:r>
      <w:r w:rsidR="0086708C" w:rsidRPr="00C85F84">
        <w:t>,</w:t>
      </w:r>
      <w:r w:rsidR="001024F4" w:rsidRPr="00C85F84">
        <w:t xml:space="preserve"> since the social capital </w:t>
      </w:r>
      <w:r w:rsidR="00103552">
        <w:t>such interactions</w:t>
      </w:r>
      <w:r w:rsidR="001024F4" w:rsidRPr="00C85F84">
        <w:t xml:space="preserve"> afforded </w:t>
      </w:r>
      <w:r w:rsidR="001E2147">
        <w:t xml:space="preserve">was </w:t>
      </w:r>
      <w:r w:rsidR="006E1462">
        <w:t>an important resource</w:t>
      </w:r>
      <w:r w:rsidR="00DA370B">
        <w:t xml:space="preserve"> that helped deliver</w:t>
      </w:r>
      <w:r w:rsidR="001024F4" w:rsidRPr="00C85F84">
        <w:t xml:space="preserve"> a less confrontational approach.</w:t>
      </w:r>
    </w:p>
    <w:p w14:paraId="0B1D8813" w14:textId="77777777" w:rsidR="001024F4" w:rsidRPr="0049781E" w:rsidRDefault="001024F4" w:rsidP="0049781E">
      <w:pPr>
        <w:pStyle w:val="Quote"/>
        <w:rPr>
          <w:b/>
          <w:bCs/>
        </w:rPr>
      </w:pPr>
      <w:r w:rsidRPr="0049781E">
        <w:rPr>
          <w:b/>
          <w:bCs/>
        </w:rPr>
        <w:t>How do you go about getting a group’s co-operation, say if they’ve got to be escorted to a ground, taken out of a pub or something like that?</w:t>
      </w:r>
    </w:p>
    <w:p w14:paraId="06F9EC37" w14:textId="66DCFBB5" w:rsidR="001024F4" w:rsidRPr="00C85F84" w:rsidRDefault="005F638A" w:rsidP="0049781E">
      <w:pPr>
        <w:pStyle w:val="Quote"/>
      </w:pPr>
      <w:r w:rsidRPr="00C85F84">
        <w:t>DFO</w:t>
      </w:r>
      <w:r w:rsidR="001024F4" w:rsidRPr="00C85F84">
        <w:t xml:space="preserve">13: Use a bit of humour, use a bit of banter. As a rule, they used to do what we’d say, where it used to get a bit tense was when you’d have a big </w:t>
      </w:r>
      <w:r w:rsidR="001024F4" w:rsidRPr="00C85F84">
        <w:lastRenderedPageBreak/>
        <w:t>line of PSU’s</w:t>
      </w:r>
      <w:r w:rsidR="00141DFC">
        <w:rPr>
          <w:rStyle w:val="FootnoteReference"/>
        </w:rPr>
        <w:footnoteReference w:id="4"/>
      </w:r>
      <w:r w:rsidR="001024F4" w:rsidRPr="00C85F84">
        <w:t xml:space="preserve"> all just ready to go</w:t>
      </w:r>
      <w:r w:rsidR="00AE2100" w:rsidRPr="00C85F84">
        <w:t xml:space="preserve">. </w:t>
      </w:r>
      <w:proofErr w:type="gramStart"/>
      <w:r w:rsidR="00AE2100" w:rsidRPr="00C85F84">
        <w:t>So</w:t>
      </w:r>
      <w:proofErr w:type="gramEnd"/>
      <w:r w:rsidR="00AE2100" w:rsidRPr="00C85F84">
        <w:t xml:space="preserve"> I used to say ‘I’ll walk in the middle of you, they’re not going to come at us’ ‘cos that was the other thing, they’d be worried they were going to get a bit of a hiding from the police, they’d had </w:t>
      </w:r>
      <w:r w:rsidR="00F23BF6" w:rsidRPr="00C85F84">
        <w:t>those kinds of experiences</w:t>
      </w:r>
      <w:r w:rsidR="00AE2100" w:rsidRPr="00C85F84">
        <w:t xml:space="preserve"> in the past.</w:t>
      </w:r>
    </w:p>
    <w:p w14:paraId="170B6E1D" w14:textId="09CC5EA7" w:rsidR="0049781E" w:rsidRPr="00CF50A6" w:rsidRDefault="00DA370B" w:rsidP="00CF50A6">
      <w:pPr>
        <w:rPr>
          <w:b/>
          <w:bCs/>
          <w:i/>
          <w:iCs/>
        </w:rPr>
      </w:pPr>
      <w:r>
        <w:t>As the above extract implies</w:t>
      </w:r>
      <w:r w:rsidR="006011BD" w:rsidRPr="00C85F84">
        <w:t>, s</w:t>
      </w:r>
      <w:r w:rsidR="006B34FE" w:rsidRPr="00C85F84">
        <w:t xml:space="preserve">everal </w:t>
      </w:r>
      <w:r w:rsidR="00B2399B" w:rsidRPr="00C85F84">
        <w:t>interviewees acknowledged t</w:t>
      </w:r>
      <w:r w:rsidR="00632675" w:rsidRPr="00C85F84">
        <w:t>hat</w:t>
      </w:r>
      <w:r w:rsidR="00B2399B" w:rsidRPr="00C85F84">
        <w:t xml:space="preserve"> </w:t>
      </w:r>
      <w:r>
        <w:t xml:space="preserve">their </w:t>
      </w:r>
      <w:r w:rsidR="00F3777F" w:rsidRPr="00C85F84">
        <w:t xml:space="preserve">supporters </w:t>
      </w:r>
      <w:r w:rsidR="00B2399B" w:rsidRPr="00C85F84">
        <w:t xml:space="preserve">often held negative views about </w:t>
      </w:r>
      <w:r w:rsidR="006011BD" w:rsidRPr="00C85F84">
        <w:t>the police</w:t>
      </w:r>
      <w:r w:rsidR="00B2399B" w:rsidRPr="00C85F84">
        <w:t xml:space="preserve"> </w:t>
      </w:r>
      <w:r w:rsidR="000473EC" w:rsidRPr="00C85F84">
        <w:t>because of</w:t>
      </w:r>
      <w:r w:rsidR="00B2399B" w:rsidRPr="00C85F84">
        <w:t xml:space="preserve"> </w:t>
      </w:r>
      <w:r w:rsidR="000473EC">
        <w:t>historical</w:t>
      </w:r>
      <w:r w:rsidR="00632675" w:rsidRPr="00C85F84">
        <w:t xml:space="preserve"> </w:t>
      </w:r>
      <w:r w:rsidR="00B2399B" w:rsidRPr="00C85F84">
        <w:t>confrontation</w:t>
      </w:r>
      <w:r w:rsidR="000473EC">
        <w:t xml:space="preserve">s. Our participants </w:t>
      </w:r>
      <w:r w:rsidR="006B34FE" w:rsidRPr="00C85F84">
        <w:t>described providing</w:t>
      </w:r>
      <w:r w:rsidR="00632675" w:rsidRPr="00C85F84">
        <w:t xml:space="preserve"> reassurance and</w:t>
      </w:r>
      <w:r w:rsidR="006B34FE" w:rsidRPr="00C85F84">
        <w:t>,</w:t>
      </w:r>
      <w:r w:rsidR="00632675" w:rsidRPr="00C85F84">
        <w:t xml:space="preserve"> in the case of the above ex</w:t>
      </w:r>
      <w:r w:rsidR="006B34FE" w:rsidRPr="00C85F84">
        <w:t>ample,</w:t>
      </w:r>
      <w:r w:rsidR="00632675" w:rsidRPr="00C85F84">
        <w:t xml:space="preserve"> </w:t>
      </w:r>
      <w:r w:rsidR="006B34FE" w:rsidRPr="00C85F84">
        <w:t>positioning</w:t>
      </w:r>
      <w:r w:rsidR="00632675" w:rsidRPr="00C85F84">
        <w:t xml:space="preserve"> themselves </w:t>
      </w:r>
      <w:r w:rsidR="006011BD" w:rsidRPr="00C85F84">
        <w:t xml:space="preserve">not in opposition to but working </w:t>
      </w:r>
      <w:r w:rsidR="00632675" w:rsidRPr="00C85F84">
        <w:rPr>
          <w:i/>
          <w:iCs/>
        </w:rPr>
        <w:t>with</w:t>
      </w:r>
      <w:r w:rsidR="00632675" w:rsidRPr="00C85F84">
        <w:t xml:space="preserve"> risk supporters to reduce the likelihood of conflict.</w:t>
      </w:r>
      <w:r w:rsidR="00B2399B" w:rsidRPr="00C85F84">
        <w:t xml:space="preserve"> </w:t>
      </w:r>
      <w:r w:rsidR="00D9302B" w:rsidRPr="00C85F84">
        <w:t xml:space="preserve">Correspondingly, some described how discretionary interventions designed to prevent arrests could serve as valuable opportunities to cement </w:t>
      </w:r>
      <w:r w:rsidR="000408BD">
        <w:t xml:space="preserve">these </w:t>
      </w:r>
      <w:r w:rsidR="00D9302B" w:rsidRPr="00C85F84">
        <w:t>more positive relationships with risk supporters.</w:t>
      </w:r>
    </w:p>
    <w:p w14:paraId="50C07669" w14:textId="3003359A" w:rsidR="0063710A" w:rsidRPr="0049781E" w:rsidRDefault="00D9302B" w:rsidP="0049781E">
      <w:pPr>
        <w:pStyle w:val="Quote"/>
        <w:rPr>
          <w:b/>
          <w:bCs/>
        </w:rPr>
      </w:pPr>
      <w:r w:rsidRPr="0049781E">
        <w:rPr>
          <w:b/>
          <w:bCs/>
        </w:rPr>
        <w:t>What about the ability of spotters to de-escalate conflict situations?</w:t>
      </w:r>
    </w:p>
    <w:p w14:paraId="757E844C" w14:textId="14D52A32" w:rsidR="00D9302B" w:rsidRPr="00C85F84" w:rsidRDefault="00D9302B" w:rsidP="0049781E">
      <w:pPr>
        <w:pStyle w:val="Quote"/>
      </w:pPr>
      <w:r w:rsidRPr="00C85F84">
        <w:t>SP21: We spoke to the serial, he was borderline going to get arrested for breach of the peace but upon seeing us his behaviour level just dropped completely, was able to speak to the serial and us in a completely different way just by seeing our faces. He subsequently didn’t get arrested and then going forward for me I think that was a quite a turning point for me with the risk group. I was more accepted by the risk group from that match because they felt I had helped, prevented one of their members being arrested or helped to de-escalate the situation.</w:t>
      </w:r>
    </w:p>
    <w:p w14:paraId="7DB96068" w14:textId="77777777" w:rsidR="00D9302B" w:rsidRPr="00C85F84" w:rsidRDefault="00D9302B" w:rsidP="00F14E1A">
      <w:pPr>
        <w:adjustRightInd w:val="0"/>
        <w:snapToGrid w:val="0"/>
        <w:spacing w:after="0" w:line="240" w:lineRule="auto"/>
        <w:rPr>
          <w:rFonts w:ascii="Arial" w:hAnsi="Arial" w:cs="Arial"/>
          <w:color w:val="000000" w:themeColor="text1"/>
          <w:szCs w:val="24"/>
        </w:rPr>
      </w:pPr>
    </w:p>
    <w:p w14:paraId="7DA985DB" w14:textId="734F20FA" w:rsidR="00B71CE5" w:rsidRDefault="005C3FB7" w:rsidP="0049781E">
      <w:r w:rsidRPr="00C85F84">
        <w:lastRenderedPageBreak/>
        <w:t>Research by Bradford et al. (2014) suggests that in a group setting, the ability to develop trust with key individuals is likely to influence how other members regard the police. Indeed, s</w:t>
      </w:r>
      <w:r w:rsidR="001024F4" w:rsidRPr="00C85F84">
        <w:t xml:space="preserve">ome </w:t>
      </w:r>
      <w:r w:rsidR="00D77172" w:rsidRPr="00C85F84">
        <w:t xml:space="preserve">of our participants </w:t>
      </w:r>
      <w:r w:rsidR="001024F4" w:rsidRPr="00C85F84">
        <w:t>described how the</w:t>
      </w:r>
      <w:r w:rsidR="00D77172" w:rsidRPr="00C85F84">
        <w:t>ir</w:t>
      </w:r>
      <w:r w:rsidR="001024F4" w:rsidRPr="00C85F84">
        <w:t xml:space="preserve"> engagement led</w:t>
      </w:r>
      <w:r w:rsidR="00D9302B" w:rsidRPr="00C85F84">
        <w:t xml:space="preserve"> over time</w:t>
      </w:r>
      <w:r w:rsidR="001024F4" w:rsidRPr="00C85F84">
        <w:t xml:space="preserve"> to </w:t>
      </w:r>
      <w:r w:rsidR="00D9302B" w:rsidRPr="00C85F84">
        <w:t xml:space="preserve">longer term </w:t>
      </w:r>
      <w:r w:rsidR="001024F4" w:rsidRPr="00C85F84">
        <w:t>relationships of trust.</w:t>
      </w:r>
      <w:r w:rsidR="00C6155A" w:rsidRPr="00C85F84">
        <w:t xml:space="preserve"> </w:t>
      </w:r>
      <w:r w:rsidR="00B9440C" w:rsidRPr="00C85F84">
        <w:t>In this sense</w:t>
      </w:r>
      <w:r w:rsidR="00394FBA" w:rsidRPr="00C85F84">
        <w:t xml:space="preserve">, </w:t>
      </w:r>
      <w:r w:rsidR="00C968FB" w:rsidRPr="00C85F84">
        <w:t>our participants’ accounts</w:t>
      </w:r>
      <w:r w:rsidR="00FD6A60" w:rsidRPr="00C85F84">
        <w:t xml:space="preserve"> </w:t>
      </w:r>
      <w:r w:rsidR="00690CE5" w:rsidRPr="00C85F84">
        <w:t>reflect how</w:t>
      </w:r>
      <w:r w:rsidR="00146C6D" w:rsidRPr="00C85F84">
        <w:t xml:space="preserve"> </w:t>
      </w:r>
      <w:r w:rsidR="00397F2C" w:rsidRPr="00C85F84">
        <w:t xml:space="preserve">discretion was an important building block </w:t>
      </w:r>
      <w:r w:rsidR="00514DC3" w:rsidRPr="00C85F84">
        <w:t xml:space="preserve">of </w:t>
      </w:r>
      <w:r w:rsidR="00146C6D" w:rsidRPr="00C85F84">
        <w:t xml:space="preserve">their </w:t>
      </w:r>
      <w:r w:rsidR="00514DC3" w:rsidRPr="00C85F84">
        <w:t xml:space="preserve">functional </w:t>
      </w:r>
      <w:r w:rsidR="00690CE5" w:rsidRPr="00C85F84">
        <w:t>relationships with</w:t>
      </w:r>
      <w:r w:rsidR="00394FBA" w:rsidRPr="00C85F84">
        <w:t xml:space="preserve"> risk </w:t>
      </w:r>
      <w:r w:rsidR="009128DA">
        <w:t>groups</w:t>
      </w:r>
      <w:r w:rsidR="00A408F4" w:rsidRPr="00C85F84">
        <w:t>,</w:t>
      </w:r>
      <w:r w:rsidR="00514DC3" w:rsidRPr="00C85F84">
        <w:t xml:space="preserve"> in the sense that this social capital and sense of legitimacy could </w:t>
      </w:r>
      <w:r w:rsidR="00394FBA" w:rsidRPr="00C85F84">
        <w:t>be u</w:t>
      </w:r>
      <w:r w:rsidR="00FD6A60" w:rsidRPr="00C85F84">
        <w:t xml:space="preserve">tilised to de-escalate </w:t>
      </w:r>
      <w:r w:rsidR="00690CE5" w:rsidRPr="00C85F84">
        <w:t>tensions</w:t>
      </w:r>
      <w:r w:rsidR="00606A92" w:rsidRPr="00C85F84">
        <w:t xml:space="preserve"> and promote compliance among those supporters collectively</w:t>
      </w:r>
      <w:r w:rsidR="00FD6A60" w:rsidRPr="00C85F84">
        <w:t>.</w:t>
      </w:r>
      <w:r w:rsidR="00394FBA" w:rsidRPr="00C85F84">
        <w:t xml:space="preserve"> </w:t>
      </w:r>
      <w:r w:rsidR="00FA034D" w:rsidRPr="00C85F84">
        <w:t xml:space="preserve">Indeed, </w:t>
      </w:r>
      <w:r w:rsidR="003E6D9A" w:rsidRPr="00C85F84">
        <w:t xml:space="preserve">Bittner (1967) </w:t>
      </w:r>
      <w:r w:rsidR="00600F00" w:rsidRPr="00C85F84">
        <w:t xml:space="preserve">discusses how when an officer seeks to manage behaviour, they </w:t>
      </w:r>
      <w:r w:rsidR="007B16EF" w:rsidRPr="00C85F84">
        <w:t xml:space="preserve">do </w:t>
      </w:r>
      <w:r w:rsidR="00600F00" w:rsidRPr="00C85F84">
        <w:t>not</w:t>
      </w:r>
      <w:r w:rsidR="007B16EF" w:rsidRPr="00C85F84">
        <w:t xml:space="preserve"> merely rely upon</w:t>
      </w:r>
      <w:r w:rsidR="00600F00" w:rsidRPr="00C85F84">
        <w:t xml:space="preserve"> arrest </w:t>
      </w:r>
      <w:r w:rsidR="008417FD" w:rsidRPr="00C85F84">
        <w:t>to</w:t>
      </w:r>
      <w:r w:rsidR="00600F00" w:rsidRPr="00C85F84">
        <w:t xml:space="preserve"> gain co-operatio</w:t>
      </w:r>
      <w:r w:rsidR="004E223D" w:rsidRPr="00C85F84">
        <w:t>n</w:t>
      </w:r>
      <w:r w:rsidR="008417FD" w:rsidRPr="00C85F84">
        <w:t xml:space="preserve"> and </w:t>
      </w:r>
      <w:r w:rsidR="00EA64FB" w:rsidRPr="00C85F84">
        <w:t xml:space="preserve">contends that </w:t>
      </w:r>
      <w:r w:rsidR="00600F00" w:rsidRPr="00C85F84">
        <w:t xml:space="preserve">a decision </w:t>
      </w:r>
      <w:r w:rsidR="00EA64FB" w:rsidRPr="00C85F84">
        <w:rPr>
          <w:i/>
          <w:iCs/>
        </w:rPr>
        <w:t>‘</w:t>
      </w:r>
      <w:r w:rsidR="00600F00" w:rsidRPr="00C85F84">
        <w:rPr>
          <w:i/>
          <w:iCs/>
        </w:rPr>
        <w:t xml:space="preserve">not to </w:t>
      </w:r>
      <w:r w:rsidR="00EA64FB" w:rsidRPr="00C85F84">
        <w:rPr>
          <w:i/>
          <w:iCs/>
        </w:rPr>
        <w:t xml:space="preserve">make an </w:t>
      </w:r>
      <w:r w:rsidR="00600F00" w:rsidRPr="00C85F84">
        <w:rPr>
          <w:i/>
          <w:iCs/>
        </w:rPr>
        <w:t>arrest is</w:t>
      </w:r>
      <w:r w:rsidR="00EA64FB" w:rsidRPr="00C85F84">
        <w:rPr>
          <w:i/>
          <w:iCs/>
        </w:rPr>
        <w:t xml:space="preserve"> rarely, if ever, merely </w:t>
      </w:r>
      <w:r w:rsidR="00600F00" w:rsidRPr="00C85F84">
        <w:rPr>
          <w:i/>
          <w:iCs/>
        </w:rPr>
        <w:t>a decision not to act</w:t>
      </w:r>
      <w:r w:rsidR="00EA64FB" w:rsidRPr="00C85F84">
        <w:rPr>
          <w:i/>
          <w:iCs/>
        </w:rPr>
        <w:t xml:space="preserve">; it is most often a decision </w:t>
      </w:r>
      <w:r w:rsidR="00600F00" w:rsidRPr="00C85F84">
        <w:rPr>
          <w:i/>
          <w:iCs/>
        </w:rPr>
        <w:t>to act</w:t>
      </w:r>
      <w:r w:rsidR="00EA64FB" w:rsidRPr="00C85F84">
        <w:rPr>
          <w:i/>
          <w:iCs/>
        </w:rPr>
        <w:t xml:space="preserve"> alternatively’ </w:t>
      </w:r>
      <w:r w:rsidR="00EA64FB" w:rsidRPr="00C85F84">
        <w:t>(p. 703).</w:t>
      </w:r>
    </w:p>
    <w:p w14:paraId="5827688D" w14:textId="77777777" w:rsidR="00D81F04" w:rsidRPr="00C85F84" w:rsidRDefault="00D81F04" w:rsidP="00F14E1A">
      <w:pPr>
        <w:adjustRightInd w:val="0"/>
        <w:snapToGrid w:val="0"/>
        <w:spacing w:after="0" w:line="240" w:lineRule="auto"/>
        <w:rPr>
          <w:rFonts w:ascii="Arial" w:hAnsi="Arial" w:cs="Arial"/>
          <w:b/>
          <w:bCs/>
          <w:i/>
          <w:iCs/>
          <w:color w:val="000000" w:themeColor="text1"/>
          <w:szCs w:val="24"/>
        </w:rPr>
      </w:pPr>
    </w:p>
    <w:p w14:paraId="0D505BBC" w14:textId="238F65D7" w:rsidR="005E11D0" w:rsidRPr="0049781E" w:rsidRDefault="005E06A5" w:rsidP="00F14E1A">
      <w:pPr>
        <w:adjustRightInd w:val="0"/>
        <w:snapToGrid w:val="0"/>
        <w:spacing w:line="240" w:lineRule="auto"/>
        <w:rPr>
          <w:rFonts w:cs="Times New Roman"/>
          <w:i/>
          <w:iCs/>
          <w:color w:val="000000" w:themeColor="text1"/>
          <w:szCs w:val="24"/>
        </w:rPr>
      </w:pPr>
      <w:r w:rsidRPr="0049781E">
        <w:rPr>
          <w:rFonts w:cs="Times New Roman"/>
          <w:b/>
          <w:bCs/>
          <w:i/>
          <w:iCs/>
          <w:color w:val="000000" w:themeColor="text1"/>
          <w:szCs w:val="24"/>
        </w:rPr>
        <w:t>Intergroup l</w:t>
      </w:r>
      <w:r w:rsidR="005E11D0" w:rsidRPr="0049781E">
        <w:rPr>
          <w:rFonts w:cs="Times New Roman"/>
          <w:b/>
          <w:bCs/>
          <w:i/>
          <w:iCs/>
          <w:color w:val="000000" w:themeColor="text1"/>
          <w:szCs w:val="24"/>
        </w:rPr>
        <w:t>egitimacy &amp; promoting self-regulation</w:t>
      </w:r>
    </w:p>
    <w:p w14:paraId="7EC0EA4E" w14:textId="77013200" w:rsidR="001024F4" w:rsidRPr="00C85F84" w:rsidRDefault="001024F4" w:rsidP="0049781E">
      <w:r w:rsidRPr="00C85F84">
        <w:t xml:space="preserve">Whilst the term ‘spotting’ implies surveillance and identification, as we have already discussed, </w:t>
      </w:r>
      <w:r w:rsidR="005E06A5">
        <w:t>our</w:t>
      </w:r>
      <w:r w:rsidRPr="00C85F84">
        <w:t xml:space="preserve"> data suggests a more complex role. </w:t>
      </w:r>
      <w:r w:rsidR="00BF5E7A" w:rsidRPr="00C85F84">
        <w:t>Specifically</w:t>
      </w:r>
      <w:r w:rsidR="005E11D0" w:rsidRPr="00C85F84">
        <w:t>, o</w:t>
      </w:r>
      <w:r w:rsidRPr="00C85F84">
        <w:t xml:space="preserve">ur interviewees described how their capacity to de-escalate was based </w:t>
      </w:r>
      <w:r w:rsidR="000B2262" w:rsidRPr="00C85F84">
        <w:t xml:space="preserve">not merely on instrumental compliance </w:t>
      </w:r>
      <w:r w:rsidR="009264B6" w:rsidRPr="00C85F84">
        <w:t>but also – and perhaps primarily -</w:t>
      </w:r>
      <w:r w:rsidR="000B2262" w:rsidRPr="00C85F84">
        <w:t xml:space="preserve"> </w:t>
      </w:r>
      <w:r w:rsidRPr="00C85F84">
        <w:t xml:space="preserve">upon </w:t>
      </w:r>
      <w:r w:rsidR="00FC075C">
        <w:t xml:space="preserve">generating normative compliance </w:t>
      </w:r>
      <w:r w:rsidR="009E4CCB">
        <w:t xml:space="preserve">through </w:t>
      </w:r>
      <w:r w:rsidRPr="00C85F84">
        <w:t>effective communication</w:t>
      </w:r>
      <w:r w:rsidR="005E11D0" w:rsidRPr="00C85F84">
        <w:t>, relationship building</w:t>
      </w:r>
      <w:r w:rsidRPr="00C85F84">
        <w:t xml:space="preserve"> </w:t>
      </w:r>
      <w:r w:rsidR="005E11D0" w:rsidRPr="00C85F84">
        <w:t>and problem-solving</w:t>
      </w:r>
      <w:r w:rsidRPr="00C85F84">
        <w:t xml:space="preserve">. As a result, some </w:t>
      </w:r>
      <w:r w:rsidR="00EE4919">
        <w:t xml:space="preserve">of our participants </w:t>
      </w:r>
      <w:r w:rsidRPr="00C85F84">
        <w:t xml:space="preserve">expressed frustration at </w:t>
      </w:r>
      <w:r w:rsidR="00EE4919">
        <w:t>a</w:t>
      </w:r>
      <w:r w:rsidRPr="00C85F84">
        <w:t xml:space="preserve"> lack of communication among their public order colleagues</w:t>
      </w:r>
      <w:r w:rsidR="00827F4D" w:rsidRPr="00C85F84">
        <w:t>, a</w:t>
      </w:r>
      <w:r w:rsidR="00DB6C69" w:rsidRPr="00C85F84">
        <w:t>n observation</w:t>
      </w:r>
      <w:r w:rsidR="00827F4D" w:rsidRPr="00C85F84">
        <w:t xml:space="preserve"> consistent with existing research </w:t>
      </w:r>
      <w:r w:rsidR="0031143A" w:rsidRPr="00C85F84">
        <w:rPr>
          <w:noProof/>
        </w:rPr>
        <w:t>(see for example O'Neill, 2005; Stott, et al., 2019b)</w:t>
      </w:r>
      <w:r w:rsidRPr="00C85F84">
        <w:t xml:space="preserve">. One interviewee who had served as both a spotter and </w:t>
      </w:r>
      <w:r w:rsidR="00406170" w:rsidRPr="00C85F84">
        <w:t xml:space="preserve">within </w:t>
      </w:r>
      <w:r w:rsidRPr="00C85F84">
        <w:t>a PSU described the issue as he saw it.</w:t>
      </w:r>
    </w:p>
    <w:p w14:paraId="49E9A7C0" w14:textId="5E5523E4" w:rsidR="001024F4" w:rsidRPr="00C85F84" w:rsidRDefault="001024F4" w:rsidP="0049781E">
      <w:pPr>
        <w:pStyle w:val="Quote"/>
      </w:pPr>
      <w:r w:rsidRPr="00C85F84">
        <w:t xml:space="preserve">SP6: At a game </w:t>
      </w:r>
      <w:r w:rsidR="00EE4919" w:rsidRPr="00C85F84">
        <w:t>recently,</w:t>
      </w:r>
      <w:r w:rsidRPr="00C85F84">
        <w:t xml:space="preserve"> there was a prime example at (names </w:t>
      </w:r>
      <w:r w:rsidR="00EE4919">
        <w:t xml:space="preserve">a </w:t>
      </w:r>
      <w:r w:rsidRPr="00C85F84">
        <w:t xml:space="preserve">pub) where a group of (names </w:t>
      </w:r>
      <w:r w:rsidR="00F722FE">
        <w:t xml:space="preserve">risk </w:t>
      </w:r>
      <w:r w:rsidRPr="00C85F84">
        <w:t xml:space="preserve">fans from </w:t>
      </w:r>
      <w:r w:rsidR="00F722FE">
        <w:t xml:space="preserve">a </w:t>
      </w:r>
      <w:r w:rsidRPr="00C85F84">
        <w:t xml:space="preserve">club) were kept there and they wanted to know why and bobbies on the PSU weren’t talking to them. We went in and </w:t>
      </w:r>
      <w:r w:rsidRPr="00C85F84">
        <w:lastRenderedPageBreak/>
        <w:t>explained it to them. They weren’t happy</w:t>
      </w:r>
      <w:r w:rsidR="007C7A4F" w:rsidRPr="00C85F84">
        <w:t xml:space="preserve"> ‘</w:t>
      </w:r>
      <w:r w:rsidRPr="00C85F84">
        <w:t>but at least someone told us.</w:t>
      </w:r>
      <w:r w:rsidR="007C7A4F" w:rsidRPr="00C85F84">
        <w:t>’</w:t>
      </w:r>
      <w:r w:rsidRPr="00C85F84">
        <w:t xml:space="preserve"> So, the biggest issue at the minute is communication. </w:t>
      </w:r>
    </w:p>
    <w:p w14:paraId="467EECD7" w14:textId="65D11FC5" w:rsidR="001024F4" w:rsidRPr="00831037" w:rsidRDefault="001024F4" w:rsidP="00831037">
      <w:r w:rsidRPr="00C85F84">
        <w:t>Our interviewees often talked about how their role was important in such contexts because it delivered communication</w:t>
      </w:r>
      <w:r w:rsidR="001D6838">
        <w:t xml:space="preserve"> through </w:t>
      </w:r>
      <w:r w:rsidR="00891AC0">
        <w:t>which</w:t>
      </w:r>
      <w:r w:rsidR="001D6838">
        <w:t xml:space="preserve"> a </w:t>
      </w:r>
      <w:r w:rsidRPr="00C85F84">
        <w:t xml:space="preserve">problem-solving approach </w:t>
      </w:r>
      <w:r w:rsidR="008F05B6">
        <w:t>was used as</w:t>
      </w:r>
      <w:r w:rsidR="001D6838">
        <w:t xml:space="preserve"> the basis of their capacity to</w:t>
      </w:r>
      <w:r w:rsidRPr="00C85F84">
        <w:t xml:space="preserve"> reduce confrontation.</w:t>
      </w:r>
      <w:r w:rsidR="001A755C" w:rsidRPr="00C85F84">
        <w:t xml:space="preserve"> </w:t>
      </w:r>
      <w:r w:rsidR="00F478A3">
        <w:t>O</w:t>
      </w:r>
      <w:r w:rsidR="001D72B5" w:rsidRPr="00C85F84">
        <w:t xml:space="preserve">ur participants described </w:t>
      </w:r>
      <w:r w:rsidR="001D6838">
        <w:t>how</w:t>
      </w:r>
      <w:r w:rsidR="00D21489">
        <w:t xml:space="preserve"> </w:t>
      </w:r>
      <w:r w:rsidR="00811460" w:rsidRPr="00C85F84">
        <w:t>the</w:t>
      </w:r>
      <w:r w:rsidR="001D72B5" w:rsidRPr="00C85F84">
        <w:t xml:space="preserve">ir </w:t>
      </w:r>
      <w:r w:rsidR="00811460" w:rsidRPr="00C85F84">
        <w:t>ability to de-escalate</w:t>
      </w:r>
      <w:r w:rsidR="0026012D" w:rsidRPr="00C85F84">
        <w:t xml:space="preserve"> situations</w:t>
      </w:r>
      <w:r w:rsidR="00F478A3">
        <w:t xml:space="preserve"> was</w:t>
      </w:r>
      <w:r w:rsidR="00A74B24">
        <w:t xml:space="preserve"> not about enforcement but</w:t>
      </w:r>
      <w:r w:rsidR="00F478A3">
        <w:t xml:space="preserve"> a direct</w:t>
      </w:r>
      <w:r w:rsidRPr="00C85F84">
        <w:t xml:space="preserve"> </w:t>
      </w:r>
      <w:r w:rsidR="00A21F99" w:rsidRPr="00C85F84">
        <w:t xml:space="preserve">outcome of </w:t>
      </w:r>
      <w:r w:rsidR="00F478A3">
        <w:t>building</w:t>
      </w:r>
      <w:r w:rsidRPr="00C85F84">
        <w:t xml:space="preserve"> social capital</w:t>
      </w:r>
      <w:r w:rsidR="00A21F99" w:rsidRPr="00C85F84">
        <w:t xml:space="preserve"> through interaction</w:t>
      </w:r>
      <w:r w:rsidR="00C468CF" w:rsidRPr="00C85F84">
        <w:t>, a</w:t>
      </w:r>
      <w:r w:rsidRPr="00C85F84">
        <w:t>s one interviewee describes after resolving a ticketing issue for risk supporters.</w:t>
      </w:r>
    </w:p>
    <w:p w14:paraId="0E50D4FE" w14:textId="15935A0A" w:rsidR="001024F4" w:rsidRPr="0049781E" w:rsidRDefault="00A74B24" w:rsidP="0049781E">
      <w:pPr>
        <w:pStyle w:val="Quote"/>
        <w:rPr>
          <w:b/>
          <w:bCs/>
        </w:rPr>
      </w:pPr>
      <w:r w:rsidRPr="0049781E">
        <w:rPr>
          <w:b/>
          <w:bCs/>
        </w:rPr>
        <w:t>I</w:t>
      </w:r>
      <w:r w:rsidR="001024F4" w:rsidRPr="0049781E">
        <w:rPr>
          <w:b/>
          <w:bCs/>
        </w:rPr>
        <w:t xml:space="preserve">s it just building that relationship that gives them, like you say, that </w:t>
      </w:r>
    </w:p>
    <w:p w14:paraId="6B3FB138" w14:textId="5216D9A7" w:rsidR="00A74B24" w:rsidRPr="0049781E" w:rsidRDefault="001024F4" w:rsidP="0049781E">
      <w:pPr>
        <w:pStyle w:val="Quote"/>
        <w:rPr>
          <w:b/>
          <w:bCs/>
        </w:rPr>
      </w:pPr>
      <w:r w:rsidRPr="0049781E">
        <w:rPr>
          <w:b/>
          <w:bCs/>
        </w:rPr>
        <w:t xml:space="preserve">trust in you, that you proved you’re a person of your </w:t>
      </w:r>
      <w:proofErr w:type="gramStart"/>
      <w:r w:rsidRPr="0049781E">
        <w:rPr>
          <w:b/>
          <w:bCs/>
        </w:rPr>
        <w:t>word?</w:t>
      </w:r>
      <w:proofErr w:type="gramEnd"/>
    </w:p>
    <w:p w14:paraId="1ABACB9B" w14:textId="414340C1" w:rsidR="001024F4" w:rsidRPr="00C85F84" w:rsidRDefault="005F638A" w:rsidP="0049781E">
      <w:pPr>
        <w:pStyle w:val="Quote"/>
      </w:pPr>
      <w:r w:rsidRPr="00C85F84">
        <w:t>DFO</w:t>
      </w:r>
      <w:r w:rsidR="001024F4" w:rsidRPr="00C85F84">
        <w:t xml:space="preserve">16: I’d already put a phone call in to the club to say look after these people cos this is what’s happened. They all get their tickets, bring the vouchers to them all. </w:t>
      </w:r>
      <w:r w:rsidR="007C7A4F" w:rsidRPr="00C85F84">
        <w:t>‘</w:t>
      </w:r>
      <w:r w:rsidR="001024F4" w:rsidRPr="00C85F84">
        <w:t>Really appreciate that, thanks very much</w:t>
      </w:r>
      <w:r w:rsidR="007C7A4F" w:rsidRPr="00C85F84">
        <w:t>’</w:t>
      </w:r>
      <w:r w:rsidR="001024F4" w:rsidRPr="00C85F84">
        <w:t xml:space="preserve"> and that is just how it works. If they think you’re doing them a solid</w:t>
      </w:r>
      <w:r w:rsidR="00DD5E20" w:rsidRPr="00C85F84">
        <w:t xml:space="preserve"> (favour</w:t>
      </w:r>
      <w:r w:rsidR="00FC4190" w:rsidRPr="00C85F84">
        <w:t>)</w:t>
      </w:r>
      <w:r w:rsidR="001024F4" w:rsidRPr="00C85F84">
        <w:t xml:space="preserve"> then you’ve got them really and they’ll be good as gold for you but if you’re there like we said hands off, not helping, going heavy handed, not talking to them, </w:t>
      </w:r>
      <w:r w:rsidR="00B71CE5" w:rsidRPr="00C85F84">
        <w:t>‘</w:t>
      </w:r>
      <w:r w:rsidR="001024F4" w:rsidRPr="00C85F84">
        <w:t>I’m going to ban you</w:t>
      </w:r>
      <w:r w:rsidR="00B71CE5" w:rsidRPr="00C85F84">
        <w:t>’</w:t>
      </w:r>
      <w:r w:rsidR="001024F4" w:rsidRPr="00C85F84">
        <w:t>, all this sort of stuff you’re not going to get anywhere.</w:t>
      </w:r>
    </w:p>
    <w:p w14:paraId="61A8751A" w14:textId="77777777" w:rsidR="00E51B3C" w:rsidRPr="00C85F84" w:rsidRDefault="00E51B3C" w:rsidP="00F14E1A">
      <w:pPr>
        <w:adjustRightInd w:val="0"/>
        <w:snapToGrid w:val="0"/>
        <w:spacing w:after="0" w:line="240" w:lineRule="auto"/>
        <w:ind w:left="720" w:right="864"/>
        <w:rPr>
          <w:rFonts w:ascii="Arial" w:hAnsi="Arial" w:cs="Arial"/>
          <w:i/>
          <w:iCs/>
          <w:color w:val="000000" w:themeColor="text1"/>
          <w:szCs w:val="24"/>
        </w:rPr>
      </w:pPr>
    </w:p>
    <w:p w14:paraId="6CFE581D" w14:textId="22BCC8EC" w:rsidR="001672C4" w:rsidRPr="00831037" w:rsidRDefault="001024F4" w:rsidP="00831037">
      <w:r w:rsidRPr="00C85F84">
        <w:t xml:space="preserve">Interviewees therefore reflected on </w:t>
      </w:r>
      <w:r w:rsidR="00C468CF" w:rsidRPr="00C85F84">
        <w:t>how the</w:t>
      </w:r>
      <w:r w:rsidR="00011E46" w:rsidRPr="00C85F84">
        <w:t>ir</w:t>
      </w:r>
      <w:r w:rsidR="00C468CF" w:rsidRPr="00C85F84">
        <w:t xml:space="preserve"> interactions were in effect a form of</w:t>
      </w:r>
      <w:r w:rsidRPr="00C85F84">
        <w:t xml:space="preserve"> negotiation </w:t>
      </w:r>
      <w:r w:rsidR="001C5069" w:rsidRPr="00C85F84">
        <w:t>with risk fans</w:t>
      </w:r>
      <w:r w:rsidR="0019009E" w:rsidRPr="00C85F84">
        <w:t>. Here</w:t>
      </w:r>
      <w:r w:rsidR="001C5069" w:rsidRPr="00C85F84">
        <w:t xml:space="preserve"> </w:t>
      </w:r>
      <w:r w:rsidR="00565339" w:rsidRPr="00C85F84">
        <w:t xml:space="preserve">there was </w:t>
      </w:r>
      <w:r w:rsidR="00F43649">
        <w:t xml:space="preserve">often </w:t>
      </w:r>
      <w:r w:rsidR="00565339" w:rsidRPr="00C85F84">
        <w:t xml:space="preserve">implicit recognition of how </w:t>
      </w:r>
      <w:r w:rsidR="00702FD5" w:rsidRPr="00C85F84">
        <w:t>power</w:t>
      </w:r>
      <w:r w:rsidR="00565339" w:rsidRPr="00C85F84">
        <w:t xml:space="preserve"> </w:t>
      </w:r>
      <w:r w:rsidR="00CA7E0F" w:rsidRPr="00C85F84">
        <w:t>and legitimacy were</w:t>
      </w:r>
      <w:r w:rsidRPr="00C85F84">
        <w:t xml:space="preserve"> central </w:t>
      </w:r>
      <w:r w:rsidR="00702FD5" w:rsidRPr="00C85F84">
        <w:t>dynamics</w:t>
      </w:r>
      <w:r w:rsidR="0019009E" w:rsidRPr="00C85F84">
        <w:t xml:space="preserve"> which </w:t>
      </w:r>
      <w:r w:rsidR="007C4CA0">
        <w:t>needed to be</w:t>
      </w:r>
      <w:r w:rsidR="0019009E" w:rsidRPr="00C85F84">
        <w:t xml:space="preserve"> managed</w:t>
      </w:r>
      <w:r w:rsidR="00E711BD">
        <w:t xml:space="preserve">. One of the strategies they </w:t>
      </w:r>
      <w:r w:rsidR="00ED5E10">
        <w:t>described to achieve this was</w:t>
      </w:r>
      <w:r w:rsidR="00ED5E10" w:rsidRPr="00C85F84">
        <w:t xml:space="preserve"> through</w:t>
      </w:r>
      <w:r w:rsidR="00851D3E">
        <w:t xml:space="preserve"> the</w:t>
      </w:r>
      <w:r w:rsidR="0019009E" w:rsidRPr="00C85F84">
        <w:t xml:space="preserve"> establish</w:t>
      </w:r>
      <w:r w:rsidR="00851D3E">
        <w:t>ment of</w:t>
      </w:r>
      <w:r w:rsidR="0019009E" w:rsidRPr="00C85F84">
        <w:t xml:space="preserve"> a shared understanding with </w:t>
      </w:r>
      <w:r w:rsidR="00ED5E10">
        <w:t>risk</w:t>
      </w:r>
      <w:r w:rsidR="0019009E" w:rsidRPr="00C85F84">
        <w:t xml:space="preserve"> supporters</w:t>
      </w:r>
      <w:r w:rsidR="001C1625" w:rsidRPr="00C85F84">
        <w:t xml:space="preserve"> of the limits of acceptable behaviours</w:t>
      </w:r>
      <w:r w:rsidR="009B6D22" w:rsidRPr="00C85F84">
        <w:t xml:space="preserve">. </w:t>
      </w:r>
      <w:r w:rsidR="00ED5E10">
        <w:t xml:space="preserve">As </w:t>
      </w:r>
      <w:r w:rsidR="00ED5E10" w:rsidRPr="00C85F84">
        <w:t>O’Neill (2005) discusses</w:t>
      </w:r>
      <w:r w:rsidR="008E6CAE">
        <w:t xml:space="preserve">, </w:t>
      </w:r>
      <w:r w:rsidR="00ED5E10" w:rsidRPr="00C85F84">
        <w:t xml:space="preserve">behaviour at a football match which may technically be a criminal offence does not necessarily result in arrest (e.g., abusive </w:t>
      </w:r>
      <w:r w:rsidR="00ED5E10" w:rsidRPr="00C85F84">
        <w:lastRenderedPageBreak/>
        <w:t xml:space="preserve">behaviour). </w:t>
      </w:r>
      <w:r w:rsidR="008E6CAE">
        <w:t>As such, for our participants</w:t>
      </w:r>
      <w:r w:rsidR="00B67126">
        <w:t xml:space="preserve"> determining</w:t>
      </w:r>
      <w:r w:rsidR="008E6CAE">
        <w:t xml:space="preserve"> </w:t>
      </w:r>
      <w:r w:rsidR="00B67126">
        <w:t>behavioural</w:t>
      </w:r>
      <w:r w:rsidR="001C1625" w:rsidRPr="00C85F84">
        <w:t xml:space="preserve"> limits w</w:t>
      </w:r>
      <w:r w:rsidR="00B67126">
        <w:t>as</w:t>
      </w:r>
      <w:r w:rsidR="001C1625" w:rsidRPr="00C85F84">
        <w:t xml:space="preserve"> </w:t>
      </w:r>
      <w:r w:rsidR="009B6D22" w:rsidRPr="00C85F84">
        <w:t xml:space="preserve">not merely about </w:t>
      </w:r>
      <w:r w:rsidR="003C68A8">
        <w:t xml:space="preserve">strict </w:t>
      </w:r>
      <w:r w:rsidR="00B67126">
        <w:t xml:space="preserve">law </w:t>
      </w:r>
      <w:r w:rsidR="008E6CAE">
        <w:t>enforc</w:t>
      </w:r>
      <w:r w:rsidR="00B67126">
        <w:t>ement but rather</w:t>
      </w:r>
      <w:r w:rsidR="009B6D22" w:rsidRPr="00C85F84">
        <w:t xml:space="preserve"> </w:t>
      </w:r>
      <w:r w:rsidR="003C68A8">
        <w:t xml:space="preserve">more </w:t>
      </w:r>
      <w:r w:rsidR="00BA75B6" w:rsidRPr="00C85F84">
        <w:t xml:space="preserve">about </w:t>
      </w:r>
      <w:r w:rsidR="003C68A8">
        <w:t xml:space="preserve">the </w:t>
      </w:r>
      <w:r w:rsidR="00BA75B6" w:rsidRPr="00C85F84">
        <w:t>discretionary application</w:t>
      </w:r>
      <w:r w:rsidR="00B67126">
        <w:t xml:space="preserve"> of legislation</w:t>
      </w:r>
      <w:r w:rsidR="00652C61" w:rsidRPr="00C85F84">
        <w:t xml:space="preserve"> </w:t>
      </w:r>
      <w:r w:rsidR="001672C4" w:rsidRPr="00C85F84">
        <w:t>(c.f., Hawdon, 2008)</w:t>
      </w:r>
      <w:r w:rsidRPr="00C85F84">
        <w:t>.</w:t>
      </w:r>
      <w:r w:rsidR="001672C4" w:rsidRPr="00C85F84">
        <w:t xml:space="preserve"> </w:t>
      </w:r>
      <w:r w:rsidR="00BD5B9C">
        <w:t>Consequently</w:t>
      </w:r>
      <w:r w:rsidR="001672C4" w:rsidRPr="00C85F84">
        <w:t xml:space="preserve">, a recurring phrase in this regard was ‘the line,’ which was used to refer to a position where both spotters and the bulk of risk supporters had a shared understanding of behavioural limits. </w:t>
      </w:r>
    </w:p>
    <w:p w14:paraId="53C6B985" w14:textId="2D08F3FB" w:rsidR="00BD5B9C" w:rsidRPr="0049781E" w:rsidRDefault="001672C4" w:rsidP="00AD0C27">
      <w:pPr>
        <w:pStyle w:val="Quote"/>
        <w:spacing w:line="360" w:lineRule="auto"/>
        <w:rPr>
          <w:b/>
          <w:bCs/>
        </w:rPr>
      </w:pPr>
      <w:r w:rsidRPr="0049781E">
        <w:rPr>
          <w:b/>
          <w:bCs/>
        </w:rPr>
        <w:t>Is discretion beneficial in building longer-term relationships with a risk group?</w:t>
      </w:r>
    </w:p>
    <w:p w14:paraId="768323B3" w14:textId="792D3C38" w:rsidR="001672C4" w:rsidRPr="00C85F84" w:rsidRDefault="001672C4" w:rsidP="0049781E">
      <w:pPr>
        <w:pStyle w:val="Quote"/>
        <w:rPr>
          <w:b/>
          <w:bCs/>
          <w:u w:val="single"/>
        </w:rPr>
      </w:pPr>
      <w:r w:rsidRPr="00C85F84">
        <w:t>DFO13: There are times when you must explain to the football crowd, there’s the line and I’m giving you that line there, don’t cross it otherwise there</w:t>
      </w:r>
      <w:r w:rsidR="009F250E" w:rsidRPr="00C85F84">
        <w:t xml:space="preserve"> is</w:t>
      </w:r>
      <w:r w:rsidRPr="00C85F84">
        <w:t xml:space="preserve"> going to be consequences. Like I say there’s a line, our line’s probably a bit further back than some other officers, but they appreciate that as well. </w:t>
      </w:r>
    </w:p>
    <w:p w14:paraId="17F1CBE3" w14:textId="2E004AAE" w:rsidR="008A6802" w:rsidRPr="003C68A8" w:rsidRDefault="00A76667" w:rsidP="003C68A8">
      <w:r>
        <w:t>A</w:t>
      </w:r>
      <w:r w:rsidR="001672C4" w:rsidRPr="00C85F84">
        <w:t>s the above extract implies, this was not merely a blunt assertion of power by the officers, but a</w:t>
      </w:r>
      <w:r w:rsidR="00197BE7" w:rsidRPr="00C85F84">
        <w:t xml:space="preserve"> ‘grey zone’</w:t>
      </w:r>
      <w:r w:rsidR="005F086A" w:rsidRPr="00C85F84">
        <w:t xml:space="preserve"> and opaque </w:t>
      </w:r>
      <w:r w:rsidR="00DA4AF3" w:rsidRPr="00C85F84">
        <w:t>settlement that would act as a</w:t>
      </w:r>
      <w:r w:rsidR="001672C4" w:rsidRPr="00C85F84">
        <w:t xml:space="preserve"> means through which discretion and enforcement could be exercised in ways that were interpreted as legitimate </w:t>
      </w:r>
      <w:r w:rsidR="003C68A8" w:rsidRPr="00C85F84">
        <w:t xml:space="preserve">by the risk group </w:t>
      </w:r>
      <w:r w:rsidR="001672C4" w:rsidRPr="00C85F84">
        <w:t>(c.f., Pearson, 2012).</w:t>
      </w:r>
      <w:r w:rsidR="00B54E74" w:rsidRPr="00C85F84">
        <w:t xml:space="preserve"> </w:t>
      </w:r>
      <w:r w:rsidR="00D61D59">
        <w:t>A</w:t>
      </w:r>
      <w:r w:rsidRPr="00C85F84">
        <w:t xml:space="preserve"> discretionary way of negotiating and establishing the boundaries of mutually acceptable behaviour over time was described as important because it meant risk groups, spotters and DFOs understood a shared set of ‘rules’ around which </w:t>
      </w:r>
      <w:r w:rsidR="00C53A61">
        <w:t xml:space="preserve">the </w:t>
      </w:r>
      <w:r w:rsidRPr="00C85F84">
        <w:t>legitimacy of transgression and enforcement was managed</w:t>
      </w:r>
      <w:r w:rsidR="00D61D59">
        <w:t xml:space="preserve"> (cf. Marsh et al, 19</w:t>
      </w:r>
      <w:r w:rsidR="00C53A61">
        <w:t>7</w:t>
      </w:r>
      <w:r w:rsidR="007D3E29">
        <w:t>8</w:t>
      </w:r>
      <w:r w:rsidR="00C53A61">
        <w:t>)</w:t>
      </w:r>
      <w:r w:rsidRPr="00C85F84">
        <w:t xml:space="preserve">. </w:t>
      </w:r>
      <w:r w:rsidR="00415473">
        <w:t xml:space="preserve">Where this was achieved it was described as </w:t>
      </w:r>
      <w:r w:rsidR="00CE2241" w:rsidRPr="00C85F84">
        <w:t>help</w:t>
      </w:r>
      <w:r w:rsidR="00213EC9">
        <w:t>ing to</w:t>
      </w:r>
      <w:r w:rsidR="00CE2241" w:rsidRPr="00C85F84">
        <w:t xml:space="preserve"> build regulatory norms among the </w:t>
      </w:r>
      <w:r w:rsidR="00213EC9">
        <w:t>risk groups</w:t>
      </w:r>
      <w:r w:rsidR="00CE2241" w:rsidRPr="00C85F84">
        <w:t xml:space="preserve"> they policed.</w:t>
      </w:r>
      <w:r w:rsidR="008A6802" w:rsidRPr="00C85F84">
        <w:t xml:space="preserve"> </w:t>
      </w:r>
    </w:p>
    <w:p w14:paraId="0FCAB474" w14:textId="0D83E4EB" w:rsidR="008A6802" w:rsidRPr="0049781E" w:rsidRDefault="008A6802" w:rsidP="00AD0C27">
      <w:pPr>
        <w:pStyle w:val="Quote"/>
        <w:spacing w:line="360" w:lineRule="auto"/>
        <w:rPr>
          <w:b/>
          <w:bCs/>
        </w:rPr>
      </w:pPr>
      <w:r w:rsidRPr="0049781E">
        <w:rPr>
          <w:b/>
          <w:bCs/>
        </w:rPr>
        <w:t xml:space="preserve">Do you get to a position where they almost self-police if someone steps </w:t>
      </w:r>
    </w:p>
    <w:p w14:paraId="6E798D8B" w14:textId="77777777" w:rsidR="008A6802" w:rsidRPr="0049781E" w:rsidRDefault="008A6802" w:rsidP="00AD0C27">
      <w:pPr>
        <w:pStyle w:val="Quote"/>
        <w:spacing w:line="360" w:lineRule="auto"/>
        <w:rPr>
          <w:b/>
          <w:bCs/>
        </w:rPr>
      </w:pPr>
      <w:r w:rsidRPr="0049781E">
        <w:rPr>
          <w:b/>
          <w:bCs/>
        </w:rPr>
        <w:t xml:space="preserve">out of line to prevent you having to do something because they know </w:t>
      </w:r>
    </w:p>
    <w:p w14:paraId="2D86DA2C" w14:textId="6B58586F" w:rsidR="00213EC9" w:rsidRPr="0049781E" w:rsidRDefault="008A6802" w:rsidP="00AD0C27">
      <w:pPr>
        <w:pStyle w:val="Quote"/>
        <w:spacing w:line="360" w:lineRule="auto"/>
        <w:rPr>
          <w:b/>
          <w:bCs/>
        </w:rPr>
      </w:pPr>
      <w:r w:rsidRPr="0049781E">
        <w:rPr>
          <w:b/>
          <w:bCs/>
        </w:rPr>
        <w:t xml:space="preserve">that behaviour is not going to be </w:t>
      </w:r>
      <w:proofErr w:type="gramStart"/>
      <w:r w:rsidRPr="0049781E">
        <w:rPr>
          <w:b/>
          <w:bCs/>
        </w:rPr>
        <w:t>tolerated?</w:t>
      </w:r>
      <w:proofErr w:type="gramEnd"/>
    </w:p>
    <w:p w14:paraId="239FC0D8" w14:textId="164195C7" w:rsidR="00B71CE5" w:rsidRPr="0049781E" w:rsidRDefault="008A6802" w:rsidP="0049781E">
      <w:pPr>
        <w:pStyle w:val="Quote"/>
      </w:pPr>
      <w:r w:rsidRPr="00C85F84">
        <w:lastRenderedPageBreak/>
        <w:t>SP21: The older prominent risk members will get into the younger ones, and we’ve seen them take the younger ones off to one side and almost do their own policing of their own risk group and they will come and apologise, or they just won’t do that behaviour again.</w:t>
      </w:r>
    </w:p>
    <w:p w14:paraId="73E47C05" w14:textId="60ED2FD3" w:rsidR="00AC686B" w:rsidRPr="003C68A8" w:rsidRDefault="006813CC" w:rsidP="003C68A8">
      <w:r>
        <w:t>Our</w:t>
      </w:r>
      <w:r w:rsidR="009B65C1" w:rsidRPr="00C85F84">
        <w:t xml:space="preserve"> </w:t>
      </w:r>
      <w:r>
        <w:t>analysis</w:t>
      </w:r>
      <w:r w:rsidR="009B65C1" w:rsidRPr="00C85F84">
        <w:t xml:space="preserve"> </w:t>
      </w:r>
      <w:r w:rsidR="003D6CE4" w:rsidRPr="00C85F84">
        <w:t xml:space="preserve">reflects the work of </w:t>
      </w:r>
      <w:proofErr w:type="spellStart"/>
      <w:r w:rsidR="003D6CE4" w:rsidRPr="00C85F84">
        <w:t>Spaaij</w:t>
      </w:r>
      <w:proofErr w:type="spellEnd"/>
      <w:r w:rsidR="003D6CE4" w:rsidRPr="00C85F84">
        <w:t xml:space="preserve"> (2008) who </w:t>
      </w:r>
      <w:r w:rsidR="009B65C1" w:rsidRPr="00C85F84">
        <w:t xml:space="preserve">also </w:t>
      </w:r>
      <w:r w:rsidR="003D6CE4" w:rsidRPr="00C85F84">
        <w:t xml:space="preserve">discusses how risk group activity is often centred around influential individuals who will challenge member behaviour likely to attract police attention. </w:t>
      </w:r>
      <w:r w:rsidR="009B65C1" w:rsidRPr="00C85F84">
        <w:t xml:space="preserve">What our work adds is to show how </w:t>
      </w:r>
      <w:r w:rsidR="00F405B9" w:rsidRPr="00C85F84">
        <w:t xml:space="preserve">this form of group self-regulation </w:t>
      </w:r>
      <w:r w:rsidR="00FC3353" w:rsidRPr="00C85F84">
        <w:t xml:space="preserve">is something our officers felt they could actively shape </w:t>
      </w:r>
      <w:r w:rsidR="00100D9D" w:rsidRPr="00C85F84">
        <w:t xml:space="preserve">using </w:t>
      </w:r>
      <w:r w:rsidR="00EA29D7" w:rsidRPr="00C85F84">
        <w:t xml:space="preserve">discretion. </w:t>
      </w:r>
      <w:r w:rsidR="000860E8" w:rsidRPr="00C85F84">
        <w:t>Indeed, o</w:t>
      </w:r>
      <w:r w:rsidR="007E039F" w:rsidRPr="00C85F84">
        <w:t xml:space="preserve">ur interviewees suggested that </w:t>
      </w:r>
      <w:r w:rsidR="00CD66CC" w:rsidRPr="00C85F84">
        <w:t>the</w:t>
      </w:r>
      <w:r w:rsidR="003C68A8">
        <w:t>ir</w:t>
      </w:r>
      <w:r w:rsidR="007E039F" w:rsidRPr="00C85F84">
        <w:t xml:space="preserve"> relationships</w:t>
      </w:r>
      <w:r w:rsidR="00A523E0" w:rsidRPr="00C85F84">
        <w:t xml:space="preserve"> with risk </w:t>
      </w:r>
      <w:r w:rsidR="00E8713A" w:rsidRPr="00C85F84">
        <w:t xml:space="preserve">groups </w:t>
      </w:r>
      <w:r w:rsidR="002A5F91" w:rsidRPr="00C85F84">
        <w:t xml:space="preserve">could create circumstances where the need for </w:t>
      </w:r>
      <w:r w:rsidR="007E039F" w:rsidRPr="00C85F84">
        <w:t>s</w:t>
      </w:r>
      <w:r w:rsidR="00957E90" w:rsidRPr="00C85F84">
        <w:t>ignificant</w:t>
      </w:r>
      <w:r w:rsidR="007E039F" w:rsidRPr="00C85F84">
        <w:t xml:space="preserve"> police intervention and </w:t>
      </w:r>
      <w:r w:rsidR="002A5F91" w:rsidRPr="00C85F84">
        <w:t xml:space="preserve">potential </w:t>
      </w:r>
      <w:r w:rsidR="007E039F" w:rsidRPr="00C85F84">
        <w:t xml:space="preserve">disorder </w:t>
      </w:r>
      <w:r w:rsidR="00CD66CC" w:rsidRPr="00C85F84">
        <w:t>were removed entirely</w:t>
      </w:r>
      <w:r w:rsidR="007E039F" w:rsidRPr="00C85F84">
        <w:t>.</w:t>
      </w:r>
      <w:r w:rsidR="008D6E15" w:rsidRPr="00C85F84">
        <w:t xml:space="preserve"> </w:t>
      </w:r>
      <w:r w:rsidR="00D07E5C" w:rsidRPr="00C85F84">
        <w:t>In this sense, a</w:t>
      </w:r>
      <w:r w:rsidR="008D6E15" w:rsidRPr="00C85F84">
        <w:t>s</w:t>
      </w:r>
      <w:r w:rsidR="00FD67FE" w:rsidRPr="00C85F84">
        <w:t xml:space="preserve"> O’Neill (2005) </w:t>
      </w:r>
      <w:r w:rsidR="008D6E15" w:rsidRPr="00C85F84">
        <w:t xml:space="preserve">drawing </w:t>
      </w:r>
      <w:r w:rsidR="003C68A8">
        <w:t xml:space="preserve">on </w:t>
      </w:r>
      <w:r w:rsidR="00FD67FE" w:rsidRPr="00C85F84">
        <w:t>Goffman (1959) explain</w:t>
      </w:r>
      <w:r w:rsidR="008D6E15" w:rsidRPr="00C85F84">
        <w:t>s,</w:t>
      </w:r>
      <w:r w:rsidR="00FD67FE" w:rsidRPr="00C85F84">
        <w:t xml:space="preserve"> </w:t>
      </w:r>
      <w:r w:rsidR="005F0DF9" w:rsidRPr="00C85F84">
        <w:t>spotters</w:t>
      </w:r>
      <w:r w:rsidR="00FD67FE" w:rsidRPr="00C85F84">
        <w:t xml:space="preserve"> and risk supporters </w:t>
      </w:r>
      <w:r w:rsidR="00C114EC" w:rsidRPr="00C85F84">
        <w:t>are operating</w:t>
      </w:r>
      <w:r w:rsidR="00FD67FE" w:rsidRPr="00C85F84">
        <w:t xml:space="preserve"> ‘backstage’ </w:t>
      </w:r>
      <w:r w:rsidR="00C114EC" w:rsidRPr="00C85F84">
        <w:t>to</w:t>
      </w:r>
      <w:r w:rsidR="002B1A4D" w:rsidRPr="00C85F84">
        <w:t xml:space="preserve"> enable</w:t>
      </w:r>
      <w:r w:rsidR="00F3028B" w:rsidRPr="00C85F84">
        <w:t xml:space="preserve"> </w:t>
      </w:r>
      <w:r w:rsidR="002B1A4D" w:rsidRPr="00C85F84">
        <w:t>a capacity</w:t>
      </w:r>
      <w:r w:rsidR="00F3028B" w:rsidRPr="00C85F84">
        <w:t xml:space="preserve"> for de-escalating situations</w:t>
      </w:r>
      <w:r w:rsidR="002B1A4D" w:rsidRPr="00C85F84">
        <w:t xml:space="preserve"> that might otherwise become violent</w:t>
      </w:r>
      <w:r w:rsidR="00F3028B" w:rsidRPr="00C85F84">
        <w:t>.</w:t>
      </w:r>
      <w:r w:rsidR="00AC686B" w:rsidRPr="00C85F84">
        <w:t xml:space="preserve"> </w:t>
      </w:r>
    </w:p>
    <w:p w14:paraId="2FE9BE52" w14:textId="594EBB78" w:rsidR="00B70ADE" w:rsidRPr="00C85F84" w:rsidRDefault="00AC686B" w:rsidP="0049781E">
      <w:pPr>
        <w:pStyle w:val="Quote"/>
      </w:pPr>
      <w:r w:rsidRPr="00C85F84">
        <w:t xml:space="preserve">DFO13:(referring to another DFO de-escalating a situation) I saw him single-handedly virtually stop what would have been serious, serious disorder. Three or four hundred fans all moving towards cops, inside the stadium, line of cops, all in the PSU riot gear and it looked like it was going to go mental at any minute. He walked through the line of the PSU cops, basically pointing at the fans </w:t>
      </w:r>
      <w:r w:rsidR="00F23BF6" w:rsidRPr="00C85F84">
        <w:t>saying,</w:t>
      </w:r>
      <w:r w:rsidRPr="00C85F84">
        <w:t xml:space="preserve"> </w:t>
      </w:r>
      <w:r w:rsidR="00B71CE5" w:rsidRPr="00C85F84">
        <w:t>‘</w:t>
      </w:r>
      <w:r w:rsidRPr="00C85F84">
        <w:t>I know you, I know your dad, know your grandad, know your mum</w:t>
      </w:r>
      <w:r w:rsidR="00B71CE5" w:rsidRPr="00C85F84">
        <w:t>’</w:t>
      </w:r>
      <w:r w:rsidRPr="00C85F84">
        <w:t xml:space="preserve"> and it just took the wind out of their sails. Right ok, so they see you as their cop, don’t always like you but it’s important.</w:t>
      </w:r>
    </w:p>
    <w:p w14:paraId="2FD28E9A" w14:textId="77777777" w:rsidR="00712CDF" w:rsidRPr="00C85F84" w:rsidRDefault="00712CDF" w:rsidP="00F14E1A">
      <w:pPr>
        <w:adjustRightInd w:val="0"/>
        <w:snapToGrid w:val="0"/>
        <w:spacing w:after="0" w:line="240" w:lineRule="auto"/>
        <w:ind w:left="720" w:right="864"/>
        <w:rPr>
          <w:rFonts w:ascii="Arial" w:hAnsi="Arial" w:cs="Arial"/>
          <w:b/>
          <w:bCs/>
          <w:i/>
          <w:iCs/>
          <w:color w:val="000000" w:themeColor="text1"/>
          <w:szCs w:val="24"/>
        </w:rPr>
      </w:pPr>
    </w:p>
    <w:p w14:paraId="5688D825" w14:textId="77777777" w:rsidR="00AD0C27" w:rsidRDefault="00AD0C27" w:rsidP="00F14E1A">
      <w:pPr>
        <w:adjustRightInd w:val="0"/>
        <w:snapToGrid w:val="0"/>
        <w:spacing w:after="0" w:line="240" w:lineRule="auto"/>
        <w:rPr>
          <w:rFonts w:cs="Times New Roman"/>
          <w:b/>
          <w:bCs/>
          <w:i/>
          <w:iCs/>
          <w:color w:val="000000" w:themeColor="text1"/>
          <w:szCs w:val="24"/>
        </w:rPr>
      </w:pPr>
    </w:p>
    <w:p w14:paraId="5084F899" w14:textId="77777777" w:rsidR="00AD0C27" w:rsidRDefault="00AD0C27" w:rsidP="00F14E1A">
      <w:pPr>
        <w:adjustRightInd w:val="0"/>
        <w:snapToGrid w:val="0"/>
        <w:spacing w:after="0" w:line="240" w:lineRule="auto"/>
        <w:rPr>
          <w:rFonts w:cs="Times New Roman"/>
          <w:b/>
          <w:bCs/>
          <w:i/>
          <w:iCs/>
          <w:color w:val="000000" w:themeColor="text1"/>
          <w:szCs w:val="24"/>
        </w:rPr>
      </w:pPr>
    </w:p>
    <w:p w14:paraId="3394F35B" w14:textId="77777777" w:rsidR="00AD0C27" w:rsidRDefault="00AD0C27" w:rsidP="00F14E1A">
      <w:pPr>
        <w:adjustRightInd w:val="0"/>
        <w:snapToGrid w:val="0"/>
        <w:spacing w:after="0" w:line="240" w:lineRule="auto"/>
        <w:rPr>
          <w:rFonts w:cs="Times New Roman"/>
          <w:b/>
          <w:bCs/>
          <w:i/>
          <w:iCs/>
          <w:color w:val="000000" w:themeColor="text1"/>
          <w:szCs w:val="24"/>
        </w:rPr>
      </w:pPr>
    </w:p>
    <w:p w14:paraId="5FFB02F9" w14:textId="1841E904" w:rsidR="005F2983" w:rsidRDefault="005F2983" w:rsidP="00F14E1A">
      <w:pPr>
        <w:adjustRightInd w:val="0"/>
        <w:snapToGrid w:val="0"/>
        <w:spacing w:after="0" w:line="240" w:lineRule="auto"/>
        <w:rPr>
          <w:rFonts w:cs="Times New Roman"/>
          <w:b/>
          <w:bCs/>
          <w:i/>
          <w:iCs/>
          <w:color w:val="000000" w:themeColor="text1"/>
          <w:szCs w:val="24"/>
        </w:rPr>
      </w:pPr>
      <w:r w:rsidRPr="0049781E">
        <w:rPr>
          <w:rFonts w:cs="Times New Roman"/>
          <w:b/>
          <w:bCs/>
          <w:i/>
          <w:iCs/>
          <w:color w:val="000000" w:themeColor="text1"/>
          <w:szCs w:val="24"/>
        </w:rPr>
        <w:lastRenderedPageBreak/>
        <w:t>Enforcement</w:t>
      </w:r>
      <w:r w:rsidR="0049781E" w:rsidRPr="0049781E">
        <w:rPr>
          <w:rFonts w:cs="Times New Roman"/>
          <w:b/>
          <w:bCs/>
          <w:i/>
          <w:iCs/>
          <w:color w:val="000000" w:themeColor="text1"/>
          <w:szCs w:val="24"/>
        </w:rPr>
        <w:t xml:space="preserve">, </w:t>
      </w:r>
      <w:r w:rsidRPr="0049781E">
        <w:rPr>
          <w:rFonts w:cs="Times New Roman"/>
          <w:b/>
          <w:bCs/>
          <w:i/>
          <w:iCs/>
          <w:color w:val="000000" w:themeColor="text1"/>
          <w:szCs w:val="24"/>
        </w:rPr>
        <w:t xml:space="preserve">organisational </w:t>
      </w:r>
      <w:proofErr w:type="gramStart"/>
      <w:r w:rsidRPr="0049781E">
        <w:rPr>
          <w:rFonts w:cs="Times New Roman"/>
          <w:b/>
          <w:bCs/>
          <w:i/>
          <w:iCs/>
          <w:color w:val="000000" w:themeColor="text1"/>
          <w:szCs w:val="24"/>
        </w:rPr>
        <w:t>accountability</w:t>
      </w:r>
      <w:proofErr w:type="gramEnd"/>
      <w:r w:rsidR="0049781E" w:rsidRPr="0049781E">
        <w:rPr>
          <w:rFonts w:cs="Times New Roman"/>
          <w:b/>
          <w:bCs/>
          <w:i/>
          <w:iCs/>
          <w:color w:val="000000" w:themeColor="text1"/>
          <w:szCs w:val="24"/>
        </w:rPr>
        <w:t xml:space="preserve"> and objective tensions</w:t>
      </w:r>
    </w:p>
    <w:p w14:paraId="5FC6FB9C" w14:textId="77777777" w:rsidR="003C68A8" w:rsidRPr="0049781E" w:rsidRDefault="003C68A8" w:rsidP="00F14E1A">
      <w:pPr>
        <w:adjustRightInd w:val="0"/>
        <w:snapToGrid w:val="0"/>
        <w:spacing w:after="0" w:line="240" w:lineRule="auto"/>
        <w:rPr>
          <w:rFonts w:cs="Times New Roman"/>
          <w:b/>
          <w:bCs/>
          <w:i/>
          <w:iCs/>
          <w:color w:val="000000" w:themeColor="text1"/>
          <w:szCs w:val="24"/>
        </w:rPr>
      </w:pPr>
    </w:p>
    <w:p w14:paraId="2F58B9EF" w14:textId="77777777" w:rsidR="00E46E13" w:rsidRDefault="00E46E13" w:rsidP="00F14E1A">
      <w:pPr>
        <w:adjustRightInd w:val="0"/>
        <w:snapToGrid w:val="0"/>
        <w:spacing w:after="0" w:line="240" w:lineRule="auto"/>
        <w:rPr>
          <w:rFonts w:ascii="Arial" w:hAnsi="Arial" w:cs="Arial"/>
          <w:color w:val="000000" w:themeColor="text1"/>
          <w:szCs w:val="24"/>
        </w:rPr>
      </w:pPr>
    </w:p>
    <w:p w14:paraId="1F25B2FD" w14:textId="54B5DDBA" w:rsidR="00AD3756" w:rsidRPr="00C85F84" w:rsidRDefault="005F2983" w:rsidP="0049781E">
      <w:r w:rsidRPr="00C85F84">
        <w:t xml:space="preserve">Our analysis so far has highlighted </w:t>
      </w:r>
      <w:r w:rsidR="00B70ADE" w:rsidRPr="00C85F84">
        <w:t xml:space="preserve">how our participants </w:t>
      </w:r>
      <w:r w:rsidR="00B6504E" w:rsidRPr="00C85F84">
        <w:t>focus on</w:t>
      </w:r>
      <w:r w:rsidRPr="00C85F84">
        <w:t xml:space="preserve"> engag</w:t>
      </w:r>
      <w:r w:rsidR="00B6504E" w:rsidRPr="00C85F84">
        <w:t>ing</w:t>
      </w:r>
      <w:r w:rsidRPr="00C85F84">
        <w:t xml:space="preserve"> with risk groups </w:t>
      </w:r>
      <w:r w:rsidR="00B6504E" w:rsidRPr="00C85F84">
        <w:t xml:space="preserve">to </w:t>
      </w:r>
      <w:r w:rsidRPr="00C85F84">
        <w:t>build trust</w:t>
      </w:r>
      <w:r w:rsidR="00B6504E" w:rsidRPr="00C85F84">
        <w:t xml:space="preserve"> and legitimacy</w:t>
      </w:r>
      <w:r w:rsidRPr="00C85F84">
        <w:t xml:space="preserve">. However, </w:t>
      </w:r>
      <w:r w:rsidR="00FA1D4B">
        <w:t xml:space="preserve">our </w:t>
      </w:r>
      <w:r w:rsidRPr="00C85F84">
        <w:t>interviewees also described the objective tensions in the spotter role</w:t>
      </w:r>
      <w:r w:rsidRPr="00C85F84">
        <w:rPr>
          <w:noProof/>
        </w:rPr>
        <w:t xml:space="preserve"> (see Stott et al., 2008</w:t>
      </w:r>
      <w:r w:rsidR="0068721D" w:rsidRPr="00C85F84">
        <w:rPr>
          <w:noProof/>
        </w:rPr>
        <w:t>b</w:t>
      </w:r>
      <w:r w:rsidRPr="00C85F84">
        <w:rPr>
          <w:noProof/>
        </w:rPr>
        <w:t>; 2019a</w:t>
      </w:r>
      <w:r w:rsidRPr="00C85F84">
        <w:t xml:space="preserve">) in that they are also expected to actively seek intelligence towards civil banning orders and </w:t>
      </w:r>
      <w:r w:rsidR="00460022" w:rsidRPr="00C85F84">
        <w:t xml:space="preserve">provide evidence to secure </w:t>
      </w:r>
      <w:r w:rsidRPr="00C85F84">
        <w:t>criminal prosecution</w:t>
      </w:r>
      <w:r w:rsidR="00460022" w:rsidRPr="00C85F84">
        <w:t>s</w:t>
      </w:r>
      <w:r w:rsidRPr="00C85F84">
        <w:t>.</w:t>
      </w:r>
      <w:r w:rsidR="006E3998" w:rsidRPr="00C85F84">
        <w:t xml:space="preserve"> </w:t>
      </w:r>
      <w:r w:rsidR="00261FA5">
        <w:t>Correspondingly, the</w:t>
      </w:r>
      <w:r w:rsidR="00AD3756" w:rsidRPr="00C85F84">
        <w:t xml:space="preserve"> use of technology by spotters has increased in recent years with the introduction of individual body worn video (BWV) and </w:t>
      </w:r>
      <w:r w:rsidR="00AD3756" w:rsidRPr="00C85F84">
        <w:rPr>
          <w:noProof/>
        </w:rPr>
        <w:t>Stead &amp; Rookwood (2007) discuss the negative impact the use of video cameras by spotters can have on football fans. Reflecting this, one of our participants</w:t>
      </w:r>
      <w:r w:rsidR="00AD3756" w:rsidRPr="00C85F84">
        <w:t xml:space="preserve"> described how wearing BWV had initially threatened the working relationship with his club’s risk supporters because they believed their conversations with spotters may be recorded covertly. To manage this objective tension, he explained to the group of supporters how it worked and how he planned to use it with discretion. Correspondingly, he describes how this transparency enabled him not only to sustain the relationship but to use the camera functionally </w:t>
      </w:r>
      <w:r w:rsidR="0003151E" w:rsidRPr="00C85F84">
        <w:t xml:space="preserve">on occasions </w:t>
      </w:r>
      <w:r w:rsidR="00AD3756" w:rsidRPr="00C85F84">
        <w:t xml:space="preserve">as a deterrent without further threatening his legitimacy. </w:t>
      </w:r>
    </w:p>
    <w:p w14:paraId="045068BC" w14:textId="77777777" w:rsidR="00AD3756" w:rsidRPr="00C85F84" w:rsidRDefault="00AD3756" w:rsidP="00AD3756">
      <w:pPr>
        <w:adjustRightInd w:val="0"/>
        <w:snapToGrid w:val="0"/>
        <w:spacing w:after="0" w:line="240" w:lineRule="auto"/>
        <w:ind w:right="864"/>
        <w:rPr>
          <w:rFonts w:ascii="Arial" w:hAnsi="Arial" w:cs="Arial"/>
          <w:b/>
          <w:i/>
          <w:iCs/>
          <w:color w:val="000000" w:themeColor="text1"/>
          <w:szCs w:val="24"/>
        </w:rPr>
      </w:pPr>
    </w:p>
    <w:p w14:paraId="221ABAE0" w14:textId="29C9BBF7" w:rsidR="002837F7" w:rsidRPr="0049781E" w:rsidRDefault="00AD3756" w:rsidP="0049781E">
      <w:pPr>
        <w:pStyle w:val="Quote"/>
        <w:rPr>
          <w:b/>
          <w:bCs/>
        </w:rPr>
      </w:pPr>
      <w:r w:rsidRPr="0049781E">
        <w:rPr>
          <w:b/>
          <w:bCs/>
        </w:rPr>
        <w:t>What impact do you think having body worn video has, if any, on the relationship with your ‘risk’ group?</w:t>
      </w:r>
    </w:p>
    <w:p w14:paraId="5FD3C1F3" w14:textId="4E1BF88B" w:rsidR="00AD3756" w:rsidRPr="00C85F84" w:rsidRDefault="00AD3756" w:rsidP="0049781E">
      <w:pPr>
        <w:pStyle w:val="Quote"/>
      </w:pPr>
      <w:r w:rsidRPr="00C85F84">
        <w:t>SP19: I went into the pub and briefed all the football hooligans that were in there about how this thing works. The benefit of that is they then think ‘he’s a good lad he’s told us how it works.’ But of course, then now when we are out and about if we need to use it tonight for example and we turn it on I will say to them, ‘the body worn is on’ and that’s a massive deterrent.</w:t>
      </w:r>
    </w:p>
    <w:p w14:paraId="59C462C3" w14:textId="77777777" w:rsidR="00AD3756" w:rsidRPr="00C85F84" w:rsidRDefault="00AD3756" w:rsidP="00AD3756">
      <w:pPr>
        <w:adjustRightInd w:val="0"/>
        <w:snapToGrid w:val="0"/>
        <w:spacing w:after="0" w:line="240" w:lineRule="auto"/>
        <w:ind w:left="864" w:right="864"/>
        <w:rPr>
          <w:rFonts w:ascii="Arial" w:hAnsi="Arial" w:cs="Arial"/>
          <w:i/>
          <w:iCs/>
          <w:color w:val="000000" w:themeColor="text1"/>
          <w:szCs w:val="24"/>
        </w:rPr>
      </w:pPr>
    </w:p>
    <w:p w14:paraId="43A9B6A2" w14:textId="3C6C8F71" w:rsidR="0003151E" w:rsidRPr="0072318F" w:rsidRDefault="00AD3756" w:rsidP="0072318F">
      <w:r w:rsidRPr="00C85F84">
        <w:rPr>
          <w:noProof/>
        </w:rPr>
        <w:lastRenderedPageBreak/>
        <w:t xml:space="preserve">The incident described above is just one of many examples of </w:t>
      </w:r>
      <w:r w:rsidR="0003151E">
        <w:rPr>
          <w:noProof/>
        </w:rPr>
        <w:t>spotters</w:t>
      </w:r>
      <w:r w:rsidRPr="00C85F84">
        <w:rPr>
          <w:noProof/>
        </w:rPr>
        <w:t xml:space="preserve"> acting outside of what may be perceived by some as orthodox police convention and applying a discretionary approach. This was described as something done deliberately </w:t>
      </w:r>
      <w:r w:rsidRPr="00C85F84">
        <w:t xml:space="preserve">to maintain social relationships regarded as legitimate by risk supporters, precisely because it then enabled them to better manage emergent </w:t>
      </w:r>
      <w:r w:rsidR="00057756" w:rsidRPr="00C85F84">
        <w:t>conflicts without</w:t>
      </w:r>
      <w:r w:rsidRPr="00C85F84">
        <w:t xml:space="preserve"> relying on the use of force or making an arrest. </w:t>
      </w:r>
    </w:p>
    <w:p w14:paraId="52270D06" w14:textId="222F12AA" w:rsidR="00AD3756" w:rsidRPr="0049781E" w:rsidRDefault="00AD3756" w:rsidP="0049781E">
      <w:pPr>
        <w:pStyle w:val="Quote"/>
        <w:rPr>
          <w:b/>
          <w:bCs/>
        </w:rPr>
      </w:pPr>
      <w:r w:rsidRPr="0049781E">
        <w:rPr>
          <w:b/>
          <w:bCs/>
        </w:rPr>
        <w:t xml:space="preserve">As spotters have you regularly found yourselves in situations where you </w:t>
      </w:r>
      <w:proofErr w:type="gramStart"/>
      <w:r w:rsidRPr="0049781E">
        <w:rPr>
          <w:b/>
          <w:bCs/>
        </w:rPr>
        <w:t>have to</w:t>
      </w:r>
      <w:proofErr w:type="gramEnd"/>
      <w:r w:rsidRPr="0049781E">
        <w:rPr>
          <w:b/>
          <w:bCs/>
        </w:rPr>
        <w:t xml:space="preserve"> intervene to prevent disorder?</w:t>
      </w:r>
    </w:p>
    <w:p w14:paraId="3F2B75A6" w14:textId="4F219BD1" w:rsidR="00AD3756" w:rsidRPr="0049781E" w:rsidRDefault="00AD3756" w:rsidP="0049781E">
      <w:pPr>
        <w:pStyle w:val="Quote"/>
      </w:pPr>
      <w:r w:rsidRPr="0049781E">
        <w:t xml:space="preserve">SP17: It can be literally grabbing hold of someone using a common law power and then having a very quiet word in their ear and saying ‘you need to stop what you’re doing now’ but that can stop it dead and that’s from knowing them and having a relationship but if you didn’t have that </w:t>
      </w:r>
      <w:proofErr w:type="gramStart"/>
      <w:r w:rsidRPr="0049781E">
        <w:t>relationship</w:t>
      </w:r>
      <w:proofErr w:type="gramEnd"/>
      <w:r w:rsidRPr="0049781E">
        <w:t xml:space="preserve"> you couldn’t do it</w:t>
      </w:r>
    </w:p>
    <w:p w14:paraId="3A6D6F2E" w14:textId="77777777" w:rsidR="0003151E" w:rsidRDefault="00AD3756" w:rsidP="008202D9">
      <w:r w:rsidRPr="00C85F84">
        <w:t xml:space="preserve">As Pearson (2012) also suggests, the proportionate use of force by police in such situations may not impact on the perceptions of police legitimacy held by the risk supporter(s). What our data highlights in addition to this is that in the football context, </w:t>
      </w:r>
      <w:proofErr w:type="gramStart"/>
      <w:r w:rsidRPr="00C85F84">
        <w:t>discretion</w:t>
      </w:r>
      <w:proofErr w:type="gramEnd"/>
      <w:r w:rsidRPr="00C85F84">
        <w:t xml:space="preserve"> and the </w:t>
      </w:r>
      <w:r w:rsidR="00057756" w:rsidRPr="00C85F84">
        <w:t>long-term</w:t>
      </w:r>
      <w:r w:rsidRPr="00C85F84">
        <w:t xml:space="preserve"> relationships of trust it affords help</w:t>
      </w:r>
      <w:r w:rsidR="0003151E">
        <w:t>s</w:t>
      </w:r>
      <w:r w:rsidRPr="00C85F84">
        <w:t xml:space="preserve"> underpin such outcomes</w:t>
      </w:r>
      <w:r w:rsidR="0003151E">
        <w:t>,</w:t>
      </w:r>
      <w:r w:rsidRPr="00C85F84">
        <w:t xml:space="preserve"> enabling off</w:t>
      </w:r>
      <w:r w:rsidR="0003151E">
        <w:t>ic</w:t>
      </w:r>
      <w:r w:rsidRPr="00C85F84">
        <w:t>ers to create the contexts where proportionality – and hence legitimacy – are achieved.</w:t>
      </w:r>
    </w:p>
    <w:p w14:paraId="05A96629" w14:textId="478AE000" w:rsidR="006E3998" w:rsidRPr="00C85F84" w:rsidRDefault="00AD3756" w:rsidP="008202D9">
      <w:r w:rsidRPr="00C85F84">
        <w:t xml:space="preserve">Moreover, interviewees described their relationships with risk groups as being subject to a process of ongoing (re)negotiation, often interacting with ‘spotter’ capacities to deliver upon the negotiation, </w:t>
      </w:r>
      <w:r w:rsidR="00057756" w:rsidRPr="00C85F84">
        <w:t>deterrence,</w:t>
      </w:r>
      <w:r w:rsidRPr="00C85F84">
        <w:t xml:space="preserve"> and evidence-gathering aspects of their role.</w:t>
      </w:r>
      <w:r w:rsidR="00057756">
        <w:t xml:space="preserve"> </w:t>
      </w:r>
      <w:r w:rsidR="006E3998" w:rsidRPr="00C85F84">
        <w:t xml:space="preserve">For example, </w:t>
      </w:r>
      <w:r w:rsidR="007F4DF6" w:rsidRPr="00C85F84">
        <w:t xml:space="preserve">a </w:t>
      </w:r>
      <w:r w:rsidR="006E3998" w:rsidRPr="00C85F84">
        <w:t>14B</w:t>
      </w:r>
      <w:r w:rsidR="00E37672" w:rsidRPr="00C85F84">
        <w:t xml:space="preserve"> </w:t>
      </w:r>
      <w:r w:rsidR="006E3998" w:rsidRPr="00C85F84">
        <w:t>banning application</w:t>
      </w:r>
      <w:r w:rsidR="007F4DF6" w:rsidRPr="00C85F84">
        <w:t xml:space="preserve"> under Part II of the Football Spectators Act 1989</w:t>
      </w:r>
      <w:r w:rsidR="006E3998" w:rsidRPr="00C85F84">
        <w:t xml:space="preserve"> often involve</w:t>
      </w:r>
      <w:r w:rsidR="00E37672" w:rsidRPr="00C85F84">
        <w:t xml:space="preserve">s </w:t>
      </w:r>
      <w:r w:rsidR="006E3998" w:rsidRPr="00C85F84">
        <w:t>evidence</w:t>
      </w:r>
      <w:r w:rsidR="00E37672" w:rsidRPr="00C85F84">
        <w:t>-gathering</w:t>
      </w:r>
      <w:r w:rsidR="006E3998" w:rsidRPr="00C85F84">
        <w:t xml:space="preserve"> over an extended period</w:t>
      </w:r>
      <w:r w:rsidR="001A472D" w:rsidRPr="00C85F84">
        <w:t xml:space="preserve"> </w:t>
      </w:r>
      <w:sdt>
        <w:sdtPr>
          <w:id w:val="1019052798"/>
          <w:citation/>
        </w:sdtPr>
        <w:sdtContent>
          <w:r w:rsidR="001A472D" w:rsidRPr="00C85F84">
            <w:fldChar w:fldCharType="begin"/>
          </w:r>
          <w:r w:rsidR="001A472D" w:rsidRPr="00C85F84">
            <w:instrText xml:space="preserve"> CITATION Jam151 \l 2057 </w:instrText>
          </w:r>
          <w:r w:rsidR="001A472D" w:rsidRPr="00C85F84">
            <w:fldChar w:fldCharType="separate"/>
          </w:r>
          <w:r w:rsidR="001A472D" w:rsidRPr="00C85F84">
            <w:rPr>
              <w:noProof/>
            </w:rPr>
            <w:t>(James &amp; Pearson, 2015)</w:t>
          </w:r>
          <w:r w:rsidR="001A472D" w:rsidRPr="00C85F84">
            <w:fldChar w:fldCharType="end"/>
          </w:r>
        </w:sdtContent>
      </w:sdt>
      <w:r w:rsidR="006E3998" w:rsidRPr="00C85F84">
        <w:t>.</w:t>
      </w:r>
      <w:r w:rsidR="00877BF8" w:rsidRPr="00C85F84">
        <w:t>This</w:t>
      </w:r>
      <w:r w:rsidR="003F7BD1" w:rsidRPr="00C85F84">
        <w:t xml:space="preserve"> evidence </w:t>
      </w:r>
      <w:r w:rsidR="00DB4427" w:rsidRPr="00C85F84">
        <w:t>typically</w:t>
      </w:r>
      <w:r w:rsidR="00347E2C" w:rsidRPr="00C85F84">
        <w:t xml:space="preserve"> originate</w:t>
      </w:r>
      <w:r w:rsidR="00B54E74" w:rsidRPr="00C85F84">
        <w:t>s</w:t>
      </w:r>
      <w:r w:rsidR="00347E2C" w:rsidRPr="00C85F84">
        <w:t xml:space="preserve"> from </w:t>
      </w:r>
      <w:r w:rsidR="00460022" w:rsidRPr="00C85F84">
        <w:t xml:space="preserve">DFOs and </w:t>
      </w:r>
      <w:r w:rsidR="00347E2C" w:rsidRPr="00C85F84">
        <w:t>spotters</w:t>
      </w:r>
      <w:r w:rsidR="00877BF8" w:rsidRPr="00C85F84">
        <w:t>,</w:t>
      </w:r>
      <w:r w:rsidR="007C46B5" w:rsidRPr="00C85F84">
        <w:t xml:space="preserve"> given their </w:t>
      </w:r>
      <w:r w:rsidR="006B44E0" w:rsidRPr="00C85F84">
        <w:t>regular</w:t>
      </w:r>
      <w:r w:rsidR="007C46B5" w:rsidRPr="00C85F84">
        <w:t xml:space="preserve"> presence at matches</w:t>
      </w:r>
      <w:r w:rsidR="00347E2C" w:rsidRPr="00C85F84">
        <w:t xml:space="preserve">. </w:t>
      </w:r>
      <w:r w:rsidR="0061642F" w:rsidRPr="00C85F84">
        <w:t xml:space="preserve">Such </w:t>
      </w:r>
      <w:r w:rsidR="00467BC0" w:rsidRPr="00C85F84">
        <w:t xml:space="preserve">enforcement </w:t>
      </w:r>
      <w:r w:rsidR="0061642F" w:rsidRPr="00C85F84">
        <w:t xml:space="preserve">actions were </w:t>
      </w:r>
      <w:r w:rsidR="00467BC0" w:rsidRPr="00C85F84">
        <w:t>recognised</w:t>
      </w:r>
      <w:r w:rsidR="0061642F" w:rsidRPr="00C85F84">
        <w:t xml:space="preserve"> as </w:t>
      </w:r>
      <w:r w:rsidR="00467BC0" w:rsidRPr="00C85F84">
        <w:t>threatening</w:t>
      </w:r>
      <w:r w:rsidR="0061642F" w:rsidRPr="00C85F84">
        <w:t xml:space="preserve"> relationships with risk groups</w:t>
      </w:r>
      <w:r w:rsidR="00467BC0" w:rsidRPr="00C85F84">
        <w:t>,</w:t>
      </w:r>
      <w:r w:rsidR="0061642F" w:rsidRPr="00C85F84">
        <w:t xml:space="preserve"> who </w:t>
      </w:r>
      <w:r w:rsidR="00467BC0" w:rsidRPr="00C85F84">
        <w:t xml:space="preserve">often </w:t>
      </w:r>
      <w:r w:rsidR="0061642F" w:rsidRPr="00C85F84">
        <w:t xml:space="preserve">consider this tactic </w:t>
      </w:r>
      <w:r w:rsidR="0061642F" w:rsidRPr="00C85F84">
        <w:lastRenderedPageBreak/>
        <w:t>‘sly’ or underhand</w:t>
      </w:r>
      <w:r w:rsidR="00E0150D" w:rsidRPr="00C85F84">
        <w:t>. Our interviewees described</w:t>
      </w:r>
      <w:r w:rsidR="0061642F" w:rsidRPr="00C85F84">
        <w:t xml:space="preserve"> </w:t>
      </w:r>
      <w:r w:rsidR="00AC1B42" w:rsidRPr="00C85F84">
        <w:t xml:space="preserve">the need to </w:t>
      </w:r>
      <w:r w:rsidR="00E0150D" w:rsidRPr="00C85F84">
        <w:t xml:space="preserve">manage </w:t>
      </w:r>
      <w:r w:rsidR="00FF525B" w:rsidRPr="00C85F84">
        <w:t>these tensions</w:t>
      </w:r>
      <w:r w:rsidR="00AC1B42" w:rsidRPr="00C85F84">
        <w:t xml:space="preserve"> using discretion. For example, w</w:t>
      </w:r>
      <w:r w:rsidR="00272479" w:rsidRPr="00C85F84">
        <w:t>hile t</w:t>
      </w:r>
      <w:r w:rsidR="007C46B5" w:rsidRPr="00C85F84">
        <w:t xml:space="preserve">here is no legal requirement for police to inform the subject of </w:t>
      </w:r>
      <w:r w:rsidR="00AC1B42" w:rsidRPr="00C85F84">
        <w:t xml:space="preserve">an </w:t>
      </w:r>
      <w:r w:rsidR="007C46B5" w:rsidRPr="00C85F84">
        <w:t xml:space="preserve">application until it is </w:t>
      </w:r>
      <w:r w:rsidR="00AC1B42" w:rsidRPr="00C85F84">
        <w:t xml:space="preserve">formally </w:t>
      </w:r>
      <w:r w:rsidR="007C46B5" w:rsidRPr="00C85F84">
        <w:t>served</w:t>
      </w:r>
      <w:r w:rsidR="00272479" w:rsidRPr="00C85F84">
        <w:t xml:space="preserve">, our participants described </w:t>
      </w:r>
      <w:r w:rsidR="00664DED" w:rsidRPr="00C85F84">
        <w:t>divulging</w:t>
      </w:r>
      <w:r w:rsidR="00272479" w:rsidRPr="00C85F84">
        <w:t xml:space="preserve"> this information</w:t>
      </w:r>
      <w:r w:rsidR="005A105A">
        <w:t xml:space="preserve"> beforehand</w:t>
      </w:r>
      <w:r w:rsidR="00272479" w:rsidRPr="00C85F84">
        <w:t xml:space="preserve"> </w:t>
      </w:r>
      <w:r w:rsidR="00664DED" w:rsidRPr="00C85F84">
        <w:t>to help</w:t>
      </w:r>
      <w:r w:rsidR="00DA0F15" w:rsidRPr="00C85F84">
        <w:t xml:space="preserve"> </w:t>
      </w:r>
      <w:r w:rsidR="00BC70F5" w:rsidRPr="00C85F84">
        <w:t xml:space="preserve">build transparency </w:t>
      </w:r>
      <w:r w:rsidR="00DA0F15" w:rsidRPr="00C85F84">
        <w:t>and</w:t>
      </w:r>
      <w:r w:rsidR="00BC70F5" w:rsidRPr="00C85F84">
        <w:t xml:space="preserve"> regulate behaviours</w:t>
      </w:r>
      <w:r w:rsidR="007C46B5" w:rsidRPr="00C85F84">
        <w:t xml:space="preserve">. </w:t>
      </w:r>
    </w:p>
    <w:p w14:paraId="085BC6A4" w14:textId="61F572CE" w:rsidR="00B07D5E" w:rsidRPr="008202D9" w:rsidRDefault="00B83B31" w:rsidP="008202D9">
      <w:pPr>
        <w:pStyle w:val="Quote"/>
      </w:pPr>
      <w:r w:rsidRPr="008202D9">
        <w:t xml:space="preserve">DFO16: </w:t>
      </w:r>
      <w:r w:rsidR="00ED7662" w:rsidRPr="008202D9">
        <w:t xml:space="preserve">(discussing trust) </w:t>
      </w:r>
      <w:r w:rsidRPr="008202D9">
        <w:t xml:space="preserve">I’ve always gone and told people that have come up on the </w:t>
      </w:r>
      <w:r w:rsidR="00057756" w:rsidRPr="008202D9">
        <w:t>radar,</w:t>
      </w:r>
      <w:r w:rsidRPr="008202D9">
        <w:t xml:space="preserve"> but they’ve not really committed arrestable offences. Their behaviour, they tick the box for 14B bans and they get spoken to before</w:t>
      </w:r>
      <w:r w:rsidR="007C46B5" w:rsidRPr="008202D9">
        <w:t>.</w:t>
      </w:r>
      <w:r w:rsidRPr="008202D9">
        <w:t xml:space="preserve"> ‘</w:t>
      </w:r>
      <w:r w:rsidR="007C46B5" w:rsidRPr="008202D9">
        <w:t>L</w:t>
      </w:r>
      <w:r w:rsidRPr="008202D9">
        <w:t>ook you’re very close to it now, one more mark on your sheet and the papers are going up, it’s up to you.</w:t>
      </w:r>
      <w:r w:rsidR="006B44E0" w:rsidRPr="008202D9">
        <w:t>’</w:t>
      </w:r>
    </w:p>
    <w:p w14:paraId="463F538E" w14:textId="453F2783" w:rsidR="005F2983" w:rsidRPr="00C85F84" w:rsidRDefault="004D7D84" w:rsidP="008202D9">
      <w:r w:rsidRPr="00C85F84">
        <w:t xml:space="preserve">Additionally, this type of </w:t>
      </w:r>
      <w:r w:rsidR="00DA0F15" w:rsidRPr="00C85F84">
        <w:t xml:space="preserve">informal and </w:t>
      </w:r>
      <w:r w:rsidR="00C601F8" w:rsidRPr="00C85F84">
        <w:t xml:space="preserve">discretionary </w:t>
      </w:r>
      <w:r w:rsidRPr="00C85F84">
        <w:t>notification suggests an absence of the target</w:t>
      </w:r>
      <w:r w:rsidR="00B54E74" w:rsidRPr="00C85F84">
        <w:t xml:space="preserve"> </w:t>
      </w:r>
      <w:r w:rsidRPr="00C85F84">
        <w:t xml:space="preserve">driven </w:t>
      </w:r>
      <w:r w:rsidR="002B6D43" w:rsidRPr="00C85F84">
        <w:t xml:space="preserve">FBO </w:t>
      </w:r>
      <w:r w:rsidRPr="00C85F84">
        <w:t>culture discussed by Hester</w:t>
      </w:r>
      <w:r w:rsidR="002B6D43" w:rsidRPr="00C85F84">
        <w:t xml:space="preserve"> (2020)</w:t>
      </w:r>
      <w:r w:rsidR="00A71191" w:rsidRPr="00C85F84">
        <w:t xml:space="preserve"> because an individual becom</w:t>
      </w:r>
      <w:r w:rsidR="005540AF" w:rsidRPr="00C85F84">
        <w:t>ing</w:t>
      </w:r>
      <w:r w:rsidR="00A71191" w:rsidRPr="00C85F84">
        <w:t xml:space="preserve"> aware of police attention </w:t>
      </w:r>
      <w:r w:rsidR="00250179" w:rsidRPr="00C85F84">
        <w:t>may</w:t>
      </w:r>
      <w:r w:rsidR="005540AF" w:rsidRPr="00C85F84">
        <w:t xml:space="preserve"> reduce the chances of the ban being achieved.</w:t>
      </w:r>
      <w:r w:rsidR="00F04AB7" w:rsidRPr="00C85F84">
        <w:t xml:space="preserve"> </w:t>
      </w:r>
      <w:r w:rsidR="00004F36">
        <w:t>W</w:t>
      </w:r>
      <w:r w:rsidR="005F2983" w:rsidRPr="00C85F84">
        <w:t xml:space="preserve">hilst </w:t>
      </w:r>
      <w:r w:rsidR="00F04AB7" w:rsidRPr="00C85F84">
        <w:t xml:space="preserve">our </w:t>
      </w:r>
      <w:r w:rsidR="005F2983" w:rsidRPr="00C85F84">
        <w:t xml:space="preserve">participants acknowledged individuals subject to court proceedings would often be less inclined to engage, they also suggested that </w:t>
      </w:r>
      <w:r w:rsidR="00415059" w:rsidRPr="00C85F84">
        <w:t xml:space="preserve">through being transparent and </w:t>
      </w:r>
      <w:r w:rsidR="00896CE2" w:rsidRPr="00C85F84">
        <w:t>objective,</w:t>
      </w:r>
      <w:r w:rsidR="00415059" w:rsidRPr="00C85F84">
        <w:t xml:space="preserve"> </w:t>
      </w:r>
      <w:r w:rsidR="00CB14A0" w:rsidRPr="00C85F84">
        <w:t xml:space="preserve">positive </w:t>
      </w:r>
      <w:r w:rsidR="005F2983" w:rsidRPr="00C85F84">
        <w:t xml:space="preserve">group relations could be maintained despite </w:t>
      </w:r>
      <w:r w:rsidR="00896CE2" w:rsidRPr="00C85F84">
        <w:t>enacting</w:t>
      </w:r>
      <w:r w:rsidR="005F2983" w:rsidRPr="00C85F84">
        <w:t xml:space="preserve"> prosecution.</w:t>
      </w:r>
      <w:r w:rsidR="0091786A" w:rsidRPr="00C85F84">
        <w:t xml:space="preserve"> </w:t>
      </w:r>
      <w:r w:rsidR="00CB14A0" w:rsidRPr="00C85F84">
        <w:t>For example, a</w:t>
      </w:r>
      <w:r w:rsidR="0091786A" w:rsidRPr="00C85F84">
        <w:t xml:space="preserve"> </w:t>
      </w:r>
      <w:r w:rsidR="005F2983" w:rsidRPr="00C85F84">
        <w:t xml:space="preserve">DFO who provided evidence for a football-related court case describes being approached off duty by ‘risk’ supporters after 10 members of the group had been imprisoned: </w:t>
      </w:r>
    </w:p>
    <w:p w14:paraId="0675497A" w14:textId="3BE301D7" w:rsidR="005F2983" w:rsidRPr="008202D9" w:rsidRDefault="005F2983" w:rsidP="008202D9">
      <w:pPr>
        <w:pStyle w:val="Quote"/>
      </w:pPr>
      <w:r w:rsidRPr="008202D9">
        <w:t>DFO12: They said</w:t>
      </w:r>
      <w:r w:rsidR="00AA0212" w:rsidRPr="008202D9">
        <w:t>,</w:t>
      </w:r>
      <w:r w:rsidRPr="008202D9">
        <w:t xml:space="preserve"> ‘mate this isn’t a personal thing, this is football, if we get caught then that’s our fault’ and they just carried on down the road. That kind of like gave me a bit of confidence that you know, treat people fairly and describe what they’ve </w:t>
      </w:r>
      <w:r w:rsidR="00004F36" w:rsidRPr="008202D9">
        <w:t>done,</w:t>
      </w:r>
      <w:r w:rsidRPr="008202D9">
        <w:t xml:space="preserve"> and they know they’ve done it, they can’t really moan too much about it. </w:t>
      </w:r>
    </w:p>
    <w:p w14:paraId="5C908D75" w14:textId="6C7D23D1" w:rsidR="005F2983" w:rsidRPr="00C85F84" w:rsidRDefault="005F2983" w:rsidP="008202D9">
      <w:r w:rsidRPr="00C85F84">
        <w:t xml:space="preserve">Correspondingly, </w:t>
      </w:r>
      <w:r w:rsidR="0091786A" w:rsidRPr="00C85F84">
        <w:t>our interviewees</w:t>
      </w:r>
      <w:r w:rsidRPr="00C85F84">
        <w:t xml:space="preserve"> </w:t>
      </w:r>
      <w:r w:rsidR="004B4C00" w:rsidRPr="00C85F84">
        <w:t xml:space="preserve">ubiquitously </w:t>
      </w:r>
      <w:r w:rsidRPr="00C85F84">
        <w:t xml:space="preserve">acknowledged the use of discretion </w:t>
      </w:r>
      <w:r w:rsidR="004B4C00" w:rsidRPr="00C85F84">
        <w:t xml:space="preserve">as a tool </w:t>
      </w:r>
      <w:r w:rsidR="00383EB9" w:rsidRPr="00C85F84">
        <w:t xml:space="preserve">to </w:t>
      </w:r>
      <w:r w:rsidR="004250C1" w:rsidRPr="00C85F84">
        <w:t>manage</w:t>
      </w:r>
      <w:r w:rsidR="00383EB9" w:rsidRPr="00C85F84">
        <w:t xml:space="preserve"> t</w:t>
      </w:r>
      <w:r w:rsidR="00BB1E0D">
        <w:t xml:space="preserve">he </w:t>
      </w:r>
      <w:r w:rsidR="00383EB9" w:rsidRPr="00C85F84">
        <w:t xml:space="preserve">complexities </w:t>
      </w:r>
      <w:r w:rsidR="004250C1" w:rsidRPr="00C85F84">
        <w:t xml:space="preserve">of their </w:t>
      </w:r>
      <w:r w:rsidR="001700CA" w:rsidRPr="00C85F84">
        <w:t>intergroup relationship with fans categorised as risk</w:t>
      </w:r>
      <w:r w:rsidR="005A105A">
        <w:t xml:space="preserve"> </w:t>
      </w:r>
      <w:r w:rsidR="005A105A">
        <w:lastRenderedPageBreak/>
        <w:t>supporters</w:t>
      </w:r>
      <w:r w:rsidR="001700CA" w:rsidRPr="00C85F84">
        <w:t xml:space="preserve">. </w:t>
      </w:r>
      <w:r w:rsidR="00417871" w:rsidRPr="00C85F84">
        <w:t xml:space="preserve">Thus, </w:t>
      </w:r>
      <w:r w:rsidRPr="00C85F84">
        <w:t>when considering the necessity to make arrests for low-level offences</w:t>
      </w:r>
      <w:r w:rsidR="00417871" w:rsidRPr="00C85F84">
        <w:t xml:space="preserve"> they described </w:t>
      </w:r>
      <w:r w:rsidR="00AC111A" w:rsidRPr="00C85F84">
        <w:t xml:space="preserve">considering </w:t>
      </w:r>
      <w:r w:rsidR="00393202" w:rsidRPr="00C85F84">
        <w:t xml:space="preserve">the importance of </w:t>
      </w:r>
      <w:r w:rsidR="00AC111A" w:rsidRPr="00C85F84">
        <w:t>these</w:t>
      </w:r>
      <w:r w:rsidR="00417871" w:rsidRPr="00C85F84">
        <w:t xml:space="preserve"> longer-term</w:t>
      </w:r>
      <w:r w:rsidR="00BB1E0D">
        <w:t>,</w:t>
      </w:r>
      <w:r w:rsidR="00417871" w:rsidRPr="00C85F84">
        <w:t xml:space="preserve"> </w:t>
      </w:r>
      <w:r w:rsidR="00393202" w:rsidRPr="00C85F84">
        <w:t xml:space="preserve">more strategic </w:t>
      </w:r>
      <w:r w:rsidR="00417871" w:rsidRPr="00C85F84">
        <w:t>objectives</w:t>
      </w:r>
      <w:r w:rsidRPr="00C85F84">
        <w:t xml:space="preserve"> (c.f., </w:t>
      </w:r>
      <w:r w:rsidRPr="00C85F84">
        <w:rPr>
          <w:noProof/>
        </w:rPr>
        <w:t>Jackson et al., 2012)</w:t>
      </w:r>
      <w:r w:rsidRPr="00C85F84">
        <w:t>.</w:t>
      </w:r>
    </w:p>
    <w:p w14:paraId="5C2C1091" w14:textId="500C4ACB" w:rsidR="00B71CE5" w:rsidRPr="008202D9" w:rsidRDefault="005F2983" w:rsidP="008202D9">
      <w:pPr>
        <w:pStyle w:val="Quote"/>
      </w:pPr>
      <w:r w:rsidRPr="008202D9">
        <w:t xml:space="preserve">DFO16: the bigger picture is policing the football, the whole operation. You can’t be there locking people up for minor things, I’m not saying they get away with committing crime, I’m trying to think how to word it, you know having a bit of a rapport, having a trust with them and you know some conversations that you’d have, I’m not saying we become mates with </w:t>
      </w:r>
      <w:r w:rsidR="00004F36" w:rsidRPr="008202D9">
        <w:t>them,</w:t>
      </w:r>
      <w:r w:rsidRPr="008202D9">
        <w:t xml:space="preserve"> but you become a little bit more acceptable with some of the things they say.</w:t>
      </w:r>
    </w:p>
    <w:p w14:paraId="55CDB69B" w14:textId="227E62A0" w:rsidR="005F2983" w:rsidRPr="00C85F84" w:rsidRDefault="00BB1E0D" w:rsidP="008202D9">
      <w:r>
        <w:t>Ou</w:t>
      </w:r>
      <w:r w:rsidR="005F2983" w:rsidRPr="00C85F84">
        <w:t>r interviewees often reflected on the role they considered discretion to play in achieving operational aims</w:t>
      </w:r>
      <w:r w:rsidR="005F1CA5" w:rsidRPr="00C85F84">
        <w:t>. They therefore</w:t>
      </w:r>
      <w:r w:rsidR="005F2983" w:rsidRPr="00C85F84">
        <w:t xml:space="preserve"> acknowledg</w:t>
      </w:r>
      <w:r w:rsidR="005F1CA5" w:rsidRPr="00C85F84">
        <w:t>e</w:t>
      </w:r>
      <w:r>
        <w:t>d</w:t>
      </w:r>
      <w:r w:rsidR="005F2983" w:rsidRPr="00C85F84">
        <w:t xml:space="preserve"> how </w:t>
      </w:r>
      <w:r w:rsidR="005F1CA5" w:rsidRPr="00C85F84">
        <w:t>th</w:t>
      </w:r>
      <w:r>
        <w:t>is approach</w:t>
      </w:r>
      <w:r w:rsidR="005F1CA5" w:rsidRPr="00C85F84">
        <w:t xml:space="preserve"> </w:t>
      </w:r>
      <w:r w:rsidR="005F2983" w:rsidRPr="00C85F84">
        <w:t>c</w:t>
      </w:r>
      <w:r w:rsidR="00B71CE5" w:rsidRPr="00C85F84">
        <w:t>an</w:t>
      </w:r>
      <w:r w:rsidR="005F2983" w:rsidRPr="00C85F84">
        <w:t xml:space="preserve"> </w:t>
      </w:r>
      <w:r w:rsidR="005F1CA5" w:rsidRPr="00C85F84">
        <w:t xml:space="preserve">and does </w:t>
      </w:r>
      <w:r w:rsidR="005F2983" w:rsidRPr="00C85F84">
        <w:t xml:space="preserve">result in minor infractions of the law not being enforced. </w:t>
      </w:r>
      <w:r w:rsidR="00A836E1" w:rsidRPr="00C85F84">
        <w:t>In other words, a key feature of their role is to operate with high levels of discretion</w:t>
      </w:r>
      <w:r w:rsidR="00C50A21" w:rsidRPr="00C85F84">
        <w:t xml:space="preserve">. </w:t>
      </w:r>
      <w:r w:rsidR="005F2983" w:rsidRPr="00C85F84">
        <w:t>Such an approach resembles that of the historical ‘watchman’ officer discussed by Wilson and Kelling (1982), who they argue maintained ‘the public order’ not through blunt instrumental coercion but by using discretionary methods their respective communities saw as legitimate.</w:t>
      </w:r>
      <w:r w:rsidR="00C50A21" w:rsidRPr="00C85F84">
        <w:t xml:space="preserve"> </w:t>
      </w:r>
      <w:r w:rsidR="005F2983" w:rsidRPr="00C85F84">
        <w:t xml:space="preserve">However, </w:t>
      </w:r>
      <w:r w:rsidR="00C7212F" w:rsidRPr="00C85F84">
        <w:t xml:space="preserve">using discretion instead of making arrests </w:t>
      </w:r>
      <w:r w:rsidR="00BA0FBF" w:rsidRPr="00C85F84">
        <w:t xml:space="preserve">was described as </w:t>
      </w:r>
      <w:r w:rsidR="00C7212F" w:rsidRPr="00C85F84">
        <w:t>present</w:t>
      </w:r>
      <w:r w:rsidR="00BA0FBF" w:rsidRPr="00C85F84">
        <w:t>ing</w:t>
      </w:r>
      <w:r w:rsidR="00C7212F" w:rsidRPr="00C85F84">
        <w:t xml:space="preserve"> </w:t>
      </w:r>
      <w:r w:rsidR="00BA0FBF" w:rsidRPr="00C85F84">
        <w:t>our participants</w:t>
      </w:r>
      <w:r w:rsidR="00C7212F" w:rsidRPr="00C85F84">
        <w:t xml:space="preserve"> with an issue </w:t>
      </w:r>
      <w:r>
        <w:t>if</w:t>
      </w:r>
      <w:r w:rsidR="00C7212F" w:rsidRPr="00C85F84">
        <w:t xml:space="preserve"> there </w:t>
      </w:r>
      <w:r w:rsidR="005D7C56" w:rsidRPr="00C85F84">
        <w:t>wa</w:t>
      </w:r>
      <w:r w:rsidR="00C7212F" w:rsidRPr="00C85F84">
        <w:t>s organisational reliance on banning order funding from the UKFPU</w:t>
      </w:r>
      <w:r w:rsidR="005D7C56" w:rsidRPr="00C85F84">
        <w:t xml:space="preserve"> of the sort discussed by </w:t>
      </w:r>
      <w:r w:rsidR="00C7212F" w:rsidRPr="00C85F84">
        <w:t>Hopkins</w:t>
      </w:r>
      <w:r w:rsidR="005D7C56" w:rsidRPr="00C85F84">
        <w:t xml:space="preserve"> (</w:t>
      </w:r>
      <w:r w:rsidR="00C7212F" w:rsidRPr="00C85F84">
        <w:t xml:space="preserve">2014). </w:t>
      </w:r>
      <w:r w:rsidR="008C245F" w:rsidRPr="00C85F84">
        <w:t>As such their</w:t>
      </w:r>
      <w:r w:rsidR="005F2983" w:rsidRPr="00C85F84">
        <w:t xml:space="preserve"> discretion</w:t>
      </w:r>
      <w:r w:rsidR="008C245F" w:rsidRPr="00C85F84">
        <w:t xml:space="preserve">ary approach </w:t>
      </w:r>
      <w:r w:rsidR="005F2983" w:rsidRPr="00C85F84">
        <w:t>was not necessarily recognised as positive by commanders:</w:t>
      </w:r>
    </w:p>
    <w:p w14:paraId="4FE32D0D" w14:textId="34646706" w:rsidR="005F2983" w:rsidRPr="008202D9" w:rsidRDefault="005F2983" w:rsidP="008202D9">
      <w:pPr>
        <w:pStyle w:val="Quote"/>
        <w:rPr>
          <w:b/>
          <w:bCs/>
        </w:rPr>
      </w:pPr>
      <w:r w:rsidRPr="008202D9">
        <w:rPr>
          <w:b/>
          <w:bCs/>
        </w:rPr>
        <w:t>Do you think that using discretion is beneficial in some cases when you are looking to build those longer-term relationships with the risk group?</w:t>
      </w:r>
    </w:p>
    <w:p w14:paraId="59443645" w14:textId="0C0E7239" w:rsidR="005F2983" w:rsidRPr="008202D9" w:rsidRDefault="005F2983" w:rsidP="008202D9">
      <w:pPr>
        <w:pStyle w:val="Quote"/>
      </w:pPr>
      <w:r w:rsidRPr="008202D9">
        <w:t xml:space="preserve">DFO14: </w:t>
      </w:r>
      <w:r w:rsidR="00004F36" w:rsidRPr="008202D9">
        <w:t>Yeah,</w:t>
      </w:r>
      <w:r w:rsidRPr="008202D9">
        <w:t xml:space="preserve"> it’s </w:t>
      </w:r>
      <w:proofErr w:type="gramStart"/>
      <w:r w:rsidRPr="008202D9">
        <w:t>definitely beneficial</w:t>
      </w:r>
      <w:proofErr w:type="gramEnd"/>
      <w:r w:rsidRPr="008202D9">
        <w:t xml:space="preserve">. If I went to a boss and told them what my discretion was they’d probably be fuming because that’s not what their </w:t>
      </w:r>
      <w:r w:rsidRPr="008202D9">
        <w:lastRenderedPageBreak/>
        <w:t>policing’s all about. Policing’s not about discretion, gathering information for the greater good.</w:t>
      </w:r>
    </w:p>
    <w:p w14:paraId="35FCC374" w14:textId="76EAB452" w:rsidR="005F2983" w:rsidRPr="00A95198" w:rsidRDefault="005F2983" w:rsidP="00A95198">
      <w:r w:rsidRPr="00C85F84">
        <w:t xml:space="preserve">Indeed, some described how tensions </w:t>
      </w:r>
      <w:r w:rsidR="00142664" w:rsidRPr="00C85F84">
        <w:t xml:space="preserve">did </w:t>
      </w:r>
      <w:r w:rsidRPr="00C85F84">
        <w:t xml:space="preserve">emerge with commanding officers </w:t>
      </w:r>
      <w:r w:rsidR="00286BC1" w:rsidRPr="00C85F84">
        <w:t>which</w:t>
      </w:r>
      <w:r w:rsidRPr="00C85F84">
        <w:t xml:space="preserve"> exposed them to risks of harming their professional reputation. For example, one described a situation where two risk groups from opposing teams were in the same pub. On receiving this assessment, the public order commander decided to deploy public order officers inside on the assumption there was going to be disorder. However, the spotter knew that the risk groups had a positive affiliation historically and judged there was no potential for conflict. He managed to convince the senior commander not to send his resources in although a colleague reflected how this decision would have left him exposed had disorder then actually emerged</w:t>
      </w:r>
      <w:r w:rsidR="00A95198">
        <w:t>.</w:t>
      </w:r>
    </w:p>
    <w:p w14:paraId="49B6FACB" w14:textId="590A7F02" w:rsidR="00004F36" w:rsidRPr="00A95198" w:rsidRDefault="005F2983" w:rsidP="00A95198">
      <w:pPr>
        <w:pStyle w:val="Quote"/>
        <w:rPr>
          <w:b/>
          <w:bCs/>
        </w:rPr>
      </w:pPr>
      <w:r w:rsidRPr="008202D9">
        <w:rPr>
          <w:b/>
          <w:bCs/>
        </w:rPr>
        <w:t>Do you find information you give forces is influencing things or do you find it frustrating sometimes?</w:t>
      </w:r>
    </w:p>
    <w:p w14:paraId="6EC65411" w14:textId="77777777" w:rsidR="005F2983" w:rsidRPr="00C85F84" w:rsidRDefault="005F2983" w:rsidP="008202D9">
      <w:pPr>
        <w:pStyle w:val="Quote"/>
      </w:pPr>
      <w:r w:rsidRPr="00C85F84">
        <w:t xml:space="preserve">SP2: There was no need to send bobbies to it. We went down there, and they were all drinking and playing pool together in the pub. So, they have got to trust you and you have got to know your stuff. </w:t>
      </w:r>
    </w:p>
    <w:p w14:paraId="5DED3CAB" w14:textId="5E133A97" w:rsidR="00E37DE4" w:rsidRPr="00C85F84" w:rsidRDefault="005F2983" w:rsidP="008202D9">
      <w:pPr>
        <w:pStyle w:val="Quote"/>
      </w:pPr>
      <w:r w:rsidRPr="00C85F84">
        <w:t>SP3: It puts a lot of weight on spotters though. Because if you go into a pub and say they are alright, you go away, they don’t put any resources on it and it kicks off, then it’s going to come back on you’.</w:t>
      </w:r>
    </w:p>
    <w:p w14:paraId="65C7B90C" w14:textId="77777777" w:rsidR="00EB4AD2" w:rsidRPr="00C85F84" w:rsidRDefault="00EB4AD2" w:rsidP="00F14E1A">
      <w:pPr>
        <w:adjustRightInd w:val="0"/>
        <w:snapToGrid w:val="0"/>
        <w:spacing w:after="0" w:line="240" w:lineRule="auto"/>
        <w:ind w:right="864"/>
        <w:rPr>
          <w:rFonts w:ascii="Arial" w:hAnsi="Arial" w:cs="Arial"/>
          <w:color w:val="000000" w:themeColor="text1"/>
          <w:szCs w:val="24"/>
        </w:rPr>
      </w:pPr>
    </w:p>
    <w:p w14:paraId="74552B0D" w14:textId="2EFFC6A9" w:rsidR="00037E5F" w:rsidRPr="00004F36" w:rsidRDefault="002F6371" w:rsidP="008202D9">
      <w:r w:rsidRPr="00C85F84">
        <w:t xml:space="preserve">The above extract highlights the need for commanders to be able to trust information spotters provide them with, particularly if it means </w:t>
      </w:r>
      <w:r w:rsidR="00181638" w:rsidRPr="00C85F84">
        <w:t>utilising</w:t>
      </w:r>
      <w:r w:rsidR="00DE3802" w:rsidRPr="00C85F84">
        <w:t xml:space="preserve"> discretion and </w:t>
      </w:r>
      <w:r w:rsidRPr="00C85F84">
        <w:t xml:space="preserve">not intervening </w:t>
      </w:r>
      <w:r w:rsidR="00004F36" w:rsidRPr="00C85F84">
        <w:t>in each</w:t>
      </w:r>
      <w:r w:rsidRPr="00C85F84">
        <w:t xml:space="preserve"> situation. As Leach (2021) </w:t>
      </w:r>
      <w:r w:rsidR="006513C1" w:rsidRPr="00C85F84">
        <w:t>argues</w:t>
      </w:r>
      <w:r w:rsidRPr="00C85F84">
        <w:t>, risk avers</w:t>
      </w:r>
      <w:r w:rsidR="002310C2">
        <w:t>e</w:t>
      </w:r>
      <w:r w:rsidRPr="00C85F84">
        <w:t xml:space="preserve"> public order commanders </w:t>
      </w:r>
      <w:r w:rsidR="009F19D7">
        <w:t>may</w:t>
      </w:r>
      <w:r w:rsidRPr="00C85F84">
        <w:t xml:space="preserve"> </w:t>
      </w:r>
      <w:r w:rsidR="002310C2">
        <w:t>be</w:t>
      </w:r>
      <w:r w:rsidRPr="00C85F84">
        <w:t xml:space="preserve"> reluctan</w:t>
      </w:r>
      <w:r w:rsidR="002310C2">
        <w:t>t</w:t>
      </w:r>
      <w:r w:rsidRPr="00C85F84">
        <w:t xml:space="preserve"> to reduce </w:t>
      </w:r>
      <w:r w:rsidR="00447DB5" w:rsidRPr="00C85F84">
        <w:t xml:space="preserve">visible </w:t>
      </w:r>
      <w:r w:rsidRPr="00C85F84">
        <w:t xml:space="preserve">resource levels despite a risk assessment suggesting </w:t>
      </w:r>
      <w:r w:rsidR="009F19D7">
        <w:t>such resource</w:t>
      </w:r>
      <w:r w:rsidR="006C24AB">
        <w:t>s</w:t>
      </w:r>
      <w:r w:rsidR="009F19D7">
        <w:t xml:space="preserve"> are not required</w:t>
      </w:r>
      <w:r w:rsidRPr="00C85F84">
        <w:t xml:space="preserve">. </w:t>
      </w:r>
      <w:r w:rsidR="00931FA2" w:rsidRPr="00C85F84">
        <w:t xml:space="preserve">In using discretion as </w:t>
      </w:r>
      <w:r w:rsidRPr="00C85F84">
        <w:t xml:space="preserve">a core </w:t>
      </w:r>
      <w:r w:rsidR="00777060" w:rsidRPr="00C85F84">
        <w:t>element</w:t>
      </w:r>
      <w:r w:rsidR="00931FA2" w:rsidRPr="00C85F84">
        <w:t xml:space="preserve"> of their role,</w:t>
      </w:r>
      <w:r w:rsidR="00EB4AD2" w:rsidRPr="00C85F84">
        <w:t xml:space="preserve"> spotters must </w:t>
      </w:r>
      <w:r w:rsidR="00931FA2" w:rsidRPr="00C85F84">
        <w:t xml:space="preserve">consider and </w:t>
      </w:r>
      <w:r w:rsidR="00EB4AD2" w:rsidRPr="00C85F84">
        <w:t xml:space="preserve">manage </w:t>
      </w:r>
      <w:r w:rsidR="00EB4AD2" w:rsidRPr="00C85F84">
        <w:lastRenderedPageBreak/>
        <w:t xml:space="preserve">complex and often competing accountability demands from different ‘audiences’ (e.g., strategic police leaders, fans, the clubs; c.f., Bottoms and </w:t>
      </w:r>
      <w:proofErr w:type="spellStart"/>
      <w:r w:rsidR="00EB4AD2" w:rsidRPr="00C85F84">
        <w:t>Tankebe</w:t>
      </w:r>
      <w:proofErr w:type="spellEnd"/>
      <w:r w:rsidR="00EB4AD2" w:rsidRPr="00C85F84">
        <w:t>, 2012; Cronin &amp; Reicher, 2006, 2009)</w:t>
      </w:r>
      <w:r w:rsidR="000835D5">
        <w:t>.</w:t>
      </w:r>
      <w:r w:rsidR="00EB4AD2" w:rsidRPr="00C85F84">
        <w:t xml:space="preserve"> How these dilemmas are </w:t>
      </w:r>
      <w:r w:rsidR="00DE3802" w:rsidRPr="00C85F84">
        <w:t xml:space="preserve">both </w:t>
      </w:r>
      <w:r w:rsidR="00EB4AD2" w:rsidRPr="00C85F84">
        <w:t xml:space="preserve">understood and resolved operationally (c.f., Leach, 2021), </w:t>
      </w:r>
      <w:r w:rsidR="00DE3802" w:rsidRPr="00C85F84">
        <w:t>are</w:t>
      </w:r>
      <w:r w:rsidR="00EB4AD2" w:rsidRPr="00C85F84">
        <w:t xml:space="preserve"> key </w:t>
      </w:r>
      <w:r w:rsidR="00DE3802" w:rsidRPr="00C85F84">
        <w:t>considerations</w:t>
      </w:r>
      <w:r w:rsidR="00EB4AD2" w:rsidRPr="00C85F84">
        <w:t xml:space="preserve"> in the ongoing development of the spotter role.</w:t>
      </w:r>
    </w:p>
    <w:p w14:paraId="7625AF85" w14:textId="77777777" w:rsidR="00053934" w:rsidRPr="00C85F84" w:rsidRDefault="00053934" w:rsidP="00004F36">
      <w:pPr>
        <w:adjustRightInd w:val="0"/>
        <w:snapToGrid w:val="0"/>
        <w:spacing w:after="0" w:line="240" w:lineRule="auto"/>
        <w:ind w:right="-46"/>
        <w:rPr>
          <w:rFonts w:ascii="Arial" w:hAnsi="Arial" w:cs="Arial"/>
          <w:color w:val="000000" w:themeColor="text1"/>
          <w:szCs w:val="24"/>
        </w:rPr>
      </w:pPr>
    </w:p>
    <w:p w14:paraId="62220BB4" w14:textId="675ADE1C" w:rsidR="006020F7" w:rsidRDefault="001024F4" w:rsidP="00F14E1A">
      <w:pPr>
        <w:adjustRightInd w:val="0"/>
        <w:snapToGrid w:val="0"/>
        <w:spacing w:after="0" w:line="240" w:lineRule="auto"/>
        <w:ind w:right="864"/>
        <w:rPr>
          <w:rFonts w:cs="Times New Roman"/>
          <w:b/>
          <w:bCs/>
          <w:color w:val="000000" w:themeColor="text1"/>
          <w:szCs w:val="24"/>
        </w:rPr>
      </w:pPr>
      <w:r w:rsidRPr="005A325E">
        <w:rPr>
          <w:rFonts w:cs="Times New Roman"/>
          <w:b/>
          <w:bCs/>
          <w:color w:val="000000" w:themeColor="text1"/>
          <w:szCs w:val="24"/>
        </w:rPr>
        <w:t>Discussion</w:t>
      </w:r>
    </w:p>
    <w:p w14:paraId="2407BFE0" w14:textId="77777777" w:rsidR="005A325E" w:rsidRPr="005A325E" w:rsidRDefault="005A325E" w:rsidP="00F14E1A">
      <w:pPr>
        <w:adjustRightInd w:val="0"/>
        <w:snapToGrid w:val="0"/>
        <w:spacing w:after="0" w:line="240" w:lineRule="auto"/>
        <w:ind w:right="864"/>
        <w:rPr>
          <w:rFonts w:cs="Times New Roman"/>
          <w:b/>
          <w:bCs/>
          <w:color w:val="000000" w:themeColor="text1"/>
          <w:szCs w:val="24"/>
        </w:rPr>
      </w:pPr>
    </w:p>
    <w:p w14:paraId="70E23A85" w14:textId="77777777" w:rsidR="001253A9" w:rsidRDefault="001024F4" w:rsidP="005A325E">
      <w:r w:rsidRPr="00C85F84">
        <w:t>The primary purpose of this study was to improve empirical and theoretical understanding of the role of</w:t>
      </w:r>
      <w:r w:rsidR="0053561F" w:rsidRPr="00C85F84">
        <w:t xml:space="preserve"> DFOs and</w:t>
      </w:r>
      <w:r w:rsidRPr="00C85F84">
        <w:t xml:space="preserve"> spotters within football related public order policing operations in England and Wales</w:t>
      </w:r>
      <w:r w:rsidR="008A0949" w:rsidRPr="00C85F84">
        <w:t>, particularly in respect of engagement, dialogue</w:t>
      </w:r>
      <w:r w:rsidR="0053561F" w:rsidRPr="00C85F84">
        <w:t>,</w:t>
      </w:r>
      <w:r w:rsidR="008A0949" w:rsidRPr="00C85F84">
        <w:t xml:space="preserve"> and</w:t>
      </w:r>
      <w:r w:rsidR="00263B5C" w:rsidRPr="00C85F84">
        <w:t xml:space="preserve"> the</w:t>
      </w:r>
      <w:r w:rsidR="008A0949" w:rsidRPr="00C85F84">
        <w:t xml:space="preserve"> use of discretion</w:t>
      </w:r>
      <w:r w:rsidRPr="00C85F84">
        <w:t>. Our analysis of interview</w:t>
      </w:r>
      <w:r w:rsidR="00692D68" w:rsidRPr="00C85F84">
        <w:t xml:space="preserve"> and focus group</w:t>
      </w:r>
      <w:r w:rsidRPr="00C85F84">
        <w:t xml:space="preserve"> data from twenty-two </w:t>
      </w:r>
      <w:r w:rsidR="0053561F" w:rsidRPr="00C85F84">
        <w:t xml:space="preserve">of these </w:t>
      </w:r>
      <w:r w:rsidRPr="00C85F84">
        <w:t>officers suggest</w:t>
      </w:r>
      <w:r w:rsidR="00AA7521" w:rsidRPr="00C85F84">
        <w:t xml:space="preserve"> </w:t>
      </w:r>
      <w:r w:rsidRPr="00C85F84">
        <w:t>their role is not merely one oriented toward the surveillance, identification and categorisation of fans judged to be posing a risk to public order. Instead, our analysis highlights how spotters describe themselves as delivering a more complex array of functions to avoid the emergence and escalation of disorder during football related public order operations.</w:t>
      </w:r>
    </w:p>
    <w:p w14:paraId="3D45AD91" w14:textId="77777777" w:rsidR="00AD0C27" w:rsidRDefault="00CA2D19" w:rsidP="005A325E">
      <w:r w:rsidRPr="00C85F84">
        <w:t xml:space="preserve">Many of these </w:t>
      </w:r>
      <w:r w:rsidR="006368F4" w:rsidRPr="00C85F84">
        <w:t xml:space="preserve">functions </w:t>
      </w:r>
      <w:r w:rsidRPr="00C85F84">
        <w:t>appear to revolve around the kinds of contributions delivered by Sports Dialogue Police in Sweden, Event Police in Denmark and PLTs in protest related public order operations in the UK. While utilising the categorisation of risk fans as a primary tool</w:t>
      </w:r>
      <w:r w:rsidR="006368F4" w:rsidRPr="00C85F84">
        <w:t xml:space="preserve">, </w:t>
      </w:r>
      <w:r w:rsidR="000835D5">
        <w:t>spotters</w:t>
      </w:r>
      <w:r w:rsidRPr="00C85F84">
        <w:t xml:space="preserve"> describe developing risk assessments based upon their extensive cultural knowledge. They argue that th</w:t>
      </w:r>
      <w:r w:rsidR="00245A2A" w:rsidRPr="00C85F84">
        <w:t>eir more nuanced</w:t>
      </w:r>
      <w:r w:rsidRPr="00C85F84">
        <w:t xml:space="preserve"> understanding of risk supporters is derived from developing functional working relationships with </w:t>
      </w:r>
      <w:r w:rsidR="000835D5">
        <w:t xml:space="preserve">such </w:t>
      </w:r>
      <w:r w:rsidR="00FB2D4A" w:rsidRPr="00C85F84">
        <w:t xml:space="preserve">fans </w:t>
      </w:r>
      <w:r w:rsidRPr="00C85F84">
        <w:t xml:space="preserve">across multiple events. Central to this appears to be the officers’ capacities to build </w:t>
      </w:r>
      <w:r w:rsidR="00AE5DAA" w:rsidRPr="00C85F84">
        <w:t xml:space="preserve">intergroup </w:t>
      </w:r>
      <w:r w:rsidRPr="00C85F84">
        <w:t>relationships of trust and legitimacy with risk supporter</w:t>
      </w:r>
      <w:r w:rsidR="00AE5DAA" w:rsidRPr="00C85F84">
        <w:t xml:space="preserve">s </w:t>
      </w:r>
      <w:r w:rsidR="00322C6C" w:rsidRPr="00C85F84">
        <w:t>by</w:t>
      </w:r>
      <w:r w:rsidRPr="00C85F84">
        <w:t xml:space="preserve"> employing</w:t>
      </w:r>
      <w:r w:rsidR="00322C6C" w:rsidRPr="00C85F84">
        <w:t xml:space="preserve"> high levels of</w:t>
      </w:r>
      <w:r w:rsidRPr="00C85F84">
        <w:t xml:space="preserve"> discretion. Across time, the data suggests they </w:t>
      </w:r>
      <w:r w:rsidR="00A31AEE" w:rsidRPr="00C85F84">
        <w:t xml:space="preserve">utilise discretion as a key tool in their </w:t>
      </w:r>
      <w:r w:rsidRPr="00C85F84">
        <w:t xml:space="preserve">work toward a strategic goal of </w:t>
      </w:r>
      <w:r w:rsidR="00CE285C" w:rsidRPr="00C85F84">
        <w:t>shaping group processes</w:t>
      </w:r>
      <w:r w:rsidRPr="00C85F84">
        <w:t xml:space="preserve"> among </w:t>
      </w:r>
      <w:r w:rsidR="00CE285C" w:rsidRPr="00C85F84">
        <w:t xml:space="preserve">risk </w:t>
      </w:r>
      <w:r w:rsidRPr="00C85F84">
        <w:t>supporters</w:t>
      </w:r>
      <w:r w:rsidR="003E4B51" w:rsidRPr="00C85F84">
        <w:t xml:space="preserve">. </w:t>
      </w:r>
      <w:r w:rsidR="004C23C2" w:rsidRPr="00C85F84">
        <w:t xml:space="preserve">In short, our sample of officers describe </w:t>
      </w:r>
      <w:r w:rsidRPr="00C85F84">
        <w:t>establish</w:t>
      </w:r>
      <w:r w:rsidR="001253A9">
        <w:t xml:space="preserve">ing a </w:t>
      </w:r>
      <w:r w:rsidRPr="00C85F84">
        <w:t xml:space="preserve">shared understanding of </w:t>
      </w:r>
      <w:r w:rsidRPr="00C85F84">
        <w:lastRenderedPageBreak/>
        <w:t>behavioural limits and norm</w:t>
      </w:r>
      <w:r w:rsidR="001253A9">
        <w:t xml:space="preserve">s </w:t>
      </w:r>
      <w:r w:rsidRPr="00C85F84">
        <w:t>accepted by risk supporters</w:t>
      </w:r>
      <w:r w:rsidR="00D12466" w:rsidRPr="00C85F84">
        <w:t xml:space="preserve"> </w:t>
      </w:r>
      <w:r w:rsidR="001253A9">
        <w:t xml:space="preserve">and </w:t>
      </w:r>
      <w:r w:rsidR="00D12466" w:rsidRPr="00C85F84">
        <w:t xml:space="preserve">through </w:t>
      </w:r>
      <w:r w:rsidR="001253A9">
        <w:t>which a</w:t>
      </w:r>
      <w:r w:rsidR="00D12466" w:rsidRPr="00C85F84">
        <w:t xml:space="preserve"> culture of self-regulation</w:t>
      </w:r>
      <w:r w:rsidR="001126B8">
        <w:t xml:space="preserve"> emerges</w:t>
      </w:r>
      <w:r w:rsidRPr="00C85F84">
        <w:t>.</w:t>
      </w:r>
    </w:p>
    <w:p w14:paraId="75EC1CDE" w14:textId="2CF49004" w:rsidR="001126B8" w:rsidRDefault="00CA2D19" w:rsidP="005A325E">
      <w:r w:rsidRPr="00C85F84">
        <w:t xml:space="preserve">Our analysis suggests that spotters then use these relationships and the social capital they afford to de-escalate tense situations or avoid wider police intervention and disorder altogether. However, </w:t>
      </w:r>
      <w:r w:rsidR="004F2BF0" w:rsidRPr="00C85F84">
        <w:t xml:space="preserve">as the data highlights, </w:t>
      </w:r>
      <w:r w:rsidR="00F93AAE" w:rsidRPr="00C85F84">
        <w:t>t</w:t>
      </w:r>
      <w:r w:rsidR="00947A94" w:rsidRPr="00C85F84">
        <w:t xml:space="preserve">he enforcement </w:t>
      </w:r>
      <w:r w:rsidR="008F0997" w:rsidRPr="00C85F84">
        <w:t>aspect of the</w:t>
      </w:r>
      <w:r w:rsidR="00F93AAE" w:rsidRPr="00C85F84">
        <w:t>ir</w:t>
      </w:r>
      <w:r w:rsidR="008F0997" w:rsidRPr="00C85F84">
        <w:t xml:space="preserve"> role </w:t>
      </w:r>
      <w:r w:rsidR="00947A94" w:rsidRPr="00C85F84">
        <w:t>can result in tensions with risk fans which spotter</w:t>
      </w:r>
      <w:r w:rsidR="00F93AAE" w:rsidRPr="00C85F84">
        <w:t>s</w:t>
      </w:r>
      <w:r w:rsidR="00947A94" w:rsidRPr="00C85F84">
        <w:t xml:space="preserve"> seek to manage </w:t>
      </w:r>
      <w:r w:rsidR="00AC12B5" w:rsidRPr="00C85F84">
        <w:t>using</w:t>
      </w:r>
      <w:r w:rsidR="00947A94" w:rsidRPr="00C85F84">
        <w:t xml:space="preserve"> discretion. Such use of discretion may be regarded as being outside orthodox policing approaches to football disorder</w:t>
      </w:r>
      <w:r w:rsidR="00D5564B" w:rsidRPr="00C85F84">
        <w:t xml:space="preserve"> (</w:t>
      </w:r>
      <w:r w:rsidR="00AC12B5" w:rsidRPr="00C85F84">
        <w:t>i.e.,</w:t>
      </w:r>
      <w:r w:rsidR="00D5564B" w:rsidRPr="00C85F84">
        <w:t xml:space="preserve"> arrest and prosecution)</w:t>
      </w:r>
      <w:r w:rsidR="00947A94" w:rsidRPr="00C85F84">
        <w:t>, resulting in tensions with commanders</w:t>
      </w:r>
      <w:r w:rsidR="00780F27" w:rsidRPr="00C85F84">
        <w:t xml:space="preserve"> who may not </w:t>
      </w:r>
      <w:r w:rsidR="00D5564B" w:rsidRPr="00C85F84">
        <w:t>recognise</w:t>
      </w:r>
      <w:r w:rsidR="00780F27" w:rsidRPr="00C85F84">
        <w:t xml:space="preserve"> the importance of long-term relationship building</w:t>
      </w:r>
      <w:r w:rsidR="00947A94" w:rsidRPr="00C85F84">
        <w:t>.</w:t>
      </w:r>
      <w:r w:rsidR="00F93AAE" w:rsidRPr="00C85F84">
        <w:t xml:space="preserve"> </w:t>
      </w:r>
      <w:r w:rsidR="00780F27" w:rsidRPr="00C85F84">
        <w:t>Likewise</w:t>
      </w:r>
      <w:r w:rsidR="0066305F" w:rsidRPr="00C85F84">
        <w:t xml:space="preserve">, </w:t>
      </w:r>
      <w:r w:rsidRPr="00C85F84">
        <w:t xml:space="preserve">the </w:t>
      </w:r>
      <w:r w:rsidR="00F93AAE" w:rsidRPr="00C85F84">
        <w:t xml:space="preserve">risk assessment </w:t>
      </w:r>
      <w:r w:rsidRPr="00C85F84">
        <w:t xml:space="preserve">advice they offer commanders can leave them exposed </w:t>
      </w:r>
      <w:r w:rsidR="001B773D" w:rsidRPr="00C85F84">
        <w:t xml:space="preserve">to criticism </w:t>
      </w:r>
      <w:r w:rsidRPr="00C85F84">
        <w:t>if the situations they assess do not materialise as predicted</w:t>
      </w:r>
      <w:r w:rsidR="004F4C3D" w:rsidRPr="00C85F84">
        <w:t>.</w:t>
      </w:r>
      <w:r w:rsidR="001126B8">
        <w:t xml:space="preserve"> </w:t>
      </w:r>
    </w:p>
    <w:p w14:paraId="06589654" w14:textId="39416B8A" w:rsidR="00F407A4" w:rsidRDefault="00D5564B" w:rsidP="005A325E">
      <w:r w:rsidRPr="00C85F84">
        <w:t>Therefore, o</w:t>
      </w:r>
      <w:r w:rsidR="0020581F" w:rsidRPr="00C85F84">
        <w:t xml:space="preserve">ur data </w:t>
      </w:r>
      <w:r w:rsidR="009F116B" w:rsidRPr="00C85F84">
        <w:t>suggests</w:t>
      </w:r>
      <w:r w:rsidR="005D3F00" w:rsidRPr="00C85F84">
        <w:t xml:space="preserve"> </w:t>
      </w:r>
      <w:r w:rsidR="0020581F" w:rsidRPr="00C85F84">
        <w:t xml:space="preserve">spotters </w:t>
      </w:r>
      <w:r w:rsidR="00FC4CBB" w:rsidRPr="00C85F84">
        <w:t>operate</w:t>
      </w:r>
      <w:r w:rsidR="0020581F" w:rsidRPr="00C85F84">
        <w:t xml:space="preserve"> in what </w:t>
      </w:r>
      <w:r w:rsidR="00AC12B5">
        <w:t>we have</w:t>
      </w:r>
      <w:r w:rsidR="0020581F" w:rsidRPr="00C85F84">
        <w:t xml:space="preserve"> described as a ‘grey zone,’ </w:t>
      </w:r>
      <w:r w:rsidR="005D3F00" w:rsidRPr="00C85F84">
        <w:t xml:space="preserve">often </w:t>
      </w:r>
      <w:r w:rsidR="00EF6B3B" w:rsidRPr="00C85F84">
        <w:t>deploying</w:t>
      </w:r>
      <w:r w:rsidR="0020581F" w:rsidRPr="00C85F84">
        <w:t xml:space="preserve"> discretion </w:t>
      </w:r>
      <w:r w:rsidR="00A13F3E" w:rsidRPr="00C85F84">
        <w:t>to</w:t>
      </w:r>
      <w:r w:rsidR="0020581F" w:rsidRPr="00C85F84">
        <w:t xml:space="preserve"> achieve normative compliance </w:t>
      </w:r>
      <w:r w:rsidR="00681497" w:rsidRPr="00C85F84">
        <w:t>from</w:t>
      </w:r>
      <w:r w:rsidR="0020581F" w:rsidRPr="00C85F84">
        <w:t xml:space="preserve"> risk groups as opposed to </w:t>
      </w:r>
      <w:r w:rsidR="00254662" w:rsidRPr="00C85F84">
        <w:t>seeking</w:t>
      </w:r>
      <w:r w:rsidR="0020581F" w:rsidRPr="00C85F84">
        <w:t xml:space="preserve"> instrumental compliance </w:t>
      </w:r>
      <w:r w:rsidR="00B84677" w:rsidRPr="00C85F84">
        <w:t xml:space="preserve">through the routine use of </w:t>
      </w:r>
      <w:r w:rsidR="004E20A1" w:rsidRPr="00C85F84">
        <w:t>police</w:t>
      </w:r>
      <w:r w:rsidR="00EF6B3B" w:rsidRPr="00C85F84">
        <w:t xml:space="preserve"> </w:t>
      </w:r>
      <w:r w:rsidR="0020581F" w:rsidRPr="00C85F84">
        <w:t>powers</w:t>
      </w:r>
      <w:r w:rsidR="00681497" w:rsidRPr="00C85F84">
        <w:t>.</w:t>
      </w:r>
      <w:r w:rsidR="00FE520F" w:rsidRPr="00C85F84">
        <w:t xml:space="preserve"> </w:t>
      </w:r>
      <w:r w:rsidR="009F116B" w:rsidRPr="00C85F84">
        <w:t>Sunshine and Tyler (2003) argue such an approach i</w:t>
      </w:r>
      <w:r w:rsidR="00FE520F" w:rsidRPr="00C85F84">
        <w:t>ncrease</w:t>
      </w:r>
      <w:r w:rsidR="009F116B" w:rsidRPr="00C85F84">
        <w:t>s</w:t>
      </w:r>
      <w:r w:rsidR="00FE520F" w:rsidRPr="00C85F84">
        <w:t xml:space="preserve"> the likelihood of police achieving co-operation without using force. </w:t>
      </w:r>
      <w:r w:rsidR="001E7703" w:rsidRPr="00C85F84">
        <w:t>Hawdon</w:t>
      </w:r>
      <w:r w:rsidR="001E7703" w:rsidRPr="00C85F84">
        <w:rPr>
          <w:noProof/>
        </w:rPr>
        <w:t xml:space="preserve"> (2008) </w:t>
      </w:r>
      <w:r w:rsidR="00AA36CB" w:rsidRPr="00C85F84">
        <w:rPr>
          <w:noProof/>
        </w:rPr>
        <w:t>discusses how</w:t>
      </w:r>
      <w:r w:rsidR="00417C53" w:rsidRPr="00C85F84">
        <w:rPr>
          <w:noProof/>
        </w:rPr>
        <w:t xml:space="preserve"> </w:t>
      </w:r>
      <w:r w:rsidR="001E7703" w:rsidRPr="00C85F84">
        <w:rPr>
          <w:noProof/>
        </w:rPr>
        <w:t>the</w:t>
      </w:r>
      <w:r w:rsidR="00417C53" w:rsidRPr="00C85F84">
        <w:rPr>
          <w:noProof/>
        </w:rPr>
        <w:t xml:space="preserve"> ‘watchman’ </w:t>
      </w:r>
      <w:r w:rsidR="00DB6C69" w:rsidRPr="00C85F84">
        <w:rPr>
          <w:noProof/>
        </w:rPr>
        <w:t xml:space="preserve">policing </w:t>
      </w:r>
      <w:r w:rsidR="00417C53" w:rsidRPr="00C85F84">
        <w:rPr>
          <w:noProof/>
        </w:rPr>
        <w:t>style maximises officer discretion to achieve desired aims</w:t>
      </w:r>
      <w:r w:rsidR="00263B5C" w:rsidRPr="00C85F84">
        <w:rPr>
          <w:noProof/>
        </w:rPr>
        <w:t xml:space="preserve"> and o</w:t>
      </w:r>
      <w:r w:rsidR="00536FD6" w:rsidRPr="00C85F84">
        <w:rPr>
          <w:noProof/>
        </w:rPr>
        <w:t>ur</w:t>
      </w:r>
      <w:r w:rsidR="004B4130" w:rsidRPr="00C85F84">
        <w:rPr>
          <w:noProof/>
        </w:rPr>
        <w:t xml:space="preserve"> study</w:t>
      </w:r>
      <w:r w:rsidR="00BB3043" w:rsidRPr="00C85F84">
        <w:rPr>
          <w:noProof/>
        </w:rPr>
        <w:t xml:space="preserve"> suggests spotters </w:t>
      </w:r>
      <w:r w:rsidR="00F54782" w:rsidRPr="00C85F84">
        <w:rPr>
          <w:noProof/>
        </w:rPr>
        <w:t>recognise</w:t>
      </w:r>
      <w:r w:rsidR="00BB3043" w:rsidRPr="00C85F84">
        <w:rPr>
          <w:noProof/>
        </w:rPr>
        <w:t xml:space="preserve"> </w:t>
      </w:r>
      <w:r w:rsidR="00CA7E0F" w:rsidRPr="00C85F84">
        <w:rPr>
          <w:noProof/>
        </w:rPr>
        <w:t>that</w:t>
      </w:r>
      <w:r w:rsidR="00BB3043" w:rsidRPr="00C85F84">
        <w:rPr>
          <w:noProof/>
        </w:rPr>
        <w:t xml:space="preserve"> </w:t>
      </w:r>
      <w:r w:rsidR="00263B5C" w:rsidRPr="00C85F84">
        <w:rPr>
          <w:noProof/>
        </w:rPr>
        <w:t>using high levels of discretion</w:t>
      </w:r>
      <w:r w:rsidR="00BB3043" w:rsidRPr="00C85F84">
        <w:rPr>
          <w:noProof/>
        </w:rPr>
        <w:t xml:space="preserve"> </w:t>
      </w:r>
      <w:r w:rsidR="00F54782" w:rsidRPr="00C85F84">
        <w:rPr>
          <w:noProof/>
        </w:rPr>
        <w:t xml:space="preserve">can </w:t>
      </w:r>
      <w:r w:rsidR="00BB3043" w:rsidRPr="00C85F84">
        <w:rPr>
          <w:noProof/>
        </w:rPr>
        <w:t>positively influenc</w:t>
      </w:r>
      <w:r w:rsidR="00A92267" w:rsidRPr="00C85F84">
        <w:rPr>
          <w:noProof/>
        </w:rPr>
        <w:t>e the wider</w:t>
      </w:r>
      <w:r w:rsidR="00BB3043" w:rsidRPr="00C85F84">
        <w:rPr>
          <w:noProof/>
        </w:rPr>
        <w:t xml:space="preserve"> group relations</w:t>
      </w:r>
      <w:r w:rsidR="00F54782" w:rsidRPr="00C85F84">
        <w:rPr>
          <w:noProof/>
        </w:rPr>
        <w:t xml:space="preserve"> they </w:t>
      </w:r>
      <w:r w:rsidR="002A2BD9" w:rsidRPr="00C85F84">
        <w:rPr>
          <w:noProof/>
        </w:rPr>
        <w:t>seek</w:t>
      </w:r>
      <w:r w:rsidR="00F54782" w:rsidRPr="00C85F84">
        <w:rPr>
          <w:noProof/>
        </w:rPr>
        <w:t xml:space="preserve"> to</w:t>
      </w:r>
      <w:r w:rsidR="00A92267" w:rsidRPr="00C85F84">
        <w:rPr>
          <w:noProof/>
        </w:rPr>
        <w:t xml:space="preserve"> develop and maintain</w:t>
      </w:r>
      <w:r w:rsidR="00F54782" w:rsidRPr="00C85F84">
        <w:rPr>
          <w:noProof/>
        </w:rPr>
        <w:t xml:space="preserve">. </w:t>
      </w:r>
      <w:r w:rsidR="00FE236B" w:rsidRPr="00C85F84">
        <w:rPr>
          <w:noProof/>
        </w:rPr>
        <w:t xml:space="preserve">However, </w:t>
      </w:r>
      <w:r w:rsidR="009F116B" w:rsidRPr="00C85F84">
        <w:rPr>
          <w:noProof/>
        </w:rPr>
        <w:t xml:space="preserve">as </w:t>
      </w:r>
      <w:r w:rsidR="00DE531B" w:rsidRPr="00C85F84">
        <w:rPr>
          <w:noProof/>
        </w:rPr>
        <w:t xml:space="preserve">Newburn (2022) argues, it is difficult for officers to consistently </w:t>
      </w:r>
      <w:r w:rsidR="00D415E5" w:rsidRPr="00C85F84">
        <w:rPr>
          <w:noProof/>
        </w:rPr>
        <w:t xml:space="preserve">apply fairness in their encounters </w:t>
      </w:r>
      <w:r w:rsidR="004A4ED5" w:rsidRPr="00C85F84">
        <w:rPr>
          <w:noProof/>
        </w:rPr>
        <w:t xml:space="preserve">and </w:t>
      </w:r>
      <w:r w:rsidR="005E272D" w:rsidRPr="00C85F84">
        <w:rPr>
          <w:noProof/>
        </w:rPr>
        <w:t xml:space="preserve">it </w:t>
      </w:r>
      <w:r w:rsidR="00CE1986" w:rsidRPr="00C85F84">
        <w:rPr>
          <w:noProof/>
        </w:rPr>
        <w:t>is therefore</w:t>
      </w:r>
      <w:r w:rsidR="005E272D" w:rsidRPr="00C85F84">
        <w:rPr>
          <w:noProof/>
        </w:rPr>
        <w:t xml:space="preserve"> imp</w:t>
      </w:r>
      <w:r w:rsidR="009F0E91" w:rsidRPr="00C85F84">
        <w:rPr>
          <w:noProof/>
        </w:rPr>
        <w:t>ortant</w:t>
      </w:r>
      <w:r w:rsidR="005E272D" w:rsidRPr="00C85F84">
        <w:rPr>
          <w:noProof/>
        </w:rPr>
        <w:t xml:space="preserve"> that </w:t>
      </w:r>
      <w:r w:rsidR="00CE1986" w:rsidRPr="00C85F84">
        <w:rPr>
          <w:noProof/>
        </w:rPr>
        <w:t>any</w:t>
      </w:r>
      <w:r w:rsidR="005E272D" w:rsidRPr="00C85F84">
        <w:rPr>
          <w:noProof/>
        </w:rPr>
        <w:t xml:space="preserve"> use of discretion</w:t>
      </w:r>
      <w:r w:rsidR="009031F4">
        <w:rPr>
          <w:noProof/>
        </w:rPr>
        <w:t xml:space="preserve"> by spotters</w:t>
      </w:r>
      <w:r w:rsidR="005E272D" w:rsidRPr="00C85F84">
        <w:rPr>
          <w:noProof/>
        </w:rPr>
        <w:t xml:space="preserve"> is both consistent and appropriate </w:t>
      </w:r>
      <w:r w:rsidR="00CE1986" w:rsidRPr="00C85F84">
        <w:rPr>
          <w:noProof/>
        </w:rPr>
        <w:t>as part of any strategy to</w:t>
      </w:r>
      <w:r w:rsidR="005E272D" w:rsidRPr="00C85F84">
        <w:rPr>
          <w:noProof/>
        </w:rPr>
        <w:t xml:space="preserve"> develop relationships with risk supporters.</w:t>
      </w:r>
    </w:p>
    <w:p w14:paraId="3BB44315" w14:textId="3AA985CC" w:rsidR="00F407A4" w:rsidRDefault="00D3611B" w:rsidP="005A325E">
      <w:r w:rsidRPr="00C85F84">
        <w:t>F</w:t>
      </w:r>
      <w:r w:rsidR="001024F4" w:rsidRPr="00C85F84">
        <w:t>or some</w:t>
      </w:r>
      <w:r w:rsidR="001B4BDA" w:rsidRPr="00C85F84">
        <w:t xml:space="preserve"> interviewees</w:t>
      </w:r>
      <w:r w:rsidRPr="00C85F84">
        <w:t>,</w:t>
      </w:r>
      <w:r w:rsidR="001024F4" w:rsidRPr="00C85F84">
        <w:t xml:space="preserve"> the ‘community policing’ aspects of their </w:t>
      </w:r>
      <w:r w:rsidR="00044C90">
        <w:t>work</w:t>
      </w:r>
      <w:r w:rsidR="001024F4" w:rsidRPr="00C85F84">
        <w:t xml:space="preserve"> are </w:t>
      </w:r>
      <w:r w:rsidR="00044C90">
        <w:t>the most</w:t>
      </w:r>
      <w:r w:rsidR="006368F4" w:rsidRPr="00C85F84">
        <w:t xml:space="preserve"> salient and </w:t>
      </w:r>
      <w:r w:rsidR="001024F4" w:rsidRPr="00C85F84">
        <w:t>akin to th</w:t>
      </w:r>
      <w:r w:rsidR="00C56D84">
        <w:t>at</w:t>
      </w:r>
      <w:r w:rsidR="00044C90">
        <w:t xml:space="preserve"> pe</w:t>
      </w:r>
      <w:r w:rsidR="00C56D84">
        <w:t>r</w:t>
      </w:r>
      <w:r w:rsidR="00044C90">
        <w:t>formed</w:t>
      </w:r>
      <w:r w:rsidR="001024F4" w:rsidRPr="00C85F84">
        <w:t xml:space="preserve"> by </w:t>
      </w:r>
      <w:r w:rsidR="001024F4" w:rsidRPr="00C85F84">
        <w:rPr>
          <w:i/>
          <w:iCs/>
        </w:rPr>
        <w:t>Sports Dialogue Police</w:t>
      </w:r>
      <w:r w:rsidR="001024F4" w:rsidRPr="00C85F84">
        <w:t xml:space="preserve"> in Stockholm or PLT</w:t>
      </w:r>
      <w:r w:rsidR="003431CC">
        <w:t>s</w:t>
      </w:r>
      <w:r w:rsidR="001024F4" w:rsidRPr="00C85F84">
        <w:t xml:space="preserve"> in protest related public order policing. This study therefore provides a solid empirical platform from which to </w:t>
      </w:r>
      <w:r w:rsidR="001024F4" w:rsidRPr="00C85F84">
        <w:lastRenderedPageBreak/>
        <w:t xml:space="preserve">consider further developing the spotter role </w:t>
      </w:r>
      <w:r w:rsidRPr="00C85F84">
        <w:t>to</w:t>
      </w:r>
      <w:r w:rsidR="001024F4" w:rsidRPr="00C85F84">
        <w:t xml:space="preserve"> enhance more specialist dialogue-oriented capabilities. </w:t>
      </w:r>
      <w:r w:rsidR="002721BB" w:rsidRPr="00C85F84">
        <w:t>Hester (2020) suggests spotter</w:t>
      </w:r>
      <w:r w:rsidR="001C1354" w:rsidRPr="00C85F84">
        <w:t xml:space="preserve"> deployment</w:t>
      </w:r>
      <w:r w:rsidR="002721BB" w:rsidRPr="00C85F84">
        <w:t xml:space="preserve"> may have been reduced during austerity as</w:t>
      </w:r>
      <w:r w:rsidR="001C1354" w:rsidRPr="00C85F84">
        <w:t xml:space="preserve"> financial constraints</w:t>
      </w:r>
      <w:r w:rsidR="002721BB" w:rsidRPr="00C85F84">
        <w:t xml:space="preserve"> diverted </w:t>
      </w:r>
      <w:r w:rsidR="00D54DA5" w:rsidRPr="00C85F84">
        <w:t xml:space="preserve">resources </w:t>
      </w:r>
      <w:r w:rsidR="002721BB" w:rsidRPr="00C85F84">
        <w:t>away from football</w:t>
      </w:r>
      <w:r w:rsidR="00C50D3C" w:rsidRPr="00C85F84">
        <w:t>. W</w:t>
      </w:r>
      <w:r w:rsidR="001024F4" w:rsidRPr="00C85F84">
        <w:t>e would argue our evidence suggests that further investment in and refinement of the spotter role</w:t>
      </w:r>
      <w:r w:rsidR="00C50D3C" w:rsidRPr="00C85F84">
        <w:t>,</w:t>
      </w:r>
      <w:r w:rsidR="001024F4" w:rsidRPr="00C85F84">
        <w:t xml:space="preserve"> </w:t>
      </w:r>
      <w:r w:rsidR="003146D1" w:rsidRPr="00C85F84">
        <w:t xml:space="preserve">coupled </w:t>
      </w:r>
      <w:r w:rsidR="001024F4" w:rsidRPr="00C85F84">
        <w:t>with an uplift in their numbers</w:t>
      </w:r>
      <w:r w:rsidR="00C50D3C" w:rsidRPr="00C85F84">
        <w:t>,</w:t>
      </w:r>
      <w:r w:rsidR="001024F4" w:rsidRPr="00C85F84">
        <w:t xml:space="preserve"> </w:t>
      </w:r>
      <w:r w:rsidR="008851C9" w:rsidRPr="00C85F84">
        <w:t>provides the opportunity to reduce overall resourcing levels</w:t>
      </w:r>
      <w:r w:rsidR="008B5CE6" w:rsidRPr="00C85F84">
        <w:t xml:space="preserve"> and</w:t>
      </w:r>
      <w:r w:rsidR="00E2186D" w:rsidRPr="00C85F84">
        <w:t xml:space="preserve"> </w:t>
      </w:r>
      <w:r w:rsidR="00BB2E61" w:rsidRPr="00C85F84">
        <w:t>associated</w:t>
      </w:r>
      <w:r w:rsidR="008B5CE6" w:rsidRPr="00C85F84">
        <w:t xml:space="preserve"> </w:t>
      </w:r>
      <w:r w:rsidR="004F2B40" w:rsidRPr="00C85F84">
        <w:t xml:space="preserve">financial </w:t>
      </w:r>
      <w:r w:rsidR="008B5CE6" w:rsidRPr="00C85F84">
        <w:t>costs</w:t>
      </w:r>
      <w:r w:rsidR="008851C9" w:rsidRPr="00C85F84">
        <w:t xml:space="preserve">. </w:t>
      </w:r>
      <w:r w:rsidR="001024F4" w:rsidRPr="00C85F84">
        <w:t>The rationale for this is that according to the evidence in this study, spotters possess a detailed understanding of football culture and how disorder develops.</w:t>
      </w:r>
      <w:r w:rsidR="002721BB" w:rsidRPr="00C85F84">
        <w:t xml:space="preserve"> </w:t>
      </w:r>
      <w:r w:rsidR="001024F4" w:rsidRPr="00C85F84">
        <w:t>Importantly, they have the dialogue skills and social capital required to engage effectively with high-risk groups to de-escalate tension before disorder occurs. A review being conducted</w:t>
      </w:r>
      <w:r w:rsidR="001B4BDA" w:rsidRPr="00C85F84">
        <w:t xml:space="preserve"> </w:t>
      </w:r>
      <w:r w:rsidR="000634C5" w:rsidRPr="00C85F84">
        <w:t>of existing</w:t>
      </w:r>
      <w:r w:rsidR="001024F4" w:rsidRPr="00C85F84">
        <w:t xml:space="preserve"> working practices </w:t>
      </w:r>
      <w:r w:rsidR="003146D1" w:rsidRPr="00C85F84">
        <w:t xml:space="preserve">in football policing </w:t>
      </w:r>
      <w:r w:rsidR="001024F4" w:rsidRPr="00C85F84">
        <w:t>provides the opportunity to consider such an approach</w:t>
      </w:r>
      <w:r w:rsidR="006D1234" w:rsidRPr="00C85F84">
        <w:rPr>
          <w:rStyle w:val="FootnoteReference"/>
          <w:rFonts w:ascii="Arial" w:hAnsi="Arial" w:cs="Arial"/>
          <w:color w:val="000000" w:themeColor="text1"/>
          <w:szCs w:val="24"/>
        </w:rPr>
        <w:footnoteReference w:id="5"/>
      </w:r>
      <w:r w:rsidR="001024F4" w:rsidRPr="00C85F84">
        <w:t>.</w:t>
      </w:r>
    </w:p>
    <w:p w14:paraId="789CD45B" w14:textId="77777777" w:rsidR="00C56D84" w:rsidRDefault="001B4BDA" w:rsidP="005A325E">
      <w:r w:rsidRPr="00C85F84">
        <w:t>In the review, t</w:t>
      </w:r>
      <w:r w:rsidR="001024F4" w:rsidRPr="00C85F84">
        <w:t xml:space="preserve">he role of spotter has been removed and replaced with the concept of the Operational Football Officer (OFO). The OFO role is broadly </w:t>
      </w:r>
      <w:r w:rsidR="005B165D" w:rsidRPr="00C85F84">
        <w:t>like</w:t>
      </w:r>
      <w:r w:rsidR="001024F4" w:rsidRPr="00C85F84">
        <w:t xml:space="preserve"> that of the spotter but does acknowledge the specialist nature of their work. Our analysis suggests this presents an opportunity to change the orientation as to how the</w:t>
      </w:r>
      <w:r w:rsidR="006368F4" w:rsidRPr="00C85F84">
        <w:t xml:space="preserve"> spotter</w:t>
      </w:r>
      <w:r w:rsidR="00EE697E" w:rsidRPr="00C85F84">
        <w:t xml:space="preserve"> (OFO)</w:t>
      </w:r>
      <w:r w:rsidR="001024F4" w:rsidRPr="00C85F84">
        <w:t xml:space="preserve"> is developed</w:t>
      </w:r>
      <w:r w:rsidR="00846E12" w:rsidRPr="00C85F84">
        <w:t xml:space="preserve">, </w:t>
      </w:r>
      <w:r w:rsidR="005B165D" w:rsidRPr="00C85F84">
        <w:t>utilised,</w:t>
      </w:r>
      <w:r w:rsidR="001024F4" w:rsidRPr="00C85F84">
        <w:t xml:space="preserve"> and understood. We argue </w:t>
      </w:r>
      <w:r w:rsidR="00D3611B" w:rsidRPr="00C85F84">
        <w:t xml:space="preserve">that </w:t>
      </w:r>
      <w:r w:rsidR="001024F4" w:rsidRPr="00C85F84">
        <w:t>this is an opportunity for a more dialogue-focused approach</w:t>
      </w:r>
      <w:r w:rsidR="006D1234" w:rsidRPr="00C85F84">
        <w:t xml:space="preserve"> </w:t>
      </w:r>
      <w:r w:rsidR="001024F4" w:rsidRPr="00C85F84">
        <w:t xml:space="preserve">which maximises existing </w:t>
      </w:r>
      <w:r w:rsidR="006368F4" w:rsidRPr="00C85F84">
        <w:t xml:space="preserve">spotter </w:t>
      </w:r>
      <w:r w:rsidR="001024F4" w:rsidRPr="00C85F84">
        <w:t>skillsets of community policing, engagement</w:t>
      </w:r>
      <w:r w:rsidR="00F557B4" w:rsidRPr="00C85F84">
        <w:t xml:space="preserve">, </w:t>
      </w:r>
      <w:r w:rsidR="005B165D" w:rsidRPr="00C85F84">
        <w:t>negotiation,</w:t>
      </w:r>
      <w:r w:rsidR="008B40AD" w:rsidRPr="00C85F84">
        <w:t xml:space="preserve"> </w:t>
      </w:r>
      <w:r w:rsidR="00F557B4" w:rsidRPr="00C85F84">
        <w:t xml:space="preserve">and </w:t>
      </w:r>
      <w:r w:rsidR="005D3F00" w:rsidRPr="00C85F84">
        <w:t xml:space="preserve">use of </w:t>
      </w:r>
      <w:r w:rsidR="008B40AD" w:rsidRPr="00C85F84">
        <w:t>high levels of discretion</w:t>
      </w:r>
      <w:r w:rsidR="001024F4" w:rsidRPr="00C85F84">
        <w:t>.</w:t>
      </w:r>
      <w:bookmarkStart w:id="5" w:name="_Hlk120044497"/>
    </w:p>
    <w:p w14:paraId="6C01CBC3" w14:textId="77777777" w:rsidR="0072318F" w:rsidRDefault="00846E12" w:rsidP="005A325E">
      <w:r w:rsidRPr="00C85F84">
        <w:t>Given that spotters interviewed were themselves cogni</w:t>
      </w:r>
      <w:r w:rsidR="00301C1F" w:rsidRPr="00C85F84">
        <w:t>sa</w:t>
      </w:r>
      <w:r w:rsidRPr="00C85F84">
        <w:t xml:space="preserve">nt of tensions arising from evidence-gathering, we suggest </w:t>
      </w:r>
      <w:r w:rsidR="00B81498" w:rsidRPr="00C85F84">
        <w:t>greater</w:t>
      </w:r>
      <w:r w:rsidRPr="00C85F84">
        <w:t xml:space="preserve"> consideration is given to assigning roles within football unit</w:t>
      </w:r>
      <w:r w:rsidR="00301C1F" w:rsidRPr="00C85F84">
        <w:t>s</w:t>
      </w:r>
      <w:r w:rsidRPr="00C85F84">
        <w:t>. For instance, in forces with multiple football teams, ‘spotters’ associated with another club could be tasked with evidence-gathering at high-profile fixtures to minimise the impact on</w:t>
      </w:r>
      <w:r w:rsidR="00B81498" w:rsidRPr="00C85F84">
        <w:t xml:space="preserve"> spotter relationships with their own risk fans. As we have highlighted, </w:t>
      </w:r>
      <w:r w:rsidR="00AB0503" w:rsidRPr="00C85F84">
        <w:t xml:space="preserve">spotter relationships </w:t>
      </w:r>
      <w:r w:rsidR="00AB0503" w:rsidRPr="00C85F84">
        <w:lastRenderedPageBreak/>
        <w:t xml:space="preserve">with risk groups can remain intact where </w:t>
      </w:r>
      <w:r w:rsidR="00B81498" w:rsidRPr="00C85F84">
        <w:t xml:space="preserve">prosecutions </w:t>
      </w:r>
      <w:r w:rsidR="00AB0503" w:rsidRPr="00C85F84">
        <w:t xml:space="preserve">are considered legitimate by risk supporters. It is therefore </w:t>
      </w:r>
      <w:r w:rsidR="00082DE2" w:rsidRPr="00C85F84">
        <w:t>important</w:t>
      </w:r>
      <w:r w:rsidR="00C56D84">
        <w:t xml:space="preserve"> that</w:t>
      </w:r>
      <w:r w:rsidR="00877BF8" w:rsidRPr="00C85F84">
        <w:t xml:space="preserve"> legitimacy is considered in prosecution </w:t>
      </w:r>
      <w:r w:rsidR="005B165D" w:rsidRPr="00C85F84">
        <w:t>decisions,</w:t>
      </w:r>
      <w:r w:rsidR="00AB0503" w:rsidRPr="00C85F84">
        <w:t xml:space="preserve"> </w:t>
      </w:r>
      <w:r w:rsidR="00DF262E" w:rsidRPr="00C85F84">
        <w:t>particularly in</w:t>
      </w:r>
      <w:r w:rsidR="00AB0503" w:rsidRPr="00C85F84">
        <w:t xml:space="preserve"> respect of 14B banning applications</w:t>
      </w:r>
      <w:r w:rsidR="008376F2" w:rsidRPr="00C85F84">
        <w:t xml:space="preserve"> </w:t>
      </w:r>
      <w:proofErr w:type="gramStart"/>
      <w:r w:rsidR="008376F2" w:rsidRPr="00C85F84">
        <w:t>so as</w:t>
      </w:r>
      <w:r w:rsidR="00301C1F" w:rsidRPr="00C85F84">
        <w:t xml:space="preserve"> </w:t>
      </w:r>
      <w:r w:rsidR="00082DE2" w:rsidRPr="00C85F84">
        <w:t>to</w:t>
      </w:r>
      <w:proofErr w:type="gramEnd"/>
      <w:r w:rsidR="00082DE2" w:rsidRPr="00C85F84">
        <w:t xml:space="preserve"> avoid</w:t>
      </w:r>
      <w:r w:rsidR="00301C1F" w:rsidRPr="00C85F84">
        <w:t xml:space="preserve"> accusations of</w:t>
      </w:r>
      <w:r w:rsidR="00082DE2" w:rsidRPr="00C85F84">
        <w:t xml:space="preserve"> </w:t>
      </w:r>
      <w:r w:rsidR="000B0B37" w:rsidRPr="00C85F84">
        <w:t xml:space="preserve">generating </w:t>
      </w:r>
      <w:r w:rsidR="00082DE2" w:rsidRPr="00C85F84">
        <w:t>funding</w:t>
      </w:r>
      <w:r w:rsidR="000B0B37" w:rsidRPr="00C85F84">
        <w:t xml:space="preserve"> via bans </w:t>
      </w:r>
      <w:r w:rsidR="00082DE2" w:rsidRPr="00C85F84">
        <w:t xml:space="preserve">and </w:t>
      </w:r>
      <w:r w:rsidR="00810249" w:rsidRPr="00C85F84">
        <w:t xml:space="preserve">undertaking </w:t>
      </w:r>
      <w:r w:rsidR="00082DE2" w:rsidRPr="00C85F84">
        <w:t>what risk supporters may consider</w:t>
      </w:r>
      <w:r w:rsidR="009151CE" w:rsidRPr="00C85F84">
        <w:t xml:space="preserve"> to be</w:t>
      </w:r>
      <w:r w:rsidR="00FA240F" w:rsidRPr="00C85F84">
        <w:t xml:space="preserve"> </w:t>
      </w:r>
      <w:r w:rsidR="001D520A" w:rsidRPr="00C85F84">
        <w:t>underhand</w:t>
      </w:r>
      <w:r w:rsidR="00A10A5C" w:rsidRPr="00C85F84">
        <w:t xml:space="preserve"> </w:t>
      </w:r>
      <w:r w:rsidR="00082DE2" w:rsidRPr="00C85F84">
        <w:t>evidence-gathering.</w:t>
      </w:r>
      <w:bookmarkEnd w:id="5"/>
    </w:p>
    <w:p w14:paraId="0FC7676E" w14:textId="391B6BC2" w:rsidR="00F407A4" w:rsidRDefault="001024F4" w:rsidP="005A325E">
      <w:r w:rsidRPr="00C85F84">
        <w:t xml:space="preserve">An increased and recognisable investment in the new OFO role by forces would provide commanders with the confidence to employ a more meaningful engagement-focused strategy, as opposed to one often reliant on </w:t>
      </w:r>
      <w:r w:rsidR="00096B3F" w:rsidRPr="00C85F84">
        <w:t xml:space="preserve">achieving compliance using </w:t>
      </w:r>
      <w:r w:rsidRPr="00C85F84">
        <w:t xml:space="preserve">public order </w:t>
      </w:r>
      <w:r w:rsidR="00096B3F" w:rsidRPr="00C85F84">
        <w:t>tactics</w:t>
      </w:r>
      <w:r w:rsidRPr="00C85F84">
        <w:t xml:space="preserve"> (Stott, et al., 2019b; Pearson, 2012).</w:t>
      </w:r>
      <w:r w:rsidR="00C02CD8" w:rsidRPr="00C85F84">
        <w:t xml:space="preserve"> </w:t>
      </w:r>
      <w:r w:rsidR="003146D1" w:rsidRPr="00C85F84">
        <w:t>T</w:t>
      </w:r>
      <w:r w:rsidRPr="00C85F84">
        <w:t>he new guidance emphasises the contribution OFOs can make towards operational outcomes desired by commanders due to their specialist knowledge of, and relationships with, football supporters. To achieve this</w:t>
      </w:r>
      <w:r w:rsidR="003146D1" w:rsidRPr="00C85F84">
        <w:t>,</w:t>
      </w:r>
      <w:r w:rsidRPr="00C85F84">
        <w:t xml:space="preserve"> OFOs w</w:t>
      </w:r>
      <w:r w:rsidR="006F4D72" w:rsidRPr="00C85F84">
        <w:t>ould</w:t>
      </w:r>
      <w:r w:rsidRPr="00C85F84">
        <w:t xml:space="preserve"> need to </w:t>
      </w:r>
      <w:r w:rsidR="00DB0A93" w:rsidRPr="00C85F84">
        <w:t xml:space="preserve">be </w:t>
      </w:r>
      <w:r w:rsidRPr="00C85F84">
        <w:t>deploy</w:t>
      </w:r>
      <w:r w:rsidR="00DB0A93" w:rsidRPr="00C85F84">
        <w:t>ed</w:t>
      </w:r>
      <w:r w:rsidRPr="00C85F84">
        <w:t xml:space="preserve"> frequently to develop meaningful relationships with risk groups. Our </w:t>
      </w:r>
      <w:r w:rsidR="00C3337E" w:rsidRPr="00C85F84">
        <w:t>analysis highlights</w:t>
      </w:r>
      <w:r w:rsidRPr="00C85F84">
        <w:t xml:space="preserve"> how this process takes time and whilst commanders may consider </w:t>
      </w:r>
      <w:r w:rsidR="006368F4" w:rsidRPr="00C85F84">
        <w:t xml:space="preserve">that </w:t>
      </w:r>
      <w:r w:rsidR="00333BCC" w:rsidRPr="00C85F84">
        <w:t>low risk</w:t>
      </w:r>
      <w:r w:rsidRPr="00C85F84">
        <w:t xml:space="preserve"> matches afford the opportunity to reduce OFO deployment, they </w:t>
      </w:r>
      <w:r w:rsidR="00DB0A93" w:rsidRPr="00C85F84">
        <w:t>offer</w:t>
      </w:r>
      <w:r w:rsidRPr="00C85F84">
        <w:t xml:space="preserve"> valuable engagement opportunities less likely to occur at high-risk fixtures. As our findings </w:t>
      </w:r>
      <w:r w:rsidR="003146D1" w:rsidRPr="00C85F84">
        <w:t>suggest</w:t>
      </w:r>
      <w:r w:rsidRPr="00C85F84">
        <w:t xml:space="preserve">, the ability of the OFO to use such relationships in confrontational situations is a central component of efforts to reduce disorder during football </w:t>
      </w:r>
      <w:r w:rsidR="00F407A4">
        <w:t xml:space="preserve">policing </w:t>
      </w:r>
      <w:r w:rsidRPr="00C85F84">
        <w:t>operations.</w:t>
      </w:r>
      <w:r w:rsidR="00E842CA" w:rsidRPr="00C85F84">
        <w:t xml:space="preserve"> We also suggest</w:t>
      </w:r>
      <w:r w:rsidR="00B940C3" w:rsidRPr="00C85F84">
        <w:t xml:space="preserve"> </w:t>
      </w:r>
      <w:r w:rsidR="00E842CA" w:rsidRPr="00C85F84">
        <w:t>t</w:t>
      </w:r>
      <w:r w:rsidR="00B940C3" w:rsidRPr="00C85F84">
        <w:t>h</w:t>
      </w:r>
      <w:r w:rsidR="00E842CA" w:rsidRPr="00C85F84">
        <w:t xml:space="preserve">at allowing spotters to </w:t>
      </w:r>
      <w:r w:rsidR="00B12BFF" w:rsidRPr="00C85F84">
        <w:t>operate</w:t>
      </w:r>
      <w:r w:rsidR="00E842CA" w:rsidRPr="00C85F84">
        <w:t xml:space="preserve"> with</w:t>
      </w:r>
      <w:r w:rsidR="00B940C3" w:rsidRPr="00C85F84">
        <w:t xml:space="preserve"> autonomy </w:t>
      </w:r>
      <w:r w:rsidR="00E842CA" w:rsidRPr="00C85F84">
        <w:t xml:space="preserve">and use </w:t>
      </w:r>
      <w:r w:rsidR="00BD00A0" w:rsidRPr="00C85F84">
        <w:t xml:space="preserve">appropriate </w:t>
      </w:r>
      <w:r w:rsidR="00E842CA" w:rsidRPr="00C85F84">
        <w:t>discretion</w:t>
      </w:r>
      <w:r w:rsidR="0079506B" w:rsidRPr="00C85F84">
        <w:t xml:space="preserve"> </w:t>
      </w:r>
      <w:r w:rsidR="00E842CA" w:rsidRPr="00C85F84">
        <w:t xml:space="preserve">increases </w:t>
      </w:r>
      <w:r w:rsidR="00B12BFF" w:rsidRPr="00C85F84">
        <w:t>operational</w:t>
      </w:r>
      <w:r w:rsidR="00E842CA" w:rsidRPr="00C85F84">
        <w:t xml:space="preserve"> </w:t>
      </w:r>
      <w:r w:rsidR="008135A2" w:rsidRPr="00C85F84">
        <w:t>cap</w:t>
      </w:r>
      <w:r w:rsidR="00E842CA" w:rsidRPr="00C85F84">
        <w:t>abilit</w:t>
      </w:r>
      <w:r w:rsidR="00DF4806" w:rsidRPr="00C85F84">
        <w:t>y</w:t>
      </w:r>
      <w:r w:rsidR="00E842CA" w:rsidRPr="00C85F84">
        <w:t xml:space="preserve"> to proportionately manage group level dynamics in </w:t>
      </w:r>
      <w:r w:rsidR="009C01D3" w:rsidRPr="00C85F84">
        <w:t>the</w:t>
      </w:r>
      <w:r w:rsidR="00E842CA" w:rsidRPr="00C85F84">
        <w:t xml:space="preserve"> football context.</w:t>
      </w:r>
    </w:p>
    <w:p w14:paraId="16DA053A" w14:textId="1B2FA4BD" w:rsidR="001024F4" w:rsidRPr="00C85F84" w:rsidRDefault="001024F4" w:rsidP="005A325E">
      <w:r w:rsidRPr="00C85F84">
        <w:t>Yet despite these insights, it is important to acknowledge the limitations of th</w:t>
      </w:r>
      <w:r w:rsidR="003146D1" w:rsidRPr="00C85F84">
        <w:t>e</w:t>
      </w:r>
      <w:r w:rsidRPr="00C85F84">
        <w:t xml:space="preserve"> study. We have presented the views of a small number of spotters from five </w:t>
      </w:r>
      <w:r w:rsidR="000F199A" w:rsidRPr="00C85F84">
        <w:t>English</w:t>
      </w:r>
      <w:r w:rsidRPr="00C85F84">
        <w:t xml:space="preserve"> police forces and so we </w:t>
      </w:r>
      <w:r w:rsidR="00914FC8" w:rsidRPr="00C85F84">
        <w:t>do</w:t>
      </w:r>
      <w:r w:rsidRPr="00C85F84">
        <w:t xml:space="preserve"> not seek to generalise about what all spotters do as part of their role. Neither does the study include the views of risk supporters, the people our interviewees predominantly discuss. The study is reliant on spotter </w:t>
      </w:r>
      <w:r w:rsidR="00F407A4">
        <w:t>‘</w:t>
      </w:r>
      <w:r w:rsidRPr="00C85F84">
        <w:t>talk</w:t>
      </w:r>
      <w:proofErr w:type="gramStart"/>
      <w:r w:rsidR="00F407A4">
        <w:t>’</w:t>
      </w:r>
      <w:proofErr w:type="gramEnd"/>
      <w:r w:rsidRPr="00C85F84">
        <w:t xml:space="preserve"> and we accept there can be a difference between officer talk and their behaviour, as highlighted by Loftus (2010).  However, the </w:t>
      </w:r>
      <w:r w:rsidR="00C3337E" w:rsidRPr="00C85F84">
        <w:t>way spotters</w:t>
      </w:r>
      <w:r w:rsidRPr="00C85F84">
        <w:t xml:space="preserve"> spoke about </w:t>
      </w:r>
      <w:r w:rsidRPr="00C85F84">
        <w:lastRenderedPageBreak/>
        <w:t>their work enabled us to identify several emergent themes for analysis which further our understanding of the complex way they manage group dynamics and intergroup relations</w:t>
      </w:r>
      <w:r w:rsidR="00414599" w:rsidRPr="00C85F84">
        <w:t xml:space="preserve"> </w:t>
      </w:r>
      <w:proofErr w:type="gramStart"/>
      <w:r w:rsidR="00414599" w:rsidRPr="00C85F84">
        <w:t>through the use of</w:t>
      </w:r>
      <w:proofErr w:type="gramEnd"/>
      <w:r w:rsidR="00F96F67" w:rsidRPr="00C85F84">
        <w:t xml:space="preserve"> discreti</w:t>
      </w:r>
      <w:r w:rsidR="00414599" w:rsidRPr="00C85F84">
        <w:t>on. A</w:t>
      </w:r>
      <w:r w:rsidRPr="00C85F84">
        <w:t xml:space="preserve">s we have outlined, much of what </w:t>
      </w:r>
      <w:r w:rsidR="00414599" w:rsidRPr="00C85F84">
        <w:t xml:space="preserve">the </w:t>
      </w:r>
      <w:r w:rsidR="00F96F67" w:rsidRPr="00C85F84">
        <w:t>spotters</w:t>
      </w:r>
      <w:r w:rsidRPr="00C85F84">
        <w:t xml:space="preserve"> describe</w:t>
      </w:r>
      <w:r w:rsidR="00414599" w:rsidRPr="00C85F84">
        <w:t>d</w:t>
      </w:r>
      <w:r w:rsidRPr="00C85F84">
        <w:t xml:space="preserve"> is supported by existing theory and research on crowd dynamics. We therefore contend this study makes a valid contribution to the debate on how to improve football policing by providing a fresh perspective on the work of spotters</w:t>
      </w:r>
      <w:r w:rsidR="00933598" w:rsidRPr="00C85F84">
        <w:t xml:space="preserve"> and the </w:t>
      </w:r>
      <w:r w:rsidR="00322C6C" w:rsidRPr="00C85F84">
        <w:t xml:space="preserve">use </w:t>
      </w:r>
      <w:r w:rsidR="00933598" w:rsidRPr="00C85F84">
        <w:t xml:space="preserve">of </w:t>
      </w:r>
      <w:r w:rsidR="009F116B" w:rsidRPr="00C85F84">
        <w:t xml:space="preserve">police </w:t>
      </w:r>
      <w:r w:rsidR="00933598" w:rsidRPr="00C85F84">
        <w:t>discretion at</w:t>
      </w:r>
      <w:r w:rsidR="00322C6C" w:rsidRPr="00C85F84">
        <w:t xml:space="preserve"> </w:t>
      </w:r>
      <w:r w:rsidR="00E11CA2" w:rsidRPr="00C85F84">
        <w:t>a</w:t>
      </w:r>
      <w:r w:rsidR="00664778" w:rsidRPr="00C85F84">
        <w:t xml:space="preserve"> </w:t>
      </w:r>
      <w:r w:rsidR="00933598" w:rsidRPr="00C85F84">
        <w:t>group level</w:t>
      </w:r>
      <w:r w:rsidR="00F821FB" w:rsidRPr="00C85F84">
        <w:t>.</w:t>
      </w:r>
      <w:r w:rsidRPr="00C85F84">
        <w:t xml:space="preserve"> </w:t>
      </w:r>
    </w:p>
    <w:p w14:paraId="45073A6B" w14:textId="278B2FBC" w:rsidR="001024F4" w:rsidRPr="00C85F84" w:rsidRDefault="00B16C46" w:rsidP="005A325E">
      <w:pPr>
        <w:rPr>
          <w:b/>
          <w:bCs/>
        </w:rPr>
      </w:pPr>
      <w:r w:rsidRPr="00C85F84">
        <w:rPr>
          <w:b/>
          <w:bCs/>
        </w:rPr>
        <w:t>Disclosure statement</w:t>
      </w:r>
    </w:p>
    <w:p w14:paraId="002E69AC" w14:textId="0ACD4740" w:rsidR="002714A0" w:rsidRPr="005A325E" w:rsidRDefault="00B16C46" w:rsidP="005A325E">
      <w:r w:rsidRPr="00C85F84">
        <w:t>The authors report there are no competing interests to declare</w:t>
      </w:r>
      <w:r w:rsidR="00EE753B" w:rsidRPr="00C85F84">
        <w:t>.</w:t>
      </w:r>
    </w:p>
    <w:p w14:paraId="7C0AB938" w14:textId="581030D6" w:rsidR="00495BBB" w:rsidRPr="00C85F84" w:rsidRDefault="00495BBB" w:rsidP="005A325E">
      <w:pPr>
        <w:rPr>
          <w:b/>
          <w:bCs/>
        </w:rPr>
      </w:pPr>
      <w:r w:rsidRPr="00C85F84">
        <w:rPr>
          <w:b/>
          <w:bCs/>
        </w:rPr>
        <w:t>References</w:t>
      </w:r>
    </w:p>
    <w:p w14:paraId="76FE3256" w14:textId="6626AEF3"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color w:val="000000" w:themeColor="text1"/>
          <w:sz w:val="22"/>
        </w:rPr>
        <w:fldChar w:fldCharType="begin"/>
      </w:r>
      <w:r w:rsidRPr="000C5265">
        <w:rPr>
          <w:rFonts w:asciiTheme="minorHAnsi" w:hAnsiTheme="minorHAnsi" w:cstheme="minorHAnsi"/>
          <w:color w:val="000000" w:themeColor="text1"/>
          <w:sz w:val="22"/>
        </w:rPr>
        <w:instrText xml:space="preserve"> BIBLIOGRAPHY  \l 2057 </w:instrText>
      </w:r>
      <w:r w:rsidRPr="000C5265">
        <w:rPr>
          <w:rFonts w:asciiTheme="minorHAnsi" w:hAnsiTheme="minorHAnsi" w:cstheme="minorHAnsi"/>
          <w:color w:val="000000" w:themeColor="text1"/>
          <w:sz w:val="22"/>
        </w:rPr>
        <w:fldChar w:fldCharType="separate"/>
      </w:r>
      <w:r w:rsidRPr="000C5265">
        <w:rPr>
          <w:rFonts w:asciiTheme="minorHAnsi" w:hAnsiTheme="minorHAnsi" w:cstheme="minorHAnsi"/>
          <w:noProof/>
          <w:color w:val="000000" w:themeColor="text1"/>
          <w:sz w:val="22"/>
        </w:rPr>
        <w:t xml:space="preserve">Bittner, E., 1967. The Police on Skid Row: A Study of Peace Keeping. </w:t>
      </w:r>
      <w:r w:rsidRPr="000C5265">
        <w:rPr>
          <w:rFonts w:asciiTheme="minorHAnsi" w:hAnsiTheme="minorHAnsi" w:cstheme="minorHAnsi"/>
          <w:i/>
          <w:iCs/>
          <w:noProof/>
          <w:color w:val="000000" w:themeColor="text1"/>
          <w:sz w:val="22"/>
        </w:rPr>
        <w:t xml:space="preserve">American Sociological Review, </w:t>
      </w:r>
      <w:r w:rsidRPr="000C5265">
        <w:rPr>
          <w:rFonts w:asciiTheme="minorHAnsi" w:hAnsiTheme="minorHAnsi" w:cstheme="minorHAnsi"/>
          <w:noProof/>
          <w:color w:val="000000" w:themeColor="text1"/>
          <w:sz w:val="22"/>
        </w:rPr>
        <w:t>32(5), pp. 699-715.</w:t>
      </w:r>
    </w:p>
    <w:p w14:paraId="40D993DF" w14:textId="77777777" w:rsidR="000C5265"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Bottoms, A. &amp; Tankebe, J., 2012. Beyond procedural justice: A dialogic approach to legitimacy in criminal justice. </w:t>
      </w:r>
      <w:r w:rsidRPr="000C5265">
        <w:rPr>
          <w:rFonts w:asciiTheme="minorHAnsi" w:hAnsiTheme="minorHAnsi" w:cstheme="minorHAnsi"/>
          <w:i/>
          <w:iCs/>
          <w:noProof/>
          <w:color w:val="000000" w:themeColor="text1"/>
          <w:sz w:val="22"/>
        </w:rPr>
        <w:t xml:space="preserve">The Journal of Criminal Law and Criminology, </w:t>
      </w:r>
      <w:r w:rsidRPr="000C5265">
        <w:rPr>
          <w:rFonts w:asciiTheme="minorHAnsi" w:hAnsiTheme="minorHAnsi" w:cstheme="minorHAnsi"/>
          <w:noProof/>
          <w:color w:val="000000" w:themeColor="text1"/>
          <w:sz w:val="22"/>
        </w:rPr>
        <w:t>102(1), pp. 119-170.</w:t>
      </w:r>
    </w:p>
    <w:p w14:paraId="2F667ACE" w14:textId="2302E360"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Bradford, B., Jackson, J. &amp; Hough, M., 2014. Police Futures and Legitimacy. In: J. M. Brown, ed. </w:t>
      </w:r>
      <w:r w:rsidRPr="000C5265">
        <w:rPr>
          <w:rFonts w:asciiTheme="minorHAnsi" w:hAnsiTheme="minorHAnsi" w:cstheme="minorHAnsi"/>
          <w:i/>
          <w:iCs/>
          <w:noProof/>
          <w:color w:val="000000" w:themeColor="text1"/>
          <w:sz w:val="22"/>
        </w:rPr>
        <w:t xml:space="preserve">The Future of Policing. </w:t>
      </w:r>
      <w:r w:rsidRPr="000C5265">
        <w:rPr>
          <w:rFonts w:asciiTheme="minorHAnsi" w:hAnsiTheme="minorHAnsi" w:cstheme="minorHAnsi"/>
          <w:noProof/>
          <w:color w:val="000000" w:themeColor="text1"/>
          <w:sz w:val="22"/>
        </w:rPr>
        <w:t>Abingdon: Taylor &amp; Francis, pp. 79-99.</w:t>
      </w:r>
    </w:p>
    <w:p w14:paraId="0981EFC8" w14:textId="54BFA503"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Braun, V. &amp; Clarke, V., 2017. Thematic analysis. </w:t>
      </w:r>
      <w:r w:rsidRPr="000C5265">
        <w:rPr>
          <w:rFonts w:asciiTheme="minorHAnsi" w:hAnsiTheme="minorHAnsi" w:cstheme="minorHAnsi"/>
          <w:i/>
          <w:iCs/>
          <w:noProof/>
          <w:color w:val="000000" w:themeColor="text1"/>
          <w:sz w:val="22"/>
        </w:rPr>
        <w:t xml:space="preserve">The Journal of Positive Psychology, </w:t>
      </w:r>
      <w:r w:rsidRPr="000C5265">
        <w:rPr>
          <w:rFonts w:asciiTheme="minorHAnsi" w:hAnsiTheme="minorHAnsi" w:cstheme="minorHAnsi"/>
          <w:noProof/>
          <w:color w:val="000000" w:themeColor="text1"/>
          <w:sz w:val="22"/>
        </w:rPr>
        <w:t>12(3), pp. 297-298.</w:t>
      </w:r>
    </w:p>
    <w:p w14:paraId="7A35BF69" w14:textId="7AFD18C0" w:rsidR="000C5265" w:rsidRPr="000C5265" w:rsidRDefault="00F150DC"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color w:val="424242"/>
          <w:sz w:val="22"/>
          <w:shd w:val="clear" w:color="auto" w:fill="FFFFFF"/>
        </w:rPr>
        <w:t>Brechbühl</w:t>
      </w:r>
      <w:r w:rsidR="0024033A" w:rsidRPr="000C5265">
        <w:rPr>
          <w:rFonts w:asciiTheme="minorHAnsi" w:hAnsiTheme="minorHAnsi" w:cstheme="minorHAnsi"/>
          <w:noProof/>
          <w:color w:val="000000" w:themeColor="text1"/>
          <w:sz w:val="22"/>
        </w:rPr>
        <w:t xml:space="preserve">, A., Schumacher Dimache, A. &amp; Seiler, R., 2020. Policing Football Fans in Switzerland-A Case Study Involving Fans, Stadium Security Employees and Police Officers. </w:t>
      </w:r>
      <w:r w:rsidR="0024033A" w:rsidRPr="000C5265">
        <w:rPr>
          <w:rFonts w:asciiTheme="minorHAnsi" w:hAnsiTheme="minorHAnsi" w:cstheme="minorHAnsi"/>
          <w:i/>
          <w:iCs/>
          <w:noProof/>
          <w:color w:val="000000" w:themeColor="text1"/>
          <w:sz w:val="22"/>
        </w:rPr>
        <w:t xml:space="preserve">Policing: A Journal of Policy and Practice, </w:t>
      </w:r>
      <w:r w:rsidR="0024033A" w:rsidRPr="000C5265">
        <w:rPr>
          <w:rFonts w:asciiTheme="minorHAnsi" w:hAnsiTheme="minorHAnsi" w:cstheme="minorHAnsi"/>
          <w:noProof/>
          <w:color w:val="000000" w:themeColor="text1"/>
          <w:sz w:val="22"/>
        </w:rPr>
        <w:t>14(4), pp. 865-882.</w:t>
      </w:r>
    </w:p>
    <w:p w14:paraId="022528F6"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Bryman, A., 2016. </w:t>
      </w:r>
      <w:r w:rsidRPr="000C5265">
        <w:rPr>
          <w:rFonts w:asciiTheme="minorHAnsi" w:hAnsiTheme="minorHAnsi" w:cstheme="minorHAnsi"/>
          <w:i/>
          <w:iCs/>
          <w:noProof/>
          <w:color w:val="000000" w:themeColor="text1"/>
          <w:sz w:val="22"/>
        </w:rPr>
        <w:t xml:space="preserve">Social Research Methods. </w:t>
      </w:r>
      <w:r w:rsidRPr="000C5265">
        <w:rPr>
          <w:rFonts w:asciiTheme="minorHAnsi" w:hAnsiTheme="minorHAnsi" w:cstheme="minorHAnsi"/>
          <w:noProof/>
          <w:color w:val="000000" w:themeColor="text1"/>
          <w:sz w:val="22"/>
        </w:rPr>
        <w:t>5th ed. Oxford: Oxford University Press.</w:t>
      </w:r>
    </w:p>
    <w:p w14:paraId="66A1202F" w14:textId="791F3FE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College of Policing, 2020. </w:t>
      </w:r>
      <w:r w:rsidRPr="000C5265">
        <w:rPr>
          <w:rFonts w:asciiTheme="minorHAnsi" w:hAnsiTheme="minorHAnsi" w:cstheme="minorHAnsi"/>
          <w:i/>
          <w:iCs/>
          <w:noProof/>
          <w:color w:val="000000" w:themeColor="text1"/>
          <w:sz w:val="22"/>
        </w:rPr>
        <w:t xml:space="preserve">Authorised Professional Practice Policing Football. </w:t>
      </w:r>
      <w:r w:rsidRPr="000C5265">
        <w:rPr>
          <w:rFonts w:asciiTheme="minorHAnsi" w:hAnsiTheme="minorHAnsi" w:cstheme="minorHAnsi"/>
          <w:noProof/>
          <w:color w:val="000000" w:themeColor="text1"/>
          <w:sz w:val="22"/>
        </w:rPr>
        <w:t xml:space="preserve">[Online] </w:t>
      </w:r>
      <w:r w:rsidRPr="000C5265">
        <w:rPr>
          <w:rFonts w:asciiTheme="minorHAnsi" w:hAnsiTheme="minorHAnsi" w:cstheme="minorHAnsi"/>
          <w:noProof/>
          <w:color w:val="000000" w:themeColor="text1"/>
          <w:sz w:val="22"/>
        </w:rPr>
        <w:br/>
        <w:t xml:space="preserve">Available at: </w:t>
      </w:r>
      <w:r w:rsidRPr="000C5265">
        <w:rPr>
          <w:rFonts w:asciiTheme="minorHAnsi" w:hAnsiTheme="minorHAnsi" w:cstheme="minorHAnsi"/>
          <w:noProof/>
          <w:color w:val="000000" w:themeColor="text1"/>
          <w:sz w:val="22"/>
          <w:u w:val="single"/>
        </w:rPr>
        <w:t>https://www.app.college.police.uk/app-content/public-order/policing-football</w:t>
      </w:r>
      <w:r w:rsidRPr="000C5265">
        <w:rPr>
          <w:rFonts w:asciiTheme="minorHAnsi" w:hAnsiTheme="minorHAnsi" w:cstheme="minorHAnsi"/>
          <w:noProof/>
          <w:color w:val="000000" w:themeColor="text1"/>
          <w:sz w:val="22"/>
        </w:rPr>
        <w:br/>
        <w:t>[Accessed 13 April 2021].</w:t>
      </w:r>
    </w:p>
    <w:p w14:paraId="4E5C9B78"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Cronin, P. &amp; Reicher, S., 2006. A study of the factors that influence how senior officers police crowd events: On SIDE outside the laboratory. </w:t>
      </w:r>
      <w:r w:rsidRPr="000C5265">
        <w:rPr>
          <w:rFonts w:asciiTheme="minorHAnsi" w:hAnsiTheme="minorHAnsi" w:cstheme="minorHAnsi"/>
          <w:i/>
          <w:iCs/>
          <w:noProof/>
          <w:color w:val="000000" w:themeColor="text1"/>
          <w:sz w:val="22"/>
        </w:rPr>
        <w:t xml:space="preserve">British Journal of Social Psychology, </w:t>
      </w:r>
      <w:r w:rsidRPr="000C5265">
        <w:rPr>
          <w:rFonts w:asciiTheme="minorHAnsi" w:hAnsiTheme="minorHAnsi" w:cstheme="minorHAnsi"/>
          <w:noProof/>
          <w:color w:val="000000" w:themeColor="text1"/>
          <w:sz w:val="22"/>
        </w:rPr>
        <w:t>45(1), pp. 175-196.</w:t>
      </w:r>
    </w:p>
    <w:p w14:paraId="51C526C1"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Cronin, P. &amp; Reicher, S., 2009. Accountabilty processes and group dynamics: a SIDE perspective of an anti-capitalist riot. </w:t>
      </w:r>
      <w:r w:rsidRPr="000C5265">
        <w:rPr>
          <w:rFonts w:asciiTheme="minorHAnsi" w:hAnsiTheme="minorHAnsi" w:cstheme="minorHAnsi"/>
          <w:i/>
          <w:iCs/>
          <w:noProof/>
          <w:color w:val="000000" w:themeColor="text1"/>
          <w:sz w:val="22"/>
        </w:rPr>
        <w:t xml:space="preserve">European Journal of Social Psychology, </w:t>
      </w:r>
      <w:r w:rsidRPr="000C5265">
        <w:rPr>
          <w:rFonts w:asciiTheme="minorHAnsi" w:hAnsiTheme="minorHAnsi" w:cstheme="minorHAnsi"/>
          <w:noProof/>
          <w:color w:val="000000" w:themeColor="text1"/>
          <w:sz w:val="22"/>
        </w:rPr>
        <w:t>39(2), pp. 237-254.</w:t>
      </w:r>
    </w:p>
    <w:p w14:paraId="136CA3FD" w14:textId="371A0863"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Crown Prosecution Service, 2022. </w:t>
      </w:r>
      <w:r w:rsidRPr="000C5265">
        <w:rPr>
          <w:rFonts w:asciiTheme="minorHAnsi" w:hAnsiTheme="minorHAnsi" w:cstheme="minorHAnsi"/>
          <w:i/>
          <w:iCs/>
          <w:noProof/>
          <w:color w:val="000000" w:themeColor="text1"/>
          <w:sz w:val="22"/>
        </w:rPr>
        <w:t xml:space="preserve">Football Related Offences and Football Banning Orders. </w:t>
      </w:r>
      <w:r w:rsidRPr="000C5265">
        <w:rPr>
          <w:rFonts w:asciiTheme="minorHAnsi" w:hAnsiTheme="minorHAnsi" w:cstheme="minorHAnsi"/>
          <w:noProof/>
          <w:color w:val="000000" w:themeColor="text1"/>
          <w:sz w:val="22"/>
        </w:rPr>
        <w:t xml:space="preserve">[Online] </w:t>
      </w:r>
      <w:r w:rsidRPr="000C5265">
        <w:rPr>
          <w:rFonts w:asciiTheme="minorHAnsi" w:hAnsiTheme="minorHAnsi" w:cstheme="minorHAnsi"/>
          <w:noProof/>
          <w:color w:val="000000" w:themeColor="text1"/>
          <w:sz w:val="22"/>
        </w:rPr>
        <w:br/>
        <w:t xml:space="preserve">Available at: </w:t>
      </w:r>
      <w:r w:rsidRPr="000C5265">
        <w:rPr>
          <w:rFonts w:asciiTheme="minorHAnsi" w:hAnsiTheme="minorHAnsi" w:cstheme="minorHAnsi"/>
          <w:noProof/>
          <w:color w:val="000000" w:themeColor="text1"/>
          <w:sz w:val="22"/>
          <w:u w:val="single"/>
        </w:rPr>
        <w:t>https://www.cps.gov.uk/legal-guidance/football-related-offences-and-football-banning-orders</w:t>
      </w:r>
      <w:r w:rsidRPr="000C5265">
        <w:rPr>
          <w:rFonts w:asciiTheme="minorHAnsi" w:hAnsiTheme="minorHAnsi" w:cstheme="minorHAnsi"/>
          <w:noProof/>
          <w:color w:val="000000" w:themeColor="text1"/>
          <w:sz w:val="22"/>
        </w:rPr>
        <w:br/>
        <w:t>[Accessed 29 June 2022].</w:t>
      </w:r>
    </w:p>
    <w:p w14:paraId="49DBEDA3" w14:textId="7D33E55E"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Frosdick, S. &amp; Marsh, P., 2011. </w:t>
      </w:r>
      <w:r w:rsidRPr="000C5265">
        <w:rPr>
          <w:rFonts w:asciiTheme="minorHAnsi" w:hAnsiTheme="minorHAnsi" w:cstheme="minorHAnsi"/>
          <w:i/>
          <w:iCs/>
          <w:noProof/>
          <w:color w:val="000000" w:themeColor="text1"/>
          <w:sz w:val="22"/>
        </w:rPr>
        <w:t xml:space="preserve">Football Hooliganism. </w:t>
      </w:r>
      <w:r w:rsidRPr="000C5265">
        <w:rPr>
          <w:rFonts w:asciiTheme="minorHAnsi" w:hAnsiTheme="minorHAnsi" w:cstheme="minorHAnsi"/>
          <w:noProof/>
          <w:color w:val="000000" w:themeColor="text1"/>
          <w:sz w:val="22"/>
        </w:rPr>
        <w:t>2nd ed. Abingdon: Routledge.</w:t>
      </w:r>
    </w:p>
    <w:p w14:paraId="4AF333B8" w14:textId="30F8617E" w:rsidR="007037C3" w:rsidRPr="000C5265" w:rsidRDefault="007037C3" w:rsidP="000C5265">
      <w:pPr>
        <w:adjustRightInd w:val="0"/>
        <w:snapToGrid w:val="0"/>
        <w:spacing w:line="276" w:lineRule="auto"/>
        <w:rPr>
          <w:rFonts w:asciiTheme="minorHAnsi" w:hAnsiTheme="minorHAnsi" w:cstheme="minorHAnsi"/>
          <w:color w:val="000000" w:themeColor="text1"/>
          <w:sz w:val="22"/>
        </w:rPr>
      </w:pPr>
      <w:r w:rsidRPr="000C5265">
        <w:rPr>
          <w:rFonts w:asciiTheme="minorHAnsi" w:hAnsiTheme="minorHAnsi" w:cstheme="minorHAnsi"/>
          <w:color w:val="000000" w:themeColor="text1"/>
          <w:sz w:val="22"/>
        </w:rPr>
        <w:t xml:space="preserve">Goffman, E., 1959. </w:t>
      </w:r>
      <w:r w:rsidRPr="000C5265">
        <w:rPr>
          <w:rFonts w:asciiTheme="minorHAnsi" w:hAnsiTheme="minorHAnsi" w:cstheme="minorHAnsi"/>
          <w:i/>
          <w:iCs/>
          <w:color w:val="000000" w:themeColor="text1"/>
          <w:sz w:val="22"/>
        </w:rPr>
        <w:t>The Presentation of Self in Everyday Life.</w:t>
      </w:r>
      <w:r w:rsidRPr="000C5265">
        <w:rPr>
          <w:rFonts w:asciiTheme="minorHAnsi" w:hAnsiTheme="minorHAnsi" w:cstheme="minorHAnsi"/>
          <w:color w:val="000000" w:themeColor="text1"/>
          <w:sz w:val="22"/>
        </w:rPr>
        <w:t xml:space="preserve"> London: Penguin.</w:t>
      </w:r>
    </w:p>
    <w:p w14:paraId="7B21B963" w14:textId="77777777" w:rsidR="00C51019"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lastRenderedPageBreak/>
        <w:t xml:space="preserve">Gorringe, H., Stott, C. &amp; Rosie, M., 2012. Dialogue Police, Decision Making, and the Management of Public Order During Protest Crowd Events. </w:t>
      </w:r>
      <w:r w:rsidRPr="000C5265">
        <w:rPr>
          <w:rFonts w:asciiTheme="minorHAnsi" w:hAnsiTheme="minorHAnsi" w:cstheme="minorHAnsi"/>
          <w:i/>
          <w:iCs/>
          <w:noProof/>
          <w:color w:val="000000" w:themeColor="text1"/>
          <w:sz w:val="22"/>
        </w:rPr>
        <w:t xml:space="preserve">Journal of Investigative Psychology and Offender Proﬁling, </w:t>
      </w:r>
      <w:r w:rsidRPr="000C5265">
        <w:rPr>
          <w:rFonts w:asciiTheme="minorHAnsi" w:hAnsiTheme="minorHAnsi" w:cstheme="minorHAnsi"/>
          <w:noProof/>
          <w:color w:val="000000" w:themeColor="text1"/>
          <w:sz w:val="22"/>
        </w:rPr>
        <w:t>Volume 9, pp. 111-125.</w:t>
      </w:r>
    </w:p>
    <w:p w14:paraId="2EC9CAC2" w14:textId="57D2016D" w:rsidR="0024033A" w:rsidRPr="000C5265" w:rsidRDefault="00C51019"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Havelund, J., Ilum, J., Jensen, M., Nielsen, B., Rasmussen, K. &amp; Stott, C.,</w:t>
      </w:r>
      <w:r w:rsidR="0024033A" w:rsidRPr="000C5265">
        <w:rPr>
          <w:rFonts w:asciiTheme="minorHAnsi" w:hAnsiTheme="minorHAnsi" w:cstheme="minorHAnsi"/>
          <w:noProof/>
          <w:color w:val="000000" w:themeColor="text1"/>
          <w:sz w:val="22"/>
        </w:rPr>
        <w:t xml:space="preserve"> 2010. Event Policing: Dialogue in the Policing of Mass Events in Denmark. </w:t>
      </w:r>
      <w:r w:rsidR="0024033A" w:rsidRPr="000C5265">
        <w:rPr>
          <w:rFonts w:asciiTheme="minorHAnsi" w:hAnsiTheme="minorHAnsi" w:cstheme="minorHAnsi"/>
          <w:i/>
          <w:iCs/>
          <w:noProof/>
          <w:color w:val="000000" w:themeColor="text1"/>
          <w:sz w:val="22"/>
        </w:rPr>
        <w:t xml:space="preserve">CEPOL European Police Science and Research Bulletin, </w:t>
      </w:r>
      <w:r w:rsidR="0024033A" w:rsidRPr="000C5265">
        <w:rPr>
          <w:rFonts w:asciiTheme="minorHAnsi" w:hAnsiTheme="minorHAnsi" w:cstheme="minorHAnsi"/>
          <w:noProof/>
          <w:color w:val="000000" w:themeColor="text1"/>
          <w:sz w:val="22"/>
        </w:rPr>
        <w:t>Issue 4, pp. 3-7.</w:t>
      </w:r>
    </w:p>
    <w:p w14:paraId="0E744DDF"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Hawdon, J., 2008. Legitimacy, Trust, Social Capital and Policing Styles. </w:t>
      </w:r>
      <w:r w:rsidRPr="000C5265">
        <w:rPr>
          <w:rFonts w:asciiTheme="minorHAnsi" w:hAnsiTheme="minorHAnsi" w:cstheme="minorHAnsi"/>
          <w:i/>
          <w:iCs/>
          <w:noProof/>
          <w:color w:val="000000" w:themeColor="text1"/>
          <w:sz w:val="22"/>
        </w:rPr>
        <w:t xml:space="preserve">Police Quarterly, </w:t>
      </w:r>
      <w:r w:rsidRPr="000C5265">
        <w:rPr>
          <w:rFonts w:asciiTheme="minorHAnsi" w:hAnsiTheme="minorHAnsi" w:cstheme="minorHAnsi"/>
          <w:noProof/>
          <w:color w:val="000000" w:themeColor="text1"/>
          <w:sz w:val="22"/>
        </w:rPr>
        <w:t>11(2), pp. 182-200.</w:t>
      </w:r>
    </w:p>
    <w:p w14:paraId="1EDC0BE0" w14:textId="7567EBB9"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Her Majesty's Inspectorate of Constabulary, 2009. </w:t>
      </w:r>
      <w:r w:rsidRPr="000C5265">
        <w:rPr>
          <w:rFonts w:asciiTheme="minorHAnsi" w:hAnsiTheme="minorHAnsi" w:cstheme="minorHAnsi"/>
          <w:i/>
          <w:iCs/>
          <w:noProof/>
          <w:color w:val="000000" w:themeColor="text1"/>
          <w:sz w:val="22"/>
        </w:rPr>
        <w:t xml:space="preserve">Adapting to protest, </w:t>
      </w:r>
      <w:r w:rsidRPr="000C5265">
        <w:rPr>
          <w:rFonts w:asciiTheme="minorHAnsi" w:hAnsiTheme="minorHAnsi" w:cstheme="minorHAnsi"/>
          <w:noProof/>
          <w:color w:val="000000" w:themeColor="text1"/>
          <w:sz w:val="22"/>
        </w:rPr>
        <w:t>London: HMIC.</w:t>
      </w:r>
    </w:p>
    <w:p w14:paraId="7AC05C20"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Hester, R., 2020. Assessing the UK Football Policing Unit Funding of Football Banning Orders in Times of Policing Austerity. </w:t>
      </w:r>
      <w:r w:rsidRPr="000C5265">
        <w:rPr>
          <w:rFonts w:asciiTheme="minorHAnsi" w:hAnsiTheme="minorHAnsi" w:cstheme="minorHAnsi"/>
          <w:i/>
          <w:iCs/>
          <w:noProof/>
          <w:color w:val="000000" w:themeColor="text1"/>
          <w:sz w:val="22"/>
        </w:rPr>
        <w:t xml:space="preserve">Policing, </w:t>
      </w:r>
      <w:r w:rsidRPr="000C5265">
        <w:rPr>
          <w:rFonts w:asciiTheme="minorHAnsi" w:hAnsiTheme="minorHAnsi" w:cstheme="minorHAnsi"/>
          <w:noProof/>
          <w:color w:val="000000" w:themeColor="text1"/>
          <w:sz w:val="22"/>
        </w:rPr>
        <w:t>15(2), pp. 1188-1201.</w:t>
      </w:r>
    </w:p>
    <w:p w14:paraId="409B29F7" w14:textId="352A8CF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Hoggett, J. &amp; Stott, C., 2010. Crowd psychology, public order police training and the policing of football crowds. </w:t>
      </w:r>
      <w:r w:rsidRPr="000C5265">
        <w:rPr>
          <w:rFonts w:asciiTheme="minorHAnsi" w:hAnsiTheme="minorHAnsi" w:cstheme="minorHAnsi"/>
          <w:i/>
          <w:iCs/>
          <w:noProof/>
          <w:color w:val="000000" w:themeColor="text1"/>
          <w:sz w:val="22"/>
        </w:rPr>
        <w:t xml:space="preserve">Policing: An International Journal of Police Strategies and Management, </w:t>
      </w:r>
      <w:r w:rsidRPr="000C5265">
        <w:rPr>
          <w:rFonts w:asciiTheme="minorHAnsi" w:hAnsiTheme="minorHAnsi" w:cstheme="minorHAnsi"/>
          <w:noProof/>
          <w:color w:val="000000" w:themeColor="text1"/>
          <w:sz w:val="22"/>
        </w:rPr>
        <w:t>33(2), pp. 218-234.</w:t>
      </w:r>
    </w:p>
    <w:p w14:paraId="1BA5C9C4"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Hoggett, J. &amp; West, O., 2018. Police Liaison Officers at Football: Challenging Orthodoxy through Communication and Engagement. </w:t>
      </w:r>
      <w:r w:rsidRPr="000C5265">
        <w:rPr>
          <w:rFonts w:asciiTheme="minorHAnsi" w:hAnsiTheme="minorHAnsi" w:cstheme="minorHAnsi"/>
          <w:i/>
          <w:iCs/>
          <w:noProof/>
          <w:color w:val="000000" w:themeColor="text1"/>
          <w:sz w:val="22"/>
        </w:rPr>
        <w:t xml:space="preserve">Policing, </w:t>
      </w:r>
      <w:r w:rsidRPr="000C5265">
        <w:rPr>
          <w:rFonts w:asciiTheme="minorHAnsi" w:hAnsiTheme="minorHAnsi" w:cstheme="minorHAnsi"/>
          <w:noProof/>
          <w:color w:val="000000" w:themeColor="text1"/>
          <w:sz w:val="22"/>
        </w:rPr>
        <w:t>14(4), pp. 945-961.</w:t>
      </w:r>
    </w:p>
    <w:p w14:paraId="423A204C" w14:textId="7E42E33B"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Holdaway, S., 2019. The development of evidence-based policing in the UK. In: N. Fielding, K. Bullock &amp; S. Holdaway, eds. </w:t>
      </w:r>
      <w:r w:rsidRPr="000C5265">
        <w:rPr>
          <w:rFonts w:asciiTheme="minorHAnsi" w:hAnsiTheme="minorHAnsi" w:cstheme="minorHAnsi"/>
          <w:i/>
          <w:iCs/>
          <w:noProof/>
          <w:color w:val="000000" w:themeColor="text1"/>
          <w:sz w:val="22"/>
        </w:rPr>
        <w:t xml:space="preserve">Critical Reflections on Evidence-Based Policing. </w:t>
      </w:r>
      <w:r w:rsidRPr="000C5265">
        <w:rPr>
          <w:rFonts w:asciiTheme="minorHAnsi" w:hAnsiTheme="minorHAnsi" w:cstheme="minorHAnsi"/>
          <w:noProof/>
          <w:color w:val="000000" w:themeColor="text1"/>
          <w:sz w:val="22"/>
        </w:rPr>
        <w:t>London: Routledge, pp. 15-32.</w:t>
      </w:r>
    </w:p>
    <w:p w14:paraId="6A5FECAE" w14:textId="77777777" w:rsidR="00294998" w:rsidRPr="000C5265" w:rsidRDefault="00294998" w:rsidP="000C5265">
      <w:pPr>
        <w:autoSpaceDE w:val="0"/>
        <w:autoSpaceDN w:val="0"/>
        <w:adjustRightInd w:val="0"/>
        <w:snapToGrid w:val="0"/>
        <w:spacing w:after="0" w:line="276" w:lineRule="auto"/>
        <w:rPr>
          <w:rFonts w:asciiTheme="minorHAnsi" w:hAnsiTheme="minorHAnsi" w:cstheme="minorHAnsi"/>
          <w:color w:val="000000" w:themeColor="text1"/>
          <w:sz w:val="22"/>
        </w:rPr>
      </w:pPr>
      <w:r w:rsidRPr="000C5265">
        <w:rPr>
          <w:rFonts w:asciiTheme="minorHAnsi" w:hAnsiTheme="minorHAnsi" w:cstheme="minorHAnsi"/>
          <w:color w:val="000000" w:themeColor="text1"/>
          <w:sz w:val="22"/>
        </w:rPr>
        <w:t>Holgersson, S. and Knutsson, J., 2011. Dialogue policing: a means for less crowd violence. In:</w:t>
      </w:r>
    </w:p>
    <w:p w14:paraId="7D07CB83" w14:textId="77777777" w:rsidR="00294998" w:rsidRPr="000C5265" w:rsidRDefault="00294998" w:rsidP="000C5265">
      <w:pPr>
        <w:autoSpaceDE w:val="0"/>
        <w:autoSpaceDN w:val="0"/>
        <w:adjustRightInd w:val="0"/>
        <w:snapToGrid w:val="0"/>
        <w:spacing w:after="0" w:line="276" w:lineRule="auto"/>
        <w:rPr>
          <w:rFonts w:asciiTheme="minorHAnsi" w:hAnsiTheme="minorHAnsi" w:cstheme="minorHAnsi"/>
          <w:color w:val="000000" w:themeColor="text1"/>
          <w:sz w:val="22"/>
        </w:rPr>
      </w:pPr>
      <w:r w:rsidRPr="000C5265">
        <w:rPr>
          <w:rFonts w:asciiTheme="minorHAnsi" w:hAnsiTheme="minorHAnsi" w:cstheme="minorHAnsi"/>
          <w:color w:val="000000" w:themeColor="text1"/>
          <w:sz w:val="22"/>
        </w:rPr>
        <w:t xml:space="preserve">T.D. Madensen and J. Knutsson, eds. </w:t>
      </w:r>
      <w:r w:rsidRPr="000C5265">
        <w:rPr>
          <w:rFonts w:asciiTheme="minorHAnsi" w:hAnsiTheme="minorHAnsi" w:cstheme="minorHAnsi"/>
          <w:i/>
          <w:iCs/>
          <w:color w:val="000000" w:themeColor="text1"/>
          <w:sz w:val="22"/>
        </w:rPr>
        <w:t>Preventing crowd violence</w:t>
      </w:r>
      <w:r w:rsidRPr="000C5265">
        <w:rPr>
          <w:rFonts w:asciiTheme="minorHAnsi" w:hAnsiTheme="minorHAnsi" w:cstheme="minorHAnsi"/>
          <w:color w:val="000000" w:themeColor="text1"/>
          <w:sz w:val="22"/>
        </w:rPr>
        <w:t>. London: Lynne Rienner,</w:t>
      </w:r>
    </w:p>
    <w:p w14:paraId="6D753A62" w14:textId="40D786AA" w:rsidR="000E7D08" w:rsidRPr="000C5265" w:rsidRDefault="00294998" w:rsidP="000C5265">
      <w:pPr>
        <w:adjustRightInd w:val="0"/>
        <w:snapToGrid w:val="0"/>
        <w:spacing w:line="276" w:lineRule="auto"/>
        <w:rPr>
          <w:rFonts w:asciiTheme="minorHAnsi" w:hAnsiTheme="minorHAnsi" w:cstheme="minorHAnsi"/>
          <w:color w:val="000000" w:themeColor="text1"/>
          <w:sz w:val="22"/>
        </w:rPr>
      </w:pPr>
      <w:r w:rsidRPr="000C5265">
        <w:rPr>
          <w:rFonts w:asciiTheme="minorHAnsi" w:hAnsiTheme="minorHAnsi" w:cstheme="minorHAnsi"/>
          <w:color w:val="000000" w:themeColor="text1"/>
          <w:sz w:val="22"/>
        </w:rPr>
        <w:t>191-215.</w:t>
      </w:r>
    </w:p>
    <w:p w14:paraId="510B64DC" w14:textId="4FB5A103" w:rsidR="000E7D08" w:rsidRPr="000C5265" w:rsidRDefault="00E166B1" w:rsidP="000C5265">
      <w:pPr>
        <w:adjustRightInd w:val="0"/>
        <w:snapToGrid w:val="0"/>
        <w:spacing w:line="276" w:lineRule="auto"/>
        <w:rPr>
          <w:rFonts w:asciiTheme="minorHAnsi" w:hAnsiTheme="minorHAnsi" w:cstheme="minorHAnsi"/>
          <w:color w:val="000000" w:themeColor="text1"/>
          <w:sz w:val="22"/>
        </w:rPr>
      </w:pPr>
      <w:r w:rsidRPr="000C5265">
        <w:rPr>
          <w:rFonts w:asciiTheme="minorHAnsi" w:hAnsiTheme="minorHAnsi" w:cstheme="minorHAnsi"/>
          <w:noProof/>
          <w:color w:val="000000" w:themeColor="text1"/>
          <w:sz w:val="22"/>
        </w:rPr>
        <w:t xml:space="preserve">Home Office, 2022. </w:t>
      </w:r>
      <w:r w:rsidRPr="000C5265">
        <w:rPr>
          <w:rFonts w:asciiTheme="minorHAnsi" w:hAnsiTheme="minorHAnsi" w:cstheme="minorHAnsi"/>
          <w:i/>
          <w:iCs/>
          <w:noProof/>
          <w:color w:val="000000" w:themeColor="text1"/>
          <w:sz w:val="22"/>
        </w:rPr>
        <w:t xml:space="preserve">Police, Crime, Sentencing and Courts Act 2022. </w:t>
      </w:r>
      <w:r w:rsidRPr="000C5265">
        <w:rPr>
          <w:rFonts w:asciiTheme="minorHAnsi" w:hAnsiTheme="minorHAnsi" w:cstheme="minorHAnsi"/>
          <w:noProof/>
          <w:color w:val="000000" w:themeColor="text1"/>
          <w:sz w:val="22"/>
        </w:rPr>
        <w:t xml:space="preserve">[Online] </w:t>
      </w:r>
      <w:r w:rsidRPr="000C5265">
        <w:rPr>
          <w:rFonts w:asciiTheme="minorHAnsi" w:hAnsiTheme="minorHAnsi" w:cstheme="minorHAnsi"/>
          <w:noProof/>
          <w:color w:val="000000" w:themeColor="text1"/>
          <w:sz w:val="22"/>
        </w:rPr>
        <w:br/>
        <w:t xml:space="preserve">Available at: </w:t>
      </w:r>
      <w:r w:rsidRPr="000C5265">
        <w:rPr>
          <w:rFonts w:asciiTheme="minorHAnsi" w:hAnsiTheme="minorHAnsi" w:cstheme="minorHAnsi"/>
          <w:noProof/>
          <w:color w:val="000000" w:themeColor="text1"/>
          <w:sz w:val="22"/>
          <w:u w:val="single"/>
        </w:rPr>
        <w:t>https://www.gov.uk/government/publications/circular-0052022-police-crime-sentencing-and-courts-act-2022/circular-0052022-police-crime-sentencing-and-courts-act-2022#football-banning-orders</w:t>
      </w:r>
    </w:p>
    <w:p w14:paraId="4AF5D103" w14:textId="77A76FB4" w:rsidR="0024033A" w:rsidRPr="000C5265" w:rsidRDefault="0024033A" w:rsidP="000C5265">
      <w:pPr>
        <w:adjustRightInd w:val="0"/>
        <w:snapToGrid w:val="0"/>
        <w:spacing w:line="276" w:lineRule="auto"/>
        <w:rPr>
          <w:rFonts w:asciiTheme="minorHAnsi" w:hAnsiTheme="minorHAnsi" w:cstheme="minorHAnsi"/>
          <w:color w:val="000000" w:themeColor="text1"/>
          <w:sz w:val="22"/>
        </w:rPr>
      </w:pPr>
      <w:r w:rsidRPr="000C5265">
        <w:rPr>
          <w:rFonts w:asciiTheme="minorHAnsi" w:hAnsiTheme="minorHAnsi" w:cstheme="minorHAnsi"/>
          <w:noProof/>
          <w:color w:val="000000" w:themeColor="text1"/>
          <w:sz w:val="22"/>
        </w:rPr>
        <w:t xml:space="preserve">Hopkins, M., 2014. Ten seasons of the football banning order: police officer narratives on the operation of banning orders and the impact on the behaviour of 'risk supporters'. </w:t>
      </w:r>
      <w:r w:rsidRPr="000C5265">
        <w:rPr>
          <w:rFonts w:asciiTheme="minorHAnsi" w:hAnsiTheme="minorHAnsi" w:cstheme="minorHAnsi"/>
          <w:i/>
          <w:iCs/>
          <w:noProof/>
          <w:color w:val="000000" w:themeColor="text1"/>
          <w:sz w:val="22"/>
        </w:rPr>
        <w:t xml:space="preserve">Policing and Society, </w:t>
      </w:r>
      <w:r w:rsidRPr="000C5265">
        <w:rPr>
          <w:rFonts w:asciiTheme="minorHAnsi" w:hAnsiTheme="minorHAnsi" w:cstheme="minorHAnsi"/>
          <w:noProof/>
          <w:color w:val="000000" w:themeColor="text1"/>
          <w:sz w:val="22"/>
        </w:rPr>
        <w:t>24(3), pp. 285-301.</w:t>
      </w:r>
    </w:p>
    <w:p w14:paraId="53602BEB"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Hopkins, M. &amp; Hamilton-Smith, N., 2014. Football banning orders: the highly effective cornerstone of a preventative strategy?. In: M. Hopkins &amp; J. Treadwell, eds. </w:t>
      </w:r>
      <w:r w:rsidRPr="000C5265">
        <w:rPr>
          <w:rFonts w:asciiTheme="minorHAnsi" w:hAnsiTheme="minorHAnsi" w:cstheme="minorHAnsi"/>
          <w:i/>
          <w:iCs/>
          <w:noProof/>
          <w:color w:val="000000" w:themeColor="text1"/>
          <w:sz w:val="22"/>
        </w:rPr>
        <w:t xml:space="preserve">Football hooliganism, fan behaviour and crime. </w:t>
      </w:r>
      <w:r w:rsidRPr="000C5265">
        <w:rPr>
          <w:rFonts w:asciiTheme="minorHAnsi" w:hAnsiTheme="minorHAnsi" w:cstheme="minorHAnsi"/>
          <w:noProof/>
          <w:color w:val="000000" w:themeColor="text1"/>
          <w:sz w:val="22"/>
        </w:rPr>
        <w:t>London: Palgrave Macmillan, pp. 222-247.</w:t>
      </w:r>
    </w:p>
    <w:p w14:paraId="2B81A951"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Hough, M., 2021. </w:t>
      </w:r>
      <w:r w:rsidRPr="000C5265">
        <w:rPr>
          <w:rFonts w:asciiTheme="minorHAnsi" w:hAnsiTheme="minorHAnsi" w:cstheme="minorHAnsi"/>
          <w:i/>
          <w:iCs/>
          <w:noProof/>
          <w:color w:val="000000" w:themeColor="text1"/>
          <w:sz w:val="22"/>
        </w:rPr>
        <w:t xml:space="preserve">Good Policing: Trust, Legitimacy and Authority. </w:t>
      </w:r>
      <w:r w:rsidRPr="000C5265">
        <w:rPr>
          <w:rFonts w:asciiTheme="minorHAnsi" w:hAnsiTheme="minorHAnsi" w:cstheme="minorHAnsi"/>
          <w:noProof/>
          <w:color w:val="000000" w:themeColor="text1"/>
          <w:sz w:val="22"/>
        </w:rPr>
        <w:t>Bristol: Policy Press.</w:t>
      </w:r>
    </w:p>
    <w:p w14:paraId="28496530" w14:textId="577A550B" w:rsidR="0024033A" w:rsidRPr="000C5265" w:rsidRDefault="00E64B4E"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Jackson, J., Bradford, B., Hough, M., Myhill, A., Quinton, P. &amp; Tyler T.,</w:t>
      </w:r>
      <w:r w:rsidR="0024033A" w:rsidRPr="000C5265">
        <w:rPr>
          <w:rFonts w:asciiTheme="minorHAnsi" w:hAnsiTheme="minorHAnsi" w:cstheme="minorHAnsi"/>
          <w:noProof/>
          <w:color w:val="000000" w:themeColor="text1"/>
          <w:sz w:val="22"/>
        </w:rPr>
        <w:t xml:space="preserve"> 2012. Why Do People Comply With The Law: Legitimacy and the Influence of Legal Institutions. </w:t>
      </w:r>
      <w:r w:rsidR="0024033A" w:rsidRPr="000C5265">
        <w:rPr>
          <w:rFonts w:asciiTheme="minorHAnsi" w:hAnsiTheme="minorHAnsi" w:cstheme="minorHAnsi"/>
          <w:i/>
          <w:iCs/>
          <w:noProof/>
          <w:color w:val="000000" w:themeColor="text1"/>
          <w:sz w:val="22"/>
        </w:rPr>
        <w:t xml:space="preserve">British Journal of Criminology, </w:t>
      </w:r>
      <w:r w:rsidR="0024033A" w:rsidRPr="000C5265">
        <w:rPr>
          <w:rFonts w:asciiTheme="minorHAnsi" w:hAnsiTheme="minorHAnsi" w:cstheme="minorHAnsi"/>
          <w:noProof/>
          <w:color w:val="000000" w:themeColor="text1"/>
          <w:sz w:val="22"/>
        </w:rPr>
        <w:t>Volume 52, pp. 1051-1071.</w:t>
      </w:r>
    </w:p>
    <w:p w14:paraId="22BBB755"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James, M. &amp; Pearson, G., 2015. Public order and the rebalancing of football fans' rights: Legal problems with pre-emptive policing strategies and banning orders. </w:t>
      </w:r>
      <w:r w:rsidRPr="000C5265">
        <w:rPr>
          <w:rFonts w:asciiTheme="minorHAnsi" w:hAnsiTheme="minorHAnsi" w:cstheme="minorHAnsi"/>
          <w:i/>
          <w:iCs/>
          <w:noProof/>
          <w:color w:val="000000" w:themeColor="text1"/>
          <w:sz w:val="22"/>
        </w:rPr>
        <w:t xml:space="preserve">Public Law, </w:t>
      </w:r>
      <w:r w:rsidRPr="000C5265">
        <w:rPr>
          <w:rFonts w:asciiTheme="minorHAnsi" w:hAnsiTheme="minorHAnsi" w:cstheme="minorHAnsi"/>
          <w:noProof/>
          <w:color w:val="000000" w:themeColor="text1"/>
          <w:sz w:val="22"/>
        </w:rPr>
        <w:t>Volume 3, pp. 458-475.</w:t>
      </w:r>
    </w:p>
    <w:p w14:paraId="16750A01"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James, M. &amp; Pearson, G., 2018. 30 Years of Hurt: The Evolution of Civil Preventive Orders, Hybrid Law, and the Emergence of the Super-Football Banning Order. </w:t>
      </w:r>
      <w:r w:rsidRPr="000C5265">
        <w:rPr>
          <w:rFonts w:asciiTheme="minorHAnsi" w:hAnsiTheme="minorHAnsi" w:cstheme="minorHAnsi"/>
          <w:i/>
          <w:iCs/>
          <w:noProof/>
          <w:color w:val="000000" w:themeColor="text1"/>
          <w:sz w:val="22"/>
        </w:rPr>
        <w:t xml:space="preserve">Public Law, </w:t>
      </w:r>
      <w:r w:rsidRPr="000C5265">
        <w:rPr>
          <w:rFonts w:asciiTheme="minorHAnsi" w:hAnsiTheme="minorHAnsi" w:cstheme="minorHAnsi"/>
          <w:noProof/>
          <w:color w:val="000000" w:themeColor="text1"/>
          <w:sz w:val="22"/>
        </w:rPr>
        <w:t>Volume 1, pp. 44-61.</w:t>
      </w:r>
    </w:p>
    <w:p w14:paraId="230D7ED7"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Leach, I., 2021. 'It's on my head': Risk and accountability in public order policing. </w:t>
      </w:r>
      <w:r w:rsidRPr="000C5265">
        <w:rPr>
          <w:rFonts w:asciiTheme="minorHAnsi" w:hAnsiTheme="minorHAnsi" w:cstheme="minorHAnsi"/>
          <w:i/>
          <w:iCs/>
          <w:noProof/>
          <w:color w:val="000000" w:themeColor="text1"/>
          <w:sz w:val="22"/>
        </w:rPr>
        <w:t xml:space="preserve">The Police Journal: Theory, Practice and Principles, </w:t>
      </w:r>
      <w:r w:rsidRPr="000C5265">
        <w:rPr>
          <w:rFonts w:asciiTheme="minorHAnsi" w:hAnsiTheme="minorHAnsi" w:cstheme="minorHAnsi"/>
          <w:noProof/>
          <w:color w:val="000000" w:themeColor="text1"/>
          <w:sz w:val="22"/>
        </w:rPr>
        <w:t>pp. 1-22.</w:t>
      </w:r>
    </w:p>
    <w:p w14:paraId="57C7B39A"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Lipsky, M., 2010. </w:t>
      </w:r>
      <w:r w:rsidRPr="000C5265">
        <w:rPr>
          <w:rFonts w:asciiTheme="minorHAnsi" w:hAnsiTheme="minorHAnsi" w:cstheme="minorHAnsi"/>
          <w:i/>
          <w:iCs/>
          <w:noProof/>
          <w:color w:val="000000" w:themeColor="text1"/>
          <w:sz w:val="22"/>
        </w:rPr>
        <w:t xml:space="preserve">Street-Level Bureaucracy: Dilemmas of the Individual in Public Services. </w:t>
      </w:r>
      <w:r w:rsidRPr="000C5265">
        <w:rPr>
          <w:rFonts w:asciiTheme="minorHAnsi" w:hAnsiTheme="minorHAnsi" w:cstheme="minorHAnsi"/>
          <w:noProof/>
          <w:color w:val="000000" w:themeColor="text1"/>
          <w:sz w:val="22"/>
        </w:rPr>
        <w:t>2nd ed. New York: Russell Sage Foundation.</w:t>
      </w:r>
    </w:p>
    <w:p w14:paraId="23420F50"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lastRenderedPageBreak/>
        <w:t xml:space="preserve">Lister, S. &amp; Rowe, M., 2016. Accountability of Policing. In: S. Lister &amp; M. Rowe, eds. </w:t>
      </w:r>
      <w:r w:rsidRPr="000C5265">
        <w:rPr>
          <w:rFonts w:asciiTheme="minorHAnsi" w:hAnsiTheme="minorHAnsi" w:cstheme="minorHAnsi"/>
          <w:i/>
          <w:iCs/>
          <w:noProof/>
          <w:color w:val="000000" w:themeColor="text1"/>
          <w:sz w:val="22"/>
        </w:rPr>
        <w:t xml:space="preserve">Accountability of Policing. </w:t>
      </w:r>
      <w:r w:rsidRPr="000C5265">
        <w:rPr>
          <w:rFonts w:asciiTheme="minorHAnsi" w:hAnsiTheme="minorHAnsi" w:cstheme="minorHAnsi"/>
          <w:noProof/>
          <w:color w:val="000000" w:themeColor="text1"/>
          <w:sz w:val="22"/>
        </w:rPr>
        <w:t>Abingdon: Routledge, pp. 1-17.</w:t>
      </w:r>
    </w:p>
    <w:p w14:paraId="385226E9" w14:textId="0A4366E8"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Loftus, B., 2010. Police occupational culture: classic themes, altered times. </w:t>
      </w:r>
      <w:r w:rsidRPr="000C5265">
        <w:rPr>
          <w:rFonts w:asciiTheme="minorHAnsi" w:hAnsiTheme="minorHAnsi" w:cstheme="minorHAnsi"/>
          <w:i/>
          <w:iCs/>
          <w:noProof/>
          <w:color w:val="000000" w:themeColor="text1"/>
          <w:sz w:val="22"/>
        </w:rPr>
        <w:t xml:space="preserve">Policing and Society, </w:t>
      </w:r>
      <w:r w:rsidRPr="000C5265">
        <w:rPr>
          <w:rFonts w:asciiTheme="minorHAnsi" w:hAnsiTheme="minorHAnsi" w:cstheme="minorHAnsi"/>
          <w:noProof/>
          <w:color w:val="000000" w:themeColor="text1"/>
          <w:sz w:val="22"/>
        </w:rPr>
        <w:t>20(1), pp. 1-20.</w:t>
      </w:r>
    </w:p>
    <w:p w14:paraId="774739D3" w14:textId="77777777" w:rsidR="006B66F1" w:rsidRPr="000C5265" w:rsidRDefault="006B66F1" w:rsidP="000C5265">
      <w:pPr>
        <w:pStyle w:val="Bibliography"/>
        <w:spacing w:line="276" w:lineRule="auto"/>
        <w:rPr>
          <w:rFonts w:asciiTheme="minorHAnsi" w:hAnsiTheme="minorHAnsi" w:cstheme="minorHAnsi"/>
          <w:noProof/>
          <w:sz w:val="22"/>
        </w:rPr>
      </w:pPr>
      <w:r w:rsidRPr="000C5265">
        <w:rPr>
          <w:rFonts w:asciiTheme="minorHAnsi" w:hAnsiTheme="minorHAnsi" w:cstheme="minorHAnsi"/>
          <w:noProof/>
          <w:sz w:val="22"/>
        </w:rPr>
        <w:t xml:space="preserve">Marsh, P., Rosser, E. &amp; Harre, R., 1978. </w:t>
      </w:r>
      <w:r w:rsidRPr="000C5265">
        <w:rPr>
          <w:rFonts w:asciiTheme="minorHAnsi" w:hAnsiTheme="minorHAnsi" w:cstheme="minorHAnsi"/>
          <w:i/>
          <w:iCs/>
          <w:noProof/>
          <w:sz w:val="22"/>
        </w:rPr>
        <w:t xml:space="preserve">The Rules of Disorder. </w:t>
      </w:r>
      <w:r w:rsidRPr="000C5265">
        <w:rPr>
          <w:rFonts w:asciiTheme="minorHAnsi" w:hAnsiTheme="minorHAnsi" w:cstheme="minorHAnsi"/>
          <w:noProof/>
          <w:sz w:val="22"/>
        </w:rPr>
        <w:t>London: Routledge.</w:t>
      </w:r>
    </w:p>
    <w:p w14:paraId="56CF85FB" w14:textId="77777777" w:rsidR="00A94223" w:rsidRPr="000C5265" w:rsidRDefault="00A94223" w:rsidP="000C5265">
      <w:pPr>
        <w:spacing w:line="276" w:lineRule="auto"/>
        <w:rPr>
          <w:rFonts w:asciiTheme="minorHAnsi" w:hAnsiTheme="minorHAnsi" w:cstheme="minorHAnsi"/>
          <w:sz w:val="22"/>
        </w:rPr>
      </w:pPr>
    </w:p>
    <w:p w14:paraId="42AB90FC"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Newburn, T., 2022. The inevitable fallability of policing. </w:t>
      </w:r>
      <w:r w:rsidRPr="000C5265">
        <w:rPr>
          <w:rFonts w:asciiTheme="minorHAnsi" w:hAnsiTheme="minorHAnsi" w:cstheme="minorHAnsi"/>
          <w:i/>
          <w:iCs/>
          <w:noProof/>
          <w:color w:val="000000" w:themeColor="text1"/>
          <w:sz w:val="22"/>
        </w:rPr>
        <w:t xml:space="preserve">Policing and Society, </w:t>
      </w:r>
      <w:r w:rsidRPr="000C5265">
        <w:rPr>
          <w:rFonts w:asciiTheme="minorHAnsi" w:hAnsiTheme="minorHAnsi" w:cstheme="minorHAnsi"/>
          <w:noProof/>
          <w:color w:val="000000" w:themeColor="text1"/>
          <w:sz w:val="22"/>
        </w:rPr>
        <w:t>32(3), pp. 436-450.</w:t>
      </w:r>
    </w:p>
    <w:p w14:paraId="054ACF80" w14:textId="77777777" w:rsidR="002F28BE" w:rsidRPr="000C5265" w:rsidRDefault="002F28BE"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O'Neill, M., 2004. Policing football in Scotland: the forgotten team. </w:t>
      </w:r>
      <w:r w:rsidRPr="000C5265">
        <w:rPr>
          <w:rFonts w:asciiTheme="minorHAnsi" w:hAnsiTheme="minorHAnsi" w:cstheme="minorHAnsi"/>
          <w:i/>
          <w:iCs/>
          <w:noProof/>
          <w:color w:val="000000" w:themeColor="text1"/>
          <w:sz w:val="22"/>
        </w:rPr>
        <w:t xml:space="preserve">International review for the sociology of sport, </w:t>
      </w:r>
      <w:r w:rsidRPr="000C5265">
        <w:rPr>
          <w:rFonts w:asciiTheme="minorHAnsi" w:hAnsiTheme="minorHAnsi" w:cstheme="minorHAnsi"/>
          <w:noProof/>
          <w:color w:val="000000" w:themeColor="text1"/>
          <w:sz w:val="22"/>
        </w:rPr>
        <w:t>39(1), pp. 95-104.</w:t>
      </w:r>
    </w:p>
    <w:p w14:paraId="4AE5F34E"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O'Neill, M., 2005. </w:t>
      </w:r>
      <w:r w:rsidRPr="000C5265">
        <w:rPr>
          <w:rFonts w:asciiTheme="minorHAnsi" w:hAnsiTheme="minorHAnsi" w:cstheme="minorHAnsi"/>
          <w:i/>
          <w:iCs/>
          <w:noProof/>
          <w:color w:val="000000" w:themeColor="text1"/>
          <w:sz w:val="22"/>
        </w:rPr>
        <w:t xml:space="preserve">Policing Football: Social Interaction and Negotiated Disorder. </w:t>
      </w:r>
      <w:r w:rsidRPr="000C5265">
        <w:rPr>
          <w:rFonts w:asciiTheme="minorHAnsi" w:hAnsiTheme="minorHAnsi" w:cstheme="minorHAnsi"/>
          <w:noProof/>
          <w:color w:val="000000" w:themeColor="text1"/>
          <w:sz w:val="22"/>
        </w:rPr>
        <w:t>Basingstoke: Palgrave MacMillan.</w:t>
      </w:r>
    </w:p>
    <w:p w14:paraId="72B3D66B"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Pearson, G., 2012. </w:t>
      </w:r>
      <w:r w:rsidRPr="000C5265">
        <w:rPr>
          <w:rFonts w:asciiTheme="minorHAnsi" w:hAnsiTheme="minorHAnsi" w:cstheme="minorHAnsi"/>
          <w:i/>
          <w:iCs/>
          <w:noProof/>
          <w:color w:val="000000" w:themeColor="text1"/>
          <w:sz w:val="22"/>
        </w:rPr>
        <w:t xml:space="preserve">An ethnography of English football fans: Cans, cops and carnivals. </w:t>
      </w:r>
      <w:r w:rsidRPr="000C5265">
        <w:rPr>
          <w:rFonts w:asciiTheme="minorHAnsi" w:hAnsiTheme="minorHAnsi" w:cstheme="minorHAnsi"/>
          <w:noProof/>
          <w:color w:val="000000" w:themeColor="text1"/>
          <w:sz w:val="22"/>
        </w:rPr>
        <w:t>Manchester: Manchester Univeristy Press.</w:t>
      </w:r>
    </w:p>
    <w:p w14:paraId="7835B3F7" w14:textId="73F5FA98"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Pearson, G. &amp; Rowe, M., 2021. </w:t>
      </w:r>
      <w:r w:rsidRPr="000C5265">
        <w:rPr>
          <w:rFonts w:asciiTheme="minorHAnsi" w:hAnsiTheme="minorHAnsi" w:cstheme="minorHAnsi"/>
          <w:i/>
          <w:iCs/>
          <w:noProof/>
          <w:color w:val="000000" w:themeColor="text1"/>
          <w:sz w:val="22"/>
        </w:rPr>
        <w:t xml:space="preserve">Police Street Powers and Criminal Justice. </w:t>
      </w:r>
      <w:r w:rsidRPr="000C5265">
        <w:rPr>
          <w:rFonts w:asciiTheme="minorHAnsi" w:hAnsiTheme="minorHAnsi" w:cstheme="minorHAnsi"/>
          <w:noProof/>
          <w:color w:val="000000" w:themeColor="text1"/>
          <w:sz w:val="22"/>
        </w:rPr>
        <w:t>Oxford: Hart Publishing.</w:t>
      </w:r>
    </w:p>
    <w:p w14:paraId="6E4904CB" w14:textId="77777777" w:rsidR="00A94223" w:rsidRPr="000C5265" w:rsidRDefault="00A94223" w:rsidP="000C5265">
      <w:pPr>
        <w:pStyle w:val="Bibliography"/>
        <w:spacing w:line="276" w:lineRule="auto"/>
        <w:rPr>
          <w:rFonts w:asciiTheme="minorHAnsi" w:hAnsiTheme="minorHAnsi" w:cstheme="minorHAnsi"/>
          <w:noProof/>
          <w:sz w:val="22"/>
        </w:rPr>
      </w:pPr>
      <w:r w:rsidRPr="000C5265">
        <w:rPr>
          <w:rFonts w:asciiTheme="minorHAnsi" w:hAnsiTheme="minorHAnsi" w:cstheme="minorHAnsi"/>
          <w:noProof/>
          <w:sz w:val="22"/>
        </w:rPr>
        <w:t xml:space="preserve">Pearson, G. &amp; Stott, C., 2022. </w:t>
      </w:r>
      <w:r w:rsidRPr="000C5265">
        <w:rPr>
          <w:rFonts w:asciiTheme="minorHAnsi" w:hAnsiTheme="minorHAnsi" w:cstheme="minorHAnsi"/>
          <w:i/>
          <w:iCs/>
          <w:noProof/>
          <w:sz w:val="22"/>
        </w:rPr>
        <w:t xml:space="preserve">A New Agenda for Football Crowd Management. </w:t>
      </w:r>
      <w:r w:rsidRPr="000C5265">
        <w:rPr>
          <w:rFonts w:asciiTheme="minorHAnsi" w:hAnsiTheme="minorHAnsi" w:cstheme="minorHAnsi"/>
          <w:noProof/>
          <w:sz w:val="22"/>
        </w:rPr>
        <w:t>Cham: Palgrave Macmillan.</w:t>
      </w:r>
    </w:p>
    <w:p w14:paraId="3F45F68D"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Smith, B. &amp; McGannon, K. R., 2018. Developing rigor in qualitative research: problems and opportunities within sport and exercise psychology. </w:t>
      </w:r>
      <w:r w:rsidRPr="000C5265">
        <w:rPr>
          <w:rFonts w:asciiTheme="minorHAnsi" w:hAnsiTheme="minorHAnsi" w:cstheme="minorHAnsi"/>
          <w:i/>
          <w:iCs/>
          <w:noProof/>
          <w:color w:val="000000" w:themeColor="text1"/>
          <w:sz w:val="22"/>
        </w:rPr>
        <w:t xml:space="preserve">International Review of Sport and Exercise Psychology, </w:t>
      </w:r>
      <w:r w:rsidRPr="000C5265">
        <w:rPr>
          <w:rFonts w:asciiTheme="minorHAnsi" w:hAnsiTheme="minorHAnsi" w:cstheme="minorHAnsi"/>
          <w:noProof/>
          <w:color w:val="000000" w:themeColor="text1"/>
          <w:sz w:val="22"/>
        </w:rPr>
        <w:t>11(1), pp. 101-121.</w:t>
      </w:r>
    </w:p>
    <w:p w14:paraId="7A1067BF"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Spaaij, R., 2008. Men LIke Us, Boys Like Them: Violence, Masculinity, and Collective Identity in Football Hooliganism. </w:t>
      </w:r>
      <w:r w:rsidRPr="000C5265">
        <w:rPr>
          <w:rFonts w:asciiTheme="minorHAnsi" w:hAnsiTheme="minorHAnsi" w:cstheme="minorHAnsi"/>
          <w:i/>
          <w:iCs/>
          <w:noProof/>
          <w:color w:val="000000" w:themeColor="text1"/>
          <w:sz w:val="22"/>
        </w:rPr>
        <w:t xml:space="preserve">Journal of Sport and Social Issues, </w:t>
      </w:r>
      <w:r w:rsidRPr="000C5265">
        <w:rPr>
          <w:rFonts w:asciiTheme="minorHAnsi" w:hAnsiTheme="minorHAnsi" w:cstheme="minorHAnsi"/>
          <w:noProof/>
          <w:color w:val="000000" w:themeColor="text1"/>
          <w:sz w:val="22"/>
        </w:rPr>
        <w:t>Volume 32, pp. 369-392.</w:t>
      </w:r>
    </w:p>
    <w:p w14:paraId="6268F322"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Stead, D. &amp; Rookwood, J., 2007. Responding to Football Disorder: Policing the British Football Fan. </w:t>
      </w:r>
      <w:r w:rsidRPr="000C5265">
        <w:rPr>
          <w:rFonts w:asciiTheme="minorHAnsi" w:hAnsiTheme="minorHAnsi" w:cstheme="minorHAnsi"/>
          <w:i/>
          <w:iCs/>
          <w:noProof/>
          <w:color w:val="000000" w:themeColor="text1"/>
          <w:sz w:val="22"/>
        </w:rPr>
        <w:t xml:space="preserve">Journal of Qualitative Research is Sports Studies, </w:t>
      </w:r>
      <w:r w:rsidRPr="000C5265">
        <w:rPr>
          <w:rFonts w:asciiTheme="minorHAnsi" w:hAnsiTheme="minorHAnsi" w:cstheme="minorHAnsi"/>
          <w:noProof/>
          <w:color w:val="000000" w:themeColor="text1"/>
          <w:sz w:val="22"/>
        </w:rPr>
        <w:t>1(1), pp. 33-41.</w:t>
      </w:r>
    </w:p>
    <w:p w14:paraId="6F445D27"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Stenning, P., 2009. Governance and Accountability in a Plural Policing Environment-the Story so Far. </w:t>
      </w:r>
      <w:r w:rsidRPr="000C5265">
        <w:rPr>
          <w:rFonts w:asciiTheme="minorHAnsi" w:hAnsiTheme="minorHAnsi" w:cstheme="minorHAnsi"/>
          <w:i/>
          <w:iCs/>
          <w:noProof/>
          <w:color w:val="000000" w:themeColor="text1"/>
          <w:sz w:val="22"/>
        </w:rPr>
        <w:t xml:space="preserve">Policing, </w:t>
      </w:r>
      <w:r w:rsidRPr="000C5265">
        <w:rPr>
          <w:rFonts w:asciiTheme="minorHAnsi" w:hAnsiTheme="minorHAnsi" w:cstheme="minorHAnsi"/>
          <w:noProof/>
          <w:color w:val="000000" w:themeColor="text1"/>
          <w:sz w:val="22"/>
        </w:rPr>
        <w:t>3(1), pp. 22-33.</w:t>
      </w:r>
    </w:p>
    <w:p w14:paraId="2CB6A066"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Adang, O., Livingstone, A. &amp; Schreiber, M., 2007. Variability in the collective behaviour of England fans at Euro 2004: 'Hooliganism', public order policing and social change. </w:t>
      </w:r>
      <w:r w:rsidRPr="000C5265">
        <w:rPr>
          <w:rFonts w:asciiTheme="minorHAnsi" w:hAnsiTheme="minorHAnsi" w:cstheme="minorHAnsi"/>
          <w:i/>
          <w:iCs/>
          <w:noProof/>
          <w:color w:val="000000" w:themeColor="text1"/>
          <w:sz w:val="22"/>
        </w:rPr>
        <w:t xml:space="preserve">European Journal of Social Psychology, </w:t>
      </w:r>
      <w:r w:rsidRPr="000C5265">
        <w:rPr>
          <w:rFonts w:asciiTheme="minorHAnsi" w:hAnsiTheme="minorHAnsi" w:cstheme="minorHAnsi"/>
          <w:noProof/>
          <w:color w:val="000000" w:themeColor="text1"/>
          <w:sz w:val="22"/>
        </w:rPr>
        <w:t>Volume 37, pp. 75-100.</w:t>
      </w:r>
    </w:p>
    <w:p w14:paraId="75342D03" w14:textId="38A9B583"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Stott, C., Adang, O., Livingstone, A. &amp; Schreiber, M., 2008</w:t>
      </w:r>
      <w:r w:rsidR="008A7690" w:rsidRPr="000C5265">
        <w:rPr>
          <w:rFonts w:asciiTheme="minorHAnsi" w:hAnsiTheme="minorHAnsi" w:cstheme="minorHAnsi"/>
          <w:noProof/>
          <w:color w:val="000000" w:themeColor="text1"/>
          <w:sz w:val="22"/>
        </w:rPr>
        <w:t>a</w:t>
      </w:r>
      <w:r w:rsidRPr="000C5265">
        <w:rPr>
          <w:rFonts w:asciiTheme="minorHAnsi" w:hAnsiTheme="minorHAnsi" w:cstheme="minorHAnsi"/>
          <w:noProof/>
          <w:color w:val="000000" w:themeColor="text1"/>
          <w:sz w:val="22"/>
        </w:rPr>
        <w:t xml:space="preserve">. Tackling Football Hooliganism: A Quantitative Study of Public Order, Policing and Crowd Psychology. </w:t>
      </w:r>
      <w:r w:rsidRPr="000C5265">
        <w:rPr>
          <w:rFonts w:asciiTheme="minorHAnsi" w:hAnsiTheme="minorHAnsi" w:cstheme="minorHAnsi"/>
          <w:i/>
          <w:iCs/>
          <w:noProof/>
          <w:color w:val="000000" w:themeColor="text1"/>
          <w:sz w:val="22"/>
        </w:rPr>
        <w:t xml:space="preserve">Psychology, Public Policy, and Law, </w:t>
      </w:r>
      <w:r w:rsidRPr="000C5265">
        <w:rPr>
          <w:rFonts w:asciiTheme="minorHAnsi" w:hAnsiTheme="minorHAnsi" w:cstheme="minorHAnsi"/>
          <w:noProof/>
          <w:color w:val="000000" w:themeColor="text1"/>
          <w:sz w:val="22"/>
        </w:rPr>
        <w:t>14(2), pp. 115-141.</w:t>
      </w:r>
    </w:p>
    <w:p w14:paraId="6DAFC2A0"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&amp; Gorringe, H., 2014. From Sir Robert Peel to PLT's: Adapting to liaison-based public order policing in England and Wales. In: J. M. Brown, ed. </w:t>
      </w:r>
      <w:r w:rsidRPr="000C5265">
        <w:rPr>
          <w:rFonts w:asciiTheme="minorHAnsi" w:hAnsiTheme="minorHAnsi" w:cstheme="minorHAnsi"/>
          <w:i/>
          <w:iCs/>
          <w:noProof/>
          <w:color w:val="000000" w:themeColor="text1"/>
          <w:sz w:val="22"/>
        </w:rPr>
        <w:t xml:space="preserve">The Future of Policing. </w:t>
      </w:r>
      <w:r w:rsidRPr="000C5265">
        <w:rPr>
          <w:rFonts w:asciiTheme="minorHAnsi" w:hAnsiTheme="minorHAnsi" w:cstheme="minorHAnsi"/>
          <w:noProof/>
          <w:color w:val="000000" w:themeColor="text1"/>
          <w:sz w:val="22"/>
        </w:rPr>
        <w:t>Abingdon: Routledge, pp. 239-251.</w:t>
      </w:r>
    </w:p>
    <w:p w14:paraId="0ACA5BC1"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Havelund, J. &amp; Williams, N., 2019a. Policing Football Crowds in Sweden. </w:t>
      </w:r>
      <w:r w:rsidRPr="000C5265">
        <w:rPr>
          <w:rFonts w:asciiTheme="minorHAnsi" w:hAnsiTheme="minorHAnsi" w:cstheme="minorHAnsi"/>
          <w:i/>
          <w:iCs/>
          <w:noProof/>
          <w:color w:val="000000" w:themeColor="text1"/>
          <w:sz w:val="22"/>
        </w:rPr>
        <w:t xml:space="preserve">Nordic Journal of Criminology, </w:t>
      </w:r>
      <w:r w:rsidRPr="000C5265">
        <w:rPr>
          <w:rFonts w:asciiTheme="minorHAnsi" w:hAnsiTheme="minorHAnsi" w:cstheme="minorHAnsi"/>
          <w:noProof/>
          <w:color w:val="000000" w:themeColor="text1"/>
          <w:sz w:val="22"/>
        </w:rPr>
        <w:t>20(1), pp. 35-53.</w:t>
      </w:r>
    </w:p>
    <w:p w14:paraId="102EB6AF"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Livingstone, A. &amp; Hoggett, J., 2008b. Policing football crowds in England and Wales: a model of 'good practice'?. </w:t>
      </w:r>
      <w:r w:rsidRPr="000C5265">
        <w:rPr>
          <w:rFonts w:asciiTheme="minorHAnsi" w:hAnsiTheme="minorHAnsi" w:cstheme="minorHAnsi"/>
          <w:i/>
          <w:iCs/>
          <w:noProof/>
          <w:color w:val="000000" w:themeColor="text1"/>
          <w:sz w:val="22"/>
        </w:rPr>
        <w:t xml:space="preserve">Policing and Society, </w:t>
      </w:r>
      <w:r w:rsidRPr="000C5265">
        <w:rPr>
          <w:rFonts w:asciiTheme="minorHAnsi" w:hAnsiTheme="minorHAnsi" w:cstheme="minorHAnsi"/>
          <w:noProof/>
          <w:color w:val="000000" w:themeColor="text1"/>
          <w:sz w:val="22"/>
        </w:rPr>
        <w:t>18(3), pp. 258-281.</w:t>
      </w:r>
    </w:p>
    <w:p w14:paraId="6B231A8F"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&amp; Pearson, G., 2006. Football banning orders, proportionality, and public order policing. </w:t>
      </w:r>
      <w:r w:rsidRPr="000C5265">
        <w:rPr>
          <w:rFonts w:asciiTheme="minorHAnsi" w:hAnsiTheme="minorHAnsi" w:cstheme="minorHAnsi"/>
          <w:i/>
          <w:iCs/>
          <w:noProof/>
          <w:color w:val="000000" w:themeColor="text1"/>
          <w:sz w:val="22"/>
        </w:rPr>
        <w:t xml:space="preserve">The Howard Journal of Criminal Justice, </w:t>
      </w:r>
      <w:r w:rsidRPr="000C5265">
        <w:rPr>
          <w:rFonts w:asciiTheme="minorHAnsi" w:hAnsiTheme="minorHAnsi" w:cstheme="minorHAnsi"/>
          <w:noProof/>
          <w:color w:val="000000" w:themeColor="text1"/>
          <w:sz w:val="22"/>
        </w:rPr>
        <w:t>45(3), pp. 241-254.</w:t>
      </w:r>
    </w:p>
    <w:p w14:paraId="3CBEC8A0"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Pearson, G. &amp; West, O., 2019b. Enabling an evidence-based approach to policing football in the UK. </w:t>
      </w:r>
      <w:r w:rsidRPr="000C5265">
        <w:rPr>
          <w:rFonts w:asciiTheme="minorHAnsi" w:hAnsiTheme="minorHAnsi" w:cstheme="minorHAnsi"/>
          <w:i/>
          <w:iCs/>
          <w:noProof/>
          <w:color w:val="000000" w:themeColor="text1"/>
          <w:sz w:val="22"/>
        </w:rPr>
        <w:t xml:space="preserve">Policing: A Journal of Policy and Practice, </w:t>
      </w:r>
      <w:r w:rsidRPr="000C5265">
        <w:rPr>
          <w:rFonts w:asciiTheme="minorHAnsi" w:hAnsiTheme="minorHAnsi" w:cstheme="minorHAnsi"/>
          <w:noProof/>
          <w:color w:val="000000" w:themeColor="text1"/>
          <w:sz w:val="22"/>
        </w:rPr>
        <w:t>14(4), pp. 977-994.</w:t>
      </w:r>
    </w:p>
    <w:p w14:paraId="7E237285"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Stott, C., West, O. &amp; Radburn, M., 2018. Policing football ‘risk’? A participant action research case study of a liaison-based approach to ‘public order’. </w:t>
      </w:r>
      <w:r w:rsidRPr="000C5265">
        <w:rPr>
          <w:rFonts w:asciiTheme="minorHAnsi" w:hAnsiTheme="minorHAnsi" w:cstheme="minorHAnsi"/>
          <w:i/>
          <w:iCs/>
          <w:noProof/>
          <w:color w:val="000000" w:themeColor="text1"/>
          <w:sz w:val="22"/>
        </w:rPr>
        <w:t xml:space="preserve">Policing and Society, </w:t>
      </w:r>
      <w:r w:rsidRPr="000C5265">
        <w:rPr>
          <w:rFonts w:asciiTheme="minorHAnsi" w:hAnsiTheme="minorHAnsi" w:cstheme="minorHAnsi"/>
          <w:noProof/>
          <w:color w:val="000000" w:themeColor="text1"/>
          <w:sz w:val="22"/>
        </w:rPr>
        <w:t>28(1), pp. 1-16.</w:t>
      </w:r>
    </w:p>
    <w:p w14:paraId="30ED54B3"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lastRenderedPageBreak/>
        <w:t xml:space="preserve">Sunshine, J. &amp; Tyler, T. R., 2003. The role of procedural justice and legitimacy in shaping public support for policing. </w:t>
      </w:r>
      <w:r w:rsidRPr="000C5265">
        <w:rPr>
          <w:rFonts w:asciiTheme="minorHAnsi" w:hAnsiTheme="minorHAnsi" w:cstheme="minorHAnsi"/>
          <w:i/>
          <w:iCs/>
          <w:noProof/>
          <w:color w:val="000000" w:themeColor="text1"/>
          <w:sz w:val="22"/>
        </w:rPr>
        <w:t xml:space="preserve">Law and Society Review, </w:t>
      </w:r>
      <w:r w:rsidRPr="000C5265">
        <w:rPr>
          <w:rFonts w:asciiTheme="minorHAnsi" w:hAnsiTheme="minorHAnsi" w:cstheme="minorHAnsi"/>
          <w:noProof/>
          <w:color w:val="000000" w:themeColor="text1"/>
          <w:sz w:val="22"/>
        </w:rPr>
        <w:t>37(3), pp. 513-547.</w:t>
      </w:r>
    </w:p>
    <w:p w14:paraId="1BD71E96"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Wilson, J. Q. &amp; Kelling, G. L., 1982. Broken Windows. </w:t>
      </w:r>
      <w:r w:rsidRPr="000C5265">
        <w:rPr>
          <w:rFonts w:asciiTheme="minorHAnsi" w:hAnsiTheme="minorHAnsi" w:cstheme="minorHAnsi"/>
          <w:i/>
          <w:iCs/>
          <w:noProof/>
          <w:color w:val="000000" w:themeColor="text1"/>
          <w:sz w:val="22"/>
        </w:rPr>
        <w:t xml:space="preserve">Atlantic Monthly, </w:t>
      </w:r>
      <w:r w:rsidRPr="000C5265">
        <w:rPr>
          <w:rFonts w:asciiTheme="minorHAnsi" w:hAnsiTheme="minorHAnsi" w:cstheme="minorHAnsi"/>
          <w:noProof/>
          <w:color w:val="000000" w:themeColor="text1"/>
          <w:sz w:val="22"/>
        </w:rPr>
        <w:t>249(3), pp. 29-38.</w:t>
      </w:r>
    </w:p>
    <w:p w14:paraId="26BD25E1" w14:textId="77777777" w:rsidR="0024033A" w:rsidRPr="000C5265" w:rsidRDefault="0024033A" w:rsidP="000C5265">
      <w:pPr>
        <w:pStyle w:val="Bibliography"/>
        <w:adjustRightInd w:val="0"/>
        <w:snapToGrid w:val="0"/>
        <w:spacing w:line="276" w:lineRule="auto"/>
        <w:rPr>
          <w:rFonts w:asciiTheme="minorHAnsi" w:hAnsiTheme="minorHAnsi" w:cstheme="minorHAnsi"/>
          <w:noProof/>
          <w:color w:val="000000" w:themeColor="text1"/>
          <w:sz w:val="22"/>
        </w:rPr>
      </w:pPr>
      <w:r w:rsidRPr="000C5265">
        <w:rPr>
          <w:rFonts w:asciiTheme="minorHAnsi" w:hAnsiTheme="minorHAnsi" w:cstheme="minorHAnsi"/>
          <w:noProof/>
          <w:color w:val="000000" w:themeColor="text1"/>
          <w:sz w:val="22"/>
        </w:rPr>
        <w:t xml:space="preserve">Wood, D. A., 2020. </w:t>
      </w:r>
      <w:r w:rsidRPr="000C5265">
        <w:rPr>
          <w:rFonts w:asciiTheme="minorHAnsi" w:hAnsiTheme="minorHAnsi" w:cstheme="minorHAnsi"/>
          <w:i/>
          <w:iCs/>
          <w:noProof/>
          <w:color w:val="000000" w:themeColor="text1"/>
          <w:sz w:val="22"/>
        </w:rPr>
        <w:t xml:space="preserve">Towards Ethical Policing. </w:t>
      </w:r>
      <w:r w:rsidRPr="000C5265">
        <w:rPr>
          <w:rFonts w:asciiTheme="minorHAnsi" w:hAnsiTheme="minorHAnsi" w:cstheme="minorHAnsi"/>
          <w:noProof/>
          <w:color w:val="000000" w:themeColor="text1"/>
          <w:sz w:val="22"/>
        </w:rPr>
        <w:t>Bristol: Policy Press.</w:t>
      </w:r>
    </w:p>
    <w:p w14:paraId="6AE92E30" w14:textId="46C2F12C" w:rsidR="001024F4" w:rsidRPr="00C85F84" w:rsidRDefault="0024033A" w:rsidP="000C5265">
      <w:pPr>
        <w:adjustRightInd w:val="0"/>
        <w:snapToGrid w:val="0"/>
        <w:spacing w:line="276" w:lineRule="auto"/>
        <w:rPr>
          <w:rFonts w:ascii="Arial" w:hAnsi="Arial" w:cs="Arial"/>
          <w:color w:val="000000" w:themeColor="text1"/>
          <w:szCs w:val="24"/>
        </w:rPr>
      </w:pPr>
      <w:r w:rsidRPr="000C5265">
        <w:rPr>
          <w:rFonts w:asciiTheme="minorHAnsi" w:hAnsiTheme="minorHAnsi" w:cstheme="minorHAnsi"/>
          <w:color w:val="000000" w:themeColor="text1"/>
          <w:sz w:val="22"/>
        </w:rPr>
        <w:fldChar w:fldCharType="end"/>
      </w:r>
    </w:p>
    <w:p w14:paraId="3FAB093D" w14:textId="0AFA61F8" w:rsidR="002F28BE" w:rsidRDefault="002F28BE" w:rsidP="00F14E1A">
      <w:pPr>
        <w:adjustRightInd w:val="0"/>
        <w:snapToGrid w:val="0"/>
        <w:spacing w:line="240" w:lineRule="auto"/>
        <w:rPr>
          <w:rFonts w:ascii="Arial" w:hAnsi="Arial" w:cs="Arial"/>
          <w:color w:val="000000" w:themeColor="text1"/>
          <w:szCs w:val="24"/>
        </w:rPr>
      </w:pPr>
    </w:p>
    <w:p w14:paraId="2FE0E658" w14:textId="1C28B00B" w:rsidR="002F28BE" w:rsidRPr="00C85F84" w:rsidRDefault="002F28BE" w:rsidP="00F14E1A">
      <w:pPr>
        <w:adjustRightInd w:val="0"/>
        <w:snapToGrid w:val="0"/>
        <w:spacing w:line="240" w:lineRule="auto"/>
        <w:rPr>
          <w:rFonts w:ascii="Arial" w:hAnsi="Arial" w:cs="Arial"/>
          <w:color w:val="000000" w:themeColor="text1"/>
          <w:szCs w:val="24"/>
        </w:rPr>
      </w:pPr>
    </w:p>
    <w:sectPr w:rsidR="002F28BE" w:rsidRPr="00C85F8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86A1" w14:textId="77777777" w:rsidR="00404CAC" w:rsidRDefault="00404CAC" w:rsidP="001024F4">
      <w:pPr>
        <w:spacing w:after="0" w:line="240" w:lineRule="auto"/>
      </w:pPr>
      <w:r>
        <w:separator/>
      </w:r>
    </w:p>
  </w:endnote>
  <w:endnote w:type="continuationSeparator" w:id="0">
    <w:p w14:paraId="1A48E05C" w14:textId="77777777" w:rsidR="00404CAC" w:rsidRDefault="00404CAC" w:rsidP="0010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601695"/>
      <w:docPartObj>
        <w:docPartGallery w:val="Page Numbers (Bottom of Page)"/>
        <w:docPartUnique/>
      </w:docPartObj>
    </w:sdtPr>
    <w:sdtEndPr>
      <w:rPr>
        <w:noProof/>
      </w:rPr>
    </w:sdtEndPr>
    <w:sdtContent>
      <w:p w14:paraId="445D64F4" w14:textId="0B474545" w:rsidR="003C68A8" w:rsidRDefault="003C6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16064" w14:textId="77777777" w:rsidR="00C3337E" w:rsidRDefault="00C3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7BD7" w14:textId="77777777" w:rsidR="00404CAC" w:rsidRDefault="00404CAC" w:rsidP="001024F4">
      <w:pPr>
        <w:spacing w:after="0" w:line="240" w:lineRule="auto"/>
      </w:pPr>
      <w:r>
        <w:separator/>
      </w:r>
    </w:p>
  </w:footnote>
  <w:footnote w:type="continuationSeparator" w:id="0">
    <w:p w14:paraId="74B6B039" w14:textId="77777777" w:rsidR="00404CAC" w:rsidRDefault="00404CAC" w:rsidP="001024F4">
      <w:pPr>
        <w:spacing w:after="0" w:line="240" w:lineRule="auto"/>
      </w:pPr>
      <w:r>
        <w:continuationSeparator/>
      </w:r>
    </w:p>
  </w:footnote>
  <w:footnote w:id="1">
    <w:p w14:paraId="142DD8EF" w14:textId="3DA841C4" w:rsidR="001F501F" w:rsidRPr="00AD14DE" w:rsidRDefault="001F501F" w:rsidP="001F501F">
      <w:pPr>
        <w:rPr>
          <w:rFonts w:cs="Times New Roman"/>
          <w:sz w:val="18"/>
          <w:szCs w:val="18"/>
        </w:rPr>
      </w:pPr>
      <w:r w:rsidRPr="00AD14DE">
        <w:rPr>
          <w:rStyle w:val="FootnoteReference"/>
          <w:rFonts w:cs="Times New Roman"/>
          <w:sz w:val="18"/>
          <w:szCs w:val="18"/>
        </w:rPr>
        <w:footnoteRef/>
      </w:r>
      <w:r w:rsidRPr="00AD14DE">
        <w:rPr>
          <w:rFonts w:cs="Times New Roman"/>
          <w:sz w:val="18"/>
          <w:szCs w:val="18"/>
        </w:rPr>
        <w:t xml:space="preserve"> The SIA to crowd behaviour incorporates both the Social Identity Model and Elaborated Social Identity Model of crowd </w:t>
      </w:r>
      <w:r w:rsidR="00D25ABF" w:rsidRPr="00AD14DE">
        <w:rPr>
          <w:rFonts w:cs="Times New Roman"/>
          <w:sz w:val="18"/>
          <w:szCs w:val="18"/>
        </w:rPr>
        <w:t>behaviour</w:t>
      </w:r>
    </w:p>
    <w:p w14:paraId="1D9A8D03" w14:textId="3DE81208" w:rsidR="001F501F" w:rsidRDefault="001F501F">
      <w:pPr>
        <w:pStyle w:val="FootnoteText"/>
      </w:pPr>
    </w:p>
  </w:footnote>
  <w:footnote w:id="2">
    <w:p w14:paraId="2FE3B4DD" w14:textId="2A93C9EE" w:rsidR="003C124C" w:rsidRPr="00AD14DE" w:rsidRDefault="003C124C">
      <w:pPr>
        <w:pStyle w:val="FootnoteText"/>
        <w:rPr>
          <w:rFonts w:cs="Times New Roman"/>
          <w:sz w:val="18"/>
          <w:szCs w:val="18"/>
        </w:rPr>
      </w:pPr>
      <w:r w:rsidRPr="00AD14DE">
        <w:rPr>
          <w:rStyle w:val="FootnoteReference"/>
          <w:rFonts w:cs="Times New Roman"/>
          <w:sz w:val="18"/>
          <w:szCs w:val="18"/>
        </w:rPr>
        <w:footnoteRef/>
      </w:r>
      <w:r w:rsidRPr="00AD14DE">
        <w:rPr>
          <w:rFonts w:cs="Times New Roman"/>
          <w:sz w:val="18"/>
          <w:szCs w:val="18"/>
        </w:rPr>
        <w:t xml:space="preserve"> Her Majesty’s Inspectorate of Constabulary </w:t>
      </w:r>
      <w:r w:rsidR="009A3BD1">
        <w:rPr>
          <w:rFonts w:cs="Times New Roman"/>
          <w:sz w:val="18"/>
          <w:szCs w:val="18"/>
        </w:rPr>
        <w:t>has</w:t>
      </w:r>
      <w:r w:rsidRPr="00AD14DE">
        <w:rPr>
          <w:rFonts w:cs="Times New Roman"/>
          <w:sz w:val="18"/>
          <w:szCs w:val="18"/>
        </w:rPr>
        <w:t xml:space="preserve"> subsequently been renamed Her Majesty’s Inspectorate of Constabulary and Fire &amp; Rescue </w:t>
      </w:r>
      <w:r w:rsidR="009A3BD1">
        <w:rPr>
          <w:rFonts w:cs="Times New Roman"/>
          <w:sz w:val="18"/>
          <w:szCs w:val="18"/>
        </w:rPr>
        <w:t>Services</w:t>
      </w:r>
    </w:p>
  </w:footnote>
  <w:footnote w:id="3">
    <w:p w14:paraId="3F38C48A" w14:textId="77777777" w:rsidR="000A6F68" w:rsidRPr="005A6857" w:rsidRDefault="000A6F68" w:rsidP="000A6F68">
      <w:pPr>
        <w:spacing w:line="240" w:lineRule="auto"/>
        <w:rPr>
          <w:rFonts w:cs="Times New Roman"/>
          <w:szCs w:val="24"/>
        </w:rPr>
      </w:pPr>
      <w:r>
        <w:rPr>
          <w:rStyle w:val="FootnoteReference"/>
        </w:rPr>
        <w:footnoteRef/>
      </w:r>
      <w:r>
        <w:t xml:space="preserve"> </w:t>
      </w:r>
      <w:r w:rsidRPr="00AD14DE">
        <w:rPr>
          <w:rFonts w:cs="Times New Roman"/>
          <w:sz w:val="18"/>
          <w:szCs w:val="18"/>
        </w:rPr>
        <w:t xml:space="preserve">Category A, B and C were terms used by police officers to identify the level of risk fans posed. Cat A = low risk Cat B = medium risk and Cat C = high risk. Current terminology defines supporter risk categories as non-risk, low risk, medium </w:t>
      </w:r>
      <w:proofErr w:type="gramStart"/>
      <w:r w:rsidRPr="00AD14DE">
        <w:rPr>
          <w:rFonts w:cs="Times New Roman"/>
          <w:sz w:val="18"/>
          <w:szCs w:val="18"/>
        </w:rPr>
        <w:t>risk</w:t>
      </w:r>
      <w:proofErr w:type="gramEnd"/>
      <w:r w:rsidRPr="00AD14DE">
        <w:rPr>
          <w:rFonts w:cs="Times New Roman"/>
          <w:sz w:val="18"/>
          <w:szCs w:val="18"/>
        </w:rPr>
        <w:t xml:space="preserve"> and high risk.</w:t>
      </w:r>
    </w:p>
    <w:p w14:paraId="3EAD0038" w14:textId="7FD8C1E3" w:rsidR="000A6F68" w:rsidRDefault="000A6F68">
      <w:pPr>
        <w:pStyle w:val="FootnoteText"/>
      </w:pPr>
    </w:p>
  </w:footnote>
  <w:footnote w:id="4">
    <w:p w14:paraId="25C5257D" w14:textId="77777777" w:rsidR="00141DFC" w:rsidRPr="00141DFC" w:rsidRDefault="00141DFC" w:rsidP="00141DFC">
      <w:pPr>
        <w:spacing w:line="240" w:lineRule="auto"/>
        <w:rPr>
          <w:rFonts w:cs="Times New Roman"/>
          <w:sz w:val="18"/>
          <w:szCs w:val="18"/>
        </w:rPr>
      </w:pPr>
      <w:r>
        <w:rPr>
          <w:rStyle w:val="FootnoteReference"/>
        </w:rPr>
        <w:footnoteRef/>
      </w:r>
      <w:r>
        <w:t xml:space="preserve"> </w:t>
      </w:r>
      <w:r w:rsidRPr="00141DFC">
        <w:rPr>
          <w:rFonts w:cs="Times New Roman"/>
          <w:sz w:val="18"/>
          <w:szCs w:val="18"/>
        </w:rPr>
        <w:t xml:space="preserve">A Police Support Unit (PSU) is a formation of police officers trained to use force to maintain and restore public order. A PSU consists of 3 vans, each containing a driver, 6 police Constables and a Sergeant. Every officer is equipped with ‘protective equipment’ or ‘riot gear’ including a shield, baton, helmet, overalls, and padding.  The 3 vans are commanded by one Inspector and each van of a </w:t>
      </w:r>
      <w:proofErr w:type="gramStart"/>
      <w:r w:rsidRPr="00141DFC">
        <w:rPr>
          <w:rFonts w:cs="Times New Roman"/>
          <w:sz w:val="18"/>
          <w:szCs w:val="18"/>
        </w:rPr>
        <w:t>Sergeant</w:t>
      </w:r>
      <w:proofErr w:type="gramEnd"/>
      <w:r w:rsidRPr="00141DFC">
        <w:rPr>
          <w:rFonts w:cs="Times New Roman"/>
          <w:sz w:val="18"/>
          <w:szCs w:val="18"/>
        </w:rPr>
        <w:t xml:space="preserve"> and 6 police Constables is known as a ‘serial’  </w:t>
      </w:r>
    </w:p>
    <w:p w14:paraId="45257952" w14:textId="173BF05F" w:rsidR="00141DFC" w:rsidRDefault="00141DFC">
      <w:pPr>
        <w:pStyle w:val="FootnoteText"/>
      </w:pPr>
    </w:p>
  </w:footnote>
  <w:footnote w:id="5">
    <w:p w14:paraId="69976C83" w14:textId="2AD2D0A7" w:rsidR="006D1234" w:rsidRPr="00E336EE" w:rsidRDefault="006D1234">
      <w:pPr>
        <w:pStyle w:val="FootnoteText"/>
        <w:rPr>
          <w:rFonts w:cs="Times New Roman"/>
          <w:sz w:val="18"/>
          <w:szCs w:val="18"/>
        </w:rPr>
      </w:pPr>
      <w:r w:rsidRPr="00E336EE">
        <w:rPr>
          <w:rStyle w:val="FootnoteReference"/>
          <w:rFonts w:cs="Times New Roman"/>
          <w:sz w:val="18"/>
          <w:szCs w:val="18"/>
        </w:rPr>
        <w:footnoteRef/>
      </w:r>
      <w:r w:rsidRPr="00E336EE">
        <w:rPr>
          <w:rFonts w:cs="Times New Roman"/>
          <w:sz w:val="18"/>
          <w:szCs w:val="18"/>
        </w:rPr>
        <w:t xml:space="preserve"> The College of Policing has issued new guidance on the role of the ‘spotter’ as part of a wider review of public order </w:t>
      </w:r>
      <w:r w:rsidR="00AF1EF5" w:rsidRPr="00E336EE">
        <w:rPr>
          <w:rFonts w:cs="Times New Roman"/>
          <w:sz w:val="18"/>
          <w:szCs w:val="18"/>
        </w:rPr>
        <w:t xml:space="preserve">policing </w:t>
      </w:r>
      <w:r w:rsidRPr="00E336EE">
        <w:rPr>
          <w:rFonts w:cs="Times New Roman"/>
          <w:sz w:val="18"/>
          <w:szCs w:val="18"/>
        </w:rPr>
        <w:t xml:space="preserve">which is yet to be formally published.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F4"/>
    <w:rsid w:val="0000424E"/>
    <w:rsid w:val="00004786"/>
    <w:rsid w:val="00004F36"/>
    <w:rsid w:val="000064A7"/>
    <w:rsid w:val="00007AE1"/>
    <w:rsid w:val="000106D7"/>
    <w:rsid w:val="00011E46"/>
    <w:rsid w:val="00012B5E"/>
    <w:rsid w:val="00015C77"/>
    <w:rsid w:val="00016DAD"/>
    <w:rsid w:val="00017DB7"/>
    <w:rsid w:val="000205FC"/>
    <w:rsid w:val="00020857"/>
    <w:rsid w:val="00020BFF"/>
    <w:rsid w:val="00021A79"/>
    <w:rsid w:val="00021D41"/>
    <w:rsid w:val="00023F66"/>
    <w:rsid w:val="000259A5"/>
    <w:rsid w:val="00026D2D"/>
    <w:rsid w:val="0002764D"/>
    <w:rsid w:val="0003151E"/>
    <w:rsid w:val="00031616"/>
    <w:rsid w:val="000319A8"/>
    <w:rsid w:val="00032897"/>
    <w:rsid w:val="00035AB0"/>
    <w:rsid w:val="00035D5B"/>
    <w:rsid w:val="00036277"/>
    <w:rsid w:val="0003761C"/>
    <w:rsid w:val="00037863"/>
    <w:rsid w:val="00037E5F"/>
    <w:rsid w:val="00040191"/>
    <w:rsid w:val="000408BD"/>
    <w:rsid w:val="0004391A"/>
    <w:rsid w:val="000446AA"/>
    <w:rsid w:val="00044BDD"/>
    <w:rsid w:val="00044C90"/>
    <w:rsid w:val="00046542"/>
    <w:rsid w:val="00046BF5"/>
    <w:rsid w:val="00047306"/>
    <w:rsid w:val="000473EC"/>
    <w:rsid w:val="00047E8B"/>
    <w:rsid w:val="00050D80"/>
    <w:rsid w:val="00052A22"/>
    <w:rsid w:val="00052DD8"/>
    <w:rsid w:val="00053934"/>
    <w:rsid w:val="00054644"/>
    <w:rsid w:val="00054DFB"/>
    <w:rsid w:val="00055663"/>
    <w:rsid w:val="00056BF9"/>
    <w:rsid w:val="00057756"/>
    <w:rsid w:val="00057FC6"/>
    <w:rsid w:val="00060015"/>
    <w:rsid w:val="000634C5"/>
    <w:rsid w:val="000642D2"/>
    <w:rsid w:val="00064BFE"/>
    <w:rsid w:val="00070E6F"/>
    <w:rsid w:val="00071232"/>
    <w:rsid w:val="00071B4E"/>
    <w:rsid w:val="00071DE4"/>
    <w:rsid w:val="00072780"/>
    <w:rsid w:val="00075A48"/>
    <w:rsid w:val="00075CE7"/>
    <w:rsid w:val="00075D51"/>
    <w:rsid w:val="000774EB"/>
    <w:rsid w:val="00077793"/>
    <w:rsid w:val="00082524"/>
    <w:rsid w:val="00082CC3"/>
    <w:rsid w:val="00082DE2"/>
    <w:rsid w:val="000835D5"/>
    <w:rsid w:val="00083866"/>
    <w:rsid w:val="00085D44"/>
    <w:rsid w:val="000860E8"/>
    <w:rsid w:val="0008770E"/>
    <w:rsid w:val="00091AB7"/>
    <w:rsid w:val="00092172"/>
    <w:rsid w:val="00093907"/>
    <w:rsid w:val="00093EBE"/>
    <w:rsid w:val="000963F0"/>
    <w:rsid w:val="00096B3F"/>
    <w:rsid w:val="00097536"/>
    <w:rsid w:val="000A126E"/>
    <w:rsid w:val="000A13F6"/>
    <w:rsid w:val="000A2DB1"/>
    <w:rsid w:val="000A3D36"/>
    <w:rsid w:val="000A4EB2"/>
    <w:rsid w:val="000A6F68"/>
    <w:rsid w:val="000A7AD7"/>
    <w:rsid w:val="000B0B37"/>
    <w:rsid w:val="000B161E"/>
    <w:rsid w:val="000B2262"/>
    <w:rsid w:val="000B3729"/>
    <w:rsid w:val="000C0EE4"/>
    <w:rsid w:val="000C27CC"/>
    <w:rsid w:val="000C3503"/>
    <w:rsid w:val="000C4537"/>
    <w:rsid w:val="000C4916"/>
    <w:rsid w:val="000C5265"/>
    <w:rsid w:val="000C5646"/>
    <w:rsid w:val="000C7BD2"/>
    <w:rsid w:val="000C7CE4"/>
    <w:rsid w:val="000D06D9"/>
    <w:rsid w:val="000D1EE5"/>
    <w:rsid w:val="000D220F"/>
    <w:rsid w:val="000D2AE0"/>
    <w:rsid w:val="000D2DD0"/>
    <w:rsid w:val="000D2F3D"/>
    <w:rsid w:val="000D333B"/>
    <w:rsid w:val="000D3441"/>
    <w:rsid w:val="000D4E95"/>
    <w:rsid w:val="000D53DF"/>
    <w:rsid w:val="000D6A96"/>
    <w:rsid w:val="000D7B45"/>
    <w:rsid w:val="000E05F6"/>
    <w:rsid w:val="000E1648"/>
    <w:rsid w:val="000E1EFA"/>
    <w:rsid w:val="000E2E5B"/>
    <w:rsid w:val="000E4828"/>
    <w:rsid w:val="000E4B85"/>
    <w:rsid w:val="000E6587"/>
    <w:rsid w:val="000E778B"/>
    <w:rsid w:val="000E7D08"/>
    <w:rsid w:val="000E7EDF"/>
    <w:rsid w:val="000F199A"/>
    <w:rsid w:val="000F3725"/>
    <w:rsid w:val="000F457E"/>
    <w:rsid w:val="000F697A"/>
    <w:rsid w:val="000F6F02"/>
    <w:rsid w:val="00100137"/>
    <w:rsid w:val="00100563"/>
    <w:rsid w:val="00100717"/>
    <w:rsid w:val="00100D9D"/>
    <w:rsid w:val="001024F4"/>
    <w:rsid w:val="00103121"/>
    <w:rsid w:val="00103552"/>
    <w:rsid w:val="00103DF4"/>
    <w:rsid w:val="001040B7"/>
    <w:rsid w:val="00104D2A"/>
    <w:rsid w:val="00106A4B"/>
    <w:rsid w:val="00106C21"/>
    <w:rsid w:val="0010743C"/>
    <w:rsid w:val="00107CE5"/>
    <w:rsid w:val="001126B8"/>
    <w:rsid w:val="00112D26"/>
    <w:rsid w:val="00113B64"/>
    <w:rsid w:val="00114628"/>
    <w:rsid w:val="00114715"/>
    <w:rsid w:val="00115BAF"/>
    <w:rsid w:val="00116C3B"/>
    <w:rsid w:val="00117A49"/>
    <w:rsid w:val="001225AA"/>
    <w:rsid w:val="001226C5"/>
    <w:rsid w:val="001249A4"/>
    <w:rsid w:val="001253A9"/>
    <w:rsid w:val="00126724"/>
    <w:rsid w:val="00132315"/>
    <w:rsid w:val="001337B4"/>
    <w:rsid w:val="00133D43"/>
    <w:rsid w:val="00133E3B"/>
    <w:rsid w:val="00134FB9"/>
    <w:rsid w:val="00135118"/>
    <w:rsid w:val="00135295"/>
    <w:rsid w:val="001404EE"/>
    <w:rsid w:val="0014053C"/>
    <w:rsid w:val="00140A64"/>
    <w:rsid w:val="00141DFC"/>
    <w:rsid w:val="00141E9A"/>
    <w:rsid w:val="00142664"/>
    <w:rsid w:val="00143223"/>
    <w:rsid w:val="00143353"/>
    <w:rsid w:val="00145B6F"/>
    <w:rsid w:val="00145E83"/>
    <w:rsid w:val="00146BF0"/>
    <w:rsid w:val="00146C6D"/>
    <w:rsid w:val="001472C9"/>
    <w:rsid w:val="00150DE2"/>
    <w:rsid w:val="00151512"/>
    <w:rsid w:val="0015271F"/>
    <w:rsid w:val="001527C0"/>
    <w:rsid w:val="00152CAF"/>
    <w:rsid w:val="00153464"/>
    <w:rsid w:val="00155648"/>
    <w:rsid w:val="00155BF9"/>
    <w:rsid w:val="00156951"/>
    <w:rsid w:val="00156B32"/>
    <w:rsid w:val="0015771C"/>
    <w:rsid w:val="00160234"/>
    <w:rsid w:val="00160D15"/>
    <w:rsid w:val="00160E10"/>
    <w:rsid w:val="00162453"/>
    <w:rsid w:val="00165098"/>
    <w:rsid w:val="0016524A"/>
    <w:rsid w:val="00165C89"/>
    <w:rsid w:val="001660A3"/>
    <w:rsid w:val="001672C4"/>
    <w:rsid w:val="001700CA"/>
    <w:rsid w:val="00170177"/>
    <w:rsid w:val="001704CC"/>
    <w:rsid w:val="001711D2"/>
    <w:rsid w:val="0017381D"/>
    <w:rsid w:val="00175207"/>
    <w:rsid w:val="00176070"/>
    <w:rsid w:val="00176531"/>
    <w:rsid w:val="00176FB2"/>
    <w:rsid w:val="00177E5C"/>
    <w:rsid w:val="0018056F"/>
    <w:rsid w:val="00181638"/>
    <w:rsid w:val="00181C85"/>
    <w:rsid w:val="0018271C"/>
    <w:rsid w:val="001831D2"/>
    <w:rsid w:val="00183220"/>
    <w:rsid w:val="0018385E"/>
    <w:rsid w:val="00183BE1"/>
    <w:rsid w:val="00183FA3"/>
    <w:rsid w:val="00184358"/>
    <w:rsid w:val="00186BAA"/>
    <w:rsid w:val="0019009E"/>
    <w:rsid w:val="001902AE"/>
    <w:rsid w:val="00190832"/>
    <w:rsid w:val="00192C34"/>
    <w:rsid w:val="001945D3"/>
    <w:rsid w:val="0019633D"/>
    <w:rsid w:val="00196A33"/>
    <w:rsid w:val="0019703E"/>
    <w:rsid w:val="001974A9"/>
    <w:rsid w:val="00197BE7"/>
    <w:rsid w:val="001A0590"/>
    <w:rsid w:val="001A084D"/>
    <w:rsid w:val="001A145E"/>
    <w:rsid w:val="001A3B31"/>
    <w:rsid w:val="001A43CB"/>
    <w:rsid w:val="001A4719"/>
    <w:rsid w:val="001A472D"/>
    <w:rsid w:val="001A509C"/>
    <w:rsid w:val="001A5131"/>
    <w:rsid w:val="001A5DED"/>
    <w:rsid w:val="001A603E"/>
    <w:rsid w:val="001A6897"/>
    <w:rsid w:val="001A755C"/>
    <w:rsid w:val="001A7BBF"/>
    <w:rsid w:val="001B07A8"/>
    <w:rsid w:val="001B1480"/>
    <w:rsid w:val="001B219D"/>
    <w:rsid w:val="001B41AF"/>
    <w:rsid w:val="001B4248"/>
    <w:rsid w:val="001B4BDA"/>
    <w:rsid w:val="001B6790"/>
    <w:rsid w:val="001B773D"/>
    <w:rsid w:val="001B79E4"/>
    <w:rsid w:val="001C1354"/>
    <w:rsid w:val="001C1625"/>
    <w:rsid w:val="001C17A8"/>
    <w:rsid w:val="001C1ABC"/>
    <w:rsid w:val="001C5069"/>
    <w:rsid w:val="001C557E"/>
    <w:rsid w:val="001C5753"/>
    <w:rsid w:val="001C5A28"/>
    <w:rsid w:val="001C7394"/>
    <w:rsid w:val="001C7990"/>
    <w:rsid w:val="001C79D1"/>
    <w:rsid w:val="001D0E04"/>
    <w:rsid w:val="001D0E83"/>
    <w:rsid w:val="001D1470"/>
    <w:rsid w:val="001D1B03"/>
    <w:rsid w:val="001D40B6"/>
    <w:rsid w:val="001D4E44"/>
    <w:rsid w:val="001D520A"/>
    <w:rsid w:val="001D6395"/>
    <w:rsid w:val="001D67D4"/>
    <w:rsid w:val="001D6838"/>
    <w:rsid w:val="001D72B5"/>
    <w:rsid w:val="001E1990"/>
    <w:rsid w:val="001E2147"/>
    <w:rsid w:val="001E4B40"/>
    <w:rsid w:val="001E7703"/>
    <w:rsid w:val="001F04B7"/>
    <w:rsid w:val="001F1008"/>
    <w:rsid w:val="001F2D64"/>
    <w:rsid w:val="001F3587"/>
    <w:rsid w:val="001F501F"/>
    <w:rsid w:val="001F569B"/>
    <w:rsid w:val="001F5779"/>
    <w:rsid w:val="001F5F93"/>
    <w:rsid w:val="0020236A"/>
    <w:rsid w:val="0020317E"/>
    <w:rsid w:val="00203355"/>
    <w:rsid w:val="00203360"/>
    <w:rsid w:val="00203B32"/>
    <w:rsid w:val="00203C58"/>
    <w:rsid w:val="00204922"/>
    <w:rsid w:val="0020581F"/>
    <w:rsid w:val="002058C9"/>
    <w:rsid w:val="002066FF"/>
    <w:rsid w:val="00206CEA"/>
    <w:rsid w:val="00210D31"/>
    <w:rsid w:val="00210F70"/>
    <w:rsid w:val="00211274"/>
    <w:rsid w:val="00213C3B"/>
    <w:rsid w:val="00213EC9"/>
    <w:rsid w:val="00214946"/>
    <w:rsid w:val="002156B4"/>
    <w:rsid w:val="00215E2D"/>
    <w:rsid w:val="00217676"/>
    <w:rsid w:val="00220984"/>
    <w:rsid w:val="002212C4"/>
    <w:rsid w:val="00221D3B"/>
    <w:rsid w:val="00221F1D"/>
    <w:rsid w:val="00224DE5"/>
    <w:rsid w:val="00225968"/>
    <w:rsid w:val="00226FCC"/>
    <w:rsid w:val="0022798E"/>
    <w:rsid w:val="002310C2"/>
    <w:rsid w:val="0023527F"/>
    <w:rsid w:val="002352B8"/>
    <w:rsid w:val="00235C14"/>
    <w:rsid w:val="00235F0B"/>
    <w:rsid w:val="0023660A"/>
    <w:rsid w:val="0024013D"/>
    <w:rsid w:val="0024033A"/>
    <w:rsid w:val="00240A49"/>
    <w:rsid w:val="00240D76"/>
    <w:rsid w:val="00241A3C"/>
    <w:rsid w:val="002429D4"/>
    <w:rsid w:val="00244292"/>
    <w:rsid w:val="00244CBC"/>
    <w:rsid w:val="00245A2A"/>
    <w:rsid w:val="00250179"/>
    <w:rsid w:val="00251260"/>
    <w:rsid w:val="0025179E"/>
    <w:rsid w:val="00252BD5"/>
    <w:rsid w:val="00254662"/>
    <w:rsid w:val="00255BB8"/>
    <w:rsid w:val="00256ED7"/>
    <w:rsid w:val="00256EFF"/>
    <w:rsid w:val="00257241"/>
    <w:rsid w:val="00257D00"/>
    <w:rsid w:val="0026012D"/>
    <w:rsid w:val="00261541"/>
    <w:rsid w:val="00261FA5"/>
    <w:rsid w:val="00263B5C"/>
    <w:rsid w:val="00265167"/>
    <w:rsid w:val="0026517F"/>
    <w:rsid w:val="002659C9"/>
    <w:rsid w:val="0026655F"/>
    <w:rsid w:val="0026754F"/>
    <w:rsid w:val="0027032E"/>
    <w:rsid w:val="002710CB"/>
    <w:rsid w:val="002714A0"/>
    <w:rsid w:val="00271A53"/>
    <w:rsid w:val="002721BB"/>
    <w:rsid w:val="00272479"/>
    <w:rsid w:val="00273008"/>
    <w:rsid w:val="002753A8"/>
    <w:rsid w:val="002753BB"/>
    <w:rsid w:val="00276D93"/>
    <w:rsid w:val="00280998"/>
    <w:rsid w:val="00280D8E"/>
    <w:rsid w:val="00281E9E"/>
    <w:rsid w:val="0028285E"/>
    <w:rsid w:val="002837F7"/>
    <w:rsid w:val="00284BAA"/>
    <w:rsid w:val="00285CF4"/>
    <w:rsid w:val="00286BC1"/>
    <w:rsid w:val="0028733F"/>
    <w:rsid w:val="0028755E"/>
    <w:rsid w:val="00294998"/>
    <w:rsid w:val="00294B33"/>
    <w:rsid w:val="00295F2C"/>
    <w:rsid w:val="00296F41"/>
    <w:rsid w:val="0029711C"/>
    <w:rsid w:val="002A2BD9"/>
    <w:rsid w:val="002A3C13"/>
    <w:rsid w:val="002A535F"/>
    <w:rsid w:val="002A576E"/>
    <w:rsid w:val="002A5998"/>
    <w:rsid w:val="002A5F91"/>
    <w:rsid w:val="002A66D0"/>
    <w:rsid w:val="002A7D74"/>
    <w:rsid w:val="002B1A4D"/>
    <w:rsid w:val="002B1E6F"/>
    <w:rsid w:val="002B23EE"/>
    <w:rsid w:val="002B2B06"/>
    <w:rsid w:val="002B2D0E"/>
    <w:rsid w:val="002B3D70"/>
    <w:rsid w:val="002B4499"/>
    <w:rsid w:val="002B6D43"/>
    <w:rsid w:val="002C112C"/>
    <w:rsid w:val="002C1412"/>
    <w:rsid w:val="002C1602"/>
    <w:rsid w:val="002C1F8A"/>
    <w:rsid w:val="002C30AF"/>
    <w:rsid w:val="002C46EC"/>
    <w:rsid w:val="002C6542"/>
    <w:rsid w:val="002C699A"/>
    <w:rsid w:val="002D22F4"/>
    <w:rsid w:val="002D27AC"/>
    <w:rsid w:val="002D2E6C"/>
    <w:rsid w:val="002D54A4"/>
    <w:rsid w:val="002D598D"/>
    <w:rsid w:val="002D6413"/>
    <w:rsid w:val="002D6442"/>
    <w:rsid w:val="002E0636"/>
    <w:rsid w:val="002E158B"/>
    <w:rsid w:val="002E1613"/>
    <w:rsid w:val="002E16EF"/>
    <w:rsid w:val="002E2B7C"/>
    <w:rsid w:val="002E5370"/>
    <w:rsid w:val="002F1373"/>
    <w:rsid w:val="002F28BE"/>
    <w:rsid w:val="002F2B3A"/>
    <w:rsid w:val="002F47FB"/>
    <w:rsid w:val="002F4D78"/>
    <w:rsid w:val="002F6371"/>
    <w:rsid w:val="002F6CAC"/>
    <w:rsid w:val="002F7C20"/>
    <w:rsid w:val="00300B9E"/>
    <w:rsid w:val="00300DF2"/>
    <w:rsid w:val="0030138F"/>
    <w:rsid w:val="00301C1F"/>
    <w:rsid w:val="00301CD6"/>
    <w:rsid w:val="003026E1"/>
    <w:rsid w:val="00307B74"/>
    <w:rsid w:val="0031143A"/>
    <w:rsid w:val="003115E2"/>
    <w:rsid w:val="00311B5F"/>
    <w:rsid w:val="003146D1"/>
    <w:rsid w:val="00314941"/>
    <w:rsid w:val="00314FCF"/>
    <w:rsid w:val="0031546B"/>
    <w:rsid w:val="0031622B"/>
    <w:rsid w:val="00317E26"/>
    <w:rsid w:val="0032283D"/>
    <w:rsid w:val="00322C6C"/>
    <w:rsid w:val="00323F9F"/>
    <w:rsid w:val="0032676E"/>
    <w:rsid w:val="00327A60"/>
    <w:rsid w:val="00330239"/>
    <w:rsid w:val="00330589"/>
    <w:rsid w:val="003306AF"/>
    <w:rsid w:val="00331A5B"/>
    <w:rsid w:val="00331E7B"/>
    <w:rsid w:val="00332E94"/>
    <w:rsid w:val="00333BCC"/>
    <w:rsid w:val="00334C49"/>
    <w:rsid w:val="00334D26"/>
    <w:rsid w:val="0033508B"/>
    <w:rsid w:val="003369DF"/>
    <w:rsid w:val="00337707"/>
    <w:rsid w:val="003429ED"/>
    <w:rsid w:val="003431CC"/>
    <w:rsid w:val="0034453B"/>
    <w:rsid w:val="00345686"/>
    <w:rsid w:val="003464BF"/>
    <w:rsid w:val="00346DF7"/>
    <w:rsid w:val="00347E2C"/>
    <w:rsid w:val="00351682"/>
    <w:rsid w:val="00351780"/>
    <w:rsid w:val="00354C06"/>
    <w:rsid w:val="00357C09"/>
    <w:rsid w:val="00361C3F"/>
    <w:rsid w:val="0036330C"/>
    <w:rsid w:val="003635C2"/>
    <w:rsid w:val="00363953"/>
    <w:rsid w:val="00364C9F"/>
    <w:rsid w:val="0036544A"/>
    <w:rsid w:val="00365FBD"/>
    <w:rsid w:val="00366067"/>
    <w:rsid w:val="003661D3"/>
    <w:rsid w:val="0036623B"/>
    <w:rsid w:val="00367E8D"/>
    <w:rsid w:val="00371009"/>
    <w:rsid w:val="003718CE"/>
    <w:rsid w:val="00371F18"/>
    <w:rsid w:val="003733AA"/>
    <w:rsid w:val="00373910"/>
    <w:rsid w:val="003743CB"/>
    <w:rsid w:val="003751BE"/>
    <w:rsid w:val="00377E29"/>
    <w:rsid w:val="00383495"/>
    <w:rsid w:val="003839F3"/>
    <w:rsid w:val="00383EB9"/>
    <w:rsid w:val="003842B7"/>
    <w:rsid w:val="0038545B"/>
    <w:rsid w:val="0038790A"/>
    <w:rsid w:val="00390EB2"/>
    <w:rsid w:val="003914E9"/>
    <w:rsid w:val="0039205E"/>
    <w:rsid w:val="00392383"/>
    <w:rsid w:val="0039288B"/>
    <w:rsid w:val="003929D5"/>
    <w:rsid w:val="00393202"/>
    <w:rsid w:val="00393710"/>
    <w:rsid w:val="003949FA"/>
    <w:rsid w:val="00394FBA"/>
    <w:rsid w:val="00395A31"/>
    <w:rsid w:val="00396E21"/>
    <w:rsid w:val="0039751A"/>
    <w:rsid w:val="00397F2C"/>
    <w:rsid w:val="003A0435"/>
    <w:rsid w:val="003A0693"/>
    <w:rsid w:val="003A0AC7"/>
    <w:rsid w:val="003A0F22"/>
    <w:rsid w:val="003A20C6"/>
    <w:rsid w:val="003A363F"/>
    <w:rsid w:val="003A4903"/>
    <w:rsid w:val="003A508E"/>
    <w:rsid w:val="003A6A77"/>
    <w:rsid w:val="003A727F"/>
    <w:rsid w:val="003A75A9"/>
    <w:rsid w:val="003A7FF6"/>
    <w:rsid w:val="003B0D87"/>
    <w:rsid w:val="003B3D8D"/>
    <w:rsid w:val="003B4A89"/>
    <w:rsid w:val="003B6443"/>
    <w:rsid w:val="003B7012"/>
    <w:rsid w:val="003B7E0C"/>
    <w:rsid w:val="003C124C"/>
    <w:rsid w:val="003C187B"/>
    <w:rsid w:val="003C300E"/>
    <w:rsid w:val="003C3669"/>
    <w:rsid w:val="003C459C"/>
    <w:rsid w:val="003C4FD8"/>
    <w:rsid w:val="003C5D4D"/>
    <w:rsid w:val="003C6564"/>
    <w:rsid w:val="003C68A8"/>
    <w:rsid w:val="003C6F05"/>
    <w:rsid w:val="003D0621"/>
    <w:rsid w:val="003D0C01"/>
    <w:rsid w:val="003D1D57"/>
    <w:rsid w:val="003D5E5C"/>
    <w:rsid w:val="003D6CE4"/>
    <w:rsid w:val="003E0AB0"/>
    <w:rsid w:val="003E1DA3"/>
    <w:rsid w:val="003E1F70"/>
    <w:rsid w:val="003E23E6"/>
    <w:rsid w:val="003E2C69"/>
    <w:rsid w:val="003E374D"/>
    <w:rsid w:val="003E414A"/>
    <w:rsid w:val="003E49BE"/>
    <w:rsid w:val="003E4B51"/>
    <w:rsid w:val="003E6D9A"/>
    <w:rsid w:val="003E779C"/>
    <w:rsid w:val="003E7ACD"/>
    <w:rsid w:val="003F0A29"/>
    <w:rsid w:val="003F1365"/>
    <w:rsid w:val="003F144F"/>
    <w:rsid w:val="003F2110"/>
    <w:rsid w:val="003F2BD1"/>
    <w:rsid w:val="003F52DE"/>
    <w:rsid w:val="003F593B"/>
    <w:rsid w:val="003F6213"/>
    <w:rsid w:val="003F6578"/>
    <w:rsid w:val="003F7942"/>
    <w:rsid w:val="003F7BD1"/>
    <w:rsid w:val="004011A7"/>
    <w:rsid w:val="0040144E"/>
    <w:rsid w:val="00402C42"/>
    <w:rsid w:val="00404CAC"/>
    <w:rsid w:val="00405BEE"/>
    <w:rsid w:val="00406170"/>
    <w:rsid w:val="00406C2A"/>
    <w:rsid w:val="0041023E"/>
    <w:rsid w:val="00410FDF"/>
    <w:rsid w:val="004123B7"/>
    <w:rsid w:val="00412DFC"/>
    <w:rsid w:val="00412E29"/>
    <w:rsid w:val="004136A1"/>
    <w:rsid w:val="00414599"/>
    <w:rsid w:val="00415059"/>
    <w:rsid w:val="00415473"/>
    <w:rsid w:val="00416ECA"/>
    <w:rsid w:val="00417871"/>
    <w:rsid w:val="00417C53"/>
    <w:rsid w:val="00417CC4"/>
    <w:rsid w:val="00420E03"/>
    <w:rsid w:val="00423040"/>
    <w:rsid w:val="00423636"/>
    <w:rsid w:val="00424C42"/>
    <w:rsid w:val="004250C1"/>
    <w:rsid w:val="00426B43"/>
    <w:rsid w:val="00427FEF"/>
    <w:rsid w:val="004304EF"/>
    <w:rsid w:val="00430667"/>
    <w:rsid w:val="0043136C"/>
    <w:rsid w:val="004324E6"/>
    <w:rsid w:val="004334C9"/>
    <w:rsid w:val="00433DB9"/>
    <w:rsid w:val="00434C92"/>
    <w:rsid w:val="00440CD9"/>
    <w:rsid w:val="004414AD"/>
    <w:rsid w:val="0044255B"/>
    <w:rsid w:val="004452E0"/>
    <w:rsid w:val="00445552"/>
    <w:rsid w:val="00447DB5"/>
    <w:rsid w:val="0045018F"/>
    <w:rsid w:val="0045082B"/>
    <w:rsid w:val="00450CA5"/>
    <w:rsid w:val="004533A0"/>
    <w:rsid w:val="00453F98"/>
    <w:rsid w:val="00460022"/>
    <w:rsid w:val="004614CF"/>
    <w:rsid w:val="0046231D"/>
    <w:rsid w:val="00462932"/>
    <w:rsid w:val="00462EFB"/>
    <w:rsid w:val="00462FD3"/>
    <w:rsid w:val="0046353F"/>
    <w:rsid w:val="004639D4"/>
    <w:rsid w:val="0046465A"/>
    <w:rsid w:val="00467BC0"/>
    <w:rsid w:val="00470802"/>
    <w:rsid w:val="00470E6D"/>
    <w:rsid w:val="004725A6"/>
    <w:rsid w:val="004733D2"/>
    <w:rsid w:val="0048046D"/>
    <w:rsid w:val="00480DCD"/>
    <w:rsid w:val="00482413"/>
    <w:rsid w:val="00482684"/>
    <w:rsid w:val="00484334"/>
    <w:rsid w:val="0048457E"/>
    <w:rsid w:val="00485892"/>
    <w:rsid w:val="00485F0A"/>
    <w:rsid w:val="00487C18"/>
    <w:rsid w:val="00491919"/>
    <w:rsid w:val="004920BB"/>
    <w:rsid w:val="004931A9"/>
    <w:rsid w:val="004940A0"/>
    <w:rsid w:val="004949C1"/>
    <w:rsid w:val="00494D43"/>
    <w:rsid w:val="00495BBB"/>
    <w:rsid w:val="0049781E"/>
    <w:rsid w:val="0049781F"/>
    <w:rsid w:val="004A203A"/>
    <w:rsid w:val="004A227B"/>
    <w:rsid w:val="004A3ED6"/>
    <w:rsid w:val="004A4ED5"/>
    <w:rsid w:val="004A57E1"/>
    <w:rsid w:val="004B24C2"/>
    <w:rsid w:val="004B4130"/>
    <w:rsid w:val="004B4C00"/>
    <w:rsid w:val="004B5BE2"/>
    <w:rsid w:val="004B6903"/>
    <w:rsid w:val="004B76DB"/>
    <w:rsid w:val="004C23C2"/>
    <w:rsid w:val="004C6BC6"/>
    <w:rsid w:val="004C6E6E"/>
    <w:rsid w:val="004C7AF5"/>
    <w:rsid w:val="004C7B2A"/>
    <w:rsid w:val="004D0D13"/>
    <w:rsid w:val="004D1E9C"/>
    <w:rsid w:val="004D3F87"/>
    <w:rsid w:val="004D7D84"/>
    <w:rsid w:val="004E0972"/>
    <w:rsid w:val="004E1AF0"/>
    <w:rsid w:val="004E1CA0"/>
    <w:rsid w:val="004E20A1"/>
    <w:rsid w:val="004E223D"/>
    <w:rsid w:val="004E2D85"/>
    <w:rsid w:val="004E3F81"/>
    <w:rsid w:val="004E553A"/>
    <w:rsid w:val="004E5BC3"/>
    <w:rsid w:val="004E7402"/>
    <w:rsid w:val="004F0FAC"/>
    <w:rsid w:val="004F2B40"/>
    <w:rsid w:val="004F2BF0"/>
    <w:rsid w:val="004F4053"/>
    <w:rsid w:val="004F4C3D"/>
    <w:rsid w:val="004F512D"/>
    <w:rsid w:val="004F5391"/>
    <w:rsid w:val="004F6ACA"/>
    <w:rsid w:val="004F7F7A"/>
    <w:rsid w:val="005005DD"/>
    <w:rsid w:val="00503A96"/>
    <w:rsid w:val="0050738E"/>
    <w:rsid w:val="00507F30"/>
    <w:rsid w:val="0051040F"/>
    <w:rsid w:val="005108AB"/>
    <w:rsid w:val="00511CE8"/>
    <w:rsid w:val="005124D9"/>
    <w:rsid w:val="00512525"/>
    <w:rsid w:val="0051256A"/>
    <w:rsid w:val="00512C30"/>
    <w:rsid w:val="00513560"/>
    <w:rsid w:val="00514DC3"/>
    <w:rsid w:val="005154AF"/>
    <w:rsid w:val="00516293"/>
    <w:rsid w:val="00516576"/>
    <w:rsid w:val="00516927"/>
    <w:rsid w:val="00517BBA"/>
    <w:rsid w:val="00517F3F"/>
    <w:rsid w:val="0052005F"/>
    <w:rsid w:val="00521A8D"/>
    <w:rsid w:val="00521CA9"/>
    <w:rsid w:val="0052236C"/>
    <w:rsid w:val="00522EB3"/>
    <w:rsid w:val="005251DE"/>
    <w:rsid w:val="00527189"/>
    <w:rsid w:val="00527A73"/>
    <w:rsid w:val="005312BA"/>
    <w:rsid w:val="005314D8"/>
    <w:rsid w:val="0053561F"/>
    <w:rsid w:val="00536FD6"/>
    <w:rsid w:val="00537F27"/>
    <w:rsid w:val="00540C0A"/>
    <w:rsid w:val="0054157A"/>
    <w:rsid w:val="00541B7F"/>
    <w:rsid w:val="00544441"/>
    <w:rsid w:val="00550091"/>
    <w:rsid w:val="00550314"/>
    <w:rsid w:val="00550482"/>
    <w:rsid w:val="00551707"/>
    <w:rsid w:val="005540AF"/>
    <w:rsid w:val="005562F3"/>
    <w:rsid w:val="00561BA0"/>
    <w:rsid w:val="00562032"/>
    <w:rsid w:val="00562CD1"/>
    <w:rsid w:val="00562D3F"/>
    <w:rsid w:val="00564644"/>
    <w:rsid w:val="00565339"/>
    <w:rsid w:val="00565458"/>
    <w:rsid w:val="005664E2"/>
    <w:rsid w:val="0056675D"/>
    <w:rsid w:val="00571452"/>
    <w:rsid w:val="00571608"/>
    <w:rsid w:val="00571D88"/>
    <w:rsid w:val="00571E5B"/>
    <w:rsid w:val="00571F89"/>
    <w:rsid w:val="00573F17"/>
    <w:rsid w:val="0057578B"/>
    <w:rsid w:val="00577B3F"/>
    <w:rsid w:val="00577C52"/>
    <w:rsid w:val="0058296E"/>
    <w:rsid w:val="00583680"/>
    <w:rsid w:val="00584E33"/>
    <w:rsid w:val="00584EC8"/>
    <w:rsid w:val="00585EF3"/>
    <w:rsid w:val="00590327"/>
    <w:rsid w:val="00590C05"/>
    <w:rsid w:val="00591B76"/>
    <w:rsid w:val="0059341C"/>
    <w:rsid w:val="005957AB"/>
    <w:rsid w:val="00595C84"/>
    <w:rsid w:val="005A0C4B"/>
    <w:rsid w:val="005A105A"/>
    <w:rsid w:val="005A325E"/>
    <w:rsid w:val="005A351E"/>
    <w:rsid w:val="005A4BA0"/>
    <w:rsid w:val="005A6857"/>
    <w:rsid w:val="005A78EC"/>
    <w:rsid w:val="005B042D"/>
    <w:rsid w:val="005B165D"/>
    <w:rsid w:val="005B279B"/>
    <w:rsid w:val="005B3AB9"/>
    <w:rsid w:val="005B3AF7"/>
    <w:rsid w:val="005B48F4"/>
    <w:rsid w:val="005B59B1"/>
    <w:rsid w:val="005B6772"/>
    <w:rsid w:val="005B6B5F"/>
    <w:rsid w:val="005C0945"/>
    <w:rsid w:val="005C3CDE"/>
    <w:rsid w:val="005C3FB7"/>
    <w:rsid w:val="005C445C"/>
    <w:rsid w:val="005D00B1"/>
    <w:rsid w:val="005D08EC"/>
    <w:rsid w:val="005D1A1C"/>
    <w:rsid w:val="005D1A54"/>
    <w:rsid w:val="005D2123"/>
    <w:rsid w:val="005D3F00"/>
    <w:rsid w:val="005D4078"/>
    <w:rsid w:val="005D498F"/>
    <w:rsid w:val="005D585C"/>
    <w:rsid w:val="005D5E2C"/>
    <w:rsid w:val="005D612E"/>
    <w:rsid w:val="005D65FB"/>
    <w:rsid w:val="005D754D"/>
    <w:rsid w:val="005D7C56"/>
    <w:rsid w:val="005E0519"/>
    <w:rsid w:val="005E06A5"/>
    <w:rsid w:val="005E072A"/>
    <w:rsid w:val="005E11D0"/>
    <w:rsid w:val="005E272D"/>
    <w:rsid w:val="005E3CEE"/>
    <w:rsid w:val="005E3DEE"/>
    <w:rsid w:val="005E5153"/>
    <w:rsid w:val="005E57DF"/>
    <w:rsid w:val="005E76B9"/>
    <w:rsid w:val="005E7A9D"/>
    <w:rsid w:val="005E7E6C"/>
    <w:rsid w:val="005F02A8"/>
    <w:rsid w:val="005F049F"/>
    <w:rsid w:val="005F086A"/>
    <w:rsid w:val="005F0DF9"/>
    <w:rsid w:val="005F1CA5"/>
    <w:rsid w:val="005F2983"/>
    <w:rsid w:val="005F2F09"/>
    <w:rsid w:val="005F409C"/>
    <w:rsid w:val="005F45F5"/>
    <w:rsid w:val="005F56A5"/>
    <w:rsid w:val="005F638A"/>
    <w:rsid w:val="005F63A1"/>
    <w:rsid w:val="005F7FA5"/>
    <w:rsid w:val="00600543"/>
    <w:rsid w:val="006008EB"/>
    <w:rsid w:val="00600F00"/>
    <w:rsid w:val="006011BD"/>
    <w:rsid w:val="006020F7"/>
    <w:rsid w:val="00604BAA"/>
    <w:rsid w:val="0060541B"/>
    <w:rsid w:val="006065FF"/>
    <w:rsid w:val="00606A92"/>
    <w:rsid w:val="00606B71"/>
    <w:rsid w:val="006076A8"/>
    <w:rsid w:val="0061041E"/>
    <w:rsid w:val="006106A6"/>
    <w:rsid w:val="00610C10"/>
    <w:rsid w:val="00611BAF"/>
    <w:rsid w:val="00614C12"/>
    <w:rsid w:val="0061565F"/>
    <w:rsid w:val="0061642F"/>
    <w:rsid w:val="006165C4"/>
    <w:rsid w:val="006173ED"/>
    <w:rsid w:val="00620219"/>
    <w:rsid w:val="00620C24"/>
    <w:rsid w:val="00622789"/>
    <w:rsid w:val="006252F5"/>
    <w:rsid w:val="0062575A"/>
    <w:rsid w:val="0062577C"/>
    <w:rsid w:val="006257BF"/>
    <w:rsid w:val="0062592E"/>
    <w:rsid w:val="00626245"/>
    <w:rsid w:val="00627A37"/>
    <w:rsid w:val="006325CA"/>
    <w:rsid w:val="00632675"/>
    <w:rsid w:val="0063557B"/>
    <w:rsid w:val="0063576F"/>
    <w:rsid w:val="006358DA"/>
    <w:rsid w:val="006368F4"/>
    <w:rsid w:val="00636BD3"/>
    <w:rsid w:val="0063710A"/>
    <w:rsid w:val="006403E4"/>
    <w:rsid w:val="00641703"/>
    <w:rsid w:val="00642B18"/>
    <w:rsid w:val="0064385E"/>
    <w:rsid w:val="00643B9D"/>
    <w:rsid w:val="00645A4F"/>
    <w:rsid w:val="00646A21"/>
    <w:rsid w:val="00647A5A"/>
    <w:rsid w:val="00647D9F"/>
    <w:rsid w:val="006504DD"/>
    <w:rsid w:val="006513C1"/>
    <w:rsid w:val="00651BE5"/>
    <w:rsid w:val="00652C61"/>
    <w:rsid w:val="006539B4"/>
    <w:rsid w:val="006548DD"/>
    <w:rsid w:val="006563E3"/>
    <w:rsid w:val="00656A9B"/>
    <w:rsid w:val="00656B83"/>
    <w:rsid w:val="006579DB"/>
    <w:rsid w:val="00660377"/>
    <w:rsid w:val="00660406"/>
    <w:rsid w:val="0066305F"/>
    <w:rsid w:val="00664778"/>
    <w:rsid w:val="006649E8"/>
    <w:rsid w:val="00664DED"/>
    <w:rsid w:val="00665AAB"/>
    <w:rsid w:val="0066687F"/>
    <w:rsid w:val="00666D5A"/>
    <w:rsid w:val="006670EE"/>
    <w:rsid w:val="00667169"/>
    <w:rsid w:val="00667E1D"/>
    <w:rsid w:val="006703A7"/>
    <w:rsid w:val="006712B9"/>
    <w:rsid w:val="0067231F"/>
    <w:rsid w:val="0067247C"/>
    <w:rsid w:val="00673DEC"/>
    <w:rsid w:val="00674800"/>
    <w:rsid w:val="006766E4"/>
    <w:rsid w:val="00677028"/>
    <w:rsid w:val="006770A0"/>
    <w:rsid w:val="006770BA"/>
    <w:rsid w:val="006806E6"/>
    <w:rsid w:val="00680723"/>
    <w:rsid w:val="006813CC"/>
    <w:rsid w:val="00681497"/>
    <w:rsid w:val="00681AEE"/>
    <w:rsid w:val="00683ABD"/>
    <w:rsid w:val="00683F94"/>
    <w:rsid w:val="0068405B"/>
    <w:rsid w:val="00685246"/>
    <w:rsid w:val="0068688A"/>
    <w:rsid w:val="00686BEE"/>
    <w:rsid w:val="00686CA0"/>
    <w:rsid w:val="0068721D"/>
    <w:rsid w:val="00687643"/>
    <w:rsid w:val="006879EF"/>
    <w:rsid w:val="00687A14"/>
    <w:rsid w:val="00687C60"/>
    <w:rsid w:val="00690CE5"/>
    <w:rsid w:val="00692481"/>
    <w:rsid w:val="00692B21"/>
    <w:rsid w:val="00692D68"/>
    <w:rsid w:val="00693239"/>
    <w:rsid w:val="0069396F"/>
    <w:rsid w:val="00694192"/>
    <w:rsid w:val="006954B1"/>
    <w:rsid w:val="006966A6"/>
    <w:rsid w:val="006A0287"/>
    <w:rsid w:val="006A0BD8"/>
    <w:rsid w:val="006A124F"/>
    <w:rsid w:val="006A1EC7"/>
    <w:rsid w:val="006A200C"/>
    <w:rsid w:val="006A5E07"/>
    <w:rsid w:val="006A6433"/>
    <w:rsid w:val="006A6C54"/>
    <w:rsid w:val="006A7354"/>
    <w:rsid w:val="006A736C"/>
    <w:rsid w:val="006B299C"/>
    <w:rsid w:val="006B34FE"/>
    <w:rsid w:val="006B3EEA"/>
    <w:rsid w:val="006B44E0"/>
    <w:rsid w:val="006B4F85"/>
    <w:rsid w:val="006B514B"/>
    <w:rsid w:val="006B6166"/>
    <w:rsid w:val="006B66F1"/>
    <w:rsid w:val="006B6DF3"/>
    <w:rsid w:val="006C0E70"/>
    <w:rsid w:val="006C24AB"/>
    <w:rsid w:val="006C2C94"/>
    <w:rsid w:val="006C5AF8"/>
    <w:rsid w:val="006C62EC"/>
    <w:rsid w:val="006C6388"/>
    <w:rsid w:val="006C6F22"/>
    <w:rsid w:val="006C7B00"/>
    <w:rsid w:val="006D0217"/>
    <w:rsid w:val="006D084F"/>
    <w:rsid w:val="006D089E"/>
    <w:rsid w:val="006D1234"/>
    <w:rsid w:val="006D1F16"/>
    <w:rsid w:val="006D2E52"/>
    <w:rsid w:val="006D34F9"/>
    <w:rsid w:val="006D3E35"/>
    <w:rsid w:val="006D4C5E"/>
    <w:rsid w:val="006D4F01"/>
    <w:rsid w:val="006D4F93"/>
    <w:rsid w:val="006D66ED"/>
    <w:rsid w:val="006D7AD4"/>
    <w:rsid w:val="006E1462"/>
    <w:rsid w:val="006E2874"/>
    <w:rsid w:val="006E3998"/>
    <w:rsid w:val="006E3AE7"/>
    <w:rsid w:val="006E4381"/>
    <w:rsid w:val="006E52AD"/>
    <w:rsid w:val="006E54A5"/>
    <w:rsid w:val="006E72B1"/>
    <w:rsid w:val="006F18AD"/>
    <w:rsid w:val="006F3C91"/>
    <w:rsid w:val="006F4D72"/>
    <w:rsid w:val="006F57AC"/>
    <w:rsid w:val="006F684C"/>
    <w:rsid w:val="00700193"/>
    <w:rsid w:val="00701624"/>
    <w:rsid w:val="00702FD5"/>
    <w:rsid w:val="007037C3"/>
    <w:rsid w:val="00703F39"/>
    <w:rsid w:val="00706990"/>
    <w:rsid w:val="00710F44"/>
    <w:rsid w:val="007119B8"/>
    <w:rsid w:val="00711E51"/>
    <w:rsid w:val="00712CDF"/>
    <w:rsid w:val="007136DC"/>
    <w:rsid w:val="007147FC"/>
    <w:rsid w:val="00715A78"/>
    <w:rsid w:val="00716156"/>
    <w:rsid w:val="007165D3"/>
    <w:rsid w:val="00716859"/>
    <w:rsid w:val="00720D00"/>
    <w:rsid w:val="00722F3D"/>
    <w:rsid w:val="0072318F"/>
    <w:rsid w:val="00724D87"/>
    <w:rsid w:val="0072710E"/>
    <w:rsid w:val="00730918"/>
    <w:rsid w:val="00731930"/>
    <w:rsid w:val="00732B90"/>
    <w:rsid w:val="00735056"/>
    <w:rsid w:val="00735150"/>
    <w:rsid w:val="00736B55"/>
    <w:rsid w:val="0073760B"/>
    <w:rsid w:val="00737BBB"/>
    <w:rsid w:val="00737F5F"/>
    <w:rsid w:val="007406B9"/>
    <w:rsid w:val="0074108C"/>
    <w:rsid w:val="00741A76"/>
    <w:rsid w:val="00742185"/>
    <w:rsid w:val="00742FB7"/>
    <w:rsid w:val="00743ABE"/>
    <w:rsid w:val="00746600"/>
    <w:rsid w:val="007477CA"/>
    <w:rsid w:val="00747ABA"/>
    <w:rsid w:val="0075213E"/>
    <w:rsid w:val="007525F4"/>
    <w:rsid w:val="00753B46"/>
    <w:rsid w:val="00753D22"/>
    <w:rsid w:val="00756CB4"/>
    <w:rsid w:val="007573E0"/>
    <w:rsid w:val="007610E1"/>
    <w:rsid w:val="00761392"/>
    <w:rsid w:val="00761DF4"/>
    <w:rsid w:val="007635FB"/>
    <w:rsid w:val="00763DC6"/>
    <w:rsid w:val="00765077"/>
    <w:rsid w:val="007650C9"/>
    <w:rsid w:val="007652B8"/>
    <w:rsid w:val="00766A12"/>
    <w:rsid w:val="00772B01"/>
    <w:rsid w:val="00772ECF"/>
    <w:rsid w:val="007739E6"/>
    <w:rsid w:val="00777060"/>
    <w:rsid w:val="00777E2F"/>
    <w:rsid w:val="00780507"/>
    <w:rsid w:val="007805C8"/>
    <w:rsid w:val="00780F27"/>
    <w:rsid w:val="007815DC"/>
    <w:rsid w:val="007835FB"/>
    <w:rsid w:val="00783BD6"/>
    <w:rsid w:val="007861B2"/>
    <w:rsid w:val="00787170"/>
    <w:rsid w:val="00791D72"/>
    <w:rsid w:val="00793F40"/>
    <w:rsid w:val="00794EEA"/>
    <w:rsid w:val="0079506B"/>
    <w:rsid w:val="00795644"/>
    <w:rsid w:val="007A026B"/>
    <w:rsid w:val="007A031A"/>
    <w:rsid w:val="007A0AA0"/>
    <w:rsid w:val="007A2848"/>
    <w:rsid w:val="007A2FED"/>
    <w:rsid w:val="007A4A15"/>
    <w:rsid w:val="007A53A7"/>
    <w:rsid w:val="007A696A"/>
    <w:rsid w:val="007B107F"/>
    <w:rsid w:val="007B16EF"/>
    <w:rsid w:val="007B180D"/>
    <w:rsid w:val="007B4652"/>
    <w:rsid w:val="007B77B8"/>
    <w:rsid w:val="007C1948"/>
    <w:rsid w:val="007C19D6"/>
    <w:rsid w:val="007C46B5"/>
    <w:rsid w:val="007C4CA0"/>
    <w:rsid w:val="007C7A4F"/>
    <w:rsid w:val="007D03F0"/>
    <w:rsid w:val="007D04C8"/>
    <w:rsid w:val="007D1700"/>
    <w:rsid w:val="007D2033"/>
    <w:rsid w:val="007D3278"/>
    <w:rsid w:val="007D3616"/>
    <w:rsid w:val="007D3E29"/>
    <w:rsid w:val="007D46B3"/>
    <w:rsid w:val="007D496B"/>
    <w:rsid w:val="007D4B12"/>
    <w:rsid w:val="007D542E"/>
    <w:rsid w:val="007D77C3"/>
    <w:rsid w:val="007D7915"/>
    <w:rsid w:val="007E0337"/>
    <w:rsid w:val="007E039F"/>
    <w:rsid w:val="007E2B9D"/>
    <w:rsid w:val="007E2EB1"/>
    <w:rsid w:val="007E3D21"/>
    <w:rsid w:val="007E5088"/>
    <w:rsid w:val="007E592D"/>
    <w:rsid w:val="007E625E"/>
    <w:rsid w:val="007E63FC"/>
    <w:rsid w:val="007E6CD5"/>
    <w:rsid w:val="007E6F82"/>
    <w:rsid w:val="007E7097"/>
    <w:rsid w:val="007F1B39"/>
    <w:rsid w:val="007F3733"/>
    <w:rsid w:val="007F383E"/>
    <w:rsid w:val="007F4B61"/>
    <w:rsid w:val="007F4DF6"/>
    <w:rsid w:val="007F539C"/>
    <w:rsid w:val="007F5F7B"/>
    <w:rsid w:val="0080109E"/>
    <w:rsid w:val="00803EC3"/>
    <w:rsid w:val="00804E46"/>
    <w:rsid w:val="00805721"/>
    <w:rsid w:val="008068C0"/>
    <w:rsid w:val="008071F3"/>
    <w:rsid w:val="00807CBD"/>
    <w:rsid w:val="00807CE1"/>
    <w:rsid w:val="00810249"/>
    <w:rsid w:val="00810E85"/>
    <w:rsid w:val="00811460"/>
    <w:rsid w:val="008120C9"/>
    <w:rsid w:val="008132DA"/>
    <w:rsid w:val="008135A2"/>
    <w:rsid w:val="00814244"/>
    <w:rsid w:val="00815060"/>
    <w:rsid w:val="00816852"/>
    <w:rsid w:val="00817A96"/>
    <w:rsid w:val="00817E80"/>
    <w:rsid w:val="008202D9"/>
    <w:rsid w:val="008232C9"/>
    <w:rsid w:val="00823747"/>
    <w:rsid w:val="00824D7C"/>
    <w:rsid w:val="0082508A"/>
    <w:rsid w:val="008259A1"/>
    <w:rsid w:val="00827413"/>
    <w:rsid w:val="008276D8"/>
    <w:rsid w:val="00827946"/>
    <w:rsid w:val="00827F4D"/>
    <w:rsid w:val="008300CD"/>
    <w:rsid w:val="0083074A"/>
    <w:rsid w:val="00830E80"/>
    <w:rsid w:val="00831037"/>
    <w:rsid w:val="00831E19"/>
    <w:rsid w:val="00836522"/>
    <w:rsid w:val="008376F2"/>
    <w:rsid w:val="00837C88"/>
    <w:rsid w:val="0084098E"/>
    <w:rsid w:val="00840F82"/>
    <w:rsid w:val="008411DE"/>
    <w:rsid w:val="00841649"/>
    <w:rsid w:val="008417FD"/>
    <w:rsid w:val="00842080"/>
    <w:rsid w:val="00844130"/>
    <w:rsid w:val="008453F6"/>
    <w:rsid w:val="00846E12"/>
    <w:rsid w:val="00847AB5"/>
    <w:rsid w:val="00847F75"/>
    <w:rsid w:val="00851D3E"/>
    <w:rsid w:val="0085219F"/>
    <w:rsid w:val="00853D17"/>
    <w:rsid w:val="00854DDA"/>
    <w:rsid w:val="0086063E"/>
    <w:rsid w:val="00861555"/>
    <w:rsid w:val="00862065"/>
    <w:rsid w:val="0086209A"/>
    <w:rsid w:val="00862B30"/>
    <w:rsid w:val="00863AA4"/>
    <w:rsid w:val="008649C4"/>
    <w:rsid w:val="0086584F"/>
    <w:rsid w:val="00865BC1"/>
    <w:rsid w:val="0086708C"/>
    <w:rsid w:val="00867244"/>
    <w:rsid w:val="008679CE"/>
    <w:rsid w:val="00867CFF"/>
    <w:rsid w:val="00872361"/>
    <w:rsid w:val="00875E43"/>
    <w:rsid w:val="00876470"/>
    <w:rsid w:val="008765D2"/>
    <w:rsid w:val="00877BF8"/>
    <w:rsid w:val="0088046E"/>
    <w:rsid w:val="00881434"/>
    <w:rsid w:val="00881F3B"/>
    <w:rsid w:val="008833C7"/>
    <w:rsid w:val="0088417F"/>
    <w:rsid w:val="00884205"/>
    <w:rsid w:val="00884AD1"/>
    <w:rsid w:val="008851C9"/>
    <w:rsid w:val="00885697"/>
    <w:rsid w:val="0088737D"/>
    <w:rsid w:val="008876B2"/>
    <w:rsid w:val="00890ED1"/>
    <w:rsid w:val="008912FA"/>
    <w:rsid w:val="008918A8"/>
    <w:rsid w:val="00891AC0"/>
    <w:rsid w:val="00893026"/>
    <w:rsid w:val="00893A33"/>
    <w:rsid w:val="00894180"/>
    <w:rsid w:val="00896643"/>
    <w:rsid w:val="00896CE2"/>
    <w:rsid w:val="008978B1"/>
    <w:rsid w:val="00897D0E"/>
    <w:rsid w:val="008A0949"/>
    <w:rsid w:val="008A1E1E"/>
    <w:rsid w:val="008A2DB2"/>
    <w:rsid w:val="008A6802"/>
    <w:rsid w:val="008A7690"/>
    <w:rsid w:val="008B0530"/>
    <w:rsid w:val="008B3EDF"/>
    <w:rsid w:val="008B40AD"/>
    <w:rsid w:val="008B5CE6"/>
    <w:rsid w:val="008B7BFB"/>
    <w:rsid w:val="008C05F5"/>
    <w:rsid w:val="008C15BA"/>
    <w:rsid w:val="008C245F"/>
    <w:rsid w:val="008C2CA0"/>
    <w:rsid w:val="008C3FA6"/>
    <w:rsid w:val="008C483B"/>
    <w:rsid w:val="008C4BDB"/>
    <w:rsid w:val="008C5A38"/>
    <w:rsid w:val="008C6017"/>
    <w:rsid w:val="008C6A55"/>
    <w:rsid w:val="008C76C7"/>
    <w:rsid w:val="008D05CD"/>
    <w:rsid w:val="008D151C"/>
    <w:rsid w:val="008D1D09"/>
    <w:rsid w:val="008D1E23"/>
    <w:rsid w:val="008D1E29"/>
    <w:rsid w:val="008D6B7E"/>
    <w:rsid w:val="008D6E15"/>
    <w:rsid w:val="008E40C1"/>
    <w:rsid w:val="008E54FF"/>
    <w:rsid w:val="008E5F4C"/>
    <w:rsid w:val="008E6800"/>
    <w:rsid w:val="008E6CAE"/>
    <w:rsid w:val="008E71EC"/>
    <w:rsid w:val="008F05B6"/>
    <w:rsid w:val="008F0997"/>
    <w:rsid w:val="008F250F"/>
    <w:rsid w:val="008F2D90"/>
    <w:rsid w:val="008F3366"/>
    <w:rsid w:val="008F4EA1"/>
    <w:rsid w:val="008F5E53"/>
    <w:rsid w:val="008F6E03"/>
    <w:rsid w:val="00900B9B"/>
    <w:rsid w:val="009031F4"/>
    <w:rsid w:val="009036DB"/>
    <w:rsid w:val="00903761"/>
    <w:rsid w:val="00903F40"/>
    <w:rsid w:val="00904AF9"/>
    <w:rsid w:val="00906F52"/>
    <w:rsid w:val="00910311"/>
    <w:rsid w:val="009124B2"/>
    <w:rsid w:val="009128DA"/>
    <w:rsid w:val="00913252"/>
    <w:rsid w:val="00913DE9"/>
    <w:rsid w:val="0091444D"/>
    <w:rsid w:val="00914FC8"/>
    <w:rsid w:val="009151CE"/>
    <w:rsid w:val="0091786A"/>
    <w:rsid w:val="00917A02"/>
    <w:rsid w:val="00921CB1"/>
    <w:rsid w:val="0092239F"/>
    <w:rsid w:val="00923141"/>
    <w:rsid w:val="0092399F"/>
    <w:rsid w:val="0092499B"/>
    <w:rsid w:val="00924C80"/>
    <w:rsid w:val="00925057"/>
    <w:rsid w:val="00925136"/>
    <w:rsid w:val="0092623B"/>
    <w:rsid w:val="009264B6"/>
    <w:rsid w:val="009267FA"/>
    <w:rsid w:val="00930736"/>
    <w:rsid w:val="00931E10"/>
    <w:rsid w:val="00931FA2"/>
    <w:rsid w:val="00931FB2"/>
    <w:rsid w:val="009326C9"/>
    <w:rsid w:val="00932C1B"/>
    <w:rsid w:val="00933598"/>
    <w:rsid w:val="009336A7"/>
    <w:rsid w:val="009347FE"/>
    <w:rsid w:val="00935FC1"/>
    <w:rsid w:val="00936E76"/>
    <w:rsid w:val="009372C6"/>
    <w:rsid w:val="00937961"/>
    <w:rsid w:val="00942ADB"/>
    <w:rsid w:val="009443EC"/>
    <w:rsid w:val="00946942"/>
    <w:rsid w:val="00947A94"/>
    <w:rsid w:val="0095010F"/>
    <w:rsid w:val="00951A65"/>
    <w:rsid w:val="0095385E"/>
    <w:rsid w:val="00953CAF"/>
    <w:rsid w:val="00954116"/>
    <w:rsid w:val="009550A6"/>
    <w:rsid w:val="0095586C"/>
    <w:rsid w:val="00956B42"/>
    <w:rsid w:val="00956D02"/>
    <w:rsid w:val="00957E90"/>
    <w:rsid w:val="00960E42"/>
    <w:rsid w:val="00961D6A"/>
    <w:rsid w:val="00961E48"/>
    <w:rsid w:val="009650FD"/>
    <w:rsid w:val="00966308"/>
    <w:rsid w:val="00967B2E"/>
    <w:rsid w:val="0097102D"/>
    <w:rsid w:val="009711E8"/>
    <w:rsid w:val="00973461"/>
    <w:rsid w:val="00974E91"/>
    <w:rsid w:val="0098160B"/>
    <w:rsid w:val="00981F55"/>
    <w:rsid w:val="009826CF"/>
    <w:rsid w:val="00985D7E"/>
    <w:rsid w:val="00987191"/>
    <w:rsid w:val="0098741D"/>
    <w:rsid w:val="00990028"/>
    <w:rsid w:val="00991487"/>
    <w:rsid w:val="00992105"/>
    <w:rsid w:val="00993D29"/>
    <w:rsid w:val="00995223"/>
    <w:rsid w:val="00995BC6"/>
    <w:rsid w:val="0099609E"/>
    <w:rsid w:val="00996672"/>
    <w:rsid w:val="00997783"/>
    <w:rsid w:val="009A21F2"/>
    <w:rsid w:val="009A3421"/>
    <w:rsid w:val="009A3BD1"/>
    <w:rsid w:val="009A5E30"/>
    <w:rsid w:val="009A6878"/>
    <w:rsid w:val="009A73BB"/>
    <w:rsid w:val="009A75CC"/>
    <w:rsid w:val="009B03B1"/>
    <w:rsid w:val="009B331F"/>
    <w:rsid w:val="009B41BF"/>
    <w:rsid w:val="009B4438"/>
    <w:rsid w:val="009B57B3"/>
    <w:rsid w:val="009B5BE6"/>
    <w:rsid w:val="009B65C1"/>
    <w:rsid w:val="009B6D22"/>
    <w:rsid w:val="009B6F1E"/>
    <w:rsid w:val="009B77E5"/>
    <w:rsid w:val="009C01D3"/>
    <w:rsid w:val="009C0826"/>
    <w:rsid w:val="009C167C"/>
    <w:rsid w:val="009C2AA7"/>
    <w:rsid w:val="009C4CAF"/>
    <w:rsid w:val="009C4E35"/>
    <w:rsid w:val="009C5868"/>
    <w:rsid w:val="009C5BD0"/>
    <w:rsid w:val="009C7FDC"/>
    <w:rsid w:val="009D0870"/>
    <w:rsid w:val="009D153F"/>
    <w:rsid w:val="009D205B"/>
    <w:rsid w:val="009D21D7"/>
    <w:rsid w:val="009D2947"/>
    <w:rsid w:val="009D2CE5"/>
    <w:rsid w:val="009D308A"/>
    <w:rsid w:val="009D30F1"/>
    <w:rsid w:val="009D5D04"/>
    <w:rsid w:val="009D62CC"/>
    <w:rsid w:val="009D6979"/>
    <w:rsid w:val="009D79F2"/>
    <w:rsid w:val="009E35E8"/>
    <w:rsid w:val="009E4CCB"/>
    <w:rsid w:val="009E4DE6"/>
    <w:rsid w:val="009E5A5A"/>
    <w:rsid w:val="009F0443"/>
    <w:rsid w:val="009F0828"/>
    <w:rsid w:val="009F0E91"/>
    <w:rsid w:val="009F116B"/>
    <w:rsid w:val="009F19D7"/>
    <w:rsid w:val="009F250E"/>
    <w:rsid w:val="009F2752"/>
    <w:rsid w:val="009F3303"/>
    <w:rsid w:val="009F348D"/>
    <w:rsid w:val="009F352F"/>
    <w:rsid w:val="009F3F23"/>
    <w:rsid w:val="009F42DC"/>
    <w:rsid w:val="009F6BBD"/>
    <w:rsid w:val="009F6F57"/>
    <w:rsid w:val="00A0043A"/>
    <w:rsid w:val="00A016FE"/>
    <w:rsid w:val="00A01BD3"/>
    <w:rsid w:val="00A03CEB"/>
    <w:rsid w:val="00A04174"/>
    <w:rsid w:val="00A07194"/>
    <w:rsid w:val="00A07C3B"/>
    <w:rsid w:val="00A10A5C"/>
    <w:rsid w:val="00A12871"/>
    <w:rsid w:val="00A13799"/>
    <w:rsid w:val="00A13F3E"/>
    <w:rsid w:val="00A1473E"/>
    <w:rsid w:val="00A1493A"/>
    <w:rsid w:val="00A15137"/>
    <w:rsid w:val="00A15203"/>
    <w:rsid w:val="00A1583D"/>
    <w:rsid w:val="00A16C05"/>
    <w:rsid w:val="00A20DAF"/>
    <w:rsid w:val="00A21F99"/>
    <w:rsid w:val="00A221A5"/>
    <w:rsid w:val="00A23720"/>
    <w:rsid w:val="00A24B7F"/>
    <w:rsid w:val="00A257DA"/>
    <w:rsid w:val="00A258EC"/>
    <w:rsid w:val="00A25DBA"/>
    <w:rsid w:val="00A264DF"/>
    <w:rsid w:val="00A279AC"/>
    <w:rsid w:val="00A31432"/>
    <w:rsid w:val="00A31AEE"/>
    <w:rsid w:val="00A32E59"/>
    <w:rsid w:val="00A33145"/>
    <w:rsid w:val="00A36C57"/>
    <w:rsid w:val="00A36F6B"/>
    <w:rsid w:val="00A37E0E"/>
    <w:rsid w:val="00A37E52"/>
    <w:rsid w:val="00A408F4"/>
    <w:rsid w:val="00A425E7"/>
    <w:rsid w:val="00A43F6B"/>
    <w:rsid w:val="00A444CE"/>
    <w:rsid w:val="00A46F90"/>
    <w:rsid w:val="00A47ED1"/>
    <w:rsid w:val="00A5026F"/>
    <w:rsid w:val="00A509B4"/>
    <w:rsid w:val="00A523E0"/>
    <w:rsid w:val="00A55C23"/>
    <w:rsid w:val="00A564E5"/>
    <w:rsid w:val="00A616D4"/>
    <w:rsid w:val="00A63575"/>
    <w:rsid w:val="00A70ED2"/>
    <w:rsid w:val="00A71191"/>
    <w:rsid w:val="00A71DC3"/>
    <w:rsid w:val="00A721B2"/>
    <w:rsid w:val="00A72C56"/>
    <w:rsid w:val="00A731DB"/>
    <w:rsid w:val="00A73A62"/>
    <w:rsid w:val="00A73D21"/>
    <w:rsid w:val="00A74378"/>
    <w:rsid w:val="00A74B24"/>
    <w:rsid w:val="00A76667"/>
    <w:rsid w:val="00A766DD"/>
    <w:rsid w:val="00A77825"/>
    <w:rsid w:val="00A77920"/>
    <w:rsid w:val="00A77FDA"/>
    <w:rsid w:val="00A8080D"/>
    <w:rsid w:val="00A80AE8"/>
    <w:rsid w:val="00A82ACC"/>
    <w:rsid w:val="00A836E1"/>
    <w:rsid w:val="00A84911"/>
    <w:rsid w:val="00A867D1"/>
    <w:rsid w:val="00A877EC"/>
    <w:rsid w:val="00A87A36"/>
    <w:rsid w:val="00A901A5"/>
    <w:rsid w:val="00A90F38"/>
    <w:rsid w:val="00A91878"/>
    <w:rsid w:val="00A92267"/>
    <w:rsid w:val="00A92FD5"/>
    <w:rsid w:val="00A93004"/>
    <w:rsid w:val="00A93078"/>
    <w:rsid w:val="00A93CE5"/>
    <w:rsid w:val="00A93D88"/>
    <w:rsid w:val="00A94223"/>
    <w:rsid w:val="00A942EA"/>
    <w:rsid w:val="00A95125"/>
    <w:rsid w:val="00A95198"/>
    <w:rsid w:val="00A955A7"/>
    <w:rsid w:val="00A9621C"/>
    <w:rsid w:val="00A965C6"/>
    <w:rsid w:val="00A96C54"/>
    <w:rsid w:val="00AA0212"/>
    <w:rsid w:val="00AA03E3"/>
    <w:rsid w:val="00AA2317"/>
    <w:rsid w:val="00AA2D36"/>
    <w:rsid w:val="00AA36CB"/>
    <w:rsid w:val="00AA4378"/>
    <w:rsid w:val="00AA45C6"/>
    <w:rsid w:val="00AA5146"/>
    <w:rsid w:val="00AA6230"/>
    <w:rsid w:val="00AA623F"/>
    <w:rsid w:val="00AA6A88"/>
    <w:rsid w:val="00AA703B"/>
    <w:rsid w:val="00AA7521"/>
    <w:rsid w:val="00AB0503"/>
    <w:rsid w:val="00AB0FBC"/>
    <w:rsid w:val="00AB18FE"/>
    <w:rsid w:val="00AB1E4A"/>
    <w:rsid w:val="00AB2EA1"/>
    <w:rsid w:val="00AB4D80"/>
    <w:rsid w:val="00AB7F00"/>
    <w:rsid w:val="00AC111A"/>
    <w:rsid w:val="00AC12B5"/>
    <w:rsid w:val="00AC1811"/>
    <w:rsid w:val="00AC1B42"/>
    <w:rsid w:val="00AC1D2B"/>
    <w:rsid w:val="00AC34AF"/>
    <w:rsid w:val="00AC3876"/>
    <w:rsid w:val="00AC4122"/>
    <w:rsid w:val="00AC5DA2"/>
    <w:rsid w:val="00AC686B"/>
    <w:rsid w:val="00AC6BF1"/>
    <w:rsid w:val="00AC7844"/>
    <w:rsid w:val="00AD0C19"/>
    <w:rsid w:val="00AD0C27"/>
    <w:rsid w:val="00AD14DE"/>
    <w:rsid w:val="00AD1CCF"/>
    <w:rsid w:val="00AD3756"/>
    <w:rsid w:val="00AD7A25"/>
    <w:rsid w:val="00AE2100"/>
    <w:rsid w:val="00AE22FB"/>
    <w:rsid w:val="00AE30D9"/>
    <w:rsid w:val="00AE41F1"/>
    <w:rsid w:val="00AE5DAA"/>
    <w:rsid w:val="00AE6ECF"/>
    <w:rsid w:val="00AF06B2"/>
    <w:rsid w:val="00AF13EB"/>
    <w:rsid w:val="00AF1835"/>
    <w:rsid w:val="00AF1E1E"/>
    <w:rsid w:val="00AF1EF5"/>
    <w:rsid w:val="00AF2E24"/>
    <w:rsid w:val="00AF3D0A"/>
    <w:rsid w:val="00AF47F9"/>
    <w:rsid w:val="00AF5803"/>
    <w:rsid w:val="00AF694C"/>
    <w:rsid w:val="00AF759A"/>
    <w:rsid w:val="00B04EB2"/>
    <w:rsid w:val="00B0679E"/>
    <w:rsid w:val="00B06CEE"/>
    <w:rsid w:val="00B07D5E"/>
    <w:rsid w:val="00B10D77"/>
    <w:rsid w:val="00B117CD"/>
    <w:rsid w:val="00B12BFF"/>
    <w:rsid w:val="00B12FD2"/>
    <w:rsid w:val="00B13297"/>
    <w:rsid w:val="00B13DA0"/>
    <w:rsid w:val="00B14303"/>
    <w:rsid w:val="00B14531"/>
    <w:rsid w:val="00B15AB5"/>
    <w:rsid w:val="00B16C46"/>
    <w:rsid w:val="00B22797"/>
    <w:rsid w:val="00B2399B"/>
    <w:rsid w:val="00B23DFF"/>
    <w:rsid w:val="00B23F67"/>
    <w:rsid w:val="00B24AC4"/>
    <w:rsid w:val="00B24D2F"/>
    <w:rsid w:val="00B24DF0"/>
    <w:rsid w:val="00B2670E"/>
    <w:rsid w:val="00B26722"/>
    <w:rsid w:val="00B279E3"/>
    <w:rsid w:val="00B317E4"/>
    <w:rsid w:val="00B32687"/>
    <w:rsid w:val="00B3608B"/>
    <w:rsid w:val="00B36544"/>
    <w:rsid w:val="00B37126"/>
    <w:rsid w:val="00B3792E"/>
    <w:rsid w:val="00B37CF4"/>
    <w:rsid w:val="00B40A34"/>
    <w:rsid w:val="00B4258B"/>
    <w:rsid w:val="00B4296D"/>
    <w:rsid w:val="00B429F4"/>
    <w:rsid w:val="00B43A7B"/>
    <w:rsid w:val="00B4631A"/>
    <w:rsid w:val="00B46382"/>
    <w:rsid w:val="00B4783C"/>
    <w:rsid w:val="00B51B66"/>
    <w:rsid w:val="00B51C8E"/>
    <w:rsid w:val="00B533F2"/>
    <w:rsid w:val="00B54E74"/>
    <w:rsid w:val="00B551F1"/>
    <w:rsid w:val="00B6036D"/>
    <w:rsid w:val="00B61483"/>
    <w:rsid w:val="00B63FCC"/>
    <w:rsid w:val="00B6504E"/>
    <w:rsid w:val="00B657CE"/>
    <w:rsid w:val="00B67023"/>
    <w:rsid w:val="00B6704B"/>
    <w:rsid w:val="00B67126"/>
    <w:rsid w:val="00B67F9A"/>
    <w:rsid w:val="00B70A51"/>
    <w:rsid w:val="00B70ADE"/>
    <w:rsid w:val="00B70E2D"/>
    <w:rsid w:val="00B71321"/>
    <w:rsid w:val="00B7177A"/>
    <w:rsid w:val="00B71CE5"/>
    <w:rsid w:val="00B72272"/>
    <w:rsid w:val="00B74A82"/>
    <w:rsid w:val="00B75DD2"/>
    <w:rsid w:val="00B81498"/>
    <w:rsid w:val="00B81C1F"/>
    <w:rsid w:val="00B82479"/>
    <w:rsid w:val="00B83B31"/>
    <w:rsid w:val="00B84677"/>
    <w:rsid w:val="00B8486B"/>
    <w:rsid w:val="00B84B64"/>
    <w:rsid w:val="00B84CD2"/>
    <w:rsid w:val="00B861FC"/>
    <w:rsid w:val="00B86C00"/>
    <w:rsid w:val="00B906EC"/>
    <w:rsid w:val="00B90CA0"/>
    <w:rsid w:val="00B90CB6"/>
    <w:rsid w:val="00B92949"/>
    <w:rsid w:val="00B940C3"/>
    <w:rsid w:val="00B9440C"/>
    <w:rsid w:val="00B96987"/>
    <w:rsid w:val="00B97E81"/>
    <w:rsid w:val="00BA0120"/>
    <w:rsid w:val="00BA0FBF"/>
    <w:rsid w:val="00BA15B8"/>
    <w:rsid w:val="00BA1B6D"/>
    <w:rsid w:val="00BA2275"/>
    <w:rsid w:val="00BA75B6"/>
    <w:rsid w:val="00BB1639"/>
    <w:rsid w:val="00BB1AA0"/>
    <w:rsid w:val="00BB1E0D"/>
    <w:rsid w:val="00BB20B7"/>
    <w:rsid w:val="00BB2E61"/>
    <w:rsid w:val="00BB3043"/>
    <w:rsid w:val="00BB32BF"/>
    <w:rsid w:val="00BB3FBC"/>
    <w:rsid w:val="00BB40D2"/>
    <w:rsid w:val="00BB499F"/>
    <w:rsid w:val="00BB6A7A"/>
    <w:rsid w:val="00BB7E44"/>
    <w:rsid w:val="00BC1165"/>
    <w:rsid w:val="00BC5B3C"/>
    <w:rsid w:val="00BC70F5"/>
    <w:rsid w:val="00BD00A0"/>
    <w:rsid w:val="00BD0F94"/>
    <w:rsid w:val="00BD229E"/>
    <w:rsid w:val="00BD45E9"/>
    <w:rsid w:val="00BD5B9C"/>
    <w:rsid w:val="00BD6FC0"/>
    <w:rsid w:val="00BF0624"/>
    <w:rsid w:val="00BF0957"/>
    <w:rsid w:val="00BF0DC4"/>
    <w:rsid w:val="00BF1EC0"/>
    <w:rsid w:val="00BF4246"/>
    <w:rsid w:val="00BF44A9"/>
    <w:rsid w:val="00BF4B89"/>
    <w:rsid w:val="00BF5552"/>
    <w:rsid w:val="00BF5E7A"/>
    <w:rsid w:val="00BF66D7"/>
    <w:rsid w:val="00C011DF"/>
    <w:rsid w:val="00C0121F"/>
    <w:rsid w:val="00C02CD8"/>
    <w:rsid w:val="00C03605"/>
    <w:rsid w:val="00C038CF"/>
    <w:rsid w:val="00C04EC3"/>
    <w:rsid w:val="00C0692F"/>
    <w:rsid w:val="00C07A84"/>
    <w:rsid w:val="00C114EC"/>
    <w:rsid w:val="00C126BC"/>
    <w:rsid w:val="00C130B0"/>
    <w:rsid w:val="00C1415E"/>
    <w:rsid w:val="00C15ADA"/>
    <w:rsid w:val="00C16D80"/>
    <w:rsid w:val="00C20B22"/>
    <w:rsid w:val="00C20BB4"/>
    <w:rsid w:val="00C227B1"/>
    <w:rsid w:val="00C26740"/>
    <w:rsid w:val="00C30E02"/>
    <w:rsid w:val="00C3173E"/>
    <w:rsid w:val="00C31DB7"/>
    <w:rsid w:val="00C3272F"/>
    <w:rsid w:val="00C32FAF"/>
    <w:rsid w:val="00C3337E"/>
    <w:rsid w:val="00C33C16"/>
    <w:rsid w:val="00C34AB8"/>
    <w:rsid w:val="00C36E01"/>
    <w:rsid w:val="00C377AE"/>
    <w:rsid w:val="00C37B3A"/>
    <w:rsid w:val="00C40FB0"/>
    <w:rsid w:val="00C41A7C"/>
    <w:rsid w:val="00C4200E"/>
    <w:rsid w:val="00C44627"/>
    <w:rsid w:val="00C446E9"/>
    <w:rsid w:val="00C4594C"/>
    <w:rsid w:val="00C468CF"/>
    <w:rsid w:val="00C50A21"/>
    <w:rsid w:val="00C50D3C"/>
    <w:rsid w:val="00C51019"/>
    <w:rsid w:val="00C52F54"/>
    <w:rsid w:val="00C5311C"/>
    <w:rsid w:val="00C53A61"/>
    <w:rsid w:val="00C56728"/>
    <w:rsid w:val="00C56A94"/>
    <w:rsid w:val="00C56D84"/>
    <w:rsid w:val="00C5771A"/>
    <w:rsid w:val="00C601F8"/>
    <w:rsid w:val="00C6155A"/>
    <w:rsid w:val="00C6235C"/>
    <w:rsid w:val="00C62A28"/>
    <w:rsid w:val="00C63EB7"/>
    <w:rsid w:val="00C6601B"/>
    <w:rsid w:val="00C7212F"/>
    <w:rsid w:val="00C72C95"/>
    <w:rsid w:val="00C8129D"/>
    <w:rsid w:val="00C816A1"/>
    <w:rsid w:val="00C82195"/>
    <w:rsid w:val="00C841EF"/>
    <w:rsid w:val="00C85238"/>
    <w:rsid w:val="00C85F84"/>
    <w:rsid w:val="00C8672E"/>
    <w:rsid w:val="00C900A7"/>
    <w:rsid w:val="00C92A47"/>
    <w:rsid w:val="00C931BA"/>
    <w:rsid w:val="00C93DB1"/>
    <w:rsid w:val="00C9646F"/>
    <w:rsid w:val="00C968FB"/>
    <w:rsid w:val="00C97518"/>
    <w:rsid w:val="00C977E7"/>
    <w:rsid w:val="00C97ACE"/>
    <w:rsid w:val="00C97EA0"/>
    <w:rsid w:val="00CA2D19"/>
    <w:rsid w:val="00CA33D8"/>
    <w:rsid w:val="00CA7368"/>
    <w:rsid w:val="00CA7E0F"/>
    <w:rsid w:val="00CB0A98"/>
    <w:rsid w:val="00CB14A0"/>
    <w:rsid w:val="00CB19FF"/>
    <w:rsid w:val="00CB593C"/>
    <w:rsid w:val="00CB62E7"/>
    <w:rsid w:val="00CC1416"/>
    <w:rsid w:val="00CC37F8"/>
    <w:rsid w:val="00CC5EE3"/>
    <w:rsid w:val="00CC6A51"/>
    <w:rsid w:val="00CC6C9C"/>
    <w:rsid w:val="00CD1093"/>
    <w:rsid w:val="00CD1F86"/>
    <w:rsid w:val="00CD26FF"/>
    <w:rsid w:val="00CD4CCA"/>
    <w:rsid w:val="00CD5ACA"/>
    <w:rsid w:val="00CD66CC"/>
    <w:rsid w:val="00CD6838"/>
    <w:rsid w:val="00CD6F7D"/>
    <w:rsid w:val="00CD7BCE"/>
    <w:rsid w:val="00CE1986"/>
    <w:rsid w:val="00CE1DBA"/>
    <w:rsid w:val="00CE200C"/>
    <w:rsid w:val="00CE2241"/>
    <w:rsid w:val="00CE285C"/>
    <w:rsid w:val="00CE2A09"/>
    <w:rsid w:val="00CE2CC4"/>
    <w:rsid w:val="00CE42F1"/>
    <w:rsid w:val="00CE452A"/>
    <w:rsid w:val="00CE6970"/>
    <w:rsid w:val="00CF0FAF"/>
    <w:rsid w:val="00CF260B"/>
    <w:rsid w:val="00CF2F15"/>
    <w:rsid w:val="00CF3283"/>
    <w:rsid w:val="00CF4A6C"/>
    <w:rsid w:val="00CF4B64"/>
    <w:rsid w:val="00CF4FBD"/>
    <w:rsid w:val="00CF50A6"/>
    <w:rsid w:val="00CF68E5"/>
    <w:rsid w:val="00CF7377"/>
    <w:rsid w:val="00D0066A"/>
    <w:rsid w:val="00D01756"/>
    <w:rsid w:val="00D018AD"/>
    <w:rsid w:val="00D01D3D"/>
    <w:rsid w:val="00D01E1D"/>
    <w:rsid w:val="00D028FB"/>
    <w:rsid w:val="00D0325E"/>
    <w:rsid w:val="00D038C3"/>
    <w:rsid w:val="00D04519"/>
    <w:rsid w:val="00D04A14"/>
    <w:rsid w:val="00D055DC"/>
    <w:rsid w:val="00D078EA"/>
    <w:rsid w:val="00D07D43"/>
    <w:rsid w:val="00D07E5C"/>
    <w:rsid w:val="00D100BB"/>
    <w:rsid w:val="00D10DB7"/>
    <w:rsid w:val="00D11BA3"/>
    <w:rsid w:val="00D12466"/>
    <w:rsid w:val="00D145E6"/>
    <w:rsid w:val="00D17F21"/>
    <w:rsid w:val="00D200C8"/>
    <w:rsid w:val="00D20F84"/>
    <w:rsid w:val="00D21489"/>
    <w:rsid w:val="00D22FC3"/>
    <w:rsid w:val="00D25227"/>
    <w:rsid w:val="00D257F6"/>
    <w:rsid w:val="00D25ABF"/>
    <w:rsid w:val="00D27B79"/>
    <w:rsid w:val="00D3108F"/>
    <w:rsid w:val="00D31EEE"/>
    <w:rsid w:val="00D32A78"/>
    <w:rsid w:val="00D32AF8"/>
    <w:rsid w:val="00D335F0"/>
    <w:rsid w:val="00D33FE5"/>
    <w:rsid w:val="00D345F7"/>
    <w:rsid w:val="00D346FD"/>
    <w:rsid w:val="00D34BFE"/>
    <w:rsid w:val="00D35F79"/>
    <w:rsid w:val="00D3611B"/>
    <w:rsid w:val="00D372B4"/>
    <w:rsid w:val="00D415E5"/>
    <w:rsid w:val="00D41C06"/>
    <w:rsid w:val="00D43449"/>
    <w:rsid w:val="00D449B4"/>
    <w:rsid w:val="00D44F1A"/>
    <w:rsid w:val="00D45961"/>
    <w:rsid w:val="00D46CD2"/>
    <w:rsid w:val="00D471BF"/>
    <w:rsid w:val="00D532BF"/>
    <w:rsid w:val="00D54A40"/>
    <w:rsid w:val="00D54DA5"/>
    <w:rsid w:val="00D55350"/>
    <w:rsid w:val="00D5564B"/>
    <w:rsid w:val="00D560D4"/>
    <w:rsid w:val="00D56F93"/>
    <w:rsid w:val="00D57D29"/>
    <w:rsid w:val="00D60B60"/>
    <w:rsid w:val="00D61D59"/>
    <w:rsid w:val="00D63543"/>
    <w:rsid w:val="00D64058"/>
    <w:rsid w:val="00D65AF1"/>
    <w:rsid w:val="00D663F9"/>
    <w:rsid w:val="00D66A56"/>
    <w:rsid w:val="00D66E26"/>
    <w:rsid w:val="00D6759F"/>
    <w:rsid w:val="00D701CD"/>
    <w:rsid w:val="00D70D84"/>
    <w:rsid w:val="00D750BF"/>
    <w:rsid w:val="00D77172"/>
    <w:rsid w:val="00D772ED"/>
    <w:rsid w:val="00D815A8"/>
    <w:rsid w:val="00D81F04"/>
    <w:rsid w:val="00D8379E"/>
    <w:rsid w:val="00D84762"/>
    <w:rsid w:val="00D8595F"/>
    <w:rsid w:val="00D85FF6"/>
    <w:rsid w:val="00D86DCB"/>
    <w:rsid w:val="00D904AD"/>
    <w:rsid w:val="00D911D3"/>
    <w:rsid w:val="00D913D6"/>
    <w:rsid w:val="00D91CF5"/>
    <w:rsid w:val="00D92B7D"/>
    <w:rsid w:val="00D92E86"/>
    <w:rsid w:val="00D9302B"/>
    <w:rsid w:val="00D9475B"/>
    <w:rsid w:val="00D95E8A"/>
    <w:rsid w:val="00D96BC1"/>
    <w:rsid w:val="00D96F23"/>
    <w:rsid w:val="00D972C6"/>
    <w:rsid w:val="00D97B59"/>
    <w:rsid w:val="00D97C50"/>
    <w:rsid w:val="00DA02AF"/>
    <w:rsid w:val="00DA0563"/>
    <w:rsid w:val="00DA0576"/>
    <w:rsid w:val="00DA0F15"/>
    <w:rsid w:val="00DA1AEE"/>
    <w:rsid w:val="00DA1E9D"/>
    <w:rsid w:val="00DA36F6"/>
    <w:rsid w:val="00DA370B"/>
    <w:rsid w:val="00DA3F9B"/>
    <w:rsid w:val="00DA45E9"/>
    <w:rsid w:val="00DA4AF3"/>
    <w:rsid w:val="00DA5A6C"/>
    <w:rsid w:val="00DA63D1"/>
    <w:rsid w:val="00DA7738"/>
    <w:rsid w:val="00DA7C8B"/>
    <w:rsid w:val="00DA7E53"/>
    <w:rsid w:val="00DB0371"/>
    <w:rsid w:val="00DB0A93"/>
    <w:rsid w:val="00DB0B49"/>
    <w:rsid w:val="00DB365C"/>
    <w:rsid w:val="00DB393F"/>
    <w:rsid w:val="00DB3A52"/>
    <w:rsid w:val="00DB41D1"/>
    <w:rsid w:val="00DB4261"/>
    <w:rsid w:val="00DB4427"/>
    <w:rsid w:val="00DB5ED1"/>
    <w:rsid w:val="00DB6C69"/>
    <w:rsid w:val="00DC664F"/>
    <w:rsid w:val="00DC755F"/>
    <w:rsid w:val="00DC7ADA"/>
    <w:rsid w:val="00DD1AB9"/>
    <w:rsid w:val="00DD1ED1"/>
    <w:rsid w:val="00DD3FC6"/>
    <w:rsid w:val="00DD5A4D"/>
    <w:rsid w:val="00DD5E20"/>
    <w:rsid w:val="00DD5F3C"/>
    <w:rsid w:val="00DD61B5"/>
    <w:rsid w:val="00DD7735"/>
    <w:rsid w:val="00DE0557"/>
    <w:rsid w:val="00DE08D5"/>
    <w:rsid w:val="00DE0DE1"/>
    <w:rsid w:val="00DE15BE"/>
    <w:rsid w:val="00DE2110"/>
    <w:rsid w:val="00DE30BE"/>
    <w:rsid w:val="00DE3802"/>
    <w:rsid w:val="00DE4CFA"/>
    <w:rsid w:val="00DE531B"/>
    <w:rsid w:val="00DE568F"/>
    <w:rsid w:val="00DE5D43"/>
    <w:rsid w:val="00DF05E4"/>
    <w:rsid w:val="00DF19AA"/>
    <w:rsid w:val="00DF23C9"/>
    <w:rsid w:val="00DF262E"/>
    <w:rsid w:val="00DF3EBD"/>
    <w:rsid w:val="00DF4806"/>
    <w:rsid w:val="00DF75B3"/>
    <w:rsid w:val="00E0101A"/>
    <w:rsid w:val="00E0150D"/>
    <w:rsid w:val="00E02A8C"/>
    <w:rsid w:val="00E02FBB"/>
    <w:rsid w:val="00E047C6"/>
    <w:rsid w:val="00E1102A"/>
    <w:rsid w:val="00E11CA2"/>
    <w:rsid w:val="00E129DD"/>
    <w:rsid w:val="00E13784"/>
    <w:rsid w:val="00E146F2"/>
    <w:rsid w:val="00E166B1"/>
    <w:rsid w:val="00E20635"/>
    <w:rsid w:val="00E212E2"/>
    <w:rsid w:val="00E2186D"/>
    <w:rsid w:val="00E22326"/>
    <w:rsid w:val="00E23A9A"/>
    <w:rsid w:val="00E24AEF"/>
    <w:rsid w:val="00E25A07"/>
    <w:rsid w:val="00E336EE"/>
    <w:rsid w:val="00E33A31"/>
    <w:rsid w:val="00E3428C"/>
    <w:rsid w:val="00E35F26"/>
    <w:rsid w:val="00E37672"/>
    <w:rsid w:val="00E37DE4"/>
    <w:rsid w:val="00E4057B"/>
    <w:rsid w:val="00E40DD8"/>
    <w:rsid w:val="00E41BB7"/>
    <w:rsid w:val="00E43A79"/>
    <w:rsid w:val="00E444C1"/>
    <w:rsid w:val="00E445A3"/>
    <w:rsid w:val="00E45D2A"/>
    <w:rsid w:val="00E465B9"/>
    <w:rsid w:val="00E46E13"/>
    <w:rsid w:val="00E472CA"/>
    <w:rsid w:val="00E47300"/>
    <w:rsid w:val="00E50016"/>
    <w:rsid w:val="00E51B3C"/>
    <w:rsid w:val="00E51B6F"/>
    <w:rsid w:val="00E51F76"/>
    <w:rsid w:val="00E52B47"/>
    <w:rsid w:val="00E55BC3"/>
    <w:rsid w:val="00E55E9A"/>
    <w:rsid w:val="00E5637D"/>
    <w:rsid w:val="00E56A79"/>
    <w:rsid w:val="00E56B40"/>
    <w:rsid w:val="00E56E88"/>
    <w:rsid w:val="00E61863"/>
    <w:rsid w:val="00E61F6B"/>
    <w:rsid w:val="00E6381A"/>
    <w:rsid w:val="00E64B4E"/>
    <w:rsid w:val="00E64EE8"/>
    <w:rsid w:val="00E65792"/>
    <w:rsid w:val="00E6669C"/>
    <w:rsid w:val="00E66FD8"/>
    <w:rsid w:val="00E711BD"/>
    <w:rsid w:val="00E72D94"/>
    <w:rsid w:val="00E7308E"/>
    <w:rsid w:val="00E73CBE"/>
    <w:rsid w:val="00E73FC2"/>
    <w:rsid w:val="00E754EC"/>
    <w:rsid w:val="00E76948"/>
    <w:rsid w:val="00E77CC7"/>
    <w:rsid w:val="00E77F9A"/>
    <w:rsid w:val="00E80933"/>
    <w:rsid w:val="00E8319A"/>
    <w:rsid w:val="00E83731"/>
    <w:rsid w:val="00E83BF0"/>
    <w:rsid w:val="00E842CA"/>
    <w:rsid w:val="00E853B8"/>
    <w:rsid w:val="00E85598"/>
    <w:rsid w:val="00E8713A"/>
    <w:rsid w:val="00E92699"/>
    <w:rsid w:val="00E935DC"/>
    <w:rsid w:val="00E94D01"/>
    <w:rsid w:val="00E9646A"/>
    <w:rsid w:val="00E97307"/>
    <w:rsid w:val="00EA29D7"/>
    <w:rsid w:val="00EA2F7A"/>
    <w:rsid w:val="00EA64FB"/>
    <w:rsid w:val="00EB1486"/>
    <w:rsid w:val="00EB1C79"/>
    <w:rsid w:val="00EB2537"/>
    <w:rsid w:val="00EB3675"/>
    <w:rsid w:val="00EB3A10"/>
    <w:rsid w:val="00EB4AD2"/>
    <w:rsid w:val="00EB4B78"/>
    <w:rsid w:val="00EB52E2"/>
    <w:rsid w:val="00EB5809"/>
    <w:rsid w:val="00EB6782"/>
    <w:rsid w:val="00EB7402"/>
    <w:rsid w:val="00EB7D36"/>
    <w:rsid w:val="00EC0251"/>
    <w:rsid w:val="00EC262E"/>
    <w:rsid w:val="00EC43A1"/>
    <w:rsid w:val="00EC59CF"/>
    <w:rsid w:val="00EC5A30"/>
    <w:rsid w:val="00EC6219"/>
    <w:rsid w:val="00EC6A99"/>
    <w:rsid w:val="00EC6B2F"/>
    <w:rsid w:val="00EC7FF8"/>
    <w:rsid w:val="00ED1807"/>
    <w:rsid w:val="00ED1E75"/>
    <w:rsid w:val="00ED25EA"/>
    <w:rsid w:val="00ED361F"/>
    <w:rsid w:val="00ED5C3D"/>
    <w:rsid w:val="00ED5E10"/>
    <w:rsid w:val="00ED625F"/>
    <w:rsid w:val="00ED6F12"/>
    <w:rsid w:val="00ED7662"/>
    <w:rsid w:val="00EE1CCF"/>
    <w:rsid w:val="00EE223F"/>
    <w:rsid w:val="00EE3697"/>
    <w:rsid w:val="00EE3848"/>
    <w:rsid w:val="00EE4919"/>
    <w:rsid w:val="00EE5937"/>
    <w:rsid w:val="00EE66E1"/>
    <w:rsid w:val="00EE697E"/>
    <w:rsid w:val="00EE753B"/>
    <w:rsid w:val="00EF05F9"/>
    <w:rsid w:val="00EF12A8"/>
    <w:rsid w:val="00EF1645"/>
    <w:rsid w:val="00EF1942"/>
    <w:rsid w:val="00EF314D"/>
    <w:rsid w:val="00EF58A0"/>
    <w:rsid w:val="00EF6B3B"/>
    <w:rsid w:val="00EF7022"/>
    <w:rsid w:val="00F001EA"/>
    <w:rsid w:val="00F00794"/>
    <w:rsid w:val="00F02639"/>
    <w:rsid w:val="00F041AB"/>
    <w:rsid w:val="00F04AB7"/>
    <w:rsid w:val="00F05601"/>
    <w:rsid w:val="00F06509"/>
    <w:rsid w:val="00F07518"/>
    <w:rsid w:val="00F10560"/>
    <w:rsid w:val="00F11758"/>
    <w:rsid w:val="00F12158"/>
    <w:rsid w:val="00F13B8A"/>
    <w:rsid w:val="00F14E1A"/>
    <w:rsid w:val="00F150DC"/>
    <w:rsid w:val="00F1647E"/>
    <w:rsid w:val="00F178AC"/>
    <w:rsid w:val="00F178E8"/>
    <w:rsid w:val="00F22EA4"/>
    <w:rsid w:val="00F23BF6"/>
    <w:rsid w:val="00F24595"/>
    <w:rsid w:val="00F254C6"/>
    <w:rsid w:val="00F259BE"/>
    <w:rsid w:val="00F25AB0"/>
    <w:rsid w:val="00F25C36"/>
    <w:rsid w:val="00F25C63"/>
    <w:rsid w:val="00F26FF2"/>
    <w:rsid w:val="00F3028B"/>
    <w:rsid w:val="00F3125E"/>
    <w:rsid w:val="00F3521F"/>
    <w:rsid w:val="00F35D41"/>
    <w:rsid w:val="00F3777F"/>
    <w:rsid w:val="00F405B9"/>
    <w:rsid w:val="00F407A4"/>
    <w:rsid w:val="00F40996"/>
    <w:rsid w:val="00F414CF"/>
    <w:rsid w:val="00F42E82"/>
    <w:rsid w:val="00F432E4"/>
    <w:rsid w:val="00F43649"/>
    <w:rsid w:val="00F43E4C"/>
    <w:rsid w:val="00F45114"/>
    <w:rsid w:val="00F478A3"/>
    <w:rsid w:val="00F514EE"/>
    <w:rsid w:val="00F53E9F"/>
    <w:rsid w:val="00F542C5"/>
    <w:rsid w:val="00F546CA"/>
    <w:rsid w:val="00F54782"/>
    <w:rsid w:val="00F550DF"/>
    <w:rsid w:val="00F557B4"/>
    <w:rsid w:val="00F56856"/>
    <w:rsid w:val="00F6087C"/>
    <w:rsid w:val="00F61C2A"/>
    <w:rsid w:val="00F62210"/>
    <w:rsid w:val="00F63E71"/>
    <w:rsid w:val="00F63E7E"/>
    <w:rsid w:val="00F6593B"/>
    <w:rsid w:val="00F65BD9"/>
    <w:rsid w:val="00F673AE"/>
    <w:rsid w:val="00F67505"/>
    <w:rsid w:val="00F67843"/>
    <w:rsid w:val="00F70436"/>
    <w:rsid w:val="00F70680"/>
    <w:rsid w:val="00F719F1"/>
    <w:rsid w:val="00F722FE"/>
    <w:rsid w:val="00F72BD4"/>
    <w:rsid w:val="00F75B10"/>
    <w:rsid w:val="00F77296"/>
    <w:rsid w:val="00F772CF"/>
    <w:rsid w:val="00F7771B"/>
    <w:rsid w:val="00F802C3"/>
    <w:rsid w:val="00F821FB"/>
    <w:rsid w:val="00F827F4"/>
    <w:rsid w:val="00F8308A"/>
    <w:rsid w:val="00F840FF"/>
    <w:rsid w:val="00F853E8"/>
    <w:rsid w:val="00F872BC"/>
    <w:rsid w:val="00F878A6"/>
    <w:rsid w:val="00F904EA"/>
    <w:rsid w:val="00F919D6"/>
    <w:rsid w:val="00F93AAE"/>
    <w:rsid w:val="00F945D0"/>
    <w:rsid w:val="00F95777"/>
    <w:rsid w:val="00F9594A"/>
    <w:rsid w:val="00F96943"/>
    <w:rsid w:val="00F96F67"/>
    <w:rsid w:val="00FA034D"/>
    <w:rsid w:val="00FA0D25"/>
    <w:rsid w:val="00FA0F3D"/>
    <w:rsid w:val="00FA1D4B"/>
    <w:rsid w:val="00FA218F"/>
    <w:rsid w:val="00FA240F"/>
    <w:rsid w:val="00FA3CDE"/>
    <w:rsid w:val="00FA3FE3"/>
    <w:rsid w:val="00FA41C3"/>
    <w:rsid w:val="00FA4D0A"/>
    <w:rsid w:val="00FA6762"/>
    <w:rsid w:val="00FB01DA"/>
    <w:rsid w:val="00FB07C1"/>
    <w:rsid w:val="00FB29C3"/>
    <w:rsid w:val="00FB2D4A"/>
    <w:rsid w:val="00FB2F1A"/>
    <w:rsid w:val="00FB3D82"/>
    <w:rsid w:val="00FB4754"/>
    <w:rsid w:val="00FB4A24"/>
    <w:rsid w:val="00FB4EAB"/>
    <w:rsid w:val="00FB5C29"/>
    <w:rsid w:val="00FB6DEC"/>
    <w:rsid w:val="00FB775E"/>
    <w:rsid w:val="00FB7E87"/>
    <w:rsid w:val="00FC0256"/>
    <w:rsid w:val="00FC075C"/>
    <w:rsid w:val="00FC1095"/>
    <w:rsid w:val="00FC25E9"/>
    <w:rsid w:val="00FC2C19"/>
    <w:rsid w:val="00FC2E28"/>
    <w:rsid w:val="00FC3353"/>
    <w:rsid w:val="00FC4190"/>
    <w:rsid w:val="00FC44E3"/>
    <w:rsid w:val="00FC4CBB"/>
    <w:rsid w:val="00FC5D82"/>
    <w:rsid w:val="00FC6B02"/>
    <w:rsid w:val="00FC71D5"/>
    <w:rsid w:val="00FD08BF"/>
    <w:rsid w:val="00FD0EC5"/>
    <w:rsid w:val="00FD1646"/>
    <w:rsid w:val="00FD1E2C"/>
    <w:rsid w:val="00FD50FB"/>
    <w:rsid w:val="00FD56F6"/>
    <w:rsid w:val="00FD67FE"/>
    <w:rsid w:val="00FD6A60"/>
    <w:rsid w:val="00FE05E9"/>
    <w:rsid w:val="00FE236B"/>
    <w:rsid w:val="00FE2782"/>
    <w:rsid w:val="00FE43DF"/>
    <w:rsid w:val="00FE43ED"/>
    <w:rsid w:val="00FE4E38"/>
    <w:rsid w:val="00FE520F"/>
    <w:rsid w:val="00FE604D"/>
    <w:rsid w:val="00FE68EC"/>
    <w:rsid w:val="00FE746E"/>
    <w:rsid w:val="00FE75A3"/>
    <w:rsid w:val="00FF22E7"/>
    <w:rsid w:val="00FF50DF"/>
    <w:rsid w:val="00FF525B"/>
    <w:rsid w:val="00FF5D5A"/>
    <w:rsid w:val="00FF6151"/>
    <w:rsid w:val="00FF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6C42"/>
  <w15:chartTrackingRefBased/>
  <w15:docId w15:val="{EC72A4AE-2D2C-49EE-A5AE-1543C9E4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E75"/>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D32A78"/>
    <w:pPr>
      <w:keepNext/>
      <w:keepLines/>
      <w:spacing w:before="240"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32A78"/>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A78"/>
    <w:rPr>
      <w:rFonts w:ascii="Times New Roman" w:eastAsiaTheme="majorEastAsia" w:hAnsi="Times New Roman" w:cstheme="majorBidi"/>
      <w:b/>
      <w:sz w:val="24"/>
      <w:szCs w:val="32"/>
    </w:rPr>
  </w:style>
  <w:style w:type="numbering" w:customStyle="1" w:styleId="NoList1">
    <w:name w:val="No List1"/>
    <w:next w:val="NoList"/>
    <w:uiPriority w:val="99"/>
    <w:semiHidden/>
    <w:unhideWhenUsed/>
    <w:rsid w:val="001024F4"/>
  </w:style>
  <w:style w:type="paragraph" w:styleId="BalloonText">
    <w:name w:val="Balloon Text"/>
    <w:basedOn w:val="Normal"/>
    <w:link w:val="BalloonTextChar"/>
    <w:uiPriority w:val="99"/>
    <w:semiHidden/>
    <w:unhideWhenUsed/>
    <w:rsid w:val="00102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4F4"/>
    <w:rPr>
      <w:rFonts w:ascii="Segoe UI" w:hAnsi="Segoe UI" w:cs="Segoe UI"/>
      <w:sz w:val="18"/>
      <w:szCs w:val="18"/>
    </w:rPr>
  </w:style>
  <w:style w:type="paragraph" w:styleId="Quote">
    <w:name w:val="Quote"/>
    <w:basedOn w:val="Normal"/>
    <w:next w:val="Normal"/>
    <w:link w:val="QuoteChar"/>
    <w:uiPriority w:val="29"/>
    <w:qFormat/>
    <w:rsid w:val="00AC1D2B"/>
    <w:pPr>
      <w:spacing w:before="200"/>
      <w:ind w:left="862" w:right="862"/>
    </w:pPr>
    <w:rPr>
      <w:i/>
      <w:iCs/>
      <w:color w:val="404040" w:themeColor="text1" w:themeTint="BF"/>
    </w:rPr>
  </w:style>
  <w:style w:type="character" w:customStyle="1" w:styleId="QuoteChar">
    <w:name w:val="Quote Char"/>
    <w:basedOn w:val="DefaultParagraphFont"/>
    <w:link w:val="Quote"/>
    <w:uiPriority w:val="29"/>
    <w:rsid w:val="00AC1D2B"/>
    <w:rPr>
      <w:rFonts w:ascii="Times New Roman" w:hAnsi="Times New Roman"/>
      <w:i/>
      <w:iCs/>
      <w:color w:val="404040" w:themeColor="text1" w:themeTint="BF"/>
      <w:sz w:val="24"/>
    </w:rPr>
  </w:style>
  <w:style w:type="character" w:styleId="CommentReference">
    <w:name w:val="annotation reference"/>
    <w:basedOn w:val="DefaultParagraphFont"/>
    <w:uiPriority w:val="99"/>
    <w:semiHidden/>
    <w:unhideWhenUsed/>
    <w:rsid w:val="001024F4"/>
    <w:rPr>
      <w:sz w:val="16"/>
      <w:szCs w:val="16"/>
    </w:rPr>
  </w:style>
  <w:style w:type="paragraph" w:styleId="CommentText">
    <w:name w:val="annotation text"/>
    <w:basedOn w:val="Normal"/>
    <w:link w:val="CommentTextChar"/>
    <w:uiPriority w:val="99"/>
    <w:semiHidden/>
    <w:unhideWhenUsed/>
    <w:rsid w:val="001024F4"/>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024F4"/>
    <w:rPr>
      <w:sz w:val="20"/>
      <w:szCs w:val="20"/>
    </w:rPr>
  </w:style>
  <w:style w:type="paragraph" w:styleId="Header">
    <w:name w:val="header"/>
    <w:basedOn w:val="Normal"/>
    <w:link w:val="HeaderChar"/>
    <w:uiPriority w:val="99"/>
    <w:unhideWhenUsed/>
    <w:rsid w:val="00102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4F4"/>
  </w:style>
  <w:style w:type="paragraph" w:styleId="Footer">
    <w:name w:val="footer"/>
    <w:basedOn w:val="Normal"/>
    <w:link w:val="FooterChar"/>
    <w:uiPriority w:val="99"/>
    <w:unhideWhenUsed/>
    <w:rsid w:val="00102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4F4"/>
  </w:style>
  <w:style w:type="paragraph" w:styleId="CommentSubject">
    <w:name w:val="annotation subject"/>
    <w:basedOn w:val="CommentText"/>
    <w:next w:val="CommentText"/>
    <w:link w:val="CommentSubjectChar"/>
    <w:uiPriority w:val="99"/>
    <w:semiHidden/>
    <w:unhideWhenUsed/>
    <w:rsid w:val="001024F4"/>
    <w:rPr>
      <w:b/>
      <w:bCs/>
    </w:rPr>
  </w:style>
  <w:style w:type="character" w:customStyle="1" w:styleId="CommentSubjectChar">
    <w:name w:val="Comment Subject Char"/>
    <w:basedOn w:val="CommentTextChar"/>
    <w:link w:val="CommentSubject"/>
    <w:uiPriority w:val="99"/>
    <w:semiHidden/>
    <w:rsid w:val="001024F4"/>
    <w:rPr>
      <w:b/>
      <w:bCs/>
      <w:sz w:val="20"/>
      <w:szCs w:val="20"/>
    </w:rPr>
  </w:style>
  <w:style w:type="paragraph" w:styleId="Revision">
    <w:name w:val="Revision"/>
    <w:hidden/>
    <w:uiPriority w:val="99"/>
    <w:semiHidden/>
    <w:rsid w:val="001024F4"/>
    <w:pPr>
      <w:spacing w:after="0" w:line="240" w:lineRule="auto"/>
    </w:pPr>
  </w:style>
  <w:style w:type="character" w:styleId="Hyperlink">
    <w:name w:val="Hyperlink"/>
    <w:basedOn w:val="DefaultParagraphFont"/>
    <w:uiPriority w:val="99"/>
    <w:unhideWhenUsed/>
    <w:rsid w:val="001024F4"/>
    <w:rPr>
      <w:color w:val="0563C1" w:themeColor="hyperlink"/>
      <w:u w:val="single"/>
    </w:rPr>
  </w:style>
  <w:style w:type="character" w:styleId="UnresolvedMention">
    <w:name w:val="Unresolved Mention"/>
    <w:basedOn w:val="DefaultParagraphFont"/>
    <w:uiPriority w:val="99"/>
    <w:semiHidden/>
    <w:unhideWhenUsed/>
    <w:rsid w:val="001024F4"/>
    <w:rPr>
      <w:color w:val="605E5C"/>
      <w:shd w:val="clear" w:color="auto" w:fill="E1DFDD"/>
    </w:rPr>
  </w:style>
  <w:style w:type="paragraph" w:styleId="Bibliography">
    <w:name w:val="Bibliography"/>
    <w:basedOn w:val="Normal"/>
    <w:next w:val="Normal"/>
    <w:uiPriority w:val="37"/>
    <w:unhideWhenUsed/>
    <w:rsid w:val="001024F4"/>
    <w:pPr>
      <w:spacing w:after="0" w:line="240" w:lineRule="auto"/>
    </w:pPr>
  </w:style>
  <w:style w:type="paragraph" w:styleId="IntenseQuote">
    <w:name w:val="Intense Quote"/>
    <w:basedOn w:val="Normal"/>
    <w:next w:val="Normal"/>
    <w:link w:val="IntenseQuoteChar"/>
    <w:uiPriority w:val="30"/>
    <w:qFormat/>
    <w:rsid w:val="001024F4"/>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24F4"/>
    <w:rPr>
      <w:i/>
      <w:iCs/>
      <w:color w:val="4472C4" w:themeColor="accent1"/>
    </w:rPr>
  </w:style>
  <w:style w:type="paragraph" w:styleId="FootnoteText">
    <w:name w:val="footnote text"/>
    <w:basedOn w:val="Normal"/>
    <w:link w:val="FootnoteTextChar"/>
    <w:uiPriority w:val="99"/>
    <w:semiHidden/>
    <w:unhideWhenUsed/>
    <w:rsid w:val="001024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4F4"/>
    <w:rPr>
      <w:sz w:val="20"/>
      <w:szCs w:val="20"/>
    </w:rPr>
  </w:style>
  <w:style w:type="character" w:styleId="FootnoteReference">
    <w:name w:val="footnote reference"/>
    <w:basedOn w:val="DefaultParagraphFont"/>
    <w:uiPriority w:val="99"/>
    <w:semiHidden/>
    <w:unhideWhenUsed/>
    <w:rsid w:val="001024F4"/>
    <w:rPr>
      <w:vertAlign w:val="superscript"/>
    </w:rPr>
  </w:style>
  <w:style w:type="paragraph" w:styleId="EndnoteText">
    <w:name w:val="endnote text"/>
    <w:basedOn w:val="Normal"/>
    <w:link w:val="EndnoteTextChar"/>
    <w:uiPriority w:val="99"/>
    <w:semiHidden/>
    <w:unhideWhenUsed/>
    <w:rsid w:val="001024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24F4"/>
    <w:rPr>
      <w:sz w:val="20"/>
      <w:szCs w:val="20"/>
    </w:rPr>
  </w:style>
  <w:style w:type="character" w:styleId="EndnoteReference">
    <w:name w:val="endnote reference"/>
    <w:basedOn w:val="DefaultParagraphFont"/>
    <w:uiPriority w:val="99"/>
    <w:semiHidden/>
    <w:unhideWhenUsed/>
    <w:rsid w:val="001024F4"/>
    <w:rPr>
      <w:vertAlign w:val="superscript"/>
    </w:rPr>
  </w:style>
  <w:style w:type="paragraph" w:styleId="NormalWeb">
    <w:name w:val="Normal (Web)"/>
    <w:basedOn w:val="Normal"/>
    <w:uiPriority w:val="99"/>
    <w:semiHidden/>
    <w:unhideWhenUsed/>
    <w:rsid w:val="00804E46"/>
    <w:pPr>
      <w:spacing w:before="100" w:beforeAutospacing="1" w:after="100" w:afterAutospacing="1" w:line="240" w:lineRule="auto"/>
    </w:pPr>
    <w:rPr>
      <w:rFonts w:eastAsia="Times New Roman" w:cs="Times New Roman"/>
      <w:szCs w:val="24"/>
      <w:lang w:eastAsia="en-GB"/>
    </w:rPr>
  </w:style>
  <w:style w:type="paragraph" w:customStyle="1" w:styleId="Default">
    <w:name w:val="Default"/>
    <w:rsid w:val="006076A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F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2A78"/>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364">
      <w:bodyDiv w:val="1"/>
      <w:marLeft w:val="0"/>
      <w:marRight w:val="0"/>
      <w:marTop w:val="0"/>
      <w:marBottom w:val="0"/>
      <w:divBdr>
        <w:top w:val="none" w:sz="0" w:space="0" w:color="auto"/>
        <w:left w:val="none" w:sz="0" w:space="0" w:color="auto"/>
        <w:bottom w:val="none" w:sz="0" w:space="0" w:color="auto"/>
        <w:right w:val="none" w:sz="0" w:space="0" w:color="auto"/>
      </w:divBdr>
    </w:div>
    <w:div w:id="20396361">
      <w:bodyDiv w:val="1"/>
      <w:marLeft w:val="0"/>
      <w:marRight w:val="0"/>
      <w:marTop w:val="0"/>
      <w:marBottom w:val="0"/>
      <w:divBdr>
        <w:top w:val="none" w:sz="0" w:space="0" w:color="auto"/>
        <w:left w:val="none" w:sz="0" w:space="0" w:color="auto"/>
        <w:bottom w:val="none" w:sz="0" w:space="0" w:color="auto"/>
        <w:right w:val="none" w:sz="0" w:space="0" w:color="auto"/>
      </w:divBdr>
    </w:div>
    <w:div w:id="34040983">
      <w:bodyDiv w:val="1"/>
      <w:marLeft w:val="0"/>
      <w:marRight w:val="0"/>
      <w:marTop w:val="0"/>
      <w:marBottom w:val="0"/>
      <w:divBdr>
        <w:top w:val="none" w:sz="0" w:space="0" w:color="auto"/>
        <w:left w:val="none" w:sz="0" w:space="0" w:color="auto"/>
        <w:bottom w:val="none" w:sz="0" w:space="0" w:color="auto"/>
        <w:right w:val="none" w:sz="0" w:space="0" w:color="auto"/>
      </w:divBdr>
    </w:div>
    <w:div w:id="75058428">
      <w:bodyDiv w:val="1"/>
      <w:marLeft w:val="0"/>
      <w:marRight w:val="0"/>
      <w:marTop w:val="0"/>
      <w:marBottom w:val="0"/>
      <w:divBdr>
        <w:top w:val="none" w:sz="0" w:space="0" w:color="auto"/>
        <w:left w:val="none" w:sz="0" w:space="0" w:color="auto"/>
        <w:bottom w:val="none" w:sz="0" w:space="0" w:color="auto"/>
        <w:right w:val="none" w:sz="0" w:space="0" w:color="auto"/>
      </w:divBdr>
    </w:div>
    <w:div w:id="98650753">
      <w:bodyDiv w:val="1"/>
      <w:marLeft w:val="0"/>
      <w:marRight w:val="0"/>
      <w:marTop w:val="0"/>
      <w:marBottom w:val="0"/>
      <w:divBdr>
        <w:top w:val="none" w:sz="0" w:space="0" w:color="auto"/>
        <w:left w:val="none" w:sz="0" w:space="0" w:color="auto"/>
        <w:bottom w:val="none" w:sz="0" w:space="0" w:color="auto"/>
        <w:right w:val="none" w:sz="0" w:space="0" w:color="auto"/>
      </w:divBdr>
    </w:div>
    <w:div w:id="100497910">
      <w:bodyDiv w:val="1"/>
      <w:marLeft w:val="0"/>
      <w:marRight w:val="0"/>
      <w:marTop w:val="0"/>
      <w:marBottom w:val="0"/>
      <w:divBdr>
        <w:top w:val="none" w:sz="0" w:space="0" w:color="auto"/>
        <w:left w:val="none" w:sz="0" w:space="0" w:color="auto"/>
        <w:bottom w:val="none" w:sz="0" w:space="0" w:color="auto"/>
        <w:right w:val="none" w:sz="0" w:space="0" w:color="auto"/>
      </w:divBdr>
    </w:div>
    <w:div w:id="219750483">
      <w:bodyDiv w:val="1"/>
      <w:marLeft w:val="0"/>
      <w:marRight w:val="0"/>
      <w:marTop w:val="0"/>
      <w:marBottom w:val="0"/>
      <w:divBdr>
        <w:top w:val="none" w:sz="0" w:space="0" w:color="auto"/>
        <w:left w:val="none" w:sz="0" w:space="0" w:color="auto"/>
        <w:bottom w:val="none" w:sz="0" w:space="0" w:color="auto"/>
        <w:right w:val="none" w:sz="0" w:space="0" w:color="auto"/>
      </w:divBdr>
    </w:div>
    <w:div w:id="278873505">
      <w:bodyDiv w:val="1"/>
      <w:marLeft w:val="0"/>
      <w:marRight w:val="0"/>
      <w:marTop w:val="0"/>
      <w:marBottom w:val="0"/>
      <w:divBdr>
        <w:top w:val="none" w:sz="0" w:space="0" w:color="auto"/>
        <w:left w:val="none" w:sz="0" w:space="0" w:color="auto"/>
        <w:bottom w:val="none" w:sz="0" w:space="0" w:color="auto"/>
        <w:right w:val="none" w:sz="0" w:space="0" w:color="auto"/>
      </w:divBdr>
    </w:div>
    <w:div w:id="301082390">
      <w:bodyDiv w:val="1"/>
      <w:marLeft w:val="0"/>
      <w:marRight w:val="0"/>
      <w:marTop w:val="0"/>
      <w:marBottom w:val="0"/>
      <w:divBdr>
        <w:top w:val="none" w:sz="0" w:space="0" w:color="auto"/>
        <w:left w:val="none" w:sz="0" w:space="0" w:color="auto"/>
        <w:bottom w:val="none" w:sz="0" w:space="0" w:color="auto"/>
        <w:right w:val="none" w:sz="0" w:space="0" w:color="auto"/>
      </w:divBdr>
    </w:div>
    <w:div w:id="327563555">
      <w:bodyDiv w:val="1"/>
      <w:marLeft w:val="0"/>
      <w:marRight w:val="0"/>
      <w:marTop w:val="0"/>
      <w:marBottom w:val="0"/>
      <w:divBdr>
        <w:top w:val="none" w:sz="0" w:space="0" w:color="auto"/>
        <w:left w:val="none" w:sz="0" w:space="0" w:color="auto"/>
        <w:bottom w:val="none" w:sz="0" w:space="0" w:color="auto"/>
        <w:right w:val="none" w:sz="0" w:space="0" w:color="auto"/>
      </w:divBdr>
    </w:div>
    <w:div w:id="356003264">
      <w:bodyDiv w:val="1"/>
      <w:marLeft w:val="0"/>
      <w:marRight w:val="0"/>
      <w:marTop w:val="0"/>
      <w:marBottom w:val="0"/>
      <w:divBdr>
        <w:top w:val="none" w:sz="0" w:space="0" w:color="auto"/>
        <w:left w:val="none" w:sz="0" w:space="0" w:color="auto"/>
        <w:bottom w:val="none" w:sz="0" w:space="0" w:color="auto"/>
        <w:right w:val="none" w:sz="0" w:space="0" w:color="auto"/>
      </w:divBdr>
    </w:div>
    <w:div w:id="370345230">
      <w:bodyDiv w:val="1"/>
      <w:marLeft w:val="0"/>
      <w:marRight w:val="0"/>
      <w:marTop w:val="0"/>
      <w:marBottom w:val="0"/>
      <w:divBdr>
        <w:top w:val="none" w:sz="0" w:space="0" w:color="auto"/>
        <w:left w:val="none" w:sz="0" w:space="0" w:color="auto"/>
        <w:bottom w:val="none" w:sz="0" w:space="0" w:color="auto"/>
        <w:right w:val="none" w:sz="0" w:space="0" w:color="auto"/>
      </w:divBdr>
    </w:div>
    <w:div w:id="432630958">
      <w:bodyDiv w:val="1"/>
      <w:marLeft w:val="0"/>
      <w:marRight w:val="0"/>
      <w:marTop w:val="0"/>
      <w:marBottom w:val="0"/>
      <w:divBdr>
        <w:top w:val="none" w:sz="0" w:space="0" w:color="auto"/>
        <w:left w:val="none" w:sz="0" w:space="0" w:color="auto"/>
        <w:bottom w:val="none" w:sz="0" w:space="0" w:color="auto"/>
        <w:right w:val="none" w:sz="0" w:space="0" w:color="auto"/>
      </w:divBdr>
    </w:div>
    <w:div w:id="434521307">
      <w:bodyDiv w:val="1"/>
      <w:marLeft w:val="0"/>
      <w:marRight w:val="0"/>
      <w:marTop w:val="0"/>
      <w:marBottom w:val="0"/>
      <w:divBdr>
        <w:top w:val="none" w:sz="0" w:space="0" w:color="auto"/>
        <w:left w:val="none" w:sz="0" w:space="0" w:color="auto"/>
        <w:bottom w:val="none" w:sz="0" w:space="0" w:color="auto"/>
        <w:right w:val="none" w:sz="0" w:space="0" w:color="auto"/>
      </w:divBdr>
    </w:div>
    <w:div w:id="448664515">
      <w:bodyDiv w:val="1"/>
      <w:marLeft w:val="0"/>
      <w:marRight w:val="0"/>
      <w:marTop w:val="0"/>
      <w:marBottom w:val="0"/>
      <w:divBdr>
        <w:top w:val="none" w:sz="0" w:space="0" w:color="auto"/>
        <w:left w:val="none" w:sz="0" w:space="0" w:color="auto"/>
        <w:bottom w:val="none" w:sz="0" w:space="0" w:color="auto"/>
        <w:right w:val="none" w:sz="0" w:space="0" w:color="auto"/>
      </w:divBdr>
    </w:div>
    <w:div w:id="516651968">
      <w:bodyDiv w:val="1"/>
      <w:marLeft w:val="0"/>
      <w:marRight w:val="0"/>
      <w:marTop w:val="0"/>
      <w:marBottom w:val="0"/>
      <w:divBdr>
        <w:top w:val="none" w:sz="0" w:space="0" w:color="auto"/>
        <w:left w:val="none" w:sz="0" w:space="0" w:color="auto"/>
        <w:bottom w:val="none" w:sz="0" w:space="0" w:color="auto"/>
        <w:right w:val="none" w:sz="0" w:space="0" w:color="auto"/>
      </w:divBdr>
    </w:div>
    <w:div w:id="575743789">
      <w:bodyDiv w:val="1"/>
      <w:marLeft w:val="0"/>
      <w:marRight w:val="0"/>
      <w:marTop w:val="0"/>
      <w:marBottom w:val="0"/>
      <w:divBdr>
        <w:top w:val="none" w:sz="0" w:space="0" w:color="auto"/>
        <w:left w:val="none" w:sz="0" w:space="0" w:color="auto"/>
        <w:bottom w:val="none" w:sz="0" w:space="0" w:color="auto"/>
        <w:right w:val="none" w:sz="0" w:space="0" w:color="auto"/>
      </w:divBdr>
    </w:div>
    <w:div w:id="646516106">
      <w:bodyDiv w:val="1"/>
      <w:marLeft w:val="0"/>
      <w:marRight w:val="0"/>
      <w:marTop w:val="0"/>
      <w:marBottom w:val="0"/>
      <w:divBdr>
        <w:top w:val="none" w:sz="0" w:space="0" w:color="auto"/>
        <w:left w:val="none" w:sz="0" w:space="0" w:color="auto"/>
        <w:bottom w:val="none" w:sz="0" w:space="0" w:color="auto"/>
        <w:right w:val="none" w:sz="0" w:space="0" w:color="auto"/>
      </w:divBdr>
    </w:div>
    <w:div w:id="696854289">
      <w:bodyDiv w:val="1"/>
      <w:marLeft w:val="0"/>
      <w:marRight w:val="0"/>
      <w:marTop w:val="0"/>
      <w:marBottom w:val="0"/>
      <w:divBdr>
        <w:top w:val="none" w:sz="0" w:space="0" w:color="auto"/>
        <w:left w:val="none" w:sz="0" w:space="0" w:color="auto"/>
        <w:bottom w:val="none" w:sz="0" w:space="0" w:color="auto"/>
        <w:right w:val="none" w:sz="0" w:space="0" w:color="auto"/>
      </w:divBdr>
    </w:div>
    <w:div w:id="869297344">
      <w:bodyDiv w:val="1"/>
      <w:marLeft w:val="0"/>
      <w:marRight w:val="0"/>
      <w:marTop w:val="0"/>
      <w:marBottom w:val="0"/>
      <w:divBdr>
        <w:top w:val="none" w:sz="0" w:space="0" w:color="auto"/>
        <w:left w:val="none" w:sz="0" w:space="0" w:color="auto"/>
        <w:bottom w:val="none" w:sz="0" w:space="0" w:color="auto"/>
        <w:right w:val="none" w:sz="0" w:space="0" w:color="auto"/>
      </w:divBdr>
      <w:divsChild>
        <w:div w:id="957299378">
          <w:marLeft w:val="0"/>
          <w:marRight w:val="0"/>
          <w:marTop w:val="0"/>
          <w:marBottom w:val="0"/>
          <w:divBdr>
            <w:top w:val="none" w:sz="0" w:space="0" w:color="auto"/>
            <w:left w:val="none" w:sz="0" w:space="0" w:color="auto"/>
            <w:bottom w:val="none" w:sz="0" w:space="0" w:color="auto"/>
            <w:right w:val="none" w:sz="0" w:space="0" w:color="auto"/>
          </w:divBdr>
          <w:divsChild>
            <w:div w:id="1046567453">
              <w:marLeft w:val="0"/>
              <w:marRight w:val="0"/>
              <w:marTop w:val="0"/>
              <w:marBottom w:val="0"/>
              <w:divBdr>
                <w:top w:val="none" w:sz="0" w:space="0" w:color="auto"/>
                <w:left w:val="none" w:sz="0" w:space="0" w:color="auto"/>
                <w:bottom w:val="none" w:sz="0" w:space="0" w:color="auto"/>
                <w:right w:val="none" w:sz="0" w:space="0" w:color="auto"/>
              </w:divBdr>
              <w:divsChild>
                <w:div w:id="1352955540">
                  <w:marLeft w:val="0"/>
                  <w:marRight w:val="0"/>
                  <w:marTop w:val="0"/>
                  <w:marBottom w:val="0"/>
                  <w:divBdr>
                    <w:top w:val="none" w:sz="0" w:space="0" w:color="auto"/>
                    <w:left w:val="none" w:sz="0" w:space="0" w:color="auto"/>
                    <w:bottom w:val="none" w:sz="0" w:space="0" w:color="auto"/>
                    <w:right w:val="none" w:sz="0" w:space="0" w:color="auto"/>
                  </w:divBdr>
                  <w:divsChild>
                    <w:div w:id="21078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6746">
      <w:bodyDiv w:val="1"/>
      <w:marLeft w:val="0"/>
      <w:marRight w:val="0"/>
      <w:marTop w:val="0"/>
      <w:marBottom w:val="0"/>
      <w:divBdr>
        <w:top w:val="none" w:sz="0" w:space="0" w:color="auto"/>
        <w:left w:val="none" w:sz="0" w:space="0" w:color="auto"/>
        <w:bottom w:val="none" w:sz="0" w:space="0" w:color="auto"/>
        <w:right w:val="none" w:sz="0" w:space="0" w:color="auto"/>
      </w:divBdr>
    </w:div>
    <w:div w:id="876772859">
      <w:bodyDiv w:val="1"/>
      <w:marLeft w:val="0"/>
      <w:marRight w:val="0"/>
      <w:marTop w:val="0"/>
      <w:marBottom w:val="0"/>
      <w:divBdr>
        <w:top w:val="none" w:sz="0" w:space="0" w:color="auto"/>
        <w:left w:val="none" w:sz="0" w:space="0" w:color="auto"/>
        <w:bottom w:val="none" w:sz="0" w:space="0" w:color="auto"/>
        <w:right w:val="none" w:sz="0" w:space="0" w:color="auto"/>
      </w:divBdr>
    </w:div>
    <w:div w:id="911625530">
      <w:bodyDiv w:val="1"/>
      <w:marLeft w:val="0"/>
      <w:marRight w:val="0"/>
      <w:marTop w:val="0"/>
      <w:marBottom w:val="0"/>
      <w:divBdr>
        <w:top w:val="none" w:sz="0" w:space="0" w:color="auto"/>
        <w:left w:val="none" w:sz="0" w:space="0" w:color="auto"/>
        <w:bottom w:val="none" w:sz="0" w:space="0" w:color="auto"/>
        <w:right w:val="none" w:sz="0" w:space="0" w:color="auto"/>
      </w:divBdr>
    </w:div>
    <w:div w:id="991981000">
      <w:bodyDiv w:val="1"/>
      <w:marLeft w:val="0"/>
      <w:marRight w:val="0"/>
      <w:marTop w:val="0"/>
      <w:marBottom w:val="0"/>
      <w:divBdr>
        <w:top w:val="none" w:sz="0" w:space="0" w:color="auto"/>
        <w:left w:val="none" w:sz="0" w:space="0" w:color="auto"/>
        <w:bottom w:val="none" w:sz="0" w:space="0" w:color="auto"/>
        <w:right w:val="none" w:sz="0" w:space="0" w:color="auto"/>
      </w:divBdr>
    </w:div>
    <w:div w:id="1005085342">
      <w:bodyDiv w:val="1"/>
      <w:marLeft w:val="0"/>
      <w:marRight w:val="0"/>
      <w:marTop w:val="0"/>
      <w:marBottom w:val="0"/>
      <w:divBdr>
        <w:top w:val="none" w:sz="0" w:space="0" w:color="auto"/>
        <w:left w:val="none" w:sz="0" w:space="0" w:color="auto"/>
        <w:bottom w:val="none" w:sz="0" w:space="0" w:color="auto"/>
        <w:right w:val="none" w:sz="0" w:space="0" w:color="auto"/>
      </w:divBdr>
    </w:div>
    <w:div w:id="1012875577">
      <w:bodyDiv w:val="1"/>
      <w:marLeft w:val="0"/>
      <w:marRight w:val="0"/>
      <w:marTop w:val="0"/>
      <w:marBottom w:val="0"/>
      <w:divBdr>
        <w:top w:val="none" w:sz="0" w:space="0" w:color="auto"/>
        <w:left w:val="none" w:sz="0" w:space="0" w:color="auto"/>
        <w:bottom w:val="none" w:sz="0" w:space="0" w:color="auto"/>
        <w:right w:val="none" w:sz="0" w:space="0" w:color="auto"/>
      </w:divBdr>
    </w:div>
    <w:div w:id="1032924783">
      <w:bodyDiv w:val="1"/>
      <w:marLeft w:val="0"/>
      <w:marRight w:val="0"/>
      <w:marTop w:val="0"/>
      <w:marBottom w:val="0"/>
      <w:divBdr>
        <w:top w:val="none" w:sz="0" w:space="0" w:color="auto"/>
        <w:left w:val="none" w:sz="0" w:space="0" w:color="auto"/>
        <w:bottom w:val="none" w:sz="0" w:space="0" w:color="auto"/>
        <w:right w:val="none" w:sz="0" w:space="0" w:color="auto"/>
      </w:divBdr>
    </w:div>
    <w:div w:id="1033533499">
      <w:bodyDiv w:val="1"/>
      <w:marLeft w:val="0"/>
      <w:marRight w:val="0"/>
      <w:marTop w:val="0"/>
      <w:marBottom w:val="0"/>
      <w:divBdr>
        <w:top w:val="none" w:sz="0" w:space="0" w:color="auto"/>
        <w:left w:val="none" w:sz="0" w:space="0" w:color="auto"/>
        <w:bottom w:val="none" w:sz="0" w:space="0" w:color="auto"/>
        <w:right w:val="none" w:sz="0" w:space="0" w:color="auto"/>
      </w:divBdr>
    </w:div>
    <w:div w:id="1100177297">
      <w:bodyDiv w:val="1"/>
      <w:marLeft w:val="0"/>
      <w:marRight w:val="0"/>
      <w:marTop w:val="0"/>
      <w:marBottom w:val="0"/>
      <w:divBdr>
        <w:top w:val="none" w:sz="0" w:space="0" w:color="auto"/>
        <w:left w:val="none" w:sz="0" w:space="0" w:color="auto"/>
        <w:bottom w:val="none" w:sz="0" w:space="0" w:color="auto"/>
        <w:right w:val="none" w:sz="0" w:space="0" w:color="auto"/>
      </w:divBdr>
    </w:div>
    <w:div w:id="1175730532">
      <w:bodyDiv w:val="1"/>
      <w:marLeft w:val="0"/>
      <w:marRight w:val="0"/>
      <w:marTop w:val="0"/>
      <w:marBottom w:val="0"/>
      <w:divBdr>
        <w:top w:val="none" w:sz="0" w:space="0" w:color="auto"/>
        <w:left w:val="none" w:sz="0" w:space="0" w:color="auto"/>
        <w:bottom w:val="none" w:sz="0" w:space="0" w:color="auto"/>
        <w:right w:val="none" w:sz="0" w:space="0" w:color="auto"/>
      </w:divBdr>
    </w:div>
    <w:div w:id="1186750306">
      <w:bodyDiv w:val="1"/>
      <w:marLeft w:val="0"/>
      <w:marRight w:val="0"/>
      <w:marTop w:val="0"/>
      <w:marBottom w:val="0"/>
      <w:divBdr>
        <w:top w:val="none" w:sz="0" w:space="0" w:color="auto"/>
        <w:left w:val="none" w:sz="0" w:space="0" w:color="auto"/>
        <w:bottom w:val="none" w:sz="0" w:space="0" w:color="auto"/>
        <w:right w:val="none" w:sz="0" w:space="0" w:color="auto"/>
      </w:divBdr>
    </w:div>
    <w:div w:id="1224216769">
      <w:bodyDiv w:val="1"/>
      <w:marLeft w:val="0"/>
      <w:marRight w:val="0"/>
      <w:marTop w:val="0"/>
      <w:marBottom w:val="0"/>
      <w:divBdr>
        <w:top w:val="none" w:sz="0" w:space="0" w:color="auto"/>
        <w:left w:val="none" w:sz="0" w:space="0" w:color="auto"/>
        <w:bottom w:val="none" w:sz="0" w:space="0" w:color="auto"/>
        <w:right w:val="none" w:sz="0" w:space="0" w:color="auto"/>
      </w:divBdr>
    </w:div>
    <w:div w:id="1249775377">
      <w:bodyDiv w:val="1"/>
      <w:marLeft w:val="0"/>
      <w:marRight w:val="0"/>
      <w:marTop w:val="0"/>
      <w:marBottom w:val="0"/>
      <w:divBdr>
        <w:top w:val="none" w:sz="0" w:space="0" w:color="auto"/>
        <w:left w:val="none" w:sz="0" w:space="0" w:color="auto"/>
        <w:bottom w:val="none" w:sz="0" w:space="0" w:color="auto"/>
        <w:right w:val="none" w:sz="0" w:space="0" w:color="auto"/>
      </w:divBdr>
    </w:div>
    <w:div w:id="1285035944">
      <w:bodyDiv w:val="1"/>
      <w:marLeft w:val="0"/>
      <w:marRight w:val="0"/>
      <w:marTop w:val="0"/>
      <w:marBottom w:val="0"/>
      <w:divBdr>
        <w:top w:val="none" w:sz="0" w:space="0" w:color="auto"/>
        <w:left w:val="none" w:sz="0" w:space="0" w:color="auto"/>
        <w:bottom w:val="none" w:sz="0" w:space="0" w:color="auto"/>
        <w:right w:val="none" w:sz="0" w:space="0" w:color="auto"/>
      </w:divBdr>
    </w:div>
    <w:div w:id="1334188185">
      <w:bodyDiv w:val="1"/>
      <w:marLeft w:val="0"/>
      <w:marRight w:val="0"/>
      <w:marTop w:val="0"/>
      <w:marBottom w:val="0"/>
      <w:divBdr>
        <w:top w:val="none" w:sz="0" w:space="0" w:color="auto"/>
        <w:left w:val="none" w:sz="0" w:space="0" w:color="auto"/>
        <w:bottom w:val="none" w:sz="0" w:space="0" w:color="auto"/>
        <w:right w:val="none" w:sz="0" w:space="0" w:color="auto"/>
      </w:divBdr>
    </w:div>
    <w:div w:id="1409617752">
      <w:bodyDiv w:val="1"/>
      <w:marLeft w:val="0"/>
      <w:marRight w:val="0"/>
      <w:marTop w:val="0"/>
      <w:marBottom w:val="0"/>
      <w:divBdr>
        <w:top w:val="none" w:sz="0" w:space="0" w:color="auto"/>
        <w:left w:val="none" w:sz="0" w:space="0" w:color="auto"/>
        <w:bottom w:val="none" w:sz="0" w:space="0" w:color="auto"/>
        <w:right w:val="none" w:sz="0" w:space="0" w:color="auto"/>
      </w:divBdr>
    </w:div>
    <w:div w:id="1458838387">
      <w:bodyDiv w:val="1"/>
      <w:marLeft w:val="0"/>
      <w:marRight w:val="0"/>
      <w:marTop w:val="0"/>
      <w:marBottom w:val="0"/>
      <w:divBdr>
        <w:top w:val="none" w:sz="0" w:space="0" w:color="auto"/>
        <w:left w:val="none" w:sz="0" w:space="0" w:color="auto"/>
        <w:bottom w:val="none" w:sz="0" w:space="0" w:color="auto"/>
        <w:right w:val="none" w:sz="0" w:space="0" w:color="auto"/>
      </w:divBdr>
    </w:div>
    <w:div w:id="1473324198">
      <w:bodyDiv w:val="1"/>
      <w:marLeft w:val="0"/>
      <w:marRight w:val="0"/>
      <w:marTop w:val="0"/>
      <w:marBottom w:val="0"/>
      <w:divBdr>
        <w:top w:val="none" w:sz="0" w:space="0" w:color="auto"/>
        <w:left w:val="none" w:sz="0" w:space="0" w:color="auto"/>
        <w:bottom w:val="none" w:sz="0" w:space="0" w:color="auto"/>
        <w:right w:val="none" w:sz="0" w:space="0" w:color="auto"/>
      </w:divBdr>
    </w:div>
    <w:div w:id="1480076153">
      <w:bodyDiv w:val="1"/>
      <w:marLeft w:val="0"/>
      <w:marRight w:val="0"/>
      <w:marTop w:val="0"/>
      <w:marBottom w:val="0"/>
      <w:divBdr>
        <w:top w:val="none" w:sz="0" w:space="0" w:color="auto"/>
        <w:left w:val="none" w:sz="0" w:space="0" w:color="auto"/>
        <w:bottom w:val="none" w:sz="0" w:space="0" w:color="auto"/>
        <w:right w:val="none" w:sz="0" w:space="0" w:color="auto"/>
      </w:divBdr>
    </w:div>
    <w:div w:id="1549028919">
      <w:bodyDiv w:val="1"/>
      <w:marLeft w:val="0"/>
      <w:marRight w:val="0"/>
      <w:marTop w:val="0"/>
      <w:marBottom w:val="0"/>
      <w:divBdr>
        <w:top w:val="none" w:sz="0" w:space="0" w:color="auto"/>
        <w:left w:val="none" w:sz="0" w:space="0" w:color="auto"/>
        <w:bottom w:val="none" w:sz="0" w:space="0" w:color="auto"/>
        <w:right w:val="none" w:sz="0" w:space="0" w:color="auto"/>
      </w:divBdr>
    </w:div>
    <w:div w:id="1569684741">
      <w:bodyDiv w:val="1"/>
      <w:marLeft w:val="0"/>
      <w:marRight w:val="0"/>
      <w:marTop w:val="0"/>
      <w:marBottom w:val="0"/>
      <w:divBdr>
        <w:top w:val="none" w:sz="0" w:space="0" w:color="auto"/>
        <w:left w:val="none" w:sz="0" w:space="0" w:color="auto"/>
        <w:bottom w:val="none" w:sz="0" w:space="0" w:color="auto"/>
        <w:right w:val="none" w:sz="0" w:space="0" w:color="auto"/>
      </w:divBdr>
    </w:div>
    <w:div w:id="1569878347">
      <w:bodyDiv w:val="1"/>
      <w:marLeft w:val="0"/>
      <w:marRight w:val="0"/>
      <w:marTop w:val="0"/>
      <w:marBottom w:val="0"/>
      <w:divBdr>
        <w:top w:val="none" w:sz="0" w:space="0" w:color="auto"/>
        <w:left w:val="none" w:sz="0" w:space="0" w:color="auto"/>
        <w:bottom w:val="none" w:sz="0" w:space="0" w:color="auto"/>
        <w:right w:val="none" w:sz="0" w:space="0" w:color="auto"/>
      </w:divBdr>
    </w:div>
    <w:div w:id="1573739362">
      <w:bodyDiv w:val="1"/>
      <w:marLeft w:val="0"/>
      <w:marRight w:val="0"/>
      <w:marTop w:val="0"/>
      <w:marBottom w:val="0"/>
      <w:divBdr>
        <w:top w:val="none" w:sz="0" w:space="0" w:color="auto"/>
        <w:left w:val="none" w:sz="0" w:space="0" w:color="auto"/>
        <w:bottom w:val="none" w:sz="0" w:space="0" w:color="auto"/>
        <w:right w:val="none" w:sz="0" w:space="0" w:color="auto"/>
      </w:divBdr>
    </w:div>
    <w:div w:id="1586107664">
      <w:bodyDiv w:val="1"/>
      <w:marLeft w:val="0"/>
      <w:marRight w:val="0"/>
      <w:marTop w:val="0"/>
      <w:marBottom w:val="0"/>
      <w:divBdr>
        <w:top w:val="none" w:sz="0" w:space="0" w:color="auto"/>
        <w:left w:val="none" w:sz="0" w:space="0" w:color="auto"/>
        <w:bottom w:val="none" w:sz="0" w:space="0" w:color="auto"/>
        <w:right w:val="none" w:sz="0" w:space="0" w:color="auto"/>
      </w:divBdr>
    </w:div>
    <w:div w:id="1597980544">
      <w:bodyDiv w:val="1"/>
      <w:marLeft w:val="0"/>
      <w:marRight w:val="0"/>
      <w:marTop w:val="0"/>
      <w:marBottom w:val="0"/>
      <w:divBdr>
        <w:top w:val="none" w:sz="0" w:space="0" w:color="auto"/>
        <w:left w:val="none" w:sz="0" w:space="0" w:color="auto"/>
        <w:bottom w:val="none" w:sz="0" w:space="0" w:color="auto"/>
        <w:right w:val="none" w:sz="0" w:space="0" w:color="auto"/>
      </w:divBdr>
    </w:div>
    <w:div w:id="1598519409">
      <w:bodyDiv w:val="1"/>
      <w:marLeft w:val="0"/>
      <w:marRight w:val="0"/>
      <w:marTop w:val="0"/>
      <w:marBottom w:val="0"/>
      <w:divBdr>
        <w:top w:val="none" w:sz="0" w:space="0" w:color="auto"/>
        <w:left w:val="none" w:sz="0" w:space="0" w:color="auto"/>
        <w:bottom w:val="none" w:sz="0" w:space="0" w:color="auto"/>
        <w:right w:val="none" w:sz="0" w:space="0" w:color="auto"/>
      </w:divBdr>
    </w:div>
    <w:div w:id="1605922618">
      <w:bodyDiv w:val="1"/>
      <w:marLeft w:val="0"/>
      <w:marRight w:val="0"/>
      <w:marTop w:val="0"/>
      <w:marBottom w:val="0"/>
      <w:divBdr>
        <w:top w:val="none" w:sz="0" w:space="0" w:color="auto"/>
        <w:left w:val="none" w:sz="0" w:space="0" w:color="auto"/>
        <w:bottom w:val="none" w:sz="0" w:space="0" w:color="auto"/>
        <w:right w:val="none" w:sz="0" w:space="0" w:color="auto"/>
      </w:divBdr>
    </w:div>
    <w:div w:id="1625043320">
      <w:bodyDiv w:val="1"/>
      <w:marLeft w:val="0"/>
      <w:marRight w:val="0"/>
      <w:marTop w:val="0"/>
      <w:marBottom w:val="0"/>
      <w:divBdr>
        <w:top w:val="none" w:sz="0" w:space="0" w:color="auto"/>
        <w:left w:val="none" w:sz="0" w:space="0" w:color="auto"/>
        <w:bottom w:val="none" w:sz="0" w:space="0" w:color="auto"/>
        <w:right w:val="none" w:sz="0" w:space="0" w:color="auto"/>
      </w:divBdr>
    </w:div>
    <w:div w:id="1650285966">
      <w:bodyDiv w:val="1"/>
      <w:marLeft w:val="0"/>
      <w:marRight w:val="0"/>
      <w:marTop w:val="0"/>
      <w:marBottom w:val="0"/>
      <w:divBdr>
        <w:top w:val="none" w:sz="0" w:space="0" w:color="auto"/>
        <w:left w:val="none" w:sz="0" w:space="0" w:color="auto"/>
        <w:bottom w:val="none" w:sz="0" w:space="0" w:color="auto"/>
        <w:right w:val="none" w:sz="0" w:space="0" w:color="auto"/>
      </w:divBdr>
    </w:div>
    <w:div w:id="1682853520">
      <w:bodyDiv w:val="1"/>
      <w:marLeft w:val="0"/>
      <w:marRight w:val="0"/>
      <w:marTop w:val="0"/>
      <w:marBottom w:val="0"/>
      <w:divBdr>
        <w:top w:val="none" w:sz="0" w:space="0" w:color="auto"/>
        <w:left w:val="none" w:sz="0" w:space="0" w:color="auto"/>
        <w:bottom w:val="none" w:sz="0" w:space="0" w:color="auto"/>
        <w:right w:val="none" w:sz="0" w:space="0" w:color="auto"/>
      </w:divBdr>
    </w:div>
    <w:div w:id="1685203884">
      <w:bodyDiv w:val="1"/>
      <w:marLeft w:val="0"/>
      <w:marRight w:val="0"/>
      <w:marTop w:val="0"/>
      <w:marBottom w:val="0"/>
      <w:divBdr>
        <w:top w:val="none" w:sz="0" w:space="0" w:color="auto"/>
        <w:left w:val="none" w:sz="0" w:space="0" w:color="auto"/>
        <w:bottom w:val="none" w:sz="0" w:space="0" w:color="auto"/>
        <w:right w:val="none" w:sz="0" w:space="0" w:color="auto"/>
      </w:divBdr>
    </w:div>
    <w:div w:id="1700355814">
      <w:bodyDiv w:val="1"/>
      <w:marLeft w:val="0"/>
      <w:marRight w:val="0"/>
      <w:marTop w:val="0"/>
      <w:marBottom w:val="0"/>
      <w:divBdr>
        <w:top w:val="none" w:sz="0" w:space="0" w:color="auto"/>
        <w:left w:val="none" w:sz="0" w:space="0" w:color="auto"/>
        <w:bottom w:val="none" w:sz="0" w:space="0" w:color="auto"/>
        <w:right w:val="none" w:sz="0" w:space="0" w:color="auto"/>
      </w:divBdr>
    </w:div>
    <w:div w:id="1712529796">
      <w:bodyDiv w:val="1"/>
      <w:marLeft w:val="0"/>
      <w:marRight w:val="0"/>
      <w:marTop w:val="0"/>
      <w:marBottom w:val="0"/>
      <w:divBdr>
        <w:top w:val="none" w:sz="0" w:space="0" w:color="auto"/>
        <w:left w:val="none" w:sz="0" w:space="0" w:color="auto"/>
        <w:bottom w:val="none" w:sz="0" w:space="0" w:color="auto"/>
        <w:right w:val="none" w:sz="0" w:space="0" w:color="auto"/>
      </w:divBdr>
    </w:div>
    <w:div w:id="1725789228">
      <w:bodyDiv w:val="1"/>
      <w:marLeft w:val="0"/>
      <w:marRight w:val="0"/>
      <w:marTop w:val="0"/>
      <w:marBottom w:val="0"/>
      <w:divBdr>
        <w:top w:val="none" w:sz="0" w:space="0" w:color="auto"/>
        <w:left w:val="none" w:sz="0" w:space="0" w:color="auto"/>
        <w:bottom w:val="none" w:sz="0" w:space="0" w:color="auto"/>
        <w:right w:val="none" w:sz="0" w:space="0" w:color="auto"/>
      </w:divBdr>
    </w:div>
    <w:div w:id="1733232578">
      <w:bodyDiv w:val="1"/>
      <w:marLeft w:val="0"/>
      <w:marRight w:val="0"/>
      <w:marTop w:val="0"/>
      <w:marBottom w:val="0"/>
      <w:divBdr>
        <w:top w:val="none" w:sz="0" w:space="0" w:color="auto"/>
        <w:left w:val="none" w:sz="0" w:space="0" w:color="auto"/>
        <w:bottom w:val="none" w:sz="0" w:space="0" w:color="auto"/>
        <w:right w:val="none" w:sz="0" w:space="0" w:color="auto"/>
      </w:divBdr>
    </w:div>
    <w:div w:id="1795371697">
      <w:bodyDiv w:val="1"/>
      <w:marLeft w:val="0"/>
      <w:marRight w:val="0"/>
      <w:marTop w:val="0"/>
      <w:marBottom w:val="0"/>
      <w:divBdr>
        <w:top w:val="none" w:sz="0" w:space="0" w:color="auto"/>
        <w:left w:val="none" w:sz="0" w:space="0" w:color="auto"/>
        <w:bottom w:val="none" w:sz="0" w:space="0" w:color="auto"/>
        <w:right w:val="none" w:sz="0" w:space="0" w:color="auto"/>
      </w:divBdr>
    </w:div>
    <w:div w:id="1807359437">
      <w:bodyDiv w:val="1"/>
      <w:marLeft w:val="0"/>
      <w:marRight w:val="0"/>
      <w:marTop w:val="0"/>
      <w:marBottom w:val="0"/>
      <w:divBdr>
        <w:top w:val="none" w:sz="0" w:space="0" w:color="auto"/>
        <w:left w:val="none" w:sz="0" w:space="0" w:color="auto"/>
        <w:bottom w:val="none" w:sz="0" w:space="0" w:color="auto"/>
        <w:right w:val="none" w:sz="0" w:space="0" w:color="auto"/>
      </w:divBdr>
    </w:div>
    <w:div w:id="1833183445">
      <w:bodyDiv w:val="1"/>
      <w:marLeft w:val="0"/>
      <w:marRight w:val="0"/>
      <w:marTop w:val="0"/>
      <w:marBottom w:val="0"/>
      <w:divBdr>
        <w:top w:val="none" w:sz="0" w:space="0" w:color="auto"/>
        <w:left w:val="none" w:sz="0" w:space="0" w:color="auto"/>
        <w:bottom w:val="none" w:sz="0" w:space="0" w:color="auto"/>
        <w:right w:val="none" w:sz="0" w:space="0" w:color="auto"/>
      </w:divBdr>
    </w:div>
    <w:div w:id="1930499174">
      <w:bodyDiv w:val="1"/>
      <w:marLeft w:val="0"/>
      <w:marRight w:val="0"/>
      <w:marTop w:val="0"/>
      <w:marBottom w:val="0"/>
      <w:divBdr>
        <w:top w:val="none" w:sz="0" w:space="0" w:color="auto"/>
        <w:left w:val="none" w:sz="0" w:space="0" w:color="auto"/>
        <w:bottom w:val="none" w:sz="0" w:space="0" w:color="auto"/>
        <w:right w:val="none" w:sz="0" w:space="0" w:color="auto"/>
      </w:divBdr>
    </w:div>
    <w:div w:id="1936287078">
      <w:bodyDiv w:val="1"/>
      <w:marLeft w:val="0"/>
      <w:marRight w:val="0"/>
      <w:marTop w:val="0"/>
      <w:marBottom w:val="0"/>
      <w:divBdr>
        <w:top w:val="none" w:sz="0" w:space="0" w:color="auto"/>
        <w:left w:val="none" w:sz="0" w:space="0" w:color="auto"/>
        <w:bottom w:val="none" w:sz="0" w:space="0" w:color="auto"/>
        <w:right w:val="none" w:sz="0" w:space="0" w:color="auto"/>
      </w:divBdr>
    </w:div>
    <w:div w:id="1952475614">
      <w:bodyDiv w:val="1"/>
      <w:marLeft w:val="0"/>
      <w:marRight w:val="0"/>
      <w:marTop w:val="0"/>
      <w:marBottom w:val="0"/>
      <w:divBdr>
        <w:top w:val="none" w:sz="0" w:space="0" w:color="auto"/>
        <w:left w:val="none" w:sz="0" w:space="0" w:color="auto"/>
        <w:bottom w:val="none" w:sz="0" w:space="0" w:color="auto"/>
        <w:right w:val="none" w:sz="0" w:space="0" w:color="auto"/>
      </w:divBdr>
    </w:div>
    <w:div w:id="1974290370">
      <w:bodyDiv w:val="1"/>
      <w:marLeft w:val="0"/>
      <w:marRight w:val="0"/>
      <w:marTop w:val="0"/>
      <w:marBottom w:val="0"/>
      <w:divBdr>
        <w:top w:val="none" w:sz="0" w:space="0" w:color="auto"/>
        <w:left w:val="none" w:sz="0" w:space="0" w:color="auto"/>
        <w:bottom w:val="none" w:sz="0" w:space="0" w:color="auto"/>
        <w:right w:val="none" w:sz="0" w:space="0" w:color="auto"/>
      </w:divBdr>
    </w:div>
    <w:div w:id="2058504277">
      <w:bodyDiv w:val="1"/>
      <w:marLeft w:val="0"/>
      <w:marRight w:val="0"/>
      <w:marTop w:val="0"/>
      <w:marBottom w:val="0"/>
      <w:divBdr>
        <w:top w:val="none" w:sz="0" w:space="0" w:color="auto"/>
        <w:left w:val="none" w:sz="0" w:space="0" w:color="auto"/>
        <w:bottom w:val="none" w:sz="0" w:space="0" w:color="auto"/>
        <w:right w:val="none" w:sz="0" w:space="0" w:color="auto"/>
      </w:divBdr>
    </w:div>
    <w:div w:id="2087992340">
      <w:bodyDiv w:val="1"/>
      <w:marLeft w:val="0"/>
      <w:marRight w:val="0"/>
      <w:marTop w:val="0"/>
      <w:marBottom w:val="0"/>
      <w:divBdr>
        <w:top w:val="none" w:sz="0" w:space="0" w:color="auto"/>
        <w:left w:val="none" w:sz="0" w:space="0" w:color="auto"/>
        <w:bottom w:val="none" w:sz="0" w:space="0" w:color="auto"/>
        <w:right w:val="none" w:sz="0" w:space="0" w:color="auto"/>
      </w:divBdr>
    </w:div>
    <w:div w:id="2122453404">
      <w:bodyDiv w:val="1"/>
      <w:marLeft w:val="0"/>
      <w:marRight w:val="0"/>
      <w:marTop w:val="0"/>
      <w:marBottom w:val="0"/>
      <w:divBdr>
        <w:top w:val="none" w:sz="0" w:space="0" w:color="auto"/>
        <w:left w:val="none" w:sz="0" w:space="0" w:color="auto"/>
        <w:bottom w:val="none" w:sz="0" w:space="0" w:color="auto"/>
        <w:right w:val="none" w:sz="0" w:space="0" w:color="auto"/>
      </w:divBdr>
    </w:div>
    <w:div w:id="21471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637-843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hope@soton.ac.uk" TargetMode="External"/><Relationship Id="rId12" Type="http://schemas.openxmlformats.org/officeDocument/2006/relationships/hyperlink" Target="https://orcid.org/0000-0001-5399-32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stott@keele.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rcid.org/0000-0001-6741-6666" TargetMode="External"/><Relationship Id="rId4" Type="http://schemas.openxmlformats.org/officeDocument/2006/relationships/webSettings" Target="webSettings.xml"/><Relationship Id="rId9" Type="http://schemas.openxmlformats.org/officeDocument/2006/relationships/hyperlink" Target="mailto:m.radburn@keel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Fro11</b:Tag>
    <b:SourceType>Book</b:SourceType>
    <b:Guid>{E1687C11-A5D0-4280-A667-1FBAC5CC0326}</b:Guid>
    <b:Title>Football Hooliganism</b:Title>
    <b:Year>2011</b:Year>
    <b:Author>
      <b:Author>
        <b:NameList>
          <b:Person>
            <b:Last>Frosdick</b:Last>
            <b:First>Steve</b:First>
          </b:Person>
          <b:Person>
            <b:Last>Marsh</b:Last>
            <b:First>Peter</b:First>
          </b:Person>
        </b:NameList>
      </b:Author>
    </b:Author>
    <b:City>Abingdon</b:City>
    <b:Publisher>Routledge</b:Publisher>
    <b:Edition>2nd</b:Edition>
    <b:RefOrder>1</b:RefOrder>
  </b:Source>
  <b:Source>
    <b:Tag>Bra17</b:Tag>
    <b:SourceType>JournalArticle</b:SourceType>
    <b:Guid>{260890E1-4A60-440D-8215-F3DF943FC93B}</b:Guid>
    <b:Author>
      <b:Author>
        <b:NameList>
          <b:Person>
            <b:Last>Braun</b:Last>
            <b:First>Virginia</b:First>
          </b:Person>
          <b:Person>
            <b:Last>Clarke</b:Last>
            <b:First>Victoria</b:First>
          </b:Person>
        </b:NameList>
      </b:Author>
    </b:Author>
    <b:Title>Thematic analysis</b:Title>
    <b:Year>2017</b:Year>
    <b:Pages>297-298</b:Pages>
    <b:JournalName>The Journal of Positive Psychology</b:JournalName>
    <b:Volume>12</b:Volume>
    <b:Issue>3</b:Issue>
    <b:RefOrder>2</b:RefOrder>
  </b:Source>
  <b:Source>
    <b:Tag>Smi18</b:Tag>
    <b:SourceType>JournalArticle</b:SourceType>
    <b:Guid>{B8FC3EF4-5B68-4F07-81C2-AE907AC6C883}</b:Guid>
    <b:Author>
      <b:Author>
        <b:NameList>
          <b:Person>
            <b:Last>Smith</b:Last>
            <b:First>Brett</b:First>
          </b:Person>
          <b:Person>
            <b:Last>McGannon</b:Last>
            <b:First>Kerry</b:First>
            <b:Middle>R</b:Middle>
          </b:Person>
        </b:NameList>
      </b:Author>
    </b:Author>
    <b:Title>Developing rigor in qualitative research: problems and opportunities within sport and exercise psychology</b:Title>
    <b:JournalName>International Review of Sport and Exercise Psychology</b:JournalName>
    <b:Year>2018</b:Year>
    <b:Pages>101-121</b:Pages>
    <b:Volume>11</b:Volume>
    <b:Issue>1</b:Issue>
    <b:RefOrder>3</b:RefOrder>
  </b:Source>
  <b:Source>
    <b:Tag>Bry16</b:Tag>
    <b:SourceType>Book</b:SourceType>
    <b:Guid>{BA2BCA26-21F7-460C-B1D4-58C8165CE243}</b:Guid>
    <b:Title>Social Research Methods</b:Title>
    <b:Year>2016</b:Year>
    <b:City>Oxford</b:City>
    <b:Publisher>Oxford University Press</b:Publisher>
    <b:Author>
      <b:Author>
        <b:NameList>
          <b:Person>
            <b:Last>Bryman</b:Last>
            <b:First>A</b:First>
          </b:Person>
        </b:NameList>
      </b:Author>
    </b:Author>
    <b:Edition>5th</b:Edition>
    <b:RefOrder>5</b:RefOrder>
  </b:Source>
  <b:Source>
    <b:Tag>Col203</b:Tag>
    <b:SourceType>DocumentFromInternetSite</b:SourceType>
    <b:Guid>{5F039C11-302F-4585-9930-B3FC209A26E9}</b:Guid>
    <b:Title>Authorised Professional Practice Policing Football</b:Title>
    <b:Year>2020</b:Year>
    <b:YearAccessed>2021</b:YearAccessed>
    <b:MonthAccessed>April</b:MonthAccessed>
    <b:DayAccessed>13</b:DayAccessed>
    <b:URL>https://www.app.college.police.uk/app-content/public-order/policing-football</b:URL>
    <b:Author>
      <b:Author>
        <b:NameList>
          <b:Person>
            <b:Last>CollegeofPolicing</b:Last>
          </b:Person>
        </b:NameList>
      </b:Author>
    </b:Author>
    <b:Month>January</b:Month>
    <b:Day>30</b:Day>
    <b:RefOrder>6</b:RefOrder>
  </b:Source>
  <b:Source>
    <b:Tag>Gor12</b:Tag>
    <b:SourceType>JournalArticle</b:SourceType>
    <b:Guid>{165D221F-6A84-43DD-A100-5B9E4555B0B5}</b:Guid>
    <b:Author>
      <b:Author>
        <b:NameList>
          <b:Person>
            <b:Last>Gorringe</b:Last>
            <b:First>Hugo</b:First>
          </b:Person>
          <b:Person>
            <b:Last>Stott</b:Last>
            <b:First>Clifford</b:First>
          </b:Person>
          <b:Person>
            <b:Last>Rosie</b:Last>
            <b:First>Michael</b:First>
          </b:Person>
        </b:NameList>
      </b:Author>
    </b:Author>
    <b:Title>Dialogue Police, Decision Making, and the Management of Public Order During Protest Crowd Events</b:Title>
    <b:JournalName>Journal of Investigative Psychology and Offender Proﬁling</b:JournalName>
    <b:Year>2012</b:Year>
    <b:Pages>111-125</b:Pages>
    <b:Volume>9</b:Volume>
    <b:RefOrder>7</b:RefOrder>
  </b:Source>
  <b:Source>
    <b:Tag>Hog18</b:Tag>
    <b:SourceType>JournalArticle</b:SourceType>
    <b:Guid>{C276507B-7C64-4D67-A019-F4AE15308938}</b:Guid>
    <b:Author>
      <b:Author>
        <b:NameList>
          <b:Person>
            <b:Last>Hoggett</b:Last>
            <b:First>James</b:First>
          </b:Person>
          <b:Person>
            <b:Last>West</b:Last>
            <b:First>Owen</b:First>
          </b:Person>
        </b:NameList>
      </b:Author>
    </b:Author>
    <b:Title>Police Liaison Officers at Football: Challenging Orthodoxy through Communication and Engagement </b:Title>
    <b:JournalName>Policing</b:JournalName>
    <b:Year>2018</b:Year>
    <b:Pages>945-961</b:Pages>
    <b:Volume>14</b:Volume>
    <b:Issue>4</b:Issue>
    <b:RefOrder>8</b:RefOrder>
  </b:Source>
  <b:Source>
    <b:Tag>Hop</b:Tag>
    <b:SourceType>JournalArticle</b:SourceType>
    <b:Guid>{CB81CA59-8959-4495-8DCE-CD86ACDF3D00}</b:Guid>
    <b:Author>
      <b:Author>
        <b:NameList>
          <b:Person>
            <b:Last>Hopkins</b:Last>
            <b:First>Matt</b:First>
          </b:Person>
        </b:NameList>
      </b:Author>
    </b:Author>
    <b:Title>Ten seasons of the football banning order: police officer narratives on the operation of banning orders and the impact on the behaviour of 'risk supporters'</b:Title>
    <b:JournalName>Policing and Society</b:JournalName>
    <b:Year>2014</b:Year>
    <b:Pages>285-301</b:Pages>
    <b:Volume>24</b:Volume>
    <b:Issue>3</b:Issue>
    <b:RefOrder>9</b:RefOrder>
  </b:Source>
  <b:Source>
    <b:Tag>Jam151</b:Tag>
    <b:SourceType>JournalArticle</b:SourceType>
    <b:Guid>{E33F6660-FC99-4067-A66C-5835FFFF7A42}</b:Guid>
    <b:Author>
      <b:Author>
        <b:NameList>
          <b:Person>
            <b:Last>James</b:Last>
            <b:First>Mark</b:First>
          </b:Person>
          <b:Person>
            <b:Last>Pearson</b:Last>
            <b:First>Geoff</b:First>
          </b:Person>
        </b:NameList>
      </b:Author>
    </b:Author>
    <b:Title>Public order and the rebalancing of football fans' rights: Legal problems with pre-emptive policing strategies and banning orders</b:Title>
    <b:JournalName>Public Law</b:JournalName>
    <b:Year>2015</b:Year>
    <b:Pages>458-475</b:Pages>
    <b:Volume>3</b:Volume>
    <b:RefOrder>4</b:RefOrder>
  </b:Source>
  <b:Source>
    <b:Tag>Lof10</b:Tag>
    <b:SourceType>JournalArticle</b:SourceType>
    <b:Guid>{023C57AD-5DD8-415D-8622-44DEFD506A35}</b:Guid>
    <b:Author>
      <b:Author>
        <b:NameList>
          <b:Person>
            <b:Last>Loftus</b:Last>
            <b:First>Bethan</b:First>
          </b:Person>
        </b:NameList>
      </b:Author>
    </b:Author>
    <b:Title>Police occupational culture: classic themes, altered times</b:Title>
    <b:JournalName>Policing and Society</b:JournalName>
    <b:Year>2010</b:Year>
    <b:Pages>1-20</b:Pages>
    <b:Volume>20</b:Volume>
    <b:Issue>1</b:Issue>
    <b:RefOrder>10</b:RefOrder>
  </b:Source>
  <b:Source>
    <b:Tag>Pea12</b:Tag>
    <b:SourceType>Book</b:SourceType>
    <b:Guid>{E0A6400B-51E1-4CE1-A011-B6E84016E39B}</b:Guid>
    <b:Title>An ethnography of English football fans: Cans, cops and carnivals</b:Title>
    <b:Year>2012</b:Year>
    <b:City>Manchester</b:City>
    <b:Publisher>Manchester Univeristy Press</b:Publisher>
    <b:Author>
      <b:Author>
        <b:NameList>
          <b:Person>
            <b:Last>Pearson</b:Last>
            <b:First>Geoff</b:First>
          </b:Person>
        </b:NameList>
      </b:Author>
    </b:Author>
    <b:RefOrder>11</b:RefOrder>
  </b:Source>
  <b:Source>
    <b:Tag>Ste07</b:Tag>
    <b:SourceType>JournalArticle</b:SourceType>
    <b:Guid>{223F50CA-7CE8-4A10-BE18-9B9AA030861D}</b:Guid>
    <b:Author>
      <b:Author>
        <b:NameList>
          <b:Person>
            <b:Last>Stead</b:Last>
            <b:First>David</b:First>
          </b:Person>
          <b:Person>
            <b:Last>Rookwood</b:Last>
            <b:First>Joel</b:First>
          </b:Person>
        </b:NameList>
      </b:Author>
    </b:Author>
    <b:Title>Responding to Football Disorder: Policing the British Football Fan</b:Title>
    <b:JournalName>Journal of Qualitative Research is Sports Studies</b:JournalName>
    <b:Year>2007</b:Year>
    <b:Pages>33-41</b:Pages>
    <b:Volume>1</b:Volume>
    <b:Issue>1</b:Issue>
    <b:RefOrder>12</b:RefOrder>
  </b:Source>
  <b:Source>
    <b:Tag>Sto141</b:Tag>
    <b:SourceType>BookSection</b:SourceType>
    <b:Guid>{50D7BA78-FAF3-4B3A-90A6-1D9E38E9C7BB}</b:Guid>
    <b:Title>From Sir Robert Peel to PLT's:  Adapting to liaison-based public order policing in England and Wales</b:Title>
    <b:Year>2014</b:Year>
    <b:City>Abingdon</b:City>
    <b:Publisher>Routledge</b:Publisher>
    <b:Author>
      <b:Author>
        <b:NameList>
          <b:Person>
            <b:Last>Stott</b:Last>
            <b:First>Clifford</b:First>
          </b:Person>
          <b:Person>
            <b:Last>Gorringe</b:Last>
            <b:First>Hugo</b:First>
          </b:Person>
        </b:NameList>
      </b:Author>
      <b:Editor>
        <b:NameList>
          <b:Person>
            <b:Last>Brown</b:Last>
            <b:First>Jennifer</b:First>
            <b:Middle>M</b:Middle>
          </b:Person>
        </b:NameList>
      </b:Editor>
    </b:Author>
    <b:BookTitle>The Future of Policing</b:BookTitle>
    <b:Pages>239-251</b:Pages>
    <b:RefOrder>13</b:RefOrder>
  </b:Source>
  <b:Source>
    <b:Tag>Sto07</b:Tag>
    <b:SourceType>JournalArticle</b:SourceType>
    <b:Guid>{ED0D0D01-76CB-48B3-B55B-B08E56FE9632}</b:Guid>
    <b:Author>
      <b:Author>
        <b:NameList>
          <b:Person>
            <b:Last>Stott</b:Last>
            <b:First>Clifford</b:First>
          </b:Person>
          <b:Person>
            <b:Last>Adang</b:Last>
            <b:First>Otto</b:First>
          </b:Person>
          <b:Person>
            <b:Last>Livingstone</b:Last>
            <b:First>Andrew</b:First>
          </b:Person>
          <b:Person>
            <b:Last>Schreiber</b:Last>
            <b:First>Martina</b:First>
          </b:Person>
        </b:NameList>
      </b:Author>
    </b:Author>
    <b:Title>Variability in the collective behaviour of England fans at Euro 2004: 'Hooliganism', public order policing and social change</b:Title>
    <b:JournalName>European Journal of Social Psychology</b:JournalName>
    <b:Year>2007</b:Year>
    <b:Pages>75-100</b:Pages>
    <b:Volume>37</b:Volume>
    <b:RefOrder>14</b:RefOrder>
  </b:Source>
  <b:Source>
    <b:Tag>Sto192</b:Tag>
    <b:SourceType>JournalArticle</b:SourceType>
    <b:Guid>{875FBA47-6481-402B-8857-2D05D6E1D153}</b:Guid>
    <b:Author>
      <b:Author>
        <b:NameList>
          <b:Person>
            <b:Last>Stott</b:Last>
            <b:First>Clifford</b:First>
          </b:Person>
          <b:Person>
            <b:Last>Havelund</b:Last>
            <b:First>Jonas</b:First>
          </b:Person>
          <b:Person>
            <b:Last>Williams</b:Last>
            <b:First>Neil</b:First>
          </b:Person>
        </b:NameList>
      </b:Author>
    </b:Author>
    <b:Title>Policing Football Crowds in Sweden</b:Title>
    <b:JournalName>Nordic Journal of Criminology</b:JournalName>
    <b:Year>2019a</b:Year>
    <b:Pages>35-53</b:Pages>
    <b:Volume>20</b:Volume>
    <b:Issue>1</b:Issue>
    <b:RefOrder>15</b:RefOrder>
  </b:Source>
  <b:Source>
    <b:Tag>Sto193</b:Tag>
    <b:SourceType>JournalArticle</b:SourceType>
    <b:Guid>{81822CAA-0676-4BA6-850D-16D3EC3486A8}</b:Guid>
    <b:Author>
      <b:Author>
        <b:NameList>
          <b:Person>
            <b:Last>Stott</b:Last>
            <b:First>Clifford</b:First>
          </b:Person>
          <b:Person>
            <b:Last>Pearson</b:Last>
            <b:First>Geoff</b:First>
          </b:Person>
          <b:Person>
            <b:Last>West</b:Last>
            <b:First>Owen</b:First>
          </b:Person>
        </b:NameList>
      </b:Author>
    </b:Author>
    <b:Title>Enabling an evidence-based approach to policing football in the UK</b:Title>
    <b:JournalName>Policing: A Journal of Policy and Practice</b:JournalName>
    <b:Year>2019b</b:Year>
    <b:Pages>977-994</b:Pages>
    <b:Volume>14</b:Volume>
    <b:Issue>4</b:Issue>
    <b:RefOrder>16</b:RefOrder>
  </b:Source>
  <b:Source>
    <b:Tag>Sto18</b:Tag>
    <b:SourceType>JournalArticle</b:SourceType>
    <b:Guid>{C806EFF3-5ECC-4811-A937-056E34C69AF5}</b:Guid>
    <b:Title>Policing football ‘risk’? A participant action research case study of a liaison-based approach to ‘public order’</b:Title>
    <b:Year>2018</b:Year>
    <b:Author>
      <b:Author>
        <b:NameList>
          <b:Person>
            <b:Last>Stott</b:Last>
            <b:First>Clifford</b:First>
          </b:Person>
          <b:Person>
            <b:Last>West</b:Last>
            <b:First>Owen</b:First>
          </b:Person>
          <b:Person>
            <b:Last>Radburn</b:Last>
            <b:First>Matthew</b:First>
          </b:Person>
        </b:NameList>
      </b:Author>
    </b:Author>
    <b:JournalName>Policing and Society</b:JournalName>
    <b:Pages>1-16</b:Pages>
    <b:Volume>28</b:Volume>
    <b:Issue>1</b:Issue>
    <b:RefOrder>17</b:RefOrder>
  </b:Source>
  <b:Source>
    <b:Tag>Bot12</b:Tag>
    <b:SourceType>JournalArticle</b:SourceType>
    <b:Guid>{03429831-27F1-4233-B16E-DE69A429DB99}</b:Guid>
    <b:Author>
      <b:Author>
        <b:NameList>
          <b:Person>
            <b:Last>Bottoms</b:Last>
            <b:First>Anthony</b:First>
          </b:Person>
          <b:Person>
            <b:Last>Tankebe</b:Last>
            <b:First>Justice</b:First>
          </b:Person>
        </b:NameList>
      </b:Author>
    </b:Author>
    <b:Title>Beyond procedural justice: A dialogic approach to legitimacy in criminal justice</b:Title>
    <b:JournalName>The Journal of Criminal Law and Criminology</b:JournalName>
    <b:Year>2012</b:Year>
    <b:Pages>119-170</b:Pages>
    <b:Volume>102</b:Volume>
    <b:Issue>1</b:Issue>
    <b:RefOrder>18</b:RefOrder>
  </b:Source>
  <b:Source>
    <b:Tag>Cro061</b:Tag>
    <b:SourceType>JournalArticle</b:SourceType>
    <b:Guid>{BE211EB7-7046-4840-A365-F89B89FBC794}</b:Guid>
    <b:Author>
      <b:Author>
        <b:NameList>
          <b:Person>
            <b:Last>Cronin</b:Last>
            <b:First>Patrick</b:First>
          </b:Person>
          <b:Person>
            <b:Last>Reicher</b:Last>
            <b:First>Stephen</b:First>
          </b:Person>
        </b:NameList>
      </b:Author>
    </b:Author>
    <b:Title>A study of the factors that influence how senior officers police crowd events: On SIDE outside the laboratory</b:Title>
    <b:JournalName>British Journal of Social Psychology</b:JournalName>
    <b:Year>2006</b:Year>
    <b:Pages>175-196</b:Pages>
    <b:Volume>45</b:Volume>
    <b:Issue>1</b:Issue>
    <b:RefOrder>19</b:RefOrder>
  </b:Source>
  <b:Source>
    <b:Tag>Cro09</b:Tag>
    <b:SourceType>JournalArticle</b:SourceType>
    <b:Guid>{48DF8165-A9CD-4237-85A6-DF3F7A9D8092}</b:Guid>
    <b:Author>
      <b:Author>
        <b:NameList>
          <b:Person>
            <b:Last>Cronin</b:Last>
            <b:First>Patrick</b:First>
          </b:Person>
          <b:Person>
            <b:Last>Reicher</b:Last>
            <b:First>Stephen</b:First>
          </b:Person>
        </b:NameList>
      </b:Author>
    </b:Author>
    <b:Title>Accountabilty processes and group dynamics: a SIDE perspective of an anti-capitalist riot</b:Title>
    <b:JournalName>European Journal of Social Psychology</b:JournalName>
    <b:Year>2009</b:Year>
    <b:Pages>237-254</b:Pages>
    <b:Volume>39</b:Volume>
    <b:Issue>2</b:Issue>
    <b:RefOrder>20</b:RefOrder>
  </b:Source>
  <b:Source>
    <b:Tag>Lea21</b:Tag>
    <b:SourceType>JournalArticle</b:SourceType>
    <b:Guid>{D51AA6C7-1A22-4F23-860A-936B74649138}</b:Guid>
    <b:Title>'It's on my head': Risk and accountability in public order policing</b:Title>
    <b:Year>2021</b:Year>
    <b:Pages>1-22</b:Pages>
    <b:Author>
      <b:Author>
        <b:NameList>
          <b:Person>
            <b:Last>Leach</b:Last>
            <b:First>Ian</b:First>
          </b:Person>
        </b:NameList>
      </b:Author>
    </b:Author>
    <b:JournalName>The Police Journal: Theory, Practice and Principles</b:JournalName>
    <b:RefOrder>21</b:RefOrder>
  </b:Source>
  <b:Source>
    <b:Tag>Lip10</b:Tag>
    <b:SourceType>Book</b:SourceType>
    <b:Guid>{91520889-F0B3-4950-BCE8-B38141575060}</b:Guid>
    <b:Author>
      <b:Author>
        <b:NameList>
          <b:Person>
            <b:Last>Lipsky</b:Last>
            <b:First>Michael</b:First>
          </b:Person>
        </b:NameList>
      </b:Author>
    </b:Author>
    <b:Title>Street-Level Bureaucracy: Dilemmas of the Individual in Public Services</b:Title>
    <b:Year>2010</b:Year>
    <b:City>New York</b:City>
    <b:Publisher>Russell Sage Foundation</b:Publisher>
    <b:Edition>2nd</b:Edition>
    <b:RefOrder>22</b:RefOrder>
  </b:Source>
  <b:Source>
    <b:Tag>Hol19</b:Tag>
    <b:SourceType>BookSection</b:SourceType>
    <b:Guid>{546668DA-7B50-4D59-8D30-0F436B42B123}</b:Guid>
    <b:Title>The development of evidence-based policing in the UK</b:Title>
    <b:Year>2019</b:Year>
    <b:Author>
      <b:Author>
        <b:NameList>
          <b:Person>
            <b:Last>Holdaway</b:Last>
            <b:First>Simon</b:First>
          </b:Person>
        </b:NameList>
      </b:Author>
      <b:Editor>
        <b:NameList>
          <b:Person>
            <b:Last>Fielding</b:Last>
            <b:First>Nigel</b:First>
          </b:Person>
          <b:Person>
            <b:Last>Bullock</b:Last>
            <b:First>Karen</b:First>
          </b:Person>
          <b:Person>
            <b:Last>Holdaway</b:Last>
            <b:First>Simon</b:First>
          </b:Person>
        </b:NameList>
      </b:Editor>
    </b:Author>
    <b:BookTitle>Critical Reflections on Evidence-Based Policing</b:BookTitle>
    <b:Pages>15-32</b:Pages>
    <b:City>London</b:City>
    <b:Publisher>Routledge</b:Publisher>
    <b:RefOrder>23</b:RefOrder>
  </b:Source>
  <b:Source>
    <b:Tag>Pea21</b:Tag>
    <b:SourceType>Book</b:SourceType>
    <b:Guid>{9AE764E2-39B9-4360-B3D5-73DC9AD01762}</b:Guid>
    <b:Title>Police Street Powers and Criminal Justice</b:Title>
    <b:Year>2021</b:Year>
    <b:Author>
      <b:Author>
        <b:NameList>
          <b:Person>
            <b:Last>Pearson</b:Last>
            <b:First>Geoff</b:First>
          </b:Person>
          <b:Person>
            <b:Last>Rowe</b:Last>
            <b:First>Mike</b:First>
          </b:Person>
        </b:NameList>
      </b:Author>
    </b:Author>
    <b:City>Oxford</b:City>
    <b:Publisher>Hart Publishing</b:Publisher>
    <b:RefOrder>24</b:RefOrder>
  </b:Source>
  <b:Source>
    <b:Tag>Woo20</b:Tag>
    <b:SourceType>Book</b:SourceType>
    <b:Guid>{D037EF1B-66DF-466A-82F5-C297D7ED0C21}</b:Guid>
    <b:Title>Towards Ethical Policing</b:Title>
    <b:Year>2020</b:Year>
    <b:Author>
      <b:Author>
        <b:NameList>
          <b:Person>
            <b:Last>Wood</b:Last>
            <b:First>Dominic</b:First>
            <b:Middle>A</b:Middle>
          </b:Person>
        </b:NameList>
      </b:Author>
    </b:Author>
    <b:City>Bristol</b:City>
    <b:Publisher>Policy Press</b:Publisher>
    <b:RefOrder>25</b:RefOrder>
  </b:Source>
  <b:Source>
    <b:Tag>Lis16</b:Tag>
    <b:SourceType>BookSection</b:SourceType>
    <b:Guid>{DFA82B6B-9C03-4311-9C9C-41E0F932809E}</b:Guid>
    <b:Title>Accountability of Policing</b:Title>
    <b:Year>2016</b:Year>
    <b:City>Abingdon</b:City>
    <b:Publisher>Routledge</b:Publisher>
    <b:Author>
      <b:Author>
        <b:NameList>
          <b:Person>
            <b:Last>Lister</b:Last>
            <b:First>Stuart</b:First>
          </b:Person>
          <b:Person>
            <b:Last>Rowe</b:Last>
            <b:First>Michael</b:First>
          </b:Person>
        </b:NameList>
      </b:Author>
      <b:Editor>
        <b:NameList>
          <b:Person>
            <b:Last>Lister</b:Last>
            <b:First>Stuart</b:First>
          </b:Person>
          <b:Person>
            <b:Last>Rowe</b:Last>
            <b:First>Michael</b:First>
          </b:Person>
        </b:NameList>
      </b:Editor>
    </b:Author>
    <b:BookTitle>Accountability of Policing</b:BookTitle>
    <b:Pages>1-17</b:Pages>
    <b:RefOrder>26</b:RefOrder>
  </b:Source>
  <b:Source>
    <b:Tag>Hou21</b:Tag>
    <b:SourceType>Book</b:SourceType>
    <b:Guid>{BE223636-0005-44EC-8444-C9B6201C2D35}</b:Guid>
    <b:Title>Good Policing: Trust, Legitimacy and Authority</b:Title>
    <b:Year>2021</b:Year>
    <b:Author>
      <b:Author>
        <b:NameList>
          <b:Person>
            <b:Last>Hough</b:Last>
            <b:First>Mike</b:First>
          </b:Person>
        </b:NameList>
      </b:Author>
    </b:Author>
    <b:City>Bristol</b:City>
    <b:Publisher>Policy Press</b:Publisher>
    <b:RefOrder>27</b:RefOrder>
  </b:Source>
  <b:Source>
    <b:Tag>Cro22</b:Tag>
    <b:SourceType>DocumentFromInternetSite</b:SourceType>
    <b:Guid>{40F6B6F7-6A26-400D-B9FA-6DCE8A054D39}</b:Guid>
    <b:Title>Football Related Offences and Football Banning Orders</b:Title>
    <b:Year>2022</b:Year>
    <b:YearAccessed>2022</b:YearAccessed>
    <b:MonthAccessed>June</b:MonthAccessed>
    <b:DayAccessed>29</b:DayAccessed>
    <b:URL>https://www.cps.gov.uk/legal-guidance/football-related-offences-and-football-banning-orders</b:URL>
    <b:Author>
      <b:Author>
        <b:NameList>
          <b:Person>
            <b:Last>CrownProsecutionService</b:Last>
          </b:Person>
        </b:NameList>
      </b:Author>
    </b:Author>
    <b:Month>May</b:Month>
    <b:Day>5</b:Day>
    <b:RefOrder>28</b:RefOrder>
  </b:Source>
  <b:Source>
    <b:Tag>Sto061</b:Tag>
    <b:SourceType>JournalArticle</b:SourceType>
    <b:Guid>{D71CBBAC-2E97-485C-8D72-C43397C9B0E6}</b:Guid>
    <b:Title>Football banning orders, proportionality, and public order policing</b:Title>
    <b:Year>2006</b:Year>
    <b:Author>
      <b:Author>
        <b:NameList>
          <b:Person>
            <b:Last>Stott</b:Last>
            <b:First>Clifford</b:First>
          </b:Person>
          <b:Person>
            <b:Last>Pearson</b:Last>
            <b:First>Geoff</b:First>
          </b:Person>
        </b:NameList>
      </b:Author>
    </b:Author>
    <b:JournalName>The Howard Journal of Criminal Justice</b:JournalName>
    <b:Pages>241-254</b:Pages>
    <b:Volume>45</b:Volume>
    <b:Issue>3</b:Issue>
    <b:RefOrder>29</b:RefOrder>
  </b:Source>
  <b:Source>
    <b:Tag>Jam18</b:Tag>
    <b:SourceType>JournalArticle</b:SourceType>
    <b:Guid>{08A0F9CB-8440-4F11-AED6-AE92FA72AD60}</b:Guid>
    <b:Author>
      <b:Author>
        <b:NameList>
          <b:Person>
            <b:Last>James</b:Last>
            <b:First>Mark</b:First>
          </b:Person>
          <b:Person>
            <b:Last>Pearson</b:Last>
            <b:First>Geoff</b:First>
          </b:Person>
        </b:NameList>
      </b:Author>
    </b:Author>
    <b:Title>30 Years of Hurt: The Evolution of Civil Preventive Orders, Hybrid Law, and the Emergence of the Super-Football Banning Order</b:Title>
    <b:JournalName>Public Law</b:JournalName>
    <b:Year>2018</b:Year>
    <b:Pages>44-61</b:Pages>
    <b:Volume>1</b:Volume>
    <b:RefOrder>30</b:RefOrder>
  </b:Source>
  <b:Source>
    <b:Tag>Hop14</b:Tag>
    <b:SourceType>BookSection</b:SourceType>
    <b:Guid>{3306FAE0-0D16-4532-8903-F3B6746851D2}</b:Guid>
    <b:Title>Football banning orders: the highly effective cornerstone of a preventative strategy?</b:Title>
    <b:Year>2014</b:Year>
    <b:Pages>222-247</b:Pages>
    <b:Author>
      <b:Author>
        <b:NameList>
          <b:Person>
            <b:Last>Hopkins</b:Last>
            <b:First>Matt</b:First>
          </b:Person>
          <b:Person>
            <b:Last>Hamilton-Smith</b:Last>
            <b:First>Niall</b:First>
          </b:Person>
        </b:NameList>
      </b:Author>
      <b:Editor>
        <b:NameList>
          <b:Person>
            <b:Last>Hopkins</b:Last>
            <b:First>Matt</b:First>
          </b:Person>
          <b:Person>
            <b:Last>Treadwell</b:Last>
            <b:First>James</b:First>
          </b:Person>
        </b:NameList>
      </b:Editor>
    </b:Author>
    <b:BookTitle>Football hooliganism, fan behaviour and crime</b:BookTitle>
    <b:City>London</b:City>
    <b:Publisher>Palgrave Macmillan</b:Publisher>
    <b:RefOrder>31</b:RefOrder>
  </b:Source>
  <b:Source>
    <b:Tag>Jac12</b:Tag>
    <b:SourceType>JournalArticle</b:SourceType>
    <b:Guid>{615C1FAD-65D1-41A5-99C8-32AA7C5B3229}</b:Guid>
    <b:Title>Why Do People Comply With The Law: Legitimacy and the Influence of Legal Institutions</b:Title>
    <b:Year>2012</b:Year>
    <b:Author>
      <b:Author>
        <b:NameList>
          <b:Person>
            <b:Last>Jackson</b:Last>
            <b:First>Jonathan</b:First>
          </b:Person>
          <b:Person>
            <b:Last>Bradford</b:Last>
            <b:First>Ben</b:First>
          </b:Person>
          <b:Person>
            <b:Last>Hough</b:Last>
            <b:First>Mike</b:First>
          </b:Person>
          <b:Person>
            <b:Last>Myhill</b:Last>
            <b:First>Andy</b:First>
          </b:Person>
          <b:Person>
            <b:Last>Quinton</b:Last>
            <b:First>Paul</b:First>
          </b:Person>
          <b:Person>
            <b:Last>R</b:Last>
            <b:First>Tyler</b:First>
            <b:Middle>Tom</b:Middle>
          </b:Person>
        </b:NameList>
      </b:Author>
    </b:Author>
    <b:JournalName>British Journal of Criminology</b:JournalName>
    <b:Pages>1051-1071</b:Pages>
    <b:Volume>52</b:Volume>
    <b:RefOrder>32</b:RefOrder>
  </b:Source>
  <b:Source>
    <b:Tag>Haw08</b:Tag>
    <b:SourceType>JournalArticle</b:SourceType>
    <b:Guid>{CC2F5D80-CE5D-454D-A334-891BB6E30B05}</b:Guid>
    <b:Author>
      <b:Author>
        <b:NameList>
          <b:Person>
            <b:Last>Hawdon</b:Last>
            <b:First>James</b:First>
          </b:Person>
        </b:NameList>
      </b:Author>
    </b:Author>
    <b:Title>Legitimacy, Trust, Social Capital and Policing Styles</b:Title>
    <b:JournalName>Police Quarterly</b:JournalName>
    <b:Year>2008</b:Year>
    <b:Pages>182-200</b:Pages>
    <b:Volume>11</b:Volume>
    <b:Issue>2</b:Issue>
    <b:RefOrder>33</b:RefOrder>
  </b:Source>
  <b:Source>
    <b:Tag>ONe05</b:Tag>
    <b:SourceType>Book</b:SourceType>
    <b:Guid>{39C6B2CE-8820-4587-B9EB-8124D2122921}</b:Guid>
    <b:Title>Policing Football: Social Interaction and Negotiated Disorder</b:Title>
    <b:Year>2005</b:Year>
    <b:Author>
      <b:Author>
        <b:NameList>
          <b:Person>
            <b:Last>O'Neill</b:Last>
            <b:First>Megan</b:First>
          </b:Person>
        </b:NameList>
      </b:Author>
    </b:Author>
    <b:City>Basingstoke</b:City>
    <b:Publisher>Palgrave MacMillan</b:Publisher>
    <b:RefOrder>34</b:RefOrder>
  </b:Source>
  <b:Source>
    <b:Tag>Sun03</b:Tag>
    <b:SourceType>JournalArticle</b:SourceType>
    <b:Guid>{D6CCEBE0-77F8-42CE-A248-7A6FF01E5F54}</b:Guid>
    <b:Author>
      <b:Author>
        <b:NameList>
          <b:Person>
            <b:Last>Sunshine</b:Last>
            <b:First>Jason</b:First>
          </b:Person>
          <b:Person>
            <b:Last>Tyler</b:Last>
            <b:First>Tom</b:First>
            <b:Middle>R</b:Middle>
          </b:Person>
        </b:NameList>
      </b:Author>
    </b:Author>
    <b:Title>The role of procedural justice and legitimacy in shaping public support for policing</b:Title>
    <b:JournalName>Law and Society Review</b:JournalName>
    <b:Year>2003</b:Year>
    <b:Pages>513-547</b:Pages>
    <b:Volume>37</b:Volume>
    <b:Issue>3</b:Issue>
    <b:RefOrder>35</b:RefOrder>
  </b:Source>
  <b:Source>
    <b:Tag>New22</b:Tag>
    <b:SourceType>JournalArticle</b:SourceType>
    <b:Guid>{F3858F5E-CC14-4095-9114-69D196FD2AE3}</b:Guid>
    <b:Author>
      <b:Author>
        <b:NameList>
          <b:Person>
            <b:Last>Newburn</b:Last>
            <b:First>Tim</b:First>
          </b:Person>
        </b:NameList>
      </b:Author>
    </b:Author>
    <b:Title>The inevitable fallability of policing</b:Title>
    <b:JournalName>Policing and Society</b:JournalName>
    <b:Year>2022</b:Year>
    <b:Pages>436-450</b:Pages>
    <b:Volume>32</b:Volume>
    <b:Issue>3</b:Issue>
    <b:RefOrder>36</b:RefOrder>
  </b:Source>
  <b:Source>
    <b:Tag>Wil82</b:Tag>
    <b:SourceType>JournalArticle</b:SourceType>
    <b:Guid>{71822B4F-226C-48D1-ABBB-7C845C68BF52}</b:Guid>
    <b:Title>Broken Windows</b:Title>
    <b:Year>1982</b:Year>
    <b:Author>
      <b:Author>
        <b:NameList>
          <b:Person>
            <b:Last>Wilson</b:Last>
            <b:First>James</b:First>
            <b:Middle>Q</b:Middle>
          </b:Person>
          <b:Person>
            <b:Last>Kelling</b:Last>
            <b:First>George</b:First>
            <b:Middle>L</b:Middle>
          </b:Person>
        </b:NameList>
      </b:Author>
    </b:Author>
    <b:JournalName>Atlantic Monthly</b:JournalName>
    <b:Pages>29-38</b:Pages>
    <b:Volume>249</b:Volume>
    <b:Issue>3</b:Issue>
    <b:RefOrder>37</b:RefOrder>
  </b:Source>
  <b:Source>
    <b:Tag>Bra14</b:Tag>
    <b:SourceType>BookSection</b:SourceType>
    <b:Guid>{1425649E-B28A-472D-BCAC-62A0485FE573}</b:Guid>
    <b:Title>Police Futures and Legitimacy</b:Title>
    <b:Year>2014</b:Year>
    <b:Pages>79-99</b:Pages>
    <b:Author>
      <b:Author>
        <b:NameList>
          <b:Person>
            <b:Last>Bradford</b:Last>
            <b:First>Ben</b:First>
          </b:Person>
          <b:Person>
            <b:Last>Jackson</b:Last>
            <b:First>Jonathan</b:First>
          </b:Person>
          <b:Person>
            <b:Last>Hough</b:Last>
            <b:First>Mike</b:First>
          </b:Person>
        </b:NameList>
      </b:Author>
      <b:Editor>
        <b:NameList>
          <b:Person>
            <b:Last>Brown</b:Last>
            <b:First>Jennifer</b:First>
            <b:Middle>M</b:Middle>
          </b:Person>
        </b:NameList>
      </b:Editor>
    </b:Author>
    <b:BookTitle>The Future of Policing</b:BookTitle>
    <b:City>Abingdon</b:City>
    <b:Publisher>Taylor &amp; Francis</b:Publisher>
    <b:RefOrder>38</b:RefOrder>
  </b:Source>
  <b:Source>
    <b:Tag>Bit67</b:Tag>
    <b:SourceType>JournalArticle</b:SourceType>
    <b:Guid>{0D288084-5F48-4A4A-AB1B-6BF9B27B428B}</b:Guid>
    <b:Author>
      <b:Author>
        <b:NameList>
          <b:Person>
            <b:Last>Bittner</b:Last>
            <b:First>Egon</b:First>
          </b:Person>
        </b:NameList>
      </b:Author>
    </b:Author>
    <b:Title>The Police on Skid Row: A Study of Peace Keeping </b:Title>
    <b:JournalName>American Sociological Review</b:JournalName>
    <b:Year>1967</b:Year>
    <b:Pages>699-715</b:Pages>
    <b:Volume>32</b:Volume>
    <b:Issue>5</b:Issue>
    <b:RefOrder>39</b:RefOrder>
  </b:Source>
  <b:Source>
    <b:Tag>Ste09</b:Tag>
    <b:SourceType>JournalArticle</b:SourceType>
    <b:Guid>{448D7840-510D-4C3B-899B-8E2029FEA88E}</b:Guid>
    <b:Title>Governance and Accountability in a Plural Policing Environment-the Story so Far</b:Title>
    <b:Year>2009</b:Year>
    <b:Pages>22-33</b:Pages>
    <b:Author>
      <b:Author>
        <b:NameList>
          <b:Person>
            <b:Last>Stenning</b:Last>
            <b:First>Phillip</b:First>
          </b:Person>
        </b:NameList>
      </b:Author>
    </b:Author>
    <b:JournalName>Policing</b:JournalName>
    <b:Volume>3</b:Volume>
    <b:Issue>1</b:Issue>
    <b:RefOrder>40</b:RefOrder>
  </b:Source>
  <b:Source>
    <b:Tag>Hes20</b:Tag>
    <b:SourceType>JournalArticle</b:SourceType>
    <b:Guid>{C0379001-A0CC-4AEC-95EF-16E2DDF2B639}</b:Guid>
    <b:Author>
      <b:Author>
        <b:NameList>
          <b:Person>
            <b:Last>Hester</b:Last>
            <b:First>Richard</b:First>
          </b:Person>
        </b:NameList>
      </b:Author>
    </b:Author>
    <b:Title>Assessing the UK Football Policing Unit Funding of Football Banning Orders in Times of Policing Austerity</b:Title>
    <b:JournalName>Policing</b:JournalName>
    <b:Year>2020</b:Year>
    <b:Pages>1188-1201</b:Pages>
    <b:Volume>15</b:Volume>
    <b:Issue>2</b:Issue>
    <b:RefOrder>41</b:RefOrder>
  </b:Source>
  <b:Source>
    <b:Tag>Spa08</b:Tag>
    <b:SourceType>JournalArticle</b:SourceType>
    <b:Guid>{98C3B1BC-24F8-4427-9D7F-51D7765E7DC4}</b:Guid>
    <b:Author>
      <b:Author>
        <b:NameList>
          <b:Person>
            <b:Last>Spaaij</b:Last>
            <b:First>Ramon</b:First>
          </b:Person>
        </b:NameList>
      </b:Author>
    </b:Author>
    <b:Title>Men LIke Us, Boys Like Them: Violence, Masculinity, and Collective Identity in Football Hooliganism</b:Title>
    <b:JournalName>Journal of Sport and Social Issues</b:JournalName>
    <b:Year>2008</b:Year>
    <b:Pages>369-392</b:Pages>
    <b:Volume>32</b:Volume>
    <b:RefOrder>42</b:RefOrder>
  </b:Source>
  <b:Source>
    <b:Tag>Bre20</b:Tag>
    <b:SourceType>JournalArticle</b:SourceType>
    <b:Guid>{E7FCDBE0-1820-4903-B617-29348C8F8117}</b:Guid>
    <b:Title>Policing Football Fans in Switzerland-A Case Study Involving Fans, Stadium Security Employees and Police Officers</b:Title>
    <b:Year>2020</b:Year>
    <b:Author>
      <b:Author>
        <b:NameList>
          <b:Person>
            <b:Last>Brechbuhl</b:Last>
            <b:First>Alain</b:First>
          </b:Person>
          <b:Person>
            <b:Last>Schumacher Dimache</b:Last>
            <b:First>Annemarie</b:First>
          </b:Person>
          <b:Person>
            <b:Last>Seiler</b:Last>
            <b:First>Roland</b:First>
          </b:Person>
        </b:NameList>
      </b:Author>
    </b:Author>
    <b:JournalName>Policing: A Journal of Policy and Practice</b:JournalName>
    <b:Pages>865-882</b:Pages>
    <b:Volume>14</b:Volume>
    <b:Issue>4</b:Issue>
    <b:RefOrder>43</b:RefOrder>
  </b:Source>
  <b:Source>
    <b:Tag>Sto081</b:Tag>
    <b:SourceType>JournalArticle</b:SourceType>
    <b:Guid>{CC4CAE30-8D9C-4313-A1D1-37B15B4484EF}</b:Guid>
    <b:Author>
      <b:Author>
        <b:NameList>
          <b:Person>
            <b:Last>Stott</b:Last>
            <b:First>Clifford</b:First>
          </b:Person>
          <b:Person>
            <b:Last>Livingstone</b:Last>
            <b:First>Andrew</b:First>
          </b:Person>
          <b:Person>
            <b:Last>Hoggett</b:Last>
            <b:First>James</b:First>
          </b:Person>
        </b:NameList>
      </b:Author>
    </b:Author>
    <b:Title>Policing football crowds in England and Wales: a model of 'good practice'?</b:Title>
    <b:JournalName>Policing and Society</b:JournalName>
    <b:Year>2008b</b:Year>
    <b:Pages>258-281</b:Pages>
    <b:Volume>18</b:Volume>
    <b:Issue>3</b:Issue>
    <b:RefOrder>44</b:RefOrder>
  </b:Source>
  <b:Source>
    <b:Tag>Hav10</b:Tag>
    <b:SourceType>JournalArticle</b:SourceType>
    <b:Guid>{ADE281D0-6A85-44E6-B4AF-1545C2CAE808}</b:Guid>
    <b:Title>Event Policing: Dialogue in the Policing of Mass Events in Denmark</b:Title>
    <b:Year>2010</b:Year>
    <b:Pages>3-7</b:Pages>
    <b:Author>
      <b:Author>
        <b:NameList>
          <b:Person>
            <b:Last>Havelund</b:Last>
            <b:First>Jonas</b:First>
          </b:Person>
          <b:Person>
            <b:Last>Ilum</b:Last>
            <b:First>Jorgen</b:First>
          </b:Person>
          <b:Person>
            <b:Last>Jensen</b:Last>
            <b:First>Morten</b:First>
          </b:Person>
          <b:Person>
            <b:Last>Nielsen</b:Last>
            <b:First>Bent</b:First>
          </b:Person>
          <b:Person>
            <b:Last>Rasmussen</b:Last>
            <b:First>Kristian</b:First>
          </b:Person>
          <b:Person>
            <b:Last>Stott</b:Last>
            <b:First>Clifford</b:First>
          </b:Person>
        </b:NameList>
      </b:Author>
    </b:Author>
    <b:JournalName>CEPOL European Police Science and Research Bulletin</b:JournalName>
    <b:Issue>4</b:Issue>
    <b:RefOrder>45</b:RefOrder>
  </b:Source>
  <b:Source>
    <b:Tag>Sto08</b:Tag>
    <b:SourceType>JournalArticle</b:SourceType>
    <b:Guid>{FF1E7FB6-5A2A-42EE-8D1E-6838302D3F8D}</b:Guid>
    <b:Title>Tackling Football Hooliganism: A Quantitative Study of Public Order, Policing and Crowd Psychology</b:Title>
    <b:Year>2008a</b:Year>
    <b:Pages>115-141</b:Pages>
    <b:Author>
      <b:Author>
        <b:NameList>
          <b:Person>
            <b:Last>Stott</b:Last>
            <b:First>Clifford</b:First>
          </b:Person>
          <b:Person>
            <b:Last>Adang</b:Last>
            <b:First>Otto</b:First>
          </b:Person>
          <b:Person>
            <b:Last>Livingstone</b:Last>
            <b:First>Andrew</b:First>
          </b:Person>
          <b:Person>
            <b:Last>Schreiber</b:Last>
            <b:First>Martina</b:First>
          </b:Person>
        </b:NameList>
      </b:Author>
    </b:Author>
    <b:JournalName>Psychology, Public Policy, and Law</b:JournalName>
    <b:Volume>14</b:Volume>
    <b:Issue>2</b:Issue>
    <b:RefOrder>46</b:RefOrder>
  </b:Source>
  <b:Source>
    <b:Tag>Her9a1</b:Tag>
    <b:SourceType>Report</b:SourceType>
    <b:Guid>{864436F6-882C-4728-96A2-E7B523AD484A}</b:Guid>
    <b:Author>
      <b:Author>
        <b:NameList>
          <b:Person>
            <b:Last>HerMajesty'sInspectorateofConstabulary</b:Last>
          </b:Person>
        </b:NameList>
      </b:Author>
    </b:Author>
    <b:Title>Adapting to protest</b:Title>
    <b:Year>2009</b:Year>
    <b:Publisher>HMIC</b:Publisher>
    <b:City>London</b:City>
    <b:RefOrder>47</b:RefOrder>
  </b:Source>
  <b:Source>
    <b:Tag>Hog102</b:Tag>
    <b:SourceType>JournalArticle</b:SourceType>
    <b:Guid>{55C9336C-52D1-4287-9235-24EFF6AAC857}</b:Guid>
    <b:Author>
      <b:Author>
        <b:NameList>
          <b:Person>
            <b:Last>Hoggett</b:Last>
            <b:First>James</b:First>
          </b:Person>
          <b:Person>
            <b:Last>Stott</b:Last>
            <b:First>Clifford</b:First>
          </b:Person>
        </b:NameList>
      </b:Author>
    </b:Author>
    <b:Title>Crowd psychology, public order police training and the policing of football crowds</b:Title>
    <b:JournalName>Policing: An International Journal of Police Strategies and Management</b:JournalName>
    <b:Year>2010</b:Year>
    <b:Pages>218-234</b:Pages>
    <b:Volume>33</b:Volume>
    <b:Issue>2</b:Issue>
    <b:RefOrder>48</b:RefOrder>
  </b:Source>
  <b:Source>
    <b:Tag>Hol11</b:Tag>
    <b:SourceType>BookSection</b:SourceType>
    <b:Guid>{04B81F5D-C4DF-40A1-83A6-5751CFCBC853}</b:Guid>
    <b:Title>Dialogue Policing: a means for less crowd violence</b:Title>
    <b:Year>2011</b:Year>
    <b:Pages>191-215</b:Pages>
    <b:Author>
      <b:Author>
        <b:NameList>
          <b:Person>
            <b:Last>Holgersson</b:Last>
            <b:First>Stefan</b:First>
          </b:Person>
          <b:Person>
            <b:Last>Knutsson</b:Last>
            <b:First>Johannes</b:First>
          </b:Person>
        </b:NameList>
      </b:Author>
      <b:Editor>
        <b:NameList>
          <b:Person>
            <b:Last>Madensen</b:Last>
            <b:First>Tamara</b:First>
          </b:Person>
          <b:Person>
            <b:Last>Knutsson</b:Last>
            <b:First>Johannes</b:First>
          </b:Person>
        </b:NameList>
      </b:Editor>
    </b:Author>
    <b:BookTitle>Preventing crowd violence</b:BookTitle>
    <b:City>London</b:City>
    <b:Publisher>Lynne Reiner</b:Publisher>
    <b:RefOrder>49</b:RefOrder>
  </b:Source>
  <b:Source>
    <b:Tag>Hom221</b:Tag>
    <b:SourceType>DocumentFromInternetSite</b:SourceType>
    <b:Guid>{32A9D151-9667-47A8-8773-4B616DEB6971}</b:Guid>
    <b:Title>Police, Crime, Sentencing and Courts Act 2022</b:Title>
    <b:Year>2022</b:Year>
    <b:Author>
      <b:Author>
        <b:NameList>
          <b:Person>
            <b:Last>Office</b:Last>
            <b:First>Home</b:First>
          </b:Person>
        </b:NameList>
      </b:Author>
    </b:Author>
    <b:Month>June</b:Month>
    <b:Day>21</b:Day>
    <b:YearAccessed>2022</b:YearAccessed>
    <b:MonthAccessed>September</b:MonthAccessed>
    <b:DayAccessed>30</b:DayAccessed>
    <b:URL>https://www.gov.uk/government/publications/circular-0052022-police-crime-sentencing-and-courts-act-2022/circular-0052022-police-crime-sentencing-and-courts-act-2022#football-banning-orders</b:URL>
    <b:RefOrder>50</b:RefOrder>
  </b:Source>
  <b:Source>
    <b:Tag>ONe04</b:Tag>
    <b:SourceType>JournalArticle</b:SourceType>
    <b:Guid>{C8C96A2A-5216-4D22-9390-17A26D44376E}</b:Guid>
    <b:Title>Policing football in Scotland: the forgotten team</b:Title>
    <b:Year>2004</b:Year>
    <b:Author>
      <b:Author>
        <b:NameList>
          <b:Person>
            <b:Last>O'Neill</b:Last>
            <b:First>Megan</b:First>
          </b:Person>
        </b:NameList>
      </b:Author>
    </b:Author>
    <b:JournalName> International review for the sociology of sport</b:JournalName>
    <b:Pages>95-104</b:Pages>
    <b:Volume>39</b:Volume>
    <b:Issue>1</b:Issue>
    <b:RefOrder>51</b:RefOrder>
  </b:Source>
  <b:Source>
    <b:Tag>Mar78</b:Tag>
    <b:SourceType>Book</b:SourceType>
    <b:Guid>{E3333B7C-6ACF-4587-9160-E6F0A973BF7A}</b:Guid>
    <b:Author>
      <b:Author>
        <b:NameList>
          <b:Person>
            <b:Last>Marsh</b:Last>
            <b:First>Peter</b:First>
          </b:Person>
          <b:Person>
            <b:Last>Rosser</b:Last>
            <b:First>Elizabeth</b:First>
          </b:Person>
          <b:Person>
            <b:Last>Harre</b:Last>
            <b:First>Rom</b:First>
          </b:Person>
        </b:NameList>
      </b:Author>
    </b:Author>
    <b:Title>The Rules of Disorder</b:Title>
    <b:Year>1978</b:Year>
    <b:City>London</b:City>
    <b:Publisher>Routledge</b:Publisher>
    <b:RefOrder>52</b:RefOrder>
  </b:Source>
  <b:Source>
    <b:Tag>Pea22</b:Tag>
    <b:SourceType>Book</b:SourceType>
    <b:Guid>{E2E61266-25AF-4AA0-BC96-7F9C89C1238C}</b:Guid>
    <b:Title>A New Agenda for Football Crowd Management</b:Title>
    <b:Year>2022</b:Year>
    <b:City>Cham</b:City>
    <b:Publisher>Palgrave Macmillan</b:Publisher>
    <b:Author>
      <b:Author>
        <b:NameList>
          <b:Person>
            <b:Last>Pearson</b:Last>
            <b:First>Geoff</b:First>
          </b:Person>
          <b:Person>
            <b:Last>Stott</b:Last>
            <b:First>Clifford</b:First>
          </b:Person>
        </b:NameList>
      </b:Author>
    </b:Author>
    <b:RefOrder>53</b:RefOrder>
  </b:Source>
</b:Sources>
</file>

<file path=customXml/itemProps1.xml><?xml version="1.0" encoding="utf-8"?>
<ds:datastoreItem xmlns:ds="http://schemas.openxmlformats.org/officeDocument/2006/customXml" ds:itemID="{670C2606-67B4-4DF7-8C6E-438B7B9F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9875</Words>
  <Characters>56289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Hope</dc:creator>
  <cp:keywords/>
  <dc:description/>
  <cp:lastModifiedBy>Matt Radburn</cp:lastModifiedBy>
  <cp:revision>2</cp:revision>
  <cp:lastPrinted>2022-12-20T09:46:00Z</cp:lastPrinted>
  <dcterms:created xsi:type="dcterms:W3CDTF">2023-01-24T15:17:00Z</dcterms:created>
  <dcterms:modified xsi:type="dcterms:W3CDTF">2023-01-24T15:17:00Z</dcterms:modified>
</cp:coreProperties>
</file>