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32DEC" w14:textId="77921D32" w:rsidR="00503F4C" w:rsidRDefault="00931239" w:rsidP="009B4C55">
      <w:pPr>
        <w:spacing w:line="480" w:lineRule="auto"/>
      </w:pPr>
      <w:r w:rsidRPr="00931239">
        <w:rPr>
          <w:b/>
          <w:bCs/>
          <w:sz w:val="28"/>
          <w:szCs w:val="28"/>
        </w:rPr>
        <w:t>Stafford Infirmary and the ‘unreformed’ nurse, 1765-1820</w:t>
      </w:r>
    </w:p>
    <w:p w14:paraId="37D1BB14" w14:textId="2BF81024" w:rsidR="00931239" w:rsidRPr="00B963C9" w:rsidRDefault="00931239" w:rsidP="009B4C55">
      <w:pPr>
        <w:spacing w:line="480" w:lineRule="auto"/>
        <w:jc w:val="both"/>
        <w:rPr>
          <w:rFonts w:ascii="Arial" w:hAnsi="Arial" w:cs="Arial"/>
          <w:sz w:val="24"/>
          <w:szCs w:val="24"/>
        </w:rPr>
      </w:pPr>
      <w:r w:rsidRPr="00B963C9">
        <w:rPr>
          <w:rFonts w:ascii="Arial" w:hAnsi="Arial" w:cs="Arial"/>
          <w:sz w:val="24"/>
          <w:szCs w:val="24"/>
        </w:rPr>
        <w:t>Introduction</w:t>
      </w:r>
    </w:p>
    <w:p w14:paraId="7A9A9156" w14:textId="1D453167" w:rsidR="00DC4AAF" w:rsidRPr="00B963C9" w:rsidRDefault="00721973" w:rsidP="009B4C55">
      <w:pPr>
        <w:spacing w:line="480" w:lineRule="auto"/>
        <w:jc w:val="both"/>
        <w:rPr>
          <w:rFonts w:ascii="Arial" w:hAnsi="Arial" w:cs="Arial"/>
          <w:sz w:val="24"/>
          <w:szCs w:val="24"/>
        </w:rPr>
      </w:pPr>
      <w:r w:rsidRPr="00B963C9">
        <w:rPr>
          <w:rFonts w:ascii="Arial" w:hAnsi="Arial" w:cs="Arial"/>
          <w:sz w:val="24"/>
          <w:szCs w:val="24"/>
        </w:rPr>
        <w:t xml:space="preserve">In 1981 William </w:t>
      </w:r>
      <w:r w:rsidR="00931239" w:rsidRPr="00B963C9">
        <w:rPr>
          <w:rFonts w:ascii="Arial" w:hAnsi="Arial" w:cs="Arial"/>
          <w:sz w:val="24"/>
          <w:szCs w:val="24"/>
        </w:rPr>
        <w:t>Howie</w:t>
      </w:r>
      <w:r w:rsidRPr="00B963C9">
        <w:rPr>
          <w:rFonts w:ascii="Arial" w:hAnsi="Arial" w:cs="Arial"/>
          <w:sz w:val="24"/>
          <w:szCs w:val="24"/>
        </w:rPr>
        <w:t xml:space="preserve"> published an </w:t>
      </w:r>
      <w:r w:rsidR="00931239" w:rsidRPr="00B963C9">
        <w:rPr>
          <w:rFonts w:ascii="Arial" w:hAnsi="Arial" w:cs="Arial"/>
          <w:sz w:val="24"/>
          <w:szCs w:val="24"/>
        </w:rPr>
        <w:t xml:space="preserve">article </w:t>
      </w:r>
      <w:r w:rsidRPr="00B963C9">
        <w:rPr>
          <w:rFonts w:ascii="Arial" w:hAnsi="Arial" w:cs="Arial"/>
          <w:sz w:val="24"/>
          <w:szCs w:val="24"/>
        </w:rPr>
        <w:t>about cultures of complaint in eighteenth</w:t>
      </w:r>
      <w:r w:rsidR="00D905D0">
        <w:rPr>
          <w:rFonts w:ascii="Arial" w:hAnsi="Arial" w:cs="Arial"/>
          <w:sz w:val="24"/>
          <w:szCs w:val="24"/>
        </w:rPr>
        <w:t>-</w:t>
      </w:r>
      <w:r w:rsidRPr="00B963C9">
        <w:rPr>
          <w:rFonts w:ascii="Arial" w:hAnsi="Arial" w:cs="Arial"/>
          <w:sz w:val="24"/>
          <w:szCs w:val="24"/>
        </w:rPr>
        <w:t>century hospitals</w:t>
      </w:r>
      <w:r w:rsidR="00C70AD8">
        <w:rPr>
          <w:rFonts w:ascii="Arial" w:hAnsi="Arial" w:cs="Arial"/>
          <w:sz w:val="24"/>
          <w:szCs w:val="24"/>
        </w:rPr>
        <w:t xml:space="preserve"> which</w:t>
      </w:r>
      <w:r w:rsidR="00D67B01">
        <w:rPr>
          <w:rFonts w:ascii="Arial" w:hAnsi="Arial" w:cs="Arial"/>
          <w:sz w:val="24"/>
          <w:szCs w:val="24"/>
        </w:rPr>
        <w:t xml:space="preserve"> apparently</w:t>
      </w:r>
      <w:r w:rsidR="00C70AD8">
        <w:rPr>
          <w:rFonts w:ascii="Arial" w:hAnsi="Arial" w:cs="Arial"/>
          <w:sz w:val="24"/>
          <w:szCs w:val="24"/>
        </w:rPr>
        <w:t xml:space="preserve"> con</w:t>
      </w:r>
      <w:r w:rsidR="00D67B01">
        <w:rPr>
          <w:rFonts w:ascii="Arial" w:hAnsi="Arial" w:cs="Arial"/>
          <w:sz w:val="24"/>
          <w:szCs w:val="24"/>
        </w:rPr>
        <w:t>firmed</w:t>
      </w:r>
      <w:r w:rsidR="00C70AD8">
        <w:rPr>
          <w:rFonts w:ascii="Arial" w:hAnsi="Arial" w:cs="Arial"/>
          <w:sz w:val="24"/>
          <w:szCs w:val="24"/>
        </w:rPr>
        <w:t xml:space="preserve"> apprehensions about the ‘unreformed’ nurse</w:t>
      </w:r>
      <w:r w:rsidR="00D905D0">
        <w:rPr>
          <w:rFonts w:ascii="Arial" w:hAnsi="Arial" w:cs="Arial"/>
          <w:sz w:val="24"/>
          <w:szCs w:val="24"/>
        </w:rPr>
        <w:t xml:space="preserve"> as ignorant and untrustworthy</w:t>
      </w:r>
      <w:r w:rsidRPr="00B963C9">
        <w:rPr>
          <w:rFonts w:ascii="Arial" w:hAnsi="Arial" w:cs="Arial"/>
          <w:sz w:val="24"/>
          <w:szCs w:val="24"/>
        </w:rPr>
        <w:t>.</w:t>
      </w:r>
      <w:r w:rsidRPr="00B963C9">
        <w:rPr>
          <w:rStyle w:val="EndnoteReference"/>
          <w:rFonts w:ascii="Arial" w:hAnsi="Arial" w:cs="Arial"/>
          <w:sz w:val="24"/>
          <w:szCs w:val="24"/>
        </w:rPr>
        <w:endnoteReference w:id="1"/>
      </w:r>
      <w:r w:rsidRPr="00B963C9">
        <w:rPr>
          <w:rFonts w:ascii="Arial" w:hAnsi="Arial" w:cs="Arial"/>
          <w:sz w:val="24"/>
          <w:szCs w:val="24"/>
        </w:rPr>
        <w:t xml:space="preserve"> </w:t>
      </w:r>
      <w:r w:rsidR="00DC4AAF" w:rsidRPr="00B963C9">
        <w:rPr>
          <w:rFonts w:ascii="Arial" w:hAnsi="Arial" w:cs="Arial"/>
          <w:sz w:val="24"/>
          <w:szCs w:val="24"/>
        </w:rPr>
        <w:t xml:space="preserve"> </w:t>
      </w:r>
      <w:r w:rsidRPr="00B963C9">
        <w:rPr>
          <w:rFonts w:ascii="Arial" w:hAnsi="Arial" w:cs="Arial"/>
          <w:sz w:val="24"/>
          <w:szCs w:val="24"/>
        </w:rPr>
        <w:t>Fault could</w:t>
      </w:r>
      <w:r w:rsidR="0064213E">
        <w:rPr>
          <w:rFonts w:ascii="Arial" w:hAnsi="Arial" w:cs="Arial"/>
          <w:sz w:val="24"/>
          <w:szCs w:val="24"/>
        </w:rPr>
        <w:t xml:space="preserve"> in theory</w:t>
      </w:r>
      <w:r w:rsidRPr="00B963C9">
        <w:rPr>
          <w:rFonts w:ascii="Arial" w:hAnsi="Arial" w:cs="Arial"/>
          <w:sz w:val="24"/>
          <w:szCs w:val="24"/>
        </w:rPr>
        <w:t xml:space="preserve"> be found with</w:t>
      </w:r>
      <w:r w:rsidR="0064213E">
        <w:rPr>
          <w:rFonts w:ascii="Arial" w:hAnsi="Arial" w:cs="Arial"/>
          <w:sz w:val="24"/>
          <w:szCs w:val="24"/>
        </w:rPr>
        <w:t xml:space="preserve"> anyone among</w:t>
      </w:r>
      <w:r w:rsidRPr="00B963C9">
        <w:rPr>
          <w:rFonts w:ascii="Arial" w:hAnsi="Arial" w:cs="Arial"/>
          <w:sz w:val="24"/>
          <w:szCs w:val="24"/>
        </w:rPr>
        <w:t xml:space="preserve"> the staff, patients or hospital suppliers</w:t>
      </w:r>
      <w:r w:rsidR="00CD7EAD">
        <w:rPr>
          <w:rFonts w:ascii="Arial" w:hAnsi="Arial" w:cs="Arial"/>
          <w:sz w:val="24"/>
          <w:szCs w:val="24"/>
        </w:rPr>
        <w:t xml:space="preserve">, yet by dint of </w:t>
      </w:r>
      <w:r w:rsidR="00253F99" w:rsidRPr="00B963C9">
        <w:rPr>
          <w:rFonts w:ascii="Arial" w:hAnsi="Arial" w:cs="Arial"/>
          <w:sz w:val="24"/>
          <w:szCs w:val="24"/>
        </w:rPr>
        <w:t>focussing</w:t>
      </w:r>
      <w:r w:rsidR="00115181">
        <w:rPr>
          <w:rFonts w:ascii="Arial" w:hAnsi="Arial" w:cs="Arial"/>
          <w:sz w:val="24"/>
          <w:szCs w:val="24"/>
        </w:rPr>
        <w:t xml:space="preserve"> specifically</w:t>
      </w:r>
      <w:r w:rsidR="00253F99" w:rsidRPr="00B963C9">
        <w:rPr>
          <w:rFonts w:ascii="Arial" w:hAnsi="Arial" w:cs="Arial"/>
          <w:sz w:val="24"/>
          <w:szCs w:val="24"/>
        </w:rPr>
        <w:t xml:space="preserve"> on the records of the Salop Infirmary in Shrewsbury, Howie</w:t>
      </w:r>
      <w:r w:rsidR="00115181">
        <w:rPr>
          <w:rFonts w:ascii="Arial" w:hAnsi="Arial" w:cs="Arial"/>
          <w:sz w:val="24"/>
          <w:szCs w:val="24"/>
        </w:rPr>
        <w:t xml:space="preserve"> was able to</w:t>
      </w:r>
      <w:r w:rsidR="00253F99" w:rsidRPr="00B963C9">
        <w:rPr>
          <w:rFonts w:ascii="Arial" w:hAnsi="Arial" w:cs="Arial"/>
          <w:sz w:val="24"/>
          <w:szCs w:val="24"/>
        </w:rPr>
        <w:t xml:space="preserve"> characterise the </w:t>
      </w:r>
      <w:r w:rsidR="00931239" w:rsidRPr="00B963C9">
        <w:rPr>
          <w:rFonts w:ascii="Arial" w:hAnsi="Arial" w:cs="Arial"/>
          <w:sz w:val="24"/>
          <w:szCs w:val="24"/>
        </w:rPr>
        <w:t>relationship of infirmary nurses</w:t>
      </w:r>
      <w:r w:rsidR="00253F99" w:rsidRPr="00B963C9">
        <w:rPr>
          <w:rFonts w:ascii="Arial" w:hAnsi="Arial" w:cs="Arial"/>
          <w:sz w:val="24"/>
          <w:szCs w:val="24"/>
        </w:rPr>
        <w:t xml:space="preserve"> with their colleagues, employers and patient charges as </w:t>
      </w:r>
      <w:r w:rsidR="0064213E">
        <w:rPr>
          <w:rFonts w:ascii="Arial" w:hAnsi="Arial" w:cs="Arial"/>
          <w:sz w:val="24"/>
          <w:szCs w:val="24"/>
        </w:rPr>
        <w:t>particularly</w:t>
      </w:r>
      <w:r w:rsidR="00253F99" w:rsidRPr="00B963C9">
        <w:rPr>
          <w:rFonts w:ascii="Arial" w:hAnsi="Arial" w:cs="Arial"/>
          <w:sz w:val="24"/>
          <w:szCs w:val="24"/>
        </w:rPr>
        <w:t xml:space="preserve"> </w:t>
      </w:r>
      <w:r w:rsidR="00931239" w:rsidRPr="00B963C9">
        <w:rPr>
          <w:rFonts w:ascii="Arial" w:hAnsi="Arial" w:cs="Arial"/>
          <w:sz w:val="24"/>
          <w:szCs w:val="24"/>
        </w:rPr>
        <w:t>fraught</w:t>
      </w:r>
      <w:r w:rsidR="00253F99" w:rsidRPr="00B963C9">
        <w:rPr>
          <w:rFonts w:ascii="Arial" w:hAnsi="Arial" w:cs="Arial"/>
          <w:sz w:val="24"/>
          <w:szCs w:val="24"/>
        </w:rPr>
        <w:t xml:space="preserve">.  </w:t>
      </w:r>
      <w:r w:rsidR="0064213E">
        <w:rPr>
          <w:rFonts w:ascii="Arial" w:hAnsi="Arial" w:cs="Arial"/>
          <w:sz w:val="24"/>
          <w:szCs w:val="24"/>
        </w:rPr>
        <w:t>Women were dismissed from their nursing posts for a variety of problematic behaviours</w:t>
      </w:r>
      <w:r w:rsidR="00DC4AAF" w:rsidRPr="00B963C9">
        <w:rPr>
          <w:rFonts w:ascii="Arial" w:hAnsi="Arial" w:cs="Arial"/>
          <w:sz w:val="24"/>
          <w:szCs w:val="24"/>
        </w:rPr>
        <w:t>, with the</w:t>
      </w:r>
      <w:r w:rsidR="0064213E">
        <w:rPr>
          <w:rFonts w:ascii="Arial" w:hAnsi="Arial" w:cs="Arial"/>
          <w:sz w:val="24"/>
          <w:szCs w:val="24"/>
        </w:rPr>
        <w:t xml:space="preserve"> modest</w:t>
      </w:r>
      <w:r w:rsidR="00DC4AAF" w:rsidRPr="00B963C9">
        <w:rPr>
          <w:rFonts w:ascii="Arial" w:hAnsi="Arial" w:cs="Arial"/>
          <w:sz w:val="24"/>
          <w:szCs w:val="24"/>
        </w:rPr>
        <w:t xml:space="preserve"> caveat that if allegations against the nurses were not proven the infirmary defended its staff robustly.</w:t>
      </w:r>
      <w:r w:rsidR="00DC4AAF" w:rsidRPr="00B963C9">
        <w:rPr>
          <w:rStyle w:val="EndnoteReference"/>
          <w:rFonts w:ascii="Arial" w:hAnsi="Arial" w:cs="Arial"/>
          <w:sz w:val="24"/>
          <w:szCs w:val="24"/>
        </w:rPr>
        <w:endnoteReference w:id="2"/>
      </w:r>
      <w:r w:rsidR="00DC4AAF" w:rsidRPr="00B963C9">
        <w:rPr>
          <w:rFonts w:ascii="Arial" w:hAnsi="Arial" w:cs="Arial"/>
          <w:sz w:val="24"/>
          <w:szCs w:val="24"/>
        </w:rPr>
        <w:t xml:space="preserve">  </w:t>
      </w:r>
      <w:r w:rsidR="007E02F0" w:rsidRPr="00B963C9">
        <w:rPr>
          <w:rFonts w:ascii="Arial" w:hAnsi="Arial" w:cs="Arial"/>
          <w:sz w:val="24"/>
          <w:szCs w:val="24"/>
        </w:rPr>
        <w:t xml:space="preserve">Howie’s argument begs the question, was the Shrewsbury institution representative of </w:t>
      </w:r>
      <w:r w:rsidR="0064213E">
        <w:rPr>
          <w:rFonts w:ascii="Arial" w:hAnsi="Arial" w:cs="Arial"/>
          <w:sz w:val="24"/>
          <w:szCs w:val="24"/>
        </w:rPr>
        <w:t xml:space="preserve">generally low </w:t>
      </w:r>
      <w:r w:rsidR="007E02F0" w:rsidRPr="00B963C9">
        <w:rPr>
          <w:rFonts w:ascii="Arial" w:hAnsi="Arial" w:cs="Arial"/>
          <w:sz w:val="24"/>
          <w:szCs w:val="24"/>
        </w:rPr>
        <w:t>standards of provincial nursing in this period?</w:t>
      </w:r>
      <w:r w:rsidR="00DC4AAF" w:rsidRPr="00B963C9">
        <w:rPr>
          <w:rFonts w:ascii="Arial" w:hAnsi="Arial" w:cs="Arial"/>
          <w:sz w:val="24"/>
          <w:szCs w:val="24"/>
        </w:rPr>
        <w:t xml:space="preserve"> </w:t>
      </w:r>
      <w:r w:rsidR="00931239" w:rsidRPr="00B963C9">
        <w:rPr>
          <w:rFonts w:ascii="Arial" w:hAnsi="Arial" w:cs="Arial"/>
          <w:sz w:val="24"/>
          <w:szCs w:val="24"/>
        </w:rPr>
        <w:t xml:space="preserve"> </w:t>
      </w:r>
    </w:p>
    <w:p w14:paraId="3AEC9DB9" w14:textId="7C72697D" w:rsidR="00931239" w:rsidRPr="00B963C9" w:rsidRDefault="00DC4AAF" w:rsidP="009B4C55">
      <w:pPr>
        <w:spacing w:line="480" w:lineRule="auto"/>
        <w:jc w:val="both"/>
        <w:rPr>
          <w:rFonts w:ascii="Arial" w:hAnsi="Arial" w:cs="Arial"/>
          <w:sz w:val="24"/>
          <w:szCs w:val="24"/>
        </w:rPr>
      </w:pPr>
      <w:r w:rsidRPr="00B963C9">
        <w:rPr>
          <w:rFonts w:ascii="Arial" w:hAnsi="Arial" w:cs="Arial"/>
          <w:sz w:val="24"/>
          <w:szCs w:val="24"/>
        </w:rPr>
        <w:t>The history of medical complaint has expanded considerably in the last forty years, yet the apparent role of the nurse in this process has ossified.</w:t>
      </w:r>
      <w:r w:rsidR="007E02F0" w:rsidRPr="00B963C9">
        <w:rPr>
          <w:rStyle w:val="EndnoteReference"/>
          <w:rFonts w:ascii="Arial" w:hAnsi="Arial" w:cs="Arial"/>
          <w:sz w:val="24"/>
          <w:szCs w:val="24"/>
        </w:rPr>
        <w:endnoteReference w:id="3"/>
      </w:r>
      <w:r w:rsidRPr="00B963C9">
        <w:rPr>
          <w:rFonts w:ascii="Arial" w:hAnsi="Arial" w:cs="Arial"/>
          <w:sz w:val="24"/>
          <w:szCs w:val="24"/>
        </w:rPr>
        <w:t xml:space="preserve"> The pre-Nightingale nurse remains a caricature.  </w:t>
      </w:r>
      <w:r w:rsidR="00931239" w:rsidRPr="00B963C9">
        <w:rPr>
          <w:rFonts w:ascii="Arial" w:hAnsi="Arial" w:cs="Arial"/>
          <w:sz w:val="24"/>
          <w:szCs w:val="24"/>
        </w:rPr>
        <w:t>All histories of nursing have been written subsequent to the nursing reform movement of the 1850s onwards and</w:t>
      </w:r>
      <w:r w:rsidR="00B963C9" w:rsidRPr="00992935">
        <w:rPr>
          <w:rFonts w:ascii="Arial" w:hAnsi="Arial" w:cs="Arial"/>
          <w:sz w:val="24"/>
          <w:szCs w:val="24"/>
        </w:rPr>
        <w:t>,</w:t>
      </w:r>
      <w:r w:rsidR="00931239" w:rsidRPr="00B963C9">
        <w:rPr>
          <w:rFonts w:ascii="Arial" w:hAnsi="Arial" w:cs="Arial"/>
          <w:sz w:val="24"/>
          <w:szCs w:val="24"/>
        </w:rPr>
        <w:t xml:space="preserve"> therefore</w:t>
      </w:r>
      <w:r w:rsidR="00B963C9" w:rsidRPr="00992935">
        <w:rPr>
          <w:rFonts w:ascii="Arial" w:hAnsi="Arial" w:cs="Arial"/>
          <w:sz w:val="24"/>
          <w:szCs w:val="24"/>
        </w:rPr>
        <w:t>,</w:t>
      </w:r>
      <w:r w:rsidR="00931239" w:rsidRPr="00B963C9">
        <w:rPr>
          <w:rFonts w:ascii="Arial" w:hAnsi="Arial" w:cs="Arial"/>
          <w:sz w:val="24"/>
          <w:szCs w:val="24"/>
        </w:rPr>
        <w:t xml:space="preserve"> have been infused with </w:t>
      </w:r>
      <w:r w:rsidR="009B4C55">
        <w:rPr>
          <w:rFonts w:ascii="Arial" w:hAnsi="Arial" w:cs="Arial"/>
          <w:sz w:val="24"/>
          <w:szCs w:val="24"/>
        </w:rPr>
        <w:t>low</w:t>
      </w:r>
      <w:r w:rsidR="00931239" w:rsidRPr="00B963C9">
        <w:rPr>
          <w:rFonts w:ascii="Arial" w:hAnsi="Arial" w:cs="Arial"/>
          <w:sz w:val="24"/>
          <w:szCs w:val="24"/>
        </w:rPr>
        <w:t xml:space="preserve"> expectations </w:t>
      </w:r>
      <w:r w:rsidR="009B4C55">
        <w:rPr>
          <w:rFonts w:ascii="Arial" w:hAnsi="Arial" w:cs="Arial"/>
          <w:sz w:val="24"/>
          <w:szCs w:val="24"/>
        </w:rPr>
        <w:t>for</w:t>
      </w:r>
      <w:r w:rsidR="00931239" w:rsidRPr="00B963C9">
        <w:rPr>
          <w:rFonts w:ascii="Arial" w:hAnsi="Arial" w:cs="Arial"/>
          <w:sz w:val="24"/>
          <w:szCs w:val="24"/>
        </w:rPr>
        <w:t xml:space="preserve"> nurse</w:t>
      </w:r>
      <w:r w:rsidR="009B4C55">
        <w:rPr>
          <w:rFonts w:ascii="Arial" w:hAnsi="Arial" w:cs="Arial"/>
          <w:sz w:val="24"/>
          <w:szCs w:val="24"/>
        </w:rPr>
        <w:t>s’</w:t>
      </w:r>
      <w:r w:rsidR="00931239" w:rsidRPr="00B963C9">
        <w:rPr>
          <w:rFonts w:ascii="Arial" w:hAnsi="Arial" w:cs="Arial"/>
          <w:sz w:val="24"/>
          <w:szCs w:val="24"/>
        </w:rPr>
        <w:t xml:space="preserve"> demeanour before </w:t>
      </w:r>
      <w:r w:rsidR="00EB5602" w:rsidRPr="00B963C9">
        <w:rPr>
          <w:rFonts w:ascii="Arial" w:hAnsi="Arial" w:cs="Arial"/>
          <w:sz w:val="24"/>
          <w:szCs w:val="24"/>
        </w:rPr>
        <w:t xml:space="preserve">the opening of </w:t>
      </w:r>
      <w:r w:rsidR="00931239" w:rsidRPr="00B963C9">
        <w:rPr>
          <w:rFonts w:ascii="Arial" w:hAnsi="Arial" w:cs="Arial"/>
          <w:sz w:val="24"/>
          <w:szCs w:val="24"/>
        </w:rPr>
        <w:t>the Nightingale training school at St Thomas’s</w:t>
      </w:r>
      <w:r w:rsidR="00EB5602" w:rsidRPr="00B963C9">
        <w:rPr>
          <w:rFonts w:ascii="Arial" w:hAnsi="Arial" w:cs="Arial"/>
          <w:sz w:val="24"/>
          <w:szCs w:val="24"/>
        </w:rPr>
        <w:t xml:space="preserve"> Hospital</w:t>
      </w:r>
      <w:r w:rsidR="00931239" w:rsidRPr="00B963C9">
        <w:rPr>
          <w:rFonts w:ascii="Arial" w:hAnsi="Arial" w:cs="Arial"/>
          <w:sz w:val="24"/>
          <w:szCs w:val="24"/>
        </w:rPr>
        <w:t xml:space="preserve"> </w:t>
      </w:r>
      <w:r w:rsidR="00367F0E">
        <w:rPr>
          <w:rFonts w:ascii="Arial" w:hAnsi="Arial" w:cs="Arial"/>
          <w:sz w:val="24"/>
          <w:szCs w:val="24"/>
        </w:rPr>
        <w:t>in 1860</w:t>
      </w:r>
      <w:r w:rsidR="009B4C55">
        <w:rPr>
          <w:rFonts w:ascii="Arial" w:hAnsi="Arial" w:cs="Arial"/>
          <w:sz w:val="24"/>
          <w:szCs w:val="24"/>
        </w:rPr>
        <w:t xml:space="preserve"> </w:t>
      </w:r>
      <w:r w:rsidR="00931239" w:rsidRPr="00B963C9">
        <w:rPr>
          <w:rFonts w:ascii="Arial" w:hAnsi="Arial" w:cs="Arial"/>
          <w:sz w:val="24"/>
          <w:szCs w:val="24"/>
        </w:rPr>
        <w:t xml:space="preserve">(and </w:t>
      </w:r>
      <w:r w:rsidR="00EB5602" w:rsidRPr="00B963C9">
        <w:rPr>
          <w:rFonts w:ascii="Arial" w:hAnsi="Arial" w:cs="Arial"/>
          <w:sz w:val="24"/>
          <w:szCs w:val="24"/>
        </w:rPr>
        <w:t xml:space="preserve">before </w:t>
      </w:r>
      <w:r w:rsidRPr="00B963C9">
        <w:rPr>
          <w:rFonts w:ascii="Arial" w:hAnsi="Arial" w:cs="Arial"/>
          <w:sz w:val="24"/>
          <w:szCs w:val="24"/>
        </w:rPr>
        <w:t>Nightingale’s</w:t>
      </w:r>
      <w:r w:rsidR="00EB5602" w:rsidRPr="00B963C9">
        <w:rPr>
          <w:rFonts w:ascii="Arial" w:hAnsi="Arial" w:cs="Arial"/>
          <w:sz w:val="24"/>
          <w:szCs w:val="24"/>
        </w:rPr>
        <w:t xml:space="preserve"> own</w:t>
      </w:r>
      <w:r w:rsidRPr="00B963C9">
        <w:rPr>
          <w:rFonts w:ascii="Arial" w:hAnsi="Arial" w:cs="Arial"/>
          <w:sz w:val="24"/>
          <w:szCs w:val="24"/>
        </w:rPr>
        <w:t xml:space="preserve"> advocacy for </w:t>
      </w:r>
      <w:r w:rsidR="00931239" w:rsidRPr="00B963C9">
        <w:rPr>
          <w:rFonts w:ascii="Arial" w:hAnsi="Arial" w:cs="Arial"/>
          <w:sz w:val="24"/>
          <w:szCs w:val="24"/>
        </w:rPr>
        <w:t>the nurse’s ‘calling’).</w:t>
      </w:r>
      <w:r w:rsidR="007E02F0" w:rsidRPr="00B963C9">
        <w:rPr>
          <w:rFonts w:ascii="Arial" w:hAnsi="Arial" w:cs="Arial"/>
          <w:sz w:val="24"/>
          <w:szCs w:val="24"/>
        </w:rPr>
        <w:t xml:space="preserve">  Nightingale’s polemic left her readers in no doubt: in describing her predecessors’ activities she wrote ‘I use the word nursing for want of a better’.</w:t>
      </w:r>
      <w:r w:rsidR="00EB5602" w:rsidRPr="00B963C9">
        <w:rPr>
          <w:rStyle w:val="EndnoteReference"/>
          <w:rFonts w:ascii="Arial" w:hAnsi="Arial" w:cs="Arial"/>
          <w:sz w:val="24"/>
          <w:szCs w:val="24"/>
        </w:rPr>
        <w:endnoteReference w:id="4"/>
      </w:r>
      <w:r w:rsidR="007E02F0" w:rsidRPr="00B963C9">
        <w:rPr>
          <w:rFonts w:ascii="Arial" w:hAnsi="Arial" w:cs="Arial"/>
          <w:sz w:val="24"/>
          <w:szCs w:val="24"/>
        </w:rPr>
        <w:t xml:space="preserve">  She reserved her strongest criticism for privately-employed domestic nurses but</w:t>
      </w:r>
      <w:r w:rsidR="00992935">
        <w:rPr>
          <w:rFonts w:ascii="Arial" w:hAnsi="Arial" w:cs="Arial"/>
          <w:sz w:val="24"/>
          <w:szCs w:val="24"/>
        </w:rPr>
        <w:t>,</w:t>
      </w:r>
      <w:r w:rsidR="007E02F0" w:rsidRPr="00B963C9">
        <w:rPr>
          <w:rFonts w:ascii="Arial" w:hAnsi="Arial" w:cs="Arial"/>
          <w:sz w:val="24"/>
          <w:szCs w:val="24"/>
        </w:rPr>
        <w:t xml:space="preserve"> despite some praise for London hospital sisters, readers tend</w:t>
      </w:r>
      <w:r w:rsidR="00BC43F9" w:rsidRPr="00B963C9">
        <w:rPr>
          <w:rFonts w:ascii="Arial" w:hAnsi="Arial" w:cs="Arial"/>
          <w:sz w:val="24"/>
          <w:szCs w:val="24"/>
        </w:rPr>
        <w:t>ed</w:t>
      </w:r>
      <w:r w:rsidR="007E02F0" w:rsidRPr="00B963C9">
        <w:rPr>
          <w:rFonts w:ascii="Arial" w:hAnsi="Arial" w:cs="Arial"/>
          <w:sz w:val="24"/>
          <w:szCs w:val="24"/>
        </w:rPr>
        <w:t xml:space="preserve"> only to remember the critique.</w:t>
      </w:r>
      <w:r w:rsidR="00931239" w:rsidRPr="00B963C9">
        <w:rPr>
          <w:rFonts w:ascii="Arial" w:hAnsi="Arial" w:cs="Arial"/>
          <w:sz w:val="24"/>
          <w:szCs w:val="24"/>
        </w:rPr>
        <w:t xml:space="preserve"> Not </w:t>
      </w:r>
      <w:r w:rsidR="00931239" w:rsidRPr="00B963C9">
        <w:rPr>
          <w:rFonts w:ascii="Arial" w:hAnsi="Arial" w:cs="Arial"/>
          <w:i/>
          <w:iCs/>
          <w:sz w:val="24"/>
          <w:szCs w:val="24"/>
        </w:rPr>
        <w:t>every</w:t>
      </w:r>
      <w:r w:rsidR="007E02F0" w:rsidRPr="00B963C9">
        <w:rPr>
          <w:rFonts w:ascii="Arial" w:hAnsi="Arial" w:cs="Arial"/>
          <w:sz w:val="24"/>
          <w:szCs w:val="24"/>
        </w:rPr>
        <w:t xml:space="preserve"> later historian </w:t>
      </w:r>
      <w:r w:rsidR="00931239" w:rsidRPr="00B963C9">
        <w:rPr>
          <w:rFonts w:ascii="Arial" w:hAnsi="Arial" w:cs="Arial"/>
          <w:sz w:val="24"/>
          <w:szCs w:val="24"/>
        </w:rPr>
        <w:t xml:space="preserve">is equally dismissive of </w:t>
      </w:r>
      <w:r w:rsidRPr="00B963C9">
        <w:rPr>
          <w:rFonts w:ascii="Arial" w:hAnsi="Arial" w:cs="Arial"/>
          <w:sz w:val="24"/>
          <w:szCs w:val="24"/>
        </w:rPr>
        <w:t xml:space="preserve">the </w:t>
      </w:r>
      <w:r w:rsidR="00931239" w:rsidRPr="00B963C9">
        <w:rPr>
          <w:rFonts w:ascii="Arial" w:hAnsi="Arial" w:cs="Arial"/>
          <w:sz w:val="24"/>
          <w:szCs w:val="24"/>
        </w:rPr>
        <w:t xml:space="preserve">nurses </w:t>
      </w:r>
      <w:r w:rsidR="00931239" w:rsidRPr="00B963C9">
        <w:rPr>
          <w:rFonts w:ascii="Arial" w:hAnsi="Arial" w:cs="Arial"/>
          <w:sz w:val="24"/>
          <w:szCs w:val="24"/>
        </w:rPr>
        <w:lastRenderedPageBreak/>
        <w:t>before the 1850s – Brian Abel-Smith</w:t>
      </w:r>
      <w:r w:rsidRPr="00B963C9">
        <w:rPr>
          <w:rFonts w:ascii="Arial" w:hAnsi="Arial" w:cs="Arial"/>
          <w:sz w:val="24"/>
          <w:szCs w:val="24"/>
        </w:rPr>
        <w:t xml:space="preserve">’s early history tries to be even-handed </w:t>
      </w:r>
      <w:r w:rsidR="00931239" w:rsidRPr="00B963C9">
        <w:rPr>
          <w:rFonts w:ascii="Arial" w:hAnsi="Arial" w:cs="Arial"/>
          <w:sz w:val="24"/>
          <w:szCs w:val="24"/>
        </w:rPr>
        <w:t>– but a combination of Nightingale’s own writings</w:t>
      </w:r>
      <w:r w:rsidR="00EB5602" w:rsidRPr="00B963C9">
        <w:rPr>
          <w:rFonts w:ascii="Arial" w:hAnsi="Arial" w:cs="Arial"/>
          <w:sz w:val="24"/>
          <w:szCs w:val="24"/>
        </w:rPr>
        <w:t xml:space="preserve"> plus the literary horror of Dickens’s Sarah Gamp</w:t>
      </w:r>
      <w:r w:rsidR="00367F0E">
        <w:rPr>
          <w:rFonts w:ascii="Arial" w:hAnsi="Arial" w:cs="Arial"/>
          <w:sz w:val="24"/>
          <w:szCs w:val="24"/>
        </w:rPr>
        <w:t xml:space="preserve"> (an insanitary, self-serving tippler)</w:t>
      </w:r>
      <w:r w:rsidR="00931239" w:rsidRPr="00B963C9">
        <w:rPr>
          <w:rFonts w:ascii="Arial" w:hAnsi="Arial" w:cs="Arial"/>
          <w:sz w:val="24"/>
          <w:szCs w:val="24"/>
        </w:rPr>
        <w:t>, made for a powerful contemporary narrative that historians have struggled to escape.</w:t>
      </w:r>
      <w:r w:rsidRPr="00B963C9">
        <w:rPr>
          <w:rStyle w:val="EndnoteReference"/>
          <w:rFonts w:ascii="Arial" w:hAnsi="Arial" w:cs="Arial"/>
          <w:sz w:val="24"/>
          <w:szCs w:val="24"/>
        </w:rPr>
        <w:endnoteReference w:id="5"/>
      </w:r>
      <w:r w:rsidR="00931239" w:rsidRPr="00B963C9">
        <w:rPr>
          <w:rFonts w:ascii="Arial" w:hAnsi="Arial" w:cs="Arial"/>
          <w:sz w:val="24"/>
          <w:szCs w:val="24"/>
        </w:rPr>
        <w:t xml:space="preserve">  </w:t>
      </w:r>
      <w:r w:rsidR="007E02F0" w:rsidRPr="00B963C9">
        <w:rPr>
          <w:rFonts w:ascii="Arial" w:hAnsi="Arial" w:cs="Arial"/>
          <w:sz w:val="24"/>
          <w:szCs w:val="24"/>
        </w:rPr>
        <w:t xml:space="preserve">At best </w:t>
      </w:r>
      <w:r w:rsidR="00EB5602" w:rsidRPr="00B963C9">
        <w:rPr>
          <w:rFonts w:ascii="Arial" w:hAnsi="Arial" w:cs="Arial"/>
          <w:sz w:val="24"/>
          <w:szCs w:val="24"/>
        </w:rPr>
        <w:t xml:space="preserve">nurses have been dismissed as </w:t>
      </w:r>
      <w:r w:rsidR="007E02F0" w:rsidRPr="00B963C9">
        <w:rPr>
          <w:rFonts w:ascii="Arial" w:hAnsi="Arial" w:cs="Arial"/>
          <w:sz w:val="24"/>
          <w:szCs w:val="24"/>
        </w:rPr>
        <w:t xml:space="preserve">‘just servants’, </w:t>
      </w:r>
      <w:r w:rsidR="00EB5602" w:rsidRPr="00B963C9">
        <w:rPr>
          <w:rFonts w:ascii="Arial" w:hAnsi="Arial" w:cs="Arial"/>
          <w:sz w:val="24"/>
          <w:szCs w:val="24"/>
        </w:rPr>
        <w:t xml:space="preserve">while </w:t>
      </w:r>
      <w:r w:rsidR="007E02F0" w:rsidRPr="00B963C9">
        <w:rPr>
          <w:rFonts w:ascii="Arial" w:hAnsi="Arial" w:cs="Arial"/>
          <w:sz w:val="24"/>
          <w:szCs w:val="24"/>
        </w:rPr>
        <w:t>at worst drink was their besetting sin.</w:t>
      </w:r>
      <w:r w:rsidR="007E02F0" w:rsidRPr="00B963C9">
        <w:rPr>
          <w:rStyle w:val="EndnoteReference"/>
          <w:rFonts w:ascii="Arial" w:hAnsi="Arial" w:cs="Arial"/>
          <w:sz w:val="24"/>
          <w:szCs w:val="24"/>
        </w:rPr>
        <w:endnoteReference w:id="6"/>
      </w:r>
      <w:r w:rsidR="007E02F0" w:rsidRPr="00B963C9">
        <w:rPr>
          <w:rFonts w:ascii="Arial" w:hAnsi="Arial" w:cs="Arial"/>
          <w:sz w:val="24"/>
          <w:szCs w:val="24"/>
        </w:rPr>
        <w:t xml:space="preserve">  </w:t>
      </w:r>
      <w:r w:rsidR="00931239" w:rsidRPr="00B963C9">
        <w:rPr>
          <w:rFonts w:ascii="Arial" w:hAnsi="Arial" w:cs="Arial"/>
          <w:sz w:val="24"/>
          <w:szCs w:val="24"/>
        </w:rPr>
        <w:t>Even Carol Helmstadter</w:t>
      </w:r>
      <w:r w:rsidR="00861D43">
        <w:rPr>
          <w:rFonts w:ascii="Arial" w:hAnsi="Arial" w:cs="Arial"/>
          <w:sz w:val="24"/>
          <w:szCs w:val="24"/>
        </w:rPr>
        <w:t xml:space="preserve"> and Judith Godden</w:t>
      </w:r>
      <w:r w:rsidR="007D2568" w:rsidRPr="00861D43">
        <w:rPr>
          <w:rFonts w:ascii="Arial" w:hAnsi="Arial" w:cs="Arial"/>
          <w:sz w:val="24"/>
          <w:szCs w:val="24"/>
        </w:rPr>
        <w:t>’s</w:t>
      </w:r>
      <w:r w:rsidR="00931239" w:rsidRPr="00B963C9">
        <w:rPr>
          <w:rFonts w:ascii="Arial" w:hAnsi="Arial" w:cs="Arial"/>
          <w:sz w:val="24"/>
          <w:szCs w:val="24"/>
        </w:rPr>
        <w:t xml:space="preserve"> </w:t>
      </w:r>
      <w:r w:rsidR="00931239" w:rsidRPr="00B963C9">
        <w:rPr>
          <w:rFonts w:ascii="Arial" w:hAnsi="Arial" w:cs="Arial"/>
          <w:i/>
          <w:iCs/>
          <w:sz w:val="24"/>
          <w:szCs w:val="24"/>
        </w:rPr>
        <w:t>Nursing before Nightingale</w:t>
      </w:r>
      <w:r w:rsidR="00931239" w:rsidRPr="00B963C9">
        <w:rPr>
          <w:rFonts w:ascii="Arial" w:hAnsi="Arial" w:cs="Arial"/>
          <w:sz w:val="24"/>
          <w:szCs w:val="24"/>
        </w:rPr>
        <w:t xml:space="preserve"> only begins in 1815</w:t>
      </w:r>
      <w:r w:rsidRPr="00B963C9">
        <w:rPr>
          <w:rFonts w:ascii="Arial" w:hAnsi="Arial" w:cs="Arial"/>
          <w:sz w:val="24"/>
          <w:szCs w:val="24"/>
        </w:rPr>
        <w:t>,</w:t>
      </w:r>
      <w:r w:rsidR="00931239" w:rsidRPr="00B963C9">
        <w:rPr>
          <w:rFonts w:ascii="Arial" w:hAnsi="Arial" w:cs="Arial"/>
          <w:sz w:val="24"/>
          <w:szCs w:val="24"/>
        </w:rPr>
        <w:t xml:space="preserve"> and exonerates the</w:t>
      </w:r>
      <w:r w:rsidR="007E02F0" w:rsidRPr="00B963C9">
        <w:rPr>
          <w:rFonts w:ascii="Arial" w:hAnsi="Arial" w:cs="Arial"/>
          <w:sz w:val="24"/>
          <w:szCs w:val="24"/>
        </w:rPr>
        <w:t xml:space="preserve"> women</w:t>
      </w:r>
      <w:r w:rsidR="00931239" w:rsidRPr="00B963C9">
        <w:rPr>
          <w:rFonts w:ascii="Arial" w:hAnsi="Arial" w:cs="Arial"/>
          <w:sz w:val="24"/>
          <w:szCs w:val="24"/>
        </w:rPr>
        <w:t xml:space="preserve"> of wilful evil (rather than hopeless incompetence).</w:t>
      </w:r>
      <w:r w:rsidRPr="00B963C9">
        <w:rPr>
          <w:rStyle w:val="EndnoteReference"/>
          <w:rFonts w:ascii="Arial" w:hAnsi="Arial" w:cs="Arial"/>
          <w:sz w:val="24"/>
          <w:szCs w:val="24"/>
        </w:rPr>
        <w:endnoteReference w:id="7"/>
      </w:r>
      <w:r w:rsidR="00786000" w:rsidRPr="00B963C9">
        <w:rPr>
          <w:rFonts w:ascii="Arial" w:hAnsi="Arial" w:cs="Arial"/>
          <w:sz w:val="24"/>
          <w:szCs w:val="24"/>
        </w:rPr>
        <w:t xml:space="preserve">  </w:t>
      </w:r>
    </w:p>
    <w:p w14:paraId="3B62B9B1" w14:textId="37A5745D" w:rsidR="00995CF1" w:rsidRDefault="007E02F0" w:rsidP="009B4C55">
      <w:pPr>
        <w:spacing w:line="480" w:lineRule="auto"/>
        <w:jc w:val="both"/>
        <w:rPr>
          <w:rFonts w:ascii="Arial" w:eastAsia="Times New Roman" w:hAnsi="Arial" w:cs="Arial"/>
          <w:sz w:val="24"/>
          <w:szCs w:val="24"/>
          <w:lang w:eastAsia="en-GB"/>
        </w:rPr>
      </w:pPr>
      <w:r w:rsidRPr="00B963C9">
        <w:rPr>
          <w:rFonts w:ascii="Arial" w:hAnsi="Arial" w:cs="Arial"/>
          <w:sz w:val="24"/>
          <w:szCs w:val="24"/>
        </w:rPr>
        <w:t xml:space="preserve">This chapter takes up the challenge laid down by Anne Borsay, </w:t>
      </w:r>
      <w:r w:rsidR="00EB5602" w:rsidRPr="00B963C9">
        <w:rPr>
          <w:rFonts w:ascii="Arial" w:hAnsi="Arial" w:cs="Arial"/>
          <w:sz w:val="24"/>
          <w:szCs w:val="24"/>
        </w:rPr>
        <w:t>‘to avoid the historiographical rupture imposed by nineteenth-century reformers to strengthen the case for change, and acknowledge the deeper roots of professionalisation in the Georgian era’.</w:t>
      </w:r>
      <w:r w:rsidR="00EB5602" w:rsidRPr="00B963C9">
        <w:rPr>
          <w:rFonts w:ascii="Arial" w:hAnsi="Arial" w:cs="Arial"/>
          <w:sz w:val="24"/>
          <w:szCs w:val="24"/>
          <w:vertAlign w:val="superscript"/>
        </w:rPr>
        <w:endnoteReference w:id="8"/>
      </w:r>
      <w:r w:rsidR="00EB5602" w:rsidRPr="00B963C9">
        <w:rPr>
          <w:rFonts w:ascii="Arial" w:hAnsi="Arial" w:cs="Arial"/>
          <w:sz w:val="24"/>
          <w:szCs w:val="24"/>
        </w:rPr>
        <w:t xml:space="preserve">  </w:t>
      </w:r>
      <w:r w:rsidRPr="00B963C9">
        <w:rPr>
          <w:rFonts w:ascii="Arial" w:hAnsi="Arial" w:cs="Arial"/>
          <w:sz w:val="24"/>
          <w:szCs w:val="24"/>
        </w:rPr>
        <w:t xml:space="preserve">It draws on the records of provincial hospitals (including Salop) but foregrounds the example of the Stafford Infirmary.  It </w:t>
      </w:r>
      <w:r w:rsidR="00B43B2A" w:rsidRPr="00B963C9">
        <w:rPr>
          <w:rFonts w:ascii="Arial" w:hAnsi="Arial" w:cs="Arial"/>
          <w:sz w:val="24"/>
          <w:szCs w:val="24"/>
        </w:rPr>
        <w:t xml:space="preserve">begins with a brief sketch of the Stafford charity, and goes on to consider the explicit and tacit expectations for nurses employed there.  The central argument draws on over fifty years of charity board minutes to chart the tenures and work experiences of nurses in Stafford, comparing them with their peers in the Liverpool, Gloucester, and other infirmaries of central England.  The chapter contends that Howie’s own long-standing interest in the Shropshire </w:t>
      </w:r>
      <w:r w:rsidR="007D2568" w:rsidRPr="00992935">
        <w:rPr>
          <w:rFonts w:ascii="Arial" w:hAnsi="Arial" w:cs="Arial"/>
          <w:sz w:val="24"/>
          <w:szCs w:val="24"/>
        </w:rPr>
        <w:t>I</w:t>
      </w:r>
      <w:r w:rsidR="00B43B2A" w:rsidRPr="00B963C9">
        <w:rPr>
          <w:rFonts w:ascii="Arial" w:hAnsi="Arial" w:cs="Arial"/>
          <w:sz w:val="24"/>
          <w:szCs w:val="24"/>
        </w:rPr>
        <w:t xml:space="preserve">nfirmary meant that he was viewing a particular and </w:t>
      </w:r>
      <w:r w:rsidR="007D2568" w:rsidRPr="00992935">
        <w:rPr>
          <w:rFonts w:ascii="Arial" w:hAnsi="Arial" w:cs="Arial"/>
          <w:sz w:val="24"/>
          <w:szCs w:val="24"/>
        </w:rPr>
        <w:t xml:space="preserve">atypical </w:t>
      </w:r>
      <w:r w:rsidR="00B43B2A" w:rsidRPr="00B963C9">
        <w:rPr>
          <w:rFonts w:ascii="Arial" w:hAnsi="Arial" w:cs="Arial"/>
          <w:sz w:val="24"/>
          <w:szCs w:val="24"/>
        </w:rPr>
        <w:t>experience of nurse employment.</w:t>
      </w:r>
      <w:r w:rsidR="00B43B2A" w:rsidRPr="00B963C9">
        <w:rPr>
          <w:rStyle w:val="EndnoteReference"/>
          <w:rFonts w:ascii="Arial" w:hAnsi="Arial" w:cs="Arial"/>
          <w:sz w:val="24"/>
          <w:szCs w:val="24"/>
        </w:rPr>
        <w:endnoteReference w:id="9"/>
      </w:r>
      <w:r w:rsidR="00B43B2A" w:rsidRPr="00B963C9">
        <w:rPr>
          <w:rFonts w:ascii="Arial" w:hAnsi="Arial" w:cs="Arial"/>
          <w:sz w:val="24"/>
          <w:szCs w:val="24"/>
        </w:rPr>
        <w:t xml:space="preserve">  The d</w:t>
      </w:r>
      <w:r w:rsidR="00B43B2A" w:rsidRPr="00B963C9">
        <w:rPr>
          <w:rFonts w:ascii="Arial" w:eastAsia="Times New Roman" w:hAnsi="Arial" w:cs="Arial"/>
          <w:bCs/>
          <w:sz w:val="24"/>
          <w:szCs w:val="24"/>
          <w:lang w:eastAsia="en-GB"/>
        </w:rPr>
        <w:t>iscussion below</w:t>
      </w:r>
      <w:r w:rsidR="00B43B2A" w:rsidRPr="00B963C9">
        <w:rPr>
          <w:rFonts w:ascii="Arial" w:eastAsia="Times New Roman" w:hAnsi="Arial" w:cs="Arial"/>
          <w:sz w:val="24"/>
          <w:szCs w:val="24"/>
          <w:lang w:eastAsia="en-GB"/>
        </w:rPr>
        <w:t xml:space="preserve"> focusses on the gap between our rather jaded conception of the ‘unreformed’ nurse and the reality of working relations between nurses, matrons, patients, and medical staff.  In the eighteenth century these interactions were clearly human, faulty, and occasionally tense, but were consensual or respectful more often than we might expect. </w:t>
      </w:r>
    </w:p>
    <w:p w14:paraId="616DDCEA" w14:textId="4AEDE138" w:rsidR="009B4C55" w:rsidRDefault="009B4C55" w:rsidP="009B4C55">
      <w:pPr>
        <w:spacing w:line="480" w:lineRule="auto"/>
        <w:jc w:val="both"/>
        <w:rPr>
          <w:rFonts w:ascii="Arial" w:eastAsia="Times New Roman" w:hAnsi="Arial" w:cs="Arial"/>
          <w:sz w:val="24"/>
          <w:szCs w:val="24"/>
          <w:lang w:eastAsia="en-GB"/>
        </w:rPr>
      </w:pPr>
    </w:p>
    <w:p w14:paraId="7AB49C26" w14:textId="62EB87B1" w:rsidR="00995CF1" w:rsidRPr="00B963C9" w:rsidRDefault="00995CF1" w:rsidP="009B4C55">
      <w:pPr>
        <w:spacing w:line="480" w:lineRule="auto"/>
        <w:jc w:val="both"/>
        <w:rPr>
          <w:rFonts w:ascii="Arial" w:eastAsia="Times New Roman" w:hAnsi="Arial" w:cs="Arial"/>
          <w:sz w:val="24"/>
          <w:szCs w:val="24"/>
          <w:lang w:eastAsia="en-GB"/>
        </w:rPr>
      </w:pPr>
      <w:r>
        <w:rPr>
          <w:rFonts w:ascii="Arial" w:eastAsia="Times New Roman" w:hAnsi="Arial" w:cs="Arial"/>
          <w:sz w:val="24"/>
          <w:szCs w:val="24"/>
          <w:lang w:eastAsia="en-GB"/>
        </w:rPr>
        <w:lastRenderedPageBreak/>
        <w:t>The discussion</w:t>
      </w:r>
      <w:r w:rsidR="00A86768">
        <w:rPr>
          <w:rFonts w:ascii="Arial" w:eastAsia="Times New Roman" w:hAnsi="Arial" w:cs="Arial"/>
          <w:sz w:val="24"/>
          <w:szCs w:val="24"/>
          <w:lang w:eastAsia="en-GB"/>
        </w:rPr>
        <w:t xml:space="preserve"> in this chapter</w:t>
      </w:r>
      <w:r>
        <w:rPr>
          <w:rFonts w:ascii="Arial" w:eastAsia="Times New Roman" w:hAnsi="Arial" w:cs="Arial"/>
          <w:sz w:val="24"/>
          <w:szCs w:val="24"/>
          <w:lang w:eastAsia="en-GB"/>
        </w:rPr>
        <w:t xml:space="preserve"> runs from the first opening of the Stafford Infirmary</w:t>
      </w:r>
      <w:r w:rsidR="00F255DF">
        <w:rPr>
          <w:rFonts w:ascii="Arial" w:eastAsia="Times New Roman" w:hAnsi="Arial" w:cs="Arial"/>
          <w:sz w:val="24"/>
          <w:szCs w:val="24"/>
          <w:lang w:eastAsia="en-GB"/>
        </w:rPr>
        <w:t xml:space="preserve"> in the 1760s</w:t>
      </w:r>
      <w:r w:rsidR="008772F9">
        <w:rPr>
          <w:rFonts w:ascii="Arial" w:eastAsia="Times New Roman" w:hAnsi="Arial" w:cs="Arial"/>
          <w:sz w:val="24"/>
          <w:szCs w:val="24"/>
          <w:lang w:eastAsia="en-GB"/>
        </w:rPr>
        <w:t xml:space="preserve"> up</w:t>
      </w:r>
      <w:r>
        <w:rPr>
          <w:rFonts w:ascii="Arial" w:eastAsia="Times New Roman" w:hAnsi="Arial" w:cs="Arial"/>
          <w:sz w:val="24"/>
          <w:szCs w:val="24"/>
          <w:lang w:eastAsia="en-GB"/>
        </w:rPr>
        <w:t xml:space="preserve"> to 1820.  This has been chosen as an important point to stop, for two reasons.  First 1820 was the year of Nightingale’s birth, and is therefore taken as a significant marker in the history of nursing </w:t>
      </w:r>
      <w:r w:rsidRPr="008772F9">
        <w:rPr>
          <w:rFonts w:ascii="Arial" w:eastAsia="Times New Roman" w:hAnsi="Arial" w:cs="Arial"/>
          <w:i/>
          <w:iCs/>
          <w:sz w:val="24"/>
          <w:szCs w:val="24"/>
          <w:lang w:eastAsia="en-GB"/>
        </w:rPr>
        <w:t>per se</w:t>
      </w:r>
      <w:r>
        <w:rPr>
          <w:rFonts w:ascii="Arial" w:eastAsia="Times New Roman" w:hAnsi="Arial" w:cs="Arial"/>
          <w:sz w:val="24"/>
          <w:szCs w:val="24"/>
          <w:lang w:eastAsia="en-GB"/>
        </w:rPr>
        <w:t>.  By ending in this year, the analysis</w:t>
      </w:r>
      <w:r w:rsidR="008005B9">
        <w:rPr>
          <w:rFonts w:ascii="Arial" w:eastAsia="Times New Roman" w:hAnsi="Arial" w:cs="Arial"/>
          <w:sz w:val="24"/>
          <w:szCs w:val="24"/>
          <w:lang w:eastAsia="en-GB"/>
        </w:rPr>
        <w:t xml:space="preserve"> also</w:t>
      </w:r>
      <w:r>
        <w:rPr>
          <w:rFonts w:ascii="Arial" w:eastAsia="Times New Roman" w:hAnsi="Arial" w:cs="Arial"/>
          <w:sz w:val="24"/>
          <w:szCs w:val="24"/>
          <w:lang w:eastAsia="en-GB"/>
        </w:rPr>
        <w:t xml:space="preserve"> avoids any remote chance that Nightingale had</w:t>
      </w:r>
      <w:r w:rsidR="009B4C55">
        <w:rPr>
          <w:rFonts w:ascii="Arial" w:eastAsia="Times New Roman" w:hAnsi="Arial" w:cs="Arial"/>
          <w:sz w:val="24"/>
          <w:szCs w:val="24"/>
          <w:lang w:eastAsia="en-GB"/>
        </w:rPr>
        <w:t xml:space="preserve"> an</w:t>
      </w:r>
      <w:r>
        <w:rPr>
          <w:rFonts w:ascii="Arial" w:eastAsia="Times New Roman" w:hAnsi="Arial" w:cs="Arial"/>
          <w:sz w:val="24"/>
          <w:szCs w:val="24"/>
          <w:lang w:eastAsia="en-GB"/>
        </w:rPr>
        <w:t xml:space="preserve"> influence over perspectives on nursing up to this time.  Second it was year when the revival of the Protestant Deaconess movement, which so influenced Nightingale, was first mooted in writing.</w:t>
      </w:r>
      <w:r w:rsidR="00367F0E">
        <w:rPr>
          <w:rFonts w:ascii="Arial" w:eastAsia="Times New Roman" w:hAnsi="Arial" w:cs="Arial"/>
          <w:sz w:val="24"/>
          <w:szCs w:val="24"/>
          <w:lang w:eastAsia="en-GB"/>
        </w:rPr>
        <w:t xml:space="preserve">  The deaconesses were established in imitation of the Catholic Sisters of Mercy, whose devotion to nursing impressed international commentators during the wars of 1793-1815.</w:t>
      </w:r>
      <w:r w:rsidR="00D67B01">
        <w:rPr>
          <w:rStyle w:val="EndnoteReference"/>
          <w:rFonts w:ascii="Arial" w:eastAsia="Times New Roman" w:hAnsi="Arial" w:cs="Arial"/>
          <w:sz w:val="24"/>
          <w:szCs w:val="24"/>
          <w:lang w:eastAsia="en-GB"/>
        </w:rPr>
        <w:endnoteReference w:id="10"/>
      </w:r>
      <w:r>
        <w:rPr>
          <w:rFonts w:ascii="Arial" w:eastAsia="Times New Roman" w:hAnsi="Arial" w:cs="Arial"/>
          <w:sz w:val="24"/>
          <w:szCs w:val="24"/>
          <w:lang w:eastAsia="en-GB"/>
        </w:rPr>
        <w:t xml:space="preserve">  </w:t>
      </w:r>
      <w:r w:rsidR="008772F9">
        <w:rPr>
          <w:rFonts w:ascii="Arial" w:eastAsia="Times New Roman" w:hAnsi="Arial" w:cs="Arial"/>
          <w:sz w:val="24"/>
          <w:szCs w:val="24"/>
          <w:lang w:eastAsia="en-GB"/>
        </w:rPr>
        <w:t xml:space="preserve">Admittedly </w:t>
      </w:r>
      <w:r w:rsidR="00367F0E">
        <w:rPr>
          <w:rFonts w:ascii="Arial" w:eastAsia="Times New Roman" w:hAnsi="Arial" w:cs="Arial"/>
          <w:sz w:val="24"/>
          <w:szCs w:val="24"/>
          <w:lang w:eastAsia="en-GB"/>
        </w:rPr>
        <w:t>the call for vocational protestant nurses was initially</w:t>
      </w:r>
      <w:r>
        <w:rPr>
          <w:rFonts w:ascii="Arial" w:eastAsia="Times New Roman" w:hAnsi="Arial" w:cs="Arial"/>
          <w:sz w:val="24"/>
          <w:szCs w:val="24"/>
          <w:lang w:eastAsia="en-GB"/>
        </w:rPr>
        <w:t xml:space="preserve"> </w:t>
      </w:r>
      <w:r w:rsidR="008772F9">
        <w:rPr>
          <w:rFonts w:ascii="Arial" w:eastAsia="Times New Roman" w:hAnsi="Arial" w:cs="Arial"/>
          <w:sz w:val="24"/>
          <w:szCs w:val="24"/>
          <w:lang w:eastAsia="en-GB"/>
        </w:rPr>
        <w:t xml:space="preserve">published to little immediate, practical </w:t>
      </w:r>
      <w:r w:rsidR="00861D43">
        <w:rPr>
          <w:rFonts w:ascii="Arial" w:eastAsia="Times New Roman" w:hAnsi="Arial" w:cs="Arial"/>
          <w:sz w:val="24"/>
          <w:szCs w:val="24"/>
          <w:lang w:eastAsia="en-GB"/>
        </w:rPr>
        <w:t>effect</w:t>
      </w:r>
      <w:r w:rsidR="008772F9">
        <w:rPr>
          <w:rFonts w:ascii="Arial" w:eastAsia="Times New Roman" w:hAnsi="Arial" w:cs="Arial"/>
          <w:sz w:val="24"/>
          <w:szCs w:val="24"/>
          <w:lang w:eastAsia="en-GB"/>
        </w:rPr>
        <w:t>, but the same impulse motivated Pastor Fliedner of Kaiserswerth to establish his institution in 1836</w:t>
      </w:r>
      <w:r w:rsidR="00367F0E">
        <w:rPr>
          <w:rFonts w:ascii="Arial" w:eastAsia="Times New Roman" w:hAnsi="Arial" w:cs="Arial"/>
          <w:sz w:val="24"/>
          <w:szCs w:val="24"/>
          <w:lang w:eastAsia="en-GB"/>
        </w:rPr>
        <w:t xml:space="preserve"> wh</w:t>
      </w:r>
      <w:r w:rsidR="00F255DF">
        <w:rPr>
          <w:rFonts w:ascii="Arial" w:eastAsia="Times New Roman" w:hAnsi="Arial" w:cs="Arial"/>
          <w:sz w:val="24"/>
          <w:szCs w:val="24"/>
          <w:lang w:eastAsia="en-GB"/>
        </w:rPr>
        <w:t>ich</w:t>
      </w:r>
      <w:r w:rsidR="00367F0E">
        <w:rPr>
          <w:rFonts w:ascii="Arial" w:eastAsia="Times New Roman" w:hAnsi="Arial" w:cs="Arial"/>
          <w:sz w:val="24"/>
          <w:szCs w:val="24"/>
          <w:lang w:eastAsia="en-GB"/>
        </w:rPr>
        <w:t xml:space="preserve"> Nightingale subsequently visited</w:t>
      </w:r>
      <w:r w:rsidR="008772F9">
        <w:rPr>
          <w:rFonts w:ascii="Arial" w:eastAsia="Times New Roman" w:hAnsi="Arial" w:cs="Arial"/>
          <w:sz w:val="24"/>
          <w:szCs w:val="24"/>
          <w:lang w:eastAsia="en-GB"/>
        </w:rPr>
        <w:t>.</w:t>
      </w:r>
      <w:r w:rsidR="008772F9">
        <w:rPr>
          <w:rStyle w:val="EndnoteReference"/>
          <w:rFonts w:ascii="Arial" w:eastAsia="Times New Roman" w:hAnsi="Arial" w:cs="Arial"/>
          <w:sz w:val="24"/>
          <w:szCs w:val="24"/>
          <w:lang w:eastAsia="en-GB"/>
        </w:rPr>
        <w:endnoteReference w:id="11"/>
      </w:r>
      <w:r w:rsidR="008772F9">
        <w:rPr>
          <w:rFonts w:ascii="Arial" w:eastAsia="Times New Roman" w:hAnsi="Arial" w:cs="Arial"/>
          <w:sz w:val="24"/>
          <w:szCs w:val="24"/>
          <w:lang w:eastAsia="en-GB"/>
        </w:rPr>
        <w:t xml:space="preserve">  Therefore any discussion of nursing before Nightingale </w:t>
      </w:r>
      <w:r w:rsidR="00F255DF">
        <w:rPr>
          <w:rFonts w:ascii="Arial" w:eastAsia="Times New Roman" w:hAnsi="Arial" w:cs="Arial"/>
          <w:sz w:val="24"/>
          <w:szCs w:val="24"/>
          <w:lang w:eastAsia="en-GB"/>
        </w:rPr>
        <w:t>should</w:t>
      </w:r>
      <w:r w:rsidR="008772F9">
        <w:rPr>
          <w:rFonts w:ascii="Arial" w:eastAsia="Times New Roman" w:hAnsi="Arial" w:cs="Arial"/>
          <w:sz w:val="24"/>
          <w:szCs w:val="24"/>
          <w:lang w:eastAsia="en-GB"/>
        </w:rPr>
        <w:t xml:space="preserve"> stop before the major narratives of nurse reform were activated.</w:t>
      </w:r>
    </w:p>
    <w:p w14:paraId="4530C374" w14:textId="7AC71500" w:rsidR="00931239" w:rsidRPr="00B963C9" w:rsidRDefault="00931239" w:rsidP="009B4C55">
      <w:pPr>
        <w:spacing w:line="480" w:lineRule="auto"/>
        <w:jc w:val="both"/>
        <w:rPr>
          <w:rFonts w:ascii="Arial" w:hAnsi="Arial" w:cs="Arial"/>
          <w:sz w:val="24"/>
          <w:szCs w:val="24"/>
        </w:rPr>
      </w:pPr>
    </w:p>
    <w:p w14:paraId="427D955D" w14:textId="30B490DF" w:rsidR="00931239" w:rsidRPr="00B963C9" w:rsidRDefault="00931239" w:rsidP="009B4C55">
      <w:pPr>
        <w:spacing w:line="480" w:lineRule="auto"/>
        <w:jc w:val="both"/>
        <w:rPr>
          <w:rFonts w:ascii="Arial" w:hAnsi="Arial" w:cs="Arial"/>
          <w:sz w:val="24"/>
          <w:szCs w:val="24"/>
        </w:rPr>
      </w:pPr>
      <w:r w:rsidRPr="00B963C9">
        <w:rPr>
          <w:rFonts w:ascii="Arial" w:hAnsi="Arial" w:cs="Arial"/>
          <w:sz w:val="24"/>
          <w:szCs w:val="24"/>
        </w:rPr>
        <w:t>Stafford Infirmary</w:t>
      </w:r>
    </w:p>
    <w:p w14:paraId="642B6319" w14:textId="5E15A0BD" w:rsidR="00931239" w:rsidRPr="00B963C9" w:rsidRDefault="00503F4C" w:rsidP="009B4C55">
      <w:pPr>
        <w:spacing w:line="480" w:lineRule="auto"/>
        <w:jc w:val="both"/>
        <w:rPr>
          <w:rFonts w:ascii="Arial" w:hAnsi="Arial" w:cs="Arial"/>
          <w:sz w:val="24"/>
          <w:szCs w:val="24"/>
        </w:rPr>
      </w:pPr>
      <w:r w:rsidRPr="00B963C9">
        <w:rPr>
          <w:rFonts w:ascii="Arial" w:hAnsi="Arial" w:cs="Arial"/>
          <w:sz w:val="24"/>
          <w:szCs w:val="24"/>
        </w:rPr>
        <w:t xml:space="preserve">The Stafford </w:t>
      </w:r>
      <w:r w:rsidR="008772F9">
        <w:rPr>
          <w:rFonts w:ascii="Arial" w:hAnsi="Arial" w:cs="Arial"/>
          <w:sz w:val="24"/>
          <w:szCs w:val="24"/>
        </w:rPr>
        <w:t>I</w:t>
      </w:r>
      <w:r w:rsidRPr="00B963C9">
        <w:rPr>
          <w:rFonts w:ascii="Arial" w:hAnsi="Arial" w:cs="Arial"/>
          <w:sz w:val="24"/>
          <w:szCs w:val="24"/>
        </w:rPr>
        <w:t xml:space="preserve">nfirmary was one of </w:t>
      </w:r>
      <w:r w:rsidR="00473EB2" w:rsidRPr="00B963C9">
        <w:rPr>
          <w:rFonts w:ascii="Arial" w:hAnsi="Arial" w:cs="Arial"/>
          <w:sz w:val="24"/>
          <w:szCs w:val="24"/>
        </w:rPr>
        <w:t>24</w:t>
      </w:r>
      <w:r w:rsidRPr="00B963C9">
        <w:rPr>
          <w:rFonts w:ascii="Arial" w:hAnsi="Arial" w:cs="Arial"/>
          <w:sz w:val="24"/>
          <w:szCs w:val="24"/>
        </w:rPr>
        <w:t xml:space="preserve"> provincial hospitals for the sick opened in England </w:t>
      </w:r>
      <w:r w:rsidR="00931239" w:rsidRPr="00B963C9">
        <w:rPr>
          <w:rFonts w:ascii="Arial" w:hAnsi="Arial" w:cs="Arial"/>
          <w:sz w:val="24"/>
          <w:szCs w:val="24"/>
        </w:rPr>
        <w:t>between 1736 and 1780.</w:t>
      </w:r>
      <w:r w:rsidR="00B43B2A" w:rsidRPr="00B963C9">
        <w:rPr>
          <w:rFonts w:ascii="Arial" w:hAnsi="Arial" w:cs="Arial"/>
          <w:sz w:val="24"/>
          <w:szCs w:val="24"/>
        </w:rPr>
        <w:t xml:space="preserve">  Infirmaries formed part of a new philanthropic movement underpinned by lifetime giving rather than testamentary bequests.</w:t>
      </w:r>
      <w:r w:rsidR="00B43B2A" w:rsidRPr="00B963C9">
        <w:rPr>
          <w:rStyle w:val="EndnoteReference"/>
          <w:rFonts w:ascii="Arial" w:hAnsi="Arial" w:cs="Arial"/>
          <w:sz w:val="24"/>
          <w:szCs w:val="24"/>
        </w:rPr>
        <w:endnoteReference w:id="12"/>
      </w:r>
      <w:r w:rsidR="00B43B2A" w:rsidRPr="00B963C9">
        <w:rPr>
          <w:rFonts w:ascii="Arial" w:hAnsi="Arial" w:cs="Arial"/>
          <w:sz w:val="24"/>
          <w:szCs w:val="24"/>
        </w:rPr>
        <w:t xml:space="preserve">  They also diverged from the historic character of hospital</w:t>
      </w:r>
      <w:r w:rsidR="007A0961" w:rsidRPr="00B963C9">
        <w:rPr>
          <w:rFonts w:ascii="Arial" w:hAnsi="Arial" w:cs="Arial"/>
          <w:sz w:val="24"/>
          <w:szCs w:val="24"/>
        </w:rPr>
        <w:t>-</w:t>
      </w:r>
      <w:r w:rsidR="00B43B2A" w:rsidRPr="00B963C9">
        <w:rPr>
          <w:rFonts w:ascii="Arial" w:hAnsi="Arial" w:cs="Arial"/>
          <w:sz w:val="24"/>
          <w:szCs w:val="24"/>
        </w:rPr>
        <w:t>as</w:t>
      </w:r>
      <w:r w:rsidR="007A0961" w:rsidRPr="00B963C9">
        <w:rPr>
          <w:rFonts w:ascii="Arial" w:hAnsi="Arial" w:cs="Arial"/>
          <w:sz w:val="24"/>
          <w:szCs w:val="24"/>
        </w:rPr>
        <w:t>-</w:t>
      </w:r>
      <w:r w:rsidR="00B43B2A" w:rsidRPr="00B963C9">
        <w:rPr>
          <w:rFonts w:ascii="Arial" w:hAnsi="Arial" w:cs="Arial"/>
          <w:sz w:val="24"/>
          <w:szCs w:val="24"/>
        </w:rPr>
        <w:t>almshouse, because they offered temporary accommodation to the sick, or outpatient facilities, rather than semi-permanent residences to the elderly.</w:t>
      </w:r>
      <w:r w:rsidR="00B43B2A" w:rsidRPr="00B963C9">
        <w:rPr>
          <w:rStyle w:val="EndnoteReference"/>
          <w:rFonts w:ascii="Arial" w:hAnsi="Arial" w:cs="Arial"/>
          <w:sz w:val="24"/>
          <w:szCs w:val="24"/>
        </w:rPr>
        <w:endnoteReference w:id="13"/>
      </w:r>
      <w:r w:rsidR="007A0961" w:rsidRPr="00B963C9">
        <w:rPr>
          <w:rFonts w:ascii="Arial" w:hAnsi="Arial" w:cs="Arial"/>
          <w:sz w:val="24"/>
          <w:szCs w:val="24"/>
        </w:rPr>
        <w:t xml:space="preserve">  Infirmaries aimed to restore curable, sick, and chiefly adult poor to health in order to return them to productive work.  Infirmary rules worked to reinforce these priorities.  They generally excluded the incurable, the very </w:t>
      </w:r>
      <w:r w:rsidR="007A0961" w:rsidRPr="00B963C9">
        <w:rPr>
          <w:rFonts w:ascii="Arial" w:hAnsi="Arial" w:cs="Arial"/>
          <w:sz w:val="24"/>
          <w:szCs w:val="24"/>
        </w:rPr>
        <w:lastRenderedPageBreak/>
        <w:t xml:space="preserve">young, the chronically sick, and controversial patients such as those with venereal disease, or unmarried pregnant women.  The infirmary agenda was one of unproblematic civic virtue rather than unqualified Christian benevolence, despite the prominence of </w:t>
      </w:r>
      <w:r w:rsidR="00367F0E">
        <w:rPr>
          <w:rFonts w:ascii="Arial" w:hAnsi="Arial" w:cs="Arial"/>
          <w:sz w:val="24"/>
          <w:szCs w:val="24"/>
        </w:rPr>
        <w:t xml:space="preserve">Anglican </w:t>
      </w:r>
      <w:r w:rsidR="007A0961" w:rsidRPr="00B963C9">
        <w:rPr>
          <w:rFonts w:ascii="Arial" w:hAnsi="Arial" w:cs="Arial"/>
          <w:sz w:val="24"/>
          <w:szCs w:val="24"/>
        </w:rPr>
        <w:t xml:space="preserve">clergymen and nonconformist divines among the founders, subscribers, and governors. </w:t>
      </w:r>
    </w:p>
    <w:p w14:paraId="6F859251" w14:textId="7FB00061" w:rsidR="00931239" w:rsidRPr="00B963C9" w:rsidRDefault="00931239" w:rsidP="009B4C55">
      <w:pPr>
        <w:spacing w:line="480" w:lineRule="auto"/>
        <w:jc w:val="both"/>
        <w:rPr>
          <w:rFonts w:ascii="Arial" w:hAnsi="Arial" w:cs="Arial"/>
          <w:sz w:val="24"/>
          <w:szCs w:val="24"/>
        </w:rPr>
      </w:pPr>
      <w:r w:rsidRPr="00B963C9">
        <w:rPr>
          <w:rFonts w:ascii="Arial" w:hAnsi="Arial" w:cs="Arial"/>
          <w:sz w:val="24"/>
          <w:szCs w:val="24"/>
        </w:rPr>
        <w:t xml:space="preserve">The Stafford Infirmary opened on 27 June 1766 in a pair of rented houses (one for each sex), and in 1772 moved into purpose-built premises on Foregate Street.  The capacity of the first houses ran to about </w:t>
      </w:r>
      <w:r w:rsidRPr="003D6006">
        <w:rPr>
          <w:rFonts w:ascii="Arial" w:hAnsi="Arial" w:cs="Arial"/>
          <w:sz w:val="24"/>
          <w:szCs w:val="24"/>
        </w:rPr>
        <w:t>3</w:t>
      </w:r>
      <w:r w:rsidR="003D6006">
        <w:rPr>
          <w:rFonts w:ascii="Arial" w:hAnsi="Arial" w:cs="Arial"/>
          <w:sz w:val="24"/>
          <w:szCs w:val="24"/>
        </w:rPr>
        <w:t>4</w:t>
      </w:r>
      <w:r w:rsidRPr="00B963C9">
        <w:rPr>
          <w:rFonts w:ascii="Arial" w:hAnsi="Arial" w:cs="Arial"/>
          <w:sz w:val="24"/>
          <w:szCs w:val="24"/>
        </w:rPr>
        <w:t xml:space="preserve"> </w:t>
      </w:r>
      <w:r w:rsidR="009A52FF">
        <w:rPr>
          <w:rFonts w:ascii="Arial" w:hAnsi="Arial" w:cs="Arial"/>
          <w:sz w:val="24"/>
          <w:szCs w:val="24"/>
        </w:rPr>
        <w:t xml:space="preserve">beds in total </w:t>
      </w:r>
      <w:r w:rsidRPr="00B963C9">
        <w:rPr>
          <w:rFonts w:ascii="Arial" w:hAnsi="Arial" w:cs="Arial"/>
          <w:sz w:val="24"/>
          <w:szCs w:val="24"/>
        </w:rPr>
        <w:t xml:space="preserve">while the latter had room for 80 patients. </w:t>
      </w:r>
      <w:r w:rsidR="00951B04" w:rsidRPr="00B963C9">
        <w:rPr>
          <w:rFonts w:ascii="Arial" w:hAnsi="Arial" w:cs="Arial"/>
          <w:sz w:val="24"/>
          <w:szCs w:val="24"/>
        </w:rPr>
        <w:t xml:space="preserve"> In addition to the</w:t>
      </w:r>
      <w:r w:rsidR="00367F0E">
        <w:rPr>
          <w:rFonts w:ascii="Arial" w:hAnsi="Arial" w:cs="Arial"/>
          <w:sz w:val="24"/>
          <w:szCs w:val="24"/>
        </w:rPr>
        <w:t xml:space="preserve"> two</w:t>
      </w:r>
      <w:r w:rsidR="00951B04" w:rsidRPr="00B963C9">
        <w:rPr>
          <w:rFonts w:ascii="Arial" w:hAnsi="Arial" w:cs="Arial"/>
          <w:sz w:val="24"/>
          <w:szCs w:val="24"/>
        </w:rPr>
        <w:t xml:space="preserve"> nurses</w:t>
      </w:r>
      <w:r w:rsidR="00F0605D" w:rsidRPr="008772F9">
        <w:rPr>
          <w:rFonts w:ascii="Arial" w:hAnsi="Arial" w:cs="Arial"/>
          <w:sz w:val="24"/>
          <w:szCs w:val="24"/>
        </w:rPr>
        <w:t>,</w:t>
      </w:r>
      <w:r w:rsidR="00367F0E">
        <w:rPr>
          <w:rFonts w:ascii="Arial" w:hAnsi="Arial" w:cs="Arial"/>
          <w:sz w:val="24"/>
          <w:szCs w:val="24"/>
        </w:rPr>
        <w:t xml:space="preserve"> later joined by one or two assistant nurses,</w:t>
      </w:r>
      <w:r w:rsidR="00951B04" w:rsidRPr="00B963C9">
        <w:rPr>
          <w:rFonts w:ascii="Arial" w:hAnsi="Arial" w:cs="Arial"/>
          <w:sz w:val="24"/>
          <w:szCs w:val="24"/>
        </w:rPr>
        <w:t xml:space="preserve"> t</w:t>
      </w:r>
      <w:r w:rsidRPr="00B963C9">
        <w:rPr>
          <w:rFonts w:ascii="Arial" w:hAnsi="Arial" w:cs="Arial"/>
          <w:sz w:val="24"/>
          <w:szCs w:val="24"/>
        </w:rPr>
        <w:t>he</w:t>
      </w:r>
      <w:r w:rsidR="007A0961" w:rsidRPr="00B963C9">
        <w:rPr>
          <w:rFonts w:ascii="Arial" w:hAnsi="Arial" w:cs="Arial"/>
          <w:sz w:val="24"/>
          <w:szCs w:val="24"/>
        </w:rPr>
        <w:t xml:space="preserve"> remaining female staff comprised a</w:t>
      </w:r>
      <w:r w:rsidRPr="00B963C9">
        <w:rPr>
          <w:rFonts w:ascii="Arial" w:hAnsi="Arial" w:cs="Arial"/>
          <w:sz w:val="24"/>
          <w:szCs w:val="24"/>
        </w:rPr>
        <w:t xml:space="preserve"> matron</w:t>
      </w:r>
      <w:r w:rsidR="007A0961" w:rsidRPr="00B963C9">
        <w:rPr>
          <w:rFonts w:ascii="Arial" w:hAnsi="Arial" w:cs="Arial"/>
          <w:sz w:val="24"/>
          <w:szCs w:val="24"/>
        </w:rPr>
        <w:t>, who</w:t>
      </w:r>
      <w:r w:rsidRPr="00B963C9">
        <w:rPr>
          <w:rFonts w:ascii="Arial" w:hAnsi="Arial" w:cs="Arial"/>
          <w:sz w:val="24"/>
          <w:szCs w:val="24"/>
        </w:rPr>
        <w:t xml:space="preserve"> was a housekeeper</w:t>
      </w:r>
      <w:r w:rsidR="007A0961" w:rsidRPr="00B963C9">
        <w:rPr>
          <w:rFonts w:ascii="Arial" w:hAnsi="Arial" w:cs="Arial"/>
          <w:sz w:val="24"/>
          <w:szCs w:val="24"/>
        </w:rPr>
        <w:t xml:space="preserve"> rather than a senior nurse</w:t>
      </w:r>
      <w:r w:rsidR="00F255DF">
        <w:rPr>
          <w:rFonts w:ascii="Arial" w:hAnsi="Arial" w:cs="Arial"/>
          <w:sz w:val="24"/>
          <w:szCs w:val="24"/>
        </w:rPr>
        <w:t>, a</w:t>
      </w:r>
      <w:r w:rsidRPr="00B963C9">
        <w:rPr>
          <w:rFonts w:ascii="Arial" w:hAnsi="Arial" w:cs="Arial"/>
          <w:sz w:val="24"/>
          <w:szCs w:val="24"/>
        </w:rPr>
        <w:t xml:space="preserve"> cook</w:t>
      </w:r>
      <w:r w:rsidR="00F255DF">
        <w:rPr>
          <w:rFonts w:ascii="Arial" w:hAnsi="Arial" w:cs="Arial"/>
          <w:sz w:val="24"/>
          <w:szCs w:val="24"/>
        </w:rPr>
        <w:t xml:space="preserve">, </w:t>
      </w:r>
      <w:r w:rsidR="00F0605D" w:rsidRPr="008772F9">
        <w:rPr>
          <w:rFonts w:ascii="Arial" w:hAnsi="Arial" w:cs="Arial"/>
          <w:sz w:val="24"/>
          <w:szCs w:val="24"/>
        </w:rPr>
        <w:t>a</w:t>
      </w:r>
      <w:r w:rsidR="00F0605D">
        <w:rPr>
          <w:rFonts w:ascii="Arial" w:hAnsi="Arial" w:cs="Arial"/>
          <w:sz w:val="24"/>
          <w:szCs w:val="24"/>
        </w:rPr>
        <w:t xml:space="preserve"> </w:t>
      </w:r>
      <w:r w:rsidRPr="00B963C9">
        <w:rPr>
          <w:rFonts w:ascii="Arial" w:hAnsi="Arial" w:cs="Arial"/>
          <w:sz w:val="24"/>
          <w:szCs w:val="24"/>
        </w:rPr>
        <w:t>maid servant</w:t>
      </w:r>
      <w:r w:rsidR="007A0961" w:rsidRPr="00B963C9">
        <w:rPr>
          <w:rFonts w:ascii="Arial" w:hAnsi="Arial" w:cs="Arial"/>
          <w:sz w:val="24"/>
          <w:szCs w:val="24"/>
        </w:rPr>
        <w:t xml:space="preserve"> </w:t>
      </w:r>
      <w:r w:rsidR="00F255DF">
        <w:rPr>
          <w:rFonts w:ascii="Arial" w:hAnsi="Arial" w:cs="Arial"/>
          <w:sz w:val="24"/>
          <w:szCs w:val="24"/>
        </w:rPr>
        <w:t>and a laundry maid</w:t>
      </w:r>
      <w:r w:rsidR="001C4D2C">
        <w:rPr>
          <w:rFonts w:ascii="Arial" w:hAnsi="Arial" w:cs="Arial"/>
          <w:sz w:val="24"/>
          <w:szCs w:val="24"/>
        </w:rPr>
        <w:t xml:space="preserve"> (all</w:t>
      </w:r>
      <w:r w:rsidR="009A52FF">
        <w:rPr>
          <w:rFonts w:ascii="Arial" w:hAnsi="Arial" w:cs="Arial"/>
          <w:sz w:val="24"/>
          <w:szCs w:val="24"/>
        </w:rPr>
        <w:t xml:space="preserve"> of whom</w:t>
      </w:r>
      <w:r w:rsidR="001C4D2C">
        <w:rPr>
          <w:rFonts w:ascii="Arial" w:hAnsi="Arial" w:cs="Arial"/>
          <w:sz w:val="24"/>
          <w:szCs w:val="24"/>
        </w:rPr>
        <w:t xml:space="preserve"> lived on the premises).  Male staff were divided between the honourary (unpaid) positions of physician and surgeon, plus the salaried house </w:t>
      </w:r>
      <w:r w:rsidR="00575AC6">
        <w:rPr>
          <w:rFonts w:ascii="Arial" w:hAnsi="Arial" w:cs="Arial"/>
          <w:sz w:val="24"/>
          <w:szCs w:val="24"/>
        </w:rPr>
        <w:t>apothecary</w:t>
      </w:r>
      <w:r w:rsidR="001C4D2C">
        <w:rPr>
          <w:rFonts w:ascii="Arial" w:hAnsi="Arial" w:cs="Arial"/>
          <w:sz w:val="24"/>
          <w:szCs w:val="24"/>
        </w:rPr>
        <w:t xml:space="preserve"> and porter</w:t>
      </w:r>
      <w:r w:rsidR="00575AC6">
        <w:rPr>
          <w:rFonts w:ascii="Arial" w:hAnsi="Arial" w:cs="Arial"/>
          <w:sz w:val="24"/>
          <w:szCs w:val="24"/>
        </w:rPr>
        <w:t xml:space="preserve"> (both of whom were infirmary residents)</w:t>
      </w:r>
      <w:r w:rsidR="00F255DF">
        <w:rPr>
          <w:rFonts w:ascii="Arial" w:hAnsi="Arial" w:cs="Arial"/>
          <w:sz w:val="24"/>
          <w:szCs w:val="24"/>
        </w:rPr>
        <w:t>.</w:t>
      </w:r>
      <w:r w:rsidR="0047376A">
        <w:rPr>
          <w:rFonts w:ascii="Arial" w:hAnsi="Arial" w:cs="Arial"/>
          <w:sz w:val="24"/>
          <w:szCs w:val="24"/>
        </w:rPr>
        <w:t xml:space="preserve">  </w:t>
      </w:r>
      <w:r w:rsidR="003D6006">
        <w:rPr>
          <w:rFonts w:ascii="Arial" w:hAnsi="Arial" w:cs="Arial"/>
          <w:sz w:val="24"/>
          <w:szCs w:val="24"/>
        </w:rPr>
        <w:t>M</w:t>
      </w:r>
      <w:r w:rsidR="0047376A">
        <w:rPr>
          <w:rFonts w:ascii="Arial" w:hAnsi="Arial" w:cs="Arial"/>
          <w:sz w:val="24"/>
          <w:szCs w:val="24"/>
        </w:rPr>
        <w:t xml:space="preserve">ale ‘dressers’ </w:t>
      </w:r>
      <w:r w:rsidR="003D6006">
        <w:rPr>
          <w:rFonts w:ascii="Arial" w:hAnsi="Arial" w:cs="Arial"/>
          <w:sz w:val="24"/>
          <w:szCs w:val="24"/>
        </w:rPr>
        <w:t>who</w:t>
      </w:r>
      <w:r w:rsidR="0047376A">
        <w:rPr>
          <w:rFonts w:ascii="Arial" w:hAnsi="Arial" w:cs="Arial"/>
          <w:sz w:val="24"/>
          <w:szCs w:val="24"/>
        </w:rPr>
        <w:t xml:space="preserve"> change</w:t>
      </w:r>
      <w:r w:rsidR="003D6006">
        <w:rPr>
          <w:rFonts w:ascii="Arial" w:hAnsi="Arial" w:cs="Arial"/>
          <w:sz w:val="24"/>
          <w:szCs w:val="24"/>
        </w:rPr>
        <w:t>d</w:t>
      </w:r>
      <w:r w:rsidR="0047376A">
        <w:rPr>
          <w:rFonts w:ascii="Arial" w:hAnsi="Arial" w:cs="Arial"/>
          <w:sz w:val="24"/>
          <w:szCs w:val="24"/>
        </w:rPr>
        <w:t xml:space="preserve"> patients’ bandages and carr</w:t>
      </w:r>
      <w:r w:rsidR="003D6006">
        <w:rPr>
          <w:rFonts w:ascii="Arial" w:hAnsi="Arial" w:cs="Arial"/>
          <w:sz w:val="24"/>
          <w:szCs w:val="24"/>
        </w:rPr>
        <w:t>ied</w:t>
      </w:r>
      <w:r w:rsidR="0047376A">
        <w:rPr>
          <w:rFonts w:ascii="Arial" w:hAnsi="Arial" w:cs="Arial"/>
          <w:sz w:val="24"/>
          <w:szCs w:val="24"/>
        </w:rPr>
        <w:t xml:space="preserve"> out other similar tasks </w:t>
      </w:r>
      <w:r w:rsidR="003D6006">
        <w:rPr>
          <w:rFonts w:ascii="Arial" w:hAnsi="Arial" w:cs="Arial"/>
          <w:sz w:val="24"/>
          <w:szCs w:val="24"/>
        </w:rPr>
        <w:t>were</w:t>
      </w:r>
      <w:r w:rsidR="0047376A">
        <w:rPr>
          <w:rFonts w:ascii="Arial" w:hAnsi="Arial" w:cs="Arial"/>
          <w:sz w:val="24"/>
          <w:szCs w:val="24"/>
        </w:rPr>
        <w:t xml:space="preserve"> appointed by the physicians and surgeons from among their apprentices or pupils</w:t>
      </w:r>
      <w:r w:rsidR="003D6006">
        <w:rPr>
          <w:rFonts w:ascii="Arial" w:hAnsi="Arial" w:cs="Arial"/>
          <w:sz w:val="24"/>
          <w:szCs w:val="24"/>
        </w:rPr>
        <w:t>, and were not under the direct control of infirmary governors</w:t>
      </w:r>
      <w:r w:rsidR="0047376A">
        <w:rPr>
          <w:rFonts w:ascii="Arial" w:hAnsi="Arial" w:cs="Arial"/>
          <w:sz w:val="24"/>
          <w:szCs w:val="24"/>
        </w:rPr>
        <w:t>.</w:t>
      </w:r>
      <w:r w:rsidR="003D6006">
        <w:rPr>
          <w:rStyle w:val="EndnoteReference"/>
          <w:rFonts w:ascii="Arial" w:hAnsi="Arial" w:cs="Arial"/>
          <w:sz w:val="24"/>
          <w:szCs w:val="24"/>
        </w:rPr>
        <w:endnoteReference w:id="14"/>
      </w:r>
      <w:r w:rsidR="003D6006">
        <w:rPr>
          <w:rFonts w:ascii="Arial" w:hAnsi="Arial" w:cs="Arial"/>
          <w:sz w:val="24"/>
          <w:szCs w:val="24"/>
        </w:rPr>
        <w:t xml:space="preserve"> </w:t>
      </w:r>
      <w:r w:rsidRPr="00B963C9">
        <w:rPr>
          <w:rFonts w:ascii="Arial" w:hAnsi="Arial" w:cs="Arial"/>
          <w:sz w:val="24"/>
          <w:szCs w:val="24"/>
        </w:rPr>
        <w:t xml:space="preserve"> This</w:t>
      </w:r>
      <w:r w:rsidR="001C4D2C">
        <w:rPr>
          <w:rFonts w:ascii="Arial" w:hAnsi="Arial" w:cs="Arial"/>
          <w:sz w:val="24"/>
          <w:szCs w:val="24"/>
        </w:rPr>
        <w:t xml:space="preserve"> structure</w:t>
      </w:r>
      <w:r w:rsidRPr="00B963C9">
        <w:rPr>
          <w:rFonts w:ascii="Arial" w:hAnsi="Arial" w:cs="Arial"/>
          <w:sz w:val="24"/>
          <w:szCs w:val="24"/>
        </w:rPr>
        <w:t xml:space="preserve"> left the nurses in charge of wards, rather than</w:t>
      </w:r>
      <w:r w:rsidR="003D6006">
        <w:rPr>
          <w:rFonts w:ascii="Arial" w:hAnsi="Arial" w:cs="Arial"/>
          <w:sz w:val="24"/>
          <w:szCs w:val="24"/>
        </w:rPr>
        <w:t xml:space="preserve"> strictly</w:t>
      </w:r>
      <w:r w:rsidRPr="00B963C9">
        <w:rPr>
          <w:rFonts w:ascii="Arial" w:hAnsi="Arial" w:cs="Arial"/>
          <w:sz w:val="24"/>
          <w:szCs w:val="24"/>
        </w:rPr>
        <w:t xml:space="preserve"> of patients</w:t>
      </w:r>
      <w:r w:rsidR="00951B04" w:rsidRPr="00B963C9">
        <w:rPr>
          <w:rFonts w:ascii="Arial" w:hAnsi="Arial" w:cs="Arial"/>
          <w:sz w:val="24"/>
          <w:szCs w:val="24"/>
        </w:rPr>
        <w:t>, which</w:t>
      </w:r>
      <w:r w:rsidR="007A0961" w:rsidRPr="00B963C9">
        <w:rPr>
          <w:rFonts w:ascii="Arial" w:hAnsi="Arial" w:cs="Arial"/>
          <w:sz w:val="24"/>
          <w:szCs w:val="24"/>
        </w:rPr>
        <w:t xml:space="preserve"> is an important point given the number of nurses thought to be sufficient for an efficient infirmary charity</w:t>
      </w:r>
      <w:r w:rsidR="00951B04" w:rsidRPr="00B963C9">
        <w:rPr>
          <w:rFonts w:ascii="Arial" w:hAnsi="Arial" w:cs="Arial"/>
          <w:sz w:val="24"/>
          <w:szCs w:val="24"/>
        </w:rPr>
        <w:t xml:space="preserve"> (considered in detail</w:t>
      </w:r>
      <w:r w:rsidR="007A0961" w:rsidRPr="00B963C9">
        <w:rPr>
          <w:rFonts w:ascii="Arial" w:hAnsi="Arial" w:cs="Arial"/>
          <w:sz w:val="24"/>
          <w:szCs w:val="24"/>
        </w:rPr>
        <w:t xml:space="preserve"> below</w:t>
      </w:r>
      <w:r w:rsidR="00951B04" w:rsidRPr="00B963C9">
        <w:rPr>
          <w:rFonts w:ascii="Arial" w:hAnsi="Arial" w:cs="Arial"/>
          <w:sz w:val="24"/>
          <w:szCs w:val="24"/>
        </w:rPr>
        <w:t>)</w:t>
      </w:r>
      <w:r w:rsidR="007A0961" w:rsidRPr="00B963C9">
        <w:rPr>
          <w:rFonts w:ascii="Arial" w:hAnsi="Arial" w:cs="Arial"/>
          <w:sz w:val="24"/>
          <w:szCs w:val="24"/>
        </w:rPr>
        <w:t xml:space="preserve">.  </w:t>
      </w:r>
    </w:p>
    <w:p w14:paraId="724B1E44" w14:textId="24DBE7E3" w:rsidR="00931239" w:rsidRPr="00B963C9" w:rsidRDefault="00931239" w:rsidP="009B4C55">
      <w:pPr>
        <w:spacing w:line="480" w:lineRule="auto"/>
        <w:jc w:val="both"/>
        <w:rPr>
          <w:rFonts w:ascii="Arial" w:hAnsi="Arial" w:cs="Arial"/>
          <w:sz w:val="24"/>
          <w:szCs w:val="24"/>
        </w:rPr>
      </w:pPr>
      <w:r w:rsidRPr="00B963C9">
        <w:rPr>
          <w:rFonts w:ascii="Arial" w:hAnsi="Arial" w:cs="Arial"/>
          <w:sz w:val="24"/>
          <w:szCs w:val="24"/>
        </w:rPr>
        <w:t>The nurses lived</w:t>
      </w:r>
      <w:r w:rsidR="001C4D2C">
        <w:rPr>
          <w:rFonts w:ascii="Arial" w:hAnsi="Arial" w:cs="Arial"/>
          <w:sz w:val="24"/>
          <w:szCs w:val="24"/>
        </w:rPr>
        <w:t xml:space="preserve"> </w:t>
      </w:r>
      <w:r w:rsidRPr="00B963C9">
        <w:rPr>
          <w:rFonts w:ascii="Arial" w:hAnsi="Arial" w:cs="Arial"/>
          <w:sz w:val="24"/>
          <w:szCs w:val="24"/>
        </w:rPr>
        <w:t>in, and expected to share in the patients’ diet.  On paper this followed the monotony of other institutional diets, being dominated by porridge and other sloppy dishes that were easily served and easily eaten.</w:t>
      </w:r>
      <w:r w:rsidR="00951B04" w:rsidRPr="00B963C9">
        <w:rPr>
          <w:rStyle w:val="EndnoteReference"/>
          <w:rFonts w:ascii="Arial" w:hAnsi="Arial" w:cs="Arial"/>
          <w:sz w:val="24"/>
          <w:szCs w:val="24"/>
        </w:rPr>
        <w:endnoteReference w:id="15"/>
      </w:r>
      <w:r w:rsidRPr="00B963C9">
        <w:rPr>
          <w:rFonts w:ascii="Arial" w:hAnsi="Arial" w:cs="Arial"/>
          <w:sz w:val="24"/>
          <w:szCs w:val="24"/>
        </w:rPr>
        <w:t xml:space="preserve">  It is important to note, though, that the infirmary had its own garden with fruit trees so</w:t>
      </w:r>
      <w:r w:rsidR="00671DD6" w:rsidRPr="00B963C9">
        <w:rPr>
          <w:rFonts w:ascii="Arial" w:hAnsi="Arial" w:cs="Arial"/>
          <w:sz w:val="24"/>
          <w:szCs w:val="24"/>
        </w:rPr>
        <w:t>,</w:t>
      </w:r>
      <w:r w:rsidRPr="00B963C9">
        <w:rPr>
          <w:rFonts w:ascii="Arial" w:hAnsi="Arial" w:cs="Arial"/>
          <w:sz w:val="24"/>
          <w:szCs w:val="24"/>
        </w:rPr>
        <w:t xml:space="preserve"> </w:t>
      </w:r>
      <w:r w:rsidR="00951B04" w:rsidRPr="00B963C9">
        <w:rPr>
          <w:rFonts w:ascii="Arial" w:hAnsi="Arial" w:cs="Arial"/>
          <w:sz w:val="24"/>
          <w:szCs w:val="24"/>
        </w:rPr>
        <w:t>as in recent</w:t>
      </w:r>
      <w:r w:rsidR="00671DD6" w:rsidRPr="00B963C9">
        <w:rPr>
          <w:rFonts w:ascii="Arial" w:hAnsi="Arial" w:cs="Arial"/>
          <w:sz w:val="24"/>
          <w:szCs w:val="24"/>
        </w:rPr>
        <w:t xml:space="preserve"> parallel</w:t>
      </w:r>
      <w:r w:rsidR="00951B04" w:rsidRPr="00B963C9">
        <w:rPr>
          <w:rFonts w:ascii="Arial" w:hAnsi="Arial" w:cs="Arial"/>
          <w:sz w:val="24"/>
          <w:szCs w:val="24"/>
        </w:rPr>
        <w:t xml:space="preserve"> research on English workhouses, </w:t>
      </w:r>
      <w:r w:rsidRPr="00B963C9">
        <w:rPr>
          <w:rFonts w:ascii="Arial" w:hAnsi="Arial" w:cs="Arial"/>
          <w:sz w:val="24"/>
          <w:szCs w:val="24"/>
        </w:rPr>
        <w:t xml:space="preserve">there </w:t>
      </w:r>
      <w:r w:rsidR="00951B04" w:rsidRPr="00B963C9">
        <w:rPr>
          <w:rFonts w:ascii="Arial" w:hAnsi="Arial" w:cs="Arial"/>
          <w:sz w:val="24"/>
          <w:szCs w:val="24"/>
        </w:rPr>
        <w:t>was</w:t>
      </w:r>
      <w:r w:rsidRPr="00B963C9">
        <w:rPr>
          <w:rFonts w:ascii="Arial" w:hAnsi="Arial" w:cs="Arial"/>
          <w:sz w:val="24"/>
          <w:szCs w:val="24"/>
        </w:rPr>
        <w:t xml:space="preserve"> more</w:t>
      </w:r>
      <w:r w:rsidR="00951B04" w:rsidRPr="00B963C9">
        <w:rPr>
          <w:rFonts w:ascii="Arial" w:hAnsi="Arial" w:cs="Arial"/>
          <w:sz w:val="24"/>
          <w:szCs w:val="24"/>
        </w:rPr>
        <w:t xml:space="preserve"> food</w:t>
      </w:r>
      <w:r w:rsidRPr="00B963C9">
        <w:rPr>
          <w:rFonts w:ascii="Arial" w:hAnsi="Arial" w:cs="Arial"/>
          <w:sz w:val="24"/>
          <w:szCs w:val="24"/>
        </w:rPr>
        <w:t xml:space="preserve"> on offer</w:t>
      </w:r>
      <w:r w:rsidR="00671DD6" w:rsidRPr="00B963C9">
        <w:rPr>
          <w:rFonts w:ascii="Arial" w:hAnsi="Arial" w:cs="Arial"/>
          <w:sz w:val="24"/>
          <w:szCs w:val="24"/>
        </w:rPr>
        <w:t xml:space="preserve"> in the infirmary</w:t>
      </w:r>
      <w:r w:rsidRPr="00B963C9">
        <w:rPr>
          <w:rFonts w:ascii="Arial" w:hAnsi="Arial" w:cs="Arial"/>
          <w:sz w:val="24"/>
          <w:szCs w:val="24"/>
        </w:rPr>
        <w:t xml:space="preserve"> than is apparent from the dietary</w:t>
      </w:r>
      <w:r w:rsidR="00671DD6" w:rsidRPr="00B963C9">
        <w:rPr>
          <w:rFonts w:ascii="Arial" w:hAnsi="Arial" w:cs="Arial"/>
          <w:sz w:val="24"/>
          <w:szCs w:val="24"/>
        </w:rPr>
        <w:t xml:space="preserve"> schedule</w:t>
      </w:r>
      <w:r w:rsidRPr="00B963C9">
        <w:rPr>
          <w:rFonts w:ascii="Arial" w:hAnsi="Arial" w:cs="Arial"/>
          <w:sz w:val="24"/>
          <w:szCs w:val="24"/>
        </w:rPr>
        <w:t>.</w:t>
      </w:r>
      <w:r w:rsidR="00BC43F9" w:rsidRPr="00B963C9">
        <w:rPr>
          <w:rStyle w:val="EndnoteReference"/>
          <w:rFonts w:ascii="Arial" w:hAnsi="Arial" w:cs="Arial"/>
          <w:sz w:val="24"/>
          <w:szCs w:val="24"/>
        </w:rPr>
        <w:endnoteReference w:id="16"/>
      </w:r>
      <w:r w:rsidRPr="00B963C9">
        <w:rPr>
          <w:rFonts w:ascii="Arial" w:hAnsi="Arial" w:cs="Arial"/>
          <w:sz w:val="24"/>
          <w:szCs w:val="24"/>
        </w:rPr>
        <w:t xml:space="preserve">  </w:t>
      </w:r>
    </w:p>
    <w:p w14:paraId="680F1FB7" w14:textId="0D9BB625" w:rsidR="00EF4954" w:rsidRPr="008772F9" w:rsidRDefault="00671DD6" w:rsidP="009B4C55">
      <w:pPr>
        <w:spacing w:line="480" w:lineRule="auto"/>
        <w:jc w:val="both"/>
        <w:rPr>
          <w:rFonts w:ascii="Arial" w:hAnsi="Arial" w:cs="Arial"/>
          <w:color w:val="FF0000"/>
          <w:sz w:val="24"/>
          <w:szCs w:val="24"/>
        </w:rPr>
      </w:pPr>
      <w:r w:rsidRPr="00B963C9">
        <w:rPr>
          <w:rFonts w:ascii="Arial" w:hAnsi="Arial" w:cs="Arial"/>
          <w:sz w:val="24"/>
          <w:szCs w:val="24"/>
        </w:rPr>
        <w:lastRenderedPageBreak/>
        <w:t>Nurses at Stafford as elsewhere</w:t>
      </w:r>
      <w:r w:rsidR="00931239" w:rsidRPr="00B963C9">
        <w:rPr>
          <w:rFonts w:ascii="Arial" w:hAnsi="Arial" w:cs="Arial"/>
          <w:sz w:val="24"/>
          <w:szCs w:val="24"/>
        </w:rPr>
        <w:t xml:space="preserve"> also had to tolerate other aspects of the </w:t>
      </w:r>
      <w:r w:rsidR="00EF4954" w:rsidRPr="00B963C9">
        <w:rPr>
          <w:rFonts w:ascii="Arial" w:hAnsi="Arial" w:cs="Arial"/>
          <w:sz w:val="24"/>
          <w:szCs w:val="24"/>
        </w:rPr>
        <w:t>infirmary</w:t>
      </w:r>
      <w:r w:rsidR="00931239" w:rsidRPr="00B963C9">
        <w:rPr>
          <w:rFonts w:ascii="Arial" w:hAnsi="Arial" w:cs="Arial"/>
          <w:sz w:val="24"/>
          <w:szCs w:val="24"/>
        </w:rPr>
        <w:t xml:space="preserve">, </w:t>
      </w:r>
      <w:r w:rsidR="007F6C81">
        <w:rPr>
          <w:rFonts w:ascii="Arial" w:hAnsi="Arial" w:cs="Arial"/>
          <w:sz w:val="24"/>
          <w:szCs w:val="24"/>
        </w:rPr>
        <w:t xml:space="preserve">specifically </w:t>
      </w:r>
      <w:r w:rsidR="00EF4954" w:rsidRPr="00B963C9">
        <w:rPr>
          <w:rFonts w:ascii="Arial" w:hAnsi="Arial" w:cs="Arial"/>
          <w:sz w:val="24"/>
          <w:szCs w:val="24"/>
        </w:rPr>
        <w:t>a working and living environment that challenged the five senses.</w:t>
      </w:r>
      <w:r w:rsidR="005901C1">
        <w:rPr>
          <w:rStyle w:val="EndnoteReference"/>
          <w:rFonts w:ascii="Arial" w:hAnsi="Arial" w:cs="Arial"/>
          <w:sz w:val="24"/>
          <w:szCs w:val="24"/>
        </w:rPr>
        <w:endnoteReference w:id="17"/>
      </w:r>
      <w:r w:rsidR="00EF4954" w:rsidRPr="00B963C9">
        <w:rPr>
          <w:rFonts w:ascii="Arial" w:hAnsi="Arial" w:cs="Arial"/>
          <w:sz w:val="24"/>
          <w:szCs w:val="24"/>
        </w:rPr>
        <w:t xml:space="preserve">  Victims of accidents were among the most reliable and ubiquitous aspiring infirmary patients, and these presented repeatedly gory and traumatic sights to infirmary staff.</w:t>
      </w:r>
      <w:r w:rsidR="007F6C81">
        <w:rPr>
          <w:rStyle w:val="EndnoteReference"/>
          <w:rFonts w:ascii="Arial" w:hAnsi="Arial" w:cs="Arial"/>
          <w:sz w:val="24"/>
          <w:szCs w:val="24"/>
        </w:rPr>
        <w:endnoteReference w:id="18"/>
      </w:r>
      <w:r w:rsidR="00EF4954" w:rsidRPr="00B963C9">
        <w:rPr>
          <w:rFonts w:ascii="Arial" w:hAnsi="Arial" w:cs="Arial"/>
          <w:sz w:val="24"/>
          <w:szCs w:val="24"/>
        </w:rPr>
        <w:t xml:space="preserve">  Transport accidents involving carriages and wagons were reported consistently in the local press,</w:t>
      </w:r>
      <w:r w:rsidR="003667EF" w:rsidRPr="00B963C9">
        <w:rPr>
          <w:rFonts w:ascii="Arial" w:hAnsi="Arial" w:cs="Arial"/>
          <w:sz w:val="24"/>
          <w:szCs w:val="24"/>
        </w:rPr>
        <w:t xml:space="preserve"> necessitating emergency hospital admission</w:t>
      </w:r>
      <w:r w:rsidR="00EF4954" w:rsidRPr="00B963C9">
        <w:rPr>
          <w:rFonts w:ascii="Arial" w:hAnsi="Arial" w:cs="Arial"/>
          <w:sz w:val="24"/>
          <w:szCs w:val="24"/>
        </w:rPr>
        <w:t>.</w:t>
      </w:r>
      <w:r w:rsidR="003667EF" w:rsidRPr="00B963C9">
        <w:rPr>
          <w:rStyle w:val="EndnoteReference"/>
          <w:rFonts w:ascii="Arial" w:hAnsi="Arial" w:cs="Arial"/>
          <w:sz w:val="24"/>
          <w:szCs w:val="24"/>
        </w:rPr>
        <w:endnoteReference w:id="19"/>
      </w:r>
      <w:r w:rsidR="00EF4954" w:rsidRPr="00B963C9">
        <w:rPr>
          <w:rFonts w:ascii="Arial" w:hAnsi="Arial" w:cs="Arial"/>
          <w:sz w:val="24"/>
          <w:szCs w:val="24"/>
        </w:rPr>
        <w:t xml:space="preserve">  </w:t>
      </w:r>
      <w:r w:rsidR="003667EF" w:rsidRPr="00B963C9">
        <w:rPr>
          <w:rFonts w:ascii="Arial" w:hAnsi="Arial" w:cs="Arial"/>
          <w:sz w:val="24"/>
          <w:szCs w:val="24"/>
        </w:rPr>
        <w:t>A</w:t>
      </w:r>
      <w:r w:rsidR="00EF4954" w:rsidRPr="00B963C9">
        <w:rPr>
          <w:rFonts w:ascii="Arial" w:hAnsi="Arial" w:cs="Arial"/>
          <w:sz w:val="24"/>
          <w:szCs w:val="24"/>
        </w:rPr>
        <w:t>ccidents</w:t>
      </w:r>
      <w:r w:rsidR="003667EF" w:rsidRPr="00B963C9">
        <w:rPr>
          <w:rFonts w:ascii="Arial" w:hAnsi="Arial" w:cs="Arial"/>
          <w:sz w:val="24"/>
          <w:szCs w:val="24"/>
        </w:rPr>
        <w:t xml:space="preserve"> in industry and construction</w:t>
      </w:r>
      <w:r w:rsidR="00EF4954" w:rsidRPr="00B963C9">
        <w:rPr>
          <w:rFonts w:ascii="Arial" w:hAnsi="Arial" w:cs="Arial"/>
          <w:sz w:val="24"/>
          <w:szCs w:val="24"/>
        </w:rPr>
        <w:t xml:space="preserve">, </w:t>
      </w:r>
      <w:r w:rsidR="003667EF" w:rsidRPr="00B963C9">
        <w:rPr>
          <w:rFonts w:ascii="Arial" w:hAnsi="Arial" w:cs="Arial"/>
          <w:sz w:val="24"/>
          <w:szCs w:val="24"/>
        </w:rPr>
        <w:t xml:space="preserve">plus injury by </w:t>
      </w:r>
      <w:r w:rsidR="00EF4954" w:rsidRPr="00B963C9">
        <w:rPr>
          <w:rFonts w:ascii="Arial" w:hAnsi="Arial" w:cs="Arial"/>
          <w:sz w:val="24"/>
          <w:szCs w:val="24"/>
        </w:rPr>
        <w:t>fires and animal bites</w:t>
      </w:r>
      <w:r w:rsidR="003667EF" w:rsidRPr="00B963C9">
        <w:rPr>
          <w:rFonts w:ascii="Arial" w:hAnsi="Arial" w:cs="Arial"/>
          <w:sz w:val="24"/>
          <w:szCs w:val="24"/>
        </w:rPr>
        <w:t>,</w:t>
      </w:r>
      <w:r w:rsidR="00EF4954" w:rsidRPr="00B963C9">
        <w:rPr>
          <w:rFonts w:ascii="Arial" w:hAnsi="Arial" w:cs="Arial"/>
          <w:sz w:val="24"/>
          <w:szCs w:val="24"/>
        </w:rPr>
        <w:t xml:space="preserve"> were also noted</w:t>
      </w:r>
      <w:r w:rsidR="003667EF" w:rsidRPr="00B963C9">
        <w:rPr>
          <w:rFonts w:ascii="Arial" w:hAnsi="Arial" w:cs="Arial"/>
          <w:sz w:val="24"/>
          <w:szCs w:val="24"/>
        </w:rPr>
        <w:t xml:space="preserve"> (if not found specifically for Stafford)</w:t>
      </w:r>
      <w:r w:rsidR="00EF4954" w:rsidRPr="00B963C9">
        <w:rPr>
          <w:rFonts w:ascii="Arial" w:hAnsi="Arial" w:cs="Arial"/>
          <w:sz w:val="24"/>
          <w:szCs w:val="24"/>
        </w:rPr>
        <w:t>.</w:t>
      </w:r>
      <w:r w:rsidR="0064395A" w:rsidRPr="00B963C9">
        <w:rPr>
          <w:rStyle w:val="EndnoteReference"/>
          <w:rFonts w:ascii="Arial" w:hAnsi="Arial" w:cs="Arial"/>
          <w:sz w:val="24"/>
          <w:szCs w:val="24"/>
        </w:rPr>
        <w:endnoteReference w:id="20"/>
      </w:r>
      <w:r w:rsidR="00EF4954" w:rsidRPr="00B963C9">
        <w:rPr>
          <w:rFonts w:ascii="Arial" w:hAnsi="Arial" w:cs="Arial"/>
          <w:sz w:val="24"/>
          <w:szCs w:val="24"/>
        </w:rPr>
        <w:t xml:space="preserve">  Intentional wounding with guns and knives w</w:t>
      </w:r>
      <w:r w:rsidR="001C4D2C">
        <w:rPr>
          <w:rFonts w:ascii="Arial" w:hAnsi="Arial" w:cs="Arial"/>
          <w:sz w:val="24"/>
          <w:szCs w:val="24"/>
        </w:rPr>
        <w:t>as</w:t>
      </w:r>
      <w:r w:rsidR="00EF4954" w:rsidRPr="00B963C9">
        <w:rPr>
          <w:rFonts w:ascii="Arial" w:hAnsi="Arial" w:cs="Arial"/>
          <w:sz w:val="24"/>
          <w:szCs w:val="24"/>
        </w:rPr>
        <w:t xml:space="preserve"> particularly likely to attract</w:t>
      </w:r>
      <w:r w:rsidR="007F6C81">
        <w:rPr>
          <w:rFonts w:ascii="Arial" w:hAnsi="Arial" w:cs="Arial"/>
          <w:sz w:val="24"/>
          <w:szCs w:val="24"/>
        </w:rPr>
        <w:t xml:space="preserve"> public</w:t>
      </w:r>
      <w:r w:rsidR="00EF4954" w:rsidRPr="00B963C9">
        <w:rPr>
          <w:rFonts w:ascii="Arial" w:hAnsi="Arial" w:cs="Arial"/>
          <w:sz w:val="24"/>
          <w:szCs w:val="24"/>
        </w:rPr>
        <w:t xml:space="preserve"> attention, especially where </w:t>
      </w:r>
      <w:r w:rsidR="0064395A" w:rsidRPr="00B963C9">
        <w:rPr>
          <w:rFonts w:ascii="Arial" w:hAnsi="Arial" w:cs="Arial"/>
          <w:sz w:val="24"/>
          <w:szCs w:val="24"/>
        </w:rPr>
        <w:t>(</w:t>
      </w:r>
      <w:r w:rsidR="00EF4954" w:rsidRPr="00B963C9">
        <w:rPr>
          <w:rFonts w:ascii="Arial" w:hAnsi="Arial" w:cs="Arial"/>
          <w:sz w:val="24"/>
          <w:szCs w:val="24"/>
        </w:rPr>
        <w:t>despite infirmary treatment</w:t>
      </w:r>
      <w:r w:rsidR="00BC43F9" w:rsidRPr="00B963C9">
        <w:rPr>
          <w:rFonts w:ascii="Arial" w:hAnsi="Arial" w:cs="Arial"/>
          <w:sz w:val="24"/>
          <w:szCs w:val="24"/>
        </w:rPr>
        <w:t>)</w:t>
      </w:r>
      <w:r w:rsidR="00EF4954" w:rsidRPr="00B963C9">
        <w:rPr>
          <w:rFonts w:ascii="Arial" w:hAnsi="Arial" w:cs="Arial"/>
          <w:sz w:val="24"/>
          <w:szCs w:val="24"/>
        </w:rPr>
        <w:t xml:space="preserve"> an inquest proved necessary.</w:t>
      </w:r>
      <w:r w:rsidR="008E734E">
        <w:rPr>
          <w:rFonts w:ascii="Arial" w:hAnsi="Arial" w:cs="Arial"/>
          <w:sz w:val="24"/>
          <w:szCs w:val="24"/>
        </w:rPr>
        <w:t xml:space="preserve">  At Liverpool Infirmary in September 1820, for example, nurses were confronted by butcher Lewis French who had purposefully stabbed himself in the stomach with his own carving knife</w:t>
      </w:r>
      <w:r w:rsidR="0034248F">
        <w:rPr>
          <w:rFonts w:ascii="Arial" w:hAnsi="Arial" w:cs="Arial"/>
          <w:sz w:val="24"/>
          <w:szCs w:val="24"/>
        </w:rPr>
        <w:t xml:space="preserve"> to a depth of five or six inches</w:t>
      </w:r>
      <w:r w:rsidR="008E734E">
        <w:rPr>
          <w:rFonts w:ascii="Arial" w:hAnsi="Arial" w:cs="Arial"/>
          <w:sz w:val="24"/>
          <w:szCs w:val="24"/>
        </w:rPr>
        <w:t xml:space="preserve"> before being brought to the hospital: the coroner reported a verdict of</w:t>
      </w:r>
      <w:r w:rsidR="0034248F">
        <w:rPr>
          <w:rFonts w:ascii="Arial" w:hAnsi="Arial" w:cs="Arial"/>
          <w:sz w:val="24"/>
          <w:szCs w:val="24"/>
        </w:rPr>
        <w:t xml:space="preserve"> suicide under temporary</w:t>
      </w:r>
      <w:r w:rsidR="008E734E">
        <w:rPr>
          <w:rFonts w:ascii="Arial" w:hAnsi="Arial" w:cs="Arial"/>
          <w:sz w:val="24"/>
          <w:szCs w:val="24"/>
        </w:rPr>
        <w:t xml:space="preserve"> insanity.</w:t>
      </w:r>
      <w:r w:rsidR="0064395A" w:rsidRPr="00B963C9">
        <w:rPr>
          <w:rStyle w:val="EndnoteReference"/>
          <w:rFonts w:ascii="Arial" w:hAnsi="Arial" w:cs="Arial"/>
          <w:sz w:val="24"/>
          <w:szCs w:val="24"/>
        </w:rPr>
        <w:endnoteReference w:id="21"/>
      </w:r>
    </w:p>
    <w:p w14:paraId="2740A9D7" w14:textId="6F3C738C" w:rsidR="00EF4954" w:rsidRPr="00B963C9" w:rsidRDefault="00EF4954" w:rsidP="009B4C55">
      <w:pPr>
        <w:spacing w:line="480" w:lineRule="auto"/>
        <w:jc w:val="both"/>
        <w:rPr>
          <w:rFonts w:ascii="Arial" w:hAnsi="Arial" w:cs="Arial"/>
          <w:sz w:val="24"/>
          <w:szCs w:val="24"/>
        </w:rPr>
      </w:pPr>
      <w:r w:rsidRPr="00B963C9">
        <w:rPr>
          <w:rFonts w:ascii="Arial" w:hAnsi="Arial" w:cs="Arial"/>
          <w:sz w:val="24"/>
          <w:szCs w:val="24"/>
        </w:rPr>
        <w:t>The relatively close confinement of patient bodies, undergoing vomits and purges in addition to the symptomatic production of pus or the occurrence of post-operative infection, rendered infirmaries noisome even under repeated cleaning.  The heat of summer augmented the offensiveness of the ai</w:t>
      </w:r>
      <w:r w:rsidR="00BC43F9" w:rsidRPr="00B963C9">
        <w:rPr>
          <w:rFonts w:ascii="Arial" w:hAnsi="Arial" w:cs="Arial"/>
          <w:sz w:val="24"/>
          <w:szCs w:val="24"/>
        </w:rPr>
        <w:t>r</w:t>
      </w:r>
      <w:r w:rsidRPr="00B963C9">
        <w:rPr>
          <w:rFonts w:ascii="Arial" w:hAnsi="Arial" w:cs="Arial"/>
          <w:sz w:val="24"/>
          <w:szCs w:val="24"/>
        </w:rPr>
        <w:t xml:space="preserve"> and</w:t>
      </w:r>
      <w:r w:rsidR="00BC43F9" w:rsidRPr="00B963C9">
        <w:rPr>
          <w:rFonts w:ascii="Arial" w:hAnsi="Arial" w:cs="Arial"/>
          <w:sz w:val="24"/>
          <w:szCs w:val="24"/>
        </w:rPr>
        <w:t>,</w:t>
      </w:r>
      <w:r w:rsidRPr="00B963C9">
        <w:rPr>
          <w:rFonts w:ascii="Arial" w:hAnsi="Arial" w:cs="Arial"/>
          <w:sz w:val="24"/>
          <w:szCs w:val="24"/>
        </w:rPr>
        <w:t xml:space="preserve"> at their worst, infirmaries harboured stinking wounds</w:t>
      </w:r>
      <w:r w:rsidR="00BC43F9" w:rsidRPr="00B963C9">
        <w:rPr>
          <w:rFonts w:ascii="Arial" w:hAnsi="Arial" w:cs="Arial"/>
          <w:sz w:val="24"/>
          <w:szCs w:val="24"/>
        </w:rPr>
        <w:t xml:space="preserve"> all year round</w:t>
      </w:r>
      <w:r w:rsidRPr="00B963C9">
        <w:rPr>
          <w:rFonts w:ascii="Arial" w:hAnsi="Arial" w:cs="Arial"/>
          <w:sz w:val="24"/>
          <w:szCs w:val="24"/>
        </w:rPr>
        <w:t>.</w:t>
      </w:r>
      <w:r w:rsidRPr="00B963C9">
        <w:rPr>
          <w:rStyle w:val="EndnoteReference"/>
          <w:rFonts w:ascii="Arial" w:hAnsi="Arial" w:cs="Arial"/>
          <w:sz w:val="24"/>
          <w:szCs w:val="24"/>
        </w:rPr>
        <w:endnoteReference w:id="22"/>
      </w:r>
      <w:r w:rsidRPr="00B963C9">
        <w:rPr>
          <w:rFonts w:ascii="Arial" w:hAnsi="Arial" w:cs="Arial"/>
          <w:sz w:val="24"/>
          <w:szCs w:val="24"/>
        </w:rPr>
        <w:t xml:space="preserve">  Nurses’ complaints about </w:t>
      </w:r>
      <w:r w:rsidR="00F0605D" w:rsidRPr="008772F9">
        <w:rPr>
          <w:rFonts w:ascii="Arial" w:hAnsi="Arial" w:cs="Arial"/>
          <w:sz w:val="24"/>
          <w:szCs w:val="24"/>
        </w:rPr>
        <w:t>the</w:t>
      </w:r>
      <w:r w:rsidR="00F0605D">
        <w:rPr>
          <w:rFonts w:ascii="Arial" w:hAnsi="Arial" w:cs="Arial"/>
          <w:sz w:val="24"/>
          <w:szCs w:val="24"/>
        </w:rPr>
        <w:t xml:space="preserve"> </w:t>
      </w:r>
      <w:r w:rsidRPr="00B963C9">
        <w:rPr>
          <w:rFonts w:ascii="Arial" w:hAnsi="Arial" w:cs="Arial"/>
          <w:sz w:val="24"/>
          <w:szCs w:val="24"/>
        </w:rPr>
        <w:t xml:space="preserve">smell </w:t>
      </w:r>
      <w:r w:rsidR="00BC43F9" w:rsidRPr="00B963C9">
        <w:rPr>
          <w:rFonts w:ascii="Arial" w:hAnsi="Arial" w:cs="Arial"/>
          <w:sz w:val="24"/>
          <w:szCs w:val="24"/>
        </w:rPr>
        <w:t xml:space="preserve">of their patients </w:t>
      </w:r>
      <w:r w:rsidRPr="00B963C9">
        <w:rPr>
          <w:rFonts w:ascii="Arial" w:hAnsi="Arial" w:cs="Arial"/>
          <w:sz w:val="24"/>
          <w:szCs w:val="24"/>
        </w:rPr>
        <w:t>are rarely recorded</w:t>
      </w:r>
      <w:r w:rsidR="0064395A" w:rsidRPr="00B963C9">
        <w:rPr>
          <w:rFonts w:ascii="Arial" w:hAnsi="Arial" w:cs="Arial"/>
          <w:sz w:val="24"/>
          <w:szCs w:val="24"/>
        </w:rPr>
        <w:t xml:space="preserve"> nationwide</w:t>
      </w:r>
      <w:r w:rsidRPr="00B963C9">
        <w:rPr>
          <w:rFonts w:ascii="Arial" w:hAnsi="Arial" w:cs="Arial"/>
          <w:sz w:val="24"/>
          <w:szCs w:val="24"/>
        </w:rPr>
        <w:t>, but they can be found, and infirmary visitors and trustees who experienced short-term exposure to offensive odours made recommendations for improvements.</w:t>
      </w:r>
      <w:r w:rsidRPr="00B963C9">
        <w:rPr>
          <w:rStyle w:val="EndnoteReference"/>
          <w:rFonts w:ascii="Arial" w:hAnsi="Arial" w:cs="Arial"/>
          <w:sz w:val="24"/>
          <w:szCs w:val="24"/>
        </w:rPr>
        <w:endnoteReference w:id="23"/>
      </w:r>
      <w:r w:rsidRPr="00B963C9">
        <w:rPr>
          <w:rFonts w:ascii="Arial" w:hAnsi="Arial" w:cs="Arial"/>
          <w:sz w:val="24"/>
          <w:szCs w:val="24"/>
        </w:rPr>
        <w:t xml:space="preserve">  The most consistent suggestion was that windows be kept open at all times, only to be ignored by patients who often preferred warm smells to chilly fresh air.</w:t>
      </w:r>
      <w:r w:rsidR="0064395A" w:rsidRPr="00B963C9">
        <w:rPr>
          <w:rStyle w:val="EndnoteReference"/>
          <w:rFonts w:ascii="Arial" w:hAnsi="Arial" w:cs="Arial"/>
          <w:sz w:val="24"/>
          <w:szCs w:val="24"/>
        </w:rPr>
        <w:endnoteReference w:id="24"/>
      </w:r>
      <w:r w:rsidRPr="00B963C9">
        <w:rPr>
          <w:rFonts w:ascii="Arial" w:hAnsi="Arial" w:cs="Arial"/>
          <w:sz w:val="24"/>
          <w:szCs w:val="24"/>
        </w:rPr>
        <w:t xml:space="preserve">  The stench from ‘necessaries’ was the most likely </w:t>
      </w:r>
      <w:r w:rsidRPr="00B963C9">
        <w:rPr>
          <w:rFonts w:ascii="Arial" w:hAnsi="Arial" w:cs="Arial"/>
          <w:sz w:val="24"/>
          <w:szCs w:val="24"/>
        </w:rPr>
        <w:lastRenderedPageBreak/>
        <w:t>inducement to decisive</w:t>
      </w:r>
      <w:r w:rsidR="00F0605D" w:rsidRPr="00A4131A">
        <w:rPr>
          <w:rFonts w:ascii="Arial" w:hAnsi="Arial" w:cs="Arial"/>
          <w:sz w:val="24"/>
          <w:szCs w:val="24"/>
        </w:rPr>
        <w:t>,</w:t>
      </w:r>
      <w:r w:rsidRPr="00B963C9">
        <w:rPr>
          <w:rFonts w:ascii="Arial" w:hAnsi="Arial" w:cs="Arial"/>
          <w:sz w:val="24"/>
          <w:szCs w:val="24"/>
        </w:rPr>
        <w:t xml:space="preserve"> and even costly</w:t>
      </w:r>
      <w:r w:rsidR="00A4131A">
        <w:rPr>
          <w:rFonts w:ascii="Arial" w:hAnsi="Arial" w:cs="Arial"/>
          <w:sz w:val="24"/>
          <w:szCs w:val="24"/>
        </w:rPr>
        <w:t>,</w:t>
      </w:r>
      <w:r w:rsidRPr="00B963C9">
        <w:rPr>
          <w:rFonts w:ascii="Arial" w:hAnsi="Arial" w:cs="Arial"/>
          <w:sz w:val="24"/>
          <w:szCs w:val="24"/>
        </w:rPr>
        <w:t xml:space="preserve"> action</w:t>
      </w:r>
      <w:r w:rsidR="0064395A" w:rsidRPr="00B963C9">
        <w:rPr>
          <w:rFonts w:ascii="Arial" w:hAnsi="Arial" w:cs="Arial"/>
          <w:sz w:val="24"/>
          <w:szCs w:val="24"/>
        </w:rPr>
        <w:t xml:space="preserve"> by </w:t>
      </w:r>
      <w:r w:rsidR="001C4D2C">
        <w:rPr>
          <w:rFonts w:ascii="Arial" w:hAnsi="Arial" w:cs="Arial"/>
          <w:sz w:val="24"/>
          <w:szCs w:val="24"/>
        </w:rPr>
        <w:t>g</w:t>
      </w:r>
      <w:r w:rsidR="0064395A" w:rsidRPr="00B963C9">
        <w:rPr>
          <w:rFonts w:ascii="Arial" w:hAnsi="Arial" w:cs="Arial"/>
          <w:sz w:val="24"/>
          <w:szCs w:val="24"/>
        </w:rPr>
        <w:t>overnors</w:t>
      </w:r>
      <w:r w:rsidRPr="00B963C9">
        <w:rPr>
          <w:rFonts w:ascii="Arial" w:hAnsi="Arial" w:cs="Arial"/>
          <w:sz w:val="24"/>
          <w:szCs w:val="24"/>
        </w:rPr>
        <w:t xml:space="preserve"> in the form of building works.</w:t>
      </w:r>
      <w:r w:rsidRPr="00B963C9">
        <w:rPr>
          <w:rStyle w:val="EndnoteReference"/>
          <w:rFonts w:ascii="Arial" w:hAnsi="Arial" w:cs="Arial"/>
          <w:sz w:val="24"/>
          <w:szCs w:val="24"/>
        </w:rPr>
        <w:endnoteReference w:id="25"/>
      </w:r>
      <w:r w:rsidRPr="00B963C9">
        <w:rPr>
          <w:rFonts w:ascii="Arial" w:hAnsi="Arial" w:cs="Arial"/>
          <w:sz w:val="24"/>
          <w:szCs w:val="24"/>
        </w:rPr>
        <w:t xml:space="preserve">  </w:t>
      </w:r>
    </w:p>
    <w:p w14:paraId="4E6F6CCE" w14:textId="7D9A816B" w:rsidR="00EF4954" w:rsidRPr="00B963C9" w:rsidRDefault="00EF4954" w:rsidP="009B4C55">
      <w:pPr>
        <w:spacing w:line="480" w:lineRule="auto"/>
        <w:jc w:val="both"/>
        <w:rPr>
          <w:rFonts w:ascii="Arial" w:hAnsi="Arial" w:cs="Arial"/>
          <w:sz w:val="24"/>
          <w:szCs w:val="24"/>
        </w:rPr>
      </w:pPr>
      <w:r w:rsidRPr="00B963C9">
        <w:rPr>
          <w:rFonts w:ascii="Arial" w:hAnsi="Arial" w:cs="Arial"/>
          <w:sz w:val="24"/>
          <w:szCs w:val="24"/>
        </w:rPr>
        <w:t xml:space="preserve">Any vermin plaguing the house were likely to make an impact on nurses as well as patients.  </w:t>
      </w:r>
      <w:r w:rsidR="0064395A" w:rsidRPr="00B963C9">
        <w:rPr>
          <w:rFonts w:ascii="Arial" w:hAnsi="Arial" w:cs="Arial"/>
          <w:sz w:val="24"/>
          <w:szCs w:val="24"/>
        </w:rPr>
        <w:t>F</w:t>
      </w:r>
      <w:r w:rsidRPr="00B963C9">
        <w:rPr>
          <w:rFonts w:ascii="Arial" w:hAnsi="Arial" w:cs="Arial"/>
          <w:sz w:val="24"/>
          <w:szCs w:val="24"/>
        </w:rPr>
        <w:t>leas and other bugs were a ubiquitous nuisance, and the timing of concern about bugs tended to reflect their prevalence in the hotter summer months.</w:t>
      </w:r>
      <w:r w:rsidRPr="00B963C9">
        <w:rPr>
          <w:rStyle w:val="EndnoteReference"/>
          <w:rFonts w:ascii="Arial" w:hAnsi="Arial" w:cs="Arial"/>
          <w:sz w:val="24"/>
          <w:szCs w:val="24"/>
        </w:rPr>
        <w:endnoteReference w:id="26"/>
      </w:r>
      <w:r w:rsidRPr="00B963C9">
        <w:rPr>
          <w:rFonts w:ascii="Arial" w:hAnsi="Arial" w:cs="Arial"/>
          <w:sz w:val="24"/>
          <w:szCs w:val="24"/>
        </w:rPr>
        <w:t xml:space="preserve">  The discomforts caused by infestations of bugs and lice were typically addressed by disposing of wooden bedsteads in favour of iron ones</w:t>
      </w:r>
      <w:r w:rsidR="00357FC5" w:rsidRPr="00B963C9">
        <w:rPr>
          <w:rFonts w:ascii="Arial" w:hAnsi="Arial" w:cs="Arial"/>
          <w:sz w:val="24"/>
          <w:szCs w:val="24"/>
        </w:rPr>
        <w:t>, as was effected in Stafford in 1794</w:t>
      </w:r>
      <w:r w:rsidRPr="00B963C9">
        <w:rPr>
          <w:rFonts w:ascii="Arial" w:hAnsi="Arial" w:cs="Arial"/>
          <w:sz w:val="24"/>
          <w:szCs w:val="24"/>
        </w:rPr>
        <w:t>.</w:t>
      </w:r>
      <w:r w:rsidRPr="00B963C9">
        <w:rPr>
          <w:rStyle w:val="EndnoteReference"/>
          <w:rFonts w:ascii="Arial" w:hAnsi="Arial" w:cs="Arial"/>
          <w:sz w:val="24"/>
          <w:szCs w:val="24"/>
        </w:rPr>
        <w:endnoteReference w:id="27"/>
      </w:r>
      <w:r w:rsidRPr="00B963C9">
        <w:rPr>
          <w:rFonts w:ascii="Arial" w:hAnsi="Arial" w:cs="Arial"/>
          <w:sz w:val="24"/>
          <w:szCs w:val="24"/>
        </w:rPr>
        <w:t xml:space="preserve">  </w:t>
      </w:r>
    </w:p>
    <w:p w14:paraId="13550253" w14:textId="3E2218F9" w:rsidR="00EB5602" w:rsidRPr="00B963C9" w:rsidRDefault="00EF4954" w:rsidP="009B4C55">
      <w:pPr>
        <w:spacing w:line="480" w:lineRule="auto"/>
        <w:jc w:val="both"/>
        <w:rPr>
          <w:rFonts w:ascii="Arial" w:hAnsi="Arial" w:cs="Arial"/>
          <w:sz w:val="24"/>
          <w:szCs w:val="24"/>
        </w:rPr>
      </w:pPr>
      <w:r w:rsidRPr="00B963C9">
        <w:rPr>
          <w:rFonts w:ascii="Arial" w:hAnsi="Arial" w:cs="Arial"/>
          <w:sz w:val="24"/>
          <w:szCs w:val="24"/>
        </w:rPr>
        <w:t xml:space="preserve">Surgeries without anaesthetic were intensely painful and therefore noisy procedures.  Patients’ shrieks distressed the men and women in adjacent beds or wards, and while nurses may have become more accustomed to the nature of surgical noise it was certainly loud, repeated, and expressive of distress.  It was only in 1808 that the Stafford </w:t>
      </w:r>
      <w:r w:rsidR="002B70D7">
        <w:rPr>
          <w:rFonts w:ascii="Arial" w:hAnsi="Arial" w:cs="Arial"/>
          <w:sz w:val="24"/>
          <w:szCs w:val="24"/>
        </w:rPr>
        <w:t>I</w:t>
      </w:r>
      <w:r w:rsidRPr="00B963C9">
        <w:rPr>
          <w:rFonts w:ascii="Arial" w:hAnsi="Arial" w:cs="Arial"/>
          <w:sz w:val="24"/>
          <w:szCs w:val="24"/>
        </w:rPr>
        <w:t>nfirmary management gave official notice to the ‘inconvenience’ of not having an operating room separate from the wards, and even then it was the inconvenience of patients which was paramount.</w:t>
      </w:r>
      <w:r w:rsidRPr="00B963C9">
        <w:rPr>
          <w:rStyle w:val="EndnoteReference"/>
          <w:rFonts w:ascii="Arial" w:hAnsi="Arial" w:cs="Arial"/>
          <w:sz w:val="24"/>
          <w:szCs w:val="24"/>
        </w:rPr>
        <w:endnoteReference w:id="28"/>
      </w:r>
      <w:r w:rsidRPr="00B963C9">
        <w:rPr>
          <w:rFonts w:ascii="Arial" w:hAnsi="Arial" w:cs="Arial"/>
          <w:sz w:val="24"/>
          <w:szCs w:val="24"/>
        </w:rPr>
        <w:t xml:space="preserve"> These sounds were augmented by the unusual noises associated with electrical shock treatments.  Most infirmaries bought an electrical machine, </w:t>
      </w:r>
      <w:r w:rsidR="003667EF" w:rsidRPr="00B963C9">
        <w:rPr>
          <w:rFonts w:ascii="Arial" w:hAnsi="Arial" w:cs="Arial"/>
          <w:sz w:val="24"/>
          <w:szCs w:val="24"/>
        </w:rPr>
        <w:t xml:space="preserve">and Stafford was no exception, </w:t>
      </w:r>
      <w:r w:rsidRPr="00B963C9">
        <w:rPr>
          <w:rFonts w:ascii="Arial" w:hAnsi="Arial" w:cs="Arial"/>
          <w:sz w:val="24"/>
          <w:szCs w:val="24"/>
        </w:rPr>
        <w:t>where shocks to wasted limbs were designed to remit or cure palsy, giving rise to ‘sparks drawn from it and the greatest blows’ to paralysed limbs.</w:t>
      </w:r>
      <w:r w:rsidRPr="00B963C9">
        <w:rPr>
          <w:rStyle w:val="EndnoteReference"/>
          <w:rFonts w:ascii="Arial" w:hAnsi="Arial" w:cs="Arial"/>
          <w:sz w:val="24"/>
          <w:szCs w:val="24"/>
        </w:rPr>
        <w:endnoteReference w:id="29"/>
      </w:r>
      <w:r w:rsidRPr="00B963C9">
        <w:rPr>
          <w:rFonts w:ascii="Arial" w:hAnsi="Arial" w:cs="Arial"/>
          <w:sz w:val="24"/>
          <w:szCs w:val="24"/>
        </w:rPr>
        <w:t xml:space="preserve">  In this way infirmary nurses became even more exposed to the</w:t>
      </w:r>
      <w:r w:rsidR="005901C1">
        <w:rPr>
          <w:rFonts w:ascii="Arial" w:hAnsi="Arial" w:cs="Arial"/>
          <w:sz w:val="24"/>
          <w:szCs w:val="24"/>
        </w:rPr>
        <w:t xml:space="preserve"> aural</w:t>
      </w:r>
      <w:r w:rsidRPr="00B963C9">
        <w:rPr>
          <w:rFonts w:ascii="Arial" w:hAnsi="Arial" w:cs="Arial"/>
          <w:sz w:val="24"/>
          <w:szCs w:val="24"/>
        </w:rPr>
        <w:t xml:space="preserve"> excesses of illness and death than would have been the case for women outside institutions, if only by dint of the number of patients in infirmaries in comparison to the number of inhabitants of most domestic houses.</w:t>
      </w:r>
      <w:r w:rsidRPr="00B963C9">
        <w:rPr>
          <w:rStyle w:val="EndnoteReference"/>
          <w:rFonts w:ascii="Arial" w:hAnsi="Arial" w:cs="Arial"/>
          <w:sz w:val="24"/>
          <w:szCs w:val="24"/>
        </w:rPr>
        <w:endnoteReference w:id="30"/>
      </w:r>
    </w:p>
    <w:p w14:paraId="5FC5CCAB" w14:textId="69BF089D" w:rsidR="0015722B" w:rsidRPr="00B963C9" w:rsidRDefault="0015722B" w:rsidP="009B4C55">
      <w:pPr>
        <w:spacing w:line="480" w:lineRule="auto"/>
        <w:jc w:val="both"/>
        <w:rPr>
          <w:rFonts w:ascii="Arial" w:hAnsi="Arial" w:cs="Arial"/>
          <w:sz w:val="24"/>
          <w:szCs w:val="24"/>
        </w:rPr>
      </w:pPr>
      <w:r w:rsidRPr="00B963C9">
        <w:rPr>
          <w:rFonts w:ascii="Arial" w:hAnsi="Arial" w:cs="Arial"/>
          <w:sz w:val="24"/>
          <w:szCs w:val="24"/>
        </w:rPr>
        <w:t xml:space="preserve">Historians from Alice Clark onwards have assumed that, lacking either spiritual inspiration or convincing material reward, nurse recruits were motivated solely by their </w:t>
      </w:r>
      <w:r w:rsidRPr="00B963C9">
        <w:rPr>
          <w:rFonts w:ascii="Arial" w:hAnsi="Arial" w:cs="Arial"/>
          <w:sz w:val="24"/>
          <w:szCs w:val="24"/>
        </w:rPr>
        <w:lastRenderedPageBreak/>
        <w:t>need to earn a living and thus ‘did not represent the most efficient type of women’.</w:t>
      </w:r>
      <w:r w:rsidRPr="00B963C9">
        <w:rPr>
          <w:rStyle w:val="EndnoteReference"/>
          <w:rFonts w:ascii="Arial" w:hAnsi="Arial" w:cs="Arial"/>
          <w:sz w:val="24"/>
          <w:szCs w:val="24"/>
        </w:rPr>
        <w:endnoteReference w:id="31"/>
      </w:r>
      <w:r w:rsidRPr="00B963C9">
        <w:rPr>
          <w:rFonts w:ascii="Arial" w:hAnsi="Arial" w:cs="Arial"/>
          <w:sz w:val="24"/>
          <w:szCs w:val="24"/>
        </w:rPr>
        <w:t xml:space="preserve">  They are essentially characterised as cleaners in a more-than-usually filthy environment.</w:t>
      </w:r>
      <w:r w:rsidRPr="00B963C9">
        <w:rPr>
          <w:rStyle w:val="EndnoteReference"/>
          <w:rFonts w:ascii="Arial" w:hAnsi="Arial" w:cs="Arial"/>
          <w:sz w:val="24"/>
          <w:szCs w:val="24"/>
        </w:rPr>
        <w:endnoteReference w:id="32"/>
      </w:r>
      <w:r w:rsidRPr="00B963C9">
        <w:rPr>
          <w:rFonts w:ascii="Arial" w:hAnsi="Arial" w:cs="Arial"/>
          <w:sz w:val="24"/>
          <w:szCs w:val="24"/>
        </w:rPr>
        <w:t xml:space="preserve">  </w:t>
      </w:r>
      <w:r w:rsidR="00355F9F" w:rsidRPr="00A4131A">
        <w:rPr>
          <w:rFonts w:ascii="Arial" w:hAnsi="Arial" w:cs="Arial"/>
          <w:sz w:val="24"/>
          <w:szCs w:val="24"/>
        </w:rPr>
        <w:t xml:space="preserve">Cleaning wards was one of the few jobs allocated to nurses by most infirmary rules, requiring sweeping, dry-sanding or washing floors, but they might also be called up on to clean beds and patients, involving the removal of excreta and other bodily waste (or feasibly body parts).  </w:t>
      </w:r>
      <w:r w:rsidRPr="00B963C9">
        <w:rPr>
          <w:rFonts w:ascii="Arial" w:hAnsi="Arial" w:cs="Arial"/>
          <w:sz w:val="24"/>
          <w:szCs w:val="24"/>
        </w:rPr>
        <w:t>But the range of duties hinted at by collective infirmary minutes indicate a more demanding roster of activities requiring some organisational capacity.  In Stafford as in most infirmaries, cleaning the ward and kindly behaviour to patients were the only two explicit injunctions to nurses.</w:t>
      </w:r>
      <w:r w:rsidRPr="00B963C9">
        <w:rPr>
          <w:rStyle w:val="EndnoteReference"/>
          <w:rFonts w:ascii="Arial" w:hAnsi="Arial" w:cs="Arial"/>
          <w:sz w:val="24"/>
          <w:szCs w:val="24"/>
        </w:rPr>
        <w:endnoteReference w:id="33"/>
      </w:r>
      <w:r w:rsidRPr="00B963C9">
        <w:rPr>
          <w:rFonts w:ascii="Arial" w:hAnsi="Arial" w:cs="Arial"/>
          <w:sz w:val="24"/>
          <w:szCs w:val="24"/>
        </w:rPr>
        <w:t xml:space="preserve">  </w:t>
      </w:r>
      <w:r w:rsidR="00AB1F9A" w:rsidRPr="00B963C9">
        <w:rPr>
          <w:rFonts w:ascii="Arial" w:hAnsi="Arial" w:cs="Arial"/>
          <w:sz w:val="24"/>
          <w:szCs w:val="24"/>
        </w:rPr>
        <w:t>Yet a</w:t>
      </w:r>
      <w:r w:rsidRPr="00B963C9">
        <w:rPr>
          <w:rFonts w:ascii="Arial" w:hAnsi="Arial" w:cs="Arial"/>
          <w:sz w:val="24"/>
          <w:szCs w:val="24"/>
        </w:rPr>
        <w:t>t its most expansive, nursing included a wide variety of attentions and services for patients.  These can be categorised as watching and regulating, feeding and administering, or cleaning and removing waste.  Nurses watched for signs of recovery or decline, offering companionship or an alerting service to medical staff or family.  They regulated heat and noise to ease and sooth patients.  Patients in provincial infirmaries did not often require continuous feeding as the institutions were not supposed to admit those who were very young, chronically ill, or suffering the complaints of age.  Administering drugs was a significant part of the task, however, and the application of external dressings as plasters, poultices, or fomentations could take up significant time</w:t>
      </w:r>
      <w:r w:rsidR="00522451">
        <w:rPr>
          <w:rFonts w:ascii="Arial" w:hAnsi="Arial" w:cs="Arial"/>
          <w:sz w:val="24"/>
          <w:szCs w:val="24"/>
        </w:rPr>
        <w:t xml:space="preserve"> if not performed by male dressers</w:t>
      </w:r>
      <w:r w:rsidRPr="00B963C9">
        <w:rPr>
          <w:rFonts w:ascii="Arial" w:hAnsi="Arial" w:cs="Arial"/>
          <w:sz w:val="24"/>
          <w:szCs w:val="24"/>
        </w:rPr>
        <w:t xml:space="preserve">.  It is not clear whether provincial infirmary nurses applied </w:t>
      </w:r>
      <w:r w:rsidR="005A57C3">
        <w:rPr>
          <w:rFonts w:ascii="Arial" w:hAnsi="Arial" w:cs="Arial"/>
          <w:sz w:val="24"/>
          <w:szCs w:val="24"/>
        </w:rPr>
        <w:t>‘</w:t>
      </w:r>
      <w:r w:rsidRPr="00B963C9">
        <w:rPr>
          <w:rFonts w:ascii="Arial" w:hAnsi="Arial" w:cs="Arial"/>
          <w:sz w:val="24"/>
          <w:szCs w:val="24"/>
        </w:rPr>
        <w:t>clysters</w:t>
      </w:r>
      <w:r w:rsidR="005A57C3">
        <w:rPr>
          <w:rFonts w:ascii="Arial" w:hAnsi="Arial" w:cs="Arial"/>
          <w:sz w:val="24"/>
          <w:szCs w:val="24"/>
        </w:rPr>
        <w:t>’ (enemas)</w:t>
      </w:r>
      <w:r w:rsidRPr="00B963C9">
        <w:rPr>
          <w:rFonts w:ascii="Arial" w:hAnsi="Arial" w:cs="Arial"/>
          <w:sz w:val="24"/>
          <w:szCs w:val="24"/>
        </w:rPr>
        <w:t xml:space="preserve">, in that there is no direct evidence of their doing so but it is likely that </w:t>
      </w:r>
      <w:r w:rsidR="005A57C3">
        <w:rPr>
          <w:rFonts w:ascii="Arial" w:hAnsi="Arial" w:cs="Arial"/>
          <w:sz w:val="24"/>
          <w:szCs w:val="24"/>
        </w:rPr>
        <w:t>these treatments</w:t>
      </w:r>
      <w:r w:rsidRPr="00B963C9">
        <w:rPr>
          <w:rFonts w:ascii="Arial" w:hAnsi="Arial" w:cs="Arial"/>
          <w:sz w:val="24"/>
          <w:szCs w:val="24"/>
        </w:rPr>
        <w:t xml:space="preserve"> were given, imposing a level of</w:t>
      </w:r>
      <w:r w:rsidR="00522451">
        <w:rPr>
          <w:rFonts w:ascii="Arial" w:hAnsi="Arial" w:cs="Arial"/>
          <w:sz w:val="24"/>
          <w:szCs w:val="24"/>
        </w:rPr>
        <w:t xml:space="preserve"> bodily</w:t>
      </w:r>
      <w:r w:rsidRPr="00B963C9">
        <w:rPr>
          <w:rFonts w:ascii="Arial" w:hAnsi="Arial" w:cs="Arial"/>
          <w:sz w:val="24"/>
          <w:szCs w:val="24"/>
        </w:rPr>
        <w:t xml:space="preserve"> intimacy on nurses and patients that might not even be experienced by close family members.  </w:t>
      </w:r>
    </w:p>
    <w:p w14:paraId="19AA70BB" w14:textId="2BCC16C7" w:rsidR="001B517A" w:rsidRPr="00B963C9" w:rsidRDefault="0015722B" w:rsidP="009B4C55">
      <w:pPr>
        <w:spacing w:line="480" w:lineRule="auto"/>
        <w:jc w:val="both"/>
        <w:rPr>
          <w:rFonts w:ascii="Arial" w:hAnsi="Arial" w:cs="Arial"/>
          <w:sz w:val="24"/>
          <w:szCs w:val="24"/>
        </w:rPr>
      </w:pPr>
      <w:r w:rsidRPr="00B963C9">
        <w:rPr>
          <w:rFonts w:ascii="Arial" w:hAnsi="Arial" w:cs="Arial"/>
          <w:sz w:val="24"/>
          <w:szCs w:val="24"/>
        </w:rPr>
        <w:t>Nurses’ time was therefore stretched and official duties</w:t>
      </w:r>
      <w:r w:rsidR="00355F9F">
        <w:rPr>
          <w:rFonts w:ascii="Arial" w:hAnsi="Arial" w:cs="Arial"/>
          <w:color w:val="FF0000"/>
          <w:sz w:val="24"/>
          <w:szCs w:val="24"/>
        </w:rPr>
        <w:t xml:space="preserve"> </w:t>
      </w:r>
      <w:r w:rsidRPr="00B963C9">
        <w:rPr>
          <w:rFonts w:ascii="Arial" w:hAnsi="Arial" w:cs="Arial"/>
          <w:sz w:val="24"/>
          <w:szCs w:val="24"/>
        </w:rPr>
        <w:t>specifically required women to leave ‘their’ wards</w:t>
      </w:r>
      <w:r w:rsidR="00355F9F">
        <w:rPr>
          <w:rFonts w:ascii="Arial" w:hAnsi="Arial" w:cs="Arial"/>
          <w:sz w:val="24"/>
          <w:szCs w:val="24"/>
        </w:rPr>
        <w:t xml:space="preserve"> </w:t>
      </w:r>
      <w:r w:rsidR="00355F9F" w:rsidRPr="00A4131A">
        <w:rPr>
          <w:rFonts w:ascii="Arial" w:hAnsi="Arial" w:cs="Arial"/>
          <w:sz w:val="24"/>
          <w:szCs w:val="24"/>
        </w:rPr>
        <w:t>on occasion</w:t>
      </w:r>
      <w:r w:rsidRPr="00B963C9">
        <w:rPr>
          <w:rFonts w:ascii="Arial" w:hAnsi="Arial" w:cs="Arial"/>
          <w:sz w:val="24"/>
          <w:szCs w:val="24"/>
        </w:rPr>
        <w:t xml:space="preserve">.  </w:t>
      </w:r>
      <w:r w:rsidR="00686EC3" w:rsidRPr="00B963C9">
        <w:rPr>
          <w:rFonts w:ascii="Arial" w:hAnsi="Arial" w:cs="Arial"/>
          <w:sz w:val="24"/>
          <w:szCs w:val="24"/>
        </w:rPr>
        <w:t xml:space="preserve">The responsibility of nurses for infirmary laundry was </w:t>
      </w:r>
      <w:r w:rsidR="00686EC3" w:rsidRPr="00B963C9">
        <w:rPr>
          <w:rFonts w:ascii="Arial" w:hAnsi="Arial" w:cs="Arial"/>
          <w:sz w:val="24"/>
          <w:szCs w:val="24"/>
        </w:rPr>
        <w:lastRenderedPageBreak/>
        <w:t>varied and sometimes vexed across different institutions, but in Stafford the domestic staff was augmented by a laundry maid, suggesting that they did not have sole responsibility for keeping linen clean.</w:t>
      </w:r>
      <w:r w:rsidR="00686EC3" w:rsidRPr="00B963C9">
        <w:rPr>
          <w:rStyle w:val="EndnoteReference"/>
          <w:rFonts w:ascii="Arial" w:hAnsi="Arial" w:cs="Arial"/>
          <w:sz w:val="24"/>
          <w:szCs w:val="24"/>
        </w:rPr>
        <w:endnoteReference w:id="34"/>
      </w:r>
      <w:r w:rsidR="004D471D" w:rsidRPr="00B963C9">
        <w:rPr>
          <w:rFonts w:ascii="Arial" w:hAnsi="Arial" w:cs="Arial"/>
          <w:sz w:val="24"/>
          <w:szCs w:val="24"/>
        </w:rPr>
        <w:t xml:space="preserve">  </w:t>
      </w:r>
    </w:p>
    <w:p w14:paraId="55D7290B" w14:textId="4F929D78" w:rsidR="00931239" w:rsidRPr="00B963C9" w:rsidRDefault="00671DD6" w:rsidP="009B4C55">
      <w:pPr>
        <w:spacing w:line="480" w:lineRule="auto"/>
        <w:jc w:val="both"/>
        <w:rPr>
          <w:rFonts w:ascii="Arial" w:hAnsi="Arial" w:cs="Arial"/>
          <w:sz w:val="24"/>
          <w:szCs w:val="24"/>
        </w:rPr>
      </w:pPr>
      <w:r w:rsidRPr="00B963C9">
        <w:rPr>
          <w:rFonts w:ascii="Arial" w:hAnsi="Arial" w:cs="Arial"/>
          <w:sz w:val="24"/>
          <w:szCs w:val="24"/>
        </w:rPr>
        <w:t xml:space="preserve">The criteria for ‘good’ </w:t>
      </w:r>
      <w:r w:rsidRPr="00B963C9">
        <w:rPr>
          <w:rFonts w:ascii="Arial" w:hAnsi="Arial" w:cs="Arial"/>
          <w:i/>
          <w:iCs/>
          <w:sz w:val="24"/>
          <w:szCs w:val="24"/>
        </w:rPr>
        <w:t>domestic</w:t>
      </w:r>
      <w:r w:rsidRPr="00B963C9">
        <w:rPr>
          <w:rFonts w:ascii="Arial" w:hAnsi="Arial" w:cs="Arial"/>
          <w:sz w:val="24"/>
          <w:szCs w:val="24"/>
        </w:rPr>
        <w:t xml:space="preserve"> nursing in </w:t>
      </w:r>
      <w:r w:rsidR="002002F0" w:rsidRPr="00B963C9">
        <w:rPr>
          <w:rFonts w:ascii="Arial" w:hAnsi="Arial" w:cs="Arial"/>
          <w:sz w:val="24"/>
          <w:szCs w:val="24"/>
        </w:rPr>
        <w:t xml:space="preserve">cases of fever </w:t>
      </w:r>
      <w:r w:rsidRPr="00B963C9">
        <w:rPr>
          <w:rFonts w:ascii="Arial" w:hAnsi="Arial" w:cs="Arial"/>
          <w:sz w:val="24"/>
          <w:szCs w:val="24"/>
        </w:rPr>
        <w:t>w</w:t>
      </w:r>
      <w:r w:rsidR="002002F0" w:rsidRPr="00B963C9">
        <w:rPr>
          <w:rFonts w:ascii="Arial" w:hAnsi="Arial" w:cs="Arial"/>
          <w:sz w:val="24"/>
          <w:szCs w:val="24"/>
        </w:rPr>
        <w:t>ere</w:t>
      </w:r>
      <w:r w:rsidRPr="00B963C9">
        <w:rPr>
          <w:rFonts w:ascii="Arial" w:hAnsi="Arial" w:cs="Arial"/>
          <w:sz w:val="24"/>
          <w:szCs w:val="24"/>
        </w:rPr>
        <w:t xml:space="preserve"> given at some length in a</w:t>
      </w:r>
      <w:r w:rsidR="002002F0" w:rsidRPr="00B963C9">
        <w:rPr>
          <w:rFonts w:ascii="Arial" w:hAnsi="Arial" w:cs="Arial"/>
          <w:sz w:val="24"/>
          <w:szCs w:val="24"/>
        </w:rPr>
        <w:t xml:space="preserve"> physician’s</w:t>
      </w:r>
      <w:r w:rsidRPr="00B963C9">
        <w:rPr>
          <w:rFonts w:ascii="Arial" w:hAnsi="Arial" w:cs="Arial"/>
          <w:sz w:val="24"/>
          <w:szCs w:val="24"/>
        </w:rPr>
        <w:t xml:space="preserve"> publication of 1730, much quoted by historians of nursing as the supposed yardstick against which eighteenth-century female nurses might be judged.</w:t>
      </w:r>
      <w:r w:rsidR="002002F0" w:rsidRPr="00B963C9">
        <w:rPr>
          <w:rStyle w:val="EndnoteReference"/>
          <w:rFonts w:ascii="Arial" w:hAnsi="Arial" w:cs="Arial"/>
          <w:sz w:val="24"/>
          <w:szCs w:val="24"/>
        </w:rPr>
        <w:endnoteReference w:id="35"/>
      </w:r>
      <w:r w:rsidRPr="00B963C9">
        <w:rPr>
          <w:rFonts w:ascii="Arial" w:hAnsi="Arial" w:cs="Arial"/>
          <w:sz w:val="24"/>
          <w:szCs w:val="24"/>
        </w:rPr>
        <w:t xml:space="preserve">  </w:t>
      </w:r>
      <w:r w:rsidR="002002F0" w:rsidRPr="00B963C9">
        <w:rPr>
          <w:rFonts w:ascii="Arial" w:hAnsi="Arial" w:cs="Arial"/>
          <w:sz w:val="24"/>
          <w:szCs w:val="24"/>
        </w:rPr>
        <w:t>She was to be middle-aged but fit and healthy, a good ‘watcher’, quick of hearing, able to act promptly and quietly, while being cheerful and clean in her person.  There was little consideration</w:t>
      </w:r>
      <w:r w:rsidR="0090128D" w:rsidRPr="00B963C9">
        <w:rPr>
          <w:rFonts w:ascii="Arial" w:hAnsi="Arial" w:cs="Arial"/>
          <w:sz w:val="24"/>
          <w:szCs w:val="24"/>
        </w:rPr>
        <w:t xml:space="preserve"> here</w:t>
      </w:r>
      <w:r w:rsidR="002002F0" w:rsidRPr="00B963C9">
        <w:rPr>
          <w:rFonts w:ascii="Arial" w:hAnsi="Arial" w:cs="Arial"/>
          <w:sz w:val="24"/>
          <w:szCs w:val="24"/>
        </w:rPr>
        <w:t xml:space="preserve"> of the stresses of the job other than a reference to ‘the necessary fatigue of her undertaking’, but some allusion to negative criteria if there was a risk of women being ‘Melancholy or Timorous…[or] given to Gluttony, Drinking or Smoaking’.</w:t>
      </w:r>
      <w:r w:rsidR="002002F0" w:rsidRPr="00B963C9">
        <w:rPr>
          <w:rStyle w:val="EndnoteReference"/>
          <w:rFonts w:ascii="Arial" w:hAnsi="Arial" w:cs="Arial"/>
          <w:sz w:val="24"/>
          <w:szCs w:val="24"/>
        </w:rPr>
        <w:endnoteReference w:id="36"/>
      </w:r>
      <w:r w:rsidR="002002F0" w:rsidRPr="00B963C9">
        <w:rPr>
          <w:rFonts w:ascii="Arial" w:hAnsi="Arial" w:cs="Arial"/>
          <w:sz w:val="24"/>
          <w:szCs w:val="24"/>
        </w:rPr>
        <w:t xml:space="preserve"> </w:t>
      </w:r>
      <w:r w:rsidRPr="00B963C9">
        <w:rPr>
          <w:rFonts w:ascii="Arial" w:hAnsi="Arial" w:cs="Arial"/>
          <w:sz w:val="24"/>
          <w:szCs w:val="24"/>
        </w:rPr>
        <w:t xml:space="preserve"> </w:t>
      </w:r>
      <w:r w:rsidR="002002F0" w:rsidRPr="00B963C9">
        <w:rPr>
          <w:rFonts w:ascii="Arial" w:hAnsi="Arial" w:cs="Arial"/>
          <w:sz w:val="24"/>
          <w:szCs w:val="24"/>
        </w:rPr>
        <w:t>Historians of infirmaries around England have lighted on instances of nurses’ bad behaviour and flagged them as relevant</w:t>
      </w:r>
      <w:r w:rsidR="00355F9F" w:rsidRPr="00A4131A">
        <w:rPr>
          <w:rFonts w:ascii="Arial" w:hAnsi="Arial" w:cs="Arial"/>
          <w:sz w:val="24"/>
          <w:szCs w:val="24"/>
        </w:rPr>
        <w:t>, but have been less forthcoming about instances of good behaviour</w:t>
      </w:r>
      <w:r w:rsidR="002002F0" w:rsidRPr="00B963C9">
        <w:rPr>
          <w:rFonts w:ascii="Arial" w:hAnsi="Arial" w:cs="Arial"/>
          <w:sz w:val="24"/>
          <w:szCs w:val="24"/>
        </w:rPr>
        <w:t>.</w:t>
      </w:r>
      <w:r w:rsidR="00A40854" w:rsidRPr="00B963C9">
        <w:rPr>
          <w:rStyle w:val="EndnoteReference"/>
          <w:rFonts w:ascii="Arial" w:hAnsi="Arial" w:cs="Arial"/>
          <w:sz w:val="24"/>
          <w:szCs w:val="24"/>
        </w:rPr>
        <w:endnoteReference w:id="37"/>
      </w:r>
      <w:r w:rsidR="002002F0" w:rsidRPr="00B963C9">
        <w:rPr>
          <w:rFonts w:ascii="Arial" w:hAnsi="Arial" w:cs="Arial"/>
          <w:sz w:val="24"/>
          <w:szCs w:val="24"/>
        </w:rPr>
        <w:t xml:space="preserve">  </w:t>
      </w:r>
      <w:r w:rsidRPr="00B963C9">
        <w:rPr>
          <w:rFonts w:ascii="Arial" w:hAnsi="Arial" w:cs="Arial"/>
          <w:sz w:val="24"/>
          <w:szCs w:val="24"/>
        </w:rPr>
        <w:t xml:space="preserve">It is </w:t>
      </w:r>
      <w:r w:rsidR="002002F0" w:rsidRPr="00B963C9">
        <w:rPr>
          <w:rFonts w:ascii="Arial" w:hAnsi="Arial" w:cs="Arial"/>
          <w:sz w:val="24"/>
          <w:szCs w:val="24"/>
        </w:rPr>
        <w:t xml:space="preserve">also the case </w:t>
      </w:r>
      <w:r w:rsidRPr="00B963C9">
        <w:rPr>
          <w:rFonts w:ascii="Arial" w:hAnsi="Arial" w:cs="Arial"/>
          <w:sz w:val="24"/>
          <w:szCs w:val="24"/>
        </w:rPr>
        <w:t>that, so far, additional sources for nurse behaviour</w:t>
      </w:r>
      <w:r w:rsidR="002002F0" w:rsidRPr="00B963C9">
        <w:rPr>
          <w:rFonts w:ascii="Arial" w:hAnsi="Arial" w:cs="Arial"/>
          <w:sz w:val="24"/>
          <w:szCs w:val="24"/>
        </w:rPr>
        <w:t xml:space="preserve"> inside or outside infirmaries</w:t>
      </w:r>
      <w:r w:rsidRPr="00B963C9">
        <w:rPr>
          <w:rFonts w:ascii="Arial" w:hAnsi="Arial" w:cs="Arial"/>
          <w:sz w:val="24"/>
          <w:szCs w:val="24"/>
        </w:rPr>
        <w:t xml:space="preserve"> are piecemeal at best and, when involving instances of examples, reveal equivocal attitudes to nurses’ performance.  Th</w:t>
      </w:r>
      <w:r w:rsidR="00786000" w:rsidRPr="00B963C9">
        <w:rPr>
          <w:rFonts w:ascii="Arial" w:hAnsi="Arial" w:cs="Arial"/>
          <w:sz w:val="24"/>
          <w:szCs w:val="24"/>
        </w:rPr>
        <w:t>is</w:t>
      </w:r>
      <w:r w:rsidRPr="00B963C9">
        <w:rPr>
          <w:rFonts w:ascii="Arial" w:hAnsi="Arial" w:cs="Arial"/>
          <w:sz w:val="24"/>
          <w:szCs w:val="24"/>
        </w:rPr>
        <w:t xml:space="preserve"> mixture of views arises in part because commentators were comparing nurses in different capacities: broadly, women who nursed family members out of love or unpaid duty were valorised</w:t>
      </w:r>
      <w:r w:rsidR="00786000" w:rsidRPr="00B963C9">
        <w:rPr>
          <w:rFonts w:ascii="Arial" w:hAnsi="Arial" w:cs="Arial"/>
          <w:sz w:val="24"/>
          <w:szCs w:val="24"/>
        </w:rPr>
        <w:t xml:space="preserve"> wherever they were mentioned</w:t>
      </w:r>
      <w:r w:rsidRPr="00B963C9">
        <w:rPr>
          <w:rFonts w:ascii="Arial" w:hAnsi="Arial" w:cs="Arial"/>
          <w:sz w:val="24"/>
          <w:szCs w:val="24"/>
        </w:rPr>
        <w:t xml:space="preserve">, while women who required payment for nursing were </w:t>
      </w:r>
      <w:r w:rsidR="00786000" w:rsidRPr="00B963C9">
        <w:rPr>
          <w:rFonts w:ascii="Arial" w:hAnsi="Arial" w:cs="Arial"/>
          <w:sz w:val="24"/>
          <w:szCs w:val="24"/>
        </w:rPr>
        <w:t>treated with scepticism.</w:t>
      </w:r>
      <w:r w:rsidR="00F34231" w:rsidRPr="00B963C9">
        <w:rPr>
          <w:rStyle w:val="EndnoteReference"/>
          <w:rFonts w:ascii="Arial" w:hAnsi="Arial" w:cs="Arial"/>
          <w:sz w:val="24"/>
          <w:szCs w:val="24"/>
        </w:rPr>
        <w:endnoteReference w:id="38"/>
      </w:r>
      <w:r w:rsidR="006C11E5" w:rsidRPr="00B963C9">
        <w:rPr>
          <w:rFonts w:ascii="Arial" w:hAnsi="Arial" w:cs="Arial"/>
          <w:sz w:val="24"/>
          <w:szCs w:val="24"/>
        </w:rPr>
        <w:t xml:space="preserve">  </w:t>
      </w:r>
    </w:p>
    <w:p w14:paraId="6319F6B5" w14:textId="327F0676" w:rsidR="00A81D67" w:rsidRPr="00B963C9" w:rsidRDefault="006C11E5" w:rsidP="009B4C55">
      <w:pPr>
        <w:spacing w:line="480" w:lineRule="auto"/>
        <w:jc w:val="both"/>
        <w:rPr>
          <w:rFonts w:ascii="Arial" w:hAnsi="Arial" w:cs="Arial"/>
          <w:sz w:val="24"/>
          <w:szCs w:val="24"/>
        </w:rPr>
      </w:pPr>
      <w:r w:rsidRPr="00B963C9">
        <w:rPr>
          <w:rFonts w:ascii="Arial" w:hAnsi="Arial" w:cs="Arial"/>
          <w:sz w:val="24"/>
          <w:szCs w:val="24"/>
        </w:rPr>
        <w:t>These understandings and suspicions of nursing work underlay the appointments of women in Stafford to unequivocally salaried positions.  What is revealed by a directory of the nurses who were recruited up to 1820?  Thirty-eight separate women worked in Stafford as nurses in this period</w:t>
      </w:r>
      <w:r w:rsidR="005D2DE1" w:rsidRPr="00B963C9">
        <w:rPr>
          <w:rFonts w:ascii="Arial" w:hAnsi="Arial" w:cs="Arial"/>
          <w:sz w:val="24"/>
          <w:szCs w:val="24"/>
        </w:rPr>
        <w:t>, and we can be confident that this is a complete list</w:t>
      </w:r>
      <w:r w:rsidRPr="00B963C9">
        <w:rPr>
          <w:rFonts w:ascii="Arial" w:hAnsi="Arial" w:cs="Arial"/>
          <w:sz w:val="24"/>
          <w:szCs w:val="24"/>
        </w:rPr>
        <w:t xml:space="preserve">.  Their identities beyond the infirmary are essentially opaque, because </w:t>
      </w:r>
      <w:r w:rsidR="004D471D" w:rsidRPr="00B963C9">
        <w:rPr>
          <w:rFonts w:ascii="Arial" w:hAnsi="Arial" w:cs="Arial"/>
          <w:sz w:val="24"/>
          <w:szCs w:val="24"/>
        </w:rPr>
        <w:t xml:space="preserve">reliable linkage </w:t>
      </w:r>
      <w:r w:rsidR="004D471D" w:rsidRPr="00B963C9">
        <w:rPr>
          <w:rFonts w:ascii="Arial" w:hAnsi="Arial" w:cs="Arial"/>
          <w:sz w:val="24"/>
          <w:szCs w:val="24"/>
        </w:rPr>
        <w:lastRenderedPageBreak/>
        <w:t>with women of the same names in marriage, burial, or other g</w:t>
      </w:r>
      <w:r w:rsidR="001F1B95" w:rsidRPr="00B963C9">
        <w:rPr>
          <w:rFonts w:ascii="Arial" w:hAnsi="Arial" w:cs="Arial"/>
          <w:sz w:val="24"/>
          <w:szCs w:val="24"/>
        </w:rPr>
        <w:t>enealogical</w:t>
      </w:r>
      <w:r w:rsidR="004D471D" w:rsidRPr="00B963C9">
        <w:rPr>
          <w:rFonts w:ascii="Arial" w:hAnsi="Arial" w:cs="Arial"/>
          <w:sz w:val="24"/>
          <w:szCs w:val="24"/>
        </w:rPr>
        <w:t xml:space="preserve"> sources is highly</w:t>
      </w:r>
      <w:r w:rsidR="001F1B95" w:rsidRPr="00B963C9">
        <w:rPr>
          <w:rFonts w:ascii="Arial" w:hAnsi="Arial" w:cs="Arial"/>
          <w:sz w:val="24"/>
          <w:szCs w:val="24"/>
        </w:rPr>
        <w:t xml:space="preserve"> problematic.</w:t>
      </w:r>
      <w:r w:rsidR="004D471D" w:rsidRPr="00B963C9">
        <w:rPr>
          <w:rFonts w:ascii="Arial" w:hAnsi="Arial" w:cs="Arial"/>
          <w:sz w:val="24"/>
          <w:szCs w:val="24"/>
        </w:rPr>
        <w:t xml:space="preserve">  For five of the women, even their first name is unknown.  Additionally</w:t>
      </w:r>
      <w:r w:rsidR="00DB4CB9" w:rsidRPr="00B963C9">
        <w:rPr>
          <w:rFonts w:ascii="Arial" w:hAnsi="Arial" w:cs="Arial"/>
          <w:sz w:val="24"/>
          <w:szCs w:val="24"/>
        </w:rPr>
        <w:t>,</w:t>
      </w:r>
      <w:r w:rsidR="004D471D" w:rsidRPr="00B963C9">
        <w:rPr>
          <w:rFonts w:ascii="Arial" w:hAnsi="Arial" w:cs="Arial"/>
          <w:sz w:val="24"/>
          <w:szCs w:val="24"/>
        </w:rPr>
        <w:t xml:space="preserve"> most women’s surnames are too common to permit a guess at their marital or occupational backgrounds.</w:t>
      </w:r>
      <w:r w:rsidR="001B517A" w:rsidRPr="00B963C9">
        <w:rPr>
          <w:rStyle w:val="EndnoteReference"/>
          <w:rFonts w:ascii="Arial" w:hAnsi="Arial" w:cs="Arial"/>
          <w:sz w:val="24"/>
          <w:szCs w:val="24"/>
        </w:rPr>
        <w:endnoteReference w:id="39"/>
      </w:r>
      <w:r w:rsidR="00AB1F9A" w:rsidRPr="00B963C9">
        <w:rPr>
          <w:rFonts w:ascii="Arial" w:hAnsi="Arial" w:cs="Arial"/>
          <w:sz w:val="24"/>
          <w:szCs w:val="24"/>
        </w:rPr>
        <w:t xml:space="preserve">  Fortunately a good deal of their working experience can be deduced from the hospital minutes.</w:t>
      </w:r>
    </w:p>
    <w:p w14:paraId="363B1C0E" w14:textId="66E09BA8" w:rsidR="007A0961" w:rsidRPr="00B963C9" w:rsidRDefault="004D471D" w:rsidP="009B4C55">
      <w:pPr>
        <w:spacing w:line="480" w:lineRule="auto"/>
        <w:jc w:val="both"/>
        <w:rPr>
          <w:rFonts w:ascii="Arial" w:hAnsi="Arial" w:cs="Arial"/>
          <w:sz w:val="24"/>
          <w:szCs w:val="24"/>
        </w:rPr>
      </w:pPr>
      <w:r w:rsidRPr="00B963C9">
        <w:rPr>
          <w:rFonts w:ascii="Arial" w:hAnsi="Arial" w:cs="Arial"/>
          <w:sz w:val="24"/>
          <w:szCs w:val="24"/>
        </w:rPr>
        <w:t>Nurse s</w:t>
      </w:r>
      <w:r w:rsidR="006C11E5" w:rsidRPr="00B963C9">
        <w:rPr>
          <w:rFonts w:ascii="Arial" w:hAnsi="Arial" w:cs="Arial"/>
          <w:sz w:val="24"/>
          <w:szCs w:val="24"/>
        </w:rPr>
        <w:t>alaries</w:t>
      </w:r>
      <w:r w:rsidRPr="00B963C9">
        <w:rPr>
          <w:rFonts w:ascii="Arial" w:hAnsi="Arial" w:cs="Arial"/>
          <w:sz w:val="24"/>
          <w:szCs w:val="24"/>
        </w:rPr>
        <w:t xml:space="preserve"> in Stafford were</w:t>
      </w:r>
      <w:r w:rsidR="006C11E5" w:rsidRPr="00B963C9">
        <w:rPr>
          <w:rFonts w:ascii="Arial" w:hAnsi="Arial" w:cs="Arial"/>
          <w:sz w:val="24"/>
          <w:szCs w:val="24"/>
        </w:rPr>
        <w:t xml:space="preserve"> on a par with</w:t>
      </w:r>
      <w:r w:rsidR="00F26FB1">
        <w:rPr>
          <w:rFonts w:ascii="Arial" w:hAnsi="Arial" w:cs="Arial"/>
          <w:sz w:val="24"/>
          <w:szCs w:val="24"/>
        </w:rPr>
        <w:t xml:space="preserve"> or fractionally above</w:t>
      </w:r>
      <w:r w:rsidR="006C11E5" w:rsidRPr="00B963C9">
        <w:rPr>
          <w:rFonts w:ascii="Arial" w:hAnsi="Arial" w:cs="Arial"/>
          <w:sz w:val="24"/>
          <w:szCs w:val="24"/>
        </w:rPr>
        <w:t xml:space="preserve"> those of </w:t>
      </w:r>
      <w:r w:rsidRPr="00B963C9">
        <w:rPr>
          <w:rFonts w:ascii="Arial" w:hAnsi="Arial" w:cs="Arial"/>
          <w:sz w:val="24"/>
          <w:szCs w:val="24"/>
        </w:rPr>
        <w:t xml:space="preserve">the </w:t>
      </w:r>
      <w:r w:rsidR="006C11E5" w:rsidRPr="00B963C9">
        <w:rPr>
          <w:rFonts w:ascii="Arial" w:hAnsi="Arial" w:cs="Arial"/>
          <w:sz w:val="24"/>
          <w:szCs w:val="24"/>
        </w:rPr>
        <w:t>low</w:t>
      </w:r>
      <w:r w:rsidR="00CC09A8">
        <w:rPr>
          <w:rFonts w:ascii="Arial" w:hAnsi="Arial" w:cs="Arial"/>
          <w:sz w:val="24"/>
          <w:szCs w:val="24"/>
        </w:rPr>
        <w:t>liest live-in</w:t>
      </w:r>
      <w:r w:rsidR="006C11E5" w:rsidRPr="00B963C9">
        <w:rPr>
          <w:rFonts w:ascii="Arial" w:hAnsi="Arial" w:cs="Arial"/>
          <w:sz w:val="24"/>
          <w:szCs w:val="24"/>
        </w:rPr>
        <w:t xml:space="preserve"> servants</w:t>
      </w:r>
      <w:r w:rsidR="003301FC" w:rsidRPr="00B963C9">
        <w:rPr>
          <w:rFonts w:ascii="Arial" w:hAnsi="Arial" w:cs="Arial"/>
          <w:sz w:val="24"/>
          <w:szCs w:val="24"/>
        </w:rPr>
        <w:t>.</w:t>
      </w:r>
      <w:r w:rsidR="00AC619B">
        <w:rPr>
          <w:rStyle w:val="EndnoteReference"/>
          <w:rFonts w:ascii="Arial" w:hAnsi="Arial" w:cs="Arial"/>
          <w:sz w:val="24"/>
          <w:szCs w:val="24"/>
        </w:rPr>
        <w:endnoteReference w:id="40"/>
      </w:r>
      <w:r w:rsidR="003301FC" w:rsidRPr="00B963C9">
        <w:rPr>
          <w:rFonts w:ascii="Arial" w:hAnsi="Arial" w:cs="Arial"/>
          <w:sz w:val="24"/>
          <w:szCs w:val="24"/>
        </w:rPr>
        <w:t xml:space="preserve">  </w:t>
      </w:r>
      <w:r w:rsidR="00AB1F9A" w:rsidRPr="00B963C9">
        <w:rPr>
          <w:rFonts w:ascii="Arial" w:hAnsi="Arial" w:cs="Arial"/>
          <w:sz w:val="24"/>
          <w:szCs w:val="24"/>
        </w:rPr>
        <w:t>In the earliest years t</w:t>
      </w:r>
      <w:r w:rsidR="003301FC" w:rsidRPr="00B963C9">
        <w:rPr>
          <w:rFonts w:ascii="Arial" w:hAnsi="Arial" w:cs="Arial"/>
          <w:sz w:val="24"/>
          <w:szCs w:val="24"/>
        </w:rPr>
        <w:t>hey were paid £3 per annum and a further £1 gratuity if warranted by their behaviour at the end of each year.</w:t>
      </w:r>
      <w:r w:rsidR="0034248F">
        <w:rPr>
          <w:rStyle w:val="EndnoteReference"/>
          <w:rFonts w:ascii="Arial" w:hAnsi="Arial" w:cs="Arial"/>
          <w:sz w:val="24"/>
          <w:szCs w:val="24"/>
        </w:rPr>
        <w:endnoteReference w:id="41"/>
      </w:r>
      <w:r w:rsidR="003301FC" w:rsidRPr="00B963C9">
        <w:rPr>
          <w:rFonts w:ascii="Arial" w:hAnsi="Arial" w:cs="Arial"/>
          <w:sz w:val="24"/>
          <w:szCs w:val="24"/>
        </w:rPr>
        <w:t xml:space="preserve">  </w:t>
      </w:r>
      <w:r w:rsidR="00F26FB1">
        <w:rPr>
          <w:rFonts w:ascii="Arial" w:hAnsi="Arial" w:cs="Arial"/>
          <w:sz w:val="24"/>
          <w:szCs w:val="24"/>
        </w:rPr>
        <w:t>This level of remuneration fits with expectations for female agricultural workers and domestic servants reporting wages in settlement examinations in the 1760s.</w:t>
      </w:r>
      <w:r w:rsidR="00F26FB1">
        <w:rPr>
          <w:rStyle w:val="EndnoteReference"/>
          <w:rFonts w:ascii="Arial" w:hAnsi="Arial" w:cs="Arial"/>
          <w:sz w:val="24"/>
          <w:szCs w:val="24"/>
        </w:rPr>
        <w:endnoteReference w:id="42"/>
      </w:r>
      <w:r w:rsidR="00F26FB1">
        <w:rPr>
          <w:rFonts w:ascii="Arial" w:hAnsi="Arial" w:cs="Arial"/>
          <w:sz w:val="24"/>
          <w:szCs w:val="24"/>
        </w:rPr>
        <w:t xml:space="preserve">  </w:t>
      </w:r>
      <w:r w:rsidR="003301FC" w:rsidRPr="00B963C9">
        <w:rPr>
          <w:rFonts w:ascii="Arial" w:hAnsi="Arial" w:cs="Arial"/>
          <w:sz w:val="24"/>
          <w:szCs w:val="24"/>
        </w:rPr>
        <w:t>This must be set against the annual wages for the Stafford Infirmary’s cook, house</w:t>
      </w:r>
      <w:r w:rsidR="005A57C3">
        <w:rPr>
          <w:rFonts w:ascii="Arial" w:hAnsi="Arial" w:cs="Arial"/>
          <w:sz w:val="24"/>
          <w:szCs w:val="24"/>
        </w:rPr>
        <w:t xml:space="preserve"> </w:t>
      </w:r>
      <w:r w:rsidR="003301FC" w:rsidRPr="00B963C9">
        <w:rPr>
          <w:rFonts w:ascii="Arial" w:hAnsi="Arial" w:cs="Arial"/>
          <w:sz w:val="24"/>
          <w:szCs w:val="24"/>
        </w:rPr>
        <w:t>maid and laundry</w:t>
      </w:r>
      <w:r w:rsidR="005A57C3">
        <w:rPr>
          <w:rFonts w:ascii="Arial" w:hAnsi="Arial" w:cs="Arial"/>
          <w:sz w:val="24"/>
          <w:szCs w:val="24"/>
        </w:rPr>
        <w:t xml:space="preserve"> </w:t>
      </w:r>
      <w:r w:rsidR="003301FC" w:rsidRPr="00B963C9">
        <w:rPr>
          <w:rFonts w:ascii="Arial" w:hAnsi="Arial" w:cs="Arial"/>
          <w:sz w:val="24"/>
          <w:szCs w:val="24"/>
        </w:rPr>
        <w:t>maid, which were initially the same or</w:t>
      </w:r>
      <w:r w:rsidR="00B838BC" w:rsidRPr="00B963C9">
        <w:rPr>
          <w:rFonts w:ascii="Arial" w:hAnsi="Arial" w:cs="Arial"/>
          <w:sz w:val="24"/>
          <w:szCs w:val="24"/>
        </w:rPr>
        <w:t xml:space="preserve"> effectively</w:t>
      </w:r>
      <w:r w:rsidR="003301FC" w:rsidRPr="00B963C9">
        <w:rPr>
          <w:rFonts w:ascii="Arial" w:hAnsi="Arial" w:cs="Arial"/>
          <w:sz w:val="24"/>
          <w:szCs w:val="24"/>
        </w:rPr>
        <w:t xml:space="preserve"> higher (</w:t>
      </w:r>
      <w:r w:rsidR="0034248F">
        <w:rPr>
          <w:rFonts w:ascii="Arial" w:hAnsi="Arial" w:cs="Arial"/>
          <w:sz w:val="24"/>
          <w:szCs w:val="24"/>
        </w:rPr>
        <w:t>if</w:t>
      </w:r>
      <w:r w:rsidR="00AB1F9A" w:rsidRPr="00B963C9">
        <w:rPr>
          <w:rFonts w:ascii="Arial" w:hAnsi="Arial" w:cs="Arial"/>
          <w:sz w:val="24"/>
          <w:szCs w:val="24"/>
        </w:rPr>
        <w:t xml:space="preserve"> they were paid</w:t>
      </w:r>
      <w:r w:rsidR="0034248F">
        <w:rPr>
          <w:rFonts w:ascii="Arial" w:hAnsi="Arial" w:cs="Arial"/>
          <w:sz w:val="24"/>
          <w:szCs w:val="24"/>
        </w:rPr>
        <w:t xml:space="preserve"> £4 a year</w:t>
      </w:r>
      <w:r w:rsidR="00AB1F9A" w:rsidRPr="00B963C9">
        <w:rPr>
          <w:rFonts w:ascii="Arial" w:hAnsi="Arial" w:cs="Arial"/>
          <w:sz w:val="24"/>
          <w:szCs w:val="24"/>
        </w:rPr>
        <w:t xml:space="preserve"> </w:t>
      </w:r>
      <w:r w:rsidR="003301FC" w:rsidRPr="00B963C9">
        <w:rPr>
          <w:rFonts w:ascii="Arial" w:hAnsi="Arial" w:cs="Arial"/>
          <w:sz w:val="24"/>
          <w:szCs w:val="24"/>
        </w:rPr>
        <w:t>without the provis</w:t>
      </w:r>
      <w:r w:rsidR="0034248F">
        <w:rPr>
          <w:rFonts w:ascii="Arial" w:hAnsi="Arial" w:cs="Arial"/>
          <w:sz w:val="24"/>
          <w:szCs w:val="24"/>
        </w:rPr>
        <w:t>ional nature</w:t>
      </w:r>
      <w:r w:rsidR="003301FC" w:rsidRPr="00B963C9">
        <w:rPr>
          <w:rFonts w:ascii="Arial" w:hAnsi="Arial" w:cs="Arial"/>
          <w:sz w:val="24"/>
          <w:szCs w:val="24"/>
        </w:rPr>
        <w:t xml:space="preserve"> of </w:t>
      </w:r>
      <w:r w:rsidR="0034248F">
        <w:rPr>
          <w:rFonts w:ascii="Arial" w:hAnsi="Arial" w:cs="Arial"/>
          <w:sz w:val="24"/>
          <w:szCs w:val="24"/>
        </w:rPr>
        <w:t>a</w:t>
      </w:r>
      <w:r w:rsidR="003301FC" w:rsidRPr="00B963C9">
        <w:rPr>
          <w:rFonts w:ascii="Arial" w:hAnsi="Arial" w:cs="Arial"/>
          <w:sz w:val="24"/>
          <w:szCs w:val="24"/>
        </w:rPr>
        <w:t xml:space="preserve"> gratuity).</w:t>
      </w:r>
      <w:r w:rsidR="003301FC" w:rsidRPr="00B963C9">
        <w:rPr>
          <w:rStyle w:val="EndnoteReference"/>
          <w:rFonts w:ascii="Arial" w:hAnsi="Arial" w:cs="Arial"/>
          <w:sz w:val="24"/>
          <w:szCs w:val="24"/>
        </w:rPr>
        <w:endnoteReference w:id="43"/>
      </w:r>
      <w:r w:rsidR="003301FC" w:rsidRPr="00B963C9">
        <w:rPr>
          <w:rFonts w:ascii="Arial" w:hAnsi="Arial" w:cs="Arial"/>
          <w:sz w:val="24"/>
          <w:szCs w:val="24"/>
        </w:rPr>
        <w:t xml:space="preserve">  </w:t>
      </w:r>
      <w:r w:rsidR="007A0961" w:rsidRPr="00B963C9">
        <w:rPr>
          <w:rFonts w:ascii="Arial" w:hAnsi="Arial" w:cs="Arial"/>
          <w:sz w:val="24"/>
          <w:szCs w:val="24"/>
        </w:rPr>
        <w:t xml:space="preserve"> </w:t>
      </w:r>
      <w:r w:rsidR="002B70D7">
        <w:rPr>
          <w:rFonts w:ascii="Arial" w:hAnsi="Arial" w:cs="Arial"/>
          <w:sz w:val="24"/>
          <w:szCs w:val="24"/>
        </w:rPr>
        <w:t>A little after the hospital’s opening, t</w:t>
      </w:r>
      <w:r w:rsidR="005D2DE1" w:rsidRPr="00B963C9">
        <w:rPr>
          <w:rFonts w:ascii="Arial" w:hAnsi="Arial" w:cs="Arial"/>
          <w:sz w:val="24"/>
          <w:szCs w:val="24"/>
        </w:rPr>
        <w:t xml:space="preserve">he demands of the job were </w:t>
      </w:r>
      <w:r w:rsidR="002B70D7">
        <w:rPr>
          <w:rFonts w:ascii="Arial" w:hAnsi="Arial" w:cs="Arial"/>
          <w:sz w:val="24"/>
          <w:szCs w:val="24"/>
        </w:rPr>
        <w:t>recognised</w:t>
      </w:r>
      <w:r w:rsidR="005D2DE1" w:rsidRPr="00B963C9">
        <w:rPr>
          <w:rFonts w:ascii="Arial" w:hAnsi="Arial" w:cs="Arial"/>
          <w:sz w:val="24"/>
          <w:szCs w:val="24"/>
        </w:rPr>
        <w:t xml:space="preserve"> to be related to the </w:t>
      </w:r>
      <w:r w:rsidR="007A0961" w:rsidRPr="00B963C9">
        <w:rPr>
          <w:rFonts w:ascii="Arial" w:hAnsi="Arial" w:cs="Arial"/>
          <w:sz w:val="24"/>
          <w:szCs w:val="24"/>
        </w:rPr>
        <w:t xml:space="preserve">gender of patients: the men’s nurse </w:t>
      </w:r>
      <w:r w:rsidR="00CC09A8">
        <w:rPr>
          <w:rFonts w:ascii="Arial" w:hAnsi="Arial" w:cs="Arial"/>
          <w:sz w:val="24"/>
          <w:szCs w:val="24"/>
        </w:rPr>
        <w:t>seems to have been</w:t>
      </w:r>
      <w:r w:rsidR="007A0961" w:rsidRPr="00B963C9">
        <w:rPr>
          <w:rFonts w:ascii="Arial" w:hAnsi="Arial" w:cs="Arial"/>
          <w:sz w:val="24"/>
          <w:szCs w:val="24"/>
        </w:rPr>
        <w:t xml:space="preserve"> paid</w:t>
      </w:r>
      <w:r w:rsidR="00CC09A8">
        <w:rPr>
          <w:rFonts w:ascii="Arial" w:hAnsi="Arial" w:cs="Arial"/>
          <w:sz w:val="24"/>
          <w:szCs w:val="24"/>
        </w:rPr>
        <w:t xml:space="preserve"> one pound</w:t>
      </w:r>
      <w:r w:rsidR="007A0961" w:rsidRPr="00B963C9">
        <w:rPr>
          <w:rFonts w:ascii="Arial" w:hAnsi="Arial" w:cs="Arial"/>
          <w:sz w:val="24"/>
          <w:szCs w:val="24"/>
        </w:rPr>
        <w:t xml:space="preserve"> more than the women’s nurse</w:t>
      </w:r>
      <w:r w:rsidR="00CC09A8">
        <w:rPr>
          <w:rFonts w:ascii="Arial" w:hAnsi="Arial" w:cs="Arial"/>
          <w:sz w:val="24"/>
          <w:szCs w:val="24"/>
        </w:rPr>
        <w:t xml:space="preserve"> periodically</w:t>
      </w:r>
      <w:r w:rsidR="007A0961" w:rsidRPr="00B963C9">
        <w:rPr>
          <w:rFonts w:ascii="Arial" w:hAnsi="Arial" w:cs="Arial"/>
          <w:sz w:val="24"/>
          <w:szCs w:val="24"/>
        </w:rPr>
        <w:t xml:space="preserve"> </w:t>
      </w:r>
      <w:r w:rsidR="00CC09A8">
        <w:rPr>
          <w:rFonts w:ascii="Arial" w:hAnsi="Arial" w:cs="Arial"/>
          <w:sz w:val="24"/>
          <w:szCs w:val="24"/>
        </w:rPr>
        <w:t>during 1788-</w:t>
      </w:r>
      <w:r w:rsidR="007A0961" w:rsidRPr="00B963C9">
        <w:rPr>
          <w:rFonts w:ascii="Arial" w:hAnsi="Arial" w:cs="Arial"/>
          <w:sz w:val="24"/>
          <w:szCs w:val="24"/>
        </w:rPr>
        <w:t>1820</w:t>
      </w:r>
      <w:r w:rsidRPr="00B963C9">
        <w:rPr>
          <w:rFonts w:ascii="Arial" w:hAnsi="Arial" w:cs="Arial"/>
          <w:sz w:val="24"/>
          <w:szCs w:val="24"/>
        </w:rPr>
        <w:t xml:space="preserve">.  </w:t>
      </w:r>
      <w:r w:rsidR="00357FC5" w:rsidRPr="00B963C9">
        <w:rPr>
          <w:rFonts w:ascii="Arial" w:hAnsi="Arial" w:cs="Arial"/>
          <w:sz w:val="24"/>
          <w:szCs w:val="24"/>
        </w:rPr>
        <w:t xml:space="preserve">  </w:t>
      </w:r>
    </w:p>
    <w:p w14:paraId="143E3E1C" w14:textId="0C2B2296" w:rsidR="00357FC5" w:rsidRPr="00DF22D7" w:rsidRDefault="00357FC5" w:rsidP="009B4C55">
      <w:pPr>
        <w:spacing w:line="480" w:lineRule="auto"/>
        <w:jc w:val="both"/>
        <w:rPr>
          <w:rFonts w:ascii="Arial" w:hAnsi="Arial" w:cs="Arial"/>
          <w:sz w:val="24"/>
          <w:szCs w:val="24"/>
        </w:rPr>
      </w:pPr>
      <w:r w:rsidRPr="00B963C9">
        <w:rPr>
          <w:rFonts w:ascii="Arial" w:hAnsi="Arial" w:cs="Arial"/>
          <w:sz w:val="24"/>
          <w:szCs w:val="24"/>
        </w:rPr>
        <w:t xml:space="preserve">Infirmaries including Stafford faced a perennial problem in schooling their nurses to refuse (or avoid requesting) presents and financial gratuities from patients and their families.  But </w:t>
      </w:r>
      <w:r w:rsidR="001C4D2C">
        <w:rPr>
          <w:rFonts w:ascii="Arial" w:hAnsi="Arial" w:cs="Arial"/>
          <w:sz w:val="24"/>
          <w:szCs w:val="24"/>
        </w:rPr>
        <w:t>g</w:t>
      </w:r>
      <w:r w:rsidRPr="00B963C9">
        <w:rPr>
          <w:rFonts w:ascii="Arial" w:hAnsi="Arial" w:cs="Arial"/>
          <w:sz w:val="24"/>
          <w:szCs w:val="24"/>
        </w:rPr>
        <w:t>overnors could appreciate the nurses’ point of view.  In December 1797, the Stafford Board heard a complaint to the effect that nurses took gifts from the patients in the men’s ward, and reproved the guilty party (presumably the then nurse</w:t>
      </w:r>
      <w:r w:rsidR="001B517A" w:rsidRPr="00B963C9">
        <w:rPr>
          <w:rFonts w:ascii="Arial" w:hAnsi="Arial" w:cs="Arial"/>
          <w:sz w:val="24"/>
          <w:szCs w:val="24"/>
        </w:rPr>
        <w:t xml:space="preserve"> in the men’s ward Mary Lea</w:t>
      </w:r>
      <w:r w:rsidRPr="00B963C9">
        <w:rPr>
          <w:rFonts w:ascii="Arial" w:hAnsi="Arial" w:cs="Arial"/>
          <w:sz w:val="24"/>
          <w:szCs w:val="24"/>
        </w:rPr>
        <w:t>) but also found that ‘the low wages of the nurse had given birth to this practice’.</w:t>
      </w:r>
      <w:r w:rsidRPr="00B963C9">
        <w:rPr>
          <w:rStyle w:val="EndnoteReference"/>
          <w:rFonts w:ascii="Arial" w:hAnsi="Arial" w:cs="Arial"/>
          <w:sz w:val="24"/>
          <w:szCs w:val="24"/>
        </w:rPr>
        <w:endnoteReference w:id="44"/>
      </w:r>
      <w:r w:rsidRPr="00B963C9">
        <w:rPr>
          <w:rFonts w:ascii="Arial" w:hAnsi="Arial" w:cs="Arial"/>
          <w:sz w:val="24"/>
          <w:szCs w:val="24"/>
        </w:rPr>
        <w:t xml:space="preserve">  It was immediately ordered that if she behaved herself in future, she would receive two guineas per annum gratuity from the hospital</w:t>
      </w:r>
      <w:r w:rsidR="0034248F">
        <w:rPr>
          <w:rFonts w:ascii="Arial" w:hAnsi="Arial" w:cs="Arial"/>
          <w:sz w:val="24"/>
          <w:szCs w:val="24"/>
        </w:rPr>
        <w:t>.  Incidentally Lea’s successors enjoyed a higher basic rate of pay</w:t>
      </w:r>
      <w:r w:rsidR="00DF22D7">
        <w:rPr>
          <w:rFonts w:ascii="Arial" w:hAnsi="Arial" w:cs="Arial"/>
          <w:sz w:val="24"/>
          <w:szCs w:val="24"/>
        </w:rPr>
        <w:t xml:space="preserve">, perhaps to obviate the cause of </w:t>
      </w:r>
      <w:r w:rsidR="00DF22D7">
        <w:rPr>
          <w:rFonts w:ascii="Arial" w:hAnsi="Arial" w:cs="Arial"/>
          <w:sz w:val="24"/>
          <w:szCs w:val="24"/>
        </w:rPr>
        <w:lastRenderedPageBreak/>
        <w:t xml:space="preserve">soliciting or accepting patient gifts permanently (see table below).  </w:t>
      </w:r>
      <w:r w:rsidR="00C522AC" w:rsidRPr="00DF22D7">
        <w:rPr>
          <w:rFonts w:ascii="Arial" w:hAnsi="Arial" w:cs="Arial"/>
          <w:sz w:val="24"/>
          <w:szCs w:val="24"/>
        </w:rPr>
        <w:t>Therefore</w:t>
      </w:r>
      <w:r w:rsidR="00DD1D84">
        <w:rPr>
          <w:rFonts w:ascii="Arial" w:hAnsi="Arial" w:cs="Arial"/>
          <w:sz w:val="24"/>
          <w:szCs w:val="24"/>
        </w:rPr>
        <w:t>,</w:t>
      </w:r>
      <w:r w:rsidR="00DF22D7" w:rsidRPr="00DF22D7">
        <w:rPr>
          <w:rFonts w:ascii="Arial" w:hAnsi="Arial" w:cs="Arial"/>
          <w:sz w:val="24"/>
          <w:szCs w:val="24"/>
        </w:rPr>
        <w:t xml:space="preserve"> the hospital board was gradually </w:t>
      </w:r>
      <w:r w:rsidR="00C522AC" w:rsidRPr="00DF22D7">
        <w:rPr>
          <w:rFonts w:ascii="Arial" w:hAnsi="Arial" w:cs="Arial"/>
          <w:sz w:val="24"/>
          <w:szCs w:val="24"/>
        </w:rPr>
        <w:t>recognis</w:t>
      </w:r>
      <w:r w:rsidR="00DF22D7" w:rsidRPr="00DF22D7">
        <w:rPr>
          <w:rFonts w:ascii="Arial" w:hAnsi="Arial" w:cs="Arial"/>
          <w:sz w:val="24"/>
          <w:szCs w:val="24"/>
        </w:rPr>
        <w:t xml:space="preserve">ing a structural problem with low wages rather than seeing Lea’s failure as </w:t>
      </w:r>
      <w:r w:rsidR="00C522AC" w:rsidRPr="00DF22D7">
        <w:rPr>
          <w:rFonts w:ascii="Arial" w:hAnsi="Arial" w:cs="Arial"/>
          <w:sz w:val="24"/>
          <w:szCs w:val="24"/>
        </w:rPr>
        <w:t>particular to her due to</w:t>
      </w:r>
      <w:r w:rsidR="005A57C3">
        <w:rPr>
          <w:rFonts w:ascii="Arial" w:hAnsi="Arial" w:cs="Arial"/>
          <w:sz w:val="24"/>
          <w:szCs w:val="24"/>
        </w:rPr>
        <w:t xml:space="preserve"> poor</w:t>
      </w:r>
      <w:r w:rsidR="00C522AC" w:rsidRPr="00DF22D7">
        <w:rPr>
          <w:rFonts w:ascii="Arial" w:hAnsi="Arial" w:cs="Arial"/>
          <w:sz w:val="24"/>
          <w:szCs w:val="24"/>
        </w:rPr>
        <w:t xml:space="preserve"> character</w:t>
      </w:r>
      <w:r w:rsidR="00DF22D7" w:rsidRPr="00DF22D7">
        <w:rPr>
          <w:rFonts w:ascii="Arial" w:hAnsi="Arial" w:cs="Arial"/>
          <w:sz w:val="24"/>
          <w:szCs w:val="24"/>
        </w:rPr>
        <w:t xml:space="preserve">.  Naturally the proffering of gifts could also be cited as evidence of a nursing </w:t>
      </w:r>
      <w:r w:rsidR="00C522AC" w:rsidRPr="00DF22D7">
        <w:rPr>
          <w:rFonts w:ascii="Arial" w:hAnsi="Arial" w:cs="Arial"/>
          <w:sz w:val="24"/>
          <w:szCs w:val="24"/>
        </w:rPr>
        <w:t>job well done</w:t>
      </w:r>
      <w:r w:rsidR="00DF22D7" w:rsidRPr="00DF22D7">
        <w:rPr>
          <w:rFonts w:ascii="Arial" w:hAnsi="Arial" w:cs="Arial"/>
          <w:sz w:val="24"/>
          <w:szCs w:val="24"/>
        </w:rPr>
        <w:t>, from the patients’ perspective.</w:t>
      </w:r>
      <w:r w:rsidR="00C522AC" w:rsidRPr="00DF22D7">
        <w:rPr>
          <w:rFonts w:ascii="Arial" w:hAnsi="Arial" w:cs="Arial"/>
          <w:sz w:val="24"/>
          <w:szCs w:val="24"/>
        </w:rPr>
        <w:t xml:space="preserve"> </w:t>
      </w:r>
    </w:p>
    <w:p w14:paraId="7793EF75" w14:textId="2FC9CE77" w:rsidR="006C11E5" w:rsidRPr="00DF22D7" w:rsidRDefault="008B241D" w:rsidP="009B4C55">
      <w:pPr>
        <w:spacing w:line="480" w:lineRule="auto"/>
        <w:jc w:val="both"/>
        <w:rPr>
          <w:rFonts w:ascii="Arial" w:hAnsi="Arial" w:cs="Arial"/>
          <w:sz w:val="24"/>
          <w:szCs w:val="24"/>
        </w:rPr>
      </w:pPr>
      <w:r w:rsidRPr="00B963C9">
        <w:rPr>
          <w:rFonts w:ascii="Arial" w:hAnsi="Arial" w:cs="Arial"/>
          <w:sz w:val="24"/>
          <w:szCs w:val="24"/>
        </w:rPr>
        <w:t>The average t</w:t>
      </w:r>
      <w:r w:rsidR="00A81D67" w:rsidRPr="00B963C9">
        <w:rPr>
          <w:rFonts w:ascii="Arial" w:hAnsi="Arial" w:cs="Arial"/>
          <w:sz w:val="24"/>
          <w:szCs w:val="24"/>
        </w:rPr>
        <w:t>enure of</w:t>
      </w:r>
      <w:r w:rsidRPr="00B963C9">
        <w:rPr>
          <w:rFonts w:ascii="Arial" w:hAnsi="Arial" w:cs="Arial"/>
          <w:sz w:val="24"/>
          <w:szCs w:val="24"/>
        </w:rPr>
        <w:t xml:space="preserve"> the women’s</w:t>
      </w:r>
      <w:r w:rsidR="00A81D67" w:rsidRPr="00B963C9">
        <w:rPr>
          <w:rFonts w:ascii="Arial" w:hAnsi="Arial" w:cs="Arial"/>
          <w:sz w:val="24"/>
          <w:szCs w:val="24"/>
        </w:rPr>
        <w:t xml:space="preserve"> service</w:t>
      </w:r>
      <w:r w:rsidR="00DF22D7">
        <w:rPr>
          <w:rFonts w:ascii="Arial" w:hAnsi="Arial" w:cs="Arial"/>
          <w:sz w:val="24"/>
          <w:szCs w:val="24"/>
        </w:rPr>
        <w:t xml:space="preserve"> at Stafford</w:t>
      </w:r>
      <w:r w:rsidRPr="00B963C9">
        <w:rPr>
          <w:rFonts w:ascii="Arial" w:hAnsi="Arial" w:cs="Arial"/>
          <w:sz w:val="24"/>
          <w:szCs w:val="24"/>
        </w:rPr>
        <w:t xml:space="preserve"> was approximately three years and ten </w:t>
      </w:r>
      <w:r w:rsidR="00473EB2" w:rsidRPr="00B963C9">
        <w:rPr>
          <w:rFonts w:ascii="Arial" w:hAnsi="Arial" w:cs="Arial"/>
          <w:sz w:val="24"/>
          <w:szCs w:val="24"/>
        </w:rPr>
        <w:t>months</w:t>
      </w:r>
      <w:r w:rsidRPr="00B963C9">
        <w:rPr>
          <w:rFonts w:ascii="Arial" w:hAnsi="Arial" w:cs="Arial"/>
          <w:sz w:val="24"/>
          <w:szCs w:val="24"/>
        </w:rPr>
        <w:t>.  This generalisation conceals some important texture</w:t>
      </w:r>
      <w:r w:rsidR="00C522AC">
        <w:rPr>
          <w:rFonts w:ascii="Arial" w:hAnsi="Arial" w:cs="Arial"/>
          <w:sz w:val="24"/>
          <w:szCs w:val="24"/>
        </w:rPr>
        <w:t xml:space="preserve">, </w:t>
      </w:r>
      <w:r w:rsidRPr="00B963C9">
        <w:rPr>
          <w:rFonts w:ascii="Arial" w:hAnsi="Arial" w:cs="Arial"/>
          <w:sz w:val="24"/>
          <w:szCs w:val="24"/>
        </w:rPr>
        <w:t>because multiple short-term appointment</w:t>
      </w:r>
      <w:r w:rsidR="002066ED" w:rsidRPr="00B963C9">
        <w:rPr>
          <w:rFonts w:ascii="Arial" w:hAnsi="Arial" w:cs="Arial"/>
          <w:sz w:val="24"/>
          <w:szCs w:val="24"/>
        </w:rPr>
        <w:t>s</w:t>
      </w:r>
      <w:r w:rsidRPr="00B963C9">
        <w:rPr>
          <w:rFonts w:ascii="Arial" w:hAnsi="Arial" w:cs="Arial"/>
          <w:sz w:val="24"/>
          <w:szCs w:val="24"/>
        </w:rPr>
        <w:t xml:space="preserve"> were balanced by six women who worked at the hospital for more than ten years each.  There was notable stability in the nursing staff</w:t>
      </w:r>
      <w:r w:rsidR="002066ED" w:rsidRPr="00B963C9">
        <w:rPr>
          <w:rFonts w:ascii="Arial" w:hAnsi="Arial" w:cs="Arial"/>
          <w:sz w:val="24"/>
          <w:szCs w:val="24"/>
        </w:rPr>
        <w:t xml:space="preserve"> during the early years of the infirmary</w:t>
      </w:r>
      <w:r w:rsidRPr="00B963C9">
        <w:rPr>
          <w:rFonts w:ascii="Arial" w:hAnsi="Arial" w:cs="Arial"/>
          <w:sz w:val="24"/>
          <w:szCs w:val="24"/>
        </w:rPr>
        <w:t xml:space="preserve"> when two women remained in their posts throughout the 1770s and for most of the 1780s.  The tenure of assistant nurses in the 1810s was, in comparison, </w:t>
      </w:r>
      <w:r w:rsidR="002066ED" w:rsidRPr="00B963C9">
        <w:rPr>
          <w:rFonts w:ascii="Arial" w:hAnsi="Arial" w:cs="Arial"/>
          <w:sz w:val="24"/>
          <w:szCs w:val="24"/>
        </w:rPr>
        <w:t xml:space="preserve">very brief. </w:t>
      </w:r>
      <w:r w:rsidR="00DF22D7" w:rsidRPr="00DF22D7">
        <w:rPr>
          <w:rFonts w:ascii="Arial" w:hAnsi="Arial" w:cs="Arial"/>
          <w:sz w:val="24"/>
          <w:szCs w:val="24"/>
        </w:rPr>
        <w:t>T</w:t>
      </w:r>
      <w:r w:rsidR="00C522AC" w:rsidRPr="00DF22D7">
        <w:rPr>
          <w:rFonts w:ascii="Arial" w:hAnsi="Arial" w:cs="Arial"/>
          <w:sz w:val="24"/>
          <w:szCs w:val="24"/>
        </w:rPr>
        <w:t>here</w:t>
      </w:r>
      <w:r w:rsidR="00DF22D7" w:rsidRPr="00DF22D7">
        <w:rPr>
          <w:rFonts w:ascii="Arial" w:hAnsi="Arial" w:cs="Arial"/>
          <w:sz w:val="24"/>
          <w:szCs w:val="24"/>
        </w:rPr>
        <w:t xml:space="preserve"> is no real</w:t>
      </w:r>
      <w:r w:rsidR="00C522AC" w:rsidRPr="00DF22D7">
        <w:rPr>
          <w:rFonts w:ascii="Arial" w:hAnsi="Arial" w:cs="Arial"/>
          <w:sz w:val="24"/>
          <w:szCs w:val="24"/>
        </w:rPr>
        <w:t xml:space="preserve"> indication of why this was</w:t>
      </w:r>
      <w:r w:rsidR="00DF22D7" w:rsidRPr="00DF22D7">
        <w:rPr>
          <w:rFonts w:ascii="Arial" w:hAnsi="Arial" w:cs="Arial"/>
          <w:sz w:val="24"/>
          <w:szCs w:val="24"/>
        </w:rPr>
        <w:t>, but we might speculate that assistant nurses felt less affiliation to the institution than the full nurses, and that short tenures betray a speedy disenchantment with the working environment offered by the infirmary in comparison with other domestic-service settings.</w:t>
      </w:r>
      <w:r w:rsidR="002066ED" w:rsidRPr="00DF22D7">
        <w:rPr>
          <w:rFonts w:ascii="Arial" w:hAnsi="Arial" w:cs="Arial"/>
          <w:sz w:val="24"/>
          <w:szCs w:val="24"/>
        </w:rPr>
        <w:t xml:space="preserve"> </w:t>
      </w:r>
      <w:r w:rsidR="00CC09A8">
        <w:rPr>
          <w:rFonts w:ascii="Arial" w:hAnsi="Arial" w:cs="Arial"/>
          <w:sz w:val="24"/>
          <w:szCs w:val="24"/>
        </w:rPr>
        <w:t>It is also feasible that, having secured experience in the infirmary, they left to take up better-paid nursing roles in other institutions or in private homes (although given the difficulties of surname linkage it is not possible to confirm this).</w:t>
      </w:r>
    </w:p>
    <w:p w14:paraId="50213C64" w14:textId="11E127FE" w:rsidR="001B517A" w:rsidRPr="00B963C9" w:rsidRDefault="005901C1" w:rsidP="009B4C55">
      <w:pPr>
        <w:spacing w:line="480" w:lineRule="auto"/>
        <w:jc w:val="both"/>
        <w:rPr>
          <w:rFonts w:ascii="Arial" w:hAnsi="Arial" w:cs="Arial"/>
          <w:sz w:val="24"/>
          <w:szCs w:val="24"/>
        </w:rPr>
      </w:pPr>
      <w:r>
        <w:rPr>
          <w:rFonts w:ascii="Arial" w:hAnsi="Arial" w:cs="Arial"/>
          <w:sz w:val="24"/>
          <w:szCs w:val="24"/>
        </w:rPr>
        <w:t>Essential</w:t>
      </w:r>
      <w:r w:rsidR="00C84C4A" w:rsidRPr="00B963C9">
        <w:rPr>
          <w:rFonts w:ascii="Arial" w:hAnsi="Arial" w:cs="Arial"/>
          <w:sz w:val="24"/>
          <w:szCs w:val="24"/>
        </w:rPr>
        <w:t xml:space="preserve"> to notice is the</w:t>
      </w:r>
      <w:r w:rsidR="001B517A" w:rsidRPr="00B963C9">
        <w:rPr>
          <w:rFonts w:ascii="Arial" w:hAnsi="Arial" w:cs="Arial"/>
          <w:sz w:val="24"/>
          <w:szCs w:val="24"/>
        </w:rPr>
        <w:t xml:space="preserve"> nurses’ workload by reference to the</w:t>
      </w:r>
      <w:r w:rsidR="00C84C4A" w:rsidRPr="00B963C9">
        <w:rPr>
          <w:rFonts w:ascii="Arial" w:hAnsi="Arial" w:cs="Arial"/>
          <w:sz w:val="24"/>
          <w:szCs w:val="24"/>
        </w:rPr>
        <w:t xml:space="preserve"> staff-patient ratio: for most of the eighteenth century, the 80 patients were attended by two nurses only.  This implies a very different work schedule to that we would expect from a hospital nurse today in terms of attention to individuals.  </w:t>
      </w:r>
      <w:r w:rsidR="00686EC3" w:rsidRPr="00B963C9">
        <w:rPr>
          <w:rFonts w:ascii="Arial" w:hAnsi="Arial" w:cs="Arial"/>
          <w:sz w:val="24"/>
          <w:szCs w:val="24"/>
        </w:rPr>
        <w:t>Sarah Bond, nurse</w:t>
      </w:r>
      <w:r w:rsidR="00686EC3" w:rsidRPr="00A4131A">
        <w:rPr>
          <w:rFonts w:ascii="Arial" w:hAnsi="Arial" w:cs="Arial"/>
          <w:color w:val="FF0000"/>
          <w:sz w:val="24"/>
          <w:szCs w:val="24"/>
        </w:rPr>
        <w:t xml:space="preserve"> </w:t>
      </w:r>
      <w:r w:rsidR="00C522AC" w:rsidRPr="00A4131A">
        <w:rPr>
          <w:rFonts w:ascii="Arial" w:hAnsi="Arial" w:cs="Arial"/>
          <w:sz w:val="24"/>
          <w:szCs w:val="24"/>
        </w:rPr>
        <w:t>from</w:t>
      </w:r>
      <w:r w:rsidR="00C522AC" w:rsidRPr="00A4131A">
        <w:rPr>
          <w:rFonts w:ascii="Arial" w:hAnsi="Arial" w:cs="Arial"/>
          <w:color w:val="FF0000"/>
          <w:sz w:val="24"/>
          <w:szCs w:val="24"/>
        </w:rPr>
        <w:t xml:space="preserve"> </w:t>
      </w:r>
      <w:r w:rsidR="00686EC3" w:rsidRPr="00B963C9">
        <w:rPr>
          <w:rFonts w:ascii="Arial" w:hAnsi="Arial" w:cs="Arial"/>
          <w:sz w:val="24"/>
          <w:szCs w:val="24"/>
        </w:rPr>
        <w:t>17</w:t>
      </w:r>
      <w:r w:rsidR="001B517A" w:rsidRPr="00B963C9">
        <w:rPr>
          <w:rFonts w:ascii="Arial" w:hAnsi="Arial" w:cs="Arial"/>
          <w:sz w:val="24"/>
          <w:szCs w:val="24"/>
        </w:rPr>
        <w:t>67</w:t>
      </w:r>
      <w:r w:rsidR="00686EC3" w:rsidRPr="00B963C9">
        <w:rPr>
          <w:rFonts w:ascii="Arial" w:hAnsi="Arial" w:cs="Arial"/>
          <w:sz w:val="24"/>
          <w:szCs w:val="24"/>
        </w:rPr>
        <w:t xml:space="preserve"> </w:t>
      </w:r>
      <w:r w:rsidR="00C522AC">
        <w:rPr>
          <w:rFonts w:ascii="Arial" w:hAnsi="Arial" w:cs="Arial"/>
          <w:sz w:val="24"/>
          <w:szCs w:val="24"/>
        </w:rPr>
        <w:t>t</w:t>
      </w:r>
      <w:r w:rsidR="00686EC3" w:rsidRPr="00B963C9">
        <w:rPr>
          <w:rFonts w:ascii="Arial" w:hAnsi="Arial" w:cs="Arial"/>
          <w:sz w:val="24"/>
          <w:szCs w:val="24"/>
        </w:rPr>
        <w:t>o 17</w:t>
      </w:r>
      <w:r w:rsidR="001B517A" w:rsidRPr="00B963C9">
        <w:rPr>
          <w:rFonts w:ascii="Arial" w:hAnsi="Arial" w:cs="Arial"/>
          <w:sz w:val="24"/>
          <w:szCs w:val="24"/>
        </w:rPr>
        <w:t>88 e</w:t>
      </w:r>
      <w:r w:rsidR="00686EC3" w:rsidRPr="00B963C9">
        <w:rPr>
          <w:rFonts w:ascii="Arial" w:hAnsi="Arial" w:cs="Arial"/>
          <w:sz w:val="24"/>
          <w:szCs w:val="24"/>
        </w:rPr>
        <w:t>ven served as the nurse for both houses in 1769, ‘during the want of a nurse for the men patients’.</w:t>
      </w:r>
      <w:r w:rsidR="00686EC3" w:rsidRPr="00B963C9">
        <w:rPr>
          <w:rStyle w:val="EndnoteReference"/>
          <w:rFonts w:ascii="Arial" w:hAnsi="Arial" w:cs="Arial"/>
          <w:sz w:val="24"/>
          <w:szCs w:val="24"/>
        </w:rPr>
        <w:endnoteReference w:id="45"/>
      </w:r>
      <w:r w:rsidR="00C522AC">
        <w:rPr>
          <w:rFonts w:ascii="Arial" w:hAnsi="Arial" w:cs="Arial"/>
          <w:sz w:val="24"/>
          <w:szCs w:val="24"/>
        </w:rPr>
        <w:t xml:space="preserve"> </w:t>
      </w:r>
      <w:r w:rsidR="00DF22D7">
        <w:rPr>
          <w:rFonts w:ascii="Arial" w:hAnsi="Arial" w:cs="Arial"/>
          <w:sz w:val="24"/>
          <w:szCs w:val="24"/>
        </w:rPr>
        <w:t xml:space="preserve">She was thereby catering for up to </w:t>
      </w:r>
      <w:r w:rsidR="00DF22D7" w:rsidRPr="003D6006">
        <w:rPr>
          <w:rFonts w:ascii="Arial" w:hAnsi="Arial" w:cs="Arial"/>
          <w:sz w:val="24"/>
          <w:szCs w:val="24"/>
        </w:rPr>
        <w:t>3</w:t>
      </w:r>
      <w:r w:rsidR="003D6006">
        <w:rPr>
          <w:rFonts w:ascii="Arial" w:hAnsi="Arial" w:cs="Arial"/>
          <w:sz w:val="24"/>
          <w:szCs w:val="24"/>
        </w:rPr>
        <w:t>4</w:t>
      </w:r>
      <w:r w:rsidR="00DF22D7">
        <w:rPr>
          <w:rFonts w:ascii="Arial" w:hAnsi="Arial" w:cs="Arial"/>
          <w:sz w:val="24"/>
          <w:szCs w:val="24"/>
        </w:rPr>
        <w:t xml:space="preserve"> patients at a time in two separate buildings, a testament to her ability to cover the work to her employers’ satisfaction.</w:t>
      </w:r>
      <w:r w:rsidR="00C84C4A" w:rsidRPr="00A4131A">
        <w:rPr>
          <w:rFonts w:ascii="Arial" w:hAnsi="Arial" w:cs="Arial"/>
          <w:color w:val="FF0000"/>
          <w:sz w:val="24"/>
          <w:szCs w:val="24"/>
        </w:rPr>
        <w:t xml:space="preserve"> </w:t>
      </w:r>
      <w:r w:rsidR="00D67CF7" w:rsidRPr="00B963C9">
        <w:rPr>
          <w:rFonts w:ascii="Arial" w:hAnsi="Arial" w:cs="Arial"/>
          <w:sz w:val="24"/>
          <w:szCs w:val="24"/>
        </w:rPr>
        <w:lastRenderedPageBreak/>
        <w:t>Assistant nurses were employed casually and inconsistently in the late</w:t>
      </w:r>
      <w:r w:rsidR="00C522AC" w:rsidRPr="00A4131A">
        <w:rPr>
          <w:rFonts w:ascii="Arial" w:hAnsi="Arial" w:cs="Arial"/>
          <w:sz w:val="24"/>
          <w:szCs w:val="24"/>
        </w:rPr>
        <w:t>-</w:t>
      </w:r>
      <w:r w:rsidR="00D67CF7" w:rsidRPr="00B963C9">
        <w:rPr>
          <w:rFonts w:ascii="Arial" w:hAnsi="Arial" w:cs="Arial"/>
          <w:sz w:val="24"/>
          <w:szCs w:val="24"/>
        </w:rPr>
        <w:t xml:space="preserve">eighteenth century, but </w:t>
      </w:r>
      <w:r w:rsidR="00F74022" w:rsidRPr="00B963C9">
        <w:rPr>
          <w:rFonts w:ascii="Arial" w:hAnsi="Arial" w:cs="Arial"/>
          <w:sz w:val="24"/>
          <w:szCs w:val="24"/>
        </w:rPr>
        <w:t xml:space="preserve">from </w:t>
      </w:r>
      <w:r w:rsidR="00C84C4A" w:rsidRPr="00B963C9">
        <w:rPr>
          <w:rFonts w:ascii="Arial" w:hAnsi="Arial" w:cs="Arial"/>
          <w:sz w:val="24"/>
          <w:szCs w:val="24"/>
        </w:rPr>
        <w:t>180</w:t>
      </w:r>
      <w:r w:rsidR="00F74022" w:rsidRPr="00B963C9">
        <w:rPr>
          <w:rFonts w:ascii="Arial" w:hAnsi="Arial" w:cs="Arial"/>
          <w:sz w:val="24"/>
          <w:szCs w:val="24"/>
        </w:rPr>
        <w:t>8</w:t>
      </w:r>
      <w:r w:rsidR="00C84C4A" w:rsidRPr="00B963C9">
        <w:rPr>
          <w:rFonts w:ascii="Arial" w:hAnsi="Arial" w:cs="Arial"/>
          <w:sz w:val="24"/>
          <w:szCs w:val="24"/>
        </w:rPr>
        <w:t xml:space="preserve"> th</w:t>
      </w:r>
      <w:r w:rsidR="00D67CF7" w:rsidRPr="00B963C9">
        <w:rPr>
          <w:rFonts w:ascii="Arial" w:hAnsi="Arial" w:cs="Arial"/>
          <w:sz w:val="24"/>
          <w:szCs w:val="24"/>
        </w:rPr>
        <w:t xml:space="preserve">e men’s and women’s nurses </w:t>
      </w:r>
      <w:r w:rsidR="00C84C4A" w:rsidRPr="00B963C9">
        <w:rPr>
          <w:rFonts w:ascii="Arial" w:hAnsi="Arial" w:cs="Arial"/>
          <w:sz w:val="24"/>
          <w:szCs w:val="24"/>
        </w:rPr>
        <w:t>were supported by two</w:t>
      </w:r>
      <w:r w:rsidR="00D67CF7" w:rsidRPr="00B963C9">
        <w:rPr>
          <w:rFonts w:ascii="Arial" w:hAnsi="Arial" w:cs="Arial"/>
          <w:sz w:val="24"/>
          <w:szCs w:val="24"/>
        </w:rPr>
        <w:t xml:space="preserve"> permanent, salaried</w:t>
      </w:r>
      <w:r w:rsidR="00C84C4A" w:rsidRPr="00B963C9">
        <w:rPr>
          <w:rFonts w:ascii="Arial" w:hAnsi="Arial" w:cs="Arial"/>
          <w:sz w:val="24"/>
          <w:szCs w:val="24"/>
        </w:rPr>
        <w:t xml:space="preserve"> assistant nurses.</w:t>
      </w:r>
      <w:r w:rsidR="003301FC" w:rsidRPr="00B963C9">
        <w:rPr>
          <w:rStyle w:val="EndnoteReference"/>
          <w:rFonts w:ascii="Arial" w:hAnsi="Arial" w:cs="Arial"/>
          <w:sz w:val="24"/>
          <w:szCs w:val="24"/>
        </w:rPr>
        <w:endnoteReference w:id="46"/>
      </w:r>
      <w:r w:rsidR="00C84C4A" w:rsidRPr="00B963C9">
        <w:rPr>
          <w:rFonts w:ascii="Arial" w:hAnsi="Arial" w:cs="Arial"/>
          <w:sz w:val="24"/>
          <w:szCs w:val="24"/>
        </w:rPr>
        <w:t xml:space="preserve"> </w:t>
      </w:r>
      <w:r w:rsidR="005D2DE1" w:rsidRPr="00B963C9">
        <w:rPr>
          <w:rFonts w:ascii="Arial" w:hAnsi="Arial" w:cs="Arial"/>
          <w:sz w:val="24"/>
          <w:szCs w:val="24"/>
        </w:rPr>
        <w:t xml:space="preserve"> </w:t>
      </w:r>
      <w:r w:rsidR="001B517A" w:rsidRPr="00B963C9">
        <w:rPr>
          <w:rFonts w:ascii="Arial" w:hAnsi="Arial" w:cs="Arial"/>
          <w:sz w:val="24"/>
          <w:szCs w:val="24"/>
        </w:rPr>
        <w:t>This</w:t>
      </w:r>
      <w:r w:rsidR="00F74022" w:rsidRPr="00B963C9">
        <w:rPr>
          <w:rFonts w:ascii="Arial" w:hAnsi="Arial" w:cs="Arial"/>
          <w:sz w:val="24"/>
          <w:szCs w:val="24"/>
        </w:rPr>
        <w:t xml:space="preserve"> workload</w:t>
      </w:r>
      <w:r w:rsidR="001B517A" w:rsidRPr="00B963C9">
        <w:rPr>
          <w:rFonts w:ascii="Arial" w:hAnsi="Arial" w:cs="Arial"/>
          <w:sz w:val="24"/>
          <w:szCs w:val="24"/>
        </w:rPr>
        <w:t xml:space="preserve"> was</w:t>
      </w:r>
      <w:r w:rsidR="00F74022" w:rsidRPr="00B963C9">
        <w:rPr>
          <w:rFonts w:ascii="Arial" w:hAnsi="Arial" w:cs="Arial"/>
          <w:sz w:val="24"/>
          <w:szCs w:val="24"/>
        </w:rPr>
        <w:t xml:space="preserve"> only sustainable</w:t>
      </w:r>
      <w:r w:rsidR="001B517A" w:rsidRPr="00B963C9">
        <w:rPr>
          <w:rFonts w:ascii="Arial" w:hAnsi="Arial" w:cs="Arial"/>
          <w:sz w:val="24"/>
          <w:szCs w:val="24"/>
        </w:rPr>
        <w:t xml:space="preserve"> because</w:t>
      </w:r>
      <w:r w:rsidR="00F74022" w:rsidRPr="00B963C9">
        <w:rPr>
          <w:rFonts w:ascii="Arial" w:hAnsi="Arial" w:cs="Arial"/>
          <w:sz w:val="24"/>
          <w:szCs w:val="24"/>
        </w:rPr>
        <w:t xml:space="preserve"> nurses</w:t>
      </w:r>
      <w:r w:rsidR="001B517A" w:rsidRPr="00B963C9">
        <w:rPr>
          <w:rFonts w:ascii="Arial" w:hAnsi="Arial" w:cs="Arial"/>
          <w:sz w:val="24"/>
          <w:szCs w:val="24"/>
        </w:rPr>
        <w:t xml:space="preserve"> were supposed to be assisted by the ambulant patients.  </w:t>
      </w:r>
      <w:r w:rsidR="00F74022" w:rsidRPr="00B963C9">
        <w:rPr>
          <w:rFonts w:ascii="Arial" w:hAnsi="Arial" w:cs="Arial"/>
          <w:sz w:val="24"/>
          <w:szCs w:val="24"/>
        </w:rPr>
        <w:t xml:space="preserve">Rules for patients required them to act as deputies to ward nurses, apparently including most of the tasks falling otherwise to nurses.     </w:t>
      </w:r>
    </w:p>
    <w:p w14:paraId="02463300" w14:textId="6C02757B" w:rsidR="00550BBD" w:rsidRPr="00B963C9" w:rsidRDefault="00550BBD" w:rsidP="009B4C55">
      <w:pPr>
        <w:spacing w:line="480" w:lineRule="auto"/>
        <w:jc w:val="both"/>
        <w:rPr>
          <w:rFonts w:ascii="Arial" w:hAnsi="Arial" w:cs="Arial"/>
          <w:sz w:val="24"/>
          <w:szCs w:val="24"/>
        </w:rPr>
      </w:pPr>
      <w:r w:rsidRPr="00B963C9">
        <w:rPr>
          <w:rFonts w:ascii="Arial" w:hAnsi="Arial" w:cs="Arial"/>
          <w:sz w:val="24"/>
          <w:szCs w:val="24"/>
        </w:rPr>
        <w:t>The most dangerous aspect of the workload falling to infirmary nurses, by contemporary apprehensions at least, should have been that of night watching.</w:t>
      </w:r>
      <w:r w:rsidRPr="00B963C9">
        <w:rPr>
          <w:rStyle w:val="EndnoteReference"/>
          <w:rFonts w:ascii="Arial" w:hAnsi="Arial" w:cs="Arial"/>
          <w:sz w:val="24"/>
          <w:szCs w:val="24"/>
        </w:rPr>
        <w:endnoteReference w:id="47"/>
      </w:r>
      <w:r w:rsidRPr="00B963C9">
        <w:rPr>
          <w:rFonts w:ascii="Arial" w:hAnsi="Arial" w:cs="Arial"/>
          <w:sz w:val="24"/>
          <w:szCs w:val="24"/>
        </w:rPr>
        <w:t xml:space="preserve">  Remaining awake overnight might be asked of nurses for a variety of reasons including continuation of treatment, observation of a patient’s condition, or companionship for the dying.</w:t>
      </w:r>
      <w:r w:rsidR="00F74022" w:rsidRPr="00B963C9">
        <w:rPr>
          <w:rFonts w:ascii="Arial" w:hAnsi="Arial" w:cs="Arial"/>
          <w:sz w:val="24"/>
          <w:szCs w:val="24"/>
        </w:rPr>
        <w:t xml:space="preserve">  There is no evidence that patients watched each other at night.</w:t>
      </w:r>
      <w:r w:rsidRPr="00B963C9">
        <w:rPr>
          <w:rFonts w:ascii="Arial" w:hAnsi="Arial" w:cs="Arial"/>
          <w:sz w:val="24"/>
          <w:szCs w:val="24"/>
        </w:rPr>
        <w:t xml:space="preserve">  Unfortunately</w:t>
      </w:r>
      <w:r w:rsidR="00F74022" w:rsidRPr="00B963C9">
        <w:rPr>
          <w:rFonts w:ascii="Arial" w:hAnsi="Arial" w:cs="Arial"/>
          <w:sz w:val="24"/>
          <w:szCs w:val="24"/>
        </w:rPr>
        <w:t xml:space="preserve"> for nurses</w:t>
      </w:r>
      <w:r w:rsidRPr="00B963C9">
        <w:rPr>
          <w:rFonts w:ascii="Arial" w:hAnsi="Arial" w:cs="Arial"/>
          <w:sz w:val="24"/>
          <w:szCs w:val="24"/>
        </w:rPr>
        <w:t xml:space="preserve">, the very act of being out of bed and awake throughout the night was typically considered perilous.  Buchan’s </w:t>
      </w:r>
      <w:r w:rsidRPr="00B963C9">
        <w:rPr>
          <w:rFonts w:ascii="Arial" w:hAnsi="Arial" w:cs="Arial"/>
          <w:i/>
          <w:sz w:val="24"/>
          <w:szCs w:val="24"/>
        </w:rPr>
        <w:t>Domestic Medicine</w:t>
      </w:r>
      <w:r w:rsidRPr="00B963C9">
        <w:rPr>
          <w:rFonts w:ascii="Arial" w:hAnsi="Arial" w:cs="Arial"/>
          <w:sz w:val="24"/>
          <w:szCs w:val="24"/>
        </w:rPr>
        <w:t xml:space="preserve"> frequently cites night watching as a precursor to poor health, and while this was compounded when combined with anxiety it was clear that the physical act of wakefulness was risky on its own.</w:t>
      </w:r>
      <w:r w:rsidRPr="00B963C9">
        <w:rPr>
          <w:rStyle w:val="EndnoteReference"/>
          <w:rFonts w:ascii="Arial" w:hAnsi="Arial" w:cs="Arial"/>
          <w:sz w:val="24"/>
          <w:szCs w:val="24"/>
        </w:rPr>
        <w:endnoteReference w:id="48"/>
      </w:r>
      <w:r w:rsidRPr="00B963C9">
        <w:rPr>
          <w:rFonts w:ascii="Arial" w:hAnsi="Arial" w:cs="Arial"/>
          <w:sz w:val="24"/>
          <w:szCs w:val="24"/>
        </w:rPr>
        <w:t xml:space="preserve">  Furthermore Buchan was repeating a shibboleth of long-standing medical advice.</w:t>
      </w:r>
      <w:r w:rsidRPr="00B963C9">
        <w:rPr>
          <w:rStyle w:val="EndnoteReference"/>
          <w:rFonts w:ascii="Arial" w:hAnsi="Arial" w:cs="Arial"/>
          <w:sz w:val="24"/>
          <w:szCs w:val="24"/>
        </w:rPr>
        <w:endnoteReference w:id="49"/>
      </w:r>
      <w:r w:rsidRPr="00B963C9">
        <w:rPr>
          <w:rFonts w:ascii="Arial" w:hAnsi="Arial" w:cs="Arial"/>
          <w:sz w:val="24"/>
          <w:szCs w:val="24"/>
        </w:rPr>
        <w:t xml:space="preserve">  </w:t>
      </w:r>
    </w:p>
    <w:p w14:paraId="7A41556F" w14:textId="4E766F35" w:rsidR="00550BBD" w:rsidRPr="00B963C9" w:rsidRDefault="00550BBD" w:rsidP="009B4C55">
      <w:pPr>
        <w:spacing w:line="480" w:lineRule="auto"/>
        <w:jc w:val="both"/>
        <w:rPr>
          <w:rFonts w:ascii="Arial" w:hAnsi="Arial" w:cs="Arial"/>
          <w:sz w:val="24"/>
          <w:szCs w:val="24"/>
        </w:rPr>
      </w:pPr>
      <w:r w:rsidRPr="00B963C9">
        <w:rPr>
          <w:rFonts w:ascii="Arial" w:hAnsi="Arial" w:cs="Arial"/>
          <w:sz w:val="24"/>
          <w:szCs w:val="24"/>
        </w:rPr>
        <w:t>Nonetheless infirmaries were relatively careless of their nurses’ exposure to night watching.  They offered salaried nurses the chance to earn more money for each night they sat up with patients, usually at the rate of six or eight pence per night.</w:t>
      </w:r>
      <w:r w:rsidRPr="00B963C9">
        <w:rPr>
          <w:rStyle w:val="EndnoteReference"/>
          <w:rFonts w:ascii="Arial" w:hAnsi="Arial" w:cs="Arial"/>
          <w:sz w:val="24"/>
          <w:szCs w:val="24"/>
        </w:rPr>
        <w:endnoteReference w:id="50"/>
      </w:r>
      <w:r w:rsidRPr="00B963C9">
        <w:rPr>
          <w:rFonts w:ascii="Arial" w:hAnsi="Arial" w:cs="Arial"/>
          <w:sz w:val="24"/>
          <w:szCs w:val="24"/>
        </w:rPr>
        <w:t xml:space="preserve">  In Stafford remuneration increased from six pence to one shilling in 1807.  This compared very favourably with the t</w:t>
      </w:r>
      <w:r w:rsidR="00F74022" w:rsidRPr="00B963C9">
        <w:rPr>
          <w:rFonts w:ascii="Arial" w:hAnsi="Arial" w:cs="Arial"/>
          <w:sz w:val="24"/>
          <w:szCs w:val="24"/>
        </w:rPr>
        <w:t>hree</w:t>
      </w:r>
      <w:r w:rsidRPr="00B963C9">
        <w:rPr>
          <w:rFonts w:ascii="Arial" w:hAnsi="Arial" w:cs="Arial"/>
          <w:sz w:val="24"/>
          <w:szCs w:val="24"/>
        </w:rPr>
        <w:t xml:space="preserve"> pence which was the effective going rate for day nursing on a salary of £</w:t>
      </w:r>
      <w:r w:rsidR="00F74022" w:rsidRPr="00B963C9">
        <w:rPr>
          <w:rFonts w:ascii="Arial" w:hAnsi="Arial" w:cs="Arial"/>
          <w:sz w:val="24"/>
          <w:szCs w:val="24"/>
        </w:rPr>
        <w:t>4</w:t>
      </w:r>
      <w:r w:rsidRPr="00B963C9">
        <w:rPr>
          <w:rFonts w:ascii="Arial" w:hAnsi="Arial" w:cs="Arial"/>
          <w:sz w:val="24"/>
          <w:szCs w:val="24"/>
        </w:rPr>
        <w:t xml:space="preserve"> plus £1 gratuity per year</w:t>
      </w:r>
      <w:r w:rsidR="00F74022" w:rsidRPr="00B963C9">
        <w:rPr>
          <w:rFonts w:ascii="Arial" w:hAnsi="Arial" w:cs="Arial"/>
          <w:sz w:val="24"/>
          <w:szCs w:val="24"/>
        </w:rPr>
        <w:t xml:space="preserve"> (the latter payable only on confirmation of good behaviour)</w:t>
      </w:r>
      <w:r w:rsidRPr="00B963C9">
        <w:rPr>
          <w:rFonts w:ascii="Arial" w:hAnsi="Arial" w:cs="Arial"/>
          <w:sz w:val="24"/>
          <w:szCs w:val="24"/>
        </w:rPr>
        <w:t>, and so constituted a substantial inducement.  Unfortunately</w:t>
      </w:r>
      <w:r w:rsidR="00840639" w:rsidRPr="00B963C9">
        <w:rPr>
          <w:rFonts w:ascii="Arial" w:hAnsi="Arial" w:cs="Arial"/>
          <w:sz w:val="24"/>
          <w:szCs w:val="24"/>
        </w:rPr>
        <w:t>,</w:t>
      </w:r>
      <w:r w:rsidRPr="00B963C9">
        <w:rPr>
          <w:rFonts w:ascii="Arial" w:hAnsi="Arial" w:cs="Arial"/>
          <w:sz w:val="24"/>
          <w:szCs w:val="24"/>
        </w:rPr>
        <w:t xml:space="preserve"> it might also become routine.  Night nursing by existing staff was supposed to be undertaken in </w:t>
      </w:r>
      <w:r w:rsidRPr="00B963C9">
        <w:rPr>
          <w:rFonts w:ascii="Arial" w:hAnsi="Arial" w:cs="Arial"/>
          <w:sz w:val="24"/>
          <w:szCs w:val="24"/>
        </w:rPr>
        <w:lastRenderedPageBreak/>
        <w:t>addition to daytime duties, which risked making the working day a continuous twenty-four hours.  No infirmaries made explicit concessions to women who had been awake at night (in the form of stated permission to sleep during the day).</w:t>
      </w:r>
      <w:r w:rsidRPr="00B963C9">
        <w:rPr>
          <w:rStyle w:val="EndnoteReference"/>
          <w:rFonts w:ascii="Arial" w:hAnsi="Arial" w:cs="Arial"/>
          <w:sz w:val="24"/>
          <w:szCs w:val="24"/>
        </w:rPr>
        <w:endnoteReference w:id="51"/>
      </w:r>
      <w:r w:rsidRPr="00B963C9">
        <w:rPr>
          <w:rFonts w:ascii="Arial" w:hAnsi="Arial" w:cs="Arial"/>
          <w:sz w:val="24"/>
          <w:szCs w:val="24"/>
        </w:rPr>
        <w:t xml:space="preserve">  Regular salaried night nurses gradually became part of the standard infirmary’s staffing in the very late eighteenth or early nineteenth century.</w:t>
      </w:r>
      <w:r w:rsidRPr="00B963C9">
        <w:rPr>
          <w:rStyle w:val="EndnoteReference"/>
          <w:rFonts w:ascii="Arial" w:hAnsi="Arial" w:cs="Arial"/>
          <w:sz w:val="24"/>
          <w:szCs w:val="24"/>
        </w:rPr>
        <w:endnoteReference w:id="52"/>
      </w:r>
      <w:r w:rsidRPr="00B963C9">
        <w:rPr>
          <w:rFonts w:ascii="Arial" w:hAnsi="Arial" w:cs="Arial"/>
          <w:sz w:val="24"/>
          <w:szCs w:val="24"/>
        </w:rPr>
        <w:t xml:space="preserve">  Therefore the women employed only at night might have the chance to sleep during the day, but </w:t>
      </w:r>
      <w:r w:rsidR="00522451">
        <w:rPr>
          <w:rFonts w:ascii="Arial" w:hAnsi="Arial" w:cs="Arial"/>
          <w:sz w:val="24"/>
          <w:szCs w:val="24"/>
        </w:rPr>
        <w:t>still</w:t>
      </w:r>
      <w:r w:rsidRPr="00B963C9">
        <w:rPr>
          <w:rFonts w:ascii="Arial" w:hAnsi="Arial" w:cs="Arial"/>
          <w:sz w:val="24"/>
          <w:szCs w:val="24"/>
        </w:rPr>
        <w:t xml:space="preserve"> be burdened with the charge of the whole hospital at night.</w:t>
      </w:r>
      <w:r w:rsidRPr="00B963C9">
        <w:rPr>
          <w:rStyle w:val="EndnoteReference"/>
          <w:rFonts w:ascii="Arial" w:hAnsi="Arial" w:cs="Arial"/>
          <w:sz w:val="24"/>
          <w:szCs w:val="24"/>
        </w:rPr>
        <w:endnoteReference w:id="53"/>
      </w:r>
      <w:r w:rsidRPr="00B963C9">
        <w:rPr>
          <w:rFonts w:ascii="Arial" w:hAnsi="Arial" w:cs="Arial"/>
          <w:sz w:val="24"/>
          <w:szCs w:val="24"/>
        </w:rPr>
        <w:t xml:space="preserve">  </w:t>
      </w:r>
    </w:p>
    <w:p w14:paraId="0C21CCE3" w14:textId="31BABD5A" w:rsidR="002066ED" w:rsidRPr="00B963C9" w:rsidRDefault="005D2DE1" w:rsidP="009B4C55">
      <w:pPr>
        <w:spacing w:line="480" w:lineRule="auto"/>
        <w:jc w:val="both"/>
        <w:rPr>
          <w:rFonts w:ascii="Arial" w:hAnsi="Arial" w:cs="Arial"/>
          <w:sz w:val="24"/>
          <w:szCs w:val="24"/>
        </w:rPr>
      </w:pPr>
      <w:r w:rsidRPr="00B963C9">
        <w:rPr>
          <w:rFonts w:ascii="Arial" w:hAnsi="Arial" w:cs="Arial"/>
          <w:sz w:val="24"/>
          <w:szCs w:val="24"/>
        </w:rPr>
        <w:t>Most importantly for a comparison with Howie’s study of the Salop Infirmary t</w:t>
      </w:r>
      <w:r w:rsidR="00F74022" w:rsidRPr="00B963C9">
        <w:rPr>
          <w:rFonts w:ascii="Arial" w:hAnsi="Arial" w:cs="Arial"/>
          <w:sz w:val="24"/>
          <w:szCs w:val="24"/>
        </w:rPr>
        <w:t>he t</w:t>
      </w:r>
      <w:r w:rsidR="00A81D67" w:rsidRPr="00B963C9">
        <w:rPr>
          <w:rFonts w:ascii="Arial" w:hAnsi="Arial" w:cs="Arial"/>
          <w:sz w:val="24"/>
          <w:szCs w:val="24"/>
        </w:rPr>
        <w:t>enor of relationships</w:t>
      </w:r>
      <w:r w:rsidR="00F74022" w:rsidRPr="00B963C9">
        <w:rPr>
          <w:rFonts w:ascii="Arial" w:hAnsi="Arial" w:cs="Arial"/>
          <w:sz w:val="24"/>
          <w:szCs w:val="24"/>
        </w:rPr>
        <w:t xml:space="preserve"> between nursing staff and others in Stafford was</w:t>
      </w:r>
      <w:r w:rsidR="00C84C4A" w:rsidRPr="00B963C9">
        <w:rPr>
          <w:rFonts w:ascii="Arial" w:hAnsi="Arial" w:cs="Arial"/>
          <w:sz w:val="24"/>
          <w:szCs w:val="24"/>
        </w:rPr>
        <w:t xml:space="preserve"> apparently quiescent, as only one nurse was categorically dismissed for misbehaviour in this fifty</w:t>
      </w:r>
      <w:r w:rsidR="00473EB2" w:rsidRPr="00B963C9">
        <w:rPr>
          <w:rFonts w:ascii="Arial" w:hAnsi="Arial" w:cs="Arial"/>
          <w:sz w:val="24"/>
          <w:szCs w:val="24"/>
        </w:rPr>
        <w:t>-</w:t>
      </w:r>
      <w:r w:rsidR="00C84C4A" w:rsidRPr="00B963C9">
        <w:rPr>
          <w:rFonts w:ascii="Arial" w:hAnsi="Arial" w:cs="Arial"/>
          <w:sz w:val="24"/>
          <w:szCs w:val="24"/>
        </w:rPr>
        <w:t>f</w:t>
      </w:r>
      <w:r w:rsidR="007D5AE2" w:rsidRPr="00B963C9">
        <w:rPr>
          <w:rFonts w:ascii="Arial" w:hAnsi="Arial" w:cs="Arial"/>
          <w:sz w:val="24"/>
          <w:szCs w:val="24"/>
        </w:rPr>
        <w:t>ive</w:t>
      </w:r>
      <w:r w:rsidR="00C84C4A" w:rsidRPr="00B963C9">
        <w:rPr>
          <w:rFonts w:ascii="Arial" w:hAnsi="Arial" w:cs="Arial"/>
          <w:sz w:val="24"/>
          <w:szCs w:val="24"/>
        </w:rPr>
        <w:t xml:space="preserve"> year</w:t>
      </w:r>
      <w:r w:rsidR="00840639" w:rsidRPr="00B963C9">
        <w:rPr>
          <w:rFonts w:ascii="Arial" w:hAnsi="Arial" w:cs="Arial"/>
          <w:sz w:val="24"/>
          <w:szCs w:val="24"/>
        </w:rPr>
        <w:t>-</w:t>
      </w:r>
      <w:r w:rsidR="00C84C4A" w:rsidRPr="00B963C9">
        <w:rPr>
          <w:rFonts w:ascii="Arial" w:hAnsi="Arial" w:cs="Arial"/>
          <w:sz w:val="24"/>
          <w:szCs w:val="24"/>
        </w:rPr>
        <w:t>period.</w:t>
      </w:r>
      <w:r w:rsidR="002066ED" w:rsidRPr="00B963C9">
        <w:rPr>
          <w:rFonts w:ascii="Arial" w:hAnsi="Arial" w:cs="Arial"/>
          <w:sz w:val="24"/>
          <w:szCs w:val="24"/>
        </w:rPr>
        <w:t xml:space="preserve">  Even this case becomes more complicated under scrutiny.  </w:t>
      </w:r>
      <w:r w:rsidR="00575AC6">
        <w:rPr>
          <w:rFonts w:ascii="Arial" w:hAnsi="Arial" w:cs="Arial"/>
          <w:sz w:val="24"/>
          <w:szCs w:val="24"/>
        </w:rPr>
        <w:t>‘</w:t>
      </w:r>
      <w:r w:rsidR="002066ED" w:rsidRPr="00B963C9">
        <w:rPr>
          <w:rFonts w:ascii="Arial" w:hAnsi="Arial" w:cs="Arial"/>
          <w:sz w:val="24"/>
          <w:szCs w:val="24"/>
        </w:rPr>
        <w:t>Nurse</w:t>
      </w:r>
      <w:r w:rsidR="00575AC6">
        <w:rPr>
          <w:rFonts w:ascii="Arial" w:hAnsi="Arial" w:cs="Arial"/>
          <w:sz w:val="24"/>
          <w:szCs w:val="24"/>
        </w:rPr>
        <w:t>’</w:t>
      </w:r>
      <w:r w:rsidR="002066ED" w:rsidRPr="00B963C9">
        <w:rPr>
          <w:rFonts w:ascii="Arial" w:hAnsi="Arial" w:cs="Arial"/>
          <w:sz w:val="24"/>
          <w:szCs w:val="24"/>
        </w:rPr>
        <w:t xml:space="preserve"> Lea was first appointed in June 1791 and remained until August 1794</w:t>
      </w:r>
      <w:r w:rsidR="00575AC6">
        <w:rPr>
          <w:rFonts w:ascii="Arial" w:hAnsi="Arial" w:cs="Arial"/>
          <w:sz w:val="24"/>
          <w:szCs w:val="24"/>
        </w:rPr>
        <w:t>, while ‘M</w:t>
      </w:r>
      <w:r w:rsidR="002066ED" w:rsidRPr="00B963C9">
        <w:rPr>
          <w:rFonts w:ascii="Arial" w:hAnsi="Arial" w:cs="Arial"/>
          <w:sz w:val="24"/>
          <w:szCs w:val="24"/>
        </w:rPr>
        <w:t>ary</w:t>
      </w:r>
      <w:r w:rsidR="00575AC6">
        <w:rPr>
          <w:rFonts w:ascii="Arial" w:hAnsi="Arial" w:cs="Arial"/>
          <w:sz w:val="24"/>
          <w:szCs w:val="24"/>
        </w:rPr>
        <w:t>’</w:t>
      </w:r>
      <w:r w:rsidR="002066ED" w:rsidRPr="00B963C9">
        <w:rPr>
          <w:rFonts w:ascii="Arial" w:hAnsi="Arial" w:cs="Arial"/>
          <w:sz w:val="24"/>
          <w:szCs w:val="24"/>
        </w:rPr>
        <w:t xml:space="preserve"> Lea was appointed in May 1796</w:t>
      </w:r>
      <w:r w:rsidR="00575AC6">
        <w:rPr>
          <w:rFonts w:ascii="Arial" w:hAnsi="Arial" w:cs="Arial"/>
          <w:sz w:val="24"/>
          <w:szCs w:val="24"/>
        </w:rPr>
        <w:t xml:space="preserve">.  This </w:t>
      </w:r>
      <w:r w:rsidR="002066ED" w:rsidRPr="00B963C9">
        <w:rPr>
          <w:rFonts w:ascii="Arial" w:hAnsi="Arial" w:cs="Arial"/>
          <w:sz w:val="24"/>
          <w:szCs w:val="24"/>
        </w:rPr>
        <w:t>rais</w:t>
      </w:r>
      <w:r w:rsidR="00575AC6">
        <w:rPr>
          <w:rFonts w:ascii="Arial" w:hAnsi="Arial" w:cs="Arial"/>
          <w:sz w:val="24"/>
          <w:szCs w:val="24"/>
        </w:rPr>
        <w:t>es</w:t>
      </w:r>
      <w:r w:rsidR="002066ED" w:rsidRPr="00B963C9">
        <w:rPr>
          <w:rFonts w:ascii="Arial" w:hAnsi="Arial" w:cs="Arial"/>
          <w:sz w:val="24"/>
          <w:szCs w:val="24"/>
        </w:rPr>
        <w:t xml:space="preserve"> the prospect that the same woman returned to her former post</w:t>
      </w:r>
      <w:r w:rsidR="00575AC6">
        <w:rPr>
          <w:rFonts w:ascii="Arial" w:hAnsi="Arial" w:cs="Arial"/>
          <w:sz w:val="24"/>
          <w:szCs w:val="24"/>
        </w:rPr>
        <w:t xml:space="preserve">, and goes </w:t>
      </w:r>
      <w:r w:rsidR="002066ED" w:rsidRPr="00B963C9">
        <w:rPr>
          <w:rFonts w:ascii="Arial" w:hAnsi="Arial" w:cs="Arial"/>
          <w:sz w:val="24"/>
          <w:szCs w:val="24"/>
        </w:rPr>
        <w:t>some way to explain the unprecedented gift of ten guineas to Mary Lea in 1802 ‘as a reward for her long services &amp; strict attention to the duties of her employment &amp; her late extraordinary exertions during the last year’.</w:t>
      </w:r>
      <w:r w:rsidR="002066ED" w:rsidRPr="00B963C9">
        <w:rPr>
          <w:rStyle w:val="EndnoteReference"/>
          <w:rFonts w:ascii="Arial" w:hAnsi="Arial" w:cs="Arial"/>
          <w:sz w:val="24"/>
          <w:szCs w:val="24"/>
        </w:rPr>
        <w:endnoteReference w:id="54"/>
      </w:r>
      <w:r w:rsidR="00C84C4A" w:rsidRPr="00B963C9">
        <w:rPr>
          <w:rFonts w:ascii="Arial" w:hAnsi="Arial" w:cs="Arial"/>
          <w:sz w:val="24"/>
          <w:szCs w:val="24"/>
        </w:rPr>
        <w:t xml:space="preserve">  </w:t>
      </w:r>
      <w:r w:rsidR="002066ED" w:rsidRPr="00B963C9">
        <w:rPr>
          <w:rFonts w:ascii="Arial" w:hAnsi="Arial" w:cs="Arial"/>
          <w:sz w:val="24"/>
          <w:szCs w:val="24"/>
        </w:rPr>
        <w:t>When Lea was eventually dismissed</w:t>
      </w:r>
      <w:r w:rsidR="00CC09A8">
        <w:rPr>
          <w:rFonts w:ascii="Arial" w:hAnsi="Arial" w:cs="Arial"/>
          <w:sz w:val="24"/>
          <w:szCs w:val="24"/>
        </w:rPr>
        <w:t xml:space="preserve"> in 1810</w:t>
      </w:r>
      <w:r w:rsidR="002066ED" w:rsidRPr="00B963C9">
        <w:rPr>
          <w:rFonts w:ascii="Arial" w:hAnsi="Arial" w:cs="Arial"/>
          <w:sz w:val="24"/>
          <w:szCs w:val="24"/>
        </w:rPr>
        <w:t xml:space="preserve"> for ‘misconduct and fraudulent practices’ it was in the wake of long, apparently satisfactory (and undoubtedly wearying) service.  </w:t>
      </w:r>
    </w:p>
    <w:p w14:paraId="27E6AABE" w14:textId="624C504E" w:rsidR="00A81D67" w:rsidRPr="00B963C9" w:rsidRDefault="002066ED" w:rsidP="009B4C55">
      <w:pPr>
        <w:spacing w:line="480" w:lineRule="auto"/>
        <w:jc w:val="both"/>
        <w:rPr>
          <w:rFonts w:ascii="Arial" w:hAnsi="Arial" w:cs="Arial"/>
          <w:sz w:val="24"/>
          <w:szCs w:val="24"/>
        </w:rPr>
      </w:pPr>
      <w:r w:rsidRPr="00B963C9">
        <w:rPr>
          <w:rFonts w:ascii="Arial" w:hAnsi="Arial" w:cs="Arial"/>
          <w:sz w:val="24"/>
          <w:szCs w:val="24"/>
        </w:rPr>
        <w:t>By the same token, t</w:t>
      </w:r>
      <w:r w:rsidR="00C84C4A" w:rsidRPr="00B963C9">
        <w:rPr>
          <w:rFonts w:ascii="Arial" w:hAnsi="Arial" w:cs="Arial"/>
          <w:sz w:val="24"/>
          <w:szCs w:val="24"/>
        </w:rPr>
        <w:t>he ‘complaints book’ kept by the weekly hospital visitors only once noted disputes between one of the nurses and the patients</w:t>
      </w:r>
      <w:r w:rsidRPr="00B963C9">
        <w:rPr>
          <w:rFonts w:ascii="Arial" w:hAnsi="Arial" w:cs="Arial"/>
          <w:sz w:val="24"/>
          <w:szCs w:val="24"/>
        </w:rPr>
        <w:t xml:space="preserve"> (coincidentally at the same time that one nurse was managing both houses)</w:t>
      </w:r>
      <w:r w:rsidR="00C84C4A" w:rsidRPr="00B963C9">
        <w:rPr>
          <w:rFonts w:ascii="Arial" w:hAnsi="Arial" w:cs="Arial"/>
          <w:sz w:val="24"/>
          <w:szCs w:val="24"/>
        </w:rPr>
        <w:t xml:space="preserve">, whereas the patients as a group were </w:t>
      </w:r>
      <w:r w:rsidR="007D5AE2" w:rsidRPr="00B963C9">
        <w:rPr>
          <w:rFonts w:ascii="Arial" w:hAnsi="Arial" w:cs="Arial"/>
          <w:sz w:val="24"/>
          <w:szCs w:val="24"/>
        </w:rPr>
        <w:t>much more prominent and frequently objected to the food.</w:t>
      </w:r>
      <w:r w:rsidR="00D67CF7" w:rsidRPr="00B963C9">
        <w:rPr>
          <w:rStyle w:val="EndnoteReference"/>
          <w:rFonts w:ascii="Arial" w:hAnsi="Arial" w:cs="Arial"/>
          <w:sz w:val="24"/>
          <w:szCs w:val="24"/>
        </w:rPr>
        <w:endnoteReference w:id="55"/>
      </w:r>
      <w:r w:rsidR="00BC43F9" w:rsidRPr="00B963C9">
        <w:rPr>
          <w:rFonts w:ascii="Arial" w:hAnsi="Arial" w:cs="Arial"/>
          <w:sz w:val="24"/>
          <w:szCs w:val="24"/>
        </w:rPr>
        <w:t xml:space="preserve"> </w:t>
      </w:r>
      <w:r w:rsidR="00840639" w:rsidRPr="00B963C9">
        <w:rPr>
          <w:rFonts w:ascii="Arial" w:hAnsi="Arial" w:cs="Arial"/>
          <w:sz w:val="24"/>
          <w:szCs w:val="24"/>
        </w:rPr>
        <w:t xml:space="preserve"> Instead, more commonly than complaint, nurses were rewarded for long employment and/or good service to the charity.  </w:t>
      </w:r>
      <w:r w:rsidR="00B32DDF" w:rsidRPr="00B963C9">
        <w:rPr>
          <w:rFonts w:ascii="Arial" w:hAnsi="Arial" w:cs="Arial"/>
          <w:sz w:val="24"/>
          <w:szCs w:val="24"/>
        </w:rPr>
        <w:t xml:space="preserve">Sarah Bond </w:t>
      </w:r>
      <w:r w:rsidR="00840639" w:rsidRPr="00B963C9">
        <w:rPr>
          <w:rFonts w:ascii="Arial" w:hAnsi="Arial" w:cs="Arial"/>
          <w:sz w:val="24"/>
          <w:szCs w:val="24"/>
        </w:rPr>
        <w:t xml:space="preserve">was </w:t>
      </w:r>
      <w:r w:rsidR="00B32DDF" w:rsidRPr="00B963C9">
        <w:rPr>
          <w:rFonts w:ascii="Arial" w:hAnsi="Arial" w:cs="Arial"/>
          <w:sz w:val="24"/>
          <w:szCs w:val="24"/>
        </w:rPr>
        <w:t xml:space="preserve">found to be nearly blind and incapacitated by 1788, but was allowed to remain in the house when her wages stopped.  </w:t>
      </w:r>
      <w:r w:rsidRPr="00B963C9">
        <w:rPr>
          <w:rFonts w:ascii="Arial" w:hAnsi="Arial" w:cs="Arial"/>
          <w:sz w:val="24"/>
          <w:szCs w:val="24"/>
        </w:rPr>
        <w:t xml:space="preserve">Monetary </w:t>
      </w:r>
      <w:r w:rsidRPr="00B963C9">
        <w:rPr>
          <w:rFonts w:ascii="Arial" w:hAnsi="Arial" w:cs="Arial"/>
          <w:sz w:val="24"/>
          <w:szCs w:val="24"/>
        </w:rPr>
        <w:lastRenderedPageBreak/>
        <w:t>r</w:t>
      </w:r>
      <w:r w:rsidR="00C84C4A" w:rsidRPr="00B963C9">
        <w:rPr>
          <w:rFonts w:ascii="Arial" w:hAnsi="Arial" w:cs="Arial"/>
          <w:sz w:val="24"/>
          <w:szCs w:val="24"/>
        </w:rPr>
        <w:t xml:space="preserve">ewards </w:t>
      </w:r>
      <w:r w:rsidRPr="00B963C9">
        <w:rPr>
          <w:rFonts w:ascii="Arial" w:hAnsi="Arial" w:cs="Arial"/>
          <w:sz w:val="24"/>
          <w:szCs w:val="24"/>
        </w:rPr>
        <w:t>like that to Mary Lea were not unique</w:t>
      </w:r>
      <w:r w:rsidR="00C84C4A" w:rsidRPr="00B963C9">
        <w:rPr>
          <w:rFonts w:ascii="Arial" w:hAnsi="Arial" w:cs="Arial"/>
          <w:sz w:val="24"/>
          <w:szCs w:val="24"/>
        </w:rPr>
        <w:t xml:space="preserve">: in December 1813 Ann Horton the men’s nurse received a gratuity of two guineas as a mark of the hospital Board’s approbation of her conduct.  </w:t>
      </w:r>
      <w:r w:rsidRPr="00B963C9">
        <w:rPr>
          <w:rFonts w:ascii="Arial" w:hAnsi="Arial" w:cs="Arial"/>
          <w:sz w:val="24"/>
          <w:szCs w:val="24"/>
        </w:rPr>
        <w:t xml:space="preserve">Clearly the </w:t>
      </w:r>
      <w:r w:rsidR="00F655D8" w:rsidRPr="00B963C9">
        <w:rPr>
          <w:rFonts w:ascii="Arial" w:hAnsi="Arial" w:cs="Arial"/>
          <w:sz w:val="24"/>
          <w:szCs w:val="24"/>
        </w:rPr>
        <w:t>lot</w:t>
      </w:r>
      <w:r w:rsidRPr="00B963C9">
        <w:rPr>
          <w:rFonts w:ascii="Arial" w:hAnsi="Arial" w:cs="Arial"/>
          <w:sz w:val="24"/>
          <w:szCs w:val="24"/>
        </w:rPr>
        <w:t xml:space="preserve"> of the Stafford </w:t>
      </w:r>
      <w:r w:rsidR="001C4D2C">
        <w:rPr>
          <w:rFonts w:ascii="Arial" w:hAnsi="Arial" w:cs="Arial"/>
          <w:sz w:val="24"/>
          <w:szCs w:val="24"/>
        </w:rPr>
        <w:t>g</w:t>
      </w:r>
      <w:r w:rsidRPr="00B963C9">
        <w:rPr>
          <w:rFonts w:ascii="Arial" w:hAnsi="Arial" w:cs="Arial"/>
          <w:sz w:val="24"/>
          <w:szCs w:val="24"/>
        </w:rPr>
        <w:t>overnors in employing nurses was much more satisfactory than that of their Shrewsbury counterparts.  Was either of the infirmaries typical in terms of nursing work experience?</w:t>
      </w:r>
    </w:p>
    <w:p w14:paraId="3FFADAA5" w14:textId="15A2D2AC" w:rsidR="00623B4C" w:rsidRPr="00B963C9" w:rsidRDefault="00623B4C" w:rsidP="009B4C55">
      <w:pPr>
        <w:spacing w:line="480" w:lineRule="auto"/>
        <w:jc w:val="both"/>
        <w:rPr>
          <w:rFonts w:ascii="Arial" w:hAnsi="Arial" w:cs="Arial"/>
          <w:sz w:val="24"/>
          <w:szCs w:val="24"/>
        </w:rPr>
      </w:pPr>
    </w:p>
    <w:p w14:paraId="2278C516" w14:textId="08B8898C" w:rsidR="00623B4C" w:rsidRPr="00B963C9" w:rsidRDefault="00623B4C" w:rsidP="009B4C55">
      <w:pPr>
        <w:spacing w:line="480" w:lineRule="auto"/>
        <w:jc w:val="both"/>
        <w:rPr>
          <w:rFonts w:ascii="Arial" w:hAnsi="Arial" w:cs="Arial"/>
          <w:sz w:val="24"/>
          <w:szCs w:val="24"/>
        </w:rPr>
      </w:pPr>
      <w:r w:rsidRPr="00B963C9">
        <w:rPr>
          <w:rFonts w:ascii="Arial" w:hAnsi="Arial" w:cs="Arial"/>
          <w:sz w:val="24"/>
          <w:szCs w:val="24"/>
        </w:rPr>
        <w:t>Stafford’s Nursing in Context</w:t>
      </w:r>
    </w:p>
    <w:p w14:paraId="44CEBC1A" w14:textId="2156A1DF" w:rsidR="005D2DE1" w:rsidRDefault="005D2DE1" w:rsidP="009B4C55">
      <w:pPr>
        <w:spacing w:line="480" w:lineRule="auto"/>
        <w:jc w:val="both"/>
        <w:rPr>
          <w:rFonts w:ascii="Arial" w:hAnsi="Arial" w:cs="Arial"/>
          <w:sz w:val="24"/>
          <w:szCs w:val="24"/>
        </w:rPr>
      </w:pPr>
      <w:r w:rsidRPr="00B963C9">
        <w:rPr>
          <w:rFonts w:ascii="Arial" w:hAnsi="Arial" w:cs="Arial"/>
          <w:sz w:val="24"/>
          <w:szCs w:val="24"/>
        </w:rPr>
        <w:t>The average tenures of nurses in provincial infirmaries we</w:t>
      </w:r>
      <w:r w:rsidR="00AB1F9A" w:rsidRPr="00B963C9">
        <w:rPr>
          <w:rFonts w:ascii="Arial" w:hAnsi="Arial" w:cs="Arial"/>
          <w:sz w:val="24"/>
          <w:szCs w:val="24"/>
        </w:rPr>
        <w:t>r</w:t>
      </w:r>
      <w:r w:rsidRPr="00B963C9">
        <w:rPr>
          <w:rFonts w:ascii="Arial" w:hAnsi="Arial" w:cs="Arial"/>
          <w:sz w:val="24"/>
          <w:szCs w:val="24"/>
        </w:rPr>
        <w:t>e not wildly different, but it is still clear from a combination of calculated tenures and board minutes that different infirmaries evolved very different working cultures for nurses</w:t>
      </w:r>
      <w:r w:rsidR="00F655D8" w:rsidRPr="00B963C9">
        <w:rPr>
          <w:rFonts w:ascii="Arial" w:hAnsi="Arial" w:cs="Arial"/>
          <w:sz w:val="24"/>
          <w:szCs w:val="24"/>
        </w:rPr>
        <w:t xml:space="preserve"> that w</w:t>
      </w:r>
      <w:r w:rsidR="00575AC6">
        <w:rPr>
          <w:rFonts w:ascii="Arial" w:hAnsi="Arial" w:cs="Arial"/>
          <w:sz w:val="24"/>
          <w:szCs w:val="24"/>
        </w:rPr>
        <w:t>ere</w:t>
      </w:r>
      <w:r w:rsidR="00F655D8" w:rsidRPr="00B963C9">
        <w:rPr>
          <w:rFonts w:ascii="Arial" w:hAnsi="Arial" w:cs="Arial"/>
          <w:sz w:val="24"/>
          <w:szCs w:val="24"/>
        </w:rPr>
        <w:t xml:space="preserve"> not predicated solely or wholly on salary levels.</w:t>
      </w:r>
    </w:p>
    <w:p w14:paraId="74102BF7" w14:textId="77777777" w:rsidR="0034248F" w:rsidRPr="00B963C9" w:rsidRDefault="0034248F" w:rsidP="009B4C55">
      <w:pPr>
        <w:spacing w:line="480" w:lineRule="auto"/>
        <w:jc w:val="both"/>
        <w:rPr>
          <w:rFonts w:ascii="Arial" w:hAnsi="Arial" w:cs="Arial"/>
          <w:sz w:val="24"/>
          <w:szCs w:val="24"/>
        </w:rPr>
      </w:pPr>
    </w:p>
    <w:p w14:paraId="2A816B79" w14:textId="47C8748F" w:rsidR="00E16B28" w:rsidRPr="00B963C9" w:rsidRDefault="0034248F" w:rsidP="009B4C55">
      <w:pPr>
        <w:spacing w:line="480" w:lineRule="auto"/>
        <w:jc w:val="both"/>
        <w:rPr>
          <w:rFonts w:ascii="Arial" w:hAnsi="Arial" w:cs="Arial"/>
          <w:sz w:val="24"/>
          <w:szCs w:val="24"/>
        </w:rPr>
      </w:pPr>
      <w:r>
        <w:rPr>
          <w:rFonts w:ascii="Arial" w:hAnsi="Arial" w:cs="Arial"/>
          <w:sz w:val="24"/>
          <w:szCs w:val="24"/>
        </w:rPr>
        <w:t>Comparative table of nurse wages and tenures in selected infirmaries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05"/>
        <w:gridCol w:w="3005"/>
        <w:gridCol w:w="3006"/>
      </w:tblGrid>
      <w:tr w:rsidR="00E16B28" w:rsidRPr="00B963C9" w14:paraId="60F474B0" w14:textId="77777777" w:rsidTr="009F60E1">
        <w:tc>
          <w:tcPr>
            <w:tcW w:w="3005" w:type="dxa"/>
          </w:tcPr>
          <w:p w14:paraId="0914BDB1" w14:textId="46B04C9D" w:rsidR="00E16B28" w:rsidRPr="00B963C9" w:rsidRDefault="00E16B28" w:rsidP="008E05C1">
            <w:pPr>
              <w:spacing w:after="0" w:line="240" w:lineRule="auto"/>
              <w:jc w:val="both"/>
              <w:rPr>
                <w:rFonts w:ascii="Arial" w:hAnsi="Arial" w:cs="Arial"/>
                <w:b/>
                <w:bCs/>
                <w:sz w:val="24"/>
                <w:szCs w:val="24"/>
              </w:rPr>
            </w:pPr>
            <w:r w:rsidRPr="00B963C9">
              <w:rPr>
                <w:rFonts w:ascii="Arial" w:hAnsi="Arial" w:cs="Arial"/>
                <w:b/>
                <w:bCs/>
                <w:sz w:val="24"/>
                <w:szCs w:val="24"/>
              </w:rPr>
              <w:t>Infirmary</w:t>
            </w:r>
          </w:p>
        </w:tc>
        <w:tc>
          <w:tcPr>
            <w:tcW w:w="3005" w:type="dxa"/>
          </w:tcPr>
          <w:p w14:paraId="7BBDF2E2" w14:textId="30F9103A" w:rsidR="00E16B28" w:rsidRPr="00B963C9" w:rsidRDefault="00E16B28" w:rsidP="008E05C1">
            <w:pPr>
              <w:spacing w:after="0" w:line="240" w:lineRule="auto"/>
              <w:jc w:val="both"/>
              <w:rPr>
                <w:rFonts w:ascii="Arial" w:hAnsi="Arial" w:cs="Arial"/>
                <w:b/>
                <w:bCs/>
                <w:sz w:val="24"/>
                <w:szCs w:val="24"/>
              </w:rPr>
            </w:pPr>
            <w:r w:rsidRPr="00B963C9">
              <w:rPr>
                <w:rFonts w:ascii="Arial" w:hAnsi="Arial" w:cs="Arial"/>
                <w:b/>
                <w:bCs/>
                <w:sz w:val="24"/>
                <w:szCs w:val="24"/>
              </w:rPr>
              <w:t>Nurse wages</w:t>
            </w:r>
          </w:p>
        </w:tc>
        <w:tc>
          <w:tcPr>
            <w:tcW w:w="3006" w:type="dxa"/>
          </w:tcPr>
          <w:p w14:paraId="411BC229" w14:textId="25DB066A" w:rsidR="00E16B28" w:rsidRPr="00B963C9" w:rsidRDefault="00E16B28" w:rsidP="008E05C1">
            <w:pPr>
              <w:spacing w:after="0" w:line="240" w:lineRule="auto"/>
              <w:jc w:val="both"/>
              <w:rPr>
                <w:rFonts w:ascii="Arial" w:hAnsi="Arial" w:cs="Arial"/>
                <w:b/>
                <w:bCs/>
                <w:sz w:val="24"/>
                <w:szCs w:val="24"/>
              </w:rPr>
            </w:pPr>
            <w:r w:rsidRPr="00B963C9">
              <w:rPr>
                <w:rFonts w:ascii="Arial" w:hAnsi="Arial" w:cs="Arial"/>
                <w:b/>
                <w:bCs/>
                <w:sz w:val="24"/>
                <w:szCs w:val="24"/>
              </w:rPr>
              <w:t>Tenure</w:t>
            </w:r>
          </w:p>
        </w:tc>
      </w:tr>
      <w:tr w:rsidR="00E16B28" w:rsidRPr="00B963C9" w14:paraId="00C229CE" w14:textId="77777777" w:rsidTr="009F60E1">
        <w:tc>
          <w:tcPr>
            <w:tcW w:w="3005" w:type="dxa"/>
          </w:tcPr>
          <w:p w14:paraId="3A2DEE9D" w14:textId="77777777" w:rsidR="00E16B28" w:rsidRPr="00B963C9" w:rsidRDefault="00E16B28" w:rsidP="008E05C1">
            <w:pPr>
              <w:spacing w:after="0" w:line="240" w:lineRule="auto"/>
              <w:jc w:val="both"/>
              <w:rPr>
                <w:rFonts w:ascii="Arial" w:hAnsi="Arial" w:cs="Arial"/>
                <w:sz w:val="24"/>
                <w:szCs w:val="24"/>
              </w:rPr>
            </w:pPr>
            <w:r w:rsidRPr="00B963C9">
              <w:rPr>
                <w:rFonts w:ascii="Arial" w:hAnsi="Arial" w:cs="Arial"/>
                <w:sz w:val="24"/>
                <w:szCs w:val="24"/>
              </w:rPr>
              <w:t>Gloucester</w:t>
            </w:r>
          </w:p>
        </w:tc>
        <w:tc>
          <w:tcPr>
            <w:tcW w:w="3005" w:type="dxa"/>
          </w:tcPr>
          <w:p w14:paraId="0F27C199" w14:textId="77777777" w:rsidR="00E16B28" w:rsidRPr="00B963C9" w:rsidRDefault="00E16B28" w:rsidP="008E05C1">
            <w:pPr>
              <w:spacing w:after="0" w:line="240" w:lineRule="auto"/>
              <w:jc w:val="both"/>
              <w:rPr>
                <w:rFonts w:ascii="Arial" w:hAnsi="Arial" w:cs="Arial"/>
                <w:sz w:val="24"/>
                <w:szCs w:val="24"/>
              </w:rPr>
            </w:pPr>
            <w:r w:rsidRPr="00B963C9">
              <w:rPr>
                <w:rFonts w:ascii="Arial" w:hAnsi="Arial" w:cs="Arial"/>
                <w:sz w:val="24"/>
                <w:szCs w:val="24"/>
              </w:rPr>
              <w:t>£4/£5 + gratuity raised to £5/£6 + gratuity in 1799 [NB gratuity presumed to be worth £3 3s throughout]</w:t>
            </w:r>
          </w:p>
        </w:tc>
        <w:tc>
          <w:tcPr>
            <w:tcW w:w="3006" w:type="dxa"/>
          </w:tcPr>
          <w:p w14:paraId="033AC5C8" w14:textId="3E2102C4" w:rsidR="00E16B28" w:rsidRPr="00B963C9" w:rsidRDefault="004C731D" w:rsidP="008E05C1">
            <w:pPr>
              <w:spacing w:after="0" w:line="240" w:lineRule="auto"/>
              <w:jc w:val="both"/>
              <w:rPr>
                <w:rFonts w:ascii="Arial" w:hAnsi="Arial" w:cs="Arial"/>
                <w:sz w:val="24"/>
                <w:szCs w:val="24"/>
              </w:rPr>
            </w:pPr>
            <w:r w:rsidRPr="00B963C9">
              <w:rPr>
                <w:rFonts w:ascii="Arial" w:hAnsi="Arial" w:cs="Arial"/>
                <w:sz w:val="24"/>
                <w:szCs w:val="24"/>
              </w:rPr>
              <w:t xml:space="preserve">2 years 8 months </w:t>
            </w:r>
            <w:r w:rsidR="00E16B28" w:rsidRPr="00B963C9">
              <w:rPr>
                <w:rFonts w:ascii="Arial" w:hAnsi="Arial" w:cs="Arial"/>
                <w:sz w:val="24"/>
                <w:szCs w:val="24"/>
              </w:rPr>
              <w:t xml:space="preserve">(based on sample of </w:t>
            </w:r>
            <w:r w:rsidRPr="00B963C9">
              <w:rPr>
                <w:rFonts w:ascii="Arial" w:hAnsi="Arial" w:cs="Arial"/>
                <w:sz w:val="24"/>
                <w:szCs w:val="24"/>
              </w:rPr>
              <w:t>29</w:t>
            </w:r>
            <w:r w:rsidR="00E16B28" w:rsidRPr="00B963C9">
              <w:rPr>
                <w:rFonts w:ascii="Arial" w:hAnsi="Arial" w:cs="Arial"/>
                <w:sz w:val="24"/>
                <w:szCs w:val="24"/>
              </w:rPr>
              <w:t xml:space="preserve">% of </w:t>
            </w:r>
            <w:r w:rsidRPr="00B963C9">
              <w:rPr>
                <w:rFonts w:ascii="Arial" w:hAnsi="Arial" w:cs="Arial"/>
                <w:sz w:val="24"/>
                <w:szCs w:val="24"/>
              </w:rPr>
              <w:t>78</w:t>
            </w:r>
            <w:r w:rsidR="00E16B28" w:rsidRPr="00B963C9">
              <w:rPr>
                <w:rFonts w:ascii="Arial" w:hAnsi="Arial" w:cs="Arial"/>
                <w:sz w:val="24"/>
                <w:szCs w:val="24"/>
              </w:rPr>
              <w:t xml:space="preserve"> named nurses)</w:t>
            </w:r>
          </w:p>
        </w:tc>
      </w:tr>
      <w:tr w:rsidR="00E16B28" w:rsidRPr="00B963C9" w14:paraId="527AA7FC" w14:textId="77777777" w:rsidTr="009F60E1">
        <w:tc>
          <w:tcPr>
            <w:tcW w:w="3005" w:type="dxa"/>
          </w:tcPr>
          <w:p w14:paraId="33CA7465" w14:textId="77777777" w:rsidR="00E16B28" w:rsidRPr="00B963C9" w:rsidRDefault="00E16B28" w:rsidP="008E05C1">
            <w:pPr>
              <w:spacing w:after="0" w:line="240" w:lineRule="auto"/>
              <w:jc w:val="both"/>
              <w:rPr>
                <w:rFonts w:ascii="Arial" w:hAnsi="Arial" w:cs="Arial"/>
                <w:sz w:val="24"/>
                <w:szCs w:val="24"/>
              </w:rPr>
            </w:pPr>
            <w:r w:rsidRPr="00B963C9">
              <w:rPr>
                <w:rFonts w:ascii="Arial" w:hAnsi="Arial" w:cs="Arial"/>
                <w:sz w:val="24"/>
                <w:szCs w:val="24"/>
              </w:rPr>
              <w:t>Liverpool</w:t>
            </w:r>
          </w:p>
        </w:tc>
        <w:tc>
          <w:tcPr>
            <w:tcW w:w="3005" w:type="dxa"/>
          </w:tcPr>
          <w:p w14:paraId="78E005C6" w14:textId="77777777" w:rsidR="00E16B28" w:rsidRPr="00B963C9" w:rsidRDefault="00E16B28" w:rsidP="008E05C1">
            <w:pPr>
              <w:spacing w:after="0" w:line="240" w:lineRule="auto"/>
              <w:jc w:val="both"/>
              <w:rPr>
                <w:rFonts w:ascii="Arial" w:hAnsi="Arial" w:cs="Arial"/>
                <w:sz w:val="24"/>
                <w:szCs w:val="24"/>
              </w:rPr>
            </w:pPr>
            <w:r w:rsidRPr="00B963C9">
              <w:rPr>
                <w:rFonts w:ascii="Arial" w:hAnsi="Arial" w:cs="Arial"/>
                <w:sz w:val="24"/>
                <w:szCs w:val="24"/>
              </w:rPr>
              <w:t>£3 + £1 gratuity 1749 only; £8 8s + up to £2 2s gratuity from 1814</w:t>
            </w:r>
          </w:p>
        </w:tc>
        <w:tc>
          <w:tcPr>
            <w:tcW w:w="3006" w:type="dxa"/>
          </w:tcPr>
          <w:p w14:paraId="454A67BD" w14:textId="013DCF74" w:rsidR="00E16B28" w:rsidRPr="00B963C9" w:rsidRDefault="003A5872" w:rsidP="008E05C1">
            <w:pPr>
              <w:spacing w:after="0" w:line="240" w:lineRule="auto"/>
              <w:jc w:val="both"/>
              <w:rPr>
                <w:rFonts w:ascii="Arial" w:hAnsi="Arial" w:cs="Arial"/>
                <w:sz w:val="24"/>
                <w:szCs w:val="24"/>
              </w:rPr>
            </w:pPr>
            <w:r>
              <w:rPr>
                <w:rFonts w:ascii="Arial" w:hAnsi="Arial" w:cs="Arial"/>
                <w:sz w:val="24"/>
                <w:szCs w:val="24"/>
              </w:rPr>
              <w:t>1</w:t>
            </w:r>
            <w:r w:rsidR="004C731D" w:rsidRPr="00B963C9">
              <w:rPr>
                <w:rFonts w:ascii="Arial" w:hAnsi="Arial" w:cs="Arial"/>
                <w:sz w:val="24"/>
                <w:szCs w:val="24"/>
              </w:rPr>
              <w:t xml:space="preserve"> year </w:t>
            </w:r>
            <w:r>
              <w:rPr>
                <w:rFonts w:ascii="Arial" w:hAnsi="Arial" w:cs="Arial"/>
                <w:sz w:val="24"/>
                <w:szCs w:val="24"/>
              </w:rPr>
              <w:t>4</w:t>
            </w:r>
            <w:r w:rsidR="004C731D" w:rsidRPr="00B963C9">
              <w:rPr>
                <w:rFonts w:ascii="Arial" w:hAnsi="Arial" w:cs="Arial"/>
                <w:sz w:val="24"/>
                <w:szCs w:val="24"/>
              </w:rPr>
              <w:t xml:space="preserve"> months</w:t>
            </w:r>
            <w:r w:rsidR="00444802" w:rsidRPr="00B963C9">
              <w:rPr>
                <w:rFonts w:ascii="Arial" w:hAnsi="Arial" w:cs="Arial"/>
                <w:sz w:val="24"/>
                <w:szCs w:val="24"/>
              </w:rPr>
              <w:t xml:space="preserve"> </w:t>
            </w:r>
            <w:r w:rsidR="00E16B28" w:rsidRPr="00B963C9">
              <w:rPr>
                <w:rFonts w:ascii="Arial" w:hAnsi="Arial" w:cs="Arial"/>
                <w:sz w:val="24"/>
                <w:szCs w:val="24"/>
              </w:rPr>
              <w:t>(based on 9</w:t>
            </w:r>
            <w:r>
              <w:rPr>
                <w:rFonts w:ascii="Arial" w:hAnsi="Arial" w:cs="Arial"/>
                <w:sz w:val="24"/>
                <w:szCs w:val="24"/>
              </w:rPr>
              <w:t>1</w:t>
            </w:r>
            <w:r w:rsidR="00E16B28" w:rsidRPr="00B963C9">
              <w:rPr>
                <w:rFonts w:ascii="Arial" w:hAnsi="Arial" w:cs="Arial"/>
                <w:sz w:val="24"/>
                <w:szCs w:val="24"/>
              </w:rPr>
              <w:t>% of 9</w:t>
            </w:r>
            <w:r>
              <w:rPr>
                <w:rFonts w:ascii="Arial" w:hAnsi="Arial" w:cs="Arial"/>
                <w:sz w:val="24"/>
                <w:szCs w:val="24"/>
              </w:rPr>
              <w:t>3</w:t>
            </w:r>
            <w:r w:rsidR="00E16B28" w:rsidRPr="00B963C9">
              <w:rPr>
                <w:rFonts w:ascii="Arial" w:hAnsi="Arial" w:cs="Arial"/>
                <w:sz w:val="24"/>
                <w:szCs w:val="24"/>
              </w:rPr>
              <w:t xml:space="preserve"> named nurses)</w:t>
            </w:r>
          </w:p>
        </w:tc>
      </w:tr>
      <w:tr w:rsidR="00E16B28" w:rsidRPr="00B963C9" w14:paraId="2B979361" w14:textId="77777777" w:rsidTr="009F60E1">
        <w:tc>
          <w:tcPr>
            <w:tcW w:w="3005" w:type="dxa"/>
          </w:tcPr>
          <w:p w14:paraId="468B3EB8" w14:textId="77777777" w:rsidR="00E16B28" w:rsidRPr="00B963C9" w:rsidRDefault="00E16B28" w:rsidP="008E05C1">
            <w:pPr>
              <w:spacing w:after="0" w:line="240" w:lineRule="auto"/>
              <w:jc w:val="both"/>
              <w:rPr>
                <w:rFonts w:ascii="Arial" w:hAnsi="Arial" w:cs="Arial"/>
                <w:sz w:val="24"/>
                <w:szCs w:val="24"/>
              </w:rPr>
            </w:pPr>
            <w:r w:rsidRPr="00B963C9">
              <w:rPr>
                <w:rFonts w:ascii="Arial" w:hAnsi="Arial" w:cs="Arial"/>
                <w:sz w:val="24"/>
                <w:szCs w:val="24"/>
              </w:rPr>
              <w:t>Shrewsbury</w:t>
            </w:r>
          </w:p>
        </w:tc>
        <w:tc>
          <w:tcPr>
            <w:tcW w:w="3005" w:type="dxa"/>
          </w:tcPr>
          <w:p w14:paraId="66F20051" w14:textId="77777777" w:rsidR="00E16B28" w:rsidRPr="00B963C9" w:rsidRDefault="00E16B28" w:rsidP="008E05C1">
            <w:pPr>
              <w:spacing w:after="0" w:line="240" w:lineRule="auto"/>
              <w:jc w:val="both"/>
              <w:rPr>
                <w:rFonts w:ascii="Arial" w:hAnsi="Arial" w:cs="Arial"/>
                <w:sz w:val="24"/>
                <w:szCs w:val="24"/>
              </w:rPr>
            </w:pPr>
            <w:r w:rsidRPr="00B963C9">
              <w:rPr>
                <w:rFonts w:ascii="Arial" w:hAnsi="Arial" w:cs="Arial"/>
                <w:sz w:val="24"/>
                <w:szCs w:val="24"/>
              </w:rPr>
              <w:t>£3 + £1 gratuity 1747-55; £4 for women’s nurse and £5 for men’s nurse 1784-92</w:t>
            </w:r>
          </w:p>
        </w:tc>
        <w:tc>
          <w:tcPr>
            <w:tcW w:w="3006" w:type="dxa"/>
          </w:tcPr>
          <w:p w14:paraId="6D031DB5" w14:textId="46BD1DE8" w:rsidR="00E16B28" w:rsidRPr="00B963C9" w:rsidRDefault="0025397C" w:rsidP="008E05C1">
            <w:pPr>
              <w:spacing w:after="0" w:line="240" w:lineRule="auto"/>
              <w:jc w:val="both"/>
              <w:rPr>
                <w:rFonts w:ascii="Arial" w:hAnsi="Arial" w:cs="Arial"/>
                <w:sz w:val="24"/>
                <w:szCs w:val="24"/>
              </w:rPr>
            </w:pPr>
            <w:r>
              <w:rPr>
                <w:rFonts w:ascii="Arial" w:hAnsi="Arial" w:cs="Arial"/>
                <w:sz w:val="24"/>
                <w:szCs w:val="24"/>
              </w:rPr>
              <w:t>2</w:t>
            </w:r>
            <w:r w:rsidR="004C731D" w:rsidRPr="00B963C9">
              <w:rPr>
                <w:rFonts w:ascii="Arial" w:hAnsi="Arial" w:cs="Arial"/>
                <w:sz w:val="24"/>
                <w:szCs w:val="24"/>
              </w:rPr>
              <w:t xml:space="preserve"> years </w:t>
            </w:r>
            <w:r>
              <w:rPr>
                <w:rFonts w:ascii="Arial" w:hAnsi="Arial" w:cs="Arial"/>
                <w:sz w:val="24"/>
                <w:szCs w:val="24"/>
              </w:rPr>
              <w:t>9</w:t>
            </w:r>
            <w:r w:rsidR="004C731D" w:rsidRPr="00B963C9">
              <w:rPr>
                <w:rFonts w:ascii="Arial" w:hAnsi="Arial" w:cs="Arial"/>
                <w:sz w:val="24"/>
                <w:szCs w:val="24"/>
              </w:rPr>
              <w:t xml:space="preserve"> months</w:t>
            </w:r>
            <w:r w:rsidR="00444802" w:rsidRPr="00B963C9">
              <w:rPr>
                <w:rFonts w:ascii="Arial" w:hAnsi="Arial" w:cs="Arial"/>
                <w:sz w:val="24"/>
                <w:szCs w:val="24"/>
              </w:rPr>
              <w:t xml:space="preserve"> </w:t>
            </w:r>
            <w:r w:rsidR="00E16B28" w:rsidRPr="00B963C9">
              <w:rPr>
                <w:rFonts w:ascii="Arial" w:hAnsi="Arial" w:cs="Arial"/>
                <w:sz w:val="24"/>
                <w:szCs w:val="24"/>
              </w:rPr>
              <w:t xml:space="preserve">(based on </w:t>
            </w:r>
            <w:r w:rsidR="004C731D" w:rsidRPr="00B963C9">
              <w:rPr>
                <w:rFonts w:ascii="Arial" w:hAnsi="Arial" w:cs="Arial"/>
                <w:sz w:val="24"/>
                <w:szCs w:val="24"/>
              </w:rPr>
              <w:t>8</w:t>
            </w:r>
            <w:r>
              <w:rPr>
                <w:rFonts w:ascii="Arial" w:hAnsi="Arial" w:cs="Arial"/>
                <w:sz w:val="24"/>
                <w:szCs w:val="24"/>
              </w:rPr>
              <w:t>7</w:t>
            </w:r>
            <w:r w:rsidR="00E16B28" w:rsidRPr="00B963C9">
              <w:rPr>
                <w:rFonts w:ascii="Arial" w:hAnsi="Arial" w:cs="Arial"/>
                <w:sz w:val="24"/>
                <w:szCs w:val="24"/>
              </w:rPr>
              <w:t>% of 7</w:t>
            </w:r>
            <w:r>
              <w:rPr>
                <w:rFonts w:ascii="Arial" w:hAnsi="Arial" w:cs="Arial"/>
                <w:sz w:val="24"/>
                <w:szCs w:val="24"/>
              </w:rPr>
              <w:t>9</w:t>
            </w:r>
            <w:r w:rsidR="00E16B28" w:rsidRPr="00B963C9">
              <w:rPr>
                <w:rFonts w:ascii="Arial" w:hAnsi="Arial" w:cs="Arial"/>
                <w:sz w:val="24"/>
                <w:szCs w:val="24"/>
              </w:rPr>
              <w:t xml:space="preserve"> named nurses)</w:t>
            </w:r>
          </w:p>
        </w:tc>
      </w:tr>
      <w:tr w:rsidR="00E16B28" w:rsidRPr="00B963C9" w14:paraId="5B9F9764" w14:textId="77777777" w:rsidTr="009F60E1">
        <w:tc>
          <w:tcPr>
            <w:tcW w:w="3005" w:type="dxa"/>
          </w:tcPr>
          <w:p w14:paraId="70FDB5FE" w14:textId="77777777" w:rsidR="00E16B28" w:rsidRPr="00B963C9" w:rsidRDefault="00E16B28" w:rsidP="008E05C1">
            <w:pPr>
              <w:spacing w:after="0" w:line="240" w:lineRule="auto"/>
              <w:jc w:val="both"/>
              <w:rPr>
                <w:rFonts w:ascii="Arial" w:hAnsi="Arial" w:cs="Arial"/>
                <w:sz w:val="24"/>
                <w:szCs w:val="24"/>
              </w:rPr>
            </w:pPr>
            <w:r w:rsidRPr="00B963C9">
              <w:rPr>
                <w:rFonts w:ascii="Arial" w:hAnsi="Arial" w:cs="Arial"/>
                <w:sz w:val="24"/>
                <w:szCs w:val="24"/>
              </w:rPr>
              <w:t>Stafford</w:t>
            </w:r>
          </w:p>
        </w:tc>
        <w:tc>
          <w:tcPr>
            <w:tcW w:w="3005" w:type="dxa"/>
          </w:tcPr>
          <w:p w14:paraId="503BD599" w14:textId="60A813C9" w:rsidR="00E16B28" w:rsidRPr="00B963C9" w:rsidRDefault="00DD1D84" w:rsidP="008E05C1">
            <w:pPr>
              <w:spacing w:after="0" w:line="240" w:lineRule="auto"/>
              <w:jc w:val="both"/>
              <w:rPr>
                <w:rFonts w:ascii="Arial" w:hAnsi="Arial" w:cs="Arial"/>
                <w:sz w:val="24"/>
                <w:szCs w:val="24"/>
              </w:rPr>
            </w:pPr>
            <w:r>
              <w:rPr>
                <w:rFonts w:ascii="Arial" w:hAnsi="Arial" w:cs="Arial"/>
                <w:sz w:val="24"/>
                <w:szCs w:val="24"/>
              </w:rPr>
              <w:t xml:space="preserve">£3 + £1 gratuity; </w:t>
            </w:r>
            <w:r w:rsidR="00E16B28" w:rsidRPr="00B963C9">
              <w:rPr>
                <w:rFonts w:ascii="Arial" w:hAnsi="Arial" w:cs="Arial"/>
                <w:sz w:val="24"/>
                <w:szCs w:val="24"/>
              </w:rPr>
              <w:t>£4 + £1 gratuity and more for sitting up, 1788 onwards;</w:t>
            </w:r>
            <w:r>
              <w:rPr>
                <w:rFonts w:ascii="Arial" w:hAnsi="Arial" w:cs="Arial"/>
                <w:sz w:val="24"/>
                <w:szCs w:val="24"/>
              </w:rPr>
              <w:t xml:space="preserve"> 1796 pay for women’s nurse raised to match that of the men’s nurse;</w:t>
            </w:r>
            <w:r w:rsidR="00E16B28" w:rsidRPr="00B963C9">
              <w:rPr>
                <w:rFonts w:ascii="Arial" w:hAnsi="Arial" w:cs="Arial"/>
                <w:sz w:val="24"/>
                <w:szCs w:val="24"/>
              </w:rPr>
              <w:t xml:space="preserve"> from 1810, men’s nurse £8 8s + £1 1s in lieu of tea, £1 1s </w:t>
            </w:r>
            <w:r w:rsidR="00E16B28" w:rsidRPr="00B963C9">
              <w:rPr>
                <w:rFonts w:ascii="Arial" w:hAnsi="Arial" w:cs="Arial"/>
                <w:sz w:val="24"/>
                <w:szCs w:val="24"/>
              </w:rPr>
              <w:lastRenderedPageBreak/>
              <w:t>in lieu of ale, and £1 gratuity, women’s nurse £7 7s but</w:t>
            </w:r>
            <w:r w:rsidR="00736571" w:rsidRPr="00B963C9">
              <w:rPr>
                <w:rFonts w:ascii="Arial" w:hAnsi="Arial" w:cs="Arial"/>
                <w:sz w:val="24"/>
                <w:szCs w:val="24"/>
              </w:rPr>
              <w:t xml:space="preserve"> same</w:t>
            </w:r>
            <w:r w:rsidR="00E16B28" w:rsidRPr="00B963C9">
              <w:rPr>
                <w:rFonts w:ascii="Arial" w:hAnsi="Arial" w:cs="Arial"/>
                <w:sz w:val="24"/>
                <w:szCs w:val="24"/>
              </w:rPr>
              <w:t xml:space="preserve"> other allowances as the men’s nurse</w:t>
            </w:r>
          </w:p>
        </w:tc>
        <w:tc>
          <w:tcPr>
            <w:tcW w:w="3006" w:type="dxa"/>
          </w:tcPr>
          <w:p w14:paraId="227E2008" w14:textId="2C571EAA" w:rsidR="00E16B28" w:rsidRPr="00B963C9" w:rsidRDefault="00F655D8" w:rsidP="008E05C1">
            <w:pPr>
              <w:spacing w:after="0" w:line="240" w:lineRule="auto"/>
              <w:jc w:val="both"/>
              <w:rPr>
                <w:rFonts w:ascii="Arial" w:hAnsi="Arial" w:cs="Arial"/>
                <w:sz w:val="24"/>
                <w:szCs w:val="24"/>
              </w:rPr>
            </w:pPr>
            <w:r w:rsidRPr="00B963C9">
              <w:rPr>
                <w:rFonts w:ascii="Arial" w:hAnsi="Arial" w:cs="Arial"/>
                <w:sz w:val="24"/>
                <w:szCs w:val="24"/>
              </w:rPr>
              <w:lastRenderedPageBreak/>
              <w:t>3 years 10 months</w:t>
            </w:r>
            <w:r w:rsidR="00E16B28" w:rsidRPr="00B963C9">
              <w:rPr>
                <w:rFonts w:ascii="Arial" w:hAnsi="Arial" w:cs="Arial"/>
                <w:sz w:val="24"/>
                <w:szCs w:val="24"/>
              </w:rPr>
              <w:t xml:space="preserve"> (based on 100% of 38 named nurses)</w:t>
            </w:r>
          </w:p>
        </w:tc>
      </w:tr>
    </w:tbl>
    <w:p w14:paraId="7D9E3A42" w14:textId="77777777" w:rsidR="00E16B28" w:rsidRPr="00B963C9" w:rsidRDefault="00E16B28" w:rsidP="009B4C55">
      <w:pPr>
        <w:spacing w:line="480" w:lineRule="auto"/>
        <w:jc w:val="both"/>
        <w:rPr>
          <w:rFonts w:ascii="Arial" w:hAnsi="Arial" w:cs="Arial"/>
          <w:sz w:val="24"/>
          <w:szCs w:val="24"/>
        </w:rPr>
      </w:pPr>
    </w:p>
    <w:p w14:paraId="198704D4" w14:textId="0CDCEF7B" w:rsidR="00B85711" w:rsidRPr="001E791E" w:rsidRDefault="005D2DE1" w:rsidP="009B4C55">
      <w:pPr>
        <w:spacing w:line="480" w:lineRule="auto"/>
        <w:jc w:val="both"/>
        <w:rPr>
          <w:rFonts w:ascii="Arial" w:hAnsi="Arial" w:cs="Arial"/>
          <w:color w:val="FF0000"/>
          <w:sz w:val="24"/>
          <w:szCs w:val="24"/>
        </w:rPr>
      </w:pPr>
      <w:r w:rsidRPr="00B963C9">
        <w:rPr>
          <w:rFonts w:ascii="Arial" w:hAnsi="Arial" w:cs="Arial"/>
          <w:sz w:val="24"/>
          <w:szCs w:val="24"/>
        </w:rPr>
        <w:t>Liverpool saw a brisk turnover of nurses, but unlike in Shrewsbury this was not necessarily owing to nurse misdemeanour.  Instead the hospital drew on a pool of local women who might experience multiple short stints as nurses (presumably indicating that their behaviour was either good, or not so objectionable as to preclude future re-employment).</w:t>
      </w:r>
      <w:r w:rsidR="00DF22D7">
        <w:rPr>
          <w:rFonts w:ascii="Arial" w:hAnsi="Arial" w:cs="Arial"/>
          <w:sz w:val="24"/>
          <w:szCs w:val="24"/>
        </w:rPr>
        <w:t xml:space="preserve">  The </w:t>
      </w:r>
      <w:r w:rsidR="00522451">
        <w:rPr>
          <w:rFonts w:ascii="Arial" w:hAnsi="Arial" w:cs="Arial"/>
          <w:sz w:val="24"/>
          <w:szCs w:val="24"/>
        </w:rPr>
        <w:t>cohort</w:t>
      </w:r>
      <w:r w:rsidR="00CC39E1">
        <w:rPr>
          <w:rFonts w:ascii="Arial" w:hAnsi="Arial" w:cs="Arial"/>
          <w:sz w:val="24"/>
          <w:szCs w:val="24"/>
        </w:rPr>
        <w:t xml:space="preserve"> of nurse employees</w:t>
      </w:r>
      <w:r w:rsidR="00DF22D7">
        <w:rPr>
          <w:rFonts w:ascii="Arial" w:hAnsi="Arial" w:cs="Arial"/>
          <w:sz w:val="24"/>
          <w:szCs w:val="24"/>
        </w:rPr>
        <w:t xml:space="preserve"> was almost certainly </w:t>
      </w:r>
      <w:r w:rsidR="00CC39E1">
        <w:rPr>
          <w:rFonts w:ascii="Arial" w:hAnsi="Arial" w:cs="Arial"/>
          <w:sz w:val="24"/>
          <w:szCs w:val="24"/>
        </w:rPr>
        <w:t>influenced</w:t>
      </w:r>
      <w:r w:rsidR="00DF22D7">
        <w:rPr>
          <w:rFonts w:ascii="Arial" w:hAnsi="Arial" w:cs="Arial"/>
          <w:sz w:val="24"/>
          <w:szCs w:val="24"/>
        </w:rPr>
        <w:t xml:space="preserve"> by the infirmary’s physical proximity to the city’s workhouse, which itself employed fourteen nurses in 179</w:t>
      </w:r>
      <w:r w:rsidR="00CC39E1">
        <w:rPr>
          <w:rFonts w:ascii="Arial" w:hAnsi="Arial" w:cs="Arial"/>
          <w:sz w:val="24"/>
          <w:szCs w:val="24"/>
        </w:rPr>
        <w:t>5</w:t>
      </w:r>
      <w:r w:rsidR="00DF22D7">
        <w:rPr>
          <w:rFonts w:ascii="Arial" w:hAnsi="Arial" w:cs="Arial"/>
          <w:sz w:val="24"/>
          <w:szCs w:val="24"/>
        </w:rPr>
        <w:t xml:space="preserve"> to attend lying-in women, </w:t>
      </w:r>
      <w:r w:rsidR="00CC39E1">
        <w:rPr>
          <w:rFonts w:ascii="Arial" w:hAnsi="Arial" w:cs="Arial"/>
          <w:sz w:val="24"/>
          <w:szCs w:val="24"/>
        </w:rPr>
        <w:t>the sick, infirm, fevered, and lunatic patients.</w:t>
      </w:r>
      <w:r w:rsidR="00CC39E1">
        <w:rPr>
          <w:rStyle w:val="EndnoteReference"/>
          <w:rFonts w:ascii="Arial" w:hAnsi="Arial" w:cs="Arial"/>
          <w:sz w:val="24"/>
          <w:szCs w:val="24"/>
        </w:rPr>
        <w:endnoteReference w:id="56"/>
      </w:r>
      <w:r w:rsidR="00CC39E1">
        <w:rPr>
          <w:rFonts w:ascii="Arial" w:hAnsi="Arial" w:cs="Arial"/>
          <w:sz w:val="24"/>
          <w:szCs w:val="24"/>
        </w:rPr>
        <w:t xml:space="preserve"> The presence of a larger employer of sick nurses on its doorstep, albeit for women probably drawn from the workhouse paupers, meant the infirmary was competing for the available women, and perhaps motivated to offer </w:t>
      </w:r>
      <w:r w:rsidR="00575AC6">
        <w:rPr>
          <w:rFonts w:ascii="Arial" w:hAnsi="Arial" w:cs="Arial"/>
          <w:sz w:val="24"/>
          <w:szCs w:val="24"/>
        </w:rPr>
        <w:t>better</w:t>
      </w:r>
      <w:r w:rsidR="00CC39E1">
        <w:rPr>
          <w:rFonts w:ascii="Arial" w:hAnsi="Arial" w:cs="Arial"/>
          <w:sz w:val="24"/>
          <w:szCs w:val="24"/>
        </w:rPr>
        <w:t xml:space="preserve"> working conditions.  </w:t>
      </w:r>
    </w:p>
    <w:p w14:paraId="4E3DF1BF" w14:textId="6C876BA4" w:rsidR="005D2DE1" w:rsidRPr="00C42A82" w:rsidRDefault="005D2DE1" w:rsidP="009B4C55">
      <w:pPr>
        <w:spacing w:line="480" w:lineRule="auto"/>
        <w:jc w:val="both"/>
        <w:rPr>
          <w:rFonts w:ascii="Arial" w:hAnsi="Arial" w:cs="Arial"/>
          <w:color w:val="FF0000"/>
          <w:sz w:val="24"/>
          <w:szCs w:val="24"/>
        </w:rPr>
      </w:pPr>
      <w:r w:rsidRPr="00B963C9">
        <w:rPr>
          <w:rFonts w:ascii="Arial" w:hAnsi="Arial" w:cs="Arial"/>
          <w:sz w:val="24"/>
          <w:szCs w:val="24"/>
        </w:rPr>
        <w:t xml:space="preserve">It is not inevitable that Hannah Lucas, appointed to Liverpool in 1759 and working until 1762, was the same Hannah Lucas employed 1764-66, but at least seven women with </w:t>
      </w:r>
      <w:r w:rsidR="00522451">
        <w:rPr>
          <w:rFonts w:ascii="Arial" w:hAnsi="Arial" w:cs="Arial"/>
          <w:sz w:val="24"/>
          <w:szCs w:val="24"/>
        </w:rPr>
        <w:t xml:space="preserve">this </w:t>
      </w:r>
      <w:r w:rsidRPr="00B963C9">
        <w:rPr>
          <w:rFonts w:ascii="Arial" w:hAnsi="Arial" w:cs="Arial"/>
          <w:sz w:val="24"/>
          <w:szCs w:val="24"/>
        </w:rPr>
        <w:t xml:space="preserve">name served successive terms of office as nurse. </w:t>
      </w:r>
      <w:r w:rsidR="003A783F">
        <w:rPr>
          <w:rFonts w:ascii="Arial" w:hAnsi="Arial" w:cs="Arial"/>
          <w:sz w:val="24"/>
          <w:szCs w:val="24"/>
        </w:rPr>
        <w:t>Furthermore</w:t>
      </w:r>
      <w:r w:rsidR="00DB4D7B">
        <w:rPr>
          <w:rFonts w:ascii="Arial" w:hAnsi="Arial" w:cs="Arial"/>
          <w:sz w:val="24"/>
          <w:szCs w:val="24"/>
        </w:rPr>
        <w:t>,</w:t>
      </w:r>
      <w:r w:rsidR="003A783F">
        <w:rPr>
          <w:rFonts w:ascii="Arial" w:hAnsi="Arial" w:cs="Arial"/>
          <w:sz w:val="24"/>
          <w:szCs w:val="24"/>
        </w:rPr>
        <w:t xml:space="preserve"> </w:t>
      </w:r>
      <w:r w:rsidR="00C42A82">
        <w:rPr>
          <w:rFonts w:ascii="Arial" w:hAnsi="Arial" w:cs="Arial"/>
          <w:sz w:val="24"/>
          <w:szCs w:val="24"/>
        </w:rPr>
        <w:t>C</w:t>
      </w:r>
      <w:r w:rsidRPr="00B963C9">
        <w:rPr>
          <w:rFonts w:ascii="Arial" w:hAnsi="Arial" w:cs="Arial"/>
          <w:sz w:val="24"/>
          <w:szCs w:val="24"/>
        </w:rPr>
        <w:t>hristiana Dunwoodie worked in Liverpool until the time of her marriage, and was rehired the following year under her married name Christiana Pearson</w:t>
      </w:r>
      <w:r w:rsidR="00C42A82">
        <w:rPr>
          <w:rFonts w:ascii="Arial" w:hAnsi="Arial" w:cs="Arial"/>
          <w:sz w:val="24"/>
          <w:szCs w:val="24"/>
        </w:rPr>
        <w:t>, raising the prospect that other women were rehired invisibly (where their names</w:t>
      </w:r>
      <w:r w:rsidR="00522451">
        <w:rPr>
          <w:rFonts w:ascii="Arial" w:hAnsi="Arial" w:cs="Arial"/>
          <w:sz w:val="24"/>
          <w:szCs w:val="24"/>
        </w:rPr>
        <w:t xml:space="preserve"> before or after marriage</w:t>
      </w:r>
      <w:r w:rsidR="00C42A82">
        <w:rPr>
          <w:rFonts w:ascii="Arial" w:hAnsi="Arial" w:cs="Arial"/>
          <w:sz w:val="24"/>
          <w:szCs w:val="24"/>
        </w:rPr>
        <w:t xml:space="preserve"> were less distinctive)</w:t>
      </w:r>
      <w:r w:rsidRPr="00B963C9">
        <w:rPr>
          <w:rFonts w:ascii="Arial" w:hAnsi="Arial" w:cs="Arial"/>
          <w:sz w:val="24"/>
          <w:szCs w:val="24"/>
        </w:rPr>
        <w:t>.  Similarly</w:t>
      </w:r>
      <w:r w:rsidR="00AB1F9A" w:rsidRPr="00B963C9">
        <w:rPr>
          <w:rFonts w:ascii="Arial" w:hAnsi="Arial" w:cs="Arial"/>
          <w:sz w:val="24"/>
          <w:szCs w:val="24"/>
        </w:rPr>
        <w:t>,</w:t>
      </w:r>
      <w:r w:rsidRPr="00B963C9">
        <w:rPr>
          <w:rFonts w:ascii="Arial" w:hAnsi="Arial" w:cs="Arial"/>
          <w:sz w:val="24"/>
          <w:szCs w:val="24"/>
        </w:rPr>
        <w:t xml:space="preserve"> in Gloucester Mary Lyman or Lemon was first employed in 1771, and at her two subsequent appointments her designation as ‘Nurse’ Lemon seems to confirm that it was the same woman serving three separate stints in the infirmary.  She was one of at least four women reemployed at Gloucester in the 1770s.</w:t>
      </w:r>
    </w:p>
    <w:p w14:paraId="397019A2" w14:textId="023BF95A" w:rsidR="005D2DE1" w:rsidRPr="00B963C9" w:rsidRDefault="005D2DE1" w:rsidP="009B4C55">
      <w:pPr>
        <w:spacing w:line="480" w:lineRule="auto"/>
        <w:jc w:val="both"/>
        <w:rPr>
          <w:rFonts w:ascii="Arial" w:hAnsi="Arial" w:cs="Arial"/>
          <w:sz w:val="24"/>
          <w:szCs w:val="24"/>
        </w:rPr>
      </w:pPr>
      <w:r w:rsidRPr="00B963C9">
        <w:rPr>
          <w:rFonts w:ascii="Arial" w:hAnsi="Arial" w:cs="Arial"/>
          <w:sz w:val="24"/>
          <w:szCs w:val="24"/>
        </w:rPr>
        <w:lastRenderedPageBreak/>
        <w:t xml:space="preserve">Infirmary trustees </w:t>
      </w:r>
      <w:r w:rsidR="003A783F">
        <w:rPr>
          <w:rFonts w:ascii="Arial" w:hAnsi="Arial" w:cs="Arial"/>
          <w:sz w:val="24"/>
          <w:szCs w:val="24"/>
        </w:rPr>
        <w:t>could</w:t>
      </w:r>
      <w:r w:rsidRPr="00B963C9">
        <w:rPr>
          <w:rFonts w:ascii="Arial" w:hAnsi="Arial" w:cs="Arial"/>
          <w:sz w:val="24"/>
          <w:szCs w:val="24"/>
        </w:rPr>
        <w:t xml:space="preserve"> prove flexible when </w:t>
      </w:r>
      <w:r w:rsidR="003A783F">
        <w:rPr>
          <w:rFonts w:ascii="Arial" w:hAnsi="Arial" w:cs="Arial"/>
          <w:sz w:val="24"/>
          <w:szCs w:val="24"/>
        </w:rPr>
        <w:t>w</w:t>
      </w:r>
      <w:r w:rsidRPr="00B963C9">
        <w:rPr>
          <w:rFonts w:ascii="Arial" w:hAnsi="Arial" w:cs="Arial"/>
          <w:sz w:val="24"/>
          <w:szCs w:val="24"/>
        </w:rPr>
        <w:t>omen’s circumstances changed.  Elizabeth Jones at the Shropshire infirmary left her post to get married, but was re-employed as Elizabeth Pearce after she had been abandoned by her husband.  The pregnant Pearce worked until her confinement, and then returned after effectually taking maternity leave.</w:t>
      </w:r>
      <w:r w:rsidRPr="00B963C9">
        <w:rPr>
          <w:rStyle w:val="EndnoteReference"/>
          <w:rFonts w:ascii="Arial" w:hAnsi="Arial" w:cs="Arial"/>
          <w:sz w:val="24"/>
          <w:szCs w:val="24"/>
        </w:rPr>
        <w:endnoteReference w:id="57"/>
      </w:r>
      <w:r w:rsidRPr="00B963C9">
        <w:rPr>
          <w:rFonts w:ascii="Arial" w:hAnsi="Arial" w:cs="Arial"/>
          <w:sz w:val="24"/>
          <w:szCs w:val="24"/>
        </w:rPr>
        <w:t xml:space="preserve">  This speaks of an institution which, despite the problems with nurse recruitment and retention </w:t>
      </w:r>
      <w:r w:rsidR="00AB1F9A" w:rsidRPr="00B963C9">
        <w:rPr>
          <w:rFonts w:ascii="Arial" w:hAnsi="Arial" w:cs="Arial"/>
          <w:sz w:val="24"/>
          <w:szCs w:val="24"/>
        </w:rPr>
        <w:t>h</w:t>
      </w:r>
      <w:r w:rsidRPr="00B963C9">
        <w:rPr>
          <w:rFonts w:ascii="Arial" w:hAnsi="Arial" w:cs="Arial"/>
          <w:sz w:val="24"/>
          <w:szCs w:val="24"/>
        </w:rPr>
        <w:t>ighlighted by Howie, was nonetheless supportive of nurses when they worked well.</w:t>
      </w:r>
    </w:p>
    <w:p w14:paraId="057BDAE3" w14:textId="3D6FE9F8" w:rsidR="005D2DE1" w:rsidRPr="00B963C9" w:rsidRDefault="005D2DE1" w:rsidP="009B4C55">
      <w:pPr>
        <w:spacing w:line="480" w:lineRule="auto"/>
        <w:jc w:val="both"/>
        <w:rPr>
          <w:rFonts w:ascii="Arial" w:hAnsi="Arial" w:cs="Arial"/>
          <w:sz w:val="24"/>
          <w:szCs w:val="24"/>
        </w:rPr>
      </w:pPr>
      <w:r w:rsidRPr="00B963C9">
        <w:rPr>
          <w:rFonts w:ascii="Arial" w:hAnsi="Arial" w:cs="Arial"/>
          <w:sz w:val="24"/>
          <w:szCs w:val="24"/>
        </w:rPr>
        <w:t>As this summary suggests, nurses were perhaps just as likely to leave their employment of their own volition as be sacked, and their exposure to dismissal for behavioural reasons was limited.  The traditional allegation was that the ‘unreformed’ nurse was given to drink, and passing references to nurses in hospital histories suggest that eye-catching stories of their inebriation proved perennially appealing.  On a consistent survey of board minutes, though, accusations of nurses being drunk crop up quite rarely.  No nurses were reprimanded or dismissed for drunkenness from either Stafford or Liverpool infirmaries, and only one night</w:t>
      </w:r>
      <w:r w:rsidR="000672FF" w:rsidRPr="00B963C9">
        <w:rPr>
          <w:rFonts w:ascii="Arial" w:hAnsi="Arial" w:cs="Arial"/>
          <w:sz w:val="24"/>
          <w:szCs w:val="24"/>
        </w:rPr>
        <w:t>-</w:t>
      </w:r>
      <w:r w:rsidRPr="00B963C9">
        <w:rPr>
          <w:rFonts w:ascii="Arial" w:hAnsi="Arial" w:cs="Arial"/>
          <w:sz w:val="24"/>
          <w:szCs w:val="24"/>
        </w:rPr>
        <w:t>nurse was implicated in Gloucester.  Even Shrewsbury, with its place in the history of complaints about medicine, only dismissed two nurses for drinking.  This suggests either that the minutes frequently omitted to mention dismissal arising from drink</w:t>
      </w:r>
      <w:r w:rsidR="00570638">
        <w:rPr>
          <w:rFonts w:ascii="Arial" w:hAnsi="Arial" w:cs="Arial"/>
          <w:sz w:val="24"/>
          <w:szCs w:val="24"/>
        </w:rPr>
        <w:t xml:space="preserve"> </w:t>
      </w:r>
      <w:r w:rsidR="00570638" w:rsidRPr="00C42A82">
        <w:rPr>
          <w:rFonts w:ascii="Arial" w:hAnsi="Arial" w:cs="Arial"/>
          <w:sz w:val="24"/>
          <w:szCs w:val="24"/>
        </w:rPr>
        <w:t>(which seems unlikely)</w:t>
      </w:r>
      <w:r w:rsidRPr="00B963C9">
        <w:rPr>
          <w:rFonts w:ascii="Arial" w:hAnsi="Arial" w:cs="Arial"/>
          <w:sz w:val="24"/>
          <w:szCs w:val="24"/>
        </w:rPr>
        <w:t>, or that the stereotype was</w:t>
      </w:r>
      <w:r w:rsidR="00DB4D7B">
        <w:rPr>
          <w:rFonts w:ascii="Arial" w:hAnsi="Arial" w:cs="Arial"/>
          <w:sz w:val="24"/>
          <w:szCs w:val="24"/>
        </w:rPr>
        <w:t xml:space="preserve"> unfair</w:t>
      </w:r>
      <w:r w:rsidRPr="00B963C9">
        <w:rPr>
          <w:rFonts w:ascii="Arial" w:hAnsi="Arial" w:cs="Arial"/>
          <w:sz w:val="24"/>
          <w:szCs w:val="24"/>
        </w:rPr>
        <w:t>.</w:t>
      </w:r>
    </w:p>
    <w:p w14:paraId="6DCCEB4D" w14:textId="3A882281" w:rsidR="00BC43F9" w:rsidRPr="00B963C9" w:rsidRDefault="005D2DE1" w:rsidP="009B4C55">
      <w:pPr>
        <w:spacing w:line="480" w:lineRule="auto"/>
        <w:jc w:val="both"/>
        <w:rPr>
          <w:rFonts w:ascii="Arial" w:hAnsi="Arial" w:cs="Arial"/>
          <w:sz w:val="24"/>
          <w:szCs w:val="24"/>
        </w:rPr>
      </w:pPr>
      <w:r w:rsidRPr="00B963C9">
        <w:rPr>
          <w:rFonts w:ascii="Arial" w:hAnsi="Arial" w:cs="Arial"/>
          <w:sz w:val="24"/>
          <w:szCs w:val="24"/>
        </w:rPr>
        <w:t xml:space="preserve">Suppose that infirmary minutes routinely neglected to mention dismissal of women as drunk: for some nurses, as for other women, permissible or ‘normal’ levels of alcohol consumption were not enough.  There are at least two possible structural reasons why drinking among infirmary nurses might have been a particular problem.  First, their propensity to drunkenness (or as we might say now addiction to alcohol) was no more marked than that among other women from similar backgrounds and with similar </w:t>
      </w:r>
      <w:r w:rsidRPr="00B963C9">
        <w:rPr>
          <w:rFonts w:ascii="Arial" w:hAnsi="Arial" w:cs="Arial"/>
          <w:sz w:val="24"/>
          <w:szCs w:val="24"/>
        </w:rPr>
        <w:lastRenderedPageBreak/>
        <w:t>wages, but that their role as representative of (and resident in) the institution meant that repeated inebriation carried a higher social penalty than in private life or their own homes.  Second, the rigours of nursing took their toll on women who lived and worked under undeniably difficult circumstances and undertook some repellent duties.</w:t>
      </w:r>
    </w:p>
    <w:p w14:paraId="0DB53514" w14:textId="4C2E3FBF" w:rsidR="0015722B" w:rsidRPr="00B963C9" w:rsidRDefault="0015722B" w:rsidP="009B4C55">
      <w:pPr>
        <w:spacing w:line="480" w:lineRule="auto"/>
        <w:jc w:val="both"/>
        <w:rPr>
          <w:rFonts w:ascii="Arial" w:hAnsi="Arial" w:cs="Arial"/>
          <w:sz w:val="24"/>
          <w:szCs w:val="24"/>
        </w:rPr>
      </w:pPr>
      <w:r w:rsidRPr="00B963C9">
        <w:rPr>
          <w:rFonts w:ascii="Arial" w:hAnsi="Arial" w:cs="Arial"/>
          <w:sz w:val="24"/>
          <w:szCs w:val="24"/>
        </w:rPr>
        <w:t>While night-nursing presented a physical challenge, the charge of a ward offered an emotional and conceptual one. Ann</w:t>
      </w:r>
      <w:r w:rsidR="003A5872">
        <w:rPr>
          <w:rFonts w:ascii="Arial" w:hAnsi="Arial" w:cs="Arial"/>
          <w:sz w:val="24"/>
          <w:szCs w:val="24"/>
        </w:rPr>
        <w:t>e</w:t>
      </w:r>
      <w:r w:rsidRPr="00B963C9">
        <w:rPr>
          <w:rFonts w:ascii="Arial" w:hAnsi="Arial" w:cs="Arial"/>
          <w:sz w:val="24"/>
          <w:szCs w:val="24"/>
        </w:rPr>
        <w:t xml:space="preserve"> Borsay has argued there was little social differentiation between nurses and patients and there is good reason to confirm this view: nurses were probably drawn from the same backgrounds as patients and might have earned comparable amounts to their charges (when the latter were in employment rather than hospital).</w:t>
      </w:r>
      <w:r w:rsidR="000672FF" w:rsidRPr="00B963C9">
        <w:rPr>
          <w:rStyle w:val="EndnoteReference"/>
          <w:rFonts w:ascii="Arial" w:hAnsi="Arial" w:cs="Arial"/>
          <w:sz w:val="24"/>
          <w:szCs w:val="24"/>
        </w:rPr>
        <w:endnoteReference w:id="58"/>
      </w:r>
      <w:r w:rsidRPr="00B963C9">
        <w:rPr>
          <w:rFonts w:ascii="Arial" w:hAnsi="Arial" w:cs="Arial"/>
          <w:sz w:val="24"/>
          <w:szCs w:val="24"/>
        </w:rPr>
        <w:t xml:space="preserve">  </w:t>
      </w:r>
      <w:r w:rsidR="003A5872">
        <w:rPr>
          <w:rFonts w:ascii="Arial" w:hAnsi="Arial" w:cs="Arial"/>
          <w:sz w:val="24"/>
          <w:szCs w:val="24"/>
        </w:rPr>
        <w:t>Unlike nurses at London hospitals like St Bartholomew’s the women were not differentiated from their patients by costume.</w:t>
      </w:r>
      <w:r w:rsidR="003A5872">
        <w:rPr>
          <w:rStyle w:val="EndnoteReference"/>
          <w:rFonts w:ascii="Arial" w:hAnsi="Arial" w:cs="Arial"/>
          <w:sz w:val="24"/>
          <w:szCs w:val="24"/>
        </w:rPr>
        <w:endnoteReference w:id="59"/>
      </w:r>
      <w:r w:rsidR="003A5872">
        <w:rPr>
          <w:rFonts w:ascii="Arial" w:hAnsi="Arial" w:cs="Arial"/>
          <w:sz w:val="24"/>
          <w:szCs w:val="24"/>
        </w:rPr>
        <w:t xml:space="preserve">  </w:t>
      </w:r>
      <w:r w:rsidRPr="00B963C9">
        <w:rPr>
          <w:rFonts w:ascii="Arial" w:hAnsi="Arial" w:cs="Arial"/>
          <w:sz w:val="24"/>
          <w:szCs w:val="24"/>
        </w:rPr>
        <w:t>But the infirmary’s smooth running was predicated on an assumption of important divisions between the two.</w:t>
      </w:r>
    </w:p>
    <w:p w14:paraId="7BC1FCF4" w14:textId="490A9B24" w:rsidR="0015722B" w:rsidRPr="00B963C9" w:rsidRDefault="0015722B" w:rsidP="009B4C55">
      <w:pPr>
        <w:spacing w:line="480" w:lineRule="auto"/>
        <w:jc w:val="both"/>
        <w:rPr>
          <w:rFonts w:ascii="Arial" w:hAnsi="Arial" w:cs="Arial"/>
          <w:sz w:val="24"/>
          <w:szCs w:val="24"/>
        </w:rPr>
      </w:pPr>
      <w:r w:rsidRPr="00B963C9">
        <w:rPr>
          <w:rFonts w:ascii="Arial" w:hAnsi="Arial" w:cs="Arial"/>
          <w:sz w:val="24"/>
          <w:szCs w:val="24"/>
        </w:rPr>
        <w:t>Nurses were placed in an anomalous position in relation to patients.  On</w:t>
      </w:r>
      <w:r w:rsidR="00CC09A8">
        <w:rPr>
          <w:rFonts w:ascii="Arial" w:hAnsi="Arial" w:cs="Arial"/>
          <w:sz w:val="24"/>
          <w:szCs w:val="24"/>
        </w:rPr>
        <w:t xml:space="preserve"> the</w:t>
      </w:r>
      <w:r w:rsidRPr="00B963C9">
        <w:rPr>
          <w:rFonts w:ascii="Arial" w:hAnsi="Arial" w:cs="Arial"/>
          <w:sz w:val="24"/>
          <w:szCs w:val="24"/>
        </w:rPr>
        <w:t xml:space="preserve"> one hand infirmary rules typically enjoined nurses to treat patients with tenderness, while urging patients to assist nurses in their duties wherever physically possible.  In this sense patients were frequently the </w:t>
      </w:r>
      <w:r w:rsidRPr="00B963C9">
        <w:rPr>
          <w:rFonts w:ascii="Arial" w:hAnsi="Arial" w:cs="Arial"/>
          <w:i/>
          <w:sz w:val="24"/>
          <w:szCs w:val="24"/>
        </w:rPr>
        <w:t>de facto</w:t>
      </w:r>
      <w:r w:rsidRPr="00B963C9">
        <w:rPr>
          <w:rFonts w:ascii="Arial" w:hAnsi="Arial" w:cs="Arial"/>
          <w:sz w:val="24"/>
          <w:szCs w:val="24"/>
        </w:rPr>
        <w:t xml:space="preserve"> deputies, assistants and peers of salaried nurses.  On the other, nurses were responsible for exerting authority in wards to ensure appropriate patient behaviour and adherence to proscriptions of trustees, honorary medical staff (physicians and surgeons) and household managers (the matron and house apothecary).  The moral and social control components of infirmaries’ business in the eighteenth century</w:t>
      </w:r>
      <w:r w:rsidR="003A5872">
        <w:rPr>
          <w:rFonts w:ascii="Arial" w:hAnsi="Arial" w:cs="Arial"/>
          <w:sz w:val="24"/>
          <w:szCs w:val="24"/>
        </w:rPr>
        <w:t xml:space="preserve">, in the rules designed to eradicate swearing, gambling, </w:t>
      </w:r>
      <w:r w:rsidR="00632D8F">
        <w:rPr>
          <w:rFonts w:ascii="Arial" w:hAnsi="Arial" w:cs="Arial"/>
          <w:sz w:val="24"/>
          <w:szCs w:val="24"/>
        </w:rPr>
        <w:t>and other ostensibly problematic behaviours,</w:t>
      </w:r>
      <w:r w:rsidRPr="00B963C9">
        <w:rPr>
          <w:rFonts w:ascii="Arial" w:hAnsi="Arial" w:cs="Arial"/>
          <w:sz w:val="24"/>
          <w:szCs w:val="24"/>
        </w:rPr>
        <w:t xml:space="preserve"> were aimed squarely at patients and their visitors.</w:t>
      </w:r>
      <w:r w:rsidR="00736571" w:rsidRPr="00B963C9">
        <w:rPr>
          <w:rStyle w:val="EndnoteReference"/>
          <w:rFonts w:ascii="Arial" w:hAnsi="Arial" w:cs="Arial"/>
          <w:sz w:val="24"/>
          <w:szCs w:val="24"/>
        </w:rPr>
        <w:endnoteReference w:id="60"/>
      </w:r>
      <w:r w:rsidRPr="00B963C9">
        <w:rPr>
          <w:rFonts w:ascii="Arial" w:hAnsi="Arial" w:cs="Arial"/>
          <w:sz w:val="24"/>
          <w:szCs w:val="24"/>
        </w:rPr>
        <w:t xml:space="preserve">  Nurses faced with rebellious patients called in the matron, who in turn called in the </w:t>
      </w:r>
      <w:r w:rsidR="001C4D2C">
        <w:rPr>
          <w:rFonts w:ascii="Arial" w:hAnsi="Arial" w:cs="Arial"/>
          <w:sz w:val="24"/>
          <w:szCs w:val="24"/>
        </w:rPr>
        <w:t>g</w:t>
      </w:r>
      <w:r w:rsidRPr="00B963C9">
        <w:rPr>
          <w:rFonts w:ascii="Arial" w:hAnsi="Arial" w:cs="Arial"/>
          <w:sz w:val="24"/>
          <w:szCs w:val="24"/>
        </w:rPr>
        <w:t>overnors.  In October 1777 the patients of Berkel</w:t>
      </w:r>
      <w:r w:rsidR="000672FF" w:rsidRPr="00B963C9">
        <w:rPr>
          <w:rFonts w:ascii="Arial" w:hAnsi="Arial" w:cs="Arial"/>
          <w:sz w:val="24"/>
          <w:szCs w:val="24"/>
        </w:rPr>
        <w:t>e</w:t>
      </w:r>
      <w:r w:rsidRPr="00B963C9">
        <w:rPr>
          <w:rFonts w:ascii="Arial" w:hAnsi="Arial" w:cs="Arial"/>
          <w:sz w:val="24"/>
          <w:szCs w:val="24"/>
        </w:rPr>
        <w:t xml:space="preserve">y ward in the Gloucester </w:t>
      </w:r>
      <w:r w:rsidR="00933793">
        <w:rPr>
          <w:rFonts w:ascii="Arial" w:hAnsi="Arial" w:cs="Arial"/>
          <w:sz w:val="24"/>
          <w:szCs w:val="24"/>
        </w:rPr>
        <w:lastRenderedPageBreak/>
        <w:t>I</w:t>
      </w:r>
      <w:r w:rsidRPr="00B963C9">
        <w:rPr>
          <w:rFonts w:ascii="Arial" w:hAnsi="Arial" w:cs="Arial"/>
          <w:sz w:val="24"/>
          <w:szCs w:val="24"/>
        </w:rPr>
        <w:t xml:space="preserve">nfirmary refused to make their beds or clean the ward. The orders of first the nurse and then the matron were ignored, so the </w:t>
      </w:r>
      <w:r w:rsidR="001C4D2C">
        <w:rPr>
          <w:rFonts w:ascii="Arial" w:hAnsi="Arial" w:cs="Arial"/>
          <w:sz w:val="24"/>
          <w:szCs w:val="24"/>
        </w:rPr>
        <w:t>g</w:t>
      </w:r>
      <w:r w:rsidRPr="00B963C9">
        <w:rPr>
          <w:rFonts w:ascii="Arial" w:hAnsi="Arial" w:cs="Arial"/>
          <w:sz w:val="24"/>
          <w:szCs w:val="24"/>
        </w:rPr>
        <w:t>overnors ‘reproved the patients and admonished them to behave better for the future on pain of dismission’.</w:t>
      </w:r>
      <w:r w:rsidRPr="00B963C9">
        <w:rPr>
          <w:rStyle w:val="EndnoteReference"/>
          <w:rFonts w:ascii="Arial" w:hAnsi="Arial" w:cs="Arial"/>
          <w:sz w:val="24"/>
          <w:szCs w:val="24"/>
        </w:rPr>
        <w:endnoteReference w:id="61"/>
      </w:r>
      <w:r w:rsidRPr="00B963C9">
        <w:rPr>
          <w:rFonts w:ascii="Arial" w:hAnsi="Arial" w:cs="Arial"/>
          <w:sz w:val="24"/>
          <w:szCs w:val="24"/>
        </w:rPr>
        <w:t xml:space="preserve">  Inappropriate behaviour by visitors was not recorded in the minute books, perhaps because it was of necessity a time-limited problem, but nurses might still be expected to control their access to patients.  John Howard thought that at all hospitals ‘the nurse, and proper persons, should always be present to preserve order and quietness’ during visits.</w:t>
      </w:r>
      <w:r w:rsidRPr="00B963C9">
        <w:rPr>
          <w:rStyle w:val="EndnoteReference"/>
          <w:rFonts w:ascii="Arial" w:hAnsi="Arial" w:cs="Arial"/>
          <w:sz w:val="24"/>
          <w:szCs w:val="24"/>
        </w:rPr>
        <w:endnoteReference w:id="62"/>
      </w:r>
    </w:p>
    <w:p w14:paraId="5C1221C9" w14:textId="642AF366" w:rsidR="0015722B" w:rsidRPr="00B963C9" w:rsidRDefault="0015722B" w:rsidP="009B4C55">
      <w:pPr>
        <w:spacing w:line="480" w:lineRule="auto"/>
        <w:jc w:val="both"/>
        <w:rPr>
          <w:rFonts w:ascii="Arial" w:hAnsi="Arial" w:cs="Arial"/>
          <w:sz w:val="24"/>
          <w:szCs w:val="24"/>
        </w:rPr>
      </w:pPr>
      <w:r w:rsidRPr="00B963C9">
        <w:rPr>
          <w:rFonts w:ascii="Arial" w:hAnsi="Arial" w:cs="Arial"/>
          <w:sz w:val="24"/>
          <w:szCs w:val="24"/>
        </w:rPr>
        <w:t xml:space="preserve">To complicate this picture still further, patients might become nurses and nurses become patients.  Both transitions were logical.  Able patients were recruited to assist in wards and thus became familiarised with the tasks and the personnel, while proving their own capacity to take on the work.  This process is best recorded in Shrewsbury where between 1772 and 1784, five patients stayed on to work in the wards where they had formerly been treated, </w:t>
      </w:r>
      <w:r w:rsidR="001E791E">
        <w:rPr>
          <w:rFonts w:ascii="Arial" w:hAnsi="Arial" w:cs="Arial"/>
          <w:sz w:val="24"/>
          <w:szCs w:val="24"/>
        </w:rPr>
        <w:t>two</w:t>
      </w:r>
      <w:r w:rsidRPr="00B963C9">
        <w:rPr>
          <w:rFonts w:ascii="Arial" w:hAnsi="Arial" w:cs="Arial"/>
          <w:sz w:val="24"/>
          <w:szCs w:val="24"/>
        </w:rPr>
        <w:t xml:space="preserve"> of them male patient</w:t>
      </w:r>
      <w:r w:rsidR="001E791E">
        <w:rPr>
          <w:rFonts w:ascii="Arial" w:hAnsi="Arial" w:cs="Arial"/>
          <w:sz w:val="24"/>
          <w:szCs w:val="24"/>
        </w:rPr>
        <w:t>s</w:t>
      </w:r>
      <w:r w:rsidRPr="00B963C9">
        <w:rPr>
          <w:rFonts w:ascii="Arial" w:hAnsi="Arial" w:cs="Arial"/>
          <w:sz w:val="24"/>
          <w:szCs w:val="24"/>
        </w:rPr>
        <w:t xml:space="preserve">.  Most did not remain in post for long, substantially undercutting the average tenure for Shrewsbury; two of the women left to get married (as did seven other Shrewsbury nurses).  </w:t>
      </w:r>
    </w:p>
    <w:p w14:paraId="3EA713AE" w14:textId="3C96F5FB" w:rsidR="0015722B" w:rsidRPr="00B963C9" w:rsidRDefault="0015722B" w:rsidP="009B4C55">
      <w:pPr>
        <w:spacing w:line="480" w:lineRule="auto"/>
        <w:jc w:val="both"/>
        <w:rPr>
          <w:rFonts w:ascii="Arial" w:hAnsi="Arial" w:cs="Arial"/>
          <w:sz w:val="24"/>
          <w:szCs w:val="24"/>
        </w:rPr>
      </w:pPr>
      <w:r w:rsidRPr="00B963C9">
        <w:rPr>
          <w:rFonts w:ascii="Arial" w:hAnsi="Arial" w:cs="Arial"/>
          <w:sz w:val="24"/>
          <w:szCs w:val="24"/>
        </w:rPr>
        <w:t>Nurses became patients in old age or sickness, sometimes while retaining their job.  Anastasia Power was a nurse at Liverpool between 1780 and 1787, but was repeatedly bled with leaches during her employment.</w:t>
      </w:r>
      <w:r w:rsidR="00C42A82">
        <w:rPr>
          <w:rStyle w:val="EndnoteReference"/>
          <w:rFonts w:ascii="Arial" w:hAnsi="Arial" w:cs="Arial"/>
          <w:sz w:val="24"/>
          <w:szCs w:val="24"/>
        </w:rPr>
        <w:endnoteReference w:id="63"/>
      </w:r>
      <w:r w:rsidRPr="00B963C9">
        <w:rPr>
          <w:rFonts w:ascii="Arial" w:hAnsi="Arial" w:cs="Arial"/>
          <w:sz w:val="24"/>
          <w:szCs w:val="24"/>
        </w:rPr>
        <w:t xml:space="preserve">  Rachel Atwood was highly esteemed by the trustees of the Gloucester </w:t>
      </w:r>
      <w:r w:rsidR="00933793">
        <w:rPr>
          <w:rFonts w:ascii="Arial" w:hAnsi="Arial" w:cs="Arial"/>
          <w:sz w:val="24"/>
          <w:szCs w:val="24"/>
        </w:rPr>
        <w:t>I</w:t>
      </w:r>
      <w:r w:rsidRPr="00B963C9">
        <w:rPr>
          <w:rFonts w:ascii="Arial" w:hAnsi="Arial" w:cs="Arial"/>
          <w:sz w:val="24"/>
          <w:szCs w:val="24"/>
        </w:rPr>
        <w:t>nfirmary, as they gave her extra gratuities for her care and diligence in most years 1779-85, and when she fell ill she was admitted as an inpatient.  Her job was kept open temporarily until it became clear that she would not recover sufficiently to return to work, and</w:t>
      </w:r>
      <w:r w:rsidR="00546750">
        <w:rPr>
          <w:rFonts w:ascii="Arial" w:hAnsi="Arial" w:cs="Arial"/>
          <w:sz w:val="24"/>
          <w:szCs w:val="24"/>
        </w:rPr>
        <w:t xml:space="preserve"> she</w:t>
      </w:r>
      <w:r w:rsidRPr="00B963C9">
        <w:rPr>
          <w:rFonts w:ascii="Arial" w:hAnsi="Arial" w:cs="Arial"/>
          <w:sz w:val="24"/>
          <w:szCs w:val="24"/>
        </w:rPr>
        <w:t xml:space="preserve"> was then permitted to remain in the infirmary for much longer than the average patient.  In September 1786, twenty months after falling ill, Atwood was judged in ‘a situation not to be relieved by </w:t>
      </w:r>
      <w:r w:rsidRPr="00B963C9">
        <w:rPr>
          <w:rFonts w:ascii="Arial" w:hAnsi="Arial" w:cs="Arial"/>
          <w:sz w:val="24"/>
          <w:szCs w:val="24"/>
        </w:rPr>
        <w:lastRenderedPageBreak/>
        <w:t>medicine’ but even so she was not sent home until January 1787.</w:t>
      </w:r>
      <w:r w:rsidR="00C42A82">
        <w:rPr>
          <w:rStyle w:val="EndnoteReference"/>
          <w:rFonts w:ascii="Arial" w:hAnsi="Arial" w:cs="Arial"/>
          <w:sz w:val="24"/>
          <w:szCs w:val="24"/>
        </w:rPr>
        <w:endnoteReference w:id="64"/>
      </w:r>
      <w:r w:rsidRPr="00B963C9">
        <w:rPr>
          <w:rFonts w:ascii="Arial" w:hAnsi="Arial" w:cs="Arial"/>
          <w:sz w:val="24"/>
          <w:szCs w:val="24"/>
        </w:rPr>
        <w:t xml:space="preserve">  Even Sarah Wright, discharged for accepting presents from the patients in Shrewsbury in 1815, was allowed to stay on as a patient herself.</w:t>
      </w:r>
      <w:r w:rsidR="00C42A82">
        <w:rPr>
          <w:rStyle w:val="EndnoteReference"/>
          <w:rFonts w:ascii="Arial" w:hAnsi="Arial" w:cs="Arial"/>
          <w:sz w:val="24"/>
          <w:szCs w:val="24"/>
        </w:rPr>
        <w:endnoteReference w:id="65"/>
      </w:r>
    </w:p>
    <w:p w14:paraId="2AAAD720" w14:textId="5D6597ED" w:rsidR="0015722B" w:rsidRPr="00B963C9" w:rsidRDefault="0015722B" w:rsidP="009B4C55">
      <w:pPr>
        <w:spacing w:line="480" w:lineRule="auto"/>
        <w:jc w:val="both"/>
        <w:rPr>
          <w:rFonts w:ascii="Arial" w:hAnsi="Arial" w:cs="Arial"/>
          <w:sz w:val="24"/>
          <w:szCs w:val="24"/>
        </w:rPr>
      </w:pPr>
      <w:r w:rsidRPr="00B963C9">
        <w:rPr>
          <w:rFonts w:ascii="Arial" w:hAnsi="Arial" w:cs="Arial"/>
          <w:sz w:val="24"/>
          <w:szCs w:val="24"/>
        </w:rPr>
        <w:t>Additionally, the employment of relatively able-bodied patients provided plenty of opportunity for conflict between the infirmary’s different vested interests.  Matrons, nurses and other house servants wanted extra pairs of hands, but medical men had other priorities</w:t>
      </w:r>
      <w:r w:rsidR="00CC09A8">
        <w:rPr>
          <w:rFonts w:ascii="Arial" w:hAnsi="Arial" w:cs="Arial"/>
          <w:sz w:val="24"/>
          <w:szCs w:val="24"/>
        </w:rPr>
        <w:t>,</w:t>
      </w:r>
      <w:r w:rsidRPr="00B963C9">
        <w:rPr>
          <w:rFonts w:ascii="Arial" w:hAnsi="Arial" w:cs="Arial"/>
          <w:sz w:val="24"/>
          <w:szCs w:val="24"/>
        </w:rPr>
        <w:t xml:space="preserve"> expecting infirmary staff to regulate patients primarily with a view to cure.  In this era, practitioners’ directions always won out: in Birmingham, for example, a patient of Mr Vaux had ‘been employed improperly</w:t>
      </w:r>
      <w:r w:rsidR="00C42A82">
        <w:rPr>
          <w:rFonts w:ascii="Arial" w:hAnsi="Arial" w:cs="Arial"/>
          <w:sz w:val="24"/>
          <w:szCs w:val="24"/>
        </w:rPr>
        <w:t xml:space="preserve"> [by the nurse]</w:t>
      </w:r>
      <w:r w:rsidRPr="00B963C9">
        <w:rPr>
          <w:rFonts w:ascii="Arial" w:hAnsi="Arial" w:cs="Arial"/>
          <w:sz w:val="24"/>
          <w:szCs w:val="24"/>
        </w:rPr>
        <w:t xml:space="preserve"> so as to retard the cure of his sore leg’</w:t>
      </w:r>
      <w:r w:rsidR="00A52323">
        <w:rPr>
          <w:rFonts w:ascii="Arial" w:hAnsi="Arial" w:cs="Arial"/>
          <w:sz w:val="24"/>
          <w:szCs w:val="24"/>
        </w:rPr>
        <w:t>, ensuring that s</w:t>
      </w:r>
      <w:r w:rsidRPr="00B963C9">
        <w:rPr>
          <w:rFonts w:ascii="Arial" w:hAnsi="Arial" w:cs="Arial"/>
          <w:sz w:val="24"/>
          <w:szCs w:val="24"/>
        </w:rPr>
        <w:t>urgeons’ permission for patient employment became the rule</w:t>
      </w:r>
      <w:r w:rsidR="00DB4D7B">
        <w:rPr>
          <w:rFonts w:ascii="Arial" w:hAnsi="Arial" w:cs="Arial"/>
          <w:sz w:val="24"/>
          <w:szCs w:val="24"/>
        </w:rPr>
        <w:t xml:space="preserve"> thereafter</w:t>
      </w:r>
      <w:r w:rsidRPr="00B963C9">
        <w:rPr>
          <w:rFonts w:ascii="Arial" w:hAnsi="Arial" w:cs="Arial"/>
          <w:sz w:val="24"/>
          <w:szCs w:val="24"/>
        </w:rPr>
        <w:t>.</w:t>
      </w:r>
      <w:r w:rsidRPr="00B963C9">
        <w:rPr>
          <w:rStyle w:val="EndnoteReference"/>
          <w:rFonts w:ascii="Arial" w:hAnsi="Arial" w:cs="Arial"/>
          <w:sz w:val="24"/>
          <w:szCs w:val="24"/>
        </w:rPr>
        <w:endnoteReference w:id="66"/>
      </w:r>
    </w:p>
    <w:p w14:paraId="13A07500" w14:textId="7E8E8DFC" w:rsidR="0015722B" w:rsidRPr="00B963C9" w:rsidRDefault="0015722B" w:rsidP="009B4C55">
      <w:pPr>
        <w:spacing w:line="480" w:lineRule="auto"/>
        <w:jc w:val="both"/>
        <w:rPr>
          <w:rFonts w:ascii="Arial" w:hAnsi="Arial" w:cs="Arial"/>
          <w:sz w:val="24"/>
          <w:szCs w:val="24"/>
        </w:rPr>
      </w:pPr>
      <w:r w:rsidRPr="00B963C9">
        <w:rPr>
          <w:rFonts w:ascii="Arial" w:hAnsi="Arial" w:cs="Arial"/>
          <w:sz w:val="24"/>
          <w:szCs w:val="24"/>
        </w:rPr>
        <w:t>In this complicated mesh of obligation and deference, nurses probably found it quite difficult to manage the boundaries between themselves and patients.  In modern terms, was the patient an individual capable of self-control and carrying responsibility, or one ‘out of control, dependent, needing help, needing to be controlled’</w:t>
      </w:r>
      <w:r w:rsidR="000672FF" w:rsidRPr="00B963C9">
        <w:rPr>
          <w:rFonts w:ascii="Arial" w:hAnsi="Arial" w:cs="Arial"/>
          <w:sz w:val="24"/>
          <w:szCs w:val="24"/>
        </w:rPr>
        <w:t>?</w:t>
      </w:r>
      <w:r w:rsidRPr="00B963C9">
        <w:rPr>
          <w:rStyle w:val="EndnoteReference"/>
          <w:rFonts w:ascii="Arial" w:hAnsi="Arial" w:cs="Arial"/>
          <w:sz w:val="24"/>
          <w:szCs w:val="24"/>
        </w:rPr>
        <w:endnoteReference w:id="67"/>
      </w:r>
      <w:r w:rsidRPr="00B963C9">
        <w:rPr>
          <w:rFonts w:ascii="Arial" w:hAnsi="Arial" w:cs="Arial"/>
          <w:sz w:val="24"/>
          <w:szCs w:val="24"/>
        </w:rPr>
        <w:t xml:space="preserve">  Certainly, the task of being tender carer, work supervisor and disciplinarian with only limited powers put infirmary nurses in a highly ambiguous position</w:t>
      </w:r>
      <w:r w:rsidR="00736571" w:rsidRPr="00B963C9">
        <w:rPr>
          <w:rFonts w:ascii="Arial" w:hAnsi="Arial" w:cs="Arial"/>
          <w:sz w:val="24"/>
          <w:szCs w:val="24"/>
        </w:rPr>
        <w:t xml:space="preserve"> in the eighteenth and early nineteenth centuries</w:t>
      </w:r>
      <w:r w:rsidRPr="00B963C9">
        <w:rPr>
          <w:rFonts w:ascii="Arial" w:hAnsi="Arial" w:cs="Arial"/>
          <w:sz w:val="24"/>
          <w:szCs w:val="24"/>
        </w:rPr>
        <w:t xml:space="preserve">.  </w:t>
      </w:r>
    </w:p>
    <w:p w14:paraId="3DE9F435" w14:textId="58D7DC8A" w:rsidR="00526384" w:rsidRPr="00B963C9" w:rsidRDefault="00444802" w:rsidP="009B4C55">
      <w:pPr>
        <w:spacing w:line="480" w:lineRule="auto"/>
        <w:jc w:val="both"/>
        <w:rPr>
          <w:rFonts w:ascii="Arial" w:hAnsi="Arial" w:cs="Arial"/>
          <w:sz w:val="24"/>
          <w:szCs w:val="24"/>
        </w:rPr>
      </w:pPr>
      <w:r w:rsidRPr="00B963C9">
        <w:rPr>
          <w:rFonts w:ascii="Arial" w:hAnsi="Arial" w:cs="Arial"/>
          <w:sz w:val="24"/>
          <w:szCs w:val="24"/>
        </w:rPr>
        <w:t xml:space="preserve">Hospital governors may well have been unaware of these difficulties, but they were cognisant of the hard work and dangers involved for nurses: Stafford’s women were not alone in receiving recognition and financial rewards for </w:t>
      </w:r>
      <w:r w:rsidR="00627FAD" w:rsidRPr="00B963C9">
        <w:rPr>
          <w:rFonts w:ascii="Arial" w:hAnsi="Arial" w:cs="Arial"/>
          <w:sz w:val="24"/>
          <w:szCs w:val="24"/>
        </w:rPr>
        <w:t xml:space="preserve">serving the institution </w:t>
      </w:r>
      <w:r w:rsidRPr="00B963C9">
        <w:rPr>
          <w:rFonts w:ascii="Arial" w:hAnsi="Arial" w:cs="Arial"/>
          <w:sz w:val="24"/>
          <w:szCs w:val="24"/>
        </w:rPr>
        <w:t>and</w:t>
      </w:r>
      <w:r w:rsidR="001E791E">
        <w:rPr>
          <w:rFonts w:ascii="Arial" w:hAnsi="Arial" w:cs="Arial"/>
          <w:sz w:val="24"/>
          <w:szCs w:val="24"/>
        </w:rPr>
        <w:t xml:space="preserve"> enduring</w:t>
      </w:r>
      <w:r w:rsidRPr="00B963C9">
        <w:rPr>
          <w:rFonts w:ascii="Arial" w:hAnsi="Arial" w:cs="Arial"/>
          <w:sz w:val="24"/>
          <w:szCs w:val="24"/>
        </w:rPr>
        <w:t xml:space="preserve"> difficult</w:t>
      </w:r>
      <w:r w:rsidR="00627FAD" w:rsidRPr="00B963C9">
        <w:rPr>
          <w:rFonts w:ascii="Arial" w:hAnsi="Arial" w:cs="Arial"/>
          <w:sz w:val="24"/>
          <w:szCs w:val="24"/>
        </w:rPr>
        <w:t xml:space="preserve"> working</w:t>
      </w:r>
      <w:r w:rsidRPr="00B963C9">
        <w:rPr>
          <w:rFonts w:ascii="Arial" w:hAnsi="Arial" w:cs="Arial"/>
          <w:sz w:val="24"/>
          <w:szCs w:val="24"/>
        </w:rPr>
        <w:t xml:space="preserve"> conditions.  Rebecca Robinson worked at Liverpool </w:t>
      </w:r>
      <w:r w:rsidR="00933793">
        <w:rPr>
          <w:rFonts w:ascii="Arial" w:hAnsi="Arial" w:cs="Arial"/>
          <w:sz w:val="24"/>
          <w:szCs w:val="24"/>
        </w:rPr>
        <w:t>I</w:t>
      </w:r>
      <w:r w:rsidRPr="00B963C9">
        <w:rPr>
          <w:rFonts w:ascii="Arial" w:hAnsi="Arial" w:cs="Arial"/>
          <w:sz w:val="24"/>
          <w:szCs w:val="24"/>
        </w:rPr>
        <w:t xml:space="preserve">nfirmary from </w:t>
      </w:r>
      <w:r w:rsidR="00627FAD" w:rsidRPr="00B963C9">
        <w:rPr>
          <w:rFonts w:ascii="Arial" w:hAnsi="Arial" w:cs="Arial"/>
          <w:sz w:val="24"/>
          <w:szCs w:val="24"/>
        </w:rPr>
        <w:t>early 1778 until later 1781 when she was found no longer capable.</w:t>
      </w:r>
      <w:r w:rsidR="00627FAD" w:rsidRPr="00B963C9">
        <w:rPr>
          <w:rStyle w:val="EndnoteReference"/>
          <w:rFonts w:ascii="Arial" w:hAnsi="Arial" w:cs="Arial"/>
          <w:sz w:val="24"/>
          <w:szCs w:val="24"/>
        </w:rPr>
        <w:endnoteReference w:id="68"/>
      </w:r>
      <w:r w:rsidR="00627FAD" w:rsidRPr="00B963C9">
        <w:rPr>
          <w:rFonts w:ascii="Arial" w:hAnsi="Arial" w:cs="Arial"/>
          <w:sz w:val="24"/>
          <w:szCs w:val="24"/>
        </w:rPr>
        <w:t xml:space="preserve">  She was given five guineas in recognition of her faithful service.  Margaret White, a </w:t>
      </w:r>
      <w:r w:rsidR="00627FAD" w:rsidRPr="00B963C9">
        <w:rPr>
          <w:rFonts w:ascii="Arial" w:hAnsi="Arial" w:cs="Arial"/>
          <w:sz w:val="24"/>
          <w:szCs w:val="24"/>
        </w:rPr>
        <w:lastRenderedPageBreak/>
        <w:t>contemporary of Robinson, received ten shillings for giving ‘extraordinary attention’ to patient George Begaley from whom she caught a fever.</w:t>
      </w:r>
      <w:r w:rsidR="00627FAD" w:rsidRPr="00B963C9">
        <w:rPr>
          <w:rStyle w:val="EndnoteReference"/>
          <w:rFonts w:ascii="Arial" w:hAnsi="Arial" w:cs="Arial"/>
          <w:sz w:val="24"/>
          <w:szCs w:val="24"/>
        </w:rPr>
        <w:endnoteReference w:id="69"/>
      </w:r>
      <w:r w:rsidR="00627FAD" w:rsidRPr="00B963C9">
        <w:rPr>
          <w:rFonts w:ascii="Arial" w:hAnsi="Arial" w:cs="Arial"/>
          <w:sz w:val="24"/>
          <w:szCs w:val="24"/>
        </w:rPr>
        <w:t xml:space="preserve">  An outbreak of gangrene at the Gloucester </w:t>
      </w:r>
      <w:r w:rsidR="00933793">
        <w:rPr>
          <w:rFonts w:ascii="Arial" w:hAnsi="Arial" w:cs="Arial"/>
          <w:sz w:val="24"/>
          <w:szCs w:val="24"/>
        </w:rPr>
        <w:t>I</w:t>
      </w:r>
      <w:r w:rsidR="00627FAD" w:rsidRPr="00B963C9">
        <w:rPr>
          <w:rFonts w:ascii="Arial" w:hAnsi="Arial" w:cs="Arial"/>
          <w:sz w:val="24"/>
          <w:szCs w:val="24"/>
        </w:rPr>
        <w:t>nfirmary placed unusual demands on the nurses in terms of cleaning and fumigating bedding: every one of the seven nurses was given a guinea in addition to their wages for their trouble.</w:t>
      </w:r>
      <w:r w:rsidR="00627FAD" w:rsidRPr="00B963C9">
        <w:rPr>
          <w:rStyle w:val="EndnoteReference"/>
          <w:rFonts w:ascii="Arial" w:hAnsi="Arial" w:cs="Arial"/>
          <w:sz w:val="24"/>
          <w:szCs w:val="24"/>
        </w:rPr>
        <w:endnoteReference w:id="70"/>
      </w:r>
    </w:p>
    <w:p w14:paraId="0F3F7758" w14:textId="0B93B319" w:rsidR="00DB0E96" w:rsidRPr="00B963C9" w:rsidRDefault="00DB0E96" w:rsidP="009B4C55">
      <w:pPr>
        <w:spacing w:line="480" w:lineRule="auto"/>
        <w:jc w:val="both"/>
        <w:rPr>
          <w:rFonts w:ascii="Arial" w:hAnsi="Arial" w:cs="Arial"/>
          <w:sz w:val="24"/>
          <w:szCs w:val="24"/>
        </w:rPr>
      </w:pPr>
      <w:r w:rsidRPr="00B963C9">
        <w:rPr>
          <w:rFonts w:ascii="Arial" w:hAnsi="Arial" w:cs="Arial"/>
          <w:sz w:val="24"/>
          <w:szCs w:val="24"/>
        </w:rPr>
        <w:t>After 1820, the task of nursing in a general hospital changed substantially.  The rise of hospital infections like gangrene, and a</w:t>
      </w:r>
      <w:r w:rsidR="00546750">
        <w:rPr>
          <w:rFonts w:ascii="Arial" w:hAnsi="Arial" w:cs="Arial"/>
          <w:sz w:val="24"/>
          <w:szCs w:val="24"/>
        </w:rPr>
        <w:t xml:space="preserve"> gradual</w:t>
      </w:r>
      <w:r w:rsidRPr="00B963C9">
        <w:rPr>
          <w:rFonts w:ascii="Arial" w:hAnsi="Arial" w:cs="Arial"/>
          <w:sz w:val="24"/>
          <w:szCs w:val="24"/>
        </w:rPr>
        <w:t xml:space="preserve"> withdrawal of the expectation that patients would act as nurses’ deputies, meant that the nursing </w:t>
      </w:r>
      <w:r w:rsidR="00A81D67" w:rsidRPr="00B963C9">
        <w:rPr>
          <w:rFonts w:ascii="Arial" w:hAnsi="Arial" w:cs="Arial"/>
          <w:sz w:val="24"/>
          <w:szCs w:val="24"/>
        </w:rPr>
        <w:t>job description</w:t>
      </w:r>
      <w:r w:rsidRPr="00B963C9">
        <w:rPr>
          <w:rFonts w:ascii="Arial" w:hAnsi="Arial" w:cs="Arial"/>
          <w:sz w:val="24"/>
          <w:szCs w:val="24"/>
        </w:rPr>
        <w:t xml:space="preserve"> became more rigorous </w:t>
      </w:r>
      <w:r w:rsidR="001F1B95" w:rsidRPr="00B963C9">
        <w:rPr>
          <w:rFonts w:ascii="Arial" w:hAnsi="Arial" w:cs="Arial"/>
          <w:sz w:val="24"/>
          <w:szCs w:val="24"/>
        </w:rPr>
        <w:t>even before increased scientific requirements (attendant on</w:t>
      </w:r>
      <w:r w:rsidRPr="00B963C9">
        <w:rPr>
          <w:rFonts w:ascii="Arial" w:hAnsi="Arial" w:cs="Arial"/>
          <w:sz w:val="24"/>
          <w:szCs w:val="24"/>
        </w:rPr>
        <w:t>, for example, the use of</w:t>
      </w:r>
      <w:r w:rsidR="001F1B95" w:rsidRPr="00B963C9">
        <w:rPr>
          <w:rFonts w:ascii="Arial" w:hAnsi="Arial" w:cs="Arial"/>
          <w:sz w:val="24"/>
          <w:szCs w:val="24"/>
        </w:rPr>
        <w:t xml:space="preserve"> anaesthetic 1847 onwards).</w:t>
      </w:r>
      <w:r w:rsidRPr="00B963C9">
        <w:rPr>
          <w:rFonts w:ascii="Arial" w:hAnsi="Arial" w:cs="Arial"/>
          <w:sz w:val="24"/>
          <w:szCs w:val="24"/>
        </w:rPr>
        <w:t xml:space="preserve">  Helmstadter and Godden have argued that the requirements of ‘new’ medicine</w:t>
      </w:r>
      <w:r w:rsidR="00632D8F">
        <w:rPr>
          <w:rFonts w:ascii="Arial" w:hAnsi="Arial" w:cs="Arial"/>
          <w:sz w:val="24"/>
          <w:szCs w:val="24"/>
        </w:rPr>
        <w:t>, whereby hospital practice evolved even in advance of the introduction of anaesthetics and antiseptic surgery,</w:t>
      </w:r>
      <w:r w:rsidRPr="00B963C9">
        <w:rPr>
          <w:rFonts w:ascii="Arial" w:hAnsi="Arial" w:cs="Arial"/>
          <w:sz w:val="24"/>
          <w:szCs w:val="24"/>
        </w:rPr>
        <w:t xml:space="preserve"> meant that medical practitioners found the old-style nurse increasingly unsuited for the work.</w:t>
      </w:r>
      <w:r w:rsidR="00C42A82">
        <w:rPr>
          <w:rStyle w:val="EndnoteReference"/>
          <w:rFonts w:ascii="Arial" w:hAnsi="Arial" w:cs="Arial"/>
          <w:sz w:val="24"/>
          <w:szCs w:val="24"/>
        </w:rPr>
        <w:endnoteReference w:id="71"/>
      </w:r>
      <w:r w:rsidRPr="00B963C9">
        <w:rPr>
          <w:rFonts w:ascii="Arial" w:hAnsi="Arial" w:cs="Arial"/>
          <w:sz w:val="24"/>
          <w:szCs w:val="24"/>
        </w:rPr>
        <w:t xml:space="preserve">  This might have been the case in London, but is not </w:t>
      </w:r>
      <w:r w:rsidR="00A52323">
        <w:rPr>
          <w:rFonts w:ascii="Arial" w:hAnsi="Arial" w:cs="Arial"/>
          <w:sz w:val="24"/>
          <w:szCs w:val="24"/>
        </w:rPr>
        <w:t>particularly</w:t>
      </w:r>
      <w:r w:rsidRPr="00B963C9">
        <w:rPr>
          <w:rFonts w:ascii="Arial" w:hAnsi="Arial" w:cs="Arial"/>
          <w:sz w:val="24"/>
          <w:szCs w:val="24"/>
        </w:rPr>
        <w:t xml:space="preserve"> evident in the provinces before 1820 (albeit the ability to read was sometimes required).</w:t>
      </w:r>
      <w:r w:rsidRPr="00B963C9">
        <w:rPr>
          <w:rStyle w:val="EndnoteReference"/>
          <w:rFonts w:ascii="Arial" w:hAnsi="Arial" w:cs="Arial"/>
          <w:sz w:val="24"/>
          <w:szCs w:val="24"/>
        </w:rPr>
        <w:endnoteReference w:id="72"/>
      </w:r>
      <w:r w:rsidRPr="00B963C9">
        <w:rPr>
          <w:rFonts w:ascii="Arial" w:hAnsi="Arial" w:cs="Arial"/>
          <w:sz w:val="24"/>
          <w:szCs w:val="24"/>
        </w:rPr>
        <w:t xml:space="preserve">  The only shreds of evidence for this emerge in Shrewsbury, and one incident is particularly telling.</w:t>
      </w:r>
    </w:p>
    <w:p w14:paraId="10D2312E" w14:textId="33380A4B" w:rsidR="00DB0E96" w:rsidRPr="00B963C9" w:rsidRDefault="00DB0E96" w:rsidP="009B4C55">
      <w:pPr>
        <w:spacing w:line="480" w:lineRule="auto"/>
        <w:jc w:val="both"/>
        <w:rPr>
          <w:rFonts w:ascii="Arial" w:hAnsi="Arial" w:cs="Arial"/>
          <w:sz w:val="24"/>
          <w:szCs w:val="24"/>
        </w:rPr>
      </w:pPr>
      <w:r w:rsidRPr="00B963C9">
        <w:rPr>
          <w:rFonts w:ascii="Arial" w:hAnsi="Arial" w:cs="Arial"/>
          <w:sz w:val="24"/>
          <w:szCs w:val="24"/>
        </w:rPr>
        <w:t xml:space="preserve">In October 1789, the Shropshire </w:t>
      </w:r>
      <w:r w:rsidR="00933793">
        <w:rPr>
          <w:rFonts w:ascii="Arial" w:hAnsi="Arial" w:cs="Arial"/>
          <w:sz w:val="24"/>
          <w:szCs w:val="24"/>
        </w:rPr>
        <w:t>I</w:t>
      </w:r>
      <w:r w:rsidRPr="00B963C9">
        <w:rPr>
          <w:rFonts w:ascii="Arial" w:hAnsi="Arial" w:cs="Arial"/>
          <w:sz w:val="24"/>
          <w:szCs w:val="24"/>
        </w:rPr>
        <w:t xml:space="preserve">nfirmary board reported </w:t>
      </w:r>
    </w:p>
    <w:p w14:paraId="6AB56CC1" w14:textId="6EEA1BF8" w:rsidR="00DB0E96" w:rsidRPr="00B963C9" w:rsidRDefault="00DB0E96" w:rsidP="009B4C55">
      <w:pPr>
        <w:spacing w:line="480" w:lineRule="auto"/>
        <w:ind w:left="720"/>
        <w:jc w:val="both"/>
        <w:rPr>
          <w:rFonts w:ascii="Arial" w:hAnsi="Arial" w:cs="Arial"/>
          <w:sz w:val="24"/>
          <w:szCs w:val="24"/>
        </w:rPr>
      </w:pPr>
      <w:r w:rsidRPr="00B963C9">
        <w:rPr>
          <w:rFonts w:ascii="Arial" w:hAnsi="Arial" w:cs="Arial"/>
          <w:sz w:val="24"/>
          <w:szCs w:val="24"/>
        </w:rPr>
        <w:t>It having been found that some of the patients frequently neglect taking their medicines, and that others take it irregularly and in improper quantities, Ordered that in future the nurses take the charge of the several medicines from the apothecary and that they be directed to be particularly careful in seeing it duly administered to each patient, agreeably to the directions upon the respective labels.</w:t>
      </w:r>
      <w:r w:rsidR="00C42A82">
        <w:rPr>
          <w:rStyle w:val="EndnoteReference"/>
          <w:rFonts w:ascii="Arial" w:hAnsi="Arial" w:cs="Arial"/>
          <w:sz w:val="24"/>
          <w:szCs w:val="24"/>
        </w:rPr>
        <w:endnoteReference w:id="73"/>
      </w:r>
      <w:r w:rsidRPr="00B963C9">
        <w:rPr>
          <w:rFonts w:ascii="Arial" w:hAnsi="Arial" w:cs="Arial"/>
          <w:sz w:val="24"/>
          <w:szCs w:val="24"/>
        </w:rPr>
        <w:t xml:space="preserve">  </w:t>
      </w:r>
    </w:p>
    <w:p w14:paraId="4D1A070C" w14:textId="4B19F982" w:rsidR="00DB0E96" w:rsidRPr="00B963C9" w:rsidRDefault="00DB0E96" w:rsidP="009B4C55">
      <w:pPr>
        <w:spacing w:line="480" w:lineRule="auto"/>
        <w:jc w:val="both"/>
        <w:rPr>
          <w:rFonts w:ascii="Arial" w:hAnsi="Arial" w:cs="Arial"/>
          <w:sz w:val="24"/>
          <w:szCs w:val="24"/>
        </w:rPr>
      </w:pPr>
      <w:r w:rsidRPr="00B963C9">
        <w:rPr>
          <w:rFonts w:ascii="Arial" w:hAnsi="Arial" w:cs="Arial"/>
          <w:sz w:val="24"/>
          <w:szCs w:val="24"/>
        </w:rPr>
        <w:lastRenderedPageBreak/>
        <w:t xml:space="preserve">This was a very significant addition to nurses’ responsibilities in Shrewsbury, and it was not long before someone fell foul of </w:t>
      </w:r>
      <w:r w:rsidR="003A783F">
        <w:rPr>
          <w:rFonts w:ascii="Arial" w:hAnsi="Arial" w:cs="Arial"/>
          <w:sz w:val="24"/>
          <w:szCs w:val="24"/>
        </w:rPr>
        <w:t>the new rule</w:t>
      </w:r>
      <w:r w:rsidRPr="00B963C9">
        <w:rPr>
          <w:rFonts w:ascii="Arial" w:hAnsi="Arial" w:cs="Arial"/>
          <w:sz w:val="24"/>
          <w:szCs w:val="24"/>
        </w:rPr>
        <w:t>.  In May 1790 Martha Bevan of the women’s ward was discharged for failing to dispense medicines to patients accurately.</w:t>
      </w:r>
      <w:r w:rsidR="00C42A82">
        <w:rPr>
          <w:rStyle w:val="EndnoteReference"/>
          <w:rFonts w:ascii="Arial" w:hAnsi="Arial" w:cs="Arial"/>
          <w:sz w:val="24"/>
          <w:szCs w:val="24"/>
        </w:rPr>
        <w:endnoteReference w:id="74"/>
      </w:r>
      <w:r w:rsidRPr="00B963C9">
        <w:rPr>
          <w:rFonts w:ascii="Arial" w:hAnsi="Arial" w:cs="Arial"/>
          <w:sz w:val="24"/>
          <w:szCs w:val="24"/>
        </w:rPr>
        <w:t xml:space="preserve">  She had been given written directions and could apparently read, so she was blamed with carelessness. This is a clear instance of the ground moving beneath nurses’ feet, and their former adequacy in post becoming recast as inadequacy, but it is the only example of such a dismissal</w:t>
      </w:r>
      <w:r w:rsidR="00DB4D7B">
        <w:rPr>
          <w:rFonts w:ascii="Arial" w:hAnsi="Arial" w:cs="Arial"/>
          <w:sz w:val="24"/>
          <w:szCs w:val="24"/>
        </w:rPr>
        <w:t xml:space="preserve"> from one of these provincial infirmaries</w:t>
      </w:r>
      <w:r w:rsidRPr="00B963C9">
        <w:rPr>
          <w:rFonts w:ascii="Arial" w:hAnsi="Arial" w:cs="Arial"/>
          <w:sz w:val="24"/>
          <w:szCs w:val="24"/>
        </w:rPr>
        <w:t xml:space="preserve"> in the period up to 1820.  As such it falls well before the advent of ‘new’ medicine.  A final note about Martha Bevan: she roused the ire of a very particular member of the honorary medical staff at Shrewsbury, namely Dr Robert Waring Darwin</w:t>
      </w:r>
      <w:r w:rsidR="00546750">
        <w:rPr>
          <w:rFonts w:ascii="Arial" w:hAnsi="Arial" w:cs="Arial"/>
          <w:sz w:val="24"/>
          <w:szCs w:val="24"/>
        </w:rPr>
        <w:t xml:space="preserve"> (the Edinburgh-trained son of Erasmus Darwin)</w:t>
      </w:r>
      <w:r w:rsidRPr="00B963C9">
        <w:rPr>
          <w:rFonts w:ascii="Arial" w:hAnsi="Arial" w:cs="Arial"/>
          <w:sz w:val="24"/>
          <w:szCs w:val="24"/>
        </w:rPr>
        <w:t>.  She was discharged at his specific request, and as such was unfortunate to come under the scrutiny of an early example of professionali</w:t>
      </w:r>
      <w:r w:rsidR="00A52323">
        <w:rPr>
          <w:rFonts w:ascii="Arial" w:hAnsi="Arial" w:cs="Arial"/>
          <w:sz w:val="24"/>
          <w:szCs w:val="24"/>
        </w:rPr>
        <w:t>s</w:t>
      </w:r>
      <w:r w:rsidRPr="00B963C9">
        <w:rPr>
          <w:rFonts w:ascii="Arial" w:hAnsi="Arial" w:cs="Arial"/>
          <w:sz w:val="24"/>
          <w:szCs w:val="24"/>
        </w:rPr>
        <w:t xml:space="preserve">ation and fastidiousness in provincial medicine. </w:t>
      </w:r>
    </w:p>
    <w:p w14:paraId="20096AE6" w14:textId="2456AB9C" w:rsidR="00A81D67" w:rsidRPr="00B963C9" w:rsidRDefault="00A81D67" w:rsidP="009B4C55">
      <w:pPr>
        <w:spacing w:line="480" w:lineRule="auto"/>
        <w:jc w:val="both"/>
        <w:rPr>
          <w:rFonts w:ascii="Arial" w:hAnsi="Arial" w:cs="Arial"/>
          <w:sz w:val="24"/>
          <w:szCs w:val="24"/>
        </w:rPr>
      </w:pPr>
    </w:p>
    <w:p w14:paraId="2C024009" w14:textId="02FFFD4A" w:rsidR="00A81D67" w:rsidRPr="00B963C9" w:rsidRDefault="00931239" w:rsidP="009B4C55">
      <w:pPr>
        <w:spacing w:line="480" w:lineRule="auto"/>
        <w:jc w:val="both"/>
        <w:rPr>
          <w:rFonts w:ascii="Arial" w:hAnsi="Arial" w:cs="Arial"/>
          <w:sz w:val="24"/>
          <w:szCs w:val="24"/>
        </w:rPr>
      </w:pPr>
      <w:r w:rsidRPr="00B963C9">
        <w:rPr>
          <w:rFonts w:ascii="Arial" w:hAnsi="Arial" w:cs="Arial"/>
          <w:sz w:val="24"/>
          <w:szCs w:val="24"/>
        </w:rPr>
        <w:t>C</w:t>
      </w:r>
      <w:r w:rsidR="00A81D67" w:rsidRPr="00B963C9">
        <w:rPr>
          <w:rFonts w:ascii="Arial" w:hAnsi="Arial" w:cs="Arial"/>
          <w:sz w:val="24"/>
          <w:szCs w:val="24"/>
        </w:rPr>
        <w:t>onclusion</w:t>
      </w:r>
    </w:p>
    <w:p w14:paraId="33DED439" w14:textId="0AD346A3" w:rsidR="00A81D67" w:rsidRPr="00B963C9" w:rsidRDefault="00A81D67" w:rsidP="009B4C55">
      <w:pPr>
        <w:spacing w:line="480" w:lineRule="auto"/>
        <w:jc w:val="both"/>
        <w:rPr>
          <w:rFonts w:ascii="Arial" w:hAnsi="Arial" w:cs="Arial"/>
          <w:sz w:val="24"/>
          <w:szCs w:val="24"/>
        </w:rPr>
      </w:pPr>
      <w:r w:rsidRPr="00B963C9">
        <w:rPr>
          <w:rFonts w:ascii="Arial" w:hAnsi="Arial" w:cs="Arial"/>
          <w:sz w:val="24"/>
          <w:szCs w:val="24"/>
        </w:rPr>
        <w:t>John Howard’s 1770s tour of ‘lazarettos’ took in the Stafford Infirmary.  He found it ‘quiet and clean,</w:t>
      </w:r>
      <w:r w:rsidR="009A52FF">
        <w:rPr>
          <w:rFonts w:ascii="Arial" w:hAnsi="Arial" w:cs="Arial"/>
          <w:sz w:val="24"/>
          <w:szCs w:val="24"/>
        </w:rPr>
        <w:t xml:space="preserve"> </w:t>
      </w:r>
      <w:r w:rsidRPr="00B963C9">
        <w:rPr>
          <w:rFonts w:ascii="Arial" w:hAnsi="Arial" w:cs="Arial"/>
          <w:sz w:val="24"/>
          <w:szCs w:val="24"/>
        </w:rPr>
        <w:t>and has a humane and attentive apothecary’.</w:t>
      </w:r>
      <w:r w:rsidR="00E70459">
        <w:rPr>
          <w:rStyle w:val="EndnoteReference"/>
          <w:rFonts w:ascii="Arial" w:hAnsi="Arial" w:cs="Arial"/>
          <w:sz w:val="24"/>
          <w:szCs w:val="24"/>
        </w:rPr>
        <w:endnoteReference w:id="75"/>
      </w:r>
      <w:r w:rsidRPr="00B963C9">
        <w:rPr>
          <w:rFonts w:ascii="Arial" w:hAnsi="Arial" w:cs="Arial"/>
          <w:sz w:val="24"/>
          <w:szCs w:val="24"/>
        </w:rPr>
        <w:t xml:space="preserve">  In this it compared reasonably well with other institutions of the same kind; the Leicester </w:t>
      </w:r>
      <w:r w:rsidR="00933793">
        <w:rPr>
          <w:rFonts w:ascii="Arial" w:hAnsi="Arial" w:cs="Arial"/>
          <w:sz w:val="24"/>
          <w:szCs w:val="24"/>
        </w:rPr>
        <w:t>I</w:t>
      </w:r>
      <w:r w:rsidRPr="00B963C9">
        <w:rPr>
          <w:rFonts w:ascii="Arial" w:hAnsi="Arial" w:cs="Arial"/>
          <w:sz w:val="24"/>
          <w:szCs w:val="24"/>
        </w:rPr>
        <w:t xml:space="preserve">nfirmary was marked down for none of the windows being open while wards at the Radcliffe </w:t>
      </w:r>
      <w:r w:rsidR="00B85711">
        <w:rPr>
          <w:rFonts w:ascii="Arial" w:hAnsi="Arial" w:cs="Arial"/>
          <w:sz w:val="24"/>
          <w:szCs w:val="24"/>
        </w:rPr>
        <w:t>I</w:t>
      </w:r>
      <w:r w:rsidRPr="00B963C9">
        <w:rPr>
          <w:rFonts w:ascii="Arial" w:hAnsi="Arial" w:cs="Arial"/>
          <w:sz w:val="24"/>
          <w:szCs w:val="24"/>
        </w:rPr>
        <w:t xml:space="preserve">nfirmary at Oxford and the Worcester </w:t>
      </w:r>
      <w:r w:rsidR="00B85711">
        <w:rPr>
          <w:rFonts w:ascii="Arial" w:hAnsi="Arial" w:cs="Arial"/>
          <w:sz w:val="24"/>
          <w:szCs w:val="24"/>
        </w:rPr>
        <w:t>I</w:t>
      </w:r>
      <w:r w:rsidRPr="00B963C9">
        <w:rPr>
          <w:rFonts w:ascii="Arial" w:hAnsi="Arial" w:cs="Arial"/>
          <w:sz w:val="24"/>
          <w:szCs w:val="24"/>
        </w:rPr>
        <w:t xml:space="preserve">nfirmary were judged positively offensive for similar reasons.  Shrewsbury </w:t>
      </w:r>
      <w:r w:rsidR="00736571" w:rsidRPr="00B963C9">
        <w:rPr>
          <w:rFonts w:ascii="Arial" w:hAnsi="Arial" w:cs="Arial"/>
          <w:sz w:val="24"/>
          <w:szCs w:val="24"/>
        </w:rPr>
        <w:t xml:space="preserve">struggled with </w:t>
      </w:r>
      <w:r w:rsidRPr="00B963C9">
        <w:rPr>
          <w:rFonts w:ascii="Arial" w:hAnsi="Arial" w:cs="Arial"/>
          <w:sz w:val="24"/>
          <w:szCs w:val="24"/>
        </w:rPr>
        <w:t>problematic water closets</w:t>
      </w:r>
      <w:r w:rsidR="00736571" w:rsidRPr="00B963C9">
        <w:rPr>
          <w:rFonts w:ascii="Arial" w:hAnsi="Arial" w:cs="Arial"/>
          <w:sz w:val="24"/>
          <w:szCs w:val="24"/>
        </w:rPr>
        <w:t xml:space="preserve"> while</w:t>
      </w:r>
      <w:r w:rsidRPr="00B963C9">
        <w:rPr>
          <w:rFonts w:ascii="Arial" w:hAnsi="Arial" w:cs="Arial"/>
          <w:sz w:val="24"/>
          <w:szCs w:val="24"/>
        </w:rPr>
        <w:t xml:space="preserve"> Winchester </w:t>
      </w:r>
      <w:r w:rsidR="00736571" w:rsidRPr="00B963C9">
        <w:rPr>
          <w:rFonts w:ascii="Arial" w:hAnsi="Arial" w:cs="Arial"/>
          <w:sz w:val="24"/>
          <w:szCs w:val="24"/>
        </w:rPr>
        <w:t xml:space="preserve">exhibited </w:t>
      </w:r>
      <w:r w:rsidRPr="00B963C9">
        <w:rPr>
          <w:rFonts w:ascii="Arial" w:hAnsi="Arial" w:cs="Arial"/>
          <w:sz w:val="24"/>
          <w:szCs w:val="24"/>
        </w:rPr>
        <w:t xml:space="preserve">dirty wards, so </w:t>
      </w:r>
      <w:r w:rsidR="00E70459">
        <w:rPr>
          <w:rFonts w:ascii="Arial" w:hAnsi="Arial" w:cs="Arial"/>
          <w:sz w:val="24"/>
          <w:szCs w:val="24"/>
        </w:rPr>
        <w:t>although</w:t>
      </w:r>
      <w:r w:rsidRPr="00B963C9">
        <w:rPr>
          <w:rFonts w:ascii="Arial" w:hAnsi="Arial" w:cs="Arial"/>
          <w:sz w:val="24"/>
          <w:szCs w:val="24"/>
        </w:rPr>
        <w:t xml:space="preserve"> Stafford did not compete with Leeds (‘one of the best hospitals in the kingdom’) it was comparable with Chester, Hereford and others which were seemingly well run.</w:t>
      </w:r>
      <w:r w:rsidR="00E70459">
        <w:rPr>
          <w:rStyle w:val="EndnoteReference"/>
          <w:rFonts w:ascii="Arial" w:hAnsi="Arial" w:cs="Arial"/>
          <w:sz w:val="24"/>
          <w:szCs w:val="24"/>
        </w:rPr>
        <w:endnoteReference w:id="76"/>
      </w:r>
      <w:r w:rsidR="00DB4D7B">
        <w:rPr>
          <w:rFonts w:ascii="Arial" w:hAnsi="Arial" w:cs="Arial"/>
          <w:sz w:val="24"/>
          <w:szCs w:val="24"/>
        </w:rPr>
        <w:t xml:space="preserve">  </w:t>
      </w:r>
      <w:r w:rsidRPr="00B963C9">
        <w:rPr>
          <w:rFonts w:ascii="Arial" w:hAnsi="Arial" w:cs="Arial"/>
          <w:sz w:val="24"/>
          <w:szCs w:val="24"/>
        </w:rPr>
        <w:t xml:space="preserve">Howard rarely noticed the nurses in these </w:t>
      </w:r>
      <w:r w:rsidRPr="00B963C9">
        <w:rPr>
          <w:rFonts w:ascii="Arial" w:hAnsi="Arial" w:cs="Arial"/>
          <w:sz w:val="24"/>
          <w:szCs w:val="24"/>
        </w:rPr>
        <w:lastRenderedPageBreak/>
        <w:t>institutions, unless it was to reproach custom.  At Norwich he noted the impropriety of the nurses being given urine as a perquisite, presumably for sale as an industrial raw material, but otherwise one has to infer the presence of nurses from the cleanliness or dirtiness of the establishment.</w:t>
      </w:r>
      <w:r w:rsidR="00E70459">
        <w:rPr>
          <w:rStyle w:val="EndnoteReference"/>
          <w:rFonts w:ascii="Arial" w:hAnsi="Arial" w:cs="Arial"/>
          <w:sz w:val="24"/>
          <w:szCs w:val="24"/>
        </w:rPr>
        <w:endnoteReference w:id="77"/>
      </w:r>
      <w:r w:rsidRPr="00B963C9">
        <w:rPr>
          <w:rFonts w:ascii="Arial" w:hAnsi="Arial" w:cs="Arial"/>
          <w:sz w:val="24"/>
          <w:szCs w:val="24"/>
        </w:rPr>
        <w:t xml:space="preserve">  </w:t>
      </w:r>
    </w:p>
    <w:p w14:paraId="137F6AF9" w14:textId="1CDB8773" w:rsidR="00DB4CB9" w:rsidRPr="00B963C9" w:rsidRDefault="00DB4CB9" w:rsidP="009B4C55">
      <w:pPr>
        <w:spacing w:line="480" w:lineRule="auto"/>
        <w:jc w:val="both"/>
        <w:rPr>
          <w:rFonts w:ascii="Arial" w:hAnsi="Arial" w:cs="Arial"/>
          <w:sz w:val="24"/>
          <w:szCs w:val="24"/>
        </w:rPr>
      </w:pPr>
      <w:r w:rsidRPr="00B963C9">
        <w:rPr>
          <w:rFonts w:ascii="Arial" w:hAnsi="Arial" w:cs="Arial"/>
          <w:sz w:val="24"/>
          <w:szCs w:val="24"/>
        </w:rPr>
        <w:t>Close examination of the working experiences of nurses</w:t>
      </w:r>
      <w:r w:rsidR="00736571" w:rsidRPr="00B963C9">
        <w:rPr>
          <w:rFonts w:ascii="Arial" w:hAnsi="Arial" w:cs="Arial"/>
          <w:sz w:val="24"/>
          <w:szCs w:val="24"/>
        </w:rPr>
        <w:t>, closer than that available to Howard or undertaken since,</w:t>
      </w:r>
      <w:r w:rsidRPr="00B963C9">
        <w:rPr>
          <w:rFonts w:ascii="Arial" w:hAnsi="Arial" w:cs="Arial"/>
          <w:sz w:val="24"/>
          <w:szCs w:val="24"/>
        </w:rPr>
        <w:t xml:space="preserve"> provide</w:t>
      </w:r>
      <w:r w:rsidR="00736571" w:rsidRPr="00B963C9">
        <w:rPr>
          <w:rFonts w:ascii="Arial" w:hAnsi="Arial" w:cs="Arial"/>
          <w:sz w:val="24"/>
          <w:szCs w:val="24"/>
        </w:rPr>
        <w:t>s</w:t>
      </w:r>
      <w:r w:rsidRPr="00B963C9">
        <w:rPr>
          <w:rFonts w:ascii="Arial" w:hAnsi="Arial" w:cs="Arial"/>
          <w:sz w:val="24"/>
          <w:szCs w:val="24"/>
        </w:rPr>
        <w:t xml:space="preserve"> a more secure basis for evaluation, and offer</w:t>
      </w:r>
      <w:r w:rsidR="00F34231" w:rsidRPr="00B963C9">
        <w:rPr>
          <w:rFonts w:ascii="Arial" w:hAnsi="Arial" w:cs="Arial"/>
          <w:sz w:val="24"/>
          <w:szCs w:val="24"/>
        </w:rPr>
        <w:t>s</w:t>
      </w:r>
      <w:r w:rsidRPr="00B963C9">
        <w:rPr>
          <w:rFonts w:ascii="Arial" w:hAnsi="Arial" w:cs="Arial"/>
          <w:sz w:val="24"/>
          <w:szCs w:val="24"/>
        </w:rPr>
        <w:t xml:space="preserve"> the opportunity to adjust the assumptions of Howie and others.  Female nurses could perform well in the eighteenth-century context, and context was everything.</w:t>
      </w:r>
      <w:r w:rsidR="00526384" w:rsidRPr="00B963C9">
        <w:rPr>
          <w:rFonts w:ascii="Arial" w:hAnsi="Arial" w:cs="Arial"/>
          <w:sz w:val="24"/>
          <w:szCs w:val="24"/>
        </w:rPr>
        <w:t xml:space="preserve">  Nurse tenures, reappointments, support from employers or rewards in service</w:t>
      </w:r>
      <w:r w:rsidR="00E70459">
        <w:rPr>
          <w:rFonts w:ascii="Arial" w:hAnsi="Arial" w:cs="Arial"/>
          <w:sz w:val="24"/>
          <w:szCs w:val="24"/>
        </w:rPr>
        <w:t>,</w:t>
      </w:r>
      <w:r w:rsidR="00526384" w:rsidRPr="00B963C9">
        <w:rPr>
          <w:rFonts w:ascii="Arial" w:hAnsi="Arial" w:cs="Arial"/>
          <w:sz w:val="24"/>
          <w:szCs w:val="24"/>
        </w:rPr>
        <w:t xml:space="preserve"> and reasons for leaving all speak to a good measure of </w:t>
      </w:r>
      <w:r w:rsidR="001C4D2C">
        <w:rPr>
          <w:rFonts w:ascii="Arial" w:hAnsi="Arial" w:cs="Arial"/>
          <w:sz w:val="24"/>
          <w:szCs w:val="24"/>
        </w:rPr>
        <w:t>g</w:t>
      </w:r>
      <w:r w:rsidR="00526384" w:rsidRPr="00B963C9">
        <w:rPr>
          <w:rFonts w:ascii="Arial" w:hAnsi="Arial" w:cs="Arial"/>
          <w:sz w:val="24"/>
          <w:szCs w:val="24"/>
        </w:rPr>
        <w:t xml:space="preserve">overnor contentment. </w:t>
      </w:r>
      <w:r w:rsidRPr="00B963C9">
        <w:rPr>
          <w:rFonts w:ascii="Arial" w:hAnsi="Arial" w:cs="Arial"/>
          <w:sz w:val="24"/>
          <w:szCs w:val="24"/>
        </w:rPr>
        <w:t xml:space="preserve"> </w:t>
      </w:r>
      <w:r w:rsidR="00736571" w:rsidRPr="00B963C9">
        <w:rPr>
          <w:rFonts w:ascii="Arial" w:hAnsi="Arial" w:cs="Arial"/>
          <w:sz w:val="24"/>
          <w:szCs w:val="24"/>
        </w:rPr>
        <w:t xml:space="preserve">We can only appreciate </w:t>
      </w:r>
      <w:r w:rsidR="009A52FF">
        <w:rPr>
          <w:rFonts w:ascii="Arial" w:hAnsi="Arial" w:cs="Arial"/>
          <w:sz w:val="24"/>
          <w:szCs w:val="24"/>
        </w:rPr>
        <w:t xml:space="preserve">the fact that </w:t>
      </w:r>
      <w:r w:rsidR="00736571" w:rsidRPr="00B963C9">
        <w:rPr>
          <w:rFonts w:ascii="Arial" w:hAnsi="Arial" w:cs="Arial"/>
          <w:sz w:val="24"/>
          <w:szCs w:val="24"/>
        </w:rPr>
        <w:t>nurse reputations changed</w:t>
      </w:r>
      <w:r w:rsidR="004B4532">
        <w:rPr>
          <w:rFonts w:ascii="Arial" w:hAnsi="Arial" w:cs="Arial"/>
          <w:sz w:val="24"/>
          <w:szCs w:val="24"/>
        </w:rPr>
        <w:t xml:space="preserve"> for the worse</w:t>
      </w:r>
      <w:r w:rsidR="009A52FF">
        <w:rPr>
          <w:rFonts w:ascii="Arial" w:hAnsi="Arial" w:cs="Arial"/>
          <w:sz w:val="24"/>
          <w:szCs w:val="24"/>
        </w:rPr>
        <w:t>, and the speed of the alteration,</w:t>
      </w:r>
      <w:r w:rsidR="00736571" w:rsidRPr="00B963C9">
        <w:rPr>
          <w:rFonts w:ascii="Arial" w:hAnsi="Arial" w:cs="Arial"/>
          <w:sz w:val="24"/>
          <w:szCs w:val="24"/>
        </w:rPr>
        <w:t xml:space="preserve"> if we understand that n</w:t>
      </w:r>
      <w:r w:rsidR="0090128D" w:rsidRPr="00B963C9">
        <w:rPr>
          <w:rFonts w:ascii="Arial" w:hAnsi="Arial" w:cs="Arial"/>
          <w:sz w:val="24"/>
          <w:szCs w:val="24"/>
        </w:rPr>
        <w:t>ormal nursing practice for the eighteenth century was</w:t>
      </w:r>
      <w:r w:rsidR="001E791E">
        <w:rPr>
          <w:rFonts w:ascii="Arial" w:hAnsi="Arial" w:cs="Arial"/>
          <w:sz w:val="24"/>
          <w:szCs w:val="24"/>
        </w:rPr>
        <w:t xml:space="preserve"> generally endorsed, only to be</w:t>
      </w:r>
      <w:r w:rsidR="0090128D" w:rsidRPr="00B963C9">
        <w:rPr>
          <w:rFonts w:ascii="Arial" w:hAnsi="Arial" w:cs="Arial"/>
          <w:sz w:val="24"/>
          <w:szCs w:val="24"/>
        </w:rPr>
        <w:t xml:space="preserve"> rebadged as faulty in the nineteenth.</w:t>
      </w:r>
      <w:r w:rsidR="00F26FB1">
        <w:rPr>
          <w:rFonts w:ascii="Arial" w:hAnsi="Arial" w:cs="Arial"/>
          <w:sz w:val="24"/>
          <w:szCs w:val="24"/>
        </w:rPr>
        <w:t xml:space="preserve">  </w:t>
      </w:r>
    </w:p>
    <w:p w14:paraId="0AC87532" w14:textId="5A2E56C6" w:rsidR="00A81D67" w:rsidRPr="00B963C9" w:rsidRDefault="00A81D67" w:rsidP="009B4C55">
      <w:pPr>
        <w:spacing w:line="480" w:lineRule="auto"/>
        <w:jc w:val="both"/>
        <w:rPr>
          <w:rFonts w:ascii="Arial" w:hAnsi="Arial" w:cs="Arial"/>
          <w:sz w:val="24"/>
          <w:szCs w:val="24"/>
        </w:rPr>
      </w:pPr>
    </w:p>
    <w:p w14:paraId="3EC3DC0C" w14:textId="7B1FAACE" w:rsidR="00F34231" w:rsidRDefault="00F34231" w:rsidP="009B4C55">
      <w:pPr>
        <w:spacing w:line="480" w:lineRule="auto"/>
        <w:jc w:val="both"/>
        <w:rPr>
          <w:rFonts w:ascii="Arial" w:hAnsi="Arial" w:cs="Arial"/>
          <w:sz w:val="24"/>
          <w:szCs w:val="24"/>
        </w:rPr>
      </w:pPr>
    </w:p>
    <w:p w14:paraId="5D7F8DE1" w14:textId="0172E255" w:rsidR="00B636B0" w:rsidRDefault="00B636B0" w:rsidP="009B4C55">
      <w:pPr>
        <w:spacing w:line="480" w:lineRule="auto"/>
        <w:rPr>
          <w:rFonts w:ascii="Arial" w:hAnsi="Arial" w:cs="Arial"/>
          <w:sz w:val="24"/>
          <w:szCs w:val="24"/>
        </w:rPr>
      </w:pPr>
      <w:r>
        <w:rPr>
          <w:rFonts w:ascii="Arial" w:hAnsi="Arial" w:cs="Arial"/>
          <w:sz w:val="24"/>
          <w:szCs w:val="24"/>
        </w:rPr>
        <w:br w:type="page"/>
      </w:r>
    </w:p>
    <w:p w14:paraId="2F619871" w14:textId="77777777" w:rsidR="00B636B0" w:rsidRPr="00B963C9" w:rsidRDefault="00B636B0" w:rsidP="009B4C55">
      <w:pPr>
        <w:spacing w:line="480" w:lineRule="auto"/>
        <w:jc w:val="both"/>
        <w:rPr>
          <w:rFonts w:ascii="Arial" w:hAnsi="Arial" w:cs="Arial"/>
          <w:sz w:val="24"/>
          <w:szCs w:val="24"/>
        </w:rPr>
      </w:pPr>
    </w:p>
    <w:sectPr w:rsidR="00B636B0" w:rsidRPr="00B963C9" w:rsidSect="00721973">
      <w:endnotePr>
        <w:numFmt w:val="decimal"/>
      </w:endnotePr>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2AF53" w14:textId="77777777" w:rsidR="00A058E0" w:rsidRDefault="00A058E0" w:rsidP="00721973">
      <w:pPr>
        <w:spacing w:after="0" w:line="240" w:lineRule="auto"/>
      </w:pPr>
      <w:r>
        <w:separator/>
      </w:r>
    </w:p>
  </w:endnote>
  <w:endnote w:type="continuationSeparator" w:id="0">
    <w:p w14:paraId="068AB722" w14:textId="77777777" w:rsidR="00A058E0" w:rsidRDefault="00A058E0" w:rsidP="00721973">
      <w:pPr>
        <w:spacing w:after="0" w:line="240" w:lineRule="auto"/>
      </w:pPr>
      <w:r>
        <w:continuationSeparator/>
      </w:r>
    </w:p>
  </w:endnote>
  <w:endnote w:id="1">
    <w:p w14:paraId="5BE23E6B" w14:textId="0284FC56" w:rsidR="00721973" w:rsidRDefault="00721973">
      <w:pPr>
        <w:pStyle w:val="EndnoteText"/>
      </w:pPr>
      <w:r>
        <w:rPr>
          <w:rStyle w:val="EndnoteReference"/>
        </w:rPr>
        <w:endnoteRef/>
      </w:r>
      <w:r>
        <w:t xml:space="preserve"> W.B. Howie, ‘Complaints and complaint procedures in the eighteenth and early-nineteenth century provincial hospitals in England’, </w:t>
      </w:r>
      <w:r w:rsidRPr="00721973">
        <w:rPr>
          <w:i/>
          <w:iCs/>
        </w:rPr>
        <w:t>Medical History</w:t>
      </w:r>
      <w:r w:rsidR="00D905D0">
        <w:rPr>
          <w:i/>
          <w:iCs/>
        </w:rPr>
        <w:t>,</w:t>
      </w:r>
      <w:r>
        <w:t xml:space="preserve"> 25 (1981), 345-62.</w:t>
      </w:r>
    </w:p>
  </w:endnote>
  <w:endnote w:id="2">
    <w:p w14:paraId="6891814F" w14:textId="1DF6821A" w:rsidR="00DC4AAF" w:rsidRDefault="00DC4AAF">
      <w:pPr>
        <w:pStyle w:val="EndnoteText"/>
      </w:pPr>
      <w:r>
        <w:rPr>
          <w:rStyle w:val="EndnoteReference"/>
        </w:rPr>
        <w:endnoteRef/>
      </w:r>
      <w:r>
        <w:t xml:space="preserve">   Howie</w:t>
      </w:r>
      <w:r w:rsidR="001F2A4A">
        <w:t>, ‘Complaints’,</w:t>
      </w:r>
      <w:r>
        <w:t xml:space="preserve"> p. 356.</w:t>
      </w:r>
    </w:p>
  </w:endnote>
  <w:endnote w:id="3">
    <w:p w14:paraId="4834C17A" w14:textId="282FE1BD" w:rsidR="007E02F0" w:rsidRPr="00DF38E7" w:rsidRDefault="007E02F0">
      <w:pPr>
        <w:pStyle w:val="EndnoteText"/>
        <w:rPr>
          <w:rFonts w:cstheme="minorHAnsi"/>
        </w:rPr>
      </w:pPr>
      <w:r>
        <w:rPr>
          <w:rStyle w:val="EndnoteReference"/>
        </w:rPr>
        <w:endnoteRef/>
      </w:r>
      <w:r>
        <w:t xml:space="preserve">   </w:t>
      </w:r>
      <w:r w:rsidR="00DF38E7" w:rsidRPr="00DF38E7">
        <w:rPr>
          <w:rFonts w:cstheme="minorHAnsi"/>
        </w:rPr>
        <w:t>K. Price</w:t>
      </w:r>
      <w:r w:rsidR="00DF38E7" w:rsidRPr="00DF38E7">
        <w:rPr>
          <w:rFonts w:cstheme="minorHAnsi"/>
          <w:iCs/>
        </w:rPr>
        <w:t xml:space="preserve"> </w:t>
      </w:r>
      <w:r w:rsidR="00DF38E7" w:rsidRPr="00DF38E7">
        <w:rPr>
          <w:rFonts w:cstheme="minorHAnsi"/>
          <w:i/>
        </w:rPr>
        <w:t>Medical negligence in Victorian Britain: the crisis of care under the English poor law, c.1834-1900</w:t>
      </w:r>
      <w:r w:rsidR="00DF38E7" w:rsidRPr="00DF38E7">
        <w:rPr>
          <w:rFonts w:cstheme="minorHAnsi"/>
        </w:rPr>
        <w:t xml:space="preserve"> (London: Bloomsbury, 2015)</w:t>
      </w:r>
      <w:r w:rsidR="00DF38E7">
        <w:rPr>
          <w:rFonts w:cstheme="minorHAnsi"/>
        </w:rPr>
        <w:t xml:space="preserve">; </w:t>
      </w:r>
      <w:r w:rsidR="00DF38E7" w:rsidRPr="00DF38E7">
        <w:rPr>
          <w:rFonts w:cstheme="minorHAnsi"/>
        </w:rPr>
        <w:t xml:space="preserve">J. Reinarz and R. Wynter (eds) </w:t>
      </w:r>
      <w:r w:rsidR="00DF38E7" w:rsidRPr="00DF38E7">
        <w:rPr>
          <w:rFonts w:cstheme="minorHAnsi"/>
          <w:i/>
          <w:iCs/>
        </w:rPr>
        <w:t>Complaints, controversies and grievances in medicine</w:t>
      </w:r>
      <w:r w:rsidR="00DF38E7" w:rsidRPr="00DF38E7">
        <w:rPr>
          <w:rFonts w:cstheme="minorHAnsi"/>
        </w:rPr>
        <w:t xml:space="preserve"> (London, 2015)</w:t>
      </w:r>
      <w:r w:rsidR="00DF38E7">
        <w:rPr>
          <w:rFonts w:cstheme="minorHAnsi"/>
        </w:rPr>
        <w:t>.</w:t>
      </w:r>
    </w:p>
  </w:endnote>
  <w:endnote w:id="4">
    <w:p w14:paraId="786DA730" w14:textId="07EEA3CC" w:rsidR="00EB5602" w:rsidRDefault="00EB5602">
      <w:pPr>
        <w:pStyle w:val="EndnoteText"/>
      </w:pPr>
      <w:r>
        <w:rPr>
          <w:rStyle w:val="EndnoteReference"/>
        </w:rPr>
        <w:endnoteRef/>
      </w:r>
      <w:r>
        <w:t xml:space="preserve">   </w:t>
      </w:r>
      <w:r w:rsidR="00DF38E7">
        <w:t xml:space="preserve">F. Nightingale, </w:t>
      </w:r>
      <w:r w:rsidR="00E73944" w:rsidRPr="00A57372">
        <w:rPr>
          <w:i/>
          <w:iCs/>
        </w:rPr>
        <w:t>Notes on Nursing – what it is a</w:t>
      </w:r>
      <w:r w:rsidR="00E73944">
        <w:rPr>
          <w:i/>
          <w:iCs/>
        </w:rPr>
        <w:t>nd</w:t>
      </w:r>
      <w:r w:rsidR="00E73944" w:rsidRPr="00A57372">
        <w:rPr>
          <w:i/>
          <w:iCs/>
        </w:rPr>
        <w:t xml:space="preserve"> what it is not</w:t>
      </w:r>
      <w:r w:rsidR="00E73944">
        <w:t xml:space="preserve"> (London, 1859), </w:t>
      </w:r>
      <w:r>
        <w:t xml:space="preserve">p. </w:t>
      </w:r>
      <w:r w:rsidR="00E73944">
        <w:t>6.</w:t>
      </w:r>
    </w:p>
  </w:endnote>
  <w:endnote w:id="5">
    <w:p w14:paraId="645048B8" w14:textId="2543A45E" w:rsidR="00DC4AAF" w:rsidRDefault="00DC4AAF">
      <w:pPr>
        <w:pStyle w:val="EndnoteText"/>
      </w:pPr>
      <w:r>
        <w:rPr>
          <w:rStyle w:val="EndnoteReference"/>
        </w:rPr>
        <w:endnoteRef/>
      </w:r>
      <w:r>
        <w:t xml:space="preserve">   </w:t>
      </w:r>
      <w:r w:rsidR="00E73944">
        <w:t xml:space="preserve">B. Abel Smith, </w:t>
      </w:r>
      <w:r w:rsidR="00E73944" w:rsidRPr="00280194">
        <w:rPr>
          <w:i/>
          <w:iCs/>
        </w:rPr>
        <w:t>A History of the Nursing Profession</w:t>
      </w:r>
      <w:r w:rsidR="00E73944">
        <w:t xml:space="preserve"> (London, 1960), pp. 4-5; A. Summers, ‘The mysterious demise of Sarah Gamp: the domiciliary nurse and her detractors, c. 1830-1860’, </w:t>
      </w:r>
      <w:r w:rsidR="00E73944" w:rsidRPr="00E73944">
        <w:rPr>
          <w:i/>
          <w:iCs/>
        </w:rPr>
        <w:t>Victorian Studies</w:t>
      </w:r>
      <w:r w:rsidR="00D905D0">
        <w:rPr>
          <w:i/>
          <w:iCs/>
        </w:rPr>
        <w:t>,</w:t>
      </w:r>
      <w:r w:rsidR="00E73944">
        <w:t xml:space="preserve"> 32:3 (1989)</w:t>
      </w:r>
      <w:r w:rsidR="008E05C1">
        <w:t>, 365-86</w:t>
      </w:r>
      <w:r w:rsidR="00E73944">
        <w:t xml:space="preserve">.  </w:t>
      </w:r>
    </w:p>
  </w:endnote>
  <w:endnote w:id="6">
    <w:p w14:paraId="2DCC8148" w14:textId="76983570" w:rsidR="007E02F0" w:rsidRDefault="007E02F0">
      <w:pPr>
        <w:pStyle w:val="EndnoteText"/>
      </w:pPr>
      <w:r>
        <w:rPr>
          <w:rStyle w:val="EndnoteReference"/>
        </w:rPr>
        <w:endnoteRef/>
      </w:r>
      <w:r>
        <w:t xml:space="preserve">   </w:t>
      </w:r>
      <w:r w:rsidR="00B636B0">
        <w:t xml:space="preserve">C. Helmstadter, </w:t>
      </w:r>
      <w:r w:rsidR="00B636B0" w:rsidRPr="00B636B0">
        <w:rPr>
          <w:i/>
          <w:iCs/>
        </w:rPr>
        <w:t>Beyond Nightingale.  Nursing on the Crimean War battlefields</w:t>
      </w:r>
      <w:r w:rsidR="00B636B0">
        <w:t xml:space="preserve"> (Manchester, 2020), p. 31.</w:t>
      </w:r>
    </w:p>
  </w:endnote>
  <w:endnote w:id="7">
    <w:p w14:paraId="6A527110" w14:textId="4B8F5095" w:rsidR="00DC4AAF" w:rsidRDefault="00DC4AAF">
      <w:pPr>
        <w:pStyle w:val="EndnoteText"/>
      </w:pPr>
      <w:r>
        <w:rPr>
          <w:rStyle w:val="EndnoteReference"/>
        </w:rPr>
        <w:endnoteRef/>
      </w:r>
      <w:r>
        <w:t xml:space="preserve">   </w:t>
      </w:r>
      <w:r w:rsidR="00861D43">
        <w:t xml:space="preserve">C. </w:t>
      </w:r>
      <w:r>
        <w:t>Helmstadter</w:t>
      </w:r>
      <w:r w:rsidR="00861D43">
        <w:t xml:space="preserve"> and J. Godden, </w:t>
      </w:r>
      <w:r w:rsidR="00861D43" w:rsidRPr="00861D43">
        <w:rPr>
          <w:i/>
          <w:iCs/>
        </w:rPr>
        <w:t>Nursing Before Nightingale 1815-1899</w:t>
      </w:r>
      <w:r w:rsidR="00861D43">
        <w:t xml:space="preserve"> (</w:t>
      </w:r>
      <w:r w:rsidR="008E05C1">
        <w:t>Farnham</w:t>
      </w:r>
      <w:r w:rsidR="00861D43">
        <w:t>, 2011).</w:t>
      </w:r>
    </w:p>
  </w:endnote>
  <w:endnote w:id="8">
    <w:p w14:paraId="34206163" w14:textId="1C940A86" w:rsidR="00EB5602" w:rsidRDefault="00EB5602" w:rsidP="00EB5602">
      <w:pPr>
        <w:pStyle w:val="EndnoteText"/>
      </w:pPr>
      <w:r>
        <w:rPr>
          <w:rStyle w:val="EndnoteReference"/>
        </w:rPr>
        <w:endnoteRef/>
      </w:r>
      <w:r>
        <w:t xml:space="preserve">   </w:t>
      </w:r>
      <w:r w:rsidR="00F51B4E">
        <w:t xml:space="preserve">A. </w:t>
      </w:r>
      <w:r w:rsidR="00F51B4E">
        <w:rPr>
          <w:rFonts w:cstheme="minorHAnsi"/>
        </w:rPr>
        <w:t>Borsay</w:t>
      </w:r>
      <w:r w:rsidR="00F51B4E">
        <w:t xml:space="preserve">, ‘Nursing 1700-1830: Families, Communities, Institutions’, in A. Borsay and B. Hunter (eds), </w:t>
      </w:r>
      <w:r w:rsidR="00F51B4E" w:rsidRPr="00171CC1">
        <w:rPr>
          <w:i/>
          <w:iCs/>
        </w:rPr>
        <w:t>Nursing and Midwifery in Britain since 1700</w:t>
      </w:r>
      <w:r w:rsidR="00F51B4E">
        <w:t xml:space="preserve"> (Basingstoke, 2012), </w:t>
      </w:r>
      <w:r>
        <w:t>p. 36.</w:t>
      </w:r>
    </w:p>
  </w:endnote>
  <w:endnote w:id="9">
    <w:p w14:paraId="0A1D6CDB" w14:textId="576BEBBC" w:rsidR="00B43B2A" w:rsidRDefault="00B43B2A">
      <w:pPr>
        <w:pStyle w:val="EndnoteText"/>
      </w:pPr>
      <w:r>
        <w:rPr>
          <w:rStyle w:val="EndnoteReference"/>
        </w:rPr>
        <w:endnoteRef/>
      </w:r>
      <w:r>
        <w:t xml:space="preserve">   </w:t>
      </w:r>
      <w:r w:rsidR="00FF5027">
        <w:t xml:space="preserve">Ie Howie wrote about Shropshire rather </w:t>
      </w:r>
      <w:r w:rsidR="008E05C1">
        <w:t>specialising in</w:t>
      </w:r>
      <w:r w:rsidR="00FF5027">
        <w:t xml:space="preserve"> complaint or nurses </w:t>
      </w:r>
      <w:r w:rsidR="00FF5027" w:rsidRPr="00FF5027">
        <w:rPr>
          <w:i/>
          <w:iCs/>
        </w:rPr>
        <w:t>per se</w:t>
      </w:r>
      <w:r w:rsidR="00FF5027">
        <w:t xml:space="preserve">, see </w:t>
      </w:r>
      <w:r w:rsidR="001E791E">
        <w:t xml:space="preserve">W.B. Howie, ‘The administration of an eighteenth-century provincial hospital: the Royal Salop Infirmary, 1747-1830’, </w:t>
      </w:r>
      <w:r w:rsidR="001E791E" w:rsidRPr="001E791E">
        <w:rPr>
          <w:i/>
          <w:iCs/>
        </w:rPr>
        <w:t>Medical History</w:t>
      </w:r>
      <w:r w:rsidR="00D905D0">
        <w:rPr>
          <w:i/>
          <w:iCs/>
        </w:rPr>
        <w:t>,</w:t>
      </w:r>
      <w:r w:rsidR="001E791E">
        <w:t xml:space="preserve"> 5:1 (1961)</w:t>
      </w:r>
      <w:r w:rsidR="008E05C1">
        <w:t>, 34-55</w:t>
      </w:r>
      <w:r w:rsidR="001E791E">
        <w:t xml:space="preserve">; W.B. Howie, ‘Finance and supply in an eighteenth-century hospital 1747-1830’, </w:t>
      </w:r>
      <w:r w:rsidR="001E791E" w:rsidRPr="001E791E">
        <w:rPr>
          <w:i/>
          <w:iCs/>
        </w:rPr>
        <w:t>Medical History</w:t>
      </w:r>
      <w:r w:rsidR="00D905D0">
        <w:rPr>
          <w:i/>
          <w:iCs/>
        </w:rPr>
        <w:t>,</w:t>
      </w:r>
      <w:r w:rsidR="001E791E">
        <w:t xml:space="preserve"> 7:2 (1963)</w:t>
      </w:r>
      <w:r w:rsidR="008E05C1">
        <w:t>, 126-46</w:t>
      </w:r>
      <w:r w:rsidR="001E791E">
        <w:t>.</w:t>
      </w:r>
    </w:p>
  </w:endnote>
  <w:endnote w:id="10">
    <w:p w14:paraId="066A8658" w14:textId="404029BC" w:rsidR="00D67B01" w:rsidRPr="008005B9" w:rsidRDefault="00D67B01">
      <w:pPr>
        <w:pStyle w:val="EndnoteText"/>
        <w:rPr>
          <w:rFonts w:cstheme="minorHAnsi"/>
        </w:rPr>
      </w:pPr>
      <w:r>
        <w:rPr>
          <w:rStyle w:val="EndnoteReference"/>
        </w:rPr>
        <w:endnoteRef/>
      </w:r>
      <w:r>
        <w:t xml:space="preserve">   </w:t>
      </w:r>
      <w:r w:rsidR="008005B9" w:rsidRPr="008005B9">
        <w:rPr>
          <w:rFonts w:cstheme="minorHAnsi"/>
        </w:rPr>
        <w:t xml:space="preserve">S. D. </w:t>
      </w:r>
      <w:r w:rsidR="008005B9" w:rsidRPr="008005B9">
        <w:rPr>
          <w:rFonts w:eastAsia="Times New Roman" w:cstheme="minorHAnsi"/>
          <w:lang w:eastAsia="en-GB"/>
        </w:rPr>
        <w:t xml:space="preserve">Broughton, </w:t>
      </w:r>
      <w:r w:rsidR="008005B9" w:rsidRPr="008005B9">
        <w:rPr>
          <w:rFonts w:eastAsia="Times New Roman" w:cstheme="minorHAnsi"/>
          <w:i/>
          <w:iCs/>
          <w:lang w:eastAsia="en-GB"/>
        </w:rPr>
        <w:t>Letters from Portugal, Spain &amp; France 1812 - 1814</w:t>
      </w:r>
      <w:r w:rsidR="008005B9" w:rsidRPr="008005B9">
        <w:rPr>
          <w:rFonts w:eastAsia="Times New Roman" w:cstheme="minorHAnsi"/>
          <w:lang w:eastAsia="en-GB"/>
        </w:rPr>
        <w:t xml:space="preserve"> (Stroud, 2005), p. </w:t>
      </w:r>
      <w:r w:rsidR="00DC0E5E">
        <w:rPr>
          <w:rFonts w:eastAsia="Times New Roman" w:cstheme="minorHAnsi"/>
          <w:lang w:eastAsia="en-GB"/>
        </w:rPr>
        <w:t>134</w:t>
      </w:r>
      <w:r w:rsidR="008005B9" w:rsidRPr="008005B9">
        <w:rPr>
          <w:rFonts w:eastAsia="Times New Roman" w:cstheme="minorHAnsi"/>
          <w:lang w:eastAsia="en-GB"/>
        </w:rPr>
        <w:t xml:space="preserve">; </w:t>
      </w:r>
      <w:r w:rsidR="008005B9">
        <w:rPr>
          <w:rFonts w:eastAsia="Times New Roman" w:cstheme="minorHAnsi"/>
          <w:lang w:eastAsia="en-GB"/>
        </w:rPr>
        <w:t xml:space="preserve">C. Jones, </w:t>
      </w:r>
      <w:r w:rsidR="008005B9" w:rsidRPr="008005B9">
        <w:rPr>
          <w:rFonts w:eastAsia="Times New Roman" w:cstheme="minorHAnsi"/>
          <w:i/>
          <w:iCs/>
          <w:lang w:eastAsia="en-GB"/>
        </w:rPr>
        <w:t>The Charitable Imperative.  Hospitals and nursing in Ancien Regime and Revolutionary France</w:t>
      </w:r>
      <w:r w:rsidR="008005B9">
        <w:rPr>
          <w:rFonts w:eastAsia="Times New Roman" w:cstheme="minorHAnsi"/>
          <w:lang w:eastAsia="en-GB"/>
        </w:rPr>
        <w:t xml:space="preserve"> (London, 1989).</w:t>
      </w:r>
    </w:p>
  </w:endnote>
  <w:endnote w:id="11">
    <w:p w14:paraId="54419E40" w14:textId="3C98038E" w:rsidR="008772F9" w:rsidRDefault="008772F9">
      <w:pPr>
        <w:pStyle w:val="EndnoteText"/>
      </w:pPr>
      <w:r w:rsidRPr="008005B9">
        <w:rPr>
          <w:rStyle w:val="EndnoteReference"/>
          <w:rFonts w:cstheme="minorHAnsi"/>
        </w:rPr>
        <w:endnoteRef/>
      </w:r>
      <w:r w:rsidRPr="008005B9">
        <w:rPr>
          <w:rFonts w:cstheme="minorHAnsi"/>
        </w:rPr>
        <w:t xml:space="preserve">   J.A.F. Klönne</w:t>
      </w:r>
      <w:r>
        <w:t xml:space="preserve">, </w:t>
      </w:r>
      <w:r w:rsidRPr="008772F9">
        <w:rPr>
          <w:i/>
          <w:iCs/>
        </w:rPr>
        <w:t>On the Revival of the Deaconesses of the Ancient Church</w:t>
      </w:r>
      <w:r>
        <w:t xml:space="preserve"> (1820); </w:t>
      </w:r>
      <w:r w:rsidR="00492001">
        <w:t xml:space="preserve">C. Winkworth (trans), </w:t>
      </w:r>
      <w:r w:rsidR="00492001" w:rsidRPr="00492001">
        <w:rPr>
          <w:i/>
          <w:iCs/>
        </w:rPr>
        <w:t>Life of Pastor Fliedner of Kaiserswerth</w:t>
      </w:r>
      <w:r w:rsidR="00492001">
        <w:t xml:space="preserve"> (London, 1867).</w:t>
      </w:r>
    </w:p>
  </w:endnote>
  <w:endnote w:id="12">
    <w:p w14:paraId="2AF79E61" w14:textId="207F3BB2" w:rsidR="00B43B2A" w:rsidRPr="001F2A4A" w:rsidRDefault="00B43B2A">
      <w:pPr>
        <w:pStyle w:val="EndnoteText"/>
        <w:rPr>
          <w:rFonts w:cstheme="minorHAnsi"/>
        </w:rPr>
      </w:pPr>
      <w:r>
        <w:rPr>
          <w:rStyle w:val="EndnoteReference"/>
        </w:rPr>
        <w:endnoteRef/>
      </w:r>
      <w:r>
        <w:t xml:space="preserve">   </w:t>
      </w:r>
      <w:r w:rsidR="00CC39E1">
        <w:t xml:space="preserve">A. Tomkins, </w:t>
      </w:r>
      <w:r w:rsidR="00CC39E1" w:rsidRPr="00CC39E1">
        <w:rPr>
          <w:i/>
          <w:iCs/>
        </w:rPr>
        <w:t>The Experience of Urban Poverty 1723-82: parish, charity, and credit</w:t>
      </w:r>
      <w:r w:rsidR="00CC39E1">
        <w:t xml:space="preserve"> (Manchester, 2006),</w:t>
      </w:r>
      <w:r w:rsidR="001F2A4A">
        <w:t xml:space="preserve"> pp. 163-4</w:t>
      </w:r>
      <w:r w:rsidR="00CC39E1">
        <w:t xml:space="preserve"> </w:t>
      </w:r>
      <w:r w:rsidR="00CC39E1" w:rsidRPr="001F2A4A">
        <w:rPr>
          <w:rFonts w:cstheme="minorHAnsi"/>
        </w:rPr>
        <w:t>;</w:t>
      </w:r>
      <w:r w:rsidR="007D2568" w:rsidRPr="001F2A4A">
        <w:rPr>
          <w:rFonts w:cstheme="minorHAnsi"/>
        </w:rPr>
        <w:t xml:space="preserve"> I</w:t>
      </w:r>
      <w:r w:rsidR="001F2A4A" w:rsidRPr="001F2A4A">
        <w:rPr>
          <w:rFonts w:cstheme="minorHAnsi"/>
        </w:rPr>
        <w:t>.</w:t>
      </w:r>
      <w:r w:rsidR="007D2568" w:rsidRPr="001F2A4A">
        <w:rPr>
          <w:rFonts w:cstheme="minorHAnsi"/>
        </w:rPr>
        <w:t xml:space="preserve"> Krausman Ben Amos, </w:t>
      </w:r>
      <w:r w:rsidR="007D2568" w:rsidRPr="001F2A4A">
        <w:rPr>
          <w:rFonts w:cstheme="minorHAnsi"/>
          <w:i/>
        </w:rPr>
        <w:t xml:space="preserve">The Culture of Giving: Informal support and gift exchange in early-modern England </w:t>
      </w:r>
      <w:r w:rsidR="007D2568" w:rsidRPr="001F2A4A">
        <w:rPr>
          <w:rFonts w:cstheme="minorHAnsi"/>
        </w:rPr>
        <w:t>(Cambridge, 2008); M</w:t>
      </w:r>
      <w:r w:rsidR="00F51B4E">
        <w:rPr>
          <w:rFonts w:cstheme="minorHAnsi"/>
        </w:rPr>
        <w:t>.</w:t>
      </w:r>
      <w:r w:rsidR="007D2568" w:rsidRPr="001F2A4A">
        <w:rPr>
          <w:rFonts w:cstheme="minorHAnsi"/>
        </w:rPr>
        <w:t xml:space="preserve"> Gorsky and S</w:t>
      </w:r>
      <w:r w:rsidR="00F51B4E">
        <w:rPr>
          <w:rFonts w:cstheme="minorHAnsi"/>
        </w:rPr>
        <w:t>.</w:t>
      </w:r>
      <w:r w:rsidR="007D2568" w:rsidRPr="001F2A4A">
        <w:rPr>
          <w:rFonts w:cstheme="minorHAnsi"/>
        </w:rPr>
        <w:t xml:space="preserve"> Sheard, eds., </w:t>
      </w:r>
      <w:r w:rsidR="007D2568" w:rsidRPr="001F2A4A">
        <w:rPr>
          <w:rFonts w:cstheme="minorHAnsi"/>
          <w:i/>
        </w:rPr>
        <w:t xml:space="preserve">Financing Medicine: the British experience since 1750 </w:t>
      </w:r>
      <w:r w:rsidR="007D2568" w:rsidRPr="001F2A4A">
        <w:rPr>
          <w:rFonts w:cstheme="minorHAnsi"/>
        </w:rPr>
        <w:t>(Abingdon, 2006); B</w:t>
      </w:r>
      <w:r w:rsidR="00F51B4E">
        <w:rPr>
          <w:rFonts w:cstheme="minorHAnsi"/>
        </w:rPr>
        <w:t xml:space="preserve">. </w:t>
      </w:r>
      <w:r w:rsidR="007D2568" w:rsidRPr="001F2A4A">
        <w:rPr>
          <w:rFonts w:cstheme="minorHAnsi"/>
        </w:rPr>
        <w:t xml:space="preserve">Croxson, ‘The price of charity to the Middlesex Hospital, 1750-1830’, in </w:t>
      </w:r>
      <w:r w:rsidR="007D2568" w:rsidRPr="001F2A4A">
        <w:rPr>
          <w:rFonts w:cstheme="minorHAnsi"/>
          <w:i/>
        </w:rPr>
        <w:t>Financing Medicine,</w:t>
      </w:r>
      <w:r w:rsidR="007D2568" w:rsidRPr="001F2A4A">
        <w:rPr>
          <w:rFonts w:cstheme="minorHAnsi"/>
        </w:rPr>
        <w:t xml:space="preserve"> ed. by Gorsky and Sheard, pp.</w:t>
      </w:r>
      <w:r w:rsidR="007D2568" w:rsidRPr="001F2A4A">
        <w:rPr>
          <w:rFonts w:cstheme="minorHAnsi"/>
          <w:i/>
        </w:rPr>
        <w:t xml:space="preserve"> </w:t>
      </w:r>
      <w:r w:rsidR="007D2568" w:rsidRPr="001F2A4A">
        <w:rPr>
          <w:rFonts w:cstheme="minorHAnsi"/>
        </w:rPr>
        <w:t>23-39</w:t>
      </w:r>
      <w:r w:rsidR="001F2A4A" w:rsidRPr="001F2A4A">
        <w:rPr>
          <w:rFonts w:cstheme="minorHAnsi"/>
        </w:rPr>
        <w:t>.</w:t>
      </w:r>
    </w:p>
  </w:endnote>
  <w:endnote w:id="13">
    <w:p w14:paraId="797435A4" w14:textId="289338B1" w:rsidR="00B43B2A" w:rsidRDefault="00B43B2A">
      <w:pPr>
        <w:pStyle w:val="EndnoteText"/>
      </w:pPr>
      <w:r>
        <w:rPr>
          <w:rStyle w:val="EndnoteReference"/>
        </w:rPr>
        <w:endnoteRef/>
      </w:r>
      <w:r>
        <w:t xml:space="preserve">  </w:t>
      </w:r>
      <w:r w:rsidR="00F51B4E">
        <w:t xml:space="preserve">N. Goose, ‘The chronology and geography of almshouse foundation in England’, in N. Goose, H. Caffrey and A. Langley (eds), </w:t>
      </w:r>
      <w:r w:rsidR="00F51B4E" w:rsidRPr="00F51B4E">
        <w:rPr>
          <w:i/>
          <w:iCs/>
        </w:rPr>
        <w:t>The British Almshouse.  New perspectives on philanthropy ca 1400-1914</w:t>
      </w:r>
      <w:r w:rsidR="00F51B4E">
        <w:t xml:space="preserve"> (Milton Keynes, 2016).</w:t>
      </w:r>
    </w:p>
  </w:endnote>
  <w:endnote w:id="14">
    <w:p w14:paraId="397762DD" w14:textId="50F338FA" w:rsidR="003D6006" w:rsidRDefault="003D6006">
      <w:pPr>
        <w:pStyle w:val="EndnoteText"/>
      </w:pPr>
      <w:r>
        <w:rPr>
          <w:rStyle w:val="EndnoteReference"/>
        </w:rPr>
        <w:endnoteRef/>
      </w:r>
      <w:r>
        <w:t xml:space="preserve">   </w:t>
      </w:r>
      <w:r w:rsidRPr="00FF5027">
        <w:t xml:space="preserve">Staffordshire </w:t>
      </w:r>
      <w:r>
        <w:t>Record Office, D 685/2/6 1795-1803, Stafford infirmary board minutes of 5 and 12 February 1796.</w:t>
      </w:r>
    </w:p>
  </w:endnote>
  <w:endnote w:id="15">
    <w:p w14:paraId="0F2C7A95" w14:textId="13D01C6F" w:rsidR="00951B04" w:rsidRDefault="00951B04">
      <w:pPr>
        <w:pStyle w:val="EndnoteText"/>
      </w:pPr>
      <w:r>
        <w:rPr>
          <w:rStyle w:val="EndnoteReference"/>
        </w:rPr>
        <w:endnoteRef/>
      </w:r>
      <w:r>
        <w:t xml:space="preserve">   </w:t>
      </w:r>
      <w:r w:rsidR="00F51B4E">
        <w:t xml:space="preserve">Tomkins, </w:t>
      </w:r>
      <w:r w:rsidR="00F51B4E" w:rsidRPr="00F51B4E">
        <w:rPr>
          <w:i/>
          <w:iCs/>
        </w:rPr>
        <w:t>Experience of Urban Poverty</w:t>
      </w:r>
      <w:r w:rsidR="00F51B4E">
        <w:t>, p. 53</w:t>
      </w:r>
      <w:r>
        <w:t xml:space="preserve">; </w:t>
      </w:r>
      <w:r w:rsidR="00F51B4E">
        <w:t xml:space="preserve">C. </w:t>
      </w:r>
      <w:r w:rsidR="00A40854">
        <w:t>Williams</w:t>
      </w:r>
      <w:r w:rsidR="00F51B4E">
        <w:t xml:space="preserve">, </w:t>
      </w:r>
      <w:r w:rsidR="00F51B4E" w:rsidRPr="007F2009">
        <w:rPr>
          <w:i/>
          <w:iCs/>
        </w:rPr>
        <w:t>The Staffordshire General Infirmary: A History of the Hospital from 1765</w:t>
      </w:r>
      <w:r w:rsidR="007F2009">
        <w:t xml:space="preserve"> (Stafford, 1992),</w:t>
      </w:r>
      <w:r w:rsidR="00A40854">
        <w:t xml:space="preserve"> p. 23.</w:t>
      </w:r>
    </w:p>
  </w:endnote>
  <w:endnote w:id="16">
    <w:p w14:paraId="305A9F96" w14:textId="009152EB" w:rsidR="00BC43F9" w:rsidRPr="00CC39E1" w:rsidRDefault="00BC43F9" w:rsidP="00B963C9">
      <w:pPr>
        <w:spacing w:after="0" w:line="240" w:lineRule="auto"/>
        <w:jc w:val="both"/>
        <w:rPr>
          <w:rFonts w:cstheme="minorHAnsi"/>
          <w:sz w:val="20"/>
          <w:szCs w:val="20"/>
        </w:rPr>
      </w:pPr>
      <w:r w:rsidRPr="004B2675">
        <w:rPr>
          <w:rStyle w:val="EndnoteReference"/>
          <w:rFonts w:cstheme="minorHAnsi"/>
          <w:sz w:val="20"/>
          <w:szCs w:val="20"/>
        </w:rPr>
        <w:endnoteRef/>
      </w:r>
      <w:r w:rsidRPr="00CC39E1">
        <w:rPr>
          <w:rFonts w:cstheme="minorHAnsi"/>
          <w:color w:val="FF0000"/>
          <w:sz w:val="20"/>
          <w:szCs w:val="20"/>
        </w:rPr>
        <w:t xml:space="preserve">  </w:t>
      </w:r>
      <w:r w:rsidR="00B963C9" w:rsidRPr="001F2A4A">
        <w:rPr>
          <w:rFonts w:cstheme="minorHAnsi"/>
          <w:sz w:val="20"/>
          <w:szCs w:val="20"/>
        </w:rPr>
        <w:t xml:space="preserve">Peter Collinge, ‘“He shall have care of the garden, its cultivation and produce”: Workhouse gardens and gardening </w:t>
      </w:r>
      <w:r w:rsidR="00B963C9" w:rsidRPr="001F2A4A">
        <w:rPr>
          <w:rFonts w:cstheme="minorHAnsi"/>
          <w:i/>
          <w:sz w:val="20"/>
          <w:szCs w:val="20"/>
        </w:rPr>
        <w:t>c</w:t>
      </w:r>
      <w:r w:rsidR="00B963C9" w:rsidRPr="001F2A4A">
        <w:rPr>
          <w:rFonts w:cstheme="minorHAnsi"/>
          <w:sz w:val="20"/>
          <w:szCs w:val="20"/>
        </w:rPr>
        <w:t xml:space="preserve">.1790-1835’, </w:t>
      </w:r>
      <w:r w:rsidR="00E41A92" w:rsidRPr="00E41A92">
        <w:rPr>
          <w:rFonts w:cstheme="minorHAnsi"/>
          <w:i/>
          <w:iCs/>
          <w:sz w:val="20"/>
          <w:szCs w:val="20"/>
        </w:rPr>
        <w:t>Journal for Eighteenth-Century Studies</w:t>
      </w:r>
      <w:r w:rsidR="00665705">
        <w:rPr>
          <w:rFonts w:cstheme="minorHAnsi"/>
          <w:sz w:val="20"/>
          <w:szCs w:val="20"/>
        </w:rPr>
        <w:t>, 44:1 (2021), 21-39.</w:t>
      </w:r>
    </w:p>
  </w:endnote>
  <w:endnote w:id="17">
    <w:p w14:paraId="2246C9BC" w14:textId="623F6B47" w:rsidR="005901C1" w:rsidRDefault="005901C1">
      <w:pPr>
        <w:pStyle w:val="EndnoteText"/>
      </w:pPr>
      <w:r>
        <w:rPr>
          <w:rStyle w:val="EndnoteReference"/>
        </w:rPr>
        <w:endnoteRef/>
      </w:r>
      <w:r>
        <w:t xml:space="preserve"> J. Reinarz, ‘Learning to use their senses: visitors to voluntary hospitals in eighteenth-century England’, </w:t>
      </w:r>
      <w:r w:rsidRPr="005901C1">
        <w:rPr>
          <w:i/>
          <w:iCs/>
        </w:rPr>
        <w:t>Journal for Eighteenth Century Studies</w:t>
      </w:r>
      <w:r w:rsidR="00D905D0">
        <w:rPr>
          <w:i/>
          <w:iCs/>
        </w:rPr>
        <w:t>,</w:t>
      </w:r>
      <w:r>
        <w:t xml:space="preserve"> 35:4 (2012)</w:t>
      </w:r>
      <w:r w:rsidR="00F110DC">
        <w:t>, 505-20</w:t>
      </w:r>
      <w:r>
        <w:t>.</w:t>
      </w:r>
    </w:p>
  </w:endnote>
  <w:endnote w:id="18">
    <w:p w14:paraId="36AC0F6A" w14:textId="15C7DBA2" w:rsidR="007F6C81" w:rsidRDefault="007F6C81">
      <w:pPr>
        <w:pStyle w:val="EndnoteText"/>
      </w:pPr>
      <w:r>
        <w:rPr>
          <w:rStyle w:val="EndnoteReference"/>
        </w:rPr>
        <w:endnoteRef/>
      </w:r>
      <w:r>
        <w:t xml:space="preserve">   We know that medical students could find hospital scenes and anatomical study depressing, but do not possess equivalent nurse narratives; see B. Cozens-Hardy, </w:t>
      </w:r>
      <w:r w:rsidRPr="007F6C81">
        <w:rPr>
          <w:i/>
          <w:iCs/>
        </w:rPr>
        <w:t>The Diary of S</w:t>
      </w:r>
      <w:r>
        <w:rPr>
          <w:i/>
          <w:iCs/>
        </w:rPr>
        <w:t>y</w:t>
      </w:r>
      <w:r w:rsidRPr="007F6C81">
        <w:rPr>
          <w:i/>
          <w:iCs/>
        </w:rPr>
        <w:t>las Neville 1767-1788</w:t>
      </w:r>
      <w:r>
        <w:t xml:space="preserve"> (Oxford, 1950), p. 143; </w:t>
      </w:r>
      <w:r w:rsidR="00DC0E5E">
        <w:t xml:space="preserve">W. Brockbank and F. Kenworthy (eds), </w:t>
      </w:r>
      <w:r w:rsidR="00DC0E5E" w:rsidRPr="00DC0E5E">
        <w:rPr>
          <w:i/>
          <w:iCs/>
        </w:rPr>
        <w:t xml:space="preserve">The Diary of </w:t>
      </w:r>
      <w:r w:rsidRPr="00DC0E5E">
        <w:rPr>
          <w:i/>
          <w:iCs/>
        </w:rPr>
        <w:t>Richard Kay</w:t>
      </w:r>
      <w:r w:rsidR="00DC0E5E" w:rsidRPr="00DC0E5E">
        <w:rPr>
          <w:i/>
          <w:iCs/>
        </w:rPr>
        <w:t xml:space="preserve"> 1716-51, of Baldingstone near Bury.  A Lancashire Doctor</w:t>
      </w:r>
      <w:r w:rsidR="00DC0E5E">
        <w:t xml:space="preserve"> (</w:t>
      </w:r>
      <w:r w:rsidR="00F110DC">
        <w:t>Manchester</w:t>
      </w:r>
      <w:r w:rsidR="00DC0E5E">
        <w:t>, 1968), p. 73</w:t>
      </w:r>
      <w:r>
        <w:t>.  Similarly</w:t>
      </w:r>
      <w:r w:rsidR="00865F6C">
        <w:t>,</w:t>
      </w:r>
      <w:r>
        <w:t xml:space="preserve"> trained medical men </w:t>
      </w:r>
      <w:r w:rsidR="00DE6D55">
        <w:t>could find</w:t>
      </w:r>
      <w:r>
        <w:t xml:space="preserve"> the drastic injuries imposed by war </w:t>
      </w:r>
      <w:r w:rsidR="00DC0E5E">
        <w:t>too dreadful</w:t>
      </w:r>
      <w:r w:rsidR="00FF5027">
        <w:t>/traumatic</w:t>
      </w:r>
      <w:r w:rsidR="00DC0E5E">
        <w:t xml:space="preserve"> to commit to paper</w:t>
      </w:r>
      <w:r>
        <w:t xml:space="preserve">; </w:t>
      </w:r>
      <w:r w:rsidR="00DE6D55">
        <w:t xml:space="preserve">J. Vansittart (ed.), </w:t>
      </w:r>
      <w:r w:rsidR="00DE6D55" w:rsidRPr="00C8696D">
        <w:rPr>
          <w:i/>
          <w:iCs/>
        </w:rPr>
        <w:t>Surgeon James’s Journal 1815</w:t>
      </w:r>
      <w:r w:rsidR="00DE6D55">
        <w:t xml:space="preserve"> (London</w:t>
      </w:r>
      <w:r w:rsidR="00DC0E5E">
        <w:t>,</w:t>
      </w:r>
      <w:r w:rsidR="00DE6D55">
        <w:t xml:space="preserve"> 1964), p. 37</w:t>
      </w:r>
      <w:r>
        <w:t>.</w:t>
      </w:r>
    </w:p>
  </w:endnote>
  <w:endnote w:id="19">
    <w:p w14:paraId="5742FBE8" w14:textId="360376C8" w:rsidR="003667EF" w:rsidRDefault="003667EF">
      <w:pPr>
        <w:pStyle w:val="EndnoteText"/>
      </w:pPr>
      <w:r>
        <w:rPr>
          <w:rStyle w:val="EndnoteReference"/>
        </w:rPr>
        <w:endnoteRef/>
      </w:r>
      <w:r>
        <w:t xml:space="preserve">   For a transport accident occasioning admission to Stafford see ‘Sunday’s Post’, </w:t>
      </w:r>
      <w:r w:rsidRPr="003667EF">
        <w:rPr>
          <w:i/>
          <w:iCs/>
        </w:rPr>
        <w:t>Bury and Norwich Post</w:t>
      </w:r>
      <w:r w:rsidR="00D905D0">
        <w:rPr>
          <w:i/>
          <w:iCs/>
        </w:rPr>
        <w:t>,</w:t>
      </w:r>
      <w:r>
        <w:t xml:space="preserve"> 20 October 1802.</w:t>
      </w:r>
    </w:p>
  </w:endnote>
  <w:endnote w:id="20">
    <w:p w14:paraId="495E1E67" w14:textId="3DF0B764" w:rsidR="0064395A" w:rsidRDefault="0064395A">
      <w:pPr>
        <w:pStyle w:val="EndnoteText"/>
      </w:pPr>
      <w:r w:rsidRPr="004B2675">
        <w:rPr>
          <w:rStyle w:val="EndnoteReference"/>
        </w:rPr>
        <w:endnoteRef/>
      </w:r>
      <w:r w:rsidRPr="004B2675">
        <w:rPr>
          <w:i/>
          <w:iCs/>
        </w:rPr>
        <w:t xml:space="preserve">   </w:t>
      </w:r>
      <w:r w:rsidR="004B2675" w:rsidRPr="004B2675">
        <w:rPr>
          <w:i/>
          <w:iCs/>
        </w:rPr>
        <w:t>Felix Farley’s Bristol Journal</w:t>
      </w:r>
      <w:r w:rsidR="00D905D0">
        <w:rPr>
          <w:i/>
          <w:iCs/>
        </w:rPr>
        <w:t>,</w:t>
      </w:r>
      <w:r w:rsidR="004B2675">
        <w:t xml:space="preserve"> 14 February 1789 for a chimney sweep burned by fire and taken to Salisbury Infirmary, for example.</w:t>
      </w:r>
    </w:p>
  </w:endnote>
  <w:endnote w:id="21">
    <w:p w14:paraId="32165838" w14:textId="56B83DE9" w:rsidR="0064395A" w:rsidRDefault="0064395A">
      <w:pPr>
        <w:pStyle w:val="EndnoteText"/>
      </w:pPr>
      <w:r>
        <w:rPr>
          <w:rStyle w:val="EndnoteReference"/>
        </w:rPr>
        <w:endnoteRef/>
      </w:r>
      <w:r>
        <w:t xml:space="preserve">   </w:t>
      </w:r>
      <w:r w:rsidR="008E734E" w:rsidRPr="008E734E">
        <w:rPr>
          <w:i/>
          <w:iCs/>
        </w:rPr>
        <w:t>Liverpool Mercury</w:t>
      </w:r>
      <w:r w:rsidR="00D905D0">
        <w:rPr>
          <w:i/>
          <w:iCs/>
        </w:rPr>
        <w:t>,</w:t>
      </w:r>
      <w:r w:rsidR="008E734E">
        <w:t xml:space="preserve"> 29 September 1820.</w:t>
      </w:r>
    </w:p>
  </w:endnote>
  <w:endnote w:id="22">
    <w:p w14:paraId="633466A8" w14:textId="4ED6693F" w:rsidR="00EF4954" w:rsidRDefault="00EF4954" w:rsidP="00EF4954">
      <w:pPr>
        <w:pStyle w:val="EndnoteText"/>
      </w:pPr>
      <w:r>
        <w:rPr>
          <w:rStyle w:val="EndnoteReference"/>
        </w:rPr>
        <w:endnoteRef/>
      </w:r>
      <w:r>
        <w:t xml:space="preserve">   Birmingham</w:t>
      </w:r>
      <w:r w:rsidR="00C75469">
        <w:t xml:space="preserve"> City Archives</w:t>
      </w:r>
      <w:r w:rsidR="00F26FB1">
        <w:t>,</w:t>
      </w:r>
      <w:r w:rsidR="00C75469">
        <w:t xml:space="preserve"> MS 1423/2 Birmingham General Hospital trustees</w:t>
      </w:r>
      <w:r w:rsidR="00FF5027">
        <w:t>’</w:t>
      </w:r>
      <w:r w:rsidR="00C75469">
        <w:t xml:space="preserve"> minutes 1766-84, minutes of 5 and 12</w:t>
      </w:r>
      <w:r>
        <w:t xml:space="preserve"> August 1780; Gloucester</w:t>
      </w:r>
      <w:r w:rsidR="004E0710">
        <w:t>shire Archives</w:t>
      </w:r>
      <w:r w:rsidR="00F26FB1">
        <w:t>,</w:t>
      </w:r>
      <w:r w:rsidR="004E0710">
        <w:t xml:space="preserve"> HO 19/1/9 Gloucester Infirmary minutes 1814-21, minute of 30</w:t>
      </w:r>
      <w:r>
        <w:t xml:space="preserve"> June 1814</w:t>
      </w:r>
      <w:r w:rsidR="004E0710">
        <w:t>.</w:t>
      </w:r>
    </w:p>
  </w:endnote>
  <w:endnote w:id="23">
    <w:p w14:paraId="6C532534" w14:textId="0E1B19BE" w:rsidR="00EF4954" w:rsidRPr="001C4D2C" w:rsidRDefault="00EF4954" w:rsidP="00EF4954">
      <w:pPr>
        <w:pStyle w:val="EndnoteText"/>
      </w:pPr>
      <w:r>
        <w:rPr>
          <w:rStyle w:val="EndnoteReference"/>
        </w:rPr>
        <w:endnoteRef/>
      </w:r>
      <w:r>
        <w:t xml:space="preserve">   </w:t>
      </w:r>
      <w:r w:rsidR="00BC43F9">
        <w:t>A</w:t>
      </w:r>
      <w:r w:rsidR="001B517A">
        <w:t>necdotally, a</w:t>
      </w:r>
      <w:r w:rsidR="00BC43F9">
        <w:t xml:space="preserve"> dropsy patient towards the end of the seventeenth century </w:t>
      </w:r>
      <w:r w:rsidR="001B517A">
        <w:t>produced</w:t>
      </w:r>
      <w:r w:rsidR="00F110DC">
        <w:t xml:space="preserve"> such</w:t>
      </w:r>
      <w:r w:rsidR="001B517A">
        <w:t xml:space="preserve"> urine ‘that the nurse… was scarce able to endure the stench’: G. Hartman, </w:t>
      </w:r>
      <w:r w:rsidR="001B517A" w:rsidRPr="001B517A">
        <w:rPr>
          <w:i/>
          <w:iCs/>
        </w:rPr>
        <w:t>The True Preserver and Restorer of Health</w:t>
      </w:r>
      <w:r w:rsidR="001B517A">
        <w:t xml:space="preserve"> (</w:t>
      </w:r>
      <w:r w:rsidR="00F110DC">
        <w:t xml:space="preserve">London, </w:t>
      </w:r>
      <w:r w:rsidR="001B517A">
        <w:t>1682)</w:t>
      </w:r>
      <w:r w:rsidR="002B70D7">
        <w:t>, p. 45</w:t>
      </w:r>
      <w:r w:rsidR="001B517A">
        <w:t xml:space="preserve">; </w:t>
      </w:r>
      <w:r w:rsidR="008E7587">
        <w:t xml:space="preserve">a servant at an unspecified hospital left her employment owing to the smell according to the testimony of an Old Bailey witness, see </w:t>
      </w:r>
      <w:r w:rsidR="008E7587">
        <w:rPr>
          <w:i/>
          <w:iCs/>
        </w:rPr>
        <w:t>Old Bailey Proceedings Online</w:t>
      </w:r>
      <w:r w:rsidR="008E7587">
        <w:t xml:space="preserve"> (www.oldbaileyonline.org, version 8.0, 11 May 2020), October 1741, trial of Mary Page Elizabeth Farrow alias Jackson (t17411014-8); </w:t>
      </w:r>
      <w:r w:rsidR="001B517A">
        <w:t>a</w:t>
      </w:r>
      <w:r>
        <w:t xml:space="preserve"> nurse at the </w:t>
      </w:r>
      <w:r w:rsidRPr="00597EAD">
        <w:t xml:space="preserve">Whitecross </w:t>
      </w:r>
      <w:r w:rsidR="00597EAD">
        <w:t>Street Prison</w:t>
      </w:r>
      <w:r>
        <w:t xml:space="preserve"> in </w:t>
      </w:r>
      <w:r w:rsidRPr="001C4D2C">
        <w:t xml:space="preserve">London reported ‘that the water closet of the convalescent ward was a grievance to her from the offensive smells’; P.P. </w:t>
      </w:r>
      <w:r w:rsidRPr="001C4D2C">
        <w:rPr>
          <w:i/>
        </w:rPr>
        <w:t>Report from the committee on the prisons within the city of London and borough of Southwark</w:t>
      </w:r>
      <w:r w:rsidRPr="001C4D2C">
        <w:t xml:space="preserve"> (1818), p. 103.</w:t>
      </w:r>
    </w:p>
  </w:endnote>
  <w:endnote w:id="24">
    <w:p w14:paraId="03A4231E" w14:textId="21963ED7" w:rsidR="0064395A" w:rsidRPr="001C4D2C" w:rsidRDefault="0064395A" w:rsidP="008E7587">
      <w:pPr>
        <w:spacing w:after="0"/>
        <w:rPr>
          <w:sz w:val="20"/>
          <w:szCs w:val="20"/>
        </w:rPr>
      </w:pPr>
      <w:r w:rsidRPr="001C4D2C">
        <w:rPr>
          <w:rStyle w:val="EndnoteReference"/>
          <w:sz w:val="20"/>
          <w:szCs w:val="20"/>
        </w:rPr>
        <w:endnoteRef/>
      </w:r>
      <w:r w:rsidRPr="001C4D2C">
        <w:rPr>
          <w:sz w:val="20"/>
          <w:szCs w:val="20"/>
        </w:rPr>
        <w:t xml:space="preserve">   </w:t>
      </w:r>
      <w:r w:rsidR="008E7587" w:rsidRPr="001C4D2C">
        <w:rPr>
          <w:sz w:val="20"/>
          <w:szCs w:val="20"/>
        </w:rPr>
        <w:t>For example, see Shropshire Archives</w:t>
      </w:r>
      <w:r w:rsidR="00F26FB1" w:rsidRPr="001C4D2C">
        <w:rPr>
          <w:sz w:val="20"/>
          <w:szCs w:val="20"/>
        </w:rPr>
        <w:t>,</w:t>
      </w:r>
      <w:r w:rsidR="008E7587" w:rsidRPr="001C4D2C">
        <w:rPr>
          <w:sz w:val="20"/>
          <w:szCs w:val="20"/>
        </w:rPr>
        <w:t xml:space="preserve"> </w:t>
      </w:r>
      <w:r w:rsidR="008E7587" w:rsidRPr="001C4D2C">
        <w:rPr>
          <w:rFonts w:eastAsia="Times New Roman" w:cstheme="minorHAnsi"/>
          <w:bCs/>
          <w:color w:val="000000"/>
          <w:sz w:val="20"/>
          <w:szCs w:val="20"/>
          <w:lang w:eastAsia="en-GB"/>
        </w:rPr>
        <w:t xml:space="preserve">3909/1/4 Infirmary minutes 1784-99, </w:t>
      </w:r>
      <w:r w:rsidR="008E7587" w:rsidRPr="001C4D2C">
        <w:rPr>
          <w:sz w:val="20"/>
          <w:szCs w:val="20"/>
        </w:rPr>
        <w:t>minute of 15 November 1788.</w:t>
      </w:r>
    </w:p>
  </w:endnote>
  <w:endnote w:id="25">
    <w:p w14:paraId="4CC7247D" w14:textId="1532AE6F" w:rsidR="00EF4954" w:rsidRPr="001C4D2C" w:rsidRDefault="00EF4954" w:rsidP="008E7587">
      <w:pPr>
        <w:spacing w:after="0"/>
        <w:rPr>
          <w:sz w:val="20"/>
          <w:szCs w:val="20"/>
        </w:rPr>
      </w:pPr>
      <w:r w:rsidRPr="001C4D2C">
        <w:rPr>
          <w:rStyle w:val="EndnoteReference"/>
          <w:sz w:val="20"/>
          <w:szCs w:val="20"/>
        </w:rPr>
        <w:endnoteRef/>
      </w:r>
      <w:r w:rsidRPr="001C4D2C">
        <w:rPr>
          <w:sz w:val="20"/>
          <w:szCs w:val="20"/>
        </w:rPr>
        <w:t xml:space="preserve">   </w:t>
      </w:r>
      <w:r w:rsidR="008E7587" w:rsidRPr="001C4D2C">
        <w:rPr>
          <w:sz w:val="20"/>
          <w:szCs w:val="20"/>
        </w:rPr>
        <w:t>Cheshire Archives</w:t>
      </w:r>
      <w:r w:rsidR="008E7587" w:rsidRPr="001C4D2C">
        <w:rPr>
          <w:rFonts w:cstheme="minorHAnsi"/>
          <w:sz w:val="20"/>
          <w:szCs w:val="20"/>
        </w:rPr>
        <w:t>,</w:t>
      </w:r>
      <w:r w:rsidR="008E7587" w:rsidRPr="001C4D2C">
        <w:rPr>
          <w:rFonts w:eastAsia="Times New Roman" w:cstheme="minorHAnsi"/>
          <w:color w:val="000000"/>
          <w:sz w:val="20"/>
          <w:szCs w:val="20"/>
          <w:lang w:eastAsia="en-GB"/>
        </w:rPr>
        <w:t xml:space="preserve"> ZH1/1/2 Chester Infirmary weekly minutes 1763-8, 14</w:t>
      </w:r>
      <w:r w:rsidRPr="001C4D2C">
        <w:rPr>
          <w:sz w:val="20"/>
          <w:szCs w:val="20"/>
        </w:rPr>
        <w:t xml:space="preserve"> February 1764</w:t>
      </w:r>
      <w:r w:rsidR="008E7587" w:rsidRPr="001C4D2C">
        <w:rPr>
          <w:sz w:val="20"/>
          <w:szCs w:val="20"/>
        </w:rPr>
        <w:t>.</w:t>
      </w:r>
      <w:r w:rsidRPr="001C4D2C">
        <w:rPr>
          <w:sz w:val="20"/>
          <w:szCs w:val="20"/>
        </w:rPr>
        <w:t xml:space="preserve"> </w:t>
      </w:r>
    </w:p>
  </w:endnote>
  <w:endnote w:id="26">
    <w:p w14:paraId="1F41050F" w14:textId="1D9BFF5F" w:rsidR="00EF4954" w:rsidRPr="001C4D2C" w:rsidRDefault="00EF4954" w:rsidP="00EF4954">
      <w:pPr>
        <w:pStyle w:val="EndnoteText"/>
      </w:pPr>
      <w:r w:rsidRPr="001C4D2C">
        <w:rPr>
          <w:rStyle w:val="EndnoteReference"/>
        </w:rPr>
        <w:endnoteRef/>
      </w:r>
      <w:r w:rsidRPr="001C4D2C">
        <w:t xml:space="preserve">   J. Southall, </w:t>
      </w:r>
      <w:r w:rsidRPr="001C4D2C">
        <w:rPr>
          <w:i/>
        </w:rPr>
        <w:t>A Treatise of Buggs</w:t>
      </w:r>
      <w:r w:rsidRPr="001C4D2C">
        <w:t xml:space="preserve"> (London, 1730) pp. 27-8.</w:t>
      </w:r>
    </w:p>
  </w:endnote>
  <w:endnote w:id="27">
    <w:p w14:paraId="720AF5EF" w14:textId="43EE82D2" w:rsidR="00EF4954" w:rsidRPr="00FF5027" w:rsidRDefault="00EF4954" w:rsidP="008E7587">
      <w:pPr>
        <w:spacing w:after="0"/>
        <w:jc w:val="both"/>
        <w:rPr>
          <w:sz w:val="20"/>
          <w:szCs w:val="20"/>
        </w:rPr>
      </w:pPr>
      <w:r w:rsidRPr="00FF5027">
        <w:rPr>
          <w:rStyle w:val="EndnoteReference"/>
          <w:sz w:val="20"/>
          <w:szCs w:val="20"/>
        </w:rPr>
        <w:endnoteRef/>
      </w:r>
      <w:r w:rsidRPr="00FF5027">
        <w:rPr>
          <w:sz w:val="20"/>
          <w:szCs w:val="20"/>
        </w:rPr>
        <w:t xml:space="preserve">   </w:t>
      </w:r>
      <w:r w:rsidR="008E7587" w:rsidRPr="00FF5027">
        <w:rPr>
          <w:sz w:val="20"/>
          <w:szCs w:val="20"/>
        </w:rPr>
        <w:t xml:space="preserve">Staffordshire </w:t>
      </w:r>
      <w:r w:rsidR="00FF5027">
        <w:rPr>
          <w:sz w:val="20"/>
          <w:szCs w:val="20"/>
        </w:rPr>
        <w:t>Record Office</w:t>
      </w:r>
      <w:r w:rsidR="00E77EB6" w:rsidRPr="00FF5027">
        <w:rPr>
          <w:sz w:val="20"/>
          <w:szCs w:val="20"/>
        </w:rPr>
        <w:t>,</w:t>
      </w:r>
      <w:r w:rsidR="008E7587" w:rsidRPr="00FF5027">
        <w:rPr>
          <w:sz w:val="20"/>
          <w:szCs w:val="20"/>
        </w:rPr>
        <w:t xml:space="preserve"> </w:t>
      </w:r>
      <w:r w:rsidR="008E7587" w:rsidRPr="00FF5027">
        <w:rPr>
          <w:rFonts w:eastAsia="Times New Roman" w:cstheme="minorHAnsi"/>
          <w:color w:val="000000"/>
          <w:sz w:val="20"/>
          <w:szCs w:val="20"/>
          <w:lang w:eastAsia="en-GB"/>
        </w:rPr>
        <w:t xml:space="preserve">D685/2/5 Stafford Infirmary board minutes 1789-95, minute of </w:t>
      </w:r>
      <w:r w:rsidR="00357FC5" w:rsidRPr="00FF5027">
        <w:rPr>
          <w:sz w:val="20"/>
          <w:szCs w:val="20"/>
        </w:rPr>
        <w:t>28 March 1794</w:t>
      </w:r>
      <w:r w:rsidRPr="00FF5027">
        <w:rPr>
          <w:sz w:val="20"/>
          <w:szCs w:val="20"/>
        </w:rPr>
        <w:t xml:space="preserve">, although both wood and textiles were blamed for harbouring bugs; Southall, </w:t>
      </w:r>
      <w:r w:rsidRPr="00FF5027">
        <w:rPr>
          <w:i/>
          <w:sz w:val="20"/>
          <w:szCs w:val="20"/>
        </w:rPr>
        <w:t>Treatise</w:t>
      </w:r>
      <w:r w:rsidRPr="00FF5027">
        <w:rPr>
          <w:sz w:val="20"/>
          <w:szCs w:val="20"/>
        </w:rPr>
        <w:t>, pp. 34-6.</w:t>
      </w:r>
    </w:p>
  </w:endnote>
  <w:endnote w:id="28">
    <w:p w14:paraId="5DACCAB8" w14:textId="473C418B" w:rsidR="00EF4954" w:rsidRPr="00FF5027" w:rsidRDefault="00EF4954" w:rsidP="00FB3952">
      <w:pPr>
        <w:spacing w:after="0"/>
        <w:jc w:val="both"/>
        <w:rPr>
          <w:sz w:val="20"/>
          <w:szCs w:val="20"/>
        </w:rPr>
      </w:pPr>
      <w:r w:rsidRPr="00FF5027">
        <w:rPr>
          <w:rStyle w:val="EndnoteReference"/>
          <w:sz w:val="20"/>
          <w:szCs w:val="20"/>
        </w:rPr>
        <w:endnoteRef/>
      </w:r>
      <w:r w:rsidRPr="00FF5027">
        <w:rPr>
          <w:sz w:val="20"/>
          <w:szCs w:val="20"/>
        </w:rPr>
        <w:t xml:space="preserve">   </w:t>
      </w:r>
      <w:r w:rsidR="00FB3952" w:rsidRPr="00FF5027">
        <w:rPr>
          <w:sz w:val="20"/>
          <w:szCs w:val="20"/>
        </w:rPr>
        <w:t xml:space="preserve">Staffordshire </w:t>
      </w:r>
      <w:r w:rsidR="00FF5027">
        <w:rPr>
          <w:sz w:val="20"/>
          <w:szCs w:val="20"/>
        </w:rPr>
        <w:t>Record Office</w:t>
      </w:r>
      <w:r w:rsidR="00E77EB6" w:rsidRPr="00FF5027">
        <w:rPr>
          <w:sz w:val="20"/>
          <w:szCs w:val="20"/>
        </w:rPr>
        <w:t>,</w:t>
      </w:r>
      <w:r w:rsidR="00FB3952" w:rsidRPr="00FF5027">
        <w:rPr>
          <w:sz w:val="20"/>
          <w:szCs w:val="20"/>
        </w:rPr>
        <w:t xml:space="preserve"> </w:t>
      </w:r>
      <w:r w:rsidR="00FB3952" w:rsidRPr="00FF5027">
        <w:rPr>
          <w:rFonts w:eastAsia="Times New Roman" w:cstheme="minorHAnsi"/>
          <w:color w:val="000000"/>
          <w:sz w:val="20"/>
          <w:szCs w:val="20"/>
          <w:lang w:eastAsia="en-GB"/>
        </w:rPr>
        <w:t>D685/2/7 Stafford Infirmary weekly board minutes 1803-12, m</w:t>
      </w:r>
      <w:r w:rsidRPr="00FF5027">
        <w:rPr>
          <w:sz w:val="20"/>
          <w:szCs w:val="20"/>
        </w:rPr>
        <w:t>inute</w:t>
      </w:r>
      <w:r w:rsidR="00FB3952" w:rsidRPr="00FF5027">
        <w:rPr>
          <w:sz w:val="20"/>
          <w:szCs w:val="20"/>
        </w:rPr>
        <w:t xml:space="preserve"> of</w:t>
      </w:r>
      <w:r w:rsidRPr="00FF5027">
        <w:rPr>
          <w:sz w:val="20"/>
          <w:szCs w:val="20"/>
        </w:rPr>
        <w:t xml:space="preserve"> </w:t>
      </w:r>
      <w:r w:rsidR="00FB3952" w:rsidRPr="00FF5027">
        <w:rPr>
          <w:sz w:val="20"/>
          <w:szCs w:val="20"/>
        </w:rPr>
        <w:t>1 July 1808.</w:t>
      </w:r>
      <w:r w:rsidR="002B70D7" w:rsidRPr="00FF5027">
        <w:rPr>
          <w:sz w:val="20"/>
          <w:szCs w:val="20"/>
        </w:rPr>
        <w:t xml:space="preserve">  The inconvenience was chiefly perceived for the patients who were listening, rather than the subjects of the surgery: see P. Kopperman (ed.), </w:t>
      </w:r>
      <w:r w:rsidR="002B70D7" w:rsidRPr="00FF5027">
        <w:rPr>
          <w:i/>
          <w:iCs/>
          <w:sz w:val="20"/>
          <w:szCs w:val="20"/>
        </w:rPr>
        <w:t>‘Regimental Practice’ by John Buchanan, M.D.  An eighteenth-century medical diary and manual</w:t>
      </w:r>
      <w:r w:rsidR="002B70D7" w:rsidRPr="00FF5027">
        <w:rPr>
          <w:sz w:val="20"/>
          <w:szCs w:val="20"/>
        </w:rPr>
        <w:t xml:space="preserve"> (London, 2016), p. 65.  Buchanan was one of the first physicians of the Stafford Infirmary and deprecated smallpox hospital wards (let alone surgical ones) where ‘the cries of one disturb and offend the others’.  </w:t>
      </w:r>
    </w:p>
  </w:endnote>
  <w:endnote w:id="29">
    <w:p w14:paraId="2989BC99" w14:textId="752BF187" w:rsidR="00EF4954" w:rsidRPr="00FF5027" w:rsidRDefault="00EF4954" w:rsidP="00EF4954">
      <w:pPr>
        <w:pStyle w:val="EndnoteText"/>
      </w:pPr>
      <w:r w:rsidRPr="00FF5027">
        <w:rPr>
          <w:rStyle w:val="EndnoteReference"/>
        </w:rPr>
        <w:endnoteRef/>
      </w:r>
      <w:r w:rsidRPr="00FF5027">
        <w:t xml:space="preserve">  </w:t>
      </w:r>
      <w:r w:rsidR="003667EF" w:rsidRPr="00FF5027">
        <w:t xml:space="preserve">For evidence of electrical treatment at Stafford see T. Percival, ‘A Palsy arising from the Effluvia of Lead, cured by Electricity’, </w:t>
      </w:r>
      <w:r w:rsidR="003667EF" w:rsidRPr="00FF5027">
        <w:rPr>
          <w:i/>
          <w:iCs/>
        </w:rPr>
        <w:t>London Chronicle</w:t>
      </w:r>
      <w:r w:rsidR="003667EF" w:rsidRPr="00FF5027">
        <w:t xml:space="preserve"> 6-8 December 1774. Quote taken from </w:t>
      </w:r>
      <w:r w:rsidRPr="00FF5027">
        <w:t xml:space="preserve">‘Part of a letter from Cheyney Hart, M.D. to William Watson F.R.S. giving some account of the effects of electricity in the county hospital at Shrewsbury’, </w:t>
      </w:r>
      <w:r w:rsidRPr="00FF5027">
        <w:rPr>
          <w:i/>
        </w:rPr>
        <w:t>Philosophical Transactions of the Royal Society</w:t>
      </w:r>
      <w:r w:rsidR="00D905D0">
        <w:rPr>
          <w:i/>
        </w:rPr>
        <w:t>,</w:t>
      </w:r>
      <w:r w:rsidRPr="00FF5027">
        <w:t xml:space="preserve"> 48 (1753-4), 786-8.</w:t>
      </w:r>
    </w:p>
  </w:endnote>
  <w:endnote w:id="30">
    <w:p w14:paraId="24150D47" w14:textId="46C1DD41" w:rsidR="00EF4954" w:rsidRDefault="00EF4954" w:rsidP="00EF4954">
      <w:pPr>
        <w:pStyle w:val="EndnoteText"/>
      </w:pPr>
      <w:r>
        <w:rPr>
          <w:rStyle w:val="EndnoteReference"/>
        </w:rPr>
        <w:endnoteRef/>
      </w:r>
      <w:r>
        <w:t xml:space="preserve">   Modern domestic assistants on hospital wards have reported the same process of acclimatisation; </w:t>
      </w:r>
      <w:r w:rsidR="00DC0E5E">
        <w:t xml:space="preserve">L. </w:t>
      </w:r>
      <w:r w:rsidRPr="00DC0E5E">
        <w:t>Hart,</w:t>
      </w:r>
      <w:r w:rsidR="00DC0E5E" w:rsidRPr="00DC0E5E">
        <w:t xml:space="preserve"> ‘A ward of my own: social organisation and identity among hospital domestics’, </w:t>
      </w:r>
      <w:r w:rsidR="00DC0E5E">
        <w:t xml:space="preserve">P. Holden and J. Littlewood (eds), </w:t>
      </w:r>
      <w:r w:rsidR="00DC0E5E" w:rsidRPr="00DC0E5E">
        <w:rPr>
          <w:i/>
          <w:iCs/>
        </w:rPr>
        <w:t>Anthropology and Nursing</w:t>
      </w:r>
      <w:r w:rsidR="00DC0E5E">
        <w:t xml:space="preserve"> (</w:t>
      </w:r>
      <w:r w:rsidR="00F110DC">
        <w:t>London</w:t>
      </w:r>
      <w:r w:rsidR="00DC0E5E">
        <w:t>, 1991),</w:t>
      </w:r>
      <w:r w:rsidRPr="00DC0E5E">
        <w:t xml:space="preserve"> p. 100.</w:t>
      </w:r>
    </w:p>
  </w:endnote>
  <w:endnote w:id="31">
    <w:p w14:paraId="539B117D" w14:textId="028C7EB2" w:rsidR="0015722B" w:rsidRDefault="0015722B" w:rsidP="0015722B">
      <w:pPr>
        <w:pStyle w:val="EndnoteText"/>
      </w:pPr>
      <w:r>
        <w:rPr>
          <w:rStyle w:val="EndnoteReference"/>
        </w:rPr>
        <w:endnoteRef/>
      </w:r>
      <w:r>
        <w:t xml:space="preserve">   A. Clark, </w:t>
      </w:r>
      <w:r w:rsidRPr="00AA72F6">
        <w:rPr>
          <w:i/>
        </w:rPr>
        <w:t>Working life of women in the seventeenth century</w:t>
      </w:r>
      <w:r w:rsidR="00FB3952">
        <w:t xml:space="preserve"> (London, 1919),</w:t>
      </w:r>
      <w:r>
        <w:t xml:space="preserve"> p. 244.</w:t>
      </w:r>
    </w:p>
  </w:endnote>
  <w:endnote w:id="32">
    <w:p w14:paraId="7EFAC924" w14:textId="235D90FF" w:rsidR="0015722B" w:rsidRPr="00FF5027" w:rsidRDefault="0015722B" w:rsidP="0015722B">
      <w:pPr>
        <w:pStyle w:val="EndnoteText"/>
      </w:pPr>
      <w:r>
        <w:rPr>
          <w:rStyle w:val="EndnoteReference"/>
        </w:rPr>
        <w:endnoteRef/>
      </w:r>
      <w:r>
        <w:t xml:space="preserve">   </w:t>
      </w:r>
      <w:r w:rsidR="00FB3952" w:rsidRPr="007145F8">
        <w:t>P</w:t>
      </w:r>
      <w:r w:rsidR="00FB3952">
        <w:t>.</w:t>
      </w:r>
      <w:r w:rsidR="00FB3952" w:rsidRPr="007145F8">
        <w:t xml:space="preserve"> Williams, ‘Religion</w:t>
      </w:r>
      <w:r w:rsidR="00FB3952">
        <w:t xml:space="preserve">, respectability and the origins of the modern nurse’, in R. French and A. Wear (eds), </w:t>
      </w:r>
      <w:r w:rsidR="00FB3952" w:rsidRPr="00FD50A8">
        <w:rPr>
          <w:i/>
          <w:iCs/>
        </w:rPr>
        <w:t>British Medicine in an Age of Reform</w:t>
      </w:r>
      <w:r w:rsidR="00FB3952">
        <w:t xml:space="preserve"> (London, 1991</w:t>
      </w:r>
      <w:r w:rsidR="00FB3952" w:rsidRPr="00FB3952">
        <w:t>),</w:t>
      </w:r>
      <w:r w:rsidRPr="00FB3952">
        <w:t xml:space="preserve"> p. 233; Helmstadter</w:t>
      </w:r>
      <w:r w:rsidR="00FB3952" w:rsidRPr="00FB3952">
        <w:t xml:space="preserve"> and Godden</w:t>
      </w:r>
      <w:r w:rsidRPr="00FB3952">
        <w:t>,</w:t>
      </w:r>
      <w:r w:rsidR="00FB3952" w:rsidRPr="00FB3952">
        <w:t xml:space="preserve"> </w:t>
      </w:r>
      <w:r w:rsidR="00FB3952" w:rsidRPr="00FB3952">
        <w:rPr>
          <w:i/>
          <w:iCs/>
        </w:rPr>
        <w:t>Nursing Before Nightingale</w:t>
      </w:r>
      <w:r w:rsidR="00FB3952" w:rsidRPr="00FB3952">
        <w:t>,</w:t>
      </w:r>
      <w:r w:rsidRPr="00FB3952">
        <w:t xml:space="preserve"> p. 8. </w:t>
      </w:r>
      <w:r w:rsidRPr="00492001">
        <w:t xml:space="preserve">The boundaries between nursing and domestic service have remained fluid; </w:t>
      </w:r>
      <w:r w:rsidRPr="00DC0E5E">
        <w:t>Hart,</w:t>
      </w:r>
      <w:r w:rsidR="00DC0E5E" w:rsidRPr="00DC0E5E">
        <w:t xml:space="preserve"> ‘A </w:t>
      </w:r>
      <w:r w:rsidR="00DC0E5E" w:rsidRPr="00FF5027">
        <w:t>ward of my own’,</w:t>
      </w:r>
      <w:r w:rsidRPr="00FF5027">
        <w:t xml:space="preserve"> pp. 95-8, 106.</w:t>
      </w:r>
    </w:p>
  </w:endnote>
  <w:endnote w:id="33">
    <w:p w14:paraId="1F731237" w14:textId="1B709D6F" w:rsidR="0015722B" w:rsidRPr="00FF5027" w:rsidRDefault="0015722B" w:rsidP="0015722B">
      <w:pPr>
        <w:pStyle w:val="EndnoteText"/>
      </w:pPr>
      <w:r w:rsidRPr="00FF5027">
        <w:rPr>
          <w:rStyle w:val="EndnoteReference"/>
        </w:rPr>
        <w:endnoteRef/>
      </w:r>
      <w:r w:rsidRPr="00FF5027">
        <w:t xml:space="preserve">   </w:t>
      </w:r>
      <w:r w:rsidR="00B92790" w:rsidRPr="00FF5027">
        <w:rPr>
          <w:i/>
          <w:iCs/>
        </w:rPr>
        <w:t>The Statutes of the Stafford General Infirmary</w:t>
      </w:r>
      <w:r w:rsidR="00B92790" w:rsidRPr="00FF5027">
        <w:t xml:space="preserve"> (</w:t>
      </w:r>
      <w:r w:rsidR="00F110DC">
        <w:t xml:space="preserve">[Stafford], </w:t>
      </w:r>
      <w:r w:rsidR="00B92790" w:rsidRPr="00FF5027">
        <w:t>1766), p. 21.</w:t>
      </w:r>
    </w:p>
  </w:endnote>
  <w:endnote w:id="34">
    <w:p w14:paraId="1D52D497" w14:textId="22F20AF9" w:rsidR="00686EC3" w:rsidRPr="00FF5027" w:rsidRDefault="00686EC3" w:rsidP="00B92790">
      <w:pPr>
        <w:spacing w:after="0"/>
        <w:rPr>
          <w:sz w:val="20"/>
          <w:szCs w:val="20"/>
        </w:rPr>
      </w:pPr>
      <w:r w:rsidRPr="00FF5027">
        <w:rPr>
          <w:rStyle w:val="EndnoteReference"/>
          <w:sz w:val="20"/>
          <w:szCs w:val="20"/>
        </w:rPr>
        <w:endnoteRef/>
      </w:r>
      <w:r w:rsidRPr="00FF5027">
        <w:rPr>
          <w:sz w:val="20"/>
          <w:szCs w:val="20"/>
        </w:rPr>
        <w:t xml:space="preserve">   </w:t>
      </w:r>
      <w:r w:rsidR="00B92790" w:rsidRPr="00FF5027">
        <w:rPr>
          <w:sz w:val="20"/>
          <w:szCs w:val="20"/>
        </w:rPr>
        <w:t xml:space="preserve">Staffordshire </w:t>
      </w:r>
      <w:r w:rsidR="00FF5027">
        <w:rPr>
          <w:sz w:val="20"/>
          <w:szCs w:val="20"/>
        </w:rPr>
        <w:t>Record Office</w:t>
      </w:r>
      <w:r w:rsidR="00B92790" w:rsidRPr="00FF5027">
        <w:rPr>
          <w:sz w:val="20"/>
          <w:szCs w:val="20"/>
        </w:rPr>
        <w:t xml:space="preserve">, </w:t>
      </w:r>
      <w:r w:rsidR="00B92790" w:rsidRPr="00FF5027">
        <w:rPr>
          <w:rFonts w:eastAsia="Times New Roman" w:cstheme="minorHAnsi"/>
          <w:color w:val="000000"/>
          <w:sz w:val="20"/>
          <w:szCs w:val="20"/>
          <w:lang w:eastAsia="en-GB"/>
        </w:rPr>
        <w:t>D685/2/3 Stafford Infirmary minute book 1775-82, m</w:t>
      </w:r>
      <w:r w:rsidRPr="00FF5027">
        <w:rPr>
          <w:sz w:val="20"/>
          <w:szCs w:val="20"/>
        </w:rPr>
        <w:t>inute of 9 July 1778.</w:t>
      </w:r>
    </w:p>
  </w:endnote>
  <w:endnote w:id="35">
    <w:p w14:paraId="083F56C5" w14:textId="622D0C70" w:rsidR="002002F0" w:rsidRPr="00FF5027" w:rsidRDefault="002002F0">
      <w:pPr>
        <w:pStyle w:val="EndnoteText"/>
      </w:pPr>
      <w:r w:rsidRPr="00FF5027">
        <w:rPr>
          <w:rStyle w:val="EndnoteReference"/>
        </w:rPr>
        <w:endnoteRef/>
      </w:r>
      <w:r w:rsidRPr="00FF5027">
        <w:t xml:space="preserve">   Thomas Fuller, </w:t>
      </w:r>
      <w:r w:rsidRPr="00FF5027">
        <w:rPr>
          <w:i/>
          <w:iCs/>
        </w:rPr>
        <w:t xml:space="preserve">Exanthematologia </w:t>
      </w:r>
      <w:r w:rsidRPr="00FF5027">
        <w:t>[A Rational Account of Eruptive Fevers] (</w:t>
      </w:r>
      <w:r w:rsidR="00D73E9E">
        <w:t xml:space="preserve">London, </w:t>
      </w:r>
      <w:r w:rsidRPr="00FF5027">
        <w:t>1730).</w:t>
      </w:r>
    </w:p>
  </w:endnote>
  <w:endnote w:id="36">
    <w:p w14:paraId="41E2B891" w14:textId="770901E4" w:rsidR="002002F0" w:rsidRPr="00FF5027" w:rsidRDefault="002002F0">
      <w:pPr>
        <w:pStyle w:val="EndnoteText"/>
      </w:pPr>
      <w:r w:rsidRPr="00FF5027">
        <w:rPr>
          <w:rStyle w:val="EndnoteReference"/>
        </w:rPr>
        <w:endnoteRef/>
      </w:r>
      <w:r w:rsidRPr="00FF5027">
        <w:t xml:space="preserve">   Fuller</w:t>
      </w:r>
      <w:r w:rsidR="00B92790" w:rsidRPr="00FF5027">
        <w:t xml:space="preserve">, </w:t>
      </w:r>
      <w:r w:rsidR="00B92790" w:rsidRPr="00FF5027">
        <w:rPr>
          <w:i/>
          <w:iCs/>
        </w:rPr>
        <w:t>Exanthematologia,</w:t>
      </w:r>
      <w:r w:rsidRPr="00FF5027">
        <w:t xml:space="preserve"> p</w:t>
      </w:r>
      <w:r w:rsidR="00B92790" w:rsidRPr="00FF5027">
        <w:t>p. 208-9.</w:t>
      </w:r>
    </w:p>
  </w:endnote>
  <w:endnote w:id="37">
    <w:p w14:paraId="309D27B0" w14:textId="28EEC85D" w:rsidR="00A40854" w:rsidRDefault="00A40854">
      <w:pPr>
        <w:pStyle w:val="EndnoteText"/>
      </w:pPr>
      <w:r>
        <w:rPr>
          <w:rStyle w:val="EndnoteReference"/>
        </w:rPr>
        <w:endnoteRef/>
      </w:r>
      <w:r>
        <w:t xml:space="preserve">   S.T. Anning, </w:t>
      </w:r>
      <w:r>
        <w:rPr>
          <w:i/>
          <w:iCs/>
        </w:rPr>
        <w:t>The General Infirmary at L</w:t>
      </w:r>
      <w:r w:rsidRPr="00A40854">
        <w:rPr>
          <w:i/>
          <w:iCs/>
        </w:rPr>
        <w:t>eeds</w:t>
      </w:r>
      <w:r>
        <w:t>, (Edinburgh, 1963), pp. 73-4;</w:t>
      </w:r>
      <w:r w:rsidR="00C7023C">
        <w:t xml:space="preserve"> more recently, see A. Rook, M. Carlton and W. Graham Cannon, </w:t>
      </w:r>
      <w:r w:rsidR="00C7023C" w:rsidRPr="00B92790">
        <w:rPr>
          <w:i/>
          <w:iCs/>
        </w:rPr>
        <w:t>The history of Addenbrooke’s Hospital Cambridge</w:t>
      </w:r>
      <w:r w:rsidR="00C7023C">
        <w:t xml:space="preserve"> (Cambridge, </w:t>
      </w:r>
      <w:r w:rsidR="00B92790">
        <w:t>2010</w:t>
      </w:r>
      <w:r w:rsidR="0090128D">
        <w:t>), p.</w:t>
      </w:r>
      <w:r w:rsidR="00B92790">
        <w:t xml:space="preserve"> 43</w:t>
      </w:r>
      <w:r w:rsidR="0090128D">
        <w:t xml:space="preserve">; </w:t>
      </w:r>
      <w:r w:rsidR="00B92790">
        <w:t>l</w:t>
      </w:r>
      <w:r w:rsidR="0090128D">
        <w:t>eaflet</w:t>
      </w:r>
      <w:r w:rsidR="00B92790">
        <w:t xml:space="preserve"> on ‘Nurses and Nursing St Bartholomew’s Hospital’ available in the hospital museum May 2019</w:t>
      </w:r>
      <w:r w:rsidR="0090128D">
        <w:t>.</w:t>
      </w:r>
    </w:p>
  </w:endnote>
  <w:endnote w:id="38">
    <w:p w14:paraId="64B39B58" w14:textId="31DDB8BC" w:rsidR="00F34231" w:rsidRDefault="00F34231">
      <w:pPr>
        <w:pStyle w:val="EndnoteText"/>
      </w:pPr>
      <w:r>
        <w:rPr>
          <w:rStyle w:val="EndnoteReference"/>
        </w:rPr>
        <w:endnoteRef/>
      </w:r>
      <w:r>
        <w:t xml:space="preserve">  </w:t>
      </w:r>
      <w:r w:rsidR="00D30CF9">
        <w:t>For laudatory accounts of women nursing their spouse or parent see</w:t>
      </w:r>
      <w:r>
        <w:t xml:space="preserve"> </w:t>
      </w:r>
      <w:r w:rsidRPr="00F34231">
        <w:rPr>
          <w:i/>
          <w:iCs/>
        </w:rPr>
        <w:t>Gentleman’s Magazine</w:t>
      </w:r>
      <w:r w:rsidR="00D905D0">
        <w:rPr>
          <w:i/>
          <w:iCs/>
        </w:rPr>
        <w:t>,</w:t>
      </w:r>
      <w:r w:rsidR="00D30CF9">
        <w:t xml:space="preserve"> volume 71 (1808) p. 375; volume 79 part 2 (1809), p. 1146</w:t>
      </w:r>
      <w:r>
        <w:t xml:space="preserve">.  </w:t>
      </w:r>
      <w:r w:rsidR="00492001">
        <w:t xml:space="preserve">The textual accompaniment to the coloured print </w:t>
      </w:r>
      <w:r w:rsidR="00D30CF9">
        <w:t xml:space="preserve">N. Heideloff after T. Rowlandson, </w:t>
      </w:r>
      <w:r w:rsidR="00D30CF9" w:rsidRPr="00492001">
        <w:rPr>
          <w:i/>
          <w:iCs/>
        </w:rPr>
        <w:t>Miseries of Human Life</w:t>
      </w:r>
      <w:r w:rsidR="00D30CF9">
        <w:t xml:space="preserve"> (1807) depicted the faults of the hired domestic nurse in her drunkenness, noise, sleepiness, plus her ineptitude in feeding and dosing patients.  </w:t>
      </w:r>
    </w:p>
  </w:endnote>
  <w:endnote w:id="39">
    <w:p w14:paraId="4CA6E27A" w14:textId="6843BB16" w:rsidR="001B517A" w:rsidRDefault="001B517A">
      <w:pPr>
        <w:pStyle w:val="EndnoteText"/>
      </w:pPr>
      <w:r>
        <w:rPr>
          <w:rStyle w:val="EndnoteReference"/>
        </w:rPr>
        <w:endnoteRef/>
      </w:r>
      <w:r>
        <w:t xml:space="preserve">   Confirmed by repeated checks on Findmypast, which holds (among other locally-relevant sources) images of Staffordshire’s will</w:t>
      </w:r>
      <w:r w:rsidR="00D30CF9">
        <w:t>s</w:t>
      </w:r>
      <w:r>
        <w:t xml:space="preserve"> proved at the Lichfield Consistory Court.</w:t>
      </w:r>
    </w:p>
  </w:endnote>
  <w:endnote w:id="40">
    <w:p w14:paraId="18AB80B7" w14:textId="7BBD4312" w:rsidR="00AC619B" w:rsidRPr="00FF5027" w:rsidRDefault="00AC619B">
      <w:pPr>
        <w:pStyle w:val="EndnoteText"/>
      </w:pPr>
      <w:r>
        <w:rPr>
          <w:rStyle w:val="EndnoteReference"/>
        </w:rPr>
        <w:endnoteRef/>
      </w:r>
      <w:r>
        <w:t xml:space="preserve">   </w:t>
      </w:r>
      <w:r w:rsidRPr="00FF5027">
        <w:t xml:space="preserve">Their wages were lower than their domestic-service equivalents in London during the first half of the eighteenth century: T. Meldum, </w:t>
      </w:r>
      <w:r w:rsidRPr="00FF5027">
        <w:rPr>
          <w:i/>
          <w:iCs/>
        </w:rPr>
        <w:t>Domestic Service and Gender 1660-1750.  Life and work in the London household</w:t>
      </w:r>
      <w:r w:rsidRPr="00FF5027">
        <w:t xml:space="preserve"> (Harlow, 2000), p. 188.</w:t>
      </w:r>
    </w:p>
  </w:endnote>
  <w:endnote w:id="41">
    <w:p w14:paraId="6717A2FF" w14:textId="25A4A601" w:rsidR="0034248F" w:rsidRPr="00FF5027" w:rsidRDefault="0034248F" w:rsidP="002803E5">
      <w:pPr>
        <w:spacing w:after="0"/>
        <w:rPr>
          <w:sz w:val="20"/>
          <w:szCs w:val="20"/>
        </w:rPr>
      </w:pPr>
      <w:r w:rsidRPr="00FF5027">
        <w:rPr>
          <w:rStyle w:val="EndnoteReference"/>
          <w:sz w:val="20"/>
          <w:szCs w:val="20"/>
        </w:rPr>
        <w:endnoteRef/>
      </w:r>
      <w:r w:rsidRPr="00FF5027">
        <w:rPr>
          <w:sz w:val="20"/>
          <w:szCs w:val="20"/>
        </w:rPr>
        <w:t xml:space="preserve">   </w:t>
      </w:r>
      <w:r w:rsidR="00D30CF9" w:rsidRPr="00FF5027">
        <w:rPr>
          <w:sz w:val="20"/>
          <w:szCs w:val="20"/>
        </w:rPr>
        <w:t xml:space="preserve">Staffordshire </w:t>
      </w:r>
      <w:r w:rsidR="00FF5027">
        <w:rPr>
          <w:sz w:val="20"/>
          <w:szCs w:val="20"/>
        </w:rPr>
        <w:t>Record Office</w:t>
      </w:r>
      <w:r w:rsidR="00E77EB6" w:rsidRPr="00FF5027">
        <w:rPr>
          <w:sz w:val="20"/>
          <w:szCs w:val="20"/>
        </w:rPr>
        <w:t>,</w:t>
      </w:r>
      <w:r w:rsidR="00D30CF9" w:rsidRPr="00FF5027">
        <w:rPr>
          <w:sz w:val="20"/>
          <w:szCs w:val="20"/>
        </w:rPr>
        <w:t xml:space="preserve"> </w:t>
      </w:r>
      <w:r w:rsidR="00D30CF9" w:rsidRPr="00FF5027">
        <w:rPr>
          <w:rFonts w:eastAsia="Times New Roman" w:cstheme="minorHAnsi"/>
          <w:color w:val="000000"/>
          <w:sz w:val="20"/>
          <w:szCs w:val="20"/>
          <w:lang w:eastAsia="en-GB"/>
        </w:rPr>
        <w:t>D685/2/1 Stafford General Infirmary minute book 1766-1769</w:t>
      </w:r>
      <w:r w:rsidR="002803E5" w:rsidRPr="00FF5027">
        <w:rPr>
          <w:rFonts w:eastAsia="Times New Roman" w:cstheme="minorHAnsi"/>
          <w:color w:val="000000"/>
          <w:sz w:val="20"/>
          <w:szCs w:val="20"/>
          <w:lang w:eastAsia="en-GB"/>
        </w:rPr>
        <w:t xml:space="preserve">, </w:t>
      </w:r>
      <w:r w:rsidRPr="00FF5027">
        <w:rPr>
          <w:sz w:val="20"/>
          <w:szCs w:val="20"/>
        </w:rPr>
        <w:t>minutes</w:t>
      </w:r>
      <w:r w:rsidR="002803E5" w:rsidRPr="00FF5027">
        <w:rPr>
          <w:sz w:val="20"/>
          <w:szCs w:val="20"/>
        </w:rPr>
        <w:t xml:space="preserve"> of</w:t>
      </w:r>
      <w:r w:rsidRPr="00FF5027">
        <w:rPr>
          <w:sz w:val="20"/>
          <w:szCs w:val="20"/>
        </w:rPr>
        <w:t xml:space="preserve"> 10 July 1767 and </w:t>
      </w:r>
      <w:r w:rsidRPr="00FF5027">
        <w:rPr>
          <w:i/>
          <w:iCs/>
          <w:sz w:val="20"/>
          <w:szCs w:val="20"/>
        </w:rPr>
        <w:t>passim</w:t>
      </w:r>
      <w:r w:rsidRPr="00FF5027">
        <w:rPr>
          <w:sz w:val="20"/>
          <w:szCs w:val="20"/>
        </w:rPr>
        <w:t>.</w:t>
      </w:r>
      <w:r w:rsidR="00CC09A8" w:rsidRPr="00FF5027">
        <w:rPr>
          <w:sz w:val="20"/>
          <w:szCs w:val="20"/>
        </w:rPr>
        <w:t xml:space="preserve">  Additional sums were paid to the same women for night-nursing, on a pro-rata basis, discussed below.</w:t>
      </w:r>
    </w:p>
  </w:endnote>
  <w:endnote w:id="42">
    <w:p w14:paraId="11D83A8F" w14:textId="08038CE6" w:rsidR="00F26FB1" w:rsidRDefault="00F26FB1">
      <w:pPr>
        <w:pStyle w:val="EndnoteText"/>
      </w:pPr>
      <w:r>
        <w:rPr>
          <w:rStyle w:val="EndnoteReference"/>
        </w:rPr>
        <w:endnoteRef/>
      </w:r>
      <w:r>
        <w:t xml:space="preserve">   K. Snell, </w:t>
      </w:r>
      <w:r w:rsidRPr="00F26FB1">
        <w:rPr>
          <w:i/>
          <w:iCs/>
        </w:rPr>
        <w:t>Annals of the Labouring Poor.  Social change and agrarian England 1660-1900</w:t>
      </w:r>
      <w:r>
        <w:t xml:space="preserve"> (Cambridge</w:t>
      </w:r>
      <w:r w:rsidR="002D1810">
        <w:t>,</w:t>
      </w:r>
      <w:r>
        <w:t xml:space="preserve"> 1985), pp. 411-417.</w:t>
      </w:r>
    </w:p>
  </w:endnote>
  <w:endnote w:id="43">
    <w:p w14:paraId="2D8D32A8" w14:textId="00D77B51" w:rsidR="003301FC" w:rsidRPr="00FF5027" w:rsidRDefault="003301FC" w:rsidP="00492001">
      <w:pPr>
        <w:spacing w:after="0"/>
        <w:rPr>
          <w:sz w:val="20"/>
          <w:szCs w:val="20"/>
        </w:rPr>
      </w:pPr>
      <w:r>
        <w:rPr>
          <w:rStyle w:val="EndnoteReference"/>
        </w:rPr>
        <w:endnoteRef/>
      </w:r>
      <w:r>
        <w:t xml:space="preserve">   </w:t>
      </w:r>
      <w:r w:rsidR="00492001" w:rsidRPr="00FF5027">
        <w:rPr>
          <w:sz w:val="20"/>
          <w:szCs w:val="20"/>
        </w:rPr>
        <w:t xml:space="preserve">Staffordshire </w:t>
      </w:r>
      <w:r w:rsidR="00FF5027">
        <w:rPr>
          <w:sz w:val="20"/>
          <w:szCs w:val="20"/>
        </w:rPr>
        <w:t>Record Office</w:t>
      </w:r>
      <w:r w:rsidR="00E77EB6" w:rsidRPr="00FF5027">
        <w:rPr>
          <w:sz w:val="20"/>
          <w:szCs w:val="20"/>
        </w:rPr>
        <w:t>,</w:t>
      </w:r>
      <w:r w:rsidR="00492001" w:rsidRPr="00FF5027">
        <w:rPr>
          <w:sz w:val="20"/>
          <w:szCs w:val="20"/>
        </w:rPr>
        <w:t xml:space="preserve"> </w:t>
      </w:r>
      <w:r w:rsidR="00492001" w:rsidRPr="00FF5027">
        <w:rPr>
          <w:rFonts w:eastAsia="Times New Roman" w:cstheme="minorHAnsi"/>
          <w:color w:val="000000"/>
          <w:sz w:val="20"/>
          <w:szCs w:val="20"/>
          <w:lang w:eastAsia="en-GB"/>
        </w:rPr>
        <w:t>D685/2/3 Stafford Infirmary weekly board minutes 1775-82, m</w:t>
      </w:r>
      <w:r w:rsidRPr="00FF5027">
        <w:rPr>
          <w:sz w:val="20"/>
          <w:szCs w:val="20"/>
        </w:rPr>
        <w:t>inute</w:t>
      </w:r>
      <w:r w:rsidR="00492001" w:rsidRPr="00FF5027">
        <w:rPr>
          <w:sz w:val="20"/>
          <w:szCs w:val="20"/>
        </w:rPr>
        <w:t xml:space="preserve"> of</w:t>
      </w:r>
      <w:r w:rsidRPr="00FF5027">
        <w:rPr>
          <w:sz w:val="20"/>
          <w:szCs w:val="20"/>
        </w:rPr>
        <w:t xml:space="preserve"> 12 April 1782. The matron is excluded from this roster on the grounds that hospital matrons were always drawn from more elevated social circles than nurses, and were paid much more.</w:t>
      </w:r>
    </w:p>
  </w:endnote>
  <w:endnote w:id="44">
    <w:p w14:paraId="60482B5C" w14:textId="54F30911" w:rsidR="00357FC5" w:rsidRPr="00FF5027" w:rsidRDefault="00357FC5">
      <w:pPr>
        <w:pStyle w:val="EndnoteText"/>
      </w:pPr>
      <w:r w:rsidRPr="00FF5027">
        <w:rPr>
          <w:rStyle w:val="EndnoteReference"/>
        </w:rPr>
        <w:endnoteRef/>
      </w:r>
      <w:r w:rsidRPr="00FF5027">
        <w:t xml:space="preserve">   </w:t>
      </w:r>
      <w:r w:rsidR="00492001" w:rsidRPr="00FF5027">
        <w:t xml:space="preserve">Staffordshire </w:t>
      </w:r>
      <w:r w:rsidR="00FF5027">
        <w:t>Record Office</w:t>
      </w:r>
      <w:r w:rsidR="00E77EB6" w:rsidRPr="00FF5027">
        <w:t>,</w:t>
      </w:r>
      <w:r w:rsidR="00492001" w:rsidRPr="00FF5027">
        <w:t xml:space="preserve"> D685/2/6 Stafford Infirmary weekly board minutes 1795-1803, m</w:t>
      </w:r>
      <w:r w:rsidRPr="00FF5027">
        <w:t>inute</w:t>
      </w:r>
      <w:r w:rsidR="00492001" w:rsidRPr="00FF5027">
        <w:t xml:space="preserve"> of</w:t>
      </w:r>
      <w:r w:rsidRPr="00FF5027">
        <w:t xml:space="preserve"> 22 December 1797</w:t>
      </w:r>
      <w:r w:rsidR="00492001" w:rsidRPr="00FF5027">
        <w:t>.</w:t>
      </w:r>
    </w:p>
  </w:endnote>
  <w:endnote w:id="45">
    <w:p w14:paraId="50A15A99" w14:textId="450D9D85" w:rsidR="00686EC3" w:rsidRPr="00FF5027" w:rsidRDefault="00686EC3">
      <w:pPr>
        <w:pStyle w:val="EndnoteText"/>
      </w:pPr>
      <w:r w:rsidRPr="00FF5027">
        <w:rPr>
          <w:rStyle w:val="EndnoteReference"/>
        </w:rPr>
        <w:endnoteRef/>
      </w:r>
      <w:r w:rsidRPr="00FF5027">
        <w:t xml:space="preserve">   </w:t>
      </w:r>
      <w:r w:rsidR="00492001" w:rsidRPr="00FF5027">
        <w:t xml:space="preserve">Staffordshire </w:t>
      </w:r>
      <w:r w:rsidR="00FF5027">
        <w:t>Record Office</w:t>
      </w:r>
      <w:r w:rsidR="00E77EB6" w:rsidRPr="00FF5027">
        <w:t>,</w:t>
      </w:r>
      <w:r w:rsidR="00492001" w:rsidRPr="00FF5027">
        <w:t xml:space="preserve"> D685/2/2, Stafford Infirmary weekly board minutes 1769-75, m</w:t>
      </w:r>
      <w:r w:rsidRPr="00FF5027">
        <w:t>inute</w:t>
      </w:r>
      <w:r w:rsidR="00492001" w:rsidRPr="00FF5027">
        <w:t xml:space="preserve"> of</w:t>
      </w:r>
      <w:r w:rsidRPr="00FF5027">
        <w:t xml:space="preserve"> 14 July 1769</w:t>
      </w:r>
      <w:r w:rsidR="00492001" w:rsidRPr="00FF5027">
        <w:t>.</w:t>
      </w:r>
    </w:p>
  </w:endnote>
  <w:endnote w:id="46">
    <w:p w14:paraId="7C5D0FC2" w14:textId="61DAF4DF" w:rsidR="003301FC" w:rsidRPr="00FF5027" w:rsidRDefault="003301FC">
      <w:pPr>
        <w:pStyle w:val="EndnoteText"/>
      </w:pPr>
      <w:r w:rsidRPr="00FF5027">
        <w:rPr>
          <w:rStyle w:val="EndnoteReference"/>
        </w:rPr>
        <w:endnoteRef/>
      </w:r>
      <w:r w:rsidRPr="00FF5027">
        <w:t xml:space="preserve">   </w:t>
      </w:r>
      <w:r w:rsidR="00492001" w:rsidRPr="00FF5027">
        <w:t xml:space="preserve">Staffordshire </w:t>
      </w:r>
      <w:r w:rsidR="00FF5027">
        <w:t>Record Office</w:t>
      </w:r>
      <w:r w:rsidR="00E77EB6" w:rsidRPr="00FF5027">
        <w:t>,</w:t>
      </w:r>
      <w:r w:rsidR="00492001" w:rsidRPr="00FF5027">
        <w:t xml:space="preserve"> </w:t>
      </w:r>
      <w:r w:rsidR="00492001" w:rsidRPr="00FF5027">
        <w:rPr>
          <w:rFonts w:eastAsia="Times New Roman" w:cstheme="minorHAnsi"/>
          <w:color w:val="000000"/>
          <w:lang w:eastAsia="en-GB"/>
        </w:rPr>
        <w:t>D685/2/7 Stafford Infirmary weekly board minutes 1803-12, m</w:t>
      </w:r>
      <w:r w:rsidRPr="00FF5027">
        <w:t xml:space="preserve">inute of 9 September 1808 and </w:t>
      </w:r>
      <w:r w:rsidRPr="00FF5027">
        <w:rPr>
          <w:i/>
          <w:iCs/>
        </w:rPr>
        <w:t>passim</w:t>
      </w:r>
      <w:r w:rsidRPr="00FF5027">
        <w:t xml:space="preserve"> for nurse recruitment thereafter.</w:t>
      </w:r>
    </w:p>
  </w:endnote>
  <w:endnote w:id="47">
    <w:p w14:paraId="7BB6498D" w14:textId="7559DAC7" w:rsidR="00550BBD" w:rsidRPr="00FF5027" w:rsidRDefault="00550BBD" w:rsidP="00550BBD">
      <w:pPr>
        <w:pStyle w:val="EndnoteText"/>
      </w:pPr>
      <w:r w:rsidRPr="00FF5027">
        <w:rPr>
          <w:rStyle w:val="EndnoteReference"/>
        </w:rPr>
        <w:endnoteRef/>
      </w:r>
      <w:r w:rsidRPr="00FF5027">
        <w:t xml:space="preserve">   As infirmaries were not supposed to admit infectious patients, there was relatively little risk of catching fevers; </w:t>
      </w:r>
      <w:r w:rsidR="00492001" w:rsidRPr="00FF5027">
        <w:t xml:space="preserve">possibly </w:t>
      </w:r>
      <w:r w:rsidRPr="00FF5027">
        <w:t xml:space="preserve">the most vulnerable woman in </w:t>
      </w:r>
      <w:r w:rsidR="00D24BC7" w:rsidRPr="00FF5027">
        <w:t>late-eighteenth-century</w:t>
      </w:r>
      <w:r w:rsidRPr="00FF5027">
        <w:t xml:space="preserve"> was Lowry Thomas, fever nurse at Chester, </w:t>
      </w:r>
      <w:r w:rsidR="00D24BC7" w:rsidRPr="00FF5027">
        <w:t xml:space="preserve">the earliest provincial establishment to have dedicated fever wards.  Thomas </w:t>
      </w:r>
      <w:r w:rsidRPr="00FF5027">
        <w:t xml:space="preserve">fell ill several times and eventually died after exposing herself to infection ‘more than was necessary or useful’; J. Haygarth, </w:t>
      </w:r>
      <w:r w:rsidRPr="00FF5027">
        <w:rPr>
          <w:i/>
        </w:rPr>
        <w:t>A Letter to Dr Percival on the Prevention of Infectious Fevers</w:t>
      </w:r>
      <w:r w:rsidRPr="00FF5027">
        <w:t xml:space="preserve"> (Bath, 1801), pp. 102-3.</w:t>
      </w:r>
    </w:p>
  </w:endnote>
  <w:endnote w:id="48">
    <w:p w14:paraId="1B3094AB" w14:textId="24902089" w:rsidR="00550BBD" w:rsidRPr="00FF5027" w:rsidRDefault="00550BBD" w:rsidP="00550BBD">
      <w:pPr>
        <w:pStyle w:val="EndnoteText"/>
      </w:pPr>
      <w:r w:rsidRPr="00FF5027">
        <w:rPr>
          <w:rStyle w:val="EndnoteReference"/>
        </w:rPr>
        <w:endnoteRef/>
      </w:r>
      <w:r w:rsidRPr="00FF5027">
        <w:t xml:space="preserve">   </w:t>
      </w:r>
      <w:r w:rsidR="00D24BC7" w:rsidRPr="00FF5027">
        <w:t xml:space="preserve">See for example W. </w:t>
      </w:r>
      <w:r w:rsidRPr="00FF5027">
        <w:t>Buchan</w:t>
      </w:r>
      <w:r w:rsidR="00D24BC7" w:rsidRPr="00FF5027">
        <w:t xml:space="preserve">, </w:t>
      </w:r>
      <w:r w:rsidR="00D24BC7" w:rsidRPr="00FF5027">
        <w:rPr>
          <w:i/>
          <w:iCs/>
        </w:rPr>
        <w:t>Domestic Medicine</w:t>
      </w:r>
      <w:r w:rsidR="00D24BC7" w:rsidRPr="00FF5027">
        <w:t xml:space="preserve"> sixteenth edition (London, 1798)</w:t>
      </w:r>
      <w:r w:rsidRPr="00FF5027">
        <w:t xml:space="preserve"> p. </w:t>
      </w:r>
      <w:r w:rsidR="00D24BC7" w:rsidRPr="00FF5027">
        <w:t>8</w:t>
      </w:r>
      <w:r w:rsidRPr="00FF5027">
        <w:t>8.</w:t>
      </w:r>
    </w:p>
  </w:endnote>
  <w:endnote w:id="49">
    <w:p w14:paraId="31C43412" w14:textId="119270B7" w:rsidR="00550BBD" w:rsidRPr="00FF5027" w:rsidRDefault="00550BBD" w:rsidP="00550BBD">
      <w:pPr>
        <w:pStyle w:val="EndnoteText"/>
      </w:pPr>
      <w:r w:rsidRPr="00FF5027">
        <w:rPr>
          <w:rStyle w:val="EndnoteReference"/>
        </w:rPr>
        <w:endnoteRef/>
      </w:r>
      <w:r w:rsidRPr="00FF5027">
        <w:t xml:space="preserve">   </w:t>
      </w:r>
      <w:r w:rsidR="00B65EB7" w:rsidRPr="00FF5027">
        <w:t>E.</w:t>
      </w:r>
      <w:r w:rsidRPr="00FF5027">
        <w:t xml:space="preserve"> Ma</w:t>
      </w:r>
      <w:r w:rsidR="00B65EB7" w:rsidRPr="00FF5027">
        <w:t>y</w:t>
      </w:r>
      <w:r w:rsidRPr="00FF5027">
        <w:t>nwaringe</w:t>
      </w:r>
      <w:r w:rsidR="00B65EB7" w:rsidRPr="00FF5027">
        <w:t xml:space="preserve">, </w:t>
      </w:r>
      <w:r w:rsidR="00B65EB7" w:rsidRPr="00FF5027">
        <w:rPr>
          <w:i/>
          <w:iCs/>
        </w:rPr>
        <w:t>Tutela Sanitatis.  The Protection of long life, and detection of its brevity</w:t>
      </w:r>
      <w:r w:rsidR="00B65EB7" w:rsidRPr="00FF5027">
        <w:t xml:space="preserve"> (London, 1664), p. 37.</w:t>
      </w:r>
    </w:p>
  </w:endnote>
  <w:endnote w:id="50">
    <w:p w14:paraId="4F0E691C" w14:textId="54BE38BB" w:rsidR="00550BBD" w:rsidRPr="00FF5027" w:rsidRDefault="00550BBD" w:rsidP="00550BBD">
      <w:pPr>
        <w:pStyle w:val="EndnoteText"/>
      </w:pPr>
      <w:r w:rsidRPr="00FF5027">
        <w:rPr>
          <w:rStyle w:val="EndnoteReference"/>
        </w:rPr>
        <w:endnoteRef/>
      </w:r>
      <w:r w:rsidRPr="00FF5027">
        <w:t xml:space="preserve">   </w:t>
      </w:r>
      <w:r w:rsidR="00D24BC7" w:rsidRPr="00FF5027">
        <w:t xml:space="preserve">Staffordshire </w:t>
      </w:r>
      <w:r w:rsidR="00FF5027">
        <w:t>Record Office</w:t>
      </w:r>
      <w:r w:rsidR="00E77EB6" w:rsidRPr="00FF5027">
        <w:t>,</w:t>
      </w:r>
      <w:r w:rsidR="00D24BC7" w:rsidRPr="00FF5027">
        <w:t xml:space="preserve"> </w:t>
      </w:r>
      <w:r w:rsidR="00D24BC7" w:rsidRPr="00FF5027">
        <w:rPr>
          <w:rFonts w:eastAsia="Times New Roman" w:cstheme="minorHAnsi"/>
          <w:color w:val="000000"/>
          <w:lang w:eastAsia="en-GB"/>
        </w:rPr>
        <w:t xml:space="preserve">D685/2/7 Stafford Infirmary weekly board minutes 1803-12, minute of </w:t>
      </w:r>
      <w:r w:rsidR="00B65EB7" w:rsidRPr="00FF5027">
        <w:rPr>
          <w:rFonts w:eastAsia="Times New Roman" w:cstheme="minorHAnsi"/>
          <w:color w:val="000000"/>
          <w:lang w:eastAsia="en-GB"/>
        </w:rPr>
        <w:t>4</w:t>
      </w:r>
      <w:r w:rsidRPr="00FF5027">
        <w:t xml:space="preserve"> December 1807 when</w:t>
      </w:r>
      <w:r w:rsidR="00D24BC7" w:rsidRPr="00FF5027">
        <w:t xml:space="preserve"> the</w:t>
      </w:r>
      <w:r w:rsidRPr="00FF5027">
        <w:t xml:space="preserve"> rate</w:t>
      </w:r>
      <w:r w:rsidR="00D24BC7" w:rsidRPr="00FF5027">
        <w:t xml:space="preserve"> was</w:t>
      </w:r>
      <w:r w:rsidRPr="00FF5027">
        <w:t xml:space="preserve"> raised from 6d to one shilling.</w:t>
      </w:r>
    </w:p>
  </w:endnote>
  <w:endnote w:id="51">
    <w:p w14:paraId="05D346A5" w14:textId="7068E93E" w:rsidR="00550BBD" w:rsidRPr="00FF5027" w:rsidRDefault="00550BBD" w:rsidP="00550BBD">
      <w:pPr>
        <w:pStyle w:val="EndnoteText"/>
      </w:pPr>
      <w:r w:rsidRPr="00FF5027">
        <w:rPr>
          <w:rStyle w:val="EndnoteReference"/>
        </w:rPr>
        <w:endnoteRef/>
      </w:r>
      <w:r w:rsidRPr="00FF5027">
        <w:t xml:space="preserve">   </w:t>
      </w:r>
      <w:r w:rsidR="00B65EB7" w:rsidRPr="00FF5027">
        <w:t xml:space="preserve">NB </w:t>
      </w:r>
      <w:r w:rsidR="00E16B28" w:rsidRPr="00FF5027">
        <w:t xml:space="preserve">the matron of Gloucester was allowed to have a special flannel gown made for the nurses who sat up with patients at night </w:t>
      </w:r>
      <w:r w:rsidRPr="00FF5027">
        <w:t>Gloucester February 1778; presumably this was warmer than a standard night-gown.</w:t>
      </w:r>
      <w:r w:rsidR="00B65EB7" w:rsidRPr="00FF5027">
        <w:t xml:space="preserve">  Gloucestershire Archives, HO 19/1/5 Gloucester Infirmary minutes 1777-86, minute of 26 February 1778.</w:t>
      </w:r>
    </w:p>
  </w:endnote>
  <w:endnote w:id="52">
    <w:p w14:paraId="1549D1D4" w14:textId="2E416E4E" w:rsidR="00550BBD" w:rsidRPr="00FF5027" w:rsidRDefault="00550BBD" w:rsidP="00550BBD">
      <w:pPr>
        <w:pStyle w:val="EndnoteText"/>
      </w:pPr>
      <w:r w:rsidRPr="00FF5027">
        <w:rPr>
          <w:rStyle w:val="EndnoteReference"/>
        </w:rPr>
        <w:endnoteRef/>
      </w:r>
      <w:r w:rsidRPr="00FF5027">
        <w:t xml:space="preserve">   </w:t>
      </w:r>
      <w:r w:rsidR="00E16B28" w:rsidRPr="00FF5027">
        <w:t>Worcester apparently planned the recruitment of a single night nurse in 1817</w:t>
      </w:r>
      <w:r w:rsidR="00B65EB7" w:rsidRPr="00FF5027">
        <w:t>; Worcestershire Archives, Worcester Royal Infirmary order book 1800-28, minute of</w:t>
      </w:r>
      <w:r w:rsidRPr="00FF5027">
        <w:t xml:space="preserve"> </w:t>
      </w:r>
      <w:r w:rsidR="00B65EB7" w:rsidRPr="00FF5027">
        <w:t xml:space="preserve">26 </w:t>
      </w:r>
      <w:r w:rsidRPr="00FF5027">
        <w:t>December 1817.</w:t>
      </w:r>
    </w:p>
  </w:endnote>
  <w:endnote w:id="53">
    <w:p w14:paraId="4C037A19" w14:textId="76000FF9" w:rsidR="00550BBD" w:rsidRPr="00FF5027" w:rsidRDefault="00550BBD" w:rsidP="00550BBD">
      <w:pPr>
        <w:pStyle w:val="EndnoteText"/>
      </w:pPr>
      <w:r w:rsidRPr="00FF5027">
        <w:rPr>
          <w:rStyle w:val="EndnoteReference"/>
        </w:rPr>
        <w:endnoteRef/>
      </w:r>
      <w:r w:rsidRPr="00FF5027">
        <w:t xml:space="preserve">   The single night nurse at the Lock Hospital in London, for example, was required to ‘visit the several wards every hour’; A. Highmore, </w:t>
      </w:r>
      <w:r w:rsidRPr="00FF5027">
        <w:rPr>
          <w:i/>
        </w:rPr>
        <w:t>Peitas Londinensis: the history design and present state of the various public charities in and near London</w:t>
      </w:r>
      <w:r w:rsidRPr="00FF5027">
        <w:t xml:space="preserve"> (London, 1814), p. 149.</w:t>
      </w:r>
    </w:p>
  </w:endnote>
  <w:endnote w:id="54">
    <w:p w14:paraId="6E9CDE2E" w14:textId="44D71271" w:rsidR="002066ED" w:rsidRPr="00FF5027" w:rsidRDefault="002066ED">
      <w:pPr>
        <w:pStyle w:val="EndnoteText"/>
      </w:pPr>
      <w:r w:rsidRPr="00FF5027">
        <w:rPr>
          <w:rStyle w:val="EndnoteReference"/>
        </w:rPr>
        <w:endnoteRef/>
      </w:r>
      <w:r w:rsidRPr="00FF5027">
        <w:t xml:space="preserve">   </w:t>
      </w:r>
      <w:r w:rsidR="00B65EB7" w:rsidRPr="00FF5027">
        <w:t xml:space="preserve">Staffordshire </w:t>
      </w:r>
      <w:r w:rsidR="00FF5027">
        <w:t>Record Office</w:t>
      </w:r>
      <w:r w:rsidR="00B65EB7" w:rsidRPr="00FF5027">
        <w:t>, D685/2/6 Stafford Infirmary weekly board minutes 1795-1803, m</w:t>
      </w:r>
      <w:r w:rsidRPr="00FF5027">
        <w:t>inute of 10 December 1802.</w:t>
      </w:r>
    </w:p>
  </w:endnote>
  <w:endnote w:id="55">
    <w:p w14:paraId="44E0B14D" w14:textId="61079991" w:rsidR="00D67CF7" w:rsidRPr="00FF5027" w:rsidRDefault="00D67CF7">
      <w:pPr>
        <w:pStyle w:val="EndnoteText"/>
      </w:pPr>
      <w:r w:rsidRPr="00FF5027">
        <w:rPr>
          <w:rStyle w:val="EndnoteReference"/>
        </w:rPr>
        <w:endnoteRef/>
      </w:r>
      <w:r w:rsidRPr="00FF5027">
        <w:t xml:space="preserve">   </w:t>
      </w:r>
      <w:r w:rsidR="00B65EB7" w:rsidRPr="00FF5027">
        <w:t xml:space="preserve">Staffordshire </w:t>
      </w:r>
      <w:r w:rsidR="00FF5027">
        <w:t>Record Office</w:t>
      </w:r>
      <w:r w:rsidR="00E77EB6" w:rsidRPr="00FF5027">
        <w:t>,</w:t>
      </w:r>
      <w:r w:rsidR="00B65EB7" w:rsidRPr="00FF5027">
        <w:t xml:space="preserve"> </w:t>
      </w:r>
      <w:r w:rsidRPr="00FF5027">
        <w:t>D 685/18 Stafford Infirmary visitors’ book 1766-1811.</w:t>
      </w:r>
    </w:p>
  </w:endnote>
  <w:endnote w:id="56">
    <w:p w14:paraId="334B7EF8" w14:textId="58BA3009" w:rsidR="00CC39E1" w:rsidRPr="00FF5027" w:rsidRDefault="00CC39E1">
      <w:pPr>
        <w:pStyle w:val="EndnoteText"/>
      </w:pPr>
      <w:r w:rsidRPr="00FF5027">
        <w:rPr>
          <w:rStyle w:val="EndnoteReference"/>
        </w:rPr>
        <w:endnoteRef/>
      </w:r>
      <w:r w:rsidRPr="00FF5027">
        <w:t xml:space="preserve">   J. Aiken, </w:t>
      </w:r>
      <w:r w:rsidRPr="00FF5027">
        <w:rPr>
          <w:i/>
          <w:iCs/>
        </w:rPr>
        <w:t>A Description of the Country from Thirty to Forty Miles Round Manchester</w:t>
      </w:r>
      <w:r w:rsidRPr="00FF5027">
        <w:t xml:space="preserve"> (</w:t>
      </w:r>
      <w:r w:rsidR="00D73E9E">
        <w:t xml:space="preserve">London, </w:t>
      </w:r>
      <w:r w:rsidRPr="00FF5027">
        <w:t>1795), p. 352.</w:t>
      </w:r>
    </w:p>
  </w:endnote>
  <w:endnote w:id="57">
    <w:p w14:paraId="1C942F40" w14:textId="6DA30D7A" w:rsidR="005D2DE1" w:rsidRPr="00FF5027" w:rsidRDefault="005D2DE1" w:rsidP="005D2DE1">
      <w:pPr>
        <w:pStyle w:val="EndnoteText"/>
      </w:pPr>
      <w:r w:rsidRPr="00FF5027">
        <w:rPr>
          <w:rStyle w:val="EndnoteReference"/>
        </w:rPr>
        <w:endnoteRef/>
      </w:r>
      <w:r w:rsidRPr="00FF5027">
        <w:t xml:space="preserve">    </w:t>
      </w:r>
      <w:r w:rsidR="00751F97" w:rsidRPr="00FF5027">
        <w:t xml:space="preserve">Shropshire Archives, </w:t>
      </w:r>
      <w:r w:rsidR="0025397C" w:rsidRPr="00FF5027">
        <w:t xml:space="preserve">3909/1/4 </w:t>
      </w:r>
      <w:r w:rsidR="00751F97" w:rsidRPr="00FF5027">
        <w:t>Salop Infirmary board minutes, minute</w:t>
      </w:r>
      <w:r w:rsidR="0025397C" w:rsidRPr="00FF5027">
        <w:t>s</w:t>
      </w:r>
      <w:r w:rsidR="00751F97" w:rsidRPr="00FF5027">
        <w:t xml:space="preserve"> of 25 September 1790</w:t>
      </w:r>
      <w:r w:rsidR="0025397C" w:rsidRPr="00FF5027">
        <w:t xml:space="preserve"> and 11 February 1792</w:t>
      </w:r>
      <w:r w:rsidR="00751F97" w:rsidRPr="00FF5027">
        <w:t>.</w:t>
      </w:r>
    </w:p>
  </w:endnote>
  <w:endnote w:id="58">
    <w:p w14:paraId="1A92635B" w14:textId="41E37D6D" w:rsidR="000672FF" w:rsidRPr="00FF5027" w:rsidRDefault="000672FF">
      <w:pPr>
        <w:pStyle w:val="EndnoteText"/>
      </w:pPr>
      <w:r w:rsidRPr="00FF5027">
        <w:rPr>
          <w:rStyle w:val="EndnoteReference"/>
        </w:rPr>
        <w:endnoteRef/>
      </w:r>
      <w:r w:rsidRPr="00FF5027">
        <w:t xml:space="preserve">   Borsay</w:t>
      </w:r>
      <w:r w:rsidR="00751F97" w:rsidRPr="00FF5027">
        <w:t xml:space="preserve">, ‘Nursing 1700-1830’, p. </w:t>
      </w:r>
      <w:r w:rsidR="00896066" w:rsidRPr="00FF5027">
        <w:t>38.</w:t>
      </w:r>
    </w:p>
  </w:endnote>
  <w:endnote w:id="59">
    <w:p w14:paraId="255056C2" w14:textId="25B1A5EF" w:rsidR="003A5872" w:rsidRPr="00FF5027" w:rsidRDefault="003A5872">
      <w:pPr>
        <w:pStyle w:val="EndnoteText"/>
      </w:pPr>
      <w:r w:rsidRPr="00FF5027">
        <w:rPr>
          <w:rStyle w:val="EndnoteReference"/>
        </w:rPr>
        <w:endnoteRef/>
      </w:r>
      <w:r w:rsidRPr="00FF5027">
        <w:t xml:space="preserve">   </w:t>
      </w:r>
      <w:r w:rsidR="00E77EB6" w:rsidRPr="00FF5027">
        <w:t xml:space="preserve">G. </w:t>
      </w:r>
      <w:r w:rsidRPr="00FF5027">
        <w:t>Yeo</w:t>
      </w:r>
      <w:r w:rsidR="00E77EB6" w:rsidRPr="00FF5027">
        <w:t xml:space="preserve">, </w:t>
      </w:r>
      <w:r w:rsidR="00E77EB6" w:rsidRPr="00FF5027">
        <w:rPr>
          <w:i/>
          <w:iCs/>
        </w:rPr>
        <w:t>Nursing at Barts. A history of nursing service and nurse education at St Bartholomew’s Hospital, London</w:t>
      </w:r>
      <w:r w:rsidR="00E77EB6" w:rsidRPr="00FF5027">
        <w:t xml:space="preserve"> (Stroud, 1995), p. 7.</w:t>
      </w:r>
    </w:p>
  </w:endnote>
  <w:endnote w:id="60">
    <w:p w14:paraId="0D32742D" w14:textId="3E03B60B" w:rsidR="00736571" w:rsidRPr="00FF5027" w:rsidRDefault="00736571">
      <w:pPr>
        <w:pStyle w:val="EndnoteText"/>
      </w:pPr>
      <w:r w:rsidRPr="00FF5027">
        <w:rPr>
          <w:rStyle w:val="EndnoteReference"/>
        </w:rPr>
        <w:endnoteRef/>
      </w:r>
      <w:r w:rsidRPr="00FF5027">
        <w:t xml:space="preserve">   </w:t>
      </w:r>
      <w:r w:rsidR="003A783F" w:rsidRPr="00FF5027">
        <w:t xml:space="preserve">J. </w:t>
      </w:r>
      <w:r w:rsidRPr="00FF5027">
        <w:t>Stonehouse</w:t>
      </w:r>
      <w:r w:rsidR="003A783F" w:rsidRPr="00FF5027">
        <w:t xml:space="preserve">, </w:t>
      </w:r>
      <w:r w:rsidR="003A783F" w:rsidRPr="00FF5027">
        <w:rPr>
          <w:i/>
          <w:iCs/>
        </w:rPr>
        <w:t>A Friendly Letter to a Patient admitted into an Infirmary</w:t>
      </w:r>
      <w:r w:rsidR="003A783F" w:rsidRPr="00FF5027">
        <w:t xml:space="preserve"> (London, 1748).</w:t>
      </w:r>
    </w:p>
  </w:endnote>
  <w:endnote w:id="61">
    <w:p w14:paraId="147C999A" w14:textId="3AD98F9A" w:rsidR="0015722B" w:rsidRPr="00FF5027" w:rsidRDefault="0015722B" w:rsidP="0015722B">
      <w:pPr>
        <w:pStyle w:val="EndnoteText"/>
      </w:pPr>
      <w:r w:rsidRPr="00FF5027">
        <w:rPr>
          <w:rStyle w:val="EndnoteReference"/>
        </w:rPr>
        <w:endnoteRef/>
      </w:r>
      <w:r w:rsidRPr="00FF5027">
        <w:t xml:space="preserve">   Gloucester</w:t>
      </w:r>
      <w:r w:rsidR="003A783F" w:rsidRPr="00FF5027">
        <w:t>shire Archives</w:t>
      </w:r>
      <w:r w:rsidR="00E77EB6" w:rsidRPr="00FF5027">
        <w:t>,</w:t>
      </w:r>
      <w:r w:rsidR="003A783F" w:rsidRPr="00FF5027">
        <w:t xml:space="preserve"> HO 19/1/5 Gloucester Infirmary minutes 1777-1786, minute of 30 October 1777.</w:t>
      </w:r>
    </w:p>
  </w:endnote>
  <w:endnote w:id="62">
    <w:p w14:paraId="0B1D6052" w14:textId="77777777" w:rsidR="0015722B" w:rsidRPr="00FF5027" w:rsidRDefault="0015722B" w:rsidP="0015722B">
      <w:pPr>
        <w:pStyle w:val="EndnoteText"/>
      </w:pPr>
      <w:r w:rsidRPr="00FF5027">
        <w:rPr>
          <w:rStyle w:val="EndnoteReference"/>
        </w:rPr>
        <w:endnoteRef/>
      </w:r>
      <w:r w:rsidRPr="00FF5027">
        <w:t xml:space="preserve">   J. Howard, </w:t>
      </w:r>
      <w:r w:rsidRPr="00FF5027">
        <w:rPr>
          <w:i/>
        </w:rPr>
        <w:t>An Account of the Principal Lazarettos in Europe</w:t>
      </w:r>
      <w:r w:rsidRPr="00FF5027">
        <w:t xml:space="preserve"> (London, 1791), p. 81.</w:t>
      </w:r>
    </w:p>
  </w:endnote>
  <w:endnote w:id="63">
    <w:p w14:paraId="1DB70F0D" w14:textId="32C8BA88" w:rsidR="00C42A82" w:rsidRPr="00FF5027" w:rsidRDefault="00C42A82">
      <w:pPr>
        <w:pStyle w:val="EndnoteText"/>
      </w:pPr>
      <w:r w:rsidRPr="00FF5027">
        <w:rPr>
          <w:rStyle w:val="EndnoteReference"/>
        </w:rPr>
        <w:endnoteRef/>
      </w:r>
      <w:r w:rsidRPr="00FF5027">
        <w:t xml:space="preserve">   Liverpool </w:t>
      </w:r>
      <w:bookmarkStart w:id="0" w:name="_Hlk40342336"/>
      <w:r w:rsidR="00615969" w:rsidRPr="00FF5027">
        <w:t xml:space="preserve">City Archives, Liverpool Royal Infirmary quarterly board minute book 1749-1796, </w:t>
      </w:r>
      <w:bookmarkEnd w:id="0"/>
      <w:r w:rsidRPr="00FF5027">
        <w:t xml:space="preserve">minutes </w:t>
      </w:r>
      <w:r w:rsidR="00615969" w:rsidRPr="00FF5027">
        <w:t>of 1 September 1783, 7 June 1784.</w:t>
      </w:r>
    </w:p>
  </w:endnote>
  <w:endnote w:id="64">
    <w:p w14:paraId="1D69CB38" w14:textId="47B12270" w:rsidR="00C42A82" w:rsidRPr="00FF5027" w:rsidRDefault="00C42A82">
      <w:pPr>
        <w:pStyle w:val="EndnoteText"/>
      </w:pPr>
      <w:r w:rsidRPr="00FF5027">
        <w:rPr>
          <w:rStyle w:val="EndnoteReference"/>
        </w:rPr>
        <w:endnoteRef/>
      </w:r>
      <w:r w:rsidRPr="00FF5027">
        <w:t xml:space="preserve">   Gloucester</w:t>
      </w:r>
      <w:r w:rsidR="00615969" w:rsidRPr="00FF5027">
        <w:t>shire Archives, HO 19/1/6 Gloucester Infirmary minutes 1786-95,</w:t>
      </w:r>
      <w:r w:rsidRPr="00FF5027">
        <w:t xml:space="preserve"> minute</w:t>
      </w:r>
      <w:r w:rsidR="00615969" w:rsidRPr="00FF5027">
        <w:t xml:space="preserve"> of 11 January 1787.</w:t>
      </w:r>
    </w:p>
  </w:endnote>
  <w:endnote w:id="65">
    <w:p w14:paraId="43E1C988" w14:textId="76FF6654" w:rsidR="00C42A82" w:rsidRPr="00FF5027" w:rsidRDefault="00C42A82">
      <w:pPr>
        <w:pStyle w:val="EndnoteText"/>
      </w:pPr>
      <w:r w:rsidRPr="00FF5027">
        <w:rPr>
          <w:rStyle w:val="EndnoteReference"/>
        </w:rPr>
        <w:endnoteRef/>
      </w:r>
      <w:r w:rsidRPr="00FF5027">
        <w:t xml:space="preserve">   Shropshire</w:t>
      </w:r>
      <w:r w:rsidR="00B93AB5" w:rsidRPr="00FF5027">
        <w:t xml:space="preserve"> Archives, 3909/1/6 Salop Infirmary weekly minutes 1814-27,</w:t>
      </w:r>
      <w:r w:rsidRPr="00FF5027">
        <w:t xml:space="preserve"> minute</w:t>
      </w:r>
      <w:r w:rsidR="00B93AB5" w:rsidRPr="00FF5027">
        <w:t xml:space="preserve"> of 16 December 1815.</w:t>
      </w:r>
    </w:p>
  </w:endnote>
  <w:endnote w:id="66">
    <w:p w14:paraId="0104E62F" w14:textId="729A336E" w:rsidR="0015722B" w:rsidRPr="00FF5027" w:rsidRDefault="0015722B" w:rsidP="0015722B">
      <w:pPr>
        <w:pStyle w:val="EndnoteText"/>
      </w:pPr>
      <w:r w:rsidRPr="00FF5027">
        <w:rPr>
          <w:rStyle w:val="EndnoteReference"/>
        </w:rPr>
        <w:endnoteRef/>
      </w:r>
      <w:r w:rsidRPr="00FF5027">
        <w:t xml:space="preserve">   Birmingham</w:t>
      </w:r>
      <w:r w:rsidR="00B93AB5" w:rsidRPr="00FF5027">
        <w:t xml:space="preserve"> City Archives, MS1423/2 Birmingham General Hospital trustees’ minutes 1766-84</w:t>
      </w:r>
      <w:r w:rsidRPr="00FF5027">
        <w:t xml:space="preserve">, </w:t>
      </w:r>
      <w:r w:rsidR="00B93AB5" w:rsidRPr="00FF5027">
        <w:t>minute of 2 January 1790.</w:t>
      </w:r>
    </w:p>
  </w:endnote>
  <w:endnote w:id="67">
    <w:p w14:paraId="33FF5BFC" w14:textId="76DBBEAA" w:rsidR="0015722B" w:rsidRPr="00FF5027" w:rsidRDefault="0015722B" w:rsidP="0015722B">
      <w:pPr>
        <w:pStyle w:val="EndnoteText"/>
      </w:pPr>
      <w:r w:rsidRPr="00FF5027">
        <w:rPr>
          <w:rStyle w:val="EndnoteReference"/>
        </w:rPr>
        <w:endnoteRef/>
      </w:r>
      <w:r w:rsidRPr="00FF5027">
        <w:t xml:space="preserve">   </w:t>
      </w:r>
      <w:r w:rsidR="00896066" w:rsidRPr="00FF5027">
        <w:t xml:space="preserve">J. </w:t>
      </w:r>
      <w:r w:rsidRPr="00FF5027">
        <w:t>Littlewood,</w:t>
      </w:r>
      <w:r w:rsidR="00896066" w:rsidRPr="00FF5027">
        <w:t xml:space="preserve"> ‘Care and ambiguity: towards a concept of nursing’, </w:t>
      </w:r>
      <w:r w:rsidR="00B71028" w:rsidRPr="00FF5027">
        <w:t xml:space="preserve">P. Holden and J. Littlewood (eds), </w:t>
      </w:r>
      <w:r w:rsidR="00B71028" w:rsidRPr="00FF5027">
        <w:rPr>
          <w:i/>
          <w:iCs/>
        </w:rPr>
        <w:t>Anthropology and Nursing</w:t>
      </w:r>
      <w:r w:rsidR="00B71028" w:rsidRPr="00FF5027">
        <w:t xml:space="preserve"> (</w:t>
      </w:r>
      <w:r w:rsidR="004E55CF">
        <w:t>London</w:t>
      </w:r>
      <w:r w:rsidR="00B71028" w:rsidRPr="00FF5027">
        <w:t xml:space="preserve">, 1991), </w:t>
      </w:r>
      <w:r w:rsidRPr="00FF5027">
        <w:t>p. 183</w:t>
      </w:r>
      <w:r w:rsidR="00B71028" w:rsidRPr="00FF5027">
        <w:t>.</w:t>
      </w:r>
    </w:p>
  </w:endnote>
  <w:endnote w:id="68">
    <w:p w14:paraId="6CC84EC7" w14:textId="1CF597DF" w:rsidR="00627FAD" w:rsidRPr="00FF5027" w:rsidRDefault="00627FAD">
      <w:pPr>
        <w:pStyle w:val="EndnoteText"/>
      </w:pPr>
      <w:r w:rsidRPr="00FF5027">
        <w:rPr>
          <w:rStyle w:val="EndnoteReference"/>
        </w:rPr>
        <w:endnoteRef/>
      </w:r>
      <w:r w:rsidRPr="00FF5027">
        <w:t xml:space="preserve">   Liverpool </w:t>
      </w:r>
      <w:r w:rsidR="00615969" w:rsidRPr="00FF5027">
        <w:t xml:space="preserve">City Archives, Liverpool Royal Infirmary quarterly board minute book 1749-1796, </w:t>
      </w:r>
      <w:r w:rsidRPr="00FF5027">
        <w:t>minute</w:t>
      </w:r>
      <w:r w:rsidR="00615969" w:rsidRPr="00FF5027">
        <w:t xml:space="preserve"> of</w:t>
      </w:r>
      <w:r w:rsidRPr="00FF5027">
        <w:t xml:space="preserve"> 2 September 1782.</w:t>
      </w:r>
    </w:p>
  </w:endnote>
  <w:endnote w:id="69">
    <w:p w14:paraId="632B9137" w14:textId="4B306087" w:rsidR="00627FAD" w:rsidRPr="00FF5027" w:rsidRDefault="00627FAD">
      <w:pPr>
        <w:pStyle w:val="EndnoteText"/>
      </w:pPr>
      <w:r w:rsidRPr="00FF5027">
        <w:rPr>
          <w:rStyle w:val="EndnoteReference"/>
        </w:rPr>
        <w:endnoteRef/>
      </w:r>
      <w:r w:rsidRPr="00FF5027">
        <w:t xml:space="preserve">   Liverpool </w:t>
      </w:r>
      <w:r w:rsidR="00615969" w:rsidRPr="00FF5027">
        <w:t xml:space="preserve">City Archives, Liverpool Royal Infirmary quarterly board minute book 1749-1796, </w:t>
      </w:r>
      <w:r w:rsidRPr="00FF5027">
        <w:t>minute</w:t>
      </w:r>
      <w:r w:rsidR="00615969" w:rsidRPr="00FF5027">
        <w:t xml:space="preserve"> on</w:t>
      </w:r>
      <w:r w:rsidRPr="00FF5027">
        <w:t xml:space="preserve"> 7 December 1778.</w:t>
      </w:r>
    </w:p>
  </w:endnote>
  <w:endnote w:id="70">
    <w:p w14:paraId="32A57B4C" w14:textId="51847F4F" w:rsidR="00627FAD" w:rsidRPr="00FF5027" w:rsidRDefault="00627FAD">
      <w:pPr>
        <w:pStyle w:val="EndnoteText"/>
      </w:pPr>
      <w:r w:rsidRPr="00FF5027">
        <w:rPr>
          <w:rStyle w:val="EndnoteReference"/>
        </w:rPr>
        <w:endnoteRef/>
      </w:r>
      <w:r w:rsidRPr="00FF5027">
        <w:t xml:space="preserve">   Gloucester</w:t>
      </w:r>
      <w:r w:rsidR="00615969" w:rsidRPr="00FF5027">
        <w:t>shire Archives, HO 19/1/9 Gloucester Infirmary minutes,</w:t>
      </w:r>
      <w:r w:rsidRPr="00FF5027">
        <w:t xml:space="preserve"> minute</w:t>
      </w:r>
      <w:r w:rsidR="00615969" w:rsidRPr="00FF5027">
        <w:t xml:space="preserve"> of</w:t>
      </w:r>
      <w:r w:rsidRPr="00FF5027">
        <w:t xml:space="preserve"> 25 August 1814.</w:t>
      </w:r>
    </w:p>
  </w:endnote>
  <w:endnote w:id="71">
    <w:p w14:paraId="2CE565FC" w14:textId="09576C4A" w:rsidR="00C42A82" w:rsidRPr="00FF5027" w:rsidRDefault="00C42A82">
      <w:pPr>
        <w:pStyle w:val="EndnoteText"/>
      </w:pPr>
      <w:r w:rsidRPr="00FF5027">
        <w:rPr>
          <w:rStyle w:val="EndnoteReference"/>
        </w:rPr>
        <w:endnoteRef/>
      </w:r>
      <w:r w:rsidRPr="00FF5027">
        <w:t xml:space="preserve">   Helmstadter and Godden</w:t>
      </w:r>
      <w:r w:rsidR="00615969" w:rsidRPr="00FF5027">
        <w:t xml:space="preserve">, </w:t>
      </w:r>
      <w:r w:rsidR="00615969" w:rsidRPr="00FF5027">
        <w:rPr>
          <w:i/>
          <w:iCs/>
        </w:rPr>
        <w:t>Nursing Before Nightingale</w:t>
      </w:r>
      <w:r w:rsidR="00615969" w:rsidRPr="00FF5027">
        <w:t>, pp. 4-6</w:t>
      </w:r>
      <w:r w:rsidR="00EC0F4D" w:rsidRPr="00FF5027">
        <w:t>.</w:t>
      </w:r>
    </w:p>
  </w:endnote>
  <w:endnote w:id="72">
    <w:p w14:paraId="16715A05" w14:textId="19C86B2D" w:rsidR="00DB0E96" w:rsidRPr="00FF5027" w:rsidRDefault="00DB0E96" w:rsidP="00DB0E96">
      <w:pPr>
        <w:pStyle w:val="EndnoteText"/>
      </w:pPr>
      <w:r w:rsidRPr="00FF5027">
        <w:rPr>
          <w:rStyle w:val="EndnoteReference"/>
        </w:rPr>
        <w:endnoteRef/>
      </w:r>
      <w:r w:rsidRPr="00FF5027">
        <w:t xml:space="preserve">   </w:t>
      </w:r>
      <w:r w:rsidR="00B71028" w:rsidRPr="00FF5027">
        <w:t>Borsay, ‘Nursing 1700-1830’, p. 3</w:t>
      </w:r>
      <w:r w:rsidR="00EC0F4D" w:rsidRPr="00FF5027">
        <w:t>6</w:t>
      </w:r>
      <w:r w:rsidR="00B71028" w:rsidRPr="00FF5027">
        <w:t>.</w:t>
      </w:r>
    </w:p>
  </w:endnote>
  <w:endnote w:id="73">
    <w:p w14:paraId="263FEA17" w14:textId="39F86612" w:rsidR="00C42A82" w:rsidRPr="00FF5027" w:rsidRDefault="00C42A82">
      <w:pPr>
        <w:pStyle w:val="EndnoteText"/>
      </w:pPr>
      <w:r w:rsidRPr="00FF5027">
        <w:rPr>
          <w:rStyle w:val="EndnoteReference"/>
        </w:rPr>
        <w:endnoteRef/>
      </w:r>
      <w:r w:rsidRPr="00FF5027">
        <w:t xml:space="preserve">   Shropshire</w:t>
      </w:r>
      <w:r w:rsidR="00B93AB5" w:rsidRPr="00FF5027">
        <w:t xml:space="preserve"> Archives, 3909/1/4 Salop Infirmary weekly minutes 1784-99,</w:t>
      </w:r>
      <w:r w:rsidRPr="00FF5027">
        <w:t xml:space="preserve"> minute</w:t>
      </w:r>
      <w:r w:rsidR="00B93AB5" w:rsidRPr="00FF5027">
        <w:t xml:space="preserve"> of 10 October 1789.</w:t>
      </w:r>
    </w:p>
  </w:endnote>
  <w:endnote w:id="74">
    <w:p w14:paraId="1078043B" w14:textId="70B31EF2" w:rsidR="00C42A82" w:rsidRPr="00FF5027" w:rsidRDefault="00C42A82">
      <w:pPr>
        <w:pStyle w:val="EndnoteText"/>
      </w:pPr>
      <w:r w:rsidRPr="00FF5027">
        <w:rPr>
          <w:rStyle w:val="EndnoteReference"/>
        </w:rPr>
        <w:endnoteRef/>
      </w:r>
      <w:r w:rsidRPr="00FF5027">
        <w:t xml:space="preserve">   Shropshire </w:t>
      </w:r>
      <w:r w:rsidR="00B93AB5" w:rsidRPr="00FF5027">
        <w:t xml:space="preserve">Archives, 3909/1/4 Salop Infirmary weekly minutes 1784-99, </w:t>
      </w:r>
      <w:r w:rsidRPr="00FF5027">
        <w:t>minute</w:t>
      </w:r>
      <w:r w:rsidR="00B93AB5" w:rsidRPr="00FF5027">
        <w:t xml:space="preserve"> of 1 May 1790.</w:t>
      </w:r>
    </w:p>
  </w:endnote>
  <w:endnote w:id="75">
    <w:p w14:paraId="56C53B07" w14:textId="63832411" w:rsidR="00E70459" w:rsidRPr="00FF5027" w:rsidRDefault="00E70459">
      <w:pPr>
        <w:pStyle w:val="EndnoteText"/>
      </w:pPr>
      <w:r w:rsidRPr="00FF5027">
        <w:rPr>
          <w:rStyle w:val="EndnoteReference"/>
        </w:rPr>
        <w:endnoteRef/>
      </w:r>
      <w:r w:rsidRPr="00FF5027">
        <w:t xml:space="preserve">   Howard</w:t>
      </w:r>
      <w:r w:rsidR="00751F97" w:rsidRPr="00FF5027">
        <w:t xml:space="preserve">, </w:t>
      </w:r>
      <w:r w:rsidR="00751F97" w:rsidRPr="00FF5027">
        <w:rPr>
          <w:i/>
          <w:iCs/>
        </w:rPr>
        <w:t>Account</w:t>
      </w:r>
      <w:r w:rsidR="00705B63" w:rsidRPr="00FF5027">
        <w:rPr>
          <w:i/>
          <w:iCs/>
        </w:rPr>
        <w:t xml:space="preserve">, </w:t>
      </w:r>
      <w:r w:rsidR="00705B63" w:rsidRPr="00FF5027">
        <w:t>p. 174</w:t>
      </w:r>
      <w:r w:rsidR="00751F97" w:rsidRPr="00FF5027">
        <w:t>.</w:t>
      </w:r>
    </w:p>
  </w:endnote>
  <w:endnote w:id="76">
    <w:p w14:paraId="7D0C678E" w14:textId="37A4C1A8" w:rsidR="00E70459" w:rsidRPr="00FF5027" w:rsidRDefault="00E70459">
      <w:pPr>
        <w:pStyle w:val="EndnoteText"/>
      </w:pPr>
      <w:r w:rsidRPr="00FF5027">
        <w:rPr>
          <w:rStyle w:val="EndnoteReference"/>
        </w:rPr>
        <w:endnoteRef/>
      </w:r>
      <w:r w:rsidRPr="00FF5027">
        <w:t xml:space="preserve">   Howard</w:t>
      </w:r>
      <w:r w:rsidR="00751F97" w:rsidRPr="00FF5027">
        <w:t xml:space="preserve">, </w:t>
      </w:r>
      <w:r w:rsidR="00751F97" w:rsidRPr="00FF5027">
        <w:rPr>
          <w:i/>
          <w:iCs/>
        </w:rPr>
        <w:t>Account</w:t>
      </w:r>
      <w:r w:rsidR="00705B63" w:rsidRPr="00FF5027">
        <w:t>, pp. 176, 192, 208</w:t>
      </w:r>
      <w:r w:rsidR="00751F97" w:rsidRPr="00FF5027">
        <w:t>.</w:t>
      </w:r>
    </w:p>
  </w:endnote>
  <w:endnote w:id="77">
    <w:p w14:paraId="72E3739D" w14:textId="5CE1BA20" w:rsidR="00E70459" w:rsidRPr="00FF5027" w:rsidRDefault="00E70459">
      <w:pPr>
        <w:pStyle w:val="EndnoteText"/>
      </w:pPr>
      <w:r w:rsidRPr="00FF5027">
        <w:rPr>
          <w:rStyle w:val="EndnoteReference"/>
        </w:rPr>
        <w:endnoteRef/>
      </w:r>
      <w:r w:rsidRPr="00FF5027">
        <w:t xml:space="preserve">   Howard</w:t>
      </w:r>
      <w:r w:rsidR="00751F97" w:rsidRPr="00FF5027">
        <w:t xml:space="preserve">, </w:t>
      </w:r>
      <w:r w:rsidR="00751F97" w:rsidRPr="00FF5027">
        <w:rPr>
          <w:i/>
          <w:iCs/>
        </w:rPr>
        <w:t>Account</w:t>
      </w:r>
      <w:r w:rsidR="00705B63" w:rsidRPr="00FF5027">
        <w:t>, p. 154</w:t>
      </w:r>
      <w:r w:rsidR="00751F97" w:rsidRPr="00FF5027">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5CDBB3" w14:textId="77777777" w:rsidR="00A058E0" w:rsidRDefault="00A058E0" w:rsidP="00721973">
      <w:pPr>
        <w:spacing w:after="0" w:line="240" w:lineRule="auto"/>
      </w:pPr>
      <w:r>
        <w:separator/>
      </w:r>
    </w:p>
  </w:footnote>
  <w:footnote w:type="continuationSeparator" w:id="0">
    <w:p w14:paraId="58B8B726" w14:textId="77777777" w:rsidR="00A058E0" w:rsidRDefault="00A058E0" w:rsidP="0072197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690"/>
    <w:rsid w:val="00033C01"/>
    <w:rsid w:val="0004494E"/>
    <w:rsid w:val="000672FF"/>
    <w:rsid w:val="000A2D39"/>
    <w:rsid w:val="000C5625"/>
    <w:rsid w:val="00115181"/>
    <w:rsid w:val="00144BF2"/>
    <w:rsid w:val="0015722B"/>
    <w:rsid w:val="0015774C"/>
    <w:rsid w:val="0016755F"/>
    <w:rsid w:val="001777A5"/>
    <w:rsid w:val="00185512"/>
    <w:rsid w:val="00187B8A"/>
    <w:rsid w:val="001B517A"/>
    <w:rsid w:val="001C4D2C"/>
    <w:rsid w:val="001C5480"/>
    <w:rsid w:val="001C6660"/>
    <w:rsid w:val="001E791E"/>
    <w:rsid w:val="001F1B95"/>
    <w:rsid w:val="001F2A4A"/>
    <w:rsid w:val="002002F0"/>
    <w:rsid w:val="002066ED"/>
    <w:rsid w:val="0021666B"/>
    <w:rsid w:val="0023277C"/>
    <w:rsid w:val="0025397C"/>
    <w:rsid w:val="00253F99"/>
    <w:rsid w:val="002803E5"/>
    <w:rsid w:val="002B70D7"/>
    <w:rsid w:val="002D1810"/>
    <w:rsid w:val="002E7F1F"/>
    <w:rsid w:val="0032122C"/>
    <w:rsid w:val="003301FC"/>
    <w:rsid w:val="00334F5C"/>
    <w:rsid w:val="00335016"/>
    <w:rsid w:val="0034248F"/>
    <w:rsid w:val="00355F9F"/>
    <w:rsid w:val="00357FC5"/>
    <w:rsid w:val="00363D7C"/>
    <w:rsid w:val="003667EF"/>
    <w:rsid w:val="00367F0E"/>
    <w:rsid w:val="003A5872"/>
    <w:rsid w:val="003A783F"/>
    <w:rsid w:val="003D6006"/>
    <w:rsid w:val="00432690"/>
    <w:rsid w:val="00444802"/>
    <w:rsid w:val="0047352B"/>
    <w:rsid w:val="0047376A"/>
    <w:rsid w:val="00473EB2"/>
    <w:rsid w:val="00492001"/>
    <w:rsid w:val="004B2675"/>
    <w:rsid w:val="004B4532"/>
    <w:rsid w:val="004B79E4"/>
    <w:rsid w:val="004C731D"/>
    <w:rsid w:val="004D471D"/>
    <w:rsid w:val="004E0710"/>
    <w:rsid w:val="004E3A48"/>
    <w:rsid w:val="004E55CF"/>
    <w:rsid w:val="00503F4C"/>
    <w:rsid w:val="00522451"/>
    <w:rsid w:val="00526384"/>
    <w:rsid w:val="00546750"/>
    <w:rsid w:val="00550BBD"/>
    <w:rsid w:val="005611EE"/>
    <w:rsid w:val="00566A91"/>
    <w:rsid w:val="00570638"/>
    <w:rsid w:val="00575AC6"/>
    <w:rsid w:val="00584A31"/>
    <w:rsid w:val="00584E5F"/>
    <w:rsid w:val="005901C1"/>
    <w:rsid w:val="00597EAD"/>
    <w:rsid w:val="005A57C3"/>
    <w:rsid w:val="005C116C"/>
    <w:rsid w:val="005C16B5"/>
    <w:rsid w:val="005D2DE1"/>
    <w:rsid w:val="00615969"/>
    <w:rsid w:val="00623B4C"/>
    <w:rsid w:val="00627FAD"/>
    <w:rsid w:val="00632D8F"/>
    <w:rsid w:val="0064213E"/>
    <w:rsid w:val="0064395A"/>
    <w:rsid w:val="00664F37"/>
    <w:rsid w:val="00665705"/>
    <w:rsid w:val="006715C3"/>
    <w:rsid w:val="00671DD6"/>
    <w:rsid w:val="00686EC3"/>
    <w:rsid w:val="006C11E5"/>
    <w:rsid w:val="006C2A8A"/>
    <w:rsid w:val="00705B63"/>
    <w:rsid w:val="00721973"/>
    <w:rsid w:val="00723835"/>
    <w:rsid w:val="00736571"/>
    <w:rsid w:val="00751F97"/>
    <w:rsid w:val="00772A35"/>
    <w:rsid w:val="007768E4"/>
    <w:rsid w:val="007813E1"/>
    <w:rsid w:val="00786000"/>
    <w:rsid w:val="007A0961"/>
    <w:rsid w:val="007B209A"/>
    <w:rsid w:val="007C375E"/>
    <w:rsid w:val="007D2568"/>
    <w:rsid w:val="007D5AE2"/>
    <w:rsid w:val="007E02F0"/>
    <w:rsid w:val="007F2009"/>
    <w:rsid w:val="007F6C81"/>
    <w:rsid w:val="008005B9"/>
    <w:rsid w:val="00810F3E"/>
    <w:rsid w:val="00840639"/>
    <w:rsid w:val="00861D43"/>
    <w:rsid w:val="00865F6C"/>
    <w:rsid w:val="008772F9"/>
    <w:rsid w:val="0088145C"/>
    <w:rsid w:val="00896066"/>
    <w:rsid w:val="008A04C9"/>
    <w:rsid w:val="008A2E1F"/>
    <w:rsid w:val="008B241D"/>
    <w:rsid w:val="008C4434"/>
    <w:rsid w:val="008E05C1"/>
    <w:rsid w:val="008E734E"/>
    <w:rsid w:val="008E7587"/>
    <w:rsid w:val="0090128D"/>
    <w:rsid w:val="00910382"/>
    <w:rsid w:val="00927FA6"/>
    <w:rsid w:val="00931239"/>
    <w:rsid w:val="00933793"/>
    <w:rsid w:val="00951B04"/>
    <w:rsid w:val="00986273"/>
    <w:rsid w:val="00992935"/>
    <w:rsid w:val="00995CF1"/>
    <w:rsid w:val="009A14C2"/>
    <w:rsid w:val="009A52FF"/>
    <w:rsid w:val="009B4C55"/>
    <w:rsid w:val="00A058E0"/>
    <w:rsid w:val="00A40854"/>
    <w:rsid w:val="00A40E24"/>
    <w:rsid w:val="00A4131A"/>
    <w:rsid w:val="00A52323"/>
    <w:rsid w:val="00A81D67"/>
    <w:rsid w:val="00A86768"/>
    <w:rsid w:val="00AA03B4"/>
    <w:rsid w:val="00AB1F9A"/>
    <w:rsid w:val="00AC619B"/>
    <w:rsid w:val="00AD0712"/>
    <w:rsid w:val="00AE11B4"/>
    <w:rsid w:val="00B15E88"/>
    <w:rsid w:val="00B2281E"/>
    <w:rsid w:val="00B32DDF"/>
    <w:rsid w:val="00B43B2A"/>
    <w:rsid w:val="00B56C6E"/>
    <w:rsid w:val="00B636B0"/>
    <w:rsid w:val="00B65EB7"/>
    <w:rsid w:val="00B71028"/>
    <w:rsid w:val="00B838BC"/>
    <w:rsid w:val="00B85711"/>
    <w:rsid w:val="00B92790"/>
    <w:rsid w:val="00B93AB5"/>
    <w:rsid w:val="00B963C9"/>
    <w:rsid w:val="00BC43F9"/>
    <w:rsid w:val="00C033A0"/>
    <w:rsid w:val="00C42A82"/>
    <w:rsid w:val="00C522AC"/>
    <w:rsid w:val="00C7023C"/>
    <w:rsid w:val="00C70AD8"/>
    <w:rsid w:val="00C75469"/>
    <w:rsid w:val="00C84C4A"/>
    <w:rsid w:val="00CA49C3"/>
    <w:rsid w:val="00CC09A8"/>
    <w:rsid w:val="00CC39E1"/>
    <w:rsid w:val="00CD100C"/>
    <w:rsid w:val="00CD7EAD"/>
    <w:rsid w:val="00CE4FBC"/>
    <w:rsid w:val="00D23C22"/>
    <w:rsid w:val="00D24BC7"/>
    <w:rsid w:val="00D30CF9"/>
    <w:rsid w:val="00D62636"/>
    <w:rsid w:val="00D67B01"/>
    <w:rsid w:val="00D67CF7"/>
    <w:rsid w:val="00D71309"/>
    <w:rsid w:val="00D73E9E"/>
    <w:rsid w:val="00D905D0"/>
    <w:rsid w:val="00D93EE1"/>
    <w:rsid w:val="00DB0E96"/>
    <w:rsid w:val="00DB4CB9"/>
    <w:rsid w:val="00DB4D7B"/>
    <w:rsid w:val="00DC0E5E"/>
    <w:rsid w:val="00DC4AAF"/>
    <w:rsid w:val="00DD1D84"/>
    <w:rsid w:val="00DE6D55"/>
    <w:rsid w:val="00DF22D7"/>
    <w:rsid w:val="00DF38E7"/>
    <w:rsid w:val="00E16B28"/>
    <w:rsid w:val="00E41A92"/>
    <w:rsid w:val="00E70358"/>
    <w:rsid w:val="00E70459"/>
    <w:rsid w:val="00E73944"/>
    <w:rsid w:val="00E77EB6"/>
    <w:rsid w:val="00EA4BCA"/>
    <w:rsid w:val="00EB5602"/>
    <w:rsid w:val="00EC0F4D"/>
    <w:rsid w:val="00ED2699"/>
    <w:rsid w:val="00EF4954"/>
    <w:rsid w:val="00F0605D"/>
    <w:rsid w:val="00F110DC"/>
    <w:rsid w:val="00F255DF"/>
    <w:rsid w:val="00F26FB1"/>
    <w:rsid w:val="00F34231"/>
    <w:rsid w:val="00F51B4E"/>
    <w:rsid w:val="00F54616"/>
    <w:rsid w:val="00F655D8"/>
    <w:rsid w:val="00F74022"/>
    <w:rsid w:val="00F874BA"/>
    <w:rsid w:val="00FB3952"/>
    <w:rsid w:val="00FF502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518D4B"/>
  <w15:chartTrackingRefBased/>
  <w15:docId w15:val="{142C48A4-962B-4CFC-9DF5-E639CDC6F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72197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21973"/>
    <w:rPr>
      <w:sz w:val="20"/>
      <w:szCs w:val="20"/>
    </w:rPr>
  </w:style>
  <w:style w:type="character" w:styleId="EndnoteReference">
    <w:name w:val="endnote reference"/>
    <w:basedOn w:val="DefaultParagraphFont"/>
    <w:uiPriority w:val="99"/>
    <w:semiHidden/>
    <w:unhideWhenUsed/>
    <w:rsid w:val="00721973"/>
    <w:rPr>
      <w:vertAlign w:val="superscript"/>
    </w:rPr>
  </w:style>
  <w:style w:type="paragraph" w:styleId="BalloonText">
    <w:name w:val="Balloon Text"/>
    <w:basedOn w:val="Normal"/>
    <w:link w:val="BalloonTextChar"/>
    <w:uiPriority w:val="99"/>
    <w:semiHidden/>
    <w:unhideWhenUsed/>
    <w:rsid w:val="002002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02F0"/>
    <w:rPr>
      <w:rFonts w:ascii="Segoe UI" w:hAnsi="Segoe UI" w:cs="Segoe UI"/>
      <w:sz w:val="18"/>
      <w:szCs w:val="18"/>
    </w:rPr>
  </w:style>
  <w:style w:type="paragraph" w:styleId="FootnoteText">
    <w:name w:val="footnote text"/>
    <w:basedOn w:val="Normal"/>
    <w:link w:val="FootnoteTextChar"/>
    <w:uiPriority w:val="99"/>
    <w:semiHidden/>
    <w:unhideWhenUsed/>
    <w:rsid w:val="00B963C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963C9"/>
    <w:rPr>
      <w:sz w:val="20"/>
      <w:szCs w:val="20"/>
    </w:rPr>
  </w:style>
  <w:style w:type="character" w:styleId="FootnoteReference">
    <w:name w:val="footnote reference"/>
    <w:basedOn w:val="DefaultParagraphFont"/>
    <w:uiPriority w:val="99"/>
    <w:semiHidden/>
    <w:unhideWhenUsed/>
    <w:rsid w:val="00B963C9"/>
    <w:rPr>
      <w:vertAlign w:val="superscript"/>
    </w:rPr>
  </w:style>
  <w:style w:type="character" w:styleId="CommentReference">
    <w:name w:val="annotation reference"/>
    <w:basedOn w:val="DefaultParagraphFont"/>
    <w:uiPriority w:val="99"/>
    <w:semiHidden/>
    <w:unhideWhenUsed/>
    <w:rsid w:val="00033C01"/>
    <w:rPr>
      <w:sz w:val="16"/>
      <w:szCs w:val="16"/>
    </w:rPr>
  </w:style>
  <w:style w:type="paragraph" w:styleId="CommentText">
    <w:name w:val="annotation text"/>
    <w:basedOn w:val="Normal"/>
    <w:link w:val="CommentTextChar"/>
    <w:uiPriority w:val="99"/>
    <w:semiHidden/>
    <w:unhideWhenUsed/>
    <w:rsid w:val="00033C01"/>
    <w:pPr>
      <w:spacing w:line="240" w:lineRule="auto"/>
    </w:pPr>
    <w:rPr>
      <w:sz w:val="20"/>
      <w:szCs w:val="20"/>
    </w:rPr>
  </w:style>
  <w:style w:type="character" w:customStyle="1" w:styleId="CommentTextChar">
    <w:name w:val="Comment Text Char"/>
    <w:basedOn w:val="DefaultParagraphFont"/>
    <w:link w:val="CommentText"/>
    <w:uiPriority w:val="99"/>
    <w:semiHidden/>
    <w:rsid w:val="00033C01"/>
    <w:rPr>
      <w:sz w:val="20"/>
      <w:szCs w:val="20"/>
    </w:rPr>
  </w:style>
  <w:style w:type="paragraph" w:styleId="CommentSubject">
    <w:name w:val="annotation subject"/>
    <w:basedOn w:val="CommentText"/>
    <w:next w:val="CommentText"/>
    <w:link w:val="CommentSubjectChar"/>
    <w:uiPriority w:val="99"/>
    <w:semiHidden/>
    <w:unhideWhenUsed/>
    <w:rsid w:val="00033C01"/>
    <w:rPr>
      <w:b/>
      <w:bCs/>
    </w:rPr>
  </w:style>
  <w:style w:type="character" w:customStyle="1" w:styleId="CommentSubjectChar">
    <w:name w:val="Comment Subject Char"/>
    <w:basedOn w:val="CommentTextChar"/>
    <w:link w:val="CommentSubject"/>
    <w:uiPriority w:val="99"/>
    <w:semiHidden/>
    <w:rsid w:val="00033C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95AA51-6393-4424-B2F2-65E8D1A9D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24</Pages>
  <Words>5882</Words>
  <Characters>33530</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Alannah Tomkins</dc:creator>
  <cp:keywords/>
  <dc:description/>
  <cp:lastModifiedBy>Alannah Tomkins</cp:lastModifiedBy>
  <cp:revision>6</cp:revision>
  <cp:lastPrinted>2020-10-08T11:13:00Z</cp:lastPrinted>
  <dcterms:created xsi:type="dcterms:W3CDTF">2021-05-04T09:19:00Z</dcterms:created>
  <dcterms:modified xsi:type="dcterms:W3CDTF">2021-05-07T14:13:00Z</dcterms:modified>
</cp:coreProperties>
</file>