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0D9F4" w14:textId="6F145C9D" w:rsidR="00792D1A" w:rsidRPr="00C67506" w:rsidRDefault="00792D1A" w:rsidP="00C67506">
      <w:pPr>
        <w:spacing w:line="240" w:lineRule="auto"/>
        <w:rPr>
          <w:rFonts w:ascii="Arial Narrow" w:hAnsi="Arial Narrow"/>
          <w:b/>
          <w:sz w:val="28"/>
          <w:szCs w:val="28"/>
        </w:rPr>
      </w:pPr>
      <w:bookmarkStart w:id="0" w:name="_GoBack"/>
      <w:bookmarkEnd w:id="0"/>
      <w:r w:rsidRPr="00C67506">
        <w:rPr>
          <w:rFonts w:ascii="Arial Narrow" w:hAnsi="Arial Narrow"/>
          <w:b/>
          <w:sz w:val="28"/>
          <w:szCs w:val="28"/>
        </w:rPr>
        <w:t>Nurse-patient consultations in primary care – do patients disclose their concerns?</w:t>
      </w:r>
    </w:p>
    <w:p w14:paraId="096A7E3C" w14:textId="0B2B5CD5" w:rsidR="00C67506" w:rsidRDefault="00C67506" w:rsidP="0015697E">
      <w:pPr>
        <w:spacing w:after="0" w:line="360" w:lineRule="auto"/>
        <w:rPr>
          <w:rFonts w:ascii="Arial Narrow" w:hAnsi="Arial Narrow"/>
          <w:sz w:val="24"/>
          <w:szCs w:val="24"/>
        </w:rPr>
      </w:pPr>
      <w:r>
        <w:rPr>
          <w:rFonts w:ascii="Arial Narrow" w:hAnsi="Arial Narrow"/>
          <w:sz w:val="24"/>
          <w:szCs w:val="24"/>
        </w:rPr>
        <w:t xml:space="preserve">Julie Green, </w:t>
      </w:r>
      <w:r w:rsidRPr="00C67506">
        <w:rPr>
          <w:rFonts w:ascii="Arial Narrow" w:hAnsi="Arial Narrow"/>
          <w:sz w:val="24"/>
          <w:szCs w:val="24"/>
        </w:rPr>
        <w:t>Robert McKinley</w:t>
      </w:r>
      <w:r>
        <w:rPr>
          <w:rFonts w:ascii="Arial Narrow" w:hAnsi="Arial Narrow"/>
          <w:sz w:val="24"/>
          <w:szCs w:val="24"/>
        </w:rPr>
        <w:t xml:space="preserve">, </w:t>
      </w:r>
      <w:r w:rsidRPr="00C67506">
        <w:rPr>
          <w:rFonts w:ascii="Arial Narrow" w:hAnsi="Arial Narrow"/>
          <w:sz w:val="24"/>
          <w:szCs w:val="24"/>
        </w:rPr>
        <w:t>Rebecca Jester</w:t>
      </w:r>
      <w:r>
        <w:rPr>
          <w:rFonts w:ascii="Arial Narrow" w:hAnsi="Arial Narrow"/>
          <w:sz w:val="24"/>
          <w:szCs w:val="24"/>
        </w:rPr>
        <w:t xml:space="preserve">, </w:t>
      </w:r>
      <w:r w:rsidRPr="00C67506">
        <w:rPr>
          <w:rFonts w:ascii="Arial Narrow" w:hAnsi="Arial Narrow"/>
          <w:sz w:val="24"/>
          <w:szCs w:val="24"/>
        </w:rPr>
        <w:t>Alison Pooler</w:t>
      </w:r>
    </w:p>
    <w:p w14:paraId="7B31E227" w14:textId="77777777" w:rsidR="00C67506" w:rsidRDefault="00C67506" w:rsidP="0015697E">
      <w:pPr>
        <w:spacing w:after="0" w:line="360" w:lineRule="auto"/>
        <w:rPr>
          <w:rFonts w:ascii="Arial Narrow" w:hAnsi="Arial Narrow"/>
          <w:sz w:val="24"/>
          <w:szCs w:val="24"/>
        </w:rPr>
      </w:pPr>
    </w:p>
    <w:p w14:paraId="7829C2FF" w14:textId="77777777" w:rsidR="00FE4623" w:rsidRDefault="00FE4623" w:rsidP="0015697E">
      <w:pPr>
        <w:spacing w:after="0" w:line="360" w:lineRule="auto"/>
        <w:rPr>
          <w:rFonts w:ascii="Arial Narrow" w:hAnsi="Arial Narrow"/>
          <w:sz w:val="24"/>
          <w:szCs w:val="24"/>
        </w:rPr>
      </w:pPr>
    </w:p>
    <w:p w14:paraId="405B0037" w14:textId="77777777" w:rsidR="00FE4623" w:rsidRDefault="00C67506" w:rsidP="0015697E">
      <w:pPr>
        <w:spacing w:after="0" w:line="360" w:lineRule="auto"/>
        <w:rPr>
          <w:rFonts w:ascii="Arial Narrow" w:hAnsi="Arial Narrow"/>
          <w:sz w:val="24"/>
          <w:szCs w:val="24"/>
        </w:rPr>
      </w:pPr>
      <w:r>
        <w:rPr>
          <w:rFonts w:ascii="Arial Narrow" w:hAnsi="Arial Narrow"/>
          <w:sz w:val="24"/>
          <w:szCs w:val="24"/>
        </w:rPr>
        <w:t xml:space="preserve">Julie Green </w:t>
      </w:r>
    </w:p>
    <w:p w14:paraId="4A1FE00C" w14:textId="77777777" w:rsidR="00FE4623" w:rsidRDefault="00204408" w:rsidP="0015697E">
      <w:pPr>
        <w:spacing w:after="0" w:line="360" w:lineRule="auto"/>
        <w:rPr>
          <w:rFonts w:ascii="Arial Narrow" w:hAnsi="Arial Narrow"/>
          <w:sz w:val="24"/>
          <w:szCs w:val="24"/>
        </w:rPr>
      </w:pPr>
      <w:r w:rsidRPr="00AA2C33">
        <w:rPr>
          <w:rFonts w:ascii="Arial Narrow" w:hAnsi="Arial Narrow"/>
          <w:sz w:val="24"/>
          <w:szCs w:val="24"/>
        </w:rPr>
        <w:t>Lecturer</w:t>
      </w:r>
      <w:r w:rsidR="00C67506">
        <w:rPr>
          <w:rFonts w:ascii="Arial Narrow" w:hAnsi="Arial Narrow"/>
          <w:sz w:val="24"/>
          <w:szCs w:val="24"/>
        </w:rPr>
        <w:t>,</w:t>
      </w:r>
      <w:r w:rsidRPr="00AA2C33">
        <w:rPr>
          <w:rFonts w:ascii="Arial Narrow" w:hAnsi="Arial Narrow"/>
          <w:sz w:val="24"/>
          <w:szCs w:val="24"/>
        </w:rPr>
        <w:t xml:space="preserve"> School of Nursing and Midwifery, </w:t>
      </w:r>
      <w:r w:rsidR="00C67506">
        <w:rPr>
          <w:rFonts w:ascii="Arial Narrow" w:hAnsi="Arial Narrow"/>
          <w:sz w:val="24"/>
          <w:szCs w:val="24"/>
        </w:rPr>
        <w:t>Keele University, Staffordshire</w:t>
      </w:r>
      <w:r w:rsidR="00FE4623">
        <w:rPr>
          <w:rFonts w:ascii="Arial Narrow" w:hAnsi="Arial Narrow"/>
          <w:sz w:val="24"/>
          <w:szCs w:val="24"/>
        </w:rPr>
        <w:t>, ST4</w:t>
      </w:r>
      <w:r w:rsidR="00C67506">
        <w:rPr>
          <w:rFonts w:ascii="Arial Narrow" w:hAnsi="Arial Narrow"/>
          <w:sz w:val="24"/>
          <w:szCs w:val="24"/>
        </w:rPr>
        <w:t xml:space="preserve"> 6QG. </w:t>
      </w:r>
    </w:p>
    <w:p w14:paraId="76E7AA67" w14:textId="73DA0499" w:rsidR="00FE4623" w:rsidRDefault="00C67506" w:rsidP="0015697E">
      <w:pPr>
        <w:spacing w:after="0" w:line="360" w:lineRule="auto"/>
        <w:rPr>
          <w:rFonts w:ascii="Arial Narrow" w:hAnsi="Arial Narrow"/>
          <w:sz w:val="24"/>
          <w:szCs w:val="24"/>
        </w:rPr>
      </w:pPr>
      <w:r>
        <w:rPr>
          <w:rFonts w:ascii="Arial Narrow" w:hAnsi="Arial Narrow"/>
          <w:sz w:val="24"/>
          <w:szCs w:val="24"/>
        </w:rPr>
        <w:t>Robert McKinley</w:t>
      </w:r>
    </w:p>
    <w:p w14:paraId="485A3B62" w14:textId="77777777" w:rsidR="00FE4623" w:rsidRDefault="00384707" w:rsidP="0015697E">
      <w:pPr>
        <w:spacing w:after="0" w:line="360" w:lineRule="auto"/>
        <w:rPr>
          <w:rFonts w:ascii="Arial Narrow" w:hAnsi="Arial Narrow"/>
          <w:iCs/>
          <w:sz w:val="24"/>
          <w:szCs w:val="24"/>
        </w:rPr>
      </w:pPr>
      <w:r w:rsidRPr="00384707">
        <w:rPr>
          <w:rFonts w:ascii="Arial Narrow" w:hAnsi="Arial Narrow"/>
          <w:iCs/>
          <w:sz w:val="24"/>
          <w:szCs w:val="24"/>
        </w:rPr>
        <w:t>Professor of Education in General Practice, Keele Universit</w:t>
      </w:r>
      <w:r w:rsidR="00C67506">
        <w:rPr>
          <w:rFonts w:ascii="Arial Narrow" w:hAnsi="Arial Narrow"/>
          <w:iCs/>
          <w:sz w:val="24"/>
          <w:szCs w:val="24"/>
        </w:rPr>
        <w:t xml:space="preserve">y Medical School, Staffordshire, ST5 </w:t>
      </w:r>
      <w:r w:rsidR="00FE4623">
        <w:rPr>
          <w:rFonts w:ascii="Arial Narrow" w:hAnsi="Arial Narrow"/>
          <w:iCs/>
          <w:sz w:val="24"/>
          <w:szCs w:val="24"/>
        </w:rPr>
        <w:t>5BG. Rebecca Jester</w:t>
      </w:r>
    </w:p>
    <w:p w14:paraId="7BD618FA" w14:textId="77777777" w:rsidR="00FE4623" w:rsidRDefault="00C67506" w:rsidP="0015697E">
      <w:pPr>
        <w:spacing w:after="0" w:line="360" w:lineRule="auto"/>
        <w:rPr>
          <w:rFonts w:ascii="Arial Narrow" w:hAnsi="Arial Narrow"/>
          <w:iCs/>
          <w:sz w:val="24"/>
          <w:szCs w:val="24"/>
        </w:rPr>
      </w:pPr>
      <w:r w:rsidRPr="00C67506">
        <w:rPr>
          <w:rFonts w:ascii="Arial Narrow" w:hAnsi="Arial Narrow"/>
          <w:iCs/>
          <w:sz w:val="24"/>
          <w:szCs w:val="24"/>
        </w:rPr>
        <w:t xml:space="preserve">Professor </w:t>
      </w:r>
      <w:r>
        <w:rPr>
          <w:rFonts w:ascii="Arial Narrow" w:hAnsi="Arial Narrow"/>
          <w:iCs/>
          <w:sz w:val="24"/>
          <w:szCs w:val="24"/>
        </w:rPr>
        <w:t>and</w:t>
      </w:r>
      <w:r w:rsidRPr="00C67506">
        <w:rPr>
          <w:rFonts w:ascii="Arial Narrow" w:hAnsi="Arial Narrow"/>
          <w:iCs/>
          <w:sz w:val="24"/>
          <w:szCs w:val="24"/>
        </w:rPr>
        <w:t xml:space="preserve"> Head of Adult Nursing and Midwifery Studies</w:t>
      </w:r>
      <w:r>
        <w:rPr>
          <w:rFonts w:ascii="Arial Narrow" w:hAnsi="Arial Narrow"/>
          <w:iCs/>
          <w:sz w:val="24"/>
          <w:szCs w:val="24"/>
        </w:rPr>
        <w:t xml:space="preserve">, </w:t>
      </w:r>
      <w:r w:rsidR="00FE4623">
        <w:rPr>
          <w:rFonts w:ascii="Arial Narrow" w:hAnsi="Arial Narrow"/>
          <w:iCs/>
          <w:sz w:val="24"/>
          <w:szCs w:val="24"/>
        </w:rPr>
        <w:t xml:space="preserve">Faculty of Health and Social Care, </w:t>
      </w:r>
      <w:r>
        <w:rPr>
          <w:rFonts w:ascii="Arial Narrow" w:hAnsi="Arial Narrow"/>
          <w:iCs/>
          <w:sz w:val="24"/>
          <w:szCs w:val="24"/>
        </w:rPr>
        <w:t xml:space="preserve">London South Bank University, </w:t>
      </w:r>
      <w:r w:rsidR="00FE4623">
        <w:rPr>
          <w:rFonts w:ascii="Arial Narrow" w:hAnsi="Arial Narrow"/>
          <w:iCs/>
          <w:sz w:val="24"/>
          <w:szCs w:val="24"/>
        </w:rPr>
        <w:t xml:space="preserve">London, </w:t>
      </w:r>
      <w:r w:rsidR="00FE4623" w:rsidRPr="00FE4623">
        <w:rPr>
          <w:rFonts w:ascii="Arial Narrow" w:hAnsi="Arial Narrow"/>
          <w:iCs/>
          <w:sz w:val="24"/>
          <w:szCs w:val="24"/>
        </w:rPr>
        <w:t>SE1 0AA</w:t>
      </w:r>
      <w:r w:rsidR="00FE4623">
        <w:rPr>
          <w:rFonts w:ascii="Arial Narrow" w:hAnsi="Arial Narrow"/>
          <w:iCs/>
          <w:sz w:val="24"/>
          <w:szCs w:val="24"/>
        </w:rPr>
        <w:t xml:space="preserve">. </w:t>
      </w:r>
    </w:p>
    <w:p w14:paraId="7A24EB32" w14:textId="77777777" w:rsidR="00FE4623" w:rsidRDefault="00FE4623" w:rsidP="0015697E">
      <w:pPr>
        <w:spacing w:after="0" w:line="360" w:lineRule="auto"/>
        <w:rPr>
          <w:rFonts w:ascii="Arial Narrow" w:hAnsi="Arial Narrow"/>
          <w:iCs/>
          <w:sz w:val="24"/>
          <w:szCs w:val="24"/>
        </w:rPr>
      </w:pPr>
      <w:r>
        <w:rPr>
          <w:rFonts w:ascii="Arial Narrow" w:hAnsi="Arial Narrow"/>
          <w:iCs/>
          <w:sz w:val="24"/>
          <w:szCs w:val="24"/>
        </w:rPr>
        <w:t>Alison Pooler</w:t>
      </w:r>
    </w:p>
    <w:p w14:paraId="6F7BDD76" w14:textId="755FD2E0" w:rsidR="00204408" w:rsidRPr="00FE4623" w:rsidRDefault="00204408" w:rsidP="0015697E">
      <w:pPr>
        <w:spacing w:after="0" w:line="360" w:lineRule="auto"/>
        <w:rPr>
          <w:rFonts w:ascii="Arial Narrow" w:hAnsi="Arial Narrow"/>
          <w:iCs/>
          <w:sz w:val="24"/>
          <w:szCs w:val="24"/>
        </w:rPr>
      </w:pPr>
      <w:r>
        <w:rPr>
          <w:rFonts w:ascii="Arial Narrow" w:hAnsi="Arial Narrow"/>
          <w:sz w:val="24"/>
          <w:szCs w:val="24"/>
        </w:rPr>
        <w:t xml:space="preserve">Lecturer, School of Nursing and Midwifery, </w:t>
      </w:r>
      <w:r w:rsidR="00FE4623">
        <w:rPr>
          <w:rFonts w:ascii="Arial Narrow" w:hAnsi="Arial Narrow"/>
          <w:sz w:val="24"/>
          <w:szCs w:val="24"/>
        </w:rPr>
        <w:t>Keele University, Staffordshire, ST4 6QG.</w:t>
      </w:r>
    </w:p>
    <w:p w14:paraId="7DEBFBAA" w14:textId="77777777" w:rsidR="00204408" w:rsidRDefault="00204408" w:rsidP="00204408">
      <w:pPr>
        <w:tabs>
          <w:tab w:val="left" w:pos="8095"/>
        </w:tabs>
        <w:spacing w:after="0" w:line="480" w:lineRule="auto"/>
        <w:rPr>
          <w:rFonts w:ascii="Arial Narrow" w:hAnsi="Arial Narrow"/>
          <w:sz w:val="24"/>
          <w:szCs w:val="24"/>
        </w:rPr>
      </w:pPr>
    </w:p>
    <w:p w14:paraId="61229614" w14:textId="77777777" w:rsidR="00204408" w:rsidRDefault="00204408" w:rsidP="00204408">
      <w:pPr>
        <w:tabs>
          <w:tab w:val="left" w:pos="8095"/>
        </w:tabs>
        <w:spacing w:after="0" w:line="480" w:lineRule="auto"/>
        <w:rPr>
          <w:rFonts w:ascii="Arial Narrow" w:hAnsi="Arial Narrow"/>
          <w:sz w:val="24"/>
          <w:szCs w:val="24"/>
        </w:rPr>
      </w:pPr>
    </w:p>
    <w:p w14:paraId="01057773" w14:textId="46CE3083" w:rsidR="00204408" w:rsidRPr="00FE4623" w:rsidRDefault="00204408" w:rsidP="0015697E">
      <w:pPr>
        <w:tabs>
          <w:tab w:val="left" w:pos="8095"/>
        </w:tabs>
        <w:spacing w:after="0" w:line="360" w:lineRule="auto"/>
        <w:rPr>
          <w:rFonts w:ascii="Arial Narrow" w:hAnsi="Arial Narrow"/>
          <w:sz w:val="24"/>
          <w:szCs w:val="24"/>
        </w:rPr>
      </w:pPr>
      <w:r w:rsidRPr="00FE4623">
        <w:rPr>
          <w:rFonts w:ascii="Arial Narrow" w:hAnsi="Arial Narrow"/>
          <w:sz w:val="24"/>
          <w:szCs w:val="24"/>
        </w:rPr>
        <w:t>Correspondence</w:t>
      </w:r>
      <w:r w:rsidR="00FE4623" w:rsidRPr="00FE4623">
        <w:rPr>
          <w:rFonts w:ascii="Arial Narrow" w:hAnsi="Arial Narrow"/>
          <w:sz w:val="24"/>
          <w:szCs w:val="24"/>
        </w:rPr>
        <w:t xml:space="preserve">: </w:t>
      </w:r>
    </w:p>
    <w:p w14:paraId="49C42F33" w14:textId="6E5D4538" w:rsidR="00204408" w:rsidRDefault="00204408" w:rsidP="0015697E">
      <w:pPr>
        <w:tabs>
          <w:tab w:val="left" w:pos="8095"/>
        </w:tabs>
        <w:spacing w:after="0" w:line="360" w:lineRule="auto"/>
        <w:rPr>
          <w:rFonts w:ascii="Arial Narrow" w:hAnsi="Arial Narrow"/>
          <w:sz w:val="24"/>
          <w:szCs w:val="24"/>
        </w:rPr>
      </w:pPr>
      <w:r>
        <w:rPr>
          <w:rFonts w:ascii="Arial Narrow" w:hAnsi="Arial Narrow"/>
          <w:sz w:val="24"/>
          <w:szCs w:val="24"/>
        </w:rPr>
        <w:t>Julie Green</w:t>
      </w:r>
      <w:r w:rsidR="006F7183">
        <w:rPr>
          <w:rFonts w:ascii="Arial Narrow" w:hAnsi="Arial Narrow"/>
          <w:sz w:val="24"/>
          <w:szCs w:val="24"/>
        </w:rPr>
        <w:t>:</w:t>
      </w:r>
      <w:r w:rsidR="00FE4623">
        <w:rPr>
          <w:rFonts w:ascii="Arial Narrow" w:hAnsi="Arial Narrow"/>
          <w:sz w:val="24"/>
          <w:szCs w:val="24"/>
        </w:rPr>
        <w:t xml:space="preserve"> j.green@keele.ac.uk</w:t>
      </w:r>
    </w:p>
    <w:p w14:paraId="4DB20F28" w14:textId="77777777" w:rsidR="00204408" w:rsidRDefault="00204408" w:rsidP="002A7427">
      <w:pPr>
        <w:spacing w:after="0" w:line="240" w:lineRule="auto"/>
        <w:rPr>
          <w:rFonts w:ascii="Arial Narrow" w:hAnsi="Arial Narrow"/>
          <w:sz w:val="24"/>
          <w:szCs w:val="24"/>
        </w:rPr>
      </w:pPr>
    </w:p>
    <w:p w14:paraId="42FC5077" w14:textId="77777777" w:rsidR="00D07CCF" w:rsidRPr="004B4CFE" w:rsidRDefault="00D07CCF" w:rsidP="000318D4">
      <w:pPr>
        <w:spacing w:after="0" w:line="240" w:lineRule="auto"/>
        <w:rPr>
          <w:rFonts w:ascii="Arial Narrow" w:hAnsi="Arial Narrow"/>
          <w:b/>
          <w:sz w:val="24"/>
          <w:szCs w:val="24"/>
        </w:rPr>
      </w:pPr>
    </w:p>
    <w:p w14:paraId="338F3A3F" w14:textId="77777777" w:rsidR="0015697E" w:rsidRDefault="0015697E" w:rsidP="000318D4">
      <w:pPr>
        <w:spacing w:after="0" w:line="240" w:lineRule="auto"/>
        <w:rPr>
          <w:rFonts w:ascii="Arial Narrow" w:hAnsi="Arial Narrow"/>
          <w:sz w:val="24"/>
          <w:szCs w:val="24"/>
        </w:rPr>
      </w:pPr>
    </w:p>
    <w:p w14:paraId="6038E493" w14:textId="77777777" w:rsidR="00AE07BE" w:rsidRDefault="00AE07BE" w:rsidP="000318D4">
      <w:pPr>
        <w:spacing w:after="0" w:line="240" w:lineRule="auto"/>
        <w:rPr>
          <w:rFonts w:ascii="Arial Narrow" w:hAnsi="Arial Narrow"/>
          <w:sz w:val="24"/>
          <w:szCs w:val="24"/>
        </w:rPr>
      </w:pPr>
    </w:p>
    <w:p w14:paraId="01A5CA00" w14:textId="77777777" w:rsidR="00AE07BE" w:rsidRDefault="00AE07BE" w:rsidP="000318D4">
      <w:pPr>
        <w:spacing w:after="0" w:line="240" w:lineRule="auto"/>
        <w:rPr>
          <w:rFonts w:ascii="Arial Narrow" w:hAnsi="Arial Narrow"/>
          <w:sz w:val="24"/>
          <w:szCs w:val="24"/>
        </w:rPr>
      </w:pPr>
    </w:p>
    <w:p w14:paraId="5043195F" w14:textId="77777777" w:rsidR="00AE07BE" w:rsidRDefault="00AE07BE" w:rsidP="000318D4">
      <w:pPr>
        <w:spacing w:after="0" w:line="240" w:lineRule="auto"/>
        <w:rPr>
          <w:rFonts w:ascii="Arial Narrow" w:hAnsi="Arial Narrow"/>
          <w:sz w:val="24"/>
          <w:szCs w:val="24"/>
        </w:rPr>
      </w:pPr>
    </w:p>
    <w:p w14:paraId="39313445" w14:textId="77777777" w:rsidR="00AE07BE" w:rsidRDefault="00AE07BE" w:rsidP="000318D4">
      <w:pPr>
        <w:spacing w:after="0" w:line="240" w:lineRule="auto"/>
        <w:rPr>
          <w:rFonts w:ascii="Arial Narrow" w:hAnsi="Arial Narrow"/>
          <w:sz w:val="24"/>
          <w:szCs w:val="24"/>
        </w:rPr>
      </w:pPr>
    </w:p>
    <w:p w14:paraId="2FAF0971" w14:textId="77777777" w:rsidR="00AE07BE" w:rsidRDefault="00AE07BE" w:rsidP="000318D4">
      <w:pPr>
        <w:spacing w:after="0" w:line="240" w:lineRule="auto"/>
        <w:rPr>
          <w:rFonts w:ascii="Arial Narrow" w:hAnsi="Arial Narrow"/>
          <w:sz w:val="24"/>
          <w:szCs w:val="24"/>
        </w:rPr>
      </w:pPr>
    </w:p>
    <w:p w14:paraId="690A0DBD" w14:textId="77777777" w:rsidR="00AE07BE" w:rsidRDefault="00AE07BE" w:rsidP="000318D4">
      <w:pPr>
        <w:spacing w:after="0" w:line="240" w:lineRule="auto"/>
        <w:rPr>
          <w:rFonts w:ascii="Arial Narrow" w:hAnsi="Arial Narrow"/>
          <w:sz w:val="24"/>
          <w:szCs w:val="24"/>
        </w:rPr>
      </w:pPr>
    </w:p>
    <w:p w14:paraId="18BA455A" w14:textId="77777777" w:rsidR="0015697E" w:rsidRDefault="0015697E" w:rsidP="000318D4">
      <w:pPr>
        <w:spacing w:after="0" w:line="240" w:lineRule="auto"/>
        <w:rPr>
          <w:rFonts w:ascii="Arial Narrow" w:hAnsi="Arial Narrow"/>
          <w:sz w:val="24"/>
          <w:szCs w:val="24"/>
        </w:rPr>
      </w:pPr>
    </w:p>
    <w:p w14:paraId="3D034598" w14:textId="77777777" w:rsidR="0015697E" w:rsidRDefault="0015697E" w:rsidP="000318D4">
      <w:pPr>
        <w:spacing w:after="0" w:line="240" w:lineRule="auto"/>
        <w:rPr>
          <w:rFonts w:ascii="Arial Narrow" w:hAnsi="Arial Narrow"/>
          <w:sz w:val="24"/>
          <w:szCs w:val="24"/>
        </w:rPr>
      </w:pPr>
    </w:p>
    <w:p w14:paraId="41919F07" w14:textId="77777777" w:rsidR="0015697E" w:rsidRDefault="0015697E" w:rsidP="000318D4">
      <w:pPr>
        <w:spacing w:after="0" w:line="240" w:lineRule="auto"/>
        <w:rPr>
          <w:rFonts w:ascii="Arial Narrow" w:hAnsi="Arial Narrow"/>
          <w:sz w:val="24"/>
          <w:szCs w:val="24"/>
        </w:rPr>
      </w:pPr>
    </w:p>
    <w:p w14:paraId="0A8E9BF9" w14:textId="77777777" w:rsidR="0015697E" w:rsidRDefault="0015697E" w:rsidP="000318D4">
      <w:pPr>
        <w:spacing w:after="0" w:line="240" w:lineRule="auto"/>
        <w:rPr>
          <w:rFonts w:ascii="Arial Narrow" w:hAnsi="Arial Narrow"/>
          <w:sz w:val="24"/>
          <w:szCs w:val="24"/>
        </w:rPr>
      </w:pPr>
    </w:p>
    <w:p w14:paraId="5607F897" w14:textId="77777777" w:rsidR="00FE4623" w:rsidRDefault="00FE4623" w:rsidP="000318D4">
      <w:pPr>
        <w:spacing w:after="0" w:line="240" w:lineRule="auto"/>
        <w:rPr>
          <w:rFonts w:ascii="Arial Narrow" w:hAnsi="Arial Narrow"/>
          <w:sz w:val="24"/>
          <w:szCs w:val="24"/>
        </w:rPr>
      </w:pPr>
    </w:p>
    <w:p w14:paraId="0AD8A7AE" w14:textId="77777777" w:rsidR="00FE4623" w:rsidRDefault="00FE4623" w:rsidP="000318D4">
      <w:pPr>
        <w:spacing w:after="0" w:line="240" w:lineRule="auto"/>
        <w:rPr>
          <w:rFonts w:ascii="Arial Narrow" w:hAnsi="Arial Narrow"/>
          <w:sz w:val="24"/>
          <w:szCs w:val="24"/>
        </w:rPr>
      </w:pPr>
    </w:p>
    <w:p w14:paraId="34A56420" w14:textId="77777777" w:rsidR="00FE4623" w:rsidRDefault="00FE4623" w:rsidP="000318D4">
      <w:pPr>
        <w:spacing w:after="0" w:line="240" w:lineRule="auto"/>
        <w:rPr>
          <w:rFonts w:ascii="Arial Narrow" w:hAnsi="Arial Narrow"/>
          <w:sz w:val="24"/>
          <w:szCs w:val="24"/>
        </w:rPr>
      </w:pPr>
    </w:p>
    <w:p w14:paraId="47FEF604" w14:textId="77777777" w:rsidR="00FE4623" w:rsidRDefault="00FE4623" w:rsidP="000318D4">
      <w:pPr>
        <w:spacing w:after="0" w:line="240" w:lineRule="auto"/>
        <w:rPr>
          <w:rFonts w:ascii="Arial Narrow" w:hAnsi="Arial Narrow"/>
          <w:sz w:val="24"/>
          <w:szCs w:val="24"/>
        </w:rPr>
      </w:pPr>
    </w:p>
    <w:p w14:paraId="1B30E1DB" w14:textId="77777777" w:rsidR="00FE4623" w:rsidRDefault="00FE4623" w:rsidP="000318D4">
      <w:pPr>
        <w:spacing w:after="0" w:line="240" w:lineRule="auto"/>
        <w:rPr>
          <w:rFonts w:ascii="Arial Narrow" w:hAnsi="Arial Narrow"/>
          <w:sz w:val="24"/>
          <w:szCs w:val="24"/>
        </w:rPr>
      </w:pPr>
    </w:p>
    <w:p w14:paraId="3D553F56" w14:textId="77777777" w:rsidR="00FE4623" w:rsidRDefault="00FE4623" w:rsidP="000318D4">
      <w:pPr>
        <w:spacing w:after="0" w:line="240" w:lineRule="auto"/>
        <w:rPr>
          <w:rFonts w:ascii="Arial Narrow" w:hAnsi="Arial Narrow"/>
          <w:sz w:val="24"/>
          <w:szCs w:val="24"/>
        </w:rPr>
      </w:pPr>
    </w:p>
    <w:p w14:paraId="0A6BA99A" w14:textId="77777777" w:rsidR="00FE4623" w:rsidRDefault="00FE4623" w:rsidP="000318D4">
      <w:pPr>
        <w:spacing w:after="0" w:line="240" w:lineRule="auto"/>
        <w:rPr>
          <w:rFonts w:ascii="Arial Narrow" w:hAnsi="Arial Narrow"/>
          <w:sz w:val="24"/>
          <w:szCs w:val="24"/>
        </w:rPr>
      </w:pPr>
    </w:p>
    <w:p w14:paraId="5F5626E0" w14:textId="77777777" w:rsidR="00FE4623" w:rsidRDefault="00FE4623" w:rsidP="000318D4">
      <w:pPr>
        <w:spacing w:after="0" w:line="240" w:lineRule="auto"/>
        <w:rPr>
          <w:rFonts w:ascii="Arial Narrow" w:hAnsi="Arial Narrow"/>
          <w:sz w:val="24"/>
          <w:szCs w:val="24"/>
        </w:rPr>
      </w:pPr>
    </w:p>
    <w:p w14:paraId="071E467B" w14:textId="77777777" w:rsidR="00FE4623" w:rsidRDefault="00FE4623" w:rsidP="000318D4">
      <w:pPr>
        <w:spacing w:after="0" w:line="240" w:lineRule="auto"/>
        <w:rPr>
          <w:rFonts w:ascii="Arial Narrow" w:hAnsi="Arial Narrow"/>
          <w:sz w:val="24"/>
          <w:szCs w:val="24"/>
        </w:rPr>
      </w:pPr>
    </w:p>
    <w:p w14:paraId="1C025D6D" w14:textId="77777777" w:rsidR="00384707" w:rsidRDefault="00384707" w:rsidP="000318D4">
      <w:pPr>
        <w:spacing w:after="0" w:line="240" w:lineRule="auto"/>
        <w:rPr>
          <w:rFonts w:ascii="Arial Narrow" w:hAnsi="Arial Narrow"/>
          <w:sz w:val="24"/>
          <w:szCs w:val="24"/>
        </w:rPr>
      </w:pPr>
    </w:p>
    <w:p w14:paraId="21C6DA65" w14:textId="77777777" w:rsidR="00792D1A" w:rsidRPr="00FE4623" w:rsidRDefault="00792D1A" w:rsidP="00686BDF">
      <w:pPr>
        <w:spacing w:before="240" w:line="480" w:lineRule="auto"/>
        <w:rPr>
          <w:rFonts w:ascii="Arial Narrow" w:hAnsi="Arial Narrow"/>
          <w:b/>
          <w:sz w:val="24"/>
          <w:szCs w:val="24"/>
        </w:rPr>
      </w:pPr>
      <w:r w:rsidRPr="00FE4623">
        <w:rPr>
          <w:rFonts w:ascii="Arial Narrow" w:hAnsi="Arial Narrow"/>
          <w:b/>
          <w:sz w:val="24"/>
          <w:szCs w:val="24"/>
        </w:rPr>
        <w:lastRenderedPageBreak/>
        <w:t>Abstract.</w:t>
      </w:r>
    </w:p>
    <w:p w14:paraId="64B50638" w14:textId="77777777" w:rsidR="009E4A12" w:rsidRDefault="00792D1A" w:rsidP="00686BDF">
      <w:pPr>
        <w:spacing w:before="240" w:line="480" w:lineRule="auto"/>
        <w:rPr>
          <w:rFonts w:ascii="Arial Narrow" w:hAnsi="Arial Narrow"/>
          <w:sz w:val="24"/>
          <w:szCs w:val="24"/>
        </w:rPr>
      </w:pPr>
      <w:r w:rsidRPr="00FE4623">
        <w:rPr>
          <w:rFonts w:ascii="Arial Narrow" w:hAnsi="Arial Narrow"/>
          <w:b/>
          <w:sz w:val="24"/>
          <w:szCs w:val="24"/>
        </w:rPr>
        <w:t>Background:</w:t>
      </w:r>
      <w:r w:rsidR="00795D3C">
        <w:rPr>
          <w:rFonts w:ascii="Arial Narrow" w:hAnsi="Arial Narrow"/>
          <w:sz w:val="24"/>
          <w:szCs w:val="24"/>
        </w:rPr>
        <w:t xml:space="preserve"> </w:t>
      </w:r>
      <w:r w:rsidR="00017E56">
        <w:rPr>
          <w:rFonts w:ascii="Arial Narrow" w:hAnsi="Arial Narrow"/>
          <w:sz w:val="24"/>
          <w:szCs w:val="24"/>
        </w:rPr>
        <w:t>Person centred care</w:t>
      </w:r>
      <w:r w:rsidR="009E4A12">
        <w:rPr>
          <w:rFonts w:ascii="Arial Narrow" w:hAnsi="Arial Narrow"/>
          <w:sz w:val="24"/>
          <w:szCs w:val="24"/>
        </w:rPr>
        <w:t xml:space="preserve"> </w:t>
      </w:r>
      <w:r w:rsidR="00017E56">
        <w:rPr>
          <w:rFonts w:ascii="Arial Narrow" w:hAnsi="Arial Narrow"/>
          <w:sz w:val="24"/>
          <w:szCs w:val="24"/>
        </w:rPr>
        <w:t>and shared decision making</w:t>
      </w:r>
      <w:r w:rsidR="009E4A12">
        <w:rPr>
          <w:rFonts w:ascii="Arial Narrow" w:hAnsi="Arial Narrow"/>
          <w:sz w:val="24"/>
          <w:szCs w:val="24"/>
        </w:rPr>
        <w:t xml:space="preserve"> are important for the management of long term conditions. Interventions to improve them have been inconclusive which may reflect variable disclosure by patients of their concerns.</w:t>
      </w:r>
    </w:p>
    <w:p w14:paraId="0FBC6EA9" w14:textId="77777777" w:rsidR="009E4A12" w:rsidRPr="009E4A12" w:rsidRDefault="009E4A12" w:rsidP="00686BDF">
      <w:pPr>
        <w:spacing w:before="240" w:line="480" w:lineRule="auto"/>
        <w:rPr>
          <w:rFonts w:ascii="Arial Narrow" w:hAnsi="Arial Narrow"/>
          <w:b/>
          <w:sz w:val="24"/>
          <w:szCs w:val="24"/>
          <w:u w:val="single"/>
        </w:rPr>
      </w:pPr>
      <w:r w:rsidRPr="00FE4623">
        <w:rPr>
          <w:rFonts w:ascii="Arial Narrow" w:hAnsi="Arial Narrow"/>
          <w:b/>
          <w:sz w:val="24"/>
          <w:szCs w:val="24"/>
        </w:rPr>
        <w:t>Aim:</w:t>
      </w:r>
      <w:r w:rsidRPr="009E4A12">
        <w:rPr>
          <w:rFonts w:ascii="Arial Narrow" w:hAnsi="Arial Narrow"/>
          <w:b/>
          <w:sz w:val="24"/>
          <w:szCs w:val="24"/>
        </w:rPr>
        <w:t xml:space="preserve"> </w:t>
      </w:r>
      <w:r w:rsidRPr="009E4A12">
        <w:rPr>
          <w:rFonts w:ascii="Arial Narrow" w:hAnsi="Arial Narrow"/>
          <w:sz w:val="24"/>
          <w:szCs w:val="24"/>
        </w:rPr>
        <w:t>T</w:t>
      </w:r>
      <w:r>
        <w:rPr>
          <w:rFonts w:ascii="Arial Narrow" w:hAnsi="Arial Narrow"/>
          <w:sz w:val="24"/>
          <w:szCs w:val="24"/>
        </w:rPr>
        <w:t xml:space="preserve">o </w:t>
      </w:r>
      <w:r w:rsidR="00017E56">
        <w:rPr>
          <w:rFonts w:ascii="Arial Narrow" w:hAnsi="Arial Narrow"/>
          <w:sz w:val="24"/>
          <w:szCs w:val="24"/>
        </w:rPr>
        <w:t>quantify</w:t>
      </w:r>
      <w:r>
        <w:rPr>
          <w:rFonts w:ascii="Arial Narrow" w:hAnsi="Arial Narrow"/>
          <w:sz w:val="24"/>
          <w:szCs w:val="24"/>
        </w:rPr>
        <w:t xml:space="preserve"> </w:t>
      </w:r>
      <w:r w:rsidRPr="009E4A12">
        <w:rPr>
          <w:rFonts w:ascii="Arial Narrow" w:hAnsi="Arial Narrow"/>
          <w:sz w:val="24"/>
          <w:szCs w:val="24"/>
        </w:rPr>
        <w:t>the extent to which patients disclose concerns to community nurse</w:t>
      </w:r>
      <w:r w:rsidR="00017E56">
        <w:rPr>
          <w:rFonts w:ascii="Arial Narrow" w:hAnsi="Arial Narrow"/>
          <w:sz w:val="24"/>
          <w:szCs w:val="24"/>
        </w:rPr>
        <w:t>s</w:t>
      </w:r>
      <w:r w:rsidRPr="009E4A12">
        <w:rPr>
          <w:rFonts w:ascii="Arial Narrow" w:hAnsi="Arial Narrow"/>
          <w:sz w:val="24"/>
          <w:szCs w:val="24"/>
        </w:rPr>
        <w:t xml:space="preserve"> during wound care consultations.</w:t>
      </w:r>
      <w:r w:rsidRPr="009E4A12">
        <w:rPr>
          <w:rFonts w:ascii="Arial Narrow" w:hAnsi="Arial Narrow"/>
          <w:b/>
          <w:sz w:val="24"/>
          <w:szCs w:val="24"/>
          <w:u w:val="single"/>
        </w:rPr>
        <w:t xml:space="preserve"> </w:t>
      </w:r>
    </w:p>
    <w:p w14:paraId="4AEDF47A" w14:textId="77777777" w:rsidR="00792D1A" w:rsidRDefault="00792D1A" w:rsidP="00686BDF">
      <w:pPr>
        <w:spacing w:before="240" w:line="480" w:lineRule="auto"/>
        <w:rPr>
          <w:rFonts w:ascii="Arial Narrow" w:hAnsi="Arial Narrow"/>
          <w:sz w:val="24"/>
          <w:szCs w:val="24"/>
        </w:rPr>
      </w:pPr>
      <w:r w:rsidRPr="00FE4623">
        <w:rPr>
          <w:rFonts w:ascii="Arial Narrow" w:hAnsi="Arial Narrow"/>
          <w:b/>
          <w:sz w:val="24"/>
          <w:szCs w:val="24"/>
        </w:rPr>
        <w:t>Methods:</w:t>
      </w:r>
      <w:r>
        <w:rPr>
          <w:rFonts w:ascii="Arial Narrow" w:hAnsi="Arial Narrow"/>
          <w:b/>
          <w:sz w:val="24"/>
          <w:szCs w:val="24"/>
        </w:rPr>
        <w:t xml:space="preserve"> </w:t>
      </w:r>
      <w:r w:rsidR="009E4A12" w:rsidRPr="009E4A12">
        <w:rPr>
          <w:rFonts w:ascii="Arial Narrow" w:hAnsi="Arial Narrow"/>
          <w:sz w:val="24"/>
          <w:szCs w:val="24"/>
        </w:rPr>
        <w:t xml:space="preserve">Using unstructured interviews, the </w:t>
      </w:r>
      <w:r w:rsidR="009162F7">
        <w:rPr>
          <w:rFonts w:ascii="Arial Narrow" w:hAnsi="Arial Narrow"/>
          <w:sz w:val="24"/>
          <w:szCs w:val="24"/>
        </w:rPr>
        <w:t>issues which</w:t>
      </w:r>
      <w:r w:rsidR="009162F7" w:rsidRPr="009E4A12">
        <w:rPr>
          <w:rFonts w:ascii="Arial Narrow" w:hAnsi="Arial Narrow"/>
          <w:sz w:val="24"/>
          <w:szCs w:val="24"/>
        </w:rPr>
        <w:t xml:space="preserve"> impacted on the quality of life of nine patient participants with chronic venous leg ulceration</w:t>
      </w:r>
      <w:r w:rsidR="009E4A12">
        <w:rPr>
          <w:rFonts w:ascii="Arial Narrow" w:hAnsi="Arial Narrow"/>
          <w:sz w:val="24"/>
          <w:szCs w:val="24"/>
        </w:rPr>
        <w:t xml:space="preserve"> were elicited</w:t>
      </w:r>
      <w:r w:rsidR="008B60E6">
        <w:rPr>
          <w:rFonts w:ascii="Arial Narrow" w:hAnsi="Arial Narrow"/>
          <w:sz w:val="24"/>
          <w:szCs w:val="24"/>
        </w:rPr>
        <w:t>.</w:t>
      </w:r>
      <w:r>
        <w:rPr>
          <w:rFonts w:ascii="Arial Narrow" w:hAnsi="Arial Narrow"/>
          <w:sz w:val="24"/>
          <w:szCs w:val="24"/>
        </w:rPr>
        <w:t xml:space="preserve"> The</w:t>
      </w:r>
      <w:r w:rsidR="009E4A12">
        <w:rPr>
          <w:rFonts w:ascii="Arial Narrow" w:hAnsi="Arial Narrow"/>
          <w:sz w:val="24"/>
          <w:szCs w:val="24"/>
        </w:rPr>
        <w:t xml:space="preserve"> interviews were audiotaped, transcrib</w:t>
      </w:r>
      <w:r w:rsidR="00856F5A">
        <w:rPr>
          <w:rFonts w:ascii="Arial Narrow" w:hAnsi="Arial Narrow"/>
          <w:sz w:val="24"/>
          <w:szCs w:val="24"/>
        </w:rPr>
        <w:t>ed and, using thematic analysis,</w:t>
      </w:r>
      <w:r w:rsidR="009E4A12">
        <w:rPr>
          <w:rFonts w:ascii="Arial Narrow" w:hAnsi="Arial Narrow"/>
          <w:sz w:val="24"/>
          <w:szCs w:val="24"/>
        </w:rPr>
        <w:t xml:space="preserve"> the </w:t>
      </w:r>
      <w:r>
        <w:rPr>
          <w:rFonts w:ascii="Arial Narrow" w:hAnsi="Arial Narrow"/>
          <w:sz w:val="24"/>
          <w:szCs w:val="24"/>
        </w:rPr>
        <w:t xml:space="preserve">themes and subthemes </w:t>
      </w:r>
      <w:r w:rsidR="009E4A12">
        <w:rPr>
          <w:rFonts w:ascii="Arial Narrow" w:hAnsi="Arial Narrow"/>
          <w:sz w:val="24"/>
          <w:szCs w:val="24"/>
        </w:rPr>
        <w:t xml:space="preserve">were identified and </w:t>
      </w:r>
      <w:r>
        <w:rPr>
          <w:rFonts w:ascii="Arial Narrow" w:hAnsi="Arial Narrow"/>
          <w:sz w:val="24"/>
          <w:szCs w:val="24"/>
        </w:rPr>
        <w:t>an ‘observation checklist’</w:t>
      </w:r>
      <w:r w:rsidR="00017E56">
        <w:rPr>
          <w:rFonts w:ascii="Arial Narrow" w:hAnsi="Arial Narrow"/>
          <w:sz w:val="24"/>
          <w:szCs w:val="24"/>
        </w:rPr>
        <w:t xml:space="preserve"> constructed</w:t>
      </w:r>
      <w:r>
        <w:rPr>
          <w:rFonts w:ascii="Arial Narrow" w:hAnsi="Arial Narrow"/>
          <w:sz w:val="24"/>
          <w:szCs w:val="24"/>
        </w:rPr>
        <w:t xml:space="preserve">. </w:t>
      </w:r>
      <w:r w:rsidR="009E4A12">
        <w:rPr>
          <w:rFonts w:ascii="Arial Narrow" w:hAnsi="Arial Narrow"/>
          <w:sz w:val="24"/>
          <w:szCs w:val="24"/>
        </w:rPr>
        <w:t xml:space="preserve">This was completed during </w:t>
      </w:r>
      <w:r w:rsidR="00017E56">
        <w:rPr>
          <w:rFonts w:ascii="Arial Narrow" w:hAnsi="Arial Narrow"/>
          <w:sz w:val="24"/>
          <w:szCs w:val="24"/>
        </w:rPr>
        <w:t xml:space="preserve">four observed </w:t>
      </w:r>
      <w:r w:rsidR="009E4A12">
        <w:rPr>
          <w:rFonts w:ascii="Arial Narrow" w:hAnsi="Arial Narrow"/>
          <w:sz w:val="24"/>
          <w:szCs w:val="24"/>
        </w:rPr>
        <w:t xml:space="preserve">wound care consultations with </w:t>
      </w:r>
      <w:r w:rsidR="00017E56">
        <w:rPr>
          <w:rFonts w:ascii="Arial Narrow" w:hAnsi="Arial Narrow"/>
          <w:sz w:val="24"/>
          <w:szCs w:val="24"/>
        </w:rPr>
        <w:t xml:space="preserve">five of the interview participants and </w:t>
      </w:r>
      <w:r w:rsidR="009E4A12">
        <w:rPr>
          <w:rFonts w:ascii="Arial Narrow" w:hAnsi="Arial Narrow"/>
          <w:sz w:val="24"/>
          <w:szCs w:val="24"/>
        </w:rPr>
        <w:t xml:space="preserve">their </w:t>
      </w:r>
      <w:r w:rsidR="00017E56">
        <w:rPr>
          <w:rFonts w:ascii="Arial Narrow" w:hAnsi="Arial Narrow"/>
          <w:sz w:val="24"/>
          <w:szCs w:val="24"/>
        </w:rPr>
        <w:t>d</w:t>
      </w:r>
      <w:r w:rsidR="009E4A12">
        <w:rPr>
          <w:rFonts w:ascii="Arial Narrow" w:hAnsi="Arial Narrow"/>
          <w:sz w:val="24"/>
          <w:szCs w:val="24"/>
        </w:rPr>
        <w:t xml:space="preserve">istrict </w:t>
      </w:r>
      <w:r w:rsidR="00017E56">
        <w:rPr>
          <w:rFonts w:ascii="Arial Narrow" w:hAnsi="Arial Narrow"/>
          <w:sz w:val="24"/>
          <w:szCs w:val="24"/>
        </w:rPr>
        <w:t>n</w:t>
      </w:r>
      <w:r w:rsidR="009E4A12">
        <w:rPr>
          <w:rFonts w:ascii="Arial Narrow" w:hAnsi="Arial Narrow"/>
          <w:sz w:val="24"/>
          <w:szCs w:val="24"/>
        </w:rPr>
        <w:t xml:space="preserve">urse. </w:t>
      </w:r>
    </w:p>
    <w:p w14:paraId="25C8D72C" w14:textId="77777777" w:rsidR="00792D1A" w:rsidRPr="00D17293" w:rsidRDefault="001F2809" w:rsidP="00686BDF">
      <w:pPr>
        <w:spacing w:before="240" w:line="480" w:lineRule="auto"/>
        <w:rPr>
          <w:rFonts w:ascii="Arial Narrow" w:hAnsi="Arial Narrow"/>
          <w:sz w:val="24"/>
          <w:szCs w:val="24"/>
        </w:rPr>
      </w:pPr>
      <w:r w:rsidRPr="00FE4623">
        <w:rPr>
          <w:rFonts w:ascii="Arial Narrow" w:hAnsi="Arial Narrow"/>
          <w:b/>
          <w:sz w:val="24"/>
          <w:szCs w:val="24"/>
        </w:rPr>
        <w:t>Results</w:t>
      </w:r>
      <w:r w:rsidR="00792D1A" w:rsidRPr="00FE4623">
        <w:rPr>
          <w:rFonts w:ascii="Arial Narrow" w:hAnsi="Arial Narrow"/>
          <w:b/>
          <w:sz w:val="24"/>
          <w:szCs w:val="24"/>
        </w:rPr>
        <w:t>:</w:t>
      </w:r>
      <w:r w:rsidR="00017E56">
        <w:rPr>
          <w:rFonts w:ascii="Arial Narrow" w:hAnsi="Arial Narrow"/>
          <w:sz w:val="24"/>
          <w:szCs w:val="24"/>
        </w:rPr>
        <w:t xml:space="preserve"> Four</w:t>
      </w:r>
      <w:r w:rsidR="009E4A12">
        <w:rPr>
          <w:rFonts w:ascii="Arial Narrow" w:hAnsi="Arial Narrow"/>
          <w:sz w:val="24"/>
          <w:szCs w:val="24"/>
        </w:rPr>
        <w:t xml:space="preserve"> t</w:t>
      </w:r>
      <w:r w:rsidR="00CF511F">
        <w:rPr>
          <w:rFonts w:ascii="Arial Narrow" w:hAnsi="Arial Narrow"/>
          <w:sz w:val="24"/>
          <w:szCs w:val="24"/>
        </w:rPr>
        <w:t>he</w:t>
      </w:r>
      <w:r w:rsidR="009E4A12">
        <w:rPr>
          <w:rFonts w:ascii="Arial Narrow" w:hAnsi="Arial Narrow"/>
          <w:sz w:val="24"/>
          <w:szCs w:val="24"/>
        </w:rPr>
        <w:t xml:space="preserve">mes and 28 subthemes were identified. </w:t>
      </w:r>
      <w:r w:rsidR="009E4A12" w:rsidRPr="00BB7A06">
        <w:rPr>
          <w:rFonts w:ascii="Arial Narrow" w:hAnsi="Arial Narrow"/>
          <w:sz w:val="24"/>
          <w:szCs w:val="24"/>
        </w:rPr>
        <w:t xml:space="preserve">During the 20 observed consultations, </w:t>
      </w:r>
      <w:r w:rsidR="00BB7A06" w:rsidRPr="00BB7A06">
        <w:rPr>
          <w:rFonts w:ascii="Arial Narrow" w:hAnsi="Arial Narrow"/>
          <w:sz w:val="24"/>
          <w:szCs w:val="24"/>
        </w:rPr>
        <w:t>the patient participants had 1</w:t>
      </w:r>
      <w:r w:rsidR="0017236F">
        <w:rPr>
          <w:rFonts w:ascii="Arial Narrow" w:hAnsi="Arial Narrow"/>
          <w:sz w:val="24"/>
          <w:szCs w:val="24"/>
        </w:rPr>
        <w:t>6</w:t>
      </w:r>
      <w:r w:rsidR="00BB7A06" w:rsidRPr="00BB7A06">
        <w:rPr>
          <w:rFonts w:ascii="Arial Narrow" w:hAnsi="Arial Narrow"/>
          <w:sz w:val="24"/>
          <w:szCs w:val="24"/>
        </w:rPr>
        <w:t>0</w:t>
      </w:r>
      <w:r w:rsidR="009E4A12" w:rsidRPr="00BB7A06">
        <w:rPr>
          <w:rFonts w:ascii="Arial Narrow" w:hAnsi="Arial Narrow"/>
          <w:sz w:val="24"/>
          <w:szCs w:val="24"/>
        </w:rPr>
        <w:t xml:space="preserve"> opportunities to raise previously identified pain, exudate and </w:t>
      </w:r>
      <w:r w:rsidR="00BB7A06" w:rsidRPr="00BB7A06">
        <w:rPr>
          <w:rFonts w:ascii="Arial Narrow" w:hAnsi="Arial Narrow"/>
          <w:sz w:val="24"/>
          <w:szCs w:val="24"/>
        </w:rPr>
        <w:t xml:space="preserve">odour symptoms yet did not on </w:t>
      </w:r>
      <w:r w:rsidR="0017236F">
        <w:rPr>
          <w:rFonts w:ascii="Arial Narrow" w:hAnsi="Arial Narrow"/>
          <w:sz w:val="24"/>
          <w:szCs w:val="24"/>
        </w:rPr>
        <w:t>64</w:t>
      </w:r>
      <w:r w:rsidR="00BB7A06" w:rsidRPr="00BB7A06">
        <w:rPr>
          <w:rFonts w:ascii="Arial Narrow" w:hAnsi="Arial Narrow"/>
          <w:sz w:val="24"/>
          <w:szCs w:val="24"/>
        </w:rPr>
        <w:t xml:space="preserve"> (</w:t>
      </w:r>
      <w:r w:rsidR="0017236F">
        <w:rPr>
          <w:rFonts w:ascii="Arial Narrow" w:hAnsi="Arial Narrow"/>
          <w:sz w:val="24"/>
          <w:szCs w:val="24"/>
        </w:rPr>
        <w:t>40</w:t>
      </w:r>
      <w:r w:rsidR="009E4A12" w:rsidRPr="00BB7A06">
        <w:rPr>
          <w:rFonts w:ascii="Arial Narrow" w:hAnsi="Arial Narrow"/>
          <w:sz w:val="24"/>
          <w:szCs w:val="24"/>
        </w:rPr>
        <w:t xml:space="preserve">%) of occasions. They had </w:t>
      </w:r>
      <w:r w:rsidR="0017236F">
        <w:rPr>
          <w:rFonts w:ascii="Arial Narrow" w:hAnsi="Arial Narrow"/>
          <w:sz w:val="24"/>
          <w:szCs w:val="24"/>
        </w:rPr>
        <w:t>28</w:t>
      </w:r>
      <w:r w:rsidR="009E4A12" w:rsidRPr="00BB7A06">
        <w:rPr>
          <w:rFonts w:ascii="Arial Narrow" w:hAnsi="Arial Narrow"/>
          <w:sz w:val="24"/>
          <w:szCs w:val="24"/>
        </w:rPr>
        <w:t xml:space="preserve">, </w:t>
      </w:r>
      <w:r w:rsidR="0017236F">
        <w:rPr>
          <w:rFonts w:ascii="Arial Narrow" w:hAnsi="Arial Narrow"/>
          <w:sz w:val="24"/>
          <w:szCs w:val="24"/>
        </w:rPr>
        <w:t>32</w:t>
      </w:r>
      <w:r w:rsidR="009E4A12" w:rsidRPr="00BB7A06">
        <w:rPr>
          <w:rFonts w:ascii="Arial Narrow" w:hAnsi="Arial Narrow"/>
          <w:sz w:val="24"/>
          <w:szCs w:val="24"/>
        </w:rPr>
        <w:t xml:space="preserve"> and </w:t>
      </w:r>
      <w:r w:rsidR="0017236F">
        <w:rPr>
          <w:rFonts w:ascii="Arial Narrow" w:hAnsi="Arial Narrow"/>
          <w:sz w:val="24"/>
          <w:szCs w:val="24"/>
        </w:rPr>
        <w:t>84</w:t>
      </w:r>
      <w:r w:rsidR="009E4A12" w:rsidRPr="00BB7A06">
        <w:rPr>
          <w:rFonts w:ascii="Arial Narrow" w:hAnsi="Arial Narrow"/>
          <w:sz w:val="24"/>
          <w:szCs w:val="24"/>
        </w:rPr>
        <w:t xml:space="preserve"> opportunities to raise emotional, wound care and daily living issues but did not on </w:t>
      </w:r>
      <w:r w:rsidR="0017236F">
        <w:rPr>
          <w:rFonts w:ascii="Arial Narrow" w:hAnsi="Arial Narrow"/>
          <w:sz w:val="24"/>
          <w:szCs w:val="24"/>
        </w:rPr>
        <w:t>16</w:t>
      </w:r>
      <w:r w:rsidR="009E4A12" w:rsidRPr="00BB7A06">
        <w:rPr>
          <w:rFonts w:ascii="Arial Narrow" w:hAnsi="Arial Narrow"/>
          <w:sz w:val="24"/>
          <w:szCs w:val="24"/>
        </w:rPr>
        <w:t xml:space="preserve"> (</w:t>
      </w:r>
      <w:r w:rsidR="0017236F">
        <w:rPr>
          <w:rFonts w:ascii="Arial Narrow" w:hAnsi="Arial Narrow"/>
          <w:sz w:val="24"/>
          <w:szCs w:val="24"/>
        </w:rPr>
        <w:t>5</w:t>
      </w:r>
      <w:r w:rsidR="00542FA8">
        <w:rPr>
          <w:rFonts w:ascii="Arial Narrow" w:hAnsi="Arial Narrow"/>
          <w:sz w:val="24"/>
          <w:szCs w:val="24"/>
        </w:rPr>
        <w:t>7</w:t>
      </w:r>
      <w:r w:rsidR="009E4A12" w:rsidRPr="00BB7A06">
        <w:rPr>
          <w:rFonts w:ascii="Arial Narrow" w:hAnsi="Arial Narrow"/>
          <w:sz w:val="24"/>
          <w:szCs w:val="24"/>
        </w:rPr>
        <w:t>%),</w:t>
      </w:r>
      <w:r w:rsidR="00542FA8">
        <w:rPr>
          <w:rFonts w:ascii="Arial Narrow" w:hAnsi="Arial Narrow"/>
          <w:sz w:val="24"/>
          <w:szCs w:val="24"/>
        </w:rPr>
        <w:t xml:space="preserve"> </w:t>
      </w:r>
      <w:r w:rsidR="0017236F">
        <w:rPr>
          <w:rFonts w:ascii="Arial Narrow" w:hAnsi="Arial Narrow"/>
          <w:sz w:val="24"/>
          <w:szCs w:val="24"/>
        </w:rPr>
        <w:t>3</w:t>
      </w:r>
      <w:r w:rsidR="009E4A12" w:rsidRPr="00BB7A06">
        <w:rPr>
          <w:rFonts w:ascii="Arial Narrow" w:hAnsi="Arial Narrow"/>
          <w:sz w:val="24"/>
          <w:szCs w:val="24"/>
        </w:rPr>
        <w:t xml:space="preserve"> (</w:t>
      </w:r>
      <w:r w:rsidR="0017236F">
        <w:rPr>
          <w:rFonts w:ascii="Arial Narrow" w:hAnsi="Arial Narrow"/>
          <w:sz w:val="24"/>
          <w:szCs w:val="24"/>
        </w:rPr>
        <w:t>9</w:t>
      </w:r>
      <w:r w:rsidR="00856F5A">
        <w:rPr>
          <w:rFonts w:ascii="Arial Narrow" w:hAnsi="Arial Narrow"/>
          <w:sz w:val="24"/>
          <w:szCs w:val="24"/>
        </w:rPr>
        <w:t xml:space="preserve">%) and </w:t>
      </w:r>
      <w:r w:rsidR="0017236F">
        <w:rPr>
          <w:rFonts w:ascii="Arial Narrow" w:hAnsi="Arial Narrow"/>
          <w:sz w:val="24"/>
          <w:szCs w:val="24"/>
        </w:rPr>
        <w:t>32</w:t>
      </w:r>
      <w:r w:rsidR="00542FA8">
        <w:rPr>
          <w:rFonts w:ascii="Arial Narrow" w:hAnsi="Arial Narrow"/>
          <w:sz w:val="24"/>
          <w:szCs w:val="24"/>
        </w:rPr>
        <w:t xml:space="preserve"> (</w:t>
      </w:r>
      <w:r w:rsidR="0017236F">
        <w:rPr>
          <w:rFonts w:ascii="Arial Narrow" w:hAnsi="Arial Narrow"/>
          <w:sz w:val="24"/>
          <w:szCs w:val="24"/>
        </w:rPr>
        <w:t>38</w:t>
      </w:r>
      <w:r w:rsidR="00856F5A">
        <w:rPr>
          <w:rFonts w:ascii="Arial Narrow" w:hAnsi="Arial Narrow"/>
          <w:sz w:val="24"/>
          <w:szCs w:val="24"/>
        </w:rPr>
        <w:t>%) of occasions.</w:t>
      </w:r>
      <w:r w:rsidR="00017E56">
        <w:rPr>
          <w:rFonts w:ascii="Arial Narrow" w:hAnsi="Arial Narrow"/>
          <w:sz w:val="24"/>
          <w:szCs w:val="24"/>
        </w:rPr>
        <w:t xml:space="preserve"> On a further 8% of occasions issues were raised by patients but either not picked up or disregarded by their nurse.</w:t>
      </w:r>
    </w:p>
    <w:p w14:paraId="24F36736" w14:textId="77777777" w:rsidR="00792D1A" w:rsidRPr="00CF511F" w:rsidRDefault="00792D1A" w:rsidP="00686BDF">
      <w:pPr>
        <w:spacing w:before="240" w:line="480" w:lineRule="auto"/>
        <w:rPr>
          <w:rFonts w:ascii="Arial Narrow" w:hAnsi="Arial Narrow"/>
          <w:sz w:val="24"/>
          <w:szCs w:val="24"/>
        </w:rPr>
      </w:pPr>
      <w:r w:rsidRPr="00FE4623">
        <w:rPr>
          <w:rFonts w:ascii="Arial Narrow" w:hAnsi="Arial Narrow"/>
          <w:b/>
          <w:sz w:val="24"/>
          <w:szCs w:val="24"/>
        </w:rPr>
        <w:t>Conclusion:</w:t>
      </w:r>
      <w:r w:rsidR="00D85887">
        <w:rPr>
          <w:rFonts w:ascii="Arial Narrow" w:hAnsi="Arial Narrow"/>
          <w:sz w:val="24"/>
          <w:szCs w:val="24"/>
        </w:rPr>
        <w:t xml:space="preserve"> Overall p</w:t>
      </w:r>
      <w:r w:rsidR="00204408">
        <w:rPr>
          <w:rFonts w:ascii="Arial Narrow" w:hAnsi="Arial Narrow"/>
          <w:sz w:val="24"/>
          <w:szCs w:val="24"/>
        </w:rPr>
        <w:t xml:space="preserve">atients did not raise </w:t>
      </w:r>
      <w:r w:rsidR="0017236F">
        <w:rPr>
          <w:rFonts w:ascii="Arial Narrow" w:hAnsi="Arial Narrow"/>
          <w:sz w:val="24"/>
          <w:szCs w:val="24"/>
        </w:rPr>
        <w:t>38</w:t>
      </w:r>
      <w:r w:rsidR="00685685">
        <w:rPr>
          <w:rFonts w:ascii="Arial Narrow" w:hAnsi="Arial Narrow"/>
          <w:sz w:val="24"/>
          <w:szCs w:val="24"/>
        </w:rPr>
        <w:t xml:space="preserve">% </w:t>
      </w:r>
      <w:r w:rsidR="00204408">
        <w:rPr>
          <w:rFonts w:ascii="Arial Narrow" w:hAnsi="Arial Narrow"/>
          <w:sz w:val="24"/>
          <w:szCs w:val="24"/>
        </w:rPr>
        <w:t xml:space="preserve">of their </w:t>
      </w:r>
      <w:r w:rsidR="00856F5A">
        <w:rPr>
          <w:rFonts w:ascii="Arial Narrow" w:hAnsi="Arial Narrow"/>
          <w:sz w:val="24"/>
          <w:szCs w:val="24"/>
        </w:rPr>
        <w:t>concerns</w:t>
      </w:r>
      <w:r w:rsidR="00204408">
        <w:rPr>
          <w:rFonts w:ascii="Arial Narrow" w:hAnsi="Arial Narrow"/>
          <w:sz w:val="24"/>
          <w:szCs w:val="24"/>
        </w:rPr>
        <w:t xml:space="preserve">. If these data are representative, this has profound implications for </w:t>
      </w:r>
      <w:r w:rsidR="00017E56">
        <w:rPr>
          <w:rFonts w:ascii="Arial Narrow" w:hAnsi="Arial Narrow"/>
          <w:sz w:val="24"/>
          <w:szCs w:val="24"/>
        </w:rPr>
        <w:t xml:space="preserve">person centred care </w:t>
      </w:r>
      <w:r w:rsidR="00204408">
        <w:rPr>
          <w:rFonts w:ascii="Arial Narrow" w:hAnsi="Arial Narrow"/>
          <w:sz w:val="24"/>
          <w:szCs w:val="24"/>
        </w:rPr>
        <w:t xml:space="preserve">and </w:t>
      </w:r>
      <w:r w:rsidR="00017E56">
        <w:rPr>
          <w:rFonts w:ascii="Arial Narrow" w:hAnsi="Arial Narrow"/>
          <w:sz w:val="24"/>
          <w:szCs w:val="24"/>
        </w:rPr>
        <w:t>shared decision making</w:t>
      </w:r>
      <w:r w:rsidR="00204408">
        <w:rPr>
          <w:rFonts w:ascii="Arial Narrow" w:hAnsi="Arial Narrow"/>
          <w:sz w:val="24"/>
          <w:szCs w:val="24"/>
        </w:rPr>
        <w:t xml:space="preserve"> models of </w:t>
      </w:r>
      <w:r w:rsidR="006D7433">
        <w:rPr>
          <w:rFonts w:ascii="Arial Narrow" w:hAnsi="Arial Narrow"/>
          <w:sz w:val="24"/>
          <w:szCs w:val="24"/>
        </w:rPr>
        <w:t>care</w:t>
      </w:r>
      <w:r w:rsidR="00017E56">
        <w:rPr>
          <w:rFonts w:ascii="Arial Narrow" w:hAnsi="Arial Narrow"/>
          <w:sz w:val="24"/>
          <w:szCs w:val="24"/>
        </w:rPr>
        <w:t xml:space="preserve"> </w:t>
      </w:r>
      <w:r w:rsidR="006D7433">
        <w:rPr>
          <w:rFonts w:ascii="Arial Narrow" w:hAnsi="Arial Narrow"/>
          <w:sz w:val="24"/>
          <w:szCs w:val="24"/>
        </w:rPr>
        <w:t>which</w:t>
      </w:r>
      <w:r w:rsidR="00204408">
        <w:rPr>
          <w:rFonts w:ascii="Arial Narrow" w:hAnsi="Arial Narrow"/>
          <w:sz w:val="24"/>
          <w:szCs w:val="24"/>
        </w:rPr>
        <w:t xml:space="preserve"> are predicated on patients articulating their needs and </w:t>
      </w:r>
      <w:r w:rsidR="00017E56">
        <w:rPr>
          <w:rFonts w:ascii="Arial Narrow" w:hAnsi="Arial Narrow"/>
          <w:sz w:val="24"/>
          <w:szCs w:val="24"/>
        </w:rPr>
        <w:t xml:space="preserve">for </w:t>
      </w:r>
      <w:r w:rsidR="00204408">
        <w:rPr>
          <w:rFonts w:ascii="Arial Narrow" w:hAnsi="Arial Narrow"/>
          <w:sz w:val="24"/>
          <w:szCs w:val="24"/>
        </w:rPr>
        <w:t xml:space="preserve">the </w:t>
      </w:r>
      <w:r w:rsidR="00017E56">
        <w:rPr>
          <w:rFonts w:ascii="Arial Narrow" w:hAnsi="Arial Narrow"/>
          <w:sz w:val="24"/>
          <w:szCs w:val="24"/>
        </w:rPr>
        <w:t xml:space="preserve">development of health carers communication and consulting skills. </w:t>
      </w:r>
      <w:r w:rsidR="00204408">
        <w:rPr>
          <w:rFonts w:ascii="Arial Narrow" w:hAnsi="Arial Narrow"/>
          <w:sz w:val="24"/>
          <w:szCs w:val="24"/>
        </w:rPr>
        <w:t xml:space="preserve"> </w:t>
      </w:r>
    </w:p>
    <w:p w14:paraId="28CB4D3F" w14:textId="77777777" w:rsidR="00792D1A" w:rsidRPr="005D5325" w:rsidRDefault="00792D1A" w:rsidP="00686BDF">
      <w:pPr>
        <w:spacing w:before="240" w:line="480" w:lineRule="auto"/>
        <w:rPr>
          <w:rFonts w:ascii="Arial Narrow" w:hAnsi="Arial Narrow"/>
          <w:sz w:val="24"/>
          <w:szCs w:val="24"/>
        </w:rPr>
      </w:pPr>
      <w:r w:rsidRPr="00FE4623">
        <w:rPr>
          <w:rFonts w:ascii="Arial Narrow" w:hAnsi="Arial Narrow"/>
          <w:b/>
          <w:sz w:val="24"/>
          <w:szCs w:val="24"/>
        </w:rPr>
        <w:t>Key words:</w:t>
      </w:r>
      <w:r w:rsidR="00204408">
        <w:rPr>
          <w:rFonts w:ascii="Arial Narrow" w:hAnsi="Arial Narrow"/>
          <w:sz w:val="24"/>
          <w:szCs w:val="24"/>
        </w:rPr>
        <w:t xml:space="preserve"> C</w:t>
      </w:r>
      <w:r w:rsidR="005D5325">
        <w:rPr>
          <w:rFonts w:ascii="Arial Narrow" w:hAnsi="Arial Narrow"/>
          <w:sz w:val="24"/>
          <w:szCs w:val="24"/>
        </w:rPr>
        <w:t>hronic venous leg ulcers</w:t>
      </w:r>
      <w:r w:rsidR="00204408">
        <w:rPr>
          <w:rFonts w:ascii="Arial Narrow" w:hAnsi="Arial Narrow"/>
          <w:sz w:val="24"/>
          <w:szCs w:val="24"/>
        </w:rPr>
        <w:t>. C</w:t>
      </w:r>
      <w:r w:rsidR="005D5325">
        <w:rPr>
          <w:rFonts w:ascii="Arial Narrow" w:hAnsi="Arial Narrow"/>
          <w:sz w:val="24"/>
          <w:szCs w:val="24"/>
        </w:rPr>
        <w:t>ommunity nursing</w:t>
      </w:r>
      <w:r w:rsidR="00204408">
        <w:rPr>
          <w:rFonts w:ascii="Arial Narrow" w:hAnsi="Arial Narrow"/>
          <w:sz w:val="24"/>
          <w:szCs w:val="24"/>
        </w:rPr>
        <w:t>. C</w:t>
      </w:r>
      <w:r w:rsidR="005D5325">
        <w:rPr>
          <w:rFonts w:ascii="Arial Narrow" w:hAnsi="Arial Narrow"/>
          <w:sz w:val="24"/>
          <w:szCs w:val="24"/>
        </w:rPr>
        <w:t>onsultations</w:t>
      </w:r>
      <w:r w:rsidR="00204408">
        <w:rPr>
          <w:rFonts w:ascii="Arial Narrow" w:hAnsi="Arial Narrow"/>
          <w:sz w:val="24"/>
          <w:szCs w:val="24"/>
        </w:rPr>
        <w:t>. P</w:t>
      </w:r>
      <w:r w:rsidR="005D5325">
        <w:rPr>
          <w:rFonts w:ascii="Arial Narrow" w:hAnsi="Arial Narrow"/>
          <w:sz w:val="24"/>
          <w:szCs w:val="24"/>
        </w:rPr>
        <w:t>erson-centred care</w:t>
      </w:r>
      <w:r w:rsidR="00204408">
        <w:rPr>
          <w:rFonts w:ascii="Arial Narrow" w:hAnsi="Arial Narrow"/>
          <w:sz w:val="24"/>
          <w:szCs w:val="24"/>
        </w:rPr>
        <w:t>. O</w:t>
      </w:r>
      <w:r w:rsidR="005D5325">
        <w:rPr>
          <w:rFonts w:ascii="Arial Narrow" w:hAnsi="Arial Narrow"/>
          <w:sz w:val="24"/>
          <w:szCs w:val="24"/>
        </w:rPr>
        <w:t>bservation</w:t>
      </w:r>
      <w:r w:rsidR="00204408">
        <w:rPr>
          <w:rFonts w:ascii="Arial Narrow" w:hAnsi="Arial Narrow"/>
          <w:sz w:val="24"/>
          <w:szCs w:val="24"/>
        </w:rPr>
        <w:t>. I</w:t>
      </w:r>
      <w:r w:rsidR="005D5325">
        <w:rPr>
          <w:rFonts w:ascii="Arial Narrow" w:hAnsi="Arial Narrow"/>
          <w:sz w:val="24"/>
          <w:szCs w:val="24"/>
        </w:rPr>
        <w:t>nterviews.</w:t>
      </w:r>
    </w:p>
    <w:p w14:paraId="53378DEF" w14:textId="77777777" w:rsidR="004D3E1F" w:rsidRPr="00FE4623" w:rsidRDefault="00121A80" w:rsidP="006B7852">
      <w:pPr>
        <w:spacing w:line="480" w:lineRule="auto"/>
        <w:rPr>
          <w:rFonts w:ascii="Arial Narrow" w:hAnsi="Arial Narrow"/>
          <w:b/>
          <w:sz w:val="24"/>
          <w:szCs w:val="24"/>
        </w:rPr>
      </w:pPr>
      <w:r w:rsidRPr="00FE4623">
        <w:rPr>
          <w:rFonts w:ascii="Arial Narrow" w:hAnsi="Arial Narrow"/>
          <w:b/>
          <w:sz w:val="24"/>
          <w:szCs w:val="24"/>
        </w:rPr>
        <w:lastRenderedPageBreak/>
        <w:t>Introduction.</w:t>
      </w:r>
    </w:p>
    <w:p w14:paraId="154CD8BA" w14:textId="77777777" w:rsidR="00204408" w:rsidRPr="004D3E1F" w:rsidRDefault="00642B3B" w:rsidP="006B7852">
      <w:pPr>
        <w:spacing w:line="480" w:lineRule="auto"/>
        <w:rPr>
          <w:rFonts w:ascii="Arial Narrow" w:hAnsi="Arial Narrow"/>
          <w:b/>
          <w:sz w:val="24"/>
          <w:szCs w:val="24"/>
          <w:u w:val="single"/>
        </w:rPr>
      </w:pPr>
      <w:r>
        <w:rPr>
          <w:rFonts w:ascii="Arial Narrow" w:hAnsi="Arial Narrow"/>
          <w:sz w:val="24"/>
          <w:szCs w:val="24"/>
        </w:rPr>
        <w:t xml:space="preserve">Patient centred care (PCC) </w:t>
      </w:r>
      <w:r w:rsidR="00204408">
        <w:rPr>
          <w:rFonts w:ascii="Arial Narrow" w:hAnsi="Arial Narrow"/>
          <w:sz w:val="24"/>
          <w:szCs w:val="24"/>
        </w:rPr>
        <w:t xml:space="preserve">seeks to expand the </w:t>
      </w:r>
      <w:r w:rsidR="00AF5D73">
        <w:rPr>
          <w:rFonts w:ascii="Arial Narrow" w:hAnsi="Arial Narrow"/>
          <w:sz w:val="24"/>
          <w:szCs w:val="24"/>
        </w:rPr>
        <w:t>focus of the</w:t>
      </w:r>
      <w:r w:rsidR="00204408">
        <w:rPr>
          <w:rFonts w:ascii="Arial Narrow" w:hAnsi="Arial Narrow"/>
          <w:sz w:val="24"/>
          <w:szCs w:val="24"/>
        </w:rPr>
        <w:t xml:space="preserve"> clinical encounter to include the psychological and social context of the patient’s presentation</w:t>
      </w:r>
      <w:r w:rsidR="00DF6689">
        <w:rPr>
          <w:rFonts w:ascii="Arial Narrow" w:hAnsi="Arial Narrow"/>
          <w:sz w:val="24"/>
          <w:szCs w:val="24"/>
        </w:rPr>
        <w:t>.</w:t>
      </w:r>
      <w:r w:rsidR="00DF6689" w:rsidRPr="00DF6689">
        <w:rPr>
          <w:rFonts w:ascii="Arial Narrow" w:hAnsi="Arial Narrow"/>
          <w:sz w:val="24"/>
          <w:szCs w:val="24"/>
          <w:vertAlign w:val="superscript"/>
        </w:rPr>
        <w:t>1</w:t>
      </w:r>
      <w:r w:rsidR="00204408">
        <w:rPr>
          <w:rFonts w:ascii="Arial Narrow" w:hAnsi="Arial Narrow"/>
          <w:sz w:val="24"/>
          <w:szCs w:val="24"/>
        </w:rPr>
        <w:t xml:space="preserve"> PCC embraces </w:t>
      </w:r>
      <w:r>
        <w:rPr>
          <w:rFonts w:ascii="Arial Narrow" w:hAnsi="Arial Narrow"/>
          <w:sz w:val="24"/>
          <w:szCs w:val="24"/>
        </w:rPr>
        <w:t>shared decision making (</w:t>
      </w:r>
      <w:r w:rsidR="004D3E1F">
        <w:rPr>
          <w:rFonts w:ascii="Arial Narrow" w:hAnsi="Arial Narrow"/>
          <w:sz w:val="24"/>
          <w:szCs w:val="24"/>
        </w:rPr>
        <w:t>SDM</w:t>
      </w:r>
      <w:r>
        <w:rPr>
          <w:rFonts w:ascii="Arial Narrow" w:hAnsi="Arial Narrow"/>
          <w:sz w:val="24"/>
          <w:szCs w:val="24"/>
        </w:rPr>
        <w:t>)</w:t>
      </w:r>
      <w:r w:rsidR="004D3E1F">
        <w:rPr>
          <w:rFonts w:ascii="Arial Narrow" w:hAnsi="Arial Narrow"/>
          <w:sz w:val="24"/>
          <w:szCs w:val="24"/>
        </w:rPr>
        <w:t>,</w:t>
      </w:r>
      <w:r w:rsidR="00204408">
        <w:rPr>
          <w:rFonts w:ascii="Arial Narrow" w:hAnsi="Arial Narrow"/>
          <w:sz w:val="24"/>
          <w:szCs w:val="24"/>
        </w:rPr>
        <w:t xml:space="preserve"> w</w:t>
      </w:r>
      <w:r w:rsidR="00D85887">
        <w:rPr>
          <w:rFonts w:ascii="Arial Narrow" w:hAnsi="Arial Narrow"/>
          <w:sz w:val="24"/>
          <w:szCs w:val="24"/>
        </w:rPr>
        <w:t>here</w:t>
      </w:r>
      <w:r w:rsidR="00204408">
        <w:rPr>
          <w:rFonts w:ascii="Arial Narrow" w:hAnsi="Arial Narrow"/>
          <w:sz w:val="24"/>
          <w:szCs w:val="24"/>
        </w:rPr>
        <w:t xml:space="preserve"> healthcare decisions </w:t>
      </w:r>
      <w:r w:rsidR="00D85887">
        <w:rPr>
          <w:rFonts w:ascii="Arial Narrow" w:hAnsi="Arial Narrow"/>
          <w:sz w:val="24"/>
          <w:szCs w:val="24"/>
        </w:rPr>
        <w:t xml:space="preserve">are </w:t>
      </w:r>
      <w:r w:rsidR="00204408">
        <w:rPr>
          <w:rFonts w:ascii="Arial Narrow" w:hAnsi="Arial Narrow"/>
          <w:sz w:val="24"/>
          <w:szCs w:val="24"/>
        </w:rPr>
        <w:t>made jointly by the practitioner and patient</w:t>
      </w:r>
      <w:r w:rsidR="00D85887">
        <w:rPr>
          <w:rFonts w:ascii="Arial Narrow" w:hAnsi="Arial Narrow"/>
          <w:sz w:val="24"/>
          <w:szCs w:val="24"/>
        </w:rPr>
        <w:t>.</w:t>
      </w:r>
      <w:r w:rsidR="00370950" w:rsidRPr="00370950">
        <w:rPr>
          <w:rFonts w:ascii="Arial Narrow" w:hAnsi="Arial Narrow"/>
          <w:sz w:val="24"/>
          <w:szCs w:val="24"/>
          <w:vertAlign w:val="superscript"/>
        </w:rPr>
        <w:t>2</w:t>
      </w:r>
      <w:r w:rsidR="00AF2462">
        <w:rPr>
          <w:rFonts w:ascii="Arial Narrow" w:hAnsi="Arial Narrow"/>
          <w:sz w:val="24"/>
          <w:szCs w:val="24"/>
        </w:rPr>
        <w:t xml:space="preserve"> </w:t>
      </w:r>
      <w:r w:rsidR="00AF5D73">
        <w:rPr>
          <w:rFonts w:ascii="Arial Narrow" w:hAnsi="Arial Narrow"/>
          <w:sz w:val="24"/>
          <w:szCs w:val="24"/>
        </w:rPr>
        <w:t>Stewart</w:t>
      </w:r>
      <w:r w:rsidR="005430E7">
        <w:rPr>
          <w:rFonts w:ascii="Arial Narrow" w:hAnsi="Arial Narrow"/>
          <w:sz w:val="24"/>
          <w:szCs w:val="24"/>
        </w:rPr>
        <w:t xml:space="preserve"> </w:t>
      </w:r>
      <w:r w:rsidR="005430E7" w:rsidRPr="005430E7">
        <w:rPr>
          <w:rFonts w:ascii="Arial Narrow" w:hAnsi="Arial Narrow"/>
          <w:sz w:val="24"/>
          <w:szCs w:val="24"/>
          <w:vertAlign w:val="superscript"/>
        </w:rPr>
        <w:t>3</w:t>
      </w:r>
      <w:r w:rsidR="00AF5D73">
        <w:rPr>
          <w:rFonts w:ascii="Arial Narrow" w:hAnsi="Arial Narrow"/>
          <w:sz w:val="24"/>
          <w:szCs w:val="24"/>
        </w:rPr>
        <w:t xml:space="preserve"> </w:t>
      </w:r>
      <w:r w:rsidR="003634DF">
        <w:rPr>
          <w:rFonts w:ascii="Arial Narrow" w:hAnsi="Arial Narrow"/>
          <w:sz w:val="24"/>
          <w:szCs w:val="24"/>
        </w:rPr>
        <w:t>suggested a mechanism (F</w:t>
      </w:r>
      <w:r w:rsidR="00AF5D73">
        <w:rPr>
          <w:rFonts w:ascii="Arial Narrow" w:hAnsi="Arial Narrow"/>
          <w:sz w:val="24"/>
          <w:szCs w:val="24"/>
        </w:rPr>
        <w:t>ig</w:t>
      </w:r>
      <w:r w:rsidR="003634DF">
        <w:rPr>
          <w:rFonts w:ascii="Arial Narrow" w:hAnsi="Arial Narrow"/>
          <w:sz w:val="24"/>
          <w:szCs w:val="24"/>
        </w:rPr>
        <w:t>ure</w:t>
      </w:r>
      <w:r w:rsidR="00AF5D73">
        <w:rPr>
          <w:rFonts w:ascii="Arial Narrow" w:hAnsi="Arial Narrow"/>
          <w:sz w:val="24"/>
          <w:szCs w:val="24"/>
        </w:rPr>
        <w:t xml:space="preserve"> 1) as to how </w:t>
      </w:r>
      <w:r w:rsidR="00270EAE">
        <w:rPr>
          <w:rFonts w:ascii="Arial Narrow" w:hAnsi="Arial Narrow"/>
          <w:sz w:val="24"/>
          <w:szCs w:val="24"/>
        </w:rPr>
        <w:t>the consultation results in improved heal</w:t>
      </w:r>
      <w:r w:rsidR="009162F7">
        <w:rPr>
          <w:rFonts w:ascii="Arial Narrow" w:hAnsi="Arial Narrow"/>
          <w:sz w:val="24"/>
          <w:szCs w:val="24"/>
        </w:rPr>
        <w:t>th outcomes largely through its</w:t>
      </w:r>
      <w:r w:rsidR="00270EAE">
        <w:rPr>
          <w:rFonts w:ascii="Arial Narrow" w:hAnsi="Arial Narrow"/>
          <w:sz w:val="24"/>
          <w:szCs w:val="24"/>
        </w:rPr>
        <w:t xml:space="preserve"> impact on patient behaviour. </w:t>
      </w:r>
      <w:r w:rsidR="00AF5D73">
        <w:rPr>
          <w:rFonts w:ascii="Arial Narrow" w:hAnsi="Arial Narrow"/>
          <w:sz w:val="24"/>
          <w:szCs w:val="24"/>
        </w:rPr>
        <w:t xml:space="preserve">PCC </w:t>
      </w:r>
      <w:r w:rsidR="00270EAE">
        <w:rPr>
          <w:rFonts w:ascii="Arial Narrow" w:hAnsi="Arial Narrow"/>
          <w:sz w:val="24"/>
          <w:szCs w:val="24"/>
        </w:rPr>
        <w:t xml:space="preserve">and SDM </w:t>
      </w:r>
      <w:r w:rsidR="00017E56">
        <w:rPr>
          <w:rFonts w:ascii="Arial Narrow" w:hAnsi="Arial Narrow"/>
          <w:sz w:val="24"/>
          <w:szCs w:val="24"/>
        </w:rPr>
        <w:t xml:space="preserve">should </w:t>
      </w:r>
      <w:r w:rsidR="00270EAE">
        <w:rPr>
          <w:rFonts w:ascii="Arial Narrow" w:hAnsi="Arial Narrow"/>
          <w:sz w:val="24"/>
          <w:szCs w:val="24"/>
        </w:rPr>
        <w:t>result in greater agreement and consequently i</w:t>
      </w:r>
      <w:r w:rsidR="00017E56">
        <w:rPr>
          <w:rFonts w:ascii="Arial Narrow" w:hAnsi="Arial Narrow"/>
          <w:sz w:val="24"/>
          <w:szCs w:val="24"/>
        </w:rPr>
        <w:t xml:space="preserve">ncreased </w:t>
      </w:r>
      <w:r w:rsidR="00270EAE">
        <w:rPr>
          <w:rFonts w:ascii="Arial Narrow" w:hAnsi="Arial Narrow"/>
          <w:sz w:val="24"/>
          <w:szCs w:val="24"/>
        </w:rPr>
        <w:t xml:space="preserve">concordance with </w:t>
      </w:r>
      <w:r w:rsidR="00017E56">
        <w:rPr>
          <w:rFonts w:ascii="Arial Narrow" w:hAnsi="Arial Narrow"/>
          <w:sz w:val="24"/>
          <w:szCs w:val="24"/>
        </w:rPr>
        <w:t xml:space="preserve">a management plan, resulting in enhanced </w:t>
      </w:r>
      <w:r w:rsidR="00270EAE">
        <w:rPr>
          <w:rFonts w:ascii="Arial Narrow" w:hAnsi="Arial Narrow"/>
          <w:sz w:val="24"/>
          <w:szCs w:val="24"/>
        </w:rPr>
        <w:t xml:space="preserve">behaviour </w:t>
      </w:r>
      <w:r w:rsidR="009162F7">
        <w:rPr>
          <w:rFonts w:ascii="Arial Narrow" w:hAnsi="Arial Narrow"/>
          <w:sz w:val="24"/>
          <w:szCs w:val="24"/>
        </w:rPr>
        <w:t xml:space="preserve">change </w:t>
      </w:r>
      <w:r w:rsidR="00270EAE">
        <w:rPr>
          <w:rFonts w:ascii="Arial Narrow" w:hAnsi="Arial Narrow"/>
          <w:sz w:val="24"/>
          <w:szCs w:val="24"/>
        </w:rPr>
        <w:t>and improved health outcomes</w:t>
      </w:r>
      <w:r w:rsidR="005E2449">
        <w:rPr>
          <w:rFonts w:ascii="Arial Narrow" w:hAnsi="Arial Narrow"/>
          <w:sz w:val="24"/>
          <w:szCs w:val="24"/>
        </w:rPr>
        <w:t xml:space="preserve"> increasing</w:t>
      </w:r>
      <w:r w:rsidR="00AF5D73">
        <w:rPr>
          <w:rFonts w:ascii="Arial Narrow" w:hAnsi="Arial Narrow"/>
          <w:sz w:val="24"/>
          <w:szCs w:val="24"/>
        </w:rPr>
        <w:t xml:space="preserve"> the likelihood of </w:t>
      </w:r>
      <w:r w:rsidR="00204408" w:rsidRPr="008B60E6">
        <w:rPr>
          <w:rFonts w:ascii="Arial Narrow" w:hAnsi="Arial Narrow"/>
          <w:sz w:val="24"/>
          <w:szCs w:val="24"/>
        </w:rPr>
        <w:t>improv</w:t>
      </w:r>
      <w:r w:rsidR="00D85887">
        <w:rPr>
          <w:rFonts w:ascii="Arial Narrow" w:hAnsi="Arial Narrow"/>
          <w:sz w:val="24"/>
          <w:szCs w:val="24"/>
        </w:rPr>
        <w:t>e</w:t>
      </w:r>
      <w:r w:rsidR="00AF5D73">
        <w:rPr>
          <w:rFonts w:ascii="Arial Narrow" w:hAnsi="Arial Narrow"/>
          <w:sz w:val="24"/>
          <w:szCs w:val="24"/>
        </w:rPr>
        <w:t>ments in</w:t>
      </w:r>
      <w:r w:rsidR="00AF2462">
        <w:rPr>
          <w:rFonts w:ascii="Arial Narrow" w:hAnsi="Arial Narrow"/>
          <w:sz w:val="24"/>
          <w:szCs w:val="24"/>
        </w:rPr>
        <w:t xml:space="preserve"> </w:t>
      </w:r>
      <w:r w:rsidR="00204408">
        <w:rPr>
          <w:rFonts w:ascii="Arial Narrow" w:hAnsi="Arial Narrow"/>
          <w:sz w:val="24"/>
          <w:szCs w:val="24"/>
        </w:rPr>
        <w:t xml:space="preserve">patients’ </w:t>
      </w:r>
      <w:r w:rsidR="00204408" w:rsidRPr="008B60E6">
        <w:rPr>
          <w:rFonts w:ascii="Arial Narrow" w:hAnsi="Arial Narrow"/>
          <w:sz w:val="24"/>
          <w:szCs w:val="24"/>
        </w:rPr>
        <w:t>functional status, self-care and satisfaction</w:t>
      </w:r>
      <w:r w:rsidR="00AF5D73">
        <w:rPr>
          <w:rFonts w:ascii="Arial Narrow" w:hAnsi="Arial Narrow"/>
          <w:sz w:val="24"/>
          <w:szCs w:val="24"/>
        </w:rPr>
        <w:t>.</w:t>
      </w:r>
      <w:r w:rsidR="005430E7">
        <w:rPr>
          <w:rFonts w:ascii="Arial Narrow" w:hAnsi="Arial Narrow"/>
          <w:sz w:val="24"/>
          <w:szCs w:val="24"/>
          <w:vertAlign w:val="superscript"/>
        </w:rPr>
        <w:t>4</w:t>
      </w:r>
      <w:r w:rsidR="004B4CFE">
        <w:rPr>
          <w:rFonts w:ascii="Arial Narrow" w:hAnsi="Arial Narrow"/>
          <w:sz w:val="24"/>
          <w:szCs w:val="24"/>
          <w:vertAlign w:val="superscript"/>
        </w:rPr>
        <w:t xml:space="preserve"> </w:t>
      </w:r>
      <w:r w:rsidR="00AF5D73">
        <w:rPr>
          <w:rFonts w:ascii="Arial Narrow" w:hAnsi="Arial Narrow"/>
          <w:sz w:val="24"/>
          <w:szCs w:val="24"/>
        </w:rPr>
        <w:t xml:space="preserve">Thus PCC is recognised as an indicator the of </w:t>
      </w:r>
      <w:r w:rsidR="00204408" w:rsidRPr="008B60E6">
        <w:rPr>
          <w:rFonts w:ascii="Arial Narrow" w:hAnsi="Arial Narrow"/>
          <w:sz w:val="24"/>
          <w:szCs w:val="24"/>
        </w:rPr>
        <w:t xml:space="preserve"> q</w:t>
      </w:r>
      <w:r w:rsidR="00204408">
        <w:rPr>
          <w:rFonts w:ascii="Arial Narrow" w:hAnsi="Arial Narrow"/>
          <w:sz w:val="24"/>
          <w:szCs w:val="24"/>
        </w:rPr>
        <w:t>uality of health care</w:t>
      </w:r>
      <w:r w:rsidR="004B4CFE">
        <w:rPr>
          <w:rFonts w:ascii="Arial Narrow" w:hAnsi="Arial Narrow"/>
          <w:sz w:val="24"/>
          <w:szCs w:val="24"/>
        </w:rPr>
        <w:t>.</w:t>
      </w:r>
      <w:r w:rsidR="005430E7">
        <w:rPr>
          <w:rFonts w:ascii="Arial Narrow" w:hAnsi="Arial Narrow"/>
          <w:sz w:val="24"/>
          <w:szCs w:val="24"/>
          <w:vertAlign w:val="superscript"/>
        </w:rPr>
        <w:t>5-7</w:t>
      </w:r>
      <w:r w:rsidR="00204408">
        <w:rPr>
          <w:rFonts w:ascii="Arial Narrow" w:hAnsi="Arial Narrow"/>
          <w:sz w:val="24"/>
          <w:szCs w:val="24"/>
        </w:rPr>
        <w:t xml:space="preserve"> </w:t>
      </w:r>
    </w:p>
    <w:p w14:paraId="40231550" w14:textId="77777777" w:rsidR="007042F1" w:rsidRPr="00FE4623" w:rsidRDefault="007042F1" w:rsidP="00204408">
      <w:pPr>
        <w:spacing w:line="240" w:lineRule="auto"/>
        <w:jc w:val="center"/>
        <w:rPr>
          <w:rFonts w:ascii="Arial Narrow" w:hAnsi="Arial Narrow"/>
          <w:b/>
          <w:sz w:val="24"/>
          <w:szCs w:val="24"/>
        </w:rPr>
      </w:pPr>
    </w:p>
    <w:p w14:paraId="1CF56B51" w14:textId="77777777" w:rsidR="00204408" w:rsidRDefault="00204408" w:rsidP="00FE4623">
      <w:pPr>
        <w:spacing w:line="240" w:lineRule="auto"/>
        <w:rPr>
          <w:rFonts w:ascii="Arial Narrow" w:hAnsi="Arial Narrow"/>
          <w:b/>
          <w:sz w:val="24"/>
          <w:szCs w:val="24"/>
        </w:rPr>
      </w:pPr>
      <w:r w:rsidRPr="00FE4623">
        <w:rPr>
          <w:rFonts w:ascii="Arial Narrow" w:hAnsi="Arial Narrow"/>
          <w:b/>
          <w:sz w:val="24"/>
          <w:szCs w:val="24"/>
        </w:rPr>
        <w:t>Figure 1</w:t>
      </w:r>
      <w:r w:rsidR="005E2449" w:rsidRPr="00FE4623">
        <w:rPr>
          <w:rFonts w:ascii="Arial Narrow" w:hAnsi="Arial Narrow"/>
          <w:b/>
          <w:sz w:val="24"/>
          <w:szCs w:val="24"/>
        </w:rPr>
        <w:t>: The e</w:t>
      </w:r>
      <w:r w:rsidRPr="00FE4623">
        <w:rPr>
          <w:rFonts w:ascii="Arial Narrow" w:hAnsi="Arial Narrow"/>
          <w:b/>
          <w:sz w:val="24"/>
          <w:szCs w:val="24"/>
        </w:rPr>
        <w:t>ffects o</w:t>
      </w:r>
      <w:r w:rsidR="005E2449" w:rsidRPr="00FE4623">
        <w:rPr>
          <w:rFonts w:ascii="Arial Narrow" w:hAnsi="Arial Narrow"/>
          <w:b/>
          <w:sz w:val="24"/>
          <w:szCs w:val="24"/>
        </w:rPr>
        <w:t>f p</w:t>
      </w:r>
      <w:r w:rsidR="00BB6240" w:rsidRPr="00FE4623">
        <w:rPr>
          <w:rFonts w:ascii="Arial Narrow" w:hAnsi="Arial Narrow"/>
          <w:b/>
          <w:sz w:val="24"/>
          <w:szCs w:val="24"/>
        </w:rPr>
        <w:t>atient centred care.</w:t>
      </w:r>
    </w:p>
    <w:p w14:paraId="0E22C052" w14:textId="77777777" w:rsidR="00F77012" w:rsidRDefault="005E2449" w:rsidP="00204408">
      <w:pPr>
        <w:spacing w:line="240" w:lineRule="auto"/>
        <w:jc w:val="center"/>
        <w:rPr>
          <w:rFonts w:ascii="Arial Narrow" w:hAnsi="Arial Narrow"/>
          <w:b/>
          <w:sz w:val="24"/>
          <w:szCs w:val="24"/>
          <w:u w:val="single"/>
        </w:rPr>
      </w:pPr>
      <w:r w:rsidRPr="005E2449">
        <w:rPr>
          <w:rFonts w:ascii="Arial Narrow" w:hAnsi="Arial Narrow"/>
          <w:noProof/>
          <w:sz w:val="24"/>
          <w:szCs w:val="24"/>
          <w:lang w:eastAsia="en-GB"/>
        </w:rPr>
        <w:drawing>
          <wp:inline distT="0" distB="0" distL="0" distR="0" wp14:anchorId="068852E0" wp14:editId="36E0154C">
            <wp:extent cx="6052292" cy="168379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1990" cy="1683709"/>
                    </a:xfrm>
                    <a:prstGeom prst="rect">
                      <a:avLst/>
                    </a:prstGeom>
                    <a:noFill/>
                  </pic:spPr>
                </pic:pic>
              </a:graphicData>
            </a:graphic>
          </wp:inline>
        </w:drawing>
      </w:r>
    </w:p>
    <w:p w14:paraId="29F5690C" w14:textId="77777777" w:rsidR="00204408" w:rsidRPr="008B60E6" w:rsidRDefault="00AF5D73" w:rsidP="005F1E47">
      <w:pPr>
        <w:spacing w:before="240" w:line="480" w:lineRule="auto"/>
        <w:rPr>
          <w:rFonts w:ascii="Arial Narrow" w:hAnsi="Arial Narrow"/>
          <w:sz w:val="24"/>
          <w:szCs w:val="24"/>
        </w:rPr>
      </w:pPr>
      <w:r>
        <w:rPr>
          <w:rFonts w:ascii="Arial Narrow" w:hAnsi="Arial Narrow"/>
          <w:sz w:val="24"/>
          <w:szCs w:val="24"/>
        </w:rPr>
        <w:t xml:space="preserve">Although </w:t>
      </w:r>
      <w:r w:rsidR="00D85887">
        <w:rPr>
          <w:rFonts w:ascii="Arial Narrow" w:hAnsi="Arial Narrow"/>
          <w:sz w:val="24"/>
          <w:szCs w:val="24"/>
        </w:rPr>
        <w:t>this appear</w:t>
      </w:r>
      <w:r>
        <w:rPr>
          <w:rFonts w:ascii="Arial Narrow" w:hAnsi="Arial Narrow"/>
          <w:sz w:val="24"/>
          <w:szCs w:val="24"/>
        </w:rPr>
        <w:t>s</w:t>
      </w:r>
      <w:r w:rsidR="00D85887">
        <w:rPr>
          <w:rFonts w:ascii="Arial Narrow" w:hAnsi="Arial Narrow"/>
          <w:sz w:val="24"/>
          <w:szCs w:val="24"/>
        </w:rPr>
        <w:t xml:space="preserve"> a relatively simple process</w:t>
      </w:r>
      <w:r>
        <w:rPr>
          <w:rFonts w:ascii="Arial Narrow" w:hAnsi="Arial Narrow"/>
          <w:sz w:val="24"/>
          <w:szCs w:val="24"/>
        </w:rPr>
        <w:t>, b</w:t>
      </w:r>
      <w:r w:rsidR="00204408">
        <w:rPr>
          <w:rFonts w:ascii="Arial Narrow" w:hAnsi="Arial Narrow"/>
          <w:sz w:val="24"/>
          <w:szCs w:val="24"/>
        </w:rPr>
        <w:t xml:space="preserve">oth medical and nursing </w:t>
      </w:r>
      <w:r w:rsidR="00204408" w:rsidRPr="008B60E6">
        <w:rPr>
          <w:rFonts w:ascii="Arial Narrow" w:hAnsi="Arial Narrow"/>
          <w:sz w:val="24"/>
          <w:szCs w:val="24"/>
        </w:rPr>
        <w:t>practitioners</w:t>
      </w:r>
      <w:r w:rsidR="00AA4A30">
        <w:rPr>
          <w:rFonts w:ascii="Arial Narrow" w:hAnsi="Arial Narrow"/>
          <w:sz w:val="24"/>
          <w:szCs w:val="24"/>
        </w:rPr>
        <w:t xml:space="preserve"> </w:t>
      </w:r>
      <w:r w:rsidR="00204408">
        <w:rPr>
          <w:rFonts w:ascii="Arial Narrow" w:hAnsi="Arial Narrow"/>
          <w:sz w:val="24"/>
          <w:szCs w:val="24"/>
        </w:rPr>
        <w:t xml:space="preserve">often </w:t>
      </w:r>
      <w:r w:rsidR="00204408" w:rsidRPr="008B60E6">
        <w:rPr>
          <w:rFonts w:ascii="Arial Narrow" w:hAnsi="Arial Narrow"/>
          <w:sz w:val="24"/>
          <w:szCs w:val="24"/>
        </w:rPr>
        <w:t>fail to elicit p</w:t>
      </w:r>
      <w:r w:rsidR="005E2449">
        <w:rPr>
          <w:rFonts w:ascii="Arial Narrow" w:hAnsi="Arial Narrow"/>
          <w:sz w:val="24"/>
          <w:szCs w:val="24"/>
        </w:rPr>
        <w:t>atients’ concerns or negotiate</w:t>
      </w:r>
      <w:r w:rsidR="00204408" w:rsidRPr="008B60E6">
        <w:rPr>
          <w:rFonts w:ascii="Arial Narrow" w:hAnsi="Arial Narrow"/>
          <w:sz w:val="24"/>
          <w:szCs w:val="24"/>
        </w:rPr>
        <w:t xml:space="preserve"> treatment options during the consultation</w:t>
      </w:r>
      <w:r w:rsidR="00370950">
        <w:rPr>
          <w:rFonts w:ascii="Arial Narrow" w:hAnsi="Arial Narrow"/>
          <w:sz w:val="24"/>
          <w:szCs w:val="24"/>
        </w:rPr>
        <w:t>.</w:t>
      </w:r>
      <w:r w:rsidR="00D53F5F">
        <w:rPr>
          <w:rFonts w:ascii="Arial Narrow" w:hAnsi="Arial Narrow"/>
          <w:sz w:val="24"/>
          <w:szCs w:val="24"/>
          <w:vertAlign w:val="superscript"/>
        </w:rPr>
        <w:t>8</w:t>
      </w:r>
      <w:r w:rsidR="00AA4A30">
        <w:rPr>
          <w:rFonts w:ascii="Arial Narrow" w:hAnsi="Arial Narrow"/>
          <w:sz w:val="24"/>
          <w:szCs w:val="24"/>
          <w:vertAlign w:val="superscript"/>
        </w:rPr>
        <w:t>–</w:t>
      </w:r>
      <w:r w:rsidR="005430E7">
        <w:rPr>
          <w:rFonts w:ascii="Arial Narrow" w:hAnsi="Arial Narrow"/>
          <w:sz w:val="24"/>
          <w:szCs w:val="24"/>
          <w:vertAlign w:val="superscript"/>
        </w:rPr>
        <w:t>1</w:t>
      </w:r>
      <w:r w:rsidR="00D53F5F">
        <w:rPr>
          <w:rFonts w:ascii="Arial Narrow" w:hAnsi="Arial Narrow"/>
          <w:sz w:val="24"/>
          <w:szCs w:val="24"/>
          <w:vertAlign w:val="superscript"/>
        </w:rPr>
        <w:t>0</w:t>
      </w:r>
      <w:r w:rsidR="00370950">
        <w:rPr>
          <w:rFonts w:ascii="Arial Narrow" w:hAnsi="Arial Narrow"/>
          <w:sz w:val="24"/>
          <w:szCs w:val="24"/>
        </w:rPr>
        <w:t xml:space="preserve"> </w:t>
      </w:r>
      <w:r w:rsidR="00204408">
        <w:rPr>
          <w:rFonts w:ascii="Arial Narrow" w:hAnsi="Arial Narrow"/>
          <w:sz w:val="24"/>
          <w:szCs w:val="24"/>
        </w:rPr>
        <w:t xml:space="preserve">In a series of general practice </w:t>
      </w:r>
      <w:r w:rsidR="00204408" w:rsidRPr="008B60E6">
        <w:rPr>
          <w:rFonts w:ascii="Arial Narrow" w:hAnsi="Arial Narrow"/>
          <w:sz w:val="24"/>
          <w:szCs w:val="24"/>
        </w:rPr>
        <w:t>consultations</w:t>
      </w:r>
      <w:r w:rsidR="00204408">
        <w:rPr>
          <w:rFonts w:ascii="Arial Narrow" w:hAnsi="Arial Narrow"/>
          <w:sz w:val="24"/>
          <w:szCs w:val="24"/>
        </w:rPr>
        <w:t>,</w:t>
      </w:r>
      <w:r w:rsidR="00204408" w:rsidRPr="008B60E6">
        <w:rPr>
          <w:rFonts w:ascii="Arial Narrow" w:hAnsi="Arial Narrow"/>
          <w:sz w:val="24"/>
          <w:szCs w:val="24"/>
        </w:rPr>
        <w:t xml:space="preserve"> 54% of patient problems and 45% of patient concerns were </w:t>
      </w:r>
      <w:r w:rsidR="00017E56">
        <w:rPr>
          <w:rFonts w:ascii="Arial Narrow" w:hAnsi="Arial Narrow"/>
          <w:sz w:val="24"/>
          <w:szCs w:val="24"/>
        </w:rPr>
        <w:t xml:space="preserve">subsequently </w:t>
      </w:r>
      <w:r w:rsidR="00574F73">
        <w:rPr>
          <w:rFonts w:ascii="Arial Narrow" w:hAnsi="Arial Narrow"/>
          <w:sz w:val="24"/>
          <w:szCs w:val="24"/>
        </w:rPr>
        <w:t>unknown to the doctor</w:t>
      </w:r>
      <w:r w:rsidR="00AA4A30">
        <w:rPr>
          <w:rFonts w:ascii="Arial Narrow" w:hAnsi="Arial Narrow"/>
          <w:sz w:val="24"/>
          <w:szCs w:val="24"/>
        </w:rPr>
        <w:t>;</w:t>
      </w:r>
      <w:r w:rsidR="005430E7">
        <w:rPr>
          <w:rFonts w:ascii="Arial Narrow" w:hAnsi="Arial Narrow"/>
          <w:sz w:val="24"/>
          <w:szCs w:val="24"/>
          <w:vertAlign w:val="superscript"/>
        </w:rPr>
        <w:t>1</w:t>
      </w:r>
      <w:r w:rsidR="00D53F5F">
        <w:rPr>
          <w:rFonts w:ascii="Arial Narrow" w:hAnsi="Arial Narrow"/>
          <w:sz w:val="24"/>
          <w:szCs w:val="24"/>
          <w:vertAlign w:val="superscript"/>
        </w:rPr>
        <w:t>1</w:t>
      </w:r>
      <w:r w:rsidR="00370950">
        <w:rPr>
          <w:rFonts w:ascii="Arial Narrow" w:hAnsi="Arial Narrow"/>
          <w:sz w:val="24"/>
          <w:szCs w:val="24"/>
        </w:rPr>
        <w:t xml:space="preserve"> </w:t>
      </w:r>
      <w:r w:rsidR="00204408" w:rsidRPr="008B60E6">
        <w:rPr>
          <w:rFonts w:ascii="Arial Narrow" w:hAnsi="Arial Narrow"/>
          <w:sz w:val="24"/>
          <w:szCs w:val="24"/>
        </w:rPr>
        <w:t xml:space="preserve">in </w:t>
      </w:r>
      <w:r w:rsidR="00204408">
        <w:rPr>
          <w:rFonts w:ascii="Arial Narrow" w:hAnsi="Arial Narrow"/>
          <w:sz w:val="24"/>
          <w:szCs w:val="24"/>
        </w:rPr>
        <w:t xml:space="preserve">another series </w:t>
      </w:r>
      <w:r w:rsidR="00204408" w:rsidRPr="008B60E6">
        <w:rPr>
          <w:rFonts w:ascii="Arial Narrow" w:hAnsi="Arial Narrow"/>
          <w:sz w:val="24"/>
          <w:szCs w:val="24"/>
        </w:rPr>
        <w:t xml:space="preserve">of observed consultations the </w:t>
      </w:r>
      <w:r w:rsidR="009162F7">
        <w:rPr>
          <w:rFonts w:ascii="Arial Narrow" w:hAnsi="Arial Narrow"/>
          <w:sz w:val="24"/>
          <w:szCs w:val="24"/>
        </w:rPr>
        <w:t>g</w:t>
      </w:r>
      <w:r w:rsidR="00BB6240">
        <w:rPr>
          <w:rFonts w:ascii="Arial Narrow" w:hAnsi="Arial Narrow"/>
          <w:sz w:val="24"/>
          <w:szCs w:val="24"/>
        </w:rPr>
        <w:t xml:space="preserve">eneral </w:t>
      </w:r>
      <w:r w:rsidR="009162F7">
        <w:rPr>
          <w:rFonts w:ascii="Arial Narrow" w:hAnsi="Arial Narrow"/>
          <w:sz w:val="24"/>
          <w:szCs w:val="24"/>
        </w:rPr>
        <w:t>p</w:t>
      </w:r>
      <w:r w:rsidR="00BB6240">
        <w:rPr>
          <w:rFonts w:ascii="Arial Narrow" w:hAnsi="Arial Narrow"/>
          <w:sz w:val="24"/>
          <w:szCs w:val="24"/>
        </w:rPr>
        <w:t>ractition</w:t>
      </w:r>
      <w:r w:rsidR="009162F7">
        <w:rPr>
          <w:rFonts w:ascii="Arial Narrow" w:hAnsi="Arial Narrow"/>
          <w:sz w:val="24"/>
          <w:szCs w:val="24"/>
        </w:rPr>
        <w:t>er</w:t>
      </w:r>
      <w:r w:rsidR="00204408">
        <w:rPr>
          <w:rFonts w:ascii="Arial Narrow" w:hAnsi="Arial Narrow"/>
          <w:sz w:val="24"/>
          <w:szCs w:val="24"/>
        </w:rPr>
        <w:t xml:space="preserve"> </w:t>
      </w:r>
      <w:r w:rsidR="00204408" w:rsidRPr="008B60E6">
        <w:rPr>
          <w:rFonts w:ascii="Arial Narrow" w:hAnsi="Arial Narrow"/>
          <w:sz w:val="24"/>
          <w:szCs w:val="24"/>
        </w:rPr>
        <w:t>ma</w:t>
      </w:r>
      <w:r w:rsidR="00856F5A">
        <w:rPr>
          <w:rFonts w:ascii="Arial Narrow" w:hAnsi="Arial Narrow"/>
          <w:sz w:val="24"/>
          <w:szCs w:val="24"/>
        </w:rPr>
        <w:t>d</w:t>
      </w:r>
      <w:r w:rsidR="00204408" w:rsidRPr="008B60E6">
        <w:rPr>
          <w:rFonts w:ascii="Arial Narrow" w:hAnsi="Arial Narrow"/>
          <w:sz w:val="24"/>
          <w:szCs w:val="24"/>
        </w:rPr>
        <w:t xml:space="preserve">e an active effort to elicit the patients’ view about the significance of their diagnosis </w:t>
      </w:r>
      <w:r w:rsidR="00204408">
        <w:rPr>
          <w:rFonts w:ascii="Arial Narrow" w:hAnsi="Arial Narrow"/>
          <w:sz w:val="24"/>
          <w:szCs w:val="24"/>
        </w:rPr>
        <w:t>in only 6%</w:t>
      </w:r>
      <w:r w:rsidR="005430E7">
        <w:rPr>
          <w:rFonts w:ascii="Arial Narrow" w:hAnsi="Arial Narrow"/>
          <w:sz w:val="24"/>
          <w:szCs w:val="24"/>
          <w:vertAlign w:val="superscript"/>
        </w:rPr>
        <w:t>1</w:t>
      </w:r>
      <w:r w:rsidR="00D53F5F">
        <w:rPr>
          <w:rFonts w:ascii="Arial Narrow" w:hAnsi="Arial Narrow"/>
          <w:sz w:val="24"/>
          <w:szCs w:val="24"/>
          <w:vertAlign w:val="superscript"/>
        </w:rPr>
        <w:t>2</w:t>
      </w:r>
      <w:r w:rsidR="00370950">
        <w:rPr>
          <w:rFonts w:ascii="Arial Narrow" w:hAnsi="Arial Narrow"/>
          <w:sz w:val="24"/>
          <w:szCs w:val="24"/>
        </w:rPr>
        <w:t xml:space="preserve"> </w:t>
      </w:r>
      <w:r w:rsidR="00204408" w:rsidRPr="008B60E6">
        <w:rPr>
          <w:rFonts w:ascii="Arial Narrow" w:hAnsi="Arial Narrow"/>
          <w:sz w:val="24"/>
          <w:szCs w:val="24"/>
        </w:rPr>
        <w:t xml:space="preserve">and </w:t>
      </w:r>
      <w:r w:rsidR="00204408">
        <w:rPr>
          <w:rFonts w:ascii="Arial Narrow" w:hAnsi="Arial Narrow"/>
          <w:sz w:val="24"/>
          <w:szCs w:val="24"/>
        </w:rPr>
        <w:t>in another series, physicians and patients failed to agree on the presenting problem in 50% of consultations</w:t>
      </w:r>
      <w:r w:rsidR="004B4CFE">
        <w:rPr>
          <w:rFonts w:ascii="Arial Narrow" w:hAnsi="Arial Narrow"/>
          <w:sz w:val="24"/>
          <w:szCs w:val="24"/>
        </w:rPr>
        <w:t>.</w:t>
      </w:r>
      <w:r w:rsidR="005430E7">
        <w:rPr>
          <w:rFonts w:ascii="Arial Narrow" w:hAnsi="Arial Narrow"/>
          <w:sz w:val="24"/>
          <w:szCs w:val="24"/>
          <w:vertAlign w:val="superscript"/>
        </w:rPr>
        <w:t>1</w:t>
      </w:r>
      <w:r w:rsidR="00D53F5F">
        <w:rPr>
          <w:rFonts w:ascii="Arial Narrow" w:hAnsi="Arial Narrow"/>
          <w:sz w:val="24"/>
          <w:szCs w:val="24"/>
          <w:vertAlign w:val="superscript"/>
        </w:rPr>
        <w:t>3</w:t>
      </w:r>
      <w:r w:rsidR="004B4CFE">
        <w:rPr>
          <w:rFonts w:ascii="Arial Narrow" w:hAnsi="Arial Narrow"/>
          <w:sz w:val="24"/>
          <w:szCs w:val="24"/>
          <w:vertAlign w:val="superscript"/>
        </w:rPr>
        <w:t xml:space="preserve"> </w:t>
      </w:r>
      <w:r w:rsidR="00204408">
        <w:rPr>
          <w:rFonts w:ascii="Arial Narrow" w:hAnsi="Arial Narrow"/>
          <w:sz w:val="24"/>
          <w:szCs w:val="24"/>
        </w:rPr>
        <w:t>N</w:t>
      </w:r>
      <w:r w:rsidR="00204408" w:rsidRPr="008B60E6">
        <w:rPr>
          <w:rFonts w:ascii="Arial Narrow" w:hAnsi="Arial Narrow"/>
          <w:sz w:val="24"/>
          <w:szCs w:val="24"/>
        </w:rPr>
        <w:t>urses</w:t>
      </w:r>
      <w:r w:rsidR="003634DF">
        <w:rPr>
          <w:rFonts w:ascii="Arial Narrow" w:hAnsi="Arial Narrow"/>
          <w:sz w:val="24"/>
          <w:szCs w:val="24"/>
        </w:rPr>
        <w:t>, on occasion,</w:t>
      </w:r>
      <w:r w:rsidR="00204408" w:rsidRPr="008B60E6">
        <w:rPr>
          <w:rFonts w:ascii="Arial Narrow" w:hAnsi="Arial Narrow"/>
          <w:sz w:val="24"/>
          <w:szCs w:val="24"/>
        </w:rPr>
        <w:t xml:space="preserve"> </w:t>
      </w:r>
      <w:r w:rsidR="00204408">
        <w:rPr>
          <w:rFonts w:ascii="Arial Narrow" w:hAnsi="Arial Narrow"/>
          <w:sz w:val="24"/>
          <w:szCs w:val="24"/>
        </w:rPr>
        <w:t xml:space="preserve">also </w:t>
      </w:r>
      <w:r w:rsidR="00204408" w:rsidRPr="008B60E6">
        <w:rPr>
          <w:rFonts w:ascii="Arial Narrow" w:hAnsi="Arial Narrow"/>
          <w:sz w:val="24"/>
          <w:szCs w:val="24"/>
        </w:rPr>
        <w:t xml:space="preserve">fail to communicate well </w:t>
      </w:r>
      <w:r w:rsidR="00017E56">
        <w:rPr>
          <w:rFonts w:ascii="Arial Narrow" w:hAnsi="Arial Narrow"/>
          <w:sz w:val="24"/>
          <w:szCs w:val="24"/>
        </w:rPr>
        <w:t xml:space="preserve">with a </w:t>
      </w:r>
      <w:r w:rsidR="00204408" w:rsidRPr="008B60E6">
        <w:rPr>
          <w:rFonts w:ascii="Arial Narrow" w:hAnsi="Arial Narrow"/>
          <w:sz w:val="24"/>
          <w:szCs w:val="24"/>
        </w:rPr>
        <w:t>tend</w:t>
      </w:r>
      <w:r w:rsidR="00017E56">
        <w:rPr>
          <w:rFonts w:ascii="Arial Narrow" w:hAnsi="Arial Narrow"/>
          <w:sz w:val="24"/>
          <w:szCs w:val="24"/>
        </w:rPr>
        <w:t>ency</w:t>
      </w:r>
      <w:r w:rsidR="00204408" w:rsidRPr="008B60E6">
        <w:rPr>
          <w:rFonts w:ascii="Arial Narrow" w:hAnsi="Arial Narrow"/>
          <w:sz w:val="24"/>
          <w:szCs w:val="24"/>
        </w:rPr>
        <w:t xml:space="preserve"> to approach </w:t>
      </w:r>
      <w:r w:rsidR="00204408" w:rsidRPr="008B60E6">
        <w:rPr>
          <w:rFonts w:ascii="Arial Narrow" w:hAnsi="Arial Narrow"/>
          <w:sz w:val="24"/>
          <w:szCs w:val="24"/>
        </w:rPr>
        <w:lastRenderedPageBreak/>
        <w:t xml:space="preserve">patients to deal with either administrative and functional </w:t>
      </w:r>
      <w:r w:rsidR="00204408">
        <w:rPr>
          <w:rFonts w:ascii="Arial Narrow" w:hAnsi="Arial Narrow"/>
          <w:sz w:val="24"/>
          <w:szCs w:val="24"/>
        </w:rPr>
        <w:t>issues</w:t>
      </w:r>
      <w:r w:rsidR="00AA4A30">
        <w:rPr>
          <w:rFonts w:ascii="Arial Narrow" w:hAnsi="Arial Narrow"/>
          <w:sz w:val="24"/>
          <w:szCs w:val="24"/>
          <w:vertAlign w:val="superscript"/>
        </w:rPr>
        <w:t>1</w:t>
      </w:r>
      <w:r w:rsidR="00D53F5F">
        <w:rPr>
          <w:rFonts w:ascii="Arial Narrow" w:hAnsi="Arial Narrow"/>
          <w:sz w:val="24"/>
          <w:szCs w:val="24"/>
          <w:vertAlign w:val="superscript"/>
        </w:rPr>
        <w:t>4</w:t>
      </w:r>
      <w:r w:rsidR="005430E7">
        <w:rPr>
          <w:rFonts w:ascii="Arial Narrow" w:hAnsi="Arial Narrow"/>
          <w:sz w:val="24"/>
          <w:szCs w:val="24"/>
          <w:vertAlign w:val="superscript"/>
        </w:rPr>
        <w:t>,1</w:t>
      </w:r>
      <w:r w:rsidR="00D53F5F">
        <w:rPr>
          <w:rFonts w:ascii="Arial Narrow" w:hAnsi="Arial Narrow"/>
          <w:sz w:val="24"/>
          <w:szCs w:val="24"/>
          <w:vertAlign w:val="superscript"/>
        </w:rPr>
        <w:t>5</w:t>
      </w:r>
      <w:r w:rsidR="00370950">
        <w:rPr>
          <w:rFonts w:ascii="Arial Narrow" w:hAnsi="Arial Narrow"/>
          <w:sz w:val="24"/>
          <w:szCs w:val="24"/>
        </w:rPr>
        <w:t xml:space="preserve"> </w:t>
      </w:r>
      <w:r w:rsidR="00204408">
        <w:rPr>
          <w:rFonts w:ascii="Arial Narrow" w:hAnsi="Arial Narrow"/>
          <w:sz w:val="24"/>
          <w:szCs w:val="24"/>
        </w:rPr>
        <w:t>and patients often feel intimidated and reluctant to express their needs</w:t>
      </w:r>
      <w:r w:rsidR="00370950">
        <w:rPr>
          <w:rFonts w:ascii="Arial Narrow" w:hAnsi="Arial Narrow"/>
          <w:sz w:val="24"/>
          <w:szCs w:val="24"/>
        </w:rPr>
        <w:t>,</w:t>
      </w:r>
      <w:r w:rsidR="00370950" w:rsidRPr="00370950">
        <w:rPr>
          <w:rFonts w:ascii="Arial Narrow" w:hAnsi="Arial Narrow"/>
          <w:sz w:val="24"/>
          <w:szCs w:val="24"/>
          <w:vertAlign w:val="superscript"/>
        </w:rPr>
        <w:t>1</w:t>
      </w:r>
      <w:r w:rsidR="00D53F5F">
        <w:rPr>
          <w:rFonts w:ascii="Arial Narrow" w:hAnsi="Arial Narrow"/>
          <w:sz w:val="24"/>
          <w:szCs w:val="24"/>
          <w:vertAlign w:val="superscript"/>
        </w:rPr>
        <w:t>6</w:t>
      </w:r>
      <w:r w:rsidR="004B4CFE">
        <w:rPr>
          <w:rFonts w:ascii="Arial Narrow" w:hAnsi="Arial Narrow"/>
          <w:sz w:val="24"/>
          <w:szCs w:val="24"/>
          <w:vertAlign w:val="superscript"/>
        </w:rPr>
        <w:t xml:space="preserve"> </w:t>
      </w:r>
      <w:r w:rsidR="00370950" w:rsidRPr="00370950">
        <w:rPr>
          <w:rFonts w:ascii="Arial Narrow" w:hAnsi="Arial Narrow"/>
          <w:sz w:val="24"/>
          <w:szCs w:val="24"/>
          <w:vertAlign w:val="superscript"/>
        </w:rPr>
        <w:t xml:space="preserve"> </w:t>
      </w:r>
      <w:r w:rsidR="00204408">
        <w:rPr>
          <w:rFonts w:ascii="Arial Narrow" w:hAnsi="Arial Narrow"/>
          <w:sz w:val="24"/>
          <w:szCs w:val="24"/>
        </w:rPr>
        <w:t>a problem compounded by poor clinical communication</w:t>
      </w:r>
      <w:r w:rsidR="00370950">
        <w:rPr>
          <w:rFonts w:ascii="Arial Narrow" w:hAnsi="Arial Narrow"/>
          <w:sz w:val="24"/>
          <w:szCs w:val="24"/>
        </w:rPr>
        <w:t>.</w:t>
      </w:r>
      <w:r w:rsidR="00AA4A30">
        <w:rPr>
          <w:rFonts w:ascii="Arial Narrow" w:hAnsi="Arial Narrow"/>
          <w:sz w:val="24"/>
          <w:szCs w:val="24"/>
          <w:vertAlign w:val="superscript"/>
        </w:rPr>
        <w:t>1</w:t>
      </w:r>
      <w:r w:rsidR="00D53F5F">
        <w:rPr>
          <w:rFonts w:ascii="Arial Narrow" w:hAnsi="Arial Narrow"/>
          <w:sz w:val="24"/>
          <w:szCs w:val="24"/>
          <w:vertAlign w:val="superscript"/>
        </w:rPr>
        <w:t>5</w:t>
      </w:r>
      <w:r w:rsidR="00AA4A30">
        <w:rPr>
          <w:rFonts w:ascii="Arial Narrow" w:hAnsi="Arial Narrow"/>
          <w:sz w:val="24"/>
          <w:szCs w:val="24"/>
          <w:vertAlign w:val="superscript"/>
        </w:rPr>
        <w:t>,</w:t>
      </w:r>
      <w:r w:rsidR="00370950" w:rsidRPr="00370950">
        <w:rPr>
          <w:rFonts w:ascii="Arial Narrow" w:hAnsi="Arial Narrow"/>
          <w:sz w:val="24"/>
          <w:szCs w:val="24"/>
          <w:vertAlign w:val="superscript"/>
        </w:rPr>
        <w:t>1</w:t>
      </w:r>
      <w:r w:rsidR="00D53F5F">
        <w:rPr>
          <w:rFonts w:ascii="Arial Narrow" w:hAnsi="Arial Narrow"/>
          <w:sz w:val="24"/>
          <w:szCs w:val="24"/>
          <w:vertAlign w:val="superscript"/>
        </w:rPr>
        <w:t>0</w:t>
      </w:r>
      <w:r w:rsidR="00370950">
        <w:rPr>
          <w:rFonts w:ascii="Arial Narrow" w:hAnsi="Arial Narrow"/>
          <w:sz w:val="24"/>
          <w:szCs w:val="24"/>
        </w:rPr>
        <w:t xml:space="preserve"> </w:t>
      </w:r>
    </w:p>
    <w:p w14:paraId="46CBCD4C" w14:textId="77777777" w:rsidR="00642B3B" w:rsidRDefault="00204408" w:rsidP="005F1E47">
      <w:pPr>
        <w:spacing w:before="240" w:line="480" w:lineRule="auto"/>
        <w:rPr>
          <w:rFonts w:ascii="Arial Narrow" w:hAnsi="Arial Narrow"/>
          <w:sz w:val="24"/>
          <w:szCs w:val="24"/>
        </w:rPr>
      </w:pPr>
      <w:r w:rsidRPr="00121A80">
        <w:rPr>
          <w:rFonts w:ascii="Arial Narrow" w:hAnsi="Arial Narrow"/>
          <w:sz w:val="24"/>
          <w:szCs w:val="24"/>
        </w:rPr>
        <w:t>C</w:t>
      </w:r>
      <w:r w:rsidR="00642B3B">
        <w:rPr>
          <w:rFonts w:ascii="Arial Narrow" w:hAnsi="Arial Narrow"/>
          <w:sz w:val="24"/>
          <w:szCs w:val="24"/>
        </w:rPr>
        <w:t>hronic venous leg ulceration (C</w:t>
      </w:r>
      <w:r w:rsidRPr="00121A80">
        <w:rPr>
          <w:rFonts w:ascii="Arial Narrow" w:hAnsi="Arial Narrow"/>
          <w:sz w:val="24"/>
          <w:szCs w:val="24"/>
        </w:rPr>
        <w:t>VLU</w:t>
      </w:r>
      <w:r w:rsidR="00642B3B">
        <w:rPr>
          <w:rFonts w:ascii="Arial Narrow" w:hAnsi="Arial Narrow"/>
          <w:sz w:val="24"/>
          <w:szCs w:val="24"/>
        </w:rPr>
        <w:t>)</w:t>
      </w:r>
      <w:r w:rsidRPr="00121A80">
        <w:rPr>
          <w:rFonts w:ascii="Arial Narrow" w:hAnsi="Arial Narrow"/>
          <w:sz w:val="24"/>
          <w:szCs w:val="24"/>
        </w:rPr>
        <w:t xml:space="preserve"> </w:t>
      </w:r>
      <w:r>
        <w:rPr>
          <w:rFonts w:ascii="Arial Narrow" w:hAnsi="Arial Narrow"/>
          <w:sz w:val="24"/>
          <w:szCs w:val="24"/>
        </w:rPr>
        <w:t>is common</w:t>
      </w:r>
      <w:r w:rsidR="00856F5A">
        <w:rPr>
          <w:rFonts w:ascii="Arial Narrow" w:hAnsi="Arial Narrow"/>
          <w:sz w:val="24"/>
          <w:szCs w:val="24"/>
        </w:rPr>
        <w:t>, intractable and often recurs</w:t>
      </w:r>
      <w:r w:rsidR="007F09E6">
        <w:rPr>
          <w:rFonts w:ascii="Arial Narrow" w:hAnsi="Arial Narrow"/>
          <w:sz w:val="24"/>
          <w:szCs w:val="24"/>
        </w:rPr>
        <w:t>.</w:t>
      </w:r>
      <w:r w:rsidR="00AA4A30">
        <w:rPr>
          <w:rFonts w:ascii="Arial Narrow" w:hAnsi="Arial Narrow"/>
          <w:sz w:val="24"/>
          <w:szCs w:val="24"/>
          <w:vertAlign w:val="superscript"/>
        </w:rPr>
        <w:t>1</w:t>
      </w:r>
      <w:r w:rsidR="00D53F5F">
        <w:rPr>
          <w:rFonts w:ascii="Arial Narrow" w:hAnsi="Arial Narrow"/>
          <w:sz w:val="24"/>
          <w:szCs w:val="24"/>
          <w:vertAlign w:val="superscript"/>
        </w:rPr>
        <w:t>7</w:t>
      </w:r>
      <w:r w:rsidR="00AA4A30">
        <w:rPr>
          <w:rFonts w:ascii="Arial Narrow" w:hAnsi="Arial Narrow"/>
          <w:sz w:val="24"/>
          <w:szCs w:val="24"/>
          <w:vertAlign w:val="superscript"/>
        </w:rPr>
        <w:t>,</w:t>
      </w:r>
      <w:r w:rsidR="007F09E6" w:rsidRPr="007F09E6">
        <w:rPr>
          <w:rFonts w:ascii="Arial Narrow" w:hAnsi="Arial Narrow"/>
          <w:sz w:val="24"/>
          <w:szCs w:val="24"/>
          <w:vertAlign w:val="superscript"/>
        </w:rPr>
        <w:t>1</w:t>
      </w:r>
      <w:r w:rsidR="00D53F5F">
        <w:rPr>
          <w:rFonts w:ascii="Arial Narrow" w:hAnsi="Arial Narrow"/>
          <w:sz w:val="24"/>
          <w:szCs w:val="24"/>
          <w:vertAlign w:val="superscript"/>
        </w:rPr>
        <w:t>8</w:t>
      </w:r>
      <w:r>
        <w:rPr>
          <w:rFonts w:ascii="Arial Narrow" w:hAnsi="Arial Narrow"/>
          <w:sz w:val="24"/>
          <w:szCs w:val="24"/>
        </w:rPr>
        <w:t xml:space="preserve"> </w:t>
      </w:r>
      <w:r w:rsidR="00856F5A">
        <w:rPr>
          <w:rFonts w:ascii="Arial Narrow" w:hAnsi="Arial Narrow"/>
          <w:sz w:val="24"/>
          <w:szCs w:val="24"/>
        </w:rPr>
        <w:t>C</w:t>
      </w:r>
      <w:r w:rsidRPr="00121A80">
        <w:rPr>
          <w:rFonts w:ascii="Arial Narrow" w:hAnsi="Arial Narrow"/>
          <w:iCs/>
          <w:sz w:val="24"/>
          <w:szCs w:val="24"/>
        </w:rPr>
        <w:t xml:space="preserve">are </w:t>
      </w:r>
      <w:r>
        <w:rPr>
          <w:rFonts w:ascii="Arial Narrow" w:hAnsi="Arial Narrow"/>
          <w:iCs/>
          <w:sz w:val="24"/>
          <w:szCs w:val="24"/>
        </w:rPr>
        <w:t xml:space="preserve">of </w:t>
      </w:r>
      <w:r w:rsidR="00856F5A">
        <w:rPr>
          <w:rFonts w:ascii="Arial Narrow" w:hAnsi="Arial Narrow"/>
          <w:iCs/>
          <w:sz w:val="24"/>
          <w:szCs w:val="24"/>
        </w:rPr>
        <w:t xml:space="preserve">such </w:t>
      </w:r>
      <w:r w:rsidRPr="00121A80">
        <w:rPr>
          <w:rFonts w:ascii="Arial Narrow" w:hAnsi="Arial Narrow"/>
          <w:iCs/>
          <w:sz w:val="24"/>
          <w:szCs w:val="24"/>
        </w:rPr>
        <w:t xml:space="preserve">patients </w:t>
      </w:r>
      <w:r w:rsidR="00856F5A">
        <w:rPr>
          <w:rFonts w:ascii="Arial Narrow" w:hAnsi="Arial Narrow"/>
          <w:iCs/>
          <w:sz w:val="24"/>
          <w:szCs w:val="24"/>
        </w:rPr>
        <w:t>i</w:t>
      </w:r>
      <w:r>
        <w:rPr>
          <w:rFonts w:ascii="Arial Narrow" w:hAnsi="Arial Narrow"/>
          <w:iCs/>
          <w:sz w:val="24"/>
          <w:szCs w:val="24"/>
        </w:rPr>
        <w:t>s often focused on healing the ulcer</w:t>
      </w:r>
      <w:r w:rsidR="005430E7">
        <w:rPr>
          <w:rFonts w:ascii="Arial Narrow" w:hAnsi="Arial Narrow"/>
          <w:iCs/>
          <w:sz w:val="24"/>
          <w:szCs w:val="24"/>
        </w:rPr>
        <w:t xml:space="preserve"> </w:t>
      </w:r>
      <w:r w:rsidR="00D53F5F">
        <w:rPr>
          <w:rFonts w:ascii="Arial Narrow" w:hAnsi="Arial Narrow"/>
          <w:iCs/>
          <w:sz w:val="24"/>
          <w:szCs w:val="24"/>
          <w:vertAlign w:val="superscript"/>
        </w:rPr>
        <w:t>19</w:t>
      </w:r>
      <w:r w:rsidR="005430E7">
        <w:rPr>
          <w:rFonts w:ascii="Arial Narrow" w:hAnsi="Arial Narrow"/>
          <w:iCs/>
          <w:sz w:val="24"/>
          <w:szCs w:val="24"/>
          <w:vertAlign w:val="superscript"/>
        </w:rPr>
        <w:t>,2</w:t>
      </w:r>
      <w:r w:rsidR="00D53F5F">
        <w:rPr>
          <w:rFonts w:ascii="Arial Narrow" w:hAnsi="Arial Narrow"/>
          <w:iCs/>
          <w:sz w:val="24"/>
          <w:szCs w:val="24"/>
          <w:vertAlign w:val="superscript"/>
        </w:rPr>
        <w:t>0</w:t>
      </w:r>
      <w:r w:rsidR="007F09E6">
        <w:rPr>
          <w:rFonts w:ascii="Arial Narrow" w:hAnsi="Arial Narrow"/>
          <w:iCs/>
          <w:sz w:val="24"/>
          <w:szCs w:val="24"/>
        </w:rPr>
        <w:t xml:space="preserve"> </w:t>
      </w:r>
      <w:r>
        <w:rPr>
          <w:rFonts w:ascii="Arial Narrow" w:hAnsi="Arial Narrow"/>
          <w:iCs/>
          <w:sz w:val="24"/>
          <w:szCs w:val="24"/>
        </w:rPr>
        <w:t xml:space="preserve">and </w:t>
      </w:r>
      <w:r w:rsidR="00AA4A30">
        <w:rPr>
          <w:rFonts w:ascii="Arial Narrow" w:hAnsi="Arial Narrow"/>
          <w:iCs/>
          <w:sz w:val="24"/>
          <w:szCs w:val="24"/>
        </w:rPr>
        <w:t>frequently</w:t>
      </w:r>
      <w:r w:rsidR="00642B3B">
        <w:rPr>
          <w:rFonts w:ascii="Arial Narrow" w:hAnsi="Arial Narrow"/>
          <w:iCs/>
          <w:sz w:val="24"/>
          <w:szCs w:val="24"/>
        </w:rPr>
        <w:t xml:space="preserve"> neglects</w:t>
      </w:r>
      <w:r w:rsidR="00856F5A">
        <w:rPr>
          <w:rFonts w:ascii="Arial Narrow" w:hAnsi="Arial Narrow"/>
          <w:iCs/>
          <w:sz w:val="24"/>
          <w:szCs w:val="24"/>
        </w:rPr>
        <w:t xml:space="preserve"> </w:t>
      </w:r>
      <w:r w:rsidR="003634DF">
        <w:rPr>
          <w:rFonts w:ascii="Arial Narrow" w:hAnsi="Arial Narrow"/>
          <w:iCs/>
          <w:sz w:val="24"/>
          <w:szCs w:val="24"/>
        </w:rPr>
        <w:t xml:space="preserve">to address issues of </w:t>
      </w:r>
      <w:r w:rsidRPr="00121A80">
        <w:rPr>
          <w:rFonts w:ascii="Arial Narrow" w:hAnsi="Arial Narrow"/>
          <w:iCs/>
          <w:sz w:val="24"/>
          <w:szCs w:val="24"/>
        </w:rPr>
        <w:t>pain,</w:t>
      </w:r>
      <w:r w:rsidR="00856F5A">
        <w:rPr>
          <w:rFonts w:ascii="Arial Narrow" w:hAnsi="Arial Narrow"/>
          <w:iCs/>
          <w:sz w:val="24"/>
          <w:szCs w:val="24"/>
        </w:rPr>
        <w:t xml:space="preserve"> </w:t>
      </w:r>
      <w:r w:rsidRPr="00121A80">
        <w:rPr>
          <w:rFonts w:ascii="Arial Narrow" w:hAnsi="Arial Narrow"/>
          <w:iCs/>
          <w:sz w:val="24"/>
          <w:szCs w:val="24"/>
        </w:rPr>
        <w:t>odour, depression, anxiety and social isolation</w:t>
      </w:r>
      <w:r w:rsidR="007F09E6">
        <w:rPr>
          <w:rFonts w:ascii="Arial Narrow" w:hAnsi="Arial Narrow"/>
          <w:iCs/>
          <w:sz w:val="24"/>
          <w:szCs w:val="24"/>
        </w:rPr>
        <w:t>.</w:t>
      </w:r>
      <w:r w:rsidR="005430E7">
        <w:rPr>
          <w:rFonts w:ascii="Arial Narrow" w:hAnsi="Arial Narrow"/>
          <w:iCs/>
          <w:sz w:val="24"/>
          <w:szCs w:val="24"/>
          <w:vertAlign w:val="superscript"/>
        </w:rPr>
        <w:t>2</w:t>
      </w:r>
      <w:r w:rsidR="00D53F5F">
        <w:rPr>
          <w:rFonts w:ascii="Arial Narrow" w:hAnsi="Arial Narrow"/>
          <w:iCs/>
          <w:sz w:val="24"/>
          <w:szCs w:val="24"/>
          <w:vertAlign w:val="superscript"/>
        </w:rPr>
        <w:t>1</w:t>
      </w:r>
      <w:r w:rsidR="007F09E6">
        <w:rPr>
          <w:rFonts w:ascii="Arial Narrow" w:hAnsi="Arial Narrow"/>
          <w:iCs/>
          <w:sz w:val="24"/>
          <w:szCs w:val="24"/>
        </w:rPr>
        <w:t xml:space="preserve"> </w:t>
      </w:r>
      <w:r w:rsidRPr="00121A80">
        <w:rPr>
          <w:rFonts w:ascii="Arial Narrow" w:hAnsi="Arial Narrow"/>
          <w:iCs/>
          <w:sz w:val="24"/>
          <w:szCs w:val="24"/>
        </w:rPr>
        <w:t xml:space="preserve"> </w:t>
      </w:r>
      <w:r w:rsidR="00895F0B">
        <w:rPr>
          <w:rFonts w:ascii="Arial Narrow" w:hAnsi="Arial Narrow"/>
          <w:iCs/>
          <w:sz w:val="24"/>
          <w:szCs w:val="24"/>
        </w:rPr>
        <w:t>T</w:t>
      </w:r>
      <w:r w:rsidR="00856F5A">
        <w:rPr>
          <w:rFonts w:ascii="Arial Narrow" w:hAnsi="Arial Narrow"/>
          <w:iCs/>
          <w:sz w:val="24"/>
          <w:szCs w:val="24"/>
        </w:rPr>
        <w:t>he</w:t>
      </w:r>
      <w:r>
        <w:rPr>
          <w:rFonts w:ascii="Arial Narrow" w:hAnsi="Arial Narrow"/>
          <w:iCs/>
          <w:sz w:val="24"/>
          <w:szCs w:val="24"/>
        </w:rPr>
        <w:t xml:space="preserve"> </w:t>
      </w:r>
      <w:r>
        <w:rPr>
          <w:rFonts w:ascii="Arial Narrow" w:hAnsi="Arial Narrow"/>
          <w:bCs/>
          <w:iCs/>
          <w:sz w:val="24"/>
          <w:szCs w:val="24"/>
        </w:rPr>
        <w:t>impact</w:t>
      </w:r>
      <w:r w:rsidRPr="00121A80">
        <w:rPr>
          <w:rFonts w:ascii="Arial Narrow" w:hAnsi="Arial Narrow"/>
          <w:bCs/>
          <w:iCs/>
          <w:sz w:val="24"/>
          <w:szCs w:val="24"/>
        </w:rPr>
        <w:t xml:space="preserve"> o</w:t>
      </w:r>
      <w:r>
        <w:rPr>
          <w:rFonts w:ascii="Arial Narrow" w:hAnsi="Arial Narrow"/>
          <w:bCs/>
          <w:iCs/>
          <w:sz w:val="24"/>
          <w:szCs w:val="24"/>
        </w:rPr>
        <w:t>n</w:t>
      </w:r>
      <w:r w:rsidRPr="00121A80">
        <w:rPr>
          <w:rFonts w:ascii="Arial Narrow" w:hAnsi="Arial Narrow"/>
          <w:bCs/>
          <w:iCs/>
          <w:sz w:val="24"/>
          <w:szCs w:val="24"/>
        </w:rPr>
        <w:t xml:space="preserve"> the </w:t>
      </w:r>
      <w:r>
        <w:rPr>
          <w:rFonts w:ascii="Arial Narrow" w:hAnsi="Arial Narrow"/>
          <w:bCs/>
          <w:iCs/>
          <w:sz w:val="24"/>
          <w:szCs w:val="24"/>
        </w:rPr>
        <w:t>patient</w:t>
      </w:r>
      <w:r w:rsidRPr="00121A80">
        <w:rPr>
          <w:rFonts w:ascii="Arial Narrow" w:hAnsi="Arial Narrow"/>
          <w:bCs/>
          <w:iCs/>
          <w:sz w:val="24"/>
          <w:szCs w:val="24"/>
        </w:rPr>
        <w:t xml:space="preserve"> </w:t>
      </w:r>
      <w:r>
        <w:rPr>
          <w:rFonts w:ascii="Arial Narrow" w:hAnsi="Arial Narrow"/>
          <w:iCs/>
          <w:sz w:val="24"/>
          <w:szCs w:val="24"/>
        </w:rPr>
        <w:t xml:space="preserve">and their </w:t>
      </w:r>
      <w:r w:rsidR="00642B3B">
        <w:rPr>
          <w:rFonts w:ascii="Arial Narrow" w:hAnsi="Arial Narrow"/>
          <w:iCs/>
          <w:sz w:val="24"/>
          <w:szCs w:val="24"/>
        </w:rPr>
        <w:t>quality of life (</w:t>
      </w:r>
      <w:r>
        <w:rPr>
          <w:rFonts w:ascii="Arial Narrow" w:hAnsi="Arial Narrow"/>
          <w:sz w:val="24"/>
          <w:szCs w:val="24"/>
        </w:rPr>
        <w:t>QoL</w:t>
      </w:r>
      <w:r w:rsidR="00642B3B">
        <w:rPr>
          <w:rFonts w:ascii="Arial Narrow" w:hAnsi="Arial Narrow"/>
          <w:sz w:val="24"/>
          <w:szCs w:val="24"/>
        </w:rPr>
        <w:t>)</w:t>
      </w:r>
      <w:r>
        <w:rPr>
          <w:rFonts w:ascii="Arial Narrow" w:hAnsi="Arial Narrow"/>
          <w:sz w:val="24"/>
          <w:szCs w:val="24"/>
        </w:rPr>
        <w:t xml:space="preserve"> </w:t>
      </w:r>
      <w:r w:rsidR="00856F5A">
        <w:rPr>
          <w:rFonts w:ascii="Arial Narrow" w:hAnsi="Arial Narrow"/>
          <w:sz w:val="24"/>
          <w:szCs w:val="24"/>
        </w:rPr>
        <w:t xml:space="preserve">is consistently </w:t>
      </w:r>
      <w:r>
        <w:rPr>
          <w:rFonts w:ascii="Arial Narrow" w:hAnsi="Arial Narrow"/>
          <w:sz w:val="24"/>
          <w:szCs w:val="24"/>
        </w:rPr>
        <w:t>underestimated</w:t>
      </w:r>
      <w:r w:rsidR="00D9113A">
        <w:rPr>
          <w:rFonts w:ascii="Arial Narrow" w:hAnsi="Arial Narrow"/>
          <w:sz w:val="24"/>
          <w:szCs w:val="24"/>
        </w:rPr>
        <w:t>.</w:t>
      </w:r>
      <w:r w:rsidR="00AA4A30">
        <w:rPr>
          <w:rFonts w:ascii="Arial Narrow" w:hAnsi="Arial Narrow"/>
          <w:sz w:val="24"/>
          <w:szCs w:val="24"/>
          <w:vertAlign w:val="superscript"/>
        </w:rPr>
        <w:t>2</w:t>
      </w:r>
      <w:r w:rsidR="00D53F5F">
        <w:rPr>
          <w:rFonts w:ascii="Arial Narrow" w:hAnsi="Arial Narrow"/>
          <w:sz w:val="24"/>
          <w:szCs w:val="24"/>
          <w:vertAlign w:val="superscript"/>
        </w:rPr>
        <w:t>2</w:t>
      </w:r>
      <w:r w:rsidR="00AA4A30">
        <w:rPr>
          <w:rFonts w:ascii="Arial Narrow" w:hAnsi="Arial Narrow"/>
          <w:sz w:val="24"/>
          <w:szCs w:val="24"/>
          <w:vertAlign w:val="superscript"/>
        </w:rPr>
        <w:t>,</w:t>
      </w:r>
      <w:r w:rsidR="005430E7">
        <w:rPr>
          <w:rFonts w:ascii="Arial Narrow" w:hAnsi="Arial Narrow"/>
          <w:sz w:val="24"/>
          <w:szCs w:val="24"/>
          <w:vertAlign w:val="superscript"/>
        </w:rPr>
        <w:t>1</w:t>
      </w:r>
      <w:r w:rsidR="00D53F5F">
        <w:rPr>
          <w:rFonts w:ascii="Arial Narrow" w:hAnsi="Arial Narrow"/>
          <w:sz w:val="24"/>
          <w:szCs w:val="24"/>
          <w:vertAlign w:val="superscript"/>
        </w:rPr>
        <w:t>7</w:t>
      </w:r>
      <w:r w:rsidR="007F09E6">
        <w:rPr>
          <w:rFonts w:ascii="Arial Narrow" w:hAnsi="Arial Narrow"/>
          <w:sz w:val="24"/>
          <w:szCs w:val="24"/>
        </w:rPr>
        <w:t xml:space="preserve"> </w:t>
      </w:r>
      <w:r>
        <w:rPr>
          <w:rFonts w:ascii="Arial Narrow" w:hAnsi="Arial Narrow"/>
          <w:sz w:val="24"/>
          <w:szCs w:val="24"/>
        </w:rPr>
        <w:t xml:space="preserve">CVLU therefore offers a rich context in which to investigate PCC and its impact on patient outcomes. </w:t>
      </w:r>
    </w:p>
    <w:p w14:paraId="0A9C53DC" w14:textId="77777777" w:rsidR="007042F1" w:rsidRDefault="007042F1" w:rsidP="00C61E29">
      <w:pPr>
        <w:spacing w:line="480" w:lineRule="auto"/>
        <w:rPr>
          <w:rFonts w:ascii="Arial Narrow" w:hAnsi="Arial Narrow"/>
          <w:b/>
          <w:sz w:val="24"/>
          <w:szCs w:val="24"/>
          <w:u w:val="single"/>
        </w:rPr>
      </w:pPr>
    </w:p>
    <w:p w14:paraId="2A49D146" w14:textId="77777777" w:rsidR="00C61E29" w:rsidRPr="00FE4623" w:rsidRDefault="00C61E29" w:rsidP="00C61E29">
      <w:pPr>
        <w:spacing w:line="480" w:lineRule="auto"/>
        <w:rPr>
          <w:rFonts w:ascii="Arial Narrow" w:hAnsi="Arial Narrow"/>
          <w:b/>
          <w:sz w:val="24"/>
          <w:szCs w:val="24"/>
        </w:rPr>
      </w:pPr>
      <w:r w:rsidRPr="00FE4623">
        <w:rPr>
          <w:rFonts w:ascii="Arial Narrow" w:hAnsi="Arial Narrow"/>
          <w:b/>
          <w:sz w:val="24"/>
          <w:szCs w:val="24"/>
        </w:rPr>
        <w:t>Methods.</w:t>
      </w:r>
    </w:p>
    <w:p w14:paraId="6CEE46AA" w14:textId="77777777" w:rsidR="00C61E29" w:rsidRPr="00FE4623" w:rsidRDefault="00C61E29" w:rsidP="00C61E29">
      <w:pPr>
        <w:spacing w:line="480" w:lineRule="auto"/>
        <w:rPr>
          <w:rFonts w:ascii="Arial Narrow" w:hAnsi="Arial Narrow"/>
          <w:b/>
          <w:sz w:val="24"/>
          <w:szCs w:val="24"/>
        </w:rPr>
      </w:pPr>
      <w:r w:rsidRPr="00FE4623">
        <w:rPr>
          <w:rFonts w:ascii="Arial Narrow" w:hAnsi="Arial Narrow"/>
          <w:b/>
          <w:sz w:val="24"/>
          <w:szCs w:val="24"/>
        </w:rPr>
        <w:t>Design.</w:t>
      </w:r>
    </w:p>
    <w:p w14:paraId="0C19D89A" w14:textId="77777777" w:rsidR="00C61E29" w:rsidRPr="00C61E29" w:rsidRDefault="00C61E29" w:rsidP="00C61E29">
      <w:pPr>
        <w:spacing w:line="480" w:lineRule="auto"/>
        <w:rPr>
          <w:rFonts w:ascii="Arial Narrow" w:hAnsi="Arial Narrow"/>
          <w:b/>
          <w:iCs/>
          <w:sz w:val="24"/>
          <w:szCs w:val="24"/>
          <w:u w:val="single"/>
        </w:rPr>
      </w:pPr>
      <w:r w:rsidRPr="00C61E29">
        <w:rPr>
          <w:rFonts w:ascii="Arial Narrow" w:hAnsi="Arial Narrow"/>
          <w:sz w:val="24"/>
          <w:szCs w:val="24"/>
        </w:rPr>
        <w:t xml:space="preserve">This was a two phase study.  In phase 1 we systematically identified the factors of importance to people </w:t>
      </w:r>
      <w:r w:rsidR="00204408">
        <w:rPr>
          <w:rFonts w:ascii="Arial Narrow" w:hAnsi="Arial Narrow"/>
          <w:sz w:val="24"/>
          <w:szCs w:val="24"/>
        </w:rPr>
        <w:t>with CVLU</w:t>
      </w:r>
      <w:r w:rsidR="004B4CFE">
        <w:rPr>
          <w:rFonts w:ascii="Arial Narrow" w:hAnsi="Arial Narrow"/>
          <w:sz w:val="24"/>
          <w:szCs w:val="24"/>
        </w:rPr>
        <w:t>;</w:t>
      </w:r>
      <w:r w:rsidR="00577271">
        <w:rPr>
          <w:rFonts w:ascii="Arial Narrow" w:hAnsi="Arial Narrow"/>
          <w:sz w:val="24"/>
          <w:szCs w:val="24"/>
        </w:rPr>
        <w:t xml:space="preserve"> </w:t>
      </w:r>
      <w:r w:rsidR="007F09E6">
        <w:rPr>
          <w:rFonts w:ascii="Arial Narrow" w:hAnsi="Arial Narrow"/>
          <w:sz w:val="24"/>
          <w:szCs w:val="24"/>
        </w:rPr>
        <w:t>t</w:t>
      </w:r>
      <w:r w:rsidR="00A607F9">
        <w:rPr>
          <w:rFonts w:ascii="Arial Narrow" w:hAnsi="Arial Narrow"/>
          <w:sz w:val="24"/>
          <w:szCs w:val="24"/>
        </w:rPr>
        <w:t>hese are</w:t>
      </w:r>
      <w:r>
        <w:rPr>
          <w:rFonts w:ascii="Arial Narrow" w:hAnsi="Arial Narrow"/>
          <w:sz w:val="24"/>
          <w:szCs w:val="24"/>
        </w:rPr>
        <w:t xml:space="preserve"> also</w:t>
      </w:r>
      <w:r w:rsidR="00A607F9">
        <w:rPr>
          <w:rFonts w:ascii="Arial Narrow" w:hAnsi="Arial Narrow"/>
          <w:sz w:val="24"/>
          <w:szCs w:val="24"/>
        </w:rPr>
        <w:t xml:space="preserve"> briefly described in </w:t>
      </w:r>
      <w:r w:rsidR="0015697E">
        <w:rPr>
          <w:rFonts w:ascii="Arial Narrow" w:hAnsi="Arial Narrow"/>
          <w:sz w:val="24"/>
          <w:szCs w:val="24"/>
        </w:rPr>
        <w:t>Figure</w:t>
      </w:r>
      <w:r w:rsidR="00895F0B">
        <w:rPr>
          <w:rFonts w:ascii="Arial Narrow" w:hAnsi="Arial Narrow"/>
          <w:sz w:val="24"/>
          <w:szCs w:val="24"/>
        </w:rPr>
        <w:t xml:space="preserve"> 2</w:t>
      </w:r>
      <w:r w:rsidR="001723C9">
        <w:rPr>
          <w:rFonts w:ascii="Arial Narrow" w:hAnsi="Arial Narrow"/>
          <w:sz w:val="24"/>
          <w:szCs w:val="24"/>
        </w:rPr>
        <w:t xml:space="preserve"> below</w:t>
      </w:r>
      <w:r w:rsidR="00017E56">
        <w:rPr>
          <w:rFonts w:ascii="Arial Narrow" w:hAnsi="Arial Narrow"/>
          <w:sz w:val="24"/>
          <w:szCs w:val="24"/>
        </w:rPr>
        <w:t>.</w:t>
      </w:r>
      <w:r w:rsidR="00577271">
        <w:rPr>
          <w:rFonts w:ascii="Arial Narrow" w:hAnsi="Arial Narrow"/>
          <w:sz w:val="24"/>
          <w:szCs w:val="24"/>
        </w:rPr>
        <w:t xml:space="preserve"> </w:t>
      </w:r>
      <w:r w:rsidR="00577271" w:rsidRPr="00577271">
        <w:rPr>
          <w:rFonts w:ascii="Arial Narrow" w:hAnsi="Arial Narrow"/>
          <w:sz w:val="24"/>
          <w:szCs w:val="24"/>
          <w:vertAlign w:val="superscript"/>
        </w:rPr>
        <w:t>2</w:t>
      </w:r>
      <w:r w:rsidR="00577271">
        <w:rPr>
          <w:rFonts w:ascii="Arial Narrow" w:hAnsi="Arial Narrow"/>
          <w:sz w:val="24"/>
          <w:szCs w:val="24"/>
          <w:vertAlign w:val="superscript"/>
        </w:rPr>
        <w:t>3</w:t>
      </w:r>
      <w:r>
        <w:rPr>
          <w:rFonts w:ascii="Arial Narrow" w:hAnsi="Arial Narrow"/>
          <w:sz w:val="24"/>
          <w:szCs w:val="24"/>
        </w:rPr>
        <w:t xml:space="preserve"> I</w:t>
      </w:r>
      <w:r w:rsidR="00A607F9">
        <w:rPr>
          <w:rFonts w:ascii="Arial Narrow" w:hAnsi="Arial Narrow"/>
          <w:sz w:val="24"/>
          <w:szCs w:val="24"/>
        </w:rPr>
        <w:t xml:space="preserve">n phase 2 (reported here) we observed the </w:t>
      </w:r>
      <w:r w:rsidR="006A1836">
        <w:rPr>
          <w:rFonts w:ascii="Arial Narrow" w:hAnsi="Arial Narrow"/>
          <w:sz w:val="24"/>
          <w:szCs w:val="24"/>
        </w:rPr>
        <w:t>five</w:t>
      </w:r>
      <w:r w:rsidR="003634DF">
        <w:rPr>
          <w:rFonts w:ascii="Arial Narrow" w:hAnsi="Arial Narrow"/>
          <w:sz w:val="24"/>
          <w:szCs w:val="24"/>
        </w:rPr>
        <w:t xml:space="preserve"> of the </w:t>
      </w:r>
      <w:r w:rsidR="00A607F9">
        <w:rPr>
          <w:rFonts w:ascii="Arial Narrow" w:hAnsi="Arial Narrow"/>
          <w:sz w:val="24"/>
          <w:szCs w:val="24"/>
        </w:rPr>
        <w:t>same people’</w:t>
      </w:r>
      <w:r w:rsidR="00574F73">
        <w:rPr>
          <w:rFonts w:ascii="Arial Narrow" w:hAnsi="Arial Narrow"/>
          <w:sz w:val="24"/>
          <w:szCs w:val="24"/>
        </w:rPr>
        <w:t>s</w:t>
      </w:r>
      <w:r w:rsidR="00A607F9">
        <w:rPr>
          <w:rFonts w:ascii="Arial Narrow" w:hAnsi="Arial Narrow"/>
          <w:sz w:val="24"/>
          <w:szCs w:val="24"/>
        </w:rPr>
        <w:t xml:space="preserve"> </w:t>
      </w:r>
      <w:r w:rsidR="00642B3B">
        <w:rPr>
          <w:rFonts w:ascii="Arial Narrow" w:hAnsi="Arial Narrow"/>
          <w:sz w:val="24"/>
          <w:szCs w:val="24"/>
        </w:rPr>
        <w:t xml:space="preserve">wound care </w:t>
      </w:r>
      <w:r w:rsidR="00A607F9">
        <w:rPr>
          <w:rFonts w:ascii="Arial Narrow" w:hAnsi="Arial Narrow"/>
          <w:sz w:val="24"/>
          <w:szCs w:val="24"/>
        </w:rPr>
        <w:t>consulta</w:t>
      </w:r>
      <w:r w:rsidR="00642B3B">
        <w:rPr>
          <w:rFonts w:ascii="Arial Narrow" w:hAnsi="Arial Narrow"/>
          <w:sz w:val="24"/>
          <w:szCs w:val="24"/>
        </w:rPr>
        <w:t xml:space="preserve">tions using a </w:t>
      </w:r>
      <w:r w:rsidR="00A607F9">
        <w:rPr>
          <w:rFonts w:ascii="Arial Narrow" w:hAnsi="Arial Narrow"/>
          <w:sz w:val="24"/>
          <w:szCs w:val="24"/>
        </w:rPr>
        <w:t>checklist</w:t>
      </w:r>
      <w:r w:rsidR="006A1836">
        <w:rPr>
          <w:rFonts w:ascii="Arial Narrow" w:hAnsi="Arial Narrow"/>
          <w:sz w:val="24"/>
          <w:szCs w:val="24"/>
        </w:rPr>
        <w:t xml:space="preserve"> – which was</w:t>
      </w:r>
      <w:r w:rsidR="00642B3B">
        <w:rPr>
          <w:rFonts w:ascii="Arial Narrow" w:hAnsi="Arial Narrow"/>
          <w:sz w:val="24"/>
          <w:szCs w:val="24"/>
        </w:rPr>
        <w:t xml:space="preserve"> based on the phase 1 findings</w:t>
      </w:r>
      <w:r>
        <w:rPr>
          <w:rFonts w:ascii="Arial Narrow" w:hAnsi="Arial Narrow"/>
          <w:sz w:val="24"/>
          <w:szCs w:val="24"/>
        </w:rPr>
        <w:t xml:space="preserve">. This </w:t>
      </w:r>
      <w:r w:rsidR="00642B3B">
        <w:rPr>
          <w:rFonts w:ascii="Arial Narrow" w:hAnsi="Arial Narrow"/>
          <w:sz w:val="24"/>
          <w:szCs w:val="24"/>
        </w:rPr>
        <w:t>enabl</w:t>
      </w:r>
      <w:r>
        <w:rPr>
          <w:rFonts w:ascii="Arial Narrow" w:hAnsi="Arial Narrow"/>
          <w:sz w:val="24"/>
          <w:szCs w:val="24"/>
        </w:rPr>
        <w:t>ed</w:t>
      </w:r>
      <w:r w:rsidR="00642B3B">
        <w:rPr>
          <w:rFonts w:ascii="Arial Narrow" w:hAnsi="Arial Narrow"/>
          <w:sz w:val="24"/>
          <w:szCs w:val="24"/>
        </w:rPr>
        <w:t xml:space="preserve"> us </w:t>
      </w:r>
      <w:r w:rsidR="00A607F9">
        <w:rPr>
          <w:rFonts w:ascii="Arial Narrow" w:hAnsi="Arial Narrow"/>
          <w:sz w:val="24"/>
          <w:szCs w:val="24"/>
        </w:rPr>
        <w:t xml:space="preserve">to identify which factors were raised </w:t>
      </w:r>
      <w:r w:rsidR="00AF5D73">
        <w:rPr>
          <w:rFonts w:ascii="Arial Narrow" w:hAnsi="Arial Narrow"/>
          <w:sz w:val="24"/>
          <w:szCs w:val="24"/>
        </w:rPr>
        <w:t xml:space="preserve">by patients </w:t>
      </w:r>
      <w:r w:rsidR="00A607F9">
        <w:rPr>
          <w:rFonts w:ascii="Arial Narrow" w:hAnsi="Arial Narrow"/>
          <w:sz w:val="24"/>
          <w:szCs w:val="24"/>
        </w:rPr>
        <w:t>and the exten</w:t>
      </w:r>
      <w:r w:rsidR="00642B3B">
        <w:rPr>
          <w:rFonts w:ascii="Arial Narrow" w:hAnsi="Arial Narrow"/>
          <w:sz w:val="24"/>
          <w:szCs w:val="24"/>
        </w:rPr>
        <w:t xml:space="preserve">t to which they were addressed </w:t>
      </w:r>
      <w:r w:rsidR="00AF5D73">
        <w:rPr>
          <w:rFonts w:ascii="Arial Narrow" w:hAnsi="Arial Narrow"/>
          <w:sz w:val="24"/>
          <w:szCs w:val="24"/>
        </w:rPr>
        <w:t>by</w:t>
      </w:r>
      <w:r w:rsidR="00A607F9">
        <w:rPr>
          <w:rFonts w:ascii="Arial Narrow" w:hAnsi="Arial Narrow"/>
          <w:sz w:val="24"/>
          <w:szCs w:val="24"/>
        </w:rPr>
        <w:t xml:space="preserve"> experienced nurses</w:t>
      </w:r>
      <w:r w:rsidR="00204408">
        <w:rPr>
          <w:rFonts w:ascii="Arial Narrow" w:hAnsi="Arial Narrow"/>
          <w:sz w:val="24"/>
          <w:szCs w:val="24"/>
        </w:rPr>
        <w:t>.</w:t>
      </w:r>
      <w:r w:rsidR="00204408" w:rsidRPr="00FC52D8">
        <w:rPr>
          <w:rFonts w:ascii="Arial Narrow" w:hAnsi="Arial Narrow"/>
          <w:iCs/>
          <w:sz w:val="24"/>
          <w:szCs w:val="24"/>
        </w:rPr>
        <w:t xml:space="preserve"> </w:t>
      </w:r>
      <w:r w:rsidR="00204408">
        <w:rPr>
          <w:rFonts w:ascii="Arial Narrow" w:hAnsi="Arial Narrow"/>
          <w:iCs/>
          <w:sz w:val="24"/>
          <w:szCs w:val="24"/>
        </w:rPr>
        <w:t>This was preparatory</w:t>
      </w:r>
      <w:r w:rsidR="00895F0B">
        <w:rPr>
          <w:rFonts w:ascii="Arial Narrow" w:hAnsi="Arial Narrow"/>
          <w:iCs/>
          <w:sz w:val="24"/>
          <w:szCs w:val="24"/>
        </w:rPr>
        <w:t xml:space="preserve"> </w:t>
      </w:r>
      <w:r w:rsidR="00204408">
        <w:rPr>
          <w:rFonts w:ascii="Arial Narrow" w:hAnsi="Arial Narrow"/>
          <w:iCs/>
          <w:sz w:val="24"/>
          <w:szCs w:val="24"/>
        </w:rPr>
        <w:t>work for a pilot study of</w:t>
      </w:r>
      <w:r w:rsidR="00642B3B">
        <w:rPr>
          <w:rFonts w:ascii="Arial Narrow" w:hAnsi="Arial Narrow"/>
          <w:iCs/>
          <w:sz w:val="24"/>
          <w:szCs w:val="24"/>
        </w:rPr>
        <w:t xml:space="preserve"> an intervention to increase </w:t>
      </w:r>
      <w:r w:rsidR="00AA4A30">
        <w:rPr>
          <w:rFonts w:ascii="Arial Narrow" w:hAnsi="Arial Narrow"/>
          <w:iCs/>
          <w:sz w:val="24"/>
          <w:szCs w:val="24"/>
        </w:rPr>
        <w:t>PCC</w:t>
      </w:r>
      <w:r w:rsidR="00642B3B">
        <w:rPr>
          <w:rFonts w:ascii="Arial Narrow" w:hAnsi="Arial Narrow"/>
          <w:iCs/>
          <w:sz w:val="24"/>
          <w:szCs w:val="24"/>
        </w:rPr>
        <w:t xml:space="preserve"> in</w:t>
      </w:r>
      <w:r w:rsidR="00204408">
        <w:rPr>
          <w:rFonts w:ascii="Arial Narrow" w:hAnsi="Arial Narrow"/>
          <w:iCs/>
          <w:sz w:val="24"/>
          <w:szCs w:val="24"/>
        </w:rPr>
        <w:t xml:space="preserve"> CVLU care.</w:t>
      </w:r>
      <w:r>
        <w:rPr>
          <w:rFonts w:ascii="Arial Narrow" w:hAnsi="Arial Narrow"/>
          <w:iCs/>
          <w:sz w:val="24"/>
          <w:szCs w:val="24"/>
        </w:rPr>
        <w:t xml:space="preserve"> </w:t>
      </w:r>
    </w:p>
    <w:p w14:paraId="569754B3" w14:textId="77777777" w:rsidR="007042F1" w:rsidRDefault="007042F1" w:rsidP="0015697E">
      <w:pPr>
        <w:spacing w:line="240" w:lineRule="auto"/>
        <w:jc w:val="center"/>
        <w:rPr>
          <w:rFonts w:ascii="Arial Narrow" w:hAnsi="Arial Narrow"/>
          <w:b/>
          <w:sz w:val="24"/>
          <w:szCs w:val="24"/>
          <w:u w:val="single"/>
        </w:rPr>
      </w:pPr>
    </w:p>
    <w:p w14:paraId="06993F2E" w14:textId="77777777" w:rsidR="007042F1" w:rsidRDefault="007042F1" w:rsidP="0015697E">
      <w:pPr>
        <w:spacing w:line="240" w:lineRule="auto"/>
        <w:jc w:val="center"/>
        <w:rPr>
          <w:rFonts w:ascii="Arial Narrow" w:hAnsi="Arial Narrow"/>
          <w:b/>
          <w:sz w:val="24"/>
          <w:szCs w:val="24"/>
          <w:u w:val="single"/>
        </w:rPr>
      </w:pPr>
    </w:p>
    <w:p w14:paraId="40198D9F" w14:textId="77777777" w:rsidR="007042F1" w:rsidRDefault="007042F1" w:rsidP="0015697E">
      <w:pPr>
        <w:spacing w:line="240" w:lineRule="auto"/>
        <w:jc w:val="center"/>
        <w:rPr>
          <w:rFonts w:ascii="Arial Narrow" w:hAnsi="Arial Narrow"/>
          <w:b/>
          <w:sz w:val="24"/>
          <w:szCs w:val="24"/>
          <w:u w:val="single"/>
        </w:rPr>
      </w:pPr>
    </w:p>
    <w:p w14:paraId="0F71935E" w14:textId="77777777" w:rsidR="00FE4623" w:rsidRDefault="00FE4623" w:rsidP="0015697E">
      <w:pPr>
        <w:spacing w:line="240" w:lineRule="auto"/>
        <w:jc w:val="center"/>
        <w:rPr>
          <w:rFonts w:ascii="Arial Narrow" w:hAnsi="Arial Narrow"/>
          <w:b/>
          <w:sz w:val="24"/>
          <w:szCs w:val="24"/>
          <w:u w:val="single"/>
        </w:rPr>
      </w:pPr>
    </w:p>
    <w:p w14:paraId="132F29F5" w14:textId="77777777" w:rsidR="00FE4623" w:rsidRDefault="00FE4623" w:rsidP="0015697E">
      <w:pPr>
        <w:spacing w:line="240" w:lineRule="auto"/>
        <w:jc w:val="center"/>
        <w:rPr>
          <w:rFonts w:ascii="Arial Narrow" w:hAnsi="Arial Narrow"/>
          <w:b/>
          <w:sz w:val="24"/>
          <w:szCs w:val="24"/>
          <w:u w:val="single"/>
        </w:rPr>
      </w:pPr>
    </w:p>
    <w:p w14:paraId="1369674F" w14:textId="77777777" w:rsidR="00FE4623" w:rsidRDefault="00FE4623" w:rsidP="0015697E">
      <w:pPr>
        <w:spacing w:line="240" w:lineRule="auto"/>
        <w:jc w:val="center"/>
        <w:rPr>
          <w:rFonts w:ascii="Arial Narrow" w:hAnsi="Arial Narrow"/>
          <w:b/>
          <w:sz w:val="24"/>
          <w:szCs w:val="24"/>
          <w:u w:val="single"/>
        </w:rPr>
      </w:pPr>
    </w:p>
    <w:p w14:paraId="4DAD0A3B" w14:textId="77777777" w:rsidR="00FE4623" w:rsidRDefault="00FE4623" w:rsidP="0015697E">
      <w:pPr>
        <w:spacing w:line="240" w:lineRule="auto"/>
        <w:jc w:val="center"/>
        <w:rPr>
          <w:rFonts w:ascii="Arial Narrow" w:hAnsi="Arial Narrow"/>
          <w:b/>
          <w:sz w:val="24"/>
          <w:szCs w:val="24"/>
          <w:u w:val="single"/>
        </w:rPr>
      </w:pPr>
    </w:p>
    <w:p w14:paraId="2F5AD24C" w14:textId="77777777" w:rsidR="007042F1" w:rsidRDefault="007042F1" w:rsidP="0015697E">
      <w:pPr>
        <w:spacing w:line="240" w:lineRule="auto"/>
        <w:jc w:val="center"/>
        <w:rPr>
          <w:rFonts w:ascii="Arial Narrow" w:hAnsi="Arial Narrow"/>
          <w:b/>
          <w:sz w:val="24"/>
          <w:szCs w:val="24"/>
          <w:u w:val="single"/>
        </w:rPr>
      </w:pPr>
    </w:p>
    <w:p w14:paraId="4A4276AA" w14:textId="77777777" w:rsidR="0015697E" w:rsidRPr="00FE4623" w:rsidRDefault="00895F0B" w:rsidP="00FE4623">
      <w:pPr>
        <w:spacing w:line="240" w:lineRule="auto"/>
        <w:rPr>
          <w:rFonts w:ascii="Arial Narrow" w:hAnsi="Arial Narrow"/>
          <w:sz w:val="24"/>
          <w:szCs w:val="24"/>
        </w:rPr>
      </w:pPr>
      <w:r w:rsidRPr="00FE4623">
        <w:rPr>
          <w:rFonts w:ascii="Arial Narrow" w:hAnsi="Arial Narrow"/>
          <w:b/>
          <w:sz w:val="24"/>
          <w:szCs w:val="24"/>
        </w:rPr>
        <w:lastRenderedPageBreak/>
        <w:t>Figure 2</w:t>
      </w:r>
      <w:r w:rsidR="0015697E" w:rsidRPr="00FE4623">
        <w:rPr>
          <w:rFonts w:ascii="Arial Narrow" w:hAnsi="Arial Narrow"/>
          <w:b/>
          <w:sz w:val="24"/>
          <w:szCs w:val="24"/>
        </w:rPr>
        <w:t xml:space="preserve"> – Themes and subthemes </w:t>
      </w:r>
      <w:r w:rsidR="00577271" w:rsidRPr="00FE4623">
        <w:rPr>
          <w:rFonts w:ascii="Arial Narrow" w:hAnsi="Arial Narrow"/>
          <w:b/>
          <w:sz w:val="24"/>
          <w:szCs w:val="24"/>
        </w:rPr>
        <w:t>identified from p</w:t>
      </w:r>
      <w:r w:rsidR="00BB6240" w:rsidRPr="00FE4623">
        <w:rPr>
          <w:rFonts w:ascii="Arial Narrow" w:hAnsi="Arial Narrow"/>
          <w:b/>
          <w:sz w:val="24"/>
          <w:szCs w:val="24"/>
        </w:rPr>
        <w:t xml:space="preserve">hase 1 </w:t>
      </w:r>
      <w:r w:rsidR="0015697E" w:rsidRPr="00FE4623">
        <w:rPr>
          <w:rFonts w:ascii="Arial Narrow" w:hAnsi="Arial Narrow"/>
          <w:b/>
          <w:sz w:val="24"/>
          <w:szCs w:val="24"/>
        </w:rPr>
        <w:t>interviews.</w:t>
      </w:r>
      <w:r w:rsidR="00577271" w:rsidRPr="00FE4623">
        <w:rPr>
          <w:rFonts w:ascii="Arial Narrow" w:hAnsi="Arial Narrow"/>
          <w:sz w:val="24"/>
          <w:szCs w:val="24"/>
          <w:vertAlign w:val="superscript"/>
        </w:rPr>
        <w:t>23</w:t>
      </w:r>
    </w:p>
    <w:p w14:paraId="72CF356A" w14:textId="77777777" w:rsidR="0015697E" w:rsidRDefault="0015697E" w:rsidP="0015697E">
      <w:pPr>
        <w:spacing w:line="240" w:lineRule="auto"/>
        <w:jc w:val="center"/>
        <w:rPr>
          <w:rFonts w:ascii="Arial Narrow" w:hAnsi="Arial Narrow"/>
          <w:sz w:val="24"/>
          <w:szCs w:val="24"/>
        </w:rPr>
      </w:pPr>
      <w:r>
        <w:rPr>
          <w:noProof/>
          <w:lang w:eastAsia="en-GB"/>
        </w:rPr>
        <w:drawing>
          <wp:inline distT="0" distB="0" distL="0" distR="0" wp14:anchorId="4D9DC7BF" wp14:editId="3904BAA3">
            <wp:extent cx="4572000" cy="3068569"/>
            <wp:effectExtent l="0" t="95250" r="38100" b="32258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24125A9" w14:textId="77777777" w:rsidR="007042F1" w:rsidRDefault="007042F1" w:rsidP="006B7852">
      <w:pPr>
        <w:spacing w:line="480" w:lineRule="auto"/>
        <w:rPr>
          <w:rFonts w:ascii="Arial Narrow" w:hAnsi="Arial Narrow"/>
          <w:b/>
          <w:sz w:val="24"/>
          <w:szCs w:val="24"/>
          <w:u w:val="single"/>
        </w:rPr>
      </w:pPr>
    </w:p>
    <w:p w14:paraId="684E8B80" w14:textId="77777777" w:rsidR="00C61E29" w:rsidRPr="00FE4623" w:rsidRDefault="005E2449" w:rsidP="006B7852">
      <w:pPr>
        <w:spacing w:line="480" w:lineRule="auto"/>
        <w:rPr>
          <w:rFonts w:ascii="Arial Narrow" w:hAnsi="Arial Narrow"/>
          <w:b/>
          <w:sz w:val="24"/>
          <w:szCs w:val="24"/>
        </w:rPr>
      </w:pPr>
      <w:r w:rsidRPr="00FE4623">
        <w:rPr>
          <w:rFonts w:ascii="Arial Narrow" w:hAnsi="Arial Narrow"/>
          <w:b/>
          <w:sz w:val="24"/>
          <w:szCs w:val="24"/>
        </w:rPr>
        <w:t>S</w:t>
      </w:r>
      <w:r w:rsidR="00C61E29" w:rsidRPr="00FE4623">
        <w:rPr>
          <w:rFonts w:ascii="Arial Narrow" w:hAnsi="Arial Narrow"/>
          <w:b/>
          <w:sz w:val="24"/>
          <w:szCs w:val="24"/>
        </w:rPr>
        <w:t xml:space="preserve">ample. </w:t>
      </w:r>
    </w:p>
    <w:p w14:paraId="284A95CD" w14:textId="77777777" w:rsidR="0079499B" w:rsidRDefault="0079499B" w:rsidP="006B7852">
      <w:pPr>
        <w:spacing w:line="480" w:lineRule="auto"/>
        <w:rPr>
          <w:rFonts w:ascii="Arial Narrow" w:hAnsi="Arial Narrow"/>
          <w:sz w:val="24"/>
          <w:szCs w:val="24"/>
        </w:rPr>
      </w:pPr>
      <w:r>
        <w:rPr>
          <w:rFonts w:ascii="Arial Narrow" w:hAnsi="Arial Narrow"/>
          <w:b/>
          <w:i/>
          <w:sz w:val="24"/>
          <w:szCs w:val="24"/>
        </w:rPr>
        <w:t>Nurse p</w:t>
      </w:r>
      <w:r w:rsidRPr="00E06964">
        <w:rPr>
          <w:rFonts w:ascii="Arial Narrow" w:hAnsi="Arial Narrow"/>
          <w:b/>
          <w:i/>
          <w:sz w:val="24"/>
          <w:szCs w:val="24"/>
        </w:rPr>
        <w:t>articipants</w:t>
      </w:r>
      <w:r>
        <w:rPr>
          <w:rFonts w:ascii="Arial Narrow" w:hAnsi="Arial Narrow"/>
          <w:b/>
          <w:i/>
          <w:sz w:val="24"/>
          <w:szCs w:val="24"/>
        </w:rPr>
        <w:t xml:space="preserve">: </w:t>
      </w:r>
      <w:r>
        <w:rPr>
          <w:rFonts w:ascii="Arial Narrow" w:hAnsi="Arial Narrow"/>
          <w:sz w:val="24"/>
          <w:szCs w:val="24"/>
        </w:rPr>
        <w:t xml:space="preserve">Nurse participants were recruited by advertisement to community nurse teams in two </w:t>
      </w:r>
      <w:r w:rsidR="006730C2">
        <w:rPr>
          <w:rFonts w:ascii="Arial Narrow" w:hAnsi="Arial Narrow"/>
          <w:sz w:val="24"/>
          <w:szCs w:val="24"/>
        </w:rPr>
        <w:t>primary care t</w:t>
      </w:r>
      <w:r w:rsidR="006A1836">
        <w:rPr>
          <w:rFonts w:ascii="Arial Narrow" w:hAnsi="Arial Narrow"/>
          <w:sz w:val="24"/>
          <w:szCs w:val="24"/>
        </w:rPr>
        <w:t>rusts</w:t>
      </w:r>
      <w:r>
        <w:rPr>
          <w:rFonts w:ascii="Arial Narrow" w:hAnsi="Arial Narrow"/>
          <w:sz w:val="24"/>
          <w:szCs w:val="24"/>
        </w:rPr>
        <w:t xml:space="preserve">. </w:t>
      </w:r>
      <w:r w:rsidRPr="00E06964">
        <w:rPr>
          <w:rFonts w:ascii="Arial Narrow" w:hAnsi="Arial Narrow"/>
          <w:sz w:val="24"/>
          <w:szCs w:val="24"/>
        </w:rPr>
        <w:t xml:space="preserve">The </w:t>
      </w:r>
      <w:r>
        <w:rPr>
          <w:rFonts w:ascii="Arial Narrow" w:hAnsi="Arial Narrow"/>
          <w:sz w:val="24"/>
          <w:szCs w:val="24"/>
        </w:rPr>
        <w:t xml:space="preserve">inclusion criteria were the nurse had worked in primary care for at least </w:t>
      </w:r>
      <w:r w:rsidR="00744354">
        <w:rPr>
          <w:rFonts w:ascii="Arial Narrow" w:hAnsi="Arial Narrow"/>
          <w:sz w:val="24"/>
          <w:szCs w:val="24"/>
        </w:rPr>
        <w:t>six months</w:t>
      </w:r>
      <w:r>
        <w:rPr>
          <w:rFonts w:ascii="Arial Narrow" w:hAnsi="Arial Narrow"/>
          <w:sz w:val="24"/>
          <w:szCs w:val="24"/>
        </w:rPr>
        <w:t xml:space="preserve">, had </w:t>
      </w:r>
      <w:r w:rsidR="006A1836">
        <w:rPr>
          <w:rFonts w:ascii="Arial Narrow" w:hAnsi="Arial Narrow"/>
          <w:sz w:val="24"/>
          <w:szCs w:val="24"/>
        </w:rPr>
        <w:t xml:space="preserve">people with </w:t>
      </w:r>
      <w:r>
        <w:rPr>
          <w:rFonts w:ascii="Arial Narrow" w:hAnsi="Arial Narrow"/>
          <w:sz w:val="24"/>
          <w:szCs w:val="24"/>
        </w:rPr>
        <w:t xml:space="preserve">CVLU </w:t>
      </w:r>
      <w:r w:rsidR="00856F5A">
        <w:rPr>
          <w:rFonts w:ascii="Arial Narrow" w:hAnsi="Arial Narrow"/>
          <w:sz w:val="24"/>
          <w:szCs w:val="24"/>
        </w:rPr>
        <w:t xml:space="preserve">on their </w:t>
      </w:r>
      <w:r>
        <w:rPr>
          <w:rFonts w:ascii="Arial Narrow" w:hAnsi="Arial Narrow"/>
          <w:sz w:val="24"/>
          <w:szCs w:val="24"/>
        </w:rPr>
        <w:t xml:space="preserve">caseload and would consent to the recruitment of their patients to the study and subsequent peer observation of their consultations. </w:t>
      </w:r>
    </w:p>
    <w:p w14:paraId="5061AD51" w14:textId="77777777" w:rsidR="0079499B" w:rsidRDefault="0079499B" w:rsidP="006B7852">
      <w:pPr>
        <w:spacing w:line="480" w:lineRule="auto"/>
        <w:rPr>
          <w:rFonts w:ascii="Arial Narrow" w:hAnsi="Arial Narrow"/>
          <w:sz w:val="24"/>
          <w:szCs w:val="24"/>
        </w:rPr>
      </w:pPr>
      <w:r w:rsidRPr="00E06964">
        <w:rPr>
          <w:rFonts w:ascii="Arial Narrow" w:hAnsi="Arial Narrow"/>
          <w:b/>
          <w:i/>
          <w:sz w:val="24"/>
          <w:szCs w:val="24"/>
        </w:rPr>
        <w:t>Patient participants:</w:t>
      </w:r>
      <w:r>
        <w:rPr>
          <w:rFonts w:ascii="Arial Narrow" w:hAnsi="Arial Narrow"/>
          <w:sz w:val="24"/>
          <w:szCs w:val="24"/>
        </w:rPr>
        <w:t xml:space="preserve"> Patient participants were recruited from the caseload of the nurse participants by nurse participants giving potentially eligible patients a letter of invitation</w:t>
      </w:r>
      <w:r w:rsidR="00856F5A">
        <w:rPr>
          <w:rFonts w:ascii="Arial Narrow" w:hAnsi="Arial Narrow"/>
          <w:sz w:val="24"/>
          <w:szCs w:val="24"/>
        </w:rPr>
        <w:t xml:space="preserve">, </w:t>
      </w:r>
      <w:r>
        <w:rPr>
          <w:rFonts w:ascii="Arial Narrow" w:hAnsi="Arial Narrow"/>
          <w:sz w:val="24"/>
          <w:szCs w:val="24"/>
        </w:rPr>
        <w:t>a participant information leaflet, consent form and a</w:t>
      </w:r>
      <w:r w:rsidR="004D1BE3">
        <w:rPr>
          <w:rFonts w:ascii="Arial Narrow" w:hAnsi="Arial Narrow"/>
          <w:sz w:val="24"/>
          <w:szCs w:val="24"/>
        </w:rPr>
        <w:t xml:space="preserve">n </w:t>
      </w:r>
      <w:r w:rsidR="00C61E29">
        <w:rPr>
          <w:rFonts w:ascii="Arial Narrow" w:hAnsi="Arial Narrow"/>
          <w:sz w:val="24"/>
          <w:szCs w:val="24"/>
        </w:rPr>
        <w:t xml:space="preserve">addressed </w:t>
      </w:r>
      <w:r w:rsidR="004D1BE3">
        <w:rPr>
          <w:rFonts w:ascii="Arial Narrow" w:hAnsi="Arial Narrow"/>
          <w:sz w:val="24"/>
          <w:szCs w:val="24"/>
        </w:rPr>
        <w:t xml:space="preserve">freepost </w:t>
      </w:r>
      <w:r w:rsidR="00C61E29">
        <w:rPr>
          <w:rFonts w:ascii="Arial Narrow" w:hAnsi="Arial Narrow"/>
          <w:sz w:val="24"/>
          <w:szCs w:val="24"/>
        </w:rPr>
        <w:t>envelope</w:t>
      </w:r>
      <w:r>
        <w:rPr>
          <w:rFonts w:ascii="Arial Narrow" w:hAnsi="Arial Narrow"/>
          <w:sz w:val="24"/>
          <w:szCs w:val="24"/>
        </w:rPr>
        <w:t>. Potential participants contacted JG who formally consented eligible people for the study. The patient participant inclusion criteria were CVLU for in excess of 6 weeks and competent to provide informed consent</w:t>
      </w:r>
      <w:r w:rsidRPr="00C60BA5">
        <w:rPr>
          <w:rFonts w:ascii="Arial Narrow" w:hAnsi="Arial Narrow"/>
          <w:sz w:val="24"/>
          <w:szCs w:val="24"/>
        </w:rPr>
        <w:t>.</w:t>
      </w:r>
      <w:r>
        <w:rPr>
          <w:rFonts w:ascii="Arial Narrow" w:hAnsi="Arial Narrow"/>
          <w:sz w:val="24"/>
          <w:szCs w:val="24"/>
        </w:rPr>
        <w:t xml:space="preserve"> </w:t>
      </w:r>
    </w:p>
    <w:p w14:paraId="4E42E014" w14:textId="77777777" w:rsidR="00BB6240" w:rsidRPr="00BB6240" w:rsidRDefault="00BB6240" w:rsidP="00BB6240">
      <w:pPr>
        <w:spacing w:line="480" w:lineRule="auto"/>
        <w:rPr>
          <w:rFonts w:ascii="Arial Narrow" w:hAnsi="Arial Narrow"/>
          <w:sz w:val="24"/>
          <w:szCs w:val="24"/>
        </w:rPr>
      </w:pPr>
      <w:r w:rsidRPr="00BB6240">
        <w:rPr>
          <w:rFonts w:ascii="Arial Narrow" w:hAnsi="Arial Narrow"/>
          <w:sz w:val="24"/>
          <w:szCs w:val="24"/>
        </w:rPr>
        <w:t xml:space="preserve">Thirteen community nurses were recruited to the study. All were women and had worked in primary care for a median of 5 years (range 6 months–20 years). Nine patients (4 male; 44%) were recruited for </w:t>
      </w:r>
      <w:r w:rsidRPr="00BB6240">
        <w:rPr>
          <w:rFonts w:ascii="Arial Narrow" w:hAnsi="Arial Narrow"/>
          <w:sz w:val="24"/>
          <w:szCs w:val="24"/>
        </w:rPr>
        <w:lastRenderedPageBreak/>
        <w:t>the phase 1 interviews (median age 76 years, range 39–</w:t>
      </w:r>
      <w:r w:rsidR="006A1836">
        <w:rPr>
          <w:rFonts w:ascii="Arial Narrow" w:hAnsi="Arial Narrow"/>
          <w:sz w:val="24"/>
          <w:szCs w:val="24"/>
        </w:rPr>
        <w:t>99 years). Five (3 male; 60%)</w:t>
      </w:r>
      <w:r w:rsidRPr="00BB6240">
        <w:rPr>
          <w:rFonts w:ascii="Arial Narrow" w:hAnsi="Arial Narrow"/>
          <w:sz w:val="24"/>
          <w:szCs w:val="24"/>
        </w:rPr>
        <w:t xml:space="preserve"> patient participants were involved in phase 2 of the study (median age 76 years, range 39-86 years); the ulcers of two had healed, one was in hospital following a fall and one had been discharged. </w:t>
      </w:r>
    </w:p>
    <w:p w14:paraId="769B4F6E" w14:textId="77777777" w:rsidR="0079499B" w:rsidRPr="00A607F9" w:rsidRDefault="0079499B" w:rsidP="006B7852">
      <w:pPr>
        <w:spacing w:line="480" w:lineRule="auto"/>
        <w:rPr>
          <w:rFonts w:ascii="Arial Narrow" w:hAnsi="Arial Narrow"/>
          <w:sz w:val="24"/>
          <w:szCs w:val="24"/>
        </w:rPr>
      </w:pPr>
      <w:r w:rsidRPr="00A607F9">
        <w:rPr>
          <w:rFonts w:ascii="Arial Narrow" w:hAnsi="Arial Narrow"/>
          <w:b/>
          <w:i/>
          <w:sz w:val="24"/>
          <w:szCs w:val="24"/>
        </w:rPr>
        <w:t>Ethics approval:</w:t>
      </w:r>
      <w:r w:rsidRPr="00A607F9">
        <w:rPr>
          <w:rFonts w:ascii="Arial Narrow" w:hAnsi="Arial Narrow"/>
          <w:b/>
          <w:sz w:val="24"/>
          <w:szCs w:val="24"/>
        </w:rPr>
        <w:t xml:space="preserve"> </w:t>
      </w:r>
      <w:r w:rsidRPr="00A607F9">
        <w:rPr>
          <w:rFonts w:ascii="Arial Narrow" w:hAnsi="Arial Narrow"/>
          <w:sz w:val="24"/>
          <w:szCs w:val="24"/>
        </w:rPr>
        <w:t>The study was approved by the Mid Staff</w:t>
      </w:r>
      <w:r w:rsidR="00BB6240">
        <w:rPr>
          <w:rFonts w:ascii="Arial Narrow" w:hAnsi="Arial Narrow"/>
          <w:sz w:val="24"/>
          <w:szCs w:val="24"/>
        </w:rPr>
        <w:t>ordshire</w:t>
      </w:r>
      <w:r w:rsidRPr="00A607F9">
        <w:rPr>
          <w:rFonts w:ascii="Arial Narrow" w:hAnsi="Arial Narrow"/>
          <w:sz w:val="24"/>
          <w:szCs w:val="24"/>
        </w:rPr>
        <w:t xml:space="preserve"> Local Research Ethics Committee. </w:t>
      </w:r>
    </w:p>
    <w:p w14:paraId="3F432BF1" w14:textId="77777777" w:rsidR="00FA1CC4" w:rsidRDefault="00FA1CC4" w:rsidP="006B7852">
      <w:pPr>
        <w:spacing w:after="120" w:line="480" w:lineRule="auto"/>
        <w:rPr>
          <w:rFonts w:ascii="Arial Narrow" w:eastAsia="Calibri" w:hAnsi="Arial Narrow" w:cs="Times New Roman"/>
          <w:b/>
          <w:sz w:val="24"/>
          <w:szCs w:val="24"/>
          <w:u w:val="single"/>
        </w:rPr>
      </w:pPr>
    </w:p>
    <w:p w14:paraId="0EF9957E" w14:textId="77777777" w:rsidR="00A607F9" w:rsidRPr="00FE4623" w:rsidRDefault="00A607F9" w:rsidP="006B7852">
      <w:pPr>
        <w:spacing w:after="120" w:line="480" w:lineRule="auto"/>
        <w:rPr>
          <w:rFonts w:ascii="Arial Narrow" w:eastAsia="Calibri" w:hAnsi="Arial Narrow" w:cs="Times New Roman"/>
          <w:b/>
          <w:sz w:val="24"/>
          <w:szCs w:val="24"/>
        </w:rPr>
      </w:pPr>
      <w:r w:rsidRPr="00FE4623">
        <w:rPr>
          <w:rFonts w:ascii="Arial Narrow" w:eastAsia="Calibri" w:hAnsi="Arial Narrow" w:cs="Times New Roman"/>
          <w:b/>
          <w:sz w:val="24"/>
          <w:szCs w:val="24"/>
        </w:rPr>
        <w:t>Data Collection.</w:t>
      </w:r>
    </w:p>
    <w:p w14:paraId="17E8CD8E" w14:textId="77777777" w:rsidR="00856F5A" w:rsidRDefault="00A607F9" w:rsidP="006B7852">
      <w:pPr>
        <w:spacing w:after="120" w:line="480" w:lineRule="auto"/>
        <w:rPr>
          <w:rFonts w:ascii="Arial Narrow" w:eastAsia="Calibri" w:hAnsi="Arial Narrow" w:cs="Times New Roman"/>
          <w:sz w:val="24"/>
          <w:szCs w:val="24"/>
        </w:rPr>
      </w:pPr>
      <w:r>
        <w:rPr>
          <w:rFonts w:ascii="Arial Narrow" w:eastAsia="Calibri" w:hAnsi="Arial Narrow" w:cs="Times New Roman"/>
          <w:sz w:val="24"/>
          <w:szCs w:val="24"/>
        </w:rPr>
        <w:t xml:space="preserve">Having </w:t>
      </w:r>
      <w:r w:rsidR="0015697E">
        <w:rPr>
          <w:rFonts w:ascii="Arial Narrow" w:eastAsia="Calibri" w:hAnsi="Arial Narrow" w:cs="Times New Roman"/>
          <w:sz w:val="24"/>
          <w:szCs w:val="24"/>
        </w:rPr>
        <w:t>identified the themes</w:t>
      </w:r>
      <w:r w:rsidR="00BB6240">
        <w:rPr>
          <w:rFonts w:ascii="Arial Narrow" w:eastAsia="Calibri" w:hAnsi="Arial Narrow" w:cs="Times New Roman"/>
          <w:sz w:val="24"/>
          <w:szCs w:val="24"/>
        </w:rPr>
        <w:t xml:space="preserve"> and subthemes from the phase 1 interviews</w:t>
      </w:r>
      <w:r w:rsidR="00AA4A30">
        <w:rPr>
          <w:rFonts w:ascii="Arial Narrow" w:eastAsia="Calibri" w:hAnsi="Arial Narrow" w:cs="Times New Roman"/>
          <w:sz w:val="24"/>
          <w:szCs w:val="24"/>
          <w:vertAlign w:val="superscript"/>
        </w:rPr>
        <w:t>2</w:t>
      </w:r>
      <w:r w:rsidR="00D53F5F">
        <w:rPr>
          <w:rFonts w:ascii="Arial Narrow" w:eastAsia="Calibri" w:hAnsi="Arial Narrow" w:cs="Times New Roman"/>
          <w:sz w:val="24"/>
          <w:szCs w:val="24"/>
          <w:vertAlign w:val="superscript"/>
        </w:rPr>
        <w:t>4</w:t>
      </w:r>
      <w:r w:rsidR="00AA4A30">
        <w:rPr>
          <w:rFonts w:ascii="Arial Narrow" w:eastAsia="Calibri" w:hAnsi="Arial Narrow" w:cs="Times New Roman"/>
          <w:sz w:val="24"/>
          <w:szCs w:val="24"/>
          <w:vertAlign w:val="superscript"/>
        </w:rPr>
        <w:t>,</w:t>
      </w:r>
      <w:r w:rsidR="007F09E6" w:rsidRPr="007F09E6">
        <w:rPr>
          <w:rFonts w:ascii="Arial Narrow" w:eastAsia="Calibri" w:hAnsi="Arial Narrow" w:cs="Times New Roman"/>
          <w:sz w:val="24"/>
          <w:szCs w:val="24"/>
          <w:vertAlign w:val="superscript"/>
        </w:rPr>
        <w:t>2</w:t>
      </w:r>
      <w:r w:rsidR="00D53F5F">
        <w:rPr>
          <w:rFonts w:ascii="Arial Narrow" w:eastAsia="Calibri" w:hAnsi="Arial Narrow" w:cs="Times New Roman"/>
          <w:sz w:val="24"/>
          <w:szCs w:val="24"/>
          <w:vertAlign w:val="superscript"/>
        </w:rPr>
        <w:t>3</w:t>
      </w:r>
      <w:r w:rsidR="0015697E">
        <w:rPr>
          <w:rFonts w:ascii="Arial Narrow" w:eastAsia="Calibri" w:hAnsi="Arial Narrow" w:cs="Times New Roman"/>
          <w:sz w:val="24"/>
          <w:szCs w:val="24"/>
        </w:rPr>
        <w:t xml:space="preserve"> (</w:t>
      </w:r>
      <w:r w:rsidR="00C61E29">
        <w:rPr>
          <w:rFonts w:ascii="Arial Narrow" w:eastAsia="Calibri" w:hAnsi="Arial Narrow" w:cs="Times New Roman"/>
          <w:sz w:val="24"/>
          <w:szCs w:val="24"/>
        </w:rPr>
        <w:t xml:space="preserve"> </w:t>
      </w:r>
      <w:r w:rsidR="0015697E">
        <w:rPr>
          <w:rFonts w:ascii="Arial Narrow" w:eastAsia="Calibri" w:hAnsi="Arial Narrow" w:cs="Times New Roman"/>
          <w:sz w:val="24"/>
          <w:szCs w:val="24"/>
        </w:rPr>
        <w:t>Figure</w:t>
      </w:r>
      <w:r>
        <w:rPr>
          <w:rFonts w:ascii="Arial Narrow" w:eastAsia="Calibri" w:hAnsi="Arial Narrow" w:cs="Times New Roman"/>
          <w:sz w:val="24"/>
          <w:szCs w:val="24"/>
        </w:rPr>
        <w:t xml:space="preserve"> </w:t>
      </w:r>
      <w:r w:rsidR="00895F0B">
        <w:rPr>
          <w:rFonts w:ascii="Arial Narrow" w:eastAsia="Calibri" w:hAnsi="Arial Narrow" w:cs="Times New Roman"/>
          <w:sz w:val="24"/>
          <w:szCs w:val="24"/>
        </w:rPr>
        <w:t>2</w:t>
      </w:r>
      <w:r>
        <w:rPr>
          <w:rFonts w:ascii="Arial Narrow" w:eastAsia="Calibri" w:hAnsi="Arial Narrow" w:cs="Times New Roman"/>
          <w:sz w:val="24"/>
          <w:szCs w:val="24"/>
        </w:rPr>
        <w:t>)</w:t>
      </w:r>
      <w:r w:rsidR="001723C9">
        <w:rPr>
          <w:rFonts w:ascii="Arial Narrow" w:eastAsia="Calibri" w:hAnsi="Arial Narrow" w:cs="Times New Roman"/>
          <w:sz w:val="24"/>
          <w:szCs w:val="24"/>
        </w:rPr>
        <w:t>,</w:t>
      </w:r>
      <w:r>
        <w:rPr>
          <w:rFonts w:ascii="Arial Narrow" w:eastAsia="Calibri" w:hAnsi="Arial Narrow" w:cs="Times New Roman"/>
          <w:sz w:val="24"/>
          <w:szCs w:val="24"/>
        </w:rPr>
        <w:t xml:space="preserve"> </w:t>
      </w:r>
      <w:r w:rsidR="0079499B">
        <w:rPr>
          <w:rFonts w:ascii="Arial Narrow" w:eastAsia="Calibri" w:hAnsi="Arial Narrow" w:cs="Times New Roman"/>
          <w:sz w:val="24"/>
          <w:szCs w:val="24"/>
        </w:rPr>
        <w:t xml:space="preserve">JG and AP independently developed checklist items from these themes and sub-themes. They then agreed a checklist of 28 items which was verified in discussion with RJ. This </w:t>
      </w:r>
      <w:r w:rsidR="0079499B" w:rsidRPr="006B3E8A">
        <w:rPr>
          <w:rFonts w:ascii="Arial Narrow" w:eastAsia="Calibri" w:hAnsi="Arial Narrow" w:cs="Times New Roman"/>
          <w:sz w:val="24"/>
          <w:szCs w:val="24"/>
        </w:rPr>
        <w:t>form</w:t>
      </w:r>
      <w:r w:rsidR="0079499B">
        <w:rPr>
          <w:rFonts w:ascii="Arial Narrow" w:eastAsia="Calibri" w:hAnsi="Arial Narrow" w:cs="Times New Roman"/>
          <w:sz w:val="24"/>
          <w:szCs w:val="24"/>
        </w:rPr>
        <w:t>ed</w:t>
      </w:r>
      <w:r w:rsidR="0079499B" w:rsidRPr="006B3E8A">
        <w:rPr>
          <w:rFonts w:ascii="Arial Narrow" w:eastAsia="Calibri" w:hAnsi="Arial Narrow" w:cs="Times New Roman"/>
          <w:sz w:val="24"/>
          <w:szCs w:val="24"/>
        </w:rPr>
        <w:t xml:space="preserve"> a predetermined observation schedule</w:t>
      </w:r>
      <w:r w:rsidR="007F09E6" w:rsidRPr="007F09E6">
        <w:rPr>
          <w:rFonts w:ascii="Arial Narrow" w:eastAsia="Calibri" w:hAnsi="Arial Narrow" w:cs="Times New Roman"/>
          <w:sz w:val="24"/>
          <w:szCs w:val="24"/>
          <w:vertAlign w:val="superscript"/>
        </w:rPr>
        <w:t>2</w:t>
      </w:r>
      <w:r w:rsidR="00D53F5F">
        <w:rPr>
          <w:rFonts w:ascii="Arial Narrow" w:eastAsia="Calibri" w:hAnsi="Arial Narrow" w:cs="Times New Roman"/>
          <w:sz w:val="24"/>
          <w:szCs w:val="24"/>
          <w:vertAlign w:val="superscript"/>
        </w:rPr>
        <w:t>5</w:t>
      </w:r>
      <w:r w:rsidR="007F09E6">
        <w:rPr>
          <w:rFonts w:ascii="Arial Narrow" w:eastAsia="Calibri" w:hAnsi="Arial Narrow" w:cs="Times New Roman"/>
          <w:sz w:val="24"/>
          <w:szCs w:val="24"/>
        </w:rPr>
        <w:t xml:space="preserve"> </w:t>
      </w:r>
      <w:r w:rsidR="00856F5A">
        <w:rPr>
          <w:rFonts w:ascii="Arial Narrow" w:eastAsia="Calibri" w:hAnsi="Arial Narrow" w:cs="Times New Roman"/>
          <w:sz w:val="24"/>
          <w:szCs w:val="24"/>
        </w:rPr>
        <w:t>(</w:t>
      </w:r>
      <w:r w:rsidR="003634DF">
        <w:rPr>
          <w:rFonts w:ascii="Arial Narrow" w:eastAsia="Calibri" w:hAnsi="Arial Narrow" w:cs="Times New Roman"/>
          <w:sz w:val="24"/>
          <w:szCs w:val="24"/>
        </w:rPr>
        <w:t>Table 1</w:t>
      </w:r>
      <w:r w:rsidR="00856F5A">
        <w:rPr>
          <w:rFonts w:ascii="Arial Narrow" w:eastAsia="Calibri" w:hAnsi="Arial Narrow" w:cs="Times New Roman"/>
          <w:sz w:val="24"/>
          <w:szCs w:val="24"/>
        </w:rPr>
        <w:t>)</w:t>
      </w:r>
      <w:r w:rsidR="0079499B" w:rsidRPr="006B3E8A">
        <w:rPr>
          <w:rFonts w:ascii="Arial Narrow" w:eastAsia="Calibri" w:hAnsi="Arial Narrow" w:cs="Times New Roman"/>
          <w:sz w:val="24"/>
          <w:szCs w:val="24"/>
        </w:rPr>
        <w:t>.</w:t>
      </w:r>
      <w:r w:rsidR="0079499B">
        <w:rPr>
          <w:rFonts w:ascii="Arial Narrow" w:eastAsia="Calibri" w:hAnsi="Arial Narrow" w:cs="Times New Roman"/>
          <w:sz w:val="24"/>
          <w:szCs w:val="24"/>
        </w:rPr>
        <w:t xml:space="preserve"> </w:t>
      </w:r>
    </w:p>
    <w:p w14:paraId="59227EB3" w14:textId="77777777" w:rsidR="005E2449" w:rsidRDefault="005E2449" w:rsidP="006B7852">
      <w:pPr>
        <w:spacing w:after="120" w:line="480" w:lineRule="auto"/>
        <w:rPr>
          <w:rFonts w:ascii="Arial Narrow" w:eastAsia="Calibri" w:hAnsi="Arial Narrow" w:cs="Times New Roman"/>
          <w:sz w:val="24"/>
          <w:szCs w:val="24"/>
        </w:rPr>
      </w:pPr>
    </w:p>
    <w:p w14:paraId="1B63891F" w14:textId="77777777" w:rsidR="00856F5A" w:rsidRDefault="003634DF" w:rsidP="00FE4623">
      <w:pPr>
        <w:spacing w:line="240" w:lineRule="auto"/>
        <w:rPr>
          <w:rFonts w:ascii="Arial Narrow" w:hAnsi="Arial Narrow"/>
          <w:b/>
          <w:sz w:val="24"/>
          <w:szCs w:val="24"/>
        </w:rPr>
      </w:pPr>
      <w:r w:rsidRPr="00FE4623">
        <w:rPr>
          <w:rFonts w:ascii="Arial Narrow" w:hAnsi="Arial Narrow"/>
          <w:b/>
          <w:sz w:val="24"/>
          <w:szCs w:val="24"/>
        </w:rPr>
        <w:t>Table 1</w:t>
      </w:r>
      <w:r w:rsidR="00856F5A" w:rsidRPr="00FE4623">
        <w:rPr>
          <w:rFonts w:ascii="Arial Narrow" w:hAnsi="Arial Narrow"/>
          <w:b/>
          <w:sz w:val="24"/>
          <w:szCs w:val="24"/>
        </w:rPr>
        <w:t>: Consultation checklist</w:t>
      </w:r>
      <w:r w:rsidR="002774C4" w:rsidRPr="00FE4623">
        <w:rPr>
          <w:rFonts w:ascii="Arial Narrow" w:hAnsi="Arial Narrow"/>
          <w:b/>
          <w:sz w:val="24"/>
          <w:szCs w:val="24"/>
        </w:rPr>
        <w:t xml:space="preserve"> items</w:t>
      </w:r>
      <w:r w:rsidR="00856F5A" w:rsidRPr="00FE4623">
        <w:rPr>
          <w:rFonts w:ascii="Arial Narrow" w:hAnsi="Arial Narrow"/>
          <w:b/>
          <w:sz w:val="24"/>
          <w:szCs w:val="24"/>
        </w:rPr>
        <w:t>.</w:t>
      </w:r>
    </w:p>
    <w:p w14:paraId="026E4CAF" w14:textId="77777777" w:rsidR="00FE4623" w:rsidRPr="00FE4623" w:rsidRDefault="00FE4623" w:rsidP="00FE4623">
      <w:pPr>
        <w:spacing w:line="240" w:lineRule="auto"/>
        <w:rPr>
          <w:rFonts w:ascii="Arial Narrow" w:hAnsi="Arial Narrow"/>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3"/>
        <w:gridCol w:w="4803"/>
      </w:tblGrid>
      <w:tr w:rsidR="00856F5A" w:rsidRPr="00895F0B" w14:paraId="795EF628" w14:textId="77777777" w:rsidTr="006730C2">
        <w:tc>
          <w:tcPr>
            <w:tcW w:w="4803" w:type="dxa"/>
          </w:tcPr>
          <w:p w14:paraId="549039E9" w14:textId="77777777" w:rsidR="00856F5A" w:rsidRPr="00895F0B" w:rsidRDefault="00855D68" w:rsidP="006730C2">
            <w:pPr>
              <w:pStyle w:val="ListParagraph"/>
              <w:ind w:left="0"/>
              <w:rPr>
                <w:rFonts w:ascii="Arial Narrow" w:hAnsi="Arial Narrow"/>
                <w:sz w:val="24"/>
                <w:szCs w:val="24"/>
              </w:rPr>
            </w:pPr>
            <w:r w:rsidRPr="00855D68">
              <w:rPr>
                <w:rFonts w:ascii="Arial Narrow" w:hAnsi="Arial Narrow"/>
                <w:b/>
                <w:sz w:val="24"/>
                <w:szCs w:val="24"/>
              </w:rPr>
              <w:t>Symptoms</w:t>
            </w:r>
            <w:r w:rsidRPr="00855D68">
              <w:rPr>
                <w:rFonts w:ascii="Arial Narrow" w:hAnsi="Arial Narrow"/>
                <w:sz w:val="24"/>
                <w:szCs w:val="24"/>
              </w:rPr>
              <w:t>:</w:t>
            </w:r>
          </w:p>
        </w:tc>
        <w:tc>
          <w:tcPr>
            <w:tcW w:w="4803" w:type="dxa"/>
          </w:tcPr>
          <w:p w14:paraId="3C0A7CB5" w14:textId="77777777" w:rsidR="00856F5A" w:rsidRPr="00895F0B" w:rsidRDefault="00855D68" w:rsidP="006730C2">
            <w:pPr>
              <w:pStyle w:val="ListParagraph"/>
              <w:ind w:hanging="720"/>
              <w:rPr>
                <w:rFonts w:ascii="Arial Narrow" w:hAnsi="Arial Narrow"/>
                <w:sz w:val="24"/>
                <w:szCs w:val="24"/>
              </w:rPr>
            </w:pPr>
            <w:r w:rsidRPr="00855D68">
              <w:rPr>
                <w:rFonts w:ascii="Arial Narrow" w:hAnsi="Arial Narrow"/>
                <w:b/>
                <w:sz w:val="24"/>
                <w:szCs w:val="24"/>
              </w:rPr>
              <w:t>Wound Management</w:t>
            </w:r>
            <w:r w:rsidRPr="00855D68">
              <w:rPr>
                <w:rFonts w:ascii="Arial Narrow" w:hAnsi="Arial Narrow"/>
                <w:sz w:val="24"/>
                <w:szCs w:val="24"/>
              </w:rPr>
              <w:t>:</w:t>
            </w:r>
          </w:p>
        </w:tc>
      </w:tr>
      <w:tr w:rsidR="00855D68" w:rsidRPr="00895F0B" w14:paraId="06468DCE" w14:textId="77777777" w:rsidTr="006730C2">
        <w:tc>
          <w:tcPr>
            <w:tcW w:w="4803" w:type="dxa"/>
          </w:tcPr>
          <w:p w14:paraId="4B164488" w14:textId="77777777" w:rsidR="00855D68" w:rsidRPr="00895F0B" w:rsidRDefault="00855D68" w:rsidP="006730C2">
            <w:pPr>
              <w:pStyle w:val="ListParagraph"/>
              <w:ind w:left="0"/>
              <w:rPr>
                <w:rFonts w:ascii="Arial Narrow" w:hAnsi="Arial Narrow"/>
                <w:sz w:val="24"/>
                <w:szCs w:val="24"/>
              </w:rPr>
            </w:pPr>
            <w:r>
              <w:rPr>
                <w:rFonts w:ascii="Arial Narrow" w:hAnsi="Arial Narrow"/>
                <w:sz w:val="24"/>
                <w:szCs w:val="24"/>
              </w:rPr>
              <w:t xml:space="preserve">             </w:t>
            </w:r>
            <w:r w:rsidRPr="00895F0B">
              <w:rPr>
                <w:rFonts w:ascii="Arial Narrow" w:hAnsi="Arial Narrow"/>
                <w:sz w:val="24"/>
                <w:szCs w:val="24"/>
              </w:rPr>
              <w:t>Presence of pain.</w:t>
            </w:r>
          </w:p>
        </w:tc>
        <w:tc>
          <w:tcPr>
            <w:tcW w:w="4803" w:type="dxa"/>
          </w:tcPr>
          <w:p w14:paraId="304FF3BE" w14:textId="77777777" w:rsidR="00855D68" w:rsidRPr="00895F0B" w:rsidRDefault="00855D68" w:rsidP="006730C2">
            <w:pPr>
              <w:pStyle w:val="ListParagraph"/>
              <w:ind w:hanging="720"/>
              <w:rPr>
                <w:rFonts w:ascii="Arial Narrow" w:hAnsi="Arial Narrow"/>
                <w:sz w:val="24"/>
                <w:szCs w:val="24"/>
              </w:rPr>
            </w:pPr>
            <w:r>
              <w:rPr>
                <w:rFonts w:ascii="Arial Narrow" w:hAnsi="Arial Narrow"/>
                <w:sz w:val="24"/>
                <w:szCs w:val="24"/>
              </w:rPr>
              <w:t xml:space="preserve">             </w:t>
            </w:r>
            <w:r w:rsidRPr="00895F0B">
              <w:rPr>
                <w:rFonts w:ascii="Arial Narrow" w:hAnsi="Arial Narrow"/>
                <w:sz w:val="24"/>
                <w:szCs w:val="24"/>
              </w:rPr>
              <w:t>Update on the wound.</w:t>
            </w:r>
          </w:p>
        </w:tc>
      </w:tr>
      <w:tr w:rsidR="00855D68" w:rsidRPr="00895F0B" w14:paraId="37EB7446" w14:textId="77777777" w:rsidTr="006730C2">
        <w:tc>
          <w:tcPr>
            <w:tcW w:w="4803" w:type="dxa"/>
          </w:tcPr>
          <w:p w14:paraId="5BBAB9C7" w14:textId="77777777" w:rsidR="00855D68" w:rsidRPr="00895F0B" w:rsidRDefault="00855D68" w:rsidP="006730C2">
            <w:pPr>
              <w:pStyle w:val="ListParagraph"/>
              <w:ind w:left="0"/>
              <w:rPr>
                <w:rFonts w:ascii="Arial Narrow" w:hAnsi="Arial Narrow"/>
                <w:sz w:val="24"/>
                <w:szCs w:val="24"/>
              </w:rPr>
            </w:pPr>
            <w:r w:rsidRPr="00895F0B">
              <w:rPr>
                <w:rFonts w:ascii="Arial Narrow" w:hAnsi="Arial Narrow"/>
                <w:sz w:val="24"/>
                <w:szCs w:val="24"/>
              </w:rPr>
              <w:tab/>
              <w:t>Cause of pain.</w:t>
            </w:r>
          </w:p>
        </w:tc>
        <w:tc>
          <w:tcPr>
            <w:tcW w:w="4803" w:type="dxa"/>
          </w:tcPr>
          <w:p w14:paraId="2575EC00" w14:textId="77777777" w:rsidR="00855D68" w:rsidRPr="00895F0B" w:rsidRDefault="00855D68" w:rsidP="006730C2">
            <w:pPr>
              <w:pStyle w:val="ListParagraph"/>
              <w:ind w:hanging="720"/>
              <w:rPr>
                <w:rFonts w:ascii="Arial Narrow" w:hAnsi="Arial Narrow"/>
                <w:sz w:val="24"/>
                <w:szCs w:val="24"/>
              </w:rPr>
            </w:pPr>
            <w:r w:rsidRPr="00895F0B">
              <w:rPr>
                <w:rFonts w:ascii="Arial Narrow" w:hAnsi="Arial Narrow"/>
                <w:sz w:val="24"/>
                <w:szCs w:val="24"/>
              </w:rPr>
              <w:tab/>
              <w:t>Wound measurement.</w:t>
            </w:r>
          </w:p>
        </w:tc>
      </w:tr>
      <w:tr w:rsidR="009C0E2D" w:rsidRPr="00895F0B" w14:paraId="497FC5F6" w14:textId="77777777" w:rsidTr="006730C2">
        <w:tc>
          <w:tcPr>
            <w:tcW w:w="4803" w:type="dxa"/>
          </w:tcPr>
          <w:p w14:paraId="5ED864B7" w14:textId="77777777" w:rsidR="009C0E2D" w:rsidRPr="00895F0B" w:rsidRDefault="009C0E2D" w:rsidP="006730C2">
            <w:pPr>
              <w:pStyle w:val="ListParagraph"/>
              <w:ind w:left="0"/>
              <w:rPr>
                <w:rFonts w:ascii="Arial Narrow" w:hAnsi="Arial Narrow"/>
                <w:sz w:val="24"/>
                <w:szCs w:val="24"/>
              </w:rPr>
            </w:pPr>
            <w:r w:rsidRPr="00895F0B">
              <w:rPr>
                <w:rFonts w:ascii="Arial Narrow" w:hAnsi="Arial Narrow"/>
                <w:sz w:val="24"/>
                <w:szCs w:val="24"/>
              </w:rPr>
              <w:tab/>
              <w:t>Type of pain.</w:t>
            </w:r>
          </w:p>
        </w:tc>
        <w:tc>
          <w:tcPr>
            <w:tcW w:w="4803" w:type="dxa"/>
          </w:tcPr>
          <w:p w14:paraId="2E9C9EAB" w14:textId="77777777" w:rsidR="009C0E2D" w:rsidRPr="00895F0B" w:rsidRDefault="009C0E2D" w:rsidP="006730C2">
            <w:pPr>
              <w:pStyle w:val="ListParagraph"/>
              <w:ind w:left="0"/>
              <w:rPr>
                <w:rFonts w:ascii="Arial Narrow" w:hAnsi="Arial Narrow"/>
                <w:sz w:val="24"/>
                <w:szCs w:val="24"/>
              </w:rPr>
            </w:pPr>
            <w:r w:rsidRPr="00895F0B">
              <w:rPr>
                <w:rFonts w:ascii="Arial Narrow" w:hAnsi="Arial Narrow"/>
                <w:sz w:val="24"/>
                <w:szCs w:val="24"/>
              </w:rPr>
              <w:tab/>
              <w:t>Nurse advice.</w:t>
            </w:r>
          </w:p>
        </w:tc>
      </w:tr>
      <w:tr w:rsidR="009C0E2D" w:rsidRPr="00895F0B" w14:paraId="53F6150B" w14:textId="77777777" w:rsidTr="006730C2">
        <w:tc>
          <w:tcPr>
            <w:tcW w:w="4803" w:type="dxa"/>
          </w:tcPr>
          <w:p w14:paraId="45DA3EEA" w14:textId="77777777" w:rsidR="009C0E2D" w:rsidRPr="00895F0B" w:rsidRDefault="009C0E2D" w:rsidP="006730C2">
            <w:pPr>
              <w:pStyle w:val="ListParagraph"/>
              <w:ind w:hanging="720"/>
              <w:rPr>
                <w:rFonts w:ascii="Arial Narrow" w:hAnsi="Arial Narrow"/>
                <w:sz w:val="24"/>
                <w:szCs w:val="24"/>
              </w:rPr>
            </w:pPr>
            <w:r w:rsidRPr="00895F0B">
              <w:rPr>
                <w:rFonts w:ascii="Arial Narrow" w:hAnsi="Arial Narrow"/>
                <w:sz w:val="24"/>
                <w:szCs w:val="24"/>
              </w:rPr>
              <w:tab/>
              <w:t>Timing and duration.</w:t>
            </w:r>
          </w:p>
        </w:tc>
        <w:tc>
          <w:tcPr>
            <w:tcW w:w="4803" w:type="dxa"/>
          </w:tcPr>
          <w:p w14:paraId="60AC7AF6" w14:textId="77777777" w:rsidR="009C0E2D" w:rsidRPr="00895F0B" w:rsidRDefault="009C0E2D" w:rsidP="006730C2">
            <w:pPr>
              <w:pStyle w:val="ListParagraph"/>
              <w:ind w:hanging="720"/>
              <w:rPr>
                <w:rFonts w:ascii="Arial Narrow" w:hAnsi="Arial Narrow"/>
                <w:sz w:val="24"/>
                <w:szCs w:val="24"/>
              </w:rPr>
            </w:pPr>
            <w:r w:rsidRPr="00895F0B">
              <w:rPr>
                <w:rFonts w:ascii="Arial Narrow" w:hAnsi="Arial Narrow"/>
                <w:sz w:val="24"/>
                <w:szCs w:val="24"/>
              </w:rPr>
              <w:tab/>
              <w:t>Patient understanding of dressings.</w:t>
            </w:r>
          </w:p>
        </w:tc>
      </w:tr>
      <w:tr w:rsidR="009C0E2D" w:rsidRPr="00895F0B" w14:paraId="4CF551AC" w14:textId="77777777" w:rsidTr="006730C2">
        <w:tc>
          <w:tcPr>
            <w:tcW w:w="4803" w:type="dxa"/>
          </w:tcPr>
          <w:p w14:paraId="2292337F" w14:textId="77777777" w:rsidR="009C0E2D" w:rsidRPr="00895F0B" w:rsidRDefault="009C0E2D" w:rsidP="006730C2">
            <w:pPr>
              <w:pStyle w:val="ListParagraph"/>
              <w:ind w:hanging="720"/>
              <w:rPr>
                <w:rFonts w:ascii="Arial Narrow" w:hAnsi="Arial Narrow"/>
                <w:sz w:val="24"/>
                <w:szCs w:val="24"/>
              </w:rPr>
            </w:pPr>
            <w:r w:rsidRPr="00895F0B">
              <w:rPr>
                <w:rFonts w:ascii="Arial Narrow" w:hAnsi="Arial Narrow"/>
                <w:sz w:val="24"/>
                <w:szCs w:val="24"/>
              </w:rPr>
              <w:tab/>
              <w:t>Use and effectiveness of analgesia.</w:t>
            </w:r>
          </w:p>
        </w:tc>
        <w:tc>
          <w:tcPr>
            <w:tcW w:w="4803" w:type="dxa"/>
          </w:tcPr>
          <w:p w14:paraId="5DCE4336" w14:textId="77777777" w:rsidR="009C0E2D" w:rsidRPr="00895F0B" w:rsidRDefault="009C0E2D" w:rsidP="006730C2">
            <w:pPr>
              <w:pStyle w:val="ListParagraph"/>
              <w:ind w:hanging="720"/>
              <w:rPr>
                <w:rFonts w:ascii="Arial Narrow" w:hAnsi="Arial Narrow"/>
                <w:sz w:val="24"/>
                <w:szCs w:val="24"/>
              </w:rPr>
            </w:pPr>
            <w:r w:rsidRPr="009C0E2D">
              <w:rPr>
                <w:rFonts w:ascii="Arial Narrow" w:hAnsi="Arial Narrow"/>
                <w:b/>
                <w:sz w:val="24"/>
                <w:szCs w:val="24"/>
              </w:rPr>
              <w:t>Effects on daily life</w:t>
            </w:r>
            <w:r w:rsidRPr="009C0E2D">
              <w:rPr>
                <w:rFonts w:ascii="Arial Narrow" w:hAnsi="Arial Narrow"/>
                <w:sz w:val="24"/>
                <w:szCs w:val="24"/>
              </w:rPr>
              <w:t>:</w:t>
            </w:r>
          </w:p>
        </w:tc>
      </w:tr>
      <w:tr w:rsidR="009C0E2D" w:rsidRPr="00895F0B" w14:paraId="41AC96D3" w14:textId="77777777" w:rsidTr="006730C2">
        <w:tc>
          <w:tcPr>
            <w:tcW w:w="4803" w:type="dxa"/>
          </w:tcPr>
          <w:p w14:paraId="7A4B1244" w14:textId="77777777" w:rsidR="009C0E2D" w:rsidRPr="00895F0B" w:rsidRDefault="009C0E2D" w:rsidP="006730C2">
            <w:pPr>
              <w:pStyle w:val="ListParagraph"/>
              <w:ind w:left="0"/>
              <w:rPr>
                <w:rFonts w:ascii="Arial Narrow" w:hAnsi="Arial Narrow"/>
                <w:sz w:val="24"/>
                <w:szCs w:val="24"/>
              </w:rPr>
            </w:pPr>
            <w:r>
              <w:rPr>
                <w:rFonts w:ascii="Arial Narrow" w:hAnsi="Arial Narrow"/>
                <w:sz w:val="24"/>
                <w:szCs w:val="24"/>
              </w:rPr>
              <w:t xml:space="preserve">             </w:t>
            </w:r>
            <w:r w:rsidRPr="009C0E2D">
              <w:rPr>
                <w:rFonts w:ascii="Arial Narrow" w:hAnsi="Arial Narrow"/>
                <w:sz w:val="24"/>
                <w:szCs w:val="24"/>
              </w:rPr>
              <w:t>Advice on pain management.</w:t>
            </w:r>
          </w:p>
        </w:tc>
        <w:tc>
          <w:tcPr>
            <w:tcW w:w="4803" w:type="dxa"/>
          </w:tcPr>
          <w:p w14:paraId="2D08B24A" w14:textId="77777777" w:rsidR="009C0E2D" w:rsidRPr="00895F0B" w:rsidRDefault="009C0E2D" w:rsidP="006730C2">
            <w:pPr>
              <w:pStyle w:val="ListParagraph"/>
              <w:ind w:hanging="720"/>
              <w:rPr>
                <w:rFonts w:ascii="Arial Narrow" w:hAnsi="Arial Narrow"/>
                <w:sz w:val="24"/>
                <w:szCs w:val="24"/>
              </w:rPr>
            </w:pPr>
            <w:r>
              <w:rPr>
                <w:rFonts w:ascii="Arial Narrow" w:hAnsi="Arial Narrow"/>
                <w:sz w:val="24"/>
                <w:szCs w:val="24"/>
              </w:rPr>
              <w:t xml:space="preserve">             </w:t>
            </w:r>
            <w:r w:rsidRPr="009C0E2D">
              <w:rPr>
                <w:rFonts w:ascii="Arial Narrow" w:hAnsi="Arial Narrow"/>
                <w:sz w:val="24"/>
                <w:szCs w:val="24"/>
              </w:rPr>
              <w:t>Sleep.</w:t>
            </w:r>
          </w:p>
        </w:tc>
      </w:tr>
      <w:tr w:rsidR="009C0E2D" w:rsidRPr="00895F0B" w14:paraId="7E677EAB" w14:textId="77777777" w:rsidTr="006730C2">
        <w:tc>
          <w:tcPr>
            <w:tcW w:w="4803" w:type="dxa"/>
          </w:tcPr>
          <w:p w14:paraId="1523039B" w14:textId="77777777" w:rsidR="009C0E2D" w:rsidRPr="00895F0B" w:rsidRDefault="009C0E2D" w:rsidP="006730C2">
            <w:pPr>
              <w:pStyle w:val="ListParagraph"/>
              <w:ind w:hanging="720"/>
              <w:rPr>
                <w:rFonts w:ascii="Arial Narrow" w:hAnsi="Arial Narrow"/>
                <w:sz w:val="24"/>
                <w:szCs w:val="24"/>
              </w:rPr>
            </w:pPr>
            <w:r w:rsidRPr="00895F0B">
              <w:rPr>
                <w:rFonts w:ascii="Arial Narrow" w:hAnsi="Arial Narrow"/>
                <w:sz w:val="24"/>
                <w:szCs w:val="24"/>
              </w:rPr>
              <w:tab/>
              <w:t>Comfort of dressing.</w:t>
            </w:r>
          </w:p>
        </w:tc>
        <w:tc>
          <w:tcPr>
            <w:tcW w:w="4803" w:type="dxa"/>
          </w:tcPr>
          <w:p w14:paraId="7B4E1ACF" w14:textId="77777777" w:rsidR="009C0E2D" w:rsidRPr="00895F0B" w:rsidRDefault="009C0E2D" w:rsidP="006730C2">
            <w:pPr>
              <w:pStyle w:val="ListParagraph"/>
              <w:ind w:left="0"/>
              <w:rPr>
                <w:rFonts w:ascii="Arial Narrow" w:hAnsi="Arial Narrow"/>
                <w:sz w:val="24"/>
                <w:szCs w:val="24"/>
              </w:rPr>
            </w:pPr>
            <w:r>
              <w:rPr>
                <w:rFonts w:ascii="Arial Narrow" w:hAnsi="Arial Narrow"/>
                <w:sz w:val="24"/>
                <w:szCs w:val="24"/>
              </w:rPr>
              <w:t xml:space="preserve">             </w:t>
            </w:r>
            <w:r w:rsidRPr="009C0E2D">
              <w:rPr>
                <w:rFonts w:ascii="Arial Narrow" w:hAnsi="Arial Narrow"/>
                <w:sz w:val="24"/>
                <w:szCs w:val="24"/>
              </w:rPr>
              <w:t>Personal hygiene.</w:t>
            </w:r>
          </w:p>
        </w:tc>
      </w:tr>
      <w:tr w:rsidR="009C0E2D" w:rsidRPr="00895F0B" w14:paraId="214D4C27" w14:textId="77777777" w:rsidTr="006730C2">
        <w:tc>
          <w:tcPr>
            <w:tcW w:w="4803" w:type="dxa"/>
          </w:tcPr>
          <w:p w14:paraId="63734F8B" w14:textId="77777777" w:rsidR="009C0E2D" w:rsidRPr="00895F0B" w:rsidRDefault="009C0E2D" w:rsidP="006730C2">
            <w:pPr>
              <w:pStyle w:val="ListParagraph"/>
              <w:ind w:hanging="720"/>
              <w:rPr>
                <w:rFonts w:ascii="Arial Narrow" w:hAnsi="Arial Narrow"/>
                <w:sz w:val="24"/>
                <w:szCs w:val="24"/>
              </w:rPr>
            </w:pPr>
            <w:r w:rsidRPr="00895F0B">
              <w:rPr>
                <w:rFonts w:ascii="Arial Narrow" w:hAnsi="Arial Narrow"/>
                <w:sz w:val="24"/>
                <w:szCs w:val="24"/>
              </w:rPr>
              <w:tab/>
              <w:t>Discomfort during dressing.</w:t>
            </w:r>
          </w:p>
        </w:tc>
        <w:tc>
          <w:tcPr>
            <w:tcW w:w="4803" w:type="dxa"/>
          </w:tcPr>
          <w:p w14:paraId="59BF7737" w14:textId="77777777" w:rsidR="009C0E2D" w:rsidRPr="00895F0B" w:rsidRDefault="009C0E2D" w:rsidP="006730C2">
            <w:pPr>
              <w:pStyle w:val="ListParagraph"/>
              <w:ind w:hanging="720"/>
              <w:rPr>
                <w:rFonts w:ascii="Arial Narrow" w:hAnsi="Arial Narrow"/>
                <w:sz w:val="24"/>
                <w:szCs w:val="24"/>
              </w:rPr>
            </w:pPr>
            <w:r>
              <w:rPr>
                <w:rFonts w:ascii="Arial Narrow" w:hAnsi="Arial Narrow"/>
                <w:sz w:val="24"/>
                <w:szCs w:val="24"/>
              </w:rPr>
              <w:t xml:space="preserve">             </w:t>
            </w:r>
            <w:r w:rsidRPr="009C0E2D">
              <w:rPr>
                <w:rFonts w:ascii="Arial Narrow" w:hAnsi="Arial Narrow"/>
                <w:sz w:val="24"/>
                <w:szCs w:val="24"/>
              </w:rPr>
              <w:t>Legs washed.</w:t>
            </w:r>
          </w:p>
        </w:tc>
      </w:tr>
      <w:tr w:rsidR="009C0E2D" w:rsidRPr="00895F0B" w14:paraId="5AF207A7" w14:textId="77777777" w:rsidTr="006730C2">
        <w:tc>
          <w:tcPr>
            <w:tcW w:w="4803" w:type="dxa"/>
          </w:tcPr>
          <w:p w14:paraId="2D6F3F79" w14:textId="77777777" w:rsidR="009C0E2D" w:rsidRPr="00895F0B" w:rsidRDefault="009C0E2D" w:rsidP="006730C2">
            <w:pPr>
              <w:pStyle w:val="ListParagraph"/>
              <w:ind w:left="0"/>
              <w:rPr>
                <w:rFonts w:ascii="Arial Narrow" w:hAnsi="Arial Narrow"/>
                <w:sz w:val="24"/>
                <w:szCs w:val="24"/>
              </w:rPr>
            </w:pPr>
            <w:r>
              <w:rPr>
                <w:rFonts w:ascii="Arial Narrow" w:hAnsi="Arial Narrow"/>
                <w:sz w:val="24"/>
                <w:szCs w:val="24"/>
              </w:rPr>
              <w:t xml:space="preserve">             Exudate.</w:t>
            </w:r>
          </w:p>
        </w:tc>
        <w:tc>
          <w:tcPr>
            <w:tcW w:w="4803" w:type="dxa"/>
          </w:tcPr>
          <w:p w14:paraId="1FE2CD7D" w14:textId="77777777" w:rsidR="009C0E2D" w:rsidRPr="00895F0B" w:rsidRDefault="009C0E2D" w:rsidP="006730C2">
            <w:pPr>
              <w:pStyle w:val="ListParagraph"/>
              <w:ind w:left="0"/>
              <w:rPr>
                <w:rFonts w:ascii="Arial Narrow" w:hAnsi="Arial Narrow"/>
                <w:sz w:val="24"/>
                <w:szCs w:val="24"/>
              </w:rPr>
            </w:pPr>
            <w:r>
              <w:rPr>
                <w:rFonts w:ascii="Arial Narrow" w:hAnsi="Arial Narrow"/>
                <w:sz w:val="24"/>
                <w:szCs w:val="24"/>
              </w:rPr>
              <w:t xml:space="preserve">             </w:t>
            </w:r>
            <w:r w:rsidRPr="009C0E2D">
              <w:rPr>
                <w:rFonts w:ascii="Arial Narrow" w:hAnsi="Arial Narrow"/>
                <w:sz w:val="24"/>
                <w:szCs w:val="24"/>
              </w:rPr>
              <w:t>Mobility.</w:t>
            </w:r>
          </w:p>
        </w:tc>
      </w:tr>
      <w:tr w:rsidR="009C0E2D" w:rsidRPr="00895F0B" w14:paraId="548DF101" w14:textId="77777777" w:rsidTr="006730C2">
        <w:tc>
          <w:tcPr>
            <w:tcW w:w="4803" w:type="dxa"/>
          </w:tcPr>
          <w:p w14:paraId="121C8A4E" w14:textId="77777777" w:rsidR="009C0E2D" w:rsidRPr="00895F0B" w:rsidRDefault="009C0E2D" w:rsidP="006730C2">
            <w:pPr>
              <w:pStyle w:val="ListParagraph"/>
              <w:ind w:left="0"/>
              <w:rPr>
                <w:rFonts w:ascii="Arial Narrow" w:hAnsi="Arial Narrow"/>
                <w:sz w:val="24"/>
                <w:szCs w:val="24"/>
              </w:rPr>
            </w:pPr>
            <w:r w:rsidRPr="00895F0B">
              <w:rPr>
                <w:rFonts w:ascii="Arial Narrow" w:hAnsi="Arial Narrow"/>
                <w:sz w:val="24"/>
                <w:szCs w:val="24"/>
              </w:rPr>
              <w:tab/>
              <w:t>Odour.</w:t>
            </w:r>
          </w:p>
        </w:tc>
        <w:tc>
          <w:tcPr>
            <w:tcW w:w="4803" w:type="dxa"/>
          </w:tcPr>
          <w:p w14:paraId="6BF296BE" w14:textId="77777777" w:rsidR="009C0E2D" w:rsidRPr="00895F0B" w:rsidRDefault="009C0E2D" w:rsidP="006730C2">
            <w:pPr>
              <w:pStyle w:val="ListParagraph"/>
              <w:ind w:hanging="720"/>
              <w:rPr>
                <w:rFonts w:ascii="Arial Narrow" w:hAnsi="Arial Narrow"/>
                <w:sz w:val="24"/>
                <w:szCs w:val="24"/>
              </w:rPr>
            </w:pPr>
            <w:r>
              <w:rPr>
                <w:rFonts w:ascii="Arial Narrow" w:hAnsi="Arial Narrow"/>
                <w:sz w:val="24"/>
                <w:szCs w:val="24"/>
              </w:rPr>
              <w:t xml:space="preserve">             </w:t>
            </w:r>
            <w:r w:rsidRPr="009C0E2D">
              <w:rPr>
                <w:rFonts w:ascii="Arial Narrow" w:hAnsi="Arial Narrow"/>
                <w:sz w:val="24"/>
                <w:szCs w:val="24"/>
              </w:rPr>
              <w:t>Clothes and shoes.</w:t>
            </w:r>
          </w:p>
        </w:tc>
      </w:tr>
      <w:tr w:rsidR="009C0E2D" w:rsidRPr="00895F0B" w14:paraId="51285EE7" w14:textId="77777777" w:rsidTr="006730C2">
        <w:tc>
          <w:tcPr>
            <w:tcW w:w="4803" w:type="dxa"/>
          </w:tcPr>
          <w:p w14:paraId="6463A879" w14:textId="77777777" w:rsidR="009C0E2D" w:rsidRPr="00895F0B" w:rsidRDefault="009C0E2D" w:rsidP="006730C2">
            <w:pPr>
              <w:pStyle w:val="ListParagraph"/>
              <w:ind w:left="0"/>
              <w:rPr>
                <w:rFonts w:ascii="Arial Narrow" w:hAnsi="Arial Narrow"/>
                <w:sz w:val="24"/>
                <w:szCs w:val="24"/>
              </w:rPr>
            </w:pPr>
            <w:r>
              <w:rPr>
                <w:rFonts w:ascii="Arial Narrow" w:hAnsi="Arial Narrow"/>
                <w:sz w:val="24"/>
                <w:szCs w:val="24"/>
              </w:rPr>
              <w:t xml:space="preserve">             </w:t>
            </w:r>
            <w:r w:rsidRPr="00895F0B">
              <w:rPr>
                <w:rFonts w:ascii="Arial Narrow" w:hAnsi="Arial Narrow"/>
                <w:sz w:val="24"/>
                <w:szCs w:val="24"/>
              </w:rPr>
              <w:t>Depression</w:t>
            </w:r>
            <w:r>
              <w:rPr>
                <w:rFonts w:ascii="Arial Narrow" w:hAnsi="Arial Narrow"/>
                <w:sz w:val="24"/>
                <w:szCs w:val="24"/>
              </w:rPr>
              <w:t>.</w:t>
            </w:r>
          </w:p>
        </w:tc>
        <w:tc>
          <w:tcPr>
            <w:tcW w:w="4803" w:type="dxa"/>
          </w:tcPr>
          <w:p w14:paraId="5E43267C" w14:textId="77777777" w:rsidR="009C0E2D" w:rsidRPr="00895F0B" w:rsidRDefault="009C0E2D" w:rsidP="006730C2">
            <w:pPr>
              <w:pStyle w:val="ListParagraph"/>
              <w:ind w:hanging="720"/>
              <w:rPr>
                <w:rFonts w:ascii="Arial Narrow" w:hAnsi="Arial Narrow"/>
                <w:sz w:val="24"/>
                <w:szCs w:val="24"/>
              </w:rPr>
            </w:pPr>
            <w:r>
              <w:rPr>
                <w:rFonts w:ascii="Arial Narrow" w:hAnsi="Arial Narrow"/>
                <w:sz w:val="24"/>
                <w:szCs w:val="24"/>
              </w:rPr>
              <w:t xml:space="preserve">             </w:t>
            </w:r>
            <w:r w:rsidRPr="00895F0B">
              <w:rPr>
                <w:rFonts w:ascii="Arial Narrow" w:hAnsi="Arial Narrow"/>
                <w:sz w:val="24"/>
                <w:szCs w:val="24"/>
              </w:rPr>
              <w:t>Opportunities for work and leisure.</w:t>
            </w:r>
          </w:p>
        </w:tc>
      </w:tr>
      <w:tr w:rsidR="009C0E2D" w:rsidRPr="00895F0B" w14:paraId="07F70018" w14:textId="77777777" w:rsidTr="006730C2">
        <w:tc>
          <w:tcPr>
            <w:tcW w:w="4803" w:type="dxa"/>
          </w:tcPr>
          <w:p w14:paraId="14CDA76D" w14:textId="77777777" w:rsidR="009C0E2D" w:rsidRPr="00895F0B" w:rsidRDefault="009C0E2D" w:rsidP="006730C2">
            <w:pPr>
              <w:pStyle w:val="ListParagraph"/>
              <w:ind w:hanging="720"/>
              <w:rPr>
                <w:rFonts w:ascii="Arial Narrow" w:hAnsi="Arial Narrow"/>
                <w:sz w:val="24"/>
                <w:szCs w:val="24"/>
              </w:rPr>
            </w:pPr>
            <w:r w:rsidRPr="00895F0B">
              <w:rPr>
                <w:rFonts w:ascii="Arial Narrow" w:hAnsi="Arial Narrow"/>
                <w:sz w:val="24"/>
                <w:szCs w:val="24"/>
              </w:rPr>
              <w:tab/>
              <w:t>Fears and concerns.</w:t>
            </w:r>
          </w:p>
        </w:tc>
        <w:tc>
          <w:tcPr>
            <w:tcW w:w="4803" w:type="dxa"/>
          </w:tcPr>
          <w:p w14:paraId="309CBC77" w14:textId="77777777" w:rsidR="009C0E2D" w:rsidRPr="00895F0B" w:rsidRDefault="009C0E2D" w:rsidP="006730C2">
            <w:pPr>
              <w:pStyle w:val="ListParagraph"/>
              <w:ind w:left="0"/>
              <w:rPr>
                <w:rFonts w:ascii="Arial Narrow" w:hAnsi="Arial Narrow"/>
                <w:sz w:val="24"/>
                <w:szCs w:val="24"/>
              </w:rPr>
            </w:pPr>
            <w:r w:rsidRPr="00895F0B">
              <w:rPr>
                <w:rFonts w:ascii="Arial Narrow" w:hAnsi="Arial Narrow"/>
                <w:sz w:val="24"/>
                <w:szCs w:val="24"/>
              </w:rPr>
              <w:tab/>
              <w:t>Isolation.</w:t>
            </w:r>
          </w:p>
        </w:tc>
      </w:tr>
      <w:tr w:rsidR="009C0E2D" w:rsidRPr="00895F0B" w14:paraId="16F5308A" w14:textId="77777777" w:rsidTr="006730C2">
        <w:tc>
          <w:tcPr>
            <w:tcW w:w="4803" w:type="dxa"/>
          </w:tcPr>
          <w:p w14:paraId="29CB4A8C" w14:textId="77777777" w:rsidR="009C0E2D" w:rsidRPr="00895F0B" w:rsidRDefault="009C0E2D" w:rsidP="006730C2">
            <w:pPr>
              <w:pStyle w:val="ListParagraph"/>
              <w:ind w:left="0"/>
              <w:rPr>
                <w:rFonts w:ascii="Arial Narrow" w:hAnsi="Arial Narrow"/>
                <w:sz w:val="24"/>
                <w:szCs w:val="24"/>
              </w:rPr>
            </w:pPr>
            <w:r w:rsidRPr="00895F0B">
              <w:rPr>
                <w:rFonts w:ascii="Arial Narrow" w:hAnsi="Arial Narrow"/>
                <w:sz w:val="24"/>
                <w:szCs w:val="24"/>
              </w:rPr>
              <w:tab/>
              <w:t>Self-image.</w:t>
            </w:r>
          </w:p>
        </w:tc>
        <w:tc>
          <w:tcPr>
            <w:tcW w:w="4803" w:type="dxa"/>
          </w:tcPr>
          <w:p w14:paraId="76F7AEAE" w14:textId="77777777" w:rsidR="009C0E2D" w:rsidRPr="00895F0B" w:rsidRDefault="009C0E2D" w:rsidP="006730C2">
            <w:pPr>
              <w:pStyle w:val="ListParagraph"/>
              <w:ind w:left="0"/>
              <w:rPr>
                <w:rFonts w:ascii="Arial Narrow" w:hAnsi="Arial Narrow"/>
                <w:sz w:val="24"/>
                <w:szCs w:val="24"/>
              </w:rPr>
            </w:pPr>
            <w:r w:rsidRPr="00895F0B">
              <w:rPr>
                <w:rFonts w:ascii="Arial Narrow" w:hAnsi="Arial Narrow"/>
                <w:sz w:val="24"/>
                <w:szCs w:val="24"/>
              </w:rPr>
              <w:tab/>
              <w:t>Relationships.</w:t>
            </w:r>
          </w:p>
        </w:tc>
      </w:tr>
      <w:tr w:rsidR="009C0E2D" w:rsidRPr="00895F0B" w14:paraId="0BFEE13F" w14:textId="77777777" w:rsidTr="006730C2">
        <w:tc>
          <w:tcPr>
            <w:tcW w:w="4803" w:type="dxa"/>
          </w:tcPr>
          <w:p w14:paraId="5753E431" w14:textId="77777777" w:rsidR="009C0E2D" w:rsidRPr="00895F0B" w:rsidRDefault="009C0E2D" w:rsidP="006730C2">
            <w:pPr>
              <w:pStyle w:val="ListParagraph"/>
              <w:ind w:hanging="720"/>
              <w:rPr>
                <w:rFonts w:ascii="Arial Narrow" w:hAnsi="Arial Narrow"/>
                <w:sz w:val="24"/>
                <w:szCs w:val="24"/>
              </w:rPr>
            </w:pPr>
            <w:r w:rsidRPr="00895F0B">
              <w:rPr>
                <w:rFonts w:ascii="Arial Narrow" w:hAnsi="Arial Narrow"/>
                <w:sz w:val="24"/>
                <w:szCs w:val="24"/>
              </w:rPr>
              <w:tab/>
              <w:t>Fear of people’s reactions.</w:t>
            </w:r>
          </w:p>
        </w:tc>
        <w:tc>
          <w:tcPr>
            <w:tcW w:w="4803" w:type="dxa"/>
          </w:tcPr>
          <w:p w14:paraId="4865FF45" w14:textId="77777777" w:rsidR="009C0E2D" w:rsidRPr="00895F0B" w:rsidRDefault="009C0E2D" w:rsidP="006730C2">
            <w:pPr>
              <w:pStyle w:val="ListParagraph"/>
              <w:ind w:left="0"/>
              <w:rPr>
                <w:rFonts w:ascii="Arial Narrow" w:hAnsi="Arial Narrow"/>
                <w:sz w:val="24"/>
                <w:szCs w:val="24"/>
              </w:rPr>
            </w:pPr>
            <w:r w:rsidRPr="00895F0B">
              <w:rPr>
                <w:rFonts w:ascii="Arial Narrow" w:hAnsi="Arial Narrow"/>
                <w:sz w:val="24"/>
                <w:szCs w:val="24"/>
              </w:rPr>
              <w:tab/>
              <w:t>Financial issues.</w:t>
            </w:r>
          </w:p>
        </w:tc>
      </w:tr>
      <w:tr w:rsidR="009C0E2D" w:rsidRPr="00895F0B" w14:paraId="7AFC6338" w14:textId="77777777" w:rsidTr="006730C2">
        <w:tc>
          <w:tcPr>
            <w:tcW w:w="4803" w:type="dxa"/>
          </w:tcPr>
          <w:p w14:paraId="4C13E5EF" w14:textId="77777777" w:rsidR="009C0E2D" w:rsidRPr="00895F0B" w:rsidRDefault="009C0E2D" w:rsidP="006730C2">
            <w:pPr>
              <w:pStyle w:val="ListParagraph"/>
              <w:ind w:hanging="720"/>
              <w:rPr>
                <w:rFonts w:ascii="Arial Narrow" w:hAnsi="Arial Narrow"/>
                <w:sz w:val="24"/>
                <w:szCs w:val="24"/>
              </w:rPr>
            </w:pPr>
            <w:r>
              <w:rPr>
                <w:rFonts w:ascii="Arial Narrow" w:hAnsi="Arial Narrow"/>
                <w:sz w:val="24"/>
                <w:szCs w:val="24"/>
              </w:rPr>
              <w:t xml:space="preserve">             </w:t>
            </w:r>
            <w:r w:rsidRPr="00895F0B">
              <w:rPr>
                <w:rFonts w:ascii="Arial Narrow" w:hAnsi="Arial Narrow"/>
                <w:sz w:val="24"/>
                <w:szCs w:val="24"/>
              </w:rPr>
              <w:t>Fear of recurrence.</w:t>
            </w:r>
          </w:p>
        </w:tc>
        <w:tc>
          <w:tcPr>
            <w:tcW w:w="4803" w:type="dxa"/>
          </w:tcPr>
          <w:p w14:paraId="3268D692" w14:textId="77777777" w:rsidR="009C0E2D" w:rsidRPr="00895F0B" w:rsidRDefault="009C0E2D" w:rsidP="006730C2">
            <w:pPr>
              <w:pStyle w:val="ListParagraph"/>
              <w:ind w:left="0"/>
              <w:rPr>
                <w:rFonts w:ascii="Arial Narrow" w:hAnsi="Arial Narrow"/>
                <w:sz w:val="24"/>
                <w:szCs w:val="24"/>
              </w:rPr>
            </w:pPr>
          </w:p>
        </w:tc>
      </w:tr>
    </w:tbl>
    <w:p w14:paraId="3F7766C9" w14:textId="77777777" w:rsidR="005E2449" w:rsidRDefault="005E2449" w:rsidP="006B7852">
      <w:pPr>
        <w:spacing w:after="120" w:line="480" w:lineRule="auto"/>
        <w:rPr>
          <w:rFonts w:ascii="Arial Narrow" w:eastAsia="Calibri" w:hAnsi="Arial Narrow" w:cs="Times New Roman"/>
          <w:sz w:val="24"/>
          <w:szCs w:val="24"/>
        </w:rPr>
      </w:pPr>
    </w:p>
    <w:p w14:paraId="62AF0835" w14:textId="77777777" w:rsidR="0079499B" w:rsidRDefault="0079499B" w:rsidP="006B7852">
      <w:pPr>
        <w:spacing w:after="120" w:line="480" w:lineRule="auto"/>
        <w:rPr>
          <w:rFonts w:ascii="Arial Narrow" w:eastAsia="Calibri" w:hAnsi="Arial Narrow" w:cs="Times New Roman"/>
          <w:sz w:val="24"/>
          <w:szCs w:val="24"/>
        </w:rPr>
      </w:pPr>
      <w:r>
        <w:rPr>
          <w:rFonts w:ascii="Arial Narrow" w:eastAsia="Calibri" w:hAnsi="Arial Narrow" w:cs="Times New Roman"/>
          <w:sz w:val="24"/>
          <w:szCs w:val="24"/>
        </w:rPr>
        <w:lastRenderedPageBreak/>
        <w:t>For ease of completion, t</w:t>
      </w:r>
      <w:r w:rsidRPr="006B3E8A">
        <w:rPr>
          <w:rFonts w:ascii="Arial Narrow" w:eastAsia="Calibri" w:hAnsi="Arial Narrow" w:cs="Times New Roman"/>
          <w:sz w:val="24"/>
          <w:szCs w:val="24"/>
        </w:rPr>
        <w:t>ick, comment and ‘scoring’ boxes were included</w:t>
      </w:r>
      <w:r w:rsidR="001723C9">
        <w:rPr>
          <w:rFonts w:ascii="Arial Narrow" w:eastAsia="Calibri" w:hAnsi="Arial Narrow" w:cs="Times New Roman"/>
          <w:sz w:val="24"/>
          <w:szCs w:val="24"/>
        </w:rPr>
        <w:t xml:space="preserve"> in the checklist</w:t>
      </w:r>
      <w:r>
        <w:rPr>
          <w:rFonts w:ascii="Arial Narrow" w:eastAsia="Calibri" w:hAnsi="Arial Narrow" w:cs="Times New Roman"/>
          <w:sz w:val="24"/>
          <w:szCs w:val="24"/>
        </w:rPr>
        <w:t>,</w:t>
      </w:r>
      <w:r w:rsidRPr="006B3E8A">
        <w:rPr>
          <w:rFonts w:ascii="Arial Narrow" w:eastAsia="Calibri" w:hAnsi="Arial Narrow" w:cs="Times New Roman"/>
          <w:sz w:val="24"/>
          <w:szCs w:val="24"/>
        </w:rPr>
        <w:t xml:space="preserve"> thus </w:t>
      </w:r>
      <w:r w:rsidR="006730C2">
        <w:rPr>
          <w:rFonts w:ascii="Arial Narrow" w:eastAsia="Calibri" w:hAnsi="Arial Narrow" w:cs="Times New Roman"/>
          <w:sz w:val="24"/>
          <w:szCs w:val="24"/>
        </w:rPr>
        <w:t>minimising</w:t>
      </w:r>
      <w:r w:rsidRPr="006B3E8A">
        <w:rPr>
          <w:rFonts w:ascii="Arial Narrow" w:eastAsia="Calibri" w:hAnsi="Arial Narrow" w:cs="Times New Roman"/>
          <w:sz w:val="24"/>
          <w:szCs w:val="24"/>
        </w:rPr>
        <w:t xml:space="preserve"> distraction for the researcher</w:t>
      </w:r>
      <w:r w:rsidR="006A1836">
        <w:rPr>
          <w:rFonts w:ascii="Arial Narrow" w:eastAsia="Calibri" w:hAnsi="Arial Narrow" w:cs="Times New Roman"/>
          <w:sz w:val="24"/>
          <w:szCs w:val="24"/>
        </w:rPr>
        <w:t xml:space="preserve"> when recording wh</w:t>
      </w:r>
      <w:r w:rsidR="00AF5D73">
        <w:rPr>
          <w:rFonts w:ascii="Arial Narrow" w:eastAsia="Calibri" w:hAnsi="Arial Narrow" w:cs="Times New Roman"/>
          <w:sz w:val="24"/>
          <w:szCs w:val="24"/>
        </w:rPr>
        <w:t xml:space="preserve">ether </w:t>
      </w:r>
      <w:r w:rsidR="006A1836">
        <w:rPr>
          <w:rFonts w:ascii="Arial Narrow" w:eastAsia="Calibri" w:hAnsi="Arial Narrow" w:cs="Times New Roman"/>
          <w:sz w:val="24"/>
          <w:szCs w:val="24"/>
        </w:rPr>
        <w:t xml:space="preserve">an issue was raised by </w:t>
      </w:r>
      <w:r w:rsidRPr="006B3E8A">
        <w:rPr>
          <w:rFonts w:ascii="Arial Narrow" w:eastAsia="Calibri" w:hAnsi="Arial Narrow" w:cs="Times New Roman"/>
          <w:sz w:val="24"/>
          <w:szCs w:val="24"/>
        </w:rPr>
        <w:t xml:space="preserve">the patient or the nurse </w:t>
      </w:r>
      <w:r w:rsidR="00AF5D73">
        <w:rPr>
          <w:rFonts w:ascii="Arial Narrow" w:eastAsia="Calibri" w:hAnsi="Arial Narrow" w:cs="Times New Roman"/>
          <w:sz w:val="24"/>
          <w:szCs w:val="24"/>
        </w:rPr>
        <w:t>participant</w:t>
      </w:r>
      <w:r w:rsidR="006A1836">
        <w:rPr>
          <w:rFonts w:ascii="Arial Narrow" w:eastAsia="Calibri" w:hAnsi="Arial Narrow" w:cs="Times New Roman"/>
          <w:sz w:val="24"/>
          <w:szCs w:val="24"/>
        </w:rPr>
        <w:t xml:space="preserve"> and the depth to which it was explored</w:t>
      </w:r>
      <w:r w:rsidRPr="006B3E8A">
        <w:rPr>
          <w:rFonts w:ascii="Arial Narrow" w:eastAsia="Calibri" w:hAnsi="Arial Narrow" w:cs="Times New Roman"/>
          <w:sz w:val="24"/>
          <w:szCs w:val="24"/>
        </w:rPr>
        <w:t xml:space="preserve">. A ‘scoring’ </w:t>
      </w:r>
      <w:r w:rsidR="006A1836">
        <w:rPr>
          <w:rFonts w:ascii="Arial Narrow" w:eastAsia="Calibri" w:hAnsi="Arial Narrow" w:cs="Times New Roman"/>
          <w:sz w:val="24"/>
          <w:szCs w:val="24"/>
        </w:rPr>
        <w:t xml:space="preserve">scale, </w:t>
      </w:r>
      <w:r w:rsidRPr="006B3E8A">
        <w:rPr>
          <w:rFonts w:ascii="Arial Narrow" w:eastAsia="Calibri" w:hAnsi="Arial Narrow" w:cs="Times New Roman"/>
          <w:sz w:val="24"/>
          <w:szCs w:val="24"/>
        </w:rPr>
        <w:t xml:space="preserve">based on </w:t>
      </w:r>
      <w:r w:rsidR="006A1836">
        <w:rPr>
          <w:rFonts w:ascii="Arial Narrow" w:eastAsia="Calibri" w:hAnsi="Arial Narrow" w:cs="Times New Roman"/>
          <w:sz w:val="24"/>
          <w:szCs w:val="24"/>
        </w:rPr>
        <w:t>those</w:t>
      </w:r>
      <w:r w:rsidRPr="006B3E8A">
        <w:rPr>
          <w:rFonts w:ascii="Arial Narrow" w:eastAsia="Calibri" w:hAnsi="Arial Narrow" w:cs="Times New Roman"/>
          <w:sz w:val="24"/>
          <w:szCs w:val="24"/>
        </w:rPr>
        <w:t xml:space="preserve"> used in similar</w:t>
      </w:r>
      <w:r w:rsidR="00070AB1">
        <w:rPr>
          <w:rFonts w:ascii="Arial Narrow" w:eastAsia="Calibri" w:hAnsi="Arial Narrow" w:cs="Times New Roman"/>
          <w:sz w:val="24"/>
          <w:szCs w:val="24"/>
        </w:rPr>
        <w:t xml:space="preserve"> studies</w:t>
      </w:r>
      <w:r w:rsidR="006A1836">
        <w:rPr>
          <w:rFonts w:ascii="Arial Narrow" w:eastAsia="Calibri" w:hAnsi="Arial Narrow" w:cs="Times New Roman"/>
          <w:sz w:val="24"/>
          <w:szCs w:val="24"/>
        </w:rPr>
        <w:t xml:space="preserve">, </w:t>
      </w:r>
      <w:r w:rsidR="007F09E6" w:rsidRPr="007F09E6">
        <w:rPr>
          <w:rFonts w:ascii="Arial Narrow" w:eastAsia="Calibri" w:hAnsi="Arial Narrow" w:cs="Times New Roman"/>
          <w:sz w:val="24"/>
          <w:szCs w:val="24"/>
          <w:vertAlign w:val="superscript"/>
        </w:rPr>
        <w:t>2</w:t>
      </w:r>
      <w:r w:rsidR="00D53F5F">
        <w:rPr>
          <w:rFonts w:ascii="Arial Narrow" w:eastAsia="Calibri" w:hAnsi="Arial Narrow" w:cs="Times New Roman"/>
          <w:sz w:val="24"/>
          <w:szCs w:val="24"/>
          <w:vertAlign w:val="superscript"/>
        </w:rPr>
        <w:t>6</w:t>
      </w:r>
      <w:r w:rsidR="007F09E6">
        <w:rPr>
          <w:rFonts w:ascii="Arial Narrow" w:eastAsia="Calibri" w:hAnsi="Arial Narrow" w:cs="Times New Roman"/>
          <w:sz w:val="24"/>
          <w:szCs w:val="24"/>
        </w:rPr>
        <w:t xml:space="preserve"> </w:t>
      </w:r>
      <w:r w:rsidRPr="006B3E8A">
        <w:rPr>
          <w:rFonts w:ascii="Arial Narrow" w:eastAsia="Calibri" w:hAnsi="Arial Narrow" w:cs="Times New Roman"/>
          <w:sz w:val="24"/>
          <w:szCs w:val="24"/>
        </w:rPr>
        <w:t>facilitate</w:t>
      </w:r>
      <w:r w:rsidR="006A1836">
        <w:rPr>
          <w:rFonts w:ascii="Arial Narrow" w:eastAsia="Calibri" w:hAnsi="Arial Narrow" w:cs="Times New Roman"/>
          <w:sz w:val="24"/>
          <w:szCs w:val="24"/>
        </w:rPr>
        <w:t>d</w:t>
      </w:r>
      <w:r w:rsidRPr="006B3E8A">
        <w:rPr>
          <w:rFonts w:ascii="Arial Narrow" w:eastAsia="Calibri" w:hAnsi="Arial Narrow" w:cs="Times New Roman"/>
          <w:sz w:val="24"/>
          <w:szCs w:val="24"/>
        </w:rPr>
        <w:t xml:space="preserve"> rapid assessment </w:t>
      </w:r>
      <w:r w:rsidR="006A1836">
        <w:rPr>
          <w:rFonts w:ascii="Arial Narrow" w:eastAsia="Calibri" w:hAnsi="Arial Narrow" w:cs="Times New Roman"/>
          <w:sz w:val="24"/>
          <w:szCs w:val="24"/>
        </w:rPr>
        <w:t xml:space="preserve">and recording </w:t>
      </w:r>
      <w:r w:rsidRPr="006B3E8A">
        <w:rPr>
          <w:rFonts w:ascii="Arial Narrow" w:eastAsia="Calibri" w:hAnsi="Arial Narrow" w:cs="Times New Roman"/>
          <w:sz w:val="24"/>
          <w:szCs w:val="24"/>
        </w:rPr>
        <w:t>of the dep</w:t>
      </w:r>
      <w:r>
        <w:rPr>
          <w:rFonts w:ascii="Arial Narrow" w:eastAsia="Calibri" w:hAnsi="Arial Narrow" w:cs="Times New Roman"/>
          <w:sz w:val="24"/>
          <w:szCs w:val="24"/>
        </w:rPr>
        <w:t>th of explo</w:t>
      </w:r>
      <w:r w:rsidR="00856F5A">
        <w:rPr>
          <w:rFonts w:ascii="Arial Narrow" w:eastAsia="Calibri" w:hAnsi="Arial Narrow" w:cs="Times New Roman"/>
          <w:sz w:val="24"/>
          <w:szCs w:val="24"/>
        </w:rPr>
        <w:t>ration of each theme (</w:t>
      </w:r>
      <w:r w:rsidR="003634DF">
        <w:rPr>
          <w:rFonts w:ascii="Arial Narrow" w:eastAsia="Calibri" w:hAnsi="Arial Narrow" w:cs="Times New Roman"/>
          <w:sz w:val="24"/>
          <w:szCs w:val="24"/>
        </w:rPr>
        <w:t>Table 2</w:t>
      </w:r>
      <w:r>
        <w:rPr>
          <w:rFonts w:ascii="Arial Narrow" w:eastAsia="Calibri" w:hAnsi="Arial Narrow" w:cs="Times New Roman"/>
          <w:sz w:val="24"/>
          <w:szCs w:val="24"/>
        </w:rPr>
        <w:t>).</w:t>
      </w:r>
    </w:p>
    <w:p w14:paraId="6FDAB543" w14:textId="77777777" w:rsidR="0079499B" w:rsidRDefault="003634DF" w:rsidP="00FE4623">
      <w:pPr>
        <w:spacing w:after="120" w:line="240" w:lineRule="auto"/>
        <w:rPr>
          <w:rFonts w:ascii="Arial Narrow" w:eastAsia="Calibri" w:hAnsi="Arial Narrow" w:cs="Times New Roman"/>
          <w:b/>
          <w:sz w:val="24"/>
          <w:szCs w:val="24"/>
        </w:rPr>
      </w:pPr>
      <w:r w:rsidRPr="00FE4623">
        <w:rPr>
          <w:rFonts w:ascii="Arial Narrow" w:eastAsia="Calibri" w:hAnsi="Arial Narrow" w:cs="Times New Roman"/>
          <w:b/>
          <w:sz w:val="24"/>
          <w:szCs w:val="24"/>
        </w:rPr>
        <w:t>Table 2</w:t>
      </w:r>
      <w:r w:rsidR="0079499B" w:rsidRPr="00FE4623">
        <w:rPr>
          <w:rFonts w:ascii="Arial Narrow" w:eastAsia="Calibri" w:hAnsi="Arial Narrow" w:cs="Times New Roman"/>
          <w:b/>
          <w:sz w:val="24"/>
          <w:szCs w:val="24"/>
        </w:rPr>
        <w:t xml:space="preserve"> - Scores for checklist themes.</w:t>
      </w:r>
    </w:p>
    <w:p w14:paraId="5C80817B" w14:textId="77777777" w:rsidR="00FE4623" w:rsidRPr="00FE4623" w:rsidRDefault="00FE4623" w:rsidP="00FE4623">
      <w:pPr>
        <w:spacing w:after="120" w:line="240" w:lineRule="auto"/>
        <w:rPr>
          <w:rFonts w:ascii="Arial Narrow" w:eastAsia="Calibri" w:hAnsi="Arial Narrow" w:cs="Times New Roman"/>
          <w:b/>
          <w:sz w:val="24"/>
          <w:szCs w:val="24"/>
        </w:rPr>
      </w:pPr>
    </w:p>
    <w:tbl>
      <w:tblPr>
        <w:tblW w:w="0" w:type="auto"/>
        <w:jc w:val="center"/>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5508"/>
      </w:tblGrid>
      <w:tr w:rsidR="0079499B" w:rsidRPr="006B3E8A" w14:paraId="7DCD70D1" w14:textId="77777777" w:rsidTr="006730C2">
        <w:trPr>
          <w:trHeight w:val="256"/>
          <w:jc w:val="center"/>
        </w:trPr>
        <w:tc>
          <w:tcPr>
            <w:tcW w:w="1418" w:type="dxa"/>
          </w:tcPr>
          <w:p w14:paraId="3468CDA4" w14:textId="77777777" w:rsidR="0079499B" w:rsidRPr="0079499B" w:rsidRDefault="0079499B" w:rsidP="006730C2">
            <w:pPr>
              <w:spacing w:after="0" w:line="240" w:lineRule="auto"/>
              <w:rPr>
                <w:rFonts w:ascii="Arial Narrow" w:eastAsia="Calibri" w:hAnsi="Arial Narrow" w:cs="Times New Roman"/>
                <w:b/>
                <w:sz w:val="24"/>
                <w:szCs w:val="24"/>
              </w:rPr>
            </w:pPr>
            <w:r w:rsidRPr="0079499B">
              <w:rPr>
                <w:rFonts w:ascii="Arial Narrow" w:eastAsia="Calibri" w:hAnsi="Arial Narrow" w:cs="Times New Roman"/>
                <w:b/>
                <w:sz w:val="24"/>
                <w:szCs w:val="24"/>
              </w:rPr>
              <w:t>Score</w:t>
            </w:r>
          </w:p>
        </w:tc>
        <w:tc>
          <w:tcPr>
            <w:tcW w:w="5508" w:type="dxa"/>
            <w:vAlign w:val="bottom"/>
          </w:tcPr>
          <w:p w14:paraId="33A5E19F" w14:textId="77777777" w:rsidR="0079499B" w:rsidRPr="0079499B" w:rsidRDefault="0079499B" w:rsidP="006730C2">
            <w:pPr>
              <w:spacing w:after="0" w:line="240" w:lineRule="auto"/>
              <w:rPr>
                <w:rFonts w:ascii="Arial Narrow" w:eastAsia="Calibri" w:hAnsi="Arial Narrow" w:cs="Times New Roman"/>
                <w:b/>
                <w:sz w:val="24"/>
                <w:szCs w:val="24"/>
              </w:rPr>
            </w:pPr>
            <w:r w:rsidRPr="0079499B">
              <w:rPr>
                <w:rFonts w:ascii="Arial Narrow" w:eastAsia="Calibri" w:hAnsi="Arial Narrow" w:cs="Times New Roman"/>
                <w:b/>
                <w:sz w:val="24"/>
                <w:szCs w:val="24"/>
              </w:rPr>
              <w:t>Criterion</w:t>
            </w:r>
          </w:p>
        </w:tc>
      </w:tr>
      <w:tr w:rsidR="0079499B" w:rsidRPr="006B3E8A" w14:paraId="6D27814E" w14:textId="77777777" w:rsidTr="006730C2">
        <w:trPr>
          <w:trHeight w:val="256"/>
          <w:jc w:val="center"/>
        </w:trPr>
        <w:tc>
          <w:tcPr>
            <w:tcW w:w="1418" w:type="dxa"/>
          </w:tcPr>
          <w:p w14:paraId="4D6DFCE2" w14:textId="77777777" w:rsidR="0079499B" w:rsidRPr="006B3E8A" w:rsidRDefault="0079499B" w:rsidP="006730C2">
            <w:pPr>
              <w:spacing w:after="0" w:line="240" w:lineRule="auto"/>
              <w:rPr>
                <w:rFonts w:ascii="Arial Narrow" w:eastAsia="Calibri" w:hAnsi="Arial Narrow" w:cs="Times New Roman"/>
                <w:sz w:val="24"/>
                <w:szCs w:val="24"/>
              </w:rPr>
            </w:pPr>
            <w:r w:rsidRPr="006B3E8A">
              <w:rPr>
                <w:rFonts w:ascii="Arial Narrow" w:eastAsia="Calibri" w:hAnsi="Arial Narrow" w:cs="Times New Roman"/>
                <w:sz w:val="24"/>
                <w:szCs w:val="24"/>
              </w:rPr>
              <w:t>0</w:t>
            </w:r>
          </w:p>
        </w:tc>
        <w:tc>
          <w:tcPr>
            <w:tcW w:w="5508" w:type="dxa"/>
            <w:vAlign w:val="bottom"/>
          </w:tcPr>
          <w:p w14:paraId="0F8B46CB" w14:textId="77777777" w:rsidR="0079499B" w:rsidRPr="006B3E8A" w:rsidRDefault="0079499B" w:rsidP="006730C2">
            <w:pPr>
              <w:spacing w:after="0" w:line="240" w:lineRule="auto"/>
              <w:rPr>
                <w:rFonts w:ascii="Arial Narrow" w:eastAsia="Calibri" w:hAnsi="Arial Narrow" w:cs="Times New Roman"/>
                <w:sz w:val="24"/>
                <w:szCs w:val="24"/>
              </w:rPr>
            </w:pPr>
            <w:r w:rsidRPr="006B3E8A">
              <w:rPr>
                <w:rFonts w:ascii="Arial Narrow" w:eastAsia="Calibri" w:hAnsi="Arial Narrow" w:cs="Times New Roman"/>
                <w:sz w:val="24"/>
                <w:szCs w:val="24"/>
              </w:rPr>
              <w:t>Theme not raised by nurse or patient.</w:t>
            </w:r>
          </w:p>
        </w:tc>
      </w:tr>
      <w:tr w:rsidR="0079499B" w:rsidRPr="006B3E8A" w14:paraId="63DF9558" w14:textId="77777777" w:rsidTr="006730C2">
        <w:trPr>
          <w:trHeight w:val="256"/>
          <w:jc w:val="center"/>
        </w:trPr>
        <w:tc>
          <w:tcPr>
            <w:tcW w:w="1418" w:type="dxa"/>
          </w:tcPr>
          <w:p w14:paraId="1F9889F2" w14:textId="77777777" w:rsidR="0079499B" w:rsidRPr="006B3E8A" w:rsidRDefault="0079499B" w:rsidP="006730C2">
            <w:pPr>
              <w:spacing w:after="0" w:line="240" w:lineRule="auto"/>
              <w:rPr>
                <w:rFonts w:ascii="Arial Narrow" w:eastAsia="Calibri" w:hAnsi="Arial Narrow" w:cs="Times New Roman"/>
                <w:sz w:val="24"/>
                <w:szCs w:val="24"/>
              </w:rPr>
            </w:pPr>
            <w:r w:rsidRPr="006B3E8A">
              <w:rPr>
                <w:rFonts w:ascii="Arial Narrow" w:eastAsia="Calibri" w:hAnsi="Arial Narrow" w:cs="Times New Roman"/>
                <w:sz w:val="24"/>
                <w:szCs w:val="24"/>
              </w:rPr>
              <w:t>1</w:t>
            </w:r>
          </w:p>
        </w:tc>
        <w:tc>
          <w:tcPr>
            <w:tcW w:w="5508" w:type="dxa"/>
            <w:vAlign w:val="bottom"/>
          </w:tcPr>
          <w:p w14:paraId="39F0BF17" w14:textId="77777777" w:rsidR="0079499B" w:rsidRPr="006B3E8A" w:rsidRDefault="0079499B" w:rsidP="006730C2">
            <w:pPr>
              <w:spacing w:after="0" w:line="240" w:lineRule="auto"/>
              <w:rPr>
                <w:rFonts w:ascii="Arial Narrow" w:eastAsia="Calibri" w:hAnsi="Arial Narrow" w:cs="Times New Roman"/>
                <w:sz w:val="24"/>
                <w:szCs w:val="24"/>
              </w:rPr>
            </w:pPr>
            <w:r w:rsidRPr="006B3E8A">
              <w:rPr>
                <w:rFonts w:ascii="Arial Narrow" w:eastAsia="Calibri" w:hAnsi="Arial Narrow" w:cs="Times New Roman"/>
                <w:sz w:val="24"/>
                <w:szCs w:val="24"/>
              </w:rPr>
              <w:t>Nurse did not identify cue</w:t>
            </w:r>
            <w:r>
              <w:rPr>
                <w:rFonts w:ascii="Arial Narrow" w:eastAsia="Calibri" w:hAnsi="Arial Narrow" w:cs="Times New Roman"/>
                <w:sz w:val="24"/>
                <w:szCs w:val="24"/>
              </w:rPr>
              <w:t xml:space="preserve"> from patient</w:t>
            </w:r>
            <w:r w:rsidRPr="006B3E8A">
              <w:rPr>
                <w:rFonts w:ascii="Arial Narrow" w:eastAsia="Calibri" w:hAnsi="Arial Narrow" w:cs="Times New Roman"/>
                <w:sz w:val="24"/>
                <w:szCs w:val="24"/>
              </w:rPr>
              <w:t>.</w:t>
            </w:r>
          </w:p>
        </w:tc>
      </w:tr>
      <w:tr w:rsidR="0079499B" w:rsidRPr="006B3E8A" w14:paraId="56C8A19F" w14:textId="77777777" w:rsidTr="006730C2">
        <w:trPr>
          <w:trHeight w:val="256"/>
          <w:jc w:val="center"/>
        </w:trPr>
        <w:tc>
          <w:tcPr>
            <w:tcW w:w="1418" w:type="dxa"/>
          </w:tcPr>
          <w:p w14:paraId="13712F75" w14:textId="77777777" w:rsidR="0079499B" w:rsidRPr="006B3E8A" w:rsidRDefault="0079499B" w:rsidP="006730C2">
            <w:pPr>
              <w:spacing w:after="0" w:line="240" w:lineRule="auto"/>
              <w:rPr>
                <w:rFonts w:ascii="Arial Narrow" w:eastAsia="Calibri" w:hAnsi="Arial Narrow" w:cs="Times New Roman"/>
                <w:sz w:val="24"/>
                <w:szCs w:val="24"/>
              </w:rPr>
            </w:pPr>
            <w:r w:rsidRPr="006B3E8A">
              <w:rPr>
                <w:rFonts w:ascii="Arial Narrow" w:eastAsia="Calibri" w:hAnsi="Arial Narrow" w:cs="Times New Roman"/>
                <w:sz w:val="24"/>
                <w:szCs w:val="24"/>
              </w:rPr>
              <w:t>2</w:t>
            </w:r>
          </w:p>
        </w:tc>
        <w:tc>
          <w:tcPr>
            <w:tcW w:w="5508" w:type="dxa"/>
            <w:vAlign w:val="bottom"/>
          </w:tcPr>
          <w:p w14:paraId="783650DA" w14:textId="77777777" w:rsidR="0079499B" w:rsidRPr="006B3E8A" w:rsidRDefault="0079499B" w:rsidP="006730C2">
            <w:pPr>
              <w:spacing w:after="0" w:line="240" w:lineRule="auto"/>
              <w:rPr>
                <w:rFonts w:ascii="Arial Narrow" w:eastAsia="Calibri" w:hAnsi="Arial Narrow" w:cs="Times New Roman"/>
                <w:sz w:val="24"/>
                <w:szCs w:val="24"/>
              </w:rPr>
            </w:pPr>
            <w:r w:rsidRPr="006B3E8A">
              <w:rPr>
                <w:rFonts w:ascii="Arial Narrow" w:eastAsia="Calibri" w:hAnsi="Arial Narrow" w:cs="Times New Roman"/>
                <w:sz w:val="24"/>
                <w:szCs w:val="24"/>
              </w:rPr>
              <w:t>Nurse picked up cue only.</w:t>
            </w:r>
          </w:p>
        </w:tc>
      </w:tr>
      <w:tr w:rsidR="0079499B" w:rsidRPr="006B3E8A" w14:paraId="174D38BC" w14:textId="77777777" w:rsidTr="006730C2">
        <w:trPr>
          <w:trHeight w:val="256"/>
          <w:jc w:val="center"/>
        </w:trPr>
        <w:tc>
          <w:tcPr>
            <w:tcW w:w="1418" w:type="dxa"/>
          </w:tcPr>
          <w:p w14:paraId="69ED364A" w14:textId="77777777" w:rsidR="0079499B" w:rsidRPr="006B3E8A" w:rsidRDefault="0079499B" w:rsidP="006730C2">
            <w:pPr>
              <w:spacing w:after="0" w:line="240" w:lineRule="auto"/>
              <w:rPr>
                <w:rFonts w:ascii="Arial Narrow" w:eastAsia="Calibri" w:hAnsi="Arial Narrow" w:cs="Times New Roman"/>
                <w:sz w:val="24"/>
                <w:szCs w:val="24"/>
              </w:rPr>
            </w:pPr>
            <w:r w:rsidRPr="006B3E8A">
              <w:rPr>
                <w:rFonts w:ascii="Arial Narrow" w:eastAsia="Calibri" w:hAnsi="Arial Narrow" w:cs="Times New Roman"/>
                <w:sz w:val="24"/>
                <w:szCs w:val="24"/>
              </w:rPr>
              <w:t>3</w:t>
            </w:r>
          </w:p>
        </w:tc>
        <w:tc>
          <w:tcPr>
            <w:tcW w:w="5508" w:type="dxa"/>
            <w:vAlign w:val="bottom"/>
          </w:tcPr>
          <w:p w14:paraId="4C489371" w14:textId="77777777" w:rsidR="0079499B" w:rsidRPr="006B3E8A" w:rsidRDefault="0079499B" w:rsidP="006730C2">
            <w:pPr>
              <w:spacing w:after="0" w:line="240" w:lineRule="auto"/>
              <w:rPr>
                <w:rFonts w:ascii="Arial Narrow" w:eastAsia="Calibri" w:hAnsi="Arial Narrow" w:cs="Times New Roman"/>
                <w:sz w:val="24"/>
                <w:szCs w:val="24"/>
              </w:rPr>
            </w:pPr>
            <w:r w:rsidRPr="006B3E8A">
              <w:rPr>
                <w:rFonts w:ascii="Arial Narrow" w:eastAsia="Calibri" w:hAnsi="Arial Narrow" w:cs="Times New Roman"/>
                <w:sz w:val="24"/>
                <w:szCs w:val="24"/>
              </w:rPr>
              <w:t>Nurse identified patient cue and asked about the issue.</w:t>
            </w:r>
          </w:p>
        </w:tc>
      </w:tr>
      <w:tr w:rsidR="0079499B" w:rsidRPr="006B3E8A" w14:paraId="463242FB" w14:textId="77777777" w:rsidTr="006730C2">
        <w:trPr>
          <w:trHeight w:val="256"/>
          <w:jc w:val="center"/>
        </w:trPr>
        <w:tc>
          <w:tcPr>
            <w:tcW w:w="1418" w:type="dxa"/>
          </w:tcPr>
          <w:p w14:paraId="0886403E" w14:textId="77777777" w:rsidR="0079499B" w:rsidRPr="006B3E8A" w:rsidRDefault="0079499B" w:rsidP="006730C2">
            <w:pPr>
              <w:spacing w:after="0" w:line="240" w:lineRule="auto"/>
              <w:rPr>
                <w:rFonts w:ascii="Arial Narrow" w:eastAsia="Calibri" w:hAnsi="Arial Narrow" w:cs="Times New Roman"/>
                <w:sz w:val="24"/>
                <w:szCs w:val="24"/>
              </w:rPr>
            </w:pPr>
            <w:r w:rsidRPr="006B3E8A">
              <w:rPr>
                <w:rFonts w:ascii="Arial Narrow" w:eastAsia="Calibri" w:hAnsi="Arial Narrow" w:cs="Times New Roman"/>
                <w:sz w:val="24"/>
                <w:szCs w:val="24"/>
              </w:rPr>
              <w:t>4</w:t>
            </w:r>
          </w:p>
        </w:tc>
        <w:tc>
          <w:tcPr>
            <w:tcW w:w="5508" w:type="dxa"/>
            <w:vAlign w:val="bottom"/>
          </w:tcPr>
          <w:p w14:paraId="215B49FD" w14:textId="77777777" w:rsidR="0079499B" w:rsidRPr="006B3E8A" w:rsidRDefault="0079499B" w:rsidP="006730C2">
            <w:pPr>
              <w:spacing w:after="0" w:line="240" w:lineRule="auto"/>
              <w:rPr>
                <w:rFonts w:ascii="Arial Narrow" w:eastAsia="Calibri" w:hAnsi="Arial Narrow" w:cs="Times New Roman"/>
                <w:sz w:val="24"/>
                <w:szCs w:val="24"/>
              </w:rPr>
            </w:pPr>
            <w:r w:rsidRPr="006B3E8A">
              <w:rPr>
                <w:rFonts w:ascii="Arial Narrow" w:eastAsia="Calibri" w:hAnsi="Arial Narrow" w:cs="Times New Roman"/>
                <w:sz w:val="24"/>
                <w:szCs w:val="24"/>
              </w:rPr>
              <w:t>Nurse picked up cue and partially dealt with it.</w:t>
            </w:r>
          </w:p>
        </w:tc>
      </w:tr>
      <w:tr w:rsidR="0079499B" w:rsidRPr="006B3E8A" w14:paraId="764A87BC" w14:textId="77777777" w:rsidTr="006730C2">
        <w:trPr>
          <w:trHeight w:val="256"/>
          <w:jc w:val="center"/>
        </w:trPr>
        <w:tc>
          <w:tcPr>
            <w:tcW w:w="1418" w:type="dxa"/>
            <w:vAlign w:val="bottom"/>
          </w:tcPr>
          <w:p w14:paraId="11406962" w14:textId="77777777" w:rsidR="0079499B" w:rsidRPr="006B3E8A" w:rsidRDefault="0079499B" w:rsidP="006730C2">
            <w:pPr>
              <w:spacing w:after="0" w:line="240" w:lineRule="auto"/>
              <w:rPr>
                <w:rFonts w:ascii="Arial Narrow" w:eastAsia="Calibri" w:hAnsi="Arial Narrow" w:cs="Times New Roman"/>
                <w:sz w:val="24"/>
                <w:szCs w:val="24"/>
              </w:rPr>
            </w:pPr>
            <w:r w:rsidRPr="006B3E8A">
              <w:rPr>
                <w:rFonts w:ascii="Arial Narrow" w:eastAsia="Calibri" w:hAnsi="Arial Narrow" w:cs="Times New Roman"/>
                <w:sz w:val="24"/>
                <w:szCs w:val="24"/>
              </w:rPr>
              <w:t>5</w:t>
            </w:r>
          </w:p>
        </w:tc>
        <w:tc>
          <w:tcPr>
            <w:tcW w:w="5508" w:type="dxa"/>
            <w:vAlign w:val="bottom"/>
          </w:tcPr>
          <w:p w14:paraId="6F17920A" w14:textId="77777777" w:rsidR="0079499B" w:rsidRPr="006B3E8A" w:rsidRDefault="0079499B" w:rsidP="006730C2">
            <w:pPr>
              <w:spacing w:after="0" w:line="240" w:lineRule="auto"/>
              <w:rPr>
                <w:rFonts w:ascii="Arial Narrow" w:eastAsia="Calibri" w:hAnsi="Arial Narrow" w:cs="Times New Roman"/>
                <w:sz w:val="24"/>
                <w:szCs w:val="24"/>
              </w:rPr>
            </w:pPr>
            <w:r w:rsidRPr="006B3E8A">
              <w:rPr>
                <w:rFonts w:ascii="Arial Narrow" w:eastAsia="Calibri" w:hAnsi="Arial Narrow" w:cs="Times New Roman"/>
                <w:sz w:val="24"/>
                <w:szCs w:val="24"/>
              </w:rPr>
              <w:t>Nurse picked up cue and dealt with it fully.</w:t>
            </w:r>
          </w:p>
        </w:tc>
      </w:tr>
    </w:tbl>
    <w:p w14:paraId="24462C1D" w14:textId="77777777" w:rsidR="0079499B" w:rsidRPr="006B3E8A" w:rsidRDefault="0079499B" w:rsidP="0079499B">
      <w:pPr>
        <w:spacing w:after="120" w:line="240" w:lineRule="auto"/>
        <w:rPr>
          <w:rFonts w:ascii="Arial Narrow" w:eastAsia="Calibri" w:hAnsi="Arial Narrow" w:cs="Times New Roman"/>
          <w:sz w:val="24"/>
          <w:szCs w:val="24"/>
        </w:rPr>
      </w:pPr>
    </w:p>
    <w:p w14:paraId="33170EE8" w14:textId="77777777" w:rsidR="00BB6240" w:rsidRPr="00FE4623" w:rsidRDefault="00BB6240" w:rsidP="00BB6240">
      <w:pPr>
        <w:spacing w:before="240" w:line="480" w:lineRule="auto"/>
        <w:rPr>
          <w:rFonts w:ascii="Arial Narrow" w:hAnsi="Arial Narrow"/>
          <w:b/>
          <w:sz w:val="24"/>
          <w:szCs w:val="24"/>
        </w:rPr>
      </w:pPr>
      <w:r w:rsidRPr="00FE4623">
        <w:rPr>
          <w:rFonts w:ascii="Arial Narrow" w:hAnsi="Arial Narrow"/>
          <w:b/>
          <w:sz w:val="24"/>
          <w:szCs w:val="24"/>
        </w:rPr>
        <w:t>Procedure.</w:t>
      </w:r>
    </w:p>
    <w:p w14:paraId="16A3A0DE" w14:textId="77777777" w:rsidR="0079499B" w:rsidRDefault="0079499B" w:rsidP="005F1E47">
      <w:pPr>
        <w:spacing w:before="240" w:line="480" w:lineRule="auto"/>
        <w:rPr>
          <w:rFonts w:ascii="Arial Narrow" w:hAnsi="Arial Narrow"/>
          <w:sz w:val="24"/>
          <w:szCs w:val="24"/>
        </w:rPr>
      </w:pPr>
      <w:r>
        <w:rPr>
          <w:rFonts w:ascii="Arial Narrow" w:hAnsi="Arial Narrow"/>
          <w:sz w:val="24"/>
          <w:szCs w:val="24"/>
        </w:rPr>
        <w:t>JG observed four successive consultations between patient and nurse participants</w:t>
      </w:r>
      <w:r w:rsidR="00D0083D">
        <w:rPr>
          <w:rFonts w:ascii="Arial Narrow" w:hAnsi="Arial Narrow"/>
          <w:sz w:val="24"/>
          <w:szCs w:val="24"/>
        </w:rPr>
        <w:t xml:space="preserve">, </w:t>
      </w:r>
      <w:r>
        <w:rPr>
          <w:rFonts w:ascii="Arial Narrow" w:hAnsi="Arial Narrow"/>
          <w:sz w:val="24"/>
          <w:szCs w:val="24"/>
        </w:rPr>
        <w:t>either in the patients’ home or a clinic</w:t>
      </w:r>
      <w:r w:rsidR="006A1836">
        <w:rPr>
          <w:rFonts w:ascii="Arial Narrow" w:hAnsi="Arial Narrow"/>
          <w:sz w:val="24"/>
          <w:szCs w:val="24"/>
        </w:rPr>
        <w:t xml:space="preserve">, </w:t>
      </w:r>
      <w:r w:rsidR="00574F73">
        <w:rPr>
          <w:rFonts w:ascii="Arial Narrow" w:hAnsi="Arial Narrow"/>
          <w:sz w:val="24"/>
          <w:szCs w:val="24"/>
        </w:rPr>
        <w:t>t</w:t>
      </w:r>
      <w:r w:rsidR="00AF5D73">
        <w:rPr>
          <w:rFonts w:ascii="Arial Narrow" w:hAnsi="Arial Narrow"/>
          <w:sz w:val="24"/>
          <w:szCs w:val="24"/>
        </w:rPr>
        <w:t xml:space="preserve">o determine the extent to which the themes / subthemes patient participants had disclosed in phase 1 were explored during the subsequent consultations with their community nursing team. </w:t>
      </w:r>
      <w:r w:rsidR="00895F0B">
        <w:rPr>
          <w:rFonts w:ascii="Arial Narrow" w:hAnsi="Arial Narrow"/>
          <w:sz w:val="24"/>
          <w:szCs w:val="24"/>
        </w:rPr>
        <w:t xml:space="preserve">JG took the role of </w:t>
      </w:r>
      <w:r>
        <w:rPr>
          <w:rFonts w:ascii="Arial Narrow" w:hAnsi="Arial Narrow"/>
          <w:sz w:val="24"/>
          <w:szCs w:val="24"/>
        </w:rPr>
        <w:t xml:space="preserve">non-participant observer completing the consultation checklist during the consultation and field notes on the </w:t>
      </w:r>
      <w:r w:rsidRPr="006B3E8A">
        <w:rPr>
          <w:rFonts w:ascii="Arial Narrow" w:hAnsi="Arial Narrow"/>
          <w:sz w:val="24"/>
          <w:szCs w:val="24"/>
        </w:rPr>
        <w:t>context</w:t>
      </w:r>
      <w:r>
        <w:rPr>
          <w:rFonts w:ascii="Arial Narrow" w:hAnsi="Arial Narrow"/>
          <w:sz w:val="24"/>
          <w:szCs w:val="24"/>
        </w:rPr>
        <w:t xml:space="preserve"> of the consultation and </w:t>
      </w:r>
      <w:r w:rsidR="00895F0B">
        <w:rPr>
          <w:rFonts w:ascii="Arial Narrow" w:hAnsi="Arial Narrow"/>
          <w:sz w:val="24"/>
          <w:szCs w:val="24"/>
        </w:rPr>
        <w:t xml:space="preserve">the </w:t>
      </w:r>
      <w:r>
        <w:rPr>
          <w:rFonts w:ascii="Arial Narrow" w:hAnsi="Arial Narrow"/>
          <w:sz w:val="24"/>
          <w:szCs w:val="24"/>
        </w:rPr>
        <w:t>nature of interactions</w:t>
      </w:r>
      <w:r w:rsidR="00AF5D73">
        <w:rPr>
          <w:rFonts w:ascii="Arial Narrow" w:hAnsi="Arial Narrow"/>
          <w:sz w:val="24"/>
          <w:szCs w:val="24"/>
        </w:rPr>
        <w:t xml:space="preserve"> immediately afterwards</w:t>
      </w:r>
      <w:r>
        <w:rPr>
          <w:rFonts w:ascii="Arial Narrow" w:hAnsi="Arial Narrow"/>
          <w:sz w:val="24"/>
          <w:szCs w:val="24"/>
        </w:rPr>
        <w:t xml:space="preserve">. Each observation lasted between </w:t>
      </w:r>
      <w:r w:rsidR="00BB6240">
        <w:rPr>
          <w:rFonts w:ascii="Arial Narrow" w:hAnsi="Arial Narrow"/>
          <w:sz w:val="24"/>
          <w:szCs w:val="24"/>
        </w:rPr>
        <w:t xml:space="preserve">twenty </w:t>
      </w:r>
      <w:r>
        <w:rPr>
          <w:rFonts w:ascii="Arial Narrow" w:hAnsi="Arial Narrow"/>
          <w:sz w:val="24"/>
          <w:szCs w:val="24"/>
        </w:rPr>
        <w:t xml:space="preserve">and </w:t>
      </w:r>
      <w:r w:rsidR="00BB6240">
        <w:rPr>
          <w:rFonts w:ascii="Arial Narrow" w:hAnsi="Arial Narrow"/>
          <w:sz w:val="24"/>
          <w:szCs w:val="24"/>
        </w:rPr>
        <w:t>thirty</w:t>
      </w:r>
      <w:r>
        <w:rPr>
          <w:rFonts w:ascii="Arial Narrow" w:hAnsi="Arial Narrow"/>
          <w:sz w:val="24"/>
          <w:szCs w:val="24"/>
        </w:rPr>
        <w:t xml:space="preserve"> minutes. </w:t>
      </w:r>
    </w:p>
    <w:p w14:paraId="1E5F1C2C" w14:textId="77777777" w:rsidR="0079499B" w:rsidRDefault="0015697E" w:rsidP="005F1E47">
      <w:pPr>
        <w:spacing w:before="240" w:line="480" w:lineRule="auto"/>
        <w:rPr>
          <w:rFonts w:ascii="Arial Narrow" w:hAnsi="Arial Narrow"/>
          <w:sz w:val="24"/>
          <w:szCs w:val="24"/>
        </w:rPr>
      </w:pPr>
      <w:r>
        <w:rPr>
          <w:rFonts w:ascii="Arial Narrow" w:hAnsi="Arial Narrow"/>
          <w:sz w:val="24"/>
          <w:szCs w:val="24"/>
        </w:rPr>
        <w:t xml:space="preserve">Data collection on both phases was undertaken between Jan 2010 and December 2011. </w:t>
      </w:r>
      <w:r w:rsidR="0079499B">
        <w:rPr>
          <w:rFonts w:ascii="Arial Narrow" w:hAnsi="Arial Narrow"/>
          <w:sz w:val="24"/>
          <w:szCs w:val="24"/>
        </w:rPr>
        <w:t>The analysis was concurrent and cumulative</w:t>
      </w:r>
      <w:r w:rsidR="00AF5D73">
        <w:rPr>
          <w:rFonts w:ascii="Arial Narrow" w:hAnsi="Arial Narrow"/>
          <w:sz w:val="24"/>
          <w:szCs w:val="24"/>
        </w:rPr>
        <w:t xml:space="preserve"> and show</w:t>
      </w:r>
      <w:r w:rsidR="00574F73">
        <w:rPr>
          <w:rFonts w:ascii="Arial Narrow" w:hAnsi="Arial Narrow"/>
          <w:sz w:val="24"/>
          <w:szCs w:val="24"/>
        </w:rPr>
        <w:t>s</w:t>
      </w:r>
      <w:r w:rsidR="00AF5D73">
        <w:rPr>
          <w:rFonts w:ascii="Arial Narrow" w:hAnsi="Arial Narrow"/>
          <w:sz w:val="24"/>
          <w:szCs w:val="24"/>
        </w:rPr>
        <w:t xml:space="preserve"> the proportion of occasions patients who had raised a theme during the interview raised it with the participating nurse and the extent to which the nurse dealt with it</w:t>
      </w:r>
      <w:r w:rsidR="0079499B">
        <w:rPr>
          <w:rFonts w:ascii="Arial Narrow" w:hAnsi="Arial Narrow"/>
          <w:sz w:val="24"/>
          <w:szCs w:val="24"/>
        </w:rPr>
        <w:t xml:space="preserve">. </w:t>
      </w:r>
    </w:p>
    <w:p w14:paraId="48F43675" w14:textId="77777777" w:rsidR="00FE4623" w:rsidRDefault="00FE4623" w:rsidP="005F1E47">
      <w:pPr>
        <w:spacing w:before="240" w:line="480" w:lineRule="auto"/>
        <w:rPr>
          <w:rFonts w:ascii="Arial Narrow" w:hAnsi="Arial Narrow"/>
          <w:b/>
          <w:sz w:val="24"/>
          <w:szCs w:val="24"/>
          <w:u w:val="single"/>
        </w:rPr>
      </w:pPr>
    </w:p>
    <w:p w14:paraId="41C88E50" w14:textId="77777777" w:rsidR="001414D5" w:rsidRPr="00FE4623" w:rsidRDefault="00574F73" w:rsidP="001723C9">
      <w:pPr>
        <w:spacing w:before="240" w:line="480" w:lineRule="auto"/>
        <w:rPr>
          <w:rFonts w:ascii="Arial Narrow" w:hAnsi="Arial Narrow"/>
          <w:b/>
          <w:sz w:val="24"/>
          <w:szCs w:val="24"/>
        </w:rPr>
      </w:pPr>
      <w:r w:rsidRPr="00FE4623">
        <w:rPr>
          <w:rFonts w:ascii="Arial Narrow" w:hAnsi="Arial Narrow"/>
          <w:b/>
          <w:sz w:val="24"/>
          <w:szCs w:val="24"/>
        </w:rPr>
        <w:lastRenderedPageBreak/>
        <w:t>Results</w:t>
      </w:r>
      <w:r w:rsidR="001414D5" w:rsidRPr="00FE4623">
        <w:rPr>
          <w:rFonts w:ascii="Arial Narrow" w:hAnsi="Arial Narrow"/>
          <w:b/>
          <w:sz w:val="24"/>
          <w:szCs w:val="24"/>
        </w:rPr>
        <w:t>.</w:t>
      </w:r>
    </w:p>
    <w:p w14:paraId="46087418" w14:textId="637C1753" w:rsidR="00F77012" w:rsidRPr="00574F73" w:rsidRDefault="003342AC" w:rsidP="00574F73">
      <w:pPr>
        <w:spacing w:before="240" w:line="480" w:lineRule="auto"/>
        <w:rPr>
          <w:rFonts w:ascii="Arial Narrow" w:hAnsi="Arial Narrow"/>
          <w:b/>
          <w:sz w:val="24"/>
          <w:szCs w:val="24"/>
          <w:u w:val="single"/>
        </w:rPr>
      </w:pPr>
      <w:r>
        <w:rPr>
          <w:rFonts w:ascii="Arial Narrow" w:hAnsi="Arial Narrow"/>
          <w:sz w:val="24"/>
          <w:szCs w:val="24"/>
        </w:rPr>
        <w:t xml:space="preserve">The five patient participants consulted with 13 nurse participants during the 20 observed consultations. </w:t>
      </w:r>
      <w:r w:rsidR="001414D5" w:rsidRPr="001414D5">
        <w:rPr>
          <w:rFonts w:ascii="Arial Narrow" w:hAnsi="Arial Narrow"/>
          <w:sz w:val="24"/>
          <w:szCs w:val="24"/>
        </w:rPr>
        <w:t xml:space="preserve">Results for the themes and subthemes are displayed in </w:t>
      </w:r>
      <w:r w:rsidR="003634DF">
        <w:rPr>
          <w:rFonts w:ascii="Arial Narrow" w:hAnsi="Arial Narrow"/>
          <w:sz w:val="24"/>
          <w:szCs w:val="24"/>
        </w:rPr>
        <w:t>Table 3</w:t>
      </w:r>
      <w:r w:rsidR="001414D5" w:rsidRPr="001414D5">
        <w:rPr>
          <w:rFonts w:ascii="Arial Narrow" w:hAnsi="Arial Narrow"/>
          <w:sz w:val="24"/>
          <w:szCs w:val="24"/>
        </w:rPr>
        <w:t xml:space="preserve"> below.</w:t>
      </w:r>
      <w:r w:rsidR="00360703" w:rsidRPr="00360703">
        <w:rPr>
          <w:rFonts w:ascii="Arial Narrow" w:hAnsi="Arial Narrow"/>
          <w:sz w:val="24"/>
          <w:szCs w:val="24"/>
        </w:rPr>
        <w:t xml:space="preserve"> </w:t>
      </w:r>
      <w:r w:rsidR="00574F73">
        <w:rPr>
          <w:rFonts w:ascii="Arial Narrow" w:hAnsi="Arial Narrow"/>
          <w:sz w:val="24"/>
          <w:szCs w:val="24"/>
        </w:rPr>
        <w:t>Overall, 38% of concerns were not raised by patient participants and of the 62% which were raised, 8%</w:t>
      </w:r>
      <w:r w:rsidR="006A1836">
        <w:rPr>
          <w:rFonts w:ascii="Arial Narrow" w:hAnsi="Arial Narrow"/>
          <w:sz w:val="24"/>
          <w:szCs w:val="24"/>
        </w:rPr>
        <w:t xml:space="preserve"> were either missed or ignored b</w:t>
      </w:r>
      <w:r w:rsidR="00574F73">
        <w:rPr>
          <w:rFonts w:ascii="Arial Narrow" w:hAnsi="Arial Narrow"/>
          <w:sz w:val="24"/>
          <w:szCs w:val="24"/>
        </w:rPr>
        <w:t>y nurse participants. 30% were discus</w:t>
      </w:r>
      <w:r w:rsidR="001E1192">
        <w:rPr>
          <w:rFonts w:ascii="Arial Narrow" w:hAnsi="Arial Narrow"/>
          <w:sz w:val="24"/>
          <w:szCs w:val="24"/>
        </w:rPr>
        <w:t xml:space="preserve">sed but not managed leaving 24% </w:t>
      </w:r>
      <w:r w:rsidR="00574F73">
        <w:rPr>
          <w:rFonts w:ascii="Arial Narrow" w:hAnsi="Arial Narrow"/>
          <w:sz w:val="24"/>
          <w:szCs w:val="24"/>
        </w:rPr>
        <w:t>which were at least partially managed. There are statistically significant differences in the results (Chi</w:t>
      </w:r>
      <w:r w:rsidR="00574F73" w:rsidRPr="00574F73">
        <w:rPr>
          <w:rFonts w:ascii="Arial Narrow" w:hAnsi="Arial Narrow"/>
          <w:sz w:val="24"/>
          <w:szCs w:val="24"/>
          <w:vertAlign w:val="superscript"/>
        </w:rPr>
        <w:t>2</w:t>
      </w:r>
      <w:r w:rsidR="00574F73">
        <w:rPr>
          <w:rFonts w:ascii="Arial Narrow" w:hAnsi="Arial Narrow"/>
          <w:sz w:val="24"/>
          <w:szCs w:val="24"/>
          <w:vertAlign w:val="superscript"/>
        </w:rPr>
        <w:t xml:space="preserve"> </w:t>
      </w:r>
      <w:r w:rsidR="00574F73">
        <w:rPr>
          <w:rFonts w:ascii="Arial Narrow" w:hAnsi="Arial Narrow"/>
          <w:sz w:val="24"/>
          <w:szCs w:val="24"/>
        </w:rPr>
        <w:t>=55.0, df = 20, P&lt;0.0001)</w:t>
      </w:r>
      <w:r>
        <w:rPr>
          <w:rFonts w:ascii="Arial Narrow" w:hAnsi="Arial Narrow"/>
          <w:sz w:val="24"/>
          <w:szCs w:val="24"/>
        </w:rPr>
        <w:t>. W</w:t>
      </w:r>
      <w:r w:rsidR="00574F73">
        <w:rPr>
          <w:rFonts w:ascii="Arial Narrow" w:hAnsi="Arial Narrow"/>
          <w:sz w:val="24"/>
          <w:szCs w:val="24"/>
        </w:rPr>
        <w:t xml:space="preserve">ound management concerns may be more likely to be acknowledged and managed </w:t>
      </w:r>
      <w:r w:rsidR="006A1836">
        <w:rPr>
          <w:rFonts w:ascii="Arial Narrow" w:hAnsi="Arial Narrow"/>
          <w:sz w:val="24"/>
          <w:szCs w:val="24"/>
        </w:rPr>
        <w:t>while</w:t>
      </w:r>
      <w:r w:rsidR="00574F73">
        <w:rPr>
          <w:rFonts w:ascii="Arial Narrow" w:hAnsi="Arial Narrow"/>
          <w:sz w:val="24"/>
          <w:szCs w:val="24"/>
        </w:rPr>
        <w:t xml:space="preserve"> emotional effects of the ulcer </w:t>
      </w:r>
      <w:r w:rsidR="006A1836">
        <w:rPr>
          <w:rFonts w:ascii="Arial Narrow" w:hAnsi="Arial Narrow"/>
          <w:sz w:val="24"/>
          <w:szCs w:val="24"/>
        </w:rPr>
        <w:t xml:space="preserve">are </w:t>
      </w:r>
      <w:r w:rsidR="00574F73">
        <w:rPr>
          <w:rFonts w:ascii="Arial Narrow" w:hAnsi="Arial Narrow"/>
          <w:sz w:val="24"/>
          <w:szCs w:val="24"/>
        </w:rPr>
        <w:t>less likely</w:t>
      </w:r>
      <w:r w:rsidR="006A1836">
        <w:rPr>
          <w:rFonts w:ascii="Arial Narrow" w:hAnsi="Arial Narrow"/>
          <w:sz w:val="24"/>
          <w:szCs w:val="24"/>
        </w:rPr>
        <w:t xml:space="preserve"> acknowledged and managed</w:t>
      </w:r>
      <w:r w:rsidR="00574F73">
        <w:rPr>
          <w:rFonts w:ascii="Arial Narrow" w:hAnsi="Arial Narrow"/>
          <w:sz w:val="24"/>
          <w:szCs w:val="24"/>
        </w:rPr>
        <w:t xml:space="preserve">. </w:t>
      </w:r>
    </w:p>
    <w:p w14:paraId="4D5A9F2D" w14:textId="77777777" w:rsidR="00467313" w:rsidRDefault="003634DF" w:rsidP="00FE4623">
      <w:pPr>
        <w:spacing w:line="360" w:lineRule="auto"/>
        <w:rPr>
          <w:rFonts w:ascii="Arial Narrow" w:hAnsi="Arial Narrow"/>
          <w:b/>
          <w:sz w:val="24"/>
          <w:szCs w:val="24"/>
        </w:rPr>
      </w:pPr>
      <w:r w:rsidRPr="00FE4623">
        <w:rPr>
          <w:rFonts w:ascii="Arial Narrow" w:hAnsi="Arial Narrow"/>
          <w:b/>
          <w:sz w:val="24"/>
          <w:szCs w:val="24"/>
        </w:rPr>
        <w:t>Table 3</w:t>
      </w:r>
      <w:r w:rsidR="00E553DE" w:rsidRPr="00FE4623">
        <w:rPr>
          <w:rFonts w:ascii="Arial Narrow" w:hAnsi="Arial Narrow"/>
          <w:b/>
          <w:sz w:val="24"/>
          <w:szCs w:val="24"/>
        </w:rPr>
        <w:t xml:space="preserve"> –</w:t>
      </w:r>
      <w:r w:rsidR="00BB6240" w:rsidRPr="00FE4623">
        <w:rPr>
          <w:rFonts w:ascii="Arial Narrow" w:hAnsi="Arial Narrow"/>
          <w:b/>
          <w:sz w:val="24"/>
          <w:szCs w:val="24"/>
        </w:rPr>
        <w:t>O</w:t>
      </w:r>
      <w:r w:rsidR="00E553DE" w:rsidRPr="00FE4623">
        <w:rPr>
          <w:rFonts w:ascii="Arial Narrow" w:hAnsi="Arial Narrow"/>
          <w:b/>
          <w:sz w:val="24"/>
          <w:szCs w:val="24"/>
        </w:rPr>
        <w:t>bservation results.</w:t>
      </w:r>
    </w:p>
    <w:p w14:paraId="5BDA1120" w14:textId="77777777" w:rsidR="00FE4623" w:rsidRPr="00FE4623" w:rsidRDefault="00FE4623" w:rsidP="00FE4623">
      <w:pPr>
        <w:spacing w:line="360" w:lineRule="auto"/>
        <w:rPr>
          <w:rFonts w:ascii="Arial Narrow" w:hAnsi="Arial Narrow"/>
          <w:b/>
          <w:sz w:val="24"/>
          <w:szCs w:val="24"/>
        </w:rPr>
      </w:pPr>
    </w:p>
    <w:tbl>
      <w:tblPr>
        <w:tblStyle w:val="TableGrid"/>
        <w:tblW w:w="0" w:type="auto"/>
        <w:tblInd w:w="-176" w:type="dxa"/>
        <w:tblLook w:val="04A0" w:firstRow="1" w:lastRow="0" w:firstColumn="1" w:lastColumn="0" w:noHBand="0" w:noVBand="1"/>
      </w:tblPr>
      <w:tblGrid>
        <w:gridCol w:w="1656"/>
        <w:gridCol w:w="1293"/>
        <w:gridCol w:w="1294"/>
        <w:gridCol w:w="1294"/>
        <w:gridCol w:w="1293"/>
        <w:gridCol w:w="1294"/>
        <w:gridCol w:w="1294"/>
      </w:tblGrid>
      <w:tr w:rsidR="006A1836" w:rsidRPr="00467313" w14:paraId="357D81E1" w14:textId="77777777" w:rsidTr="006A1836">
        <w:trPr>
          <w:trHeight w:val="624"/>
        </w:trPr>
        <w:tc>
          <w:tcPr>
            <w:tcW w:w="1656" w:type="dxa"/>
            <w:vMerge w:val="restart"/>
          </w:tcPr>
          <w:p w14:paraId="28994EC0" w14:textId="77777777" w:rsidR="006A1836" w:rsidRPr="006A1836" w:rsidRDefault="006A1836" w:rsidP="006A1836">
            <w:pPr>
              <w:rPr>
                <w:rFonts w:ascii="Arial Narrow" w:hAnsi="Arial Narrow"/>
                <w:b/>
                <w:sz w:val="24"/>
                <w:szCs w:val="24"/>
              </w:rPr>
            </w:pPr>
            <w:r w:rsidRPr="006A1836">
              <w:rPr>
                <w:rFonts w:ascii="Arial Narrow" w:hAnsi="Arial Narrow"/>
                <w:b/>
                <w:sz w:val="24"/>
                <w:szCs w:val="24"/>
              </w:rPr>
              <w:t>Issue (total number of potential occurrences of each issue)</w:t>
            </w:r>
          </w:p>
        </w:tc>
        <w:tc>
          <w:tcPr>
            <w:tcW w:w="7762" w:type="dxa"/>
            <w:gridSpan w:val="6"/>
          </w:tcPr>
          <w:p w14:paraId="1C6EE794" w14:textId="77777777" w:rsidR="006A1836" w:rsidRDefault="006A1836" w:rsidP="006A1836">
            <w:pPr>
              <w:jc w:val="center"/>
              <w:rPr>
                <w:rFonts w:ascii="Arial Narrow" w:hAnsi="Arial Narrow"/>
                <w:b/>
                <w:sz w:val="24"/>
                <w:szCs w:val="24"/>
              </w:rPr>
            </w:pPr>
            <w:r>
              <w:rPr>
                <w:rFonts w:ascii="Arial Narrow" w:hAnsi="Arial Narrow"/>
                <w:b/>
                <w:sz w:val="24"/>
                <w:szCs w:val="24"/>
              </w:rPr>
              <w:t>Number (%) of known issues were raised by patients to</w:t>
            </w:r>
          </w:p>
          <w:p w14:paraId="65B6EBB6" w14:textId="77777777" w:rsidR="006A1836" w:rsidRPr="00E553DE" w:rsidRDefault="006A1836" w:rsidP="006A1836">
            <w:pPr>
              <w:jc w:val="center"/>
              <w:rPr>
                <w:rFonts w:ascii="Arial Narrow" w:hAnsi="Arial Narrow"/>
                <w:b/>
                <w:sz w:val="24"/>
                <w:szCs w:val="24"/>
              </w:rPr>
            </w:pPr>
            <w:r>
              <w:rPr>
                <w:rFonts w:ascii="Arial Narrow" w:hAnsi="Arial Narrow"/>
                <w:b/>
                <w:sz w:val="24"/>
                <w:szCs w:val="24"/>
              </w:rPr>
              <w:t>and responded to by nurses.</w:t>
            </w:r>
          </w:p>
        </w:tc>
      </w:tr>
      <w:tr w:rsidR="006A1836" w:rsidRPr="00467313" w14:paraId="796A569E" w14:textId="77777777" w:rsidTr="006A1836">
        <w:trPr>
          <w:trHeight w:val="624"/>
        </w:trPr>
        <w:tc>
          <w:tcPr>
            <w:tcW w:w="1656" w:type="dxa"/>
            <w:vMerge/>
          </w:tcPr>
          <w:p w14:paraId="2AEC69A2" w14:textId="77777777" w:rsidR="006A1836" w:rsidRPr="006A1836" w:rsidRDefault="006A1836" w:rsidP="006730C2">
            <w:pPr>
              <w:rPr>
                <w:rFonts w:ascii="Arial Narrow" w:hAnsi="Arial Narrow"/>
                <w:b/>
                <w:sz w:val="24"/>
                <w:szCs w:val="24"/>
              </w:rPr>
            </w:pPr>
          </w:p>
        </w:tc>
        <w:tc>
          <w:tcPr>
            <w:tcW w:w="1293" w:type="dxa"/>
          </w:tcPr>
          <w:p w14:paraId="4A9D3DF9" w14:textId="77777777" w:rsidR="006A1836" w:rsidRPr="00E553DE" w:rsidRDefault="006A1836" w:rsidP="006A1836">
            <w:pPr>
              <w:jc w:val="center"/>
              <w:rPr>
                <w:rFonts w:ascii="Arial Narrow" w:hAnsi="Arial Narrow"/>
                <w:b/>
                <w:sz w:val="24"/>
                <w:szCs w:val="24"/>
              </w:rPr>
            </w:pPr>
            <w:r w:rsidRPr="00E553DE">
              <w:rPr>
                <w:rFonts w:ascii="Arial Narrow" w:hAnsi="Arial Narrow"/>
                <w:b/>
                <w:sz w:val="24"/>
                <w:szCs w:val="24"/>
              </w:rPr>
              <w:t>Not raised (</w:t>
            </w:r>
            <w:r>
              <w:rPr>
                <w:rFonts w:ascii="Arial Narrow" w:hAnsi="Arial Narrow"/>
                <w:b/>
                <w:sz w:val="24"/>
                <w:szCs w:val="24"/>
              </w:rPr>
              <w:t xml:space="preserve">score = </w:t>
            </w:r>
            <w:r w:rsidRPr="00E553DE">
              <w:rPr>
                <w:rFonts w:ascii="Arial Narrow" w:hAnsi="Arial Narrow"/>
                <w:b/>
                <w:sz w:val="24"/>
                <w:szCs w:val="24"/>
              </w:rPr>
              <w:t>0)</w:t>
            </w:r>
          </w:p>
        </w:tc>
        <w:tc>
          <w:tcPr>
            <w:tcW w:w="1294" w:type="dxa"/>
          </w:tcPr>
          <w:p w14:paraId="0D5F564C" w14:textId="77777777" w:rsidR="006A1836" w:rsidRPr="00E553DE" w:rsidRDefault="006A1836" w:rsidP="006A1836">
            <w:pPr>
              <w:jc w:val="center"/>
              <w:rPr>
                <w:rFonts w:ascii="Arial Narrow" w:hAnsi="Arial Narrow"/>
                <w:b/>
                <w:sz w:val="24"/>
                <w:szCs w:val="24"/>
              </w:rPr>
            </w:pPr>
            <w:r w:rsidRPr="00E553DE">
              <w:rPr>
                <w:rFonts w:ascii="Arial Narrow" w:hAnsi="Arial Narrow"/>
                <w:b/>
                <w:sz w:val="24"/>
                <w:szCs w:val="24"/>
              </w:rPr>
              <w:t>Cue not identified (</w:t>
            </w:r>
            <w:r>
              <w:rPr>
                <w:rFonts w:ascii="Arial Narrow" w:hAnsi="Arial Narrow"/>
                <w:b/>
                <w:sz w:val="24"/>
                <w:szCs w:val="24"/>
              </w:rPr>
              <w:t xml:space="preserve">score = </w:t>
            </w:r>
            <w:r w:rsidRPr="00E553DE">
              <w:rPr>
                <w:rFonts w:ascii="Arial Narrow" w:hAnsi="Arial Narrow"/>
                <w:b/>
                <w:sz w:val="24"/>
                <w:szCs w:val="24"/>
              </w:rPr>
              <w:t>1)</w:t>
            </w:r>
          </w:p>
        </w:tc>
        <w:tc>
          <w:tcPr>
            <w:tcW w:w="1294" w:type="dxa"/>
          </w:tcPr>
          <w:p w14:paraId="1D7E571C" w14:textId="77777777" w:rsidR="006A1836" w:rsidRPr="00E553DE" w:rsidRDefault="006A1836" w:rsidP="006A1836">
            <w:pPr>
              <w:jc w:val="center"/>
              <w:rPr>
                <w:rFonts w:ascii="Arial Narrow" w:hAnsi="Arial Narrow"/>
                <w:b/>
                <w:sz w:val="24"/>
                <w:szCs w:val="24"/>
              </w:rPr>
            </w:pPr>
            <w:r w:rsidRPr="00E553DE">
              <w:rPr>
                <w:rFonts w:ascii="Arial Narrow" w:hAnsi="Arial Narrow"/>
                <w:b/>
                <w:sz w:val="24"/>
                <w:szCs w:val="24"/>
              </w:rPr>
              <w:t>Cue blocked (</w:t>
            </w:r>
            <w:r>
              <w:rPr>
                <w:rFonts w:ascii="Arial Narrow" w:hAnsi="Arial Narrow"/>
                <w:b/>
                <w:sz w:val="24"/>
                <w:szCs w:val="24"/>
              </w:rPr>
              <w:t xml:space="preserve">score = </w:t>
            </w:r>
            <w:r w:rsidRPr="00E553DE">
              <w:rPr>
                <w:rFonts w:ascii="Arial Narrow" w:hAnsi="Arial Narrow"/>
                <w:b/>
                <w:sz w:val="24"/>
                <w:szCs w:val="24"/>
              </w:rPr>
              <w:t>2)</w:t>
            </w:r>
          </w:p>
        </w:tc>
        <w:tc>
          <w:tcPr>
            <w:tcW w:w="1293" w:type="dxa"/>
          </w:tcPr>
          <w:p w14:paraId="12E09B2D" w14:textId="77777777" w:rsidR="006A1836" w:rsidRPr="00E553DE" w:rsidRDefault="006A1836" w:rsidP="006A1836">
            <w:pPr>
              <w:jc w:val="center"/>
              <w:rPr>
                <w:rFonts w:ascii="Arial Narrow" w:hAnsi="Arial Narrow"/>
                <w:b/>
                <w:sz w:val="24"/>
                <w:szCs w:val="24"/>
              </w:rPr>
            </w:pPr>
            <w:r w:rsidRPr="00E553DE">
              <w:rPr>
                <w:rFonts w:ascii="Arial Narrow" w:hAnsi="Arial Narrow"/>
                <w:b/>
                <w:sz w:val="24"/>
                <w:szCs w:val="24"/>
              </w:rPr>
              <w:t>Discussed (</w:t>
            </w:r>
            <w:r>
              <w:rPr>
                <w:rFonts w:ascii="Arial Narrow" w:hAnsi="Arial Narrow"/>
                <w:b/>
                <w:sz w:val="24"/>
                <w:szCs w:val="24"/>
              </w:rPr>
              <w:t xml:space="preserve">score = </w:t>
            </w:r>
            <w:r w:rsidRPr="00E553DE">
              <w:rPr>
                <w:rFonts w:ascii="Arial Narrow" w:hAnsi="Arial Narrow"/>
                <w:b/>
                <w:sz w:val="24"/>
                <w:szCs w:val="24"/>
              </w:rPr>
              <w:t>3)</w:t>
            </w:r>
          </w:p>
        </w:tc>
        <w:tc>
          <w:tcPr>
            <w:tcW w:w="1294" w:type="dxa"/>
          </w:tcPr>
          <w:p w14:paraId="4DADC432" w14:textId="77777777" w:rsidR="006A1836" w:rsidRPr="00E553DE" w:rsidRDefault="006A1836" w:rsidP="006A1836">
            <w:pPr>
              <w:jc w:val="center"/>
              <w:rPr>
                <w:rFonts w:ascii="Arial Narrow" w:hAnsi="Arial Narrow"/>
                <w:b/>
                <w:sz w:val="24"/>
                <w:szCs w:val="24"/>
              </w:rPr>
            </w:pPr>
            <w:r w:rsidRPr="00E553DE">
              <w:rPr>
                <w:rFonts w:ascii="Arial Narrow" w:hAnsi="Arial Narrow"/>
                <w:b/>
                <w:sz w:val="24"/>
                <w:szCs w:val="24"/>
              </w:rPr>
              <w:t>Partially dealt with (</w:t>
            </w:r>
            <w:r>
              <w:rPr>
                <w:rFonts w:ascii="Arial Narrow" w:hAnsi="Arial Narrow"/>
                <w:b/>
                <w:sz w:val="24"/>
                <w:szCs w:val="24"/>
              </w:rPr>
              <w:t xml:space="preserve">score = </w:t>
            </w:r>
            <w:r w:rsidRPr="00E553DE">
              <w:rPr>
                <w:rFonts w:ascii="Arial Narrow" w:hAnsi="Arial Narrow"/>
                <w:b/>
                <w:sz w:val="24"/>
                <w:szCs w:val="24"/>
              </w:rPr>
              <w:t>4)</w:t>
            </w:r>
          </w:p>
        </w:tc>
        <w:tc>
          <w:tcPr>
            <w:tcW w:w="1294" w:type="dxa"/>
          </w:tcPr>
          <w:p w14:paraId="1E4C8A82" w14:textId="77777777" w:rsidR="006A1836" w:rsidRPr="00E553DE" w:rsidRDefault="006A1836" w:rsidP="006A1836">
            <w:pPr>
              <w:jc w:val="center"/>
              <w:rPr>
                <w:rFonts w:ascii="Arial Narrow" w:hAnsi="Arial Narrow"/>
                <w:b/>
                <w:sz w:val="24"/>
                <w:szCs w:val="24"/>
              </w:rPr>
            </w:pPr>
            <w:r w:rsidRPr="00E553DE">
              <w:rPr>
                <w:rFonts w:ascii="Arial Narrow" w:hAnsi="Arial Narrow"/>
                <w:b/>
                <w:sz w:val="24"/>
                <w:szCs w:val="24"/>
              </w:rPr>
              <w:t xml:space="preserve">Fully dealt with </w:t>
            </w:r>
            <w:r>
              <w:rPr>
                <w:rFonts w:ascii="Arial Narrow" w:hAnsi="Arial Narrow"/>
                <w:b/>
                <w:sz w:val="24"/>
                <w:szCs w:val="24"/>
              </w:rPr>
              <w:t xml:space="preserve"> </w:t>
            </w:r>
            <w:r w:rsidRPr="00E553DE">
              <w:rPr>
                <w:rFonts w:ascii="Arial Narrow" w:hAnsi="Arial Narrow"/>
                <w:b/>
                <w:sz w:val="24"/>
                <w:szCs w:val="24"/>
              </w:rPr>
              <w:t>(</w:t>
            </w:r>
            <w:r>
              <w:rPr>
                <w:rFonts w:ascii="Arial Narrow" w:hAnsi="Arial Narrow"/>
                <w:b/>
                <w:sz w:val="24"/>
                <w:szCs w:val="24"/>
              </w:rPr>
              <w:t xml:space="preserve">score = </w:t>
            </w:r>
            <w:r w:rsidRPr="00E553DE">
              <w:rPr>
                <w:rFonts w:ascii="Arial Narrow" w:hAnsi="Arial Narrow"/>
                <w:b/>
                <w:sz w:val="24"/>
                <w:szCs w:val="24"/>
              </w:rPr>
              <w:t>5)</w:t>
            </w:r>
          </w:p>
        </w:tc>
      </w:tr>
      <w:tr w:rsidR="0017236F" w:rsidRPr="00467313" w14:paraId="20B952B8" w14:textId="77777777" w:rsidTr="006A1836">
        <w:trPr>
          <w:trHeight w:val="624"/>
        </w:trPr>
        <w:tc>
          <w:tcPr>
            <w:tcW w:w="1656" w:type="dxa"/>
          </w:tcPr>
          <w:p w14:paraId="7F89F0D8" w14:textId="77777777" w:rsidR="0017236F" w:rsidRPr="006A1836" w:rsidRDefault="0017236F" w:rsidP="006730C2">
            <w:pPr>
              <w:rPr>
                <w:rFonts w:ascii="Arial Narrow" w:hAnsi="Arial Narrow"/>
                <w:b/>
                <w:sz w:val="24"/>
                <w:szCs w:val="24"/>
              </w:rPr>
            </w:pPr>
            <w:r w:rsidRPr="006A1836">
              <w:rPr>
                <w:rFonts w:ascii="Arial Narrow" w:hAnsi="Arial Narrow"/>
                <w:b/>
                <w:sz w:val="24"/>
                <w:szCs w:val="24"/>
              </w:rPr>
              <w:t>Pain (132)</w:t>
            </w:r>
          </w:p>
        </w:tc>
        <w:tc>
          <w:tcPr>
            <w:tcW w:w="1293" w:type="dxa"/>
          </w:tcPr>
          <w:p w14:paraId="69E97BA3" w14:textId="77777777" w:rsidR="0017236F" w:rsidRPr="00467313" w:rsidRDefault="0017236F" w:rsidP="006A1836">
            <w:pPr>
              <w:jc w:val="center"/>
              <w:rPr>
                <w:rFonts w:ascii="Arial Narrow" w:hAnsi="Arial Narrow"/>
                <w:sz w:val="24"/>
                <w:szCs w:val="24"/>
              </w:rPr>
            </w:pPr>
            <w:r>
              <w:rPr>
                <w:rFonts w:ascii="Arial Narrow" w:hAnsi="Arial Narrow"/>
                <w:sz w:val="24"/>
                <w:szCs w:val="24"/>
              </w:rPr>
              <w:t>55 (42%)</w:t>
            </w:r>
          </w:p>
        </w:tc>
        <w:tc>
          <w:tcPr>
            <w:tcW w:w="1294" w:type="dxa"/>
          </w:tcPr>
          <w:p w14:paraId="3D390F15" w14:textId="77777777" w:rsidR="0017236F" w:rsidRPr="00467313" w:rsidRDefault="0017236F" w:rsidP="006A1836">
            <w:pPr>
              <w:jc w:val="center"/>
              <w:rPr>
                <w:rFonts w:ascii="Arial Narrow" w:hAnsi="Arial Narrow"/>
                <w:sz w:val="24"/>
                <w:szCs w:val="24"/>
              </w:rPr>
            </w:pPr>
            <w:r>
              <w:rPr>
                <w:rFonts w:ascii="Arial Narrow" w:hAnsi="Arial Narrow"/>
                <w:sz w:val="24"/>
                <w:szCs w:val="24"/>
              </w:rPr>
              <w:t>9 (7%)</w:t>
            </w:r>
          </w:p>
        </w:tc>
        <w:tc>
          <w:tcPr>
            <w:tcW w:w="1294" w:type="dxa"/>
          </w:tcPr>
          <w:p w14:paraId="51045D90" w14:textId="77777777" w:rsidR="0017236F" w:rsidRPr="00467313" w:rsidRDefault="0017236F" w:rsidP="006A1836">
            <w:pPr>
              <w:jc w:val="center"/>
              <w:rPr>
                <w:rFonts w:ascii="Arial Narrow" w:hAnsi="Arial Narrow"/>
                <w:sz w:val="24"/>
                <w:szCs w:val="24"/>
              </w:rPr>
            </w:pPr>
            <w:r>
              <w:rPr>
                <w:rFonts w:ascii="Arial Narrow" w:hAnsi="Arial Narrow"/>
                <w:sz w:val="24"/>
                <w:szCs w:val="24"/>
              </w:rPr>
              <w:t>1 (1%)</w:t>
            </w:r>
          </w:p>
        </w:tc>
        <w:tc>
          <w:tcPr>
            <w:tcW w:w="1293" w:type="dxa"/>
          </w:tcPr>
          <w:p w14:paraId="2F863B59" w14:textId="77777777" w:rsidR="0017236F" w:rsidRPr="00467313" w:rsidRDefault="0017236F" w:rsidP="006A1836">
            <w:pPr>
              <w:jc w:val="center"/>
              <w:rPr>
                <w:rFonts w:ascii="Arial Narrow" w:hAnsi="Arial Narrow"/>
                <w:sz w:val="24"/>
                <w:szCs w:val="24"/>
              </w:rPr>
            </w:pPr>
            <w:r>
              <w:rPr>
                <w:rFonts w:ascii="Arial Narrow" w:hAnsi="Arial Narrow"/>
                <w:sz w:val="24"/>
                <w:szCs w:val="24"/>
              </w:rPr>
              <w:t>36 (27%)</w:t>
            </w:r>
          </w:p>
        </w:tc>
        <w:tc>
          <w:tcPr>
            <w:tcW w:w="1294" w:type="dxa"/>
          </w:tcPr>
          <w:p w14:paraId="4B9F9D99" w14:textId="77777777" w:rsidR="0017236F" w:rsidRPr="00467313" w:rsidRDefault="0017236F" w:rsidP="006A1836">
            <w:pPr>
              <w:jc w:val="center"/>
              <w:rPr>
                <w:rFonts w:ascii="Arial Narrow" w:hAnsi="Arial Narrow"/>
                <w:sz w:val="24"/>
                <w:szCs w:val="24"/>
              </w:rPr>
            </w:pPr>
            <w:r>
              <w:rPr>
                <w:rFonts w:ascii="Arial Narrow" w:hAnsi="Arial Narrow"/>
                <w:sz w:val="24"/>
                <w:szCs w:val="24"/>
              </w:rPr>
              <w:t>9 (7%)</w:t>
            </w:r>
          </w:p>
        </w:tc>
        <w:tc>
          <w:tcPr>
            <w:tcW w:w="1294" w:type="dxa"/>
          </w:tcPr>
          <w:p w14:paraId="456DCF5F" w14:textId="77777777" w:rsidR="0017236F" w:rsidRPr="00467313" w:rsidRDefault="0017236F" w:rsidP="006A1836">
            <w:pPr>
              <w:jc w:val="center"/>
              <w:rPr>
                <w:rFonts w:ascii="Arial Narrow" w:hAnsi="Arial Narrow"/>
                <w:sz w:val="24"/>
                <w:szCs w:val="24"/>
              </w:rPr>
            </w:pPr>
            <w:r>
              <w:rPr>
                <w:rFonts w:ascii="Arial Narrow" w:hAnsi="Arial Narrow"/>
                <w:sz w:val="24"/>
                <w:szCs w:val="24"/>
              </w:rPr>
              <w:t>22 (16%)</w:t>
            </w:r>
          </w:p>
        </w:tc>
      </w:tr>
      <w:tr w:rsidR="0017236F" w:rsidRPr="00467313" w14:paraId="54B062EA" w14:textId="77777777" w:rsidTr="006A1836">
        <w:trPr>
          <w:trHeight w:val="624"/>
        </w:trPr>
        <w:tc>
          <w:tcPr>
            <w:tcW w:w="1656" w:type="dxa"/>
          </w:tcPr>
          <w:p w14:paraId="00A72335" w14:textId="77777777" w:rsidR="0017236F" w:rsidRPr="006A1836" w:rsidRDefault="0017236F" w:rsidP="006730C2">
            <w:pPr>
              <w:rPr>
                <w:rFonts w:ascii="Arial Narrow" w:hAnsi="Arial Narrow"/>
                <w:b/>
                <w:sz w:val="24"/>
                <w:szCs w:val="24"/>
              </w:rPr>
            </w:pPr>
            <w:r w:rsidRPr="006A1836">
              <w:rPr>
                <w:rFonts w:ascii="Arial Narrow" w:hAnsi="Arial Narrow"/>
                <w:b/>
                <w:sz w:val="24"/>
                <w:szCs w:val="24"/>
              </w:rPr>
              <w:t>Exudate &amp; odour (28)</w:t>
            </w:r>
          </w:p>
        </w:tc>
        <w:tc>
          <w:tcPr>
            <w:tcW w:w="1293" w:type="dxa"/>
          </w:tcPr>
          <w:p w14:paraId="26FE4ADF" w14:textId="77777777" w:rsidR="0017236F" w:rsidRPr="00467313" w:rsidRDefault="0017236F" w:rsidP="006A1836">
            <w:pPr>
              <w:jc w:val="center"/>
              <w:rPr>
                <w:rFonts w:ascii="Arial Narrow" w:hAnsi="Arial Narrow"/>
                <w:sz w:val="24"/>
                <w:szCs w:val="24"/>
              </w:rPr>
            </w:pPr>
            <w:r>
              <w:rPr>
                <w:rFonts w:ascii="Arial Narrow" w:hAnsi="Arial Narrow"/>
                <w:sz w:val="24"/>
                <w:szCs w:val="24"/>
              </w:rPr>
              <w:t>9 (32%)</w:t>
            </w:r>
          </w:p>
        </w:tc>
        <w:tc>
          <w:tcPr>
            <w:tcW w:w="1294" w:type="dxa"/>
          </w:tcPr>
          <w:p w14:paraId="048B23B5" w14:textId="77777777" w:rsidR="0017236F" w:rsidRPr="00467313" w:rsidRDefault="0017236F" w:rsidP="006A1836">
            <w:pPr>
              <w:jc w:val="center"/>
              <w:rPr>
                <w:rFonts w:ascii="Arial Narrow" w:hAnsi="Arial Narrow"/>
                <w:sz w:val="24"/>
                <w:szCs w:val="24"/>
              </w:rPr>
            </w:pPr>
            <w:r>
              <w:rPr>
                <w:rFonts w:ascii="Arial Narrow" w:hAnsi="Arial Narrow"/>
                <w:sz w:val="24"/>
                <w:szCs w:val="24"/>
              </w:rPr>
              <w:t>1 (4%)</w:t>
            </w:r>
          </w:p>
        </w:tc>
        <w:tc>
          <w:tcPr>
            <w:tcW w:w="1294" w:type="dxa"/>
          </w:tcPr>
          <w:p w14:paraId="68E59BCC" w14:textId="77777777" w:rsidR="0017236F" w:rsidRPr="00467313" w:rsidRDefault="0017236F" w:rsidP="006A1836">
            <w:pPr>
              <w:jc w:val="center"/>
              <w:rPr>
                <w:rFonts w:ascii="Arial Narrow" w:hAnsi="Arial Narrow"/>
                <w:sz w:val="24"/>
                <w:szCs w:val="24"/>
              </w:rPr>
            </w:pPr>
            <w:r>
              <w:rPr>
                <w:rFonts w:ascii="Arial Narrow" w:hAnsi="Arial Narrow"/>
                <w:sz w:val="24"/>
                <w:szCs w:val="24"/>
              </w:rPr>
              <w:t>1 (4%)</w:t>
            </w:r>
          </w:p>
        </w:tc>
        <w:tc>
          <w:tcPr>
            <w:tcW w:w="1293" w:type="dxa"/>
          </w:tcPr>
          <w:p w14:paraId="4B96DCC7" w14:textId="77777777" w:rsidR="0017236F" w:rsidRPr="00467313" w:rsidRDefault="0017236F" w:rsidP="006A1836">
            <w:pPr>
              <w:jc w:val="center"/>
              <w:rPr>
                <w:rFonts w:ascii="Arial Narrow" w:hAnsi="Arial Narrow"/>
                <w:sz w:val="24"/>
                <w:szCs w:val="24"/>
              </w:rPr>
            </w:pPr>
            <w:r>
              <w:rPr>
                <w:rFonts w:ascii="Arial Narrow" w:hAnsi="Arial Narrow"/>
                <w:sz w:val="24"/>
                <w:szCs w:val="24"/>
              </w:rPr>
              <w:t>5 (18%)</w:t>
            </w:r>
          </w:p>
        </w:tc>
        <w:tc>
          <w:tcPr>
            <w:tcW w:w="1294" w:type="dxa"/>
          </w:tcPr>
          <w:p w14:paraId="75A0A398" w14:textId="77777777" w:rsidR="0017236F" w:rsidRPr="00467313" w:rsidRDefault="0017236F" w:rsidP="006A1836">
            <w:pPr>
              <w:jc w:val="center"/>
              <w:rPr>
                <w:rFonts w:ascii="Arial Narrow" w:hAnsi="Arial Narrow"/>
                <w:sz w:val="24"/>
                <w:szCs w:val="24"/>
              </w:rPr>
            </w:pPr>
            <w:r>
              <w:rPr>
                <w:rFonts w:ascii="Arial Narrow" w:hAnsi="Arial Narrow"/>
                <w:sz w:val="24"/>
                <w:szCs w:val="24"/>
              </w:rPr>
              <w:t>1 (4%)</w:t>
            </w:r>
          </w:p>
        </w:tc>
        <w:tc>
          <w:tcPr>
            <w:tcW w:w="1294" w:type="dxa"/>
          </w:tcPr>
          <w:p w14:paraId="2EB0EE3D" w14:textId="77777777" w:rsidR="0017236F" w:rsidRPr="00467313" w:rsidRDefault="0017236F" w:rsidP="006A1836">
            <w:pPr>
              <w:jc w:val="center"/>
              <w:rPr>
                <w:rFonts w:ascii="Arial Narrow" w:hAnsi="Arial Narrow"/>
                <w:sz w:val="24"/>
                <w:szCs w:val="24"/>
              </w:rPr>
            </w:pPr>
            <w:r>
              <w:rPr>
                <w:rFonts w:ascii="Arial Narrow" w:hAnsi="Arial Narrow"/>
                <w:sz w:val="24"/>
                <w:szCs w:val="24"/>
              </w:rPr>
              <w:t>11 (38%)</w:t>
            </w:r>
          </w:p>
        </w:tc>
      </w:tr>
      <w:tr w:rsidR="0017236F" w:rsidRPr="00467313" w14:paraId="34270E85" w14:textId="77777777" w:rsidTr="006A1836">
        <w:trPr>
          <w:trHeight w:val="624"/>
        </w:trPr>
        <w:tc>
          <w:tcPr>
            <w:tcW w:w="1656" w:type="dxa"/>
          </w:tcPr>
          <w:p w14:paraId="0DCF9329" w14:textId="77777777" w:rsidR="0017236F" w:rsidRPr="006A1836" w:rsidRDefault="0017236F" w:rsidP="006730C2">
            <w:pPr>
              <w:rPr>
                <w:rFonts w:ascii="Arial Narrow" w:hAnsi="Arial Narrow"/>
                <w:b/>
                <w:sz w:val="24"/>
                <w:szCs w:val="24"/>
              </w:rPr>
            </w:pPr>
            <w:r w:rsidRPr="006A1836">
              <w:rPr>
                <w:rFonts w:ascii="Arial Narrow" w:hAnsi="Arial Narrow"/>
                <w:b/>
                <w:sz w:val="24"/>
                <w:szCs w:val="24"/>
              </w:rPr>
              <w:t>Emotional effects (28)</w:t>
            </w:r>
          </w:p>
        </w:tc>
        <w:tc>
          <w:tcPr>
            <w:tcW w:w="1293" w:type="dxa"/>
          </w:tcPr>
          <w:p w14:paraId="6F4D51CD" w14:textId="77777777" w:rsidR="0017236F" w:rsidRPr="00467313" w:rsidRDefault="0017236F" w:rsidP="006A1836">
            <w:pPr>
              <w:jc w:val="center"/>
              <w:rPr>
                <w:rFonts w:ascii="Arial Narrow" w:hAnsi="Arial Narrow"/>
                <w:sz w:val="24"/>
                <w:szCs w:val="24"/>
              </w:rPr>
            </w:pPr>
            <w:r>
              <w:rPr>
                <w:rFonts w:ascii="Arial Narrow" w:hAnsi="Arial Narrow"/>
                <w:sz w:val="24"/>
                <w:szCs w:val="24"/>
              </w:rPr>
              <w:t>16 (56%)</w:t>
            </w:r>
          </w:p>
        </w:tc>
        <w:tc>
          <w:tcPr>
            <w:tcW w:w="1294" w:type="dxa"/>
          </w:tcPr>
          <w:p w14:paraId="04481160" w14:textId="77777777" w:rsidR="0017236F" w:rsidRPr="00467313" w:rsidRDefault="0017236F" w:rsidP="006A1836">
            <w:pPr>
              <w:jc w:val="center"/>
              <w:rPr>
                <w:rFonts w:ascii="Arial Narrow" w:hAnsi="Arial Narrow"/>
                <w:sz w:val="24"/>
                <w:szCs w:val="24"/>
              </w:rPr>
            </w:pPr>
            <w:r>
              <w:rPr>
                <w:rFonts w:ascii="Arial Narrow" w:hAnsi="Arial Narrow"/>
                <w:sz w:val="24"/>
                <w:szCs w:val="24"/>
              </w:rPr>
              <w:t>2 (7%)</w:t>
            </w:r>
          </w:p>
        </w:tc>
        <w:tc>
          <w:tcPr>
            <w:tcW w:w="1294" w:type="dxa"/>
          </w:tcPr>
          <w:p w14:paraId="5BCF3291" w14:textId="77777777" w:rsidR="0017236F" w:rsidRPr="00467313" w:rsidRDefault="0017236F" w:rsidP="006A1836">
            <w:pPr>
              <w:jc w:val="center"/>
              <w:rPr>
                <w:rFonts w:ascii="Arial Narrow" w:hAnsi="Arial Narrow"/>
                <w:sz w:val="24"/>
                <w:szCs w:val="24"/>
              </w:rPr>
            </w:pPr>
            <w:r>
              <w:rPr>
                <w:rFonts w:ascii="Arial Narrow" w:hAnsi="Arial Narrow"/>
                <w:sz w:val="24"/>
                <w:szCs w:val="24"/>
              </w:rPr>
              <w:t>1 (4%)</w:t>
            </w:r>
          </w:p>
        </w:tc>
        <w:tc>
          <w:tcPr>
            <w:tcW w:w="1293" w:type="dxa"/>
          </w:tcPr>
          <w:p w14:paraId="36D3C256" w14:textId="77777777" w:rsidR="0017236F" w:rsidRPr="00467313" w:rsidRDefault="0017236F" w:rsidP="006A1836">
            <w:pPr>
              <w:jc w:val="center"/>
              <w:rPr>
                <w:rFonts w:ascii="Arial Narrow" w:hAnsi="Arial Narrow"/>
                <w:sz w:val="24"/>
                <w:szCs w:val="24"/>
              </w:rPr>
            </w:pPr>
            <w:r>
              <w:rPr>
                <w:rFonts w:ascii="Arial Narrow" w:hAnsi="Arial Narrow"/>
                <w:sz w:val="24"/>
                <w:szCs w:val="24"/>
              </w:rPr>
              <w:t>8 (29%)</w:t>
            </w:r>
          </w:p>
        </w:tc>
        <w:tc>
          <w:tcPr>
            <w:tcW w:w="1294" w:type="dxa"/>
          </w:tcPr>
          <w:p w14:paraId="74D33907" w14:textId="77777777" w:rsidR="0017236F" w:rsidRPr="00467313" w:rsidRDefault="0017236F" w:rsidP="006A1836">
            <w:pPr>
              <w:jc w:val="center"/>
              <w:rPr>
                <w:rFonts w:ascii="Arial Narrow" w:hAnsi="Arial Narrow"/>
                <w:sz w:val="24"/>
                <w:szCs w:val="24"/>
              </w:rPr>
            </w:pPr>
            <w:r>
              <w:rPr>
                <w:rFonts w:ascii="Arial Narrow" w:hAnsi="Arial Narrow"/>
                <w:sz w:val="24"/>
                <w:szCs w:val="24"/>
              </w:rPr>
              <w:t>0 (0%)</w:t>
            </w:r>
          </w:p>
        </w:tc>
        <w:tc>
          <w:tcPr>
            <w:tcW w:w="1294" w:type="dxa"/>
          </w:tcPr>
          <w:p w14:paraId="663FAEF0" w14:textId="77777777" w:rsidR="0017236F" w:rsidRPr="00467313" w:rsidRDefault="0017236F" w:rsidP="006A1836">
            <w:pPr>
              <w:jc w:val="center"/>
              <w:rPr>
                <w:rFonts w:ascii="Arial Narrow" w:hAnsi="Arial Narrow"/>
                <w:sz w:val="24"/>
                <w:szCs w:val="24"/>
              </w:rPr>
            </w:pPr>
            <w:r>
              <w:rPr>
                <w:rFonts w:ascii="Arial Narrow" w:hAnsi="Arial Narrow"/>
                <w:sz w:val="24"/>
                <w:szCs w:val="24"/>
              </w:rPr>
              <w:t>1 (4%)</w:t>
            </w:r>
          </w:p>
        </w:tc>
      </w:tr>
      <w:tr w:rsidR="0017236F" w:rsidRPr="00467313" w14:paraId="773CDB9B" w14:textId="77777777" w:rsidTr="006A1836">
        <w:trPr>
          <w:trHeight w:val="624"/>
        </w:trPr>
        <w:tc>
          <w:tcPr>
            <w:tcW w:w="1656" w:type="dxa"/>
          </w:tcPr>
          <w:p w14:paraId="5964DC48" w14:textId="77777777" w:rsidR="0017236F" w:rsidRPr="006A1836" w:rsidRDefault="0017236F" w:rsidP="006730C2">
            <w:pPr>
              <w:rPr>
                <w:rFonts w:ascii="Arial Narrow" w:hAnsi="Arial Narrow"/>
                <w:b/>
                <w:sz w:val="24"/>
                <w:szCs w:val="24"/>
              </w:rPr>
            </w:pPr>
            <w:r w:rsidRPr="006A1836">
              <w:rPr>
                <w:rFonts w:ascii="Arial Narrow" w:hAnsi="Arial Narrow"/>
                <w:b/>
                <w:sz w:val="24"/>
                <w:szCs w:val="24"/>
              </w:rPr>
              <w:t>Wound management (32)</w:t>
            </w:r>
          </w:p>
        </w:tc>
        <w:tc>
          <w:tcPr>
            <w:tcW w:w="1293" w:type="dxa"/>
          </w:tcPr>
          <w:p w14:paraId="0D639971" w14:textId="77777777" w:rsidR="0017236F" w:rsidRPr="00467313" w:rsidRDefault="0017236F" w:rsidP="006A1836">
            <w:pPr>
              <w:jc w:val="center"/>
              <w:rPr>
                <w:rFonts w:ascii="Arial Narrow" w:hAnsi="Arial Narrow"/>
                <w:sz w:val="24"/>
                <w:szCs w:val="24"/>
              </w:rPr>
            </w:pPr>
            <w:r>
              <w:rPr>
                <w:rFonts w:ascii="Arial Narrow" w:hAnsi="Arial Narrow"/>
                <w:sz w:val="24"/>
                <w:szCs w:val="24"/>
              </w:rPr>
              <w:t>3 (9%)</w:t>
            </w:r>
          </w:p>
        </w:tc>
        <w:tc>
          <w:tcPr>
            <w:tcW w:w="1294" w:type="dxa"/>
          </w:tcPr>
          <w:p w14:paraId="41022B04" w14:textId="77777777" w:rsidR="0017236F" w:rsidRPr="00467313" w:rsidRDefault="0017236F" w:rsidP="006A1836">
            <w:pPr>
              <w:jc w:val="center"/>
              <w:rPr>
                <w:rFonts w:ascii="Arial Narrow" w:hAnsi="Arial Narrow"/>
                <w:sz w:val="24"/>
                <w:szCs w:val="24"/>
              </w:rPr>
            </w:pPr>
            <w:r>
              <w:rPr>
                <w:rFonts w:ascii="Arial Narrow" w:hAnsi="Arial Narrow"/>
                <w:sz w:val="24"/>
                <w:szCs w:val="24"/>
              </w:rPr>
              <w:t>0 (0%)</w:t>
            </w:r>
          </w:p>
        </w:tc>
        <w:tc>
          <w:tcPr>
            <w:tcW w:w="1294" w:type="dxa"/>
          </w:tcPr>
          <w:p w14:paraId="0B38FD51" w14:textId="77777777" w:rsidR="0017236F" w:rsidRPr="00467313" w:rsidRDefault="0017236F" w:rsidP="006A1836">
            <w:pPr>
              <w:jc w:val="center"/>
              <w:rPr>
                <w:rFonts w:ascii="Arial Narrow" w:hAnsi="Arial Narrow"/>
                <w:sz w:val="24"/>
                <w:szCs w:val="24"/>
              </w:rPr>
            </w:pPr>
            <w:r>
              <w:rPr>
                <w:rFonts w:ascii="Arial Narrow" w:hAnsi="Arial Narrow"/>
                <w:sz w:val="24"/>
                <w:szCs w:val="24"/>
              </w:rPr>
              <w:t>1 (3%)</w:t>
            </w:r>
          </w:p>
        </w:tc>
        <w:tc>
          <w:tcPr>
            <w:tcW w:w="1293" w:type="dxa"/>
          </w:tcPr>
          <w:p w14:paraId="245ABD22" w14:textId="77777777" w:rsidR="0017236F" w:rsidRPr="00467313" w:rsidRDefault="0017236F" w:rsidP="006A1836">
            <w:pPr>
              <w:jc w:val="center"/>
              <w:rPr>
                <w:rFonts w:ascii="Arial Narrow" w:hAnsi="Arial Narrow"/>
                <w:sz w:val="24"/>
                <w:szCs w:val="24"/>
              </w:rPr>
            </w:pPr>
            <w:r>
              <w:rPr>
                <w:rFonts w:ascii="Arial Narrow" w:hAnsi="Arial Narrow"/>
                <w:sz w:val="24"/>
                <w:szCs w:val="24"/>
              </w:rPr>
              <w:t>9 (28%)</w:t>
            </w:r>
          </w:p>
        </w:tc>
        <w:tc>
          <w:tcPr>
            <w:tcW w:w="1294" w:type="dxa"/>
          </w:tcPr>
          <w:p w14:paraId="48167760" w14:textId="77777777" w:rsidR="0017236F" w:rsidRPr="00467313" w:rsidRDefault="0017236F" w:rsidP="006A1836">
            <w:pPr>
              <w:jc w:val="center"/>
              <w:rPr>
                <w:rFonts w:ascii="Arial Narrow" w:hAnsi="Arial Narrow"/>
                <w:sz w:val="24"/>
                <w:szCs w:val="24"/>
              </w:rPr>
            </w:pPr>
            <w:r>
              <w:rPr>
                <w:rFonts w:ascii="Arial Narrow" w:hAnsi="Arial Narrow"/>
                <w:sz w:val="24"/>
                <w:szCs w:val="24"/>
              </w:rPr>
              <w:t>4 (13%)</w:t>
            </w:r>
          </w:p>
        </w:tc>
        <w:tc>
          <w:tcPr>
            <w:tcW w:w="1294" w:type="dxa"/>
          </w:tcPr>
          <w:p w14:paraId="20EE764B" w14:textId="77777777" w:rsidR="0017236F" w:rsidRPr="00467313" w:rsidRDefault="0017236F" w:rsidP="006A1836">
            <w:pPr>
              <w:jc w:val="center"/>
              <w:rPr>
                <w:rFonts w:ascii="Arial Narrow" w:hAnsi="Arial Narrow"/>
                <w:sz w:val="24"/>
                <w:szCs w:val="24"/>
              </w:rPr>
            </w:pPr>
            <w:r>
              <w:rPr>
                <w:rFonts w:ascii="Arial Narrow" w:hAnsi="Arial Narrow"/>
                <w:sz w:val="24"/>
                <w:szCs w:val="24"/>
              </w:rPr>
              <w:t>15 (47%)</w:t>
            </w:r>
          </w:p>
        </w:tc>
      </w:tr>
      <w:tr w:rsidR="0017236F" w:rsidRPr="00467313" w14:paraId="229E675D" w14:textId="77777777" w:rsidTr="006A1836">
        <w:trPr>
          <w:trHeight w:val="624"/>
        </w:trPr>
        <w:tc>
          <w:tcPr>
            <w:tcW w:w="1656" w:type="dxa"/>
          </w:tcPr>
          <w:p w14:paraId="74C1CAA2" w14:textId="77777777" w:rsidR="0017236F" w:rsidRPr="006A1836" w:rsidRDefault="0017236F" w:rsidP="006730C2">
            <w:pPr>
              <w:rPr>
                <w:rFonts w:ascii="Arial Narrow" w:hAnsi="Arial Narrow"/>
                <w:b/>
                <w:sz w:val="24"/>
                <w:szCs w:val="24"/>
              </w:rPr>
            </w:pPr>
            <w:r w:rsidRPr="006A1836">
              <w:rPr>
                <w:rFonts w:ascii="Arial Narrow" w:hAnsi="Arial Narrow"/>
                <w:b/>
                <w:sz w:val="24"/>
                <w:szCs w:val="24"/>
              </w:rPr>
              <w:t>Effects on daily life (84)</w:t>
            </w:r>
          </w:p>
        </w:tc>
        <w:tc>
          <w:tcPr>
            <w:tcW w:w="1293" w:type="dxa"/>
          </w:tcPr>
          <w:p w14:paraId="49879679" w14:textId="77777777" w:rsidR="0017236F" w:rsidRPr="00467313" w:rsidRDefault="0017236F" w:rsidP="006A1836">
            <w:pPr>
              <w:jc w:val="center"/>
              <w:rPr>
                <w:rFonts w:ascii="Arial Narrow" w:hAnsi="Arial Narrow"/>
                <w:sz w:val="24"/>
                <w:szCs w:val="24"/>
              </w:rPr>
            </w:pPr>
            <w:r>
              <w:rPr>
                <w:rFonts w:ascii="Arial Narrow" w:hAnsi="Arial Narrow"/>
                <w:sz w:val="24"/>
                <w:szCs w:val="24"/>
              </w:rPr>
              <w:t>32 (38%)</w:t>
            </w:r>
          </w:p>
        </w:tc>
        <w:tc>
          <w:tcPr>
            <w:tcW w:w="1294" w:type="dxa"/>
          </w:tcPr>
          <w:p w14:paraId="71A46FE7" w14:textId="77777777" w:rsidR="0017236F" w:rsidRPr="00467313" w:rsidRDefault="0017236F" w:rsidP="006A1836">
            <w:pPr>
              <w:jc w:val="center"/>
              <w:rPr>
                <w:rFonts w:ascii="Arial Narrow" w:hAnsi="Arial Narrow"/>
                <w:sz w:val="24"/>
                <w:szCs w:val="24"/>
              </w:rPr>
            </w:pPr>
            <w:r>
              <w:rPr>
                <w:rFonts w:ascii="Arial Narrow" w:hAnsi="Arial Narrow"/>
                <w:sz w:val="24"/>
                <w:szCs w:val="24"/>
              </w:rPr>
              <w:t>8 (10%)</w:t>
            </w:r>
          </w:p>
        </w:tc>
        <w:tc>
          <w:tcPr>
            <w:tcW w:w="1294" w:type="dxa"/>
          </w:tcPr>
          <w:p w14:paraId="4C65E9DA" w14:textId="77777777" w:rsidR="0017236F" w:rsidRPr="00467313" w:rsidRDefault="0017236F" w:rsidP="006A1836">
            <w:pPr>
              <w:jc w:val="center"/>
              <w:rPr>
                <w:rFonts w:ascii="Arial Narrow" w:hAnsi="Arial Narrow"/>
                <w:sz w:val="24"/>
                <w:szCs w:val="24"/>
              </w:rPr>
            </w:pPr>
            <w:r>
              <w:rPr>
                <w:rFonts w:ascii="Arial Narrow" w:hAnsi="Arial Narrow"/>
                <w:sz w:val="24"/>
                <w:szCs w:val="24"/>
              </w:rPr>
              <w:t>1 (1%)</w:t>
            </w:r>
          </w:p>
        </w:tc>
        <w:tc>
          <w:tcPr>
            <w:tcW w:w="1293" w:type="dxa"/>
          </w:tcPr>
          <w:p w14:paraId="7CC930A0" w14:textId="77777777" w:rsidR="0017236F" w:rsidRPr="00467313" w:rsidRDefault="0017236F" w:rsidP="006A1836">
            <w:pPr>
              <w:jc w:val="center"/>
              <w:rPr>
                <w:rFonts w:ascii="Arial Narrow" w:hAnsi="Arial Narrow"/>
                <w:sz w:val="24"/>
                <w:szCs w:val="24"/>
              </w:rPr>
            </w:pPr>
            <w:r>
              <w:rPr>
                <w:rFonts w:ascii="Arial Narrow" w:hAnsi="Arial Narrow"/>
                <w:sz w:val="24"/>
                <w:szCs w:val="24"/>
              </w:rPr>
              <w:t>33 (39%)</w:t>
            </w:r>
          </w:p>
        </w:tc>
        <w:tc>
          <w:tcPr>
            <w:tcW w:w="1294" w:type="dxa"/>
          </w:tcPr>
          <w:p w14:paraId="4D5B618F" w14:textId="77777777" w:rsidR="0017236F" w:rsidRPr="00467313" w:rsidRDefault="0017236F" w:rsidP="006A1836">
            <w:pPr>
              <w:jc w:val="center"/>
              <w:rPr>
                <w:rFonts w:ascii="Arial Narrow" w:hAnsi="Arial Narrow"/>
                <w:sz w:val="24"/>
                <w:szCs w:val="24"/>
              </w:rPr>
            </w:pPr>
            <w:r>
              <w:rPr>
                <w:rFonts w:ascii="Arial Narrow" w:hAnsi="Arial Narrow"/>
                <w:sz w:val="24"/>
                <w:szCs w:val="24"/>
              </w:rPr>
              <w:t>3 (4%)</w:t>
            </w:r>
          </w:p>
        </w:tc>
        <w:tc>
          <w:tcPr>
            <w:tcW w:w="1294" w:type="dxa"/>
          </w:tcPr>
          <w:p w14:paraId="45BA9978" w14:textId="77777777" w:rsidR="0017236F" w:rsidRPr="00467313" w:rsidRDefault="0017236F" w:rsidP="006A1836">
            <w:pPr>
              <w:jc w:val="center"/>
              <w:rPr>
                <w:rFonts w:ascii="Arial Narrow" w:hAnsi="Arial Narrow"/>
                <w:sz w:val="24"/>
                <w:szCs w:val="24"/>
              </w:rPr>
            </w:pPr>
            <w:r>
              <w:rPr>
                <w:rFonts w:ascii="Arial Narrow" w:hAnsi="Arial Narrow"/>
                <w:sz w:val="24"/>
                <w:szCs w:val="24"/>
              </w:rPr>
              <w:t>7 (8%)</w:t>
            </w:r>
          </w:p>
        </w:tc>
      </w:tr>
      <w:tr w:rsidR="0017236F" w:rsidRPr="00467313" w14:paraId="5675F869" w14:textId="77777777" w:rsidTr="006A1836">
        <w:trPr>
          <w:trHeight w:val="624"/>
        </w:trPr>
        <w:tc>
          <w:tcPr>
            <w:tcW w:w="1656" w:type="dxa"/>
          </w:tcPr>
          <w:p w14:paraId="31F01B4D" w14:textId="77777777" w:rsidR="0017236F" w:rsidRPr="006A1836" w:rsidRDefault="0017236F" w:rsidP="005C25C7">
            <w:pPr>
              <w:rPr>
                <w:rFonts w:ascii="Arial Narrow" w:hAnsi="Arial Narrow"/>
                <w:b/>
                <w:sz w:val="24"/>
                <w:szCs w:val="24"/>
              </w:rPr>
            </w:pPr>
            <w:r w:rsidRPr="006A1836">
              <w:rPr>
                <w:rFonts w:ascii="Arial Narrow" w:hAnsi="Arial Narrow"/>
                <w:b/>
                <w:sz w:val="24"/>
                <w:szCs w:val="24"/>
              </w:rPr>
              <w:t>Total (30</w:t>
            </w:r>
            <w:r w:rsidR="005C25C7" w:rsidRPr="006A1836">
              <w:rPr>
                <w:rFonts w:ascii="Arial Narrow" w:hAnsi="Arial Narrow"/>
                <w:b/>
                <w:sz w:val="24"/>
                <w:szCs w:val="24"/>
              </w:rPr>
              <w:t>4</w:t>
            </w:r>
            <w:r w:rsidRPr="006A1836">
              <w:rPr>
                <w:rFonts w:ascii="Arial Narrow" w:hAnsi="Arial Narrow"/>
                <w:b/>
                <w:sz w:val="24"/>
                <w:szCs w:val="24"/>
              </w:rPr>
              <w:t>)</w:t>
            </w:r>
          </w:p>
        </w:tc>
        <w:tc>
          <w:tcPr>
            <w:tcW w:w="1293" w:type="dxa"/>
          </w:tcPr>
          <w:p w14:paraId="63541B82" w14:textId="77777777" w:rsidR="0017236F" w:rsidRDefault="0017236F" w:rsidP="006A1836">
            <w:pPr>
              <w:jc w:val="center"/>
              <w:rPr>
                <w:rFonts w:ascii="Arial Narrow" w:hAnsi="Arial Narrow"/>
                <w:sz w:val="24"/>
                <w:szCs w:val="24"/>
              </w:rPr>
            </w:pPr>
            <w:r>
              <w:rPr>
                <w:rFonts w:ascii="Arial Narrow" w:hAnsi="Arial Narrow"/>
                <w:sz w:val="24"/>
                <w:szCs w:val="24"/>
              </w:rPr>
              <w:t>115 (38%)</w:t>
            </w:r>
          </w:p>
        </w:tc>
        <w:tc>
          <w:tcPr>
            <w:tcW w:w="1294" w:type="dxa"/>
          </w:tcPr>
          <w:p w14:paraId="2CB02F75" w14:textId="77777777" w:rsidR="0017236F" w:rsidRDefault="0017236F" w:rsidP="006A1836">
            <w:pPr>
              <w:jc w:val="center"/>
              <w:rPr>
                <w:rFonts w:ascii="Arial Narrow" w:hAnsi="Arial Narrow"/>
                <w:sz w:val="24"/>
                <w:szCs w:val="24"/>
              </w:rPr>
            </w:pPr>
            <w:r>
              <w:rPr>
                <w:rFonts w:ascii="Arial Narrow" w:hAnsi="Arial Narrow"/>
                <w:sz w:val="24"/>
                <w:szCs w:val="24"/>
              </w:rPr>
              <w:t>20 (7%)</w:t>
            </w:r>
          </w:p>
        </w:tc>
        <w:tc>
          <w:tcPr>
            <w:tcW w:w="1294" w:type="dxa"/>
          </w:tcPr>
          <w:p w14:paraId="7E195E30" w14:textId="77777777" w:rsidR="0017236F" w:rsidRDefault="0017236F" w:rsidP="006A1836">
            <w:pPr>
              <w:jc w:val="center"/>
              <w:rPr>
                <w:rFonts w:ascii="Arial Narrow" w:hAnsi="Arial Narrow"/>
                <w:sz w:val="24"/>
                <w:szCs w:val="24"/>
              </w:rPr>
            </w:pPr>
            <w:r>
              <w:rPr>
                <w:rFonts w:ascii="Arial Narrow" w:hAnsi="Arial Narrow"/>
                <w:sz w:val="24"/>
                <w:szCs w:val="24"/>
              </w:rPr>
              <w:t>5 (1%)</w:t>
            </w:r>
          </w:p>
        </w:tc>
        <w:tc>
          <w:tcPr>
            <w:tcW w:w="1293" w:type="dxa"/>
          </w:tcPr>
          <w:p w14:paraId="2E3F4A9B" w14:textId="77777777" w:rsidR="0017236F" w:rsidRDefault="0017236F" w:rsidP="006A1836">
            <w:pPr>
              <w:jc w:val="center"/>
              <w:rPr>
                <w:rFonts w:ascii="Arial Narrow" w:hAnsi="Arial Narrow"/>
                <w:sz w:val="24"/>
                <w:szCs w:val="24"/>
              </w:rPr>
            </w:pPr>
            <w:r>
              <w:rPr>
                <w:rFonts w:ascii="Arial Narrow" w:hAnsi="Arial Narrow"/>
                <w:sz w:val="24"/>
                <w:szCs w:val="24"/>
              </w:rPr>
              <w:t>91 (30%)</w:t>
            </w:r>
          </w:p>
        </w:tc>
        <w:tc>
          <w:tcPr>
            <w:tcW w:w="1294" w:type="dxa"/>
          </w:tcPr>
          <w:p w14:paraId="4D1DD6D4" w14:textId="77777777" w:rsidR="0017236F" w:rsidRDefault="0017236F" w:rsidP="006A1836">
            <w:pPr>
              <w:jc w:val="center"/>
              <w:rPr>
                <w:rFonts w:ascii="Arial Narrow" w:hAnsi="Arial Narrow"/>
                <w:sz w:val="24"/>
                <w:szCs w:val="24"/>
              </w:rPr>
            </w:pPr>
            <w:r>
              <w:rPr>
                <w:rFonts w:ascii="Arial Narrow" w:hAnsi="Arial Narrow"/>
                <w:sz w:val="24"/>
                <w:szCs w:val="24"/>
              </w:rPr>
              <w:t>17 (6%)</w:t>
            </w:r>
          </w:p>
        </w:tc>
        <w:tc>
          <w:tcPr>
            <w:tcW w:w="1294" w:type="dxa"/>
          </w:tcPr>
          <w:p w14:paraId="0CC7578A" w14:textId="77777777" w:rsidR="0017236F" w:rsidRDefault="005C25C7" w:rsidP="006A1836">
            <w:pPr>
              <w:jc w:val="center"/>
              <w:rPr>
                <w:rFonts w:ascii="Arial Narrow" w:hAnsi="Arial Narrow"/>
                <w:sz w:val="24"/>
                <w:szCs w:val="24"/>
              </w:rPr>
            </w:pPr>
            <w:r>
              <w:rPr>
                <w:rFonts w:ascii="Arial Narrow" w:hAnsi="Arial Narrow"/>
                <w:sz w:val="24"/>
                <w:szCs w:val="24"/>
              </w:rPr>
              <w:t>56 (18</w:t>
            </w:r>
            <w:r w:rsidR="0017236F">
              <w:rPr>
                <w:rFonts w:ascii="Arial Narrow" w:hAnsi="Arial Narrow"/>
                <w:sz w:val="24"/>
                <w:szCs w:val="24"/>
              </w:rPr>
              <w:t>%)</w:t>
            </w:r>
          </w:p>
        </w:tc>
      </w:tr>
    </w:tbl>
    <w:p w14:paraId="06C7C597" w14:textId="77777777" w:rsidR="0017236F" w:rsidRDefault="0017236F" w:rsidP="00E553DE">
      <w:pPr>
        <w:spacing w:line="360" w:lineRule="auto"/>
        <w:jc w:val="center"/>
        <w:rPr>
          <w:rFonts w:ascii="Arial Narrow" w:hAnsi="Arial Narrow"/>
          <w:b/>
          <w:sz w:val="24"/>
          <w:szCs w:val="24"/>
          <w:u w:val="single"/>
        </w:rPr>
      </w:pPr>
    </w:p>
    <w:p w14:paraId="38F3E57B" w14:textId="77777777" w:rsidR="006B7852" w:rsidRPr="00FE4623" w:rsidRDefault="00F61B27" w:rsidP="00167EE5">
      <w:pPr>
        <w:spacing w:before="240" w:line="480" w:lineRule="auto"/>
        <w:rPr>
          <w:rFonts w:ascii="Arial Narrow" w:hAnsi="Arial Narrow"/>
          <w:b/>
          <w:sz w:val="24"/>
          <w:szCs w:val="24"/>
        </w:rPr>
      </w:pPr>
      <w:r w:rsidRPr="00FE4623">
        <w:rPr>
          <w:rFonts w:ascii="Arial Narrow" w:hAnsi="Arial Narrow"/>
          <w:b/>
          <w:sz w:val="24"/>
          <w:szCs w:val="24"/>
        </w:rPr>
        <w:t>D</w:t>
      </w:r>
      <w:r w:rsidR="006B7852" w:rsidRPr="00FE4623">
        <w:rPr>
          <w:rFonts w:ascii="Arial Narrow" w:hAnsi="Arial Narrow"/>
          <w:b/>
          <w:sz w:val="24"/>
          <w:szCs w:val="24"/>
        </w:rPr>
        <w:t>iscussion.</w:t>
      </w:r>
    </w:p>
    <w:p w14:paraId="7FB77F4A" w14:textId="77777777" w:rsidR="00F77012" w:rsidRDefault="004D1BE3" w:rsidP="00CF1444">
      <w:pPr>
        <w:spacing w:before="240" w:line="480" w:lineRule="auto"/>
        <w:rPr>
          <w:rFonts w:ascii="Arial Narrow" w:hAnsi="Arial Narrow"/>
          <w:b/>
          <w:sz w:val="24"/>
          <w:szCs w:val="24"/>
          <w:u w:val="single"/>
        </w:rPr>
      </w:pPr>
      <w:r>
        <w:rPr>
          <w:rFonts w:ascii="Arial Narrow" w:hAnsi="Arial Narrow"/>
          <w:sz w:val="24"/>
          <w:szCs w:val="24"/>
        </w:rPr>
        <w:t>This small group of people who</w:t>
      </w:r>
      <w:r w:rsidR="00CF1444">
        <w:rPr>
          <w:rFonts w:ascii="Arial Narrow" w:hAnsi="Arial Narrow"/>
          <w:sz w:val="24"/>
          <w:szCs w:val="24"/>
        </w:rPr>
        <w:t xml:space="preserve">se </w:t>
      </w:r>
      <w:r>
        <w:rPr>
          <w:rFonts w:ascii="Arial Narrow" w:hAnsi="Arial Narrow"/>
          <w:sz w:val="24"/>
          <w:szCs w:val="24"/>
        </w:rPr>
        <w:t>concerns w</w:t>
      </w:r>
      <w:r w:rsidR="003342AC">
        <w:rPr>
          <w:rFonts w:ascii="Arial Narrow" w:hAnsi="Arial Narrow"/>
          <w:sz w:val="24"/>
          <w:szCs w:val="24"/>
        </w:rPr>
        <w:t>ere known</w:t>
      </w:r>
      <w:r w:rsidR="00CF1444">
        <w:rPr>
          <w:rFonts w:ascii="Arial Narrow" w:hAnsi="Arial Narrow"/>
          <w:sz w:val="24"/>
          <w:szCs w:val="24"/>
        </w:rPr>
        <w:t xml:space="preserve"> </w:t>
      </w:r>
      <w:r>
        <w:rPr>
          <w:rFonts w:ascii="Arial Narrow" w:hAnsi="Arial Narrow"/>
          <w:sz w:val="24"/>
          <w:szCs w:val="24"/>
        </w:rPr>
        <w:t>did</w:t>
      </w:r>
      <w:r w:rsidR="005F1E47" w:rsidRPr="005F1E47">
        <w:rPr>
          <w:rFonts w:ascii="Arial Narrow" w:hAnsi="Arial Narrow"/>
          <w:sz w:val="24"/>
          <w:szCs w:val="24"/>
        </w:rPr>
        <w:t xml:space="preserve"> not raise</w:t>
      </w:r>
      <w:r>
        <w:rPr>
          <w:rFonts w:ascii="Arial Narrow" w:hAnsi="Arial Narrow"/>
          <w:sz w:val="24"/>
          <w:szCs w:val="24"/>
        </w:rPr>
        <w:t xml:space="preserve"> </w:t>
      </w:r>
      <w:r w:rsidR="005C25C7">
        <w:rPr>
          <w:rFonts w:ascii="Arial Narrow" w:hAnsi="Arial Narrow"/>
          <w:sz w:val="24"/>
          <w:szCs w:val="24"/>
        </w:rPr>
        <w:t>38</w:t>
      </w:r>
      <w:r w:rsidR="005F1E47" w:rsidRPr="005F1E47">
        <w:rPr>
          <w:rFonts w:ascii="Arial Narrow" w:hAnsi="Arial Narrow"/>
          <w:sz w:val="24"/>
          <w:szCs w:val="24"/>
        </w:rPr>
        <w:t xml:space="preserve">% </w:t>
      </w:r>
      <w:r>
        <w:rPr>
          <w:rFonts w:ascii="Arial Narrow" w:hAnsi="Arial Narrow"/>
          <w:sz w:val="24"/>
          <w:szCs w:val="24"/>
        </w:rPr>
        <w:t>of the</w:t>
      </w:r>
      <w:r w:rsidR="00CF1444">
        <w:rPr>
          <w:rFonts w:ascii="Arial Narrow" w:hAnsi="Arial Narrow"/>
          <w:sz w:val="24"/>
          <w:szCs w:val="24"/>
        </w:rPr>
        <w:t>ir</w:t>
      </w:r>
      <w:r>
        <w:rPr>
          <w:rFonts w:ascii="Arial Narrow" w:hAnsi="Arial Narrow"/>
          <w:sz w:val="24"/>
          <w:szCs w:val="24"/>
        </w:rPr>
        <w:t xml:space="preserve"> concerns </w:t>
      </w:r>
      <w:r w:rsidR="00CF1444">
        <w:rPr>
          <w:rFonts w:ascii="Arial Narrow" w:hAnsi="Arial Narrow"/>
          <w:sz w:val="24"/>
          <w:szCs w:val="24"/>
        </w:rPr>
        <w:t xml:space="preserve">during </w:t>
      </w:r>
      <w:r>
        <w:rPr>
          <w:rFonts w:ascii="Arial Narrow" w:hAnsi="Arial Narrow"/>
          <w:sz w:val="24"/>
          <w:szCs w:val="24"/>
        </w:rPr>
        <w:t xml:space="preserve">four consecutive consultations with their nurses. </w:t>
      </w:r>
      <w:r w:rsidR="00542FA8">
        <w:rPr>
          <w:rFonts w:ascii="Arial Narrow" w:hAnsi="Arial Narrow"/>
          <w:sz w:val="24"/>
          <w:szCs w:val="24"/>
        </w:rPr>
        <w:t xml:space="preserve">Of the </w:t>
      </w:r>
      <w:r w:rsidR="005C25C7">
        <w:rPr>
          <w:rFonts w:ascii="Arial Narrow" w:hAnsi="Arial Narrow"/>
          <w:sz w:val="24"/>
          <w:szCs w:val="24"/>
        </w:rPr>
        <w:t>62</w:t>
      </w:r>
      <w:r w:rsidR="005F1E47" w:rsidRPr="005F1E47">
        <w:rPr>
          <w:rFonts w:ascii="Arial Narrow" w:hAnsi="Arial Narrow"/>
          <w:sz w:val="24"/>
          <w:szCs w:val="24"/>
        </w:rPr>
        <w:t xml:space="preserve">% of </w:t>
      </w:r>
      <w:r w:rsidR="00DF6689">
        <w:rPr>
          <w:rFonts w:ascii="Arial Narrow" w:hAnsi="Arial Narrow"/>
          <w:sz w:val="24"/>
          <w:szCs w:val="24"/>
        </w:rPr>
        <w:t>concerns that</w:t>
      </w:r>
      <w:r w:rsidR="005F1E47" w:rsidRPr="005F1E47">
        <w:rPr>
          <w:rFonts w:ascii="Arial Narrow" w:hAnsi="Arial Narrow"/>
          <w:sz w:val="24"/>
          <w:szCs w:val="24"/>
        </w:rPr>
        <w:t xml:space="preserve"> were raised, the nurse </w:t>
      </w:r>
      <w:r w:rsidR="005F1E47" w:rsidRPr="005F1E47">
        <w:rPr>
          <w:rFonts w:ascii="Arial Narrow" w:hAnsi="Arial Narrow"/>
          <w:sz w:val="24"/>
          <w:szCs w:val="24"/>
        </w:rPr>
        <w:lastRenderedPageBreak/>
        <w:t>over</w:t>
      </w:r>
      <w:r>
        <w:rPr>
          <w:rFonts w:ascii="Arial Narrow" w:hAnsi="Arial Narrow"/>
          <w:sz w:val="24"/>
          <w:szCs w:val="24"/>
        </w:rPr>
        <w:t>looked or ‘block</w:t>
      </w:r>
      <w:r w:rsidR="00542FA8">
        <w:rPr>
          <w:rFonts w:ascii="Arial Narrow" w:hAnsi="Arial Narrow"/>
          <w:sz w:val="24"/>
          <w:szCs w:val="24"/>
        </w:rPr>
        <w:t xml:space="preserve">ed’ </w:t>
      </w:r>
      <w:r w:rsidR="005C25C7">
        <w:rPr>
          <w:rFonts w:ascii="Arial Narrow" w:hAnsi="Arial Narrow"/>
          <w:sz w:val="24"/>
          <w:szCs w:val="24"/>
        </w:rPr>
        <w:t>8</w:t>
      </w:r>
      <w:r w:rsidR="005F1E47" w:rsidRPr="005F1E47">
        <w:rPr>
          <w:rFonts w:ascii="Arial Narrow" w:hAnsi="Arial Narrow"/>
          <w:sz w:val="24"/>
          <w:szCs w:val="24"/>
        </w:rPr>
        <w:t xml:space="preserve">% </w:t>
      </w:r>
      <w:r w:rsidR="00DF6689">
        <w:rPr>
          <w:rFonts w:ascii="Arial Narrow" w:hAnsi="Arial Narrow"/>
          <w:sz w:val="24"/>
          <w:szCs w:val="24"/>
        </w:rPr>
        <w:t xml:space="preserve">and </w:t>
      </w:r>
      <w:r w:rsidR="005F1E47" w:rsidRPr="005F1E47">
        <w:rPr>
          <w:rFonts w:ascii="Arial Narrow" w:hAnsi="Arial Narrow"/>
          <w:sz w:val="24"/>
          <w:szCs w:val="24"/>
        </w:rPr>
        <w:t xml:space="preserve">discussed </w:t>
      </w:r>
      <w:r w:rsidR="00CF1444">
        <w:rPr>
          <w:rFonts w:ascii="Arial Narrow" w:hAnsi="Arial Narrow"/>
          <w:sz w:val="24"/>
          <w:szCs w:val="24"/>
        </w:rPr>
        <w:t xml:space="preserve">but did not act on </w:t>
      </w:r>
      <w:r w:rsidR="005C25C7">
        <w:rPr>
          <w:rFonts w:ascii="Arial Narrow" w:hAnsi="Arial Narrow"/>
          <w:sz w:val="24"/>
          <w:szCs w:val="24"/>
        </w:rPr>
        <w:t>30</w:t>
      </w:r>
      <w:r w:rsidR="005F1E47" w:rsidRPr="005F1E47">
        <w:rPr>
          <w:rFonts w:ascii="Arial Narrow" w:hAnsi="Arial Narrow"/>
          <w:sz w:val="24"/>
          <w:szCs w:val="24"/>
        </w:rPr>
        <w:t>%</w:t>
      </w:r>
      <w:r w:rsidR="00DF6689">
        <w:rPr>
          <w:rFonts w:ascii="Arial Narrow" w:hAnsi="Arial Narrow"/>
          <w:sz w:val="24"/>
          <w:szCs w:val="24"/>
        </w:rPr>
        <w:t xml:space="preserve">. Thus </w:t>
      </w:r>
      <w:r w:rsidR="000029D6">
        <w:rPr>
          <w:rFonts w:ascii="Arial Narrow" w:hAnsi="Arial Narrow"/>
          <w:sz w:val="24"/>
          <w:szCs w:val="24"/>
        </w:rPr>
        <w:t>only</w:t>
      </w:r>
      <w:r w:rsidR="005430E7">
        <w:rPr>
          <w:rFonts w:ascii="Arial Narrow" w:hAnsi="Arial Narrow"/>
          <w:sz w:val="24"/>
          <w:szCs w:val="24"/>
        </w:rPr>
        <w:t xml:space="preserve"> </w:t>
      </w:r>
      <w:r w:rsidR="005C25C7">
        <w:rPr>
          <w:rFonts w:ascii="Arial Narrow" w:hAnsi="Arial Narrow"/>
          <w:sz w:val="24"/>
          <w:szCs w:val="24"/>
        </w:rPr>
        <w:t>¼</w:t>
      </w:r>
      <w:r w:rsidR="003634DF">
        <w:rPr>
          <w:rFonts w:ascii="Arial Narrow" w:hAnsi="Arial Narrow"/>
          <w:sz w:val="24"/>
          <w:szCs w:val="24"/>
        </w:rPr>
        <w:t xml:space="preserve"> (24%)</w:t>
      </w:r>
      <w:r w:rsidR="00DF6689">
        <w:rPr>
          <w:rFonts w:ascii="Arial Narrow" w:hAnsi="Arial Narrow"/>
          <w:sz w:val="24"/>
          <w:szCs w:val="24"/>
        </w:rPr>
        <w:t xml:space="preserve"> of patients’ concerns were addressed to some degree during the consultation. For every concern not</w:t>
      </w:r>
      <w:r w:rsidR="005C25C7">
        <w:rPr>
          <w:rFonts w:ascii="Arial Narrow" w:hAnsi="Arial Narrow"/>
          <w:sz w:val="24"/>
          <w:szCs w:val="24"/>
        </w:rPr>
        <w:t xml:space="preserve"> picked up by the nurse another was not </w:t>
      </w:r>
      <w:r w:rsidR="00542FA8">
        <w:rPr>
          <w:rFonts w:ascii="Arial Narrow" w:hAnsi="Arial Narrow"/>
          <w:sz w:val="24"/>
          <w:szCs w:val="24"/>
        </w:rPr>
        <w:t>raised by the patient</w:t>
      </w:r>
      <w:r w:rsidR="005C25C7">
        <w:rPr>
          <w:rFonts w:ascii="Arial Narrow" w:hAnsi="Arial Narrow"/>
          <w:sz w:val="24"/>
          <w:szCs w:val="24"/>
        </w:rPr>
        <w:t xml:space="preserve">. </w:t>
      </w:r>
    </w:p>
    <w:p w14:paraId="57CFE4AC" w14:textId="77777777" w:rsidR="00FE4623" w:rsidRDefault="00FE4623" w:rsidP="00FE4623">
      <w:pPr>
        <w:spacing w:before="240" w:line="480" w:lineRule="auto"/>
        <w:rPr>
          <w:rFonts w:ascii="Arial Narrow" w:hAnsi="Arial Narrow"/>
          <w:b/>
          <w:sz w:val="24"/>
          <w:szCs w:val="24"/>
        </w:rPr>
      </w:pPr>
    </w:p>
    <w:p w14:paraId="1B1C4AB4" w14:textId="77777777" w:rsidR="00D93F5D" w:rsidRPr="00FE4623" w:rsidRDefault="003634DF" w:rsidP="00FE4623">
      <w:pPr>
        <w:spacing w:before="240" w:line="480" w:lineRule="auto"/>
        <w:rPr>
          <w:rFonts w:ascii="Arial Narrow" w:hAnsi="Arial Narrow"/>
          <w:noProof/>
          <w:sz w:val="24"/>
          <w:szCs w:val="24"/>
          <w:lang w:eastAsia="en-GB"/>
        </w:rPr>
      </w:pPr>
      <w:r w:rsidRPr="00FE4623">
        <w:rPr>
          <w:rFonts w:ascii="Arial Narrow" w:hAnsi="Arial Narrow"/>
          <w:b/>
          <w:sz w:val="24"/>
          <w:szCs w:val="24"/>
        </w:rPr>
        <w:t>Figure 3</w:t>
      </w:r>
      <w:r w:rsidR="00CF1444" w:rsidRPr="00FE4623">
        <w:rPr>
          <w:rFonts w:ascii="Arial Narrow" w:hAnsi="Arial Narrow"/>
          <w:b/>
          <w:sz w:val="24"/>
          <w:szCs w:val="24"/>
        </w:rPr>
        <w:t xml:space="preserve"> – Results flow chart.</w:t>
      </w:r>
      <w:r w:rsidR="00D93F5D" w:rsidRPr="00FE4623">
        <w:rPr>
          <w:noProof/>
          <w:lang w:eastAsia="en-GB"/>
        </w:rPr>
        <w:t xml:space="preserve"> </w:t>
      </w:r>
    </w:p>
    <w:p w14:paraId="276AA067" w14:textId="77777777" w:rsidR="007042F1" w:rsidRDefault="00200B86" w:rsidP="00D93F5D">
      <w:pPr>
        <w:spacing w:before="240" w:line="480" w:lineRule="auto"/>
        <w:jc w:val="center"/>
        <w:rPr>
          <w:rFonts w:ascii="Arial Narrow" w:hAnsi="Arial Narrow"/>
          <w:sz w:val="24"/>
          <w:szCs w:val="24"/>
        </w:rPr>
      </w:pPr>
      <w:r w:rsidRPr="00200B86">
        <w:rPr>
          <w:noProof/>
          <w:lang w:eastAsia="en-GB"/>
        </w:rPr>
        <w:drawing>
          <wp:inline distT="0" distB="0" distL="0" distR="0" wp14:anchorId="0578C74D" wp14:editId="05827E69">
            <wp:extent cx="5731510" cy="1941821"/>
            <wp:effectExtent l="0" t="0" r="8890" b="0"/>
            <wp:docPr id="6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1941821"/>
                    </a:xfrm>
                    <a:prstGeom prst="rect">
                      <a:avLst/>
                    </a:prstGeom>
                    <a:noFill/>
                    <a:ln>
                      <a:noFill/>
                    </a:ln>
                  </pic:spPr>
                </pic:pic>
              </a:graphicData>
            </a:graphic>
          </wp:inline>
        </w:drawing>
      </w:r>
    </w:p>
    <w:p w14:paraId="5D84717A" w14:textId="77777777" w:rsidR="00FE4623" w:rsidRDefault="00FE4623" w:rsidP="00CF1444">
      <w:pPr>
        <w:spacing w:before="240" w:line="480" w:lineRule="auto"/>
        <w:rPr>
          <w:rFonts w:ascii="Arial Narrow" w:hAnsi="Arial Narrow"/>
          <w:sz w:val="24"/>
          <w:szCs w:val="24"/>
        </w:rPr>
      </w:pPr>
    </w:p>
    <w:p w14:paraId="40984E0F" w14:textId="77777777" w:rsidR="005E2449" w:rsidRDefault="00D93F5D" w:rsidP="00CF1444">
      <w:pPr>
        <w:spacing w:before="240" w:line="480" w:lineRule="auto"/>
        <w:rPr>
          <w:rFonts w:ascii="Arial Narrow" w:hAnsi="Arial Narrow"/>
          <w:sz w:val="24"/>
          <w:szCs w:val="24"/>
        </w:rPr>
      </w:pPr>
      <w:r>
        <w:rPr>
          <w:rFonts w:ascii="Arial Narrow" w:hAnsi="Arial Narrow"/>
          <w:sz w:val="24"/>
          <w:szCs w:val="24"/>
        </w:rPr>
        <w:t>F</w:t>
      </w:r>
      <w:r w:rsidR="003634DF">
        <w:rPr>
          <w:rFonts w:ascii="Arial Narrow" w:hAnsi="Arial Narrow"/>
          <w:sz w:val="24"/>
          <w:szCs w:val="24"/>
        </w:rPr>
        <w:t>igure 3</w:t>
      </w:r>
      <w:r w:rsidRPr="00D93F5D">
        <w:rPr>
          <w:rFonts w:ascii="Arial Narrow" w:hAnsi="Arial Narrow"/>
          <w:sz w:val="24"/>
          <w:szCs w:val="24"/>
        </w:rPr>
        <w:t xml:space="preserve"> combines Stewart’s</w:t>
      </w:r>
      <w:r w:rsidRPr="00D93F5D">
        <w:rPr>
          <w:rFonts w:ascii="Arial Narrow" w:hAnsi="Arial Narrow"/>
          <w:sz w:val="24"/>
          <w:szCs w:val="24"/>
          <w:vertAlign w:val="superscript"/>
        </w:rPr>
        <w:t xml:space="preserve"> 3</w:t>
      </w:r>
      <w:r w:rsidRPr="00D93F5D">
        <w:rPr>
          <w:rFonts w:ascii="Arial Narrow" w:hAnsi="Arial Narrow"/>
          <w:sz w:val="24"/>
          <w:szCs w:val="24"/>
        </w:rPr>
        <w:t xml:space="preserve"> earlier described mechanism to explain the link between </w:t>
      </w:r>
      <w:r w:rsidR="00201AA4">
        <w:rPr>
          <w:rFonts w:ascii="Arial Narrow" w:hAnsi="Arial Narrow"/>
          <w:sz w:val="24"/>
          <w:szCs w:val="24"/>
        </w:rPr>
        <w:t>consultations</w:t>
      </w:r>
      <w:r w:rsidRPr="00D93F5D">
        <w:rPr>
          <w:rFonts w:ascii="Arial Narrow" w:hAnsi="Arial Narrow"/>
          <w:sz w:val="24"/>
          <w:szCs w:val="24"/>
        </w:rPr>
        <w:t xml:space="preserve"> </w:t>
      </w:r>
      <w:r w:rsidR="003634DF">
        <w:rPr>
          <w:rFonts w:ascii="Arial Narrow" w:hAnsi="Arial Narrow"/>
          <w:sz w:val="24"/>
          <w:szCs w:val="24"/>
        </w:rPr>
        <w:t>and improved patient outcomes (F</w:t>
      </w:r>
      <w:r w:rsidRPr="00D93F5D">
        <w:rPr>
          <w:rFonts w:ascii="Arial Narrow" w:hAnsi="Arial Narrow"/>
          <w:sz w:val="24"/>
          <w:szCs w:val="24"/>
        </w:rPr>
        <w:t>ig</w:t>
      </w:r>
      <w:r w:rsidR="003634DF">
        <w:rPr>
          <w:rFonts w:ascii="Arial Narrow" w:hAnsi="Arial Narrow"/>
          <w:sz w:val="24"/>
          <w:szCs w:val="24"/>
        </w:rPr>
        <w:t>ure</w:t>
      </w:r>
      <w:r w:rsidRPr="00D93F5D">
        <w:rPr>
          <w:rFonts w:ascii="Arial Narrow" w:hAnsi="Arial Narrow"/>
          <w:sz w:val="24"/>
          <w:szCs w:val="24"/>
        </w:rPr>
        <w:t>1) with the results from this study</w:t>
      </w:r>
      <w:r>
        <w:rPr>
          <w:rFonts w:ascii="Arial Narrow" w:hAnsi="Arial Narrow"/>
          <w:sz w:val="24"/>
          <w:szCs w:val="24"/>
        </w:rPr>
        <w:t xml:space="preserve">: </w:t>
      </w:r>
      <w:r w:rsidR="005C25C7">
        <w:rPr>
          <w:rFonts w:ascii="Arial Narrow" w:hAnsi="Arial Narrow"/>
          <w:sz w:val="24"/>
          <w:szCs w:val="24"/>
        </w:rPr>
        <w:t>38</w:t>
      </w:r>
      <w:r w:rsidR="00542FA8">
        <w:rPr>
          <w:rFonts w:ascii="Arial Narrow" w:hAnsi="Arial Narrow"/>
          <w:sz w:val="24"/>
          <w:szCs w:val="24"/>
        </w:rPr>
        <w:t>% of patients concerns we</w:t>
      </w:r>
      <w:r w:rsidR="00CF1444">
        <w:rPr>
          <w:rFonts w:ascii="Arial Narrow" w:hAnsi="Arial Narrow"/>
          <w:sz w:val="24"/>
          <w:szCs w:val="24"/>
        </w:rPr>
        <w:t>re never raised and thus ‘lost’</w:t>
      </w:r>
      <w:r w:rsidR="00AD119F">
        <w:rPr>
          <w:rFonts w:ascii="Arial Narrow" w:hAnsi="Arial Narrow"/>
          <w:sz w:val="24"/>
          <w:szCs w:val="24"/>
        </w:rPr>
        <w:t xml:space="preserve"> to the consultation</w:t>
      </w:r>
      <w:r w:rsidR="005E2449">
        <w:rPr>
          <w:rFonts w:ascii="Arial Narrow" w:hAnsi="Arial Narrow"/>
          <w:sz w:val="24"/>
          <w:szCs w:val="24"/>
        </w:rPr>
        <w:t>,</w:t>
      </w:r>
      <w:r w:rsidR="00AD119F">
        <w:rPr>
          <w:rFonts w:ascii="Arial Narrow" w:hAnsi="Arial Narrow"/>
          <w:sz w:val="24"/>
          <w:szCs w:val="24"/>
        </w:rPr>
        <w:t xml:space="preserve"> a further</w:t>
      </w:r>
      <w:r w:rsidR="005C25C7">
        <w:rPr>
          <w:rFonts w:ascii="Arial Narrow" w:hAnsi="Arial Narrow"/>
          <w:sz w:val="24"/>
          <w:szCs w:val="24"/>
        </w:rPr>
        <w:t xml:space="preserve"> 38</w:t>
      </w:r>
      <w:r w:rsidR="00CF1444">
        <w:rPr>
          <w:rFonts w:ascii="Arial Narrow" w:hAnsi="Arial Narrow"/>
          <w:sz w:val="24"/>
          <w:szCs w:val="24"/>
        </w:rPr>
        <w:t xml:space="preserve">% </w:t>
      </w:r>
      <w:r w:rsidR="00574F73">
        <w:rPr>
          <w:rFonts w:ascii="Arial Narrow" w:hAnsi="Arial Narrow"/>
          <w:sz w:val="24"/>
          <w:szCs w:val="24"/>
        </w:rPr>
        <w:t>we</w:t>
      </w:r>
      <w:r w:rsidR="00CF1444">
        <w:rPr>
          <w:rFonts w:ascii="Arial Narrow" w:hAnsi="Arial Narrow"/>
          <w:sz w:val="24"/>
          <w:szCs w:val="24"/>
        </w:rPr>
        <w:t>re either ignored by the nurse or discussed without any change in the care proposed or agreed</w:t>
      </w:r>
      <w:r w:rsidR="00AD119F">
        <w:rPr>
          <w:rFonts w:ascii="Arial Narrow" w:hAnsi="Arial Narrow"/>
          <w:sz w:val="24"/>
          <w:szCs w:val="24"/>
        </w:rPr>
        <w:t xml:space="preserve"> and f</w:t>
      </w:r>
      <w:r w:rsidR="00CF1444">
        <w:rPr>
          <w:rFonts w:ascii="Arial Narrow" w:hAnsi="Arial Narrow"/>
          <w:sz w:val="24"/>
          <w:szCs w:val="24"/>
        </w:rPr>
        <w:t xml:space="preserve">or </w:t>
      </w:r>
      <w:r w:rsidR="005C25C7">
        <w:rPr>
          <w:rFonts w:ascii="Arial Narrow" w:hAnsi="Arial Narrow"/>
          <w:sz w:val="24"/>
          <w:szCs w:val="24"/>
        </w:rPr>
        <w:t>only ¼ (2</w:t>
      </w:r>
      <w:r w:rsidR="000100AA">
        <w:rPr>
          <w:rFonts w:ascii="Arial Narrow" w:hAnsi="Arial Narrow"/>
          <w:sz w:val="24"/>
          <w:szCs w:val="24"/>
        </w:rPr>
        <w:t>4</w:t>
      </w:r>
      <w:r w:rsidR="005C25C7">
        <w:rPr>
          <w:rFonts w:ascii="Arial Narrow" w:hAnsi="Arial Narrow"/>
          <w:sz w:val="24"/>
          <w:szCs w:val="24"/>
        </w:rPr>
        <w:t>%) o</w:t>
      </w:r>
      <w:r w:rsidR="00CF1444">
        <w:rPr>
          <w:rFonts w:ascii="Arial Narrow" w:hAnsi="Arial Narrow"/>
          <w:sz w:val="24"/>
          <w:szCs w:val="24"/>
        </w:rPr>
        <w:t>f the patients</w:t>
      </w:r>
      <w:r w:rsidR="00201AA4">
        <w:rPr>
          <w:rFonts w:ascii="Arial Narrow" w:hAnsi="Arial Narrow"/>
          <w:sz w:val="24"/>
          <w:szCs w:val="24"/>
        </w:rPr>
        <w:t>’</w:t>
      </w:r>
      <w:r w:rsidR="00CF1444">
        <w:rPr>
          <w:rFonts w:ascii="Arial Narrow" w:hAnsi="Arial Narrow"/>
          <w:sz w:val="24"/>
          <w:szCs w:val="24"/>
        </w:rPr>
        <w:t xml:space="preserve"> concerns is either a partial or complete solution proposed or agreed</w:t>
      </w:r>
      <w:r w:rsidR="00AD119F">
        <w:rPr>
          <w:rFonts w:ascii="Arial Narrow" w:hAnsi="Arial Narrow"/>
          <w:sz w:val="24"/>
          <w:szCs w:val="24"/>
        </w:rPr>
        <w:t xml:space="preserve">. </w:t>
      </w:r>
    </w:p>
    <w:p w14:paraId="2DF76998" w14:textId="77777777" w:rsidR="00AD119F" w:rsidRPr="00201AA4" w:rsidRDefault="00AD119F" w:rsidP="00CF1444">
      <w:pPr>
        <w:spacing w:before="240" w:line="480" w:lineRule="auto"/>
        <w:rPr>
          <w:rFonts w:ascii="Arial Narrow" w:hAnsi="Arial Narrow"/>
          <w:sz w:val="24"/>
          <w:szCs w:val="24"/>
        </w:rPr>
      </w:pPr>
      <w:r>
        <w:rPr>
          <w:rFonts w:ascii="Arial Narrow" w:hAnsi="Arial Narrow"/>
          <w:sz w:val="24"/>
          <w:szCs w:val="24"/>
        </w:rPr>
        <w:t xml:space="preserve">These results echo those of Stewart et al </w:t>
      </w:r>
      <w:r w:rsidRPr="00AD119F">
        <w:rPr>
          <w:rFonts w:ascii="Arial Narrow" w:hAnsi="Arial Narrow"/>
          <w:sz w:val="24"/>
          <w:szCs w:val="24"/>
          <w:vertAlign w:val="superscript"/>
        </w:rPr>
        <w:t>11</w:t>
      </w:r>
      <w:r>
        <w:rPr>
          <w:rFonts w:ascii="Arial Narrow" w:hAnsi="Arial Narrow"/>
          <w:sz w:val="24"/>
          <w:szCs w:val="24"/>
          <w:vertAlign w:val="superscript"/>
        </w:rPr>
        <w:t xml:space="preserve"> </w:t>
      </w:r>
      <w:r w:rsidR="00311D82">
        <w:rPr>
          <w:rFonts w:ascii="Arial Narrow" w:hAnsi="Arial Narrow"/>
          <w:sz w:val="24"/>
          <w:szCs w:val="24"/>
        </w:rPr>
        <w:t>who</w:t>
      </w:r>
      <w:r>
        <w:rPr>
          <w:rFonts w:ascii="Arial Narrow" w:hAnsi="Arial Narrow"/>
          <w:sz w:val="24"/>
          <w:szCs w:val="24"/>
        </w:rPr>
        <w:t xml:space="preserve"> demonstrated that some 50% of patient problems and concerns were unknown to the doctor </w:t>
      </w:r>
      <w:r w:rsidR="005E2449">
        <w:rPr>
          <w:rFonts w:ascii="Arial Narrow" w:hAnsi="Arial Narrow"/>
          <w:sz w:val="24"/>
          <w:szCs w:val="24"/>
        </w:rPr>
        <w:t xml:space="preserve">although the proportion of concerns </w:t>
      </w:r>
      <w:r w:rsidR="00D93F5D">
        <w:rPr>
          <w:rFonts w:ascii="Arial Narrow" w:hAnsi="Arial Narrow"/>
          <w:sz w:val="24"/>
          <w:szCs w:val="24"/>
        </w:rPr>
        <w:t xml:space="preserve">that the </w:t>
      </w:r>
      <w:r w:rsidR="005E2449">
        <w:rPr>
          <w:rFonts w:ascii="Arial Narrow" w:hAnsi="Arial Narrow"/>
          <w:sz w:val="24"/>
          <w:szCs w:val="24"/>
        </w:rPr>
        <w:t xml:space="preserve">patient </w:t>
      </w:r>
      <w:r w:rsidR="00D93F5D">
        <w:rPr>
          <w:rFonts w:ascii="Arial Narrow" w:hAnsi="Arial Narrow"/>
          <w:sz w:val="24"/>
          <w:szCs w:val="24"/>
        </w:rPr>
        <w:t xml:space="preserve">failed to disclose </w:t>
      </w:r>
      <w:r w:rsidR="005E2449">
        <w:rPr>
          <w:rFonts w:ascii="Arial Narrow" w:hAnsi="Arial Narrow"/>
          <w:sz w:val="24"/>
          <w:szCs w:val="24"/>
        </w:rPr>
        <w:t xml:space="preserve">was not </w:t>
      </w:r>
      <w:r w:rsidR="00DD7525">
        <w:rPr>
          <w:rFonts w:ascii="Arial Narrow" w:hAnsi="Arial Narrow"/>
          <w:sz w:val="24"/>
          <w:szCs w:val="24"/>
        </w:rPr>
        <w:t>identified</w:t>
      </w:r>
      <w:r w:rsidR="005E2449">
        <w:rPr>
          <w:rFonts w:ascii="Arial Narrow" w:hAnsi="Arial Narrow"/>
          <w:sz w:val="24"/>
          <w:szCs w:val="24"/>
        </w:rPr>
        <w:t xml:space="preserve">. </w:t>
      </w:r>
      <w:r w:rsidR="00DD7525">
        <w:rPr>
          <w:rFonts w:ascii="Arial Narrow" w:hAnsi="Arial Narrow"/>
          <w:sz w:val="24"/>
          <w:szCs w:val="24"/>
        </w:rPr>
        <w:t xml:space="preserve">This study </w:t>
      </w:r>
      <w:r>
        <w:rPr>
          <w:rFonts w:ascii="Arial Narrow" w:hAnsi="Arial Narrow"/>
          <w:sz w:val="24"/>
          <w:szCs w:val="24"/>
        </w:rPr>
        <w:t xml:space="preserve">unpicks </w:t>
      </w:r>
      <w:r w:rsidR="00DD7525">
        <w:rPr>
          <w:rFonts w:ascii="Arial Narrow" w:hAnsi="Arial Narrow"/>
          <w:sz w:val="24"/>
          <w:szCs w:val="24"/>
        </w:rPr>
        <w:t xml:space="preserve">this </w:t>
      </w:r>
      <w:r w:rsidR="00201AA4">
        <w:rPr>
          <w:rFonts w:ascii="Arial Narrow" w:hAnsi="Arial Narrow"/>
          <w:sz w:val="24"/>
          <w:szCs w:val="24"/>
        </w:rPr>
        <w:t>data</w:t>
      </w:r>
      <w:r w:rsidR="00DD7525">
        <w:rPr>
          <w:rFonts w:ascii="Arial Narrow" w:hAnsi="Arial Narrow"/>
          <w:sz w:val="24"/>
          <w:szCs w:val="24"/>
        </w:rPr>
        <w:t xml:space="preserve"> </w:t>
      </w:r>
      <w:r>
        <w:rPr>
          <w:rFonts w:ascii="Arial Narrow" w:hAnsi="Arial Narrow"/>
          <w:sz w:val="24"/>
          <w:szCs w:val="24"/>
        </w:rPr>
        <w:t xml:space="preserve">to </w:t>
      </w:r>
      <w:r w:rsidR="00DD7525">
        <w:rPr>
          <w:rFonts w:ascii="Arial Narrow" w:hAnsi="Arial Narrow"/>
          <w:sz w:val="24"/>
          <w:szCs w:val="24"/>
        </w:rPr>
        <w:t xml:space="preserve">reveal </w:t>
      </w:r>
      <w:r>
        <w:rPr>
          <w:rFonts w:ascii="Arial Narrow" w:hAnsi="Arial Narrow"/>
          <w:sz w:val="24"/>
          <w:szCs w:val="24"/>
        </w:rPr>
        <w:t>th</w:t>
      </w:r>
      <w:r w:rsidR="00201AA4">
        <w:rPr>
          <w:rFonts w:ascii="Arial Narrow" w:hAnsi="Arial Narrow"/>
          <w:sz w:val="24"/>
          <w:szCs w:val="24"/>
        </w:rPr>
        <w:t>at</w:t>
      </w:r>
      <w:r>
        <w:rPr>
          <w:rFonts w:ascii="Arial Narrow" w:hAnsi="Arial Narrow"/>
          <w:sz w:val="24"/>
          <w:szCs w:val="24"/>
        </w:rPr>
        <w:t xml:space="preserve"> </w:t>
      </w:r>
      <w:r w:rsidR="00201AA4">
        <w:rPr>
          <w:rFonts w:ascii="Arial Narrow" w:hAnsi="Arial Narrow"/>
          <w:sz w:val="24"/>
          <w:szCs w:val="24"/>
        </w:rPr>
        <w:t>many concerns may not have been r</w:t>
      </w:r>
      <w:r>
        <w:rPr>
          <w:rFonts w:ascii="Arial Narrow" w:hAnsi="Arial Narrow"/>
          <w:sz w:val="24"/>
          <w:szCs w:val="24"/>
        </w:rPr>
        <w:t xml:space="preserve">aised by </w:t>
      </w:r>
      <w:r w:rsidR="00201AA4">
        <w:rPr>
          <w:rFonts w:ascii="Arial Narrow" w:hAnsi="Arial Narrow"/>
          <w:sz w:val="24"/>
          <w:szCs w:val="24"/>
        </w:rPr>
        <w:t>p</w:t>
      </w:r>
      <w:r>
        <w:rPr>
          <w:rFonts w:ascii="Arial Narrow" w:hAnsi="Arial Narrow"/>
          <w:sz w:val="24"/>
          <w:szCs w:val="24"/>
        </w:rPr>
        <w:t>atient</w:t>
      </w:r>
      <w:r w:rsidR="00201AA4">
        <w:rPr>
          <w:rFonts w:ascii="Arial Narrow" w:hAnsi="Arial Narrow"/>
          <w:sz w:val="24"/>
          <w:szCs w:val="24"/>
        </w:rPr>
        <w:t>s</w:t>
      </w:r>
      <w:r>
        <w:rPr>
          <w:rFonts w:ascii="Arial Narrow" w:hAnsi="Arial Narrow"/>
          <w:sz w:val="24"/>
          <w:szCs w:val="24"/>
        </w:rPr>
        <w:t xml:space="preserve"> during the</w:t>
      </w:r>
      <w:r w:rsidR="00201AA4">
        <w:rPr>
          <w:rFonts w:ascii="Arial Narrow" w:hAnsi="Arial Narrow"/>
          <w:sz w:val="24"/>
          <w:szCs w:val="24"/>
        </w:rPr>
        <w:t>ir</w:t>
      </w:r>
      <w:r>
        <w:rPr>
          <w:rFonts w:ascii="Arial Narrow" w:hAnsi="Arial Narrow"/>
          <w:sz w:val="24"/>
          <w:szCs w:val="24"/>
        </w:rPr>
        <w:t xml:space="preserve"> consultation</w:t>
      </w:r>
      <w:r w:rsidR="00201AA4">
        <w:rPr>
          <w:rFonts w:ascii="Arial Narrow" w:hAnsi="Arial Narrow"/>
          <w:sz w:val="24"/>
          <w:szCs w:val="24"/>
        </w:rPr>
        <w:t xml:space="preserve">s. </w:t>
      </w:r>
      <w:r w:rsidR="00DD7525">
        <w:rPr>
          <w:rFonts w:ascii="Arial Narrow" w:hAnsi="Arial Narrow"/>
          <w:sz w:val="24"/>
          <w:szCs w:val="24"/>
        </w:rPr>
        <w:t>Th</w:t>
      </w:r>
      <w:r w:rsidR="00201AA4">
        <w:rPr>
          <w:rFonts w:ascii="Arial Narrow" w:hAnsi="Arial Narrow"/>
          <w:sz w:val="24"/>
          <w:szCs w:val="24"/>
        </w:rPr>
        <w:t xml:space="preserve">e effectiveness of </w:t>
      </w:r>
      <w:r w:rsidR="00311D82" w:rsidRPr="00311D82">
        <w:rPr>
          <w:rFonts w:ascii="Arial Narrow" w:hAnsi="Arial Narrow"/>
          <w:sz w:val="24"/>
          <w:szCs w:val="24"/>
        </w:rPr>
        <w:t>th</w:t>
      </w:r>
      <w:r w:rsidR="00311D82">
        <w:rPr>
          <w:rFonts w:ascii="Arial Narrow" w:hAnsi="Arial Narrow"/>
          <w:sz w:val="24"/>
          <w:szCs w:val="24"/>
        </w:rPr>
        <w:t>e</w:t>
      </w:r>
      <w:r w:rsidR="00311D82" w:rsidRPr="00311D82">
        <w:rPr>
          <w:rFonts w:ascii="Arial Narrow" w:hAnsi="Arial Narrow"/>
          <w:sz w:val="24"/>
          <w:szCs w:val="24"/>
        </w:rPr>
        <w:t xml:space="preserve"> consultation relies on the SDM behaviours from both members of the patient-practitioner dyad</w:t>
      </w:r>
      <w:r w:rsidR="00201AA4">
        <w:rPr>
          <w:rFonts w:ascii="Arial Narrow" w:hAnsi="Arial Narrow"/>
          <w:sz w:val="24"/>
          <w:szCs w:val="24"/>
        </w:rPr>
        <w:t xml:space="preserve"> </w:t>
      </w:r>
      <w:r w:rsidR="00201AA4">
        <w:rPr>
          <w:rFonts w:ascii="Arial Narrow" w:hAnsi="Arial Narrow"/>
          <w:sz w:val="24"/>
          <w:szCs w:val="24"/>
          <w:vertAlign w:val="superscript"/>
        </w:rPr>
        <w:t>27</w:t>
      </w:r>
      <w:r w:rsidR="00201AA4">
        <w:rPr>
          <w:rFonts w:ascii="Arial Narrow" w:hAnsi="Arial Narrow"/>
          <w:sz w:val="24"/>
          <w:szCs w:val="24"/>
        </w:rPr>
        <w:t xml:space="preserve"> and the particular importance of </w:t>
      </w:r>
      <w:r w:rsidR="00201AA4">
        <w:rPr>
          <w:rFonts w:ascii="Arial Narrow" w:hAnsi="Arial Narrow"/>
          <w:sz w:val="24"/>
          <w:szCs w:val="24"/>
        </w:rPr>
        <w:lastRenderedPageBreak/>
        <w:t>this study is to show that effective interventions are likely to include enhancing patient disclosure as well as clinician training.</w:t>
      </w:r>
    </w:p>
    <w:p w14:paraId="079AC563" w14:textId="77777777" w:rsidR="00CF1444" w:rsidRPr="00574F73" w:rsidRDefault="001723C9" w:rsidP="00CF1444">
      <w:pPr>
        <w:spacing w:before="240" w:line="480" w:lineRule="auto"/>
        <w:rPr>
          <w:rFonts w:ascii="Arial Narrow" w:hAnsi="Arial Narrow"/>
          <w:sz w:val="24"/>
          <w:szCs w:val="24"/>
        </w:rPr>
      </w:pPr>
      <w:r w:rsidRPr="001723C9">
        <w:rPr>
          <w:rFonts w:ascii="Arial Narrow" w:hAnsi="Arial Narrow"/>
          <w:sz w:val="24"/>
          <w:szCs w:val="24"/>
        </w:rPr>
        <w:t>Th</w:t>
      </w:r>
      <w:r w:rsidR="00CF1444">
        <w:rPr>
          <w:rFonts w:ascii="Arial Narrow" w:hAnsi="Arial Narrow"/>
          <w:sz w:val="24"/>
          <w:szCs w:val="24"/>
        </w:rPr>
        <w:t>e</w:t>
      </w:r>
      <w:r w:rsidRPr="001723C9">
        <w:rPr>
          <w:rFonts w:ascii="Arial Narrow" w:hAnsi="Arial Narrow"/>
          <w:sz w:val="24"/>
          <w:szCs w:val="24"/>
        </w:rPr>
        <w:t xml:space="preserve"> strengths of this study are the </w:t>
      </w:r>
      <w:r w:rsidR="00AA4A30">
        <w:rPr>
          <w:rFonts w:ascii="Arial Narrow" w:hAnsi="Arial Narrow"/>
          <w:sz w:val="24"/>
          <w:szCs w:val="24"/>
        </w:rPr>
        <w:t xml:space="preserve">single observer, the </w:t>
      </w:r>
      <w:r w:rsidRPr="001723C9">
        <w:rPr>
          <w:rFonts w:ascii="Arial Narrow" w:hAnsi="Arial Narrow"/>
          <w:sz w:val="24"/>
          <w:szCs w:val="24"/>
        </w:rPr>
        <w:t>rigorous identification of the patient concerns</w:t>
      </w:r>
      <w:r w:rsidR="00D0083D">
        <w:rPr>
          <w:rFonts w:ascii="Arial Narrow" w:hAnsi="Arial Narrow"/>
          <w:sz w:val="24"/>
          <w:szCs w:val="24"/>
        </w:rPr>
        <w:t xml:space="preserve"> through p</w:t>
      </w:r>
      <w:r w:rsidR="00574F73">
        <w:rPr>
          <w:rFonts w:ascii="Arial Narrow" w:hAnsi="Arial Narrow"/>
          <w:sz w:val="24"/>
          <w:szCs w:val="24"/>
        </w:rPr>
        <w:t xml:space="preserve">aired </w:t>
      </w:r>
      <w:r w:rsidR="00D0083D">
        <w:rPr>
          <w:rFonts w:ascii="Arial Narrow" w:hAnsi="Arial Narrow"/>
          <w:sz w:val="24"/>
          <w:szCs w:val="24"/>
        </w:rPr>
        <w:t>thematic analysis</w:t>
      </w:r>
      <w:r w:rsidRPr="001723C9">
        <w:rPr>
          <w:rFonts w:ascii="Arial Narrow" w:hAnsi="Arial Narrow"/>
          <w:sz w:val="24"/>
          <w:szCs w:val="24"/>
        </w:rPr>
        <w:t xml:space="preserve"> and developmen</w:t>
      </w:r>
      <w:r w:rsidR="000100AA">
        <w:rPr>
          <w:rFonts w:ascii="Arial Narrow" w:hAnsi="Arial Narrow"/>
          <w:sz w:val="24"/>
          <w:szCs w:val="24"/>
        </w:rPr>
        <w:t>t of the consultation checklist and</w:t>
      </w:r>
      <w:r w:rsidRPr="001723C9">
        <w:rPr>
          <w:rFonts w:ascii="Arial Narrow" w:hAnsi="Arial Narrow"/>
          <w:sz w:val="24"/>
          <w:szCs w:val="24"/>
        </w:rPr>
        <w:t xml:space="preserve"> the multiple observations </w:t>
      </w:r>
      <w:r w:rsidR="00201AA4">
        <w:rPr>
          <w:rFonts w:ascii="Arial Narrow" w:hAnsi="Arial Narrow"/>
          <w:sz w:val="24"/>
          <w:szCs w:val="24"/>
        </w:rPr>
        <w:t>which</w:t>
      </w:r>
      <w:r w:rsidRPr="001723C9">
        <w:rPr>
          <w:rFonts w:ascii="Arial Narrow" w:hAnsi="Arial Narrow"/>
          <w:sz w:val="24"/>
          <w:szCs w:val="24"/>
        </w:rPr>
        <w:t xml:space="preserve"> increased the likelihood of observing an issued being raised and </w:t>
      </w:r>
      <w:r w:rsidR="00201AA4" w:rsidRPr="00201AA4">
        <w:rPr>
          <w:rFonts w:ascii="Arial Narrow" w:hAnsi="Arial Narrow"/>
          <w:sz w:val="24"/>
          <w:szCs w:val="24"/>
        </w:rPr>
        <w:t>reduce</w:t>
      </w:r>
      <w:r w:rsidR="00201AA4">
        <w:rPr>
          <w:rFonts w:ascii="Arial Narrow" w:hAnsi="Arial Narrow"/>
          <w:sz w:val="24"/>
          <w:szCs w:val="24"/>
        </w:rPr>
        <w:t>d</w:t>
      </w:r>
      <w:r w:rsidR="00201AA4" w:rsidRPr="00201AA4">
        <w:rPr>
          <w:rFonts w:ascii="Arial Narrow" w:hAnsi="Arial Narrow"/>
          <w:sz w:val="24"/>
          <w:szCs w:val="24"/>
        </w:rPr>
        <w:t xml:space="preserve"> the Hawthorne effect</w:t>
      </w:r>
      <w:r w:rsidR="00201AA4">
        <w:rPr>
          <w:rFonts w:ascii="Arial Narrow" w:hAnsi="Arial Narrow"/>
          <w:sz w:val="24"/>
          <w:szCs w:val="24"/>
        </w:rPr>
        <w:t xml:space="preserve"> </w:t>
      </w:r>
      <w:r w:rsidR="00201AA4" w:rsidRPr="00201AA4">
        <w:rPr>
          <w:rFonts w:ascii="Arial Narrow" w:hAnsi="Arial Narrow"/>
          <w:sz w:val="24"/>
          <w:szCs w:val="24"/>
          <w:vertAlign w:val="superscript"/>
        </w:rPr>
        <w:t xml:space="preserve">28 </w:t>
      </w:r>
      <w:r w:rsidRPr="001723C9">
        <w:rPr>
          <w:rFonts w:ascii="Arial Narrow" w:hAnsi="Arial Narrow"/>
          <w:sz w:val="24"/>
          <w:szCs w:val="24"/>
        </w:rPr>
        <w:t>a</w:t>
      </w:r>
      <w:r w:rsidR="00201AA4">
        <w:rPr>
          <w:rFonts w:ascii="Arial Narrow" w:hAnsi="Arial Narrow"/>
          <w:sz w:val="24"/>
          <w:szCs w:val="24"/>
        </w:rPr>
        <w:t>nd a</w:t>
      </w:r>
      <w:r w:rsidRPr="001723C9">
        <w:rPr>
          <w:rFonts w:ascii="Arial Narrow" w:hAnsi="Arial Narrow"/>
          <w:sz w:val="24"/>
          <w:szCs w:val="24"/>
        </w:rPr>
        <w:t xml:space="preserve">lso the careful field notes taken by JG. </w:t>
      </w:r>
      <w:r w:rsidR="00574F73">
        <w:rPr>
          <w:rFonts w:ascii="Arial Narrow" w:hAnsi="Arial Narrow"/>
          <w:sz w:val="24"/>
          <w:szCs w:val="24"/>
        </w:rPr>
        <w:t>It also adds to prev</w:t>
      </w:r>
      <w:r w:rsidR="003342AC">
        <w:rPr>
          <w:rFonts w:ascii="Arial Narrow" w:hAnsi="Arial Narrow"/>
          <w:sz w:val="24"/>
          <w:szCs w:val="24"/>
        </w:rPr>
        <w:t>ious work by demonstrating that</w:t>
      </w:r>
      <w:r w:rsidR="00574F73">
        <w:rPr>
          <w:rFonts w:ascii="Arial Narrow" w:hAnsi="Arial Narrow"/>
          <w:sz w:val="24"/>
          <w:szCs w:val="24"/>
        </w:rPr>
        <w:t xml:space="preserve"> amongst the large proportions of patient problems and concerns of which practitioners may be unaware</w:t>
      </w:r>
      <w:r w:rsidR="00574F73" w:rsidRPr="00574F73">
        <w:rPr>
          <w:rFonts w:ascii="Arial Narrow" w:hAnsi="Arial Narrow"/>
          <w:sz w:val="24"/>
          <w:szCs w:val="24"/>
          <w:vertAlign w:val="superscript"/>
        </w:rPr>
        <w:t>11</w:t>
      </w:r>
      <w:r w:rsidR="00574F73">
        <w:rPr>
          <w:rFonts w:ascii="Arial Narrow" w:hAnsi="Arial Narrow"/>
          <w:sz w:val="24"/>
          <w:szCs w:val="24"/>
          <w:vertAlign w:val="superscript"/>
        </w:rPr>
        <w:t xml:space="preserve"> </w:t>
      </w:r>
      <w:r w:rsidR="00574F73">
        <w:rPr>
          <w:rFonts w:ascii="Arial Narrow" w:hAnsi="Arial Narrow"/>
          <w:sz w:val="24"/>
          <w:szCs w:val="24"/>
        </w:rPr>
        <w:t xml:space="preserve">half were not disclosed by patients whilst </w:t>
      </w:r>
      <w:r w:rsidR="003342AC">
        <w:rPr>
          <w:rFonts w:ascii="Arial Narrow" w:hAnsi="Arial Narrow"/>
          <w:sz w:val="24"/>
          <w:szCs w:val="24"/>
        </w:rPr>
        <w:t xml:space="preserve">half were but were ignored or not </w:t>
      </w:r>
      <w:r w:rsidR="00574F73">
        <w:rPr>
          <w:rFonts w:ascii="Arial Narrow" w:hAnsi="Arial Narrow"/>
          <w:sz w:val="24"/>
          <w:szCs w:val="24"/>
        </w:rPr>
        <w:t>acknowledged.</w:t>
      </w:r>
    </w:p>
    <w:p w14:paraId="57932049" w14:textId="77777777" w:rsidR="001723C9" w:rsidRDefault="001723C9" w:rsidP="00167EE5">
      <w:pPr>
        <w:spacing w:before="240" w:line="480" w:lineRule="auto"/>
        <w:rPr>
          <w:rFonts w:ascii="Arial Narrow" w:hAnsi="Arial Narrow"/>
          <w:sz w:val="24"/>
          <w:szCs w:val="24"/>
        </w:rPr>
      </w:pPr>
      <w:r w:rsidRPr="001723C9">
        <w:rPr>
          <w:rFonts w:ascii="Arial Narrow" w:hAnsi="Arial Narrow"/>
          <w:sz w:val="24"/>
          <w:szCs w:val="24"/>
        </w:rPr>
        <w:t xml:space="preserve">Weaknesses </w:t>
      </w:r>
      <w:r w:rsidR="00CF1444">
        <w:rPr>
          <w:rFonts w:ascii="Arial Narrow" w:hAnsi="Arial Narrow"/>
          <w:sz w:val="24"/>
          <w:szCs w:val="24"/>
        </w:rPr>
        <w:t xml:space="preserve">in this study </w:t>
      </w:r>
      <w:r w:rsidRPr="001723C9">
        <w:rPr>
          <w:rFonts w:ascii="Arial Narrow" w:hAnsi="Arial Narrow"/>
          <w:sz w:val="24"/>
          <w:szCs w:val="24"/>
        </w:rPr>
        <w:t xml:space="preserve">are the </w:t>
      </w:r>
      <w:r w:rsidR="00AA4A30">
        <w:rPr>
          <w:rFonts w:ascii="Arial Narrow" w:hAnsi="Arial Narrow"/>
          <w:sz w:val="24"/>
          <w:szCs w:val="24"/>
        </w:rPr>
        <w:t>potential for</w:t>
      </w:r>
      <w:r w:rsidRPr="001723C9">
        <w:rPr>
          <w:rFonts w:ascii="Arial Narrow" w:hAnsi="Arial Narrow"/>
          <w:sz w:val="24"/>
          <w:szCs w:val="24"/>
        </w:rPr>
        <w:t xml:space="preserve"> the observation </w:t>
      </w:r>
      <w:r w:rsidR="00AA4A30">
        <w:rPr>
          <w:rFonts w:ascii="Arial Narrow" w:hAnsi="Arial Narrow"/>
          <w:sz w:val="24"/>
          <w:szCs w:val="24"/>
        </w:rPr>
        <w:t xml:space="preserve">to </w:t>
      </w:r>
      <w:r w:rsidRPr="001723C9">
        <w:rPr>
          <w:rFonts w:ascii="Arial Narrow" w:hAnsi="Arial Narrow"/>
          <w:sz w:val="24"/>
          <w:szCs w:val="24"/>
        </w:rPr>
        <w:t>affect the interaction and that the issues identified at interview may have resolved between the interview and observation. We have also assumed that all issues identified in det</w:t>
      </w:r>
      <w:r w:rsidR="00AA4A30">
        <w:rPr>
          <w:rFonts w:ascii="Arial Narrow" w:hAnsi="Arial Narrow"/>
          <w:sz w:val="24"/>
          <w:szCs w:val="24"/>
        </w:rPr>
        <w:t>ailed interviews with patients we</w:t>
      </w:r>
      <w:r w:rsidRPr="001723C9">
        <w:rPr>
          <w:rFonts w:ascii="Arial Narrow" w:hAnsi="Arial Narrow"/>
          <w:sz w:val="24"/>
          <w:szCs w:val="24"/>
        </w:rPr>
        <w:t>re still curre</w:t>
      </w:r>
      <w:r w:rsidR="00D0083D">
        <w:rPr>
          <w:rFonts w:ascii="Arial Narrow" w:hAnsi="Arial Narrow"/>
          <w:sz w:val="24"/>
          <w:szCs w:val="24"/>
        </w:rPr>
        <w:t>nt when their care was observed;</w:t>
      </w:r>
      <w:r w:rsidRPr="001723C9">
        <w:rPr>
          <w:rFonts w:ascii="Arial Narrow" w:hAnsi="Arial Narrow"/>
          <w:sz w:val="24"/>
          <w:szCs w:val="24"/>
        </w:rPr>
        <w:t xml:space="preserve"> </w:t>
      </w:r>
      <w:r w:rsidR="00AA4A30">
        <w:rPr>
          <w:rFonts w:ascii="Arial Narrow" w:hAnsi="Arial Narrow"/>
          <w:sz w:val="24"/>
          <w:szCs w:val="24"/>
        </w:rPr>
        <w:t xml:space="preserve">both </w:t>
      </w:r>
      <w:r w:rsidRPr="001723C9">
        <w:rPr>
          <w:rFonts w:ascii="Arial Narrow" w:hAnsi="Arial Narrow"/>
          <w:sz w:val="24"/>
          <w:szCs w:val="24"/>
        </w:rPr>
        <w:t xml:space="preserve">that </w:t>
      </w:r>
      <w:r w:rsidR="005F1E47">
        <w:rPr>
          <w:rFonts w:ascii="Arial Narrow" w:hAnsi="Arial Narrow"/>
          <w:sz w:val="24"/>
          <w:szCs w:val="24"/>
        </w:rPr>
        <w:t>the chronicity of the condition</w:t>
      </w:r>
      <w:r w:rsidR="0010531F" w:rsidRPr="0010531F">
        <w:rPr>
          <w:rFonts w:ascii="Arial Narrow" w:hAnsi="Arial Narrow"/>
          <w:sz w:val="24"/>
          <w:szCs w:val="24"/>
          <w:vertAlign w:val="superscript"/>
        </w:rPr>
        <w:t>18</w:t>
      </w:r>
      <w:r w:rsidR="0010531F">
        <w:rPr>
          <w:rFonts w:ascii="Arial Narrow" w:hAnsi="Arial Narrow"/>
          <w:sz w:val="24"/>
          <w:szCs w:val="24"/>
        </w:rPr>
        <w:t xml:space="preserve"> </w:t>
      </w:r>
      <w:r w:rsidR="005F1E47">
        <w:rPr>
          <w:rFonts w:ascii="Arial Narrow" w:hAnsi="Arial Narrow"/>
          <w:sz w:val="24"/>
          <w:szCs w:val="24"/>
        </w:rPr>
        <w:t xml:space="preserve">and </w:t>
      </w:r>
      <w:r w:rsidRPr="001723C9">
        <w:rPr>
          <w:rFonts w:ascii="Arial Narrow" w:hAnsi="Arial Narrow"/>
          <w:sz w:val="24"/>
          <w:szCs w:val="24"/>
        </w:rPr>
        <w:t xml:space="preserve">JG’s field notes indicate that </w:t>
      </w:r>
      <w:r w:rsidR="005F1E47">
        <w:rPr>
          <w:rFonts w:ascii="Arial Narrow" w:hAnsi="Arial Narrow"/>
          <w:sz w:val="24"/>
          <w:szCs w:val="24"/>
        </w:rPr>
        <w:t>th</w:t>
      </w:r>
      <w:r w:rsidR="00AA4A30">
        <w:rPr>
          <w:rFonts w:ascii="Arial Narrow" w:hAnsi="Arial Narrow"/>
          <w:sz w:val="24"/>
          <w:szCs w:val="24"/>
        </w:rPr>
        <w:t xml:space="preserve">is was the case. </w:t>
      </w:r>
    </w:p>
    <w:p w14:paraId="424A68A3" w14:textId="77777777" w:rsidR="00AA4A30" w:rsidRDefault="00DF6689" w:rsidP="00AA4A30">
      <w:pPr>
        <w:spacing w:before="240" w:line="480" w:lineRule="auto"/>
        <w:rPr>
          <w:rFonts w:ascii="Arial Narrow" w:hAnsi="Arial Narrow"/>
          <w:sz w:val="24"/>
          <w:szCs w:val="24"/>
        </w:rPr>
      </w:pPr>
      <w:r w:rsidRPr="00DF6689">
        <w:rPr>
          <w:rFonts w:ascii="Arial Narrow" w:hAnsi="Arial Narrow"/>
          <w:sz w:val="24"/>
          <w:szCs w:val="24"/>
        </w:rPr>
        <w:t>Recommendations to enhance PCC generally either focus on interventions that change practitioner behaviour, such as enhancing consultation style</w:t>
      </w:r>
      <w:r w:rsidR="00574F73">
        <w:rPr>
          <w:rFonts w:ascii="Arial Narrow" w:hAnsi="Arial Narrow"/>
          <w:sz w:val="24"/>
          <w:szCs w:val="24"/>
          <w:vertAlign w:val="superscript"/>
        </w:rPr>
        <w:t xml:space="preserve"> 2</w:t>
      </w:r>
      <w:r w:rsidR="00201AA4">
        <w:rPr>
          <w:rFonts w:ascii="Arial Narrow" w:hAnsi="Arial Narrow"/>
          <w:sz w:val="24"/>
          <w:szCs w:val="24"/>
          <w:vertAlign w:val="superscript"/>
        </w:rPr>
        <w:t>9</w:t>
      </w:r>
      <w:r w:rsidR="0010531F">
        <w:rPr>
          <w:rFonts w:ascii="Arial Narrow" w:hAnsi="Arial Narrow"/>
          <w:sz w:val="24"/>
          <w:szCs w:val="24"/>
        </w:rPr>
        <w:t xml:space="preserve"> </w:t>
      </w:r>
      <w:r w:rsidRPr="00DF6689">
        <w:rPr>
          <w:rFonts w:ascii="Arial Narrow" w:hAnsi="Arial Narrow"/>
          <w:sz w:val="24"/>
          <w:szCs w:val="24"/>
        </w:rPr>
        <w:t>or patient mediated interventions, such as decision aids</w:t>
      </w:r>
      <w:r w:rsidR="00D9113A">
        <w:rPr>
          <w:rFonts w:ascii="Arial Narrow" w:hAnsi="Arial Narrow"/>
          <w:sz w:val="24"/>
          <w:szCs w:val="24"/>
        </w:rPr>
        <w:t>.</w:t>
      </w:r>
      <w:r w:rsidR="00201AA4">
        <w:rPr>
          <w:rFonts w:ascii="Arial Narrow" w:hAnsi="Arial Narrow"/>
          <w:sz w:val="24"/>
          <w:szCs w:val="24"/>
          <w:vertAlign w:val="superscript"/>
        </w:rPr>
        <w:t>30</w:t>
      </w:r>
      <w:r w:rsidR="00CF4BD6">
        <w:rPr>
          <w:rFonts w:ascii="Arial Narrow" w:hAnsi="Arial Narrow"/>
          <w:sz w:val="24"/>
          <w:szCs w:val="24"/>
          <w:vertAlign w:val="superscript"/>
        </w:rPr>
        <w:t>,</w:t>
      </w:r>
      <w:r w:rsidR="003342AC">
        <w:rPr>
          <w:rFonts w:ascii="Arial Narrow" w:hAnsi="Arial Narrow"/>
          <w:sz w:val="24"/>
          <w:szCs w:val="24"/>
          <w:vertAlign w:val="superscript"/>
        </w:rPr>
        <w:t xml:space="preserve"> </w:t>
      </w:r>
      <w:r w:rsidR="0010531F" w:rsidRPr="0010531F">
        <w:rPr>
          <w:rFonts w:ascii="Arial Narrow" w:hAnsi="Arial Narrow"/>
          <w:sz w:val="24"/>
          <w:szCs w:val="24"/>
          <w:vertAlign w:val="superscript"/>
        </w:rPr>
        <w:t>3</w:t>
      </w:r>
      <w:r w:rsidR="00201AA4">
        <w:rPr>
          <w:rFonts w:ascii="Arial Narrow" w:hAnsi="Arial Narrow"/>
          <w:sz w:val="24"/>
          <w:szCs w:val="24"/>
          <w:vertAlign w:val="superscript"/>
        </w:rPr>
        <w:t>1</w:t>
      </w:r>
      <w:r w:rsidR="0010531F">
        <w:rPr>
          <w:rFonts w:ascii="Arial Narrow" w:hAnsi="Arial Narrow"/>
          <w:sz w:val="24"/>
          <w:szCs w:val="24"/>
        </w:rPr>
        <w:t xml:space="preserve"> </w:t>
      </w:r>
      <w:r w:rsidRPr="00DF6689">
        <w:rPr>
          <w:rFonts w:ascii="Arial Narrow" w:hAnsi="Arial Narrow"/>
          <w:sz w:val="24"/>
          <w:szCs w:val="24"/>
        </w:rPr>
        <w:t>This study</w:t>
      </w:r>
      <w:r w:rsidR="00574F73">
        <w:rPr>
          <w:rFonts w:ascii="Arial Narrow" w:hAnsi="Arial Narrow"/>
          <w:sz w:val="24"/>
          <w:szCs w:val="24"/>
        </w:rPr>
        <w:t xml:space="preserve"> offers a rich, unique albeit situated insight into the gap between the concerns people may have with respect to their condition and those which </w:t>
      </w:r>
      <w:r w:rsidR="00201AA4">
        <w:rPr>
          <w:rFonts w:ascii="Arial Narrow" w:hAnsi="Arial Narrow"/>
          <w:sz w:val="24"/>
          <w:szCs w:val="24"/>
        </w:rPr>
        <w:t>t</w:t>
      </w:r>
      <w:r w:rsidR="00574F73">
        <w:rPr>
          <w:rFonts w:ascii="Arial Narrow" w:hAnsi="Arial Narrow"/>
          <w:sz w:val="24"/>
          <w:szCs w:val="24"/>
        </w:rPr>
        <w:t>hey share with their health professionals</w:t>
      </w:r>
      <w:r w:rsidR="003342AC">
        <w:rPr>
          <w:rFonts w:ascii="Arial Narrow" w:hAnsi="Arial Narrow"/>
          <w:sz w:val="24"/>
          <w:szCs w:val="24"/>
        </w:rPr>
        <w:t>. A</w:t>
      </w:r>
      <w:r w:rsidRPr="00DF6689">
        <w:rPr>
          <w:rFonts w:ascii="Arial Narrow" w:hAnsi="Arial Narrow"/>
          <w:sz w:val="24"/>
          <w:szCs w:val="24"/>
        </w:rPr>
        <w:t xml:space="preserve"> large proportion of patient need is not disclosed and</w:t>
      </w:r>
      <w:r w:rsidR="000100AA">
        <w:rPr>
          <w:rFonts w:ascii="Arial Narrow" w:hAnsi="Arial Narrow"/>
          <w:sz w:val="24"/>
          <w:szCs w:val="24"/>
        </w:rPr>
        <w:t xml:space="preserve"> that</w:t>
      </w:r>
      <w:r w:rsidRPr="00DF6689">
        <w:rPr>
          <w:rFonts w:ascii="Arial Narrow" w:hAnsi="Arial Narrow"/>
          <w:sz w:val="24"/>
          <w:szCs w:val="24"/>
        </w:rPr>
        <w:t xml:space="preserve"> interventions to enable patient disclosure may result in substantial gains</w:t>
      </w:r>
      <w:r w:rsidR="00D9113A">
        <w:rPr>
          <w:rFonts w:ascii="Arial Narrow" w:hAnsi="Arial Narrow"/>
          <w:sz w:val="24"/>
          <w:szCs w:val="24"/>
        </w:rPr>
        <w:t>.</w:t>
      </w:r>
      <w:r w:rsidR="00CF4BD6">
        <w:rPr>
          <w:rFonts w:ascii="Arial Narrow" w:hAnsi="Arial Narrow"/>
          <w:sz w:val="24"/>
          <w:szCs w:val="24"/>
          <w:vertAlign w:val="superscript"/>
        </w:rPr>
        <w:t>3</w:t>
      </w:r>
      <w:r w:rsidR="00201AA4">
        <w:rPr>
          <w:rFonts w:ascii="Arial Narrow" w:hAnsi="Arial Narrow"/>
          <w:sz w:val="24"/>
          <w:szCs w:val="24"/>
          <w:vertAlign w:val="superscript"/>
        </w:rPr>
        <w:t>2</w:t>
      </w:r>
      <w:r w:rsidR="00CF4BD6">
        <w:rPr>
          <w:rFonts w:ascii="Arial Narrow" w:hAnsi="Arial Narrow"/>
          <w:sz w:val="24"/>
          <w:szCs w:val="24"/>
          <w:vertAlign w:val="superscript"/>
        </w:rPr>
        <w:t>,</w:t>
      </w:r>
      <w:r w:rsidR="0010531F" w:rsidRPr="0010531F">
        <w:rPr>
          <w:rFonts w:ascii="Arial Narrow" w:hAnsi="Arial Narrow"/>
          <w:sz w:val="24"/>
          <w:szCs w:val="24"/>
          <w:vertAlign w:val="superscript"/>
        </w:rPr>
        <w:t>3</w:t>
      </w:r>
      <w:r w:rsidR="00201AA4">
        <w:rPr>
          <w:rFonts w:ascii="Arial Narrow" w:hAnsi="Arial Narrow"/>
          <w:sz w:val="24"/>
          <w:szCs w:val="24"/>
          <w:vertAlign w:val="superscript"/>
        </w:rPr>
        <w:t>3</w:t>
      </w:r>
      <w:r w:rsidRPr="00DF6689">
        <w:rPr>
          <w:rFonts w:ascii="Arial Narrow" w:hAnsi="Arial Narrow"/>
          <w:sz w:val="24"/>
          <w:szCs w:val="24"/>
        </w:rPr>
        <w:t xml:space="preserve"> </w:t>
      </w:r>
      <w:r w:rsidR="0010531F">
        <w:rPr>
          <w:rFonts w:ascii="Arial Narrow" w:hAnsi="Arial Narrow"/>
          <w:sz w:val="24"/>
          <w:szCs w:val="24"/>
        </w:rPr>
        <w:t xml:space="preserve"> </w:t>
      </w:r>
      <w:r w:rsidR="006B7852">
        <w:rPr>
          <w:rFonts w:ascii="Arial Narrow" w:hAnsi="Arial Narrow"/>
          <w:sz w:val="24"/>
          <w:szCs w:val="24"/>
        </w:rPr>
        <w:t xml:space="preserve">This has </w:t>
      </w:r>
      <w:r w:rsidR="005F1E47">
        <w:rPr>
          <w:rFonts w:ascii="Arial Narrow" w:hAnsi="Arial Narrow"/>
          <w:sz w:val="24"/>
          <w:szCs w:val="24"/>
        </w:rPr>
        <w:t>important</w:t>
      </w:r>
      <w:r w:rsidR="006B7852">
        <w:rPr>
          <w:rFonts w:ascii="Arial Narrow" w:hAnsi="Arial Narrow"/>
          <w:sz w:val="24"/>
          <w:szCs w:val="24"/>
        </w:rPr>
        <w:t xml:space="preserve"> consequences for PCC. </w:t>
      </w:r>
    </w:p>
    <w:p w14:paraId="3B9D0012" w14:textId="77777777" w:rsidR="00FE003A" w:rsidRDefault="00CF1444" w:rsidP="00FE003A">
      <w:pPr>
        <w:spacing w:before="240" w:line="480" w:lineRule="auto"/>
        <w:rPr>
          <w:rFonts w:ascii="Arial Narrow" w:hAnsi="Arial Narrow"/>
          <w:sz w:val="24"/>
          <w:szCs w:val="24"/>
        </w:rPr>
      </w:pPr>
      <w:r>
        <w:rPr>
          <w:rFonts w:ascii="Arial Narrow" w:hAnsi="Arial Narrow"/>
          <w:sz w:val="24"/>
          <w:szCs w:val="24"/>
        </w:rPr>
        <w:t>P</w:t>
      </w:r>
      <w:r w:rsidR="00FE003A">
        <w:rPr>
          <w:rFonts w:ascii="Arial Narrow" w:hAnsi="Arial Narrow"/>
          <w:sz w:val="24"/>
          <w:szCs w:val="24"/>
        </w:rPr>
        <w:t>atient-practitioner communication ha</w:t>
      </w:r>
      <w:r>
        <w:rPr>
          <w:rFonts w:ascii="Arial Narrow" w:hAnsi="Arial Narrow"/>
          <w:sz w:val="24"/>
          <w:szCs w:val="24"/>
        </w:rPr>
        <w:t>s long</w:t>
      </w:r>
      <w:r w:rsidR="00FE003A">
        <w:rPr>
          <w:rFonts w:ascii="Arial Narrow" w:hAnsi="Arial Narrow"/>
          <w:sz w:val="24"/>
          <w:szCs w:val="24"/>
        </w:rPr>
        <w:t xml:space="preserve"> been a s</w:t>
      </w:r>
      <w:r>
        <w:rPr>
          <w:rFonts w:ascii="Arial Narrow" w:hAnsi="Arial Narrow"/>
          <w:sz w:val="24"/>
          <w:szCs w:val="24"/>
        </w:rPr>
        <w:t>ubject</w:t>
      </w:r>
      <w:r w:rsidR="00FE003A">
        <w:rPr>
          <w:rFonts w:ascii="Arial Narrow" w:hAnsi="Arial Narrow"/>
          <w:sz w:val="24"/>
          <w:szCs w:val="24"/>
        </w:rPr>
        <w:t xml:space="preserve"> of research</w:t>
      </w:r>
      <w:r w:rsidR="0004474F">
        <w:rPr>
          <w:rFonts w:ascii="Arial Narrow" w:hAnsi="Arial Narrow"/>
          <w:sz w:val="24"/>
          <w:szCs w:val="24"/>
          <w:vertAlign w:val="superscript"/>
        </w:rPr>
        <w:t>3</w:t>
      </w:r>
      <w:r w:rsidR="00201AA4">
        <w:rPr>
          <w:rFonts w:ascii="Arial Narrow" w:hAnsi="Arial Narrow"/>
          <w:sz w:val="24"/>
          <w:szCs w:val="24"/>
          <w:vertAlign w:val="superscript"/>
        </w:rPr>
        <w:t>4</w:t>
      </w:r>
      <w:r w:rsidR="00FE003A">
        <w:rPr>
          <w:rFonts w:ascii="Arial Narrow" w:hAnsi="Arial Narrow"/>
          <w:sz w:val="24"/>
          <w:szCs w:val="24"/>
        </w:rPr>
        <w:t xml:space="preserve"> </w:t>
      </w:r>
      <w:r w:rsidR="001C750E">
        <w:rPr>
          <w:rFonts w:ascii="Arial Narrow" w:hAnsi="Arial Narrow"/>
          <w:sz w:val="24"/>
          <w:szCs w:val="24"/>
        </w:rPr>
        <w:t xml:space="preserve">and </w:t>
      </w:r>
      <w:r w:rsidR="00FE003A">
        <w:rPr>
          <w:rFonts w:ascii="Arial Narrow" w:hAnsi="Arial Narrow"/>
          <w:sz w:val="24"/>
          <w:szCs w:val="24"/>
        </w:rPr>
        <w:t xml:space="preserve">barriers to effective communication </w:t>
      </w:r>
      <w:r w:rsidR="001C750E">
        <w:rPr>
          <w:rFonts w:ascii="Arial Narrow" w:hAnsi="Arial Narrow"/>
          <w:sz w:val="24"/>
          <w:szCs w:val="24"/>
        </w:rPr>
        <w:t xml:space="preserve">have been </w:t>
      </w:r>
      <w:r w:rsidR="00FE003A">
        <w:rPr>
          <w:rFonts w:ascii="Arial Narrow" w:hAnsi="Arial Narrow"/>
          <w:sz w:val="24"/>
          <w:szCs w:val="24"/>
        </w:rPr>
        <w:t>attributed to</w:t>
      </w:r>
      <w:r w:rsidR="001C750E">
        <w:rPr>
          <w:rFonts w:ascii="Arial Narrow" w:hAnsi="Arial Narrow"/>
          <w:sz w:val="24"/>
          <w:szCs w:val="24"/>
        </w:rPr>
        <w:t xml:space="preserve">: </w:t>
      </w:r>
      <w:r w:rsidR="00FE003A">
        <w:rPr>
          <w:rFonts w:ascii="Arial Narrow" w:hAnsi="Arial Narrow"/>
          <w:sz w:val="24"/>
          <w:szCs w:val="24"/>
        </w:rPr>
        <w:t>‘the asymmetry of the physician-patient relationship’ (p. 32)</w:t>
      </w:r>
      <w:r w:rsidR="004B4CFE">
        <w:rPr>
          <w:rFonts w:ascii="Arial Narrow" w:hAnsi="Arial Narrow"/>
          <w:sz w:val="24"/>
          <w:szCs w:val="24"/>
        </w:rPr>
        <w:t>;</w:t>
      </w:r>
      <w:r w:rsidR="000100AA">
        <w:rPr>
          <w:rFonts w:ascii="Arial Narrow" w:hAnsi="Arial Narrow"/>
          <w:sz w:val="24"/>
          <w:szCs w:val="24"/>
        </w:rPr>
        <w:t xml:space="preserve"> </w:t>
      </w:r>
      <w:r w:rsidR="0004474F">
        <w:rPr>
          <w:rFonts w:ascii="Arial Narrow" w:hAnsi="Arial Narrow"/>
          <w:sz w:val="24"/>
          <w:szCs w:val="24"/>
          <w:vertAlign w:val="superscript"/>
        </w:rPr>
        <w:t>3</w:t>
      </w:r>
      <w:r w:rsidR="00201AA4">
        <w:rPr>
          <w:rFonts w:ascii="Arial Narrow" w:hAnsi="Arial Narrow"/>
          <w:sz w:val="24"/>
          <w:szCs w:val="24"/>
          <w:vertAlign w:val="superscript"/>
        </w:rPr>
        <w:t>5</w:t>
      </w:r>
      <w:r w:rsidR="000B741E">
        <w:rPr>
          <w:rFonts w:ascii="Arial Narrow" w:hAnsi="Arial Narrow"/>
          <w:sz w:val="24"/>
          <w:szCs w:val="24"/>
        </w:rPr>
        <w:t xml:space="preserve"> poor communication</w:t>
      </w:r>
      <w:r w:rsidR="004B4CFE">
        <w:rPr>
          <w:rFonts w:ascii="Arial Narrow" w:hAnsi="Arial Narrow"/>
          <w:sz w:val="24"/>
          <w:szCs w:val="24"/>
        </w:rPr>
        <w:t>;</w:t>
      </w:r>
      <w:r w:rsidR="000100AA">
        <w:rPr>
          <w:rFonts w:ascii="Arial Narrow" w:hAnsi="Arial Narrow"/>
          <w:sz w:val="24"/>
          <w:szCs w:val="24"/>
        </w:rPr>
        <w:t xml:space="preserve"> </w:t>
      </w:r>
      <w:r w:rsidR="0004474F">
        <w:rPr>
          <w:rFonts w:ascii="Arial Narrow" w:hAnsi="Arial Narrow"/>
          <w:sz w:val="24"/>
          <w:szCs w:val="24"/>
          <w:vertAlign w:val="superscript"/>
        </w:rPr>
        <w:t>3</w:t>
      </w:r>
      <w:r w:rsidR="00201AA4">
        <w:rPr>
          <w:rFonts w:ascii="Arial Narrow" w:hAnsi="Arial Narrow"/>
          <w:sz w:val="24"/>
          <w:szCs w:val="24"/>
          <w:vertAlign w:val="superscript"/>
        </w:rPr>
        <w:t>6</w:t>
      </w:r>
      <w:r w:rsidR="000B741E">
        <w:rPr>
          <w:rFonts w:ascii="Arial Narrow" w:hAnsi="Arial Narrow"/>
          <w:sz w:val="24"/>
          <w:szCs w:val="24"/>
        </w:rPr>
        <w:t xml:space="preserve"> </w:t>
      </w:r>
      <w:r w:rsidR="00FE003A">
        <w:rPr>
          <w:rFonts w:ascii="Arial Narrow" w:hAnsi="Arial Narrow"/>
          <w:sz w:val="24"/>
          <w:szCs w:val="24"/>
        </w:rPr>
        <w:t>organisational constraints</w:t>
      </w:r>
      <w:r w:rsidR="004B4CFE">
        <w:rPr>
          <w:rFonts w:ascii="Arial Narrow" w:hAnsi="Arial Narrow"/>
          <w:sz w:val="24"/>
          <w:szCs w:val="24"/>
        </w:rPr>
        <w:t>;</w:t>
      </w:r>
      <w:r w:rsidR="000100AA">
        <w:rPr>
          <w:rFonts w:ascii="Arial Narrow" w:hAnsi="Arial Narrow"/>
          <w:sz w:val="24"/>
          <w:szCs w:val="24"/>
        </w:rPr>
        <w:t xml:space="preserve"> </w:t>
      </w:r>
      <w:r w:rsidR="0004474F">
        <w:rPr>
          <w:rFonts w:ascii="Arial Narrow" w:hAnsi="Arial Narrow"/>
          <w:sz w:val="24"/>
          <w:szCs w:val="24"/>
          <w:vertAlign w:val="superscript"/>
        </w:rPr>
        <w:t>3</w:t>
      </w:r>
      <w:r w:rsidR="00201AA4">
        <w:rPr>
          <w:rFonts w:ascii="Arial Narrow" w:hAnsi="Arial Narrow"/>
          <w:sz w:val="24"/>
          <w:szCs w:val="24"/>
          <w:vertAlign w:val="superscript"/>
        </w:rPr>
        <w:t>7</w:t>
      </w:r>
      <w:r w:rsidR="00FE003A">
        <w:rPr>
          <w:rFonts w:ascii="Arial Narrow" w:hAnsi="Arial Narrow"/>
          <w:sz w:val="24"/>
          <w:szCs w:val="24"/>
        </w:rPr>
        <w:t xml:space="preserve"> delays in answering patient’s questions</w:t>
      </w:r>
      <w:r w:rsidR="00083C25">
        <w:rPr>
          <w:rFonts w:ascii="Arial Narrow" w:hAnsi="Arial Narrow"/>
          <w:sz w:val="24"/>
          <w:szCs w:val="24"/>
        </w:rPr>
        <w:t>;</w:t>
      </w:r>
      <w:r w:rsidR="000100AA">
        <w:rPr>
          <w:rFonts w:ascii="Arial Narrow" w:hAnsi="Arial Narrow"/>
          <w:sz w:val="24"/>
          <w:szCs w:val="24"/>
        </w:rPr>
        <w:t xml:space="preserve"> </w:t>
      </w:r>
      <w:r w:rsidR="0004474F">
        <w:rPr>
          <w:rFonts w:ascii="Arial Narrow" w:hAnsi="Arial Narrow"/>
          <w:sz w:val="24"/>
          <w:szCs w:val="24"/>
          <w:vertAlign w:val="superscript"/>
        </w:rPr>
        <w:t>3</w:t>
      </w:r>
      <w:r w:rsidR="00201AA4">
        <w:rPr>
          <w:rFonts w:ascii="Arial Narrow" w:hAnsi="Arial Narrow"/>
          <w:sz w:val="24"/>
          <w:szCs w:val="24"/>
          <w:vertAlign w:val="superscript"/>
        </w:rPr>
        <w:t>8</w:t>
      </w:r>
      <w:r w:rsidR="00FE003A">
        <w:rPr>
          <w:rFonts w:ascii="Arial Narrow" w:hAnsi="Arial Narrow"/>
          <w:sz w:val="24"/>
          <w:szCs w:val="24"/>
        </w:rPr>
        <w:t xml:space="preserve"> a focus on functional activities</w:t>
      </w:r>
      <w:r w:rsidR="00083C25">
        <w:rPr>
          <w:rFonts w:ascii="Arial Narrow" w:hAnsi="Arial Narrow"/>
          <w:sz w:val="24"/>
          <w:szCs w:val="24"/>
        </w:rPr>
        <w:t>.</w:t>
      </w:r>
      <w:r w:rsidR="00083C25" w:rsidRPr="00083C25">
        <w:rPr>
          <w:rFonts w:ascii="Arial Narrow" w:hAnsi="Arial Narrow"/>
          <w:sz w:val="24"/>
          <w:szCs w:val="24"/>
          <w:vertAlign w:val="superscript"/>
        </w:rPr>
        <w:t>15</w:t>
      </w:r>
      <w:r w:rsidR="00FE003A">
        <w:rPr>
          <w:rFonts w:ascii="Arial Narrow" w:hAnsi="Arial Narrow"/>
          <w:sz w:val="24"/>
          <w:szCs w:val="24"/>
        </w:rPr>
        <w:t xml:space="preserve"> </w:t>
      </w:r>
      <w:r w:rsidR="001C750E">
        <w:rPr>
          <w:rFonts w:ascii="Arial Narrow" w:hAnsi="Arial Narrow"/>
          <w:sz w:val="24"/>
          <w:szCs w:val="24"/>
        </w:rPr>
        <w:t xml:space="preserve">Work has </w:t>
      </w:r>
      <w:r w:rsidR="00FE003A">
        <w:rPr>
          <w:rFonts w:ascii="Arial Narrow" w:hAnsi="Arial Narrow"/>
          <w:sz w:val="24"/>
          <w:szCs w:val="24"/>
        </w:rPr>
        <w:t>focus</w:t>
      </w:r>
      <w:r w:rsidR="001C750E">
        <w:rPr>
          <w:rFonts w:ascii="Arial Narrow" w:hAnsi="Arial Narrow"/>
          <w:sz w:val="24"/>
          <w:szCs w:val="24"/>
        </w:rPr>
        <w:t>ed o</w:t>
      </w:r>
      <w:r w:rsidR="00FE003A">
        <w:rPr>
          <w:rFonts w:ascii="Arial Narrow" w:hAnsi="Arial Narrow"/>
          <w:sz w:val="24"/>
          <w:szCs w:val="24"/>
        </w:rPr>
        <w:t>n practitioner</w:t>
      </w:r>
      <w:r w:rsidR="00201AA4">
        <w:rPr>
          <w:rFonts w:ascii="Arial Narrow" w:hAnsi="Arial Narrow"/>
          <w:sz w:val="24"/>
          <w:szCs w:val="24"/>
        </w:rPr>
        <w:t xml:space="preserve">s </w:t>
      </w:r>
      <w:r w:rsidR="001C750E">
        <w:rPr>
          <w:rFonts w:ascii="Arial Narrow" w:hAnsi="Arial Narrow"/>
          <w:sz w:val="24"/>
          <w:szCs w:val="24"/>
        </w:rPr>
        <w:t xml:space="preserve">with little </w:t>
      </w:r>
      <w:r w:rsidR="00AA4A30">
        <w:rPr>
          <w:rFonts w:ascii="Arial Narrow" w:hAnsi="Arial Narrow"/>
          <w:sz w:val="24"/>
          <w:szCs w:val="24"/>
        </w:rPr>
        <w:t>attention</w:t>
      </w:r>
      <w:r w:rsidR="00FE003A">
        <w:rPr>
          <w:rFonts w:ascii="Arial Narrow" w:hAnsi="Arial Narrow"/>
          <w:sz w:val="24"/>
          <w:szCs w:val="24"/>
        </w:rPr>
        <w:t xml:space="preserve"> </w:t>
      </w:r>
      <w:r w:rsidR="00201AA4">
        <w:rPr>
          <w:rFonts w:ascii="Arial Narrow" w:hAnsi="Arial Narrow"/>
          <w:sz w:val="24"/>
          <w:szCs w:val="24"/>
        </w:rPr>
        <w:t xml:space="preserve">being paid </w:t>
      </w:r>
      <w:r w:rsidR="001C750E">
        <w:rPr>
          <w:rFonts w:ascii="Arial Narrow" w:hAnsi="Arial Narrow"/>
          <w:sz w:val="24"/>
          <w:szCs w:val="24"/>
        </w:rPr>
        <w:t xml:space="preserve">to why </w:t>
      </w:r>
      <w:r w:rsidR="001C750E">
        <w:rPr>
          <w:rFonts w:ascii="Arial Narrow" w:hAnsi="Arial Narrow"/>
          <w:sz w:val="24"/>
          <w:szCs w:val="24"/>
        </w:rPr>
        <w:lastRenderedPageBreak/>
        <w:t xml:space="preserve">patients </w:t>
      </w:r>
      <w:r w:rsidR="00FE003A">
        <w:rPr>
          <w:rFonts w:ascii="Arial Narrow" w:hAnsi="Arial Narrow"/>
          <w:sz w:val="24"/>
          <w:szCs w:val="24"/>
        </w:rPr>
        <w:t xml:space="preserve">may </w:t>
      </w:r>
      <w:r w:rsidR="001C750E">
        <w:rPr>
          <w:rFonts w:ascii="Arial Narrow" w:hAnsi="Arial Narrow"/>
          <w:sz w:val="24"/>
          <w:szCs w:val="24"/>
        </w:rPr>
        <w:t xml:space="preserve">not </w:t>
      </w:r>
      <w:r w:rsidR="00FE003A">
        <w:rPr>
          <w:rFonts w:ascii="Arial Narrow" w:hAnsi="Arial Narrow"/>
          <w:sz w:val="24"/>
          <w:szCs w:val="24"/>
        </w:rPr>
        <w:t xml:space="preserve">express their concerns. </w:t>
      </w:r>
      <w:r w:rsidR="002B0B9C">
        <w:rPr>
          <w:rFonts w:ascii="Arial Narrow" w:hAnsi="Arial Narrow"/>
          <w:sz w:val="24"/>
          <w:szCs w:val="24"/>
        </w:rPr>
        <w:t>This paper quantifies these facets: for every issue raised by a patient</w:t>
      </w:r>
      <w:r w:rsidR="001C750E">
        <w:rPr>
          <w:rFonts w:ascii="Arial Narrow" w:hAnsi="Arial Narrow"/>
          <w:sz w:val="24"/>
          <w:szCs w:val="24"/>
        </w:rPr>
        <w:t xml:space="preserve"> and not dealt with by a nurse,</w:t>
      </w:r>
      <w:r w:rsidR="002B0B9C">
        <w:rPr>
          <w:rFonts w:ascii="Arial Narrow" w:hAnsi="Arial Narrow"/>
          <w:sz w:val="24"/>
          <w:szCs w:val="24"/>
        </w:rPr>
        <w:t xml:space="preserve"> another issue had not even been </w:t>
      </w:r>
      <w:r w:rsidR="000100AA">
        <w:rPr>
          <w:rFonts w:ascii="Arial Narrow" w:hAnsi="Arial Narrow"/>
          <w:sz w:val="24"/>
          <w:szCs w:val="24"/>
        </w:rPr>
        <w:t>disclosed</w:t>
      </w:r>
      <w:r w:rsidR="002B0B9C">
        <w:rPr>
          <w:rFonts w:ascii="Arial Narrow" w:hAnsi="Arial Narrow"/>
          <w:sz w:val="24"/>
          <w:szCs w:val="24"/>
        </w:rPr>
        <w:t xml:space="preserve">. </w:t>
      </w:r>
      <w:r w:rsidR="00201AA4">
        <w:rPr>
          <w:rFonts w:ascii="Arial Narrow" w:hAnsi="Arial Narrow"/>
          <w:sz w:val="24"/>
          <w:szCs w:val="24"/>
        </w:rPr>
        <w:t>The focus of research into patient-practitioner communication needs to be widened to include the patient.</w:t>
      </w:r>
    </w:p>
    <w:p w14:paraId="3D022ABD" w14:textId="77777777" w:rsidR="00FE4623" w:rsidRDefault="00FE4623" w:rsidP="00D0083D">
      <w:pPr>
        <w:spacing w:before="240" w:line="480" w:lineRule="auto"/>
        <w:rPr>
          <w:rFonts w:ascii="Arial Narrow" w:hAnsi="Arial Narrow"/>
          <w:b/>
          <w:sz w:val="24"/>
          <w:szCs w:val="24"/>
          <w:u w:val="single"/>
        </w:rPr>
      </w:pPr>
    </w:p>
    <w:p w14:paraId="72B1FABB" w14:textId="77777777" w:rsidR="00D0083D" w:rsidRPr="00FE4623" w:rsidRDefault="00D0083D" w:rsidP="00D0083D">
      <w:pPr>
        <w:spacing w:before="240" w:line="480" w:lineRule="auto"/>
        <w:rPr>
          <w:rFonts w:ascii="Arial Narrow" w:hAnsi="Arial Narrow"/>
          <w:b/>
          <w:sz w:val="24"/>
          <w:szCs w:val="24"/>
        </w:rPr>
      </w:pPr>
      <w:r w:rsidRPr="00FE4623">
        <w:rPr>
          <w:rFonts w:ascii="Arial Narrow" w:hAnsi="Arial Narrow"/>
          <w:b/>
          <w:sz w:val="24"/>
          <w:szCs w:val="24"/>
        </w:rPr>
        <w:t>Conclusion.</w:t>
      </w:r>
    </w:p>
    <w:p w14:paraId="30ECCE52" w14:textId="77777777" w:rsidR="003E2146" w:rsidRDefault="004E6A0A" w:rsidP="004E6A0A">
      <w:pPr>
        <w:spacing w:before="240" w:line="480" w:lineRule="auto"/>
        <w:rPr>
          <w:rFonts w:ascii="Arial Narrow" w:hAnsi="Arial Narrow"/>
          <w:b/>
          <w:sz w:val="24"/>
          <w:szCs w:val="24"/>
          <w:u w:val="single"/>
        </w:rPr>
      </w:pPr>
      <w:r w:rsidRPr="004E6A0A">
        <w:rPr>
          <w:rFonts w:ascii="Arial Narrow" w:hAnsi="Arial Narrow"/>
          <w:sz w:val="24"/>
          <w:szCs w:val="24"/>
        </w:rPr>
        <w:t>The findings</w:t>
      </w:r>
      <w:r w:rsidR="005B1548">
        <w:rPr>
          <w:rFonts w:ascii="Arial Narrow" w:hAnsi="Arial Narrow"/>
          <w:sz w:val="24"/>
          <w:szCs w:val="24"/>
        </w:rPr>
        <w:t xml:space="preserve"> of this study</w:t>
      </w:r>
      <w:r w:rsidRPr="004E6A0A">
        <w:rPr>
          <w:rFonts w:ascii="Arial Narrow" w:hAnsi="Arial Narrow"/>
          <w:sz w:val="24"/>
          <w:szCs w:val="24"/>
        </w:rPr>
        <w:t xml:space="preserve">, </w:t>
      </w:r>
      <w:r w:rsidR="001C750E">
        <w:rPr>
          <w:rFonts w:ascii="Arial Narrow" w:hAnsi="Arial Narrow"/>
          <w:sz w:val="24"/>
          <w:szCs w:val="24"/>
        </w:rPr>
        <w:t xml:space="preserve">albeit </w:t>
      </w:r>
      <w:r w:rsidR="00FA1CC4">
        <w:rPr>
          <w:rFonts w:ascii="Arial Narrow" w:hAnsi="Arial Narrow"/>
          <w:sz w:val="24"/>
          <w:szCs w:val="24"/>
        </w:rPr>
        <w:t xml:space="preserve">embedded in a </w:t>
      </w:r>
      <w:r w:rsidR="00C2703C">
        <w:rPr>
          <w:rFonts w:ascii="Arial Narrow" w:hAnsi="Arial Narrow"/>
          <w:sz w:val="24"/>
          <w:szCs w:val="24"/>
        </w:rPr>
        <w:t>loca</w:t>
      </w:r>
      <w:r w:rsidR="00FA1CC4">
        <w:rPr>
          <w:rFonts w:ascii="Arial Narrow" w:hAnsi="Arial Narrow"/>
          <w:sz w:val="24"/>
          <w:szCs w:val="24"/>
        </w:rPr>
        <w:t>l</w:t>
      </w:r>
      <w:r w:rsidR="00C2703C">
        <w:rPr>
          <w:rFonts w:ascii="Arial Narrow" w:hAnsi="Arial Narrow"/>
          <w:sz w:val="24"/>
          <w:szCs w:val="24"/>
        </w:rPr>
        <w:t xml:space="preserve">, </w:t>
      </w:r>
      <w:r w:rsidR="00FA1CC4">
        <w:rPr>
          <w:rFonts w:ascii="Arial Narrow" w:hAnsi="Arial Narrow"/>
          <w:sz w:val="24"/>
          <w:szCs w:val="24"/>
        </w:rPr>
        <w:t>clinical context</w:t>
      </w:r>
      <w:r w:rsidR="00C2703C">
        <w:rPr>
          <w:rFonts w:ascii="Arial Narrow" w:hAnsi="Arial Narrow"/>
          <w:sz w:val="24"/>
          <w:szCs w:val="24"/>
        </w:rPr>
        <w:t xml:space="preserve"> </w:t>
      </w:r>
      <w:r w:rsidR="001C750E">
        <w:rPr>
          <w:rFonts w:ascii="Arial Narrow" w:hAnsi="Arial Narrow"/>
          <w:sz w:val="24"/>
          <w:szCs w:val="24"/>
        </w:rPr>
        <w:t>p</w:t>
      </w:r>
      <w:r w:rsidRPr="004E6A0A">
        <w:rPr>
          <w:rFonts w:ascii="Arial Narrow" w:hAnsi="Arial Narrow"/>
          <w:sz w:val="24"/>
          <w:szCs w:val="24"/>
        </w:rPr>
        <w:t>rovide an insight into the nature of information sharing during the consultation</w:t>
      </w:r>
      <w:r w:rsidR="00FA1CC4">
        <w:rPr>
          <w:rFonts w:ascii="Arial Narrow" w:hAnsi="Arial Narrow"/>
          <w:sz w:val="24"/>
          <w:szCs w:val="24"/>
        </w:rPr>
        <w:t xml:space="preserve"> </w:t>
      </w:r>
      <w:r w:rsidR="001C750E">
        <w:rPr>
          <w:rFonts w:ascii="Arial Narrow" w:hAnsi="Arial Narrow"/>
          <w:sz w:val="24"/>
          <w:szCs w:val="24"/>
        </w:rPr>
        <w:t>and</w:t>
      </w:r>
      <w:r w:rsidRPr="004E6A0A">
        <w:rPr>
          <w:rFonts w:ascii="Arial Narrow" w:hAnsi="Arial Narrow"/>
          <w:sz w:val="24"/>
          <w:szCs w:val="24"/>
        </w:rPr>
        <w:t xml:space="preserve"> an insight into the nature of PCC and SDM. The findings of the study have implications for </w:t>
      </w:r>
      <w:r w:rsidR="00FA1CC4">
        <w:rPr>
          <w:rFonts w:ascii="Arial Narrow" w:hAnsi="Arial Narrow"/>
          <w:sz w:val="24"/>
          <w:szCs w:val="24"/>
        </w:rPr>
        <w:t>the care of people with CVLU and those who provide their wound</w:t>
      </w:r>
      <w:r w:rsidR="000100AA">
        <w:rPr>
          <w:rFonts w:ascii="Arial Narrow" w:hAnsi="Arial Narrow"/>
          <w:sz w:val="24"/>
          <w:szCs w:val="24"/>
        </w:rPr>
        <w:t xml:space="preserve"> care;</w:t>
      </w:r>
      <w:r w:rsidR="00FA1CC4">
        <w:rPr>
          <w:rFonts w:ascii="Arial Narrow" w:hAnsi="Arial Narrow"/>
          <w:sz w:val="24"/>
          <w:szCs w:val="24"/>
        </w:rPr>
        <w:t xml:space="preserve"> they </w:t>
      </w:r>
      <w:r w:rsidR="000100AA">
        <w:rPr>
          <w:rFonts w:ascii="Arial Narrow" w:hAnsi="Arial Narrow"/>
          <w:sz w:val="24"/>
          <w:szCs w:val="24"/>
        </w:rPr>
        <w:t xml:space="preserve">also </w:t>
      </w:r>
      <w:r w:rsidR="00FA1CC4">
        <w:rPr>
          <w:rFonts w:ascii="Arial Narrow" w:hAnsi="Arial Narrow"/>
          <w:sz w:val="24"/>
          <w:szCs w:val="24"/>
        </w:rPr>
        <w:t xml:space="preserve">provide food for thought for all who seek to provide PCC and SDM. We may thoroughly address the </w:t>
      </w:r>
      <w:r w:rsidR="00DF6689">
        <w:rPr>
          <w:rFonts w:ascii="Arial Narrow" w:hAnsi="Arial Narrow"/>
          <w:sz w:val="24"/>
          <w:szCs w:val="24"/>
        </w:rPr>
        <w:t xml:space="preserve">expressed </w:t>
      </w:r>
      <w:r w:rsidR="00FA1CC4">
        <w:rPr>
          <w:rFonts w:ascii="Arial Narrow" w:hAnsi="Arial Narrow"/>
          <w:sz w:val="24"/>
          <w:szCs w:val="24"/>
        </w:rPr>
        <w:t xml:space="preserve">agenda </w:t>
      </w:r>
      <w:r w:rsidR="000100AA">
        <w:rPr>
          <w:rFonts w:ascii="Arial Narrow" w:hAnsi="Arial Narrow"/>
          <w:sz w:val="24"/>
          <w:szCs w:val="24"/>
        </w:rPr>
        <w:t xml:space="preserve">of our patients </w:t>
      </w:r>
      <w:r w:rsidR="00FA1CC4">
        <w:rPr>
          <w:rFonts w:ascii="Arial Narrow" w:hAnsi="Arial Narrow"/>
          <w:sz w:val="24"/>
          <w:szCs w:val="24"/>
        </w:rPr>
        <w:t xml:space="preserve">but still miss over a </w:t>
      </w:r>
      <w:r w:rsidR="005B1548">
        <w:rPr>
          <w:rFonts w:ascii="Arial Narrow" w:hAnsi="Arial Narrow"/>
          <w:sz w:val="24"/>
          <w:szCs w:val="24"/>
        </w:rPr>
        <w:t>third</w:t>
      </w:r>
      <w:r w:rsidR="00FA1CC4">
        <w:rPr>
          <w:rFonts w:ascii="Arial Narrow" w:hAnsi="Arial Narrow"/>
          <w:sz w:val="24"/>
          <w:szCs w:val="24"/>
        </w:rPr>
        <w:t xml:space="preserve"> of the potential of the consultation. </w:t>
      </w:r>
    </w:p>
    <w:p w14:paraId="07B3F955" w14:textId="77777777" w:rsidR="00FA1CC4" w:rsidRDefault="00FA1CC4" w:rsidP="00FA1CC4">
      <w:pPr>
        <w:spacing w:before="240" w:line="480" w:lineRule="auto"/>
        <w:rPr>
          <w:rFonts w:ascii="Arial Narrow" w:hAnsi="Arial Narrow"/>
          <w:sz w:val="24"/>
          <w:szCs w:val="24"/>
        </w:rPr>
      </w:pPr>
      <w:r w:rsidRPr="00FA1CC4">
        <w:rPr>
          <w:rFonts w:ascii="Arial Narrow" w:hAnsi="Arial Narrow"/>
          <w:sz w:val="24"/>
          <w:szCs w:val="24"/>
        </w:rPr>
        <w:t xml:space="preserve">Patient centred care is the product of effective collaboration between </w:t>
      </w:r>
      <w:r w:rsidR="00167EE5">
        <w:rPr>
          <w:rFonts w:ascii="Arial Narrow" w:hAnsi="Arial Narrow"/>
          <w:sz w:val="24"/>
          <w:szCs w:val="24"/>
        </w:rPr>
        <w:t xml:space="preserve">the </w:t>
      </w:r>
      <w:r w:rsidRPr="00FA1CC4">
        <w:rPr>
          <w:rFonts w:ascii="Arial Narrow" w:hAnsi="Arial Narrow"/>
          <w:sz w:val="24"/>
          <w:szCs w:val="24"/>
        </w:rPr>
        <w:t>patient and their health care professional. Unless patients are enabled to articulate their</w:t>
      </w:r>
      <w:r w:rsidR="001C750E">
        <w:rPr>
          <w:rFonts w:ascii="Arial Narrow" w:hAnsi="Arial Narrow"/>
          <w:sz w:val="24"/>
          <w:szCs w:val="24"/>
        </w:rPr>
        <w:t xml:space="preserve"> c</w:t>
      </w:r>
      <w:r w:rsidRPr="00FA1CC4">
        <w:rPr>
          <w:rFonts w:ascii="Arial Narrow" w:hAnsi="Arial Narrow"/>
          <w:sz w:val="24"/>
          <w:szCs w:val="24"/>
        </w:rPr>
        <w:t>oncern</w:t>
      </w:r>
      <w:r w:rsidR="001C750E">
        <w:rPr>
          <w:rFonts w:ascii="Arial Narrow" w:hAnsi="Arial Narrow"/>
          <w:sz w:val="24"/>
          <w:szCs w:val="24"/>
        </w:rPr>
        <w:t>s</w:t>
      </w:r>
      <w:r w:rsidRPr="00FA1CC4">
        <w:rPr>
          <w:rFonts w:ascii="Arial Narrow" w:hAnsi="Arial Narrow"/>
          <w:sz w:val="24"/>
          <w:szCs w:val="24"/>
        </w:rPr>
        <w:t xml:space="preserve">, </w:t>
      </w:r>
      <w:r w:rsidR="001C750E">
        <w:rPr>
          <w:rFonts w:ascii="Arial Narrow" w:hAnsi="Arial Narrow"/>
          <w:sz w:val="24"/>
          <w:szCs w:val="24"/>
        </w:rPr>
        <w:t xml:space="preserve">many </w:t>
      </w:r>
      <w:r w:rsidRPr="00FA1CC4">
        <w:rPr>
          <w:rFonts w:ascii="Arial Narrow" w:hAnsi="Arial Narrow"/>
          <w:sz w:val="24"/>
          <w:szCs w:val="24"/>
        </w:rPr>
        <w:t>will remain unacknowledged and</w:t>
      </w:r>
      <w:r w:rsidR="00167EE5">
        <w:rPr>
          <w:rFonts w:ascii="Arial Narrow" w:hAnsi="Arial Narrow"/>
          <w:sz w:val="24"/>
          <w:szCs w:val="24"/>
        </w:rPr>
        <w:t xml:space="preserve">, </w:t>
      </w:r>
      <w:r w:rsidR="001C750E">
        <w:rPr>
          <w:rFonts w:ascii="Arial Narrow" w:hAnsi="Arial Narrow"/>
          <w:sz w:val="24"/>
          <w:szCs w:val="24"/>
        </w:rPr>
        <w:t xml:space="preserve">therefore </w:t>
      </w:r>
      <w:r w:rsidRPr="00FA1CC4">
        <w:rPr>
          <w:rFonts w:ascii="Arial Narrow" w:hAnsi="Arial Narrow"/>
          <w:sz w:val="24"/>
          <w:szCs w:val="24"/>
        </w:rPr>
        <w:t xml:space="preserve">unmanaged. </w:t>
      </w:r>
      <w:r w:rsidR="00167EE5">
        <w:rPr>
          <w:rFonts w:ascii="Arial Narrow" w:hAnsi="Arial Narrow"/>
          <w:sz w:val="24"/>
          <w:szCs w:val="24"/>
        </w:rPr>
        <w:t>Thus, u</w:t>
      </w:r>
      <w:r w:rsidRPr="00FA1CC4">
        <w:rPr>
          <w:rFonts w:ascii="Arial Narrow" w:hAnsi="Arial Narrow"/>
          <w:sz w:val="24"/>
          <w:szCs w:val="24"/>
        </w:rPr>
        <w:t>rgent work is needed to determine how we</w:t>
      </w:r>
      <w:r w:rsidR="00167EE5">
        <w:rPr>
          <w:rFonts w:ascii="Arial Narrow" w:hAnsi="Arial Narrow"/>
          <w:sz w:val="24"/>
          <w:szCs w:val="24"/>
        </w:rPr>
        <w:t>, as healthcare practitioners,</w:t>
      </w:r>
      <w:r w:rsidRPr="00FA1CC4">
        <w:rPr>
          <w:rFonts w:ascii="Arial Narrow" w:hAnsi="Arial Narrow"/>
          <w:sz w:val="24"/>
          <w:szCs w:val="24"/>
        </w:rPr>
        <w:t xml:space="preserve"> can enable </w:t>
      </w:r>
      <w:r w:rsidR="00167EE5">
        <w:rPr>
          <w:rFonts w:ascii="Arial Narrow" w:hAnsi="Arial Narrow"/>
          <w:sz w:val="24"/>
          <w:szCs w:val="24"/>
        </w:rPr>
        <w:t xml:space="preserve">our </w:t>
      </w:r>
      <w:r w:rsidRPr="00FA1CC4">
        <w:rPr>
          <w:rFonts w:ascii="Arial Narrow" w:hAnsi="Arial Narrow"/>
          <w:sz w:val="24"/>
          <w:szCs w:val="24"/>
        </w:rPr>
        <w:t>patients to share their concerns</w:t>
      </w:r>
      <w:r w:rsidR="00167EE5">
        <w:rPr>
          <w:rFonts w:ascii="Arial Narrow" w:hAnsi="Arial Narrow"/>
          <w:sz w:val="24"/>
          <w:szCs w:val="24"/>
        </w:rPr>
        <w:t xml:space="preserve"> </w:t>
      </w:r>
      <w:r w:rsidRPr="00FA1CC4">
        <w:rPr>
          <w:rFonts w:ascii="Arial Narrow" w:hAnsi="Arial Narrow"/>
          <w:sz w:val="24"/>
          <w:szCs w:val="24"/>
        </w:rPr>
        <w:t>so that together we can address them</w:t>
      </w:r>
      <w:r w:rsidR="00167EE5">
        <w:rPr>
          <w:rFonts w:ascii="Arial Narrow" w:hAnsi="Arial Narrow"/>
          <w:sz w:val="24"/>
          <w:szCs w:val="24"/>
        </w:rPr>
        <w:t xml:space="preserve"> and improve health outcomes</w:t>
      </w:r>
      <w:r w:rsidRPr="00FA1CC4">
        <w:rPr>
          <w:rFonts w:ascii="Arial Narrow" w:hAnsi="Arial Narrow"/>
          <w:sz w:val="24"/>
          <w:szCs w:val="24"/>
        </w:rPr>
        <w:t>.</w:t>
      </w:r>
    </w:p>
    <w:p w14:paraId="1E70E7AE" w14:textId="77777777" w:rsidR="007042F1" w:rsidRDefault="007042F1" w:rsidP="00FA1CC4">
      <w:pPr>
        <w:spacing w:before="240" w:line="480" w:lineRule="auto"/>
        <w:rPr>
          <w:rFonts w:ascii="Arial Narrow" w:hAnsi="Arial Narrow"/>
          <w:sz w:val="24"/>
          <w:szCs w:val="24"/>
        </w:rPr>
      </w:pPr>
    </w:p>
    <w:p w14:paraId="6C74C1B8" w14:textId="77777777" w:rsidR="007042F1" w:rsidRDefault="007042F1" w:rsidP="00FA1CC4">
      <w:pPr>
        <w:spacing w:before="240" w:line="480" w:lineRule="auto"/>
        <w:rPr>
          <w:rFonts w:ascii="Arial Narrow" w:hAnsi="Arial Narrow"/>
          <w:sz w:val="24"/>
          <w:szCs w:val="24"/>
        </w:rPr>
      </w:pPr>
    </w:p>
    <w:p w14:paraId="5638A2EF" w14:textId="77777777" w:rsidR="007042F1" w:rsidRDefault="007042F1" w:rsidP="00FA1CC4">
      <w:pPr>
        <w:spacing w:before="240" w:line="480" w:lineRule="auto"/>
        <w:rPr>
          <w:rFonts w:ascii="Arial Narrow" w:hAnsi="Arial Narrow"/>
          <w:sz w:val="24"/>
          <w:szCs w:val="24"/>
        </w:rPr>
      </w:pPr>
    </w:p>
    <w:p w14:paraId="55CF84AA" w14:textId="77777777" w:rsidR="007042F1" w:rsidRDefault="007042F1" w:rsidP="00FA1CC4">
      <w:pPr>
        <w:spacing w:before="240" w:line="480" w:lineRule="auto"/>
        <w:rPr>
          <w:rFonts w:ascii="Arial Narrow" w:hAnsi="Arial Narrow"/>
          <w:sz w:val="24"/>
          <w:szCs w:val="24"/>
        </w:rPr>
      </w:pPr>
    </w:p>
    <w:p w14:paraId="15213F6F" w14:textId="77777777" w:rsidR="007042F1" w:rsidRDefault="007042F1" w:rsidP="00FA1CC4">
      <w:pPr>
        <w:spacing w:before="240" w:line="480" w:lineRule="auto"/>
        <w:rPr>
          <w:rFonts w:ascii="Arial Narrow" w:hAnsi="Arial Narrow"/>
          <w:sz w:val="24"/>
          <w:szCs w:val="24"/>
        </w:rPr>
      </w:pPr>
    </w:p>
    <w:p w14:paraId="0D35FCB9" w14:textId="77777777" w:rsidR="004B4CFE" w:rsidRPr="00FE4623" w:rsidRDefault="004B4CFE" w:rsidP="00EC0412">
      <w:pPr>
        <w:pStyle w:val="ListParagraph"/>
        <w:spacing w:line="276" w:lineRule="auto"/>
        <w:rPr>
          <w:rFonts w:ascii="Arial Narrow" w:hAnsi="Arial Narrow"/>
          <w:b/>
          <w:sz w:val="24"/>
          <w:szCs w:val="24"/>
        </w:rPr>
      </w:pPr>
      <w:r w:rsidRPr="00FE4623">
        <w:rPr>
          <w:rFonts w:ascii="Arial Narrow" w:hAnsi="Arial Narrow"/>
          <w:b/>
          <w:sz w:val="24"/>
          <w:szCs w:val="24"/>
        </w:rPr>
        <w:lastRenderedPageBreak/>
        <w:t>References.</w:t>
      </w:r>
    </w:p>
    <w:p w14:paraId="6B2CEF3D" w14:textId="77777777" w:rsidR="004B4CFE" w:rsidRDefault="004B4CFE" w:rsidP="00EC0412">
      <w:pPr>
        <w:pStyle w:val="ListParagraph"/>
        <w:spacing w:line="276" w:lineRule="auto"/>
        <w:rPr>
          <w:rFonts w:ascii="Arial Narrow" w:hAnsi="Arial Narrow"/>
          <w:sz w:val="24"/>
          <w:szCs w:val="24"/>
        </w:rPr>
      </w:pPr>
      <w:r w:rsidRPr="004B4CFE">
        <w:rPr>
          <w:rFonts w:ascii="Arial Narrow" w:hAnsi="Arial Narrow"/>
          <w:sz w:val="24"/>
          <w:szCs w:val="24"/>
        </w:rPr>
        <w:t xml:space="preserve"> </w:t>
      </w:r>
    </w:p>
    <w:p w14:paraId="35E2F38B" w14:textId="6C38D716" w:rsidR="004B4CFE" w:rsidRPr="004B4CFE" w:rsidRDefault="00FE4623" w:rsidP="00EC0412">
      <w:pPr>
        <w:pStyle w:val="ListParagraph"/>
        <w:numPr>
          <w:ilvl w:val="0"/>
          <w:numId w:val="9"/>
        </w:numPr>
        <w:spacing w:line="480" w:lineRule="auto"/>
        <w:rPr>
          <w:rFonts w:ascii="Arial Narrow" w:hAnsi="Arial Narrow"/>
          <w:sz w:val="24"/>
          <w:szCs w:val="24"/>
        </w:rPr>
      </w:pPr>
      <w:r>
        <w:rPr>
          <w:rFonts w:ascii="Arial Narrow" w:hAnsi="Arial Narrow"/>
          <w:sz w:val="24"/>
          <w:szCs w:val="24"/>
        </w:rPr>
        <w:t>Stewart M, Meredith L, Brown JB &amp; Galajda</w:t>
      </w:r>
      <w:r w:rsidR="004B4CFE" w:rsidRPr="004B4CFE">
        <w:rPr>
          <w:rFonts w:ascii="Arial Narrow" w:hAnsi="Arial Narrow"/>
          <w:sz w:val="24"/>
          <w:szCs w:val="24"/>
        </w:rPr>
        <w:t xml:space="preserve"> J. The influence of older patient-physician communication on health and health-related outcomes. </w:t>
      </w:r>
      <w:r w:rsidR="004B4CFE" w:rsidRPr="004B4CFE">
        <w:rPr>
          <w:rFonts w:ascii="Arial Narrow" w:hAnsi="Arial Narrow"/>
          <w:i/>
          <w:sz w:val="24"/>
          <w:szCs w:val="24"/>
        </w:rPr>
        <w:t>Clinics in Geriatric Medicine.</w:t>
      </w:r>
      <w:r w:rsidR="004B4CFE" w:rsidRPr="004B4CFE">
        <w:rPr>
          <w:rFonts w:ascii="Arial Narrow" w:hAnsi="Arial Narrow"/>
          <w:sz w:val="24"/>
          <w:szCs w:val="24"/>
        </w:rPr>
        <w:t xml:space="preserve">  </w:t>
      </w:r>
      <w:r>
        <w:rPr>
          <w:rFonts w:ascii="Arial Narrow" w:hAnsi="Arial Narrow"/>
          <w:sz w:val="24"/>
          <w:szCs w:val="24"/>
        </w:rPr>
        <w:t xml:space="preserve">2000; </w:t>
      </w:r>
      <w:r w:rsidR="00C019C6">
        <w:rPr>
          <w:rFonts w:ascii="Arial Narrow" w:hAnsi="Arial Narrow"/>
          <w:sz w:val="24"/>
          <w:szCs w:val="24"/>
        </w:rPr>
        <w:t>16, 1, 25-36</w:t>
      </w:r>
    </w:p>
    <w:p w14:paraId="5EA5E30D" w14:textId="21AB5E44" w:rsidR="004B4CFE" w:rsidRPr="004B4CFE" w:rsidRDefault="00FE4623" w:rsidP="00EC0412">
      <w:pPr>
        <w:numPr>
          <w:ilvl w:val="0"/>
          <w:numId w:val="9"/>
        </w:numPr>
        <w:spacing w:after="0" w:line="480" w:lineRule="auto"/>
        <w:contextualSpacing/>
        <w:rPr>
          <w:rFonts w:ascii="Arial Narrow" w:hAnsi="Arial Narrow"/>
          <w:sz w:val="24"/>
          <w:szCs w:val="24"/>
        </w:rPr>
      </w:pPr>
      <w:r>
        <w:rPr>
          <w:rFonts w:ascii="Arial Narrow" w:hAnsi="Arial Narrow"/>
          <w:sz w:val="24"/>
          <w:szCs w:val="24"/>
        </w:rPr>
        <w:t xml:space="preserve">Légaré F, Ratté </w:t>
      </w:r>
      <w:r w:rsidR="004B4CFE" w:rsidRPr="004B4CFE">
        <w:rPr>
          <w:rFonts w:ascii="Arial Narrow" w:hAnsi="Arial Narrow"/>
          <w:sz w:val="24"/>
          <w:szCs w:val="24"/>
        </w:rPr>
        <w:t>S</w:t>
      </w:r>
      <w:r>
        <w:rPr>
          <w:rFonts w:ascii="Arial Narrow" w:hAnsi="Arial Narrow"/>
          <w:sz w:val="24"/>
          <w:szCs w:val="24"/>
        </w:rPr>
        <w:t>, Stacey D, Kryworuchko J, Gravel K, Graham</w:t>
      </w:r>
      <w:r w:rsidR="004B4CFE" w:rsidRPr="004B4CFE">
        <w:rPr>
          <w:rFonts w:ascii="Arial Narrow" w:hAnsi="Arial Narrow"/>
          <w:sz w:val="24"/>
          <w:szCs w:val="24"/>
        </w:rPr>
        <w:t xml:space="preserve"> I</w:t>
      </w:r>
      <w:r>
        <w:rPr>
          <w:rFonts w:ascii="Arial Narrow" w:hAnsi="Arial Narrow"/>
          <w:sz w:val="24"/>
          <w:szCs w:val="24"/>
        </w:rPr>
        <w:t>D &amp; Turcotte</w:t>
      </w:r>
      <w:r w:rsidR="004B4CFE" w:rsidRPr="004B4CFE">
        <w:rPr>
          <w:rFonts w:ascii="Arial Narrow" w:hAnsi="Arial Narrow"/>
          <w:sz w:val="24"/>
          <w:szCs w:val="24"/>
        </w:rPr>
        <w:t xml:space="preserve"> S. Interventions for improving the adoption of shared decision making by healthcare professionals [review]. </w:t>
      </w:r>
      <w:r w:rsidR="004B4CFE" w:rsidRPr="004B4CFE">
        <w:rPr>
          <w:rFonts w:ascii="Arial Narrow" w:hAnsi="Arial Narrow"/>
          <w:i/>
          <w:sz w:val="24"/>
          <w:szCs w:val="24"/>
        </w:rPr>
        <w:t>Cochrane Database of Systematic Reviews</w:t>
      </w:r>
      <w:r>
        <w:rPr>
          <w:rFonts w:ascii="Arial Narrow" w:hAnsi="Arial Narrow"/>
          <w:sz w:val="24"/>
          <w:szCs w:val="24"/>
        </w:rPr>
        <w:t xml:space="preserve"> 2009; </w:t>
      </w:r>
      <w:r w:rsidR="00C019C6">
        <w:rPr>
          <w:rFonts w:ascii="Arial Narrow" w:hAnsi="Arial Narrow"/>
          <w:sz w:val="24"/>
          <w:szCs w:val="24"/>
        </w:rPr>
        <w:t>5, CD006732</w:t>
      </w:r>
    </w:p>
    <w:p w14:paraId="1D045579" w14:textId="77654A6A" w:rsidR="005430E7" w:rsidRPr="004B4CFE" w:rsidRDefault="00FE4623" w:rsidP="00EC0412">
      <w:pPr>
        <w:numPr>
          <w:ilvl w:val="0"/>
          <w:numId w:val="9"/>
        </w:numPr>
        <w:spacing w:after="0" w:line="480" w:lineRule="auto"/>
        <w:contextualSpacing/>
        <w:rPr>
          <w:rFonts w:ascii="Arial Narrow" w:hAnsi="Arial Narrow"/>
          <w:sz w:val="24"/>
          <w:szCs w:val="24"/>
        </w:rPr>
      </w:pPr>
      <w:r>
        <w:rPr>
          <w:rFonts w:ascii="Arial Narrow" w:hAnsi="Arial Narrow"/>
          <w:sz w:val="24"/>
          <w:szCs w:val="24"/>
        </w:rPr>
        <w:t>Stewart</w:t>
      </w:r>
      <w:r w:rsidR="005430E7" w:rsidRPr="004B4CFE">
        <w:rPr>
          <w:rFonts w:ascii="Arial Narrow" w:hAnsi="Arial Narrow"/>
          <w:sz w:val="24"/>
          <w:szCs w:val="24"/>
        </w:rPr>
        <w:t xml:space="preserve"> M. Continuity, Care, and Commitment: The Course of Patient-Clinician Relationships. </w:t>
      </w:r>
      <w:r w:rsidR="005430E7" w:rsidRPr="004B4CFE">
        <w:rPr>
          <w:rFonts w:ascii="Arial Narrow" w:hAnsi="Arial Narrow"/>
          <w:i/>
          <w:sz w:val="24"/>
          <w:szCs w:val="24"/>
        </w:rPr>
        <w:t>Annals of Family Medicine</w:t>
      </w:r>
      <w:r w:rsidR="005430E7" w:rsidRPr="004B4CFE">
        <w:rPr>
          <w:rFonts w:ascii="Arial Narrow" w:hAnsi="Arial Narrow"/>
          <w:sz w:val="24"/>
          <w:szCs w:val="24"/>
        </w:rPr>
        <w:t xml:space="preserve">. </w:t>
      </w:r>
      <w:r>
        <w:rPr>
          <w:rFonts w:ascii="Arial Narrow" w:hAnsi="Arial Narrow"/>
          <w:sz w:val="24"/>
          <w:szCs w:val="24"/>
        </w:rPr>
        <w:t xml:space="preserve">2004; </w:t>
      </w:r>
      <w:r w:rsidR="00C019C6">
        <w:rPr>
          <w:rFonts w:ascii="Arial Narrow" w:hAnsi="Arial Narrow"/>
          <w:sz w:val="24"/>
          <w:szCs w:val="24"/>
        </w:rPr>
        <w:t>2, 5, 388 – 390</w:t>
      </w:r>
    </w:p>
    <w:p w14:paraId="4A4FBE13" w14:textId="769F9043" w:rsidR="005430E7" w:rsidRPr="005430E7" w:rsidRDefault="00FE4623" w:rsidP="00C019C6">
      <w:pPr>
        <w:numPr>
          <w:ilvl w:val="0"/>
          <w:numId w:val="9"/>
        </w:numPr>
        <w:spacing w:after="0" w:line="480" w:lineRule="auto"/>
        <w:contextualSpacing/>
        <w:rPr>
          <w:rFonts w:ascii="Arial Narrow" w:hAnsi="Arial Narrow"/>
          <w:sz w:val="24"/>
          <w:szCs w:val="24"/>
        </w:rPr>
      </w:pPr>
      <w:r>
        <w:rPr>
          <w:rFonts w:ascii="Arial Narrow" w:hAnsi="Arial Narrow"/>
          <w:sz w:val="24"/>
          <w:szCs w:val="24"/>
        </w:rPr>
        <w:t>Ekman</w:t>
      </w:r>
      <w:r w:rsidR="004B4CFE" w:rsidRPr="005430E7">
        <w:rPr>
          <w:rFonts w:ascii="Arial Narrow" w:hAnsi="Arial Narrow"/>
          <w:sz w:val="24"/>
          <w:szCs w:val="24"/>
        </w:rPr>
        <w:t xml:space="preserve"> I</w:t>
      </w:r>
      <w:r>
        <w:rPr>
          <w:rFonts w:ascii="Arial Narrow" w:hAnsi="Arial Narrow"/>
          <w:sz w:val="24"/>
          <w:szCs w:val="24"/>
        </w:rPr>
        <w:t>, Swedberg K, Taft C, Lindseth A, Norberg A, Brink E</w:t>
      </w:r>
      <w:r w:rsidR="00C019C6">
        <w:rPr>
          <w:rFonts w:ascii="Arial Narrow" w:hAnsi="Arial Narrow"/>
          <w:sz w:val="24"/>
          <w:szCs w:val="24"/>
        </w:rPr>
        <w:t xml:space="preserve"> et al </w:t>
      </w:r>
      <w:r w:rsidR="004B4CFE" w:rsidRPr="005430E7">
        <w:rPr>
          <w:rFonts w:ascii="Arial Narrow" w:hAnsi="Arial Narrow"/>
          <w:sz w:val="24"/>
          <w:szCs w:val="24"/>
        </w:rPr>
        <w:t xml:space="preserve"> Person-centred care – Ready for prime time. </w:t>
      </w:r>
      <w:r w:rsidR="004B4CFE" w:rsidRPr="005430E7">
        <w:rPr>
          <w:rFonts w:ascii="Arial Narrow" w:hAnsi="Arial Narrow"/>
          <w:i/>
          <w:sz w:val="24"/>
          <w:szCs w:val="24"/>
        </w:rPr>
        <w:t>European Journal of Cardiovascular Nursing.</w:t>
      </w:r>
      <w:r w:rsidR="00D9113A" w:rsidRPr="005430E7">
        <w:rPr>
          <w:rFonts w:ascii="Arial Narrow" w:hAnsi="Arial Narrow"/>
          <w:i/>
          <w:sz w:val="24"/>
          <w:szCs w:val="24"/>
        </w:rPr>
        <w:t xml:space="preserve"> </w:t>
      </w:r>
      <w:r w:rsidR="00C019C6">
        <w:rPr>
          <w:rFonts w:ascii="Arial Narrow" w:hAnsi="Arial Narrow"/>
          <w:sz w:val="24"/>
          <w:szCs w:val="24"/>
        </w:rPr>
        <w:t xml:space="preserve">2011; </w:t>
      </w:r>
      <w:r w:rsidR="00C019C6" w:rsidRPr="00C019C6">
        <w:rPr>
          <w:rFonts w:ascii="Arial Narrow" w:hAnsi="Arial Narrow"/>
          <w:sz w:val="24"/>
          <w:szCs w:val="24"/>
        </w:rPr>
        <w:t>10(4):248-51</w:t>
      </w:r>
    </w:p>
    <w:p w14:paraId="703BC4CD" w14:textId="595A7AB8" w:rsidR="004B4CFE" w:rsidRPr="004B4CFE" w:rsidRDefault="00C019C6" w:rsidP="00EC0412">
      <w:pPr>
        <w:numPr>
          <w:ilvl w:val="0"/>
          <w:numId w:val="9"/>
        </w:numPr>
        <w:spacing w:after="0" w:line="480" w:lineRule="auto"/>
        <w:contextualSpacing/>
        <w:rPr>
          <w:rFonts w:ascii="Arial Narrow" w:hAnsi="Arial Narrow"/>
          <w:sz w:val="24"/>
          <w:szCs w:val="24"/>
        </w:rPr>
      </w:pPr>
      <w:r>
        <w:rPr>
          <w:rFonts w:ascii="Arial Narrow" w:hAnsi="Arial Narrow"/>
          <w:sz w:val="24"/>
          <w:szCs w:val="24"/>
        </w:rPr>
        <w:t>Lewin S, Skea Z, Entwistle VA,  Zwarenstein  M &amp; Dick</w:t>
      </w:r>
      <w:r w:rsidR="00D9113A">
        <w:rPr>
          <w:rFonts w:ascii="Arial Narrow" w:hAnsi="Arial Narrow"/>
          <w:sz w:val="24"/>
          <w:szCs w:val="24"/>
        </w:rPr>
        <w:t xml:space="preserve"> J. </w:t>
      </w:r>
      <w:r w:rsidR="004B4CFE" w:rsidRPr="004B4CFE">
        <w:rPr>
          <w:rFonts w:ascii="Arial Narrow" w:hAnsi="Arial Narrow"/>
          <w:sz w:val="24"/>
          <w:szCs w:val="24"/>
        </w:rPr>
        <w:t xml:space="preserve">Interventions for providers to promote a patient-centred approach in clinical consultations [review]. </w:t>
      </w:r>
      <w:r w:rsidR="004B4CFE" w:rsidRPr="004B4CFE">
        <w:rPr>
          <w:rFonts w:ascii="Arial Narrow" w:hAnsi="Arial Narrow"/>
          <w:i/>
          <w:sz w:val="24"/>
          <w:szCs w:val="24"/>
        </w:rPr>
        <w:t>Cochrane Database of Systematic Reviews</w:t>
      </w:r>
      <w:r>
        <w:rPr>
          <w:rFonts w:ascii="Arial Narrow" w:hAnsi="Arial Narrow"/>
          <w:i/>
          <w:sz w:val="24"/>
          <w:szCs w:val="24"/>
        </w:rPr>
        <w:t xml:space="preserve">. </w:t>
      </w:r>
      <w:r w:rsidRPr="00C019C6">
        <w:rPr>
          <w:rFonts w:ascii="Arial Narrow" w:hAnsi="Arial Narrow"/>
          <w:sz w:val="24"/>
          <w:szCs w:val="24"/>
        </w:rPr>
        <w:t>1999;</w:t>
      </w:r>
      <w:r>
        <w:rPr>
          <w:rFonts w:ascii="Arial Narrow" w:hAnsi="Arial Narrow"/>
          <w:i/>
          <w:sz w:val="24"/>
          <w:szCs w:val="24"/>
        </w:rPr>
        <w:t xml:space="preserve"> </w:t>
      </w:r>
      <w:r>
        <w:rPr>
          <w:rFonts w:ascii="Arial Narrow" w:hAnsi="Arial Narrow"/>
          <w:sz w:val="24"/>
          <w:szCs w:val="24"/>
        </w:rPr>
        <w:t>4, CD003267</w:t>
      </w:r>
    </w:p>
    <w:p w14:paraId="3FF9EDE0" w14:textId="74D73BC6" w:rsidR="004B4CFE" w:rsidRPr="004B4CFE" w:rsidRDefault="00D9113A" w:rsidP="00EC0412">
      <w:pPr>
        <w:numPr>
          <w:ilvl w:val="0"/>
          <w:numId w:val="9"/>
        </w:numPr>
        <w:spacing w:after="0" w:line="480" w:lineRule="auto"/>
        <w:contextualSpacing/>
        <w:rPr>
          <w:rFonts w:ascii="Arial Narrow" w:hAnsi="Arial Narrow"/>
          <w:sz w:val="24"/>
          <w:szCs w:val="24"/>
        </w:rPr>
      </w:pPr>
      <w:r>
        <w:rPr>
          <w:rFonts w:ascii="Arial Narrow" w:hAnsi="Arial Narrow"/>
          <w:sz w:val="24"/>
          <w:szCs w:val="24"/>
        </w:rPr>
        <w:t>Department of Health</w:t>
      </w:r>
      <w:r w:rsidR="004B4CFE" w:rsidRPr="004B4CFE">
        <w:rPr>
          <w:rFonts w:ascii="Arial Narrow" w:hAnsi="Arial Narrow"/>
          <w:sz w:val="24"/>
          <w:szCs w:val="24"/>
        </w:rPr>
        <w:t xml:space="preserve">. </w:t>
      </w:r>
      <w:r w:rsidR="004B4CFE" w:rsidRPr="004B4CFE">
        <w:rPr>
          <w:rFonts w:ascii="Arial Narrow" w:hAnsi="Arial Narrow"/>
          <w:i/>
          <w:sz w:val="24"/>
          <w:szCs w:val="24"/>
        </w:rPr>
        <w:t>The NHS Plan: A Plan for Investment, a Plan for Reform</w:t>
      </w:r>
      <w:r w:rsidR="004B4CFE" w:rsidRPr="004B4CFE">
        <w:rPr>
          <w:rFonts w:ascii="Arial Narrow" w:hAnsi="Arial Narrow"/>
          <w:sz w:val="24"/>
          <w:szCs w:val="24"/>
        </w:rPr>
        <w:t>. London: The Stationery Office.</w:t>
      </w:r>
      <w:r w:rsidR="00C019C6">
        <w:rPr>
          <w:rFonts w:ascii="Arial Narrow" w:hAnsi="Arial Narrow"/>
          <w:sz w:val="24"/>
          <w:szCs w:val="24"/>
        </w:rPr>
        <w:t xml:space="preserve"> 2000</w:t>
      </w:r>
    </w:p>
    <w:p w14:paraId="72277886" w14:textId="788CAEC0" w:rsidR="004B4CFE" w:rsidRPr="004B4CFE" w:rsidRDefault="004B4CFE" w:rsidP="00EC0412">
      <w:pPr>
        <w:numPr>
          <w:ilvl w:val="0"/>
          <w:numId w:val="9"/>
        </w:numPr>
        <w:spacing w:after="0" w:line="480" w:lineRule="auto"/>
        <w:contextualSpacing/>
        <w:rPr>
          <w:rFonts w:ascii="Arial Narrow" w:hAnsi="Arial Narrow"/>
          <w:sz w:val="24"/>
          <w:szCs w:val="24"/>
        </w:rPr>
      </w:pPr>
      <w:r w:rsidRPr="004B4CFE">
        <w:rPr>
          <w:rFonts w:ascii="Arial Narrow" w:hAnsi="Arial Narrow"/>
          <w:sz w:val="24"/>
          <w:szCs w:val="24"/>
        </w:rPr>
        <w:t xml:space="preserve">Department of Health. </w:t>
      </w:r>
      <w:r w:rsidRPr="004B4CFE">
        <w:rPr>
          <w:rFonts w:ascii="Arial Narrow" w:hAnsi="Arial Narrow"/>
          <w:i/>
          <w:sz w:val="24"/>
          <w:szCs w:val="24"/>
        </w:rPr>
        <w:t xml:space="preserve">The National Service Framework for Older People. </w:t>
      </w:r>
      <w:r w:rsidRPr="004B4CFE">
        <w:rPr>
          <w:rFonts w:ascii="Arial Narrow" w:hAnsi="Arial Narrow"/>
          <w:sz w:val="24"/>
          <w:szCs w:val="24"/>
        </w:rPr>
        <w:t>London: The Stationery Office.</w:t>
      </w:r>
      <w:r w:rsidR="00C019C6">
        <w:rPr>
          <w:rFonts w:ascii="Arial Narrow" w:hAnsi="Arial Narrow"/>
          <w:sz w:val="24"/>
          <w:szCs w:val="24"/>
        </w:rPr>
        <w:t xml:space="preserve"> 2001</w:t>
      </w:r>
    </w:p>
    <w:p w14:paraId="6F4797D3" w14:textId="5F02488F" w:rsidR="004B4CFE" w:rsidRPr="004B4CFE" w:rsidRDefault="00C019C6" w:rsidP="00EC0412">
      <w:pPr>
        <w:numPr>
          <w:ilvl w:val="0"/>
          <w:numId w:val="9"/>
        </w:numPr>
        <w:spacing w:after="0" w:line="480" w:lineRule="auto"/>
        <w:contextualSpacing/>
        <w:rPr>
          <w:rFonts w:ascii="Arial Narrow" w:hAnsi="Arial Narrow"/>
          <w:sz w:val="24"/>
          <w:szCs w:val="24"/>
        </w:rPr>
      </w:pPr>
      <w:r>
        <w:rPr>
          <w:rFonts w:ascii="Arial Narrow" w:hAnsi="Arial Narrow"/>
          <w:sz w:val="24"/>
          <w:szCs w:val="24"/>
        </w:rPr>
        <w:t>Ley P, Whitworth MA, Skilbeck CE, Woodward R, Pinsent RI, Pike L</w:t>
      </w:r>
      <w:r w:rsidR="004B4CFE" w:rsidRPr="004B4CFE">
        <w:rPr>
          <w:rFonts w:ascii="Arial Narrow" w:hAnsi="Arial Narrow"/>
          <w:sz w:val="24"/>
          <w:szCs w:val="24"/>
        </w:rPr>
        <w:t>A</w:t>
      </w:r>
      <w:r>
        <w:rPr>
          <w:rFonts w:ascii="Arial Narrow" w:hAnsi="Arial Narrow"/>
          <w:sz w:val="24"/>
          <w:szCs w:val="24"/>
        </w:rPr>
        <w:t xml:space="preserve"> et al. </w:t>
      </w:r>
      <w:r w:rsidR="004B4CFE" w:rsidRPr="004B4CFE">
        <w:rPr>
          <w:rFonts w:ascii="Arial Narrow" w:hAnsi="Arial Narrow"/>
          <w:sz w:val="24"/>
          <w:szCs w:val="24"/>
        </w:rPr>
        <w:t xml:space="preserve">Improving doctor-patient communication in general practice. </w:t>
      </w:r>
      <w:r w:rsidR="004B4CFE" w:rsidRPr="004B4CFE">
        <w:rPr>
          <w:rFonts w:ascii="Arial Narrow" w:hAnsi="Arial Narrow"/>
          <w:i/>
          <w:sz w:val="24"/>
          <w:szCs w:val="24"/>
        </w:rPr>
        <w:t xml:space="preserve">Journal of the Royal College of General Practitioners. </w:t>
      </w:r>
      <w:r w:rsidRPr="00C019C6">
        <w:rPr>
          <w:rFonts w:ascii="Arial Narrow" w:hAnsi="Arial Narrow"/>
          <w:sz w:val="24"/>
          <w:szCs w:val="24"/>
        </w:rPr>
        <w:t>1976;</w:t>
      </w:r>
      <w:r>
        <w:rPr>
          <w:rFonts w:ascii="Arial Narrow" w:hAnsi="Arial Narrow"/>
          <w:i/>
          <w:sz w:val="24"/>
          <w:szCs w:val="24"/>
        </w:rPr>
        <w:t xml:space="preserve"> </w:t>
      </w:r>
      <w:r>
        <w:rPr>
          <w:rFonts w:ascii="Arial Narrow" w:hAnsi="Arial Narrow"/>
          <w:sz w:val="24"/>
          <w:szCs w:val="24"/>
        </w:rPr>
        <w:t>26, 720-724</w:t>
      </w:r>
    </w:p>
    <w:p w14:paraId="28987044" w14:textId="32DD7641" w:rsidR="004B4CFE" w:rsidRPr="004B4CFE" w:rsidRDefault="00C019C6" w:rsidP="00EC0412">
      <w:pPr>
        <w:numPr>
          <w:ilvl w:val="0"/>
          <w:numId w:val="9"/>
        </w:numPr>
        <w:spacing w:after="0" w:line="480" w:lineRule="auto"/>
        <w:contextualSpacing/>
        <w:rPr>
          <w:rFonts w:ascii="Arial Narrow" w:hAnsi="Arial Narrow"/>
          <w:sz w:val="24"/>
          <w:szCs w:val="24"/>
        </w:rPr>
      </w:pPr>
      <w:r>
        <w:rPr>
          <w:rFonts w:ascii="Arial Narrow" w:hAnsi="Arial Narrow"/>
          <w:sz w:val="24"/>
          <w:szCs w:val="24"/>
        </w:rPr>
        <w:t>Griffin SJ, Kinmouth A, Veltman M, Gillard S, Grant S</w:t>
      </w:r>
      <w:r w:rsidR="004B4CFE" w:rsidRPr="004B4CFE">
        <w:rPr>
          <w:rFonts w:ascii="Arial Narrow" w:hAnsi="Arial Narrow"/>
          <w:sz w:val="24"/>
          <w:szCs w:val="24"/>
        </w:rPr>
        <w:t xml:space="preserve"> &amp;</w:t>
      </w:r>
      <w:r>
        <w:rPr>
          <w:rFonts w:ascii="Arial Narrow" w:hAnsi="Arial Narrow"/>
          <w:sz w:val="24"/>
          <w:szCs w:val="24"/>
        </w:rPr>
        <w:t xml:space="preserve"> Stewart</w:t>
      </w:r>
      <w:r w:rsidR="004B4CFE" w:rsidRPr="004B4CFE">
        <w:rPr>
          <w:rFonts w:ascii="Arial Narrow" w:hAnsi="Arial Narrow"/>
          <w:sz w:val="24"/>
          <w:szCs w:val="24"/>
        </w:rPr>
        <w:t xml:space="preserve"> M. Effect on Health-Related Outcomes of Interventions to Alter the Interaction between Patients &amp; Practitioners: a systematic review of trials. </w:t>
      </w:r>
      <w:r w:rsidR="004B4CFE" w:rsidRPr="004B4CFE">
        <w:rPr>
          <w:rFonts w:ascii="Arial Narrow" w:hAnsi="Arial Narrow"/>
          <w:i/>
          <w:sz w:val="24"/>
          <w:szCs w:val="24"/>
        </w:rPr>
        <w:t>Annals of Family Medicine</w:t>
      </w:r>
      <w:r w:rsidR="004B4CFE" w:rsidRPr="004B4CFE">
        <w:rPr>
          <w:rFonts w:ascii="Arial Narrow" w:hAnsi="Arial Narrow"/>
          <w:sz w:val="24"/>
          <w:szCs w:val="24"/>
        </w:rPr>
        <w:t>. 2</w:t>
      </w:r>
      <w:r>
        <w:rPr>
          <w:rFonts w:ascii="Arial Narrow" w:hAnsi="Arial Narrow"/>
          <w:sz w:val="24"/>
          <w:szCs w:val="24"/>
        </w:rPr>
        <w:t>004; 2,6, 595 – 608</w:t>
      </w:r>
    </w:p>
    <w:p w14:paraId="7B17A8DB" w14:textId="7E959D04" w:rsidR="004B4CFE" w:rsidRPr="004B4CFE" w:rsidRDefault="004B4CFE" w:rsidP="00EC0412">
      <w:pPr>
        <w:numPr>
          <w:ilvl w:val="0"/>
          <w:numId w:val="9"/>
        </w:numPr>
        <w:spacing w:after="0" w:line="480" w:lineRule="auto"/>
        <w:contextualSpacing/>
        <w:rPr>
          <w:rFonts w:ascii="Arial Narrow" w:hAnsi="Arial Narrow"/>
          <w:sz w:val="24"/>
          <w:szCs w:val="24"/>
        </w:rPr>
      </w:pPr>
      <w:r w:rsidRPr="004B4CFE">
        <w:rPr>
          <w:rFonts w:ascii="Arial Narrow" w:hAnsi="Arial Narrow"/>
          <w:sz w:val="24"/>
          <w:szCs w:val="24"/>
        </w:rPr>
        <w:t>Wong</w:t>
      </w:r>
      <w:r w:rsidR="00C019C6">
        <w:rPr>
          <w:rFonts w:ascii="Arial Narrow" w:hAnsi="Arial Narrow"/>
          <w:sz w:val="24"/>
          <w:szCs w:val="24"/>
        </w:rPr>
        <w:t xml:space="preserve"> K &amp; van der Horst</w:t>
      </w:r>
      <w:r w:rsidRPr="004B4CFE">
        <w:rPr>
          <w:rFonts w:ascii="Arial Narrow" w:hAnsi="Arial Narrow"/>
          <w:sz w:val="24"/>
          <w:szCs w:val="24"/>
        </w:rPr>
        <w:t xml:space="preserve"> M. Patient and Family-Focused Care. Just Ask Just Tell. </w:t>
      </w:r>
      <w:r w:rsidRPr="004B4CFE">
        <w:rPr>
          <w:rFonts w:ascii="Arial Narrow" w:hAnsi="Arial Narrow"/>
          <w:i/>
          <w:sz w:val="24"/>
          <w:szCs w:val="24"/>
        </w:rPr>
        <w:t>RGP.</w:t>
      </w:r>
      <w:r w:rsidR="00C019C6">
        <w:rPr>
          <w:rFonts w:ascii="Arial Narrow" w:hAnsi="Arial Narrow"/>
          <w:sz w:val="24"/>
          <w:szCs w:val="24"/>
        </w:rPr>
        <w:t xml:space="preserve"> 2010</w:t>
      </w:r>
    </w:p>
    <w:p w14:paraId="55B5D6B0" w14:textId="4E7360D4" w:rsidR="004B4CFE" w:rsidRPr="004B4CFE" w:rsidRDefault="00C019C6" w:rsidP="00EC0412">
      <w:pPr>
        <w:numPr>
          <w:ilvl w:val="0"/>
          <w:numId w:val="9"/>
        </w:numPr>
        <w:spacing w:after="0" w:line="480" w:lineRule="auto"/>
        <w:contextualSpacing/>
        <w:rPr>
          <w:rFonts w:ascii="Arial Narrow" w:hAnsi="Arial Narrow"/>
          <w:sz w:val="24"/>
          <w:szCs w:val="24"/>
        </w:rPr>
      </w:pPr>
      <w:r>
        <w:rPr>
          <w:rFonts w:ascii="Arial Narrow" w:hAnsi="Arial Narrow"/>
          <w:sz w:val="24"/>
          <w:szCs w:val="24"/>
        </w:rPr>
        <w:lastRenderedPageBreak/>
        <w:t>Stewart M</w:t>
      </w:r>
      <w:r w:rsidR="004B4CFE" w:rsidRPr="004B4CFE">
        <w:rPr>
          <w:rFonts w:ascii="Arial Narrow" w:hAnsi="Arial Narrow"/>
          <w:sz w:val="24"/>
          <w:szCs w:val="24"/>
        </w:rPr>
        <w:t>, McWhi</w:t>
      </w:r>
      <w:r>
        <w:rPr>
          <w:rFonts w:ascii="Arial Narrow" w:hAnsi="Arial Narrow"/>
          <w:sz w:val="24"/>
          <w:szCs w:val="24"/>
        </w:rPr>
        <w:t>nney IR &amp; Buck C</w:t>
      </w:r>
      <w:r w:rsidR="00D9113A">
        <w:rPr>
          <w:rFonts w:ascii="Arial Narrow" w:hAnsi="Arial Narrow"/>
          <w:sz w:val="24"/>
          <w:szCs w:val="24"/>
        </w:rPr>
        <w:t>W.</w:t>
      </w:r>
      <w:r w:rsidR="004B4CFE" w:rsidRPr="004B4CFE">
        <w:rPr>
          <w:rFonts w:ascii="Arial Narrow" w:hAnsi="Arial Narrow"/>
          <w:sz w:val="24"/>
          <w:szCs w:val="24"/>
        </w:rPr>
        <w:t xml:space="preserve"> The doctor/patient relationship and its effect upon</w:t>
      </w:r>
      <w:r w:rsidR="00D9113A">
        <w:rPr>
          <w:rFonts w:ascii="Arial Narrow" w:hAnsi="Arial Narrow"/>
          <w:sz w:val="24"/>
          <w:szCs w:val="24"/>
        </w:rPr>
        <w:t xml:space="preserve"> </w:t>
      </w:r>
      <w:r w:rsidR="004B4CFE" w:rsidRPr="004B4CFE">
        <w:rPr>
          <w:rFonts w:ascii="Arial Narrow" w:hAnsi="Arial Narrow"/>
          <w:sz w:val="24"/>
          <w:szCs w:val="24"/>
        </w:rPr>
        <w:t xml:space="preserve">outcome. </w:t>
      </w:r>
      <w:r w:rsidR="004B4CFE" w:rsidRPr="004B4CFE">
        <w:rPr>
          <w:rFonts w:ascii="Arial Narrow" w:hAnsi="Arial Narrow"/>
          <w:i/>
          <w:sz w:val="24"/>
          <w:szCs w:val="24"/>
        </w:rPr>
        <w:t>Journal of the Royal College of General Practitioners</w:t>
      </w:r>
      <w:r w:rsidR="004B4CFE" w:rsidRPr="004B4CFE">
        <w:rPr>
          <w:rFonts w:ascii="Arial Narrow" w:hAnsi="Arial Narrow"/>
          <w:sz w:val="24"/>
          <w:szCs w:val="24"/>
        </w:rPr>
        <w:t xml:space="preserve">. </w:t>
      </w:r>
      <w:r>
        <w:rPr>
          <w:rFonts w:ascii="Arial Narrow" w:hAnsi="Arial Narrow"/>
          <w:sz w:val="24"/>
          <w:szCs w:val="24"/>
        </w:rPr>
        <w:t>1979; 29, 77-82</w:t>
      </w:r>
      <w:r w:rsidR="00D9113A">
        <w:rPr>
          <w:rFonts w:ascii="Arial Narrow" w:hAnsi="Arial Narrow"/>
          <w:sz w:val="24"/>
          <w:szCs w:val="24"/>
        </w:rPr>
        <w:t xml:space="preserve"> </w:t>
      </w:r>
    </w:p>
    <w:p w14:paraId="3BFA04F7" w14:textId="3B9587A7" w:rsidR="004B4CFE" w:rsidRPr="004B4CFE" w:rsidRDefault="00C019C6" w:rsidP="00EC0412">
      <w:pPr>
        <w:numPr>
          <w:ilvl w:val="0"/>
          <w:numId w:val="9"/>
        </w:numPr>
        <w:spacing w:after="0" w:line="480" w:lineRule="auto"/>
        <w:contextualSpacing/>
        <w:rPr>
          <w:rFonts w:ascii="Arial Narrow" w:hAnsi="Arial Narrow"/>
          <w:sz w:val="24"/>
          <w:szCs w:val="24"/>
        </w:rPr>
      </w:pPr>
      <w:r>
        <w:rPr>
          <w:rFonts w:ascii="Arial Narrow" w:hAnsi="Arial Narrow"/>
          <w:sz w:val="24"/>
          <w:szCs w:val="24"/>
        </w:rPr>
        <w:t>Tuckett D, Boulton M, Olson C</w:t>
      </w:r>
      <w:r w:rsidR="004B4CFE" w:rsidRPr="004B4CFE">
        <w:rPr>
          <w:rFonts w:ascii="Arial Narrow" w:hAnsi="Arial Narrow"/>
          <w:sz w:val="24"/>
          <w:szCs w:val="24"/>
        </w:rPr>
        <w:t xml:space="preserve"> &amp; W</w:t>
      </w:r>
      <w:r>
        <w:rPr>
          <w:rFonts w:ascii="Arial Narrow" w:hAnsi="Arial Narrow"/>
          <w:sz w:val="24"/>
          <w:szCs w:val="24"/>
        </w:rPr>
        <w:t xml:space="preserve">illiams </w:t>
      </w:r>
      <w:r w:rsidR="004B4CFE" w:rsidRPr="004B4CFE">
        <w:rPr>
          <w:rFonts w:ascii="Arial Narrow" w:hAnsi="Arial Narrow"/>
          <w:sz w:val="24"/>
          <w:szCs w:val="24"/>
        </w:rPr>
        <w:t xml:space="preserve">A. </w:t>
      </w:r>
      <w:r w:rsidR="004B4CFE" w:rsidRPr="004B4CFE">
        <w:rPr>
          <w:rFonts w:ascii="Arial Narrow" w:hAnsi="Arial Narrow"/>
          <w:i/>
          <w:sz w:val="24"/>
          <w:szCs w:val="24"/>
        </w:rPr>
        <w:t>Meetings Between Experts: an approach to sharing ideas in medical consultations</w:t>
      </w:r>
      <w:r w:rsidR="004B4CFE" w:rsidRPr="004B4CFE">
        <w:rPr>
          <w:rFonts w:ascii="Arial Narrow" w:hAnsi="Arial Narrow"/>
          <w:sz w:val="24"/>
          <w:szCs w:val="24"/>
        </w:rPr>
        <w:t>. London, Tavistock.</w:t>
      </w:r>
      <w:r>
        <w:rPr>
          <w:rFonts w:ascii="Arial Narrow" w:hAnsi="Arial Narrow"/>
          <w:sz w:val="24"/>
          <w:szCs w:val="24"/>
        </w:rPr>
        <w:t xml:space="preserve"> 1985</w:t>
      </w:r>
    </w:p>
    <w:p w14:paraId="019D4835" w14:textId="64408C93" w:rsidR="004B4CFE" w:rsidRPr="004B4CFE" w:rsidRDefault="004B4CFE" w:rsidP="00EC0412">
      <w:pPr>
        <w:numPr>
          <w:ilvl w:val="0"/>
          <w:numId w:val="9"/>
        </w:numPr>
        <w:spacing w:after="0" w:line="480" w:lineRule="auto"/>
        <w:contextualSpacing/>
        <w:rPr>
          <w:rFonts w:ascii="Arial Narrow" w:hAnsi="Arial Narrow"/>
          <w:sz w:val="24"/>
          <w:szCs w:val="24"/>
        </w:rPr>
      </w:pPr>
      <w:r w:rsidRPr="004B4CFE">
        <w:rPr>
          <w:rFonts w:ascii="Arial Narrow" w:hAnsi="Arial Narrow"/>
          <w:sz w:val="24"/>
          <w:szCs w:val="24"/>
        </w:rPr>
        <w:t xml:space="preserve">Stewart, M. Effective physician-patient communication and health outcomes: A Review. </w:t>
      </w:r>
      <w:r w:rsidRPr="004B4CFE">
        <w:rPr>
          <w:rFonts w:ascii="Arial Narrow" w:hAnsi="Arial Narrow"/>
          <w:i/>
          <w:sz w:val="24"/>
          <w:szCs w:val="24"/>
        </w:rPr>
        <w:t>Canadian Medical Association Journal.</w:t>
      </w:r>
      <w:r w:rsidRPr="004B4CFE">
        <w:rPr>
          <w:rFonts w:ascii="Arial Narrow" w:hAnsi="Arial Narrow"/>
          <w:sz w:val="24"/>
          <w:szCs w:val="24"/>
        </w:rPr>
        <w:t xml:space="preserve"> </w:t>
      </w:r>
      <w:r w:rsidR="00C019C6">
        <w:rPr>
          <w:rFonts w:ascii="Arial Narrow" w:hAnsi="Arial Narrow"/>
          <w:sz w:val="24"/>
          <w:szCs w:val="24"/>
        </w:rPr>
        <w:t xml:space="preserve">1995; </w:t>
      </w:r>
      <w:r w:rsidRPr="004B4CFE">
        <w:rPr>
          <w:rFonts w:ascii="Arial Narrow" w:hAnsi="Arial Narrow"/>
          <w:sz w:val="24"/>
          <w:szCs w:val="24"/>
        </w:rPr>
        <w:t>152 (9) 1423-14</w:t>
      </w:r>
      <w:r w:rsidR="00C019C6">
        <w:rPr>
          <w:rFonts w:ascii="Arial Narrow" w:hAnsi="Arial Narrow"/>
          <w:sz w:val="24"/>
          <w:szCs w:val="24"/>
        </w:rPr>
        <w:t>33</w:t>
      </w:r>
    </w:p>
    <w:p w14:paraId="09E7CFE1" w14:textId="2B1C788C" w:rsidR="004B4CFE" w:rsidRPr="004B4CFE" w:rsidRDefault="004B4CFE" w:rsidP="00EC0412">
      <w:pPr>
        <w:numPr>
          <w:ilvl w:val="0"/>
          <w:numId w:val="9"/>
        </w:numPr>
        <w:spacing w:after="0" w:line="480" w:lineRule="auto"/>
        <w:contextualSpacing/>
        <w:rPr>
          <w:rFonts w:ascii="Arial Narrow" w:hAnsi="Arial Narrow"/>
          <w:sz w:val="24"/>
          <w:szCs w:val="24"/>
        </w:rPr>
      </w:pPr>
      <w:r w:rsidRPr="004B4CFE">
        <w:rPr>
          <w:rFonts w:ascii="Arial Narrow" w:hAnsi="Arial Narrow"/>
          <w:sz w:val="24"/>
          <w:szCs w:val="24"/>
        </w:rPr>
        <w:t>Binnie</w:t>
      </w:r>
      <w:r w:rsidR="00C019C6">
        <w:rPr>
          <w:rFonts w:ascii="Arial Narrow" w:hAnsi="Arial Narrow"/>
          <w:sz w:val="24"/>
          <w:szCs w:val="24"/>
        </w:rPr>
        <w:t xml:space="preserve"> A &amp; Titchen A.</w:t>
      </w:r>
      <w:r w:rsidRPr="004B4CFE">
        <w:rPr>
          <w:rFonts w:ascii="Arial Narrow" w:hAnsi="Arial Narrow"/>
          <w:sz w:val="24"/>
          <w:szCs w:val="24"/>
        </w:rPr>
        <w:t xml:space="preserve"> </w:t>
      </w:r>
      <w:r w:rsidRPr="004B4CFE">
        <w:rPr>
          <w:rFonts w:ascii="Arial Narrow" w:hAnsi="Arial Narrow"/>
          <w:i/>
          <w:sz w:val="24"/>
          <w:szCs w:val="24"/>
        </w:rPr>
        <w:t>Freedom to Practice. The Development of Patient-Centred Care.</w:t>
      </w:r>
      <w:r w:rsidRPr="004B4CFE">
        <w:rPr>
          <w:rFonts w:ascii="Arial Narrow" w:hAnsi="Arial Narrow"/>
          <w:sz w:val="24"/>
          <w:szCs w:val="24"/>
        </w:rPr>
        <w:t xml:space="preserve"> Oxford, Butterworth Heinemann.</w:t>
      </w:r>
      <w:r w:rsidR="00D9113A">
        <w:rPr>
          <w:rFonts w:ascii="Arial Narrow" w:hAnsi="Arial Narrow"/>
          <w:sz w:val="24"/>
          <w:szCs w:val="24"/>
        </w:rPr>
        <w:t xml:space="preserve"> 1999.</w:t>
      </w:r>
    </w:p>
    <w:p w14:paraId="1D1EAE2D" w14:textId="4DC5CFF2" w:rsidR="004B4CFE" w:rsidRPr="004B4CFE" w:rsidRDefault="00C019C6" w:rsidP="00EC0412">
      <w:pPr>
        <w:numPr>
          <w:ilvl w:val="0"/>
          <w:numId w:val="9"/>
        </w:numPr>
        <w:spacing w:after="0" w:line="480" w:lineRule="auto"/>
        <w:contextualSpacing/>
        <w:rPr>
          <w:rFonts w:ascii="Arial Narrow" w:hAnsi="Arial Narrow"/>
          <w:sz w:val="24"/>
          <w:szCs w:val="24"/>
        </w:rPr>
      </w:pPr>
      <w:r>
        <w:rPr>
          <w:rFonts w:ascii="Arial Narrow" w:hAnsi="Arial Narrow"/>
          <w:sz w:val="24"/>
          <w:szCs w:val="24"/>
        </w:rPr>
        <w:t>McCabe</w:t>
      </w:r>
      <w:r w:rsidR="00D9113A">
        <w:rPr>
          <w:rFonts w:ascii="Arial Narrow" w:hAnsi="Arial Narrow"/>
          <w:sz w:val="24"/>
          <w:szCs w:val="24"/>
        </w:rPr>
        <w:t xml:space="preserve"> C. </w:t>
      </w:r>
      <w:r w:rsidR="004B4CFE" w:rsidRPr="004B4CFE">
        <w:rPr>
          <w:rFonts w:ascii="Arial Narrow" w:hAnsi="Arial Narrow"/>
          <w:sz w:val="24"/>
          <w:szCs w:val="24"/>
        </w:rPr>
        <w:t xml:space="preserve">Nurse-patient communication: an exploration of patients’ experiences. </w:t>
      </w:r>
      <w:r w:rsidR="004B4CFE" w:rsidRPr="004B4CFE">
        <w:rPr>
          <w:rFonts w:ascii="Arial Narrow" w:hAnsi="Arial Narrow"/>
          <w:i/>
          <w:sz w:val="24"/>
          <w:szCs w:val="24"/>
        </w:rPr>
        <w:t xml:space="preserve">Journal of Clinical Nursing.  </w:t>
      </w:r>
      <w:r w:rsidRPr="00C019C6">
        <w:rPr>
          <w:rFonts w:ascii="Arial Narrow" w:hAnsi="Arial Narrow"/>
          <w:sz w:val="24"/>
          <w:szCs w:val="24"/>
        </w:rPr>
        <w:t>2004;</w:t>
      </w:r>
      <w:r>
        <w:rPr>
          <w:rFonts w:ascii="Arial Narrow" w:hAnsi="Arial Narrow"/>
          <w:i/>
          <w:sz w:val="24"/>
          <w:szCs w:val="24"/>
        </w:rPr>
        <w:t xml:space="preserve"> </w:t>
      </w:r>
      <w:r>
        <w:rPr>
          <w:rFonts w:ascii="Arial Narrow" w:hAnsi="Arial Narrow"/>
          <w:sz w:val="24"/>
          <w:szCs w:val="24"/>
        </w:rPr>
        <w:t>13, 41-49</w:t>
      </w:r>
    </w:p>
    <w:p w14:paraId="3D0CC59C" w14:textId="13D81B7C" w:rsidR="004B4CFE" w:rsidRPr="004B4CFE" w:rsidRDefault="00C019C6" w:rsidP="00EC0412">
      <w:pPr>
        <w:numPr>
          <w:ilvl w:val="0"/>
          <w:numId w:val="9"/>
        </w:numPr>
        <w:spacing w:after="0" w:line="480" w:lineRule="auto"/>
        <w:contextualSpacing/>
        <w:rPr>
          <w:rFonts w:ascii="Arial Narrow" w:hAnsi="Arial Narrow"/>
          <w:sz w:val="24"/>
          <w:szCs w:val="24"/>
        </w:rPr>
      </w:pPr>
      <w:r>
        <w:rPr>
          <w:rFonts w:ascii="Arial Narrow" w:hAnsi="Arial Narrow"/>
          <w:sz w:val="24"/>
          <w:szCs w:val="24"/>
        </w:rPr>
        <w:t>Helman</w:t>
      </w:r>
      <w:r w:rsidR="00D9113A">
        <w:rPr>
          <w:rFonts w:ascii="Arial Narrow" w:hAnsi="Arial Narrow"/>
          <w:sz w:val="24"/>
          <w:szCs w:val="24"/>
        </w:rPr>
        <w:t xml:space="preserve"> C.</w:t>
      </w:r>
      <w:r w:rsidR="004B4CFE" w:rsidRPr="004B4CFE">
        <w:rPr>
          <w:rFonts w:ascii="Arial Narrow" w:hAnsi="Arial Narrow"/>
          <w:sz w:val="24"/>
          <w:szCs w:val="24"/>
        </w:rPr>
        <w:t xml:space="preserve"> </w:t>
      </w:r>
      <w:r w:rsidR="004B4CFE" w:rsidRPr="004B4CFE">
        <w:rPr>
          <w:rFonts w:ascii="Arial Narrow" w:hAnsi="Arial Narrow"/>
          <w:i/>
          <w:sz w:val="24"/>
          <w:szCs w:val="24"/>
        </w:rPr>
        <w:t>Culture, Health and Illness</w:t>
      </w:r>
      <w:r w:rsidR="004B4CFE" w:rsidRPr="004B4CFE">
        <w:rPr>
          <w:rFonts w:ascii="Arial Narrow" w:hAnsi="Arial Narrow"/>
          <w:sz w:val="24"/>
          <w:szCs w:val="24"/>
        </w:rPr>
        <w:t>. London, Hodder Arnold.</w:t>
      </w:r>
      <w:r>
        <w:rPr>
          <w:rFonts w:ascii="Arial Narrow" w:hAnsi="Arial Narrow"/>
          <w:sz w:val="24"/>
          <w:szCs w:val="24"/>
        </w:rPr>
        <w:t xml:space="preserve"> 2007</w:t>
      </w:r>
    </w:p>
    <w:p w14:paraId="2E05B7EB" w14:textId="0BB47D17" w:rsidR="004B4CFE" w:rsidRPr="004B4CFE" w:rsidRDefault="00C019C6" w:rsidP="00EC0412">
      <w:pPr>
        <w:numPr>
          <w:ilvl w:val="0"/>
          <w:numId w:val="9"/>
        </w:numPr>
        <w:spacing w:after="0" w:line="480" w:lineRule="auto"/>
        <w:contextualSpacing/>
        <w:rPr>
          <w:rFonts w:ascii="Arial Narrow" w:hAnsi="Arial Narrow"/>
          <w:sz w:val="24"/>
          <w:szCs w:val="24"/>
        </w:rPr>
      </w:pPr>
      <w:r>
        <w:rPr>
          <w:rFonts w:ascii="Arial Narrow" w:hAnsi="Arial Narrow"/>
          <w:sz w:val="24"/>
          <w:szCs w:val="24"/>
        </w:rPr>
        <w:t xml:space="preserve">Heit J, Rooke T, Silverstein M, Mohr D, Lohse C, Petterson T et al. </w:t>
      </w:r>
      <w:r w:rsidR="004B4CFE" w:rsidRPr="004B4CFE">
        <w:rPr>
          <w:rFonts w:ascii="Arial Narrow" w:hAnsi="Arial Narrow"/>
          <w:sz w:val="24"/>
          <w:szCs w:val="24"/>
        </w:rPr>
        <w:t xml:space="preserve">Trends in the incidence of venous stasis syndrome and venous ulcer: A 25-year population-based study. </w:t>
      </w:r>
      <w:r w:rsidR="004B4CFE" w:rsidRPr="004B4CFE">
        <w:rPr>
          <w:rFonts w:ascii="Arial Narrow" w:hAnsi="Arial Narrow"/>
          <w:i/>
          <w:sz w:val="24"/>
          <w:szCs w:val="24"/>
        </w:rPr>
        <w:t>Journal of Vascular Surgery</w:t>
      </w:r>
      <w:r>
        <w:rPr>
          <w:rFonts w:ascii="Arial Narrow" w:hAnsi="Arial Narrow"/>
          <w:i/>
          <w:sz w:val="24"/>
          <w:szCs w:val="24"/>
        </w:rPr>
        <w:t>.</w:t>
      </w:r>
      <w:r w:rsidR="004B4CFE" w:rsidRPr="004B4CFE">
        <w:rPr>
          <w:rFonts w:ascii="Arial Narrow" w:hAnsi="Arial Narrow"/>
          <w:sz w:val="24"/>
          <w:szCs w:val="24"/>
        </w:rPr>
        <w:t xml:space="preserve"> </w:t>
      </w:r>
      <w:r>
        <w:rPr>
          <w:rFonts w:ascii="Arial Narrow" w:hAnsi="Arial Narrow"/>
          <w:sz w:val="24"/>
          <w:szCs w:val="24"/>
        </w:rPr>
        <w:t>2001; 33, 5, 1022-1027</w:t>
      </w:r>
    </w:p>
    <w:p w14:paraId="2C6D840B" w14:textId="72C5A356" w:rsidR="004B4CFE" w:rsidRPr="004B4CFE" w:rsidRDefault="00C019C6" w:rsidP="00EC0412">
      <w:pPr>
        <w:numPr>
          <w:ilvl w:val="0"/>
          <w:numId w:val="9"/>
        </w:numPr>
        <w:spacing w:after="0" w:line="480" w:lineRule="auto"/>
        <w:contextualSpacing/>
        <w:rPr>
          <w:rFonts w:ascii="Arial Narrow" w:hAnsi="Arial Narrow"/>
          <w:sz w:val="24"/>
          <w:szCs w:val="24"/>
        </w:rPr>
      </w:pPr>
      <w:r>
        <w:rPr>
          <w:rFonts w:ascii="Arial Narrow" w:hAnsi="Arial Narrow"/>
          <w:sz w:val="24"/>
          <w:szCs w:val="24"/>
        </w:rPr>
        <w:t xml:space="preserve">Posnett J. &amp; Franks </w:t>
      </w:r>
      <w:r w:rsidR="004B4CFE" w:rsidRPr="004B4CFE">
        <w:rPr>
          <w:rFonts w:ascii="Arial Narrow" w:hAnsi="Arial Narrow"/>
          <w:sz w:val="24"/>
          <w:szCs w:val="24"/>
        </w:rPr>
        <w:t xml:space="preserve">P. The costs of skin breakdown and ulceration in the UK in Smith and Nephew Foundation </w:t>
      </w:r>
      <w:r w:rsidR="004B4CFE" w:rsidRPr="004B4CFE">
        <w:rPr>
          <w:rFonts w:ascii="Arial Narrow" w:hAnsi="Arial Narrow"/>
          <w:i/>
          <w:sz w:val="24"/>
          <w:szCs w:val="24"/>
        </w:rPr>
        <w:t>Skin Breakdown – The silent epidemic</w:t>
      </w:r>
      <w:r w:rsidR="004B4CFE" w:rsidRPr="004B4CFE">
        <w:rPr>
          <w:rFonts w:ascii="Arial Narrow" w:hAnsi="Arial Narrow"/>
          <w:sz w:val="24"/>
          <w:szCs w:val="24"/>
        </w:rPr>
        <w:t>.  UK, snfoundation.</w:t>
      </w:r>
      <w:r w:rsidR="00D9113A">
        <w:rPr>
          <w:rFonts w:ascii="Arial Narrow" w:hAnsi="Arial Narrow"/>
          <w:sz w:val="24"/>
          <w:szCs w:val="24"/>
        </w:rPr>
        <w:t xml:space="preserve"> 2007.</w:t>
      </w:r>
    </w:p>
    <w:p w14:paraId="006F7364" w14:textId="6A3869D3" w:rsidR="004B4CFE" w:rsidRPr="004B4CFE" w:rsidRDefault="00C019C6" w:rsidP="00EC0412">
      <w:pPr>
        <w:numPr>
          <w:ilvl w:val="0"/>
          <w:numId w:val="9"/>
        </w:numPr>
        <w:spacing w:after="0" w:line="480" w:lineRule="auto"/>
        <w:contextualSpacing/>
        <w:rPr>
          <w:rFonts w:ascii="Arial Narrow" w:hAnsi="Arial Narrow"/>
          <w:sz w:val="24"/>
          <w:szCs w:val="24"/>
        </w:rPr>
      </w:pPr>
      <w:r>
        <w:rPr>
          <w:rFonts w:ascii="Arial Narrow" w:hAnsi="Arial Narrow"/>
          <w:sz w:val="24"/>
          <w:szCs w:val="24"/>
        </w:rPr>
        <w:t>Rich</w:t>
      </w:r>
      <w:r w:rsidR="00D9113A">
        <w:rPr>
          <w:rFonts w:ascii="Arial Narrow" w:hAnsi="Arial Narrow"/>
          <w:sz w:val="24"/>
          <w:szCs w:val="24"/>
        </w:rPr>
        <w:t xml:space="preserve"> A.</w:t>
      </w:r>
      <w:r>
        <w:rPr>
          <w:rFonts w:ascii="Arial Narrow" w:hAnsi="Arial Narrow"/>
          <w:sz w:val="24"/>
          <w:szCs w:val="24"/>
        </w:rPr>
        <w:t xml:space="preserve"> &amp; McLachlan</w:t>
      </w:r>
      <w:r w:rsidR="00D9113A">
        <w:rPr>
          <w:rFonts w:ascii="Arial Narrow" w:hAnsi="Arial Narrow"/>
          <w:sz w:val="24"/>
          <w:szCs w:val="24"/>
        </w:rPr>
        <w:t xml:space="preserve"> L. </w:t>
      </w:r>
      <w:r w:rsidR="004B4CFE" w:rsidRPr="004B4CFE">
        <w:rPr>
          <w:rFonts w:ascii="Arial Narrow" w:hAnsi="Arial Narrow"/>
          <w:sz w:val="24"/>
          <w:szCs w:val="24"/>
        </w:rPr>
        <w:t xml:space="preserve">How living with a leg ulcer affects people’s daily life: a nurse-led study. Journal of Wound Care. </w:t>
      </w:r>
      <w:r>
        <w:rPr>
          <w:rFonts w:ascii="Arial Narrow" w:hAnsi="Arial Narrow"/>
          <w:sz w:val="24"/>
          <w:szCs w:val="24"/>
        </w:rPr>
        <w:t>2003; 12 (2), 51-54</w:t>
      </w:r>
    </w:p>
    <w:p w14:paraId="4EAA6B30" w14:textId="2C51FAD0" w:rsidR="004B4CFE" w:rsidRPr="004B4CFE" w:rsidRDefault="00C019C6" w:rsidP="00EC0412">
      <w:pPr>
        <w:numPr>
          <w:ilvl w:val="0"/>
          <w:numId w:val="9"/>
        </w:numPr>
        <w:spacing w:after="0" w:line="480" w:lineRule="auto"/>
        <w:contextualSpacing/>
        <w:rPr>
          <w:rFonts w:ascii="Arial Narrow" w:hAnsi="Arial Narrow"/>
          <w:sz w:val="24"/>
          <w:szCs w:val="24"/>
        </w:rPr>
      </w:pPr>
      <w:r>
        <w:rPr>
          <w:rFonts w:ascii="Arial Narrow" w:hAnsi="Arial Narrow"/>
          <w:sz w:val="24"/>
          <w:szCs w:val="24"/>
        </w:rPr>
        <w:t>Persoon A, Heinen M, van der Vleuten C, de Rooij M, van de Kerkhof P &amp; van Achterberg</w:t>
      </w:r>
      <w:r w:rsidR="004B4CFE" w:rsidRPr="004B4CFE">
        <w:rPr>
          <w:rFonts w:ascii="Arial Narrow" w:hAnsi="Arial Narrow"/>
          <w:sz w:val="24"/>
          <w:szCs w:val="24"/>
        </w:rPr>
        <w:t xml:space="preserve"> T. Leg Ulcers: a review of their impact on daily life. </w:t>
      </w:r>
      <w:r w:rsidR="004B4CFE" w:rsidRPr="004B4CFE">
        <w:rPr>
          <w:rFonts w:ascii="Arial Narrow" w:hAnsi="Arial Narrow"/>
          <w:i/>
          <w:sz w:val="24"/>
          <w:szCs w:val="24"/>
        </w:rPr>
        <w:t>Journal of Clinical Nursing</w:t>
      </w:r>
      <w:r w:rsidR="004B4CFE" w:rsidRPr="004B4CFE">
        <w:rPr>
          <w:rFonts w:ascii="Arial Narrow" w:hAnsi="Arial Narrow"/>
          <w:sz w:val="24"/>
          <w:szCs w:val="24"/>
        </w:rPr>
        <w:t xml:space="preserve">. </w:t>
      </w:r>
      <w:r>
        <w:rPr>
          <w:rFonts w:ascii="Arial Narrow" w:hAnsi="Arial Narrow"/>
          <w:sz w:val="24"/>
          <w:szCs w:val="24"/>
        </w:rPr>
        <w:t>2004; 13, 341-354</w:t>
      </w:r>
    </w:p>
    <w:p w14:paraId="7ADF028D" w14:textId="2CF9CD2C" w:rsidR="004B4CFE" w:rsidRPr="004B4CFE" w:rsidRDefault="00C019C6" w:rsidP="00EC0412">
      <w:pPr>
        <w:numPr>
          <w:ilvl w:val="0"/>
          <w:numId w:val="9"/>
        </w:numPr>
        <w:spacing w:after="0" w:line="480" w:lineRule="auto"/>
        <w:contextualSpacing/>
        <w:rPr>
          <w:rFonts w:ascii="Arial Narrow" w:hAnsi="Arial Narrow"/>
          <w:sz w:val="24"/>
          <w:szCs w:val="24"/>
        </w:rPr>
      </w:pPr>
      <w:r>
        <w:rPr>
          <w:rFonts w:ascii="Arial Narrow" w:hAnsi="Arial Narrow"/>
          <w:sz w:val="24"/>
          <w:szCs w:val="24"/>
        </w:rPr>
        <w:t>Jones J. &amp; Nelson</w:t>
      </w:r>
      <w:r w:rsidR="004B4CFE" w:rsidRPr="004B4CFE">
        <w:rPr>
          <w:rFonts w:ascii="Arial Narrow" w:hAnsi="Arial Narrow"/>
          <w:sz w:val="24"/>
          <w:szCs w:val="24"/>
        </w:rPr>
        <w:t xml:space="preserve"> E. (2005). Skin grafting for venous leg ulcers. </w:t>
      </w:r>
      <w:r w:rsidR="004B4CFE" w:rsidRPr="004B4CFE">
        <w:rPr>
          <w:rFonts w:ascii="Arial Narrow" w:hAnsi="Arial Narrow"/>
          <w:i/>
          <w:sz w:val="24"/>
          <w:szCs w:val="24"/>
        </w:rPr>
        <w:t>Cochrane Database Systematic Review.</w:t>
      </w:r>
      <w:r w:rsidR="004B4CFE" w:rsidRPr="004B4CFE">
        <w:rPr>
          <w:rFonts w:ascii="Arial Narrow" w:hAnsi="Arial Narrow"/>
          <w:sz w:val="24"/>
          <w:szCs w:val="24"/>
        </w:rPr>
        <w:t xml:space="preserve"> </w:t>
      </w:r>
      <w:r>
        <w:rPr>
          <w:rFonts w:ascii="Arial Narrow" w:hAnsi="Arial Narrow"/>
          <w:sz w:val="24"/>
          <w:szCs w:val="24"/>
        </w:rPr>
        <w:t>2005; (1):CD001737</w:t>
      </w:r>
    </w:p>
    <w:p w14:paraId="5871D907" w14:textId="373424EF" w:rsidR="004B4CFE" w:rsidRPr="004B4CFE" w:rsidRDefault="004B4CFE" w:rsidP="00EC0412">
      <w:pPr>
        <w:numPr>
          <w:ilvl w:val="0"/>
          <w:numId w:val="9"/>
        </w:numPr>
        <w:spacing w:after="0" w:line="480" w:lineRule="auto"/>
        <w:contextualSpacing/>
        <w:rPr>
          <w:rFonts w:ascii="Arial Narrow" w:hAnsi="Arial Narrow"/>
          <w:sz w:val="24"/>
          <w:szCs w:val="24"/>
        </w:rPr>
      </w:pPr>
      <w:r w:rsidRPr="004B4CFE">
        <w:rPr>
          <w:rFonts w:ascii="Arial Narrow" w:hAnsi="Arial Narrow"/>
          <w:sz w:val="24"/>
          <w:szCs w:val="24"/>
        </w:rPr>
        <w:t>Callam M</w:t>
      </w:r>
      <w:r w:rsidR="00C019C6">
        <w:rPr>
          <w:rFonts w:ascii="Arial Narrow" w:hAnsi="Arial Narrow"/>
          <w:sz w:val="24"/>
          <w:szCs w:val="24"/>
        </w:rPr>
        <w:t>, Ruckly C, Harper</w:t>
      </w:r>
      <w:r w:rsidRPr="004B4CFE">
        <w:rPr>
          <w:rFonts w:ascii="Arial Narrow" w:hAnsi="Arial Narrow"/>
          <w:sz w:val="24"/>
          <w:szCs w:val="24"/>
        </w:rPr>
        <w:t xml:space="preserve"> D. </w:t>
      </w:r>
      <w:r w:rsidR="00C019C6">
        <w:rPr>
          <w:rFonts w:ascii="Arial Narrow" w:hAnsi="Arial Narrow"/>
          <w:sz w:val="24"/>
          <w:szCs w:val="24"/>
        </w:rPr>
        <w:t>&amp; Dale</w:t>
      </w:r>
      <w:r w:rsidRPr="004B4CFE">
        <w:rPr>
          <w:rFonts w:ascii="Arial Narrow" w:hAnsi="Arial Narrow"/>
          <w:sz w:val="24"/>
          <w:szCs w:val="24"/>
        </w:rPr>
        <w:t xml:space="preserve"> J.</w:t>
      </w:r>
      <w:r w:rsidR="00D9113A">
        <w:rPr>
          <w:rFonts w:ascii="Arial Narrow" w:hAnsi="Arial Narrow"/>
          <w:sz w:val="24"/>
          <w:szCs w:val="24"/>
        </w:rPr>
        <w:t xml:space="preserve"> </w:t>
      </w:r>
      <w:r w:rsidRPr="004B4CFE">
        <w:rPr>
          <w:rFonts w:ascii="Arial Narrow" w:hAnsi="Arial Narrow"/>
          <w:sz w:val="24"/>
          <w:szCs w:val="24"/>
        </w:rPr>
        <w:t xml:space="preserve">Chronic ulceration of the leg: extent of the problem and provision of care. </w:t>
      </w:r>
      <w:r w:rsidRPr="004B4CFE">
        <w:rPr>
          <w:rFonts w:ascii="Arial Narrow" w:hAnsi="Arial Narrow"/>
          <w:i/>
          <w:sz w:val="24"/>
          <w:szCs w:val="24"/>
        </w:rPr>
        <w:t>British Medical Journal</w:t>
      </w:r>
      <w:r w:rsidRPr="004B4CFE">
        <w:rPr>
          <w:rFonts w:ascii="Arial Narrow" w:hAnsi="Arial Narrow"/>
          <w:sz w:val="24"/>
          <w:szCs w:val="24"/>
        </w:rPr>
        <w:t xml:space="preserve">. </w:t>
      </w:r>
      <w:r w:rsidR="00C019C6">
        <w:rPr>
          <w:rFonts w:ascii="Arial Narrow" w:hAnsi="Arial Narrow"/>
          <w:sz w:val="24"/>
          <w:szCs w:val="24"/>
        </w:rPr>
        <w:t xml:space="preserve">1985; </w:t>
      </w:r>
      <w:r w:rsidRPr="004B4CFE">
        <w:rPr>
          <w:rFonts w:ascii="Arial Narrow" w:hAnsi="Arial Narrow"/>
          <w:sz w:val="24"/>
          <w:szCs w:val="24"/>
        </w:rPr>
        <w:t>290, 1855-1856</w:t>
      </w:r>
    </w:p>
    <w:p w14:paraId="229FBA7C" w14:textId="65334DF7" w:rsidR="004B4CFE" w:rsidRPr="004B4CFE" w:rsidRDefault="006E43F9" w:rsidP="00EC0412">
      <w:pPr>
        <w:numPr>
          <w:ilvl w:val="0"/>
          <w:numId w:val="9"/>
        </w:numPr>
        <w:spacing w:after="0" w:line="480" w:lineRule="auto"/>
        <w:contextualSpacing/>
        <w:rPr>
          <w:rFonts w:ascii="Arial Narrow" w:hAnsi="Arial Narrow"/>
          <w:sz w:val="24"/>
          <w:szCs w:val="24"/>
        </w:rPr>
      </w:pPr>
      <w:r>
        <w:rPr>
          <w:rFonts w:ascii="Arial Narrow" w:hAnsi="Arial Narrow"/>
          <w:sz w:val="24"/>
          <w:szCs w:val="24"/>
        </w:rPr>
        <w:lastRenderedPageBreak/>
        <w:t>Green J, Jester R, McKinley R &amp; Pooler</w:t>
      </w:r>
      <w:r w:rsidR="004B4CFE" w:rsidRPr="004B4CFE">
        <w:rPr>
          <w:rFonts w:ascii="Arial Narrow" w:hAnsi="Arial Narrow"/>
          <w:sz w:val="24"/>
          <w:szCs w:val="24"/>
        </w:rPr>
        <w:t xml:space="preserve"> A. Patient perspectives of their leg ulcer journey. </w:t>
      </w:r>
      <w:r w:rsidR="004B4CFE" w:rsidRPr="004B4CFE">
        <w:rPr>
          <w:rFonts w:ascii="Arial Narrow" w:hAnsi="Arial Narrow"/>
          <w:i/>
          <w:sz w:val="24"/>
          <w:szCs w:val="24"/>
        </w:rPr>
        <w:t>Journal of Wound Care</w:t>
      </w:r>
      <w:r w:rsidR="004B4CFE" w:rsidRPr="004B4CFE">
        <w:rPr>
          <w:rFonts w:ascii="Arial Narrow" w:hAnsi="Arial Narrow"/>
          <w:sz w:val="24"/>
          <w:szCs w:val="24"/>
        </w:rPr>
        <w:t xml:space="preserve">. </w:t>
      </w:r>
      <w:r>
        <w:rPr>
          <w:rFonts w:ascii="Arial Narrow" w:hAnsi="Arial Narrow"/>
          <w:sz w:val="24"/>
          <w:szCs w:val="24"/>
        </w:rPr>
        <w:t>2013; 22, 2</w:t>
      </w:r>
    </w:p>
    <w:p w14:paraId="64C1F1D3" w14:textId="10637CF7" w:rsidR="004B4CFE" w:rsidRPr="004B4CFE" w:rsidRDefault="006E43F9" w:rsidP="00EC0412">
      <w:pPr>
        <w:numPr>
          <w:ilvl w:val="0"/>
          <w:numId w:val="9"/>
        </w:numPr>
        <w:spacing w:after="0" w:line="480" w:lineRule="auto"/>
        <w:contextualSpacing/>
        <w:rPr>
          <w:rFonts w:ascii="Arial Narrow" w:hAnsi="Arial Narrow"/>
          <w:sz w:val="24"/>
          <w:szCs w:val="24"/>
        </w:rPr>
      </w:pPr>
      <w:r>
        <w:rPr>
          <w:rFonts w:ascii="Arial Narrow" w:hAnsi="Arial Narrow"/>
          <w:sz w:val="24"/>
          <w:szCs w:val="24"/>
        </w:rPr>
        <w:t>Braun V. &amp; Clarke</w:t>
      </w:r>
      <w:r w:rsidR="00D9113A">
        <w:rPr>
          <w:rFonts w:ascii="Arial Narrow" w:hAnsi="Arial Narrow"/>
          <w:sz w:val="24"/>
          <w:szCs w:val="24"/>
        </w:rPr>
        <w:t xml:space="preserve"> V. </w:t>
      </w:r>
      <w:r w:rsidR="004B4CFE" w:rsidRPr="004B4CFE">
        <w:rPr>
          <w:rFonts w:ascii="Arial Narrow" w:hAnsi="Arial Narrow"/>
          <w:sz w:val="24"/>
          <w:szCs w:val="24"/>
        </w:rPr>
        <w:t xml:space="preserve">Using thematic analysis in psychology. </w:t>
      </w:r>
      <w:r w:rsidR="004B4CFE" w:rsidRPr="004B4CFE">
        <w:rPr>
          <w:rFonts w:ascii="Arial Narrow" w:hAnsi="Arial Narrow"/>
          <w:i/>
          <w:sz w:val="24"/>
          <w:szCs w:val="24"/>
        </w:rPr>
        <w:t>Qualitative Research in Psychology.</w:t>
      </w:r>
      <w:r w:rsidR="004B4CFE" w:rsidRPr="004B4CFE">
        <w:rPr>
          <w:rFonts w:ascii="Arial Narrow" w:hAnsi="Arial Narrow"/>
          <w:sz w:val="24"/>
          <w:szCs w:val="24"/>
        </w:rPr>
        <w:t xml:space="preserve"> </w:t>
      </w:r>
      <w:r>
        <w:rPr>
          <w:rFonts w:ascii="Arial Narrow" w:hAnsi="Arial Narrow"/>
          <w:sz w:val="24"/>
          <w:szCs w:val="24"/>
        </w:rPr>
        <w:t xml:space="preserve">2006; </w:t>
      </w:r>
      <w:r w:rsidR="004B4CFE" w:rsidRPr="004B4CFE">
        <w:rPr>
          <w:rFonts w:ascii="Arial Narrow" w:hAnsi="Arial Narrow"/>
          <w:sz w:val="24"/>
          <w:szCs w:val="24"/>
        </w:rPr>
        <w:t>3: 2, 77 — 101</w:t>
      </w:r>
    </w:p>
    <w:p w14:paraId="7F671021" w14:textId="24FC2BD4" w:rsidR="004B4CFE" w:rsidRPr="004B4CFE" w:rsidRDefault="006E43F9" w:rsidP="00EC0412">
      <w:pPr>
        <w:numPr>
          <w:ilvl w:val="0"/>
          <w:numId w:val="9"/>
        </w:numPr>
        <w:spacing w:after="0" w:line="480" w:lineRule="auto"/>
        <w:contextualSpacing/>
        <w:rPr>
          <w:rFonts w:ascii="Arial Narrow" w:hAnsi="Arial Narrow"/>
          <w:sz w:val="24"/>
          <w:szCs w:val="24"/>
        </w:rPr>
      </w:pPr>
      <w:r>
        <w:rPr>
          <w:rFonts w:ascii="Arial Narrow" w:hAnsi="Arial Narrow"/>
          <w:sz w:val="24"/>
          <w:szCs w:val="24"/>
        </w:rPr>
        <w:t>Fetterman</w:t>
      </w:r>
      <w:r w:rsidR="004B4CFE" w:rsidRPr="004B4CFE">
        <w:rPr>
          <w:rFonts w:ascii="Arial Narrow" w:hAnsi="Arial Narrow"/>
          <w:sz w:val="24"/>
          <w:szCs w:val="24"/>
        </w:rPr>
        <w:t xml:space="preserve"> D. A Guide to Conducting Ethnographic Research: A Review of Ethnography: Step-by-Step (3rd ed.). </w:t>
      </w:r>
      <w:r w:rsidR="004B4CFE" w:rsidRPr="004B4CFE">
        <w:rPr>
          <w:rFonts w:ascii="Arial Narrow" w:hAnsi="Arial Narrow"/>
          <w:i/>
          <w:sz w:val="24"/>
          <w:szCs w:val="24"/>
        </w:rPr>
        <w:t>The Qualitative Report</w:t>
      </w:r>
      <w:r w:rsidR="004B4CFE" w:rsidRPr="004B4CFE">
        <w:rPr>
          <w:rFonts w:ascii="Arial Narrow" w:hAnsi="Arial Narrow"/>
          <w:sz w:val="24"/>
          <w:szCs w:val="24"/>
        </w:rPr>
        <w:t xml:space="preserve">. </w:t>
      </w:r>
      <w:r>
        <w:rPr>
          <w:rFonts w:ascii="Arial Narrow" w:hAnsi="Arial Narrow"/>
          <w:sz w:val="24"/>
          <w:szCs w:val="24"/>
        </w:rPr>
        <w:t>2010; 15, 3, 737 – 739</w:t>
      </w:r>
    </w:p>
    <w:p w14:paraId="2FE2B215" w14:textId="292B918A" w:rsidR="004B4CFE" w:rsidRDefault="004B4CFE" w:rsidP="00EC0412">
      <w:pPr>
        <w:numPr>
          <w:ilvl w:val="0"/>
          <w:numId w:val="9"/>
        </w:numPr>
        <w:spacing w:after="0" w:line="480" w:lineRule="auto"/>
        <w:contextualSpacing/>
        <w:rPr>
          <w:rFonts w:ascii="Arial Narrow" w:hAnsi="Arial Narrow"/>
          <w:sz w:val="24"/>
          <w:szCs w:val="24"/>
        </w:rPr>
      </w:pPr>
      <w:r w:rsidRPr="004B4CFE">
        <w:rPr>
          <w:rFonts w:ascii="Arial Narrow" w:hAnsi="Arial Narrow"/>
          <w:sz w:val="24"/>
          <w:szCs w:val="24"/>
        </w:rPr>
        <w:t>He</w:t>
      </w:r>
      <w:r w:rsidR="006E43F9">
        <w:rPr>
          <w:rFonts w:ascii="Arial Narrow" w:hAnsi="Arial Narrow"/>
          <w:sz w:val="24"/>
          <w:szCs w:val="24"/>
        </w:rPr>
        <w:t>nbest RJ &amp; Stewart</w:t>
      </w:r>
      <w:r w:rsidR="00D9113A">
        <w:rPr>
          <w:rFonts w:ascii="Arial Narrow" w:hAnsi="Arial Narrow"/>
          <w:sz w:val="24"/>
          <w:szCs w:val="24"/>
        </w:rPr>
        <w:t xml:space="preserve"> M. </w:t>
      </w:r>
      <w:r w:rsidRPr="004B4CFE">
        <w:rPr>
          <w:rFonts w:ascii="Arial Narrow" w:hAnsi="Arial Narrow"/>
          <w:sz w:val="24"/>
          <w:szCs w:val="24"/>
        </w:rPr>
        <w:t xml:space="preserve">Patient-Centredness in the Consultation. 1: A Method for Measurement. </w:t>
      </w:r>
      <w:r w:rsidRPr="004B4CFE">
        <w:rPr>
          <w:rFonts w:ascii="Arial Narrow" w:hAnsi="Arial Narrow"/>
          <w:i/>
          <w:sz w:val="24"/>
          <w:szCs w:val="24"/>
        </w:rPr>
        <w:t>Family Practice.</w:t>
      </w:r>
      <w:r w:rsidRPr="004B4CFE">
        <w:rPr>
          <w:rFonts w:ascii="Arial Narrow" w:hAnsi="Arial Narrow"/>
          <w:sz w:val="24"/>
          <w:szCs w:val="24"/>
        </w:rPr>
        <w:t xml:space="preserve"> </w:t>
      </w:r>
      <w:r w:rsidR="006E43F9">
        <w:rPr>
          <w:rFonts w:ascii="Arial Narrow" w:hAnsi="Arial Narrow"/>
          <w:sz w:val="24"/>
          <w:szCs w:val="24"/>
        </w:rPr>
        <w:t xml:space="preserve">1989; </w:t>
      </w:r>
      <w:r w:rsidRPr="004B4CFE">
        <w:rPr>
          <w:rFonts w:ascii="Arial Narrow" w:hAnsi="Arial Narrow"/>
          <w:sz w:val="24"/>
          <w:szCs w:val="24"/>
        </w:rPr>
        <w:t>6, 4, 249 – 254</w:t>
      </w:r>
    </w:p>
    <w:p w14:paraId="26D69F48" w14:textId="5377B22B" w:rsidR="00201AA4" w:rsidRPr="004B4CFE" w:rsidRDefault="006E43F9" w:rsidP="00201AA4">
      <w:pPr>
        <w:numPr>
          <w:ilvl w:val="0"/>
          <w:numId w:val="9"/>
        </w:numPr>
        <w:spacing w:after="0" w:line="480" w:lineRule="auto"/>
        <w:contextualSpacing/>
        <w:rPr>
          <w:rFonts w:ascii="Arial Narrow" w:hAnsi="Arial Narrow"/>
          <w:sz w:val="24"/>
          <w:szCs w:val="24"/>
        </w:rPr>
      </w:pPr>
      <w:r>
        <w:rPr>
          <w:rFonts w:ascii="Arial Narrow" w:hAnsi="Arial Narrow"/>
          <w:sz w:val="24"/>
          <w:szCs w:val="24"/>
        </w:rPr>
        <w:t>LeBlanc A, Kenny D, O’Connor A &amp; Legare</w:t>
      </w:r>
      <w:r w:rsidR="00201AA4" w:rsidRPr="004B4CFE">
        <w:rPr>
          <w:rFonts w:ascii="Arial Narrow" w:hAnsi="Arial Narrow"/>
          <w:sz w:val="24"/>
          <w:szCs w:val="24"/>
        </w:rPr>
        <w:t xml:space="preserve"> F. Decisional conflict in patients and their physicians: a dyadic approach to shared decision making. </w:t>
      </w:r>
      <w:r w:rsidR="00201AA4" w:rsidRPr="004B4CFE">
        <w:rPr>
          <w:rFonts w:ascii="Arial Narrow" w:hAnsi="Arial Narrow"/>
          <w:i/>
          <w:sz w:val="24"/>
          <w:szCs w:val="24"/>
        </w:rPr>
        <w:t>Medical Decision Making</w:t>
      </w:r>
      <w:r w:rsidR="00201AA4" w:rsidRPr="004B4CFE">
        <w:rPr>
          <w:rFonts w:ascii="Arial Narrow" w:hAnsi="Arial Narrow"/>
          <w:sz w:val="24"/>
          <w:szCs w:val="24"/>
        </w:rPr>
        <w:t xml:space="preserve">. </w:t>
      </w:r>
      <w:r>
        <w:rPr>
          <w:rFonts w:ascii="Arial Narrow" w:hAnsi="Arial Narrow"/>
          <w:sz w:val="24"/>
          <w:szCs w:val="24"/>
        </w:rPr>
        <w:t>2009; 29, 1, 61-68</w:t>
      </w:r>
    </w:p>
    <w:p w14:paraId="12A943DB" w14:textId="29A4485D" w:rsidR="00D53F5F" w:rsidRPr="004B4CFE" w:rsidRDefault="006E43F9" w:rsidP="00EC0412">
      <w:pPr>
        <w:numPr>
          <w:ilvl w:val="0"/>
          <w:numId w:val="9"/>
        </w:numPr>
        <w:spacing w:after="0" w:line="480" w:lineRule="auto"/>
        <w:contextualSpacing/>
        <w:rPr>
          <w:rFonts w:ascii="Arial Narrow" w:hAnsi="Arial Narrow"/>
          <w:sz w:val="24"/>
          <w:szCs w:val="24"/>
        </w:rPr>
      </w:pPr>
      <w:r>
        <w:rPr>
          <w:rFonts w:ascii="Arial Narrow" w:hAnsi="Arial Narrow"/>
          <w:sz w:val="24"/>
          <w:szCs w:val="24"/>
        </w:rPr>
        <w:t>Franke R.  &amp; Kaul</w:t>
      </w:r>
      <w:r w:rsidR="00D53F5F" w:rsidRPr="004B4CFE">
        <w:rPr>
          <w:rFonts w:ascii="Arial Narrow" w:hAnsi="Arial Narrow"/>
          <w:sz w:val="24"/>
          <w:szCs w:val="24"/>
        </w:rPr>
        <w:t xml:space="preserve"> J. The Hawthorne Experiment: First Statistical Interpretation. </w:t>
      </w:r>
      <w:r w:rsidR="00D53F5F" w:rsidRPr="004B4CFE">
        <w:rPr>
          <w:rFonts w:ascii="Arial Narrow" w:hAnsi="Arial Narrow"/>
          <w:i/>
          <w:sz w:val="24"/>
          <w:szCs w:val="24"/>
        </w:rPr>
        <w:t xml:space="preserve">American Sociological Review. </w:t>
      </w:r>
      <w:r w:rsidRPr="006E43F9">
        <w:rPr>
          <w:rFonts w:ascii="Arial Narrow" w:hAnsi="Arial Narrow"/>
          <w:sz w:val="24"/>
          <w:szCs w:val="24"/>
        </w:rPr>
        <w:t>1978;</w:t>
      </w:r>
      <w:r>
        <w:rPr>
          <w:rFonts w:ascii="Arial Narrow" w:hAnsi="Arial Narrow"/>
          <w:i/>
          <w:sz w:val="24"/>
          <w:szCs w:val="24"/>
        </w:rPr>
        <w:t xml:space="preserve"> </w:t>
      </w:r>
      <w:r>
        <w:rPr>
          <w:rFonts w:ascii="Arial Narrow" w:hAnsi="Arial Narrow"/>
          <w:sz w:val="24"/>
          <w:szCs w:val="24"/>
        </w:rPr>
        <w:t>43, 623 – 643</w:t>
      </w:r>
    </w:p>
    <w:p w14:paraId="029CF2F7" w14:textId="77777777" w:rsidR="004B4CFE" w:rsidRPr="004B4CFE" w:rsidRDefault="002863A7" w:rsidP="00EC0412">
      <w:pPr>
        <w:numPr>
          <w:ilvl w:val="0"/>
          <w:numId w:val="9"/>
        </w:numPr>
        <w:spacing w:after="0" w:line="480" w:lineRule="auto"/>
        <w:contextualSpacing/>
        <w:rPr>
          <w:rFonts w:ascii="Arial Narrow" w:hAnsi="Arial Narrow"/>
          <w:sz w:val="24"/>
          <w:szCs w:val="24"/>
        </w:rPr>
      </w:pPr>
      <w:r>
        <w:rPr>
          <w:rFonts w:ascii="Arial Narrow" w:hAnsi="Arial Narrow"/>
          <w:sz w:val="24"/>
          <w:szCs w:val="24"/>
        </w:rPr>
        <w:t xml:space="preserve">EPOC. </w:t>
      </w:r>
      <w:r w:rsidR="004B4CFE" w:rsidRPr="004B4CFE">
        <w:rPr>
          <w:rFonts w:ascii="Arial Narrow" w:hAnsi="Arial Narrow"/>
          <w:i/>
          <w:sz w:val="24"/>
          <w:szCs w:val="24"/>
        </w:rPr>
        <w:t>Cochrane Effective Practice and Organisation of Care Review Group</w:t>
      </w:r>
      <w:r w:rsidR="004B4CFE" w:rsidRPr="004B4CFE">
        <w:rPr>
          <w:rFonts w:ascii="Arial Narrow" w:hAnsi="Arial Narrow"/>
          <w:sz w:val="24"/>
          <w:szCs w:val="24"/>
        </w:rPr>
        <w:t>. Data collection checklist. http://www.epoc.cochrane.org [Last access date: 2013–01–23].</w:t>
      </w:r>
      <w:r>
        <w:rPr>
          <w:rFonts w:ascii="Arial Narrow" w:hAnsi="Arial Narrow"/>
          <w:sz w:val="24"/>
          <w:szCs w:val="24"/>
        </w:rPr>
        <w:t xml:space="preserve"> 2008.</w:t>
      </w:r>
    </w:p>
    <w:p w14:paraId="5A21AF5E" w14:textId="4986175D" w:rsidR="004B4CFE" w:rsidRPr="004B4CFE" w:rsidRDefault="006E43F9" w:rsidP="00EC0412">
      <w:pPr>
        <w:numPr>
          <w:ilvl w:val="0"/>
          <w:numId w:val="9"/>
        </w:numPr>
        <w:spacing w:after="0" w:line="480" w:lineRule="auto"/>
        <w:contextualSpacing/>
        <w:rPr>
          <w:rFonts w:ascii="Arial Narrow" w:hAnsi="Arial Narrow"/>
          <w:sz w:val="24"/>
          <w:szCs w:val="24"/>
        </w:rPr>
      </w:pPr>
      <w:r>
        <w:rPr>
          <w:rFonts w:ascii="Arial Narrow" w:hAnsi="Arial Narrow"/>
          <w:sz w:val="24"/>
          <w:szCs w:val="24"/>
        </w:rPr>
        <w:t xml:space="preserve">Kinnersley P, Edwards A, Hood K, Cadbury N, Ryan R, Prout H et al. </w:t>
      </w:r>
      <w:r w:rsidR="004B4CFE" w:rsidRPr="004B4CFE">
        <w:rPr>
          <w:rFonts w:ascii="Arial Narrow" w:hAnsi="Arial Narrow"/>
          <w:sz w:val="24"/>
          <w:szCs w:val="24"/>
        </w:rPr>
        <w:t xml:space="preserve">Interventions before consultations for helping patients address their information needs [review]. </w:t>
      </w:r>
      <w:r w:rsidR="004B4CFE" w:rsidRPr="004B4CFE">
        <w:rPr>
          <w:rFonts w:ascii="Arial Narrow" w:hAnsi="Arial Narrow"/>
          <w:i/>
          <w:sz w:val="24"/>
          <w:szCs w:val="24"/>
        </w:rPr>
        <w:t>Cochrane Database of Systematic Reviews</w:t>
      </w:r>
      <w:r>
        <w:rPr>
          <w:rFonts w:ascii="Arial Narrow" w:hAnsi="Arial Narrow"/>
          <w:sz w:val="24"/>
          <w:szCs w:val="24"/>
        </w:rPr>
        <w:t>.</w:t>
      </w:r>
      <w:r w:rsidR="004B4CFE" w:rsidRPr="004B4CFE">
        <w:rPr>
          <w:rFonts w:ascii="Arial Narrow" w:hAnsi="Arial Narrow"/>
          <w:sz w:val="24"/>
          <w:szCs w:val="24"/>
        </w:rPr>
        <w:t xml:space="preserve"> </w:t>
      </w:r>
      <w:r>
        <w:rPr>
          <w:rFonts w:ascii="Arial Narrow" w:hAnsi="Arial Narrow"/>
          <w:sz w:val="24"/>
          <w:szCs w:val="24"/>
        </w:rPr>
        <w:t>2007; 3, CD004565</w:t>
      </w:r>
    </w:p>
    <w:p w14:paraId="5951877C" w14:textId="795597A7" w:rsidR="004B4CFE" w:rsidRPr="004B4CFE" w:rsidRDefault="006E43F9" w:rsidP="00EC0412">
      <w:pPr>
        <w:numPr>
          <w:ilvl w:val="0"/>
          <w:numId w:val="9"/>
        </w:numPr>
        <w:spacing w:after="0" w:line="480" w:lineRule="auto"/>
        <w:contextualSpacing/>
        <w:rPr>
          <w:rFonts w:ascii="Arial Narrow" w:hAnsi="Arial Narrow"/>
          <w:sz w:val="24"/>
          <w:szCs w:val="24"/>
        </w:rPr>
      </w:pPr>
      <w:r>
        <w:rPr>
          <w:rFonts w:ascii="Arial Narrow" w:hAnsi="Arial Narrow"/>
          <w:sz w:val="24"/>
          <w:szCs w:val="24"/>
        </w:rPr>
        <w:t>O’Connor S</w:t>
      </w:r>
      <w:r w:rsidR="002863A7">
        <w:rPr>
          <w:rFonts w:ascii="Arial Narrow" w:hAnsi="Arial Narrow"/>
          <w:sz w:val="24"/>
          <w:szCs w:val="24"/>
        </w:rPr>
        <w:t xml:space="preserve">J. </w:t>
      </w:r>
      <w:r w:rsidR="004B4CFE" w:rsidRPr="004B4CFE">
        <w:rPr>
          <w:rFonts w:ascii="Arial Narrow" w:hAnsi="Arial Narrow"/>
          <w:sz w:val="24"/>
          <w:szCs w:val="24"/>
        </w:rPr>
        <w:t xml:space="preserve">Building the knowledge base for patient-centred care: improving the use of qualitative study findings through meta-analysis and systematic reviews. </w:t>
      </w:r>
      <w:r w:rsidR="004B4CFE" w:rsidRPr="004B4CFE">
        <w:rPr>
          <w:rFonts w:ascii="Arial Narrow" w:hAnsi="Arial Narrow"/>
          <w:i/>
          <w:sz w:val="24"/>
          <w:szCs w:val="24"/>
        </w:rPr>
        <w:t>European Journal of Cancer Care</w:t>
      </w:r>
      <w:r w:rsidR="004B4CFE" w:rsidRPr="004B4CFE">
        <w:rPr>
          <w:rFonts w:ascii="Arial Narrow" w:hAnsi="Arial Narrow"/>
          <w:sz w:val="24"/>
          <w:szCs w:val="24"/>
        </w:rPr>
        <w:t xml:space="preserve">. </w:t>
      </w:r>
      <w:r>
        <w:rPr>
          <w:rFonts w:ascii="Arial Narrow" w:hAnsi="Arial Narrow"/>
          <w:sz w:val="24"/>
          <w:szCs w:val="24"/>
        </w:rPr>
        <w:t>2009; 8, 5, 433–436</w:t>
      </w:r>
    </w:p>
    <w:p w14:paraId="27C784D4" w14:textId="365F6E73" w:rsidR="004B4CFE" w:rsidRPr="004B4CFE" w:rsidRDefault="006E43F9" w:rsidP="00EC0412">
      <w:pPr>
        <w:numPr>
          <w:ilvl w:val="0"/>
          <w:numId w:val="9"/>
        </w:numPr>
        <w:spacing w:after="0" w:line="480" w:lineRule="auto"/>
        <w:contextualSpacing/>
        <w:rPr>
          <w:rFonts w:ascii="Arial Narrow" w:hAnsi="Arial Narrow"/>
          <w:sz w:val="24"/>
          <w:szCs w:val="24"/>
        </w:rPr>
      </w:pPr>
      <w:r>
        <w:rPr>
          <w:rFonts w:ascii="Arial Narrow" w:hAnsi="Arial Narrow"/>
          <w:sz w:val="24"/>
          <w:szCs w:val="24"/>
        </w:rPr>
        <w:t>McKinley RK &amp; Middleton J</w:t>
      </w:r>
      <w:r w:rsidR="002863A7">
        <w:rPr>
          <w:rFonts w:ascii="Arial Narrow" w:hAnsi="Arial Narrow"/>
          <w:sz w:val="24"/>
          <w:szCs w:val="24"/>
        </w:rPr>
        <w:t>F.</w:t>
      </w:r>
      <w:r w:rsidR="004B4CFE" w:rsidRPr="004B4CFE">
        <w:rPr>
          <w:rFonts w:ascii="Arial Narrow" w:hAnsi="Arial Narrow"/>
          <w:sz w:val="24"/>
          <w:szCs w:val="24"/>
        </w:rPr>
        <w:t xml:space="preserve"> What do patients want from doctors? Content analysis of written patient agendas for the consultation. </w:t>
      </w:r>
      <w:r w:rsidR="004B4CFE" w:rsidRPr="004B4CFE">
        <w:rPr>
          <w:rFonts w:ascii="Arial Narrow" w:hAnsi="Arial Narrow"/>
          <w:i/>
          <w:sz w:val="24"/>
          <w:szCs w:val="24"/>
        </w:rPr>
        <w:t>Br J Gen Pract</w:t>
      </w:r>
      <w:r>
        <w:rPr>
          <w:rFonts w:ascii="Arial Narrow" w:hAnsi="Arial Narrow"/>
          <w:i/>
          <w:sz w:val="24"/>
          <w:szCs w:val="24"/>
        </w:rPr>
        <w:t xml:space="preserve">ice. </w:t>
      </w:r>
      <w:r>
        <w:rPr>
          <w:rFonts w:ascii="Arial Narrow" w:hAnsi="Arial Narrow"/>
          <w:sz w:val="24"/>
          <w:szCs w:val="24"/>
        </w:rPr>
        <w:t xml:space="preserve">1999; </w:t>
      </w:r>
      <w:r w:rsidR="004B4CFE" w:rsidRPr="004B4CFE">
        <w:rPr>
          <w:rFonts w:ascii="Arial Narrow" w:hAnsi="Arial Narrow"/>
          <w:sz w:val="24"/>
          <w:szCs w:val="24"/>
        </w:rPr>
        <w:t>49:796-800</w:t>
      </w:r>
    </w:p>
    <w:p w14:paraId="2C3F7842" w14:textId="03F617F8" w:rsidR="004B4CFE" w:rsidRDefault="006E43F9" w:rsidP="00EC0412">
      <w:pPr>
        <w:numPr>
          <w:ilvl w:val="0"/>
          <w:numId w:val="9"/>
        </w:numPr>
        <w:spacing w:after="0" w:line="480" w:lineRule="auto"/>
        <w:contextualSpacing/>
        <w:rPr>
          <w:rFonts w:ascii="Arial Narrow" w:hAnsi="Arial Narrow"/>
          <w:sz w:val="24"/>
          <w:szCs w:val="24"/>
        </w:rPr>
      </w:pPr>
      <w:r>
        <w:rPr>
          <w:rFonts w:ascii="Arial Narrow" w:hAnsi="Arial Narrow"/>
          <w:sz w:val="24"/>
          <w:szCs w:val="24"/>
        </w:rPr>
        <w:lastRenderedPageBreak/>
        <w:t>Middleton JF, McKinley RK &amp; Gillies C</w:t>
      </w:r>
      <w:r w:rsidR="002863A7">
        <w:rPr>
          <w:rFonts w:ascii="Arial Narrow" w:hAnsi="Arial Narrow"/>
          <w:sz w:val="24"/>
          <w:szCs w:val="24"/>
        </w:rPr>
        <w:t xml:space="preserve">L. </w:t>
      </w:r>
      <w:r w:rsidR="004B4CFE" w:rsidRPr="004B4CFE">
        <w:rPr>
          <w:rFonts w:ascii="Arial Narrow" w:hAnsi="Arial Narrow"/>
          <w:sz w:val="24"/>
          <w:szCs w:val="24"/>
        </w:rPr>
        <w:t xml:space="preserve">Effect of patient completed agenda forms and doctors’ education about the agenda on the outcome of consultations: randomised controlled trial. </w:t>
      </w:r>
      <w:r w:rsidR="004B4CFE" w:rsidRPr="004B4CFE">
        <w:rPr>
          <w:rFonts w:ascii="Arial Narrow" w:hAnsi="Arial Narrow"/>
          <w:i/>
          <w:sz w:val="24"/>
          <w:szCs w:val="24"/>
        </w:rPr>
        <w:t>B</w:t>
      </w:r>
      <w:r w:rsidR="002863A7" w:rsidRPr="002863A7">
        <w:rPr>
          <w:rFonts w:ascii="Arial Narrow" w:hAnsi="Arial Narrow"/>
          <w:i/>
          <w:sz w:val="24"/>
          <w:szCs w:val="24"/>
        </w:rPr>
        <w:t xml:space="preserve">ritish </w:t>
      </w:r>
      <w:r w:rsidR="004B4CFE" w:rsidRPr="004B4CFE">
        <w:rPr>
          <w:rFonts w:ascii="Arial Narrow" w:hAnsi="Arial Narrow"/>
          <w:i/>
          <w:sz w:val="24"/>
          <w:szCs w:val="24"/>
        </w:rPr>
        <w:t>M</w:t>
      </w:r>
      <w:r w:rsidR="002863A7" w:rsidRPr="002863A7">
        <w:rPr>
          <w:rFonts w:ascii="Arial Narrow" w:hAnsi="Arial Narrow"/>
          <w:i/>
          <w:sz w:val="24"/>
          <w:szCs w:val="24"/>
        </w:rPr>
        <w:t xml:space="preserve">edical </w:t>
      </w:r>
      <w:r w:rsidR="004B4CFE" w:rsidRPr="004B4CFE">
        <w:rPr>
          <w:rFonts w:ascii="Arial Narrow" w:hAnsi="Arial Narrow"/>
          <w:i/>
          <w:sz w:val="24"/>
          <w:szCs w:val="24"/>
        </w:rPr>
        <w:t>J</w:t>
      </w:r>
      <w:r w:rsidR="002863A7" w:rsidRPr="002863A7">
        <w:rPr>
          <w:rFonts w:ascii="Arial Narrow" w:hAnsi="Arial Narrow"/>
          <w:i/>
          <w:sz w:val="24"/>
          <w:szCs w:val="24"/>
        </w:rPr>
        <w:t>ournal</w:t>
      </w:r>
      <w:r w:rsidR="004B4CFE" w:rsidRPr="004B4CFE">
        <w:rPr>
          <w:rFonts w:ascii="Arial Narrow" w:hAnsi="Arial Narrow"/>
          <w:sz w:val="24"/>
          <w:szCs w:val="24"/>
        </w:rPr>
        <w:t xml:space="preserve">. </w:t>
      </w:r>
      <w:r>
        <w:rPr>
          <w:rFonts w:ascii="Arial Narrow" w:hAnsi="Arial Narrow"/>
          <w:sz w:val="24"/>
          <w:szCs w:val="24"/>
        </w:rPr>
        <w:t xml:space="preserve">2006; </w:t>
      </w:r>
      <w:r w:rsidR="004B4CFE" w:rsidRPr="004B4CFE">
        <w:rPr>
          <w:rFonts w:ascii="Arial Narrow" w:hAnsi="Arial Narrow"/>
          <w:sz w:val="24"/>
          <w:szCs w:val="24"/>
        </w:rPr>
        <w:t>10,  p1136</w:t>
      </w:r>
      <w:r w:rsidR="002863A7">
        <w:rPr>
          <w:rFonts w:ascii="Arial Narrow" w:hAnsi="Arial Narrow"/>
          <w:sz w:val="24"/>
          <w:szCs w:val="24"/>
        </w:rPr>
        <w:t>.</w:t>
      </w:r>
    </w:p>
    <w:p w14:paraId="19F53B25" w14:textId="1E2EFC24" w:rsidR="0075321A" w:rsidRPr="004B4CFE" w:rsidRDefault="006E43F9" w:rsidP="00EC0412">
      <w:pPr>
        <w:numPr>
          <w:ilvl w:val="0"/>
          <w:numId w:val="9"/>
        </w:numPr>
        <w:spacing w:after="0" w:line="480" w:lineRule="auto"/>
        <w:contextualSpacing/>
        <w:rPr>
          <w:rFonts w:ascii="Arial Narrow" w:hAnsi="Arial Narrow"/>
          <w:sz w:val="24"/>
          <w:szCs w:val="24"/>
        </w:rPr>
      </w:pPr>
      <w:r>
        <w:rPr>
          <w:rFonts w:ascii="Arial Narrow" w:hAnsi="Arial Narrow"/>
          <w:sz w:val="24"/>
          <w:szCs w:val="24"/>
        </w:rPr>
        <w:t>McKenzie P</w:t>
      </w:r>
      <w:r w:rsidR="0075321A">
        <w:rPr>
          <w:rFonts w:ascii="Arial Narrow" w:hAnsi="Arial Narrow"/>
          <w:sz w:val="24"/>
          <w:szCs w:val="24"/>
        </w:rPr>
        <w:t xml:space="preserve">J. </w:t>
      </w:r>
      <w:r w:rsidR="0075321A" w:rsidRPr="004B4CFE">
        <w:rPr>
          <w:rFonts w:ascii="Arial Narrow" w:hAnsi="Arial Narrow"/>
          <w:sz w:val="24"/>
          <w:szCs w:val="24"/>
        </w:rPr>
        <w:t xml:space="preserve">Communication barriers and information-seeking counterstrategies in accounts of practitioner-patient encounters. </w:t>
      </w:r>
      <w:r w:rsidR="0075321A" w:rsidRPr="004B4CFE">
        <w:rPr>
          <w:rFonts w:ascii="Arial Narrow" w:hAnsi="Arial Narrow"/>
          <w:i/>
          <w:sz w:val="24"/>
          <w:szCs w:val="24"/>
        </w:rPr>
        <w:t>Library &amp; Information Science Research</w:t>
      </w:r>
      <w:r w:rsidR="0075321A" w:rsidRPr="004B4CFE">
        <w:rPr>
          <w:rFonts w:ascii="Arial Narrow" w:hAnsi="Arial Narrow"/>
          <w:sz w:val="24"/>
          <w:szCs w:val="24"/>
        </w:rPr>
        <w:t xml:space="preserve">. </w:t>
      </w:r>
      <w:r>
        <w:rPr>
          <w:rFonts w:ascii="Arial Narrow" w:hAnsi="Arial Narrow"/>
          <w:sz w:val="24"/>
          <w:szCs w:val="24"/>
        </w:rPr>
        <w:t xml:space="preserve">2002; </w:t>
      </w:r>
      <w:r w:rsidR="0075321A" w:rsidRPr="004B4CFE">
        <w:rPr>
          <w:rFonts w:ascii="Arial Narrow" w:hAnsi="Arial Narrow"/>
          <w:sz w:val="24"/>
          <w:szCs w:val="24"/>
        </w:rPr>
        <w:t>24, 31-47</w:t>
      </w:r>
    </w:p>
    <w:p w14:paraId="6FEAB2A3" w14:textId="05B052A0" w:rsidR="0075321A" w:rsidRPr="004B4CFE" w:rsidRDefault="006E43F9" w:rsidP="00EC0412">
      <w:pPr>
        <w:numPr>
          <w:ilvl w:val="0"/>
          <w:numId w:val="9"/>
        </w:numPr>
        <w:spacing w:after="0" w:line="480" w:lineRule="auto"/>
        <w:contextualSpacing/>
        <w:rPr>
          <w:rFonts w:ascii="Arial Narrow" w:hAnsi="Arial Narrow"/>
          <w:sz w:val="24"/>
          <w:szCs w:val="24"/>
        </w:rPr>
      </w:pPr>
      <w:r>
        <w:rPr>
          <w:rFonts w:ascii="Arial Narrow" w:hAnsi="Arial Narrow"/>
          <w:sz w:val="24"/>
          <w:szCs w:val="24"/>
        </w:rPr>
        <w:t>Jordan</w:t>
      </w:r>
      <w:r w:rsidR="0075321A">
        <w:rPr>
          <w:rFonts w:ascii="Arial Narrow" w:hAnsi="Arial Narrow"/>
          <w:sz w:val="24"/>
          <w:szCs w:val="24"/>
        </w:rPr>
        <w:t xml:space="preserve"> B. </w:t>
      </w:r>
      <w:r w:rsidR="0075321A" w:rsidRPr="004B4CFE">
        <w:rPr>
          <w:rFonts w:ascii="Arial Narrow" w:hAnsi="Arial Narrow"/>
          <w:sz w:val="24"/>
          <w:szCs w:val="24"/>
        </w:rPr>
        <w:t>Authoritative knowledge and its c</w:t>
      </w:r>
      <w:r>
        <w:rPr>
          <w:rFonts w:ascii="Arial Narrow" w:hAnsi="Arial Narrow"/>
          <w:sz w:val="24"/>
          <w:szCs w:val="24"/>
        </w:rPr>
        <w:t>onstruction. In RE Davis-Floyd &amp; CF Sargent (Eds.).</w:t>
      </w:r>
      <w:r w:rsidR="0075321A" w:rsidRPr="004B4CFE">
        <w:rPr>
          <w:rFonts w:ascii="Arial Narrow" w:hAnsi="Arial Narrow"/>
          <w:sz w:val="24"/>
          <w:szCs w:val="24"/>
        </w:rPr>
        <w:t xml:space="preserve"> </w:t>
      </w:r>
      <w:r w:rsidR="0075321A" w:rsidRPr="004B4CFE">
        <w:rPr>
          <w:rFonts w:ascii="Arial Narrow" w:hAnsi="Arial Narrow"/>
          <w:i/>
          <w:sz w:val="24"/>
          <w:szCs w:val="24"/>
        </w:rPr>
        <w:t>Childbirth and authoritative knowledge: Cross-cultural perspectives</w:t>
      </w:r>
      <w:r w:rsidR="0075321A" w:rsidRPr="004B4CFE">
        <w:rPr>
          <w:rFonts w:ascii="Arial Narrow" w:hAnsi="Arial Narrow"/>
          <w:sz w:val="24"/>
          <w:szCs w:val="24"/>
        </w:rPr>
        <w:t xml:space="preserve"> (p. 55–79). Berkeley, CA: University of California Press.</w:t>
      </w:r>
      <w:r w:rsidR="0075321A">
        <w:rPr>
          <w:rFonts w:ascii="Arial Narrow" w:hAnsi="Arial Narrow"/>
          <w:sz w:val="24"/>
          <w:szCs w:val="24"/>
        </w:rPr>
        <w:t xml:space="preserve"> 1997.</w:t>
      </w:r>
    </w:p>
    <w:p w14:paraId="19D3F9E6" w14:textId="5D895AAD" w:rsidR="0075321A" w:rsidRPr="004B4CFE" w:rsidRDefault="006E43F9" w:rsidP="00EC0412">
      <w:pPr>
        <w:numPr>
          <w:ilvl w:val="0"/>
          <w:numId w:val="9"/>
        </w:numPr>
        <w:spacing w:after="0" w:line="480" w:lineRule="auto"/>
        <w:contextualSpacing/>
        <w:rPr>
          <w:rFonts w:ascii="Arial Narrow" w:hAnsi="Arial Narrow"/>
          <w:sz w:val="24"/>
          <w:szCs w:val="24"/>
        </w:rPr>
      </w:pPr>
      <w:r>
        <w:rPr>
          <w:rFonts w:ascii="Arial Narrow" w:hAnsi="Arial Narrow"/>
          <w:sz w:val="24"/>
          <w:szCs w:val="24"/>
        </w:rPr>
        <w:t>Jarrett N &amp; Payne</w:t>
      </w:r>
      <w:r w:rsidR="0075321A" w:rsidRPr="004B4CFE">
        <w:rPr>
          <w:rFonts w:ascii="Arial Narrow" w:hAnsi="Arial Narrow"/>
          <w:sz w:val="24"/>
          <w:szCs w:val="24"/>
        </w:rPr>
        <w:t xml:space="preserve"> S. A selective review of the literature on nurse-patient communication: Has the patient’s contribution been neglected? </w:t>
      </w:r>
      <w:r w:rsidR="0075321A" w:rsidRPr="004B4CFE">
        <w:rPr>
          <w:rFonts w:ascii="Arial Narrow" w:hAnsi="Arial Narrow"/>
          <w:i/>
          <w:sz w:val="24"/>
          <w:szCs w:val="24"/>
        </w:rPr>
        <w:t>Journal of Advanced Nursing</w:t>
      </w:r>
      <w:r>
        <w:rPr>
          <w:rFonts w:ascii="Arial Narrow" w:hAnsi="Arial Narrow"/>
          <w:sz w:val="24"/>
          <w:szCs w:val="24"/>
        </w:rPr>
        <w:t xml:space="preserve">. 1995; </w:t>
      </w:r>
      <w:r w:rsidR="0075321A" w:rsidRPr="004B4CFE">
        <w:rPr>
          <w:rFonts w:ascii="Arial Narrow" w:hAnsi="Arial Narrow"/>
          <w:sz w:val="24"/>
          <w:szCs w:val="24"/>
        </w:rPr>
        <w:t>22, 72–78</w:t>
      </w:r>
      <w:r w:rsidR="0075321A">
        <w:rPr>
          <w:rFonts w:ascii="Arial Narrow" w:hAnsi="Arial Narrow"/>
          <w:sz w:val="24"/>
          <w:szCs w:val="24"/>
        </w:rPr>
        <w:t xml:space="preserve"> </w:t>
      </w:r>
    </w:p>
    <w:p w14:paraId="7426A892" w14:textId="770544AC" w:rsidR="0075321A" w:rsidRPr="004B4CFE" w:rsidRDefault="006E43F9" w:rsidP="00EC0412">
      <w:pPr>
        <w:numPr>
          <w:ilvl w:val="0"/>
          <w:numId w:val="9"/>
        </w:numPr>
        <w:spacing w:after="0" w:line="480" w:lineRule="auto"/>
        <w:contextualSpacing/>
        <w:rPr>
          <w:rFonts w:ascii="Arial Narrow" w:hAnsi="Arial Narrow"/>
          <w:sz w:val="24"/>
          <w:szCs w:val="24"/>
        </w:rPr>
      </w:pPr>
      <w:r>
        <w:rPr>
          <w:rFonts w:ascii="Arial Narrow" w:hAnsi="Arial Narrow"/>
          <w:sz w:val="24"/>
          <w:szCs w:val="24"/>
        </w:rPr>
        <w:t>Pritchard</w:t>
      </w:r>
      <w:r w:rsidR="0075321A">
        <w:rPr>
          <w:rFonts w:ascii="Arial Narrow" w:hAnsi="Arial Narrow"/>
          <w:sz w:val="24"/>
          <w:szCs w:val="24"/>
        </w:rPr>
        <w:t xml:space="preserve"> P</w:t>
      </w:r>
      <w:r>
        <w:rPr>
          <w:rFonts w:ascii="Arial Narrow" w:hAnsi="Arial Narrow"/>
          <w:sz w:val="24"/>
          <w:szCs w:val="24"/>
        </w:rPr>
        <w:t>.</w:t>
      </w:r>
      <w:r w:rsidR="0075321A" w:rsidRPr="004B4CFE">
        <w:rPr>
          <w:rFonts w:ascii="Arial Narrow" w:hAnsi="Arial Narrow"/>
          <w:sz w:val="24"/>
          <w:szCs w:val="24"/>
        </w:rPr>
        <w:t xml:space="preserve"> Doctors, patients, and time. In R Frankenberg (Ed.), </w:t>
      </w:r>
      <w:r w:rsidR="0075321A" w:rsidRPr="004B4CFE">
        <w:rPr>
          <w:rFonts w:ascii="Arial Narrow" w:hAnsi="Arial Narrow"/>
          <w:i/>
          <w:sz w:val="24"/>
          <w:szCs w:val="24"/>
        </w:rPr>
        <w:t xml:space="preserve">Time, health and medicine </w:t>
      </w:r>
      <w:r w:rsidR="0075321A" w:rsidRPr="004B4CFE">
        <w:rPr>
          <w:rFonts w:ascii="Arial Narrow" w:hAnsi="Arial Narrow"/>
          <w:sz w:val="24"/>
          <w:szCs w:val="24"/>
        </w:rPr>
        <w:t>(p. 75–93). Newbury Park, CA: Sage.</w:t>
      </w:r>
      <w:r w:rsidR="0075321A">
        <w:rPr>
          <w:rFonts w:ascii="Arial Narrow" w:hAnsi="Arial Narrow"/>
          <w:sz w:val="24"/>
          <w:szCs w:val="24"/>
        </w:rPr>
        <w:t xml:space="preserve"> 1992.</w:t>
      </w:r>
    </w:p>
    <w:p w14:paraId="0A1DD5D7" w14:textId="1F6B819A" w:rsidR="0075321A" w:rsidRDefault="006E43F9" w:rsidP="00EC0412">
      <w:pPr>
        <w:numPr>
          <w:ilvl w:val="0"/>
          <w:numId w:val="9"/>
        </w:numPr>
        <w:spacing w:after="0" w:line="480" w:lineRule="auto"/>
        <w:contextualSpacing/>
        <w:rPr>
          <w:rFonts w:ascii="Arial Narrow" w:hAnsi="Arial Narrow"/>
          <w:sz w:val="24"/>
          <w:szCs w:val="24"/>
        </w:rPr>
      </w:pPr>
      <w:r>
        <w:rPr>
          <w:rFonts w:ascii="Arial Narrow" w:hAnsi="Arial Narrow"/>
          <w:sz w:val="24"/>
          <w:szCs w:val="24"/>
        </w:rPr>
        <w:t>Roberts</w:t>
      </w:r>
      <w:r w:rsidR="0075321A">
        <w:rPr>
          <w:rFonts w:ascii="Arial Narrow" w:hAnsi="Arial Narrow"/>
          <w:sz w:val="24"/>
          <w:szCs w:val="24"/>
        </w:rPr>
        <w:t xml:space="preserve"> F. </w:t>
      </w:r>
      <w:r w:rsidR="0075321A" w:rsidRPr="004B4CFE">
        <w:rPr>
          <w:rFonts w:ascii="Arial Narrow" w:hAnsi="Arial Narrow"/>
          <w:sz w:val="24"/>
          <w:szCs w:val="24"/>
        </w:rPr>
        <w:t xml:space="preserve">The interactional construction of asymmetry: The medical agenda as a resource for delaying response to patient questions. </w:t>
      </w:r>
      <w:r w:rsidR="0075321A" w:rsidRPr="004B4CFE">
        <w:rPr>
          <w:rFonts w:ascii="Arial Narrow" w:hAnsi="Arial Narrow"/>
          <w:i/>
          <w:sz w:val="24"/>
          <w:szCs w:val="24"/>
        </w:rPr>
        <w:t>Sociological Quarterly.</w:t>
      </w:r>
      <w:r w:rsidR="0075321A" w:rsidRPr="004B4CFE">
        <w:rPr>
          <w:rFonts w:ascii="Arial Narrow" w:hAnsi="Arial Narrow"/>
          <w:sz w:val="24"/>
          <w:szCs w:val="24"/>
        </w:rPr>
        <w:t xml:space="preserve"> </w:t>
      </w:r>
      <w:r>
        <w:rPr>
          <w:rFonts w:ascii="Arial Narrow" w:hAnsi="Arial Narrow"/>
          <w:sz w:val="24"/>
          <w:szCs w:val="24"/>
        </w:rPr>
        <w:t>2000; 41 (1), 151–170</w:t>
      </w:r>
    </w:p>
    <w:p w14:paraId="35A142B1" w14:textId="77777777" w:rsidR="004B4CFE" w:rsidRDefault="004B4CFE" w:rsidP="00EC0412">
      <w:pPr>
        <w:spacing w:line="480" w:lineRule="auto"/>
        <w:rPr>
          <w:rFonts w:ascii="Arial Narrow" w:hAnsi="Arial Narrow"/>
          <w:b/>
          <w:sz w:val="24"/>
          <w:szCs w:val="24"/>
          <w:u w:val="single"/>
        </w:rPr>
      </w:pPr>
    </w:p>
    <w:p w14:paraId="3E53C916" w14:textId="77777777" w:rsidR="00A15D30" w:rsidRDefault="00A15D30" w:rsidP="00EC0412">
      <w:pPr>
        <w:spacing w:line="480" w:lineRule="auto"/>
        <w:rPr>
          <w:rFonts w:ascii="Arial Narrow" w:hAnsi="Arial Narrow"/>
          <w:b/>
          <w:sz w:val="24"/>
          <w:szCs w:val="24"/>
          <w:u w:val="single"/>
        </w:rPr>
      </w:pPr>
    </w:p>
    <w:p w14:paraId="1D32559D" w14:textId="77777777" w:rsidR="005B5874" w:rsidRDefault="005B5874" w:rsidP="00EC0412">
      <w:pPr>
        <w:spacing w:line="480" w:lineRule="auto"/>
        <w:rPr>
          <w:rFonts w:ascii="Arial Narrow" w:hAnsi="Arial Narrow"/>
          <w:b/>
          <w:sz w:val="24"/>
          <w:szCs w:val="24"/>
          <w:u w:val="single"/>
        </w:rPr>
      </w:pPr>
    </w:p>
    <w:p w14:paraId="2F0B1E22" w14:textId="77777777" w:rsidR="005B5874" w:rsidRDefault="005B5874" w:rsidP="00EC0412">
      <w:pPr>
        <w:spacing w:line="480" w:lineRule="auto"/>
        <w:rPr>
          <w:rFonts w:ascii="Arial Narrow" w:hAnsi="Arial Narrow"/>
          <w:b/>
          <w:sz w:val="24"/>
          <w:szCs w:val="24"/>
          <w:u w:val="single"/>
        </w:rPr>
      </w:pPr>
    </w:p>
    <w:p w14:paraId="7A57C0E4" w14:textId="77777777" w:rsidR="006E43F9" w:rsidRDefault="006E43F9" w:rsidP="00EC0412">
      <w:pPr>
        <w:spacing w:line="480" w:lineRule="auto"/>
        <w:rPr>
          <w:rFonts w:ascii="Arial Narrow" w:hAnsi="Arial Narrow"/>
          <w:b/>
          <w:sz w:val="24"/>
          <w:szCs w:val="24"/>
          <w:u w:val="single"/>
        </w:rPr>
      </w:pPr>
    </w:p>
    <w:p w14:paraId="138FE3C4" w14:textId="77777777" w:rsidR="006E43F9" w:rsidRDefault="006E43F9" w:rsidP="00EC0412">
      <w:pPr>
        <w:spacing w:line="480" w:lineRule="auto"/>
        <w:rPr>
          <w:rFonts w:ascii="Arial Narrow" w:hAnsi="Arial Narrow"/>
          <w:b/>
          <w:sz w:val="24"/>
          <w:szCs w:val="24"/>
          <w:u w:val="single"/>
        </w:rPr>
      </w:pPr>
    </w:p>
    <w:p w14:paraId="12219020" w14:textId="77777777" w:rsidR="006E43F9" w:rsidRDefault="006E43F9" w:rsidP="00EC0412">
      <w:pPr>
        <w:spacing w:line="480" w:lineRule="auto"/>
        <w:rPr>
          <w:rFonts w:ascii="Arial Narrow" w:hAnsi="Arial Narrow"/>
          <w:b/>
          <w:sz w:val="24"/>
          <w:szCs w:val="24"/>
          <w:u w:val="single"/>
        </w:rPr>
      </w:pPr>
    </w:p>
    <w:p w14:paraId="588FDDBC" w14:textId="77777777" w:rsidR="005B5874" w:rsidRDefault="005B5874" w:rsidP="00EC0412">
      <w:pPr>
        <w:spacing w:line="480" w:lineRule="auto"/>
        <w:rPr>
          <w:rFonts w:ascii="Arial Narrow" w:hAnsi="Arial Narrow"/>
          <w:b/>
          <w:sz w:val="24"/>
          <w:szCs w:val="24"/>
          <w:u w:val="single"/>
        </w:rPr>
      </w:pPr>
    </w:p>
    <w:p w14:paraId="2F5613C1" w14:textId="6351691A" w:rsidR="00A15D30" w:rsidRDefault="00A15D30" w:rsidP="00EC0412">
      <w:pPr>
        <w:spacing w:line="480" w:lineRule="auto"/>
        <w:rPr>
          <w:rFonts w:ascii="Arial Narrow" w:hAnsi="Arial Narrow"/>
          <w:sz w:val="24"/>
          <w:szCs w:val="24"/>
        </w:rPr>
      </w:pPr>
      <w:r w:rsidRPr="00FE4623">
        <w:rPr>
          <w:rFonts w:ascii="Arial Narrow" w:hAnsi="Arial Narrow"/>
          <w:b/>
          <w:sz w:val="24"/>
          <w:szCs w:val="24"/>
        </w:rPr>
        <w:lastRenderedPageBreak/>
        <w:t>Contributions</w:t>
      </w:r>
      <w:r w:rsidRPr="00A15D30">
        <w:rPr>
          <w:rFonts w:ascii="Arial Narrow" w:hAnsi="Arial Narrow"/>
          <w:sz w:val="24"/>
          <w:szCs w:val="24"/>
        </w:rPr>
        <w:t>:</w:t>
      </w:r>
      <w:r>
        <w:rPr>
          <w:rFonts w:ascii="Arial Narrow" w:hAnsi="Arial Narrow"/>
          <w:sz w:val="24"/>
          <w:szCs w:val="24"/>
        </w:rPr>
        <w:t xml:space="preserve"> this research project forms part of JG’s PhD study under the supervision of RKM, RJ and AP. The checklist was developed by JG and AP and verified by RJ. Data was collected by JG. Analysis was conducted by JG and verified by RMK, RJ and AP. JG wrote the first draft of the paper. All authors contributed to subsequent drafts and approved the final manuscript. JG is the guarantor for the paper.</w:t>
      </w:r>
    </w:p>
    <w:p w14:paraId="479B4B04" w14:textId="77777777" w:rsidR="00AE07BE" w:rsidRDefault="00A15D30" w:rsidP="00EC0412">
      <w:pPr>
        <w:spacing w:line="480" w:lineRule="auto"/>
        <w:rPr>
          <w:rFonts w:ascii="Arial Narrow" w:hAnsi="Arial Narrow"/>
          <w:sz w:val="24"/>
          <w:szCs w:val="24"/>
        </w:rPr>
      </w:pPr>
      <w:r w:rsidRPr="00FE4623">
        <w:rPr>
          <w:rFonts w:ascii="Arial Narrow" w:hAnsi="Arial Narrow"/>
          <w:b/>
          <w:sz w:val="24"/>
          <w:szCs w:val="24"/>
        </w:rPr>
        <w:t>Acknowledgements</w:t>
      </w:r>
      <w:r>
        <w:rPr>
          <w:rFonts w:ascii="Arial Narrow" w:hAnsi="Arial Narrow"/>
          <w:sz w:val="24"/>
          <w:szCs w:val="24"/>
        </w:rPr>
        <w:t xml:space="preserve">: the authors </w:t>
      </w:r>
      <w:r w:rsidR="00AE07BE">
        <w:rPr>
          <w:rFonts w:ascii="Arial Narrow" w:hAnsi="Arial Narrow"/>
          <w:sz w:val="24"/>
          <w:szCs w:val="24"/>
        </w:rPr>
        <w:t>are grateful to the patient and nurse participants who consented to take part in the study.</w:t>
      </w:r>
    </w:p>
    <w:p w14:paraId="4539FB8D" w14:textId="377490B8" w:rsidR="00A15D30" w:rsidRDefault="00AE07BE" w:rsidP="00EC0412">
      <w:pPr>
        <w:spacing w:line="480" w:lineRule="auto"/>
        <w:rPr>
          <w:rFonts w:ascii="Arial Narrow" w:hAnsi="Arial Narrow"/>
          <w:sz w:val="24"/>
          <w:szCs w:val="24"/>
        </w:rPr>
      </w:pPr>
      <w:r w:rsidRPr="00FE4623">
        <w:rPr>
          <w:rFonts w:ascii="Arial Narrow" w:hAnsi="Arial Narrow"/>
          <w:b/>
          <w:sz w:val="24"/>
          <w:szCs w:val="24"/>
        </w:rPr>
        <w:t>Funding</w:t>
      </w:r>
      <w:r>
        <w:rPr>
          <w:rFonts w:ascii="Arial Narrow" w:hAnsi="Arial Narrow"/>
          <w:sz w:val="24"/>
          <w:szCs w:val="24"/>
        </w:rPr>
        <w:t>: this paper reports the second phase of a PhD study undertaken by JG and funded by W</w:t>
      </w:r>
      <w:r w:rsidRPr="00686BDF">
        <w:rPr>
          <w:rFonts w:ascii="Arial Narrow" w:hAnsi="Arial Narrow"/>
          <w:sz w:val="24"/>
          <w:szCs w:val="24"/>
        </w:rPr>
        <w:t>est Midlands Strategic Health Authority</w:t>
      </w:r>
      <w:r>
        <w:rPr>
          <w:rFonts w:ascii="Arial Narrow" w:hAnsi="Arial Narrow"/>
          <w:sz w:val="24"/>
          <w:szCs w:val="24"/>
        </w:rPr>
        <w:t>.</w:t>
      </w:r>
    </w:p>
    <w:p w14:paraId="2F89F51C" w14:textId="69EE9735" w:rsidR="00AE07BE" w:rsidRDefault="00AE07BE" w:rsidP="00AE07BE">
      <w:pPr>
        <w:spacing w:after="0" w:line="480" w:lineRule="auto"/>
        <w:rPr>
          <w:rFonts w:ascii="Arial Narrow" w:hAnsi="Arial Narrow"/>
          <w:sz w:val="24"/>
          <w:szCs w:val="24"/>
        </w:rPr>
      </w:pPr>
      <w:r w:rsidRPr="00FE4623">
        <w:rPr>
          <w:rFonts w:ascii="Arial Narrow" w:hAnsi="Arial Narrow"/>
          <w:b/>
          <w:sz w:val="24"/>
          <w:szCs w:val="24"/>
        </w:rPr>
        <w:t>Conflicts of interest</w:t>
      </w:r>
      <w:r>
        <w:rPr>
          <w:rFonts w:ascii="Arial Narrow" w:hAnsi="Arial Narrow"/>
          <w:sz w:val="24"/>
          <w:szCs w:val="24"/>
        </w:rPr>
        <w:t>: t</w:t>
      </w:r>
      <w:r w:rsidRPr="00686BDF">
        <w:rPr>
          <w:rFonts w:ascii="Arial Narrow" w:hAnsi="Arial Narrow"/>
          <w:sz w:val="24"/>
          <w:szCs w:val="24"/>
        </w:rPr>
        <w:t>he</w:t>
      </w:r>
      <w:r>
        <w:rPr>
          <w:rFonts w:ascii="Arial Narrow" w:hAnsi="Arial Narrow"/>
          <w:sz w:val="24"/>
          <w:szCs w:val="24"/>
        </w:rPr>
        <w:t xml:space="preserve"> </w:t>
      </w:r>
      <w:r w:rsidRPr="00686BDF">
        <w:rPr>
          <w:rFonts w:ascii="Arial Narrow" w:hAnsi="Arial Narrow"/>
          <w:sz w:val="24"/>
          <w:szCs w:val="24"/>
        </w:rPr>
        <w:t>authors have no conflicts</w:t>
      </w:r>
      <w:r>
        <w:rPr>
          <w:rFonts w:ascii="Arial Narrow" w:hAnsi="Arial Narrow"/>
          <w:sz w:val="24"/>
          <w:szCs w:val="24"/>
        </w:rPr>
        <w:t xml:space="preserve"> </w:t>
      </w:r>
      <w:r w:rsidRPr="00686BDF">
        <w:rPr>
          <w:rFonts w:ascii="Arial Narrow" w:hAnsi="Arial Narrow"/>
          <w:sz w:val="24"/>
          <w:szCs w:val="24"/>
        </w:rPr>
        <w:t>of interest to declare.</w:t>
      </w:r>
    </w:p>
    <w:p w14:paraId="012BC890" w14:textId="5F854616" w:rsidR="00AE07BE" w:rsidRDefault="00AE07BE" w:rsidP="00AE07BE">
      <w:pPr>
        <w:spacing w:after="0" w:line="480" w:lineRule="auto"/>
        <w:rPr>
          <w:rFonts w:ascii="Arial Narrow" w:hAnsi="Arial Narrow"/>
          <w:sz w:val="24"/>
          <w:szCs w:val="24"/>
        </w:rPr>
      </w:pPr>
      <w:r w:rsidRPr="00FE4623">
        <w:rPr>
          <w:rFonts w:ascii="Arial Narrow" w:hAnsi="Arial Narrow"/>
          <w:b/>
          <w:sz w:val="24"/>
          <w:szCs w:val="24"/>
        </w:rPr>
        <w:t>Ethical approval</w:t>
      </w:r>
      <w:r>
        <w:rPr>
          <w:rFonts w:ascii="Arial Narrow" w:hAnsi="Arial Narrow"/>
          <w:sz w:val="24"/>
          <w:szCs w:val="24"/>
        </w:rPr>
        <w:t xml:space="preserve">: </w:t>
      </w:r>
      <w:r w:rsidR="00863406">
        <w:rPr>
          <w:rFonts w:ascii="Arial Narrow" w:hAnsi="Arial Narrow"/>
          <w:sz w:val="24"/>
          <w:szCs w:val="24"/>
        </w:rPr>
        <w:t>Mid Staffordshire Local Research Ethics Committee approved this study</w:t>
      </w:r>
      <w:r>
        <w:rPr>
          <w:rFonts w:ascii="Arial Narrow" w:hAnsi="Arial Narrow"/>
          <w:sz w:val="24"/>
          <w:szCs w:val="24"/>
        </w:rPr>
        <w:t>.</w:t>
      </w:r>
    </w:p>
    <w:p w14:paraId="0DE0AF6D" w14:textId="7FB68E22" w:rsidR="00AE07BE" w:rsidRDefault="00AE07BE" w:rsidP="00EC0412">
      <w:pPr>
        <w:spacing w:line="480" w:lineRule="auto"/>
        <w:rPr>
          <w:rFonts w:ascii="Arial Narrow" w:hAnsi="Arial Narrow"/>
          <w:sz w:val="24"/>
          <w:szCs w:val="24"/>
        </w:rPr>
      </w:pPr>
    </w:p>
    <w:p w14:paraId="16DEAAC3" w14:textId="62D072A7" w:rsidR="00863406" w:rsidRPr="00A15D30" w:rsidRDefault="00863406" w:rsidP="00EC0412">
      <w:pPr>
        <w:spacing w:line="480" w:lineRule="auto"/>
        <w:rPr>
          <w:rFonts w:ascii="Arial Narrow" w:hAnsi="Arial Narrow"/>
          <w:sz w:val="24"/>
          <w:szCs w:val="24"/>
        </w:rPr>
      </w:pPr>
      <w:r>
        <w:rPr>
          <w:rFonts w:ascii="Arial Narrow" w:hAnsi="Arial Narrow"/>
          <w:noProof/>
          <w:sz w:val="24"/>
          <w:szCs w:val="24"/>
          <w:lang w:eastAsia="en-GB"/>
        </w:rPr>
        <mc:AlternateContent>
          <mc:Choice Requires="wps">
            <w:drawing>
              <wp:anchor distT="0" distB="0" distL="114300" distR="114300" simplePos="0" relativeHeight="251659264" behindDoc="0" locked="0" layoutInCell="1" allowOverlap="1" wp14:anchorId="71CB64E1" wp14:editId="604F73A1">
                <wp:simplePos x="0" y="0"/>
                <wp:positionH relativeFrom="column">
                  <wp:posOffset>1144270</wp:posOffset>
                </wp:positionH>
                <wp:positionV relativeFrom="paragraph">
                  <wp:posOffset>255270</wp:posOffset>
                </wp:positionV>
                <wp:extent cx="3657600" cy="3893185"/>
                <wp:effectExtent l="0" t="0" r="0" b="0"/>
                <wp:wrapSquare wrapText="bothSides"/>
                <wp:docPr id="66" name="Text Box 66"/>
                <wp:cNvGraphicFramePr/>
                <a:graphic xmlns:a="http://schemas.openxmlformats.org/drawingml/2006/main">
                  <a:graphicData uri="http://schemas.microsoft.com/office/word/2010/wordprocessingShape">
                    <wps:wsp>
                      <wps:cNvSpPr txBox="1"/>
                      <wps:spPr>
                        <a:xfrm>
                          <a:off x="0" y="0"/>
                          <a:ext cx="3657600" cy="38931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7E08C8A" w14:textId="0C7C54FD" w:rsidR="00CB3ADB" w:rsidRPr="00FE4623" w:rsidRDefault="00CB3ADB" w:rsidP="00410E31">
                            <w:pPr>
                              <w:pBdr>
                                <w:top w:val="single" w:sz="4" w:space="1" w:color="auto"/>
                                <w:left w:val="single" w:sz="4" w:space="4" w:color="auto"/>
                                <w:bottom w:val="single" w:sz="4" w:space="1" w:color="auto"/>
                                <w:right w:val="single" w:sz="4" w:space="4" w:color="auto"/>
                              </w:pBdr>
                              <w:spacing w:after="0" w:line="240" w:lineRule="auto"/>
                              <w:rPr>
                                <w:rFonts w:ascii="Arial Narrow" w:hAnsi="Arial Narrow"/>
                                <w:b/>
                                <w:sz w:val="24"/>
                                <w:szCs w:val="24"/>
                              </w:rPr>
                            </w:pPr>
                            <w:r w:rsidRPr="00FE4623">
                              <w:rPr>
                                <w:rFonts w:ascii="Arial Narrow" w:hAnsi="Arial Narrow"/>
                                <w:b/>
                                <w:sz w:val="24"/>
                                <w:szCs w:val="24"/>
                              </w:rPr>
                              <w:t>Overview.</w:t>
                            </w:r>
                          </w:p>
                          <w:p w14:paraId="09A2164B" w14:textId="77777777" w:rsidR="00C67506" w:rsidRDefault="00C67506" w:rsidP="00410E31">
                            <w:p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24"/>
                                <w:szCs w:val="24"/>
                              </w:rPr>
                            </w:pPr>
                          </w:p>
                          <w:p w14:paraId="0643A09C" w14:textId="3AD806E8" w:rsidR="00410E31" w:rsidRPr="00FE4623" w:rsidRDefault="00410E31" w:rsidP="00410E31">
                            <w:pPr>
                              <w:pBdr>
                                <w:top w:val="single" w:sz="4" w:space="1" w:color="auto"/>
                                <w:left w:val="single" w:sz="4" w:space="4" w:color="auto"/>
                                <w:bottom w:val="single" w:sz="4" w:space="1" w:color="auto"/>
                                <w:right w:val="single" w:sz="4" w:space="4" w:color="auto"/>
                              </w:pBdr>
                              <w:spacing w:after="0" w:line="240" w:lineRule="auto"/>
                              <w:rPr>
                                <w:rFonts w:ascii="Arial Narrow" w:hAnsi="Arial Narrow"/>
                                <w:b/>
                                <w:sz w:val="24"/>
                                <w:szCs w:val="24"/>
                              </w:rPr>
                            </w:pPr>
                            <w:r w:rsidRPr="00FE4623">
                              <w:rPr>
                                <w:rFonts w:ascii="Arial Narrow" w:hAnsi="Arial Narrow"/>
                                <w:b/>
                                <w:sz w:val="24"/>
                                <w:szCs w:val="24"/>
                              </w:rPr>
                              <w:t>What is already known on this subject:</w:t>
                            </w:r>
                          </w:p>
                          <w:p w14:paraId="0D3B6680" w14:textId="5EDD21C8" w:rsidR="00410E31" w:rsidRDefault="00410E31" w:rsidP="00410E31">
                            <w:p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24"/>
                                <w:szCs w:val="24"/>
                              </w:rPr>
                            </w:pPr>
                            <w:r>
                              <w:rPr>
                                <w:rFonts w:ascii="Arial Narrow" w:hAnsi="Arial Narrow"/>
                                <w:sz w:val="24"/>
                                <w:szCs w:val="24"/>
                              </w:rPr>
                              <w:t xml:space="preserve">The clinical consultation is considered a central focus of patient centred care and, in order for this to be effective, patient concerns </w:t>
                            </w:r>
                            <w:r w:rsidR="00C67506">
                              <w:rPr>
                                <w:rFonts w:ascii="Arial Narrow" w:hAnsi="Arial Narrow"/>
                                <w:sz w:val="24"/>
                                <w:szCs w:val="24"/>
                              </w:rPr>
                              <w:t>must be</w:t>
                            </w:r>
                            <w:r>
                              <w:rPr>
                                <w:rFonts w:ascii="Arial Narrow" w:hAnsi="Arial Narrow"/>
                                <w:sz w:val="24"/>
                                <w:szCs w:val="24"/>
                              </w:rPr>
                              <w:t xml:space="preserve"> shared and decision</w:t>
                            </w:r>
                            <w:r w:rsidR="00C67506">
                              <w:rPr>
                                <w:rFonts w:ascii="Arial Narrow" w:hAnsi="Arial Narrow"/>
                                <w:sz w:val="24"/>
                                <w:szCs w:val="24"/>
                              </w:rPr>
                              <w:t>s jointly</w:t>
                            </w:r>
                            <w:r>
                              <w:rPr>
                                <w:rFonts w:ascii="Arial Narrow" w:hAnsi="Arial Narrow"/>
                                <w:sz w:val="24"/>
                                <w:szCs w:val="24"/>
                              </w:rPr>
                              <w:t xml:space="preserve"> ma</w:t>
                            </w:r>
                            <w:r w:rsidR="00C67506">
                              <w:rPr>
                                <w:rFonts w:ascii="Arial Narrow" w:hAnsi="Arial Narrow"/>
                                <w:sz w:val="24"/>
                                <w:szCs w:val="24"/>
                              </w:rPr>
                              <w:t>de</w:t>
                            </w:r>
                            <w:r>
                              <w:rPr>
                                <w:rFonts w:ascii="Arial Narrow" w:hAnsi="Arial Narrow"/>
                                <w:sz w:val="24"/>
                                <w:szCs w:val="24"/>
                              </w:rPr>
                              <w:t>.</w:t>
                            </w:r>
                          </w:p>
                          <w:p w14:paraId="04AF2E63" w14:textId="77777777" w:rsidR="00410E31" w:rsidRDefault="00410E31" w:rsidP="00410E31">
                            <w:p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24"/>
                                <w:szCs w:val="24"/>
                              </w:rPr>
                            </w:pPr>
                          </w:p>
                          <w:p w14:paraId="4F93309B" w14:textId="4620E33F" w:rsidR="00410E31" w:rsidRPr="00FE4623" w:rsidRDefault="00410E31" w:rsidP="00410E31">
                            <w:pPr>
                              <w:pBdr>
                                <w:top w:val="single" w:sz="4" w:space="1" w:color="auto"/>
                                <w:left w:val="single" w:sz="4" w:space="4" w:color="auto"/>
                                <w:bottom w:val="single" w:sz="4" w:space="1" w:color="auto"/>
                                <w:right w:val="single" w:sz="4" w:space="4" w:color="auto"/>
                              </w:pBdr>
                              <w:spacing w:after="0" w:line="240" w:lineRule="auto"/>
                              <w:rPr>
                                <w:rFonts w:ascii="Arial Narrow" w:hAnsi="Arial Narrow"/>
                                <w:b/>
                                <w:sz w:val="24"/>
                                <w:szCs w:val="24"/>
                              </w:rPr>
                            </w:pPr>
                            <w:r w:rsidRPr="00FE4623">
                              <w:rPr>
                                <w:rFonts w:ascii="Arial Narrow" w:hAnsi="Arial Narrow"/>
                                <w:b/>
                                <w:sz w:val="24"/>
                                <w:szCs w:val="24"/>
                              </w:rPr>
                              <w:t>What this study adds:</w:t>
                            </w:r>
                          </w:p>
                          <w:p w14:paraId="28E60232" w14:textId="6B0EF643" w:rsidR="00410E31" w:rsidRDefault="00C67506" w:rsidP="00410E31">
                            <w:p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24"/>
                                <w:szCs w:val="24"/>
                              </w:rPr>
                            </w:pPr>
                            <w:r>
                              <w:rPr>
                                <w:rFonts w:ascii="Arial Narrow" w:hAnsi="Arial Narrow"/>
                                <w:sz w:val="24"/>
                                <w:szCs w:val="24"/>
                              </w:rPr>
                              <w:t>A</w:t>
                            </w:r>
                            <w:r w:rsidR="00410E31">
                              <w:rPr>
                                <w:rFonts w:ascii="Arial Narrow" w:hAnsi="Arial Narrow"/>
                                <w:sz w:val="24"/>
                                <w:szCs w:val="24"/>
                              </w:rPr>
                              <w:t xml:space="preserve">s many as 38% of ‘known’ </w:t>
                            </w:r>
                            <w:r>
                              <w:rPr>
                                <w:rFonts w:ascii="Arial Narrow" w:hAnsi="Arial Narrow"/>
                                <w:sz w:val="24"/>
                                <w:szCs w:val="24"/>
                              </w:rPr>
                              <w:t xml:space="preserve">patient </w:t>
                            </w:r>
                            <w:r w:rsidR="00410E31">
                              <w:rPr>
                                <w:rFonts w:ascii="Arial Narrow" w:hAnsi="Arial Narrow"/>
                                <w:sz w:val="24"/>
                                <w:szCs w:val="24"/>
                              </w:rPr>
                              <w:t xml:space="preserve">concerns were not revealed during </w:t>
                            </w:r>
                            <w:r>
                              <w:rPr>
                                <w:rFonts w:ascii="Arial Narrow" w:hAnsi="Arial Narrow"/>
                                <w:sz w:val="24"/>
                                <w:szCs w:val="24"/>
                              </w:rPr>
                              <w:t xml:space="preserve">sequential </w:t>
                            </w:r>
                            <w:r w:rsidR="00410E31">
                              <w:rPr>
                                <w:rFonts w:ascii="Arial Narrow" w:hAnsi="Arial Narrow"/>
                                <w:sz w:val="24"/>
                                <w:szCs w:val="24"/>
                              </w:rPr>
                              <w:t>observed consultations. A further 30% of concerns are discussed and only a partial or complete solution offered on 24% of occasions.</w:t>
                            </w:r>
                            <w:r>
                              <w:rPr>
                                <w:rFonts w:ascii="Arial Narrow" w:hAnsi="Arial Narrow"/>
                                <w:sz w:val="24"/>
                                <w:szCs w:val="24"/>
                              </w:rPr>
                              <w:t xml:space="preserve"> Incomplete disclosure of concerns by patients may be a significant barrier to optimal shared decision making.</w:t>
                            </w:r>
                          </w:p>
                          <w:p w14:paraId="5DB2AEA4" w14:textId="77777777" w:rsidR="00410E31" w:rsidRDefault="00410E31" w:rsidP="00410E31">
                            <w:p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24"/>
                                <w:szCs w:val="24"/>
                              </w:rPr>
                            </w:pPr>
                          </w:p>
                          <w:p w14:paraId="3B19196B" w14:textId="1AEEFED3" w:rsidR="00410E31" w:rsidRPr="00FE4623" w:rsidRDefault="00410E31" w:rsidP="00410E31">
                            <w:pPr>
                              <w:pBdr>
                                <w:top w:val="single" w:sz="4" w:space="1" w:color="auto"/>
                                <w:left w:val="single" w:sz="4" w:space="4" w:color="auto"/>
                                <w:bottom w:val="single" w:sz="4" w:space="1" w:color="auto"/>
                                <w:right w:val="single" w:sz="4" w:space="4" w:color="auto"/>
                              </w:pBdr>
                              <w:spacing w:after="0" w:line="240" w:lineRule="auto"/>
                              <w:rPr>
                                <w:rFonts w:ascii="Arial Narrow" w:hAnsi="Arial Narrow"/>
                                <w:b/>
                                <w:sz w:val="24"/>
                                <w:szCs w:val="24"/>
                              </w:rPr>
                            </w:pPr>
                            <w:r w:rsidRPr="00FE4623">
                              <w:rPr>
                                <w:rFonts w:ascii="Arial Narrow" w:hAnsi="Arial Narrow"/>
                                <w:b/>
                                <w:sz w:val="24"/>
                                <w:szCs w:val="24"/>
                              </w:rPr>
                              <w:t>Further research:</w:t>
                            </w:r>
                          </w:p>
                          <w:p w14:paraId="57FB0272" w14:textId="78A018DA" w:rsidR="00410E31" w:rsidRPr="00863406" w:rsidRDefault="00410E31" w:rsidP="00410E31">
                            <w:p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24"/>
                                <w:szCs w:val="24"/>
                              </w:rPr>
                            </w:pPr>
                            <w:r>
                              <w:rPr>
                                <w:rFonts w:ascii="Arial Narrow" w:hAnsi="Arial Narrow"/>
                                <w:sz w:val="24"/>
                                <w:szCs w:val="24"/>
                              </w:rPr>
                              <w:t xml:space="preserve">Studies </w:t>
                            </w:r>
                            <w:r w:rsidR="00C67506">
                              <w:rPr>
                                <w:rFonts w:ascii="Arial Narrow" w:hAnsi="Arial Narrow"/>
                                <w:sz w:val="24"/>
                                <w:szCs w:val="24"/>
                              </w:rPr>
                              <w:t xml:space="preserve">which </w:t>
                            </w:r>
                            <w:r>
                              <w:rPr>
                                <w:rFonts w:ascii="Arial Narrow" w:hAnsi="Arial Narrow"/>
                                <w:sz w:val="24"/>
                                <w:szCs w:val="24"/>
                              </w:rPr>
                              <w:t xml:space="preserve">explore reasons </w:t>
                            </w:r>
                            <w:r w:rsidR="00C67506">
                              <w:rPr>
                                <w:rFonts w:ascii="Arial Narrow" w:hAnsi="Arial Narrow"/>
                                <w:sz w:val="24"/>
                                <w:szCs w:val="24"/>
                              </w:rPr>
                              <w:t>non-</w:t>
                            </w:r>
                            <w:r>
                              <w:rPr>
                                <w:rFonts w:ascii="Arial Narrow" w:hAnsi="Arial Narrow"/>
                                <w:sz w:val="24"/>
                                <w:szCs w:val="24"/>
                              </w:rPr>
                              <w:t>disclosure.</w:t>
                            </w:r>
                            <w:r w:rsidR="00C67506">
                              <w:rPr>
                                <w:rFonts w:ascii="Arial Narrow" w:hAnsi="Arial Narrow"/>
                                <w:sz w:val="24"/>
                                <w:szCs w:val="24"/>
                              </w:rPr>
                              <w:t xml:space="preserve"> Development and evaluation of interventions t</w:t>
                            </w:r>
                            <w:r>
                              <w:rPr>
                                <w:rFonts w:ascii="Arial Narrow" w:hAnsi="Arial Narrow"/>
                                <w:sz w:val="24"/>
                                <w:szCs w:val="24"/>
                              </w:rPr>
                              <w:t>o improve the consulting skills of health care professionals</w:t>
                            </w:r>
                            <w:r w:rsidR="00C67506">
                              <w:rPr>
                                <w:rFonts w:ascii="Arial Narrow" w:hAnsi="Arial Narrow"/>
                                <w:sz w:val="24"/>
                                <w:szCs w:val="24"/>
                              </w:rPr>
                              <w:t xml:space="preserve"> and a</w:t>
                            </w:r>
                            <w:r>
                              <w:rPr>
                                <w:rFonts w:ascii="Arial Narrow" w:hAnsi="Arial Narrow"/>
                                <w:sz w:val="24"/>
                                <w:szCs w:val="24"/>
                              </w:rPr>
                              <w:t xml:space="preserve">ctivate the patient </w:t>
                            </w:r>
                            <w:r w:rsidR="00C67506">
                              <w:rPr>
                                <w:rFonts w:ascii="Arial Narrow" w:hAnsi="Arial Narrow"/>
                                <w:sz w:val="24"/>
                                <w:szCs w:val="24"/>
                              </w:rPr>
                              <w:t>to express their concerns a</w:t>
                            </w:r>
                            <w:r>
                              <w:rPr>
                                <w:rFonts w:ascii="Arial Narrow" w:hAnsi="Arial Narrow"/>
                                <w:sz w:val="24"/>
                                <w:szCs w:val="24"/>
                              </w:rPr>
                              <w:t>cross a range of locations of care and 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66" o:spid="_x0000_s1026" type="#_x0000_t202" style="position:absolute;margin-left:90.1pt;margin-top:20.1pt;width:4in;height:30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" filled="f" stroked="f">
                <v:textbox>
                  <w:txbxContent>
                    <w:p w14:paraId="47E08C8A" w14:textId="0C7C54FD" w:rsidR="00CB3ADB" w:rsidRPr="00FE4623" w:rsidRDefault="00CB3ADB" w:rsidP="00410E31">
                      <w:pPr>
                        <w:pBdr>
                          <w:top w:val="single" w:sz="4" w:space="1" w:color="auto"/>
                          <w:left w:val="single" w:sz="4" w:space="4" w:color="auto"/>
                          <w:bottom w:val="single" w:sz="4" w:space="1" w:color="auto"/>
                          <w:right w:val="single" w:sz="4" w:space="4" w:color="auto"/>
                        </w:pBdr>
                        <w:spacing w:after="0" w:line="240" w:lineRule="auto"/>
                        <w:rPr>
                          <w:rFonts w:ascii="Arial Narrow" w:hAnsi="Arial Narrow"/>
                          <w:b/>
                          <w:sz w:val="24"/>
                          <w:szCs w:val="24"/>
                        </w:rPr>
                      </w:pPr>
                      <w:r w:rsidRPr="00FE4623">
                        <w:rPr>
                          <w:rFonts w:ascii="Arial Narrow" w:hAnsi="Arial Narrow"/>
                          <w:b/>
                          <w:sz w:val="24"/>
                          <w:szCs w:val="24"/>
                        </w:rPr>
                        <w:t>Overview.</w:t>
                      </w:r>
                    </w:p>
                    <w:p w14:paraId="09A2164B" w14:textId="77777777" w:rsidR="00C67506" w:rsidRDefault="00C67506" w:rsidP="00410E31">
                      <w:p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24"/>
                          <w:szCs w:val="24"/>
                        </w:rPr>
                      </w:pPr>
                    </w:p>
                    <w:p w14:paraId="0643A09C" w14:textId="3AD806E8" w:rsidR="00410E31" w:rsidRPr="00FE4623" w:rsidRDefault="00410E31" w:rsidP="00410E31">
                      <w:pPr>
                        <w:pBdr>
                          <w:top w:val="single" w:sz="4" w:space="1" w:color="auto"/>
                          <w:left w:val="single" w:sz="4" w:space="4" w:color="auto"/>
                          <w:bottom w:val="single" w:sz="4" w:space="1" w:color="auto"/>
                          <w:right w:val="single" w:sz="4" w:space="4" w:color="auto"/>
                        </w:pBdr>
                        <w:spacing w:after="0" w:line="240" w:lineRule="auto"/>
                        <w:rPr>
                          <w:rFonts w:ascii="Arial Narrow" w:hAnsi="Arial Narrow"/>
                          <w:b/>
                          <w:sz w:val="24"/>
                          <w:szCs w:val="24"/>
                        </w:rPr>
                      </w:pPr>
                      <w:r w:rsidRPr="00FE4623">
                        <w:rPr>
                          <w:rFonts w:ascii="Arial Narrow" w:hAnsi="Arial Narrow"/>
                          <w:b/>
                          <w:sz w:val="24"/>
                          <w:szCs w:val="24"/>
                        </w:rPr>
                        <w:t>What is already known on this subject:</w:t>
                      </w:r>
                    </w:p>
                    <w:p w14:paraId="0D3B6680" w14:textId="5EDD21C8" w:rsidR="00410E31" w:rsidRDefault="00410E31" w:rsidP="00410E31">
                      <w:p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24"/>
                          <w:szCs w:val="24"/>
                        </w:rPr>
                      </w:pPr>
                      <w:r>
                        <w:rPr>
                          <w:rFonts w:ascii="Arial Narrow" w:hAnsi="Arial Narrow"/>
                          <w:sz w:val="24"/>
                          <w:szCs w:val="24"/>
                        </w:rPr>
                        <w:t xml:space="preserve">The clinical consultation is considered a central focus of patient centred care and, in order for this to be effective, patient concerns </w:t>
                      </w:r>
                      <w:r w:rsidR="00C67506">
                        <w:rPr>
                          <w:rFonts w:ascii="Arial Narrow" w:hAnsi="Arial Narrow"/>
                          <w:sz w:val="24"/>
                          <w:szCs w:val="24"/>
                        </w:rPr>
                        <w:t>must be</w:t>
                      </w:r>
                      <w:r>
                        <w:rPr>
                          <w:rFonts w:ascii="Arial Narrow" w:hAnsi="Arial Narrow"/>
                          <w:sz w:val="24"/>
                          <w:szCs w:val="24"/>
                        </w:rPr>
                        <w:t xml:space="preserve"> shared and decision</w:t>
                      </w:r>
                      <w:r w:rsidR="00C67506">
                        <w:rPr>
                          <w:rFonts w:ascii="Arial Narrow" w:hAnsi="Arial Narrow"/>
                          <w:sz w:val="24"/>
                          <w:szCs w:val="24"/>
                        </w:rPr>
                        <w:t>s jointly</w:t>
                      </w:r>
                      <w:r>
                        <w:rPr>
                          <w:rFonts w:ascii="Arial Narrow" w:hAnsi="Arial Narrow"/>
                          <w:sz w:val="24"/>
                          <w:szCs w:val="24"/>
                        </w:rPr>
                        <w:t xml:space="preserve"> ma</w:t>
                      </w:r>
                      <w:r w:rsidR="00C67506">
                        <w:rPr>
                          <w:rFonts w:ascii="Arial Narrow" w:hAnsi="Arial Narrow"/>
                          <w:sz w:val="24"/>
                          <w:szCs w:val="24"/>
                        </w:rPr>
                        <w:t>de</w:t>
                      </w:r>
                      <w:r>
                        <w:rPr>
                          <w:rFonts w:ascii="Arial Narrow" w:hAnsi="Arial Narrow"/>
                          <w:sz w:val="24"/>
                          <w:szCs w:val="24"/>
                        </w:rPr>
                        <w:t>.</w:t>
                      </w:r>
                    </w:p>
                    <w:p w14:paraId="04AF2E63" w14:textId="77777777" w:rsidR="00410E31" w:rsidRDefault="00410E31" w:rsidP="00410E31">
                      <w:p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24"/>
                          <w:szCs w:val="24"/>
                        </w:rPr>
                      </w:pPr>
                    </w:p>
                    <w:p w14:paraId="4F93309B" w14:textId="4620E33F" w:rsidR="00410E31" w:rsidRPr="00FE4623" w:rsidRDefault="00410E31" w:rsidP="00410E31">
                      <w:pPr>
                        <w:pBdr>
                          <w:top w:val="single" w:sz="4" w:space="1" w:color="auto"/>
                          <w:left w:val="single" w:sz="4" w:space="4" w:color="auto"/>
                          <w:bottom w:val="single" w:sz="4" w:space="1" w:color="auto"/>
                          <w:right w:val="single" w:sz="4" w:space="4" w:color="auto"/>
                        </w:pBdr>
                        <w:spacing w:after="0" w:line="240" w:lineRule="auto"/>
                        <w:rPr>
                          <w:rFonts w:ascii="Arial Narrow" w:hAnsi="Arial Narrow"/>
                          <w:b/>
                          <w:sz w:val="24"/>
                          <w:szCs w:val="24"/>
                        </w:rPr>
                      </w:pPr>
                      <w:r w:rsidRPr="00FE4623">
                        <w:rPr>
                          <w:rFonts w:ascii="Arial Narrow" w:hAnsi="Arial Narrow"/>
                          <w:b/>
                          <w:sz w:val="24"/>
                          <w:szCs w:val="24"/>
                        </w:rPr>
                        <w:t>What this study adds:</w:t>
                      </w:r>
                    </w:p>
                    <w:p w14:paraId="28E60232" w14:textId="6B0EF643" w:rsidR="00410E31" w:rsidRDefault="00C67506" w:rsidP="00410E31">
                      <w:p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24"/>
                          <w:szCs w:val="24"/>
                        </w:rPr>
                      </w:pPr>
                      <w:r>
                        <w:rPr>
                          <w:rFonts w:ascii="Arial Narrow" w:hAnsi="Arial Narrow"/>
                          <w:sz w:val="24"/>
                          <w:szCs w:val="24"/>
                        </w:rPr>
                        <w:t>A</w:t>
                      </w:r>
                      <w:r w:rsidR="00410E31">
                        <w:rPr>
                          <w:rFonts w:ascii="Arial Narrow" w:hAnsi="Arial Narrow"/>
                          <w:sz w:val="24"/>
                          <w:szCs w:val="24"/>
                        </w:rPr>
                        <w:t xml:space="preserve">s many as 38% of ‘known’ </w:t>
                      </w:r>
                      <w:r>
                        <w:rPr>
                          <w:rFonts w:ascii="Arial Narrow" w:hAnsi="Arial Narrow"/>
                          <w:sz w:val="24"/>
                          <w:szCs w:val="24"/>
                        </w:rPr>
                        <w:t xml:space="preserve">patient </w:t>
                      </w:r>
                      <w:r w:rsidR="00410E31">
                        <w:rPr>
                          <w:rFonts w:ascii="Arial Narrow" w:hAnsi="Arial Narrow"/>
                          <w:sz w:val="24"/>
                          <w:szCs w:val="24"/>
                        </w:rPr>
                        <w:t xml:space="preserve">concerns were not revealed during </w:t>
                      </w:r>
                      <w:r>
                        <w:rPr>
                          <w:rFonts w:ascii="Arial Narrow" w:hAnsi="Arial Narrow"/>
                          <w:sz w:val="24"/>
                          <w:szCs w:val="24"/>
                        </w:rPr>
                        <w:t xml:space="preserve">sequential </w:t>
                      </w:r>
                      <w:r w:rsidR="00410E31">
                        <w:rPr>
                          <w:rFonts w:ascii="Arial Narrow" w:hAnsi="Arial Narrow"/>
                          <w:sz w:val="24"/>
                          <w:szCs w:val="24"/>
                        </w:rPr>
                        <w:t>observed consultations. A further 30% of concerns are discussed and only a partial or complete solution offered on 24% of occasions.</w:t>
                      </w:r>
                      <w:r>
                        <w:rPr>
                          <w:rFonts w:ascii="Arial Narrow" w:hAnsi="Arial Narrow"/>
                          <w:sz w:val="24"/>
                          <w:szCs w:val="24"/>
                        </w:rPr>
                        <w:t xml:space="preserve"> Incomplete disclosure of concerns by patients may be a significant barrier to optimal shared decision making.</w:t>
                      </w:r>
                    </w:p>
                    <w:p w14:paraId="5DB2AEA4" w14:textId="77777777" w:rsidR="00410E31" w:rsidRDefault="00410E31" w:rsidP="00410E31">
                      <w:p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24"/>
                          <w:szCs w:val="24"/>
                        </w:rPr>
                      </w:pPr>
                    </w:p>
                    <w:p w14:paraId="3B19196B" w14:textId="1AEEFED3" w:rsidR="00410E31" w:rsidRPr="00FE4623" w:rsidRDefault="00410E31" w:rsidP="00410E31">
                      <w:pPr>
                        <w:pBdr>
                          <w:top w:val="single" w:sz="4" w:space="1" w:color="auto"/>
                          <w:left w:val="single" w:sz="4" w:space="4" w:color="auto"/>
                          <w:bottom w:val="single" w:sz="4" w:space="1" w:color="auto"/>
                          <w:right w:val="single" w:sz="4" w:space="4" w:color="auto"/>
                        </w:pBdr>
                        <w:spacing w:after="0" w:line="240" w:lineRule="auto"/>
                        <w:rPr>
                          <w:rFonts w:ascii="Arial Narrow" w:hAnsi="Arial Narrow"/>
                          <w:b/>
                          <w:sz w:val="24"/>
                          <w:szCs w:val="24"/>
                        </w:rPr>
                      </w:pPr>
                      <w:r w:rsidRPr="00FE4623">
                        <w:rPr>
                          <w:rFonts w:ascii="Arial Narrow" w:hAnsi="Arial Narrow"/>
                          <w:b/>
                          <w:sz w:val="24"/>
                          <w:szCs w:val="24"/>
                        </w:rPr>
                        <w:t>Further research:</w:t>
                      </w:r>
                    </w:p>
                    <w:p w14:paraId="57FB0272" w14:textId="78A018DA" w:rsidR="00410E31" w:rsidRPr="00863406" w:rsidRDefault="00410E31" w:rsidP="00410E31">
                      <w:p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24"/>
                          <w:szCs w:val="24"/>
                        </w:rPr>
                      </w:pPr>
                      <w:r>
                        <w:rPr>
                          <w:rFonts w:ascii="Arial Narrow" w:hAnsi="Arial Narrow"/>
                          <w:sz w:val="24"/>
                          <w:szCs w:val="24"/>
                        </w:rPr>
                        <w:t xml:space="preserve">Studies </w:t>
                      </w:r>
                      <w:r w:rsidR="00C67506">
                        <w:rPr>
                          <w:rFonts w:ascii="Arial Narrow" w:hAnsi="Arial Narrow"/>
                          <w:sz w:val="24"/>
                          <w:szCs w:val="24"/>
                        </w:rPr>
                        <w:t xml:space="preserve">which </w:t>
                      </w:r>
                      <w:r>
                        <w:rPr>
                          <w:rFonts w:ascii="Arial Narrow" w:hAnsi="Arial Narrow"/>
                          <w:sz w:val="24"/>
                          <w:szCs w:val="24"/>
                        </w:rPr>
                        <w:t xml:space="preserve">explore reasons </w:t>
                      </w:r>
                      <w:r w:rsidR="00C67506">
                        <w:rPr>
                          <w:rFonts w:ascii="Arial Narrow" w:hAnsi="Arial Narrow"/>
                          <w:sz w:val="24"/>
                          <w:szCs w:val="24"/>
                        </w:rPr>
                        <w:t>non-</w:t>
                      </w:r>
                      <w:r>
                        <w:rPr>
                          <w:rFonts w:ascii="Arial Narrow" w:hAnsi="Arial Narrow"/>
                          <w:sz w:val="24"/>
                          <w:szCs w:val="24"/>
                        </w:rPr>
                        <w:t>disclosure.</w:t>
                      </w:r>
                      <w:r w:rsidR="00C67506">
                        <w:rPr>
                          <w:rFonts w:ascii="Arial Narrow" w:hAnsi="Arial Narrow"/>
                          <w:sz w:val="24"/>
                          <w:szCs w:val="24"/>
                        </w:rPr>
                        <w:t xml:space="preserve"> Development and evaluation of interventions t</w:t>
                      </w:r>
                      <w:r>
                        <w:rPr>
                          <w:rFonts w:ascii="Arial Narrow" w:hAnsi="Arial Narrow"/>
                          <w:sz w:val="24"/>
                          <w:szCs w:val="24"/>
                        </w:rPr>
                        <w:t>o improve the consulting skills of health care professionals</w:t>
                      </w:r>
                      <w:r w:rsidR="00C67506">
                        <w:rPr>
                          <w:rFonts w:ascii="Arial Narrow" w:hAnsi="Arial Narrow"/>
                          <w:sz w:val="24"/>
                          <w:szCs w:val="24"/>
                        </w:rPr>
                        <w:t xml:space="preserve"> and a</w:t>
                      </w:r>
                      <w:r>
                        <w:rPr>
                          <w:rFonts w:ascii="Arial Narrow" w:hAnsi="Arial Narrow"/>
                          <w:sz w:val="24"/>
                          <w:szCs w:val="24"/>
                        </w:rPr>
                        <w:t xml:space="preserve">ctivate the patient </w:t>
                      </w:r>
                      <w:r w:rsidR="00C67506">
                        <w:rPr>
                          <w:rFonts w:ascii="Arial Narrow" w:hAnsi="Arial Narrow"/>
                          <w:sz w:val="24"/>
                          <w:szCs w:val="24"/>
                        </w:rPr>
                        <w:t>to express their concerns a</w:t>
                      </w:r>
                      <w:r>
                        <w:rPr>
                          <w:rFonts w:ascii="Arial Narrow" w:hAnsi="Arial Narrow"/>
                          <w:sz w:val="24"/>
                          <w:szCs w:val="24"/>
                        </w:rPr>
                        <w:t>cross a range of locations of care and conditions.</w:t>
                      </w:r>
                    </w:p>
                  </w:txbxContent>
                </v:textbox>
                <w10:wrap type="square"/>
              </v:shape>
            </w:pict>
          </mc:Fallback>
        </mc:AlternateContent>
      </w:r>
    </w:p>
    <w:sectPr w:rsidR="00863406" w:rsidRPr="00A15D30">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C302AC" w14:textId="77777777" w:rsidR="00573CCB" w:rsidRDefault="00573CCB" w:rsidP="00C72897">
      <w:pPr>
        <w:spacing w:after="0" w:line="240" w:lineRule="auto"/>
      </w:pPr>
      <w:r>
        <w:separator/>
      </w:r>
    </w:p>
  </w:endnote>
  <w:endnote w:type="continuationSeparator" w:id="0">
    <w:p w14:paraId="14FC84E6" w14:textId="77777777" w:rsidR="00573CCB" w:rsidRDefault="00573CCB" w:rsidP="00C72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811314"/>
      <w:docPartObj>
        <w:docPartGallery w:val="Page Numbers (Bottom of Page)"/>
        <w:docPartUnique/>
      </w:docPartObj>
    </w:sdtPr>
    <w:sdtEndPr>
      <w:rPr>
        <w:noProof/>
      </w:rPr>
    </w:sdtEndPr>
    <w:sdtContent>
      <w:p w14:paraId="2F37D7F6" w14:textId="1317AA79" w:rsidR="004966B5" w:rsidRDefault="004966B5">
        <w:pPr>
          <w:pStyle w:val="Footer"/>
          <w:jc w:val="right"/>
        </w:pPr>
        <w:r>
          <w:fldChar w:fldCharType="begin"/>
        </w:r>
        <w:r>
          <w:instrText xml:space="preserve"> PAGE   \* MERGEFORMAT </w:instrText>
        </w:r>
        <w:r>
          <w:fldChar w:fldCharType="separate"/>
        </w:r>
        <w:r w:rsidR="00743931">
          <w:rPr>
            <w:noProof/>
          </w:rPr>
          <w:t>2</w:t>
        </w:r>
        <w:r>
          <w:rPr>
            <w:noProof/>
          </w:rPr>
          <w:fldChar w:fldCharType="end"/>
        </w:r>
      </w:p>
    </w:sdtContent>
  </w:sdt>
  <w:p w14:paraId="062F40ED" w14:textId="65BD6E28" w:rsidR="00410E31" w:rsidRPr="00C72897" w:rsidRDefault="00410E31">
    <w:pPr>
      <w:pStyle w:val="Footer"/>
      <w:rPr>
        <w:rFonts w:ascii="Arial Narrow" w:hAnsi="Arial Narrow"/>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2C7B52" w14:textId="77777777" w:rsidR="00573CCB" w:rsidRDefault="00573CCB" w:rsidP="00C72897">
      <w:pPr>
        <w:spacing w:after="0" w:line="240" w:lineRule="auto"/>
      </w:pPr>
      <w:r>
        <w:separator/>
      </w:r>
    </w:p>
  </w:footnote>
  <w:footnote w:type="continuationSeparator" w:id="0">
    <w:p w14:paraId="39E67438" w14:textId="77777777" w:rsidR="00573CCB" w:rsidRDefault="00573CCB" w:rsidP="00C728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61E7A"/>
    <w:multiLevelType w:val="hybridMultilevel"/>
    <w:tmpl w:val="05607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A76CE7"/>
    <w:multiLevelType w:val="hybridMultilevel"/>
    <w:tmpl w:val="623AB012"/>
    <w:lvl w:ilvl="0" w:tplc="0FE644B4">
      <w:start w:val="1"/>
      <w:numFmt w:val="bullet"/>
      <w:lvlText w:val="•"/>
      <w:lvlJc w:val="left"/>
      <w:pPr>
        <w:tabs>
          <w:tab w:val="num" w:pos="720"/>
        </w:tabs>
        <w:ind w:left="720" w:hanging="360"/>
      </w:pPr>
      <w:rPr>
        <w:rFonts w:ascii="Arial" w:hAnsi="Arial" w:hint="default"/>
      </w:rPr>
    </w:lvl>
    <w:lvl w:ilvl="1" w:tplc="1A1E5838">
      <w:start w:val="1488"/>
      <w:numFmt w:val="bullet"/>
      <w:lvlText w:val="–"/>
      <w:lvlJc w:val="left"/>
      <w:pPr>
        <w:tabs>
          <w:tab w:val="num" w:pos="1440"/>
        </w:tabs>
        <w:ind w:left="1440" w:hanging="360"/>
      </w:pPr>
      <w:rPr>
        <w:rFonts w:ascii="Arial" w:hAnsi="Arial" w:hint="default"/>
      </w:rPr>
    </w:lvl>
    <w:lvl w:ilvl="2" w:tplc="DCF645BE" w:tentative="1">
      <w:start w:val="1"/>
      <w:numFmt w:val="bullet"/>
      <w:lvlText w:val="•"/>
      <w:lvlJc w:val="left"/>
      <w:pPr>
        <w:tabs>
          <w:tab w:val="num" w:pos="2160"/>
        </w:tabs>
        <w:ind w:left="2160" w:hanging="360"/>
      </w:pPr>
      <w:rPr>
        <w:rFonts w:ascii="Arial" w:hAnsi="Arial" w:hint="default"/>
      </w:rPr>
    </w:lvl>
    <w:lvl w:ilvl="3" w:tplc="0262B650" w:tentative="1">
      <w:start w:val="1"/>
      <w:numFmt w:val="bullet"/>
      <w:lvlText w:val="•"/>
      <w:lvlJc w:val="left"/>
      <w:pPr>
        <w:tabs>
          <w:tab w:val="num" w:pos="2880"/>
        </w:tabs>
        <w:ind w:left="2880" w:hanging="360"/>
      </w:pPr>
      <w:rPr>
        <w:rFonts w:ascii="Arial" w:hAnsi="Arial" w:hint="default"/>
      </w:rPr>
    </w:lvl>
    <w:lvl w:ilvl="4" w:tplc="991C772A" w:tentative="1">
      <w:start w:val="1"/>
      <w:numFmt w:val="bullet"/>
      <w:lvlText w:val="•"/>
      <w:lvlJc w:val="left"/>
      <w:pPr>
        <w:tabs>
          <w:tab w:val="num" w:pos="3600"/>
        </w:tabs>
        <w:ind w:left="3600" w:hanging="360"/>
      </w:pPr>
      <w:rPr>
        <w:rFonts w:ascii="Arial" w:hAnsi="Arial" w:hint="default"/>
      </w:rPr>
    </w:lvl>
    <w:lvl w:ilvl="5" w:tplc="072435A6" w:tentative="1">
      <w:start w:val="1"/>
      <w:numFmt w:val="bullet"/>
      <w:lvlText w:val="•"/>
      <w:lvlJc w:val="left"/>
      <w:pPr>
        <w:tabs>
          <w:tab w:val="num" w:pos="4320"/>
        </w:tabs>
        <w:ind w:left="4320" w:hanging="360"/>
      </w:pPr>
      <w:rPr>
        <w:rFonts w:ascii="Arial" w:hAnsi="Arial" w:hint="default"/>
      </w:rPr>
    </w:lvl>
    <w:lvl w:ilvl="6" w:tplc="9D6A99D6" w:tentative="1">
      <w:start w:val="1"/>
      <w:numFmt w:val="bullet"/>
      <w:lvlText w:val="•"/>
      <w:lvlJc w:val="left"/>
      <w:pPr>
        <w:tabs>
          <w:tab w:val="num" w:pos="5040"/>
        </w:tabs>
        <w:ind w:left="5040" w:hanging="360"/>
      </w:pPr>
      <w:rPr>
        <w:rFonts w:ascii="Arial" w:hAnsi="Arial" w:hint="default"/>
      </w:rPr>
    </w:lvl>
    <w:lvl w:ilvl="7" w:tplc="2110BE38" w:tentative="1">
      <w:start w:val="1"/>
      <w:numFmt w:val="bullet"/>
      <w:lvlText w:val="•"/>
      <w:lvlJc w:val="left"/>
      <w:pPr>
        <w:tabs>
          <w:tab w:val="num" w:pos="5760"/>
        </w:tabs>
        <w:ind w:left="5760" w:hanging="360"/>
      </w:pPr>
      <w:rPr>
        <w:rFonts w:ascii="Arial" w:hAnsi="Arial" w:hint="default"/>
      </w:rPr>
    </w:lvl>
    <w:lvl w:ilvl="8" w:tplc="DA8E0A0E" w:tentative="1">
      <w:start w:val="1"/>
      <w:numFmt w:val="bullet"/>
      <w:lvlText w:val="•"/>
      <w:lvlJc w:val="left"/>
      <w:pPr>
        <w:tabs>
          <w:tab w:val="num" w:pos="6480"/>
        </w:tabs>
        <w:ind w:left="6480" w:hanging="360"/>
      </w:pPr>
      <w:rPr>
        <w:rFonts w:ascii="Arial" w:hAnsi="Arial" w:hint="default"/>
      </w:rPr>
    </w:lvl>
  </w:abstractNum>
  <w:abstractNum w:abstractNumId="2">
    <w:nsid w:val="31832930"/>
    <w:multiLevelType w:val="hybridMultilevel"/>
    <w:tmpl w:val="8B04975A"/>
    <w:lvl w:ilvl="0" w:tplc="0809000F">
      <w:start w:val="1"/>
      <w:numFmt w:val="decimal"/>
      <w:lvlText w:val="%1."/>
      <w:lvlJc w:val="left"/>
      <w:pPr>
        <w:ind w:left="360" w:hanging="360"/>
      </w:pPr>
      <w:rPr>
        <w:rFonts w:cs="Times New Roman"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C9B3C6F"/>
    <w:multiLevelType w:val="hybridMultilevel"/>
    <w:tmpl w:val="F32448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D4966E0"/>
    <w:multiLevelType w:val="hybridMultilevel"/>
    <w:tmpl w:val="BEB00BFA"/>
    <w:lvl w:ilvl="0" w:tplc="E29E461C">
      <w:start w:val="1"/>
      <w:numFmt w:val="bullet"/>
      <w:lvlText w:val="•"/>
      <w:lvlJc w:val="left"/>
      <w:pPr>
        <w:tabs>
          <w:tab w:val="num" w:pos="720"/>
        </w:tabs>
        <w:ind w:left="720" w:hanging="360"/>
      </w:pPr>
      <w:rPr>
        <w:rFonts w:ascii="Arial" w:hAnsi="Arial" w:hint="default"/>
      </w:rPr>
    </w:lvl>
    <w:lvl w:ilvl="1" w:tplc="25C4439C">
      <w:start w:val="2057"/>
      <w:numFmt w:val="bullet"/>
      <w:lvlText w:val="–"/>
      <w:lvlJc w:val="left"/>
      <w:pPr>
        <w:tabs>
          <w:tab w:val="num" w:pos="1440"/>
        </w:tabs>
        <w:ind w:left="1440" w:hanging="360"/>
      </w:pPr>
      <w:rPr>
        <w:rFonts w:ascii="Arial" w:hAnsi="Arial" w:hint="default"/>
      </w:rPr>
    </w:lvl>
    <w:lvl w:ilvl="2" w:tplc="25E2B27E" w:tentative="1">
      <w:start w:val="1"/>
      <w:numFmt w:val="bullet"/>
      <w:lvlText w:val="•"/>
      <w:lvlJc w:val="left"/>
      <w:pPr>
        <w:tabs>
          <w:tab w:val="num" w:pos="2160"/>
        </w:tabs>
        <w:ind w:left="2160" w:hanging="360"/>
      </w:pPr>
      <w:rPr>
        <w:rFonts w:ascii="Arial" w:hAnsi="Arial" w:hint="default"/>
      </w:rPr>
    </w:lvl>
    <w:lvl w:ilvl="3" w:tplc="FB1292DE" w:tentative="1">
      <w:start w:val="1"/>
      <w:numFmt w:val="bullet"/>
      <w:lvlText w:val="•"/>
      <w:lvlJc w:val="left"/>
      <w:pPr>
        <w:tabs>
          <w:tab w:val="num" w:pos="2880"/>
        </w:tabs>
        <w:ind w:left="2880" w:hanging="360"/>
      </w:pPr>
      <w:rPr>
        <w:rFonts w:ascii="Arial" w:hAnsi="Arial" w:hint="default"/>
      </w:rPr>
    </w:lvl>
    <w:lvl w:ilvl="4" w:tplc="C4581B30" w:tentative="1">
      <w:start w:val="1"/>
      <w:numFmt w:val="bullet"/>
      <w:lvlText w:val="•"/>
      <w:lvlJc w:val="left"/>
      <w:pPr>
        <w:tabs>
          <w:tab w:val="num" w:pos="3600"/>
        </w:tabs>
        <w:ind w:left="3600" w:hanging="360"/>
      </w:pPr>
      <w:rPr>
        <w:rFonts w:ascii="Arial" w:hAnsi="Arial" w:hint="default"/>
      </w:rPr>
    </w:lvl>
    <w:lvl w:ilvl="5" w:tplc="783C177E" w:tentative="1">
      <w:start w:val="1"/>
      <w:numFmt w:val="bullet"/>
      <w:lvlText w:val="•"/>
      <w:lvlJc w:val="left"/>
      <w:pPr>
        <w:tabs>
          <w:tab w:val="num" w:pos="4320"/>
        </w:tabs>
        <w:ind w:left="4320" w:hanging="360"/>
      </w:pPr>
      <w:rPr>
        <w:rFonts w:ascii="Arial" w:hAnsi="Arial" w:hint="default"/>
      </w:rPr>
    </w:lvl>
    <w:lvl w:ilvl="6" w:tplc="9A96F808" w:tentative="1">
      <w:start w:val="1"/>
      <w:numFmt w:val="bullet"/>
      <w:lvlText w:val="•"/>
      <w:lvlJc w:val="left"/>
      <w:pPr>
        <w:tabs>
          <w:tab w:val="num" w:pos="5040"/>
        </w:tabs>
        <w:ind w:left="5040" w:hanging="360"/>
      </w:pPr>
      <w:rPr>
        <w:rFonts w:ascii="Arial" w:hAnsi="Arial" w:hint="default"/>
      </w:rPr>
    </w:lvl>
    <w:lvl w:ilvl="7" w:tplc="03F048B8" w:tentative="1">
      <w:start w:val="1"/>
      <w:numFmt w:val="bullet"/>
      <w:lvlText w:val="•"/>
      <w:lvlJc w:val="left"/>
      <w:pPr>
        <w:tabs>
          <w:tab w:val="num" w:pos="5760"/>
        </w:tabs>
        <w:ind w:left="5760" w:hanging="360"/>
      </w:pPr>
      <w:rPr>
        <w:rFonts w:ascii="Arial" w:hAnsi="Arial" w:hint="default"/>
      </w:rPr>
    </w:lvl>
    <w:lvl w:ilvl="8" w:tplc="1BC0F204" w:tentative="1">
      <w:start w:val="1"/>
      <w:numFmt w:val="bullet"/>
      <w:lvlText w:val="•"/>
      <w:lvlJc w:val="left"/>
      <w:pPr>
        <w:tabs>
          <w:tab w:val="num" w:pos="6480"/>
        </w:tabs>
        <w:ind w:left="6480" w:hanging="360"/>
      </w:pPr>
      <w:rPr>
        <w:rFonts w:ascii="Arial" w:hAnsi="Arial" w:hint="default"/>
      </w:rPr>
    </w:lvl>
  </w:abstractNum>
  <w:abstractNum w:abstractNumId="5">
    <w:nsid w:val="484A0755"/>
    <w:multiLevelType w:val="hybridMultilevel"/>
    <w:tmpl w:val="CD7E07AC"/>
    <w:lvl w:ilvl="0" w:tplc="A5BC92AC">
      <w:start w:val="1"/>
      <w:numFmt w:val="bullet"/>
      <w:lvlText w:val="•"/>
      <w:lvlJc w:val="left"/>
      <w:pPr>
        <w:tabs>
          <w:tab w:val="num" w:pos="720"/>
        </w:tabs>
        <w:ind w:left="720" w:hanging="360"/>
      </w:pPr>
      <w:rPr>
        <w:rFonts w:ascii="Arial" w:hAnsi="Arial" w:hint="default"/>
      </w:rPr>
    </w:lvl>
    <w:lvl w:ilvl="1" w:tplc="58F075C6">
      <w:start w:val="1032"/>
      <w:numFmt w:val="bullet"/>
      <w:lvlText w:val="–"/>
      <w:lvlJc w:val="left"/>
      <w:pPr>
        <w:tabs>
          <w:tab w:val="num" w:pos="1440"/>
        </w:tabs>
        <w:ind w:left="1440" w:hanging="360"/>
      </w:pPr>
      <w:rPr>
        <w:rFonts w:ascii="Arial" w:hAnsi="Arial" w:hint="default"/>
      </w:rPr>
    </w:lvl>
    <w:lvl w:ilvl="2" w:tplc="C97E67FE" w:tentative="1">
      <w:start w:val="1"/>
      <w:numFmt w:val="bullet"/>
      <w:lvlText w:val="•"/>
      <w:lvlJc w:val="left"/>
      <w:pPr>
        <w:tabs>
          <w:tab w:val="num" w:pos="2160"/>
        </w:tabs>
        <w:ind w:left="2160" w:hanging="360"/>
      </w:pPr>
      <w:rPr>
        <w:rFonts w:ascii="Arial" w:hAnsi="Arial" w:hint="default"/>
      </w:rPr>
    </w:lvl>
    <w:lvl w:ilvl="3" w:tplc="D74E4984" w:tentative="1">
      <w:start w:val="1"/>
      <w:numFmt w:val="bullet"/>
      <w:lvlText w:val="•"/>
      <w:lvlJc w:val="left"/>
      <w:pPr>
        <w:tabs>
          <w:tab w:val="num" w:pos="2880"/>
        </w:tabs>
        <w:ind w:left="2880" w:hanging="360"/>
      </w:pPr>
      <w:rPr>
        <w:rFonts w:ascii="Arial" w:hAnsi="Arial" w:hint="default"/>
      </w:rPr>
    </w:lvl>
    <w:lvl w:ilvl="4" w:tplc="D262897E" w:tentative="1">
      <w:start w:val="1"/>
      <w:numFmt w:val="bullet"/>
      <w:lvlText w:val="•"/>
      <w:lvlJc w:val="left"/>
      <w:pPr>
        <w:tabs>
          <w:tab w:val="num" w:pos="3600"/>
        </w:tabs>
        <w:ind w:left="3600" w:hanging="360"/>
      </w:pPr>
      <w:rPr>
        <w:rFonts w:ascii="Arial" w:hAnsi="Arial" w:hint="default"/>
      </w:rPr>
    </w:lvl>
    <w:lvl w:ilvl="5" w:tplc="43684E64" w:tentative="1">
      <w:start w:val="1"/>
      <w:numFmt w:val="bullet"/>
      <w:lvlText w:val="•"/>
      <w:lvlJc w:val="left"/>
      <w:pPr>
        <w:tabs>
          <w:tab w:val="num" w:pos="4320"/>
        </w:tabs>
        <w:ind w:left="4320" w:hanging="360"/>
      </w:pPr>
      <w:rPr>
        <w:rFonts w:ascii="Arial" w:hAnsi="Arial" w:hint="default"/>
      </w:rPr>
    </w:lvl>
    <w:lvl w:ilvl="6" w:tplc="CF20745E" w:tentative="1">
      <w:start w:val="1"/>
      <w:numFmt w:val="bullet"/>
      <w:lvlText w:val="•"/>
      <w:lvlJc w:val="left"/>
      <w:pPr>
        <w:tabs>
          <w:tab w:val="num" w:pos="5040"/>
        </w:tabs>
        <w:ind w:left="5040" w:hanging="360"/>
      </w:pPr>
      <w:rPr>
        <w:rFonts w:ascii="Arial" w:hAnsi="Arial" w:hint="default"/>
      </w:rPr>
    </w:lvl>
    <w:lvl w:ilvl="7" w:tplc="A2146848" w:tentative="1">
      <w:start w:val="1"/>
      <w:numFmt w:val="bullet"/>
      <w:lvlText w:val="•"/>
      <w:lvlJc w:val="left"/>
      <w:pPr>
        <w:tabs>
          <w:tab w:val="num" w:pos="5760"/>
        </w:tabs>
        <w:ind w:left="5760" w:hanging="360"/>
      </w:pPr>
      <w:rPr>
        <w:rFonts w:ascii="Arial" w:hAnsi="Arial" w:hint="default"/>
      </w:rPr>
    </w:lvl>
    <w:lvl w:ilvl="8" w:tplc="12409278" w:tentative="1">
      <w:start w:val="1"/>
      <w:numFmt w:val="bullet"/>
      <w:lvlText w:val="•"/>
      <w:lvlJc w:val="left"/>
      <w:pPr>
        <w:tabs>
          <w:tab w:val="num" w:pos="6480"/>
        </w:tabs>
        <w:ind w:left="6480" w:hanging="360"/>
      </w:pPr>
      <w:rPr>
        <w:rFonts w:ascii="Arial" w:hAnsi="Arial" w:hint="default"/>
      </w:rPr>
    </w:lvl>
  </w:abstractNum>
  <w:abstractNum w:abstractNumId="6">
    <w:nsid w:val="4C286AB7"/>
    <w:multiLevelType w:val="hybridMultilevel"/>
    <w:tmpl w:val="59186120"/>
    <w:lvl w:ilvl="0" w:tplc="7B14271A">
      <w:start w:val="1"/>
      <w:numFmt w:val="bullet"/>
      <w:lvlText w:val="•"/>
      <w:lvlJc w:val="left"/>
      <w:pPr>
        <w:tabs>
          <w:tab w:val="num" w:pos="720"/>
        </w:tabs>
        <w:ind w:left="720" w:hanging="360"/>
      </w:pPr>
      <w:rPr>
        <w:rFonts w:ascii="Arial" w:hAnsi="Arial" w:hint="default"/>
      </w:rPr>
    </w:lvl>
    <w:lvl w:ilvl="1" w:tplc="8D569120">
      <w:start w:val="2195"/>
      <w:numFmt w:val="bullet"/>
      <w:lvlText w:val="–"/>
      <w:lvlJc w:val="left"/>
      <w:pPr>
        <w:tabs>
          <w:tab w:val="num" w:pos="1440"/>
        </w:tabs>
        <w:ind w:left="1440" w:hanging="360"/>
      </w:pPr>
      <w:rPr>
        <w:rFonts w:ascii="Arial" w:hAnsi="Arial" w:hint="default"/>
      </w:rPr>
    </w:lvl>
    <w:lvl w:ilvl="2" w:tplc="EE8CF9B6" w:tentative="1">
      <w:start w:val="1"/>
      <w:numFmt w:val="bullet"/>
      <w:lvlText w:val="•"/>
      <w:lvlJc w:val="left"/>
      <w:pPr>
        <w:tabs>
          <w:tab w:val="num" w:pos="2160"/>
        </w:tabs>
        <w:ind w:left="2160" w:hanging="360"/>
      </w:pPr>
      <w:rPr>
        <w:rFonts w:ascii="Arial" w:hAnsi="Arial" w:hint="default"/>
      </w:rPr>
    </w:lvl>
    <w:lvl w:ilvl="3" w:tplc="753600B4" w:tentative="1">
      <w:start w:val="1"/>
      <w:numFmt w:val="bullet"/>
      <w:lvlText w:val="•"/>
      <w:lvlJc w:val="left"/>
      <w:pPr>
        <w:tabs>
          <w:tab w:val="num" w:pos="2880"/>
        </w:tabs>
        <w:ind w:left="2880" w:hanging="360"/>
      </w:pPr>
      <w:rPr>
        <w:rFonts w:ascii="Arial" w:hAnsi="Arial" w:hint="default"/>
      </w:rPr>
    </w:lvl>
    <w:lvl w:ilvl="4" w:tplc="332A2426" w:tentative="1">
      <w:start w:val="1"/>
      <w:numFmt w:val="bullet"/>
      <w:lvlText w:val="•"/>
      <w:lvlJc w:val="left"/>
      <w:pPr>
        <w:tabs>
          <w:tab w:val="num" w:pos="3600"/>
        </w:tabs>
        <w:ind w:left="3600" w:hanging="360"/>
      </w:pPr>
      <w:rPr>
        <w:rFonts w:ascii="Arial" w:hAnsi="Arial" w:hint="default"/>
      </w:rPr>
    </w:lvl>
    <w:lvl w:ilvl="5" w:tplc="0706D1BE" w:tentative="1">
      <w:start w:val="1"/>
      <w:numFmt w:val="bullet"/>
      <w:lvlText w:val="•"/>
      <w:lvlJc w:val="left"/>
      <w:pPr>
        <w:tabs>
          <w:tab w:val="num" w:pos="4320"/>
        </w:tabs>
        <w:ind w:left="4320" w:hanging="360"/>
      </w:pPr>
      <w:rPr>
        <w:rFonts w:ascii="Arial" w:hAnsi="Arial" w:hint="default"/>
      </w:rPr>
    </w:lvl>
    <w:lvl w:ilvl="6" w:tplc="E6BA1B10" w:tentative="1">
      <w:start w:val="1"/>
      <w:numFmt w:val="bullet"/>
      <w:lvlText w:val="•"/>
      <w:lvlJc w:val="left"/>
      <w:pPr>
        <w:tabs>
          <w:tab w:val="num" w:pos="5040"/>
        </w:tabs>
        <w:ind w:left="5040" w:hanging="360"/>
      </w:pPr>
      <w:rPr>
        <w:rFonts w:ascii="Arial" w:hAnsi="Arial" w:hint="default"/>
      </w:rPr>
    </w:lvl>
    <w:lvl w:ilvl="7" w:tplc="A89A86F4" w:tentative="1">
      <w:start w:val="1"/>
      <w:numFmt w:val="bullet"/>
      <w:lvlText w:val="•"/>
      <w:lvlJc w:val="left"/>
      <w:pPr>
        <w:tabs>
          <w:tab w:val="num" w:pos="5760"/>
        </w:tabs>
        <w:ind w:left="5760" w:hanging="360"/>
      </w:pPr>
      <w:rPr>
        <w:rFonts w:ascii="Arial" w:hAnsi="Arial" w:hint="default"/>
      </w:rPr>
    </w:lvl>
    <w:lvl w:ilvl="8" w:tplc="D1D8CAB0" w:tentative="1">
      <w:start w:val="1"/>
      <w:numFmt w:val="bullet"/>
      <w:lvlText w:val="•"/>
      <w:lvlJc w:val="left"/>
      <w:pPr>
        <w:tabs>
          <w:tab w:val="num" w:pos="6480"/>
        </w:tabs>
        <w:ind w:left="6480" w:hanging="360"/>
      </w:pPr>
      <w:rPr>
        <w:rFonts w:ascii="Arial" w:hAnsi="Arial" w:hint="default"/>
      </w:rPr>
    </w:lvl>
  </w:abstractNum>
  <w:abstractNum w:abstractNumId="7">
    <w:nsid w:val="508A7D14"/>
    <w:multiLevelType w:val="hybridMultilevel"/>
    <w:tmpl w:val="39E45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26168B"/>
    <w:multiLevelType w:val="hybridMultilevel"/>
    <w:tmpl w:val="19C0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2"/>
  </w:num>
  <w:num w:numId="5">
    <w:abstractNumId w:val="1"/>
  </w:num>
  <w:num w:numId="6">
    <w:abstractNumId w:val="5"/>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D1A"/>
    <w:rsid w:val="00001105"/>
    <w:rsid w:val="0000174F"/>
    <w:rsid w:val="000029D6"/>
    <w:rsid w:val="000100AA"/>
    <w:rsid w:val="0001121A"/>
    <w:rsid w:val="00013DF9"/>
    <w:rsid w:val="00016E97"/>
    <w:rsid w:val="00017E56"/>
    <w:rsid w:val="000318D4"/>
    <w:rsid w:val="00040A37"/>
    <w:rsid w:val="0004147D"/>
    <w:rsid w:val="0004474F"/>
    <w:rsid w:val="00065A1A"/>
    <w:rsid w:val="00066888"/>
    <w:rsid w:val="00070AB1"/>
    <w:rsid w:val="00073590"/>
    <w:rsid w:val="00082447"/>
    <w:rsid w:val="00083C25"/>
    <w:rsid w:val="000B0DF7"/>
    <w:rsid w:val="000B741E"/>
    <w:rsid w:val="000C757E"/>
    <w:rsid w:val="000F068D"/>
    <w:rsid w:val="000F6B7B"/>
    <w:rsid w:val="000F7CAB"/>
    <w:rsid w:val="00100A60"/>
    <w:rsid w:val="0010531F"/>
    <w:rsid w:val="00121A80"/>
    <w:rsid w:val="00132DA6"/>
    <w:rsid w:val="001414D5"/>
    <w:rsid w:val="00154E1B"/>
    <w:rsid w:val="0015697E"/>
    <w:rsid w:val="00162C6A"/>
    <w:rsid w:val="00162F06"/>
    <w:rsid w:val="00167EE5"/>
    <w:rsid w:val="0017106E"/>
    <w:rsid w:val="0017236F"/>
    <w:rsid w:val="001723C9"/>
    <w:rsid w:val="00182CEF"/>
    <w:rsid w:val="001A3BA0"/>
    <w:rsid w:val="001C750E"/>
    <w:rsid w:val="001D08A2"/>
    <w:rsid w:val="001E1192"/>
    <w:rsid w:val="001F2809"/>
    <w:rsid w:val="001F4917"/>
    <w:rsid w:val="001F4F6B"/>
    <w:rsid w:val="00200B86"/>
    <w:rsid w:val="00200CB6"/>
    <w:rsid w:val="00201AA4"/>
    <w:rsid w:val="00204408"/>
    <w:rsid w:val="00223F7B"/>
    <w:rsid w:val="00237255"/>
    <w:rsid w:val="00261F94"/>
    <w:rsid w:val="00270EAE"/>
    <w:rsid w:val="002774C4"/>
    <w:rsid w:val="002863A7"/>
    <w:rsid w:val="00294DB7"/>
    <w:rsid w:val="00295F52"/>
    <w:rsid w:val="002A7427"/>
    <w:rsid w:val="002B0B9C"/>
    <w:rsid w:val="002B7538"/>
    <w:rsid w:val="002C75D5"/>
    <w:rsid w:val="002D1F09"/>
    <w:rsid w:val="002E4DF3"/>
    <w:rsid w:val="002F2E32"/>
    <w:rsid w:val="00301E6C"/>
    <w:rsid w:val="00303C48"/>
    <w:rsid w:val="003057AC"/>
    <w:rsid w:val="00311D82"/>
    <w:rsid w:val="00320D0F"/>
    <w:rsid w:val="003342AC"/>
    <w:rsid w:val="003468D1"/>
    <w:rsid w:val="00360703"/>
    <w:rsid w:val="00361ADB"/>
    <w:rsid w:val="003634DF"/>
    <w:rsid w:val="00370950"/>
    <w:rsid w:val="00384707"/>
    <w:rsid w:val="00386D0A"/>
    <w:rsid w:val="00393DB7"/>
    <w:rsid w:val="00396CA6"/>
    <w:rsid w:val="00397827"/>
    <w:rsid w:val="003A1448"/>
    <w:rsid w:val="003A3FFE"/>
    <w:rsid w:val="003A7B81"/>
    <w:rsid w:val="003C2425"/>
    <w:rsid w:val="003C7C9E"/>
    <w:rsid w:val="003E012A"/>
    <w:rsid w:val="003E2146"/>
    <w:rsid w:val="003F72A4"/>
    <w:rsid w:val="0040126F"/>
    <w:rsid w:val="00410E31"/>
    <w:rsid w:val="004308C4"/>
    <w:rsid w:val="00431738"/>
    <w:rsid w:val="004429BE"/>
    <w:rsid w:val="004458F1"/>
    <w:rsid w:val="00467313"/>
    <w:rsid w:val="004966B5"/>
    <w:rsid w:val="004A3B93"/>
    <w:rsid w:val="004B26A9"/>
    <w:rsid w:val="004B3D51"/>
    <w:rsid w:val="004B4CFE"/>
    <w:rsid w:val="004D1BE3"/>
    <w:rsid w:val="004D3E1F"/>
    <w:rsid w:val="004E6406"/>
    <w:rsid w:val="004E665B"/>
    <w:rsid w:val="004E6A0A"/>
    <w:rsid w:val="005135D4"/>
    <w:rsid w:val="00513830"/>
    <w:rsid w:val="00534091"/>
    <w:rsid w:val="0053453F"/>
    <w:rsid w:val="0053507F"/>
    <w:rsid w:val="0054298F"/>
    <w:rsid w:val="00542FA8"/>
    <w:rsid w:val="005430E7"/>
    <w:rsid w:val="00543614"/>
    <w:rsid w:val="00573CCB"/>
    <w:rsid w:val="00574F73"/>
    <w:rsid w:val="00577271"/>
    <w:rsid w:val="00590E6B"/>
    <w:rsid w:val="005A7C35"/>
    <w:rsid w:val="005B0D38"/>
    <w:rsid w:val="005B1548"/>
    <w:rsid w:val="005B5874"/>
    <w:rsid w:val="005C25C7"/>
    <w:rsid w:val="005D5325"/>
    <w:rsid w:val="005E2449"/>
    <w:rsid w:val="005F1E47"/>
    <w:rsid w:val="005F5022"/>
    <w:rsid w:val="00611531"/>
    <w:rsid w:val="00623925"/>
    <w:rsid w:val="006336A9"/>
    <w:rsid w:val="006407F3"/>
    <w:rsid w:val="00642B3B"/>
    <w:rsid w:val="00650744"/>
    <w:rsid w:val="006605AE"/>
    <w:rsid w:val="006620E0"/>
    <w:rsid w:val="006634B6"/>
    <w:rsid w:val="006730C2"/>
    <w:rsid w:val="00681F60"/>
    <w:rsid w:val="00685685"/>
    <w:rsid w:val="00686BDF"/>
    <w:rsid w:val="006A1836"/>
    <w:rsid w:val="006B3E8A"/>
    <w:rsid w:val="006B7852"/>
    <w:rsid w:val="006C0E21"/>
    <w:rsid w:val="006C6CCA"/>
    <w:rsid w:val="006D7433"/>
    <w:rsid w:val="006E3E81"/>
    <w:rsid w:val="006E43F9"/>
    <w:rsid w:val="006F7183"/>
    <w:rsid w:val="007042F1"/>
    <w:rsid w:val="007152E5"/>
    <w:rsid w:val="007162C6"/>
    <w:rsid w:val="007215C7"/>
    <w:rsid w:val="007252F4"/>
    <w:rsid w:val="00740EF1"/>
    <w:rsid w:val="00743931"/>
    <w:rsid w:val="00744354"/>
    <w:rsid w:val="0075321A"/>
    <w:rsid w:val="00763C52"/>
    <w:rsid w:val="0077584A"/>
    <w:rsid w:val="007907F6"/>
    <w:rsid w:val="00792D1A"/>
    <w:rsid w:val="0079499B"/>
    <w:rsid w:val="00795D3C"/>
    <w:rsid w:val="007B21CE"/>
    <w:rsid w:val="007D5D88"/>
    <w:rsid w:val="007D77FC"/>
    <w:rsid w:val="007F09E6"/>
    <w:rsid w:val="007F1A5E"/>
    <w:rsid w:val="00804F23"/>
    <w:rsid w:val="00806492"/>
    <w:rsid w:val="0080694E"/>
    <w:rsid w:val="0081177B"/>
    <w:rsid w:val="008218BC"/>
    <w:rsid w:val="008266B1"/>
    <w:rsid w:val="00836F24"/>
    <w:rsid w:val="00841433"/>
    <w:rsid w:val="008445CB"/>
    <w:rsid w:val="00855D68"/>
    <w:rsid w:val="008561DF"/>
    <w:rsid w:val="00856F5A"/>
    <w:rsid w:val="00863406"/>
    <w:rsid w:val="00864A42"/>
    <w:rsid w:val="008915CC"/>
    <w:rsid w:val="00895F0B"/>
    <w:rsid w:val="008A775D"/>
    <w:rsid w:val="008B60E6"/>
    <w:rsid w:val="008C520C"/>
    <w:rsid w:val="008C6B8A"/>
    <w:rsid w:val="008D4791"/>
    <w:rsid w:val="008E2925"/>
    <w:rsid w:val="008E3A96"/>
    <w:rsid w:val="008E3DF7"/>
    <w:rsid w:val="008E61C3"/>
    <w:rsid w:val="008E62DC"/>
    <w:rsid w:val="008F67A2"/>
    <w:rsid w:val="00911E62"/>
    <w:rsid w:val="009128C4"/>
    <w:rsid w:val="009162F7"/>
    <w:rsid w:val="009229D9"/>
    <w:rsid w:val="00923FFF"/>
    <w:rsid w:val="00970B5D"/>
    <w:rsid w:val="00973C37"/>
    <w:rsid w:val="00982062"/>
    <w:rsid w:val="00991E59"/>
    <w:rsid w:val="009C0E2D"/>
    <w:rsid w:val="009C10B5"/>
    <w:rsid w:val="009D76AF"/>
    <w:rsid w:val="009E15EC"/>
    <w:rsid w:val="009E298D"/>
    <w:rsid w:val="009E4A12"/>
    <w:rsid w:val="00A14482"/>
    <w:rsid w:val="00A15D30"/>
    <w:rsid w:val="00A2004C"/>
    <w:rsid w:val="00A214CC"/>
    <w:rsid w:val="00A219DF"/>
    <w:rsid w:val="00A22DB7"/>
    <w:rsid w:val="00A3441F"/>
    <w:rsid w:val="00A3536C"/>
    <w:rsid w:val="00A41529"/>
    <w:rsid w:val="00A6050B"/>
    <w:rsid w:val="00A607F9"/>
    <w:rsid w:val="00A70D68"/>
    <w:rsid w:val="00A73635"/>
    <w:rsid w:val="00A977C0"/>
    <w:rsid w:val="00AA368F"/>
    <w:rsid w:val="00AA4A30"/>
    <w:rsid w:val="00AB7EAC"/>
    <w:rsid w:val="00AD119F"/>
    <w:rsid w:val="00AD1E97"/>
    <w:rsid w:val="00AE07BE"/>
    <w:rsid w:val="00AF2462"/>
    <w:rsid w:val="00AF5D73"/>
    <w:rsid w:val="00AF714A"/>
    <w:rsid w:val="00B00BCD"/>
    <w:rsid w:val="00B10F72"/>
    <w:rsid w:val="00B12D49"/>
    <w:rsid w:val="00B217AB"/>
    <w:rsid w:val="00B22A52"/>
    <w:rsid w:val="00B2604B"/>
    <w:rsid w:val="00B31AC2"/>
    <w:rsid w:val="00B33148"/>
    <w:rsid w:val="00B41820"/>
    <w:rsid w:val="00B50D3F"/>
    <w:rsid w:val="00B60C40"/>
    <w:rsid w:val="00B77677"/>
    <w:rsid w:val="00BB6240"/>
    <w:rsid w:val="00BB7A06"/>
    <w:rsid w:val="00BC79EB"/>
    <w:rsid w:val="00BD142A"/>
    <w:rsid w:val="00BD1CEC"/>
    <w:rsid w:val="00BD3D19"/>
    <w:rsid w:val="00BD40B2"/>
    <w:rsid w:val="00BD57DD"/>
    <w:rsid w:val="00BE411D"/>
    <w:rsid w:val="00BF7838"/>
    <w:rsid w:val="00C019C6"/>
    <w:rsid w:val="00C107EF"/>
    <w:rsid w:val="00C17B23"/>
    <w:rsid w:val="00C2703C"/>
    <w:rsid w:val="00C45E19"/>
    <w:rsid w:val="00C60BA5"/>
    <w:rsid w:val="00C61E29"/>
    <w:rsid w:val="00C67506"/>
    <w:rsid w:val="00C721F1"/>
    <w:rsid w:val="00C72897"/>
    <w:rsid w:val="00C7544E"/>
    <w:rsid w:val="00C93C2F"/>
    <w:rsid w:val="00CA3ADE"/>
    <w:rsid w:val="00CB3ADB"/>
    <w:rsid w:val="00CC2AE8"/>
    <w:rsid w:val="00CC50FB"/>
    <w:rsid w:val="00CC67F7"/>
    <w:rsid w:val="00CD05F2"/>
    <w:rsid w:val="00CD0FE6"/>
    <w:rsid w:val="00CD416A"/>
    <w:rsid w:val="00CD6956"/>
    <w:rsid w:val="00CF1444"/>
    <w:rsid w:val="00CF4BD6"/>
    <w:rsid w:val="00CF511F"/>
    <w:rsid w:val="00D0083D"/>
    <w:rsid w:val="00D07CCF"/>
    <w:rsid w:val="00D1038E"/>
    <w:rsid w:val="00D12C81"/>
    <w:rsid w:val="00D13589"/>
    <w:rsid w:val="00D17293"/>
    <w:rsid w:val="00D41123"/>
    <w:rsid w:val="00D530BE"/>
    <w:rsid w:val="00D53F5F"/>
    <w:rsid w:val="00D623EA"/>
    <w:rsid w:val="00D65B16"/>
    <w:rsid w:val="00D65EA7"/>
    <w:rsid w:val="00D66BE7"/>
    <w:rsid w:val="00D7654F"/>
    <w:rsid w:val="00D85887"/>
    <w:rsid w:val="00D9113A"/>
    <w:rsid w:val="00D93F5D"/>
    <w:rsid w:val="00D9667D"/>
    <w:rsid w:val="00DB4409"/>
    <w:rsid w:val="00DB6342"/>
    <w:rsid w:val="00DD7525"/>
    <w:rsid w:val="00DF0660"/>
    <w:rsid w:val="00DF6689"/>
    <w:rsid w:val="00DF6B5A"/>
    <w:rsid w:val="00E003A7"/>
    <w:rsid w:val="00E01FB2"/>
    <w:rsid w:val="00E41C67"/>
    <w:rsid w:val="00E54B5B"/>
    <w:rsid w:val="00E553DE"/>
    <w:rsid w:val="00E72825"/>
    <w:rsid w:val="00E8686F"/>
    <w:rsid w:val="00E87B2B"/>
    <w:rsid w:val="00E92B52"/>
    <w:rsid w:val="00E93FF6"/>
    <w:rsid w:val="00EC0412"/>
    <w:rsid w:val="00EF6267"/>
    <w:rsid w:val="00EF6B7B"/>
    <w:rsid w:val="00F02349"/>
    <w:rsid w:val="00F2638F"/>
    <w:rsid w:val="00F615D1"/>
    <w:rsid w:val="00F61B27"/>
    <w:rsid w:val="00F77012"/>
    <w:rsid w:val="00F867FE"/>
    <w:rsid w:val="00F925EA"/>
    <w:rsid w:val="00FA1CC4"/>
    <w:rsid w:val="00FA4CCE"/>
    <w:rsid w:val="00FA62EF"/>
    <w:rsid w:val="00FB1D0F"/>
    <w:rsid w:val="00FC52D8"/>
    <w:rsid w:val="00FE003A"/>
    <w:rsid w:val="00FE16BB"/>
    <w:rsid w:val="00FE46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5F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3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6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7F7"/>
    <w:rPr>
      <w:rFonts w:ascii="Tahoma" w:hAnsi="Tahoma" w:cs="Tahoma"/>
      <w:sz w:val="16"/>
      <w:szCs w:val="16"/>
    </w:rPr>
  </w:style>
  <w:style w:type="paragraph" w:styleId="HTMLPreformatted">
    <w:name w:val="HTML Preformatted"/>
    <w:basedOn w:val="Normal"/>
    <w:link w:val="HTMLPreformattedChar"/>
    <w:uiPriority w:val="99"/>
    <w:semiHidden/>
    <w:unhideWhenUsed/>
    <w:rsid w:val="000318D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318D4"/>
    <w:rPr>
      <w:rFonts w:ascii="Consolas" w:hAnsi="Consolas" w:cs="Consolas"/>
      <w:sz w:val="20"/>
      <w:szCs w:val="20"/>
    </w:rPr>
  </w:style>
  <w:style w:type="paragraph" w:styleId="NormalWeb">
    <w:name w:val="Normal (Web)"/>
    <w:basedOn w:val="Normal"/>
    <w:uiPriority w:val="99"/>
    <w:unhideWhenUsed/>
    <w:rsid w:val="00294D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F6B7B"/>
    <w:rPr>
      <w:color w:val="0000FF" w:themeColor="hyperlink"/>
      <w:u w:val="single"/>
    </w:rPr>
  </w:style>
  <w:style w:type="paragraph" w:styleId="Header">
    <w:name w:val="header"/>
    <w:basedOn w:val="Normal"/>
    <w:link w:val="HeaderChar"/>
    <w:uiPriority w:val="99"/>
    <w:unhideWhenUsed/>
    <w:rsid w:val="00C728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897"/>
  </w:style>
  <w:style w:type="paragraph" w:styleId="Footer">
    <w:name w:val="footer"/>
    <w:basedOn w:val="Normal"/>
    <w:link w:val="FooterChar"/>
    <w:uiPriority w:val="99"/>
    <w:unhideWhenUsed/>
    <w:rsid w:val="00C728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897"/>
  </w:style>
  <w:style w:type="character" w:styleId="CommentReference">
    <w:name w:val="annotation reference"/>
    <w:basedOn w:val="DefaultParagraphFont"/>
    <w:uiPriority w:val="99"/>
    <w:semiHidden/>
    <w:unhideWhenUsed/>
    <w:rsid w:val="00204408"/>
    <w:rPr>
      <w:sz w:val="16"/>
      <w:szCs w:val="16"/>
    </w:rPr>
  </w:style>
  <w:style w:type="paragraph" w:styleId="CommentText">
    <w:name w:val="annotation text"/>
    <w:basedOn w:val="Normal"/>
    <w:link w:val="CommentTextChar"/>
    <w:uiPriority w:val="99"/>
    <w:semiHidden/>
    <w:unhideWhenUsed/>
    <w:rsid w:val="00204408"/>
    <w:pPr>
      <w:spacing w:line="240" w:lineRule="auto"/>
    </w:pPr>
    <w:rPr>
      <w:sz w:val="20"/>
      <w:szCs w:val="20"/>
    </w:rPr>
  </w:style>
  <w:style w:type="character" w:customStyle="1" w:styleId="CommentTextChar">
    <w:name w:val="Comment Text Char"/>
    <w:basedOn w:val="DefaultParagraphFont"/>
    <w:link w:val="CommentText"/>
    <w:uiPriority w:val="99"/>
    <w:semiHidden/>
    <w:rsid w:val="00204408"/>
    <w:rPr>
      <w:sz w:val="20"/>
      <w:szCs w:val="20"/>
    </w:rPr>
  </w:style>
  <w:style w:type="paragraph" w:styleId="ListParagraph">
    <w:name w:val="List Paragraph"/>
    <w:basedOn w:val="Normal"/>
    <w:uiPriority w:val="34"/>
    <w:qFormat/>
    <w:rsid w:val="006B7852"/>
    <w:pPr>
      <w:spacing w:after="0" w:line="240" w:lineRule="auto"/>
      <w:ind w:left="720"/>
      <w:contextualSpacing/>
    </w:pPr>
    <w:rPr>
      <w:rFonts w:ascii="Calibri" w:eastAsia="Calibri" w:hAnsi="Calibri" w:cs="Times New Roman"/>
    </w:rPr>
  </w:style>
  <w:style w:type="character" w:styleId="FollowedHyperlink">
    <w:name w:val="FollowedHyperlink"/>
    <w:basedOn w:val="DefaultParagraphFont"/>
    <w:uiPriority w:val="99"/>
    <w:semiHidden/>
    <w:unhideWhenUsed/>
    <w:rsid w:val="00070AB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3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6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7F7"/>
    <w:rPr>
      <w:rFonts w:ascii="Tahoma" w:hAnsi="Tahoma" w:cs="Tahoma"/>
      <w:sz w:val="16"/>
      <w:szCs w:val="16"/>
    </w:rPr>
  </w:style>
  <w:style w:type="paragraph" w:styleId="HTMLPreformatted">
    <w:name w:val="HTML Preformatted"/>
    <w:basedOn w:val="Normal"/>
    <w:link w:val="HTMLPreformattedChar"/>
    <w:uiPriority w:val="99"/>
    <w:semiHidden/>
    <w:unhideWhenUsed/>
    <w:rsid w:val="000318D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318D4"/>
    <w:rPr>
      <w:rFonts w:ascii="Consolas" w:hAnsi="Consolas" w:cs="Consolas"/>
      <w:sz w:val="20"/>
      <w:szCs w:val="20"/>
    </w:rPr>
  </w:style>
  <w:style w:type="paragraph" w:styleId="NormalWeb">
    <w:name w:val="Normal (Web)"/>
    <w:basedOn w:val="Normal"/>
    <w:uiPriority w:val="99"/>
    <w:unhideWhenUsed/>
    <w:rsid w:val="00294D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F6B7B"/>
    <w:rPr>
      <w:color w:val="0000FF" w:themeColor="hyperlink"/>
      <w:u w:val="single"/>
    </w:rPr>
  </w:style>
  <w:style w:type="paragraph" w:styleId="Header">
    <w:name w:val="header"/>
    <w:basedOn w:val="Normal"/>
    <w:link w:val="HeaderChar"/>
    <w:uiPriority w:val="99"/>
    <w:unhideWhenUsed/>
    <w:rsid w:val="00C728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897"/>
  </w:style>
  <w:style w:type="paragraph" w:styleId="Footer">
    <w:name w:val="footer"/>
    <w:basedOn w:val="Normal"/>
    <w:link w:val="FooterChar"/>
    <w:uiPriority w:val="99"/>
    <w:unhideWhenUsed/>
    <w:rsid w:val="00C728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897"/>
  </w:style>
  <w:style w:type="character" w:styleId="CommentReference">
    <w:name w:val="annotation reference"/>
    <w:basedOn w:val="DefaultParagraphFont"/>
    <w:uiPriority w:val="99"/>
    <w:semiHidden/>
    <w:unhideWhenUsed/>
    <w:rsid w:val="00204408"/>
    <w:rPr>
      <w:sz w:val="16"/>
      <w:szCs w:val="16"/>
    </w:rPr>
  </w:style>
  <w:style w:type="paragraph" w:styleId="CommentText">
    <w:name w:val="annotation text"/>
    <w:basedOn w:val="Normal"/>
    <w:link w:val="CommentTextChar"/>
    <w:uiPriority w:val="99"/>
    <w:semiHidden/>
    <w:unhideWhenUsed/>
    <w:rsid w:val="00204408"/>
    <w:pPr>
      <w:spacing w:line="240" w:lineRule="auto"/>
    </w:pPr>
    <w:rPr>
      <w:sz w:val="20"/>
      <w:szCs w:val="20"/>
    </w:rPr>
  </w:style>
  <w:style w:type="character" w:customStyle="1" w:styleId="CommentTextChar">
    <w:name w:val="Comment Text Char"/>
    <w:basedOn w:val="DefaultParagraphFont"/>
    <w:link w:val="CommentText"/>
    <w:uiPriority w:val="99"/>
    <w:semiHidden/>
    <w:rsid w:val="00204408"/>
    <w:rPr>
      <w:sz w:val="20"/>
      <w:szCs w:val="20"/>
    </w:rPr>
  </w:style>
  <w:style w:type="paragraph" w:styleId="ListParagraph">
    <w:name w:val="List Paragraph"/>
    <w:basedOn w:val="Normal"/>
    <w:uiPriority w:val="34"/>
    <w:qFormat/>
    <w:rsid w:val="006B7852"/>
    <w:pPr>
      <w:spacing w:after="0" w:line="240" w:lineRule="auto"/>
      <w:ind w:left="720"/>
      <w:contextualSpacing/>
    </w:pPr>
    <w:rPr>
      <w:rFonts w:ascii="Calibri" w:eastAsia="Calibri" w:hAnsi="Calibri" w:cs="Times New Roman"/>
    </w:rPr>
  </w:style>
  <w:style w:type="character" w:styleId="FollowedHyperlink">
    <w:name w:val="FollowedHyperlink"/>
    <w:basedOn w:val="DefaultParagraphFont"/>
    <w:uiPriority w:val="99"/>
    <w:semiHidden/>
    <w:unhideWhenUsed/>
    <w:rsid w:val="00070A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94470">
      <w:bodyDiv w:val="1"/>
      <w:marLeft w:val="0"/>
      <w:marRight w:val="0"/>
      <w:marTop w:val="0"/>
      <w:marBottom w:val="0"/>
      <w:divBdr>
        <w:top w:val="none" w:sz="0" w:space="0" w:color="auto"/>
        <w:left w:val="none" w:sz="0" w:space="0" w:color="auto"/>
        <w:bottom w:val="none" w:sz="0" w:space="0" w:color="auto"/>
        <w:right w:val="none" w:sz="0" w:space="0" w:color="auto"/>
      </w:divBdr>
    </w:div>
    <w:div w:id="192235455">
      <w:bodyDiv w:val="1"/>
      <w:marLeft w:val="0"/>
      <w:marRight w:val="0"/>
      <w:marTop w:val="0"/>
      <w:marBottom w:val="0"/>
      <w:divBdr>
        <w:top w:val="none" w:sz="0" w:space="0" w:color="auto"/>
        <w:left w:val="none" w:sz="0" w:space="0" w:color="auto"/>
        <w:bottom w:val="none" w:sz="0" w:space="0" w:color="auto"/>
        <w:right w:val="none" w:sz="0" w:space="0" w:color="auto"/>
      </w:divBdr>
      <w:divsChild>
        <w:div w:id="501891672">
          <w:marLeft w:val="547"/>
          <w:marRight w:val="0"/>
          <w:marTop w:val="106"/>
          <w:marBottom w:val="0"/>
          <w:divBdr>
            <w:top w:val="none" w:sz="0" w:space="0" w:color="auto"/>
            <w:left w:val="none" w:sz="0" w:space="0" w:color="auto"/>
            <w:bottom w:val="none" w:sz="0" w:space="0" w:color="auto"/>
            <w:right w:val="none" w:sz="0" w:space="0" w:color="auto"/>
          </w:divBdr>
        </w:div>
        <w:div w:id="124354210">
          <w:marLeft w:val="547"/>
          <w:marRight w:val="0"/>
          <w:marTop w:val="106"/>
          <w:marBottom w:val="0"/>
          <w:divBdr>
            <w:top w:val="none" w:sz="0" w:space="0" w:color="auto"/>
            <w:left w:val="none" w:sz="0" w:space="0" w:color="auto"/>
            <w:bottom w:val="none" w:sz="0" w:space="0" w:color="auto"/>
            <w:right w:val="none" w:sz="0" w:space="0" w:color="auto"/>
          </w:divBdr>
        </w:div>
        <w:div w:id="1290236489">
          <w:marLeft w:val="1166"/>
          <w:marRight w:val="0"/>
          <w:marTop w:val="67"/>
          <w:marBottom w:val="0"/>
          <w:divBdr>
            <w:top w:val="none" w:sz="0" w:space="0" w:color="auto"/>
            <w:left w:val="none" w:sz="0" w:space="0" w:color="auto"/>
            <w:bottom w:val="none" w:sz="0" w:space="0" w:color="auto"/>
            <w:right w:val="none" w:sz="0" w:space="0" w:color="auto"/>
          </w:divBdr>
        </w:div>
        <w:div w:id="1424454094">
          <w:marLeft w:val="547"/>
          <w:marRight w:val="0"/>
          <w:marTop w:val="106"/>
          <w:marBottom w:val="0"/>
          <w:divBdr>
            <w:top w:val="none" w:sz="0" w:space="0" w:color="auto"/>
            <w:left w:val="none" w:sz="0" w:space="0" w:color="auto"/>
            <w:bottom w:val="none" w:sz="0" w:space="0" w:color="auto"/>
            <w:right w:val="none" w:sz="0" w:space="0" w:color="auto"/>
          </w:divBdr>
        </w:div>
      </w:divsChild>
    </w:div>
    <w:div w:id="370230399">
      <w:bodyDiv w:val="1"/>
      <w:marLeft w:val="0"/>
      <w:marRight w:val="0"/>
      <w:marTop w:val="0"/>
      <w:marBottom w:val="0"/>
      <w:divBdr>
        <w:top w:val="none" w:sz="0" w:space="0" w:color="auto"/>
        <w:left w:val="none" w:sz="0" w:space="0" w:color="auto"/>
        <w:bottom w:val="none" w:sz="0" w:space="0" w:color="auto"/>
        <w:right w:val="none" w:sz="0" w:space="0" w:color="auto"/>
      </w:divBdr>
    </w:div>
    <w:div w:id="459765629">
      <w:bodyDiv w:val="1"/>
      <w:marLeft w:val="0"/>
      <w:marRight w:val="0"/>
      <w:marTop w:val="0"/>
      <w:marBottom w:val="0"/>
      <w:divBdr>
        <w:top w:val="none" w:sz="0" w:space="0" w:color="auto"/>
        <w:left w:val="none" w:sz="0" w:space="0" w:color="auto"/>
        <w:bottom w:val="none" w:sz="0" w:space="0" w:color="auto"/>
        <w:right w:val="none" w:sz="0" w:space="0" w:color="auto"/>
      </w:divBdr>
    </w:div>
    <w:div w:id="602689051">
      <w:bodyDiv w:val="1"/>
      <w:marLeft w:val="0"/>
      <w:marRight w:val="0"/>
      <w:marTop w:val="0"/>
      <w:marBottom w:val="0"/>
      <w:divBdr>
        <w:top w:val="none" w:sz="0" w:space="0" w:color="auto"/>
        <w:left w:val="none" w:sz="0" w:space="0" w:color="auto"/>
        <w:bottom w:val="none" w:sz="0" w:space="0" w:color="auto"/>
        <w:right w:val="none" w:sz="0" w:space="0" w:color="auto"/>
      </w:divBdr>
    </w:div>
    <w:div w:id="791173832">
      <w:bodyDiv w:val="1"/>
      <w:marLeft w:val="0"/>
      <w:marRight w:val="0"/>
      <w:marTop w:val="0"/>
      <w:marBottom w:val="0"/>
      <w:divBdr>
        <w:top w:val="none" w:sz="0" w:space="0" w:color="auto"/>
        <w:left w:val="none" w:sz="0" w:space="0" w:color="auto"/>
        <w:bottom w:val="none" w:sz="0" w:space="0" w:color="auto"/>
        <w:right w:val="none" w:sz="0" w:space="0" w:color="auto"/>
      </w:divBdr>
    </w:div>
    <w:div w:id="1088619394">
      <w:bodyDiv w:val="1"/>
      <w:marLeft w:val="0"/>
      <w:marRight w:val="0"/>
      <w:marTop w:val="0"/>
      <w:marBottom w:val="0"/>
      <w:divBdr>
        <w:top w:val="none" w:sz="0" w:space="0" w:color="auto"/>
        <w:left w:val="none" w:sz="0" w:space="0" w:color="auto"/>
        <w:bottom w:val="none" w:sz="0" w:space="0" w:color="auto"/>
        <w:right w:val="none" w:sz="0" w:space="0" w:color="auto"/>
      </w:divBdr>
      <w:divsChild>
        <w:div w:id="562444896">
          <w:marLeft w:val="547"/>
          <w:marRight w:val="0"/>
          <w:marTop w:val="106"/>
          <w:marBottom w:val="0"/>
          <w:divBdr>
            <w:top w:val="none" w:sz="0" w:space="0" w:color="auto"/>
            <w:left w:val="none" w:sz="0" w:space="0" w:color="auto"/>
            <w:bottom w:val="none" w:sz="0" w:space="0" w:color="auto"/>
            <w:right w:val="none" w:sz="0" w:space="0" w:color="auto"/>
          </w:divBdr>
        </w:div>
        <w:div w:id="1958483801">
          <w:marLeft w:val="1166"/>
          <w:marRight w:val="0"/>
          <w:marTop w:val="106"/>
          <w:marBottom w:val="0"/>
          <w:divBdr>
            <w:top w:val="none" w:sz="0" w:space="0" w:color="auto"/>
            <w:left w:val="none" w:sz="0" w:space="0" w:color="auto"/>
            <w:bottom w:val="none" w:sz="0" w:space="0" w:color="auto"/>
            <w:right w:val="none" w:sz="0" w:space="0" w:color="auto"/>
          </w:divBdr>
        </w:div>
        <w:div w:id="1691638646">
          <w:marLeft w:val="1166"/>
          <w:marRight w:val="0"/>
          <w:marTop w:val="67"/>
          <w:marBottom w:val="0"/>
          <w:divBdr>
            <w:top w:val="none" w:sz="0" w:space="0" w:color="auto"/>
            <w:left w:val="none" w:sz="0" w:space="0" w:color="auto"/>
            <w:bottom w:val="none" w:sz="0" w:space="0" w:color="auto"/>
            <w:right w:val="none" w:sz="0" w:space="0" w:color="auto"/>
          </w:divBdr>
        </w:div>
        <w:div w:id="634334126">
          <w:marLeft w:val="1166"/>
          <w:marRight w:val="0"/>
          <w:marTop w:val="106"/>
          <w:marBottom w:val="0"/>
          <w:divBdr>
            <w:top w:val="none" w:sz="0" w:space="0" w:color="auto"/>
            <w:left w:val="none" w:sz="0" w:space="0" w:color="auto"/>
            <w:bottom w:val="none" w:sz="0" w:space="0" w:color="auto"/>
            <w:right w:val="none" w:sz="0" w:space="0" w:color="auto"/>
          </w:divBdr>
        </w:div>
        <w:div w:id="1015154978">
          <w:marLeft w:val="1166"/>
          <w:marRight w:val="0"/>
          <w:marTop w:val="106"/>
          <w:marBottom w:val="0"/>
          <w:divBdr>
            <w:top w:val="none" w:sz="0" w:space="0" w:color="auto"/>
            <w:left w:val="none" w:sz="0" w:space="0" w:color="auto"/>
            <w:bottom w:val="none" w:sz="0" w:space="0" w:color="auto"/>
            <w:right w:val="none" w:sz="0" w:space="0" w:color="auto"/>
          </w:divBdr>
        </w:div>
        <w:div w:id="482427770">
          <w:marLeft w:val="1166"/>
          <w:marRight w:val="0"/>
          <w:marTop w:val="67"/>
          <w:marBottom w:val="0"/>
          <w:divBdr>
            <w:top w:val="none" w:sz="0" w:space="0" w:color="auto"/>
            <w:left w:val="none" w:sz="0" w:space="0" w:color="auto"/>
            <w:bottom w:val="none" w:sz="0" w:space="0" w:color="auto"/>
            <w:right w:val="none" w:sz="0" w:space="0" w:color="auto"/>
          </w:divBdr>
        </w:div>
      </w:divsChild>
    </w:div>
    <w:div w:id="1094861404">
      <w:bodyDiv w:val="1"/>
      <w:marLeft w:val="0"/>
      <w:marRight w:val="0"/>
      <w:marTop w:val="0"/>
      <w:marBottom w:val="0"/>
      <w:divBdr>
        <w:top w:val="none" w:sz="0" w:space="0" w:color="auto"/>
        <w:left w:val="none" w:sz="0" w:space="0" w:color="auto"/>
        <w:bottom w:val="none" w:sz="0" w:space="0" w:color="auto"/>
        <w:right w:val="none" w:sz="0" w:space="0" w:color="auto"/>
      </w:divBdr>
    </w:div>
    <w:div w:id="1099787947">
      <w:bodyDiv w:val="1"/>
      <w:marLeft w:val="0"/>
      <w:marRight w:val="0"/>
      <w:marTop w:val="0"/>
      <w:marBottom w:val="0"/>
      <w:divBdr>
        <w:top w:val="none" w:sz="0" w:space="0" w:color="auto"/>
        <w:left w:val="none" w:sz="0" w:space="0" w:color="auto"/>
        <w:bottom w:val="none" w:sz="0" w:space="0" w:color="auto"/>
        <w:right w:val="none" w:sz="0" w:space="0" w:color="auto"/>
      </w:divBdr>
      <w:divsChild>
        <w:div w:id="1267813731">
          <w:marLeft w:val="0"/>
          <w:marRight w:val="0"/>
          <w:marTop w:val="0"/>
          <w:marBottom w:val="0"/>
          <w:divBdr>
            <w:top w:val="none" w:sz="0" w:space="0" w:color="auto"/>
            <w:left w:val="none" w:sz="0" w:space="0" w:color="auto"/>
            <w:bottom w:val="none" w:sz="0" w:space="0" w:color="auto"/>
            <w:right w:val="none" w:sz="0" w:space="0" w:color="auto"/>
          </w:divBdr>
        </w:div>
        <w:div w:id="1699772569">
          <w:marLeft w:val="0"/>
          <w:marRight w:val="0"/>
          <w:marTop w:val="0"/>
          <w:marBottom w:val="0"/>
          <w:divBdr>
            <w:top w:val="none" w:sz="0" w:space="0" w:color="auto"/>
            <w:left w:val="none" w:sz="0" w:space="0" w:color="auto"/>
            <w:bottom w:val="none" w:sz="0" w:space="0" w:color="auto"/>
            <w:right w:val="none" w:sz="0" w:space="0" w:color="auto"/>
          </w:divBdr>
        </w:div>
      </w:divsChild>
    </w:div>
    <w:div w:id="1365861185">
      <w:bodyDiv w:val="1"/>
      <w:marLeft w:val="0"/>
      <w:marRight w:val="0"/>
      <w:marTop w:val="0"/>
      <w:marBottom w:val="0"/>
      <w:divBdr>
        <w:top w:val="none" w:sz="0" w:space="0" w:color="auto"/>
        <w:left w:val="none" w:sz="0" w:space="0" w:color="auto"/>
        <w:bottom w:val="none" w:sz="0" w:space="0" w:color="auto"/>
        <w:right w:val="none" w:sz="0" w:space="0" w:color="auto"/>
      </w:divBdr>
      <w:divsChild>
        <w:div w:id="482937496">
          <w:marLeft w:val="547"/>
          <w:marRight w:val="0"/>
          <w:marTop w:val="106"/>
          <w:marBottom w:val="0"/>
          <w:divBdr>
            <w:top w:val="none" w:sz="0" w:space="0" w:color="auto"/>
            <w:left w:val="none" w:sz="0" w:space="0" w:color="auto"/>
            <w:bottom w:val="none" w:sz="0" w:space="0" w:color="auto"/>
            <w:right w:val="none" w:sz="0" w:space="0" w:color="auto"/>
          </w:divBdr>
        </w:div>
        <w:div w:id="869803513">
          <w:marLeft w:val="1166"/>
          <w:marRight w:val="0"/>
          <w:marTop w:val="67"/>
          <w:marBottom w:val="0"/>
          <w:divBdr>
            <w:top w:val="none" w:sz="0" w:space="0" w:color="auto"/>
            <w:left w:val="none" w:sz="0" w:space="0" w:color="auto"/>
            <w:bottom w:val="none" w:sz="0" w:space="0" w:color="auto"/>
            <w:right w:val="none" w:sz="0" w:space="0" w:color="auto"/>
          </w:divBdr>
        </w:div>
        <w:div w:id="161820938">
          <w:marLeft w:val="1166"/>
          <w:marRight w:val="0"/>
          <w:marTop w:val="67"/>
          <w:marBottom w:val="0"/>
          <w:divBdr>
            <w:top w:val="none" w:sz="0" w:space="0" w:color="auto"/>
            <w:left w:val="none" w:sz="0" w:space="0" w:color="auto"/>
            <w:bottom w:val="none" w:sz="0" w:space="0" w:color="auto"/>
            <w:right w:val="none" w:sz="0" w:space="0" w:color="auto"/>
          </w:divBdr>
        </w:div>
        <w:div w:id="1855654524">
          <w:marLeft w:val="547"/>
          <w:marRight w:val="0"/>
          <w:marTop w:val="106"/>
          <w:marBottom w:val="0"/>
          <w:divBdr>
            <w:top w:val="none" w:sz="0" w:space="0" w:color="auto"/>
            <w:left w:val="none" w:sz="0" w:space="0" w:color="auto"/>
            <w:bottom w:val="none" w:sz="0" w:space="0" w:color="auto"/>
            <w:right w:val="none" w:sz="0" w:space="0" w:color="auto"/>
          </w:divBdr>
        </w:div>
      </w:divsChild>
    </w:div>
    <w:div w:id="1431047101">
      <w:bodyDiv w:val="1"/>
      <w:marLeft w:val="0"/>
      <w:marRight w:val="0"/>
      <w:marTop w:val="0"/>
      <w:marBottom w:val="0"/>
      <w:divBdr>
        <w:top w:val="none" w:sz="0" w:space="0" w:color="auto"/>
        <w:left w:val="none" w:sz="0" w:space="0" w:color="auto"/>
        <w:bottom w:val="none" w:sz="0" w:space="0" w:color="auto"/>
        <w:right w:val="none" w:sz="0" w:space="0" w:color="auto"/>
      </w:divBdr>
    </w:div>
    <w:div w:id="1492259993">
      <w:bodyDiv w:val="1"/>
      <w:marLeft w:val="0"/>
      <w:marRight w:val="0"/>
      <w:marTop w:val="0"/>
      <w:marBottom w:val="0"/>
      <w:divBdr>
        <w:top w:val="none" w:sz="0" w:space="0" w:color="auto"/>
        <w:left w:val="none" w:sz="0" w:space="0" w:color="auto"/>
        <w:bottom w:val="none" w:sz="0" w:space="0" w:color="auto"/>
        <w:right w:val="none" w:sz="0" w:space="0" w:color="auto"/>
      </w:divBdr>
      <w:divsChild>
        <w:div w:id="1102454187">
          <w:marLeft w:val="547"/>
          <w:marRight w:val="0"/>
          <w:marTop w:val="106"/>
          <w:marBottom w:val="0"/>
          <w:divBdr>
            <w:top w:val="none" w:sz="0" w:space="0" w:color="auto"/>
            <w:left w:val="none" w:sz="0" w:space="0" w:color="auto"/>
            <w:bottom w:val="none" w:sz="0" w:space="0" w:color="auto"/>
            <w:right w:val="none" w:sz="0" w:space="0" w:color="auto"/>
          </w:divBdr>
        </w:div>
        <w:div w:id="789664310">
          <w:marLeft w:val="1166"/>
          <w:marRight w:val="0"/>
          <w:marTop w:val="67"/>
          <w:marBottom w:val="0"/>
          <w:divBdr>
            <w:top w:val="none" w:sz="0" w:space="0" w:color="auto"/>
            <w:left w:val="none" w:sz="0" w:space="0" w:color="auto"/>
            <w:bottom w:val="none" w:sz="0" w:space="0" w:color="auto"/>
            <w:right w:val="none" w:sz="0" w:space="0" w:color="auto"/>
          </w:divBdr>
        </w:div>
        <w:div w:id="1665283753">
          <w:marLeft w:val="547"/>
          <w:marRight w:val="0"/>
          <w:marTop w:val="106"/>
          <w:marBottom w:val="0"/>
          <w:divBdr>
            <w:top w:val="none" w:sz="0" w:space="0" w:color="auto"/>
            <w:left w:val="none" w:sz="0" w:space="0" w:color="auto"/>
            <w:bottom w:val="none" w:sz="0" w:space="0" w:color="auto"/>
            <w:right w:val="none" w:sz="0" w:space="0" w:color="auto"/>
          </w:divBdr>
        </w:div>
        <w:div w:id="1902907368">
          <w:marLeft w:val="1166"/>
          <w:marRight w:val="0"/>
          <w:marTop w:val="67"/>
          <w:marBottom w:val="0"/>
          <w:divBdr>
            <w:top w:val="none" w:sz="0" w:space="0" w:color="auto"/>
            <w:left w:val="none" w:sz="0" w:space="0" w:color="auto"/>
            <w:bottom w:val="none" w:sz="0" w:space="0" w:color="auto"/>
            <w:right w:val="none" w:sz="0" w:space="0" w:color="auto"/>
          </w:divBdr>
        </w:div>
        <w:div w:id="846945759">
          <w:marLeft w:val="547"/>
          <w:marRight w:val="0"/>
          <w:marTop w:val="106"/>
          <w:marBottom w:val="0"/>
          <w:divBdr>
            <w:top w:val="none" w:sz="0" w:space="0" w:color="auto"/>
            <w:left w:val="none" w:sz="0" w:space="0" w:color="auto"/>
            <w:bottom w:val="none" w:sz="0" w:space="0" w:color="auto"/>
            <w:right w:val="none" w:sz="0" w:space="0" w:color="auto"/>
          </w:divBdr>
        </w:div>
      </w:divsChild>
    </w:div>
    <w:div w:id="1524049305">
      <w:bodyDiv w:val="1"/>
      <w:marLeft w:val="0"/>
      <w:marRight w:val="0"/>
      <w:marTop w:val="0"/>
      <w:marBottom w:val="0"/>
      <w:divBdr>
        <w:top w:val="none" w:sz="0" w:space="0" w:color="auto"/>
        <w:left w:val="none" w:sz="0" w:space="0" w:color="auto"/>
        <w:bottom w:val="none" w:sz="0" w:space="0" w:color="auto"/>
        <w:right w:val="none" w:sz="0" w:space="0" w:color="auto"/>
      </w:divBdr>
    </w:div>
    <w:div w:id="1709528199">
      <w:bodyDiv w:val="1"/>
      <w:marLeft w:val="0"/>
      <w:marRight w:val="0"/>
      <w:marTop w:val="0"/>
      <w:marBottom w:val="0"/>
      <w:divBdr>
        <w:top w:val="none" w:sz="0" w:space="0" w:color="auto"/>
        <w:left w:val="none" w:sz="0" w:space="0" w:color="auto"/>
        <w:bottom w:val="none" w:sz="0" w:space="0" w:color="auto"/>
        <w:right w:val="none" w:sz="0" w:space="0" w:color="auto"/>
      </w:divBdr>
    </w:div>
    <w:div w:id="1722095497">
      <w:bodyDiv w:val="1"/>
      <w:marLeft w:val="0"/>
      <w:marRight w:val="0"/>
      <w:marTop w:val="0"/>
      <w:marBottom w:val="0"/>
      <w:divBdr>
        <w:top w:val="none" w:sz="0" w:space="0" w:color="auto"/>
        <w:left w:val="none" w:sz="0" w:space="0" w:color="auto"/>
        <w:bottom w:val="none" w:sz="0" w:space="0" w:color="auto"/>
        <w:right w:val="none" w:sz="0" w:space="0" w:color="auto"/>
      </w:divBdr>
    </w:div>
    <w:div w:id="1900438369">
      <w:bodyDiv w:val="1"/>
      <w:marLeft w:val="0"/>
      <w:marRight w:val="0"/>
      <w:marTop w:val="0"/>
      <w:marBottom w:val="0"/>
      <w:divBdr>
        <w:top w:val="none" w:sz="0" w:space="0" w:color="auto"/>
        <w:left w:val="none" w:sz="0" w:space="0" w:color="auto"/>
        <w:bottom w:val="none" w:sz="0" w:space="0" w:color="auto"/>
        <w:right w:val="none" w:sz="0" w:space="0" w:color="auto"/>
      </w:divBdr>
    </w:div>
    <w:div w:id="1908419665">
      <w:bodyDiv w:val="1"/>
      <w:marLeft w:val="0"/>
      <w:marRight w:val="0"/>
      <w:marTop w:val="0"/>
      <w:marBottom w:val="0"/>
      <w:divBdr>
        <w:top w:val="none" w:sz="0" w:space="0" w:color="auto"/>
        <w:left w:val="none" w:sz="0" w:space="0" w:color="auto"/>
        <w:bottom w:val="none" w:sz="0" w:space="0" w:color="auto"/>
        <w:right w:val="none" w:sz="0" w:space="0" w:color="auto"/>
      </w:divBdr>
    </w:div>
    <w:div w:id="199316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3E6CF3-2712-4351-8BBE-01C28FA7317B}" type="doc">
      <dgm:prSet loTypeId="urn:microsoft.com/office/officeart/2005/8/layout/cycle4" loCatId="matrix" qsTypeId="urn:microsoft.com/office/officeart/2005/8/quickstyle/simple1" qsCatId="simple" csTypeId="urn:microsoft.com/office/officeart/2005/8/colors/accent0_2" csCatId="mainScheme" phldr="1"/>
      <dgm:spPr/>
      <dgm:t>
        <a:bodyPr/>
        <a:lstStyle/>
        <a:p>
          <a:endParaRPr lang="en-GB"/>
        </a:p>
      </dgm:t>
    </dgm:pt>
    <dgm:pt modelId="{F85372DB-5544-4152-AB0B-3F07FD45BB35}">
      <dgm:prSet phldrT="[Text]" custT="1"/>
      <dgm:spPr>
        <a:xfrm>
          <a:off x="980941" y="206786"/>
          <a:ext cx="1363330" cy="1363330"/>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r>
            <a:rPr lang="en-GB" sz="1100" b="1" dirty="0" smtClean="0">
              <a:solidFill>
                <a:srgbClr val="1F497D">
                  <a:hueOff val="0"/>
                  <a:satOff val="0"/>
                  <a:lumOff val="0"/>
                  <a:alphaOff val="0"/>
                </a:srgbClr>
              </a:solidFill>
              <a:latin typeface="Arial Narrow" pitchFamily="34" charset="0"/>
              <a:ea typeface="+mn-ea"/>
              <a:cs typeface="+mn-cs"/>
            </a:rPr>
            <a:t>The Ulcer</a:t>
          </a:r>
          <a:endParaRPr lang="en-GB" sz="1100" b="1" dirty="0">
            <a:solidFill>
              <a:srgbClr val="1F497D">
                <a:hueOff val="0"/>
                <a:satOff val="0"/>
                <a:lumOff val="0"/>
                <a:alphaOff val="0"/>
              </a:srgbClr>
            </a:solidFill>
            <a:latin typeface="Arial Narrow" pitchFamily="34" charset="0"/>
            <a:ea typeface="+mn-ea"/>
            <a:cs typeface="+mn-cs"/>
          </a:endParaRPr>
        </a:p>
      </dgm:t>
    </dgm:pt>
    <dgm:pt modelId="{BDABC9D2-7141-49AA-9170-D020C7A7456E}" type="parTrans" cxnId="{C04FCEAB-A51C-4DF8-AA70-195BAB862207}">
      <dgm:prSet/>
      <dgm:spPr/>
      <dgm:t>
        <a:bodyPr/>
        <a:lstStyle/>
        <a:p>
          <a:endParaRPr lang="en-GB"/>
        </a:p>
      </dgm:t>
    </dgm:pt>
    <dgm:pt modelId="{9CE0670F-4EC2-4EE9-88EE-38CCFA8ADB37}" type="sibTrans" cxnId="{C04FCEAB-A51C-4DF8-AA70-195BAB862207}">
      <dgm:prSet/>
      <dgm:spPr/>
      <dgm:t>
        <a:bodyPr/>
        <a:lstStyle/>
        <a:p>
          <a:endParaRPr lang="en-GB"/>
        </a:p>
      </dgm:t>
    </dgm:pt>
    <dgm:pt modelId="{07616B42-C4F7-42A7-98D0-9A2E410FE3F7}">
      <dgm:prSet phldrT="[Text]" custT="1"/>
      <dgm:spPr>
        <a:xfrm>
          <a:off x="0" y="93208"/>
          <a:ext cx="1555392" cy="1428785"/>
        </a:xfrm>
        <a:solidFill>
          <a:srgbClr val="1F497D">
            <a:alpha val="90000"/>
            <a:tint val="4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r>
            <a:rPr lang="en-GB" sz="1100" dirty="0" smtClean="0">
              <a:solidFill>
                <a:srgbClr val="1F497D">
                  <a:hueOff val="0"/>
                  <a:satOff val="0"/>
                  <a:lumOff val="0"/>
                  <a:alphaOff val="0"/>
                </a:srgbClr>
              </a:solidFill>
              <a:latin typeface="Arial Narrow" pitchFamily="34" charset="0"/>
              <a:ea typeface="+mn-ea"/>
              <a:cs typeface="+mn-cs"/>
            </a:rPr>
            <a:t>Family history</a:t>
          </a:r>
          <a:endParaRPr lang="en-GB" sz="1100" dirty="0">
            <a:solidFill>
              <a:srgbClr val="1F497D">
                <a:hueOff val="0"/>
                <a:satOff val="0"/>
                <a:lumOff val="0"/>
                <a:alphaOff val="0"/>
              </a:srgbClr>
            </a:solidFill>
            <a:latin typeface="Arial Narrow" pitchFamily="34" charset="0"/>
            <a:ea typeface="+mn-ea"/>
            <a:cs typeface="+mn-cs"/>
          </a:endParaRPr>
        </a:p>
      </dgm:t>
    </dgm:pt>
    <dgm:pt modelId="{E2719F64-BFF2-431F-BB30-DC08779BB4BF}" type="parTrans" cxnId="{92760215-A2A2-4C7D-9C47-A54507573BC9}">
      <dgm:prSet/>
      <dgm:spPr/>
      <dgm:t>
        <a:bodyPr/>
        <a:lstStyle/>
        <a:p>
          <a:endParaRPr lang="en-GB"/>
        </a:p>
      </dgm:t>
    </dgm:pt>
    <dgm:pt modelId="{1419B92F-3BB4-4E19-A8E5-0C0B9BC60A5E}" type="sibTrans" cxnId="{92760215-A2A2-4C7D-9C47-A54507573BC9}">
      <dgm:prSet/>
      <dgm:spPr/>
      <dgm:t>
        <a:bodyPr/>
        <a:lstStyle/>
        <a:p>
          <a:endParaRPr lang="en-GB"/>
        </a:p>
      </dgm:t>
    </dgm:pt>
    <dgm:pt modelId="{0AA3CF59-BB7A-4D4C-8D66-DD684808C947}">
      <dgm:prSet phldrT="[Text]" custT="1"/>
      <dgm:spPr>
        <a:xfrm rot="5400000">
          <a:off x="2407242" y="206786"/>
          <a:ext cx="1363330" cy="1363330"/>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r>
            <a:rPr lang="en-GB" sz="1100" b="1" dirty="0" smtClean="0">
              <a:solidFill>
                <a:srgbClr val="1F497D">
                  <a:hueOff val="0"/>
                  <a:satOff val="0"/>
                  <a:lumOff val="0"/>
                  <a:alphaOff val="0"/>
                </a:srgbClr>
              </a:solidFill>
              <a:latin typeface="Arial Narrow" pitchFamily="34" charset="0"/>
              <a:ea typeface="+mn-ea"/>
              <a:cs typeface="+mn-cs"/>
            </a:rPr>
            <a:t>Symptoms</a:t>
          </a:r>
          <a:endParaRPr lang="en-GB" sz="1100" b="1" dirty="0">
            <a:solidFill>
              <a:srgbClr val="1F497D">
                <a:hueOff val="0"/>
                <a:satOff val="0"/>
                <a:lumOff val="0"/>
                <a:alphaOff val="0"/>
              </a:srgbClr>
            </a:solidFill>
            <a:latin typeface="Arial Narrow" pitchFamily="34" charset="0"/>
            <a:ea typeface="+mn-ea"/>
            <a:cs typeface="+mn-cs"/>
          </a:endParaRPr>
        </a:p>
      </dgm:t>
    </dgm:pt>
    <dgm:pt modelId="{AAEB85F4-D4E7-40A5-97D9-8AFA5C4E99A1}" type="parTrans" cxnId="{DCA74FB7-8B84-456F-BCC2-E41BCF591E37}">
      <dgm:prSet/>
      <dgm:spPr/>
      <dgm:t>
        <a:bodyPr/>
        <a:lstStyle/>
        <a:p>
          <a:endParaRPr lang="en-GB"/>
        </a:p>
      </dgm:t>
    </dgm:pt>
    <dgm:pt modelId="{E1D8BB2F-794E-4274-AA57-BCBDF97FDABF}" type="sibTrans" cxnId="{DCA74FB7-8B84-456F-BCC2-E41BCF591E37}">
      <dgm:prSet/>
      <dgm:spPr/>
      <dgm:t>
        <a:bodyPr/>
        <a:lstStyle/>
        <a:p>
          <a:endParaRPr lang="en-GB"/>
        </a:p>
      </dgm:t>
    </dgm:pt>
    <dgm:pt modelId="{D97CBEB0-3FB9-4799-8D17-45BE3488505D}">
      <dgm:prSet phldrT="[Text]" custT="1"/>
      <dgm:spPr>
        <a:xfrm>
          <a:off x="3080275" y="-53408"/>
          <a:ext cx="1671238" cy="1494658"/>
        </a:xfrm>
        <a:solidFill>
          <a:srgbClr val="1F497D">
            <a:alpha val="90000"/>
            <a:tint val="4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r>
            <a:rPr lang="en-GB" sz="1100" dirty="0" smtClean="0">
              <a:solidFill>
                <a:srgbClr val="1F497D">
                  <a:hueOff val="0"/>
                  <a:satOff val="0"/>
                  <a:lumOff val="0"/>
                  <a:alphaOff val="0"/>
                </a:srgbClr>
              </a:solidFill>
              <a:latin typeface="Arial Narrow" pitchFamily="34" charset="0"/>
              <a:ea typeface="+mn-ea"/>
              <a:cs typeface="+mn-cs"/>
            </a:rPr>
            <a:t>Pain</a:t>
          </a:r>
          <a:endParaRPr lang="en-GB" sz="1100" dirty="0">
            <a:solidFill>
              <a:srgbClr val="1F497D">
                <a:hueOff val="0"/>
                <a:satOff val="0"/>
                <a:lumOff val="0"/>
                <a:alphaOff val="0"/>
              </a:srgbClr>
            </a:solidFill>
            <a:latin typeface="Arial Narrow" pitchFamily="34" charset="0"/>
            <a:ea typeface="+mn-ea"/>
            <a:cs typeface="+mn-cs"/>
          </a:endParaRPr>
        </a:p>
      </dgm:t>
    </dgm:pt>
    <dgm:pt modelId="{820C115B-F697-4741-BE3D-561B0A625BBD}" type="parTrans" cxnId="{3F1D2EAC-CDBA-4CD8-9EE9-474D781E41F1}">
      <dgm:prSet/>
      <dgm:spPr/>
      <dgm:t>
        <a:bodyPr/>
        <a:lstStyle/>
        <a:p>
          <a:endParaRPr lang="en-GB"/>
        </a:p>
      </dgm:t>
    </dgm:pt>
    <dgm:pt modelId="{6AA0BEEF-A7D5-4A7E-BDE9-58447B63BF0E}" type="sibTrans" cxnId="{3F1D2EAC-CDBA-4CD8-9EE9-474D781E41F1}">
      <dgm:prSet/>
      <dgm:spPr/>
      <dgm:t>
        <a:bodyPr/>
        <a:lstStyle/>
        <a:p>
          <a:endParaRPr lang="en-GB"/>
        </a:p>
      </dgm:t>
    </dgm:pt>
    <dgm:pt modelId="{6D50451F-8DA9-4F44-B8CA-CFF833610A35}">
      <dgm:prSet phldrT="[Text]" custT="1"/>
      <dgm:spPr>
        <a:xfrm rot="10800000">
          <a:off x="2407242" y="1633088"/>
          <a:ext cx="1363330" cy="1363330"/>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r>
            <a:rPr lang="en-GB" sz="1100" b="1" dirty="0" smtClean="0">
              <a:solidFill>
                <a:srgbClr val="1F497D">
                  <a:hueOff val="0"/>
                  <a:satOff val="0"/>
                  <a:lumOff val="0"/>
                  <a:alphaOff val="0"/>
                </a:srgbClr>
              </a:solidFill>
              <a:latin typeface="Arial Narrow" pitchFamily="34" charset="0"/>
              <a:ea typeface="+mn-ea"/>
              <a:cs typeface="+mn-cs"/>
            </a:rPr>
            <a:t>Effects on daily life</a:t>
          </a:r>
          <a:endParaRPr lang="en-GB" sz="1100" b="1" dirty="0">
            <a:solidFill>
              <a:srgbClr val="1F497D">
                <a:hueOff val="0"/>
                <a:satOff val="0"/>
                <a:lumOff val="0"/>
                <a:alphaOff val="0"/>
              </a:srgbClr>
            </a:solidFill>
            <a:latin typeface="Arial Narrow" pitchFamily="34" charset="0"/>
            <a:ea typeface="+mn-ea"/>
            <a:cs typeface="+mn-cs"/>
          </a:endParaRPr>
        </a:p>
      </dgm:t>
    </dgm:pt>
    <dgm:pt modelId="{E258D78F-9046-475E-9712-43D838769556}" type="parTrans" cxnId="{78C68CA0-ABD2-4AC3-8FE0-4A66B96294F1}">
      <dgm:prSet/>
      <dgm:spPr/>
      <dgm:t>
        <a:bodyPr/>
        <a:lstStyle/>
        <a:p>
          <a:endParaRPr lang="en-GB"/>
        </a:p>
      </dgm:t>
    </dgm:pt>
    <dgm:pt modelId="{450338E6-0BAA-4341-ACBA-D2EE0F519ACA}" type="sibTrans" cxnId="{78C68CA0-ABD2-4AC3-8FE0-4A66B96294F1}">
      <dgm:prSet/>
      <dgm:spPr/>
      <dgm:t>
        <a:bodyPr/>
        <a:lstStyle/>
        <a:p>
          <a:endParaRPr lang="en-GB"/>
        </a:p>
      </dgm:t>
    </dgm:pt>
    <dgm:pt modelId="{49293015-B4C0-495A-9B00-8872ED13891B}">
      <dgm:prSet phldrT="[Text]" custT="1"/>
      <dgm:spPr>
        <a:xfrm>
          <a:off x="2993126" y="1760877"/>
          <a:ext cx="1758387" cy="1713204"/>
        </a:xfrm>
        <a:solidFill>
          <a:srgbClr val="1F497D">
            <a:alpha val="90000"/>
            <a:tint val="4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r>
            <a:rPr lang="en-GB" sz="1100" dirty="0" smtClean="0">
              <a:solidFill>
                <a:srgbClr val="1F497D">
                  <a:hueOff val="0"/>
                  <a:satOff val="0"/>
                  <a:lumOff val="0"/>
                  <a:alphaOff val="0"/>
                </a:srgbClr>
              </a:solidFill>
              <a:latin typeface="Arial Narrow" pitchFamily="34" charset="0"/>
              <a:ea typeface="+mn-ea"/>
              <a:cs typeface="+mn-cs"/>
            </a:rPr>
            <a:t>Restrictions to daily life</a:t>
          </a:r>
          <a:endParaRPr lang="en-GB" sz="1100" dirty="0">
            <a:solidFill>
              <a:srgbClr val="1F497D">
                <a:hueOff val="0"/>
                <a:satOff val="0"/>
                <a:lumOff val="0"/>
                <a:alphaOff val="0"/>
              </a:srgbClr>
            </a:solidFill>
            <a:latin typeface="Arial Narrow" pitchFamily="34" charset="0"/>
            <a:ea typeface="+mn-ea"/>
            <a:cs typeface="+mn-cs"/>
          </a:endParaRPr>
        </a:p>
      </dgm:t>
    </dgm:pt>
    <dgm:pt modelId="{97D3831F-AE4E-48FE-9889-AFDF96AED182}" type="parTrans" cxnId="{9D08F0C0-4500-4B0B-A69C-6AEC7FE56107}">
      <dgm:prSet/>
      <dgm:spPr/>
      <dgm:t>
        <a:bodyPr/>
        <a:lstStyle/>
        <a:p>
          <a:endParaRPr lang="en-GB"/>
        </a:p>
      </dgm:t>
    </dgm:pt>
    <dgm:pt modelId="{F908E4D1-7364-43DE-BF3C-D6962D40CB5A}" type="sibTrans" cxnId="{9D08F0C0-4500-4B0B-A69C-6AEC7FE56107}">
      <dgm:prSet/>
      <dgm:spPr/>
      <dgm:t>
        <a:bodyPr/>
        <a:lstStyle/>
        <a:p>
          <a:endParaRPr lang="en-GB"/>
        </a:p>
      </dgm:t>
    </dgm:pt>
    <dgm:pt modelId="{DF219475-85DC-4419-A92F-30852F1D3BEC}">
      <dgm:prSet phldrT="[Text]" custT="1"/>
      <dgm:spPr>
        <a:xfrm rot="16200000">
          <a:off x="980941" y="1633088"/>
          <a:ext cx="1363330" cy="1363330"/>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r>
            <a:rPr lang="en-GB" sz="1100" b="1" dirty="0" smtClean="0">
              <a:solidFill>
                <a:srgbClr val="1F497D">
                  <a:hueOff val="0"/>
                  <a:satOff val="0"/>
                  <a:lumOff val="0"/>
                  <a:alphaOff val="0"/>
                </a:srgbClr>
              </a:solidFill>
              <a:latin typeface="Arial Narrow" pitchFamily="34" charset="0"/>
              <a:ea typeface="+mn-ea"/>
              <a:cs typeface="+mn-cs"/>
            </a:rPr>
            <a:t>Wound Management</a:t>
          </a:r>
          <a:endParaRPr lang="en-GB" sz="1100" b="1" dirty="0">
            <a:solidFill>
              <a:srgbClr val="1F497D">
                <a:hueOff val="0"/>
                <a:satOff val="0"/>
                <a:lumOff val="0"/>
                <a:alphaOff val="0"/>
              </a:srgbClr>
            </a:solidFill>
            <a:latin typeface="Arial Narrow" pitchFamily="34" charset="0"/>
            <a:ea typeface="+mn-ea"/>
            <a:cs typeface="+mn-cs"/>
          </a:endParaRPr>
        </a:p>
      </dgm:t>
    </dgm:pt>
    <dgm:pt modelId="{06EE8686-3269-4038-A8AE-D4CAE0518F99}" type="parTrans" cxnId="{83A45FB3-97FF-4B89-9994-112268B1EFD8}">
      <dgm:prSet/>
      <dgm:spPr/>
      <dgm:t>
        <a:bodyPr/>
        <a:lstStyle/>
        <a:p>
          <a:endParaRPr lang="en-GB"/>
        </a:p>
      </dgm:t>
    </dgm:pt>
    <dgm:pt modelId="{54083DB3-1CCE-4B9F-8A71-E42437FE721C}" type="sibTrans" cxnId="{83A45FB3-97FF-4B89-9994-112268B1EFD8}">
      <dgm:prSet/>
      <dgm:spPr/>
      <dgm:t>
        <a:bodyPr/>
        <a:lstStyle/>
        <a:p>
          <a:endParaRPr lang="en-GB"/>
        </a:p>
      </dgm:t>
    </dgm:pt>
    <dgm:pt modelId="{FB82E439-C545-41E5-A9D9-40FCBE7CADD6}">
      <dgm:prSet phldrT="[Text]" custT="1"/>
      <dgm:spPr>
        <a:xfrm>
          <a:off x="73298" y="1812972"/>
          <a:ext cx="1555392" cy="1609014"/>
        </a:xfrm>
        <a:solidFill>
          <a:srgbClr val="1F497D">
            <a:alpha val="90000"/>
            <a:tint val="4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r>
            <a:rPr lang="en-GB" sz="1100" dirty="0" smtClean="0">
              <a:solidFill>
                <a:srgbClr val="1F497D">
                  <a:hueOff val="0"/>
                  <a:satOff val="0"/>
                  <a:lumOff val="0"/>
                  <a:alphaOff val="0"/>
                </a:srgbClr>
              </a:solidFill>
              <a:latin typeface="Arial Narrow" pitchFamily="34" charset="0"/>
              <a:ea typeface="+mn-ea"/>
              <a:cs typeface="+mn-cs"/>
            </a:rPr>
            <a:t>The nurse.</a:t>
          </a:r>
          <a:endParaRPr lang="en-GB" sz="1100" dirty="0">
            <a:solidFill>
              <a:srgbClr val="1F497D">
                <a:hueOff val="0"/>
                <a:satOff val="0"/>
                <a:lumOff val="0"/>
                <a:alphaOff val="0"/>
              </a:srgbClr>
            </a:solidFill>
            <a:latin typeface="Arial Narrow" pitchFamily="34" charset="0"/>
            <a:ea typeface="+mn-ea"/>
            <a:cs typeface="+mn-cs"/>
          </a:endParaRPr>
        </a:p>
      </dgm:t>
    </dgm:pt>
    <dgm:pt modelId="{CC15C55F-3E73-445A-A9D8-693539099CC3}" type="parTrans" cxnId="{15D6084B-7515-4A7B-84E4-B3989C7DC43F}">
      <dgm:prSet/>
      <dgm:spPr/>
      <dgm:t>
        <a:bodyPr/>
        <a:lstStyle/>
        <a:p>
          <a:endParaRPr lang="en-GB"/>
        </a:p>
      </dgm:t>
    </dgm:pt>
    <dgm:pt modelId="{32A6B0E7-4520-422A-B907-538B0B2BCB2E}" type="sibTrans" cxnId="{15D6084B-7515-4A7B-84E4-B3989C7DC43F}">
      <dgm:prSet/>
      <dgm:spPr/>
      <dgm:t>
        <a:bodyPr/>
        <a:lstStyle/>
        <a:p>
          <a:endParaRPr lang="en-GB"/>
        </a:p>
      </dgm:t>
    </dgm:pt>
    <dgm:pt modelId="{0852129E-294D-47A6-9AAF-E48CC881E4F6}">
      <dgm:prSet phldrT="[Text]" custT="1"/>
      <dgm:spPr>
        <a:xfrm>
          <a:off x="3080275" y="-53408"/>
          <a:ext cx="1671238" cy="1494658"/>
        </a:xfrm>
        <a:solidFill>
          <a:srgbClr val="1F497D">
            <a:alpha val="90000"/>
            <a:tint val="4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r>
            <a:rPr lang="en-GB" sz="1100" dirty="0" smtClean="0">
              <a:solidFill>
                <a:srgbClr val="1F497D">
                  <a:hueOff val="0"/>
                  <a:satOff val="0"/>
                  <a:lumOff val="0"/>
                  <a:alphaOff val="0"/>
                </a:srgbClr>
              </a:solidFill>
              <a:latin typeface="Arial Narrow" pitchFamily="34" charset="0"/>
              <a:ea typeface="+mn-ea"/>
              <a:cs typeface="+mn-cs"/>
            </a:rPr>
            <a:t>Exudate and odour</a:t>
          </a:r>
          <a:endParaRPr lang="en-GB" sz="1100" dirty="0">
            <a:solidFill>
              <a:srgbClr val="1F497D">
                <a:hueOff val="0"/>
                <a:satOff val="0"/>
                <a:lumOff val="0"/>
                <a:alphaOff val="0"/>
              </a:srgbClr>
            </a:solidFill>
            <a:latin typeface="Arial Narrow" pitchFamily="34" charset="0"/>
            <a:ea typeface="+mn-ea"/>
            <a:cs typeface="+mn-cs"/>
          </a:endParaRPr>
        </a:p>
      </dgm:t>
    </dgm:pt>
    <dgm:pt modelId="{AF5B48C1-DC9B-4ECB-9058-E520227F0187}" type="parTrans" cxnId="{810707F3-E770-4497-AD7D-D5586B0CC395}">
      <dgm:prSet/>
      <dgm:spPr/>
      <dgm:t>
        <a:bodyPr/>
        <a:lstStyle/>
        <a:p>
          <a:endParaRPr lang="en-GB"/>
        </a:p>
      </dgm:t>
    </dgm:pt>
    <dgm:pt modelId="{9E3A324F-FDDA-47C1-AC5D-6BBF012D57EE}" type="sibTrans" cxnId="{810707F3-E770-4497-AD7D-D5586B0CC395}">
      <dgm:prSet/>
      <dgm:spPr/>
      <dgm:t>
        <a:bodyPr/>
        <a:lstStyle/>
        <a:p>
          <a:endParaRPr lang="en-GB"/>
        </a:p>
      </dgm:t>
    </dgm:pt>
    <dgm:pt modelId="{10949785-26EE-4494-AD68-11B6B41129F9}">
      <dgm:prSet phldrT="[Text]" custT="1"/>
      <dgm:spPr>
        <a:xfrm>
          <a:off x="3080275" y="-53408"/>
          <a:ext cx="1671238" cy="1494658"/>
        </a:xfrm>
        <a:solidFill>
          <a:srgbClr val="1F497D">
            <a:alpha val="90000"/>
            <a:tint val="4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r>
            <a:rPr lang="en-GB" sz="1100" dirty="0" smtClean="0">
              <a:solidFill>
                <a:srgbClr val="1F497D">
                  <a:hueOff val="0"/>
                  <a:satOff val="0"/>
                  <a:lumOff val="0"/>
                  <a:alphaOff val="0"/>
                </a:srgbClr>
              </a:solidFill>
              <a:latin typeface="Arial Narrow" pitchFamily="34" charset="0"/>
              <a:ea typeface="+mn-ea"/>
              <a:cs typeface="+mn-cs"/>
            </a:rPr>
            <a:t>Emotional effects of ulceration.</a:t>
          </a:r>
          <a:endParaRPr lang="en-GB" sz="1100" dirty="0">
            <a:solidFill>
              <a:srgbClr val="1F497D">
                <a:hueOff val="0"/>
                <a:satOff val="0"/>
                <a:lumOff val="0"/>
                <a:alphaOff val="0"/>
              </a:srgbClr>
            </a:solidFill>
            <a:latin typeface="Arial Narrow" pitchFamily="34" charset="0"/>
            <a:ea typeface="+mn-ea"/>
            <a:cs typeface="+mn-cs"/>
          </a:endParaRPr>
        </a:p>
      </dgm:t>
    </dgm:pt>
    <dgm:pt modelId="{78F22DC2-1B37-4BBC-9161-FCE0EA2EC0DB}" type="parTrans" cxnId="{CD7C32B4-8011-4AC7-9DBE-93EBFA7E3CE3}">
      <dgm:prSet/>
      <dgm:spPr/>
      <dgm:t>
        <a:bodyPr/>
        <a:lstStyle/>
        <a:p>
          <a:endParaRPr lang="en-GB"/>
        </a:p>
      </dgm:t>
    </dgm:pt>
    <dgm:pt modelId="{86DCAFF2-4AD4-4E6E-929D-1263D3A72D85}" type="sibTrans" cxnId="{CD7C32B4-8011-4AC7-9DBE-93EBFA7E3CE3}">
      <dgm:prSet/>
      <dgm:spPr/>
      <dgm:t>
        <a:bodyPr/>
        <a:lstStyle/>
        <a:p>
          <a:endParaRPr lang="en-GB"/>
        </a:p>
      </dgm:t>
    </dgm:pt>
    <dgm:pt modelId="{47043C4B-DA5F-4EDC-9806-2C20CC93EE2A}">
      <dgm:prSet custT="1"/>
      <dgm:spPr>
        <a:xfrm>
          <a:off x="2993126" y="1760877"/>
          <a:ext cx="1758387" cy="1713204"/>
        </a:xfrm>
        <a:solidFill>
          <a:srgbClr val="1F497D">
            <a:alpha val="90000"/>
            <a:tint val="4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r>
            <a:rPr lang="en-GB" sz="1100" dirty="0" smtClean="0">
              <a:solidFill>
                <a:srgbClr val="1F497D">
                  <a:hueOff val="0"/>
                  <a:satOff val="0"/>
                  <a:lumOff val="0"/>
                  <a:alphaOff val="0"/>
                </a:srgbClr>
              </a:solidFill>
              <a:latin typeface="Arial Narrow" pitchFamily="34" charset="0"/>
              <a:ea typeface="+mn-ea"/>
              <a:cs typeface="+mn-cs"/>
            </a:rPr>
            <a:t>Mobility</a:t>
          </a:r>
          <a:endParaRPr lang="en-GB" sz="1100" dirty="0">
            <a:solidFill>
              <a:srgbClr val="1F497D">
                <a:hueOff val="0"/>
                <a:satOff val="0"/>
                <a:lumOff val="0"/>
                <a:alphaOff val="0"/>
              </a:srgbClr>
            </a:solidFill>
            <a:latin typeface="Arial Narrow" pitchFamily="34" charset="0"/>
            <a:ea typeface="+mn-ea"/>
            <a:cs typeface="+mn-cs"/>
          </a:endParaRPr>
        </a:p>
      </dgm:t>
    </dgm:pt>
    <dgm:pt modelId="{3C5054CF-EF6F-46F8-AA40-952E0D78F7F0}" type="parTrans" cxnId="{EB7D36A3-B2C1-4F1E-B197-B6DAB58AE53D}">
      <dgm:prSet/>
      <dgm:spPr/>
      <dgm:t>
        <a:bodyPr/>
        <a:lstStyle/>
        <a:p>
          <a:endParaRPr lang="en-GB"/>
        </a:p>
      </dgm:t>
    </dgm:pt>
    <dgm:pt modelId="{2CFAD2E0-3CC8-4AE5-BBE0-1FB56EE73D22}" type="sibTrans" cxnId="{EB7D36A3-B2C1-4F1E-B197-B6DAB58AE53D}">
      <dgm:prSet/>
      <dgm:spPr/>
      <dgm:t>
        <a:bodyPr/>
        <a:lstStyle/>
        <a:p>
          <a:endParaRPr lang="en-GB"/>
        </a:p>
      </dgm:t>
    </dgm:pt>
    <dgm:pt modelId="{421E439E-92A0-4123-A7F7-EF5116FC03E3}">
      <dgm:prSet custT="1"/>
      <dgm:spPr>
        <a:xfrm>
          <a:off x="2993126" y="1760877"/>
          <a:ext cx="1758387" cy="1713204"/>
        </a:xfrm>
        <a:solidFill>
          <a:srgbClr val="1F497D">
            <a:alpha val="90000"/>
            <a:tint val="4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r>
            <a:rPr lang="en-GB" sz="1100" dirty="0" smtClean="0">
              <a:solidFill>
                <a:srgbClr val="1F497D">
                  <a:hueOff val="0"/>
                  <a:satOff val="0"/>
                  <a:lumOff val="0"/>
                  <a:alphaOff val="0"/>
                </a:srgbClr>
              </a:solidFill>
              <a:latin typeface="Arial Narrow" pitchFamily="34" charset="0"/>
              <a:ea typeface="+mn-ea"/>
              <a:cs typeface="+mn-cs"/>
            </a:rPr>
            <a:t>Hygiene</a:t>
          </a:r>
          <a:endParaRPr lang="en-GB" sz="1100" dirty="0">
            <a:solidFill>
              <a:srgbClr val="1F497D">
                <a:hueOff val="0"/>
                <a:satOff val="0"/>
                <a:lumOff val="0"/>
                <a:alphaOff val="0"/>
              </a:srgbClr>
            </a:solidFill>
            <a:latin typeface="Arial Narrow" pitchFamily="34" charset="0"/>
            <a:ea typeface="+mn-ea"/>
            <a:cs typeface="+mn-cs"/>
          </a:endParaRPr>
        </a:p>
      </dgm:t>
    </dgm:pt>
    <dgm:pt modelId="{002EC679-48BB-4784-B6ED-C79727CBA06F}" type="parTrans" cxnId="{B7D21EFB-EFC6-4C0C-98A0-D2ECA4358781}">
      <dgm:prSet/>
      <dgm:spPr/>
      <dgm:t>
        <a:bodyPr/>
        <a:lstStyle/>
        <a:p>
          <a:endParaRPr lang="en-GB"/>
        </a:p>
      </dgm:t>
    </dgm:pt>
    <dgm:pt modelId="{F811A7CA-BC9C-4E2A-B6B2-789CC904EE75}" type="sibTrans" cxnId="{B7D21EFB-EFC6-4C0C-98A0-D2ECA4358781}">
      <dgm:prSet/>
      <dgm:spPr/>
      <dgm:t>
        <a:bodyPr/>
        <a:lstStyle/>
        <a:p>
          <a:endParaRPr lang="en-GB"/>
        </a:p>
      </dgm:t>
    </dgm:pt>
    <dgm:pt modelId="{556550A2-A047-4949-9E0A-C2E4E1BCD3B9}">
      <dgm:prSet custT="1"/>
      <dgm:spPr>
        <a:xfrm>
          <a:off x="2993126" y="1760877"/>
          <a:ext cx="1758387" cy="1713204"/>
        </a:xfrm>
        <a:solidFill>
          <a:srgbClr val="1F497D">
            <a:alpha val="90000"/>
            <a:tint val="4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r>
            <a:rPr lang="en-GB" sz="1100" dirty="0" smtClean="0">
              <a:solidFill>
                <a:srgbClr val="1F497D">
                  <a:hueOff val="0"/>
                  <a:satOff val="0"/>
                  <a:lumOff val="0"/>
                  <a:alphaOff val="0"/>
                </a:srgbClr>
              </a:solidFill>
              <a:latin typeface="Arial Narrow" pitchFamily="34" charset="0"/>
              <a:ea typeface="+mn-ea"/>
              <a:cs typeface="+mn-cs"/>
            </a:rPr>
            <a:t>Clothes and shoes</a:t>
          </a:r>
          <a:endParaRPr lang="en-GB" sz="1100" dirty="0">
            <a:solidFill>
              <a:srgbClr val="1F497D">
                <a:hueOff val="0"/>
                <a:satOff val="0"/>
                <a:lumOff val="0"/>
                <a:alphaOff val="0"/>
              </a:srgbClr>
            </a:solidFill>
            <a:latin typeface="Arial Narrow" pitchFamily="34" charset="0"/>
            <a:ea typeface="+mn-ea"/>
            <a:cs typeface="+mn-cs"/>
          </a:endParaRPr>
        </a:p>
      </dgm:t>
    </dgm:pt>
    <dgm:pt modelId="{B4DC6502-F3DD-4504-B2A5-3EEF81A7AE18}" type="parTrans" cxnId="{1759C7A6-B023-448B-8586-458799B4F4DC}">
      <dgm:prSet/>
      <dgm:spPr/>
      <dgm:t>
        <a:bodyPr/>
        <a:lstStyle/>
        <a:p>
          <a:endParaRPr lang="en-GB"/>
        </a:p>
      </dgm:t>
    </dgm:pt>
    <dgm:pt modelId="{84D71903-151F-439E-9F1F-327A48668D3E}" type="sibTrans" cxnId="{1759C7A6-B023-448B-8586-458799B4F4DC}">
      <dgm:prSet/>
      <dgm:spPr/>
      <dgm:t>
        <a:bodyPr/>
        <a:lstStyle/>
        <a:p>
          <a:endParaRPr lang="en-GB"/>
        </a:p>
      </dgm:t>
    </dgm:pt>
    <dgm:pt modelId="{019460B0-D7A2-4C56-8A68-8D2446CEACB2}">
      <dgm:prSet custT="1"/>
      <dgm:spPr>
        <a:xfrm>
          <a:off x="2993126" y="1760877"/>
          <a:ext cx="1758387" cy="1713204"/>
        </a:xfrm>
        <a:solidFill>
          <a:srgbClr val="1F497D">
            <a:alpha val="90000"/>
            <a:tint val="4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r>
            <a:rPr lang="en-GB" sz="1100" dirty="0" smtClean="0">
              <a:solidFill>
                <a:srgbClr val="1F497D">
                  <a:hueOff val="0"/>
                  <a:satOff val="0"/>
                  <a:lumOff val="0"/>
                  <a:alphaOff val="0"/>
                </a:srgbClr>
              </a:solidFill>
              <a:latin typeface="Arial Narrow" pitchFamily="34" charset="0"/>
              <a:ea typeface="+mn-ea"/>
              <a:cs typeface="+mn-cs"/>
            </a:rPr>
            <a:t>Sleep</a:t>
          </a:r>
          <a:endParaRPr lang="en-GB" sz="1100" dirty="0">
            <a:solidFill>
              <a:srgbClr val="1F497D">
                <a:hueOff val="0"/>
                <a:satOff val="0"/>
                <a:lumOff val="0"/>
                <a:alphaOff val="0"/>
              </a:srgbClr>
            </a:solidFill>
            <a:latin typeface="Arial Narrow" pitchFamily="34" charset="0"/>
            <a:ea typeface="+mn-ea"/>
            <a:cs typeface="+mn-cs"/>
          </a:endParaRPr>
        </a:p>
      </dgm:t>
    </dgm:pt>
    <dgm:pt modelId="{588A4EE0-F889-46CF-8EFC-6EF5660C9240}" type="parTrans" cxnId="{0A3691F5-DF91-413E-A7FB-FC5232C6047D}">
      <dgm:prSet/>
      <dgm:spPr/>
      <dgm:t>
        <a:bodyPr/>
        <a:lstStyle/>
        <a:p>
          <a:endParaRPr lang="en-GB"/>
        </a:p>
      </dgm:t>
    </dgm:pt>
    <dgm:pt modelId="{7E92D404-EC9A-4F63-83DC-357C82AC8C62}" type="sibTrans" cxnId="{0A3691F5-DF91-413E-A7FB-FC5232C6047D}">
      <dgm:prSet/>
      <dgm:spPr/>
      <dgm:t>
        <a:bodyPr/>
        <a:lstStyle/>
        <a:p>
          <a:endParaRPr lang="en-GB"/>
        </a:p>
      </dgm:t>
    </dgm:pt>
    <dgm:pt modelId="{BADBD763-A2B5-4D74-8004-BA64FA270493}">
      <dgm:prSet custT="1"/>
      <dgm:spPr>
        <a:xfrm>
          <a:off x="2993126" y="1760877"/>
          <a:ext cx="1758387" cy="1713204"/>
        </a:xfrm>
        <a:solidFill>
          <a:srgbClr val="1F497D">
            <a:alpha val="90000"/>
            <a:tint val="4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r>
            <a:rPr lang="en-GB" sz="1100" dirty="0" smtClean="0">
              <a:solidFill>
                <a:srgbClr val="1F497D">
                  <a:hueOff val="0"/>
                  <a:satOff val="0"/>
                  <a:lumOff val="0"/>
                  <a:alphaOff val="0"/>
                </a:srgbClr>
              </a:solidFill>
              <a:latin typeface="Arial Narrow" pitchFamily="34" charset="0"/>
              <a:ea typeface="+mn-ea"/>
              <a:cs typeface="+mn-cs"/>
            </a:rPr>
            <a:t>Relationships</a:t>
          </a:r>
          <a:endParaRPr lang="en-GB" sz="1100" dirty="0">
            <a:solidFill>
              <a:srgbClr val="1F497D">
                <a:hueOff val="0"/>
                <a:satOff val="0"/>
                <a:lumOff val="0"/>
                <a:alphaOff val="0"/>
              </a:srgbClr>
            </a:solidFill>
            <a:latin typeface="Arial Narrow" pitchFamily="34" charset="0"/>
            <a:ea typeface="+mn-ea"/>
            <a:cs typeface="+mn-cs"/>
          </a:endParaRPr>
        </a:p>
      </dgm:t>
    </dgm:pt>
    <dgm:pt modelId="{20623FF6-3A74-4789-A510-75A94292468A}" type="parTrans" cxnId="{E0449454-5088-4B51-A48D-4B6311FFAAA5}">
      <dgm:prSet/>
      <dgm:spPr/>
      <dgm:t>
        <a:bodyPr/>
        <a:lstStyle/>
        <a:p>
          <a:endParaRPr lang="en-GB"/>
        </a:p>
      </dgm:t>
    </dgm:pt>
    <dgm:pt modelId="{F3A6D2E4-6B2E-4D88-A45B-28AA83B88019}" type="sibTrans" cxnId="{E0449454-5088-4B51-A48D-4B6311FFAAA5}">
      <dgm:prSet/>
      <dgm:spPr/>
      <dgm:t>
        <a:bodyPr/>
        <a:lstStyle/>
        <a:p>
          <a:endParaRPr lang="en-GB"/>
        </a:p>
      </dgm:t>
    </dgm:pt>
    <dgm:pt modelId="{4D361309-0AB6-43CC-85D9-FD5137DD77B9}">
      <dgm:prSet custT="1"/>
      <dgm:spPr>
        <a:xfrm>
          <a:off x="0" y="93208"/>
          <a:ext cx="1555392" cy="1428785"/>
        </a:xfrm>
        <a:solidFill>
          <a:srgbClr val="1F497D">
            <a:alpha val="90000"/>
            <a:tint val="4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r>
            <a:rPr lang="en-GB" sz="1100" dirty="0" smtClean="0">
              <a:solidFill>
                <a:srgbClr val="1F497D">
                  <a:hueOff val="0"/>
                  <a:satOff val="0"/>
                  <a:lumOff val="0"/>
                  <a:alphaOff val="0"/>
                </a:srgbClr>
              </a:solidFill>
              <a:latin typeface="Arial Narrow" pitchFamily="34" charset="0"/>
              <a:ea typeface="+mn-ea"/>
              <a:cs typeface="+mn-cs"/>
            </a:rPr>
            <a:t>Comorbidities</a:t>
          </a:r>
          <a:endParaRPr lang="en-GB" sz="1100" dirty="0">
            <a:solidFill>
              <a:srgbClr val="1F497D">
                <a:hueOff val="0"/>
                <a:satOff val="0"/>
                <a:lumOff val="0"/>
                <a:alphaOff val="0"/>
              </a:srgbClr>
            </a:solidFill>
            <a:latin typeface="Arial Narrow" pitchFamily="34" charset="0"/>
            <a:ea typeface="+mn-ea"/>
            <a:cs typeface="+mn-cs"/>
          </a:endParaRPr>
        </a:p>
      </dgm:t>
    </dgm:pt>
    <dgm:pt modelId="{EF998AB2-E7C4-4B7C-84CF-D7596CE3C932}" type="parTrans" cxnId="{89D34B7A-0831-4039-9F3F-BED745DC9D8B}">
      <dgm:prSet/>
      <dgm:spPr/>
      <dgm:t>
        <a:bodyPr/>
        <a:lstStyle/>
        <a:p>
          <a:endParaRPr lang="en-GB"/>
        </a:p>
      </dgm:t>
    </dgm:pt>
    <dgm:pt modelId="{5977C56E-87F6-42D5-B6DF-536B30E4CB42}" type="sibTrans" cxnId="{89D34B7A-0831-4039-9F3F-BED745DC9D8B}">
      <dgm:prSet/>
      <dgm:spPr/>
      <dgm:t>
        <a:bodyPr/>
        <a:lstStyle/>
        <a:p>
          <a:endParaRPr lang="en-GB"/>
        </a:p>
      </dgm:t>
    </dgm:pt>
    <dgm:pt modelId="{3E0CA192-E984-4DDD-A75A-D5D0CEDCC3B6}">
      <dgm:prSet custT="1"/>
      <dgm:spPr>
        <a:xfrm>
          <a:off x="0" y="93208"/>
          <a:ext cx="1555392" cy="1428785"/>
        </a:xfrm>
        <a:solidFill>
          <a:srgbClr val="1F497D">
            <a:alpha val="90000"/>
            <a:tint val="4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r>
            <a:rPr lang="en-GB" sz="1100" dirty="0" smtClean="0">
              <a:solidFill>
                <a:srgbClr val="1F497D">
                  <a:hueOff val="0"/>
                  <a:satOff val="0"/>
                  <a:lumOff val="0"/>
                  <a:alphaOff val="0"/>
                </a:srgbClr>
              </a:solidFill>
              <a:latin typeface="Arial Narrow" pitchFamily="34" charset="0"/>
              <a:ea typeface="+mn-ea"/>
              <a:cs typeface="+mn-cs"/>
            </a:rPr>
            <a:t>The cause, position and duration of ulceration.</a:t>
          </a:r>
          <a:endParaRPr lang="en-GB" sz="1100" dirty="0">
            <a:solidFill>
              <a:srgbClr val="1F497D">
                <a:hueOff val="0"/>
                <a:satOff val="0"/>
                <a:lumOff val="0"/>
                <a:alphaOff val="0"/>
              </a:srgbClr>
            </a:solidFill>
            <a:latin typeface="Arial Narrow" pitchFamily="34" charset="0"/>
            <a:ea typeface="+mn-ea"/>
            <a:cs typeface="+mn-cs"/>
          </a:endParaRPr>
        </a:p>
      </dgm:t>
    </dgm:pt>
    <dgm:pt modelId="{A74D43A1-AB5D-48B5-B31E-1181741CE74E}" type="parTrans" cxnId="{FEC21D0F-9FD0-4C4E-94F1-39A43C193B0F}">
      <dgm:prSet/>
      <dgm:spPr/>
      <dgm:t>
        <a:bodyPr/>
        <a:lstStyle/>
        <a:p>
          <a:endParaRPr lang="en-GB"/>
        </a:p>
      </dgm:t>
    </dgm:pt>
    <dgm:pt modelId="{43FCAE90-6603-4707-964D-472B6335CCA7}" type="sibTrans" cxnId="{FEC21D0F-9FD0-4C4E-94F1-39A43C193B0F}">
      <dgm:prSet/>
      <dgm:spPr/>
      <dgm:t>
        <a:bodyPr/>
        <a:lstStyle/>
        <a:p>
          <a:endParaRPr lang="en-GB"/>
        </a:p>
      </dgm:t>
    </dgm:pt>
    <dgm:pt modelId="{6CD67153-DB4F-490B-9E83-1E9E3074564D}">
      <dgm:prSet custT="1"/>
      <dgm:spPr>
        <a:xfrm>
          <a:off x="73298" y="1812972"/>
          <a:ext cx="1555392" cy="1609014"/>
        </a:xfrm>
        <a:solidFill>
          <a:srgbClr val="1F497D">
            <a:alpha val="90000"/>
            <a:tint val="4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r>
            <a:rPr lang="en-GB" sz="1100" dirty="0" smtClean="0">
              <a:solidFill>
                <a:srgbClr val="1F497D">
                  <a:hueOff val="0"/>
                  <a:satOff val="0"/>
                  <a:lumOff val="0"/>
                  <a:alphaOff val="0"/>
                </a:srgbClr>
              </a:solidFill>
              <a:latin typeface="Arial Narrow" pitchFamily="34" charset="0"/>
              <a:ea typeface="+mn-ea"/>
              <a:cs typeface="+mn-cs"/>
            </a:rPr>
            <a:t>The treatment applied and understanding.</a:t>
          </a:r>
          <a:endParaRPr lang="en-GB" sz="1100" dirty="0">
            <a:solidFill>
              <a:srgbClr val="1F497D">
                <a:hueOff val="0"/>
                <a:satOff val="0"/>
                <a:lumOff val="0"/>
                <a:alphaOff val="0"/>
              </a:srgbClr>
            </a:solidFill>
            <a:latin typeface="Arial Narrow" pitchFamily="34" charset="0"/>
            <a:ea typeface="+mn-ea"/>
            <a:cs typeface="+mn-cs"/>
          </a:endParaRPr>
        </a:p>
      </dgm:t>
    </dgm:pt>
    <dgm:pt modelId="{5D3E710D-6C51-42C7-ADBF-D1B2026E8F00}" type="parTrans" cxnId="{6EBC74B5-7697-4C1B-9FE5-728B9E02175C}">
      <dgm:prSet/>
      <dgm:spPr/>
      <dgm:t>
        <a:bodyPr/>
        <a:lstStyle/>
        <a:p>
          <a:endParaRPr lang="en-GB"/>
        </a:p>
      </dgm:t>
    </dgm:pt>
    <dgm:pt modelId="{F4340DB8-7CB7-4421-A1F9-AA631F6095FC}" type="sibTrans" cxnId="{6EBC74B5-7697-4C1B-9FE5-728B9E02175C}">
      <dgm:prSet/>
      <dgm:spPr/>
      <dgm:t>
        <a:bodyPr/>
        <a:lstStyle/>
        <a:p>
          <a:endParaRPr lang="en-GB"/>
        </a:p>
      </dgm:t>
    </dgm:pt>
    <dgm:pt modelId="{AA47C1B0-1D93-4392-8702-D6DA810239B8}">
      <dgm:prSet phldrT="[Text]" custT="1"/>
      <dgm:spPr>
        <a:xfrm>
          <a:off x="0" y="93208"/>
          <a:ext cx="1555392" cy="1428785"/>
        </a:xfrm>
        <a:solidFill>
          <a:srgbClr val="1F497D">
            <a:alpha val="90000"/>
            <a:tint val="4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endParaRPr lang="en-GB" sz="1100" dirty="0">
            <a:solidFill>
              <a:srgbClr val="1F497D">
                <a:hueOff val="0"/>
                <a:satOff val="0"/>
                <a:lumOff val="0"/>
                <a:alphaOff val="0"/>
              </a:srgbClr>
            </a:solidFill>
            <a:latin typeface="Arial Narrow" pitchFamily="34" charset="0"/>
            <a:ea typeface="+mn-ea"/>
            <a:cs typeface="+mn-cs"/>
          </a:endParaRPr>
        </a:p>
      </dgm:t>
    </dgm:pt>
    <dgm:pt modelId="{4D878F0C-A3BE-4C6D-95CE-DD27F62FA641}" type="parTrans" cxnId="{23035BB7-20B6-475F-914A-AB5190196578}">
      <dgm:prSet/>
      <dgm:spPr/>
      <dgm:t>
        <a:bodyPr/>
        <a:lstStyle/>
        <a:p>
          <a:endParaRPr lang="en-GB"/>
        </a:p>
      </dgm:t>
    </dgm:pt>
    <dgm:pt modelId="{CB289A10-CE21-4397-9D41-6A094D3B9B33}" type="sibTrans" cxnId="{23035BB7-20B6-475F-914A-AB5190196578}">
      <dgm:prSet/>
      <dgm:spPr/>
      <dgm:t>
        <a:bodyPr/>
        <a:lstStyle/>
        <a:p>
          <a:endParaRPr lang="en-GB"/>
        </a:p>
      </dgm:t>
    </dgm:pt>
    <dgm:pt modelId="{288B0E48-AB34-4439-BD83-729B1D65B350}">
      <dgm:prSet phldrT="[Text]" custT="1"/>
      <dgm:spPr>
        <a:xfrm>
          <a:off x="3080275" y="-53408"/>
          <a:ext cx="1671238" cy="1494658"/>
        </a:xfrm>
        <a:solidFill>
          <a:srgbClr val="1F497D">
            <a:alpha val="90000"/>
            <a:tint val="4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endParaRPr lang="en-GB" sz="1100" dirty="0">
            <a:solidFill>
              <a:srgbClr val="1F497D">
                <a:hueOff val="0"/>
                <a:satOff val="0"/>
                <a:lumOff val="0"/>
                <a:alphaOff val="0"/>
              </a:srgbClr>
            </a:solidFill>
            <a:latin typeface="Arial Narrow" pitchFamily="34" charset="0"/>
            <a:ea typeface="+mn-ea"/>
            <a:cs typeface="+mn-cs"/>
          </a:endParaRPr>
        </a:p>
      </dgm:t>
    </dgm:pt>
    <dgm:pt modelId="{D0D8F047-BA1B-445D-8849-9B521F0E580C}" type="parTrans" cxnId="{5CB6DA2C-64BB-4E84-A2BA-29418268801D}">
      <dgm:prSet/>
      <dgm:spPr/>
      <dgm:t>
        <a:bodyPr/>
        <a:lstStyle/>
        <a:p>
          <a:endParaRPr lang="en-GB"/>
        </a:p>
      </dgm:t>
    </dgm:pt>
    <dgm:pt modelId="{78B78347-2263-4C1B-A44A-665122351871}" type="sibTrans" cxnId="{5CB6DA2C-64BB-4E84-A2BA-29418268801D}">
      <dgm:prSet/>
      <dgm:spPr/>
      <dgm:t>
        <a:bodyPr/>
        <a:lstStyle/>
        <a:p>
          <a:endParaRPr lang="en-GB"/>
        </a:p>
      </dgm:t>
    </dgm:pt>
    <dgm:pt modelId="{7D67B164-C98E-454A-B5B6-7D8E6D64010B}">
      <dgm:prSet custT="1"/>
      <dgm:spPr>
        <a:xfrm>
          <a:off x="73298" y="1812972"/>
          <a:ext cx="1555392" cy="1609014"/>
        </a:xfrm>
        <a:solidFill>
          <a:srgbClr val="1F497D">
            <a:alpha val="90000"/>
            <a:tint val="4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r>
            <a:rPr lang="en-GB" sz="1100" dirty="0">
              <a:solidFill>
                <a:srgbClr val="1F497D">
                  <a:hueOff val="0"/>
                  <a:satOff val="0"/>
                  <a:lumOff val="0"/>
                  <a:alphaOff val="0"/>
                </a:srgbClr>
              </a:solidFill>
              <a:latin typeface="Arial Narrow" pitchFamily="34" charset="0"/>
              <a:ea typeface="+mn-ea"/>
              <a:cs typeface="+mn-cs"/>
            </a:rPr>
            <a:t>Concordance.</a:t>
          </a:r>
        </a:p>
      </dgm:t>
    </dgm:pt>
    <dgm:pt modelId="{810996F1-948A-41E1-9515-2E0601C3CE98}" type="parTrans" cxnId="{98C87C12-2D7D-4F53-B825-068107F9BAE1}">
      <dgm:prSet/>
      <dgm:spPr/>
      <dgm:t>
        <a:bodyPr/>
        <a:lstStyle/>
        <a:p>
          <a:endParaRPr lang="en-GB"/>
        </a:p>
      </dgm:t>
    </dgm:pt>
    <dgm:pt modelId="{BF7DA545-6C4A-45A5-A295-EE3C86C71A86}" type="sibTrans" cxnId="{98C87C12-2D7D-4F53-B825-068107F9BAE1}">
      <dgm:prSet/>
      <dgm:spPr/>
      <dgm:t>
        <a:bodyPr/>
        <a:lstStyle/>
        <a:p>
          <a:endParaRPr lang="en-GB"/>
        </a:p>
      </dgm:t>
    </dgm:pt>
    <dgm:pt modelId="{09FCB929-92D8-4EE7-AF29-BCAE152BEFA5}">
      <dgm:prSet phldrT="[Text]" custT="1"/>
      <dgm:spPr>
        <a:xfrm>
          <a:off x="73298" y="1812972"/>
          <a:ext cx="1555392" cy="1609014"/>
        </a:xfrm>
        <a:solidFill>
          <a:srgbClr val="1F497D">
            <a:alpha val="90000"/>
            <a:tint val="4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r>
            <a:rPr lang="en-GB" sz="1100" dirty="0">
              <a:solidFill>
                <a:srgbClr val="1F497D">
                  <a:hueOff val="0"/>
                  <a:satOff val="0"/>
                  <a:lumOff val="0"/>
                  <a:alphaOff val="0"/>
                </a:srgbClr>
              </a:solidFill>
              <a:latin typeface="Arial Narrow" pitchFamily="34" charset="0"/>
              <a:ea typeface="+mn-ea"/>
              <a:cs typeface="+mn-cs"/>
            </a:rPr>
            <a:t>Location of treatment.</a:t>
          </a:r>
        </a:p>
      </dgm:t>
    </dgm:pt>
    <dgm:pt modelId="{C238B089-6E0E-4E97-AEA8-DBA81C36065B}" type="parTrans" cxnId="{32B7AF97-39C5-41C6-BFE7-8D9CFA3AE94D}">
      <dgm:prSet/>
      <dgm:spPr/>
      <dgm:t>
        <a:bodyPr/>
        <a:lstStyle/>
        <a:p>
          <a:endParaRPr lang="en-GB"/>
        </a:p>
      </dgm:t>
    </dgm:pt>
    <dgm:pt modelId="{D01BA017-D12F-4176-8FA9-6293B028331B}" type="sibTrans" cxnId="{32B7AF97-39C5-41C6-BFE7-8D9CFA3AE94D}">
      <dgm:prSet/>
      <dgm:spPr/>
      <dgm:t>
        <a:bodyPr/>
        <a:lstStyle/>
        <a:p>
          <a:endParaRPr lang="en-GB"/>
        </a:p>
      </dgm:t>
    </dgm:pt>
    <dgm:pt modelId="{99567487-DE66-E143-B804-8F93B3310104}">
      <dgm:prSet phldrT="[Text]" custT="1"/>
      <dgm:spPr>
        <a:xfrm>
          <a:off x="3080275" y="-53408"/>
          <a:ext cx="1671238" cy="1494658"/>
        </a:xfrm>
        <a:solidFill>
          <a:srgbClr val="1F497D">
            <a:alpha val="90000"/>
            <a:tint val="4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endParaRPr lang="en-GB" sz="1100" dirty="0">
            <a:solidFill>
              <a:srgbClr val="1F497D">
                <a:hueOff val="0"/>
                <a:satOff val="0"/>
                <a:lumOff val="0"/>
                <a:alphaOff val="0"/>
              </a:srgbClr>
            </a:solidFill>
            <a:latin typeface="Arial Narrow" pitchFamily="34" charset="0"/>
            <a:ea typeface="+mn-ea"/>
            <a:cs typeface="+mn-cs"/>
          </a:endParaRPr>
        </a:p>
      </dgm:t>
    </dgm:pt>
    <dgm:pt modelId="{C7DCDEAD-8F8E-8A4C-8780-F49D325B2385}" type="parTrans" cxnId="{C655DE4B-AAE2-834F-B224-0A58AAB8CE81}">
      <dgm:prSet/>
      <dgm:spPr/>
    </dgm:pt>
    <dgm:pt modelId="{492BC571-CC49-3444-9EFF-892C677F9D92}" type="sibTrans" cxnId="{C655DE4B-AAE2-834F-B224-0A58AAB8CE81}">
      <dgm:prSet/>
      <dgm:spPr/>
    </dgm:pt>
    <dgm:pt modelId="{9411EFA6-05BB-4DB5-A4A6-DF6557132F43}" type="pres">
      <dgm:prSet presAssocID="{533E6CF3-2712-4351-8BBE-01C28FA7317B}" presName="cycleMatrixDiagram" presStyleCnt="0">
        <dgm:presLayoutVars>
          <dgm:chMax val="1"/>
          <dgm:dir/>
          <dgm:animLvl val="lvl"/>
          <dgm:resizeHandles val="exact"/>
        </dgm:presLayoutVars>
      </dgm:prSet>
      <dgm:spPr/>
      <dgm:t>
        <a:bodyPr/>
        <a:lstStyle/>
        <a:p>
          <a:endParaRPr lang="en-GB"/>
        </a:p>
      </dgm:t>
    </dgm:pt>
    <dgm:pt modelId="{86F0F2ED-979E-4C27-8897-AC3A05851551}" type="pres">
      <dgm:prSet presAssocID="{533E6CF3-2712-4351-8BBE-01C28FA7317B}" presName="children" presStyleCnt="0"/>
      <dgm:spPr/>
    </dgm:pt>
    <dgm:pt modelId="{2B0BB01C-1E02-42CA-9496-4805F9616A0F}" type="pres">
      <dgm:prSet presAssocID="{533E6CF3-2712-4351-8BBE-01C28FA7317B}" presName="child1group" presStyleCnt="0"/>
      <dgm:spPr/>
    </dgm:pt>
    <dgm:pt modelId="{CBDAD8C0-E403-4931-8B3C-BA21C5AD8B0C}" type="pres">
      <dgm:prSet presAssocID="{533E6CF3-2712-4351-8BBE-01C28FA7317B}" presName="child1" presStyleLbl="bgAcc1" presStyleIdx="0" presStyleCnt="4" custScaleX="112711" custScaleY="141809" custLinFactNeighborX="-20621" custLinFactNeighborY="32867"/>
      <dgm:spPr>
        <a:prstGeom prst="roundRect">
          <a:avLst>
            <a:gd name="adj" fmla="val 10000"/>
          </a:avLst>
        </a:prstGeom>
      </dgm:spPr>
      <dgm:t>
        <a:bodyPr/>
        <a:lstStyle/>
        <a:p>
          <a:endParaRPr lang="en-GB"/>
        </a:p>
      </dgm:t>
    </dgm:pt>
    <dgm:pt modelId="{46613B5E-42D9-463B-986B-D7DCEE1B056E}" type="pres">
      <dgm:prSet presAssocID="{533E6CF3-2712-4351-8BBE-01C28FA7317B}" presName="child1Text" presStyleLbl="bgAcc1" presStyleIdx="0" presStyleCnt="4">
        <dgm:presLayoutVars>
          <dgm:bulletEnabled val="1"/>
        </dgm:presLayoutVars>
      </dgm:prSet>
      <dgm:spPr/>
      <dgm:t>
        <a:bodyPr/>
        <a:lstStyle/>
        <a:p>
          <a:endParaRPr lang="en-GB"/>
        </a:p>
      </dgm:t>
    </dgm:pt>
    <dgm:pt modelId="{09E3CA14-4884-4AD6-BDFE-BEBA101E4067}" type="pres">
      <dgm:prSet presAssocID="{533E6CF3-2712-4351-8BBE-01C28FA7317B}" presName="child2group" presStyleCnt="0"/>
      <dgm:spPr/>
    </dgm:pt>
    <dgm:pt modelId="{E180C430-CBC9-4BC4-BE2B-8B6F4E97AD49}" type="pres">
      <dgm:prSet presAssocID="{533E6CF3-2712-4351-8BBE-01C28FA7317B}" presName="child2" presStyleLbl="bgAcc1" presStyleIdx="1" presStyleCnt="4" custScaleX="107448" custScaleY="148347" custLinFactNeighborX="26131" custLinFactNeighborY="21584"/>
      <dgm:spPr>
        <a:prstGeom prst="roundRect">
          <a:avLst>
            <a:gd name="adj" fmla="val 10000"/>
          </a:avLst>
        </a:prstGeom>
      </dgm:spPr>
      <dgm:t>
        <a:bodyPr/>
        <a:lstStyle/>
        <a:p>
          <a:endParaRPr lang="en-GB"/>
        </a:p>
      </dgm:t>
    </dgm:pt>
    <dgm:pt modelId="{67135F74-2E79-4627-BD21-8884F8213EA7}" type="pres">
      <dgm:prSet presAssocID="{533E6CF3-2712-4351-8BBE-01C28FA7317B}" presName="child2Text" presStyleLbl="bgAcc1" presStyleIdx="1" presStyleCnt="4">
        <dgm:presLayoutVars>
          <dgm:bulletEnabled val="1"/>
        </dgm:presLayoutVars>
      </dgm:prSet>
      <dgm:spPr/>
      <dgm:t>
        <a:bodyPr/>
        <a:lstStyle/>
        <a:p>
          <a:endParaRPr lang="en-GB"/>
        </a:p>
      </dgm:t>
    </dgm:pt>
    <dgm:pt modelId="{82FB5740-FEA9-4611-B13F-742B793E13E9}" type="pres">
      <dgm:prSet presAssocID="{533E6CF3-2712-4351-8BBE-01C28FA7317B}" presName="child3group" presStyleCnt="0"/>
      <dgm:spPr/>
    </dgm:pt>
    <dgm:pt modelId="{B97AA819-7C1F-4FA2-8CCB-E9B8ECE86CE7}" type="pres">
      <dgm:prSet presAssocID="{533E6CF3-2712-4351-8BBE-01C28FA7317B}" presName="child3" presStyleLbl="bgAcc1" presStyleIdx="2" presStyleCnt="4" custScaleX="110745" custScaleY="211038" custLinFactNeighborX="24482"/>
      <dgm:spPr>
        <a:prstGeom prst="roundRect">
          <a:avLst>
            <a:gd name="adj" fmla="val 10000"/>
          </a:avLst>
        </a:prstGeom>
      </dgm:spPr>
      <dgm:t>
        <a:bodyPr/>
        <a:lstStyle/>
        <a:p>
          <a:endParaRPr lang="en-GB"/>
        </a:p>
      </dgm:t>
    </dgm:pt>
    <dgm:pt modelId="{2DA20A1B-B7AE-46E2-A3DA-552BA495047A}" type="pres">
      <dgm:prSet presAssocID="{533E6CF3-2712-4351-8BBE-01C28FA7317B}" presName="child3Text" presStyleLbl="bgAcc1" presStyleIdx="2" presStyleCnt="4">
        <dgm:presLayoutVars>
          <dgm:bulletEnabled val="1"/>
        </dgm:presLayoutVars>
      </dgm:prSet>
      <dgm:spPr/>
      <dgm:t>
        <a:bodyPr/>
        <a:lstStyle/>
        <a:p>
          <a:endParaRPr lang="en-GB"/>
        </a:p>
      </dgm:t>
    </dgm:pt>
    <dgm:pt modelId="{D9B32DC9-3E92-447D-A962-75463349CD88}" type="pres">
      <dgm:prSet presAssocID="{533E6CF3-2712-4351-8BBE-01C28FA7317B}" presName="child4group" presStyleCnt="0"/>
      <dgm:spPr/>
    </dgm:pt>
    <dgm:pt modelId="{0D75DCE3-3A51-4F58-9E80-81D0B5ED3E8B}" type="pres">
      <dgm:prSet presAssocID="{533E6CF3-2712-4351-8BBE-01C28FA7317B}" presName="child4" presStyleLbl="bgAcc1" presStyleIdx="3" presStyleCnt="4" custScaleX="112915" custScaleY="210586" custLinFactNeighborX="-19339"/>
      <dgm:spPr>
        <a:prstGeom prst="roundRect">
          <a:avLst>
            <a:gd name="adj" fmla="val 10000"/>
          </a:avLst>
        </a:prstGeom>
      </dgm:spPr>
      <dgm:t>
        <a:bodyPr/>
        <a:lstStyle/>
        <a:p>
          <a:endParaRPr lang="en-GB"/>
        </a:p>
      </dgm:t>
    </dgm:pt>
    <dgm:pt modelId="{B334C596-9969-4BB3-A718-51F87256C3A6}" type="pres">
      <dgm:prSet presAssocID="{533E6CF3-2712-4351-8BBE-01C28FA7317B}" presName="child4Text" presStyleLbl="bgAcc1" presStyleIdx="3" presStyleCnt="4">
        <dgm:presLayoutVars>
          <dgm:bulletEnabled val="1"/>
        </dgm:presLayoutVars>
      </dgm:prSet>
      <dgm:spPr/>
      <dgm:t>
        <a:bodyPr/>
        <a:lstStyle/>
        <a:p>
          <a:endParaRPr lang="en-GB"/>
        </a:p>
      </dgm:t>
    </dgm:pt>
    <dgm:pt modelId="{DBD9384F-0AEA-4415-9429-6E5A213103AD}" type="pres">
      <dgm:prSet presAssocID="{533E6CF3-2712-4351-8BBE-01C28FA7317B}" presName="childPlaceholder" presStyleCnt="0"/>
      <dgm:spPr/>
    </dgm:pt>
    <dgm:pt modelId="{6FEE9489-125E-4F98-BBCC-0056026C31AA}" type="pres">
      <dgm:prSet presAssocID="{533E6CF3-2712-4351-8BBE-01C28FA7317B}" presName="circle" presStyleCnt="0"/>
      <dgm:spPr/>
    </dgm:pt>
    <dgm:pt modelId="{D7BCC65C-9630-4512-B3C1-01DDDBA5F3D2}" type="pres">
      <dgm:prSet presAssocID="{533E6CF3-2712-4351-8BBE-01C28FA7317B}" presName="quadrant1" presStyleLbl="node1" presStyleIdx="0" presStyleCnt="4">
        <dgm:presLayoutVars>
          <dgm:chMax val="1"/>
          <dgm:bulletEnabled val="1"/>
        </dgm:presLayoutVars>
      </dgm:prSet>
      <dgm:spPr>
        <a:prstGeom prst="pieWedge">
          <a:avLst/>
        </a:prstGeom>
      </dgm:spPr>
      <dgm:t>
        <a:bodyPr/>
        <a:lstStyle/>
        <a:p>
          <a:endParaRPr lang="en-GB"/>
        </a:p>
      </dgm:t>
    </dgm:pt>
    <dgm:pt modelId="{BA4B4EFC-2491-40E9-9195-22A6928EB41D}" type="pres">
      <dgm:prSet presAssocID="{533E6CF3-2712-4351-8BBE-01C28FA7317B}" presName="quadrant2" presStyleLbl="node1" presStyleIdx="1" presStyleCnt="4">
        <dgm:presLayoutVars>
          <dgm:chMax val="1"/>
          <dgm:bulletEnabled val="1"/>
        </dgm:presLayoutVars>
      </dgm:prSet>
      <dgm:spPr>
        <a:prstGeom prst="pieWedge">
          <a:avLst/>
        </a:prstGeom>
      </dgm:spPr>
      <dgm:t>
        <a:bodyPr/>
        <a:lstStyle/>
        <a:p>
          <a:endParaRPr lang="en-GB"/>
        </a:p>
      </dgm:t>
    </dgm:pt>
    <dgm:pt modelId="{20EA606E-158D-4273-B4CB-0DE69E190D3C}" type="pres">
      <dgm:prSet presAssocID="{533E6CF3-2712-4351-8BBE-01C28FA7317B}" presName="quadrant3" presStyleLbl="node1" presStyleIdx="2" presStyleCnt="4">
        <dgm:presLayoutVars>
          <dgm:chMax val="1"/>
          <dgm:bulletEnabled val="1"/>
        </dgm:presLayoutVars>
      </dgm:prSet>
      <dgm:spPr>
        <a:prstGeom prst="pieWedge">
          <a:avLst/>
        </a:prstGeom>
      </dgm:spPr>
      <dgm:t>
        <a:bodyPr/>
        <a:lstStyle/>
        <a:p>
          <a:endParaRPr lang="en-GB"/>
        </a:p>
      </dgm:t>
    </dgm:pt>
    <dgm:pt modelId="{B29D34E4-A55D-4B2E-8CA8-FBC8DD403E11}" type="pres">
      <dgm:prSet presAssocID="{533E6CF3-2712-4351-8BBE-01C28FA7317B}" presName="quadrant4" presStyleLbl="node1" presStyleIdx="3" presStyleCnt="4" custScaleX="101790" custScaleY="101058">
        <dgm:presLayoutVars>
          <dgm:chMax val="1"/>
          <dgm:bulletEnabled val="1"/>
        </dgm:presLayoutVars>
      </dgm:prSet>
      <dgm:spPr>
        <a:prstGeom prst="pieWedge">
          <a:avLst/>
        </a:prstGeom>
      </dgm:spPr>
      <dgm:t>
        <a:bodyPr/>
        <a:lstStyle/>
        <a:p>
          <a:endParaRPr lang="en-GB"/>
        </a:p>
      </dgm:t>
    </dgm:pt>
    <dgm:pt modelId="{94CEACFA-E910-467E-868F-2CD0EF416784}" type="pres">
      <dgm:prSet presAssocID="{533E6CF3-2712-4351-8BBE-01C28FA7317B}" presName="quadrantPlaceholder" presStyleCnt="0"/>
      <dgm:spPr/>
    </dgm:pt>
    <dgm:pt modelId="{5811663B-1C2C-48F6-83D5-9AA9D8E4447E}" type="pres">
      <dgm:prSet presAssocID="{533E6CF3-2712-4351-8BBE-01C28FA7317B}" presName="center1" presStyleLbl="fgShp" presStyleIdx="0" presStyleCnt="2" custScaleX="7525" custScaleY="16057"/>
      <dgm:spPr>
        <a:xfrm>
          <a:off x="2358046" y="1490026"/>
          <a:ext cx="35421" cy="65723"/>
        </a:xfrm>
        <a:prstGeom prst="circularArrow">
          <a:avLst/>
        </a:prstGeom>
        <a:solidFill>
          <a:srgbClr val="1F497D">
            <a:tint val="6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GB"/>
        </a:p>
      </dgm:t>
    </dgm:pt>
    <dgm:pt modelId="{1AB31B33-5AE9-4797-B46A-9B4B280A387D}" type="pres">
      <dgm:prSet presAssocID="{533E6CF3-2712-4351-8BBE-01C28FA7317B}" presName="center2" presStyleLbl="fgShp" presStyleIdx="1" presStyleCnt="2" custFlipVert="1" custFlipHor="1" custScaleX="7861" custScaleY="9040"/>
      <dgm:spPr>
        <a:xfrm rot="10800000" flipH="1" flipV="1">
          <a:off x="2357255" y="1661815"/>
          <a:ext cx="37002" cy="37001"/>
        </a:xfrm>
        <a:prstGeom prst="circularArrow">
          <a:avLst/>
        </a:prstGeom>
        <a:solidFill>
          <a:srgbClr val="1F497D">
            <a:tint val="6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GB"/>
        </a:p>
      </dgm:t>
    </dgm:pt>
  </dgm:ptLst>
  <dgm:cxnLst>
    <dgm:cxn modelId="{FC3D9CA2-CFFD-4E8E-8E9E-2BD119AD2253}" type="presOf" srcId="{FB82E439-C545-41E5-A9D9-40FCBE7CADD6}" destId="{0D75DCE3-3A51-4F58-9E80-81D0B5ED3E8B}" srcOrd="0" destOrd="0" presId="urn:microsoft.com/office/officeart/2005/8/layout/cycle4"/>
    <dgm:cxn modelId="{78C68CA0-ABD2-4AC3-8FE0-4A66B96294F1}" srcId="{533E6CF3-2712-4351-8BBE-01C28FA7317B}" destId="{6D50451F-8DA9-4F44-B8CA-CFF833610A35}" srcOrd="2" destOrd="0" parTransId="{E258D78F-9046-475E-9712-43D838769556}" sibTransId="{450338E6-0BAA-4341-ACBA-D2EE0F519ACA}"/>
    <dgm:cxn modelId="{BA4FF212-A2F5-4B59-BC65-BAD0D73543DC}" type="presOf" srcId="{3E0CA192-E984-4DDD-A75A-D5D0CEDCC3B6}" destId="{CBDAD8C0-E403-4931-8B3C-BA21C5AD8B0C}" srcOrd="0" destOrd="3" presId="urn:microsoft.com/office/officeart/2005/8/layout/cycle4"/>
    <dgm:cxn modelId="{7F0781BE-04F9-4523-8809-E0550D5F2A09}" type="presOf" srcId="{AA47C1B0-1D93-4392-8702-D6DA810239B8}" destId="{46613B5E-42D9-463B-986B-D7DCEE1B056E}" srcOrd="1" destOrd="0" presId="urn:microsoft.com/office/officeart/2005/8/layout/cycle4"/>
    <dgm:cxn modelId="{E0449454-5088-4B51-A48D-4B6311FFAAA5}" srcId="{6D50451F-8DA9-4F44-B8CA-CFF833610A35}" destId="{BADBD763-A2B5-4D74-8004-BA64FA270493}" srcOrd="5" destOrd="0" parTransId="{20623FF6-3A74-4789-A510-75A94292468A}" sibTransId="{F3A6D2E4-6B2E-4D88-A45B-28AA83B88019}"/>
    <dgm:cxn modelId="{F54BE211-7044-4956-B673-99189D81E354}" type="presOf" srcId="{D97CBEB0-3FB9-4799-8D17-45BE3488505D}" destId="{E180C430-CBC9-4BC4-BE2B-8B6F4E97AD49}" srcOrd="0" destOrd="2" presId="urn:microsoft.com/office/officeart/2005/8/layout/cycle4"/>
    <dgm:cxn modelId="{EB7D36A3-B2C1-4F1E-B197-B6DAB58AE53D}" srcId="{6D50451F-8DA9-4F44-B8CA-CFF833610A35}" destId="{47043C4B-DA5F-4EDC-9806-2C20CC93EE2A}" srcOrd="1" destOrd="0" parTransId="{3C5054CF-EF6F-46F8-AA40-952E0D78F7F0}" sibTransId="{2CFAD2E0-3CC8-4AE5-BBE0-1FB56EE73D22}"/>
    <dgm:cxn modelId="{16E275F7-76FA-49AB-8871-AE9ECDBC8145}" type="presOf" srcId="{BADBD763-A2B5-4D74-8004-BA64FA270493}" destId="{2DA20A1B-B7AE-46E2-A3DA-552BA495047A}" srcOrd="1" destOrd="5" presId="urn:microsoft.com/office/officeart/2005/8/layout/cycle4"/>
    <dgm:cxn modelId="{B61DA1D7-28D5-4CC7-95E4-45AB110DDAF4}" type="presOf" srcId="{6CD67153-DB4F-490B-9E83-1E9E3074564D}" destId="{B334C596-9969-4BB3-A718-51F87256C3A6}" srcOrd="1" destOrd="2" presId="urn:microsoft.com/office/officeart/2005/8/layout/cycle4"/>
    <dgm:cxn modelId="{56B6759F-2872-4071-A5E4-253FAB710832}" type="presOf" srcId="{07616B42-C4F7-42A7-98D0-9A2E410FE3F7}" destId="{46613B5E-42D9-463B-986B-D7DCEE1B056E}" srcOrd="1" destOrd="1" presId="urn:microsoft.com/office/officeart/2005/8/layout/cycle4"/>
    <dgm:cxn modelId="{450F4E65-4313-490A-A5B9-19C3D619A13A}" type="presOf" srcId="{09FCB929-92D8-4EE7-AF29-BCAE152BEFA5}" destId="{B334C596-9969-4BB3-A718-51F87256C3A6}" srcOrd="1" destOrd="1" presId="urn:microsoft.com/office/officeart/2005/8/layout/cycle4"/>
    <dgm:cxn modelId="{76174097-3B54-4D8B-938E-EF4493A0D0E2}" type="presOf" srcId="{288B0E48-AB34-4439-BD83-729B1D65B350}" destId="{67135F74-2E79-4627-BD21-8884F8213EA7}" srcOrd="1" destOrd="0" presId="urn:microsoft.com/office/officeart/2005/8/layout/cycle4"/>
    <dgm:cxn modelId="{FEC21D0F-9FD0-4C4E-94F1-39A43C193B0F}" srcId="{F85372DB-5544-4152-AB0B-3F07FD45BB35}" destId="{3E0CA192-E984-4DDD-A75A-D5D0CEDCC3B6}" srcOrd="3" destOrd="0" parTransId="{A74D43A1-AB5D-48B5-B31E-1181741CE74E}" sibTransId="{43FCAE90-6603-4707-964D-472B6335CCA7}"/>
    <dgm:cxn modelId="{E3CBAA38-D3DF-4362-B498-DA215EB2B8CE}" type="presOf" srcId="{7D67B164-C98E-454A-B5B6-7D8E6D64010B}" destId="{0D75DCE3-3A51-4F58-9E80-81D0B5ED3E8B}" srcOrd="0" destOrd="3" presId="urn:microsoft.com/office/officeart/2005/8/layout/cycle4"/>
    <dgm:cxn modelId="{5CB6DA2C-64BB-4E84-A2BA-29418268801D}" srcId="{0AA3CF59-BB7A-4D4C-8D66-DD684808C947}" destId="{288B0E48-AB34-4439-BD83-729B1D65B350}" srcOrd="0" destOrd="0" parTransId="{D0D8F047-BA1B-445D-8849-9B521F0E580C}" sibTransId="{78B78347-2263-4C1B-A44A-665122351871}"/>
    <dgm:cxn modelId="{23035BB7-20B6-475F-914A-AB5190196578}" srcId="{F85372DB-5544-4152-AB0B-3F07FD45BB35}" destId="{AA47C1B0-1D93-4392-8702-D6DA810239B8}" srcOrd="0" destOrd="0" parTransId="{4D878F0C-A3BE-4C6D-95CE-DD27F62FA641}" sibTransId="{CB289A10-CE21-4397-9D41-6A094D3B9B33}"/>
    <dgm:cxn modelId="{978376EE-16EA-4443-803D-8409C77C343C}" type="presOf" srcId="{019460B0-D7A2-4C56-8A68-8D2446CEACB2}" destId="{B97AA819-7C1F-4FA2-8CCB-E9B8ECE86CE7}" srcOrd="0" destOrd="4" presId="urn:microsoft.com/office/officeart/2005/8/layout/cycle4"/>
    <dgm:cxn modelId="{1DBF5656-0E34-4B85-BF4C-67084ED83C63}" type="presOf" srcId="{7D67B164-C98E-454A-B5B6-7D8E6D64010B}" destId="{B334C596-9969-4BB3-A718-51F87256C3A6}" srcOrd="1" destOrd="3" presId="urn:microsoft.com/office/officeart/2005/8/layout/cycle4"/>
    <dgm:cxn modelId="{C12FF8BE-F686-4FDE-AC1D-10CD68A13F60}" type="presOf" srcId="{556550A2-A047-4949-9E0A-C2E4E1BCD3B9}" destId="{B97AA819-7C1F-4FA2-8CCB-E9B8ECE86CE7}" srcOrd="0" destOrd="3" presId="urn:microsoft.com/office/officeart/2005/8/layout/cycle4"/>
    <dgm:cxn modelId="{3F35845B-60A8-4600-8C6F-26B7FC0B2A47}" type="presOf" srcId="{288B0E48-AB34-4439-BD83-729B1D65B350}" destId="{E180C430-CBC9-4BC4-BE2B-8B6F4E97AD49}" srcOrd="0" destOrd="0" presId="urn:microsoft.com/office/officeart/2005/8/layout/cycle4"/>
    <dgm:cxn modelId="{DCA74FB7-8B84-456F-BCC2-E41BCF591E37}" srcId="{533E6CF3-2712-4351-8BBE-01C28FA7317B}" destId="{0AA3CF59-BB7A-4D4C-8D66-DD684808C947}" srcOrd="1" destOrd="0" parTransId="{AAEB85F4-D4E7-40A5-97D9-8AFA5C4E99A1}" sibTransId="{E1D8BB2F-794E-4274-AA57-BCBDF97FDABF}"/>
    <dgm:cxn modelId="{4A9D75B7-4962-4A65-BE6F-2740E59AED04}" type="presOf" srcId="{556550A2-A047-4949-9E0A-C2E4E1BCD3B9}" destId="{2DA20A1B-B7AE-46E2-A3DA-552BA495047A}" srcOrd="1" destOrd="3" presId="urn:microsoft.com/office/officeart/2005/8/layout/cycle4"/>
    <dgm:cxn modelId="{92760215-A2A2-4C7D-9C47-A54507573BC9}" srcId="{F85372DB-5544-4152-AB0B-3F07FD45BB35}" destId="{07616B42-C4F7-42A7-98D0-9A2E410FE3F7}" srcOrd="1" destOrd="0" parTransId="{E2719F64-BFF2-431F-BB30-DC08779BB4BF}" sibTransId="{1419B92F-3BB4-4E19-A8E5-0C0B9BC60A5E}"/>
    <dgm:cxn modelId="{1759C7A6-B023-448B-8586-458799B4F4DC}" srcId="{6D50451F-8DA9-4F44-B8CA-CFF833610A35}" destId="{556550A2-A047-4949-9E0A-C2E4E1BCD3B9}" srcOrd="3" destOrd="0" parTransId="{B4DC6502-F3DD-4504-B2A5-3EEF81A7AE18}" sibTransId="{84D71903-151F-439E-9F1F-327A48668D3E}"/>
    <dgm:cxn modelId="{CA86A2B0-DB70-40D0-B43F-583E23DC0157}" type="presOf" srcId="{6CD67153-DB4F-490B-9E83-1E9E3074564D}" destId="{0D75DCE3-3A51-4F58-9E80-81D0B5ED3E8B}" srcOrd="0" destOrd="2" presId="urn:microsoft.com/office/officeart/2005/8/layout/cycle4"/>
    <dgm:cxn modelId="{B7D21EFB-EFC6-4C0C-98A0-D2ECA4358781}" srcId="{6D50451F-8DA9-4F44-B8CA-CFF833610A35}" destId="{421E439E-92A0-4123-A7F7-EF5116FC03E3}" srcOrd="2" destOrd="0" parTransId="{002EC679-48BB-4784-B6ED-C79727CBA06F}" sibTransId="{F811A7CA-BC9C-4E2A-B6B2-789CC904EE75}"/>
    <dgm:cxn modelId="{1B92B665-CD4D-4C3A-B58F-75D92A1241FC}" type="presOf" srcId="{AA47C1B0-1D93-4392-8702-D6DA810239B8}" destId="{CBDAD8C0-E403-4931-8B3C-BA21C5AD8B0C}" srcOrd="0" destOrd="0" presId="urn:microsoft.com/office/officeart/2005/8/layout/cycle4"/>
    <dgm:cxn modelId="{9D08F0C0-4500-4B0B-A69C-6AEC7FE56107}" srcId="{6D50451F-8DA9-4F44-B8CA-CFF833610A35}" destId="{49293015-B4C0-495A-9B00-8872ED13891B}" srcOrd="0" destOrd="0" parTransId="{97D3831F-AE4E-48FE-9889-AFDF96AED182}" sibTransId="{F908E4D1-7364-43DE-BF3C-D6962D40CB5A}"/>
    <dgm:cxn modelId="{710F4E09-9035-4BB1-B626-E07B2800ABD0}" type="presOf" srcId="{4D361309-0AB6-43CC-85D9-FD5137DD77B9}" destId="{CBDAD8C0-E403-4931-8B3C-BA21C5AD8B0C}" srcOrd="0" destOrd="2" presId="urn:microsoft.com/office/officeart/2005/8/layout/cycle4"/>
    <dgm:cxn modelId="{89D34B7A-0831-4039-9F3F-BED745DC9D8B}" srcId="{F85372DB-5544-4152-AB0B-3F07FD45BB35}" destId="{4D361309-0AB6-43CC-85D9-FD5137DD77B9}" srcOrd="2" destOrd="0" parTransId="{EF998AB2-E7C4-4B7C-84CF-D7596CE3C932}" sibTransId="{5977C56E-87F6-42D5-B6DF-536B30E4CB42}"/>
    <dgm:cxn modelId="{61DEA7E4-7B2A-4F5E-BE6D-0D28C1948356}" type="presOf" srcId="{47043C4B-DA5F-4EDC-9806-2C20CC93EE2A}" destId="{B97AA819-7C1F-4FA2-8CCB-E9B8ECE86CE7}" srcOrd="0" destOrd="1" presId="urn:microsoft.com/office/officeart/2005/8/layout/cycle4"/>
    <dgm:cxn modelId="{6EDAF9A6-CECD-49B4-B3DE-C8C02DBC6263}" type="presOf" srcId="{99567487-DE66-E143-B804-8F93B3310104}" destId="{E180C430-CBC9-4BC4-BE2B-8B6F4E97AD49}" srcOrd="0" destOrd="1" presId="urn:microsoft.com/office/officeart/2005/8/layout/cycle4"/>
    <dgm:cxn modelId="{810707F3-E770-4497-AD7D-D5586B0CC395}" srcId="{0AA3CF59-BB7A-4D4C-8D66-DD684808C947}" destId="{0852129E-294D-47A6-9AAF-E48CC881E4F6}" srcOrd="3" destOrd="0" parTransId="{AF5B48C1-DC9B-4ECB-9058-E520227F0187}" sibTransId="{9E3A324F-FDDA-47C1-AC5D-6BBF012D57EE}"/>
    <dgm:cxn modelId="{15D6084B-7515-4A7B-84E4-B3989C7DC43F}" srcId="{DF219475-85DC-4419-A92F-30852F1D3BEC}" destId="{FB82E439-C545-41E5-A9D9-40FCBE7CADD6}" srcOrd="0" destOrd="0" parTransId="{CC15C55F-3E73-445A-A9D8-693539099CC3}" sibTransId="{32A6B0E7-4520-422A-B907-538B0B2BCB2E}"/>
    <dgm:cxn modelId="{7C06CE4E-9176-4E75-B622-A1E3D7F8102A}" type="presOf" srcId="{421E439E-92A0-4123-A7F7-EF5116FC03E3}" destId="{B97AA819-7C1F-4FA2-8CCB-E9B8ECE86CE7}" srcOrd="0" destOrd="2" presId="urn:microsoft.com/office/officeart/2005/8/layout/cycle4"/>
    <dgm:cxn modelId="{E4527715-D968-4C91-A417-A72E3411F9DE}" type="presOf" srcId="{09FCB929-92D8-4EE7-AF29-BCAE152BEFA5}" destId="{0D75DCE3-3A51-4F58-9E80-81D0B5ED3E8B}" srcOrd="0" destOrd="1" presId="urn:microsoft.com/office/officeart/2005/8/layout/cycle4"/>
    <dgm:cxn modelId="{8EE52D7D-47C7-42C9-96CD-91A04D6CC0C2}" type="presOf" srcId="{DF219475-85DC-4419-A92F-30852F1D3BEC}" destId="{B29D34E4-A55D-4B2E-8CA8-FBC8DD403E11}" srcOrd="0" destOrd="0" presId="urn:microsoft.com/office/officeart/2005/8/layout/cycle4"/>
    <dgm:cxn modelId="{96EB914C-6D9B-4A81-969A-C77C71501C47}" type="presOf" srcId="{4D361309-0AB6-43CC-85D9-FD5137DD77B9}" destId="{46613B5E-42D9-463B-986B-D7DCEE1B056E}" srcOrd="1" destOrd="2" presId="urn:microsoft.com/office/officeart/2005/8/layout/cycle4"/>
    <dgm:cxn modelId="{17C1B442-9D31-410A-A41E-0C79BEB1757F}" type="presOf" srcId="{0AA3CF59-BB7A-4D4C-8D66-DD684808C947}" destId="{BA4B4EFC-2491-40E9-9195-22A6928EB41D}" srcOrd="0" destOrd="0" presId="urn:microsoft.com/office/officeart/2005/8/layout/cycle4"/>
    <dgm:cxn modelId="{83A45FB3-97FF-4B89-9994-112268B1EFD8}" srcId="{533E6CF3-2712-4351-8BBE-01C28FA7317B}" destId="{DF219475-85DC-4419-A92F-30852F1D3BEC}" srcOrd="3" destOrd="0" parTransId="{06EE8686-3269-4038-A8AE-D4CAE0518F99}" sibTransId="{54083DB3-1CCE-4B9F-8A71-E42437FE721C}"/>
    <dgm:cxn modelId="{98C87C12-2D7D-4F53-B825-068107F9BAE1}" srcId="{DF219475-85DC-4419-A92F-30852F1D3BEC}" destId="{7D67B164-C98E-454A-B5B6-7D8E6D64010B}" srcOrd="3" destOrd="0" parTransId="{810996F1-948A-41E1-9515-2E0601C3CE98}" sibTransId="{BF7DA545-6C4A-45A5-A295-EE3C86C71A86}"/>
    <dgm:cxn modelId="{0A3691F5-DF91-413E-A7FB-FC5232C6047D}" srcId="{6D50451F-8DA9-4F44-B8CA-CFF833610A35}" destId="{019460B0-D7A2-4C56-8A68-8D2446CEACB2}" srcOrd="4" destOrd="0" parTransId="{588A4EE0-F889-46CF-8EFC-6EF5660C9240}" sibTransId="{7E92D404-EC9A-4F63-83DC-357C82AC8C62}"/>
    <dgm:cxn modelId="{C655DE4B-AAE2-834F-B224-0A58AAB8CE81}" srcId="{0AA3CF59-BB7A-4D4C-8D66-DD684808C947}" destId="{99567487-DE66-E143-B804-8F93B3310104}" srcOrd="1" destOrd="0" parTransId="{C7DCDEAD-8F8E-8A4C-8780-F49D325B2385}" sibTransId="{492BC571-CC49-3444-9EFF-892C677F9D92}"/>
    <dgm:cxn modelId="{ADC99BCD-B4E9-49C3-B406-33EF98C6FDF7}" type="presOf" srcId="{019460B0-D7A2-4C56-8A68-8D2446CEACB2}" destId="{2DA20A1B-B7AE-46E2-A3DA-552BA495047A}" srcOrd="1" destOrd="4" presId="urn:microsoft.com/office/officeart/2005/8/layout/cycle4"/>
    <dgm:cxn modelId="{32B7AF97-39C5-41C6-BFE7-8D9CFA3AE94D}" srcId="{DF219475-85DC-4419-A92F-30852F1D3BEC}" destId="{09FCB929-92D8-4EE7-AF29-BCAE152BEFA5}" srcOrd="1" destOrd="0" parTransId="{C238B089-6E0E-4E97-AEA8-DBA81C36065B}" sibTransId="{D01BA017-D12F-4176-8FA9-6293B028331B}"/>
    <dgm:cxn modelId="{550DBC3B-A155-43EB-B179-0CF6AB9254F2}" type="presOf" srcId="{0852129E-294D-47A6-9AAF-E48CC881E4F6}" destId="{67135F74-2E79-4627-BD21-8884F8213EA7}" srcOrd="1" destOrd="3" presId="urn:microsoft.com/office/officeart/2005/8/layout/cycle4"/>
    <dgm:cxn modelId="{F8C8E5A7-9A91-4404-8426-BC9E4DE5785B}" type="presOf" srcId="{BADBD763-A2B5-4D74-8004-BA64FA270493}" destId="{B97AA819-7C1F-4FA2-8CCB-E9B8ECE86CE7}" srcOrd="0" destOrd="5" presId="urn:microsoft.com/office/officeart/2005/8/layout/cycle4"/>
    <dgm:cxn modelId="{3F1D2EAC-CDBA-4CD8-9EE9-474D781E41F1}" srcId="{0AA3CF59-BB7A-4D4C-8D66-DD684808C947}" destId="{D97CBEB0-3FB9-4799-8D17-45BE3488505D}" srcOrd="2" destOrd="0" parTransId="{820C115B-F697-4741-BE3D-561B0A625BBD}" sibTransId="{6AA0BEEF-A7D5-4A7E-BDE9-58447B63BF0E}"/>
    <dgm:cxn modelId="{65436062-EBCB-4F44-A2E4-1834C14E183C}" type="presOf" srcId="{533E6CF3-2712-4351-8BBE-01C28FA7317B}" destId="{9411EFA6-05BB-4DB5-A4A6-DF6557132F43}" srcOrd="0" destOrd="0" presId="urn:microsoft.com/office/officeart/2005/8/layout/cycle4"/>
    <dgm:cxn modelId="{DDCAE4E9-26BA-4BC2-BA92-7898FD30FC0A}" type="presOf" srcId="{10949785-26EE-4494-AD68-11B6B41129F9}" destId="{67135F74-2E79-4627-BD21-8884F8213EA7}" srcOrd="1" destOrd="4" presId="urn:microsoft.com/office/officeart/2005/8/layout/cycle4"/>
    <dgm:cxn modelId="{7CB6B018-C267-45FB-B30D-6528384D70FA}" type="presOf" srcId="{99567487-DE66-E143-B804-8F93B3310104}" destId="{67135F74-2E79-4627-BD21-8884F8213EA7}" srcOrd="1" destOrd="1" presId="urn:microsoft.com/office/officeart/2005/8/layout/cycle4"/>
    <dgm:cxn modelId="{E7BFEFE7-E67E-4A28-A267-71DF32E16A33}" type="presOf" srcId="{49293015-B4C0-495A-9B00-8872ED13891B}" destId="{B97AA819-7C1F-4FA2-8CCB-E9B8ECE86CE7}" srcOrd="0" destOrd="0" presId="urn:microsoft.com/office/officeart/2005/8/layout/cycle4"/>
    <dgm:cxn modelId="{1ADD4619-C7F8-459A-9B2F-E89481BBD843}" type="presOf" srcId="{FB82E439-C545-41E5-A9D9-40FCBE7CADD6}" destId="{B334C596-9969-4BB3-A718-51F87256C3A6}" srcOrd="1" destOrd="0" presId="urn:microsoft.com/office/officeart/2005/8/layout/cycle4"/>
    <dgm:cxn modelId="{C04FCEAB-A51C-4DF8-AA70-195BAB862207}" srcId="{533E6CF3-2712-4351-8BBE-01C28FA7317B}" destId="{F85372DB-5544-4152-AB0B-3F07FD45BB35}" srcOrd="0" destOrd="0" parTransId="{BDABC9D2-7141-49AA-9170-D020C7A7456E}" sibTransId="{9CE0670F-4EC2-4EE9-88EE-38CCFA8ADB37}"/>
    <dgm:cxn modelId="{6EBC74B5-7697-4C1B-9FE5-728B9E02175C}" srcId="{DF219475-85DC-4419-A92F-30852F1D3BEC}" destId="{6CD67153-DB4F-490B-9E83-1E9E3074564D}" srcOrd="2" destOrd="0" parTransId="{5D3E710D-6C51-42C7-ADBF-D1B2026E8F00}" sibTransId="{F4340DB8-7CB7-4421-A1F9-AA631F6095FC}"/>
    <dgm:cxn modelId="{30DD33B7-7A05-4E2E-97BD-B4E4E780F7CB}" type="presOf" srcId="{3E0CA192-E984-4DDD-A75A-D5D0CEDCC3B6}" destId="{46613B5E-42D9-463B-986B-D7DCEE1B056E}" srcOrd="1" destOrd="3" presId="urn:microsoft.com/office/officeart/2005/8/layout/cycle4"/>
    <dgm:cxn modelId="{CD7C32B4-8011-4AC7-9DBE-93EBFA7E3CE3}" srcId="{0AA3CF59-BB7A-4D4C-8D66-DD684808C947}" destId="{10949785-26EE-4494-AD68-11B6B41129F9}" srcOrd="4" destOrd="0" parTransId="{78F22DC2-1B37-4BBC-9161-FCE0EA2EC0DB}" sibTransId="{86DCAFF2-4AD4-4E6E-929D-1263D3A72D85}"/>
    <dgm:cxn modelId="{C00854DC-5BDF-4C5A-8425-88AD24A81948}" type="presOf" srcId="{0852129E-294D-47A6-9AAF-E48CC881E4F6}" destId="{E180C430-CBC9-4BC4-BE2B-8B6F4E97AD49}" srcOrd="0" destOrd="3" presId="urn:microsoft.com/office/officeart/2005/8/layout/cycle4"/>
    <dgm:cxn modelId="{9EBC2358-0558-45D5-AC9C-95A1694FBB1F}" type="presOf" srcId="{07616B42-C4F7-42A7-98D0-9A2E410FE3F7}" destId="{CBDAD8C0-E403-4931-8B3C-BA21C5AD8B0C}" srcOrd="0" destOrd="1" presId="urn:microsoft.com/office/officeart/2005/8/layout/cycle4"/>
    <dgm:cxn modelId="{AB94EE85-B6A9-43FC-9D26-116465F184D4}" type="presOf" srcId="{49293015-B4C0-495A-9B00-8872ED13891B}" destId="{2DA20A1B-B7AE-46E2-A3DA-552BA495047A}" srcOrd="1" destOrd="0" presId="urn:microsoft.com/office/officeart/2005/8/layout/cycle4"/>
    <dgm:cxn modelId="{46203E1A-6FF6-43EB-8DB7-CA457D209C86}" type="presOf" srcId="{6D50451F-8DA9-4F44-B8CA-CFF833610A35}" destId="{20EA606E-158D-4273-B4CB-0DE69E190D3C}" srcOrd="0" destOrd="0" presId="urn:microsoft.com/office/officeart/2005/8/layout/cycle4"/>
    <dgm:cxn modelId="{37067B0B-42B2-4CAD-BEF1-A630A22AD1DB}" type="presOf" srcId="{10949785-26EE-4494-AD68-11B6B41129F9}" destId="{E180C430-CBC9-4BC4-BE2B-8B6F4E97AD49}" srcOrd="0" destOrd="4" presId="urn:microsoft.com/office/officeart/2005/8/layout/cycle4"/>
    <dgm:cxn modelId="{234BD1DB-9F9E-4B86-9694-D3C8879AF49E}" type="presOf" srcId="{421E439E-92A0-4123-A7F7-EF5116FC03E3}" destId="{2DA20A1B-B7AE-46E2-A3DA-552BA495047A}" srcOrd="1" destOrd="2" presId="urn:microsoft.com/office/officeart/2005/8/layout/cycle4"/>
    <dgm:cxn modelId="{09976C9E-696F-4C2A-9A5C-EE83BD44FCD0}" type="presOf" srcId="{D97CBEB0-3FB9-4799-8D17-45BE3488505D}" destId="{67135F74-2E79-4627-BD21-8884F8213EA7}" srcOrd="1" destOrd="2" presId="urn:microsoft.com/office/officeart/2005/8/layout/cycle4"/>
    <dgm:cxn modelId="{EC350A18-E7E7-403F-8385-265C914F1ABF}" type="presOf" srcId="{47043C4B-DA5F-4EDC-9806-2C20CC93EE2A}" destId="{2DA20A1B-B7AE-46E2-A3DA-552BA495047A}" srcOrd="1" destOrd="1" presId="urn:microsoft.com/office/officeart/2005/8/layout/cycle4"/>
    <dgm:cxn modelId="{1EAE1E8A-954C-4960-962F-9637A72DEBB1}" type="presOf" srcId="{F85372DB-5544-4152-AB0B-3F07FD45BB35}" destId="{D7BCC65C-9630-4512-B3C1-01DDDBA5F3D2}" srcOrd="0" destOrd="0" presId="urn:microsoft.com/office/officeart/2005/8/layout/cycle4"/>
    <dgm:cxn modelId="{C3C5A82E-4524-42D4-AFEA-10793ABBC497}" type="presParOf" srcId="{9411EFA6-05BB-4DB5-A4A6-DF6557132F43}" destId="{86F0F2ED-979E-4C27-8897-AC3A05851551}" srcOrd="0" destOrd="0" presId="urn:microsoft.com/office/officeart/2005/8/layout/cycle4"/>
    <dgm:cxn modelId="{1BE8BF4A-AADD-407A-8A61-C7D38DC99875}" type="presParOf" srcId="{86F0F2ED-979E-4C27-8897-AC3A05851551}" destId="{2B0BB01C-1E02-42CA-9496-4805F9616A0F}" srcOrd="0" destOrd="0" presId="urn:microsoft.com/office/officeart/2005/8/layout/cycle4"/>
    <dgm:cxn modelId="{C8A066B4-296F-4C57-AFB1-995BD18ED0A8}" type="presParOf" srcId="{2B0BB01C-1E02-42CA-9496-4805F9616A0F}" destId="{CBDAD8C0-E403-4931-8B3C-BA21C5AD8B0C}" srcOrd="0" destOrd="0" presId="urn:microsoft.com/office/officeart/2005/8/layout/cycle4"/>
    <dgm:cxn modelId="{C747163B-63AC-43E0-889E-92BDC17F25D2}" type="presParOf" srcId="{2B0BB01C-1E02-42CA-9496-4805F9616A0F}" destId="{46613B5E-42D9-463B-986B-D7DCEE1B056E}" srcOrd="1" destOrd="0" presId="urn:microsoft.com/office/officeart/2005/8/layout/cycle4"/>
    <dgm:cxn modelId="{EA0CA805-73C4-4CB2-AC8A-53ADB426EEB4}" type="presParOf" srcId="{86F0F2ED-979E-4C27-8897-AC3A05851551}" destId="{09E3CA14-4884-4AD6-BDFE-BEBA101E4067}" srcOrd="1" destOrd="0" presId="urn:microsoft.com/office/officeart/2005/8/layout/cycle4"/>
    <dgm:cxn modelId="{19FDD287-B988-41C1-AAF6-C4F1674E1A29}" type="presParOf" srcId="{09E3CA14-4884-4AD6-BDFE-BEBA101E4067}" destId="{E180C430-CBC9-4BC4-BE2B-8B6F4E97AD49}" srcOrd="0" destOrd="0" presId="urn:microsoft.com/office/officeart/2005/8/layout/cycle4"/>
    <dgm:cxn modelId="{128C1B37-F990-43AF-A719-2FB57E1F0078}" type="presParOf" srcId="{09E3CA14-4884-4AD6-BDFE-BEBA101E4067}" destId="{67135F74-2E79-4627-BD21-8884F8213EA7}" srcOrd="1" destOrd="0" presId="urn:microsoft.com/office/officeart/2005/8/layout/cycle4"/>
    <dgm:cxn modelId="{3EC2A5D0-4848-403D-880A-3EAA4E556FBB}" type="presParOf" srcId="{86F0F2ED-979E-4C27-8897-AC3A05851551}" destId="{82FB5740-FEA9-4611-B13F-742B793E13E9}" srcOrd="2" destOrd="0" presId="urn:microsoft.com/office/officeart/2005/8/layout/cycle4"/>
    <dgm:cxn modelId="{A63BB70B-5F8F-460B-8306-2D08034C54D5}" type="presParOf" srcId="{82FB5740-FEA9-4611-B13F-742B793E13E9}" destId="{B97AA819-7C1F-4FA2-8CCB-E9B8ECE86CE7}" srcOrd="0" destOrd="0" presId="urn:microsoft.com/office/officeart/2005/8/layout/cycle4"/>
    <dgm:cxn modelId="{100286D8-8CF1-4A75-9585-BA477AE0496D}" type="presParOf" srcId="{82FB5740-FEA9-4611-B13F-742B793E13E9}" destId="{2DA20A1B-B7AE-46E2-A3DA-552BA495047A}" srcOrd="1" destOrd="0" presId="urn:microsoft.com/office/officeart/2005/8/layout/cycle4"/>
    <dgm:cxn modelId="{DC060FFF-980A-4AC8-90C1-FE7D0BB279AD}" type="presParOf" srcId="{86F0F2ED-979E-4C27-8897-AC3A05851551}" destId="{D9B32DC9-3E92-447D-A962-75463349CD88}" srcOrd="3" destOrd="0" presId="urn:microsoft.com/office/officeart/2005/8/layout/cycle4"/>
    <dgm:cxn modelId="{39CC7952-D460-4E40-9F0B-768F4474CD09}" type="presParOf" srcId="{D9B32DC9-3E92-447D-A962-75463349CD88}" destId="{0D75DCE3-3A51-4F58-9E80-81D0B5ED3E8B}" srcOrd="0" destOrd="0" presId="urn:microsoft.com/office/officeart/2005/8/layout/cycle4"/>
    <dgm:cxn modelId="{2E03FA68-3D79-4E59-A146-AC8F147564E0}" type="presParOf" srcId="{D9B32DC9-3E92-447D-A962-75463349CD88}" destId="{B334C596-9969-4BB3-A718-51F87256C3A6}" srcOrd="1" destOrd="0" presId="urn:microsoft.com/office/officeart/2005/8/layout/cycle4"/>
    <dgm:cxn modelId="{FA0F4C3F-7D16-4A76-8A8F-CCE5CA690822}" type="presParOf" srcId="{86F0F2ED-979E-4C27-8897-AC3A05851551}" destId="{DBD9384F-0AEA-4415-9429-6E5A213103AD}" srcOrd="4" destOrd="0" presId="urn:microsoft.com/office/officeart/2005/8/layout/cycle4"/>
    <dgm:cxn modelId="{8B8DABF2-BCCA-48B2-89FF-DD894879A03F}" type="presParOf" srcId="{9411EFA6-05BB-4DB5-A4A6-DF6557132F43}" destId="{6FEE9489-125E-4F98-BBCC-0056026C31AA}" srcOrd="1" destOrd="0" presId="urn:microsoft.com/office/officeart/2005/8/layout/cycle4"/>
    <dgm:cxn modelId="{89680AE9-FBD9-473D-AB4D-B924146501DB}" type="presParOf" srcId="{6FEE9489-125E-4F98-BBCC-0056026C31AA}" destId="{D7BCC65C-9630-4512-B3C1-01DDDBA5F3D2}" srcOrd="0" destOrd="0" presId="urn:microsoft.com/office/officeart/2005/8/layout/cycle4"/>
    <dgm:cxn modelId="{3D90C755-5ADE-4011-92FC-86FF56DD814D}" type="presParOf" srcId="{6FEE9489-125E-4F98-BBCC-0056026C31AA}" destId="{BA4B4EFC-2491-40E9-9195-22A6928EB41D}" srcOrd="1" destOrd="0" presId="urn:microsoft.com/office/officeart/2005/8/layout/cycle4"/>
    <dgm:cxn modelId="{41F7ED02-DCD9-4CAD-8C16-3F4F92669A1A}" type="presParOf" srcId="{6FEE9489-125E-4F98-BBCC-0056026C31AA}" destId="{20EA606E-158D-4273-B4CB-0DE69E190D3C}" srcOrd="2" destOrd="0" presId="urn:microsoft.com/office/officeart/2005/8/layout/cycle4"/>
    <dgm:cxn modelId="{B7C3C4FD-F5C5-4EEA-854A-EFC93D454D73}" type="presParOf" srcId="{6FEE9489-125E-4F98-BBCC-0056026C31AA}" destId="{B29D34E4-A55D-4B2E-8CA8-FBC8DD403E11}" srcOrd="3" destOrd="0" presId="urn:microsoft.com/office/officeart/2005/8/layout/cycle4"/>
    <dgm:cxn modelId="{550AA936-A346-4D21-A9E8-3CFA11EE617A}" type="presParOf" srcId="{6FEE9489-125E-4F98-BBCC-0056026C31AA}" destId="{94CEACFA-E910-467E-868F-2CD0EF416784}" srcOrd="4" destOrd="0" presId="urn:microsoft.com/office/officeart/2005/8/layout/cycle4"/>
    <dgm:cxn modelId="{52D638C5-3A3E-4E29-B9D6-D13D16B77F77}" type="presParOf" srcId="{9411EFA6-05BB-4DB5-A4A6-DF6557132F43}" destId="{5811663B-1C2C-48F6-83D5-9AA9D8E4447E}" srcOrd="2" destOrd="0" presId="urn:microsoft.com/office/officeart/2005/8/layout/cycle4"/>
    <dgm:cxn modelId="{35737D66-883F-46F6-BE5A-C107B501096F}" type="presParOf" srcId="{9411EFA6-05BB-4DB5-A4A6-DF6557132F43}" destId="{1AB31B33-5AE9-4797-B46A-9B4B280A387D}" srcOrd="3" destOrd="0" presId="urn:microsoft.com/office/officeart/2005/8/layout/cycle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7AA819-7C1F-4FA2-8CCB-E9B8ECE86CE7}">
      <dsp:nvSpPr>
        <dsp:cNvPr id="0" name=""/>
        <dsp:cNvSpPr/>
      </dsp:nvSpPr>
      <dsp:spPr>
        <a:xfrm>
          <a:off x="2973419" y="1394572"/>
          <a:ext cx="1598580" cy="1973304"/>
        </a:xfrm>
        <a:prstGeom prst="roundRect">
          <a:avLst>
            <a:gd name="adj" fmla="val 10000"/>
          </a:avLst>
        </a:prstGeom>
        <a:solidFill>
          <a:srgbClr val="1F497D">
            <a:alpha val="90000"/>
            <a:tint val="40000"/>
            <a:hueOff val="0"/>
            <a:satOff val="0"/>
            <a:lumOff val="0"/>
            <a:alphaOff val="0"/>
          </a:srgbClr>
        </a:solidFill>
        <a:ln w="25400" cap="flat" cmpd="sng" algn="ctr">
          <a:solidFill>
            <a:srgbClr val="1F497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en-GB" sz="1100" kern="1200" dirty="0" smtClean="0">
              <a:solidFill>
                <a:srgbClr val="1F497D">
                  <a:hueOff val="0"/>
                  <a:satOff val="0"/>
                  <a:lumOff val="0"/>
                  <a:alphaOff val="0"/>
                </a:srgbClr>
              </a:solidFill>
              <a:latin typeface="Arial Narrow" pitchFamily="34" charset="0"/>
              <a:ea typeface="+mn-ea"/>
              <a:cs typeface="+mn-cs"/>
            </a:rPr>
            <a:t>Restrictions to daily life</a:t>
          </a:r>
          <a:endParaRPr lang="en-GB" sz="1100" kern="1200" dirty="0">
            <a:solidFill>
              <a:srgbClr val="1F497D">
                <a:hueOff val="0"/>
                <a:satOff val="0"/>
                <a:lumOff val="0"/>
                <a:alphaOff val="0"/>
              </a:srgbClr>
            </a:solidFill>
            <a:latin typeface="Arial Narrow" pitchFamily="34" charset="0"/>
            <a:ea typeface="+mn-ea"/>
            <a:cs typeface="+mn-cs"/>
          </a:endParaRPr>
        </a:p>
        <a:p>
          <a:pPr marL="57150" lvl="1" indent="-57150" algn="l" defTabSz="488950">
            <a:lnSpc>
              <a:spcPct val="90000"/>
            </a:lnSpc>
            <a:spcBef>
              <a:spcPct val="0"/>
            </a:spcBef>
            <a:spcAft>
              <a:spcPct val="15000"/>
            </a:spcAft>
            <a:buChar char="••"/>
          </a:pPr>
          <a:r>
            <a:rPr lang="en-GB" sz="1100" kern="1200" dirty="0" smtClean="0">
              <a:solidFill>
                <a:srgbClr val="1F497D">
                  <a:hueOff val="0"/>
                  <a:satOff val="0"/>
                  <a:lumOff val="0"/>
                  <a:alphaOff val="0"/>
                </a:srgbClr>
              </a:solidFill>
              <a:latin typeface="Arial Narrow" pitchFamily="34" charset="0"/>
              <a:ea typeface="+mn-ea"/>
              <a:cs typeface="+mn-cs"/>
            </a:rPr>
            <a:t>Mobility</a:t>
          </a:r>
          <a:endParaRPr lang="en-GB" sz="1100" kern="1200" dirty="0">
            <a:solidFill>
              <a:srgbClr val="1F497D">
                <a:hueOff val="0"/>
                <a:satOff val="0"/>
                <a:lumOff val="0"/>
                <a:alphaOff val="0"/>
              </a:srgbClr>
            </a:solidFill>
            <a:latin typeface="Arial Narrow" pitchFamily="34" charset="0"/>
            <a:ea typeface="+mn-ea"/>
            <a:cs typeface="+mn-cs"/>
          </a:endParaRPr>
        </a:p>
        <a:p>
          <a:pPr marL="57150" lvl="1" indent="-57150" algn="l" defTabSz="488950">
            <a:lnSpc>
              <a:spcPct val="90000"/>
            </a:lnSpc>
            <a:spcBef>
              <a:spcPct val="0"/>
            </a:spcBef>
            <a:spcAft>
              <a:spcPct val="15000"/>
            </a:spcAft>
            <a:buChar char="••"/>
          </a:pPr>
          <a:r>
            <a:rPr lang="en-GB" sz="1100" kern="1200" dirty="0" smtClean="0">
              <a:solidFill>
                <a:srgbClr val="1F497D">
                  <a:hueOff val="0"/>
                  <a:satOff val="0"/>
                  <a:lumOff val="0"/>
                  <a:alphaOff val="0"/>
                </a:srgbClr>
              </a:solidFill>
              <a:latin typeface="Arial Narrow" pitchFamily="34" charset="0"/>
              <a:ea typeface="+mn-ea"/>
              <a:cs typeface="+mn-cs"/>
            </a:rPr>
            <a:t>Hygiene</a:t>
          </a:r>
          <a:endParaRPr lang="en-GB" sz="1100" kern="1200" dirty="0">
            <a:solidFill>
              <a:srgbClr val="1F497D">
                <a:hueOff val="0"/>
                <a:satOff val="0"/>
                <a:lumOff val="0"/>
                <a:alphaOff val="0"/>
              </a:srgbClr>
            </a:solidFill>
            <a:latin typeface="Arial Narrow" pitchFamily="34" charset="0"/>
            <a:ea typeface="+mn-ea"/>
            <a:cs typeface="+mn-cs"/>
          </a:endParaRPr>
        </a:p>
        <a:p>
          <a:pPr marL="57150" lvl="1" indent="-57150" algn="l" defTabSz="488950">
            <a:lnSpc>
              <a:spcPct val="90000"/>
            </a:lnSpc>
            <a:spcBef>
              <a:spcPct val="0"/>
            </a:spcBef>
            <a:spcAft>
              <a:spcPct val="15000"/>
            </a:spcAft>
            <a:buChar char="••"/>
          </a:pPr>
          <a:r>
            <a:rPr lang="en-GB" sz="1100" kern="1200" dirty="0" smtClean="0">
              <a:solidFill>
                <a:srgbClr val="1F497D">
                  <a:hueOff val="0"/>
                  <a:satOff val="0"/>
                  <a:lumOff val="0"/>
                  <a:alphaOff val="0"/>
                </a:srgbClr>
              </a:solidFill>
              <a:latin typeface="Arial Narrow" pitchFamily="34" charset="0"/>
              <a:ea typeface="+mn-ea"/>
              <a:cs typeface="+mn-cs"/>
            </a:rPr>
            <a:t>Clothes and shoes</a:t>
          </a:r>
          <a:endParaRPr lang="en-GB" sz="1100" kern="1200" dirty="0">
            <a:solidFill>
              <a:srgbClr val="1F497D">
                <a:hueOff val="0"/>
                <a:satOff val="0"/>
                <a:lumOff val="0"/>
                <a:alphaOff val="0"/>
              </a:srgbClr>
            </a:solidFill>
            <a:latin typeface="Arial Narrow" pitchFamily="34" charset="0"/>
            <a:ea typeface="+mn-ea"/>
            <a:cs typeface="+mn-cs"/>
          </a:endParaRPr>
        </a:p>
        <a:p>
          <a:pPr marL="57150" lvl="1" indent="-57150" algn="l" defTabSz="488950">
            <a:lnSpc>
              <a:spcPct val="90000"/>
            </a:lnSpc>
            <a:spcBef>
              <a:spcPct val="0"/>
            </a:spcBef>
            <a:spcAft>
              <a:spcPct val="15000"/>
            </a:spcAft>
            <a:buChar char="••"/>
          </a:pPr>
          <a:r>
            <a:rPr lang="en-GB" sz="1100" kern="1200" dirty="0" smtClean="0">
              <a:solidFill>
                <a:srgbClr val="1F497D">
                  <a:hueOff val="0"/>
                  <a:satOff val="0"/>
                  <a:lumOff val="0"/>
                  <a:alphaOff val="0"/>
                </a:srgbClr>
              </a:solidFill>
              <a:latin typeface="Arial Narrow" pitchFamily="34" charset="0"/>
              <a:ea typeface="+mn-ea"/>
              <a:cs typeface="+mn-cs"/>
            </a:rPr>
            <a:t>Sleep</a:t>
          </a:r>
          <a:endParaRPr lang="en-GB" sz="1100" kern="1200" dirty="0">
            <a:solidFill>
              <a:srgbClr val="1F497D">
                <a:hueOff val="0"/>
                <a:satOff val="0"/>
                <a:lumOff val="0"/>
                <a:alphaOff val="0"/>
              </a:srgbClr>
            </a:solidFill>
            <a:latin typeface="Arial Narrow" pitchFamily="34" charset="0"/>
            <a:ea typeface="+mn-ea"/>
            <a:cs typeface="+mn-cs"/>
          </a:endParaRPr>
        </a:p>
        <a:p>
          <a:pPr marL="57150" lvl="1" indent="-57150" algn="l" defTabSz="488950">
            <a:lnSpc>
              <a:spcPct val="90000"/>
            </a:lnSpc>
            <a:spcBef>
              <a:spcPct val="0"/>
            </a:spcBef>
            <a:spcAft>
              <a:spcPct val="15000"/>
            </a:spcAft>
            <a:buChar char="••"/>
          </a:pPr>
          <a:r>
            <a:rPr lang="en-GB" sz="1100" kern="1200" dirty="0" smtClean="0">
              <a:solidFill>
                <a:srgbClr val="1F497D">
                  <a:hueOff val="0"/>
                  <a:satOff val="0"/>
                  <a:lumOff val="0"/>
                  <a:alphaOff val="0"/>
                </a:srgbClr>
              </a:solidFill>
              <a:latin typeface="Arial Narrow" pitchFamily="34" charset="0"/>
              <a:ea typeface="+mn-ea"/>
              <a:cs typeface="+mn-cs"/>
            </a:rPr>
            <a:t>Relationships</a:t>
          </a:r>
          <a:endParaRPr lang="en-GB" sz="1100" kern="1200" dirty="0">
            <a:solidFill>
              <a:srgbClr val="1F497D">
                <a:hueOff val="0"/>
                <a:satOff val="0"/>
                <a:lumOff val="0"/>
                <a:alphaOff val="0"/>
              </a:srgbClr>
            </a:solidFill>
            <a:latin typeface="Arial Narrow" pitchFamily="34" charset="0"/>
            <a:ea typeface="+mn-ea"/>
            <a:cs typeface="+mn-cs"/>
          </a:endParaRPr>
        </a:p>
      </dsp:txBody>
      <dsp:txXfrm>
        <a:off x="3485768" y="1920673"/>
        <a:ext cx="1053456" cy="1414428"/>
      </dsp:txXfrm>
    </dsp:sp>
    <dsp:sp modelId="{0D75DCE3-3A51-4F58-9E80-81D0B5ED3E8B}">
      <dsp:nvSpPr>
        <dsp:cNvPr id="0" name=""/>
        <dsp:cNvSpPr/>
      </dsp:nvSpPr>
      <dsp:spPr>
        <a:xfrm>
          <a:off x="22149" y="1396685"/>
          <a:ext cx="1629903" cy="1969077"/>
        </a:xfrm>
        <a:prstGeom prst="roundRect">
          <a:avLst>
            <a:gd name="adj" fmla="val 10000"/>
          </a:avLst>
        </a:prstGeom>
        <a:solidFill>
          <a:srgbClr val="1F497D">
            <a:alpha val="90000"/>
            <a:tint val="40000"/>
            <a:hueOff val="0"/>
            <a:satOff val="0"/>
            <a:lumOff val="0"/>
            <a:alphaOff val="0"/>
          </a:srgbClr>
        </a:solidFill>
        <a:ln w="25400" cap="flat" cmpd="sng" algn="ctr">
          <a:solidFill>
            <a:srgbClr val="1F497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en-GB" sz="1100" kern="1200" dirty="0" smtClean="0">
              <a:solidFill>
                <a:srgbClr val="1F497D">
                  <a:hueOff val="0"/>
                  <a:satOff val="0"/>
                  <a:lumOff val="0"/>
                  <a:alphaOff val="0"/>
                </a:srgbClr>
              </a:solidFill>
              <a:latin typeface="Arial Narrow" pitchFamily="34" charset="0"/>
              <a:ea typeface="+mn-ea"/>
              <a:cs typeface="+mn-cs"/>
            </a:rPr>
            <a:t>The nurse.</a:t>
          </a:r>
          <a:endParaRPr lang="en-GB" sz="1100" kern="1200" dirty="0">
            <a:solidFill>
              <a:srgbClr val="1F497D">
                <a:hueOff val="0"/>
                <a:satOff val="0"/>
                <a:lumOff val="0"/>
                <a:alphaOff val="0"/>
              </a:srgbClr>
            </a:solidFill>
            <a:latin typeface="Arial Narrow" pitchFamily="34" charset="0"/>
            <a:ea typeface="+mn-ea"/>
            <a:cs typeface="+mn-cs"/>
          </a:endParaRPr>
        </a:p>
        <a:p>
          <a:pPr marL="57150" lvl="1" indent="-57150" algn="l" defTabSz="488950">
            <a:lnSpc>
              <a:spcPct val="90000"/>
            </a:lnSpc>
            <a:spcBef>
              <a:spcPct val="0"/>
            </a:spcBef>
            <a:spcAft>
              <a:spcPct val="15000"/>
            </a:spcAft>
            <a:buChar char="••"/>
          </a:pPr>
          <a:r>
            <a:rPr lang="en-GB" sz="1100" kern="1200" dirty="0">
              <a:solidFill>
                <a:srgbClr val="1F497D">
                  <a:hueOff val="0"/>
                  <a:satOff val="0"/>
                  <a:lumOff val="0"/>
                  <a:alphaOff val="0"/>
                </a:srgbClr>
              </a:solidFill>
              <a:latin typeface="Arial Narrow" pitchFamily="34" charset="0"/>
              <a:ea typeface="+mn-ea"/>
              <a:cs typeface="+mn-cs"/>
            </a:rPr>
            <a:t>Location of treatment.</a:t>
          </a:r>
        </a:p>
        <a:p>
          <a:pPr marL="57150" lvl="1" indent="-57150" algn="l" defTabSz="488950">
            <a:lnSpc>
              <a:spcPct val="90000"/>
            </a:lnSpc>
            <a:spcBef>
              <a:spcPct val="0"/>
            </a:spcBef>
            <a:spcAft>
              <a:spcPct val="15000"/>
            </a:spcAft>
            <a:buChar char="••"/>
          </a:pPr>
          <a:r>
            <a:rPr lang="en-GB" sz="1100" kern="1200" dirty="0" smtClean="0">
              <a:solidFill>
                <a:srgbClr val="1F497D">
                  <a:hueOff val="0"/>
                  <a:satOff val="0"/>
                  <a:lumOff val="0"/>
                  <a:alphaOff val="0"/>
                </a:srgbClr>
              </a:solidFill>
              <a:latin typeface="Arial Narrow" pitchFamily="34" charset="0"/>
              <a:ea typeface="+mn-ea"/>
              <a:cs typeface="+mn-cs"/>
            </a:rPr>
            <a:t>The treatment applied and understanding.</a:t>
          </a:r>
          <a:endParaRPr lang="en-GB" sz="1100" kern="1200" dirty="0">
            <a:solidFill>
              <a:srgbClr val="1F497D">
                <a:hueOff val="0"/>
                <a:satOff val="0"/>
                <a:lumOff val="0"/>
                <a:alphaOff val="0"/>
              </a:srgbClr>
            </a:solidFill>
            <a:latin typeface="Arial Narrow" pitchFamily="34" charset="0"/>
            <a:ea typeface="+mn-ea"/>
            <a:cs typeface="+mn-cs"/>
          </a:endParaRPr>
        </a:p>
        <a:p>
          <a:pPr marL="57150" lvl="1" indent="-57150" algn="l" defTabSz="488950">
            <a:lnSpc>
              <a:spcPct val="90000"/>
            </a:lnSpc>
            <a:spcBef>
              <a:spcPct val="0"/>
            </a:spcBef>
            <a:spcAft>
              <a:spcPct val="15000"/>
            </a:spcAft>
            <a:buChar char="••"/>
          </a:pPr>
          <a:r>
            <a:rPr lang="en-GB" sz="1100" kern="1200" dirty="0">
              <a:solidFill>
                <a:srgbClr val="1F497D">
                  <a:hueOff val="0"/>
                  <a:satOff val="0"/>
                  <a:lumOff val="0"/>
                  <a:alphaOff val="0"/>
                </a:srgbClr>
              </a:solidFill>
              <a:latin typeface="Arial Narrow" pitchFamily="34" charset="0"/>
              <a:ea typeface="+mn-ea"/>
              <a:cs typeface="+mn-cs"/>
            </a:rPr>
            <a:t>Concordance.</a:t>
          </a:r>
        </a:p>
      </dsp:txBody>
      <dsp:txXfrm>
        <a:off x="55566" y="1922371"/>
        <a:ext cx="1074098" cy="1409974"/>
      </dsp:txXfrm>
    </dsp:sp>
    <dsp:sp modelId="{E180C430-CBC9-4BC4-BE2B-8B6F4E97AD49}">
      <dsp:nvSpPr>
        <dsp:cNvPr id="0" name=""/>
        <dsp:cNvSpPr/>
      </dsp:nvSpPr>
      <dsp:spPr>
        <a:xfrm>
          <a:off x="3021011" y="-97486"/>
          <a:ext cx="1550988" cy="1387113"/>
        </a:xfrm>
        <a:prstGeom prst="roundRect">
          <a:avLst>
            <a:gd name="adj" fmla="val 10000"/>
          </a:avLst>
        </a:prstGeom>
        <a:solidFill>
          <a:srgbClr val="1F497D">
            <a:alpha val="90000"/>
            <a:tint val="40000"/>
            <a:hueOff val="0"/>
            <a:satOff val="0"/>
            <a:lumOff val="0"/>
            <a:alphaOff val="0"/>
          </a:srgbClr>
        </a:solidFill>
        <a:ln w="25400" cap="flat" cmpd="sng" algn="ctr">
          <a:solidFill>
            <a:srgbClr val="1F497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endParaRPr lang="en-GB" sz="1100" kern="1200" dirty="0">
            <a:solidFill>
              <a:srgbClr val="1F497D">
                <a:hueOff val="0"/>
                <a:satOff val="0"/>
                <a:lumOff val="0"/>
                <a:alphaOff val="0"/>
              </a:srgbClr>
            </a:solidFill>
            <a:latin typeface="Arial Narrow" pitchFamily="34" charset="0"/>
            <a:ea typeface="+mn-ea"/>
            <a:cs typeface="+mn-cs"/>
          </a:endParaRPr>
        </a:p>
        <a:p>
          <a:pPr marL="57150" lvl="1" indent="-57150" algn="l" defTabSz="488950">
            <a:lnSpc>
              <a:spcPct val="90000"/>
            </a:lnSpc>
            <a:spcBef>
              <a:spcPct val="0"/>
            </a:spcBef>
            <a:spcAft>
              <a:spcPct val="15000"/>
            </a:spcAft>
            <a:buChar char="••"/>
          </a:pPr>
          <a:endParaRPr lang="en-GB" sz="1100" kern="1200" dirty="0">
            <a:solidFill>
              <a:srgbClr val="1F497D">
                <a:hueOff val="0"/>
                <a:satOff val="0"/>
                <a:lumOff val="0"/>
                <a:alphaOff val="0"/>
              </a:srgbClr>
            </a:solidFill>
            <a:latin typeface="Arial Narrow" pitchFamily="34" charset="0"/>
            <a:ea typeface="+mn-ea"/>
            <a:cs typeface="+mn-cs"/>
          </a:endParaRPr>
        </a:p>
        <a:p>
          <a:pPr marL="57150" lvl="1" indent="-57150" algn="l" defTabSz="488950">
            <a:lnSpc>
              <a:spcPct val="90000"/>
            </a:lnSpc>
            <a:spcBef>
              <a:spcPct val="0"/>
            </a:spcBef>
            <a:spcAft>
              <a:spcPct val="15000"/>
            </a:spcAft>
            <a:buChar char="••"/>
          </a:pPr>
          <a:r>
            <a:rPr lang="en-GB" sz="1100" kern="1200" dirty="0" smtClean="0">
              <a:solidFill>
                <a:srgbClr val="1F497D">
                  <a:hueOff val="0"/>
                  <a:satOff val="0"/>
                  <a:lumOff val="0"/>
                  <a:alphaOff val="0"/>
                </a:srgbClr>
              </a:solidFill>
              <a:latin typeface="Arial Narrow" pitchFamily="34" charset="0"/>
              <a:ea typeface="+mn-ea"/>
              <a:cs typeface="+mn-cs"/>
            </a:rPr>
            <a:t>Pain</a:t>
          </a:r>
          <a:endParaRPr lang="en-GB" sz="1100" kern="1200" dirty="0">
            <a:solidFill>
              <a:srgbClr val="1F497D">
                <a:hueOff val="0"/>
                <a:satOff val="0"/>
                <a:lumOff val="0"/>
                <a:alphaOff val="0"/>
              </a:srgbClr>
            </a:solidFill>
            <a:latin typeface="Arial Narrow" pitchFamily="34" charset="0"/>
            <a:ea typeface="+mn-ea"/>
            <a:cs typeface="+mn-cs"/>
          </a:endParaRPr>
        </a:p>
        <a:p>
          <a:pPr marL="57150" lvl="1" indent="-57150" algn="l" defTabSz="488950">
            <a:lnSpc>
              <a:spcPct val="90000"/>
            </a:lnSpc>
            <a:spcBef>
              <a:spcPct val="0"/>
            </a:spcBef>
            <a:spcAft>
              <a:spcPct val="15000"/>
            </a:spcAft>
            <a:buChar char="••"/>
          </a:pPr>
          <a:r>
            <a:rPr lang="en-GB" sz="1100" kern="1200" dirty="0" smtClean="0">
              <a:solidFill>
                <a:srgbClr val="1F497D">
                  <a:hueOff val="0"/>
                  <a:satOff val="0"/>
                  <a:lumOff val="0"/>
                  <a:alphaOff val="0"/>
                </a:srgbClr>
              </a:solidFill>
              <a:latin typeface="Arial Narrow" pitchFamily="34" charset="0"/>
              <a:ea typeface="+mn-ea"/>
              <a:cs typeface="+mn-cs"/>
            </a:rPr>
            <a:t>Exudate and odour</a:t>
          </a:r>
          <a:endParaRPr lang="en-GB" sz="1100" kern="1200" dirty="0">
            <a:solidFill>
              <a:srgbClr val="1F497D">
                <a:hueOff val="0"/>
                <a:satOff val="0"/>
                <a:lumOff val="0"/>
                <a:alphaOff val="0"/>
              </a:srgbClr>
            </a:solidFill>
            <a:latin typeface="Arial Narrow" pitchFamily="34" charset="0"/>
            <a:ea typeface="+mn-ea"/>
            <a:cs typeface="+mn-cs"/>
          </a:endParaRPr>
        </a:p>
        <a:p>
          <a:pPr marL="57150" lvl="1" indent="-57150" algn="l" defTabSz="488950">
            <a:lnSpc>
              <a:spcPct val="90000"/>
            </a:lnSpc>
            <a:spcBef>
              <a:spcPct val="0"/>
            </a:spcBef>
            <a:spcAft>
              <a:spcPct val="15000"/>
            </a:spcAft>
            <a:buChar char="••"/>
          </a:pPr>
          <a:r>
            <a:rPr lang="en-GB" sz="1100" kern="1200" dirty="0" smtClean="0">
              <a:solidFill>
                <a:srgbClr val="1F497D">
                  <a:hueOff val="0"/>
                  <a:satOff val="0"/>
                  <a:lumOff val="0"/>
                  <a:alphaOff val="0"/>
                </a:srgbClr>
              </a:solidFill>
              <a:latin typeface="Arial Narrow" pitchFamily="34" charset="0"/>
              <a:ea typeface="+mn-ea"/>
              <a:cs typeface="+mn-cs"/>
            </a:rPr>
            <a:t>Emotional effects of ulceration.</a:t>
          </a:r>
          <a:endParaRPr lang="en-GB" sz="1100" kern="1200" dirty="0">
            <a:solidFill>
              <a:srgbClr val="1F497D">
                <a:hueOff val="0"/>
                <a:satOff val="0"/>
                <a:lumOff val="0"/>
                <a:alphaOff val="0"/>
              </a:srgbClr>
            </a:solidFill>
            <a:latin typeface="Arial Narrow" pitchFamily="34" charset="0"/>
            <a:ea typeface="+mn-ea"/>
            <a:cs typeface="+mn-cs"/>
          </a:endParaRPr>
        </a:p>
      </dsp:txBody>
      <dsp:txXfrm>
        <a:off x="3516777" y="-67016"/>
        <a:ext cx="1024752" cy="979395"/>
      </dsp:txXfrm>
    </dsp:sp>
    <dsp:sp modelId="{CBDAD8C0-E403-4931-8B3C-BA21C5AD8B0C}">
      <dsp:nvSpPr>
        <dsp:cNvPr id="0" name=""/>
        <dsp:cNvSpPr/>
      </dsp:nvSpPr>
      <dsp:spPr>
        <a:xfrm>
          <a:off x="5116" y="38581"/>
          <a:ext cx="1626959" cy="1325980"/>
        </a:xfrm>
        <a:prstGeom prst="roundRect">
          <a:avLst>
            <a:gd name="adj" fmla="val 10000"/>
          </a:avLst>
        </a:prstGeom>
        <a:solidFill>
          <a:srgbClr val="1F497D">
            <a:alpha val="90000"/>
            <a:tint val="40000"/>
            <a:hueOff val="0"/>
            <a:satOff val="0"/>
            <a:lumOff val="0"/>
            <a:alphaOff val="0"/>
          </a:srgbClr>
        </a:solidFill>
        <a:ln w="25400" cap="flat" cmpd="sng" algn="ctr">
          <a:solidFill>
            <a:srgbClr val="1F497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endParaRPr lang="en-GB" sz="1100" kern="1200" dirty="0">
            <a:solidFill>
              <a:srgbClr val="1F497D">
                <a:hueOff val="0"/>
                <a:satOff val="0"/>
                <a:lumOff val="0"/>
                <a:alphaOff val="0"/>
              </a:srgbClr>
            </a:solidFill>
            <a:latin typeface="Arial Narrow" pitchFamily="34" charset="0"/>
            <a:ea typeface="+mn-ea"/>
            <a:cs typeface="+mn-cs"/>
          </a:endParaRPr>
        </a:p>
        <a:p>
          <a:pPr marL="57150" lvl="1" indent="-57150" algn="l" defTabSz="488950">
            <a:lnSpc>
              <a:spcPct val="90000"/>
            </a:lnSpc>
            <a:spcBef>
              <a:spcPct val="0"/>
            </a:spcBef>
            <a:spcAft>
              <a:spcPct val="15000"/>
            </a:spcAft>
            <a:buChar char="••"/>
          </a:pPr>
          <a:r>
            <a:rPr lang="en-GB" sz="1100" kern="1200" dirty="0" smtClean="0">
              <a:solidFill>
                <a:srgbClr val="1F497D">
                  <a:hueOff val="0"/>
                  <a:satOff val="0"/>
                  <a:lumOff val="0"/>
                  <a:alphaOff val="0"/>
                </a:srgbClr>
              </a:solidFill>
              <a:latin typeface="Arial Narrow" pitchFamily="34" charset="0"/>
              <a:ea typeface="+mn-ea"/>
              <a:cs typeface="+mn-cs"/>
            </a:rPr>
            <a:t>Family history</a:t>
          </a:r>
          <a:endParaRPr lang="en-GB" sz="1100" kern="1200" dirty="0">
            <a:solidFill>
              <a:srgbClr val="1F497D">
                <a:hueOff val="0"/>
                <a:satOff val="0"/>
                <a:lumOff val="0"/>
                <a:alphaOff val="0"/>
              </a:srgbClr>
            </a:solidFill>
            <a:latin typeface="Arial Narrow" pitchFamily="34" charset="0"/>
            <a:ea typeface="+mn-ea"/>
            <a:cs typeface="+mn-cs"/>
          </a:endParaRPr>
        </a:p>
        <a:p>
          <a:pPr marL="57150" lvl="1" indent="-57150" algn="l" defTabSz="488950">
            <a:lnSpc>
              <a:spcPct val="90000"/>
            </a:lnSpc>
            <a:spcBef>
              <a:spcPct val="0"/>
            </a:spcBef>
            <a:spcAft>
              <a:spcPct val="15000"/>
            </a:spcAft>
            <a:buChar char="••"/>
          </a:pPr>
          <a:r>
            <a:rPr lang="en-GB" sz="1100" kern="1200" dirty="0" smtClean="0">
              <a:solidFill>
                <a:srgbClr val="1F497D">
                  <a:hueOff val="0"/>
                  <a:satOff val="0"/>
                  <a:lumOff val="0"/>
                  <a:alphaOff val="0"/>
                </a:srgbClr>
              </a:solidFill>
              <a:latin typeface="Arial Narrow" pitchFamily="34" charset="0"/>
              <a:ea typeface="+mn-ea"/>
              <a:cs typeface="+mn-cs"/>
            </a:rPr>
            <a:t>Comorbidities</a:t>
          </a:r>
          <a:endParaRPr lang="en-GB" sz="1100" kern="1200" dirty="0">
            <a:solidFill>
              <a:srgbClr val="1F497D">
                <a:hueOff val="0"/>
                <a:satOff val="0"/>
                <a:lumOff val="0"/>
                <a:alphaOff val="0"/>
              </a:srgbClr>
            </a:solidFill>
            <a:latin typeface="Arial Narrow" pitchFamily="34" charset="0"/>
            <a:ea typeface="+mn-ea"/>
            <a:cs typeface="+mn-cs"/>
          </a:endParaRPr>
        </a:p>
        <a:p>
          <a:pPr marL="57150" lvl="1" indent="-57150" algn="l" defTabSz="488950">
            <a:lnSpc>
              <a:spcPct val="90000"/>
            </a:lnSpc>
            <a:spcBef>
              <a:spcPct val="0"/>
            </a:spcBef>
            <a:spcAft>
              <a:spcPct val="15000"/>
            </a:spcAft>
            <a:buChar char="••"/>
          </a:pPr>
          <a:r>
            <a:rPr lang="en-GB" sz="1100" kern="1200" dirty="0" smtClean="0">
              <a:solidFill>
                <a:srgbClr val="1F497D">
                  <a:hueOff val="0"/>
                  <a:satOff val="0"/>
                  <a:lumOff val="0"/>
                  <a:alphaOff val="0"/>
                </a:srgbClr>
              </a:solidFill>
              <a:latin typeface="Arial Narrow" pitchFamily="34" charset="0"/>
              <a:ea typeface="+mn-ea"/>
              <a:cs typeface="+mn-cs"/>
            </a:rPr>
            <a:t>The cause, position and duration of ulceration.</a:t>
          </a:r>
          <a:endParaRPr lang="en-GB" sz="1100" kern="1200" dirty="0">
            <a:solidFill>
              <a:srgbClr val="1F497D">
                <a:hueOff val="0"/>
                <a:satOff val="0"/>
                <a:lumOff val="0"/>
                <a:alphaOff val="0"/>
              </a:srgbClr>
            </a:solidFill>
            <a:latin typeface="Arial Narrow" pitchFamily="34" charset="0"/>
            <a:ea typeface="+mn-ea"/>
            <a:cs typeface="+mn-cs"/>
          </a:endParaRPr>
        </a:p>
      </dsp:txBody>
      <dsp:txXfrm>
        <a:off x="34243" y="67708"/>
        <a:ext cx="1080617" cy="936231"/>
      </dsp:txXfrm>
    </dsp:sp>
    <dsp:sp modelId="{D7BCC65C-9630-4512-B3C1-01DDDBA5F3D2}">
      <dsp:nvSpPr>
        <dsp:cNvPr id="0" name=""/>
        <dsp:cNvSpPr/>
      </dsp:nvSpPr>
      <dsp:spPr>
        <a:xfrm>
          <a:off x="991544" y="239829"/>
          <a:ext cx="1265235" cy="1265235"/>
        </a:xfrm>
        <a:prstGeom prst="pieWedge">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b="1" kern="1200" dirty="0" smtClean="0">
              <a:solidFill>
                <a:srgbClr val="1F497D">
                  <a:hueOff val="0"/>
                  <a:satOff val="0"/>
                  <a:lumOff val="0"/>
                  <a:alphaOff val="0"/>
                </a:srgbClr>
              </a:solidFill>
              <a:latin typeface="Arial Narrow" pitchFamily="34" charset="0"/>
              <a:ea typeface="+mn-ea"/>
              <a:cs typeface="+mn-cs"/>
            </a:rPr>
            <a:t>The Ulcer</a:t>
          </a:r>
          <a:endParaRPr lang="en-GB" sz="1100" b="1" kern="1200" dirty="0">
            <a:solidFill>
              <a:srgbClr val="1F497D">
                <a:hueOff val="0"/>
                <a:satOff val="0"/>
                <a:lumOff val="0"/>
                <a:alphaOff val="0"/>
              </a:srgbClr>
            </a:solidFill>
            <a:latin typeface="Arial Narrow" pitchFamily="34" charset="0"/>
            <a:ea typeface="+mn-ea"/>
            <a:cs typeface="+mn-cs"/>
          </a:endParaRPr>
        </a:p>
      </dsp:txBody>
      <dsp:txXfrm>
        <a:off x="1362123" y="610408"/>
        <a:ext cx="894656" cy="894656"/>
      </dsp:txXfrm>
    </dsp:sp>
    <dsp:sp modelId="{BA4B4EFC-2491-40E9-9195-22A6928EB41D}">
      <dsp:nvSpPr>
        <dsp:cNvPr id="0" name=""/>
        <dsp:cNvSpPr/>
      </dsp:nvSpPr>
      <dsp:spPr>
        <a:xfrm rot="5400000">
          <a:off x="2315220" y="239829"/>
          <a:ext cx="1265235" cy="1265235"/>
        </a:xfrm>
        <a:prstGeom prst="pieWedge">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b="1" kern="1200" dirty="0" smtClean="0">
              <a:solidFill>
                <a:srgbClr val="1F497D">
                  <a:hueOff val="0"/>
                  <a:satOff val="0"/>
                  <a:lumOff val="0"/>
                  <a:alphaOff val="0"/>
                </a:srgbClr>
              </a:solidFill>
              <a:latin typeface="Arial Narrow" pitchFamily="34" charset="0"/>
              <a:ea typeface="+mn-ea"/>
              <a:cs typeface="+mn-cs"/>
            </a:rPr>
            <a:t>Symptoms</a:t>
          </a:r>
          <a:endParaRPr lang="en-GB" sz="1100" b="1" kern="1200" dirty="0">
            <a:solidFill>
              <a:srgbClr val="1F497D">
                <a:hueOff val="0"/>
                <a:satOff val="0"/>
                <a:lumOff val="0"/>
                <a:alphaOff val="0"/>
              </a:srgbClr>
            </a:solidFill>
            <a:latin typeface="Arial Narrow" pitchFamily="34" charset="0"/>
            <a:ea typeface="+mn-ea"/>
            <a:cs typeface="+mn-cs"/>
          </a:endParaRPr>
        </a:p>
      </dsp:txBody>
      <dsp:txXfrm rot="-5400000">
        <a:off x="2315220" y="610408"/>
        <a:ext cx="894656" cy="894656"/>
      </dsp:txXfrm>
    </dsp:sp>
    <dsp:sp modelId="{20EA606E-158D-4273-B4CB-0DE69E190D3C}">
      <dsp:nvSpPr>
        <dsp:cNvPr id="0" name=""/>
        <dsp:cNvSpPr/>
      </dsp:nvSpPr>
      <dsp:spPr>
        <a:xfrm rot="10800000">
          <a:off x="2315220" y="1563504"/>
          <a:ext cx="1265235" cy="1265235"/>
        </a:xfrm>
        <a:prstGeom prst="pieWedge">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b="1" kern="1200" dirty="0" smtClean="0">
              <a:solidFill>
                <a:srgbClr val="1F497D">
                  <a:hueOff val="0"/>
                  <a:satOff val="0"/>
                  <a:lumOff val="0"/>
                  <a:alphaOff val="0"/>
                </a:srgbClr>
              </a:solidFill>
              <a:latin typeface="Arial Narrow" pitchFamily="34" charset="0"/>
              <a:ea typeface="+mn-ea"/>
              <a:cs typeface="+mn-cs"/>
            </a:rPr>
            <a:t>Effects on daily life</a:t>
          </a:r>
          <a:endParaRPr lang="en-GB" sz="1100" b="1" kern="1200" dirty="0">
            <a:solidFill>
              <a:srgbClr val="1F497D">
                <a:hueOff val="0"/>
                <a:satOff val="0"/>
                <a:lumOff val="0"/>
                <a:alphaOff val="0"/>
              </a:srgbClr>
            </a:solidFill>
            <a:latin typeface="Arial Narrow" pitchFamily="34" charset="0"/>
            <a:ea typeface="+mn-ea"/>
            <a:cs typeface="+mn-cs"/>
          </a:endParaRPr>
        </a:p>
      </dsp:txBody>
      <dsp:txXfrm rot="10800000">
        <a:off x="2315220" y="1563504"/>
        <a:ext cx="894656" cy="894656"/>
      </dsp:txXfrm>
    </dsp:sp>
    <dsp:sp modelId="{B29D34E4-A55D-4B2E-8CA8-FBC8DD403E11}">
      <dsp:nvSpPr>
        <dsp:cNvPr id="0" name=""/>
        <dsp:cNvSpPr/>
      </dsp:nvSpPr>
      <dsp:spPr>
        <a:xfrm rot="16200000">
          <a:off x="984851" y="1552180"/>
          <a:ext cx="1278621" cy="1287882"/>
        </a:xfrm>
        <a:prstGeom prst="pieWedge">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b="1" kern="1200" dirty="0" smtClean="0">
              <a:solidFill>
                <a:srgbClr val="1F497D">
                  <a:hueOff val="0"/>
                  <a:satOff val="0"/>
                  <a:lumOff val="0"/>
                  <a:alphaOff val="0"/>
                </a:srgbClr>
              </a:solidFill>
              <a:latin typeface="Arial Narrow" pitchFamily="34" charset="0"/>
              <a:ea typeface="+mn-ea"/>
              <a:cs typeface="+mn-cs"/>
            </a:rPr>
            <a:t>Wound Management</a:t>
          </a:r>
          <a:endParaRPr lang="en-GB" sz="1100" b="1" kern="1200" dirty="0">
            <a:solidFill>
              <a:srgbClr val="1F497D">
                <a:hueOff val="0"/>
                <a:satOff val="0"/>
                <a:lumOff val="0"/>
                <a:alphaOff val="0"/>
              </a:srgbClr>
            </a:solidFill>
            <a:latin typeface="Arial Narrow" pitchFamily="34" charset="0"/>
            <a:ea typeface="+mn-ea"/>
            <a:cs typeface="+mn-cs"/>
          </a:endParaRPr>
        </a:p>
      </dsp:txBody>
      <dsp:txXfrm rot="5400000">
        <a:off x="1357433" y="1556810"/>
        <a:ext cx="910670" cy="904122"/>
      </dsp:txXfrm>
    </dsp:sp>
    <dsp:sp modelId="{5811663B-1C2C-48F6-83D5-9AA9D8E4447E}">
      <dsp:nvSpPr>
        <dsp:cNvPr id="0" name=""/>
        <dsp:cNvSpPr/>
      </dsp:nvSpPr>
      <dsp:spPr>
        <a:xfrm>
          <a:off x="2269563" y="1430736"/>
          <a:ext cx="32872" cy="60994"/>
        </a:xfrm>
        <a:prstGeom prst="circularArrow">
          <a:avLst/>
        </a:prstGeom>
        <a:solidFill>
          <a:srgbClr val="1F497D">
            <a:tint val="6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1AB31B33-5AE9-4797-B46A-9B4B280A387D}">
      <dsp:nvSpPr>
        <dsp:cNvPr id="0" name=""/>
        <dsp:cNvSpPr/>
      </dsp:nvSpPr>
      <dsp:spPr>
        <a:xfrm rot="10800000" flipH="1" flipV="1">
          <a:off x="2268829" y="1590165"/>
          <a:ext cx="34340" cy="34339"/>
        </a:xfrm>
        <a:prstGeom prst="circularArrow">
          <a:avLst/>
        </a:prstGeom>
        <a:solidFill>
          <a:srgbClr val="1F497D">
            <a:tint val="6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3C7C1-9B8C-4138-9E55-4771D9C85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3438</Words>
  <Characters>19597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22990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KeeleUni</cp:lastModifiedBy>
  <cp:revision>2</cp:revision>
  <cp:lastPrinted>2013-02-26T08:29:00Z</cp:lastPrinted>
  <dcterms:created xsi:type="dcterms:W3CDTF">2015-07-13T10:23:00Z</dcterms:created>
  <dcterms:modified xsi:type="dcterms:W3CDTF">2015-07-13T10:23:00Z</dcterms:modified>
</cp:coreProperties>
</file>