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5949" w14:textId="77777777" w:rsidR="000F5021" w:rsidRDefault="00F61452" w:rsidP="00F61452">
      <w:pPr>
        <w:spacing w:after="12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The feedback game</w:t>
      </w:r>
      <w:r w:rsidR="00C75613">
        <w:rPr>
          <w:rFonts w:ascii="Arial" w:hAnsi="Arial"/>
          <w:b/>
        </w:rPr>
        <w:t>: missed opportunities in workplace based learning</w:t>
      </w:r>
    </w:p>
    <w:p w14:paraId="07A8F75A" w14:textId="77777777" w:rsidR="00F61452" w:rsidRPr="004A4994" w:rsidRDefault="00F61452" w:rsidP="00F61452">
      <w:pPr>
        <w:spacing w:after="120" w:line="360" w:lineRule="auto"/>
        <w:rPr>
          <w:rFonts w:ascii="Arial" w:hAnsi="Arial"/>
          <w:vertAlign w:val="superscript"/>
        </w:rPr>
      </w:pPr>
      <w:r>
        <w:rPr>
          <w:rFonts w:ascii="Arial" w:hAnsi="Arial"/>
        </w:rPr>
        <w:t>Eliot L Rees</w:t>
      </w:r>
      <w:r w:rsidR="004A4994" w:rsidRPr="004A4994">
        <w:rPr>
          <w:rFonts w:ascii="Arial" w:hAnsi="Arial"/>
          <w:vertAlign w:val="superscript"/>
        </w:rPr>
        <w:t>1</w:t>
      </w:r>
      <w:proofErr w:type="gramStart"/>
      <w:r w:rsidR="004A4994" w:rsidRPr="004A4994">
        <w:rPr>
          <w:rFonts w:ascii="Arial" w:hAnsi="Arial"/>
          <w:vertAlign w:val="superscript"/>
        </w:rPr>
        <w:t>,2</w:t>
      </w:r>
      <w:proofErr w:type="gramEnd"/>
      <w:r w:rsidR="004A4994">
        <w:rPr>
          <w:rFonts w:ascii="Arial" w:hAnsi="Arial"/>
        </w:rPr>
        <w:t>, Benjamin Davies</w:t>
      </w:r>
      <w:r w:rsidR="004A4994">
        <w:rPr>
          <w:rFonts w:ascii="Arial" w:hAnsi="Arial"/>
          <w:vertAlign w:val="superscript"/>
        </w:rPr>
        <w:t>1</w:t>
      </w:r>
    </w:p>
    <w:p w14:paraId="7825E327" w14:textId="77777777" w:rsidR="004A4994" w:rsidRDefault="004A4994" w:rsidP="00F61452">
      <w:pPr>
        <w:spacing w:after="120" w:line="360" w:lineRule="auto"/>
        <w:rPr>
          <w:rFonts w:ascii="Arial" w:hAnsi="Arial"/>
        </w:rPr>
      </w:pPr>
      <w:r w:rsidRPr="004A4994"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School of Medicine, </w:t>
      </w:r>
      <w:proofErr w:type="spellStart"/>
      <w:r>
        <w:rPr>
          <w:rFonts w:ascii="Arial" w:hAnsi="Arial"/>
        </w:rPr>
        <w:t>Keele</w:t>
      </w:r>
      <w:proofErr w:type="spellEnd"/>
      <w:r>
        <w:rPr>
          <w:rFonts w:ascii="Arial" w:hAnsi="Arial"/>
        </w:rPr>
        <w:t xml:space="preserve"> University, </w:t>
      </w:r>
      <w:r w:rsidRPr="004A4994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University Hospitals of North Midlands NHS Trust</w:t>
      </w:r>
    </w:p>
    <w:p w14:paraId="6088367E" w14:textId="77777777" w:rsidR="00A66A1E" w:rsidRPr="00A66A1E" w:rsidRDefault="00A66A1E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Workplace based learning in which students ‘observe, rehearse and contribute to authentic patient care activities’ provides much of the clinical training in undergraduate medical programmes</w:t>
      </w:r>
      <w:r w:rsidR="00E24D81" w:rsidRPr="00E24D81">
        <w:rPr>
          <w:rFonts w:ascii="Arial" w:hAnsi="Arial"/>
          <w:noProof/>
          <w:vertAlign w:val="superscript"/>
        </w:rPr>
        <w:t>1</w:t>
      </w:r>
      <w:r>
        <w:rPr>
          <w:rFonts w:ascii="Arial" w:hAnsi="Arial"/>
        </w:rPr>
        <w:t>.  When more than one learner is placed in the same clinical environment, there are opportunities for them to provide feedbac</w:t>
      </w:r>
      <w:r w:rsidR="00E3677E">
        <w:rPr>
          <w:rFonts w:ascii="Arial" w:hAnsi="Arial"/>
        </w:rPr>
        <w:t>k on each other’s performance.  Peer feedback, by virtue of its reciproc</w:t>
      </w:r>
      <w:r w:rsidR="00D74058">
        <w:rPr>
          <w:rFonts w:ascii="Arial" w:hAnsi="Arial"/>
        </w:rPr>
        <w:t>al nature</w:t>
      </w:r>
      <w:r w:rsidR="00E3677E">
        <w:rPr>
          <w:rFonts w:ascii="Arial" w:hAnsi="Arial"/>
        </w:rPr>
        <w:t>,</w:t>
      </w:r>
      <w:r w:rsidR="00F83FD4">
        <w:rPr>
          <w:rFonts w:ascii="Arial" w:hAnsi="Arial"/>
        </w:rPr>
        <w:t xml:space="preserve"> offers a</w:t>
      </w:r>
      <w:r w:rsidR="00E3677E">
        <w:rPr>
          <w:rFonts w:ascii="Arial" w:hAnsi="Arial"/>
        </w:rPr>
        <w:t xml:space="preserve"> different</w:t>
      </w:r>
      <w:r w:rsidR="00F83FD4">
        <w:rPr>
          <w:rFonts w:ascii="Arial" w:hAnsi="Arial"/>
        </w:rPr>
        <w:t xml:space="preserve"> experience</w:t>
      </w:r>
      <w:r w:rsidR="00E3677E">
        <w:rPr>
          <w:rFonts w:ascii="Arial" w:hAnsi="Arial"/>
        </w:rPr>
        <w:t xml:space="preserve"> to feedback encounters between preceptor and student.</w:t>
      </w:r>
    </w:p>
    <w:p w14:paraId="649F6C31" w14:textId="77777777" w:rsidR="00F61452" w:rsidRDefault="00F61452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In this issue</w:t>
      </w:r>
      <w:r w:rsidR="00FF432C">
        <w:rPr>
          <w:rFonts w:ascii="Arial" w:hAnsi="Arial"/>
        </w:rPr>
        <w:t xml:space="preserve"> of </w:t>
      </w:r>
      <w:r w:rsidR="00FF432C">
        <w:rPr>
          <w:rFonts w:ascii="Arial" w:hAnsi="Arial"/>
          <w:i/>
        </w:rPr>
        <w:t>Medical Education</w:t>
      </w:r>
      <w:r>
        <w:rPr>
          <w:rFonts w:ascii="Arial" w:hAnsi="Arial"/>
        </w:rPr>
        <w:t xml:space="preserve"> XXX, et al. provide an interesting introduction to </w:t>
      </w:r>
      <w:r w:rsidR="00A1175C">
        <w:rPr>
          <w:rFonts w:ascii="Arial" w:hAnsi="Arial"/>
        </w:rPr>
        <w:t xml:space="preserve">the branch of </w:t>
      </w:r>
      <w:r>
        <w:rPr>
          <w:rFonts w:ascii="Arial" w:hAnsi="Arial"/>
        </w:rPr>
        <w:t>Economics</w:t>
      </w:r>
      <w:r w:rsidR="00A1175C">
        <w:rPr>
          <w:rFonts w:ascii="Arial" w:hAnsi="Arial"/>
        </w:rPr>
        <w:t xml:space="preserve"> known as game theory </w:t>
      </w:r>
      <w:r>
        <w:rPr>
          <w:rFonts w:ascii="Arial" w:hAnsi="Arial"/>
        </w:rPr>
        <w:t>and discuss how the principles may be applied to medical education</w:t>
      </w:r>
      <w:r w:rsidR="00E24D81" w:rsidRPr="00E24D81">
        <w:rPr>
          <w:rFonts w:ascii="Arial" w:hAnsi="Arial"/>
          <w:noProof/>
          <w:vertAlign w:val="superscript"/>
        </w:rPr>
        <w:t>2</w:t>
      </w:r>
      <w:r>
        <w:rPr>
          <w:rFonts w:ascii="Arial" w:hAnsi="Arial"/>
        </w:rPr>
        <w:t xml:space="preserve">.  They describe four </w:t>
      </w:r>
      <w:r w:rsidR="00970F0A">
        <w:rPr>
          <w:rFonts w:ascii="Arial" w:hAnsi="Arial"/>
        </w:rPr>
        <w:t>examples of non-zero sums games, in which learners work collaboratively but each seek to maximize their personal rewards whil</w:t>
      </w:r>
      <w:r w:rsidR="00A1175C">
        <w:rPr>
          <w:rFonts w:ascii="Arial" w:hAnsi="Arial"/>
        </w:rPr>
        <w:t>st simultaneously</w:t>
      </w:r>
      <w:r w:rsidR="00970F0A">
        <w:rPr>
          <w:rFonts w:ascii="Arial" w:hAnsi="Arial"/>
        </w:rPr>
        <w:t xml:space="preserve"> minimizing their </w:t>
      </w:r>
      <w:r w:rsidR="00A1175C">
        <w:rPr>
          <w:rFonts w:ascii="Arial" w:hAnsi="Arial"/>
        </w:rPr>
        <w:t>individual</w:t>
      </w:r>
      <w:r w:rsidR="00970F0A">
        <w:rPr>
          <w:rFonts w:ascii="Arial" w:hAnsi="Arial"/>
        </w:rPr>
        <w:t xml:space="preserve"> risk.</w:t>
      </w:r>
    </w:p>
    <w:p w14:paraId="53068DA2" w14:textId="77777777" w:rsidR="00C75613" w:rsidRDefault="00E3677E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Game theory provides</w:t>
      </w:r>
      <w:r w:rsidR="00C75613">
        <w:rPr>
          <w:rFonts w:ascii="Arial" w:hAnsi="Arial"/>
        </w:rPr>
        <w:t xml:space="preserve"> an interesting lens </w:t>
      </w:r>
      <w:r w:rsidR="004A4994">
        <w:rPr>
          <w:rFonts w:ascii="Arial" w:hAnsi="Arial"/>
        </w:rPr>
        <w:t xml:space="preserve">through which </w:t>
      </w:r>
      <w:r w:rsidR="00C75613">
        <w:rPr>
          <w:rFonts w:ascii="Arial" w:hAnsi="Arial"/>
        </w:rPr>
        <w:t>to consider the missed opportunities in peer feedback in workplace based learning.</w:t>
      </w:r>
    </w:p>
    <w:p w14:paraId="3D746707" w14:textId="77777777" w:rsidR="00C75613" w:rsidRDefault="00C75613" w:rsidP="00970F0A">
      <w:pPr>
        <w:spacing w:line="360" w:lineRule="auto"/>
        <w:rPr>
          <w:rFonts w:ascii="Arial" w:hAnsi="Arial"/>
        </w:rPr>
      </w:pPr>
      <w:r w:rsidRPr="00970F0A">
        <w:rPr>
          <w:rFonts w:ascii="Arial" w:hAnsi="Arial"/>
        </w:rPr>
        <w:t xml:space="preserve">If it has been decided that feedback between the learners is to take place, whether this be a decision by the learners or one imposed upon them by programme coordinators, a decision regarding the honesty of the feedback </w:t>
      </w:r>
      <w:proofErr w:type="gramStart"/>
      <w:r w:rsidRPr="00970F0A">
        <w:rPr>
          <w:rFonts w:ascii="Arial" w:hAnsi="Arial"/>
        </w:rPr>
        <w:t>needs</w:t>
      </w:r>
      <w:proofErr w:type="gramEnd"/>
      <w:r w:rsidRPr="00970F0A">
        <w:rPr>
          <w:rFonts w:ascii="Arial" w:hAnsi="Arial"/>
        </w:rPr>
        <w:t xml:space="preserve"> to be made.  </w:t>
      </w:r>
      <w:r w:rsidR="00970F0A" w:rsidRPr="00970F0A">
        <w:rPr>
          <w:rFonts w:ascii="Arial" w:hAnsi="Arial" w:cs="Arial"/>
        </w:rPr>
        <w:t xml:space="preserve">The risks and potential benefits of providing feedback on peers’ performance </w:t>
      </w:r>
      <w:r w:rsidR="00B542BC">
        <w:rPr>
          <w:rFonts w:ascii="Arial" w:hAnsi="Arial" w:cs="Arial"/>
        </w:rPr>
        <w:t>must</w:t>
      </w:r>
      <w:r w:rsidR="00970F0A" w:rsidRPr="00970F0A">
        <w:rPr>
          <w:rFonts w:ascii="Arial" w:hAnsi="Arial" w:cs="Arial"/>
        </w:rPr>
        <w:t xml:space="preserve"> be </w:t>
      </w:r>
      <w:r w:rsidR="00B542BC">
        <w:rPr>
          <w:rFonts w:ascii="Arial" w:hAnsi="Arial" w:cs="Arial"/>
        </w:rPr>
        <w:t>considered</w:t>
      </w:r>
      <w:r w:rsidR="00970F0A">
        <w:rPr>
          <w:rFonts w:ascii="Arial" w:hAnsi="Arial" w:cs="Arial"/>
        </w:rPr>
        <w:t xml:space="preserve">.  </w:t>
      </w:r>
      <w:r w:rsidRPr="00970F0A">
        <w:rPr>
          <w:rFonts w:ascii="Arial" w:hAnsi="Arial"/>
        </w:rPr>
        <w:t>Ea</w:t>
      </w:r>
      <w:r w:rsidR="009D793D" w:rsidRPr="00970F0A">
        <w:rPr>
          <w:rFonts w:ascii="Arial" w:hAnsi="Arial"/>
        </w:rPr>
        <w:t xml:space="preserve">ch learner would have to decide in giving their feedback whether to: a) </w:t>
      </w:r>
      <w:r w:rsidR="002C054E" w:rsidRPr="00970F0A">
        <w:rPr>
          <w:rFonts w:ascii="Arial" w:hAnsi="Arial"/>
        </w:rPr>
        <w:t>give only reassurance and positive feedback, or b) give feedback that includes critical comments and</w:t>
      </w:r>
      <w:r w:rsidR="004A4994" w:rsidRPr="00970F0A">
        <w:rPr>
          <w:rFonts w:ascii="Arial" w:hAnsi="Arial"/>
        </w:rPr>
        <w:t xml:space="preserve"> suggestions for improvements.</w:t>
      </w:r>
    </w:p>
    <w:p w14:paraId="35A155F4" w14:textId="77777777" w:rsidR="00B542BC" w:rsidRPr="00970F0A" w:rsidRDefault="00B542BC" w:rsidP="00970F0A">
      <w:pPr>
        <w:spacing w:line="360" w:lineRule="auto"/>
        <w:rPr>
          <w:rFonts w:ascii="Arial" w:hAnsi="Arial" w:cs="Arial"/>
        </w:rPr>
      </w:pPr>
    </w:p>
    <w:p w14:paraId="096B4663" w14:textId="77777777" w:rsidR="008A37C8" w:rsidRPr="00FC7E50" w:rsidRDefault="008A37C8" w:rsidP="00F61452">
      <w:pPr>
        <w:spacing w:after="120" w:line="360" w:lineRule="auto"/>
        <w:rPr>
          <w:rFonts w:ascii="Arial" w:hAnsi="Arial"/>
          <w:i/>
        </w:rPr>
      </w:pPr>
      <w:r w:rsidRPr="00FC7E50">
        <w:rPr>
          <w:rFonts w:ascii="Arial" w:hAnsi="Arial"/>
          <w:i/>
        </w:rPr>
        <w:t>Rewards in providing critical feedback</w:t>
      </w:r>
    </w:p>
    <w:p w14:paraId="73780826" w14:textId="77777777" w:rsidR="00E3677E" w:rsidRDefault="00D70BDF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Given the intent of feedback is to improve learne</w:t>
      </w:r>
      <w:r w:rsidR="00E24D81">
        <w:rPr>
          <w:rFonts w:ascii="Arial" w:hAnsi="Arial"/>
        </w:rPr>
        <w:t>rs’ performance</w:t>
      </w:r>
      <w:r w:rsidR="00E24D81" w:rsidRPr="00E24D81">
        <w:rPr>
          <w:rFonts w:ascii="Arial" w:hAnsi="Arial"/>
          <w:noProof/>
          <w:vertAlign w:val="superscript"/>
        </w:rPr>
        <w:t>3</w:t>
      </w:r>
      <w:r>
        <w:rPr>
          <w:rFonts w:ascii="Arial" w:hAnsi="Arial"/>
        </w:rPr>
        <w:t>, the main reward in providing critical feedback is the development of one’s peer.</w:t>
      </w:r>
      <w:r w:rsidR="0025368A">
        <w:rPr>
          <w:rFonts w:ascii="Arial" w:hAnsi="Arial"/>
        </w:rPr>
        <w:t xml:space="preserve"> </w:t>
      </w:r>
      <w:r w:rsidR="0071775A">
        <w:rPr>
          <w:rFonts w:ascii="Arial" w:hAnsi="Arial"/>
        </w:rPr>
        <w:t xml:space="preserve">Indeed, without </w:t>
      </w:r>
      <w:r w:rsidR="00E42FBC">
        <w:rPr>
          <w:rFonts w:ascii="Arial" w:hAnsi="Arial"/>
        </w:rPr>
        <w:t xml:space="preserve">the provision of critical feedback, </w:t>
      </w:r>
      <w:r w:rsidR="00E42FBC" w:rsidRPr="00E355D2">
        <w:rPr>
          <w:rFonts w:ascii="Arial" w:hAnsi="Arial" w:cs="Arial"/>
          <w:szCs w:val="32"/>
        </w:rPr>
        <w:t xml:space="preserve">mistakes in the clinical environment </w:t>
      </w:r>
      <w:r w:rsidR="005D47CA" w:rsidRPr="00B13F00">
        <w:rPr>
          <w:rFonts w:ascii="Arial" w:hAnsi="Arial" w:cs="Arial"/>
          <w:szCs w:val="32"/>
        </w:rPr>
        <w:lastRenderedPageBreak/>
        <w:t>can go unnoticed</w:t>
      </w:r>
      <w:r w:rsidR="00E42FBC" w:rsidRPr="00E355D2">
        <w:rPr>
          <w:rFonts w:ascii="Arial" w:hAnsi="Arial" w:cs="Arial"/>
          <w:szCs w:val="32"/>
        </w:rPr>
        <w:t>, leading to shortfalls in clinical competence</w:t>
      </w:r>
      <w:r w:rsidR="00CC31BC" w:rsidRPr="00CC31BC">
        <w:rPr>
          <w:rFonts w:ascii="Arial" w:hAnsi="Arial" w:cs="Arial"/>
          <w:noProof/>
          <w:szCs w:val="32"/>
          <w:vertAlign w:val="superscript"/>
        </w:rPr>
        <w:t>4</w:t>
      </w:r>
      <w:r w:rsidR="00E42FBC">
        <w:rPr>
          <w:rFonts w:ascii="Arial" w:hAnsi="Arial" w:cs="Arial"/>
          <w:szCs w:val="32"/>
        </w:rPr>
        <w:t>.</w:t>
      </w:r>
      <w:r w:rsidR="0025368A" w:rsidRPr="00E355D2">
        <w:rPr>
          <w:rFonts w:ascii="Arial" w:hAnsi="Arial"/>
          <w:sz w:val="28"/>
        </w:rPr>
        <w:t xml:space="preserve"> </w:t>
      </w:r>
      <w:r w:rsidR="00E355D2">
        <w:rPr>
          <w:rFonts w:ascii="Arial" w:hAnsi="Arial"/>
        </w:rPr>
        <w:t>Furthermore, there is evidence that giving critical feedback is more effective alone than in combination with praise or praise alone.</w:t>
      </w:r>
      <w:r w:rsidR="00E355D2" w:rsidRPr="00E355D2">
        <w:rPr>
          <w:rFonts w:ascii="Arial" w:hAnsi="Arial"/>
          <w:noProof/>
          <w:vertAlign w:val="superscript"/>
        </w:rPr>
        <w:t>5</w:t>
      </w:r>
    </w:p>
    <w:p w14:paraId="5EDD7EE2" w14:textId="77777777" w:rsidR="00800F89" w:rsidRDefault="00800F89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These benefits notwithstanding, the provision of critical feedback to a peer is not without its risks to the feedback provider.</w:t>
      </w:r>
    </w:p>
    <w:p w14:paraId="72597F49" w14:textId="77777777" w:rsidR="008A37C8" w:rsidRPr="00FC7E50" w:rsidRDefault="008A37C8" w:rsidP="00F61452">
      <w:pPr>
        <w:spacing w:after="120" w:line="360" w:lineRule="auto"/>
        <w:rPr>
          <w:rFonts w:ascii="Arial" w:hAnsi="Arial"/>
          <w:i/>
        </w:rPr>
      </w:pPr>
      <w:r w:rsidRPr="00FC7E50">
        <w:rPr>
          <w:rFonts w:ascii="Arial" w:hAnsi="Arial"/>
          <w:i/>
        </w:rPr>
        <w:t>Risks in providing critical feedback</w:t>
      </w:r>
    </w:p>
    <w:p w14:paraId="6E7515E4" w14:textId="77777777" w:rsidR="0063028D" w:rsidRDefault="004A4994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Firstly providing critical feedback is more time consuming than simple reassurance, and therefore </w:t>
      </w:r>
      <w:r w:rsidR="00E42FBC">
        <w:rPr>
          <w:rFonts w:ascii="Arial" w:hAnsi="Arial"/>
        </w:rPr>
        <w:t>incurs</w:t>
      </w:r>
      <w:r>
        <w:rPr>
          <w:rFonts w:ascii="Arial" w:hAnsi="Arial"/>
        </w:rPr>
        <w:t xml:space="preserve"> an opport</w:t>
      </w:r>
      <w:r w:rsidR="003E0D1B">
        <w:rPr>
          <w:rFonts w:ascii="Arial" w:hAnsi="Arial"/>
        </w:rPr>
        <w:t xml:space="preserve">unity cost; </w:t>
      </w:r>
      <w:r w:rsidR="00E42FBC">
        <w:rPr>
          <w:rFonts w:ascii="Arial" w:hAnsi="Arial"/>
        </w:rPr>
        <w:t>possibly reducing</w:t>
      </w:r>
      <w:r w:rsidR="003E0D1B">
        <w:rPr>
          <w:rFonts w:ascii="Arial" w:hAnsi="Arial"/>
        </w:rPr>
        <w:t xml:space="preserve"> the time for the feedback provider</w:t>
      </w:r>
      <w:r w:rsidR="00E42FBC">
        <w:rPr>
          <w:rFonts w:ascii="Arial" w:hAnsi="Arial"/>
        </w:rPr>
        <w:t xml:space="preserve"> themselves</w:t>
      </w:r>
      <w:r w:rsidR="003E0D1B">
        <w:rPr>
          <w:rFonts w:ascii="Arial" w:hAnsi="Arial"/>
        </w:rPr>
        <w:t xml:space="preserve"> </w:t>
      </w:r>
      <w:r w:rsidR="00CC31BC">
        <w:rPr>
          <w:rFonts w:ascii="Arial" w:hAnsi="Arial"/>
        </w:rPr>
        <w:t xml:space="preserve">to </w:t>
      </w:r>
      <w:r w:rsidR="003E0D1B">
        <w:rPr>
          <w:rFonts w:ascii="Arial" w:hAnsi="Arial"/>
        </w:rPr>
        <w:t>practic</w:t>
      </w:r>
      <w:r w:rsidR="00E42FBC">
        <w:rPr>
          <w:rFonts w:ascii="Arial" w:hAnsi="Arial"/>
        </w:rPr>
        <w:t>e the clinical task</w:t>
      </w:r>
      <w:r w:rsidR="003E0D1B">
        <w:rPr>
          <w:rFonts w:ascii="Arial" w:hAnsi="Arial"/>
        </w:rPr>
        <w:t xml:space="preserve">.  </w:t>
      </w:r>
    </w:p>
    <w:p w14:paraId="1CD5CE22" w14:textId="77777777" w:rsidR="0063028D" w:rsidRDefault="003E0D1B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Secondly, and arguably more significantly, there is a very real risk of damaging the relationship by providing negative comments.  While the significance of the relationship in any feedback encounter should not be underestimated, it becomes more complex </w:t>
      </w:r>
      <w:r w:rsidR="00D6514F">
        <w:rPr>
          <w:rFonts w:ascii="Arial" w:hAnsi="Arial"/>
        </w:rPr>
        <w:t xml:space="preserve">in peer feedback where the relationship between the participants are often </w:t>
      </w:r>
      <w:r w:rsidR="00733365">
        <w:rPr>
          <w:rFonts w:ascii="Arial" w:hAnsi="Arial"/>
        </w:rPr>
        <w:t>social as well as educational.</w:t>
      </w:r>
      <w:r w:rsidR="005D47CA">
        <w:rPr>
          <w:rFonts w:ascii="Arial" w:hAnsi="Arial"/>
        </w:rPr>
        <w:t xml:space="preserve"> Whilst this risk can be minimized in informal feedback between peers in clinical workplaces, it may be a significant barrier to critical feedback if provided in the presence of a supervisor or if submitted in writing (e.g. multi source feedback).</w:t>
      </w:r>
    </w:p>
    <w:p w14:paraId="51519D08" w14:textId="77777777" w:rsidR="004A4994" w:rsidRDefault="00E42FBC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Furthermore</w:t>
      </w:r>
      <w:r w:rsidR="00733365">
        <w:rPr>
          <w:rFonts w:ascii="Arial" w:hAnsi="Arial"/>
        </w:rPr>
        <w:t xml:space="preserve">, in providing feedback to peers one has to expose their own knowledge on the topic, </w:t>
      </w:r>
      <w:r w:rsidR="00F11E1B">
        <w:rPr>
          <w:rFonts w:ascii="Arial" w:hAnsi="Arial"/>
        </w:rPr>
        <w:t xml:space="preserve">and in doing so may reveal knowledge gaps or misunderstandings.  While the clarification of these misunderstandings through dialogue would be beneficial to the feedback provider, </w:t>
      </w:r>
      <w:r>
        <w:rPr>
          <w:rFonts w:ascii="Arial" w:hAnsi="Arial"/>
        </w:rPr>
        <w:t>this poses</w:t>
      </w:r>
      <w:r w:rsidR="00F11E1B">
        <w:rPr>
          <w:rFonts w:ascii="Arial" w:hAnsi="Arial"/>
        </w:rPr>
        <w:t xml:space="preserve"> a risk to </w:t>
      </w:r>
      <w:r w:rsidR="00FF432C">
        <w:rPr>
          <w:rFonts w:ascii="Arial" w:hAnsi="Arial"/>
        </w:rPr>
        <w:t xml:space="preserve">their </w:t>
      </w:r>
      <w:r>
        <w:rPr>
          <w:rFonts w:ascii="Arial" w:hAnsi="Arial"/>
        </w:rPr>
        <w:t>ego</w:t>
      </w:r>
      <w:r w:rsidR="00F11E1B">
        <w:rPr>
          <w:rFonts w:ascii="Arial" w:hAnsi="Arial"/>
        </w:rPr>
        <w:t xml:space="preserve"> </w:t>
      </w:r>
      <w:r w:rsidR="00B259E1">
        <w:rPr>
          <w:rFonts w:ascii="Arial" w:hAnsi="Arial"/>
        </w:rPr>
        <w:t>by</w:t>
      </w:r>
      <w:r w:rsidR="00F11E1B">
        <w:rPr>
          <w:rFonts w:ascii="Arial" w:hAnsi="Arial"/>
        </w:rPr>
        <w:t xml:space="preserve"> exposing them to their peer.</w:t>
      </w:r>
    </w:p>
    <w:p w14:paraId="43021BF7" w14:textId="6BD6FD8B" w:rsidR="00733365" w:rsidRDefault="00800F89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Finally, there is a risk of causing</w:t>
      </w:r>
      <w:r w:rsidR="00B259E1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negative </w:t>
      </w:r>
      <w:r w:rsidR="00B259E1">
        <w:rPr>
          <w:rFonts w:ascii="Arial" w:hAnsi="Arial"/>
        </w:rPr>
        <w:t xml:space="preserve">reaction to the feedback by </w:t>
      </w:r>
      <w:r>
        <w:rPr>
          <w:rFonts w:ascii="Arial" w:hAnsi="Arial"/>
        </w:rPr>
        <w:t xml:space="preserve">the </w:t>
      </w:r>
      <w:r w:rsidR="00B259E1">
        <w:rPr>
          <w:rFonts w:ascii="Arial" w:hAnsi="Arial"/>
        </w:rPr>
        <w:t>recipient</w:t>
      </w:r>
      <w:r w:rsidR="0063028D">
        <w:rPr>
          <w:rFonts w:ascii="Arial" w:hAnsi="Arial"/>
        </w:rPr>
        <w:t xml:space="preserve">; </w:t>
      </w:r>
      <w:r w:rsidR="00B259E1" w:rsidRPr="00E355D2">
        <w:rPr>
          <w:rFonts w:ascii="Arial" w:hAnsi="Arial" w:cs="Arial"/>
          <w:szCs w:val="32"/>
        </w:rPr>
        <w:t xml:space="preserve">feedback that does not concord with the </w:t>
      </w:r>
      <w:r w:rsidR="007D41C6">
        <w:rPr>
          <w:rFonts w:ascii="Arial" w:hAnsi="Arial" w:cs="Arial"/>
          <w:szCs w:val="32"/>
        </w:rPr>
        <w:t>recipients</w:t>
      </w:r>
      <w:r w:rsidR="00CC31BC">
        <w:rPr>
          <w:rFonts w:ascii="Arial" w:hAnsi="Arial" w:cs="Arial"/>
          <w:szCs w:val="32"/>
        </w:rPr>
        <w:t>’</w:t>
      </w:r>
      <w:r w:rsidR="00B259E1" w:rsidRPr="00E355D2">
        <w:rPr>
          <w:rFonts w:ascii="Arial" w:hAnsi="Arial" w:cs="Arial"/>
          <w:szCs w:val="32"/>
        </w:rPr>
        <w:t xml:space="preserve"> self-perception</w:t>
      </w:r>
      <w:r w:rsidR="00B259E1">
        <w:rPr>
          <w:rFonts w:ascii="Arial" w:hAnsi="Arial" w:cs="Arial"/>
          <w:szCs w:val="32"/>
        </w:rPr>
        <w:t xml:space="preserve"> is know</w:t>
      </w:r>
      <w:r w:rsidR="0063028D">
        <w:rPr>
          <w:rFonts w:ascii="Arial" w:hAnsi="Arial" w:cs="Arial"/>
          <w:szCs w:val="32"/>
        </w:rPr>
        <w:t>n</w:t>
      </w:r>
      <w:r w:rsidR="00B259E1">
        <w:rPr>
          <w:rFonts w:ascii="Arial" w:hAnsi="Arial" w:cs="Arial"/>
          <w:szCs w:val="32"/>
        </w:rPr>
        <w:t xml:space="preserve"> to limit the acceptability of feedback</w:t>
      </w:r>
      <w:r w:rsidR="00B259E1" w:rsidRPr="00E355D2">
        <w:rPr>
          <w:rFonts w:ascii="Arial" w:hAnsi="Arial" w:cs="Arial"/>
          <w:szCs w:val="32"/>
        </w:rPr>
        <w:t xml:space="preserve"> and re</w:t>
      </w:r>
      <w:r w:rsidR="00B259E1">
        <w:rPr>
          <w:rFonts w:ascii="Arial" w:hAnsi="Arial" w:cs="Arial"/>
          <w:szCs w:val="32"/>
        </w:rPr>
        <w:t>sistance</w:t>
      </w:r>
      <w:r w:rsidR="00B259E1" w:rsidRPr="00E355D2">
        <w:rPr>
          <w:rFonts w:ascii="Arial" w:hAnsi="Arial" w:cs="Arial"/>
          <w:szCs w:val="32"/>
        </w:rPr>
        <w:t xml:space="preserve"> to</w:t>
      </w:r>
      <w:r w:rsidR="00B259E1">
        <w:rPr>
          <w:rFonts w:ascii="Arial" w:hAnsi="Arial" w:cs="Arial"/>
          <w:szCs w:val="32"/>
        </w:rPr>
        <w:t xml:space="preserve"> future</w:t>
      </w:r>
      <w:r w:rsidR="00B259E1" w:rsidRPr="00E355D2">
        <w:rPr>
          <w:rFonts w:ascii="Arial" w:hAnsi="Arial" w:cs="Arial"/>
          <w:szCs w:val="32"/>
        </w:rPr>
        <w:t xml:space="preserve"> </w:t>
      </w:r>
      <w:r w:rsidR="007D41C6" w:rsidRPr="00E355D2">
        <w:rPr>
          <w:rFonts w:ascii="Arial" w:hAnsi="Arial" w:cs="Arial"/>
          <w:szCs w:val="32"/>
        </w:rPr>
        <w:t>behaviora</w:t>
      </w:r>
      <w:r w:rsidR="007D41C6">
        <w:rPr>
          <w:rFonts w:ascii="Arial" w:hAnsi="Arial"/>
        </w:rPr>
        <w:t>l</w:t>
      </w:r>
      <w:r w:rsidR="00B259E1">
        <w:rPr>
          <w:rFonts w:ascii="Arial" w:hAnsi="Arial"/>
        </w:rPr>
        <w:t xml:space="preserve"> change</w:t>
      </w:r>
      <w:r w:rsidR="00206FE4">
        <w:rPr>
          <w:rFonts w:ascii="Arial" w:hAnsi="Arial"/>
          <w:vertAlign w:val="superscript"/>
        </w:rPr>
        <w:t>.</w:t>
      </w:r>
      <w:r w:rsidR="00E355D2" w:rsidRPr="00E355D2">
        <w:rPr>
          <w:rFonts w:ascii="Arial" w:hAnsi="Arial"/>
          <w:noProof/>
          <w:vertAlign w:val="superscript"/>
        </w:rPr>
        <w:t>6</w:t>
      </w:r>
      <w:r>
        <w:rPr>
          <w:rFonts w:ascii="Arial" w:hAnsi="Arial"/>
        </w:rPr>
        <w:t xml:space="preserve"> </w:t>
      </w:r>
    </w:p>
    <w:p w14:paraId="42F7A753" w14:textId="77777777" w:rsidR="008A37C8" w:rsidRPr="00FC7E50" w:rsidRDefault="008A37C8" w:rsidP="00F61452">
      <w:pPr>
        <w:spacing w:after="120" w:line="360" w:lineRule="auto"/>
        <w:rPr>
          <w:rFonts w:ascii="Arial" w:hAnsi="Arial"/>
          <w:i/>
        </w:rPr>
      </w:pPr>
      <w:r w:rsidRPr="00FC7E50">
        <w:rPr>
          <w:rFonts w:ascii="Arial" w:hAnsi="Arial"/>
          <w:i/>
        </w:rPr>
        <w:t>Rewards in providing reassurance</w:t>
      </w:r>
    </w:p>
    <w:p w14:paraId="31DAF7C4" w14:textId="77777777" w:rsidR="00C002BF" w:rsidRPr="00C002BF" w:rsidRDefault="00C002BF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The only rewards in providing reassurance are the avoidance of the risks associated with providing critical feedback</w:t>
      </w:r>
      <w:r w:rsidR="005D47CA">
        <w:rPr>
          <w:rFonts w:ascii="Arial" w:hAnsi="Arial"/>
        </w:rPr>
        <w:t xml:space="preserve"> and reinforcing positive aspects of a clinical performance</w:t>
      </w:r>
      <w:r w:rsidR="00206FE4">
        <w:rPr>
          <w:rFonts w:ascii="Arial" w:hAnsi="Arial"/>
        </w:rPr>
        <w:t>.</w:t>
      </w:r>
    </w:p>
    <w:p w14:paraId="385FE129" w14:textId="77777777" w:rsidR="008A37C8" w:rsidRPr="00FC7E50" w:rsidRDefault="008A37C8" w:rsidP="00F61452">
      <w:pPr>
        <w:spacing w:after="120" w:line="360" w:lineRule="auto"/>
        <w:rPr>
          <w:rFonts w:ascii="Arial" w:hAnsi="Arial"/>
          <w:i/>
        </w:rPr>
      </w:pPr>
      <w:r w:rsidRPr="00FC7E50">
        <w:rPr>
          <w:rFonts w:ascii="Arial" w:hAnsi="Arial"/>
          <w:i/>
        </w:rPr>
        <w:t>Risks in providing reassurance</w:t>
      </w:r>
    </w:p>
    <w:p w14:paraId="514DBC42" w14:textId="77777777" w:rsidR="0025368A" w:rsidRPr="0025368A" w:rsidRDefault="0025368A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The main risk in providing reassurance only is that mistakes will go uncorrected and learners may develop bad ha</w:t>
      </w:r>
      <w:r w:rsidR="00C002BF">
        <w:rPr>
          <w:rFonts w:ascii="Arial" w:hAnsi="Arial"/>
        </w:rPr>
        <w:t>bits, which</w:t>
      </w:r>
      <w:r>
        <w:rPr>
          <w:rFonts w:ascii="Arial" w:hAnsi="Arial"/>
        </w:rPr>
        <w:t xml:space="preserve"> may subsequently</w:t>
      </w:r>
      <w:r w:rsidR="00C002BF">
        <w:rPr>
          <w:rFonts w:ascii="Arial" w:hAnsi="Arial"/>
        </w:rPr>
        <w:t xml:space="preserve"> impact negatively on patient care.</w:t>
      </w:r>
      <w:r w:rsidR="00206FE4" w:rsidRPr="00206FE4">
        <w:rPr>
          <w:rFonts w:ascii="Arial" w:hAnsi="Arial"/>
          <w:noProof/>
          <w:vertAlign w:val="superscript"/>
        </w:rPr>
        <w:t>4</w:t>
      </w:r>
      <w:r w:rsidR="00C002BF">
        <w:rPr>
          <w:rFonts w:ascii="Arial" w:hAnsi="Arial"/>
        </w:rPr>
        <w:t xml:space="preserve"> </w:t>
      </w:r>
      <w:proofErr w:type="gramStart"/>
      <w:r w:rsidR="00C002BF">
        <w:rPr>
          <w:rFonts w:ascii="Arial" w:hAnsi="Arial"/>
        </w:rPr>
        <w:t>There</w:t>
      </w:r>
      <w:proofErr w:type="gramEnd"/>
      <w:r w:rsidR="00C002BF">
        <w:rPr>
          <w:rFonts w:ascii="Arial" w:hAnsi="Arial"/>
        </w:rPr>
        <w:t xml:space="preserve"> is also a risk that the learner will not perform as well in </w:t>
      </w:r>
      <w:r w:rsidR="005D47CA">
        <w:rPr>
          <w:rFonts w:ascii="Arial" w:hAnsi="Arial"/>
        </w:rPr>
        <w:t>assessments</w:t>
      </w:r>
      <w:r w:rsidR="00C002BF">
        <w:rPr>
          <w:rFonts w:ascii="Arial" w:hAnsi="Arial"/>
        </w:rPr>
        <w:t>.  While in the context of peer feedback neither of these outcomes dire</w:t>
      </w:r>
      <w:r w:rsidR="00E903AE">
        <w:rPr>
          <w:rFonts w:ascii="Arial" w:hAnsi="Arial"/>
        </w:rPr>
        <w:t xml:space="preserve">ctly </w:t>
      </w:r>
      <w:proofErr w:type="gramStart"/>
      <w:r w:rsidR="00E903AE">
        <w:rPr>
          <w:rFonts w:ascii="Arial" w:hAnsi="Arial"/>
        </w:rPr>
        <w:t>effect</w:t>
      </w:r>
      <w:proofErr w:type="gramEnd"/>
      <w:r w:rsidR="00E903AE">
        <w:rPr>
          <w:rFonts w:ascii="Arial" w:hAnsi="Arial"/>
        </w:rPr>
        <w:t xml:space="preserve"> the feedback </w:t>
      </w:r>
      <w:r w:rsidR="005D47CA">
        <w:rPr>
          <w:rFonts w:ascii="Arial" w:hAnsi="Arial"/>
        </w:rPr>
        <w:t>provider</w:t>
      </w:r>
      <w:r w:rsidR="00E903AE">
        <w:rPr>
          <w:rFonts w:ascii="Arial" w:hAnsi="Arial"/>
        </w:rPr>
        <w:t>,</w:t>
      </w:r>
      <w:r w:rsidR="00C002BF">
        <w:rPr>
          <w:rFonts w:ascii="Arial" w:hAnsi="Arial"/>
        </w:rPr>
        <w:t xml:space="preserve"> they</w:t>
      </w:r>
      <w:r w:rsidR="005D47CA">
        <w:rPr>
          <w:rFonts w:ascii="Arial" w:hAnsi="Arial"/>
        </w:rPr>
        <w:t xml:space="preserve"> are</w:t>
      </w:r>
      <w:r w:rsidR="00C002BF">
        <w:rPr>
          <w:rFonts w:ascii="Arial" w:hAnsi="Arial"/>
        </w:rPr>
        <w:t xml:space="preserve"> likely to be undesired outcomes.</w:t>
      </w:r>
    </w:p>
    <w:p w14:paraId="2E3C0C11" w14:textId="77777777" w:rsidR="008A37C8" w:rsidRPr="00FC7E50" w:rsidRDefault="008A37C8" w:rsidP="00F61452">
      <w:pPr>
        <w:spacing w:after="120" w:line="360" w:lineRule="auto"/>
        <w:rPr>
          <w:rFonts w:ascii="Arial" w:hAnsi="Arial"/>
          <w:i/>
        </w:rPr>
      </w:pPr>
      <w:r w:rsidRPr="00FC7E50">
        <w:rPr>
          <w:rFonts w:ascii="Arial" w:hAnsi="Arial"/>
          <w:i/>
        </w:rPr>
        <w:t>Balancing risks and rewards between critical feedback and reassurance</w:t>
      </w:r>
    </w:p>
    <w:p w14:paraId="50A7A4B8" w14:textId="77777777" w:rsidR="00800F89" w:rsidRDefault="00C002BF" w:rsidP="00F6145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As in Game Theory, the </w:t>
      </w:r>
      <w:r w:rsidR="00D73622">
        <w:rPr>
          <w:rFonts w:ascii="Arial" w:hAnsi="Arial"/>
        </w:rPr>
        <w:t>players’</w:t>
      </w:r>
      <w:r>
        <w:rPr>
          <w:rFonts w:ascii="Arial" w:hAnsi="Arial"/>
        </w:rPr>
        <w:t xml:space="preserve"> strategic decisions will tend towards maximizing rewards while minimizing risks.  In this scenario that will mean that </w:t>
      </w:r>
      <w:r w:rsidR="00970F0A">
        <w:rPr>
          <w:rFonts w:ascii="Arial" w:hAnsi="Arial"/>
        </w:rPr>
        <w:t xml:space="preserve">despite the potential for greater rewards with critical feedback these will be outweighed by the associated risks, resulting in </w:t>
      </w:r>
      <w:r>
        <w:rPr>
          <w:rFonts w:ascii="Arial" w:hAnsi="Arial"/>
        </w:rPr>
        <w:t xml:space="preserve">both students </w:t>
      </w:r>
      <w:r w:rsidR="00970F0A">
        <w:rPr>
          <w:rFonts w:ascii="Arial" w:hAnsi="Arial"/>
        </w:rPr>
        <w:t>providing</w:t>
      </w:r>
      <w:r>
        <w:rPr>
          <w:rFonts w:ascii="Arial" w:hAnsi="Arial"/>
        </w:rPr>
        <w:t xml:space="preserve"> each other reassurance and avoid</w:t>
      </w:r>
      <w:r w:rsidR="00970F0A">
        <w:rPr>
          <w:rFonts w:ascii="Arial" w:hAnsi="Arial"/>
        </w:rPr>
        <w:t>ing</w:t>
      </w:r>
      <w:r>
        <w:rPr>
          <w:rFonts w:ascii="Arial" w:hAnsi="Arial"/>
        </w:rPr>
        <w:t xml:space="preserve"> critical feedback on each other’s performance.  </w:t>
      </w:r>
      <w:r w:rsidR="00D73622">
        <w:rPr>
          <w:rFonts w:ascii="Arial" w:hAnsi="Arial"/>
        </w:rPr>
        <w:t>This is seen in practice with students’ avoidance of being critical of their peers in team-based learning and multi-source feedback</w:t>
      </w:r>
      <w:r w:rsidR="00E355D2" w:rsidRPr="00E355D2">
        <w:rPr>
          <w:rFonts w:ascii="Arial" w:hAnsi="Arial"/>
          <w:noProof/>
          <w:vertAlign w:val="superscript"/>
        </w:rPr>
        <w:t>7</w:t>
      </w:r>
      <w:r w:rsidR="00D73622">
        <w:rPr>
          <w:rFonts w:ascii="Arial" w:hAnsi="Arial"/>
        </w:rPr>
        <w:t xml:space="preserve">.  This represents a significant missed opportunity for learners’ development.  Considering </w:t>
      </w:r>
      <w:r w:rsidR="00FC61D8">
        <w:rPr>
          <w:rFonts w:ascii="Arial" w:hAnsi="Arial"/>
        </w:rPr>
        <w:t>‘observations are t</w:t>
      </w:r>
      <w:r w:rsidR="00E24D81">
        <w:rPr>
          <w:rFonts w:ascii="Arial" w:hAnsi="Arial"/>
        </w:rPr>
        <w:t>he currency of feedback’</w:t>
      </w:r>
      <w:r w:rsidR="00CC31BC" w:rsidRPr="00CC31BC">
        <w:rPr>
          <w:rFonts w:ascii="Arial" w:hAnsi="Arial"/>
          <w:noProof/>
          <w:vertAlign w:val="superscript"/>
        </w:rPr>
        <w:t>4</w:t>
      </w:r>
      <w:r w:rsidR="00E24D81">
        <w:rPr>
          <w:rFonts w:ascii="Arial" w:hAnsi="Arial"/>
        </w:rPr>
        <w:t xml:space="preserve"> </w:t>
      </w:r>
      <w:r w:rsidR="00FC61D8">
        <w:rPr>
          <w:rFonts w:ascii="Arial" w:hAnsi="Arial"/>
        </w:rPr>
        <w:t>and learners frequently observe their colleagues practicing in clinical workplace</w:t>
      </w:r>
      <w:r w:rsidR="00E355D2">
        <w:rPr>
          <w:rFonts w:ascii="Arial" w:hAnsi="Arial"/>
        </w:rPr>
        <w:t>s</w:t>
      </w:r>
      <w:r w:rsidR="00FC61D8">
        <w:rPr>
          <w:rFonts w:ascii="Arial" w:hAnsi="Arial"/>
        </w:rPr>
        <w:t>, they are a rich source of feedback that should be utilized.  In doing so, in order to encourage critical feedback for the development of learners, the risks associated need to be mitigated</w:t>
      </w:r>
      <w:r w:rsidR="00B13F00">
        <w:rPr>
          <w:rFonts w:ascii="Arial" w:hAnsi="Arial"/>
        </w:rPr>
        <w:t xml:space="preserve"> where possible</w:t>
      </w:r>
      <w:r w:rsidR="00FC61D8">
        <w:rPr>
          <w:rFonts w:ascii="Arial" w:hAnsi="Arial"/>
        </w:rPr>
        <w:t xml:space="preserve">.  This could be achieved by ensuring peer feedback is only </w:t>
      </w:r>
      <w:r w:rsidR="00970F0A">
        <w:rPr>
          <w:rFonts w:ascii="Arial" w:hAnsi="Arial"/>
        </w:rPr>
        <w:t>used formatively, by instilling a culture of development by feedback, and by ensuring sufficient time is available for students to practice taking histories and performing clinical examinations while observed by their peers in clinical settings.</w:t>
      </w:r>
    </w:p>
    <w:p w14:paraId="4A66F7B1" w14:textId="77777777" w:rsidR="00733365" w:rsidRDefault="00733365" w:rsidP="00F61452">
      <w:pPr>
        <w:spacing w:after="120" w:line="360" w:lineRule="auto"/>
        <w:rPr>
          <w:rFonts w:ascii="Arial" w:hAnsi="Arial"/>
        </w:rPr>
      </w:pPr>
    </w:p>
    <w:p w14:paraId="6B391AC3" w14:textId="77777777" w:rsidR="004A4994" w:rsidRDefault="00E3677E" w:rsidP="00F61452">
      <w:pPr>
        <w:spacing w:after="12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08C4A666" w14:textId="77777777" w:rsidR="00E355D2" w:rsidRPr="00E355D2" w:rsidRDefault="00E355D2" w:rsidP="00E355D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/>
          <w:noProof/>
        </w:rPr>
      </w:pPr>
      <w:r w:rsidRPr="00E355D2">
        <w:rPr>
          <w:rFonts w:ascii="Arial" w:hAnsi="Arial"/>
          <w:noProof/>
        </w:rPr>
        <w:t xml:space="preserve">1. </w:t>
      </w:r>
      <w:r w:rsidRPr="00E355D2">
        <w:rPr>
          <w:rFonts w:ascii="Arial" w:hAnsi="Arial"/>
          <w:noProof/>
        </w:rPr>
        <w:tab/>
        <w:t xml:space="preserve">Dornan T, Tan N, Boshuizen H, et al. How and what do medical students learn in clerkships? Experience based learning (ExBL). </w:t>
      </w:r>
      <w:r w:rsidRPr="00E355D2">
        <w:rPr>
          <w:rFonts w:ascii="Arial" w:hAnsi="Arial"/>
          <w:i/>
          <w:iCs/>
          <w:noProof/>
        </w:rPr>
        <w:t>Adv Heal Sci Educ</w:t>
      </w:r>
      <w:r w:rsidRPr="00E355D2">
        <w:rPr>
          <w:rFonts w:ascii="Arial" w:hAnsi="Arial"/>
          <w:noProof/>
        </w:rPr>
        <w:t>. 2014;19(5):721-749. doi:10.1007/s10459-014-9501-0.</w:t>
      </w:r>
    </w:p>
    <w:p w14:paraId="7B305EC2" w14:textId="77777777" w:rsidR="00E355D2" w:rsidRPr="00E355D2" w:rsidRDefault="00E355D2" w:rsidP="00E355D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/>
          <w:noProof/>
        </w:rPr>
      </w:pPr>
      <w:r w:rsidRPr="00E355D2">
        <w:rPr>
          <w:rFonts w:ascii="Arial" w:hAnsi="Arial"/>
          <w:noProof/>
        </w:rPr>
        <w:t xml:space="preserve">2. </w:t>
      </w:r>
      <w:r w:rsidRPr="00E355D2">
        <w:rPr>
          <w:rFonts w:ascii="Arial" w:hAnsi="Arial"/>
          <w:noProof/>
        </w:rPr>
        <w:tab/>
        <w:t xml:space="preserve">Unknown. Game Theory and Strategy in Medical Training. </w:t>
      </w:r>
      <w:r w:rsidRPr="00E355D2">
        <w:rPr>
          <w:rFonts w:ascii="Arial" w:hAnsi="Arial"/>
          <w:i/>
          <w:iCs/>
          <w:noProof/>
        </w:rPr>
        <w:t>Med Educ</w:t>
      </w:r>
      <w:r w:rsidRPr="00E355D2">
        <w:rPr>
          <w:rFonts w:ascii="Arial" w:hAnsi="Arial"/>
          <w:noProof/>
        </w:rPr>
        <w:t>. 2016.</w:t>
      </w:r>
    </w:p>
    <w:p w14:paraId="09B0322A" w14:textId="77777777" w:rsidR="00E355D2" w:rsidRPr="00E355D2" w:rsidRDefault="00E355D2" w:rsidP="00E355D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/>
          <w:noProof/>
        </w:rPr>
      </w:pPr>
      <w:r w:rsidRPr="00E355D2">
        <w:rPr>
          <w:rFonts w:ascii="Arial" w:hAnsi="Arial"/>
          <w:noProof/>
        </w:rPr>
        <w:t xml:space="preserve">3. </w:t>
      </w:r>
      <w:r w:rsidRPr="00E355D2">
        <w:rPr>
          <w:rFonts w:ascii="Arial" w:hAnsi="Arial"/>
          <w:noProof/>
        </w:rPr>
        <w:tab/>
        <w:t xml:space="preserve">Van De Ridder JMM, Stokking KM, McGaghie WC, Ten Cate OTJ. What is feedback in clinical education? </w:t>
      </w:r>
      <w:r w:rsidRPr="00E355D2">
        <w:rPr>
          <w:rFonts w:ascii="Arial" w:hAnsi="Arial"/>
          <w:i/>
          <w:iCs/>
          <w:noProof/>
        </w:rPr>
        <w:t>Med Educ</w:t>
      </w:r>
      <w:r w:rsidRPr="00E355D2">
        <w:rPr>
          <w:rFonts w:ascii="Arial" w:hAnsi="Arial"/>
          <w:noProof/>
        </w:rPr>
        <w:t>. 2008;42(2):189-197. doi:10.1111/j.1365-2923.2007.02973.x.</w:t>
      </w:r>
    </w:p>
    <w:p w14:paraId="47812822" w14:textId="77777777" w:rsidR="00E355D2" w:rsidRPr="00E355D2" w:rsidRDefault="00E355D2" w:rsidP="00E355D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/>
          <w:noProof/>
        </w:rPr>
      </w:pPr>
      <w:r w:rsidRPr="00E355D2">
        <w:rPr>
          <w:rFonts w:ascii="Arial" w:hAnsi="Arial"/>
          <w:noProof/>
        </w:rPr>
        <w:t xml:space="preserve">4. </w:t>
      </w:r>
      <w:r w:rsidRPr="00E355D2">
        <w:rPr>
          <w:rFonts w:ascii="Arial" w:hAnsi="Arial"/>
          <w:noProof/>
        </w:rPr>
        <w:tab/>
        <w:t xml:space="preserve">Ende J. Feedback in clinical medical education. </w:t>
      </w:r>
      <w:r w:rsidRPr="00E355D2">
        <w:rPr>
          <w:rFonts w:ascii="Arial" w:hAnsi="Arial"/>
          <w:i/>
          <w:iCs/>
          <w:noProof/>
        </w:rPr>
        <w:t>J Amer Med Assoc</w:t>
      </w:r>
      <w:r w:rsidRPr="00E355D2">
        <w:rPr>
          <w:rFonts w:ascii="Arial" w:hAnsi="Arial"/>
          <w:noProof/>
        </w:rPr>
        <w:t>. 1983;250(6):777-781.</w:t>
      </w:r>
    </w:p>
    <w:p w14:paraId="40ED8701" w14:textId="77777777" w:rsidR="00E355D2" w:rsidRPr="00E355D2" w:rsidRDefault="00E355D2" w:rsidP="00E355D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/>
          <w:noProof/>
        </w:rPr>
      </w:pPr>
      <w:r w:rsidRPr="00E355D2">
        <w:rPr>
          <w:rFonts w:ascii="Arial" w:hAnsi="Arial"/>
          <w:noProof/>
        </w:rPr>
        <w:t xml:space="preserve">5. </w:t>
      </w:r>
      <w:r w:rsidRPr="00E355D2">
        <w:rPr>
          <w:rFonts w:ascii="Arial" w:hAnsi="Arial"/>
          <w:noProof/>
        </w:rPr>
        <w:tab/>
        <w:t xml:space="preserve">Hattie J, Timperley H. The power of feedback. </w:t>
      </w:r>
      <w:r w:rsidRPr="00E355D2">
        <w:rPr>
          <w:rFonts w:ascii="Arial" w:hAnsi="Arial"/>
          <w:i/>
          <w:iCs/>
          <w:noProof/>
        </w:rPr>
        <w:t>Rev Educ Res</w:t>
      </w:r>
      <w:r w:rsidRPr="00E355D2">
        <w:rPr>
          <w:rFonts w:ascii="Arial" w:hAnsi="Arial"/>
          <w:noProof/>
        </w:rPr>
        <w:t>. 2007;.77(1):16-17. doi:10.3102/003465430298487.</w:t>
      </w:r>
    </w:p>
    <w:p w14:paraId="7361055B" w14:textId="77777777" w:rsidR="00E355D2" w:rsidRPr="00E355D2" w:rsidRDefault="00E355D2" w:rsidP="00E355D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/>
          <w:noProof/>
        </w:rPr>
      </w:pPr>
      <w:r w:rsidRPr="00E355D2">
        <w:rPr>
          <w:rFonts w:ascii="Arial" w:hAnsi="Arial"/>
          <w:noProof/>
        </w:rPr>
        <w:t xml:space="preserve">6. </w:t>
      </w:r>
      <w:r w:rsidRPr="00E355D2">
        <w:rPr>
          <w:rFonts w:ascii="Arial" w:hAnsi="Arial"/>
          <w:noProof/>
        </w:rPr>
        <w:tab/>
        <w:t xml:space="preserve">Sargeant J, Mann K, Sinclair D, der Vleuten C, Metsemakers J. Understanding the influence of emotions and reflection upon multi-source feedback acceptance and use. </w:t>
      </w:r>
      <w:r w:rsidRPr="00E355D2">
        <w:rPr>
          <w:rFonts w:ascii="Arial" w:hAnsi="Arial"/>
          <w:i/>
          <w:iCs/>
          <w:noProof/>
        </w:rPr>
        <w:t>Adv Heal Sci Educ</w:t>
      </w:r>
      <w:r w:rsidRPr="00E355D2">
        <w:rPr>
          <w:rFonts w:ascii="Arial" w:hAnsi="Arial"/>
          <w:noProof/>
        </w:rPr>
        <w:t>. 2008;13(3):275-288. doi:10.1007/s10459-006-9039-x.</w:t>
      </w:r>
    </w:p>
    <w:p w14:paraId="6C1765A6" w14:textId="1DE9ABD9" w:rsidR="00E355D2" w:rsidRPr="00E355D2" w:rsidRDefault="00E355D2" w:rsidP="00E355D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/>
          <w:noProof/>
        </w:rPr>
      </w:pPr>
      <w:r w:rsidRPr="00E355D2">
        <w:rPr>
          <w:rFonts w:ascii="Arial" w:hAnsi="Arial"/>
          <w:noProof/>
        </w:rPr>
        <w:t xml:space="preserve">7. </w:t>
      </w:r>
      <w:r w:rsidRPr="00E355D2">
        <w:rPr>
          <w:rFonts w:ascii="Arial" w:hAnsi="Arial"/>
          <w:noProof/>
        </w:rPr>
        <w:tab/>
        <w:t xml:space="preserve">Van Rosendaal GMA.., Jennett PA. . Resistance to Peer Evaluation in an Internal Medicine Residency. </w:t>
      </w:r>
      <w:r w:rsidRPr="00E355D2">
        <w:rPr>
          <w:rFonts w:ascii="Arial" w:hAnsi="Arial"/>
          <w:i/>
          <w:iCs/>
          <w:noProof/>
        </w:rPr>
        <w:t>Acad Med</w:t>
      </w:r>
      <w:r w:rsidRPr="00E355D2">
        <w:rPr>
          <w:rFonts w:ascii="Arial" w:hAnsi="Arial"/>
          <w:noProof/>
        </w:rPr>
        <w:t>. 1992;67(1):63.</w:t>
      </w:r>
    </w:p>
    <w:p w14:paraId="51307AAB" w14:textId="77777777" w:rsidR="00914289" w:rsidRDefault="00914289" w:rsidP="00E355D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/>
          <w:b/>
        </w:rPr>
        <w:sectPr w:rsidR="00914289" w:rsidSect="000F502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BDED3FA" w14:textId="77777777" w:rsidR="00914289" w:rsidRDefault="00914289" w:rsidP="00914289">
      <w:pPr>
        <w:spacing w:after="120" w:line="360" w:lineRule="auto"/>
        <w:ind w:left="357"/>
        <w:rPr>
          <w:rFonts w:ascii="Arial" w:hAnsi="Arial"/>
          <w:b/>
        </w:rPr>
      </w:pPr>
      <w:r>
        <w:rPr>
          <w:rFonts w:ascii="Arial" w:hAnsi="Arial"/>
          <w:b/>
        </w:rPr>
        <w:t>Quotes:</w:t>
      </w:r>
    </w:p>
    <w:p w14:paraId="3E770034" w14:textId="77777777" w:rsidR="00914289" w:rsidRPr="007C1761" w:rsidRDefault="00914289" w:rsidP="00914289">
      <w:pPr>
        <w:spacing w:after="120" w:line="360" w:lineRule="auto"/>
        <w:ind w:left="357"/>
        <w:rPr>
          <w:rFonts w:ascii="Arial" w:hAnsi="Arial" w:cs="Arial"/>
          <w:i/>
        </w:rPr>
      </w:pPr>
      <w:r w:rsidRPr="007C1761">
        <w:rPr>
          <w:rFonts w:ascii="Arial" w:hAnsi="Arial"/>
          <w:i/>
        </w:rPr>
        <w:t>“Peer feedback, by virtue of its reciprocal nature, offers a different experience to feedback encounters between preceptor and student.”</w:t>
      </w:r>
    </w:p>
    <w:p w14:paraId="764F9152" w14:textId="77777777" w:rsidR="00914289" w:rsidRPr="007C1761" w:rsidRDefault="00914289" w:rsidP="00914289">
      <w:pPr>
        <w:spacing w:after="120" w:line="360" w:lineRule="auto"/>
        <w:ind w:left="357"/>
        <w:rPr>
          <w:rFonts w:ascii="Arial" w:hAnsi="Arial" w:cs="Arial"/>
          <w:i/>
        </w:rPr>
      </w:pPr>
      <w:r w:rsidRPr="007C1761">
        <w:rPr>
          <w:rFonts w:ascii="Arial" w:hAnsi="Arial" w:cs="Arial"/>
          <w:i/>
        </w:rPr>
        <w:t>“The risks and potential benefits of providing feedback on peers’ performance must be considered.”</w:t>
      </w:r>
    </w:p>
    <w:p w14:paraId="6586ED19" w14:textId="77777777" w:rsidR="00914289" w:rsidRPr="007C1761" w:rsidRDefault="00914289" w:rsidP="00914289">
      <w:pPr>
        <w:spacing w:after="120" w:line="360" w:lineRule="auto"/>
        <w:ind w:left="357"/>
        <w:rPr>
          <w:rFonts w:ascii="Arial" w:hAnsi="Arial" w:cs="Arial"/>
          <w:i/>
        </w:rPr>
      </w:pPr>
      <w:r w:rsidRPr="007C1761">
        <w:rPr>
          <w:rFonts w:ascii="Arial" w:hAnsi="Arial"/>
          <w:i/>
        </w:rPr>
        <w:t>“The provision of critical feedback to a peer is not without its risks to the feedback provider.”</w:t>
      </w:r>
    </w:p>
    <w:p w14:paraId="0442D118" w14:textId="77777777" w:rsidR="00914289" w:rsidRPr="007C1761" w:rsidRDefault="00914289" w:rsidP="00914289">
      <w:pPr>
        <w:spacing w:after="120" w:line="360" w:lineRule="auto"/>
        <w:ind w:left="357"/>
        <w:rPr>
          <w:rFonts w:ascii="Arial" w:hAnsi="Arial" w:cs="Arial"/>
          <w:i/>
        </w:rPr>
      </w:pPr>
      <w:r w:rsidRPr="007C1761">
        <w:rPr>
          <w:rFonts w:ascii="Arial" w:hAnsi="Arial"/>
          <w:i/>
        </w:rPr>
        <w:t>“In order to encourage critical feedback for the development of learners, the risks associated need to be mitigated.”</w:t>
      </w:r>
    </w:p>
    <w:p w14:paraId="125C469C" w14:textId="77777777" w:rsidR="00914289" w:rsidRPr="007C1761" w:rsidRDefault="00914289" w:rsidP="00914289">
      <w:pPr>
        <w:spacing w:after="120" w:line="360" w:lineRule="auto"/>
        <w:ind w:left="357"/>
        <w:rPr>
          <w:rFonts w:ascii="Arial" w:hAnsi="Arial" w:cs="Arial"/>
          <w:i/>
        </w:rPr>
      </w:pPr>
      <w:r w:rsidRPr="007C1761">
        <w:rPr>
          <w:rFonts w:ascii="Arial" w:hAnsi="Arial"/>
          <w:i/>
        </w:rPr>
        <w:t>“Learners frequently observe their colleagues practicing in clinical workplaces, they are a rich source of feedback that should be utilized.”</w:t>
      </w:r>
    </w:p>
    <w:p w14:paraId="58A3793B" w14:textId="53A73887" w:rsidR="00E903AE" w:rsidRPr="00E3677E" w:rsidRDefault="00E903AE" w:rsidP="00E355D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/>
          <w:b/>
        </w:rPr>
      </w:pPr>
      <w:bookmarkStart w:id="0" w:name="_GoBack"/>
      <w:bookmarkEnd w:id="0"/>
    </w:p>
    <w:sectPr w:rsidR="00E903AE" w:rsidRPr="00E3677E" w:rsidSect="000F50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1D8"/>
    <w:multiLevelType w:val="hybridMultilevel"/>
    <w:tmpl w:val="3824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Davies">
    <w15:presenceInfo w15:providerId="Windows Live" w15:userId="c74ca33a6ed3ac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52"/>
    <w:rsid w:val="00083C47"/>
    <w:rsid w:val="000F5021"/>
    <w:rsid w:val="000F5405"/>
    <w:rsid w:val="00103A3E"/>
    <w:rsid w:val="00206FE4"/>
    <w:rsid w:val="0025368A"/>
    <w:rsid w:val="002C054E"/>
    <w:rsid w:val="003B79E2"/>
    <w:rsid w:val="003E0D1B"/>
    <w:rsid w:val="00495D55"/>
    <w:rsid w:val="004A4994"/>
    <w:rsid w:val="004B624C"/>
    <w:rsid w:val="00544D41"/>
    <w:rsid w:val="005D47CA"/>
    <w:rsid w:val="0063028D"/>
    <w:rsid w:val="0071562A"/>
    <w:rsid w:val="0071775A"/>
    <w:rsid w:val="00733365"/>
    <w:rsid w:val="00784155"/>
    <w:rsid w:val="007D41C6"/>
    <w:rsid w:val="007F6E10"/>
    <w:rsid w:val="00800F89"/>
    <w:rsid w:val="008A37C3"/>
    <w:rsid w:val="008A37C8"/>
    <w:rsid w:val="00914289"/>
    <w:rsid w:val="00970F0A"/>
    <w:rsid w:val="009D793D"/>
    <w:rsid w:val="00A1175C"/>
    <w:rsid w:val="00A66A1E"/>
    <w:rsid w:val="00B13F00"/>
    <w:rsid w:val="00B259E1"/>
    <w:rsid w:val="00B542BC"/>
    <w:rsid w:val="00BC3EC8"/>
    <w:rsid w:val="00C002BF"/>
    <w:rsid w:val="00C75613"/>
    <w:rsid w:val="00CC31BC"/>
    <w:rsid w:val="00D37DB4"/>
    <w:rsid w:val="00D6514F"/>
    <w:rsid w:val="00D70BDF"/>
    <w:rsid w:val="00D73622"/>
    <w:rsid w:val="00D74058"/>
    <w:rsid w:val="00E24D81"/>
    <w:rsid w:val="00E355D2"/>
    <w:rsid w:val="00E3677E"/>
    <w:rsid w:val="00E42FBC"/>
    <w:rsid w:val="00E903AE"/>
    <w:rsid w:val="00F11E1B"/>
    <w:rsid w:val="00F61452"/>
    <w:rsid w:val="00F83FD4"/>
    <w:rsid w:val="00FC61D8"/>
    <w:rsid w:val="00FC7E50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1A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0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59E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0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59E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1105</Words>
  <Characters>6300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Rees</dc:creator>
  <cp:keywords/>
  <dc:description/>
  <cp:lastModifiedBy>Eliot Rees</cp:lastModifiedBy>
  <cp:revision>3</cp:revision>
  <dcterms:created xsi:type="dcterms:W3CDTF">2016-07-05T06:17:00Z</dcterms:created>
  <dcterms:modified xsi:type="dcterms:W3CDTF">2016-07-05T06:22:00Z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