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67" w:rsidRPr="00505BBB" w:rsidRDefault="00FB2C67" w:rsidP="00227493">
      <w:pPr>
        <w:spacing w:before="120" w:after="0" w:line="480" w:lineRule="auto"/>
        <w:jc w:val="both"/>
        <w:rPr>
          <w:rFonts w:ascii="Times New Roman" w:hAnsi="Times New Roman"/>
          <w:sz w:val="24"/>
        </w:rPr>
      </w:pPr>
      <w:r>
        <w:rPr>
          <w:rFonts w:ascii="Times New Roman" w:hAnsi="Times New Roman"/>
          <w:b/>
          <w:sz w:val="24"/>
        </w:rPr>
        <w:t>Title:</w:t>
      </w:r>
      <w:r w:rsidRPr="00CB7AAD">
        <w:t xml:space="preserve"> </w:t>
      </w:r>
      <w:r>
        <w:rPr>
          <w:rFonts w:ascii="Times New Roman" w:hAnsi="Times New Roman"/>
          <w:sz w:val="24"/>
        </w:rPr>
        <w:t>Predicting Mortality from Change-over-time in the</w:t>
      </w:r>
      <w:r w:rsidRPr="00B811A5">
        <w:rPr>
          <w:rFonts w:ascii="Times New Roman" w:hAnsi="Times New Roman"/>
          <w:sz w:val="24"/>
        </w:rPr>
        <w:t xml:space="preserve"> </w:t>
      </w:r>
      <w:proofErr w:type="spellStart"/>
      <w:r w:rsidRPr="00B811A5">
        <w:rPr>
          <w:rFonts w:ascii="Times New Roman" w:hAnsi="Times New Roman"/>
          <w:sz w:val="24"/>
        </w:rPr>
        <w:t>Charlson</w:t>
      </w:r>
      <w:proofErr w:type="spellEnd"/>
      <w:r w:rsidRPr="00B811A5">
        <w:rPr>
          <w:rFonts w:ascii="Times New Roman" w:hAnsi="Times New Roman"/>
          <w:sz w:val="24"/>
        </w:rPr>
        <w:t xml:space="preserve"> Comorbidity Index</w:t>
      </w:r>
      <w:r w:rsidRPr="001C5FB6">
        <w:rPr>
          <w:rFonts w:ascii="Times New Roman" w:hAnsi="Times New Roman"/>
          <w:sz w:val="24"/>
        </w:rPr>
        <w:t xml:space="preserve">: </w:t>
      </w:r>
      <w:r w:rsidRPr="00505BBB">
        <w:rPr>
          <w:rFonts w:ascii="Times New Roman" w:hAnsi="Times New Roman"/>
          <w:sz w:val="24"/>
        </w:rPr>
        <w:t xml:space="preserve">A retrospective cohort study in a </w:t>
      </w:r>
      <w:r>
        <w:rPr>
          <w:rFonts w:ascii="Times New Roman" w:hAnsi="Times New Roman"/>
          <w:sz w:val="24"/>
        </w:rPr>
        <w:t>data-intensive UK health system</w:t>
      </w:r>
    </w:p>
    <w:p w:rsidR="00FB2C67" w:rsidRPr="006B2F07" w:rsidRDefault="00FB2C67" w:rsidP="00FB2C67">
      <w:pPr>
        <w:spacing w:before="120" w:after="0" w:line="480" w:lineRule="auto"/>
        <w:rPr>
          <w:rFonts w:ascii="Times New Roman" w:hAnsi="Times New Roman"/>
          <w:sz w:val="24"/>
        </w:rPr>
      </w:pPr>
      <w:r>
        <w:rPr>
          <w:rFonts w:ascii="Times New Roman" w:hAnsi="Times New Roman"/>
          <w:b/>
          <w:sz w:val="24"/>
        </w:rPr>
        <w:t xml:space="preserve">Authors: </w:t>
      </w:r>
      <w:r w:rsidRPr="006B2F07">
        <w:rPr>
          <w:rFonts w:ascii="Times New Roman" w:hAnsi="Times New Roman"/>
          <w:sz w:val="24"/>
        </w:rPr>
        <w:t xml:space="preserve">Paolo </w:t>
      </w:r>
      <w:proofErr w:type="spellStart"/>
      <w:r w:rsidRPr="006B2F07">
        <w:rPr>
          <w:rFonts w:ascii="Times New Roman" w:hAnsi="Times New Roman"/>
          <w:sz w:val="24"/>
        </w:rPr>
        <w:t>Fraccaro</w:t>
      </w:r>
      <w:proofErr w:type="spellEnd"/>
      <w:r>
        <w:rPr>
          <w:rFonts w:ascii="Times New Roman" w:hAnsi="Times New Roman"/>
          <w:sz w:val="24"/>
        </w:rPr>
        <w:t xml:space="preserve"> </w:t>
      </w:r>
      <w:r w:rsidRPr="006B2F07">
        <w:rPr>
          <w:rFonts w:ascii="Times New Roman" w:hAnsi="Times New Roman"/>
          <w:sz w:val="24"/>
          <w:szCs w:val="24"/>
          <w:vertAlign w:val="superscript"/>
        </w:rPr>
        <w:t>1</w:t>
      </w:r>
      <w:r>
        <w:rPr>
          <w:rFonts w:ascii="Times New Roman" w:hAnsi="Times New Roman"/>
          <w:sz w:val="24"/>
          <w:szCs w:val="24"/>
          <w:vertAlign w:val="superscript"/>
        </w:rPr>
        <w:t>,2</w:t>
      </w:r>
      <w:r w:rsidRPr="006B2F07">
        <w:rPr>
          <w:rFonts w:ascii="Times New Roman" w:hAnsi="Times New Roman"/>
          <w:sz w:val="24"/>
        </w:rPr>
        <w:t xml:space="preserve">, </w:t>
      </w:r>
      <w:proofErr w:type="spellStart"/>
      <w:r w:rsidRPr="006B2F07">
        <w:rPr>
          <w:rFonts w:ascii="Times New Roman" w:hAnsi="Times New Roman"/>
          <w:sz w:val="24"/>
        </w:rPr>
        <w:t>Evangelos</w:t>
      </w:r>
      <w:proofErr w:type="spellEnd"/>
      <w:r w:rsidRPr="006B2F07">
        <w:rPr>
          <w:rFonts w:ascii="Times New Roman" w:hAnsi="Times New Roman"/>
          <w:sz w:val="24"/>
        </w:rPr>
        <w:t xml:space="preserve"> </w:t>
      </w:r>
      <w:proofErr w:type="spellStart"/>
      <w:r w:rsidRPr="006B2F07">
        <w:rPr>
          <w:rFonts w:ascii="Times New Roman" w:hAnsi="Times New Roman"/>
          <w:sz w:val="24"/>
        </w:rPr>
        <w:t>Kontopantelis</w:t>
      </w:r>
      <w:proofErr w:type="spellEnd"/>
      <w:r>
        <w:rPr>
          <w:rFonts w:ascii="Times New Roman" w:hAnsi="Times New Roman"/>
          <w:sz w:val="24"/>
        </w:rPr>
        <w:t xml:space="preserve"> </w:t>
      </w:r>
      <w:r w:rsidRPr="006B2F07">
        <w:rPr>
          <w:rFonts w:ascii="Times New Roman" w:hAnsi="Times New Roman"/>
          <w:sz w:val="24"/>
          <w:szCs w:val="24"/>
          <w:vertAlign w:val="superscript"/>
        </w:rPr>
        <w:t>1</w:t>
      </w:r>
      <w:r w:rsidR="000F7D4F">
        <w:rPr>
          <w:rFonts w:ascii="Times New Roman" w:hAnsi="Times New Roman"/>
          <w:sz w:val="24"/>
          <w:szCs w:val="24"/>
          <w:vertAlign w:val="superscript"/>
        </w:rPr>
        <w:t>,6</w:t>
      </w:r>
      <w:r w:rsidRPr="006B2F07">
        <w:rPr>
          <w:rFonts w:ascii="Times New Roman" w:hAnsi="Times New Roman"/>
          <w:sz w:val="24"/>
        </w:rPr>
        <w:t>, Mathew Sperrin</w:t>
      </w:r>
      <w:r>
        <w:rPr>
          <w:rFonts w:ascii="Times New Roman" w:hAnsi="Times New Roman"/>
          <w:sz w:val="24"/>
        </w:rPr>
        <w:t xml:space="preserve"> </w:t>
      </w:r>
      <w:r w:rsidRPr="006B2F07">
        <w:rPr>
          <w:rFonts w:ascii="Times New Roman" w:hAnsi="Times New Roman"/>
          <w:sz w:val="24"/>
          <w:szCs w:val="24"/>
          <w:vertAlign w:val="superscript"/>
        </w:rPr>
        <w:t>1</w:t>
      </w:r>
      <w:r w:rsidRPr="006B2F07">
        <w:rPr>
          <w:rFonts w:ascii="Times New Roman" w:hAnsi="Times New Roman"/>
          <w:sz w:val="24"/>
        </w:rPr>
        <w:t>,</w:t>
      </w:r>
      <w:r>
        <w:rPr>
          <w:rFonts w:ascii="Times New Roman" w:hAnsi="Times New Roman"/>
          <w:sz w:val="24"/>
        </w:rPr>
        <w:t xml:space="preserve"> Niels Peek </w:t>
      </w:r>
      <w:r w:rsidRPr="006B2F07">
        <w:rPr>
          <w:rFonts w:ascii="Times New Roman" w:hAnsi="Times New Roman"/>
          <w:sz w:val="24"/>
          <w:szCs w:val="24"/>
          <w:vertAlign w:val="superscript"/>
        </w:rPr>
        <w:t>1</w:t>
      </w:r>
      <w:r>
        <w:rPr>
          <w:rFonts w:ascii="Times New Roman" w:hAnsi="Times New Roman"/>
          <w:sz w:val="24"/>
          <w:szCs w:val="24"/>
          <w:vertAlign w:val="superscript"/>
        </w:rPr>
        <w:t>,2</w:t>
      </w:r>
      <w:r>
        <w:rPr>
          <w:rFonts w:ascii="Times New Roman" w:hAnsi="Times New Roman"/>
          <w:sz w:val="24"/>
        </w:rPr>
        <w:t xml:space="preserve">, Christian </w:t>
      </w:r>
      <w:proofErr w:type="spellStart"/>
      <w:r>
        <w:rPr>
          <w:rFonts w:ascii="Times New Roman" w:hAnsi="Times New Roman"/>
          <w:sz w:val="24"/>
        </w:rPr>
        <w:t>Mallen</w:t>
      </w:r>
      <w:proofErr w:type="spellEnd"/>
      <w:r>
        <w:rPr>
          <w:rFonts w:ascii="Times New Roman" w:hAnsi="Times New Roman"/>
          <w:sz w:val="24"/>
        </w:rPr>
        <w:t xml:space="preserve"> </w:t>
      </w:r>
      <w:r>
        <w:rPr>
          <w:rFonts w:ascii="Times New Roman" w:hAnsi="Times New Roman"/>
          <w:sz w:val="24"/>
          <w:szCs w:val="24"/>
          <w:vertAlign w:val="superscript"/>
        </w:rPr>
        <w:t>3</w:t>
      </w:r>
      <w:r>
        <w:rPr>
          <w:rFonts w:ascii="Times New Roman" w:hAnsi="Times New Roman"/>
          <w:sz w:val="24"/>
        </w:rPr>
        <w:t xml:space="preserve">, Philip Urban </w:t>
      </w:r>
      <w:r>
        <w:rPr>
          <w:rFonts w:ascii="Times New Roman" w:hAnsi="Times New Roman"/>
          <w:sz w:val="24"/>
          <w:szCs w:val="24"/>
          <w:vertAlign w:val="superscript"/>
        </w:rPr>
        <w:t>4</w:t>
      </w:r>
      <w:r>
        <w:rPr>
          <w:rFonts w:ascii="Times New Roman" w:hAnsi="Times New Roman"/>
          <w:sz w:val="24"/>
        </w:rPr>
        <w:t xml:space="preserve">, Iain Buchan </w:t>
      </w:r>
      <w:r w:rsidRPr="006B2F07">
        <w:rPr>
          <w:rFonts w:ascii="Times New Roman" w:hAnsi="Times New Roman"/>
          <w:sz w:val="24"/>
          <w:szCs w:val="24"/>
          <w:vertAlign w:val="superscript"/>
        </w:rPr>
        <w:t>1</w:t>
      </w:r>
      <w:r>
        <w:rPr>
          <w:rFonts w:ascii="Times New Roman" w:hAnsi="Times New Roman"/>
          <w:sz w:val="24"/>
          <w:szCs w:val="24"/>
          <w:vertAlign w:val="superscript"/>
        </w:rPr>
        <w:t>,2</w:t>
      </w:r>
      <w:r>
        <w:rPr>
          <w:rFonts w:ascii="Times New Roman" w:hAnsi="Times New Roman"/>
          <w:sz w:val="24"/>
        </w:rPr>
        <w:t xml:space="preserve">, Mamas A. Mamas </w:t>
      </w:r>
      <w:r w:rsidRPr="006B2F07">
        <w:rPr>
          <w:rFonts w:ascii="Times New Roman" w:hAnsi="Times New Roman"/>
          <w:sz w:val="24"/>
          <w:szCs w:val="24"/>
          <w:vertAlign w:val="superscript"/>
        </w:rPr>
        <w:t>1,</w:t>
      </w:r>
      <w:r>
        <w:rPr>
          <w:rFonts w:ascii="Times New Roman" w:hAnsi="Times New Roman"/>
          <w:sz w:val="24"/>
          <w:szCs w:val="24"/>
          <w:vertAlign w:val="superscript"/>
        </w:rPr>
        <w:t>5</w:t>
      </w:r>
    </w:p>
    <w:p w:rsidR="00FB2C67" w:rsidRPr="009766B8" w:rsidRDefault="00FB2C67" w:rsidP="00FB2C67">
      <w:pPr>
        <w:spacing w:before="120" w:after="0" w:line="480" w:lineRule="auto"/>
        <w:rPr>
          <w:rFonts w:ascii="Times New Roman" w:hAnsi="Times New Roman"/>
          <w:sz w:val="24"/>
        </w:rPr>
      </w:pPr>
      <w:r>
        <w:rPr>
          <w:rFonts w:ascii="Times New Roman" w:hAnsi="Times New Roman"/>
          <w:b/>
          <w:sz w:val="24"/>
        </w:rPr>
        <w:t>Keywords:</w:t>
      </w:r>
      <w:r w:rsidRPr="00DE7BBB">
        <w:rPr>
          <w:rFonts w:ascii="Times New Roman" w:hAnsi="Times New Roman"/>
          <w:sz w:val="24"/>
        </w:rPr>
        <w:t xml:space="preserve"> </w:t>
      </w:r>
      <w:proofErr w:type="spellStart"/>
      <w:r w:rsidRPr="009766B8">
        <w:rPr>
          <w:rFonts w:ascii="Times New Roman" w:hAnsi="Times New Roman"/>
          <w:sz w:val="24"/>
        </w:rPr>
        <w:t>Charlson</w:t>
      </w:r>
      <w:proofErr w:type="spellEnd"/>
      <w:r>
        <w:rPr>
          <w:rFonts w:ascii="Times New Roman" w:hAnsi="Times New Roman"/>
          <w:sz w:val="24"/>
        </w:rPr>
        <w:t xml:space="preserve"> index; comorbidity; </w:t>
      </w:r>
      <w:proofErr w:type="spellStart"/>
      <w:r>
        <w:rPr>
          <w:rFonts w:ascii="Times New Roman" w:hAnsi="Times New Roman"/>
          <w:sz w:val="24"/>
        </w:rPr>
        <w:t>multimorbidity</w:t>
      </w:r>
      <w:proofErr w:type="spellEnd"/>
      <w:r>
        <w:rPr>
          <w:rFonts w:ascii="Times New Roman" w:hAnsi="Times New Roman"/>
          <w:sz w:val="24"/>
        </w:rPr>
        <w:t>; prognostic indicators; longitudinal; survival analysis.</w:t>
      </w:r>
    </w:p>
    <w:p w:rsidR="00FB2C67" w:rsidRDefault="00FB2C67" w:rsidP="00FB2C67">
      <w:pPr>
        <w:rPr>
          <w:rFonts w:ascii="Times New Roman" w:hAnsi="Times New Roman"/>
          <w:sz w:val="24"/>
        </w:rPr>
      </w:pPr>
      <w:proofErr w:type="gramStart"/>
      <w:r w:rsidRPr="006B2F07">
        <w:rPr>
          <w:rFonts w:ascii="Times New Roman" w:hAnsi="Times New Roman"/>
          <w:sz w:val="24"/>
          <w:vertAlign w:val="superscript"/>
        </w:rPr>
        <w:t>1</w:t>
      </w:r>
      <w:r>
        <w:rPr>
          <w:rFonts w:ascii="Times New Roman" w:hAnsi="Times New Roman"/>
          <w:sz w:val="24"/>
        </w:rPr>
        <w:t xml:space="preserve"> </w:t>
      </w:r>
      <w:r w:rsidRPr="00394172">
        <w:rPr>
          <w:rFonts w:ascii="Times New Roman" w:hAnsi="Times New Roman"/>
          <w:sz w:val="24"/>
        </w:rPr>
        <w:t xml:space="preserve">Health </w:t>
      </w:r>
      <w:proofErr w:type="spellStart"/>
      <w:r w:rsidRPr="00394172">
        <w:rPr>
          <w:rFonts w:ascii="Times New Roman" w:hAnsi="Times New Roman"/>
          <w:sz w:val="24"/>
        </w:rPr>
        <w:t>eResearch</w:t>
      </w:r>
      <w:proofErr w:type="spellEnd"/>
      <w:r w:rsidRPr="00394172">
        <w:rPr>
          <w:rFonts w:ascii="Times New Roman" w:hAnsi="Times New Roman"/>
          <w:sz w:val="24"/>
        </w:rPr>
        <w:t xml:space="preserve"> Centre, Farr Institute for Health Informatics Research, </w:t>
      </w:r>
      <w:r>
        <w:rPr>
          <w:rFonts w:ascii="Times New Roman" w:hAnsi="Times New Roman"/>
          <w:sz w:val="24"/>
        </w:rPr>
        <w:t xml:space="preserve">University of Manchester, </w:t>
      </w:r>
      <w:r w:rsidRPr="00394172">
        <w:rPr>
          <w:rFonts w:ascii="Times New Roman" w:hAnsi="Times New Roman"/>
          <w:sz w:val="24"/>
        </w:rPr>
        <w:t>UK.</w:t>
      </w:r>
      <w:proofErr w:type="gramEnd"/>
      <w:r w:rsidRPr="00394172">
        <w:rPr>
          <w:rFonts w:ascii="Times New Roman" w:hAnsi="Times New Roman"/>
          <w:sz w:val="24"/>
        </w:rPr>
        <w:t xml:space="preserve"> </w:t>
      </w:r>
    </w:p>
    <w:p w:rsidR="00FB2C67" w:rsidRDefault="00FB2C67" w:rsidP="00FB2C67">
      <w:pPr>
        <w:rPr>
          <w:rFonts w:ascii="Times New Roman" w:hAnsi="Times New Roman"/>
          <w:sz w:val="24"/>
        </w:rPr>
      </w:pPr>
      <w:r w:rsidRPr="006B2F07">
        <w:rPr>
          <w:rFonts w:ascii="Times New Roman" w:hAnsi="Times New Roman"/>
          <w:sz w:val="24"/>
          <w:vertAlign w:val="superscript"/>
        </w:rPr>
        <w:t>2</w:t>
      </w:r>
      <w:r>
        <w:rPr>
          <w:rFonts w:ascii="Times New Roman" w:hAnsi="Times New Roman"/>
          <w:sz w:val="24"/>
        </w:rPr>
        <w:t xml:space="preserve"> </w:t>
      </w:r>
      <w:r w:rsidRPr="00ED62AB">
        <w:rPr>
          <w:rFonts w:ascii="Times New Roman" w:hAnsi="Times New Roman"/>
          <w:sz w:val="24"/>
        </w:rPr>
        <w:t>NIHR Greater Manchester Primary Care Patient Safety Translational Research Centre, Institute of Population Health, The University of Manchester, Manchester, United Kingdom</w:t>
      </w:r>
      <w:r>
        <w:rPr>
          <w:rFonts w:ascii="Times New Roman" w:hAnsi="Times New Roman"/>
          <w:sz w:val="24"/>
        </w:rPr>
        <w:t>.</w:t>
      </w:r>
    </w:p>
    <w:p w:rsidR="00FB2C67" w:rsidRDefault="00FB2C67" w:rsidP="00FB2C67">
      <w:pPr>
        <w:rPr>
          <w:rFonts w:ascii="Times New Roman" w:hAnsi="Times New Roman"/>
          <w:sz w:val="24"/>
        </w:rPr>
      </w:pPr>
      <w:r w:rsidRPr="006B2F07">
        <w:rPr>
          <w:rFonts w:ascii="Times New Roman" w:hAnsi="Times New Roman"/>
          <w:sz w:val="24"/>
          <w:vertAlign w:val="superscript"/>
        </w:rPr>
        <w:t>3</w:t>
      </w:r>
      <w:r w:rsidRPr="001C5FB6">
        <w:rPr>
          <w:rFonts w:ascii="Times New Roman" w:hAnsi="Times New Roman"/>
          <w:sz w:val="24"/>
        </w:rPr>
        <w:t xml:space="preserve"> </w:t>
      </w:r>
      <w:r w:rsidRPr="000A7CF6">
        <w:rPr>
          <w:rFonts w:ascii="Times New Roman" w:hAnsi="Times New Roman"/>
          <w:sz w:val="24"/>
        </w:rPr>
        <w:t xml:space="preserve">Research Institute for Primary Care &amp; Health Sciences, Arthritis Research UK Primary Care Centre, </w:t>
      </w:r>
      <w:proofErr w:type="spellStart"/>
      <w:r w:rsidRPr="000A7CF6">
        <w:rPr>
          <w:rFonts w:ascii="Times New Roman" w:hAnsi="Times New Roman"/>
          <w:sz w:val="24"/>
        </w:rPr>
        <w:t>Keele</w:t>
      </w:r>
      <w:proofErr w:type="spellEnd"/>
      <w:r w:rsidRPr="000A7CF6">
        <w:rPr>
          <w:rFonts w:ascii="Times New Roman" w:hAnsi="Times New Roman"/>
          <w:sz w:val="24"/>
        </w:rPr>
        <w:t xml:space="preserve"> University, </w:t>
      </w:r>
      <w:proofErr w:type="spellStart"/>
      <w:r w:rsidRPr="000A7CF6">
        <w:rPr>
          <w:rFonts w:ascii="Times New Roman" w:hAnsi="Times New Roman"/>
          <w:sz w:val="24"/>
        </w:rPr>
        <w:t>Keele</w:t>
      </w:r>
      <w:proofErr w:type="spellEnd"/>
      <w:r w:rsidRPr="000A7CF6">
        <w:rPr>
          <w:rFonts w:ascii="Times New Roman" w:hAnsi="Times New Roman"/>
          <w:sz w:val="24"/>
        </w:rPr>
        <w:t>, Staffordshire, UK</w:t>
      </w:r>
      <w:r>
        <w:rPr>
          <w:rFonts w:ascii="Times New Roman" w:hAnsi="Times New Roman"/>
          <w:sz w:val="24"/>
        </w:rPr>
        <w:t>.</w:t>
      </w:r>
    </w:p>
    <w:p w:rsidR="00FB2C67" w:rsidRPr="00DF6F61" w:rsidRDefault="00FB2C67" w:rsidP="00FB2C67">
      <w:pPr>
        <w:rPr>
          <w:rFonts w:ascii="Times New Roman" w:hAnsi="Times New Roman"/>
          <w:sz w:val="24"/>
          <w:lang w:val="fr-FR"/>
        </w:rPr>
      </w:pPr>
      <w:r w:rsidRPr="00DF6F61">
        <w:rPr>
          <w:rFonts w:ascii="Times New Roman" w:hAnsi="Times New Roman"/>
          <w:sz w:val="24"/>
          <w:vertAlign w:val="superscript"/>
          <w:lang w:val="fr-FR"/>
        </w:rPr>
        <w:t>4</w:t>
      </w:r>
      <w:r w:rsidRPr="00DF6F61">
        <w:rPr>
          <w:rFonts w:ascii="Times New Roman" w:hAnsi="Times New Roman"/>
          <w:sz w:val="24"/>
          <w:lang w:val="fr-FR"/>
        </w:rPr>
        <w:t xml:space="preserve"> </w:t>
      </w:r>
      <w:proofErr w:type="spellStart"/>
      <w:r w:rsidRPr="00DF6F61">
        <w:rPr>
          <w:rFonts w:ascii="Times New Roman" w:hAnsi="Times New Roman"/>
          <w:sz w:val="24"/>
          <w:lang w:val="fr-FR"/>
        </w:rPr>
        <w:t>Cardiovascular</w:t>
      </w:r>
      <w:proofErr w:type="spellEnd"/>
      <w:r w:rsidRPr="00DF6F61">
        <w:rPr>
          <w:rFonts w:ascii="Times New Roman" w:hAnsi="Times New Roman"/>
          <w:sz w:val="24"/>
          <w:lang w:val="fr-FR"/>
        </w:rPr>
        <w:t xml:space="preserve"> </w:t>
      </w:r>
      <w:proofErr w:type="spellStart"/>
      <w:r w:rsidRPr="00DF6F61">
        <w:rPr>
          <w:rFonts w:ascii="Times New Roman" w:hAnsi="Times New Roman"/>
          <w:sz w:val="24"/>
          <w:lang w:val="fr-FR"/>
        </w:rPr>
        <w:t>Department</w:t>
      </w:r>
      <w:proofErr w:type="spellEnd"/>
      <w:r w:rsidRPr="00DF6F61">
        <w:rPr>
          <w:rFonts w:ascii="Times New Roman" w:hAnsi="Times New Roman"/>
          <w:sz w:val="24"/>
          <w:lang w:val="fr-FR"/>
        </w:rPr>
        <w:t xml:space="preserve">, Hôpital de La Tour, Geneva, </w:t>
      </w:r>
      <w:proofErr w:type="spellStart"/>
      <w:r w:rsidRPr="00DF6F61">
        <w:rPr>
          <w:rFonts w:ascii="Times New Roman" w:hAnsi="Times New Roman"/>
          <w:sz w:val="24"/>
          <w:lang w:val="fr-FR"/>
        </w:rPr>
        <w:t>Switzerland</w:t>
      </w:r>
      <w:proofErr w:type="spellEnd"/>
      <w:r w:rsidRPr="00DF6F61">
        <w:rPr>
          <w:rFonts w:ascii="Times New Roman" w:hAnsi="Times New Roman"/>
          <w:sz w:val="24"/>
          <w:lang w:val="fr-FR"/>
        </w:rPr>
        <w:t>.</w:t>
      </w:r>
    </w:p>
    <w:p w:rsidR="00FB2C67" w:rsidRDefault="00FB2C67" w:rsidP="00FB2C67">
      <w:pPr>
        <w:rPr>
          <w:rFonts w:ascii="Times New Roman" w:hAnsi="Times New Roman"/>
          <w:sz w:val="24"/>
        </w:rPr>
      </w:pPr>
      <w:r>
        <w:rPr>
          <w:rFonts w:ascii="Times New Roman" w:hAnsi="Times New Roman"/>
          <w:sz w:val="24"/>
          <w:vertAlign w:val="superscript"/>
        </w:rPr>
        <w:t>5</w:t>
      </w:r>
      <w:r>
        <w:rPr>
          <w:rFonts w:ascii="Times New Roman" w:hAnsi="Times New Roman"/>
          <w:sz w:val="24"/>
        </w:rPr>
        <w:t xml:space="preserve"> </w:t>
      </w:r>
      <w:proofErr w:type="spellStart"/>
      <w:r>
        <w:rPr>
          <w:rFonts w:ascii="Times New Roman" w:hAnsi="Times New Roman"/>
          <w:sz w:val="24"/>
        </w:rPr>
        <w:t>Keele</w:t>
      </w:r>
      <w:proofErr w:type="spellEnd"/>
      <w:r>
        <w:rPr>
          <w:rFonts w:ascii="Times New Roman" w:hAnsi="Times New Roman"/>
          <w:sz w:val="24"/>
        </w:rPr>
        <w:t xml:space="preserve"> Cardiovascular Research Group, </w:t>
      </w:r>
      <w:proofErr w:type="spellStart"/>
      <w:r>
        <w:rPr>
          <w:rFonts w:ascii="Times New Roman" w:hAnsi="Times New Roman"/>
          <w:sz w:val="24"/>
        </w:rPr>
        <w:t>Keele</w:t>
      </w:r>
      <w:proofErr w:type="spellEnd"/>
      <w:r>
        <w:rPr>
          <w:rFonts w:ascii="Times New Roman" w:hAnsi="Times New Roman"/>
          <w:sz w:val="24"/>
        </w:rPr>
        <w:t xml:space="preserve"> University Stoke-on-Trent and Royal Stoke Hospital, University Hospital North Midlands, </w:t>
      </w:r>
      <w:proofErr w:type="gramStart"/>
      <w:r>
        <w:rPr>
          <w:rFonts w:ascii="Times New Roman" w:hAnsi="Times New Roman"/>
          <w:sz w:val="24"/>
        </w:rPr>
        <w:t>Stoke</w:t>
      </w:r>
      <w:proofErr w:type="gramEnd"/>
      <w:r>
        <w:rPr>
          <w:rFonts w:ascii="Times New Roman" w:hAnsi="Times New Roman"/>
          <w:sz w:val="24"/>
        </w:rPr>
        <w:t>-on-Trent, UK.</w:t>
      </w:r>
    </w:p>
    <w:p w:rsidR="000F7D4F" w:rsidRPr="000F7D4F" w:rsidRDefault="000F7D4F" w:rsidP="00FB2C67">
      <w:pPr>
        <w:rPr>
          <w:rFonts w:ascii="Times New Roman" w:hAnsi="Times New Roman"/>
          <w:sz w:val="24"/>
        </w:rPr>
      </w:pPr>
      <w:proofErr w:type="gramStart"/>
      <w:r w:rsidRPr="000F7D4F">
        <w:rPr>
          <w:rFonts w:ascii="Times New Roman" w:hAnsi="Times New Roman"/>
          <w:sz w:val="24"/>
          <w:vertAlign w:val="superscript"/>
        </w:rPr>
        <w:t>6</w:t>
      </w:r>
      <w:r w:rsidRPr="000F7D4F">
        <w:rPr>
          <w:rFonts w:ascii="Times New Roman" w:hAnsi="Times New Roman"/>
          <w:sz w:val="24"/>
        </w:rPr>
        <w:t xml:space="preserve">NIHR School for Primary Care Research, University of Manchester, Manchester, </w:t>
      </w:r>
      <w:r>
        <w:rPr>
          <w:rFonts w:ascii="Times New Roman" w:hAnsi="Times New Roman"/>
          <w:sz w:val="24"/>
        </w:rPr>
        <w:t>UK.</w:t>
      </w:r>
      <w:proofErr w:type="gramEnd"/>
    </w:p>
    <w:p w:rsidR="00FB2C67" w:rsidRDefault="00FB2C67" w:rsidP="00FB2C67">
      <w:pPr>
        <w:spacing w:after="0" w:line="480" w:lineRule="auto"/>
        <w:rPr>
          <w:rFonts w:ascii="Times New Roman" w:hAnsi="Times New Roman"/>
          <w:b/>
          <w:sz w:val="24"/>
        </w:rPr>
      </w:pPr>
    </w:p>
    <w:p w:rsidR="00FB2C67" w:rsidRDefault="00FB2C67" w:rsidP="00FB2C67">
      <w:pPr>
        <w:spacing w:after="0" w:line="480" w:lineRule="auto"/>
        <w:rPr>
          <w:rFonts w:ascii="Times New Roman" w:hAnsi="Times New Roman"/>
          <w:b/>
          <w:sz w:val="24"/>
        </w:rPr>
      </w:pPr>
      <w:r>
        <w:rPr>
          <w:rFonts w:ascii="Times New Roman" w:hAnsi="Times New Roman"/>
          <w:b/>
          <w:sz w:val="24"/>
        </w:rPr>
        <w:t>Corresponding author:</w:t>
      </w:r>
    </w:p>
    <w:p w:rsidR="00FB2C67" w:rsidRPr="00245D71" w:rsidRDefault="00FB2C67" w:rsidP="00FB2C67">
      <w:pPr>
        <w:spacing w:after="0" w:line="480" w:lineRule="auto"/>
        <w:rPr>
          <w:rFonts w:ascii="Times New Roman" w:hAnsi="Times New Roman"/>
          <w:sz w:val="24"/>
        </w:rPr>
      </w:pPr>
      <w:r w:rsidRPr="00245D71">
        <w:rPr>
          <w:rFonts w:ascii="Times New Roman" w:hAnsi="Times New Roman"/>
          <w:sz w:val="24"/>
        </w:rPr>
        <w:t xml:space="preserve">Paolo </w:t>
      </w:r>
      <w:proofErr w:type="spellStart"/>
      <w:r w:rsidRPr="00245D71">
        <w:rPr>
          <w:rFonts w:ascii="Times New Roman" w:hAnsi="Times New Roman"/>
          <w:sz w:val="24"/>
        </w:rPr>
        <w:t>Fraccaro</w:t>
      </w:r>
      <w:proofErr w:type="spellEnd"/>
      <w:r w:rsidRPr="00245D71">
        <w:rPr>
          <w:rFonts w:ascii="Times New Roman" w:hAnsi="Times New Roman"/>
          <w:sz w:val="24"/>
        </w:rPr>
        <w:t xml:space="preserve">, MEng </w:t>
      </w:r>
    </w:p>
    <w:p w:rsidR="00FB2C67" w:rsidRPr="00245D71" w:rsidRDefault="00FB2C67" w:rsidP="00FB2C67">
      <w:pPr>
        <w:spacing w:after="0" w:line="480" w:lineRule="auto"/>
        <w:rPr>
          <w:rFonts w:ascii="Times New Roman" w:hAnsi="Times New Roman"/>
          <w:sz w:val="24"/>
        </w:rPr>
      </w:pPr>
      <w:r w:rsidRPr="00245D71">
        <w:rPr>
          <w:rFonts w:ascii="Times New Roman" w:hAnsi="Times New Roman"/>
          <w:sz w:val="24"/>
        </w:rPr>
        <w:t xml:space="preserve">Vaughan House </w:t>
      </w:r>
    </w:p>
    <w:p w:rsidR="00FB2C67" w:rsidRPr="00245D71" w:rsidRDefault="00FB2C67" w:rsidP="00FB2C67">
      <w:pPr>
        <w:spacing w:after="0" w:line="480" w:lineRule="auto"/>
        <w:rPr>
          <w:rFonts w:ascii="Times New Roman" w:hAnsi="Times New Roman"/>
          <w:sz w:val="24"/>
        </w:rPr>
      </w:pPr>
      <w:r w:rsidRPr="00245D71">
        <w:rPr>
          <w:rFonts w:ascii="Times New Roman" w:hAnsi="Times New Roman"/>
          <w:sz w:val="24"/>
        </w:rPr>
        <w:t>Portsmouth St</w:t>
      </w:r>
      <w:r>
        <w:rPr>
          <w:rFonts w:ascii="Times New Roman" w:hAnsi="Times New Roman"/>
          <w:sz w:val="24"/>
        </w:rPr>
        <w:t xml:space="preserve">, </w:t>
      </w:r>
      <w:r w:rsidRPr="00245D71">
        <w:rPr>
          <w:rFonts w:ascii="Times New Roman" w:hAnsi="Times New Roman"/>
          <w:sz w:val="24"/>
        </w:rPr>
        <w:t xml:space="preserve">Manchester, M13 9GB </w:t>
      </w:r>
    </w:p>
    <w:p w:rsidR="00FB2C67" w:rsidRDefault="00FB2C67" w:rsidP="00FB2C67">
      <w:pPr>
        <w:spacing w:after="0" w:line="480" w:lineRule="auto"/>
        <w:rPr>
          <w:rFonts w:ascii="Times New Roman" w:hAnsi="Times New Roman"/>
          <w:sz w:val="24"/>
        </w:rPr>
      </w:pPr>
      <w:r w:rsidRPr="00245D71">
        <w:rPr>
          <w:rFonts w:ascii="Times New Roman" w:hAnsi="Times New Roman"/>
          <w:sz w:val="24"/>
        </w:rPr>
        <w:t>United Kingdom</w:t>
      </w:r>
    </w:p>
    <w:p w:rsidR="00FB2C67" w:rsidRPr="00245D71" w:rsidRDefault="00FB2C67" w:rsidP="00FB2C67">
      <w:pPr>
        <w:spacing w:after="0" w:line="480" w:lineRule="auto"/>
        <w:rPr>
          <w:rFonts w:ascii="Times New Roman" w:hAnsi="Times New Roman"/>
          <w:sz w:val="24"/>
        </w:rPr>
      </w:pPr>
      <w:r>
        <w:rPr>
          <w:rFonts w:ascii="Times New Roman" w:hAnsi="Times New Roman"/>
          <w:sz w:val="24"/>
        </w:rPr>
        <w:t>Tel: 0161 3062513</w:t>
      </w:r>
      <w:r w:rsidRPr="00245D71">
        <w:rPr>
          <w:rFonts w:ascii="Times New Roman" w:hAnsi="Times New Roman"/>
          <w:sz w:val="24"/>
        </w:rPr>
        <w:t xml:space="preserve"> </w:t>
      </w:r>
    </w:p>
    <w:p w:rsidR="00FB2C67" w:rsidRPr="00245D71" w:rsidRDefault="00FB2C67" w:rsidP="00FB2C67">
      <w:pPr>
        <w:spacing w:after="0" w:line="480" w:lineRule="auto"/>
        <w:rPr>
          <w:rFonts w:ascii="Times New Roman" w:hAnsi="Times New Roman"/>
          <w:sz w:val="24"/>
        </w:rPr>
      </w:pPr>
      <w:r w:rsidRPr="00245D71">
        <w:rPr>
          <w:rFonts w:ascii="Times New Roman" w:hAnsi="Times New Roman"/>
          <w:sz w:val="24"/>
        </w:rPr>
        <w:t xml:space="preserve">Email: </w:t>
      </w:r>
      <w:hyperlink r:id="rId9" w:history="1">
        <w:r w:rsidRPr="004520ED">
          <w:rPr>
            <w:rStyle w:val="Hyperlink"/>
            <w:rFonts w:ascii="Times New Roman" w:hAnsi="Times New Roman"/>
            <w:sz w:val="24"/>
          </w:rPr>
          <w:t>paolo.fraccaro@postgrad.manchester.ac.uk</w:t>
        </w:r>
      </w:hyperlink>
    </w:p>
    <w:p w:rsidR="00FB2C67" w:rsidRDefault="00FB2C67" w:rsidP="00FB2C67"/>
    <w:p w:rsidR="00FB2C67" w:rsidRDefault="00FB2C67">
      <w:pPr>
        <w:rPr>
          <w:rFonts w:ascii="Times New Roman" w:hAnsi="Times New Roman"/>
          <w:b/>
          <w:sz w:val="24"/>
        </w:rPr>
      </w:pPr>
      <w:r>
        <w:rPr>
          <w:rFonts w:ascii="Times New Roman" w:hAnsi="Times New Roman"/>
          <w:b/>
          <w:sz w:val="24"/>
        </w:rPr>
        <w:br w:type="page"/>
      </w:r>
    </w:p>
    <w:p w:rsidR="00B232C7" w:rsidRPr="00B02214" w:rsidRDefault="00B232C7" w:rsidP="00B232C7">
      <w:pPr>
        <w:spacing w:line="480" w:lineRule="auto"/>
        <w:rPr>
          <w:rFonts w:ascii="Times New Roman" w:hAnsi="Times New Roman"/>
          <w:b/>
          <w:sz w:val="24"/>
        </w:rPr>
      </w:pPr>
      <w:r>
        <w:rPr>
          <w:rFonts w:ascii="Times New Roman" w:hAnsi="Times New Roman"/>
          <w:b/>
          <w:sz w:val="24"/>
        </w:rPr>
        <w:lastRenderedPageBreak/>
        <w:t>Abbreviations</w:t>
      </w:r>
      <w:bookmarkStart w:id="0" w:name="_GoBack"/>
      <w:bookmarkEnd w:id="0"/>
    </w:p>
    <w:p w:rsidR="00B232C7" w:rsidRDefault="00B232C7" w:rsidP="00B232C7">
      <w:pPr>
        <w:spacing w:line="480" w:lineRule="auto"/>
        <w:rPr>
          <w:rFonts w:ascii="Times New Roman" w:hAnsi="Times New Roman"/>
          <w:sz w:val="24"/>
        </w:rPr>
      </w:pPr>
      <w:r>
        <w:rPr>
          <w:rFonts w:ascii="Times New Roman" w:hAnsi="Times New Roman"/>
          <w:sz w:val="24"/>
        </w:rPr>
        <w:t>EHR: Electronic health records;</w:t>
      </w:r>
    </w:p>
    <w:p w:rsidR="00B232C7" w:rsidRDefault="00B232C7" w:rsidP="00B232C7">
      <w:pPr>
        <w:spacing w:line="480" w:lineRule="auto"/>
        <w:rPr>
          <w:rFonts w:ascii="Times New Roman" w:hAnsi="Times New Roman"/>
          <w:sz w:val="24"/>
        </w:rPr>
      </w:pPr>
      <w:r>
        <w:rPr>
          <w:rFonts w:ascii="Times New Roman" w:hAnsi="Times New Roman"/>
          <w:sz w:val="24"/>
        </w:rPr>
        <w:t xml:space="preserve">CCI: </w:t>
      </w:r>
      <w:proofErr w:type="spellStart"/>
      <w:r>
        <w:rPr>
          <w:rFonts w:ascii="Times New Roman" w:hAnsi="Times New Roman"/>
          <w:sz w:val="24"/>
        </w:rPr>
        <w:t>Charlson</w:t>
      </w:r>
      <w:proofErr w:type="spellEnd"/>
      <w:r>
        <w:rPr>
          <w:rFonts w:ascii="Times New Roman" w:hAnsi="Times New Roman"/>
          <w:sz w:val="24"/>
        </w:rPr>
        <w:t xml:space="preserve"> comorbidity index;</w:t>
      </w:r>
    </w:p>
    <w:p w:rsidR="00B232C7" w:rsidRDefault="00B232C7" w:rsidP="00B232C7">
      <w:pPr>
        <w:spacing w:line="480" w:lineRule="auto"/>
        <w:rPr>
          <w:rFonts w:ascii="Times New Roman" w:hAnsi="Times New Roman"/>
          <w:sz w:val="24"/>
        </w:rPr>
      </w:pPr>
      <w:r>
        <w:rPr>
          <w:rFonts w:ascii="Times New Roman" w:hAnsi="Times New Roman"/>
          <w:sz w:val="24"/>
        </w:rPr>
        <w:t>QOF: Quality and Outcome Framework;</w:t>
      </w:r>
    </w:p>
    <w:p w:rsidR="00B232C7" w:rsidRDefault="00B232C7" w:rsidP="00B232C7">
      <w:pPr>
        <w:spacing w:line="480" w:lineRule="auto"/>
        <w:rPr>
          <w:rFonts w:ascii="Times New Roman" w:hAnsi="Times New Roman"/>
          <w:sz w:val="24"/>
        </w:rPr>
      </w:pPr>
      <w:r>
        <w:rPr>
          <w:rFonts w:ascii="Times New Roman" w:hAnsi="Times New Roman"/>
          <w:sz w:val="24"/>
        </w:rPr>
        <w:t>SIR: Salford Integrated Record;</w:t>
      </w:r>
    </w:p>
    <w:p w:rsidR="00B232C7" w:rsidRDefault="00B232C7" w:rsidP="00B232C7">
      <w:pPr>
        <w:spacing w:line="480" w:lineRule="auto"/>
        <w:rPr>
          <w:rFonts w:ascii="Times New Roman" w:hAnsi="Times New Roman"/>
          <w:sz w:val="24"/>
        </w:rPr>
      </w:pPr>
      <w:r>
        <w:rPr>
          <w:rFonts w:ascii="Times New Roman" w:hAnsi="Times New Roman"/>
          <w:sz w:val="24"/>
        </w:rPr>
        <w:t>HIV: H</w:t>
      </w:r>
      <w:r w:rsidRPr="00B02214">
        <w:rPr>
          <w:rFonts w:ascii="Times New Roman" w:hAnsi="Times New Roman"/>
          <w:sz w:val="24"/>
        </w:rPr>
        <w:t>uman immunodeficiency virus</w:t>
      </w:r>
      <w:r>
        <w:rPr>
          <w:rFonts w:ascii="Times New Roman" w:hAnsi="Times New Roman"/>
          <w:sz w:val="24"/>
        </w:rPr>
        <w:t>;</w:t>
      </w:r>
    </w:p>
    <w:p w:rsidR="00B232C7" w:rsidRDefault="00B232C7" w:rsidP="00B232C7">
      <w:pPr>
        <w:spacing w:line="480" w:lineRule="auto"/>
        <w:rPr>
          <w:rFonts w:ascii="Times New Roman" w:hAnsi="Times New Roman"/>
          <w:sz w:val="24"/>
        </w:rPr>
      </w:pPr>
      <w:r>
        <w:rPr>
          <w:rFonts w:ascii="Times New Roman" w:hAnsi="Times New Roman"/>
          <w:sz w:val="24"/>
        </w:rPr>
        <w:t>AIDS: A</w:t>
      </w:r>
      <w:r w:rsidRPr="00B02214">
        <w:rPr>
          <w:rFonts w:ascii="Times New Roman" w:hAnsi="Times New Roman"/>
          <w:sz w:val="24"/>
        </w:rPr>
        <w:t>cquired immunodeficiency syndrome</w:t>
      </w:r>
      <w:r>
        <w:rPr>
          <w:rFonts w:ascii="Times New Roman" w:hAnsi="Times New Roman"/>
          <w:sz w:val="24"/>
        </w:rPr>
        <w:t>;</w:t>
      </w:r>
    </w:p>
    <w:p w:rsidR="00B232C7" w:rsidRDefault="00B232C7" w:rsidP="00B232C7">
      <w:pPr>
        <w:spacing w:line="480" w:lineRule="auto"/>
        <w:rPr>
          <w:rFonts w:ascii="Times New Roman" w:hAnsi="Times New Roman"/>
          <w:sz w:val="24"/>
        </w:rPr>
      </w:pPr>
      <w:r>
        <w:rPr>
          <w:rFonts w:ascii="Times New Roman" w:hAnsi="Times New Roman"/>
          <w:sz w:val="24"/>
        </w:rPr>
        <w:t xml:space="preserve">AIC: </w:t>
      </w:r>
      <w:proofErr w:type="spellStart"/>
      <w:r>
        <w:rPr>
          <w:rFonts w:ascii="Times New Roman" w:hAnsi="Times New Roman"/>
          <w:sz w:val="24"/>
        </w:rPr>
        <w:t>Akaike</w:t>
      </w:r>
      <w:proofErr w:type="spellEnd"/>
      <w:r>
        <w:rPr>
          <w:rFonts w:ascii="Times New Roman" w:hAnsi="Times New Roman"/>
          <w:sz w:val="24"/>
        </w:rPr>
        <w:t xml:space="preserve"> Information Criterion;</w:t>
      </w:r>
    </w:p>
    <w:p w:rsidR="00B232C7" w:rsidRDefault="00B232C7" w:rsidP="00B232C7">
      <w:pPr>
        <w:spacing w:line="480" w:lineRule="auto"/>
        <w:rPr>
          <w:rFonts w:ascii="Times New Roman" w:hAnsi="Times New Roman"/>
          <w:sz w:val="24"/>
        </w:rPr>
      </w:pPr>
      <w:r>
        <w:rPr>
          <w:rFonts w:ascii="Times New Roman" w:hAnsi="Times New Roman"/>
          <w:sz w:val="24"/>
        </w:rPr>
        <w:t>VIF: Variance Inflation Factors;</w:t>
      </w:r>
    </w:p>
    <w:p w:rsidR="00B232C7" w:rsidRDefault="00B232C7" w:rsidP="00B232C7">
      <w:pPr>
        <w:spacing w:line="480" w:lineRule="auto"/>
        <w:rPr>
          <w:rFonts w:ascii="Times New Roman" w:hAnsi="Times New Roman"/>
          <w:sz w:val="24"/>
        </w:rPr>
      </w:pPr>
      <w:r>
        <w:rPr>
          <w:rFonts w:ascii="Times New Roman" w:hAnsi="Times New Roman"/>
          <w:sz w:val="24"/>
        </w:rPr>
        <w:t>NRI: Net Reclassification Improvement;</w:t>
      </w:r>
    </w:p>
    <w:p w:rsidR="00B232C7" w:rsidRDefault="00B232C7" w:rsidP="00B232C7">
      <w:pPr>
        <w:spacing w:line="480" w:lineRule="auto"/>
        <w:rPr>
          <w:rFonts w:ascii="Times New Roman" w:hAnsi="Times New Roman"/>
          <w:sz w:val="24"/>
        </w:rPr>
      </w:pPr>
      <w:r>
        <w:rPr>
          <w:rFonts w:ascii="Times New Roman" w:hAnsi="Times New Roman"/>
          <w:sz w:val="24"/>
        </w:rPr>
        <w:t xml:space="preserve">IDI: </w:t>
      </w:r>
      <w:r w:rsidRPr="004E037A">
        <w:rPr>
          <w:rFonts w:ascii="Times New Roman" w:hAnsi="Times New Roman"/>
          <w:sz w:val="24"/>
        </w:rPr>
        <w:t>Integrated Discrimination Improvemen</w:t>
      </w:r>
      <w:r>
        <w:rPr>
          <w:rFonts w:ascii="Times New Roman" w:hAnsi="Times New Roman"/>
          <w:sz w:val="24"/>
        </w:rPr>
        <w:t>t;</w:t>
      </w:r>
    </w:p>
    <w:p w:rsidR="00B232C7" w:rsidRDefault="00B232C7" w:rsidP="00B232C7">
      <w:pPr>
        <w:spacing w:line="480" w:lineRule="auto"/>
        <w:rPr>
          <w:rFonts w:ascii="Times New Roman" w:hAnsi="Times New Roman"/>
          <w:sz w:val="24"/>
        </w:rPr>
      </w:pPr>
      <w:r>
        <w:rPr>
          <w:rFonts w:ascii="Times New Roman" w:hAnsi="Times New Roman"/>
          <w:sz w:val="24"/>
        </w:rPr>
        <w:t>SD: Standard deviation;</w:t>
      </w:r>
    </w:p>
    <w:p w:rsidR="00B232C7" w:rsidRDefault="00B232C7" w:rsidP="00B232C7">
      <w:pPr>
        <w:spacing w:line="480" w:lineRule="auto"/>
        <w:rPr>
          <w:rFonts w:ascii="Times New Roman" w:hAnsi="Times New Roman"/>
          <w:sz w:val="24"/>
        </w:rPr>
      </w:pPr>
      <w:r>
        <w:rPr>
          <w:rFonts w:ascii="Times New Roman" w:hAnsi="Times New Roman"/>
          <w:sz w:val="24"/>
        </w:rPr>
        <w:t>CI: Confidence interval.</w:t>
      </w:r>
    </w:p>
    <w:p w:rsidR="00B232C7" w:rsidRDefault="00B232C7">
      <w:pPr>
        <w:rPr>
          <w:rFonts w:ascii="Times New Roman" w:hAnsi="Times New Roman"/>
          <w:b/>
          <w:sz w:val="24"/>
        </w:rPr>
      </w:pPr>
      <w:r>
        <w:rPr>
          <w:rFonts w:ascii="Times New Roman" w:hAnsi="Times New Roman"/>
          <w:b/>
          <w:sz w:val="24"/>
        </w:rPr>
        <w:br w:type="page"/>
      </w:r>
    </w:p>
    <w:p w:rsidR="0013434B" w:rsidRDefault="0013434B" w:rsidP="0013434B">
      <w:pPr>
        <w:spacing w:before="120" w:after="0" w:line="480" w:lineRule="auto"/>
        <w:rPr>
          <w:rFonts w:ascii="Times New Roman" w:hAnsi="Times New Roman"/>
          <w:b/>
          <w:sz w:val="24"/>
        </w:rPr>
      </w:pPr>
      <w:r>
        <w:rPr>
          <w:rFonts w:ascii="Times New Roman" w:hAnsi="Times New Roman"/>
          <w:b/>
          <w:sz w:val="24"/>
        </w:rPr>
        <w:lastRenderedPageBreak/>
        <w:t>Abstract</w:t>
      </w:r>
    </w:p>
    <w:p w:rsidR="0013434B" w:rsidRDefault="0013434B" w:rsidP="0013434B">
      <w:pPr>
        <w:spacing w:before="120" w:after="0" w:line="480" w:lineRule="auto"/>
        <w:jc w:val="both"/>
        <w:rPr>
          <w:rFonts w:ascii="Times New Roman" w:hAnsi="Times New Roman"/>
          <w:i/>
          <w:sz w:val="24"/>
        </w:rPr>
      </w:pPr>
      <w:r>
        <w:rPr>
          <w:rFonts w:ascii="Times New Roman" w:hAnsi="Times New Roman"/>
          <w:i/>
          <w:sz w:val="24"/>
        </w:rPr>
        <w:t>Background</w:t>
      </w:r>
    </w:p>
    <w:p w:rsidR="0013434B" w:rsidRDefault="0013434B" w:rsidP="0013434B">
      <w:pPr>
        <w:spacing w:before="120" w:after="0" w:line="480" w:lineRule="auto"/>
        <w:jc w:val="both"/>
        <w:rPr>
          <w:rFonts w:ascii="Times New Roman" w:hAnsi="Times New Roman"/>
          <w:sz w:val="24"/>
        </w:rPr>
      </w:pPr>
      <w:proofErr w:type="spellStart"/>
      <w:r>
        <w:rPr>
          <w:rFonts w:ascii="Times New Roman" w:hAnsi="Times New Roman"/>
          <w:sz w:val="24"/>
        </w:rPr>
        <w:t>Multimorbidity</w:t>
      </w:r>
      <w:proofErr w:type="spellEnd"/>
      <w:r>
        <w:rPr>
          <w:rFonts w:ascii="Times New Roman" w:hAnsi="Times New Roman"/>
          <w:sz w:val="24"/>
        </w:rPr>
        <w:t xml:space="preserve"> is common among older people and presents a major challenge to health systems worldwide. Metrics of </w:t>
      </w:r>
      <w:proofErr w:type="spellStart"/>
      <w:r>
        <w:rPr>
          <w:rFonts w:ascii="Times New Roman" w:hAnsi="Times New Roman"/>
          <w:sz w:val="24"/>
        </w:rPr>
        <w:t>multimorbidity</w:t>
      </w:r>
      <w:proofErr w:type="spellEnd"/>
      <w:r>
        <w:rPr>
          <w:rFonts w:ascii="Times New Roman" w:hAnsi="Times New Roman"/>
          <w:sz w:val="24"/>
        </w:rPr>
        <w:t xml:space="preserve"> are, however, crude: focusing on measuring comorbid conditions at single time-points rather than reflecting the </w:t>
      </w:r>
      <w:r w:rsidRPr="00C228F7">
        <w:rPr>
          <w:rFonts w:ascii="Times New Roman" w:hAnsi="Times New Roman"/>
          <w:sz w:val="24"/>
        </w:rPr>
        <w:t>longitudinal</w:t>
      </w:r>
      <w:r>
        <w:rPr>
          <w:rFonts w:ascii="Times New Roman" w:hAnsi="Times New Roman"/>
          <w:sz w:val="24"/>
        </w:rPr>
        <w:t xml:space="preserve"> and additive nature of</w:t>
      </w:r>
      <w:r w:rsidRPr="00C228F7">
        <w:rPr>
          <w:rFonts w:ascii="Times New Roman" w:hAnsi="Times New Roman"/>
          <w:sz w:val="24"/>
        </w:rPr>
        <w:t xml:space="preserve"> </w:t>
      </w:r>
      <w:r>
        <w:rPr>
          <w:rFonts w:ascii="Times New Roman" w:hAnsi="Times New Roman"/>
          <w:sz w:val="24"/>
        </w:rPr>
        <w:t>chronic conditions</w:t>
      </w:r>
      <w:r w:rsidRPr="00C228F7">
        <w:rPr>
          <w:rFonts w:ascii="Times New Roman" w:hAnsi="Times New Roman"/>
          <w:sz w:val="24"/>
        </w:rPr>
        <w:t>.</w:t>
      </w:r>
      <w:r>
        <w:rPr>
          <w:rFonts w:ascii="Times New Roman" w:hAnsi="Times New Roman"/>
          <w:sz w:val="24"/>
        </w:rPr>
        <w:t xml:space="preserve"> In this paper, we explore longitudinal comorbidity metrics and their value in predicting mortality.</w:t>
      </w:r>
    </w:p>
    <w:p w:rsidR="0013434B" w:rsidRDefault="0013434B" w:rsidP="0013434B">
      <w:pPr>
        <w:spacing w:before="120" w:after="0" w:line="480" w:lineRule="auto"/>
        <w:rPr>
          <w:rFonts w:ascii="Times New Roman" w:hAnsi="Times New Roman"/>
          <w:i/>
          <w:sz w:val="24"/>
        </w:rPr>
      </w:pPr>
      <w:r>
        <w:rPr>
          <w:rFonts w:ascii="Times New Roman" w:hAnsi="Times New Roman"/>
          <w:i/>
          <w:sz w:val="24"/>
        </w:rPr>
        <w:t>Methods</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Using linked primary and secondary care data, we conducted a retrospective cohort study on</w:t>
      </w:r>
      <w:r w:rsidRPr="00C228F7">
        <w:rPr>
          <w:rFonts w:ascii="Times New Roman" w:hAnsi="Times New Roman"/>
          <w:sz w:val="24"/>
        </w:rPr>
        <w:t xml:space="preserve"> </w:t>
      </w:r>
      <w:r>
        <w:rPr>
          <w:rFonts w:ascii="Times New Roman" w:hAnsi="Times New Roman"/>
          <w:sz w:val="24"/>
        </w:rPr>
        <w:t xml:space="preserve">adults in Salford, UK from 2005-2014 (n=287,459). We measured </w:t>
      </w:r>
      <w:proofErr w:type="spellStart"/>
      <w:r>
        <w:rPr>
          <w:rFonts w:ascii="Times New Roman" w:hAnsi="Times New Roman"/>
          <w:sz w:val="24"/>
        </w:rPr>
        <w:t>multimorbidity</w:t>
      </w:r>
      <w:proofErr w:type="spellEnd"/>
      <w:r>
        <w:rPr>
          <w:rFonts w:ascii="Times New Roman" w:hAnsi="Times New Roman"/>
          <w:sz w:val="24"/>
        </w:rPr>
        <w:t xml:space="preserve"> with </w:t>
      </w:r>
      <w:r w:rsidRPr="0059064E">
        <w:rPr>
          <w:rFonts w:ascii="Times New Roman" w:hAnsi="Times New Roman"/>
          <w:sz w:val="24"/>
        </w:rPr>
        <w:t xml:space="preserve">the </w:t>
      </w:r>
      <w:proofErr w:type="spellStart"/>
      <w:r w:rsidRPr="0059064E">
        <w:rPr>
          <w:rFonts w:ascii="Times New Roman" w:hAnsi="Times New Roman"/>
          <w:sz w:val="24"/>
        </w:rPr>
        <w:t>Charlson</w:t>
      </w:r>
      <w:proofErr w:type="spellEnd"/>
      <w:r w:rsidRPr="0059064E">
        <w:rPr>
          <w:rFonts w:ascii="Times New Roman" w:hAnsi="Times New Roman"/>
          <w:sz w:val="24"/>
        </w:rPr>
        <w:t xml:space="preserve"> Comorbidity Index </w:t>
      </w:r>
      <w:r>
        <w:rPr>
          <w:rFonts w:ascii="Times New Roman" w:hAnsi="Times New Roman"/>
          <w:sz w:val="24"/>
        </w:rPr>
        <w:t xml:space="preserve">(CCI) and quantified its changes in various time windows. We used survival models to assess the relationship between CCI changes and mortality, controlling for gender, age, baseline CCI and time-dependent CCI. Goodness-of-fit was assessed with the </w:t>
      </w:r>
      <w:proofErr w:type="spellStart"/>
      <w:r>
        <w:rPr>
          <w:rFonts w:ascii="Times New Roman" w:hAnsi="Times New Roman"/>
          <w:sz w:val="24"/>
        </w:rPr>
        <w:t>Akaike</w:t>
      </w:r>
      <w:proofErr w:type="spellEnd"/>
      <w:r>
        <w:rPr>
          <w:rFonts w:ascii="Times New Roman" w:hAnsi="Times New Roman"/>
          <w:sz w:val="24"/>
        </w:rPr>
        <w:t xml:space="preserve"> Information Criterion and discrimination with the c-statistic.</w:t>
      </w:r>
    </w:p>
    <w:p w:rsidR="0013434B" w:rsidRPr="00C76AA4" w:rsidRDefault="0013434B" w:rsidP="0013434B">
      <w:pPr>
        <w:spacing w:before="120" w:after="0" w:line="480" w:lineRule="auto"/>
        <w:rPr>
          <w:rFonts w:ascii="Times New Roman" w:hAnsi="Times New Roman"/>
          <w:i/>
          <w:sz w:val="24"/>
        </w:rPr>
      </w:pPr>
      <w:r w:rsidRPr="00C76AA4">
        <w:rPr>
          <w:rFonts w:ascii="Times New Roman" w:hAnsi="Times New Roman"/>
          <w:i/>
          <w:sz w:val="24"/>
        </w:rPr>
        <w:t>Results</w:t>
      </w:r>
    </w:p>
    <w:p w:rsidR="0013434B" w:rsidRDefault="0013434B" w:rsidP="0013434B">
      <w:pPr>
        <w:spacing w:before="120" w:after="0" w:line="480" w:lineRule="auto"/>
        <w:rPr>
          <w:rFonts w:ascii="Times New Roman" w:hAnsi="Times New Roman"/>
          <w:sz w:val="24"/>
        </w:rPr>
      </w:pPr>
      <w:r>
        <w:rPr>
          <w:rFonts w:ascii="Times New Roman" w:hAnsi="Times New Roman"/>
          <w:sz w:val="24"/>
        </w:rPr>
        <w:t xml:space="preserve">Overall, 15.9% patients experienced a change in CCI after 10 years, with a mortality rate of 19.8%. The model that included gender and time-dependent age, CCI, and CCI change across consecutive time windows had the best fit to the data but </w:t>
      </w:r>
      <w:r w:rsidR="00A67F28">
        <w:rPr>
          <w:rFonts w:ascii="Times New Roman" w:hAnsi="Times New Roman"/>
          <w:sz w:val="24"/>
        </w:rPr>
        <w:t>equivalent</w:t>
      </w:r>
      <w:r>
        <w:rPr>
          <w:rFonts w:ascii="Times New Roman" w:hAnsi="Times New Roman"/>
          <w:sz w:val="24"/>
        </w:rPr>
        <w:t xml:space="preserve"> discrimination to the other time-dependent models. The absolute CCI score gave a constant hazard ratio (HR) of around 1.3 per unit increase, while CCI </w:t>
      </w:r>
      <w:r w:rsidRPr="00BB2682">
        <w:rPr>
          <w:rFonts w:ascii="Times New Roman" w:hAnsi="Times New Roman"/>
          <w:i/>
          <w:sz w:val="24"/>
        </w:rPr>
        <w:t>change</w:t>
      </w:r>
      <w:r>
        <w:rPr>
          <w:rFonts w:ascii="Times New Roman" w:hAnsi="Times New Roman"/>
          <w:sz w:val="24"/>
        </w:rPr>
        <w:t xml:space="preserve"> afforded greater prognostic impact, particularly when it occurred in shorter time windows (maximum HR value for the 3-month time window, with </w:t>
      </w:r>
      <w:r w:rsidRPr="00E614A4">
        <w:rPr>
          <w:rFonts w:ascii="Times New Roman" w:hAnsi="Times New Roman"/>
          <w:sz w:val="24"/>
        </w:rPr>
        <w:t>1.6</w:t>
      </w:r>
      <w:r>
        <w:rPr>
          <w:rFonts w:ascii="Times New Roman" w:hAnsi="Times New Roman"/>
          <w:sz w:val="24"/>
        </w:rPr>
        <w:t>3 and 95% confidence interval 1.59-1.66).</w:t>
      </w:r>
    </w:p>
    <w:p w:rsidR="0013434B" w:rsidRDefault="0013434B" w:rsidP="0013434B">
      <w:pPr>
        <w:spacing w:before="120" w:after="0" w:line="480" w:lineRule="auto"/>
        <w:rPr>
          <w:rFonts w:ascii="Times New Roman" w:hAnsi="Times New Roman"/>
          <w:i/>
          <w:sz w:val="24"/>
        </w:rPr>
      </w:pPr>
      <w:r w:rsidRPr="00D62E49">
        <w:rPr>
          <w:rFonts w:ascii="Times New Roman" w:hAnsi="Times New Roman"/>
          <w:i/>
          <w:sz w:val="24"/>
        </w:rPr>
        <w:t>Conclusions</w:t>
      </w:r>
    </w:p>
    <w:p w:rsidR="0013434B" w:rsidRDefault="0013434B" w:rsidP="0013434B">
      <w:pPr>
        <w:spacing w:before="120" w:after="0" w:line="480" w:lineRule="auto"/>
        <w:rPr>
          <w:rFonts w:ascii="Times New Roman" w:hAnsi="Times New Roman"/>
          <w:sz w:val="24"/>
        </w:rPr>
      </w:pPr>
      <w:r>
        <w:rPr>
          <w:rFonts w:ascii="Times New Roman" w:hAnsi="Times New Roman"/>
          <w:sz w:val="24"/>
        </w:rPr>
        <w:lastRenderedPageBreak/>
        <w:t>Change over time in comorbidity is an important but overlooked predictor of mortality, which should be considered in research and care quality management.</w:t>
      </w:r>
    </w:p>
    <w:p w:rsidR="0013434B" w:rsidRDefault="0013434B" w:rsidP="0013434B">
      <w:pPr>
        <w:spacing w:before="120" w:after="0" w:line="480" w:lineRule="auto"/>
        <w:rPr>
          <w:rFonts w:ascii="Times New Roman" w:hAnsi="Times New Roman"/>
          <w:b/>
          <w:sz w:val="24"/>
        </w:rPr>
      </w:pPr>
    </w:p>
    <w:p w:rsidR="0013434B" w:rsidRDefault="0013434B" w:rsidP="0013434B">
      <w:pPr>
        <w:spacing w:before="120" w:after="0" w:line="480" w:lineRule="auto"/>
      </w:pPr>
      <w:r w:rsidRPr="00031310">
        <w:rPr>
          <w:rFonts w:ascii="Times New Roman" w:hAnsi="Times New Roman"/>
          <w:b/>
          <w:sz w:val="24"/>
        </w:rPr>
        <w:t>Keywords:</w:t>
      </w:r>
      <w:r>
        <w:rPr>
          <w:rFonts w:ascii="Times New Roman" w:hAnsi="Times New Roman"/>
          <w:sz w:val="24"/>
        </w:rPr>
        <w:t xml:space="preserve"> </w:t>
      </w:r>
      <w:proofErr w:type="spellStart"/>
      <w:r>
        <w:rPr>
          <w:rFonts w:ascii="Times New Roman" w:hAnsi="Times New Roman"/>
          <w:sz w:val="24"/>
        </w:rPr>
        <w:t>Charlson</w:t>
      </w:r>
      <w:proofErr w:type="spellEnd"/>
      <w:r>
        <w:rPr>
          <w:rFonts w:ascii="Times New Roman" w:hAnsi="Times New Roman"/>
          <w:sz w:val="24"/>
        </w:rPr>
        <w:t xml:space="preserve"> comorbidity index; survival analysis; comorbidity; </w:t>
      </w:r>
      <w:proofErr w:type="spellStart"/>
      <w:r>
        <w:rPr>
          <w:rFonts w:ascii="Times New Roman" w:hAnsi="Times New Roman"/>
          <w:sz w:val="24"/>
        </w:rPr>
        <w:t>multimorbidity</w:t>
      </w:r>
      <w:proofErr w:type="spellEnd"/>
      <w:r>
        <w:rPr>
          <w:rFonts w:ascii="Times New Roman" w:hAnsi="Times New Roman"/>
          <w:sz w:val="24"/>
        </w:rPr>
        <w:t>; prognostic impact; Salford Integrated Record; retrospective cohort study; risk stratification.</w:t>
      </w:r>
    </w:p>
    <w:p w:rsidR="0013434B" w:rsidRDefault="0013434B" w:rsidP="0013434B">
      <w:pPr>
        <w:spacing w:after="0" w:line="240" w:lineRule="auto"/>
        <w:rPr>
          <w:rFonts w:ascii="Times New Roman" w:hAnsi="Times New Roman"/>
          <w:sz w:val="24"/>
        </w:rPr>
      </w:pPr>
      <w:r w:rsidRPr="00522C56">
        <w:rPr>
          <w:rFonts w:ascii="Times New Roman" w:hAnsi="Times New Roman"/>
          <w:sz w:val="24"/>
        </w:rPr>
        <w:br w:type="page"/>
      </w:r>
    </w:p>
    <w:p w:rsidR="0013434B" w:rsidRDefault="0013434B" w:rsidP="0013434B">
      <w:pPr>
        <w:rPr>
          <w:rFonts w:ascii="Times New Roman" w:hAnsi="Times New Roman"/>
          <w:b/>
          <w:sz w:val="24"/>
        </w:rPr>
      </w:pPr>
      <w:r>
        <w:rPr>
          <w:rFonts w:ascii="Times New Roman" w:hAnsi="Times New Roman"/>
          <w:b/>
          <w:sz w:val="24"/>
        </w:rPr>
        <w:lastRenderedPageBreak/>
        <w:t>Introduction</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 xml:space="preserve">In ‘ageing’ populations the prevalence of patients with multiple conditions increases </w:t>
      </w:r>
      <w:r>
        <w:rPr>
          <w:rFonts w:ascii="Times New Roman" w:hAnsi="Times New Roman"/>
          <w:sz w:val="24"/>
        </w:rPr>
        <w:fldChar w:fldCharType="begin" w:fldLock="1"/>
      </w:r>
      <w:r>
        <w:rPr>
          <w:rFonts w:ascii="Times New Roman" w:hAnsi="Times New Roman"/>
          <w:sz w:val="24"/>
        </w:rPr>
        <w:instrText>ADDIN CSL_CITATION { "citationItems" : [ { "id" : "ITEM-1", "itemData" : { "DOI" : "10.1080/13814780802436093", "ISSN" : "1751-1402", "PMID" : "18949641", "abstract" : "OBJECTIVE: To determine the prevalence of multimorbidity in primary care, by age, sex, and socio-economic class, and to analyse the trend in multimorbidity over the last 20 years. METHODS: We performed an observational study using data from the Continuous Morbidity Registration (CMR) Nijmegen. This registration includes approximately 13 500 enlisted patients. To study the distribution of multimorbidity by age, sex, and socio-economic class, we analysed all patients enlisted in the CMR in 2005. To analyse the trend of multimorbidity over time, we studied the prevalence of multimorbidity from 1985 to 2005. RESULTS: We found that increasing age, female sex, and low socio-economic class are associated with an increasing number of patients with multimorbidity. The prevalence of chronic diseases doubled between 1985 and 2005. The proportion of patients with four or more chronic diseases increased in this period by approximately 300%. CONCLUSION: The increasing amount of multimorbidity in primary care as well as the increasing number of chronic diseases per patient leads to more complex medical care. The general practitioner needs guidelines focusing on multimorbidity to support this care. The registration of chronic diseases by the general practitioner will become more complex and time-consuming.", "author" : [ { "dropping-particle" : "", "family" : "Uijen", "given" : "Annemarie A", "non-dropping-particle" : "", "parse-names" : false, "suffix" : "" }, { "dropping-particle" : "", "family" : "Lisdonk", "given" : "Eloy H", "non-dropping-particle" : "van de", "parse-names" : false, "suffix" : "" } ], "container-title" : "The European journal of general practice", "id" : "ITEM-1", "issued" : { "date-parts" : [ [ "2008", "1" ] ] }, "note" : "as consequence of technological and scientific progresses in medicine a growing proportion of population is affected by multimorbidity.", "page" : "28-32", "title" : "Multimorbidity in primary care: prevalence and trend over the last 20 years.", "type" : "article-journal", "volume" : "14 Suppl 1" }, "uris" : [ "http://www.mendeley.com/documents/?uuid=4d72e86f-161d-4071-91e1-97f72f28b747" ] }, { "id" : "ITEM-2", "itemData" : { "DOI" : "10.1186/s12889-015-1733-2", "ISSN" : "1471-2458", "abstract" : "BACKGROUND: Multimorbidity, the co-occurrence of two or more chronic conditions, is common among older adults and is known to be associated with high costs and gaps in quality of care. Population-based estimates of multimorbidity are not readily available, which makes future planning a challenge. We aimed to estimate the population-based prevalence and trends of multimorbidity in Ontario, Canada and to examine patterns in the co-occurrence of chronic conditions. METHODS: This retrospective cohort study includes all Ontarians (aged 0 to 105 years) with at least one of 16 common chronic conditions. Descriptive statistics were used to examine and compare the prevalence of multimorbidity by age and number of conditions in 2003 and 2009. The co-occurrence of chronic conditions among individuals with multimorbidity was also explored. RESULTS: The prevalence of multimorbidity among Ontarians rose from 17.4% in 2003 to 24.3% in 2009, a 40% increase. This increase over time was evident across all age groups. Within individual chronic conditions, multimorbidity rates ranged from 44% to 99%. Remarkably, there were no dominant patterns of co-occurring conditions. CONCLUSION: The high prevalence of multimorbidity and numerous combinations of conditions suggests that single, disease-oriented management programs may be less effective or efficient tools for high quality care compared to person-centered approaches. ELECTRONIC SUPPLEMENTARY MATERIAL: The online version of this article (doi:10.1186/s12889-015-1733-2) contains supplementary material, which is available to authorized users.", "author" : [ { "dropping-particle" : "", "family" : "Kon\u00e9 Pefoyo", "given" : "Anna J", "non-dropping-particle" : "", "parse-names" : false, "suffix" : "" }, { "dropping-particle" : "", "family" : "Bronskill", "given" : "Susan E", "non-dropping-particle" : "", "parse-names" : false, "suffix" : "" }, { "dropping-particle" : "", "family" : "Gruneir", "given" : "Andrea", "non-dropping-particle" : "", "parse-names" : false, "suffix" : "" }, { "dropping-particle" : "", "family" : "Calzavara", "given" : "Andrew", "non-dropping-particle" : "", "parse-names" : false, "suffix" : "" }, { "dropping-particle" : "", "family" : "Thavorn", "given" : "Kednapa", "non-dropping-particle" : "", "parse-names" : false, "suffix" : "" }, { "dropping-particle" : "", "family" : "Petrosyan", "given" : "Yelena", "non-dropping-particle" : "", "parse-names" : false, "suffix" : "" }, { "dropping-particle" : "", "family" : "Maxwell", "given" : "Colleen J", "non-dropping-particle" : "", "parse-names" : false, "suffix" : "" }, { "dropping-particle" : "", "family" : "Bai", "given" : "YuQing", "non-dropping-particle" : "", "parse-names" : false, "suffix" : "" }, { "dropping-particle" : "", "family" : "Wodchis", "given" : "Walter P", "non-dropping-particle" : "", "parse-names" : false, "suffix" : "" } ], "container-title" : "BMC Public Health", "id" : "ITEM-2", "issued" : { "date-parts" : [ [ "2015", "4", "23" ] ] }, "note" : "Overall, 43% of the Ontario population had a history of at least one of the selected chronic conditions in 2003 and 50.8% had a history of at least one condition in 2009 (Table 1)\n\nMultimorbidity is highly prevalent in the oldest age groups, where more than 80% of the population had at least two conditions in 2009 (i.e. al- most the whole area under the curve for ages 75 or more).\n\nAmong those with at least one of the conditions examined, co-occurrence with multiple con- ditions is the norm.\n\nThe prevalence of multimorbidity among Ontarians rose from 17.4% in 2003 to 24.3% in 2009, a 40% increase.\n\nThe high prevalence of multimorbidity and numerous combinations of conditions suggests that single, disease-oriented management programs may be less effective or efficient tools for high quality care compared to person-centered approaches.", "page" : "415", "publisher" : "BioMed Central", "publisher-place" : "London", "title" : "The increasing burden and complexity of multimorbidity", "type" : "article-journal", "volume" : "15" }, "uris" : [ "http://www.mendeley.com/documents/?uuid=61d50137-b634-485a-b3b9-bd785cab13ea" ] } ], "mendeley" : { "formattedCitation" : "[1,2]", "plainTextFormattedCitation" : "[1,2]", "previouslyFormattedCitation" : "[1,2]" }, "properties" : { "noteIndex" : 0 }, "schema" : "https://github.com/citation-style-language/schema/raw/master/csl-citation.json" }</w:instrText>
      </w:r>
      <w:r>
        <w:rPr>
          <w:rFonts w:ascii="Times New Roman" w:hAnsi="Times New Roman"/>
          <w:sz w:val="24"/>
        </w:rPr>
        <w:fldChar w:fldCharType="separate"/>
      </w:r>
      <w:r w:rsidRPr="00F56CE2">
        <w:rPr>
          <w:rFonts w:ascii="Times New Roman" w:hAnsi="Times New Roman"/>
          <w:noProof/>
          <w:sz w:val="24"/>
        </w:rPr>
        <w:t>[1,2]</w:t>
      </w:r>
      <w:r>
        <w:rPr>
          <w:rFonts w:ascii="Times New Roman" w:hAnsi="Times New Roman"/>
          <w:sz w:val="24"/>
        </w:rPr>
        <w:fldChar w:fldCharType="end"/>
      </w:r>
      <w:r>
        <w:rPr>
          <w:rFonts w:ascii="Times New Roman" w:hAnsi="Times New Roman"/>
          <w:sz w:val="24"/>
        </w:rPr>
        <w:t xml:space="preserve"> placing extra demands on healthcare systems </w:t>
      </w:r>
      <w:r>
        <w:rPr>
          <w:rFonts w:ascii="Times New Roman" w:hAnsi="Times New Roman"/>
          <w:sz w:val="24"/>
        </w:rPr>
        <w:fldChar w:fldCharType="begin" w:fldLock="1"/>
      </w:r>
      <w:r>
        <w:rPr>
          <w:rFonts w:ascii="Times New Roman" w:hAnsi="Times New Roman"/>
          <w:sz w:val="24"/>
        </w:rPr>
        <w:instrText>ADDIN CSL_CITATION { "citationItems" : [ { "id" : "ITEM-1", "itemData" : { "abstract" : "Emma Wallace, general practice lecturer1, Chris Salisbury, professor in primary health care2, Bruce Guthrie, professor of primary care medicine3, Cliona Lewis, general practice lecturer1, Tom Fahey, professor of general practice1, Susan M Smith, associate professor of general practice11HRB Centre for Primary Care Research, Royal College of Surgeons in Ireland Medical School, Dublin 2, Ireland2Centre for Academic Primary Care, University of Bristol, Bristol, UK3Quality, Safety and Informatics Research Group, University of Dundee, Dundee, UKCorrespondence to: E Wallace emmawallace{at}rcsi.ieThe bottom lineMultimorbidity is commonly defined as the presence of two or more chronic medical conditions in an individual and it can present several challenges in care particularly with higher numbers of coexisting conditions and related polypharmacyPractices should actively identify patients with complex multimorbidity and adopt a policy of continuity of care for these patients by assigning them a named doctorThe adoption of a policy for routine extended consultations should be considered for particularly complex patients or the introduction of occasional \u201cspecific extended consultations.\u201d allowing protected time to deal with problems encountered in the management of chronic diseasesMultimorbidity, commonly defined as the presence of two or more chronic medical conditions in an individual,1 is associated with decreased quality of life, functional decline, and increased healthcare utilisation, including emergency admissions, particularly with higher numbers of coexisting conditions.2 3 4 5 6 The management of multimorbidity with drugs is often complex, resulting in polypharmacy with its attendant risks.7 8 9 Patients with multimorbidity have a high treatment burden in terms of understanding and self managing the conditions, attending multiple appointments, and managing complex drug regimens.10 Qualitative research highlights the \u201cendless struggle\u201d patients experience in trying to manage their conditions well.11 Psychological distress is common: in an Australian survey of 7620 patients in primary care, 23% of those with one chronic condition reported depression compared with 40% of those with five or more conditions.12Sources and selection criteriaWe based this article on the authors\u2019 experience and information from published literature. We carried out searches of PubMed and the Cochrane library using the search terms \u201cco-morbidity\u201d or \u201ccomorbidity\u201d or \u201cmultimorbid\u201d \u2026", "author" : [ { "dropping-particle" : "", "family" : "Wallace", "given" : "Emma", "non-dropping-particle" : "", "parse-names" : false, "suffix" : "" }, { "dropping-particle" : "", "family" : "Salisbury", "given" : "Chris", "non-dropping-particle" : "", "parse-names" : false, "suffix" : "" }, { "dropping-particle" : "", "family" : "Guthrie", "given" : "Bruce", "non-dropping-particle" : "", "parse-names" : false, "suffix" : "" }, { "dropping-particle" : "", "family" : "Lewis", "given" : "Cliona", "non-dropping-particle" : "", "parse-names" : false, "suffix" : "" }, { "dropping-particle" : "", "family" : "Fahey", "given" : "Tom", "non-dropping-particle" : "", "parse-names" : false, "suffix" : "" }, { "dropping-particle" : "", "family" : "Smith", "given" : "Susan M", "non-dropping-particle" : "", "parse-names" : false, "suffix" : "" } ], "container-title" : "BMJ", "id" : "ITEM-1", "issued" : { "date-parts" : [ [ "2015", "1", "20" ] ] }, "title" : "Managing patients with multimorbidity in primary care", "type" : "article-journal", "volume" : "350" }, "uris" : [ "http://www.mendeley.com/documents/?uuid=76840b02-7bbf-4be2-ae94-f0ed57b10562", "http://www.mendeley.com/documents/?uuid=6d3a0f92-61dd-4077-841d-00715c190dbf" ] }, { "id" : "ITEM-2", "itemData" : { "abstract" : "Many people living with chronic conditions have multiple chronic conditions. Multimorbidity is defined here as the co-existence of two or more chronic conditions, where one is not necessarily more central than the others. Multimorbidity affects quality of life, ability to work and employability, disability and mortality. Currently, clinicians have limited guidance or evidence as to how to approach care decisions for such patients. Understanding how to best care and design the health system for patients with multimorbidity may lead to improvements in quality of life, utilization of healthcare, safety, morbidity and mortality. The objective of this paper is to review the implications of multimorbidity for the design of health system and to understand the research needs for this population. The consideration of people with multimorbidity is essential in the design and evaluation of health systems. Fundamentally, people with multimorbidity should receive a patient - and family-centered approach to care throughout the health system, and understanding how to deliver this type of care in effective and efficient ways is an enormous challenge, and opportunity, for clinicians, researchers, and policy makers today.", "author" : [ { "dropping-particle" : "", "family" : "Boyd", "given" : "C M", "non-dropping-particle" : "", "parse-names" : false, "suffix" : "" }, { "dropping-particle" : "", "family" : "Fortin", "given" : "M", "non-dropping-particle" : "", "parse-names" : false, "suffix" : "" } ], "container-title" : "Public Health Reviews", "id" : "ITEM-2", "issue" : "2", "issued" : { "date-parts" : [ [ "2011" ] ] }, "note" : "1 out of 4 adults have chronic conditions and half of older adults have three chronic conditions.1-5\n\nprevalence of multiple chronic condition increases with age but many people in this situatuon are under 65 years.5\n\ncomorbidity is an independent predictor of adverse events/outcomes.\n\n&amp;quot;The term multimorbidity, capturing multiple, potentially interacting, medical and psychiatric conditions, may be more appropriate and more patient- centered for the older population than consideration from the perspective of a single index condition, which is the traditional approach.24,25&amp;quot;\n\nCurrently there is not a lot of evidence about the best approach to be used for this patients.26\n\n\u201cany distinct additional clinical entity that has existed or may occur during the clinical course of a patient who has the index disease under study.\u201d28\n\nhowever this framework it is not very useful unless the index disease is truly dominant to the others.4,26,29\n\nHighly prevalent chronic diseases (heart disease, diabetes, arthritis, chronic lower respiratorytract disease and stroke) are known to co-occur frequently with each other.30 Other less prevalent conditions still may occur frequently in combination with these (congestive heart failure, anemia, renal insufficiency, depression).31,32 While there are varying definitions in the medical literature, multimorbidity is defined here as the co-existence of two or more chronic conditions, where one is not necessarily more central than the others.4,33,34\n\npathophysiology of these diseases may overlap and the management of them may interact as well to varying degrees. \n\nmultimorbidity has consequence for patients in different circumstances: social, educational, cultural, behavioral, economic and environmental circumstances. This affects also management. All these dimensions have to be considered to performa a patient-centered care. \n\nMultimorbidity needs to be considered within the context of a person, or patient.25,34\nIndividual values and priorities have to be elicited and factored into treatment plans.\n\nMultymorbidity increases the complexity of clinical decision-making and healthcare system of that clinical-decision making.31\n\nFor people with multimorbidity decisions have to be taken within the context of the patient.\n\nPrioritazation is a central theme \n\nsometimes guidelines recognize the overlap between diseases for sinergic management\n\nThe care of people with multimorbidity is failed by approaches that do not look at more than one factor or dimension and that may rely on conventional analytic techniques.37\n\nAs a result of advances in medical care the proportion of people living with multimorbidity is growing.38\n\nMultimorbidity increases the risk to be diagnosed with more diaseses.14\n\nForty-eight percent of older adults have three or more chronic conditions.1 In younger populations, 35 percent of disabled adults have three or more chronic conditions.49 Among children, where the definition of a chronic health condition is less clear, prevalence estimates range from less than 1 percent up to 44 percent of children with multimorbidity.50\n\nFamily involvement is a key factor of patient centered care.66-71\n\nPrimary care is essential when you consider care for multimorbidity\n\nA review of nine common chronic conditions and selected primary care and specialty guidelines (national and international) demonstred inadequete attention to this population.26\n\nmostly guidelines focus on the management of a single disease and do not consider possible interactions due to presence of other disease!26,120\n\nThere should be an involvment of patients to report the quality of care\n\ngoals of care for multimorbid patients include patient-centered care, with a well-informed patient and provider understing of risks, taking into account patient preferences", "page" : "451-474", "publisher-place" : "Division of Geriatric Medicine and Gerontology, Department of Medicine, Johns Hopkins University School of Medicine, 5200 Eastern Avenue, Baltimore, MD 21224-2734, United States", "title" : "Future of multimorbidity research: How should understanding of multimorbidity inform health system design?", "type" : "article-journal", "volume" : "33" }, "uris" : [ "http://www.mendeley.com/documents/?uuid=e467e747-7d60-4bfa-a3cd-4909960b3862" ] } ], "mendeley" : { "formattedCitation" : "[3,4]", "plainTextFormattedCitation" : "[3,4]", "previouslyFormattedCitation" : "[3,4]" }, "properties" : { "noteIndex" : 0 }, "schema" : "https://github.com/citation-style-language/schema/raw/master/csl-citation.json" }</w:instrText>
      </w:r>
      <w:r>
        <w:rPr>
          <w:rFonts w:ascii="Times New Roman" w:hAnsi="Times New Roman"/>
          <w:sz w:val="24"/>
        </w:rPr>
        <w:fldChar w:fldCharType="separate"/>
      </w:r>
      <w:r w:rsidRPr="00F56CE2">
        <w:rPr>
          <w:rFonts w:ascii="Times New Roman" w:hAnsi="Times New Roman"/>
          <w:noProof/>
          <w:sz w:val="24"/>
        </w:rPr>
        <w:t>[3,4]</w:t>
      </w:r>
      <w:r>
        <w:rPr>
          <w:rFonts w:ascii="Times New Roman" w:hAnsi="Times New Roman"/>
          <w:sz w:val="24"/>
        </w:rPr>
        <w:fldChar w:fldCharType="end"/>
      </w:r>
      <w:r>
        <w:rPr>
          <w:rFonts w:ascii="Times New Roman" w:hAnsi="Times New Roman"/>
          <w:sz w:val="24"/>
        </w:rPr>
        <w:t>.</w:t>
      </w:r>
      <w:r w:rsidRPr="000E12BC">
        <w:rPr>
          <w:rFonts w:ascii="Times New Roman" w:hAnsi="Times New Roman"/>
          <w:sz w:val="24"/>
        </w:rPr>
        <w:t xml:space="preserve"> </w:t>
      </w:r>
      <w:r>
        <w:rPr>
          <w:rFonts w:ascii="Times New Roman" w:hAnsi="Times New Roman"/>
          <w:sz w:val="24"/>
        </w:rPr>
        <w:t>Population-based studies have revealed the presence of at least one</w:t>
      </w:r>
      <w:r w:rsidRPr="00297902">
        <w:rPr>
          <w:rFonts w:ascii="Times New Roman" w:hAnsi="Times New Roman"/>
          <w:sz w:val="24"/>
        </w:rPr>
        <w:t xml:space="preserve"> </w:t>
      </w:r>
      <w:r>
        <w:rPr>
          <w:rFonts w:ascii="Times New Roman" w:hAnsi="Times New Roman"/>
          <w:sz w:val="24"/>
        </w:rPr>
        <w:t xml:space="preserve">long-term condition in over a third of patients </w:t>
      </w:r>
      <w:r>
        <w:rPr>
          <w:rFonts w:ascii="Times New Roman" w:hAnsi="Times New Roman"/>
          <w:sz w:val="24"/>
        </w:rPr>
        <w:fldChar w:fldCharType="begin" w:fldLock="1"/>
      </w:r>
      <w:r>
        <w:rPr>
          <w:rFonts w:ascii="Times New Roman" w:hAnsi="Times New Roman"/>
          <w:sz w:val="24"/>
        </w:rPr>
        <w:instrText>ADDIN CSL_CITATION { "citationItems" : [ { "id" : "ITEM-1", "itemData" : { "DOI" : "10.1186/s12889-015-1733-2", "ISSN" : "1471-2458", "abstract" : "BACKGROUND: Multimorbidity, the co-occurrence of two or more chronic conditions, is common among older adults and is known to be associated with high costs and gaps in quality of care. Population-based estimates of multimorbidity are not readily available, which makes future planning a challenge. We aimed to estimate the population-based prevalence and trends of multimorbidity in Ontario, Canada and to examine patterns in the co-occurrence of chronic conditions. METHODS: This retrospective cohort study includes all Ontarians (aged 0 to 105 years) with at least one of 16 common chronic conditions. Descriptive statistics were used to examine and compare the prevalence of multimorbidity by age and number of conditions in 2003 and 2009. The co-occurrence of chronic conditions among individuals with multimorbidity was also explored. RESULTS: The prevalence of multimorbidity among Ontarians rose from 17.4% in 2003 to 24.3% in 2009, a 40% increase. This increase over time was evident across all age groups. Within individual chronic conditions, multimorbidity rates ranged from 44% to 99%. Remarkably, there were no dominant patterns of co-occurring conditions. CONCLUSION: The high prevalence of multimorbidity and numerous combinations of conditions suggests that single, disease-oriented management programs may be less effective or efficient tools for high quality care compared to person-centered approaches. ELECTRONIC SUPPLEMENTARY MATERIAL: The online version of this article (doi:10.1186/s12889-015-1733-2) contains supplementary material, which is available to authorized users.", "author" : [ { "dropping-particle" : "", "family" : "Kon\u00e9 Pefoyo", "given" : "Anna J", "non-dropping-particle" : "", "parse-names" : false, "suffix" : "" }, { "dropping-particle" : "", "family" : "Bronskill", "given" : "Susan E", "non-dropping-particle" : "", "parse-names" : false, "suffix" : "" }, { "dropping-particle" : "", "family" : "Gruneir", "given" : "Andrea", "non-dropping-particle" : "", "parse-names" : false, "suffix" : "" }, { "dropping-particle" : "", "family" : "Calzavara", "given" : "Andrew", "non-dropping-particle" : "", "parse-names" : false, "suffix" : "" }, { "dropping-particle" : "", "family" : "Thavorn", "given" : "Kednapa", "non-dropping-particle" : "", "parse-names" : false, "suffix" : "" }, { "dropping-particle" : "", "family" : "Petrosyan", "given" : "Yelena", "non-dropping-particle" : "", "parse-names" : false, "suffix" : "" }, { "dropping-particle" : "", "family" : "Maxwell", "given" : "Colleen J", "non-dropping-particle" : "", "parse-names" : false, "suffix" : "" }, { "dropping-particle" : "", "family" : "Bai", "given" : "YuQing", "non-dropping-particle" : "", "parse-names" : false, "suffix" : "" }, { "dropping-particle" : "", "family" : "Wodchis", "given" : "Walter P", "non-dropping-particle" : "", "parse-names" : false, "suffix" : "" } ], "container-title" : "BMC Public Health", "id" : "ITEM-1", "issued" : { "date-parts" : [ [ "2015", "4", "23" ] ] }, "note" : "Overall, 43% of the Ontario population had a history of at least one of the selected chronic conditions in 2003 and 50.8% had a history of at least one condition in 2009 (Table 1)\n\nMultimorbidity is highly prevalent in the oldest age groups, where more than 80% of the population had at least two conditions in 2009 (i.e. al- most the whole area under the curve for ages 75 or more).\n\nAmong those with at least one of the conditions examined, co-occurrence with multiple con- ditions is the norm.\n\nThe prevalence of multimorbidity among Ontarians rose from 17.4% in 2003 to 24.3% in 2009, a 40% increase.\n\nThe high prevalence of multimorbidity and numerous combinations of conditions suggests that single, disease-oriented management programs may be less effective or efficient tools for high quality care compared to person-centered approaches.", "page" : "415", "publisher" : "BioMed Central", "publisher-place" : "London", "title" : "The increasing burden and complexity of multimorbidity", "type" : "article-journal", "volume" : "15" }, "uris" : [ "http://www.mendeley.com/documents/?uuid=61d50137-b634-485a-b3b9-bd785cab13ea" ] }, { "id" : "ITEM-2", "itemData" : { "DOI" : "10.1186/1471-2458-12-715", "ISSN" : "1471-2458", "abstract" : "BACKGROUND: Multimorbidity is increasingly recognized as a major public health challenge of modern societies. However, knowledge about the size of the population suffering from multimorbidity and the type of multimorbidity is scarce. The objective of this study was to present an overview of the prevalence of multimorbidity and comorbidity of chronic diseases in the Dutch population and to explore disease clustering and common comorbidities. METHODS: We used 7 years data (2002\u20132008) of a large Dutch representative network of general practices (212,902 patients). Multimorbidity was defined as having two or more out of 29 chronic diseases. The prevalence of multimorbidity was calculated for the total population and by sex and age group. For 10 prevalent diseases among patients of 55 years and older (N = 52,014) logistic regressions analyses were used to study disease clustering and descriptive analyses to explore common comorbid diseases. RESULTS: Multimorbidity of chronic diseases was found among 13% of the Dutch population and in 37% of those older than 55 years. Among patients over 55 years with a specific chronic disease more than two-thirds also had one or more other chronic diseases. Most disease pairs occurred more frequently than would be expected if diseases had been independent. Comorbidity was not limited to specific combinations of diseases; about 70% of those with a disease had one or more extra chronic diseases recorded which were not included in the top five of most common diseases. CONCLUSION: Multimorbidity is common at all ages though increasing with age, with over two-thirds of those with chronic diseases and aged 55 years and older being recorded with multimorbidity. Comorbidity encompassed many different combinations of chronic diseases. Given the ageing population, multimorbidity and its consequences should be taken into account in the organization of care in order to avoid fragmented care, in medical research and healthcare policy.", "author" : [ { "dropping-particle" : "", "family" : "Oostrom", "given" : "Sandra H", "non-dropping-particle" : "van", "parse-names" : false, "suffix" : "" }, { "dropping-particle" : "", "family" : "Picavet", "given" : "H Susan J", "non-dropping-particle" : "", "parse-names" : false, "suffix" : "" }, { "dropping-particle" : "", "family" : "Gelder", "given" : "Boukje M", "non-dropping-particle" : "van", "parse-names" : false, "suffix" : "" }, { "dropping-particle" : "", "family" : "Lemmens", "given" : "Lidwien C", "non-dropping-particle" : "", "parse-names" : false, "suffix" : "" }, { "dropping-particle" : "", "family" : "Hoeymans", "given" : "Nancy", "non-dropping-particle" : "", "parse-names" : false, "suffix" : "" }, { "dropping-particle" : "", "family" : "Dijk", "given" : "Christel E", "non-dropping-particle" : "van", "parse-names" : false, "suffix" : "" }, { "dropping-particle" : "", "family" : "Verheij", "given" : "Robert A", "non-dropping-particle" : "", "parse-names" : false, "suffix" : "" }, { "dropping-particle" : "", "family" : "Schellevis", "given" : "Fran\u00e7ois G", "non-dropping-particle" : "", "parse-names" : false, "suffix" : "" }, { "dropping-particle" : "", "family" : "Baan", "given" : "Caroline A", "non-dropping-particle" : "", "parse-names" : false, "suffix" : "" } ], "container-title" : "BMC Public Health", "id" : "ITEM-2", "issued" : { "date-parts" : [ [ "2012", "8", "30" ] ] }, "note" : "Multimorbidity is common at all ages though increasing with age, with over two-thirds of those with chronic diseases and aged 55 years and older being recorded with multimorbidity. Comorbidity encompassed many different combinations of chronic diseases", "page" : "715", "publisher" : "BioMed Central", "title" : "Multimorbidity and comorbidity in the Dutch population \u2013 data from general practices", "type" : "article-journal", "volume" : "12" }, "uris" : [ "http://www.mendeley.com/documents/?uuid=b534e161-be16-4a8f-b5c8-ce4dff85cf3c" ] } ], "mendeley" : { "formattedCitation" : "[2,5]", "plainTextFormattedCitation" : "[2,5]", "previouslyFormattedCitation" : "[2,5]" }, "properties" : { "noteIndex" : 0 }, "schema" : "https://github.com/citation-style-language/schema/raw/master/csl-citation.json" }</w:instrText>
      </w:r>
      <w:r>
        <w:rPr>
          <w:rFonts w:ascii="Times New Roman" w:hAnsi="Times New Roman"/>
          <w:sz w:val="24"/>
        </w:rPr>
        <w:fldChar w:fldCharType="separate"/>
      </w:r>
      <w:r w:rsidRPr="00F56CE2">
        <w:rPr>
          <w:rFonts w:ascii="Times New Roman" w:hAnsi="Times New Roman"/>
          <w:noProof/>
          <w:sz w:val="24"/>
        </w:rPr>
        <w:t>[2,5]</w:t>
      </w:r>
      <w:r>
        <w:rPr>
          <w:rFonts w:ascii="Times New Roman" w:hAnsi="Times New Roman"/>
          <w:sz w:val="24"/>
        </w:rPr>
        <w:fldChar w:fldCharType="end"/>
      </w:r>
      <w:r>
        <w:rPr>
          <w:rFonts w:ascii="Times New Roman" w:hAnsi="Times New Roman"/>
          <w:sz w:val="24"/>
        </w:rPr>
        <w:t xml:space="preserve">, with two thirds of those aged over 65 years and three quarters of those aged over 85 years having at least two concurring conditions </w:t>
      </w:r>
      <w:r>
        <w:rPr>
          <w:rFonts w:ascii="Times New Roman" w:hAnsi="Times New Roman"/>
          <w:sz w:val="24"/>
        </w:rPr>
        <w:fldChar w:fldCharType="begin" w:fldLock="1"/>
      </w:r>
      <w:r>
        <w:rPr>
          <w:rFonts w:ascii="Times New Roman" w:hAnsi="Times New Roman"/>
          <w:sz w:val="24"/>
        </w:rPr>
        <w:instrText>ADDIN CSL_CITATION { "citationItems" : [ { "id" : "ITEM-1", "itemData" : { "DOI" : "10.1016/S0140-6736(12)60240-2", "ISSN" : "1474-547X", "PMID" : "22579043", "abstract" : "BACKGROUND: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 METHODS: In a cross-sectional study we extracted data on 40 morbidities from a database of 1,751,841 people registered with 314 medical practices in Scotland as of March, 2007. We analysed the data according to the number of morbidities, disorder type (physical or mental), sex, age, and socioeconomic status. We defined multimorbidity as the presence of two or more disorders. FINDINGS: 42\u00b72% (95% CI 42\u00b71-42\u00b73) of all patients had one or more morbidities, and 23\u00b72% (23\u00b708-23\u00b721) were multimorbid. Although the prevalence of multimorbidity increased substantially with age and was present in most people aged 65 years and older, the absolute number of people with multimorbidity was higher in those younger than 65 years (210,500 vs 194,996).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11\u00b70%, 95% CI 10\u00b79-11\u00b72% in most deprived area vs 5\u00b79%, 5\u00b78%-6\u00b70% in least deprived). The presence of a mental health disorder increased as the number of physical morbidities increased (adjusted odds ratio 6\u00b774, 95% CI 6\u00b759-6\u00b790 for five or more disorders vs 1\u00b795, 1\u00b793-1\u00b798 for one disorder), and was much greater in more deprived than in less deprived people (2\u00b728, 2\u00b721-2\u00b732 vs 1\u00b708, 1\u00b705-1\u00b711). 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 FUNDING: Scottish Government Chief Scientist Office.", "author" : [ { "dropping-particle" : "", "family" : "Barnett", "given" : "Karen", "non-dropping-particle" : "", "parse-names" : false, "suffix" : "" }, { "dropping-particle" : "", "family" : "Mercer", "given" : "Stewart W", "non-dropping-particle" : "", "parse-names" : false, "suffix" : "" }, { "dropping-particle" : "", "family" : "Norbury", "given" : "Michael", "non-dropping-particle" : "", "parse-names" : false, "suffix" : "" }, { "dropping-particle" : "", "family" : "Watt", "given" : "Graham", "non-dropping-particle" : "", "parse-names" : false, "suffix" : "" }, { "dropping-particle" : "", "family" : "Wyke", "given" : "Sally", "non-dropping-particle" : "", "parse-names" : false, "suffix" : "" }, { "dropping-particle" : "", "family" : "Guthrie", "given" : "Bruce", "non-dropping-particle" : "", "parse-names" : false, "suffix" : "" } ], "container-title" : "Lancet", "id" : "ITEM-1", "issue" : "9836", "issued" : { "date-parts" : [ [ "2012", "7", "7" ] ] }, "note" : "However, in absolute terms, more people with multimorbidity were younger than 65 years\n\nPeople living in more deprived areas were more likely to be multimorbid than were those living in the most affluent areas at all ages, apart from those aged 85 years and older (figure 2). Young and middle-aged adults living in the most deprived areas had rates of multimorbidity equivalent to those aged 10\u201315 years older in the most affluent areas (figure 2 and appendix)\n\nThe crude socioeconomic gradient in physical\u2013 mental health comorbidity was greater than that for any multimorbidity, with a near doubling in prevalence in the most deprived versus the most affluent areas (table 1; difference 5\u00b71%, 95% CI 4\u00b79\u20135\u00b73)\n\nA result is that patients with multimorbidity might be prescribed several drugs, each of which is recommended by a disease-specific guideline, but the overall drug burden is difficult for patients to manage and potentially harmful.28", "page" : "37-43", "title" : "Epidemiology of multimorbidity and implications for health care, research, and medical education: a cross-sectional study.", "type" : "article-journal", "volume" : "380" }, "uris" : [ "http://www.mendeley.com/documents/?uuid=b98f657d-9e31-4522-a88f-7967626e24f5" ] } ], "mendeley" : { "formattedCitation" : "[6]", "plainTextFormattedCitation" : "[6]", "previouslyFormattedCitation" : "[6]" }, "properties" : { "noteIndex" : 0 }, "schema" : "https://github.com/citation-style-language/schema/raw/master/csl-citation.json" }</w:instrText>
      </w:r>
      <w:r>
        <w:rPr>
          <w:rFonts w:ascii="Times New Roman" w:hAnsi="Times New Roman"/>
          <w:sz w:val="24"/>
        </w:rPr>
        <w:fldChar w:fldCharType="separate"/>
      </w:r>
      <w:r w:rsidRPr="00F56CE2">
        <w:rPr>
          <w:rFonts w:ascii="Times New Roman" w:hAnsi="Times New Roman"/>
          <w:noProof/>
          <w:sz w:val="24"/>
        </w:rPr>
        <w:t>[6]</w:t>
      </w:r>
      <w:r>
        <w:rPr>
          <w:rFonts w:ascii="Times New Roman" w:hAnsi="Times New Roman"/>
          <w:sz w:val="24"/>
        </w:rPr>
        <w:fldChar w:fldCharType="end"/>
      </w:r>
      <w:r>
        <w:rPr>
          <w:rFonts w:ascii="Times New Roman" w:hAnsi="Times New Roman"/>
          <w:sz w:val="24"/>
        </w:rPr>
        <w:t>.</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 xml:space="preserve">Linked electronic health records (EHRs) may offer new information about </w:t>
      </w:r>
      <w:proofErr w:type="spellStart"/>
      <w:r>
        <w:rPr>
          <w:rFonts w:ascii="Times New Roman" w:hAnsi="Times New Roman"/>
          <w:sz w:val="24"/>
        </w:rPr>
        <w:t>multimorbidity</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"10.2196/medinform.3503", "abstract" : "Background: Patients with multiple conditions have complex needs and are increasing in number as populations age. This multimorbidity is one of the greatest challenges facing health care. Having more than 1 condition generates (1) interactions between pathologies, (2) duplication of tests, (3) difficulties in adhering to often conflicting clinical practice guidelines, (4) obstacles in the continuity of care, (5) confusing self-management information, and (6) medication errors. In this context, clinical decision support (CDS) systems need to be able to handle realistic complexity and minimize iatrogenic risks. Objective: The aim of this review was to identify to what extent CDS is adopted in multimorbidity. Methods: This review followed PRISMA guidance and adopted a multidisciplinary approach. Scopus and PubMed searches were performed by combining terms from 3 different thesauri containing synonyms for (1) multimorbidity and comorbidity, (2) polypharmacy, and (3) CDS. The relevant articles were identified by examining the titles and abstracts. The full text of selected/relevant articles was analyzed in-depth. For articles appropriate for this review, data were collected on clinical tasks, diseases, decision maker, methods, data input context, user interface considerations, and evaluation of effectiveness. Results: A total of 50 articles were selected for the full in-depth analysis and 20 studies were included in the final review. Medication (n=10) and clinical guidance (n=8) were the predominant clinical tasks. Four studies focused on merging concurrent clinical practice guidelines. A total of 17 articles reported their CDS systems were knowledge-based. Most articles reviewed considered patients\u2019 clinical records (n=19), clinical practice guidelines (n=12), and clinicians\u2019 knowledge (n=10) as contextual input data. The most frequent diseases mentioned were cardiovascular (n=9) and diabetes mellitus (n=5). In all, 12 articles mentioned generalist doctor(s) as the decision maker(s). For articles reviewed, there were no studies referring to the active involvement of the patient in the decision-making process or to patient self-management. None of the articles reviewed adopted mobile technologies. There were no rigorous evaluations of usability or effectiveness of the CDS systems reported. Conclusions: This review shows that multimorbidity is underinvestigated in the informatics of supporting clinical decisions. CDS interventions that systematize clinical pr\u2026", "author" : [ { "dropping-particle" : "", "family" : "Fraccaro", "given" : "Paolo", "non-dropping-particle" : "", "parse-names" : false, "suffix" : "" }, { "dropping-particle" : "", "family" : "Arguello Casteleiro", "given" : "Mercedes", "non-dropping-particle" : "", "parse-names" : false, "suffix" : "" }, { "dropping-particle" : "", "family" : "Ainsworth", "given" : "John", "non-dropping-particle" : "", "parse-names" : false, "suffix" : "" }, { "dropping-particle" : "", "family" : "Buchan", "given" : "Iain", "non-dropping-particle" : "", "parse-names" : false, "suffix" : "" } ], "container-title" : "JMIR Med Inform", "id" : "ITEM-1", "issue" : "1", "issued" : { "date-parts" : [ [ "2015" ] ] }, "page" : "e4", "title" : "Adoption of Clinical Decision Support in Multimorbidity: A Systematic Review", "type" : "article-journal", "volume" : "3" }, "uris" : [ "http://www.mendeley.com/documents/?uuid=b90b6d61-4b43-4210-938d-87657fea649a" ] } ], "mendeley" : { "formattedCitation" : "[7]", "plainTextFormattedCitation" : "[7]", "previouslyFormattedCitation" : "[7]"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[7]</w:t>
      </w:r>
      <w:r>
        <w:rPr>
          <w:rFonts w:ascii="Times New Roman" w:hAnsi="Times New Roman"/>
          <w:sz w:val="24"/>
        </w:rPr>
        <w:fldChar w:fldCharType="end"/>
      </w:r>
      <w:r>
        <w:rPr>
          <w:rFonts w:ascii="Times New Roman" w:hAnsi="Times New Roman"/>
          <w:sz w:val="24"/>
        </w:rPr>
        <w:t xml:space="preserve">. Some EHRs hold comorbidity scores </w:t>
      </w:r>
      <w:r>
        <w:rPr>
          <w:rFonts w:ascii="Times New Roman" w:hAnsi="Times New Roman"/>
          <w:sz w:val="24"/>
        </w:rPr>
        <w:fldChar w:fldCharType="begin" w:fldLock="1"/>
      </w:r>
      <w:r>
        <w:rPr>
          <w:rFonts w:ascii="Times New Roman" w:hAnsi="Times New Roman"/>
          <w:sz w:val="24"/>
        </w:rPr>
        <w:instrText>ADDIN CSL_CITATION { "citationItems" : [ { "id" : "ITEM-1", "itemData" : { "DOI" : "10.1016/j.jclinepi.2014.09.010", "ISSN" : "1878-5921", "PMID" : "25441702", "abstract" : "OBJECTIVES: To conduct a systematic review of studies reporting on the development or validation of comorbidity indices using administrative health data and compare their ability to predict outcomes related to comorbidity (ie, construct validity).\n\nSTUDY DESIGN AND SETTING: We conducted a comprehensive literature search of MEDLINE and EMBASE, until September 2012. After title and abstract screen, relevant articles were selected for review by two independent investigators. Predictive validity and model fit were measured using c-statistic for dichotomous outcomes and R(2) for continuous outcomes.\n\nRESULTS: Our review includes 76 articles. Two categories of comorbidity indices were identified: those identifying comorbidities based on diagnoses, using International Classification of Disease codes from hospitalization or outpatient data, and based on medications, using pharmacy data. The ability of indices studied to predict morbidity-related outcomes ranged from poor (C statistic \u2264 0.69) to excellent (C statistic &gt;0.80) depending on the specific index, outcome measured, and study population. Diagnosis-based measures, particularly the Elixhauser Index and the Romano adaptation of the Charlson Index, resulted in higher ability to predict mortality outcomes. Medication-based indices, such as the Chronic Disease Score, demonstrated better performance for predicting health care utilization.\n\nCONCLUSION: A number of valid comorbidity indices derived from administrative data are available. Selection of an appropriate index should take into account the type of data available, study population, and specific outcome of interest.", "author" : [ { "dropping-particle" : "", "family" : "Yurkovich", "given" : "Marko", "non-dropping-particle" : "", "parse-names" : false, "suffix" : "" }, { "dropping-particle" : "", "family" : "Avina-Zubieta", "given" : "J Antonio", "non-dropping-particle" : "", "parse-names" : false, "suffix" : "" }, { "dropping-particle" : "", "family" : "Thomas", "given" : "Jamie", "non-dropping-particle" : "", "parse-names" : false, "suffix" : "" }, { "dropping-particle" : "", "family" : "Gorenchtein", "given" : "Mike", "non-dropping-particle" : "", "parse-names" : false, "suffix" : "" }, { "dropping-particle" : "", "family" : "Lacaille", "given" : "Diane", "non-dropping-particle" : "", "parse-names" : false, "suffix" : "" } ], "container-title" : "Journal of clinical epidemiology", "id" : "ITEM-1", "issue" : "1", "issued" : { "date-parts" : [ [ "2015", "1" ] ] }, "page" : "3-14", "title" : "A systematic review identifies valid comorbidity indices derived from administrative health data.", "type" : "article-journal", "volume" : "68" }, "uris" : [ "http://www.mendeley.com/documents/?uuid=74f0b72b-3ac6-49f2-a374-984769f469d3" ] } ], "mendeley" : { "formattedCitation" : "[8]", "plainTextFormattedCitation" : "[8]", "previouslyFormattedCitation" : "[8]"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[8]</w:t>
      </w:r>
      <w:r>
        <w:rPr>
          <w:rFonts w:ascii="Times New Roman" w:hAnsi="Times New Roman"/>
          <w:sz w:val="24"/>
        </w:rPr>
        <w:fldChar w:fldCharType="end"/>
      </w:r>
      <w:r>
        <w:rPr>
          <w:rFonts w:ascii="Times New Roman" w:hAnsi="Times New Roman"/>
          <w:sz w:val="24"/>
        </w:rPr>
        <w:t xml:space="preserve">, ranging from simple summation of the number of conditions to more complex scores that assign different weights to diseases in respect of their prognoses </w:t>
      </w:r>
      <w:r>
        <w:rPr>
          <w:rFonts w:ascii="Times New Roman" w:hAnsi="Times New Roman"/>
          <w:sz w:val="24"/>
        </w:rPr>
        <w:fldChar w:fldCharType="begin" w:fldLock="1"/>
      </w:r>
      <w:r>
        <w:rPr>
          <w:rFonts w:ascii="Times New Roman" w:hAnsi="Times New Roman"/>
          <w:sz w:val="24"/>
        </w:rPr>
        <w:instrText>ADDIN CSL_CITATION { "citationItems" : [ { "id" : "ITEM-1", "itemData" : { "DOI" : "10.2307/3766468", "ISSN" : "00257079", "abstract" : "Different types of medication prescribed during a 6-month period for the treatment and management of chronic conditions were utilized in the refinement and validation of a chronic disease score. Prescription data, in addition to age and sex, were utilized to develop a chronic disease score based on empirically derived weights for each of three outcomes: total cost, outpatient cost, and primary care visits. The ability of the revised chronic disease score to predict health care utilization, costs, hospitalization, and mortality was compared to an earlier version of the chronic disease score (original) that was derived through clinical judgments of disease severity. The predictive validity of the chronic disease score is also compared to ambulatory care groups, which utilize outpatient diagnoses to form mutually exclusive diagnostic categories. Models based on a concurrent 6-month period and a 6-month prospective period (ie, the 6-month period after the chronic disease score or ambulatory care group derivation period) were estimated using a random one half sample of 250,000 managed-care enrollees aged 18 and older. The remaining one half of the enrollee population was used as a validation sample. The revised chronic disease score showed improved estimation and prediction over the original chronic disease score. The difference in variance explained prospectively by the revised chronic disease score versus the ambulatory care groups, conversely, was small. The revised chronic disease score was a better predictor of mortality than the ambulatory care groups. The combination of revised chronic disease score and ambulatory care groups showed only marginally greater predictive power than either one alone. These results suggest that the revised chronic disease score and ambulatory care groups with empirically derived weights provide improved prediction of health care utilization and costs, as well as hospitalization and mortality, over age and sex alone. We recommend the revised chronic disease score with total cost weights for general use as a severity measure because of its relative advantage in predicting mortality compared to the outpatient cost and primary care visit weights. CR  - Copyright &amp;#169; 1995 Lippincott Williams &amp; Wilkins", "author" : [ { "dropping-particle" : "", "family" : "Clark", "given" : "Daniel O", "non-dropping-particle" : "", "parse-names" : false, "suffix" : "" }, { "dropping-particle" : "Von", "family" : "Korff", "given" : "Michael", "non-dropping-particle" : "", "parse-names" : false, "suffix" : "" }, { "dropping-particle" : "", "family" : "Saunders", "given" : "Kathleen", "non-dropping-particle" : "", "parse-names" : false, "suffix" : "" }, { "dropping-particle" : "", "family" : "Baluch", "given" : "William M", "non-dropping-particle" : "", "parse-names" : false, "suffix" : "" }, { "dropping-particle" : "", "family" : "Simon", "given" : "Gregory E", "non-dropping-particle" : "", "parse-names" : false, "suffix" : "" } ], "container-title" : "Medical Care", "id" : "ITEM-1", "issue" : "8", "issued" : { "date-parts" : [ [ "1995", "8", "1" ] ] }, "page" : "783-795", "publisher" : "Lippincott Williams &amp; Wilkins", "title" : "A Chronic Disease Score with Empirically Derived Weights", "type" : "article-journal", "volume" : "33" }, "uris" : [ "http://www.mendeley.com/documents/?uuid=363663fb-fb93-4d03-bf74-c6a46905bb5a" ] }, { "id" : "ITEM-2", "itemData" : { "ISSN" : "0025-7079", "abstract" : "Objectives. This study attempts to develop a comprehensive set of comorbidity measures for use with large administrative inpatient datasets. Methods. The study involved clinical and empirical review of comorbidity measures, development of a framework that attempts to segregate comorbidities from other aspects of the patient's condition, development of a comorbidity algorithm, and testing on heterogeneous and homogeneous patient groups. Data were drawn from all adult, nonmaternal inpatients from 438 acute care hospitals in California in 1992 (n = 1,779,167). Outcome measures were those commonly available in administrative data: length of stay, hospital charges, and in-hospital death. Results. A comprehensive set of 30 comorbidity measures was developed. The comorbidities were associated with substantial increases in length of stay, hospital charges, and mortality both for heterogeneous and homogeneous disease groups. Several comorbidities are described that are important predictors of outcomes, yet commonly are not measured. These include mental disorders, drug and alcohol abuse, obesity, coagulopathy, weight loss, and fluid and electrolyte disorders. Conclusions. The comorbidities had independent effects on outcomes and probably should not be simplified as an index because they affect outcomes differently among different patient groups. The present method addresses some of the limitations of previous measures. It is based on a comprehensive approach to identifying comorbidities and separates them from the primary reason for hospitalization, resulting in an expanded set of comorbidities that easily is applied without further refinement to administrative data for a wide range of diseases.", "author" : [ { "dropping-particle" : "", "family" : "Elixhauser", "given" : "Anne", "non-dropping-particle" : "", "parse-names" : false, "suffix" : "" }, { "dropping-particle" : "", "family" : "Steiner", "given" : "Claudia", "non-dropping-particle" : "", "parse-names" : false, "suffix" : "" }, { "dropping-particle" : "", "family" : "Harris", "given" : "D Robert", "non-dropping-particle" : "", "parse-names" : false, "suffix" : "" }, { "dropping-particle" : "", "family" : "Coffey", "given" : "Rosanna M", "non-dropping-particle" : "", "parse-names" : false, "suffix" : "" } ], "container-title" : "Medical Care", "id" : "ITEM-2", "issue" : "1", "issued" : { "date-parts" : [ [ "1998" ] ] }, "title" : "Comorbidity Measures for Use with Administrative Data", "type" : "article-journal", "volume" : "36" }, "uris" : [ "http://www.mendeley.com/documents/?uuid=06f67dbf-3a6e-4bcc-8b8a-f2063f7ae453" ] }, { "id" : "ITEM-3", "itemData" : { "ISSN" : "0025-7079", "abstract" : "Objectives: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\u201ctranslation\u201d of the ICD-9-CM codes constituting Deyo's (for Charlson comorbidities) and Elixhauser's coding algorithms and by physicians\u2019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 "author" : [ { "dropping-particle" : "", "family" : "Quan", "given" : "Hude", "non-dropping-particle" : "", "parse-names" : false, "suffix" : "" }, { "dropping-particle" : "", "family" : "Sundararajan", "given" : "Vijaya", "non-dropping-particle" : "", "parse-names" : false, "suffix" : "" }, { "dropping-particle" : "", "family" : "Halfon", "given" : "Patricia", "non-dropping-particle" : "", "parse-names" : false, "suffix" : "" }, { "dropping-particle" : "", "family" : "Fong", "given" : "Andrew", "non-dropping-particle" : "", "parse-names" : false, "suffix" : "" }, { "dropping-particle" : "", "family" : "Burnand", "given" : "Bernard", "non-dropping-particle" : "", "parse-names" : false, "suffix" : "" }, { "dropping-particle" : "", "family" : "Luthi", "given" : "Jean-Christophe", "non-dropping-particle" : "", "parse-names" : false, "suffix" : "" }, { "dropping-particle" : "", "family" : "Saunders", "given" : "L Duncan", "non-dropping-particle" : "", "parse-names" : false, "suffix" : "" }, { "dropping-particle" : "", "family" : "Beck", "given" : "Cynthia A", "non-dropping-particle" : "", "parse-names" : false, "suffix" : "" }, { "dropping-particle" : "", "family" : "Feasby", "given" : "Thomas E", "non-dropping-particle" : "", "parse-names" : false, "suffix" : "" }, { "dropping-particle" : "", "family" : "Ghali", "given" : "William A", "non-dropping-particle" : "", "parse-names" : false, "suffix" : "" } ], "container-title" : "Medical Care", "id" : "ITEM-3", "issue" : "11", "issued" : { "date-parts" : [ [ "2005" ] ] }, "title" : "Coding Algorithms for Defining Comorbidities in ICD-9-CM and ICD-10 Administrative Data", "type" : "article-journal", "volume" : "43" }, "uris" : [ "http://www.mendeley.com/documents/?uuid=46000a45-d3e7-4849-8c25-c5efb0f3457b" ] }, { "id" : "ITEM-4", "itemData" : { "DOI" : "http://dx.doi.org/10.1016/0895-4356(92)90016-G", "ISSN" : "0895-4356", "abstract" : "Using population-based automated pharmacy data, patterns of use of selected prescription medications during a 1 year time period identified by a consensus judgement process were used to construct a measure of chronic disease status (Chronic Disease Score). This score was evaluated in terms of its stability over time and its association with other health status measures. In a pilot test sample of high utilizers of ambulatory health care well known to their physicians (n = 219), Chronic Disease Score (CDS) was correlated with physician ratings of physical disease severity (r = 0.57). In a second random sample of patients (n = 722), its correlation with physician-rated disease severity was 0.46. In a total population analysis (n = 122,911), it was found to predict hospitalization and mortality in the following year after controlling for age, gender and health care visits. In a population sample (n = 790), CDS showed high year to year stability (r = 0.74). Based on health survey data, CDS showed a moderate association with self rated health status and self reported disability. Unlike self-rated health status and health care utilization, CDS was not associated with depression or anxiety. We conclude that scoring automated pharmacy data can provide a stable measure of chronic disease status that, after controlling for health care utilization, is associated with physician-rated disease severity, patient-rated health status, and predicts subsequent mortality and hospitalization rates. Specific methods of scoring automated pharmacy data to measure global chronic disease status may require adaptation to local prescribing practices. Scoring might be improved by empirical estimation of weighting factors to optimize prediction of mortality and other health status measures.", "author" : [ { "dropping-particle" : "", "family" : "Korff", "given" : "Michael", "non-dropping-particle" : "Von", "parse-names" : false, "suffix" : "" }, { "dropping-particle" : "", "family" : "Wagner", "given" : "Edward H", "non-dropping-particle" : "", "parse-names" : false, "suffix" : "" }, { "dropping-particle" : "", "family" : "Saunders", "given" : "Kathleen", "non-dropping-particle" : "", "parse-names" : false, "suffix" : "" } ], "container-title" : "Journal of Clinical Epidemiology", "id" : "ITEM-4", "issue" : "2", "issued" : { "date-parts" : [ [ "1992", "2" ] ] }, "page" : "197-203", "title" : "A chronic disease score from automated pharmacy data", "type" : "article-journal", "volume" : "45" }, "uris" : [ "http://www.mendeley.com/documents/?uuid=76cbd4aa-adf6-4e11-878c-a690c1c6debf" ] }, { "id" : "ITEM-5", "itemData" : { "DOI" : "10.1016/0021-9681(87)90171-8", "author" : [ { "dropping-particle" : "", "family" : "Charlson", "given" : "Mary E", "non-dropping-particle" : "", "parse-names" : false, "suffix" : "" }, { "dropping-particle" : "", "family" : "Pompei", "given" : "P", "non-dropping-particle" : "", "parse-names" : false, "suffix" : "" }, { "dropping-particle" : "", "family" : "Ales", "given" : "Kl", "non-dropping-particle" : "", "parse-names" : false, "suffix" : "" }, { "dropping-particle" : "", "family" : "Mackenzie", "given" : "Cr", "non-dropping-particle" : "", "parse-names" : false, "suffix" : "" } ], "container-title" : "Journal of Chronic Diseases", "id" : "ITEM-5", "issue" : "5", "issued" : { "date-parts" : [ [ "1987" ] ] }, "page" : "373-383", "title" : "A new method of classifying prognostic comorbidity in longitudinal studies: Development and validation", "type" : "article-journal", "volume" : "40" }, "uris" : [ "http://www.mendeley.com/documents/?uuid=b13877a3-da94-44a4-809c-31af7ed65178" ] } ], "mendeley" : { "formattedCitation" : "[9\u201313]", "plainTextFormattedCitation" : "[9\u201313]", "previouslyFormattedCitation" : "[9\u201313]"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[9–13]</w:t>
      </w:r>
      <w:r>
        <w:rPr>
          <w:rFonts w:ascii="Times New Roman" w:hAnsi="Times New Roman"/>
          <w:sz w:val="24"/>
        </w:rPr>
        <w:fldChar w:fldCharType="end"/>
      </w:r>
      <w:r>
        <w:rPr>
          <w:rFonts w:ascii="Times New Roman" w:hAnsi="Times New Roman"/>
          <w:sz w:val="24"/>
        </w:rPr>
        <w:t xml:space="preserve">. Although EHRs can provide rich longitudinal information most studies use the data available at a single time-point to measure comorbidity, which treats it as a static phenomenon when it is logically dynamic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"ITEM-2",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"ITEM-2",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"id" : "ITEM-3",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"ITEM-3",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"[14\u201316]", "plainTextFormattedCitation" : "[14\u201316]", "previouslyFormattedCitation" : "[14\u201316]"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[14–16]</w:t>
      </w:r>
      <w:r>
        <w:rPr>
          <w:rFonts w:ascii="Times New Roman" w:hAnsi="Times New Roman"/>
          <w:sz w:val="24"/>
        </w:rPr>
        <w:fldChar w:fldCharType="end"/>
      </w:r>
      <w:r>
        <w:rPr>
          <w:rFonts w:ascii="Times New Roman" w:hAnsi="Times New Roman"/>
          <w:sz w:val="24"/>
        </w:rPr>
        <w:t xml:space="preserve">. Similarly in prognostic studies, only those comorbid conditions present at baseline are commonly considered, while new conditions arising may affect the outcome of interest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"ITEM-2",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"ITEM-2",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"id" : "ITEM-3",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"ITEM-3",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"[14\u201316]", "plainTextFormattedCitation" : "[14\u201316]", "previouslyFormattedCitation" : "[14\u201316]"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[14–16]</w:t>
      </w:r>
      <w:r>
        <w:rPr>
          <w:rFonts w:ascii="Times New Roman" w:hAnsi="Times New Roman"/>
          <w:sz w:val="24"/>
        </w:rPr>
        <w:fldChar w:fldCharType="end"/>
      </w:r>
      <w:r>
        <w:rPr>
          <w:rFonts w:ascii="Times New Roman" w:hAnsi="Times New Roman"/>
          <w:sz w:val="24"/>
        </w:rPr>
        <w:t xml:space="preserve">. While it is reasonable to hypothesise that those with rising comorbidity over time may have worse health outcomes </w:t>
      </w:r>
      <w:r>
        <w:rPr>
          <w:rFonts w:ascii="Times New Roman" w:hAnsi="Times New Roman"/>
          <w:sz w:val="24"/>
        </w:rPr>
        <w:fldChar w:fldCharType="begin" w:fldLock="1"/>
      </w:r>
      <w:r>
        <w:rPr>
          <w:rFonts w:ascii="Times New Roman" w:hAnsi="Times New Roman"/>
          <w:sz w:val="24"/>
        </w:rPr>
        <w:instrText>ADDIN CSL_CITATION { "citationItems" : [ { "id" : "ITEM-1",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"ITEM-1",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"mendeley" : { "formattedCitation" : "[15]", "plainTextFormattedCitation" : "[15]", "previouslyFormattedCitation" : "[15]"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[15]</w:t>
      </w:r>
      <w:r>
        <w:rPr>
          <w:rFonts w:ascii="Times New Roman" w:hAnsi="Times New Roman"/>
          <w:sz w:val="24"/>
        </w:rPr>
        <w:fldChar w:fldCharType="end"/>
      </w:r>
      <w:r>
        <w:rPr>
          <w:rFonts w:ascii="Times New Roman" w:hAnsi="Times New Roman"/>
          <w:sz w:val="24"/>
        </w:rPr>
        <w:t xml:space="preserve"> this group of patients are poorly characterised in the literature.</w:t>
      </w:r>
    </w:p>
    <w:p w:rsidR="0013434B" w:rsidRDefault="0013434B" w:rsidP="0013434B">
      <w:pPr>
        <w:spacing w:before="120" w:after="0" w:line="480" w:lineRule="auto"/>
        <w:jc w:val="both"/>
        <w:rPr>
          <w:rFonts w:ascii="Times New Roman" w:hAnsi="Times New Roman"/>
          <w:b/>
          <w:sz w:val="24"/>
        </w:rPr>
      </w:pPr>
      <w:r>
        <w:rPr>
          <w:rFonts w:ascii="Times New Roman" w:hAnsi="Times New Roman"/>
          <w:sz w:val="24"/>
        </w:rPr>
        <w:t xml:space="preserve">This study aimed to characterise the distribution, and changes over time, of comorbidities, as measured by the </w:t>
      </w:r>
      <w:proofErr w:type="spellStart"/>
      <w:r>
        <w:rPr>
          <w:rFonts w:ascii="Times New Roman" w:hAnsi="Times New Roman"/>
          <w:sz w:val="24"/>
        </w:rPr>
        <w:t>Charlson</w:t>
      </w:r>
      <w:proofErr w:type="spellEnd"/>
      <w:r>
        <w:rPr>
          <w:rFonts w:ascii="Times New Roman" w:hAnsi="Times New Roman"/>
          <w:sz w:val="24"/>
        </w:rPr>
        <w:t xml:space="preserve"> Comorbidity Index (CCI) </w:t>
      </w:r>
      <w:r>
        <w:rPr>
          <w:rFonts w:ascii="Times New Roman" w:hAnsi="Times New Roman"/>
          <w:sz w:val="24"/>
        </w:rPr>
        <w:fldChar w:fldCharType="begin" w:fldLock="1"/>
      </w:r>
      <w:r>
        <w:rPr>
          <w:rFonts w:ascii="Times New Roman" w:hAnsi="Times New Roman"/>
          <w:sz w:val="24"/>
        </w:rPr>
        <w:instrText>ADDIN CSL_CITATION { "citationItems" : [ { "id" : "ITEM-1", "itemData" : { "DOI" : "10.1016/0021-9681(87)90171-8", "author" : [ { "dropping-particle" : "", "family" : "Charlson", "given" : "Mary E", "non-dropping-particle" : "", "parse-names" : false, "suffix" : "" }, { "dropping-particle" : "", "family" : "Pompei", "given" : "P", "non-dropping-particle" : "", "parse-names" : false, "suffix" : "" }, { "dropping-particle" : "", "family" : "Ales", "given" : "Kl", "non-dropping-particle" : "", "parse-names" : false, "suffix" : "" }, { "dropping-particle" : "", "family" : "Mackenzie", "given" : "Cr", "non-dropping-particle" : "", "parse-names" : false, "suffix" : "" } ], "container-title" : "Journal of Chronic Diseases", "id" : "ITEM-1", "issue" : "5", "issued" : { "date-parts" : [ [ "1987" ] ] }, "page" : "373-383", "title" : "A new method of classifying prognostic comorbidity in longitudinal studies: Development and validation", "type" : "article-journal", "volume" : "40" }, "uris" : [ "http://www.mendeley.com/documents/?uuid=b13877a3-da94-44a4-809c-31af7ed65178" ] } ], "mendeley" : { "formattedCitation" : "[13]", "plainTextFormattedCitation" : "[13]", "previouslyFormattedCitation" : "[13]"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[13]</w:t>
      </w:r>
      <w:r>
        <w:rPr>
          <w:rFonts w:ascii="Times New Roman" w:hAnsi="Times New Roman"/>
          <w:sz w:val="24"/>
        </w:rPr>
        <w:fldChar w:fldCharType="end"/>
      </w:r>
      <w:r>
        <w:rPr>
          <w:rFonts w:ascii="Times New Roman" w:hAnsi="Times New Roman"/>
          <w:sz w:val="24"/>
        </w:rPr>
        <w:t>, in a UK population with high-quality EHRs. We also sought to investigate different ways to account for longitudinal patterns of comorbidity in survival analyses and see if this enhanced the prediction of mortality.</w:t>
      </w:r>
    </w:p>
    <w:p w:rsidR="0013434B" w:rsidRPr="00FD18BC" w:rsidRDefault="0013434B" w:rsidP="0013434B">
      <w:pPr>
        <w:spacing w:before="120" w:after="0" w:line="480" w:lineRule="auto"/>
        <w:rPr>
          <w:rFonts w:ascii="Times New Roman" w:hAnsi="Times New Roman"/>
          <w:b/>
          <w:sz w:val="24"/>
        </w:rPr>
      </w:pPr>
      <w:r w:rsidRPr="00FD18BC">
        <w:rPr>
          <w:rFonts w:ascii="Times New Roman" w:hAnsi="Times New Roman"/>
          <w:b/>
          <w:sz w:val="24"/>
        </w:rPr>
        <w:t>Methods</w:t>
      </w:r>
    </w:p>
    <w:p w:rsidR="0013434B" w:rsidRDefault="0013434B" w:rsidP="0013434B">
      <w:pPr>
        <w:spacing w:before="120" w:after="0" w:line="480" w:lineRule="auto"/>
        <w:jc w:val="both"/>
        <w:rPr>
          <w:rFonts w:ascii="Times New Roman" w:hAnsi="Times New Roman"/>
          <w:i/>
          <w:sz w:val="24"/>
        </w:rPr>
      </w:pPr>
      <w:r>
        <w:rPr>
          <w:rFonts w:ascii="Times New Roman" w:hAnsi="Times New Roman"/>
          <w:i/>
          <w:sz w:val="24"/>
        </w:rPr>
        <w:t>Data source</w:t>
      </w:r>
    </w:p>
    <w:p w:rsidR="004E6A77" w:rsidRDefault="0013434B" w:rsidP="00CD4D31">
      <w:pPr>
        <w:spacing w:before="120" w:after="0" w:line="480" w:lineRule="auto"/>
        <w:rPr>
          <w:rFonts w:ascii="Times New Roman" w:hAnsi="Times New Roman"/>
          <w:sz w:val="24"/>
        </w:rPr>
      </w:pPr>
      <w:r>
        <w:rPr>
          <w:rFonts w:ascii="Times New Roman" w:hAnsi="Times New Roman"/>
          <w:sz w:val="24"/>
        </w:rPr>
        <w:lastRenderedPageBreak/>
        <w:t>Data were extracted from t</w:t>
      </w:r>
      <w:r w:rsidRPr="008B4957">
        <w:rPr>
          <w:rFonts w:ascii="Times New Roman" w:hAnsi="Times New Roman"/>
          <w:sz w:val="24"/>
        </w:rPr>
        <w:t xml:space="preserve">he </w:t>
      </w:r>
      <w:r>
        <w:rPr>
          <w:rFonts w:ascii="Times New Roman" w:hAnsi="Times New Roman"/>
          <w:sz w:val="24"/>
        </w:rPr>
        <w:t>S</w:t>
      </w:r>
      <w:r w:rsidRPr="008B4957">
        <w:rPr>
          <w:rFonts w:ascii="Times New Roman" w:hAnsi="Times New Roman"/>
          <w:sz w:val="24"/>
        </w:rPr>
        <w:t xml:space="preserve">alford Integrated Record </w:t>
      </w:r>
      <w:r>
        <w:rPr>
          <w:rFonts w:ascii="Times New Roman" w:hAnsi="Times New Roman"/>
          <w:sz w:val="24"/>
        </w:rPr>
        <w:t>(SIR) – an anonymised extract of linked data from all 53</w:t>
      </w:r>
      <w:r w:rsidRPr="008B4957">
        <w:rPr>
          <w:rFonts w:ascii="Times New Roman" w:hAnsi="Times New Roman"/>
          <w:sz w:val="24"/>
        </w:rPr>
        <w:t xml:space="preserve"> primary care providers</w:t>
      </w:r>
      <w:r>
        <w:rPr>
          <w:rFonts w:ascii="Times New Roman" w:hAnsi="Times New Roman"/>
          <w:sz w:val="24"/>
        </w:rPr>
        <w:t xml:space="preserve"> </w:t>
      </w:r>
      <w:r w:rsidRPr="008B4957">
        <w:rPr>
          <w:rFonts w:ascii="Times New Roman" w:hAnsi="Times New Roman"/>
          <w:sz w:val="24"/>
        </w:rPr>
        <w:t>and one secondary care provider</w:t>
      </w:r>
      <w:r>
        <w:rPr>
          <w:rFonts w:ascii="Times New Roman" w:hAnsi="Times New Roman"/>
          <w:sz w:val="24"/>
        </w:rPr>
        <w:t xml:space="preserve"> in</w:t>
      </w:r>
      <w:r w:rsidRPr="008B4957">
        <w:rPr>
          <w:rFonts w:ascii="Times New Roman" w:hAnsi="Times New Roman"/>
          <w:sz w:val="24"/>
        </w:rPr>
        <w:t xml:space="preserve"> the </w:t>
      </w:r>
      <w:r>
        <w:rPr>
          <w:rFonts w:ascii="Times New Roman" w:hAnsi="Times New Roman"/>
          <w:sz w:val="24"/>
        </w:rPr>
        <w:t>UK C</w:t>
      </w:r>
      <w:r w:rsidRPr="008B4957">
        <w:rPr>
          <w:rFonts w:ascii="Times New Roman" w:hAnsi="Times New Roman"/>
          <w:sz w:val="24"/>
        </w:rPr>
        <w:t>ity of Salford</w:t>
      </w:r>
      <w:r>
        <w:rPr>
          <w:rFonts w:ascii="Times New Roman" w:hAnsi="Times New Roman"/>
          <w:sz w:val="24"/>
        </w:rPr>
        <w:t xml:space="preserve"> </w:t>
      </w:r>
      <w:r w:rsidRPr="008B4957">
        <w:rPr>
          <w:rFonts w:ascii="Times New Roman" w:hAnsi="Times New Roman"/>
          <w:sz w:val="24"/>
        </w:rPr>
        <w:t>(population</w:t>
      </w:r>
      <w:r>
        <w:rPr>
          <w:rFonts w:ascii="Times New Roman" w:hAnsi="Times New Roman"/>
          <w:sz w:val="24"/>
        </w:rPr>
        <w:t xml:space="preserve"> in Census 2011 of</w:t>
      </w:r>
      <w:r w:rsidRPr="008B4957">
        <w:rPr>
          <w:rFonts w:ascii="Times New Roman" w:hAnsi="Times New Roman"/>
          <w:sz w:val="24"/>
        </w:rPr>
        <w:t xml:space="preserve"> </w:t>
      </w:r>
      <w:r>
        <w:rPr>
          <w:rFonts w:ascii="Times New Roman" w:hAnsi="Times New Roman"/>
          <w:sz w:val="24"/>
        </w:rPr>
        <w:t>~235</w:t>
      </w:r>
      <w:r w:rsidRPr="008B4957">
        <w:rPr>
          <w:rFonts w:ascii="Times New Roman" w:hAnsi="Times New Roman"/>
          <w:sz w:val="24"/>
        </w:rPr>
        <w:t>k</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"author" : [ { "dropping-particle" : "", "family" : "Office for National Statistics (UK)", "given" : "", "non-dropping-particle" : "", "parse-names" : false, "suffix" : "" } ], "id" : "ITEM-1", "issued" : { "date-parts" : [ [ "2011" ] ] }, "title" : "Census 2011", "type" : "report" }, "uris" : [ "http://www.mendeley.com/documents/?uuid=7a79bfa4-e927-4c10-a858-e4713e6380f7" ] } ], "mendeley" : { "formattedCitation" : "[17]", "plainTextFormattedCitation" : "[17]", "previouslyFormattedCitation" : "[17]" }, "properties" : { "noteIndex" : 0 }, "schema" : "https://github.com/citation-style-language/schema/raw/master/csl-citation.json" }</w:instrText>
      </w:r>
      <w:r>
        <w:rPr>
          <w:rFonts w:ascii="Times New Roman" w:hAnsi="Times New Roman"/>
          <w:sz w:val="24"/>
        </w:rPr>
        <w:fldChar w:fldCharType="separate"/>
      </w:r>
      <w:r w:rsidRPr="00F2703D">
        <w:rPr>
          <w:rFonts w:ascii="Times New Roman" w:hAnsi="Times New Roman"/>
          <w:noProof/>
          <w:sz w:val="24"/>
        </w:rPr>
        <w:t>[17]</w:t>
      </w:r>
      <w:r>
        <w:rPr>
          <w:rFonts w:ascii="Times New Roman" w:hAnsi="Times New Roman"/>
          <w:sz w:val="24"/>
        </w:rPr>
        <w:fldChar w:fldCharType="end"/>
      </w:r>
      <w:r>
        <w:rPr>
          <w:rFonts w:ascii="Times New Roman" w:hAnsi="Times New Roman"/>
          <w:sz w:val="24"/>
        </w:rPr>
        <w:t xml:space="preserve">). </w:t>
      </w:r>
      <w:r w:rsidR="004E6A77">
        <w:rPr>
          <w:rFonts w:ascii="Times New Roman" w:hAnsi="Times New Roman"/>
          <w:sz w:val="24"/>
        </w:rPr>
        <w:t xml:space="preserve">The data in SIR includes all primary care and secondary care records (i.e. focused on long-term conditions management) as well as </w:t>
      </w:r>
      <w:r w:rsidR="004E6A77" w:rsidRPr="00C07256">
        <w:rPr>
          <w:rFonts w:ascii="Times New Roman" w:hAnsi="Times New Roman"/>
          <w:sz w:val="24"/>
        </w:rPr>
        <w:t>all results from biochemical testing across primary and secondary care.</w:t>
      </w:r>
      <w:r w:rsidR="004E6A77">
        <w:rPr>
          <w:rFonts w:ascii="Times New Roman" w:hAnsi="Times New Roman"/>
          <w:sz w:val="24"/>
        </w:rPr>
        <w:t xml:space="preserve"> Data are stored as Read codes v2 and v3 </w:t>
      </w:r>
      <w:r w:rsidR="004E6A77">
        <w:rPr>
          <w:rFonts w:ascii="Times New Roman" w:hAnsi="Times New Roman"/>
          <w:sz w:val="24"/>
        </w:rPr>
        <w:fldChar w:fldCharType="begin" w:fldLock="1"/>
      </w:r>
      <w:r w:rsidR="004E6A77">
        <w:rPr>
          <w:rFonts w:ascii="Times New Roman" w:hAnsi="Times New Roman"/>
          <w:sz w:val="24"/>
        </w:rPr>
        <w:instrText>ADDIN CSL_CITATION { "citationItems" : [ { "id" : "ITEM-1", "itemData" : { "URL" : "http://www.connectingforhealth.nhs.uk/systemsandservices/data/uktc/readcodes", "accessed" : { "date-parts" : [ [ "2014", "6", "16" ] ] }, "author" : [ { "dropping-particle" : "", "family" : "NHS England", "given" : "", "non-dropping-particle" : "", "parse-names" : false, "suffix" : "" } ], "id" : "ITEM-1", "issued" : { "date-parts" : [ [ "0" ] ] }, "title" : "Read Codes", "type" : "webpage" }, "uris" : [ "http://www.mendeley.com/documents/?uuid=e1368846-b8fb-4f58-b612-ddb4c4247caf" ] } ], "mendeley" : { "formattedCitation" : "[18]", "plainTextFormattedCitation" : "[18]", "previouslyFormattedCitation" : "[18]" }, "properties" : { "noteIndex" : 0 }, "schema" : "https://github.com/citation-style-language/schema/raw/master/csl-citation.json" }</w:instrText>
      </w:r>
      <w:r w:rsidR="004E6A77">
        <w:rPr>
          <w:rFonts w:ascii="Times New Roman" w:hAnsi="Times New Roman"/>
          <w:sz w:val="24"/>
        </w:rPr>
        <w:fldChar w:fldCharType="separate"/>
      </w:r>
      <w:r w:rsidR="004E6A77" w:rsidRPr="00F2703D">
        <w:rPr>
          <w:rFonts w:ascii="Times New Roman" w:hAnsi="Times New Roman"/>
          <w:noProof/>
          <w:sz w:val="24"/>
        </w:rPr>
        <w:t>[18]</w:t>
      </w:r>
      <w:r w:rsidR="004E6A77">
        <w:rPr>
          <w:rFonts w:ascii="Times New Roman" w:hAnsi="Times New Roman"/>
          <w:sz w:val="24"/>
        </w:rPr>
        <w:fldChar w:fldCharType="end"/>
      </w:r>
      <w:r w:rsidR="004E6A77">
        <w:rPr>
          <w:rFonts w:ascii="Times New Roman" w:hAnsi="Times New Roman"/>
          <w:sz w:val="24"/>
        </w:rPr>
        <w:t>.</w:t>
      </w:r>
    </w:p>
    <w:p w:rsidR="0013434B" w:rsidRPr="00FD18BC" w:rsidRDefault="0013434B" w:rsidP="0013434B">
      <w:pPr>
        <w:spacing w:after="0" w:line="480" w:lineRule="auto"/>
        <w:jc w:val="both"/>
        <w:rPr>
          <w:rFonts w:ascii="Times New Roman" w:hAnsi="Times New Roman"/>
          <w:sz w:val="24"/>
        </w:rPr>
      </w:pPr>
      <w:r>
        <w:rPr>
          <w:rFonts w:ascii="Times New Roman" w:hAnsi="Times New Roman"/>
          <w:sz w:val="24"/>
        </w:rPr>
        <w:t xml:space="preserve">Salford is a relatively deprived area, with almost a third of neighbourhoods in the most deprived tenth for England </w:t>
      </w:r>
      <w:r>
        <w:rPr>
          <w:rFonts w:ascii="Times New Roman" w:hAnsi="Times New Roman"/>
          <w:sz w:val="24"/>
        </w:rPr>
        <w:fldChar w:fldCharType="begin" w:fldLock="1"/>
      </w:r>
      <w:r>
        <w:rPr>
          <w:rFonts w:ascii="Times New Roman" w:hAnsi="Times New Roman"/>
          <w:sz w:val="24"/>
        </w:rPr>
        <w:instrText>ADDIN CSL_CITATION { "citationItems" : [ { "id" : "ITEM-1", "itemData" : { "URL" : "https://www.gov.uk/government/statistics/english-indices-of-deprivation-2015", "author" : [ { "dropping-particle" : "", "family" : "Department for Communities and Local Government", "given" : "", "non-dropping-particle" : "", "parse-names" : false, "suffix" : "" } ], "id" : "ITEM-1", "issued" : { "date-parts" : [ [ "2015" ] ] }, "title" : "English indices of deprivation 2015", "type" : "webpage" }, "uris" : [ "http://www.mendeley.com/documents/?uuid=3ad71c3f-6302-4f53-9266-bc0fcec62b26" ] } ], "mendeley" : { "formattedCitation" : "[19]", "plainTextFormattedCitation" : "[19]", "previouslyFormattedCitation" : "[19]" }, "properties" : { "noteIndex" : 0 }, "schema" : "https://github.com/citation-style-language/schema/raw/master/csl-citation.json" }</w:instrText>
      </w:r>
      <w:r>
        <w:rPr>
          <w:rFonts w:ascii="Times New Roman" w:hAnsi="Times New Roman"/>
          <w:sz w:val="24"/>
        </w:rPr>
        <w:fldChar w:fldCharType="separate"/>
      </w:r>
      <w:r w:rsidRPr="00F2703D">
        <w:rPr>
          <w:rFonts w:ascii="Times New Roman" w:hAnsi="Times New Roman"/>
          <w:noProof/>
          <w:sz w:val="24"/>
        </w:rPr>
        <w:t>[19]</w:t>
      </w:r>
      <w:r>
        <w:rPr>
          <w:rFonts w:ascii="Times New Roman" w:hAnsi="Times New Roman"/>
          <w:sz w:val="24"/>
        </w:rPr>
        <w:fldChar w:fldCharType="end"/>
      </w:r>
      <w:r>
        <w:rPr>
          <w:rFonts w:ascii="Times New Roman" w:hAnsi="Times New Roman"/>
          <w:sz w:val="24"/>
        </w:rPr>
        <w:t xml:space="preserve">. In terms of </w:t>
      </w:r>
      <w:proofErr w:type="spellStart"/>
      <w:r>
        <w:rPr>
          <w:rFonts w:ascii="Times New Roman" w:hAnsi="Times New Roman"/>
          <w:sz w:val="24"/>
        </w:rPr>
        <w:t>multimorbidity</w:t>
      </w:r>
      <w:proofErr w:type="spellEnd"/>
      <w:r>
        <w:rPr>
          <w:rFonts w:ascii="Times New Roman" w:hAnsi="Times New Roman"/>
          <w:sz w:val="24"/>
        </w:rPr>
        <w:t xml:space="preserve"> burden, Salford is in the 61</w:t>
      </w:r>
      <w:r w:rsidRPr="005B03A6">
        <w:rPr>
          <w:rFonts w:ascii="Times New Roman" w:hAnsi="Times New Roman"/>
          <w:sz w:val="24"/>
          <w:vertAlign w:val="superscript"/>
        </w:rPr>
        <w:t>st</w:t>
      </w:r>
      <w:r>
        <w:rPr>
          <w:rFonts w:ascii="Times New Roman" w:hAnsi="Times New Roman"/>
          <w:sz w:val="24"/>
        </w:rPr>
        <w:t xml:space="preserve"> centile, as measured by England’s primary care Quality and Outcomes Framework (QOF) </w:t>
      </w:r>
      <w:r>
        <w:rPr>
          <w:rFonts w:ascii="Times New Roman" w:hAnsi="Times New Roman"/>
          <w:sz w:val="24"/>
        </w:rPr>
        <w:fldChar w:fldCharType="begin" w:fldLock="1"/>
      </w:r>
      <w:r>
        <w:rPr>
          <w:rFonts w:ascii="Times New Roman" w:hAnsi="Times New Roman"/>
          <w:sz w:val="24"/>
        </w:rPr>
        <w:instrText>ADDIN CSL_CITATION { "citationItems" : [ { "id" : "ITEM-1", "itemData" : { "DOI" : "10.1056/NEJMhpr041294", "ISSN" : "1533-4406", "PMID" : "15459308", "author" : [ { "dropping-particle" : "", "family" : "Roland", "given" : "Martin", "non-dropping-particle" : "", "parse-names" : false, "suffix" : "" } ], "container-title" : "The New England journal of medicine", "id" : "ITEM-1", "issue" : "14", "issued" : { "date-parts" : [ [ "2004", "9", "30" ] ] }, "page" : "1448-54", "title" : "Linking physicians' pay to the quality of care--a major experiment in the United kingdom.", "type" : "article-journal", "volume" : "351" }, "uris" : [ "http://www.mendeley.com/documents/?uuid=9703cdf7-823e-4cb8-a21c-74819939440c" ] } ], "mendeley" : { "formattedCitation" : "[20]", "plainTextFormattedCitation" : "[20]", "previouslyFormattedCitation" : "[20]" }, "properties" : { "noteIndex" : 0 }, "schema" : "https://github.com/citation-style-language/schema/raw/master/csl-citation.json" }</w:instrText>
      </w:r>
      <w:r>
        <w:rPr>
          <w:rFonts w:ascii="Times New Roman" w:hAnsi="Times New Roman"/>
          <w:sz w:val="24"/>
        </w:rPr>
        <w:fldChar w:fldCharType="separate"/>
      </w:r>
      <w:r w:rsidRPr="00F2703D">
        <w:rPr>
          <w:rFonts w:ascii="Times New Roman" w:hAnsi="Times New Roman"/>
          <w:noProof/>
          <w:sz w:val="24"/>
        </w:rPr>
        <w:t>[20]</w:t>
      </w:r>
      <w:r>
        <w:rPr>
          <w:rFonts w:ascii="Times New Roman" w:hAnsi="Times New Roman"/>
          <w:sz w:val="24"/>
        </w:rPr>
        <w:fldChar w:fldCharType="end"/>
      </w:r>
      <w:r>
        <w:rPr>
          <w:rFonts w:ascii="Times New Roman" w:hAnsi="Times New Roman"/>
          <w:sz w:val="24"/>
        </w:rPr>
        <w:t>.</w:t>
      </w:r>
    </w:p>
    <w:p w:rsidR="0013434B" w:rsidRPr="00CC6EAB" w:rsidRDefault="0013434B" w:rsidP="0013434B">
      <w:pPr>
        <w:spacing w:before="120" w:after="0" w:line="480" w:lineRule="auto"/>
        <w:jc w:val="both"/>
        <w:rPr>
          <w:rFonts w:ascii="Times New Roman" w:hAnsi="Times New Roman"/>
          <w:i/>
          <w:sz w:val="24"/>
        </w:rPr>
      </w:pPr>
      <w:r w:rsidRPr="00C807CD">
        <w:rPr>
          <w:rFonts w:ascii="Times New Roman" w:hAnsi="Times New Roman"/>
          <w:i/>
          <w:sz w:val="24"/>
        </w:rPr>
        <w:t xml:space="preserve">Study </w:t>
      </w:r>
      <w:r>
        <w:rPr>
          <w:rFonts w:ascii="Times New Roman" w:hAnsi="Times New Roman"/>
          <w:i/>
          <w:sz w:val="24"/>
        </w:rPr>
        <w:t xml:space="preserve">period and </w:t>
      </w:r>
      <w:r w:rsidRPr="00C807CD">
        <w:rPr>
          <w:rFonts w:ascii="Times New Roman" w:hAnsi="Times New Roman"/>
          <w:i/>
          <w:sz w:val="24"/>
        </w:rPr>
        <w:t>population</w:t>
      </w:r>
    </w:p>
    <w:p w:rsidR="0013434B" w:rsidRDefault="0013434B" w:rsidP="0013434B">
      <w:pPr>
        <w:spacing w:before="120" w:after="0" w:line="480" w:lineRule="auto"/>
        <w:jc w:val="both"/>
        <w:rPr>
          <w:rFonts w:ascii="Times New Roman" w:hAnsi="Times New Roman"/>
          <w:i/>
          <w:sz w:val="24"/>
        </w:rPr>
      </w:pPr>
      <w:r>
        <w:rPr>
          <w:rFonts w:ascii="Times New Roman" w:hAnsi="Times New Roman"/>
          <w:sz w:val="24"/>
        </w:rPr>
        <w:t xml:space="preserve">The study period was from 1 April 2005 to 31 December 2014. </w:t>
      </w:r>
      <w:r w:rsidR="004E6A77">
        <w:rPr>
          <w:rFonts w:ascii="Times New Roman" w:hAnsi="Times New Roman"/>
          <w:sz w:val="24"/>
        </w:rPr>
        <w:t xml:space="preserve">As QOF has been proven to influence general practitioners data recording behaviours and improve data quality on included clinical conditions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"10.1002/hec.1440", "ISSN" : "1099-1050", "author" : [ { "dropping-particle" : "", "family" : "Sutton", "given" : "Matt", "non-dropping-particle" : "", "parse-names" : false, "suffix" : "" }, { "dropping-particle" : "", "family" : "Elder", "given" : "Ross", "non-dropping-particle" : "", "parse-names" : false, "suffix" : "" }, { "dropping-particle" : "", "family" : "Guthrie", "given" : "Bruce", "non-dropping-particle" : "", "parse-names" : false, "suffix" : "" }, { "dropping-particle" : "", "family" : "Watt", "given" : "Graham", "non-dropping-particle" : "", "parse-names" : false, "suffix" : "" } ], "container-title" : "Health Economics", "id" : "ITEM-1", "issue" : "1", "issued" : { "date-parts" : [ [ "2010", "1", "1" ] ] }, "page" : "1-13", "publisher" : "John Wiley &amp; Sons, Ltd.", "title" : "Record rewards: the effects of targeted quality incentives on the recording of risk factors by primary care providers", "type" : "article-journal", "volume" : "19" }, "uris" : [ "http://www.mendeley.com/documents/?uuid=8c157ff7-51c2-40ec-9a38-d0730e358877" ] }, { "id" : "ITEM-2", "itemData" : { "DOI" : "10.1186/1471-2458-12-329", "ISSN" : "1471-2458", "abstract" : "BACKGROUND: Smoking is a UK public health threat but GPs can be effective in helping patients to quit; consequently, the Quality and Outcomes Framework (QOF) incentivises the recording of smoking status and delivery of cessation advice in patients\u2019 medical records. This study investigates the association between smoking-related QOF targets and such recording, and the factors which influence these clinical activities. METHODS: For 2000 to 2008, using medical records in The Health Improvement Network (THIN) database, the annual proportions of i) patients who had a record of smoking status made in the previous 27 months and ii) current smokers recorded as receiving cessation advice in the previous 15 months were calculated. Then, for all patients at selected points before and after the QOF\u2019s implementation, data on gender, age, Townsend score, and smoking-related morbidity were extracted. Multivariate logistic regression was used to investigate individual-level characteristics associated with the recording of smoking status and cessation advice. RESULTS: Rapid increases in recording smoking status and advice occurred around the QOF\u2019s introduction in April 2004. Subsequently, compliance to targets has been sustained, although rates of increase have slowed. By 2008 64.5% of patients aged 15+ had smoking status documented in the previous 27 months and 50.5% of current smokers had cessation advice recorded in the last 15 months. Adjusted odds ratios show that, both before and after the introduction of the QOF, those with chronic medical conditions, greater social deprivation and women were more likely to have a recent recording of smoking status or cessation advice. Since the QOF\u2019s introduction, the strongest characteristic associated with recording activities was the presence of co-morbidity. An example of this was patients with COPD, who in 2008, were 15.38 (95% CI 13.70-17.27) times and 11.72 (95% CI 10.41-13.21) times more likely to have a record of smoking status and cessation advice, respectively. CONCLUSIONS: Rates of recording smoking status and cessation advice plateaued after large increases during the QOF\u2019s introduction; however, recording remains most strongly associated with the presence of chronic disease as specified by the QOF, and suggests that incentivised targets have a direct effect on clinical behaviour.", "author" : [ { "dropping-particle" : "", "family" : "Taggar", "given" : "Jaspal S", "non-dropping-particle" : "", "parse-names" : false, "suffix" : "" }, { "dropping-particle" : "", "family" : "Coleman", "given" : "Tim", "non-dropping-particle" : "", "parse-names" : false, "suffix" : "" }, { "dropping-particle" : "", "family" : "Lewis", "given" : "Sarah", "non-dropping-particle" : "", "parse-names" : false, "suffix" : "" }, { "dropping-particle" : "", "family" : "Szatkowski", "given" : "Lisa", "non-dropping-particle" : "", "parse-names" : false, "suffix" : "" } ], "container-title" : "BMC Public Health", "id" : "ITEM-2", "issued" : { "date-parts" : [ [ "2012", "7", "10" ] ] }, "page" : "329", "publisher" : "BioMed Central", "title" : "The impact of the Quality and Outcomes Framework (QOF) on the recording of smoking targets in primary care medical records: cross-sectional analyses from The Health Improvement Network (THIN) database", "type" : "article-journal", "volume" : "12" }, "uris" : [ "http://www.mendeley.com/documents/?uuid=7a760d1e-c3ea-49bc-a623-fb67ff7bb787" ] }, { "id" : "ITEM-3", "itemData" : { "abstract" : "&lt;sec id=\"sec001\"&gt; &lt;title&gt;Background&lt;/title&gt; &lt;p&gt;The use of Electronic Health Records databases for medical research has become mainstream. In the UK, increasing use of Primary Care Databases is largely driven by almost complete computerisation and uniform standards within the National Health Service. Electronic Health Records research often begins with the development of a list of clinical codes with which to identify cases with a specific condition. We present a methodology and accompanying Stata and R commands (&lt;italic&gt;pcdsearch/Rpcdsearch&lt;/italic&gt;) to help researchers in this task. We present severe mental illness as an example.&lt;/p&gt; &lt;/sec&gt; &lt;sec id=\"sec002\"&gt; &lt;title&gt;Methods&lt;/title&gt; &lt;p&gt;We used the Clinical Practice Research Datalink, a UK Primary Care Database in which clinical information is largely organised using Read codes, a hierarchical clinical coding system. Pcdsearch is used to identify potentially relevant clinical codes and/or product codes from word-stubs and code-stubs suggested by clinicians. The returned code-lists are reviewed and codes relevant to the condition of interest are selected. The final code-list is then used to identify patients.&lt;/p&gt; &lt;/sec&gt; &lt;sec id=\"sec003\"&gt; &lt;title&gt;Results&lt;/title&gt; &lt;p&gt;We identified 270 Read codes linked to SMI and used them to identify cases in the database. We observed that our approach identified cases that would have been missed with a simpler approach using SMI registers defined within the UK Quality and Outcomes Framework.&lt;/p&gt; &lt;/sec&gt; &lt;sec id=\"sec004\"&gt; &lt;title&gt;Conclusion&lt;/title&gt; &lt;p&gt;We described a framework for researchers of Electronic Health Records databases, for identifying patients with a particular condition or matching certain clinical criteria. The method is invariant to coding system or database and can be used with SNOMED CT, ICD or other medical classification code-lists.&lt;/p&gt; &lt;/sec&gt;", "author" : [ { "dropping-particle" : "", "family" : "Olier", "given" : "Ivan", "non-dropping-particle" : "", "parse-names" : false, "suffix" : "" }, { "dropping-particle" : "", "family" : "Springate", "given" : "David A", "non-dropping-particle" : "", "parse-names" : false, "suffix" : "" }, { "dropping-particle" : "", "family" : "Ashcroft", "given" : "Darren M", "non-dropping-particle" : "", "parse-names" : false, "suffix" : "" }, { "dropping-particle" : "", "family" : "Doran", "given" : "Tim", "non-dropping-particle" : "", "parse-names" : false, "suffix" : "" }, { "dropping-particle" : "", "family" : "Reeves", "given" : "David", "non-dropping-particle" : "", "parse-names" : false, "suffix" : "" }, { "dropping-particle" : "", "family" : "Planner", "given" : "Claire", "non-dropping-particle" : "", "parse-names" : false, "suffix" : "" }, { "dropping-particle" : "", "family" : "Reilly", "given" : "Siobhan", "non-dropping-particle" : "", "parse-names" : false, "suffix" : "" }, { "dropping-particle" : "", "family" : "Kontopantelis", "given" : "Evangelos", "non-dropping-particle" : "", "parse-names" : false, "suffix" : "" } ], "container-title" : "PLoS ONE", "id" : "ITEM-3", "issue" : "2", "issued" : { "date-parts" : [ [ "2016", "2", "26" ] ] }, "page" : "e0146715", "publisher" : "Public Library of Science", "title" : "Modelling Conditions and Health Care Processes in Electronic Health Records: An Application to Severe Mental Illness with the Clinical Practice Research Datalink", "type" : "article-journal", "volume" : "11" }, "uris" : [ "http://www.mendeley.com/documents/?uuid=0e46c5f0-4c22-4c27-82f2-88ed362670b2" ] }, { "id" : "ITEM-4", "itemData" : { "DOI" : "10.1136/bmjqs-2012-001033", "ISSN" : "2044-5423", "PMID" : "22918988", "abstract" : "BACKGROUND: The UK's Quality and Outcomes Framework (QOF) was introduced in 2004/5, linking remuneration for general practices to recorded quality of care for chronic conditions, including diabetes mellitus. We assessed the effect of the incentives on recorded quality of care for diabetes patients and its variation by patient and practice characteristics. METHODS: Using the General Practice Research Database we selected a stratified sample of 148 English general practices in England, contributing data from 2000/1 to 2006/7, and obtained a random sample of 653,500 patients in which 23,920 diabetes patients identified. We quantified annually recorded quality of care at the patient-level, as measured by the 17 QOF diabetes indicators, in a composite score and analysed it longitudinally using an Interrupted Time Series design. RESULTS: Recorded quality of care improved for all subgroups in the pre-incentive period. In the first year of the incentives, composite quality improved over-and-above this pre-incentive trend by 14.2% (13.7-14.6%). By the third year the improvement above trend was smaller, but still statistically significant, at 7.3% (6.7-8.0%). After 3 years of the incentives, recorded levels of care varied significantly for patient gender, age, years of previous care, number of co-morbid conditions and practice diabetes prevalence. CONCLUSIONS: The introduction of financial incentives was associated with improvements in the recorded quality of diabetes care in the first year. These improvements included some measures of disease control, but most captured only documentation of recommended aspects of clinical assessment, not patient management or outcomes of care. Improvements in subsequent years were more modest. Variation in care between population groups diminished under the incentives, but remained substantial in some cases.", "author" : [ { "dropping-particle" : "", "family" : "Kontopantelis", "given" : "Evangelos", "non-dropping-particle" : "", "parse-names" : false, "suffix" : "" }, { "dropping-particle" : "", "family" : "Reeves", "given" : "David", "non-dropping-particle" : "", "parse-names" : false, "suffix" : "" }, { "dropping-particle" : "", "family" : "Valderas", "given" : "Jose M", "non-dropping-particle" : "", "parse-names" : false, "suffix" : "" }, { "dropping-particle" : "", "family" : "Campbell", "given" : "Stephen", "non-dropping-particle" : "", "parse-names" : false, "suffix" : "" }, { "dropping-particle" : "", "family" : "Doran", "given" : "Tim", "non-dropping-particle" : "", "parse-names" : false, "suffix" : "" } ], "container-title" : "BMJ quality &amp; safety", "id" : "ITEM-4", "issue" : "1", "issued" : { "date-parts" : [ [ "2013", "1", "22" ] ] }, "page" : "53-64", "title" : "Recorded quality of primary care for patients with diabetes in England before and after the introduction of a financial incentive scheme: a longitudinal observational study.", "type" : "article-journal", "volume" : "22" }, "uris" : [ "http://www.mendeley.com/documents/?uuid=6fbfdb4a-bf2e-45db-8b2b-30341cf5a7b8" ] } ], "mendeley" : { "formattedCitation" : "[21\u201324]", "plainTextFormattedCitation" : "[21\u201324]", "previouslyFormattedCitation" : "[21\u201324]"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[21–24]</w:t>
      </w:r>
      <w:r>
        <w:rPr>
          <w:rFonts w:ascii="Times New Roman" w:hAnsi="Times New Roman"/>
          <w:sz w:val="24"/>
        </w:rPr>
        <w:fldChar w:fldCharType="end"/>
      </w:r>
      <w:r>
        <w:rPr>
          <w:rFonts w:ascii="Times New Roman" w:hAnsi="Times New Roman"/>
          <w:sz w:val="24"/>
        </w:rPr>
        <w:t>, we focused on the period after QOF was introduced and used its financial years (1 April to 31 March). We used an open cohort design and included all patients aged 18 years or older, registered in one of the SIR primary care practices. Patients were considered as participating in the study until death or migration out of the area.</w:t>
      </w:r>
    </w:p>
    <w:p w:rsidR="0013434B" w:rsidRDefault="0013434B" w:rsidP="0013434B">
      <w:pPr>
        <w:jc w:val="both"/>
        <w:rPr>
          <w:rFonts w:ascii="Times New Roman" w:hAnsi="Times New Roman"/>
          <w:i/>
          <w:sz w:val="24"/>
        </w:rPr>
      </w:pPr>
      <w:r>
        <w:rPr>
          <w:rFonts w:ascii="Times New Roman" w:hAnsi="Times New Roman"/>
          <w:i/>
          <w:sz w:val="24"/>
        </w:rPr>
        <w:t xml:space="preserve">Comorbidity burden measurement: </w:t>
      </w:r>
      <w:proofErr w:type="spellStart"/>
      <w:r>
        <w:rPr>
          <w:rFonts w:ascii="Times New Roman" w:hAnsi="Times New Roman"/>
          <w:i/>
          <w:sz w:val="24"/>
        </w:rPr>
        <w:t>Charlson</w:t>
      </w:r>
      <w:proofErr w:type="spellEnd"/>
      <w:r>
        <w:rPr>
          <w:rFonts w:ascii="Times New Roman" w:hAnsi="Times New Roman"/>
          <w:i/>
          <w:sz w:val="24"/>
        </w:rPr>
        <w:t xml:space="preserve"> comorbidity index calculation</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 xml:space="preserve">We measured comorbidity burden by using the CCI </w:t>
      </w:r>
      <w:r>
        <w:rPr>
          <w:rFonts w:ascii="Times New Roman" w:hAnsi="Times New Roman"/>
          <w:sz w:val="24"/>
        </w:rPr>
        <w:fldChar w:fldCharType="begin" w:fldLock="1"/>
      </w:r>
      <w:r>
        <w:rPr>
          <w:rFonts w:ascii="Times New Roman" w:hAnsi="Times New Roman"/>
          <w:sz w:val="24"/>
        </w:rPr>
        <w:instrText>ADDIN CSL_CITATION { "citationItems" : [ { "id" : "ITEM-1", "itemData" : { "DOI" : "10.1016/0021-9681(87)90171-8", "author" : [ { "dropping-particle" : "", "family" : "Charlson", "given" : "Mary E", "non-dropping-particle" : "", "parse-names" : false, "suffix" : "" }, { "dropping-particle" : "", "family" : "Pompei", "given" : "P", "non-dropping-particle" : "", "parse-names" : false, "suffix" : "" }, { "dropping-particle" : "", "family" : "Ales", "given" : "Kl", "non-dropping-particle" : "", "parse-names" : false, "suffix" : "" }, { "dropping-particle" : "", "family" : "Mackenzie", "given" : "Cr", "non-dropping-particle" : "", "parse-names" : false, "suffix" : "" } ], "container-title" : "Journal of Chronic Diseases", "id" : "ITEM-1", "issue" : "5", "issued" : { "date-parts" : [ [ "1987" ] ] }, "page" : "373-383", "title" : "A new method of classifying prognostic comorbidity in longitudinal studies: Development and validation", "type" : "article-journal", "volume" : "40" }, "uris" : [ "http://www.mendeley.com/documents/?uuid=b13877a3-da94-44a4-809c-31af7ed65178" ] } ], "mendeley" : { "formattedCitation" : "[13]", "plainTextFormattedCitation" : "[13]", "previouslyFormattedCitation" : "[13]"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[13]</w:t>
      </w:r>
      <w:r>
        <w:rPr>
          <w:rFonts w:ascii="Times New Roman" w:hAnsi="Times New Roman"/>
          <w:sz w:val="24"/>
        </w:rPr>
        <w:fldChar w:fldCharType="end"/>
      </w:r>
      <w:r>
        <w:rPr>
          <w:rFonts w:ascii="Times New Roman" w:hAnsi="Times New Roman"/>
          <w:sz w:val="24"/>
        </w:rPr>
        <w:t xml:space="preserve"> – a widely-used score </w:t>
      </w:r>
      <w:r>
        <w:rPr>
          <w:rFonts w:ascii="Times New Roman" w:hAnsi="Times New Roman"/>
          <w:sz w:val="24"/>
        </w:rPr>
        <w:fldChar w:fldCharType="begin" w:fldLock="1"/>
      </w:r>
      <w:r>
        <w:rPr>
          <w:rFonts w:ascii="Times New Roman" w:hAnsi="Times New Roman"/>
          <w:sz w:val="24"/>
        </w:rPr>
        <w:instrText>ADDIN CSL_CITATION { "citationItems" : [ { "id" : "ITEM-1", "itemData" : { "DOI" : "10.1016/j.jclinepi.2014.09.010", "ISSN" : "1878-5921", "PMID" : "25441702", "abstract" : "OBJECTIVES: To conduct a systematic review of studies reporting on the development or validation of comorbidity indices using administrative health data and compare their ability to predict outcomes related to comorbidity (ie, construct validity).\n\nSTUDY DESIGN AND SETTING: We conducted a comprehensive literature search of MEDLINE and EMBASE, until September 2012. After title and abstract screen, relevant articles were selected for review by two independent investigators. Predictive validity and model fit were measured using c-statistic for dichotomous outcomes and R(2) for continuous outcomes.\n\nRESULTS: Our review includes 76 articles. Two categories of comorbidity indices were identified: those identifying comorbidities based on diagnoses, using International Classification of Disease codes from hospitalization or outpatient data, and based on medications, using pharmacy data. The ability of indices studied to predict morbidity-related outcomes ranged from poor (C statistic \u2264 0.69) to excellent (C statistic &gt;0.80) depending on the specific index, outcome measured, and study population. Diagnosis-based measures, particularly the Elixhauser Index and the Romano adaptation of the Charlson Index, resulted in higher ability to predict mortality outcomes. Medication-based indices, such as the Chronic Disease Score, demonstrated better performance for predicting health care utilization.\n\nCONCLUSION: A number of valid comorbidity indices derived from administrative data are available. Selection of an appropriate index should take into account the type of data available, study population, and specific outcome of interest.", "author" : [ { "dropping-particle" : "", "family" : "Yurkovich", "given" : "Marko", "non-dropping-particle" : "", "parse-names" : false, "suffix" : "" }, { "dropping-particle" : "", "family" : "Avina-Zubieta", "given" : "J Antonio", "non-dropping-particle" : "", "parse-names" : false, "suffix" : "" }, { "dropping-particle" : "", "family" : "Thomas", "given" : "Jamie", "non-dropping-particle" : "", "parse-names" : false, "suffix" : "" }, { "dropping-particle" : "", "family" : "Gorenchtein", "given" : "Mike", "non-dropping-particle" : "", "parse-names" : false, "suffix" : "" }, { "dropping-particle" : "", "family" : "Lacaille", "given" : "Diane", "non-dropping-particle" : "", "parse-names" : false, "suffix" : "" } ], "container-title" : "Journal of clinical epidemiology", "id" : "ITEM-1", "issue" : "1", "issued" : { "date-parts" : [ [ "2015", "1" ] ] }, "page" : "3-14", "title" : "A systematic review identifies valid comorbidity indices derived from administrative health data.", "type" : "article-journal", "volume" : "68" }, "uris" : [ "http://www.mendeley.com/documents/?uuid=74f0b72b-3ac6-49f2-a374-984769f469d3" ] } ], "mendeley" : { "formattedCitation" : "[8]", "plainTextFormattedCitation" : "[8]", "previouslyFormattedCitation" : "[8]"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[8]</w:t>
      </w:r>
      <w:r>
        <w:rPr>
          <w:rFonts w:ascii="Times New Roman" w:hAnsi="Times New Roman"/>
          <w:sz w:val="24"/>
        </w:rPr>
        <w:fldChar w:fldCharType="end"/>
      </w:r>
      <w:r>
        <w:rPr>
          <w:rFonts w:ascii="Times New Roman" w:hAnsi="Times New Roman"/>
          <w:sz w:val="24"/>
        </w:rPr>
        <w:t xml:space="preserve">, which has different weights for 22 clinical conditions in relation to their impact on prognosis. Although originally developed to predict mortality risk after hospitalisation, it has been shown to independently predict adverse outcomes across a broad spectrum of conditions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"10.1007/s00198-014-2682-9", "ISSN" : "0937-941X", "author" : [ { "dropping-particle" : "", "family" : "Reyes", "given" : "C", "non-dropping-particle" : "", "parse-names" : false, "suffix" : "" }, { "dropping-particle" : "", "family" : "Estrada", "given" : "P", "non-dropping-particle" : "", "parse-names" : false, "suffix" : "" }, { "dropping-particle" : "", "family" : "Nogu\u00e9s", "given" : "X", "non-dropping-particle" : "", "parse-names" : false, "suffix" : "" }, { "dropping-particle" : "", "family" : "Orozco", "given" : "P", "non-dropping-particle" : "", "parse-names" : false, "suffix" : "" }, { "dropping-particle" : "", "family" : "Cooper", "given" : "C", "non-dropping-particle" : "", "parse-names" : false, "suffix" : "" }, { "dropping-particle" : "", "family" : "D\u00edez-P\u00e9rez", "given" : "A", "non-dropping-particle" : "", "parse-names" : false, "suffix" : "" }, { "dropping-particle" : "", "family" : "Formiga", "given" : "F", "non-dropping-particle" : "", "parse-names" : false, "suffix" : "" }, { "dropping-particle" : "", "family" : "M\u00e1cias", "given" : "J G", "non-dropping-particle" : "", "parse-names" : false, "suffix" : "" }, { "dropping-particle" : "", "family" : "Prieto-Alhambra", "given" : "D", "non-dropping-particle" : "", "parse-names" : false, "suffix" : "" } ], "container-title" : "Osteoporosis International", "id" : "ITEM-1", "issue" : "6", "issued" : { "date-parts" : [ [ "2014" ] ] }, "language" : "English", "page" : "1751-1758", "publisher" : "Springer London", "title" : "The impact of common co-morbidities (as measured using the Charlson index) on hip fracture risk in elderly men: a population-based cohort study", "type" : "article-journal", "volume" : "25" }, "uris" : [ "http://www.mendeley.com/documents/?uuid=75ad18cc-e03c-4340-a9d0-2cc16ceb60c8" ] }, { "id" : "ITEM-2", "itemData" : { "DOI" : "10.1631/jzus.B1300109", "ISSN" : "1673-1581", "abstract" : "Our intent is to examine the predictive role of Charlson comorbidity index (CCI) on mortality of patients with type 2 diabetic nephropathy (DN). Based on the CCI score, the severity of comorbidity was categorized into three grades: mild, with CCI scores of 1\u20132; moderate, with CCI scores of 3\u20134; and severe, with CCI scores \u22655. Factors influencing mortality and differences between groups stratified by CCI were determined by logistical regression analysis and one-way analysis of variance (ANOVA). The impact of CCI on mortality was assessed by the Kaplan-Meier analysis. A total of 533 patients with type 2 DN were enrolled in this study, all of them had comorbidity (CCI score &gt;1), and 44.7% (238/533) died. The mortality increased with CCI scores: 21.0% (50/238) patients with CCI scores of 1\u20132, 56.7% (135/238) patients with CCI scores of 3\u20134, and 22.3% (53/238) patients with CCI scores \u22655. Logistical regression analysis showed that CCI scores, hemoglobin, and serum albumin were the potential predictors of mortality (P&lt;0.05). One-way ANOVA analysis showed that DN patients with higher CCI scores had lower levels of hemoglobulin, higher levels of serum creatinine, and higher mortality rates than those with lower CCI scores. The Kaplan-Meier curves showed that survival time decreased when the CCI scores and mortality rates went up. In conclusion, CCI provides a simple, readily applicable, and valid method for classifying comorbidities and predicting the mortality of type 2 DN. An increased awareness of the potential comorbidities in type 2 DN patients may provide insights into this complicated disease and improve the outcomes by identifying and treating patients earlier and more effectively. ", "author" : [ { "dropping-particle" : "", "family" : "Huang", "given" : "You-qun", "non-dropping-particle" : "", "parse-names" : false, "suffix" : "" }, { "dropping-particle" : "", "family" : "Gou", "given" : "Rong", "non-dropping-particle" : "", "parse-names" : false, "suffix" : "" }, { "dropping-particle" : "", "family" : "Diao", "given" : "Yong-shu", "non-dropping-particle" : "", "parse-names" : false, "suffix" : "" }, { "dropping-particle" : "", "family" : "Yin", "given" : "Qing-hua", "non-dropping-particle" : "", "parse-names" : false, "suffix" : "" }, { "dropping-particle" : "", "family" : "Fan", "given" : "Wen-xing", "non-dropping-particle" : "", "parse-names" : false, "suffix" : "" }, { "dropping-particle" : "", "family" : "Liang", "given" : "Ya-ping", "non-dropping-particle" : "", "parse-names" : false, "suffix" : "" }, { "dropping-particle" : "", "family" : "Chen", "given" : "Yi", "non-dropping-particle" : "", "parse-names" : false, "suffix" : "" }, { "dropping-particle" : "", "family" : "Wu", "given" : "Min", "non-dropping-particle" : "", "parse-names" : false, "suffix" : "" }, { "dropping-particle" : "", "family" : "Zang", "given" : "Li", "non-dropping-particle" : "", "parse-names" : false, "suffix" : "" }, { "dropping-particle" : "", "family" : "Li", "given" : "Ling", "non-dropping-particle" : "", "parse-names" : false, "suffix" : "" }, { "dropping-particle" : "", "family" : "Zang", "given" : "Jing", "non-dropping-particle" : "", "parse-names" : false, "suffix" : "" }, { "dropping-particle" : "", "family" : "Cheng", "given" : "Lu", "non-dropping-particle" : "", "parse-names" : false, "suffix" : "" }, { "dropping-particle" : "", "family" : "Fu", "given" : "Ping", "non-dropping-particle" : "", "parse-names" : false, "suffix" : "" }, { "dropping-particle" : "", "family" : "Liu", "given" : "Fang", "non-dropping-particle" : "", "parse-names" : false, "suffix" : "" } ], "container-title" : "Journal of Zhejiang University. Science. B", "id" : "ITEM-2", "issue" : "1", "issued" : { "date-parts" : [ [ "2014", "1", "10" ] ] }, "page" : "58-66", "publisher" : "Zhejiang University Press", "publisher-place" : "Hangzhou", "title" : "Charlson comorbidity index helps predict the risk of mortality for patients with type 2 diabetic nephropathy ", "type" : "article-journal", "volume" : "15" }, "uris" : [ "http://www.mendeley.com/documents/?uuid=05a36f03-cfe8-474d-bff8-8ed60300b643" ] }, { "id" : "ITEM-3", "itemData" : { "ISSN" : "0025-7931", "abstract" : "&lt;b&gt;&lt;i&gt;Objectives:&lt;/i&gt;&lt;/b&gt; It was the aim of this study to determine the prognostic significance of the Charlson Comorbidity Index (CCI) following acute pulmonary embolism (PE) and assess the prognosis of patients without comorbidities (defined as a CCI score of 0). &lt;b&gt;&lt;i&gt;Methods:&lt;/i&gt;&lt;/b&gt; Outcomes of 1,023 consecutive patients admitted with confirmed PE were tracked after a median of 3.7 years (25-75th interquartile range 1.5-6.1 years). All were assigned a non-age-adjusted CCI score. &lt;b&gt;&lt;i&gt;Results:&lt;/i&gt;&lt;/b&gt; The median CCI score was 1.0 (interquartile range 0.0-3.0). Three hundred and fifty-one (34%) patients had a CCI score of 0. Only 1 (0.3%) of 31 in-hospital deaths occurred in patients with a CCI score of 0. Long-term mortality for these patients was similar to the population-derived age- and sex-matched mortality rate, and was significantly better than for those with a CCI score \u22651 (12.5 vs. 47.5%; p &lt; 0.0001 adjusted for age and sex). In multivariate analysis, CCI (per 1-score increase) independently predicted in-hospital (hazard ratio 1.27, 95% confidence interval 1.09-1.49; p = 0.003) and post-discharge (hazard ratio 1.35, 95% confidence interval 1.29-1.42; p &lt; 0.0001) death. The c statistics for the multivariate prediction models for in-hospital (incorporating CCI score and serum sodium level) and post-discharge death (age, CCI score, hyperlipidemia, serum sodium and hemoglobin) were 0.738 and 0.788, respectively (both p &lt; 0.0001). &lt;b&gt;&lt;i&gt;Conclusion:&lt;/i&gt;&lt;/b&gt; The CCI can be incorporated into risk models, with good discriminatory power, for predicting in-hospital and long-term outcomes following acute PE. Patients with a CCI score of 0 have a favorable long-term outcome following acute PE.", "author" : [ { "dropping-particle" : "", "family" : "Ng", "given" : "A C C", "non-dropping-particle" : "", "parse-names" : false, "suffix" : "" }, { "dropping-particle" : "", "family" : "Chow", "given" : "V", "non-dropping-particle" : "", "parse-names" : false, "suffix" : "" }, { "dropping-particle" : "", "family" : "Yong", "given" : "A S C", "non-dropping-particle" : "", "parse-names" : false, "suffix" : "" }, { "dropping-particle" : "", "family" : "Chung", "given" : "T", "non-dropping-particle" : "", "parse-names" : false, "suffix" : "" }, { "dropping-particle" : "", "family" : "Kritharides", "given" : "L", "non-dropping-particle" : "", "parse-names" : false, "suffix" : "" } ], "container-title" : "Respiration", "id" : "ITEM-3", "issue" : "5", "issued" : { "date-parts" : [ [ "2013" ] ] }, "page" : "408-416", "title" : "Prognostic Impact of the Charlson Comorbidity Index on Mortality following Acute Pulmonary Embolism", "type" : "article-journal", "volume" : "85" }, "uris" : [ "http://www.mendeley.com/documents/?uuid=9e112dbf-d518-43ed-91b4-d67456acf603" ] }, { "id" : "ITEM-4", "itemData" : { "ISSN" : "0025-7974", "abstract" : "Abstract: We studied the effect of Age-Adjusted Comorbidity Index Score in colorectal cancer patients who underwent similarly aggressive treatment.\nUsing the National Health Insurance Research Database of Taiwan, we identified 5643 patients with colorectal cancer who underwent surgical resection and chemoradiation from 2007 through 2011. We estimated survival according to Age-Adjusted Comorbidity Index Scores and 5-year survival using Cox proportional hazard regression analysis, adjusting for sex, oxaliplatin-based chemotherapy, socioeconomic status, geographic region, and hospital characteristics.\nIn the cohort were 3230 patients with colonic cancer and 2413 patients with rectal cancer, who had undergone combined surgical resection and either neoadjuvant or adjuvant chemoradiation. After adjusting for patient characteristics (sex, oxaliplatin-based chemotherapy, socioeconomic status, geographic region, and hospital-characteristics), colonic cancer patients with age-adjusted Charlson (AAC) \u22656 had a 106% greater risk of death within 5 years (adjusted HR\u200a=\u200a2.06; 95% CI, 1.66\u20132.56). In rectal cancer patients, patients with an AAC score of 4\u20135 had a 28% greater risk of death within 5 years (adjusted HR\u200a=\u200a1.28; 95% CI, 1.02\u20131.61), and those with AAC \u22656 had a 47% greater risk (adjusted HR\u200a=\u200a1.47; 95% CI, 1.15\u20131.90).\nAge and burden of comorbidities influence survival of patients with colonic or rectal cancer. Age-Adjusted Comorbidity Score remains an independent prognostic factor even after adjusting for the aggressiveness of treatment.", "author" : [ { "dropping-particle" : "", "family" : "Wu", "given" : "Chin-Chia", "non-dropping-particle" : "", "parse-names" : false, "suffix" : "" }, { "dropping-particle" : "", "family" : "Hsu", "given" : "Ta-Wen", "non-dropping-particle" : "", "parse-names" : false, "suffix" : "" }, { "dropping-particle" : "", "family" : "Chang", "given" : "Chun-Ming", "non-dropping-particle" : "", "parse-names" : false, "suffix" : "" }, { "dropping-particle" : "", "family" : "Yu", "given" : "Chia-Hui", "non-dropping-particle" : "", "parse-names" : false, "suffix" : "" }, { "dropping-particle" : "", "family" : "Lee", "given" : "Ching-Chih", "non-dropping-particle" : "", "parse-names" : false, "suffix" : "" } ], "container-title" : "Medicine", "id" : "ITEM-4", "issue" : "2", "issued" : { "date-parts" : [ [ "2015" ] ] }, "title" : "Age-Adjusted Charlson Comorbidity Index Scores as Predictor of Survival in Colorectal Cancer Patients Who Underwent Surgical Resection and Chemoradiation", "type" : "article-journal", "volume" : "94" }, "uris" : [ "http://www.mendeley.com/documents/?uuid=ab762cc4-752e-411a-a5e7-58d2229c2513" ] }, { "id" : "ITEM-5", "itemData" : { "DOI" : "10.1016/j.surg.2014.12.006", "abstract" : "BackgroundAlthough operative resection represents the only hope for cure in pancreatic cancer, it is associated with significant morbidity and mortality. Furthermore, in some patients disease progression occurs very early postoperatively and no tangible benefit is seen from the operation. Identification of preoperative predictors of death within the first year of surgery could help in the counseling of patients diagnosed with pancreatic cancer.", "author" : [ { "dropping-particle" : "", "family" : "Dias-Santos", "given" : "Daniela", "non-dropping-particle" : "", "parse-names" : false, "suffix" : "" }, { "dropping-particle" : "", "family" : "Ferrone", "given" : "Cristina R", "non-dropping-particle" : "", "parse-names" : false, "suffix" : "" }, { "dropping-particle" : "", "family" : "Zheng", "given" : "Hui", "non-dropping-particle" : "", "parse-names" : false, "suffix" : "" }, { "dropping-particle" : "", "family" : "Lillemoe", "given" : "Keith D", "non-dropping-particle" : "", "parse-names" : false, "suffix" : "" }, { "dropping-particle" : "", "family" : "Fern\u00e1ndez-del Castillo", "given" : "Carlos", "non-dropping-particle" : "", "parse-names" : false, "suffix" : "" } ], "container-title" : "Surgery", "id" : "ITEM-5", "issue" : "5", "issued" : { "date-parts" : [ [ "2015", "9", "2" ] ] }, "note" : "doi: 10.1016/j.surg.2014.12.006", "page" : "881-887", "publisher" : "Elsevier", "title" : "The Charlson age comorbidity index predicts early mortality after surgery for pancreatic cancer", "type" : "article-journal", "volume" : "157" }, "uris" : [ "http://www.mendeley.com/documents/?uuid=323e1e58-20b6-45fc-80bd-831554deb639" ] }, { "id" : "ITEM-6", "itemData" : { "DOI" : "10.1089/pop.2012.0117", "ISSN" : "1942-7891", "author" : [ { "dropping-particle" : "", "family" : "Erickson", "given" : "Steven R", "non-dropping-particle" : "", "parse-names" : false, "suffix" : "" }, { "dropping-particle" : "", "family" : "Cole", "given" : "Emily", "non-dropping-particle" : "", "parse-names" : false, "suffix" : "" }, { "dropping-particle" : "", "family" : "Kline-Rogers", "given" : "Eva", "non-dropping-particle" : "", "parse-names" : false, "suffix" : "" }, { "dropping-particle" : "", "family" : "Eagle", "given" : "Kim A", "non-dropping-particle" : "", "parse-names" : false, "suffix" : "" } ], "container-title" : "Population Health Management", "id" : "ITEM-6", "issue" : "1", "issued" : { "date-parts" : [ [ "2013", "8", "21" ] ] }, "note" : "doi: 10.1089/pop.2012.0117", "page" : "54-59", "publisher" : "Mary Ann Liebert, Inc., publishers", "title" : "The Addition of the Charlson Comorbidity Index to the GRACE Risk Prediction Index Improves Prediction of Outcomes in Acute Coronary Syndrome", "type" : "article-journal", "volume" : "17" }, "uris" : [ "http://www.mendeley.com/documents/?uuid=23cb7463-eb36-4a87-9b21-4111b529a29e" ] }, { "id" : "ITEM-7", "itemData" : { "DOI" : "10.1016/j.ijcard.2013.08.023", "abstract" : "BackgroundInfective endocarditis (IE) is associated with high morbidity and mortality. The epidemiology of IE is changing, affecting more elderly patients with increased medical comorbidities. We aimed to assess the ability of the age adjusted Charlson Co-morbidity Index (ACCI) to predict early and late outcomes.", "author" : [ { "dropping-particle" : "", "family" : "Lu", "given" : "K J", "non-dropping-particle" : "", "parse-names" : false, "suffix" : "" }, { "dropping-particle" : "", "family" : "Kearney", "given" : "L G", "non-dropping-particle" : "", "parse-names" : false, "suffix" : "" }, { "dropping-particle" : "", "family" : "Ord", "given" : "M", "non-dropping-particle" : "", "parse-names" : false, "suffix" : "" }, { "dropping-particle" : "", "family" : "Jones", "given" : "E", "non-dropping-particle" : "", "parse-names" : false, "suffix" : "" }, { "dropping-particle" : "", "family" : "Burrell", "given" : "L M", "non-dropping-particle" : "", "parse-names" : false, "suffix" : "" }, { "dropping-particle" : "", "family" : "Srivastava", "given" : "P M", "non-dropping-particle" : "", "parse-names" : false, "suffix" : "" } ], "container-title" : "International Journal of Cardiology", "id" : "ITEM-7", "issue" : "6", "issued" : { "date-parts" : [ [ "2015", "9", "2" ] ] }, "note" : "doi: 10.1016/j.ijcard.2013.08.023", "page" : "5243-5248", "publisher" : "Elsevier", "title" : "Age adjusted Charlson Co-morbidity Index is an independent predictor of mortality over long-term follow-up in infective endocarditis", "type" : "article-journal", "volume" : "168" }, "uris" : [ "http://www.mendeley.com/documents/?uuid=ba71cfe8-9fd6-4086-9ded-918c3a1eb11a" ] }, { "id" : "ITEM-8", "itemData" : { "DOI" : "10.1007/s11255-011-0085-9", "ISSN" : "0301-1623", "abstract" : "PURPOSE: The Charlson comorbidity index (CCI) is a commonly used scale for assessing morbidity, but its role in assessing mortality in hemodialysis patients is not clear. Age, a component of CCI, is a strong risk factor for morbidity and mortality in chronic diseases and correlates with comorbidities. We hypothesized that the Charlson comorbidity index without age is a strong predictor of mortality in hemodialysis patients. METHODS: A 6-year cohort of 893 hemodialysis patients was examined for an association between a modified CCI (without age and kidney disease) (mCCI) and mortality. RESULTS: Patients were 53 \u00b1 15 years old (mean \u00b1 SD), had a median mCCI score of 2, and included 47% women, 31% African Americans and 55% diabetics. After adjusting for case-mix and nutritional and inflammatory markers including C-reactive protein and interleukin-6, 2nd (mCCI: 1\u20132), 3rd (mCCI = 3), and 4th (mCCI: 4\u20139) quartiles compared to 1st (mCCI = 0) quartiles showed death hazard ratios (95% confidence intervals) of 1.43 (0.92\u20132.23), 1.70 (1.06\u20132.72), and 2.33 (1.43\u20133.78), respectively. The mCCI-death association was robust in non-African Americans. The CCI-death association linearity was verified in cubic splines. Each 1 unit higher mCCI score was associated with a death hazard ratio of 1.16 (1.07\u20131.27). CONCLUSIONS: CCI independent of age is a robust and linear predictor of mortality in hemodialysis patients, in particular in non-African Americans. ", "author" : [ { "dropping-particle" : "", "family" : "Rattanasompattikul", "given" : "Manoch", "non-dropping-particle" : "", "parse-names" : false, "suffix" : "" }, { "dropping-particle" : "", "family" : "Feroze", "given" : "Usama", "non-dropping-particle" : "", "parse-names" : false, "suffix" : "" }, { "dropping-particle" : "", "family" : "Molnar", "given" : "Miklos Z", "non-dropping-particle" : "", "parse-names" : false, "suffix" : "" }, { "dropping-particle" : "", "family" : "Dukkipati", "given" : "Ramanath", "non-dropping-particle" : "", "parse-names" : false, "suffix" : "" }, { "dropping-particle" : "", "family" : "Kovesdy", "given" : "Csaba P", "non-dropping-particle" : "", "parse-names" : false, "suffix" : "" }, { "dropping-particle" : "", "family" : "Nissenson", "given" : "Allen R", "non-dropping-particle" : "", "parse-names" : false, "suffix" : "" }, { "dropping-particle" : "", "family" : "Norris", "given" : "Keith C", "non-dropping-particle" : "", "parse-names" : false, "suffix" : "" }, { "dropping-particle" : "", "family" : "Kopple", "given" : "Joel D", "non-dropping-particle" : "", "parse-names" : false, "suffix" : "" }, { "dropping-particle" : "", "family" : "Kalantar-Zadeh", "given" : "Kamyar", "non-dropping-particle" : "", "parse-names" : false, "suffix" : "" } ], "container-title" : "International urology and nephrology", "id" : "ITEM-8", "issue" : "6", "issued" : { "date-parts" : [ [ "2012", "12", "30" ] ] }, "page" : "1813-1823", "title" : "Charlson comorbidity score is a strong predictor of mortality in hemodialysis patients", "type" : "article-journal", "volume" : "44" }, "uris" : [ "http://www.mendeley.com/documents/?uuid=48a2416e-9c05-4563-9c06-371c1240ed8f" ] }, { "id" : "ITEM-9", "itemData" : { "DOI" : "10.1016/j.wneu.2010.09.003", "abstract" : "ObjectivePreoperative determinants of surgical risk in elderly patients with meningioma are not fully defined. This study was undertaken to determine whether the Charlson comorbidity index could be used to accurately predict postoperative outcomes among older patients with meningiomas undergoing neurosurgical resection and thereby make a selection for surgery easier.", "author" : [ { "dropping-particle" : "", "family" : "Grossman", "given" : "Rachel", "non-dropping-particle" : "", "parse-names" : false, "suffix" : "" }, { "dropping-particle" : "", "family" : "Mukherjee", "given" : "Debraj", "non-dropping-particle" : "", "parse-names" : false, "suffix" : "" }, { "dropping-particle" : "", "family" : "Chang", "given" : "David C", "non-dropping-particle" : "", "parse-names" : false, "suffix" : "" }, { "dropping-particle" : "", "family" : "Bennett", "given" : "Richard", "non-dropping-particle" : "", "parse-names" : false, "suffix" : "" }, { "dropping-particle" : "", "family" : "Brem", "given" : "Henry", "non-dropping-particle" : "", "parse-names" : false, "suffix" : "" }, { "dropping-particle" : "", "family" : "Olivi", "given" : "Alessandro", "non-dropping-particle" : "", "parse-names" : false, "suffix" : "" }, { "dropping-particle" : "", "family" : "Qui\u00f1ones-Hinojosa", "given" : "Alfredo", "non-dropping-particle" : "", "parse-names" : false, "suffix" : "" } ], "container-title" : "World Neurosurgery", "id" : "ITEM-9", "issue" : "2", "issued" : { "date-parts" : [ [ "2015", "9", "2" ] ] }, "note" : "doi: 10.1016/j.wneu.2010.09.003", "page" : "279-285", "publisher" : "Elsevier", "title" : "Preoperative Charlson Comorbidity Score Predicts Postoperative Outcomes Among Older Intracranial Meningioma Patients", "type" : "article-journal", "volume" : "75" }, "uris" : [ "http://www.mendeley.com/documents/?uuid=1effa36f-6d01-4b34-9571-b376f500aa97" ] }, { "id" : "ITEM-10", "itemData" : { "DOI" : "10.1136/bmj.e356", "ISSN" : "0959-8138", "abstract" : "Objectives To examine 25 year trends in first time hospitalisation for acute myocardial infarction in Denmark, subsequent short and long term mortality, and the prognostic impact of sex and comorbidity. Design Nationwide population based cohort study using medical registries. Setting All hospitals in Denmark. Subjects 234\u00a0331 patients with a first time hospitalisation for myocardial infarction from 1984 through 2008. Main outcome measures Standardised incidence rate of myocardial infarction and 30 day and 31\u2013365 day mortality by sex. Comorbidity categories were defined as normal, moderate, severe, and very severe according to the Charlson comorbidity index, and were compared by means of mortality rate ratios based on Cox regression. Results The standardised incidence rate per 100\u00a0000 people decreased in the 25 year period by 37% for women (from 209 to 131) and by 48% for men (from 410 to 213). The 30 day, 31\u2013365 day, and one year mortality declined from 31.4%, 15.6%, and 42.1% in 1984\u20138 to 14.8%, 11.1%, and 24.2% in 2004\u20138, respectively. After adjustment for age at time of myocardial infarction, men and women had the same one year risk of dying. The mortality reduction was independent of comorbidity category. Comparing patients with very severe versus normal comorbidity during 2004\u20138, the mortality rate ratio, adjusted for age and sex, was 1.96 (95% CI 1.83 to 2.11) within 30 days and 3.89 (3.58 to 4.24) within 31\u2013365 days. Conclusions The rate of first time hospitalisation for myocardial infarction and subsequent short term mortality both declined by nearly half between 1984 and 2008. The reduction in mortality occurred for all patients, independent of sex and comorbidity. However, comorbidity burden was a strong prognostic factor for short and long term mortality, while sex was not. ", "author" : [ { "dropping-particle" : "", "family" : "Schmidt", "given" : "Morten", "non-dropping-particle" : "", "parse-names" : false, "suffix" : "" }, { "dropping-particle" : "", "family" : "Jacobsen", "given" : "Jacob Bonde", "non-dropping-particle" : "", "parse-names" : false, "suffix" : "" }, { "dropping-particle" : "", "family" : "Lash", "given" : "Timothy L", "non-dropping-particle" : "", "parse-names" : false, "suffix" : "" }, { "dropping-particle" : "", "family" : "B\u00f8tker", "given" : "Hans Erik", "non-dropping-particle" : "", "parse-names" : false, "suffix" : "" }, { "dropping-particle" : "", "family" : "S\u00f8rensen", "given" : "Henrik Toft", "non-dropping-particle" : "", "parse-names" : false, "suffix" : "" } ], "container-title" : "BMJ : British Medical Journal", "id" : "ITEM-10", "issued" : { "date-parts" : [ [ "2012", "1", "25" ] ] }, "page" : "e356", "publisher" : "BMJ Publishing Group Ltd.", "title" : "25 year trends in first time hospitalisation for acute myocardial infarction, subsequent short and long term mortality, and the prognostic impact of sex and comorbidity: a Danish nationwide cohort study", "type" : "article-journal", "volume" : "344" }, "uris" : [ "http://www.mendeley.com/documents/?uuid=602edcf1-935c-4c8a-b545-cdb17d32edeb" ] }, { "id" : "ITEM-11", "itemData" : { "DOI" : "10.1002/cncr.26104", "ISSN" : "1097-0142", "abstract" : "BACKGROUND: Accurate estimation of life expectancy is essential for men deciding between aggressive and conservative treatment of prostate cancer. The authors sought to assess the competing risks of nonprostate cancer and prostate cancer mortality among men with differing Charlson comorbidity index scores and tumor risks. METHODS: The authors conducted a retrospective study of 1482 men with nonmetastatic prostate cancer diagnosed from 1997 to 2004 at the Greater Los Angeles and Long Beach Veterans Affairs Medical Centers. They performed Kaplan-Meier and competing risks regression analyses to assess survival outcomes. RESULTS: After a mean follow-up of 6.0 years, 370 (25%) men died from other causes, whereas 44 (3%) died of prostate cancer. At 10 years after diagnosis, men with Charlson scores 0, 1, 2, and 3+ had nonprostate cancer mortality rates of 17%, 34%, 52%, and 74%, respectively. In competing risks regression analysis, each point increase in Charlson score was associated with a 2-fold increase in hazard of nonprostate mortality. Men with Charlson 3+ had 8.5\u00d7 the hazard of death from other causes, compared with men with the lowest scores (subhazard ratio, 8.5; 95% confidence interval, 6.2-11.7). After stratification by tumor risk, nonprostate mortality rates remained markedly elevated among men with higher Charlson scores, whereas prostate cancer mortality was rare, especially among low-risk and intermediate-risk groups (0.4%, 3%, and 8% for low, intermediate, and high risk, respectively). CONCLUSIONS: Men with the highest Charlson scores should consider conservative management of low-risk and intermediate-risk tumors, given their exceedingly high risk of death from other causes and low risk of prostate cancer mortality. Cancer 2011;. \u00a9 2011 American Cancer Society.", "author" : [ { "dropping-particle" : "", "family" : "Daskivich", "given" : "Timothy J", "non-dropping-particle" : "", "parse-names" : false, "suffix" : "" }, { "dropping-particle" : "", "family" : "Chamie", "given" : "Karim", "non-dropping-particle" : "", "parse-names" : false, "suffix" : "" }, { "dropping-particle" : "", "family" : "Kwan", "given" : "Lorna", "non-dropping-particle" : "", "parse-names" : false, "suffix" : "" }, { "dropping-particle" : "", "family" : "Labo", "given" : "Jessica", "non-dropping-particle" : "", "parse-names" : false, "suffix" : "" }, { "dropping-particle" : "", "family" : "Dash", "given" : "Atreya", "non-dropping-particle" : "", "parse-names" : false, "suffix" : "" }, { "dropping-particle" : "", "family" : "Greenfield", "given" : "Sheldon", "non-dropping-particle" : "", "parse-names" : false, "suffix" : "" }, { "dropping-particle" : "", "family" : "Litwin", "given" : "Mark S", "non-dropping-particle" : "", "parse-names" : false, "suffix" : "" } ], "container-title" : "Cancer", "id" : "ITEM-11", "issue" : "20", "issued" : { "date-parts" : [ [ "2011", "10", "15" ] ] }, "page" : "4642-4650", "publisher" : "Wiley Subscription Services, Inc., A Wiley Company", "title" : "Comorbidity and competing risks for mortality in men with prostate cancer", "type" : "article-journal", "volume" : "117" }, "uris" : [ "http://www.mendeley.com/documents/?uuid=4a7f412e-cd29-4843-9be8-3f4a13e05ca6" ] } ], "mendeley" : { "formattedCitation" : "[25\u201335]", "plainTextFormattedCitation" : "[25\u201335]", "previouslyFormattedCitation" : "[25\u201335]"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[25–35]</w:t>
      </w:r>
      <w:r>
        <w:rPr>
          <w:rFonts w:ascii="Times New Roman" w:hAnsi="Times New Roman"/>
          <w:sz w:val="24"/>
        </w:rPr>
        <w:fldChar w:fldCharType="end"/>
      </w:r>
      <w:r>
        <w:rPr>
          <w:rFonts w:ascii="Times New Roman" w:hAnsi="Times New Roman"/>
          <w:sz w:val="24"/>
        </w:rPr>
        <w:t>.</w:t>
      </w:r>
    </w:p>
    <w:p w:rsidR="0013434B" w:rsidRDefault="0013434B" w:rsidP="0013434B">
      <w:pPr>
        <w:spacing w:line="480" w:lineRule="auto"/>
        <w:jc w:val="both"/>
        <w:rPr>
          <w:rFonts w:ascii="Times New Roman" w:hAnsi="Times New Roman"/>
          <w:sz w:val="24"/>
        </w:rPr>
      </w:pPr>
      <w:r>
        <w:rPr>
          <w:rFonts w:ascii="Times New Roman" w:hAnsi="Times New Roman"/>
          <w:sz w:val="24"/>
        </w:rPr>
        <w:t xml:space="preserve">We calculated the CCI on the basis of the work of Khan and colleagues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"10.1186/1471-2296-11-1", "ISSN" : "1471-2296", "PMID" : "20051110", "abstract" : "BACKGROUND: The Charlson comorbidity index is widely used in ICD-9 administrative data, however, there is no translation for Read/OXMIS coded data despite increasing use of the General Practice Research Database (GPRD). Our main objective was to translate the Charlson index for use with Read/OXMIS coded data such as the GPRD and test its association with mortality. We also aimed to provide a version of the comorbidity index for other researchers using similar datasets. METHODS: Two clinicians translated the Charlson index into Read/OXMIS codes. We tested the association between comorbidity score and increased mortality in 146 441 patients from the GPRD using proportional hazards models. RESULTS: This Read/OXMIS translation of the Charlson index contains 3156 codes. Our validation showed a strong positive association between Charlson score and age. Cox proportional models show a positive increasing association with mortality and Charlson score. The discrimination of the logistic regression model for mortality was good (AUC = 0.853). CONCLUSION: We have translated a commonly used comorbidity index into Read/OXMIS for use in UK primary care databases. The translated index showed a good discrimination in our study population. This is the first study to develop a co-morbidity index for use with the Read/OXMIS coding system and the GPRD. A copy of the co-morbidity index is provided for other researchers using similar databases.", "author" : [ { "dropping-particle" : "", "family" : "Khan", "given" : "Nada F", "non-dropping-particle" : "", "parse-names" : false, "suffix" : "" }, { "dropping-particle" : "", "family" : "Perera", "given" : "Rafael", "non-dropping-particle" : "", "parse-names" : false, "suffix" : "" }, { "dropping-particle" : "", "family" : "Harper", "given" : "Stephen", "non-dropping-particle" : "", "parse-names" : false, "suffix" : "" }, { "dropping-particle" : "", "family" : "Rose", "given" : "Peter W", "non-dropping-particle" : "", "parse-names" : false, "suffix" : "" } ], "container-title" : "BMC family practice", "id" : "ITEM-1", "issued" : { "date-parts" : [ [ "2010", "1" ] ] }, "page" : "1", "title" : "Adaptation and validation of the Charlson Index for Read/OXMIS coded databases.", "type" : "article-journal", "volume" : "11" }, "uris" : [ "http://www.mendeley.com/documents/?uuid=8ed6c85e-e671-42b7-9bd8-8a520c08fbbe" ] } ], "mendeley" : { "formattedCitation" : "[36]", "plainTextFormattedCitation" : "[36]", "previouslyFormattedCitation" : "[36]"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[36]</w:t>
      </w:r>
      <w:r>
        <w:rPr>
          <w:rFonts w:ascii="Times New Roman" w:hAnsi="Times New Roman"/>
          <w:sz w:val="24"/>
        </w:rPr>
        <w:fldChar w:fldCharType="end"/>
      </w:r>
      <w:r>
        <w:rPr>
          <w:rFonts w:ascii="Times New Roman" w:hAnsi="Times New Roman"/>
          <w:sz w:val="24"/>
        </w:rPr>
        <w:t xml:space="preserve">, who provided a list of validated Read diagnostic codes for calculating it in UK primary care. Every time a relevant Read diagnostic code was found for a patient, the CCI was updated using the weights </w:t>
      </w:r>
      <w:r>
        <w:rPr>
          <w:rFonts w:ascii="Times New Roman" w:hAnsi="Times New Roman"/>
          <w:sz w:val="24"/>
        </w:rPr>
        <w:lastRenderedPageBreak/>
        <w:t>for the related disease category.</w:t>
      </w:r>
      <w:r w:rsidR="00B85092">
        <w:rPr>
          <w:rFonts w:ascii="Times New Roman" w:hAnsi="Times New Roman"/>
          <w:sz w:val="24"/>
        </w:rPr>
        <w:t xml:space="preserve"> Age was modelled separately</w:t>
      </w:r>
      <w:r w:rsidR="007F3254">
        <w:rPr>
          <w:rFonts w:ascii="Times New Roman" w:hAnsi="Times New Roman"/>
          <w:sz w:val="24"/>
        </w:rPr>
        <w:t xml:space="preserve"> and not </w:t>
      </w:r>
      <w:r w:rsidR="00B85092">
        <w:rPr>
          <w:rFonts w:ascii="Times New Roman" w:hAnsi="Times New Roman"/>
          <w:sz w:val="24"/>
        </w:rPr>
        <w:t>included in the CCI calculation.</w:t>
      </w:r>
    </w:p>
    <w:p w:rsidR="0013434B" w:rsidRDefault="0013434B" w:rsidP="0013434B">
      <w:pPr>
        <w:spacing w:line="480" w:lineRule="auto"/>
        <w:jc w:val="both"/>
        <w:rPr>
          <w:rFonts w:ascii="Times New Roman" w:hAnsi="Times New Roman"/>
          <w:sz w:val="24"/>
        </w:rPr>
      </w:pPr>
      <w:r>
        <w:rPr>
          <w:rFonts w:ascii="Times New Roman" w:hAnsi="Times New Roman"/>
          <w:sz w:val="24"/>
        </w:rPr>
        <w:t>Because of privacy restrictions on access to data about sexual or mental health we were not able to include HIV/AIDS and dementia in our study.</w:t>
      </w:r>
    </w:p>
    <w:p w:rsidR="0013434B" w:rsidRDefault="0013434B" w:rsidP="0013434B">
      <w:pPr>
        <w:spacing w:line="480" w:lineRule="auto"/>
        <w:jc w:val="both"/>
        <w:rPr>
          <w:rFonts w:ascii="Times New Roman" w:hAnsi="Times New Roman"/>
          <w:sz w:val="24"/>
        </w:rPr>
      </w:pPr>
      <w:r>
        <w:rPr>
          <w:rFonts w:ascii="Times New Roman" w:hAnsi="Times New Roman"/>
          <w:sz w:val="24"/>
        </w:rPr>
        <w:t>In addition to the original CCI definition, we stratified the disease categories into cardiovascular (i.e. m</w:t>
      </w:r>
      <w:r w:rsidRPr="009C339F">
        <w:rPr>
          <w:rFonts w:ascii="Times New Roman" w:hAnsi="Times New Roman"/>
          <w:sz w:val="24"/>
        </w:rPr>
        <w:t xml:space="preserve">yocardial </w:t>
      </w:r>
      <w:r>
        <w:rPr>
          <w:rFonts w:ascii="Times New Roman" w:hAnsi="Times New Roman"/>
          <w:sz w:val="24"/>
        </w:rPr>
        <w:t>i</w:t>
      </w:r>
      <w:r w:rsidRPr="009C339F">
        <w:rPr>
          <w:rFonts w:ascii="Times New Roman" w:hAnsi="Times New Roman"/>
          <w:sz w:val="24"/>
        </w:rPr>
        <w:t>nfarction</w:t>
      </w:r>
      <w:r>
        <w:rPr>
          <w:rFonts w:ascii="Times New Roman" w:hAnsi="Times New Roman"/>
          <w:sz w:val="24"/>
        </w:rPr>
        <w:t xml:space="preserve">, congestive heart failure, peripheral vascular </w:t>
      </w:r>
      <w:proofErr w:type="gramStart"/>
      <w:r>
        <w:rPr>
          <w:rFonts w:ascii="Times New Roman" w:hAnsi="Times New Roman"/>
          <w:sz w:val="24"/>
        </w:rPr>
        <w:t>disease</w:t>
      </w:r>
      <w:proofErr w:type="gramEnd"/>
      <w:r>
        <w:rPr>
          <w:rFonts w:ascii="Times New Roman" w:hAnsi="Times New Roman"/>
          <w:sz w:val="24"/>
        </w:rPr>
        <w:t>, cerebrovascular disease, diabetes mellitus, renal disease) and non-cardiovascular (i.e. peptic ulcer disease, cancer, metastatic disease, h</w:t>
      </w:r>
      <w:r w:rsidRPr="009C339F">
        <w:rPr>
          <w:rFonts w:ascii="Times New Roman" w:hAnsi="Times New Roman"/>
          <w:sz w:val="24"/>
        </w:rPr>
        <w:t>emiplegia</w:t>
      </w:r>
      <w:r>
        <w:rPr>
          <w:rFonts w:ascii="Times New Roman" w:hAnsi="Times New Roman"/>
          <w:sz w:val="24"/>
        </w:rPr>
        <w:t xml:space="preserve">, liver disease, </w:t>
      </w:r>
      <w:r w:rsidRPr="00921098">
        <w:rPr>
          <w:rFonts w:ascii="Times New Roman" w:hAnsi="Times New Roman"/>
          <w:sz w:val="24"/>
        </w:rPr>
        <w:t>Chronic pulmonary disease</w:t>
      </w:r>
      <w:r>
        <w:rPr>
          <w:rFonts w:ascii="Times New Roman" w:hAnsi="Times New Roman"/>
          <w:sz w:val="24"/>
        </w:rPr>
        <w:t>) diseases. We then repeated the process explained above and obtained two individual scores (</w:t>
      </w:r>
      <w:r w:rsidRPr="005B03A6">
        <w:rPr>
          <w:rFonts w:ascii="Times New Roman" w:hAnsi="Times New Roman"/>
          <w:sz w:val="24"/>
        </w:rPr>
        <w:t>cardiovascular CCI</w:t>
      </w:r>
      <w:r w:rsidRPr="00B03900">
        <w:rPr>
          <w:rFonts w:ascii="Times New Roman" w:hAnsi="Times New Roman"/>
          <w:sz w:val="24"/>
        </w:rPr>
        <w:t xml:space="preserve"> and </w:t>
      </w:r>
      <w:r w:rsidRPr="005B03A6">
        <w:rPr>
          <w:rFonts w:ascii="Times New Roman" w:hAnsi="Times New Roman"/>
          <w:sz w:val="24"/>
        </w:rPr>
        <w:t>non-cardiovascular CCI</w:t>
      </w:r>
      <w:r w:rsidRPr="007B1BE2">
        <w:rPr>
          <w:rFonts w:ascii="Times New Roman" w:hAnsi="Times New Roman"/>
          <w:sz w:val="24"/>
        </w:rPr>
        <w:t>)</w:t>
      </w:r>
      <w:r>
        <w:rPr>
          <w:rFonts w:ascii="Times New Roman" w:hAnsi="Times New Roman"/>
          <w:sz w:val="24"/>
        </w:rPr>
        <w:t>.</w:t>
      </w:r>
    </w:p>
    <w:p w:rsidR="0013434B" w:rsidRDefault="0013434B" w:rsidP="0013434B">
      <w:pPr>
        <w:spacing w:before="120" w:after="0" w:line="480" w:lineRule="auto"/>
        <w:jc w:val="both"/>
        <w:rPr>
          <w:rFonts w:ascii="Times New Roman" w:hAnsi="Times New Roman"/>
          <w:i/>
          <w:sz w:val="24"/>
        </w:rPr>
      </w:pPr>
      <w:r>
        <w:rPr>
          <w:rFonts w:ascii="Times New Roman" w:hAnsi="Times New Roman"/>
          <w:i/>
          <w:sz w:val="24"/>
        </w:rPr>
        <w:t>Data analysis</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To investigate the proportion of patients experiencing changes in comorbidities during follow-up, we calculated the difference between patient CCI values at baseline, then at one, five and 10 years. For each follow-up period we next calculated the overall proportion of patients that had a CCI change and their mortality rates. We repeated this analysis by stratifying for the CCI value at baseline (i.e. 0, 1, 2, &gt;=3) and reported separately proportion of change and crude mortality rate for CCI changes of 0, 1, 2, and &gt;=3.</w:t>
      </w:r>
    </w:p>
    <w:p w:rsidR="0013434B" w:rsidRDefault="0013434B" w:rsidP="0013434B">
      <w:pPr>
        <w:spacing w:before="120" w:after="0" w:line="480" w:lineRule="auto"/>
        <w:jc w:val="both"/>
        <w:rPr>
          <w:rFonts w:ascii="Times New Roman" w:hAnsi="Times New Roman"/>
          <w:sz w:val="24"/>
        </w:rPr>
      </w:pPr>
      <w:r>
        <w:rPr>
          <w:rFonts w:ascii="Times New Roman" w:hAnsi="Times New Roman"/>
          <w:sz w:val="24"/>
        </w:rPr>
        <w:t xml:space="preserve">To evaluate the prognostic importance of comorbidity burden changes over time and the time period over which changes occur, we performed survival analyses using Cox regression models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"10.2307/2985181", "ISSN" : "00359246", "abstract" : "The analysis of censored failure times is considered. It is assumed that on each individual are available values of one or more explanatory variables. The hazard function (age-specific failure rate) is taken to be a function of the explanatory variables and unknown regression coefficients multiplied by an arbitrary and unknown function of time. A conditional likelihood is obtained, leading to inferences about the unknown regression coefficients. Some generalizations are outlined. CR - Copyright &amp;#169; 1972 Royal Statistical Society", "author" : [ { "dropping-particle" : "", "family" : "Cox", "given" : "D R", "non-dropping-particle" : "", "parse-names" : false, "suffix" : "" } ], "container-title" : "Journal of the Royal Statistical Society. Series B (Methodological)", "id" : "ITEM-1", "issue" : "2", "issued" : { "date-parts" : [ [ "1972", "1", "1" ] ] }, "page" : "187-220", "publisher" : "Wiley for the Royal Statistical Society", "title" : "Regression Models and Life-Tables", "type" : "article-journal", "volume" : "34" }, "uris" : [ "http://www.mendeley.com/documents/?uuid=d3cafad6-c548-4db0-979f-58dc18bee245" ] } ], "mendeley" : { "formattedCitation" : "[37]", "plainTextFormattedCitation" : "[37]", "previouslyFormattedCitation" : "[37]"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[37]</w:t>
      </w:r>
      <w:r>
        <w:rPr>
          <w:rFonts w:ascii="Times New Roman" w:hAnsi="Times New Roman"/>
          <w:sz w:val="24"/>
        </w:rPr>
        <w:fldChar w:fldCharType="end"/>
      </w:r>
      <w:r>
        <w:rPr>
          <w:rFonts w:ascii="Times New Roman" w:hAnsi="Times New Roman"/>
          <w:sz w:val="24"/>
        </w:rPr>
        <w:t xml:space="preserve"> with time to death from any cause as the outcome. We built three different datasets by discretising time into 3-, 6- and 12-month time windows (see supplementary Figure 1 and Table 1) and implemented different models by increasing the level of model’s complexity. The models considered:</w:t>
      </w:r>
    </w:p>
    <w:p w:rsidR="0013434B" w:rsidRDefault="0013434B" w:rsidP="0013434B">
      <w:pPr>
        <w:pStyle w:val="ListParagraph"/>
        <w:numPr>
          <w:ilvl w:val="0"/>
          <w:numId w:val="6"/>
        </w:numPr>
        <w:tabs>
          <w:tab w:val="left" w:pos="1185"/>
        </w:tabs>
        <w:spacing w:before="120" w:after="0" w:line="480" w:lineRule="auto"/>
        <w:jc w:val="both"/>
        <w:rPr>
          <w:rFonts w:ascii="Times New Roman" w:hAnsi="Times New Roman"/>
          <w:sz w:val="24"/>
        </w:rPr>
      </w:pPr>
      <w:r>
        <w:rPr>
          <w:rFonts w:ascii="Times New Roman" w:hAnsi="Times New Roman"/>
          <w:sz w:val="24"/>
        </w:rPr>
        <w:t>A</w:t>
      </w:r>
      <w:r w:rsidRPr="00146313">
        <w:rPr>
          <w:rFonts w:ascii="Times New Roman" w:hAnsi="Times New Roman"/>
          <w:sz w:val="24"/>
        </w:rPr>
        <w:t>ge</w:t>
      </w:r>
      <w:r>
        <w:rPr>
          <w:rFonts w:ascii="Times New Roman" w:hAnsi="Times New Roman"/>
          <w:sz w:val="24"/>
        </w:rPr>
        <w:t>, gender and CCI at baseline (</w:t>
      </w:r>
      <w:r w:rsidRPr="00146313">
        <w:rPr>
          <w:rFonts w:ascii="Times New Roman" w:hAnsi="Times New Roman"/>
          <w:i/>
          <w:sz w:val="24"/>
        </w:rPr>
        <w:t>model 1</w:t>
      </w:r>
      <w:r>
        <w:rPr>
          <w:rFonts w:ascii="Times New Roman" w:hAnsi="Times New Roman"/>
          <w:sz w:val="24"/>
        </w:rPr>
        <w:t>)</w:t>
      </w:r>
      <w:r w:rsidRPr="00146313">
        <w:rPr>
          <w:rFonts w:ascii="Times New Roman" w:hAnsi="Times New Roman"/>
          <w:sz w:val="24"/>
        </w:rPr>
        <w:t>.</w:t>
      </w:r>
    </w:p>
    <w:p w:rsidR="0013434B" w:rsidRDefault="0013434B" w:rsidP="0013434B">
      <w:pPr>
        <w:pStyle w:val="ListParagraph"/>
        <w:numPr>
          <w:ilvl w:val="0"/>
          <w:numId w:val="6"/>
        </w:numPr>
        <w:tabs>
          <w:tab w:val="left" w:pos="1185"/>
        </w:tabs>
        <w:spacing w:before="120" w:after="0" w:line="480" w:lineRule="auto"/>
        <w:jc w:val="both"/>
        <w:rPr>
          <w:rFonts w:ascii="Times New Roman" w:hAnsi="Times New Roman"/>
          <w:sz w:val="24"/>
        </w:rPr>
      </w:pPr>
      <w:r>
        <w:rPr>
          <w:rFonts w:ascii="Times New Roman" w:hAnsi="Times New Roman"/>
          <w:sz w:val="24"/>
        </w:rPr>
        <w:lastRenderedPageBreak/>
        <w:t>Gender and time-dependent age and CCI (</w:t>
      </w:r>
      <w:r w:rsidRPr="00DF6F61">
        <w:rPr>
          <w:rFonts w:ascii="Times New Roman" w:hAnsi="Times New Roman"/>
          <w:i/>
          <w:sz w:val="24"/>
        </w:rPr>
        <w:t>model 2</w:t>
      </w:r>
      <w:r>
        <w:rPr>
          <w:rFonts w:ascii="Times New Roman" w:hAnsi="Times New Roman"/>
          <w:sz w:val="24"/>
        </w:rPr>
        <w:t>).</w:t>
      </w:r>
    </w:p>
    <w:p w:rsidR="0013434B" w:rsidRPr="00CA33DE" w:rsidRDefault="0013434B" w:rsidP="0013434B">
      <w:pPr>
        <w:pStyle w:val="ListParagraph"/>
        <w:numPr>
          <w:ilvl w:val="0"/>
          <w:numId w:val="6"/>
        </w:numPr>
        <w:spacing w:before="120" w:after="0" w:line="480" w:lineRule="auto"/>
        <w:jc w:val="both"/>
        <w:rPr>
          <w:rFonts w:ascii="Times New Roman" w:hAnsi="Times New Roman"/>
          <w:sz w:val="24"/>
        </w:rPr>
      </w:pPr>
      <w:r>
        <w:rPr>
          <w:rFonts w:ascii="Times New Roman" w:hAnsi="Times New Roman"/>
          <w:sz w:val="24"/>
        </w:rPr>
        <w:t>G</w:t>
      </w:r>
      <w:r w:rsidRPr="00DD6EAE">
        <w:rPr>
          <w:rFonts w:ascii="Times New Roman" w:hAnsi="Times New Roman"/>
          <w:sz w:val="24"/>
        </w:rPr>
        <w:t xml:space="preserve">ender and CCI at baseline as well as </w:t>
      </w:r>
      <w:r>
        <w:rPr>
          <w:rFonts w:ascii="Times New Roman" w:hAnsi="Times New Roman"/>
          <w:sz w:val="24"/>
        </w:rPr>
        <w:t>time-dependent</w:t>
      </w:r>
      <w:r w:rsidRPr="00DD6EAE">
        <w:rPr>
          <w:rFonts w:ascii="Times New Roman" w:hAnsi="Times New Roman"/>
          <w:sz w:val="24"/>
        </w:rPr>
        <w:t xml:space="preserve"> age and CCI (</w:t>
      </w:r>
      <w:r w:rsidRPr="00DD6EAE">
        <w:rPr>
          <w:rFonts w:ascii="Times New Roman" w:hAnsi="Times New Roman"/>
          <w:i/>
          <w:sz w:val="24"/>
        </w:rPr>
        <w:t xml:space="preserve">model </w:t>
      </w:r>
      <w:r>
        <w:rPr>
          <w:rFonts w:ascii="Times New Roman" w:hAnsi="Times New Roman"/>
          <w:i/>
          <w:sz w:val="24"/>
        </w:rPr>
        <w:t>3</w:t>
      </w:r>
      <w:r>
        <w:rPr>
          <w:rFonts w:ascii="Times New Roman" w:hAnsi="Times New Roman"/>
          <w:sz w:val="24"/>
        </w:rPr>
        <w:t>).</w:t>
      </w:r>
    </w:p>
    <w:p w:rsidR="0013434B" w:rsidRDefault="0013434B" w:rsidP="0013434B">
      <w:pPr>
        <w:pStyle w:val="ListParagraph"/>
        <w:numPr>
          <w:ilvl w:val="0"/>
          <w:numId w:val="6"/>
        </w:numPr>
        <w:tabs>
          <w:tab w:val="left" w:pos="1185"/>
        </w:tabs>
        <w:spacing w:before="120" w:after="0" w:line="480" w:lineRule="auto"/>
        <w:jc w:val="both"/>
        <w:rPr>
          <w:rFonts w:ascii="Times New Roman" w:hAnsi="Times New Roman"/>
          <w:sz w:val="24"/>
        </w:rPr>
      </w:pPr>
      <w:r>
        <w:rPr>
          <w:rFonts w:ascii="Times New Roman" w:hAnsi="Times New Roman"/>
          <w:sz w:val="24"/>
        </w:rPr>
        <w:t>Gender and baseline CCI value in addition to time-dependent age and cumulative CCI change from baseline (</w:t>
      </w:r>
      <w:r w:rsidRPr="00167E67">
        <w:rPr>
          <w:rFonts w:ascii="Times New Roman" w:hAnsi="Times New Roman"/>
          <w:i/>
          <w:sz w:val="24"/>
        </w:rPr>
        <w:t xml:space="preserve">model </w:t>
      </w:r>
      <w:r>
        <w:rPr>
          <w:rFonts w:ascii="Times New Roman" w:hAnsi="Times New Roman"/>
          <w:i/>
          <w:sz w:val="24"/>
        </w:rPr>
        <w:t>4</w:t>
      </w:r>
      <w:r>
        <w:rPr>
          <w:rFonts w:ascii="Times New Roman" w:hAnsi="Times New Roman"/>
          <w:sz w:val="24"/>
        </w:rPr>
        <w:t>).</w:t>
      </w:r>
    </w:p>
    <w:p w:rsidR="0013434B" w:rsidRDefault="0013434B" w:rsidP="0013434B">
      <w:pPr>
        <w:pStyle w:val="ListParagraph"/>
        <w:numPr>
          <w:ilvl w:val="0"/>
          <w:numId w:val="6"/>
        </w:numPr>
        <w:tabs>
          <w:tab w:val="left" w:pos="1185"/>
        </w:tabs>
        <w:spacing w:before="120" w:after="0" w:line="480" w:lineRule="auto"/>
        <w:jc w:val="both"/>
        <w:rPr>
          <w:rFonts w:ascii="Times New Roman" w:hAnsi="Times New Roman"/>
          <w:sz w:val="24"/>
        </w:rPr>
      </w:pPr>
      <w:r>
        <w:rPr>
          <w:rFonts w:ascii="Times New Roman" w:hAnsi="Times New Roman"/>
          <w:sz w:val="24"/>
        </w:rPr>
        <w:t>Gender and time-dependent age, CCI and CCI change over consecutive time windows (</w:t>
      </w:r>
      <w:r w:rsidRPr="00167E67">
        <w:rPr>
          <w:rFonts w:ascii="Times New Roman" w:hAnsi="Times New Roman"/>
          <w:i/>
          <w:sz w:val="24"/>
        </w:rPr>
        <w:t xml:space="preserve">model </w:t>
      </w:r>
      <w:r>
        <w:rPr>
          <w:rFonts w:ascii="Times New Roman" w:hAnsi="Times New Roman"/>
          <w:i/>
          <w:sz w:val="24"/>
        </w:rPr>
        <w:t>5</w:t>
      </w:r>
      <w:r>
        <w:rPr>
          <w:rFonts w:ascii="Times New Roman" w:hAnsi="Times New Roman"/>
          <w:sz w:val="24"/>
        </w:rPr>
        <w:t>).</w:t>
      </w:r>
    </w:p>
    <w:p w:rsidR="0013434B" w:rsidRPr="00167E67" w:rsidRDefault="0013434B" w:rsidP="0013434B">
      <w:pPr>
        <w:tabs>
          <w:tab w:val="left" w:pos="1185"/>
        </w:tabs>
        <w:spacing w:before="120" w:after="0" w:line="480" w:lineRule="auto"/>
        <w:jc w:val="both"/>
        <w:rPr>
          <w:rFonts w:ascii="Times New Roman" w:hAnsi="Times New Roman"/>
          <w:sz w:val="24"/>
        </w:rPr>
      </w:pPr>
      <w:r>
        <w:rPr>
          <w:rFonts w:ascii="Times New Roman" w:hAnsi="Times New Roman"/>
          <w:sz w:val="24"/>
        </w:rPr>
        <w:t>For both the non-stratified and cardiovascular stratified analyses, time-dependent covariates were modelled</w:t>
      </w:r>
      <w:r w:rsidRPr="00DD6EAE">
        <w:rPr>
          <w:rFonts w:ascii="Times New Roman" w:hAnsi="Times New Roman"/>
          <w:sz w:val="24"/>
        </w:rPr>
        <w:t xml:space="preserve"> by updating </w:t>
      </w:r>
      <w:r>
        <w:rPr>
          <w:rFonts w:ascii="Times New Roman" w:hAnsi="Times New Roman"/>
          <w:sz w:val="24"/>
        </w:rPr>
        <w:t>their</w:t>
      </w:r>
      <w:r w:rsidRPr="00DD6EAE">
        <w:rPr>
          <w:rFonts w:ascii="Times New Roman" w:hAnsi="Times New Roman"/>
          <w:sz w:val="24"/>
        </w:rPr>
        <w:t xml:space="preserve"> values at th</w:t>
      </w:r>
      <w:r>
        <w:rPr>
          <w:rFonts w:ascii="Times New Roman" w:hAnsi="Times New Roman"/>
          <w:sz w:val="24"/>
        </w:rPr>
        <w:t>e beginning of each time window</w:t>
      </w:r>
      <w:r w:rsidRPr="00DD6EAE">
        <w:rPr>
          <w:rFonts w:ascii="Times New Roman" w:hAnsi="Times New Roman"/>
          <w:sz w:val="24"/>
        </w:rPr>
        <w:t xml:space="preserve"> </w:t>
      </w:r>
      <w:r>
        <w:rPr>
          <w:rFonts w:ascii="Times New Roman" w:hAnsi="Times New Roman"/>
          <w:sz w:val="24"/>
        </w:rPr>
        <w:t>(</w:t>
      </w:r>
      <w:r w:rsidRPr="00DD6EAE">
        <w:rPr>
          <w:rFonts w:ascii="Times New Roman" w:hAnsi="Times New Roman"/>
          <w:sz w:val="24"/>
        </w:rPr>
        <w:t>see</w:t>
      </w:r>
      <w:r>
        <w:rPr>
          <w:rFonts w:ascii="Times New Roman" w:hAnsi="Times New Roman"/>
          <w:sz w:val="24"/>
        </w:rPr>
        <w:t xml:space="preserve"> </w:t>
      </w:r>
      <w:r w:rsidRPr="00DD6EAE">
        <w:rPr>
          <w:rFonts w:ascii="Times New Roman" w:hAnsi="Times New Roman"/>
          <w:sz w:val="24"/>
        </w:rPr>
        <w:t>supplementary Table 1)</w:t>
      </w:r>
      <w:r>
        <w:rPr>
          <w:rFonts w:ascii="Times New Roman" w:hAnsi="Times New Roman"/>
          <w:sz w:val="24"/>
        </w:rPr>
        <w:t>.</w:t>
      </w:r>
    </w:p>
    <w:p w:rsidR="0013434B" w:rsidRDefault="0013434B" w:rsidP="0013434B">
      <w:pPr>
        <w:tabs>
          <w:tab w:val="left" w:pos="1185"/>
        </w:tabs>
        <w:spacing w:before="120" w:after="0" w:line="480" w:lineRule="auto"/>
        <w:jc w:val="both"/>
        <w:rPr>
          <w:rFonts w:ascii="Times New Roman" w:hAnsi="Times New Roman"/>
          <w:sz w:val="24"/>
        </w:rPr>
      </w:pPr>
      <w:r>
        <w:rPr>
          <w:rFonts w:ascii="Times New Roman" w:hAnsi="Times New Roman"/>
          <w:sz w:val="24"/>
        </w:rPr>
        <w:t xml:space="preserve">We used the </w:t>
      </w:r>
      <w:proofErr w:type="spellStart"/>
      <w:r>
        <w:rPr>
          <w:rFonts w:ascii="Times New Roman" w:hAnsi="Times New Roman"/>
          <w:sz w:val="24"/>
        </w:rPr>
        <w:t>Akaike</w:t>
      </w:r>
      <w:proofErr w:type="spellEnd"/>
      <w:r>
        <w:rPr>
          <w:rFonts w:ascii="Times New Roman" w:hAnsi="Times New Roman"/>
          <w:sz w:val="24"/>
        </w:rPr>
        <w:t xml:space="preserve"> Information Criterion (AIC) to assess model goodness-of-fit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"10.1109/TAC.1974.1100705", "ISSN" : "0018-9286", "abstract" : "The history of the development of statistical hypothesis testing in time series analysis is reviewed briefly and it is pointed out that the hypothesis testing procedure is not adequately defined as the procedure for statistical model identification. The classical maximum likelihood estimation procedure is reviewed and a new estimate minimum information theoretical criterion (AIC) estimate (MAICE) which is designed for the purpose of statistical identification is introduced. When there are several competing models the MAICE is defined by the model and the maximum likelihood estimates of the parameters which give the minimum of AIC defined by AIC = (-2)log-(maximum likelihood) + 2(number of independently adjusted parameters within the model). MAICE provides a versatile procedure for statistical model identification which is free from the ambiguities inherent in the application of conventional hypothesis testing procedure. The practical utility of MAICE in time series analysis is demonstrated with some numerical examples.", "author" : [ { "dropping-particle" : "", "family" : "Akaike", "given" : "H", "non-dropping-particle" : "", "parse-names" : false, "suffix" : "" } ], "container-title" : "Automatic Control, IEEE Transactions on", "id" : "ITEM-1", "issue" : "6", "issued" : { "date-parts" : [ [ "1974", "12" ] ] }, "page" : "716-723", "title" : "A new look at the statistical model identification", "type" : "article-journal", "volume" : "19" }, "uris" : [ "http://www.mendeley.com/documents/?uuid=49fce135-48c0-4925-8082-fa1776a80baf" ] } ], "mendeley" : { "formattedCitation" : "[38]", "plainTextFormattedCitation" : "[38]", "previouslyFormattedCitation" : "[38]"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[38]</w:t>
      </w:r>
      <w:r>
        <w:rPr>
          <w:rFonts w:ascii="Times New Roman" w:hAnsi="Times New Roman"/>
          <w:sz w:val="24"/>
        </w:rPr>
        <w:fldChar w:fldCharType="end"/>
      </w:r>
      <w:r>
        <w:rPr>
          <w:rFonts w:ascii="Times New Roman" w:hAnsi="Times New Roman"/>
          <w:sz w:val="24"/>
        </w:rPr>
        <w:t>. For each model, we also assessed discrimination</w:t>
      </w:r>
      <w:r w:rsidR="00BF5E91">
        <w:rPr>
          <w:rFonts w:ascii="Times New Roman" w:hAnsi="Times New Roman"/>
          <w:sz w:val="24"/>
        </w:rPr>
        <w:t xml:space="preserve"> </w:t>
      </w:r>
      <w:r>
        <w:rPr>
          <w:rFonts w:ascii="Times New Roman" w:hAnsi="Times New Roman"/>
          <w:sz w:val="24"/>
        </w:rPr>
        <w:t>with 95% confidence intervals for the c-statistic</w:t>
      </w:r>
      <w:r w:rsidR="0024776F">
        <w:rPr>
          <w:rFonts w:ascii="Times New Roman" w:hAnsi="Times New Roman"/>
          <w:sz w:val="24"/>
        </w:rPr>
        <w:t xml:space="preserve"> by calculating c-index over</w:t>
      </w:r>
      <w:r>
        <w:rPr>
          <w:rFonts w:ascii="Times New Roman" w:hAnsi="Times New Roman"/>
          <w:sz w:val="24"/>
        </w:rPr>
        <w:t>100 bootstrap iterations. Finally, we calculated models’ Variance Inflation Factors (VIF), which assesses collinearity between covariates, and checked the proportional hazards assumption.</w:t>
      </w:r>
    </w:p>
    <w:p w:rsidR="0013434B" w:rsidRDefault="0013434B" w:rsidP="0013434B">
      <w:pPr>
        <w:spacing w:before="120" w:after="0" w:line="480" w:lineRule="auto"/>
        <w:jc w:val="both"/>
        <w:rPr>
          <w:rFonts w:ascii="Times New Roman" w:hAnsi="Times New Roman"/>
          <w:i/>
          <w:sz w:val="24"/>
        </w:rPr>
      </w:pPr>
      <w:r w:rsidRPr="00F9404E">
        <w:rPr>
          <w:rFonts w:ascii="Times New Roman" w:hAnsi="Times New Roman"/>
          <w:i/>
          <w:sz w:val="24"/>
        </w:rPr>
        <w:t>Sensitivity analyses</w:t>
      </w:r>
    </w:p>
    <w:p w:rsidR="000674D2" w:rsidRDefault="0013434B" w:rsidP="0013434B">
      <w:pPr>
        <w:spacing w:before="120" w:after="0" w:line="480" w:lineRule="auto"/>
        <w:jc w:val="both"/>
        <w:rPr>
          <w:rFonts w:ascii="Times New Roman" w:hAnsi="Times New Roman"/>
          <w:sz w:val="24"/>
        </w:rPr>
      </w:pPr>
      <w:r>
        <w:rPr>
          <w:rFonts w:ascii="Times New Roman" w:hAnsi="Times New Roman"/>
          <w:sz w:val="24"/>
        </w:rPr>
        <w:t xml:space="preserve">We performed several sensitivity analyses. First, we evaluated possible clustering effects related to the different primary care practices from which the data arose by repeating our main analysis with the addition of a random intercept at practice level. Second, since the currency of the original CCI disease weights is under debate, we repeated all analyses with an updated version of the CCI </w:t>
      </w:r>
      <w:r>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"10.1093/aje/kwq433", "ISSN" : "1476-6256", "PMID" : "21330339", "abstract" : "With advances in the effectiveness of treatment and disease management, the contribution of chronic comorbid diseases (comorbidities) found within the Charlson comorbidity index to mortality is likely to have changed since development of the index in 1984. The authors reevaluated the Charlson index and reassigned weights to each condition by identifying and following patients to observe mortality within 1 year after hospital discharge. They applied the updated index and weights to hospital discharge data from 6 countries and tested for their ability to predict in-hospital mortality. Compared with the original Charlson weights, weights generated from the Calgary, Alberta, Canada, data (2004) were 0 for 5 comorbidities, decreased for 3 comorbidities, increased for 4 comorbidities, and did not change for 5 comorbidities. The C statistics for discriminating in-hospital mortality between the new score generated from the 12 comorbidities and the Charlson score were 0.825 (new) and 0.808 (old), respectively, in Australian data (2008), 0.828 and 0.825 in Canadian data (2008), 0.878 and 0.882 in French data (2004), 0.727 and 0.723 in Japanese data (2008), 0.831 and 0.836 in New Zealand data (2008), and 0.869 and 0.876 in Swiss data (2008). The updated index of 12 comorbidities showed good-to-excellent discrimination in predicting in-hospital mortality in data from 6 countries and may be more appropriate for use with more recent administrative data.", "author" : [ { "dropping-particle" : "", "family" : "Quan", "given" : "Hude", "non-dropping-particle" : "", "parse-names" : false, "suffix" : "" }, { "dropping-particle" : "", "family" : "Li", "given" : "Bing", "non-dropping-particle" : "", "parse-names" : false, "suffix" : "" }, { "dropping-particle" : "", "family" : "Couris", "given" : "Chantal M", "non-dropping-particle" : "", "parse-names" : false, "suffix" : "" }, { "dropping-particle" : "", "family" : "Fushimi", "given" : "Kiyohide", "non-dropping-particle" : "", "parse-names" : false, "suffix" : "" }, { "dropping-particle" : "", "family" : "Graham", "given" : "Patrick", "non-dropping-particle" : "", "parse-names" : false, "suffix" : "" }, { "dropping-particle" : "", "family" : "Hider", "given" : "Phil", "non-dropping-particle" : "", "parse-names" : false, "suffix" : "" }, { "dropping-particle" : "", "family" : "Januel", "given" : "Jean-Marie", "non-dropping-particle" : "", "parse-names" : false, "suffix" : "" }, { "dropping-particle" : "", "family" : "Sundararajan", "given" : "Vijaya", "non-dropping-particle" : "", "parse-names" : false, "suffix" : "" } ], "container-title" : "American journal of epidemiology", "id" : "ITEM-1", "issue" : "6", "issued" : { "date-parts" : [ [ "2011", "3", "15" ] ] }, "page" : "676-82", "title" : "Updating and validating the Charlson comorbidity index and score for risk adjustment in hospital discharge abstracts using data from 6 countries.", "type" : "article-journal", "volume" : "173" }, "uris" : [ "http://www.mendeley.com/documents/?uuid=50308bd0-a95f-4f1e-bc66-87ff3128036a" ] } ], "mendeley" : { "formattedCitation" : "[39]", "plainTextFormattedCitation" : "[39]", "previouslyFormattedCitation" : "[39]" }, "properties" : { "noteIndex" : 0 }, "schema" : "https://github.com/citation-style-language/schema/raw/master/csl-citation.json" }</w:instrText>
      </w:r>
      <w:r>
        <w:rPr>
          <w:rFonts w:ascii="Times New Roman" w:hAnsi="Times New Roman"/>
          <w:sz w:val="24"/>
        </w:rPr>
        <w:fldChar w:fldCharType="separate"/>
      </w:r>
      <w:r w:rsidR="00CD4D31" w:rsidRPr="00CD4D31">
        <w:rPr>
          <w:rFonts w:ascii="Times New Roman" w:hAnsi="Times New Roman"/>
          <w:noProof/>
          <w:sz w:val="24"/>
        </w:rPr>
        <w:t>[39]</w:t>
      </w:r>
      <w:r>
        <w:rPr>
          <w:rFonts w:ascii="Times New Roman" w:hAnsi="Times New Roman"/>
          <w:sz w:val="24"/>
        </w:rPr>
        <w:fldChar w:fldCharType="end"/>
      </w:r>
      <w:r>
        <w:rPr>
          <w:rFonts w:ascii="Times New Roman" w:hAnsi="Times New Roman"/>
          <w:sz w:val="24"/>
        </w:rPr>
        <w:t xml:space="preserve">. Thirdly, we only considered the patients that experienced a change in CCI during the follow-up. </w:t>
      </w:r>
      <w:r w:rsidR="007E51F4">
        <w:rPr>
          <w:rFonts w:ascii="Times New Roman" w:hAnsi="Times New Roman"/>
          <w:sz w:val="24"/>
        </w:rPr>
        <w:t>Fourthly</w:t>
      </w:r>
      <w:r>
        <w:rPr>
          <w:rFonts w:ascii="Times New Roman" w:hAnsi="Times New Roman"/>
          <w:sz w:val="24"/>
        </w:rPr>
        <w:t>, we repeated all analyses by categorising both CCI and CCI change as 0, 1, 2, &gt;=3 and assessing interaction terms between CCI value and CCI change.</w:t>
      </w:r>
      <w:r w:rsidR="007E51F4">
        <w:rPr>
          <w:rFonts w:ascii="Times New Roman" w:hAnsi="Times New Roman"/>
          <w:sz w:val="24"/>
        </w:rPr>
        <w:t xml:space="preserve"> F</w:t>
      </w:r>
      <w:r w:rsidR="004E037A">
        <w:rPr>
          <w:rFonts w:ascii="Times New Roman" w:hAnsi="Times New Roman"/>
          <w:sz w:val="24"/>
        </w:rPr>
        <w:t xml:space="preserve">inally, as </w:t>
      </w:r>
      <w:r w:rsidR="007E51F4">
        <w:rPr>
          <w:rFonts w:ascii="Times New Roman" w:hAnsi="Times New Roman"/>
          <w:sz w:val="24"/>
        </w:rPr>
        <w:t>c-statistic</w:t>
      </w:r>
      <w:r w:rsidR="004E037A">
        <w:rPr>
          <w:rFonts w:ascii="Times New Roman" w:hAnsi="Times New Roman"/>
          <w:sz w:val="24"/>
        </w:rPr>
        <w:t xml:space="preserve"> to compare different prediction models has been criticised </w:t>
      </w:r>
      <w:r w:rsidR="007F3254">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"10.1002/sim.2929", "ISSN" : "1097-0258", "author" : [ { "dropping-particle" : "", "family" : "Pencina", "given" : "Michael J", "non-dropping-particle" : "", "parse-names" : false, "suffix" : "" }, { "dropping-particle" : "", "family" : "Agostino", "given" : "Ralph B", "non-dropping-particle" : "D'", "parse-names" : false, "suffix" : "" }, { "dropping-particle" : "", "family" : "Agostino", "given" : "Ralph B", "non-dropping-particle" : "D'", "parse-names" : false, "suffix" : "" }, { "dropping-particle" : "", "family" : "Vasan", "given" : "Ramachandran S", "non-dropping-particle" : "", "parse-names" : false, "suffix" : "" } ], "container-title" : "Statistics in Medicine", "id" : "ITEM-1", "issue" : "2", "issued" : { "date-parts" : [ [ "2008", "1", "30" ] ] }, "page" : "157-172", "publisher" : "John Wiley &amp; Sons, Ltd.", "title" : "Evaluating the added predictive ability of a new marker: From area under the ROC curve to reclassification and beyond", "type" : "article-journal", "volume" : "27" }, "uris" : [ "http://www.mendeley.com/documents/?uuid=83bf622f-9426-4fb7-9e51-f88aeee7d9db" ] }, { "id" : "ITEM-2", "itemData" : { "DOI" : "10.1002/sim.4085", "ISSN" : "0277-6715", "abstract" : "Appropriate quantification of added usefulness offered by new markers included in risk prediction algorithms is a problem of active research and debate. Standard methods, including statistical significance and c statistic are useful but not sufficient. Net reclassification improvement (NRI) offers a simple intuitive way of quantifying improvement offered by new markers and has been gaining popularity among researchers. However, several aspects of the NRI have not been studied in sufficient detail. In this paper we propose a prospective formulation for the NRI which offers immediate application to survival and competing risk data as well as allows for easy weighting with observed or perceived costs. We address the issue of the number and choice of categories and their impact on NRI. We contrast category-based NRI with one which is category-free and conclude that NRIs cannot be compared across studies unless they are defined in the same manner. We discuss the impact of differing event rates when models are applied to different samples or definitions of events and durations of follow-up vary between studies. We also show how NRI can be applied to case-control data. The concepts presented in the paper are illustrated in a Framingham Heart Study example. In conclusion, NRI can be readily calculated for survival, competing risk, and case-control data, is more objective and comparable across studies using the category-free version, and can include relative costs for classifications. We recommend that researchers clearly define and justify the choices they make when choosing NRI for their application.", "author" : [ { "dropping-particle" : "", "family" : "Pencina", "given" : "Michael J", "non-dropping-particle" : "", "parse-names" : false, "suffix" : "" }, { "dropping-particle" : "", "family" : "Steyerberg", "given" : "Ewout W", "non-dropping-particle" : "", "parse-names" : false, "suffix" : "" }, { "dropping-particle" : "", "family" : "D\u2019Agostino", "given" : "Ralph B", "non-dropping-particle" : "", "parse-names" : false, "suffix" : "" } ], "container-title" : "Statistics in Medicine", "id" : "ITEM-2", "issue" : "1", "issued" : { "date-parts" : [ [ "2011", "1", "15" ] ] }, "page" : "11-21", "title" : "Extensions of net reclassification improvement calculations to measure usefulness of new biomarkers", "type" : "article-journal", "volume" : "30" }, "uris" : [ "http://www.mendeley.com/documents/?uuid=df985114-b652-4196-9d5b-c4ea5713f089" ] } ], "mendeley" : { "formattedCitation" : "[40,41]", "plainTextFormattedCitation" : "[40,41]", "previouslyFormattedCitation" : "[40,41]" }, "properties" : { "noteIndex" : 0 }, "schema" : "https://github.com/citation-style-language/schema/raw/master/csl-citation.json" }</w:instrText>
      </w:r>
      <w:r w:rsidR="007F3254">
        <w:rPr>
          <w:rFonts w:ascii="Times New Roman" w:hAnsi="Times New Roman"/>
          <w:sz w:val="24"/>
        </w:rPr>
        <w:fldChar w:fldCharType="separate"/>
      </w:r>
      <w:r w:rsidR="007F3254" w:rsidRPr="007F3254">
        <w:rPr>
          <w:rFonts w:ascii="Times New Roman" w:hAnsi="Times New Roman"/>
          <w:noProof/>
          <w:sz w:val="24"/>
        </w:rPr>
        <w:t>[40,41]</w:t>
      </w:r>
      <w:r w:rsidR="007F3254">
        <w:rPr>
          <w:rFonts w:ascii="Times New Roman" w:hAnsi="Times New Roman"/>
          <w:sz w:val="24"/>
        </w:rPr>
        <w:fldChar w:fldCharType="end"/>
      </w:r>
      <w:r w:rsidR="004E037A">
        <w:rPr>
          <w:rFonts w:ascii="Times New Roman" w:hAnsi="Times New Roman"/>
          <w:sz w:val="24"/>
        </w:rPr>
        <w:t xml:space="preserve">, we also compared the simplest (model 1) and most complex (model 5) of the models </w:t>
      </w:r>
      <w:r w:rsidR="004E037A">
        <w:rPr>
          <w:rFonts w:ascii="Times New Roman" w:hAnsi="Times New Roman"/>
          <w:sz w:val="24"/>
        </w:rPr>
        <w:lastRenderedPageBreak/>
        <w:t xml:space="preserve">we tested in terms of Net Reclassification Improvement </w:t>
      </w:r>
      <w:r w:rsidR="00161D63">
        <w:rPr>
          <w:rFonts w:ascii="Times New Roman" w:hAnsi="Times New Roman"/>
          <w:sz w:val="24"/>
        </w:rPr>
        <w:t xml:space="preserve">(NRI) </w:t>
      </w:r>
      <w:r w:rsidR="004E037A">
        <w:rPr>
          <w:rFonts w:ascii="Times New Roman" w:hAnsi="Times New Roman"/>
          <w:sz w:val="24"/>
        </w:rPr>
        <w:t xml:space="preserve">and </w:t>
      </w:r>
      <w:r w:rsidR="004E037A" w:rsidRPr="004E037A">
        <w:rPr>
          <w:rFonts w:ascii="Times New Roman" w:hAnsi="Times New Roman"/>
          <w:sz w:val="24"/>
        </w:rPr>
        <w:t>Integrated Discrimination Improvemen</w:t>
      </w:r>
      <w:r w:rsidR="004E037A">
        <w:rPr>
          <w:rFonts w:ascii="Times New Roman" w:hAnsi="Times New Roman"/>
          <w:sz w:val="24"/>
        </w:rPr>
        <w:t>t</w:t>
      </w:r>
      <w:r w:rsidR="00161D63">
        <w:rPr>
          <w:rFonts w:ascii="Times New Roman" w:hAnsi="Times New Roman"/>
          <w:sz w:val="24"/>
        </w:rPr>
        <w:t xml:space="preserve"> (IDI)</w:t>
      </w:r>
      <w:r w:rsidR="004E037A">
        <w:rPr>
          <w:rFonts w:ascii="Times New Roman" w:hAnsi="Times New Roman"/>
          <w:sz w:val="24"/>
        </w:rPr>
        <w:t xml:space="preserve"> </w:t>
      </w:r>
      <w:r w:rsidR="007F3254">
        <w:rPr>
          <w:rFonts w:ascii="Times New Roman" w:hAnsi="Times New Roman"/>
          <w:sz w:val="24"/>
        </w:rPr>
        <w:fldChar w:fldCharType="begin" w:fldLock="1"/>
      </w:r>
      <w:r w:rsidR="007F3254">
        <w:rPr>
          <w:rFonts w:ascii="Times New Roman" w:hAnsi="Times New Roman"/>
          <w:sz w:val="24"/>
        </w:rPr>
        <w:instrText>ADDIN CSL_CITATION { "citationItems" : [ { "id" : "ITEM-1", "itemData" : { "DOI" : "10.1002/sim.2929", "ISSN" : "1097-0258", "author" : [ { "dropping-particle" : "", "family" : "Pencina", "given" : "Michael J", "non-dropping-particle" : "", "parse-names" : false, "suffix" : "" }, { "dropping-particle" : "", "family" : "Agostino", "given" : "Ralph B", "non-dropping-particle" : "D'", "parse-names" : false, "suffix" : "" }, { "dropping-particle" : "", "family" : "Agostino", "given" : "Ralph B", "non-dropping-particle" : "D'", "parse-names" : false, "suffix" : "" }, { "dropping-particle" : "", "family" : "Vasan", "given" : "Ramachandran S", "non-dropping-particle" : "", "parse-names" : false, "suffix" : "" } ], "container-title" : "Statistics in Medicine", "id" : "ITEM-1", "issue" : "2", "issued" : { "date-parts" : [ [ "2008", "1", "30" ] ] }, "page" : "157-172", "publisher" : "John Wiley &amp; Sons, Ltd.", "title" : "Evaluating the added predictive ability of a new marker: From area under the ROC curve to reclassification and beyond", "type" : "article-journal", "volume" : "27" }, "uris" : [ "http://www.mendeley.com/documents/?uuid=83bf622f-9426-4fb7-9e51-f88aeee7d9db" ] }, { "id" : "ITEM-2", "itemData" : { "DOI" : "10.1002/sim.4085", "ISSN" : "0277-6715", "abstract" : "Appropriate quantification of added usefulness offered by new markers included in risk prediction algorithms is a problem of active research and debate. Standard methods, including statistical significance and c statistic are useful but not sufficient. Net reclassification improvement (NRI) offers a simple intuitive way of quantifying improvement offered by new markers and has been gaining popularity among researchers. However, several aspects of the NRI have not been studied in sufficient detail. In this paper we propose a prospective formulation for the NRI which offers immediate application to survival and competing risk data as well as allows for easy weighting with observed or perceived costs. We address the issue of the number and choice of categories and their impact on NRI. We contrast category-based NRI with one which is category-free and conclude that NRIs cannot be compared across studies unless they are defined in the same manner. We discuss the impact of differing event rates when models are applied to different samples or definitions of events and durations of follow-up vary between studies. We also show how NRI can be applied to case-control data. The concepts presented in the paper are illustrated in a Framingham Heart Study example. In conclusion, NRI can be readily calculated for survival, competing risk, and case-control data, is more objective and comparable across studies using the category-free version, and can include relative costs for classifications. We recommend that researchers clearly define and justify the choices they make when choosing NRI for their application.", "author" : [ { "dropping-particle" : "", "family" : "Pencina", "given" : "Michael J", "non-dropping-particle" : "", "parse-names" : false, "suffix" : "" }, { "dropping-particle" : "", "family" : "Steyerberg", "given" : "Ewout W", "non-dropping-particle" : "", "parse-names" : false, "suffix" : "" }, { "dropping-particle" : "", "family" : "D\u2019Agostino", "given" : "Ralph B", "non-dropping-particle" : "", "parse-names" : false, "suffix" : "" } ], "container-title" : "Statistics in Medicine", "id" : "ITEM-2", "issue" : "1", "issued" : { "date-parts" : [ [ "2011", "1", "15" ] ] }, "page" : "11-21", "title" : "Extensions of net reclassification improvement calculations to measure usefulness of new biomarkers", "type" : "article-journal", "volume" : "30" }, "uris" : [ "http://www.mendeley.com/documents/?uuid=df985114-b652-4196-9d5b-c4ea5713f089" ] } ], "mendeley" : { "formattedCitation" : "[40,41]", "plainTextFormattedCitation" : "[40,41]", "previouslyFormattedCitation" : "[40,41]" }, "properties" : { "noteIndex" : 0 }, "schema" : "https://github.com/citation-style-language/schema/raw/master/csl-citation.json" }</w:instrText>
      </w:r>
      <w:r w:rsidR="007F3254">
        <w:rPr>
          <w:rFonts w:ascii="Times New Roman" w:hAnsi="Times New Roman"/>
          <w:sz w:val="24"/>
        </w:rPr>
        <w:fldChar w:fldCharType="separate"/>
      </w:r>
      <w:r w:rsidR="007F3254" w:rsidRPr="007F3254">
        <w:rPr>
          <w:rFonts w:ascii="Times New Roman" w:hAnsi="Times New Roman"/>
          <w:noProof/>
          <w:sz w:val="24"/>
        </w:rPr>
        <w:t>[40,41]</w:t>
      </w:r>
      <w:r w:rsidR="007F3254">
        <w:rPr>
          <w:rFonts w:ascii="Times New Roman" w:hAnsi="Times New Roman"/>
          <w:sz w:val="24"/>
        </w:rPr>
        <w:fldChar w:fldCharType="end"/>
      </w:r>
      <w:r w:rsidR="00161D63">
        <w:rPr>
          <w:rFonts w:ascii="Times New Roman" w:hAnsi="Times New Roman"/>
          <w:sz w:val="24"/>
        </w:rPr>
        <w:t xml:space="preserve"> to quantify differences in predictive ability</w:t>
      </w:r>
      <w:r w:rsidR="004E037A">
        <w:rPr>
          <w:rFonts w:ascii="Times New Roman" w:hAnsi="Times New Roman"/>
          <w:sz w:val="24"/>
        </w:rPr>
        <w:t xml:space="preserve">. </w:t>
      </w:r>
      <w:r w:rsidR="00CF090F">
        <w:rPr>
          <w:rFonts w:ascii="Times New Roman" w:hAnsi="Times New Roman"/>
          <w:sz w:val="24"/>
        </w:rPr>
        <w:t>We based our analysis on Wong at al</w:t>
      </w:r>
      <w:r w:rsidR="007F3254">
        <w:rPr>
          <w:rFonts w:ascii="Times New Roman" w:hAnsi="Times New Roman"/>
          <w:sz w:val="24"/>
        </w:rPr>
        <w:t xml:space="preserve"> </w:t>
      </w:r>
      <w:r w:rsidR="007F3254">
        <w:rPr>
          <w:rFonts w:ascii="Times New Roman" w:hAnsi="Times New Roman"/>
          <w:sz w:val="24"/>
        </w:rPr>
        <w:fldChar w:fldCharType="begin" w:fldLock="1"/>
      </w:r>
      <w:r w:rsidR="000674D2">
        <w:rPr>
          <w:rFonts w:ascii="Times New Roman" w:hAnsi="Times New Roman"/>
          <w:sz w:val="24"/>
        </w:rPr>
        <w:instrText>ADDIN CSL_CITATION { "citationItems" : [ { "id" : "ITEM-1", "itemData" : { "DOI" : "10.1111/j.1365-2753.2012.01832.x", "ISSN" : "1365-2753", "author" : [ { "dropping-particle" : "", "family" : "Wong", "given" : "Jenna", "non-dropping-particle" : "", "parse-names" : false, "suffix" : "" }, { "dropping-particle" : "", "family" : "Taljaard", "given" : "Monica", "non-dropping-particle" : "", "parse-names" : false, "suffix" : "" }, { "dropping-particle" : "", "family" : "Forster", "given" : "Alan J", "non-dropping-particle" : "", "parse-names" : false, "suffix" : "" }, { "dropping-particle" : "", "family" : "Escobar", "given" : "Gabriel J", "non-dropping-particle" : "", "parse-names" : false, "suffix" : "" }, { "dropping-particle" : "", "family" : "Walraven", "given" : "Carl", "non-dropping-particle" : "van", "parse-names" : false, "suffix" : "" } ], "container-title" : "Journal of Evaluation in Clinical Practice", "id" : "ITEM-1", "issue" : "2", "issued" : { "date-parts" : [ [ "2013", "4", "1" ] ] }, "page" : "351-357", "publisher" : "Blackwell Publishing Ltd", "title" : "Addition of time-dependent covariates to a survival model significantly improved predictions for daily risk of hospital death", "type" : "article-journal", "volume" : "19" }, "uris" : [ "http://www.mendeley.com/documents/?uuid=5a18c43d-b5a2-4582-864d-2792b301baa9" ] } ], "mendeley" : { "formattedCitation" : "[42]", "plainTextFormattedCitation" : "[42]", "previouslyFormattedCitation" : "[42]" }, "properties" : { "noteIndex" : 0 }, "schema" : "https://github.com/citation-style-language/schema/raw/master/csl-citation.json" }</w:instrText>
      </w:r>
      <w:r w:rsidR="007F3254">
        <w:rPr>
          <w:rFonts w:ascii="Times New Roman" w:hAnsi="Times New Roman"/>
          <w:sz w:val="24"/>
        </w:rPr>
        <w:fldChar w:fldCharType="separate"/>
      </w:r>
      <w:r w:rsidR="007F3254" w:rsidRPr="007F3254">
        <w:rPr>
          <w:rFonts w:ascii="Times New Roman" w:hAnsi="Times New Roman"/>
          <w:noProof/>
          <w:sz w:val="24"/>
        </w:rPr>
        <w:t>[42]</w:t>
      </w:r>
      <w:r w:rsidR="007F3254">
        <w:rPr>
          <w:rFonts w:ascii="Times New Roman" w:hAnsi="Times New Roman"/>
          <w:sz w:val="24"/>
        </w:rPr>
        <w:fldChar w:fldCharType="end"/>
      </w:r>
      <w:r w:rsidR="00CF090F">
        <w:rPr>
          <w:rFonts w:ascii="Times New Roman" w:hAnsi="Times New Roman"/>
          <w:sz w:val="24"/>
        </w:rPr>
        <w:t xml:space="preserve"> who calculated IDI and NRI to compare a time-fixed and time-dependent model in a survival analysis. Particularly, w</w:t>
      </w:r>
      <w:r w:rsidR="00161D63">
        <w:rPr>
          <w:rFonts w:ascii="Times New Roman" w:hAnsi="Times New Roman"/>
          <w:sz w:val="24"/>
        </w:rPr>
        <w:t>e calculated IDI as the difference between the mean predicted risk in patients who died and patients who did not die for both models</w:t>
      </w:r>
      <w:r w:rsidR="00CF090F">
        <w:rPr>
          <w:rFonts w:ascii="Times New Roman" w:hAnsi="Times New Roman"/>
          <w:sz w:val="24"/>
        </w:rPr>
        <w:t xml:space="preserve">. </w:t>
      </w:r>
      <w:r w:rsidR="00161D63">
        <w:rPr>
          <w:rFonts w:ascii="Times New Roman" w:hAnsi="Times New Roman"/>
          <w:sz w:val="24"/>
        </w:rPr>
        <w:t xml:space="preserve">As in the context of our analysis there are no clear risk categories </w:t>
      </w:r>
      <w:r w:rsidR="00CF090F">
        <w:rPr>
          <w:rFonts w:ascii="Times New Roman" w:hAnsi="Times New Roman"/>
          <w:sz w:val="24"/>
        </w:rPr>
        <w:t>to which patients are assigned, we implemented a category</w:t>
      </w:r>
      <w:r w:rsidR="000674D2">
        <w:rPr>
          <w:rFonts w:ascii="Times New Roman" w:hAnsi="Times New Roman"/>
          <w:sz w:val="24"/>
        </w:rPr>
        <w:t>-</w:t>
      </w:r>
      <w:r w:rsidR="00CF090F">
        <w:rPr>
          <w:rFonts w:ascii="Times New Roman" w:hAnsi="Times New Roman"/>
          <w:sz w:val="24"/>
        </w:rPr>
        <w:t>less</w:t>
      </w:r>
      <w:r w:rsidR="000674D2">
        <w:rPr>
          <w:rFonts w:ascii="Times New Roman" w:hAnsi="Times New Roman"/>
          <w:sz w:val="24"/>
        </w:rPr>
        <w:t xml:space="preserve"> </w:t>
      </w:r>
      <w:r w:rsidR="00CF090F">
        <w:rPr>
          <w:rFonts w:ascii="Times New Roman" w:hAnsi="Times New Roman"/>
          <w:sz w:val="24"/>
        </w:rPr>
        <w:t>NRI and calculated the proportion of the correct (i.e. model 5 predicted higher risk than model 1 for patients who died) minus incorrect predictions in the events plus the proportions of correct (i.e. model 5 predicted lower risk than model 1 for patients who did not die) minus incorrect predictions for non-events. For both IDI and NRI values above 0 indicate better performance. We calculated 95% Confidence Intervals for both IDI and NRI for each time point over 100 bootstrap iterations.</w:t>
      </w:r>
    </w:p>
    <w:p w:rsidR="0013434B" w:rsidRPr="000F650D" w:rsidRDefault="0013434B" w:rsidP="0013434B">
      <w:pPr>
        <w:spacing w:before="120" w:after="0" w:line="480" w:lineRule="auto"/>
        <w:jc w:val="both"/>
        <w:rPr>
          <w:rFonts w:ascii="Times New Roman" w:hAnsi="Times New Roman"/>
          <w:b/>
          <w:sz w:val="24"/>
        </w:rPr>
      </w:pPr>
      <w:r w:rsidRPr="000F650D">
        <w:rPr>
          <w:rFonts w:ascii="Times New Roman" w:hAnsi="Times New Roman"/>
          <w:b/>
          <w:sz w:val="24"/>
        </w:rPr>
        <w:t>Results</w:t>
      </w:r>
    </w:p>
    <w:p w:rsidR="0013434B" w:rsidRDefault="0013434B" w:rsidP="0013434B">
      <w:pPr>
        <w:spacing w:before="120" w:after="0" w:line="480" w:lineRule="auto"/>
        <w:jc w:val="both"/>
        <w:rPr>
          <w:rFonts w:ascii="Times New Roman" w:hAnsi="Times New Roman"/>
          <w:i/>
          <w:sz w:val="24"/>
        </w:rPr>
      </w:pPr>
      <w:r w:rsidRPr="00C807CD">
        <w:rPr>
          <w:rFonts w:ascii="Times New Roman" w:hAnsi="Times New Roman"/>
          <w:i/>
          <w:sz w:val="24"/>
        </w:rPr>
        <w:t>Study population</w:t>
      </w:r>
      <w:r>
        <w:rPr>
          <w:rFonts w:ascii="Times New Roman" w:hAnsi="Times New Roman"/>
          <w:i/>
          <w:sz w:val="24"/>
        </w:rPr>
        <w:t xml:space="preserve"> characteristics</w:t>
      </w:r>
    </w:p>
    <w:p w:rsidR="0013434B" w:rsidRDefault="0013434B" w:rsidP="0013434B">
      <w:pPr>
        <w:spacing w:line="480" w:lineRule="auto"/>
        <w:jc w:val="both"/>
        <w:rPr>
          <w:rFonts w:ascii="Times New Roman" w:hAnsi="Times New Roman"/>
          <w:sz w:val="24"/>
        </w:rPr>
      </w:pPr>
      <w:r>
        <w:rPr>
          <w:rFonts w:ascii="Times New Roman" w:hAnsi="Times New Roman"/>
          <w:sz w:val="24"/>
        </w:rPr>
        <w:t>A total of 357,829 patients were recorded in the SIR database during the study period. We excluded 65,182 patients because they were under the age of 18 years and 5,188 patients because of conflicting registration data (such as temporary residents). A total of 287,459 patients were included in the analysis, with a mortality rate of 5.7% (N=16,452) recorded during the study period. Table 1 shows patient characteristics at baseline. The proportion of women was 49.3% and mean age at baseline was 38.3 years (Standard deviation [SD] 18.8)</w:t>
      </w:r>
      <w:r w:rsidR="005E3F98">
        <w:rPr>
          <w:rFonts w:ascii="Times New Roman" w:hAnsi="Times New Roman"/>
          <w:sz w:val="24"/>
        </w:rPr>
        <w:t>, with a m</w:t>
      </w:r>
      <w:r>
        <w:rPr>
          <w:rFonts w:ascii="Times New Roman" w:hAnsi="Times New Roman"/>
          <w:sz w:val="24"/>
        </w:rPr>
        <w:t>ean follow-up</w:t>
      </w:r>
      <w:r w:rsidR="005E3F98">
        <w:rPr>
          <w:rFonts w:ascii="Times New Roman" w:hAnsi="Times New Roman"/>
          <w:sz w:val="24"/>
        </w:rPr>
        <w:t xml:space="preserve"> time of</w:t>
      </w:r>
      <w:r>
        <w:rPr>
          <w:rFonts w:ascii="Times New Roman" w:hAnsi="Times New Roman"/>
          <w:sz w:val="24"/>
        </w:rPr>
        <w:t xml:space="preserve"> 7.9 years (SD 2.8)</w:t>
      </w:r>
      <w:r w:rsidR="005E3F98">
        <w:rPr>
          <w:rFonts w:ascii="Times New Roman" w:hAnsi="Times New Roman"/>
          <w:sz w:val="24"/>
        </w:rPr>
        <w:t>. Mean deprivation as measured by the Townsend score</w:t>
      </w:r>
      <w:r w:rsidR="000674D2">
        <w:rPr>
          <w:rFonts w:ascii="Times New Roman" w:hAnsi="Times New Roman"/>
          <w:sz w:val="24"/>
        </w:rPr>
        <w:fldChar w:fldCharType="begin" w:fldLock="1"/>
      </w:r>
      <w:r w:rsidR="00AC39F6">
        <w:rPr>
          <w:rFonts w:ascii="Times New Roman" w:hAnsi="Times New Roman"/>
          <w:sz w:val="24"/>
        </w:rPr>
        <w:instrText>ADDIN CSL_CITATION { "citationItems" : [ { "id" : "ITEM-1", "itemData" : { "author" : [ { "dropping-particle" : "", "family" : "Townsend", "given" : "Peter", "non-dropping-particle" : "", "parse-names" : false, "suffix" : "" }, { "dropping-particle" : "", "family" : "Phillimore", "given" : "Peter", "non-dropping-particle" : "", "parse-names" : false, "suffix" : "" }, { "dropping-particle" : "", "family" : "Beattie", "given" : "Alastair", "non-dropping-particle" : "", "parse-names" : false, "suffix" : "" } ], "id" : "ITEM-1", "issued" : { "date-parts" : [ [ "1988" ] ] }, "publisher" : "Routledge", "title" : "Health and deprivation: inequality and the North", "type" : "book" }, "uris" : [ "http://www.mendeley.com/documents/?uuid=d83687c4-1e01-4fea-9a8c-7679fee77ce5" ] } ], "mendeley" : { "formattedCitation" : "[43]", "plainTextFormattedCitation" : "[43]", "previouslyFormattedCitation" : "[43]" }, "properties" : { "noteIndex" : 0 }, "schema" : "https://github.com/citation-style-language/schema/raw/master/csl-citation.json" }</w:instrText>
      </w:r>
      <w:r w:rsidR="000674D2">
        <w:rPr>
          <w:rFonts w:ascii="Times New Roman" w:hAnsi="Times New Roman"/>
          <w:sz w:val="24"/>
        </w:rPr>
        <w:fldChar w:fldCharType="separate"/>
      </w:r>
      <w:r w:rsidR="000674D2" w:rsidRPr="000674D2">
        <w:rPr>
          <w:rFonts w:ascii="Times New Roman" w:hAnsi="Times New Roman"/>
          <w:noProof/>
          <w:sz w:val="24"/>
        </w:rPr>
        <w:t>[43]</w:t>
      </w:r>
      <w:r w:rsidR="000674D2">
        <w:rPr>
          <w:rFonts w:ascii="Times New Roman" w:hAnsi="Times New Roman"/>
          <w:sz w:val="24"/>
        </w:rPr>
        <w:fldChar w:fldCharType="end"/>
      </w:r>
      <w:r>
        <w:rPr>
          <w:rFonts w:ascii="Times New Roman" w:hAnsi="Times New Roman"/>
          <w:sz w:val="24"/>
        </w:rPr>
        <w:t xml:space="preserve"> </w:t>
      </w:r>
      <w:r w:rsidR="005E3F98">
        <w:rPr>
          <w:rFonts w:ascii="Times New Roman" w:hAnsi="Times New Roman"/>
          <w:sz w:val="24"/>
        </w:rPr>
        <w:t xml:space="preserve">which incorporates four variables (i.e. unemployment, non-car ownership, non-home ownership, and household overcrowding) to calculate material deprivation within a population, </w:t>
      </w:r>
      <w:r>
        <w:rPr>
          <w:rFonts w:ascii="Times New Roman" w:hAnsi="Times New Roman"/>
          <w:sz w:val="24"/>
        </w:rPr>
        <w:t xml:space="preserve">was 1.9 (SD 3.4). The majority of patients were Caucasian (85.8%). Mean body mass index (BMI) at baseline was </w:t>
      </w:r>
      <w:proofErr w:type="gramStart"/>
      <w:r>
        <w:rPr>
          <w:rFonts w:ascii="Times New Roman" w:hAnsi="Times New Roman"/>
          <w:sz w:val="24"/>
        </w:rPr>
        <w:t>25.8 kg/m</w:t>
      </w:r>
      <w:r w:rsidRPr="009266EF">
        <w:rPr>
          <w:rFonts w:ascii="Times New Roman" w:hAnsi="Times New Roman"/>
          <w:sz w:val="24"/>
          <w:vertAlign w:val="superscript"/>
        </w:rPr>
        <w:t>2</w:t>
      </w:r>
      <w:r>
        <w:rPr>
          <w:rFonts w:ascii="Times New Roman" w:hAnsi="Times New Roman"/>
          <w:sz w:val="24"/>
        </w:rPr>
        <w:t xml:space="preserve"> (SD 5.7)</w:t>
      </w:r>
      <w:proofErr w:type="gramEnd"/>
      <w:r>
        <w:rPr>
          <w:rFonts w:ascii="Times New Roman" w:hAnsi="Times New Roman"/>
          <w:sz w:val="24"/>
        </w:rPr>
        <w:t xml:space="preserve">. The prevalence </w:t>
      </w:r>
      <w:r>
        <w:rPr>
          <w:rFonts w:ascii="Times New Roman" w:hAnsi="Times New Roman"/>
          <w:sz w:val="24"/>
        </w:rPr>
        <w:lastRenderedPageBreak/>
        <w:t>of CCI disease categories at baseline varied from 0.1% to 13.2%, with chronic pulmonary disease having the highest prevalence, followed by diabetes (3.5%). Prevalence rates for cancer, cerebrovascular disease, myocardial infarction, peptic ulcer disease and musculoskeletal disease varied between 1% and 2%, whilst for all other comorbidities prevalence rates were below 1%.</w:t>
      </w:r>
    </w:p>
    <w:p w:rsidR="0013434B" w:rsidRDefault="0013434B" w:rsidP="0013434B">
      <w:pPr>
        <w:spacing w:line="480" w:lineRule="auto"/>
        <w:jc w:val="both"/>
        <w:rPr>
          <w:rFonts w:ascii="Times New Roman" w:hAnsi="Times New Roman"/>
          <w:sz w:val="24"/>
        </w:rPr>
      </w:pPr>
      <w:r>
        <w:rPr>
          <w:rFonts w:ascii="Times New Roman" w:hAnsi="Times New Roman"/>
          <w:sz w:val="24"/>
        </w:rPr>
        <w:t>Table 2 reports trends over time of prevalence of the CCI diseases categories</w:t>
      </w:r>
      <w:r w:rsidR="00EC7F87">
        <w:rPr>
          <w:rFonts w:ascii="Times New Roman" w:hAnsi="Times New Roman"/>
          <w:sz w:val="24"/>
        </w:rPr>
        <w:t xml:space="preserve"> (see Supplementary Figure 2 for </w:t>
      </w:r>
      <w:r w:rsidR="000674D2">
        <w:rPr>
          <w:rFonts w:ascii="Times New Roman" w:hAnsi="Times New Roman"/>
          <w:sz w:val="24"/>
        </w:rPr>
        <w:t>graphical</w:t>
      </w:r>
      <w:r w:rsidR="00EC7F87">
        <w:rPr>
          <w:rFonts w:ascii="Times New Roman" w:hAnsi="Times New Roman"/>
          <w:sz w:val="24"/>
        </w:rPr>
        <w:t xml:space="preserve"> representation)</w:t>
      </w:r>
      <w:r>
        <w:rPr>
          <w:rFonts w:ascii="Times New Roman" w:hAnsi="Times New Roman"/>
          <w:sz w:val="24"/>
        </w:rPr>
        <w:t>. Prevalence rates for cancer, chronic pulmonary disease, and diabetes increased during the study period, while they decreased for myocardial infarction, peptic ulcer and musculoskeletal disease. Renal disease prevalence peaked in financial years 2009/10 and 2010/11 and then slightly decreased. All the other disease categories remained stable.</w:t>
      </w:r>
    </w:p>
    <w:p w:rsidR="0013434B" w:rsidRPr="00DF3064" w:rsidRDefault="0013434B" w:rsidP="0013434B">
      <w:pPr>
        <w:spacing w:line="480" w:lineRule="auto"/>
        <w:jc w:val="both"/>
        <w:rPr>
          <w:rFonts w:ascii="Times New Roman" w:hAnsi="Times New Roman"/>
          <w:i/>
          <w:sz w:val="24"/>
        </w:rPr>
      </w:pPr>
      <w:r>
        <w:rPr>
          <w:rFonts w:ascii="Times New Roman" w:hAnsi="Times New Roman"/>
          <w:i/>
          <w:sz w:val="24"/>
        </w:rPr>
        <w:t>Comorbidities</w:t>
      </w:r>
      <w:r w:rsidRPr="00DF3064">
        <w:rPr>
          <w:rFonts w:ascii="Times New Roman" w:hAnsi="Times New Roman"/>
          <w:i/>
          <w:sz w:val="24"/>
        </w:rPr>
        <w:t xml:space="preserve"> </w:t>
      </w:r>
      <w:r>
        <w:rPr>
          <w:rFonts w:ascii="Times New Roman" w:hAnsi="Times New Roman"/>
          <w:i/>
          <w:sz w:val="24"/>
        </w:rPr>
        <w:t>change</w:t>
      </w:r>
      <w:r w:rsidRPr="00DF3064">
        <w:rPr>
          <w:rFonts w:ascii="Times New Roman" w:hAnsi="Times New Roman"/>
          <w:i/>
          <w:sz w:val="24"/>
        </w:rPr>
        <w:t xml:space="preserve"> and mortality</w:t>
      </w:r>
    </w:p>
    <w:p w:rsidR="0013434B" w:rsidRDefault="0013434B" w:rsidP="0013434B">
      <w:pPr>
        <w:spacing w:line="480" w:lineRule="auto"/>
        <w:jc w:val="both"/>
        <w:rPr>
          <w:rFonts w:ascii="Times New Roman" w:hAnsi="Times New Roman"/>
          <w:sz w:val="24"/>
        </w:rPr>
      </w:pPr>
      <w:r>
        <w:rPr>
          <w:rFonts w:ascii="Times New Roman" w:hAnsi="Times New Roman"/>
          <w:sz w:val="24"/>
        </w:rPr>
        <w:t xml:space="preserve">Over the study period, we observed a change in CCI at 1 year for </w:t>
      </w:r>
      <w:r w:rsidRPr="005F26F5">
        <w:rPr>
          <w:rFonts w:ascii="Times New Roman" w:hAnsi="Times New Roman"/>
          <w:sz w:val="24"/>
        </w:rPr>
        <w:t>5</w:t>
      </w:r>
      <w:r>
        <w:rPr>
          <w:rFonts w:ascii="Times New Roman" w:hAnsi="Times New Roman"/>
          <w:sz w:val="24"/>
        </w:rPr>
        <w:t>,</w:t>
      </w:r>
      <w:r w:rsidRPr="005F26F5">
        <w:rPr>
          <w:rFonts w:ascii="Times New Roman" w:hAnsi="Times New Roman"/>
          <w:sz w:val="24"/>
        </w:rPr>
        <w:t>533</w:t>
      </w:r>
      <w:r>
        <w:rPr>
          <w:rFonts w:ascii="Times New Roman" w:hAnsi="Times New Roman"/>
          <w:sz w:val="24"/>
        </w:rPr>
        <w:t xml:space="preserve"> (1.9%) patients, with a crude mortality rate documented within this group of 3.1%. The number of patients for whom we observed CCI changes after five and 10 years were 30,025 (10.4%) and 45,096 (15.9%), with a respective crude mortality rate of 10.0% and 19.8%. When comparing mortality between the group of patients that had a change in CCI and those that did not we found odds ratios of 8.8 (95% confidence interval [CI] 7.5-10.4), 6.6 (95% CI 6.3-6.9), and </w:t>
      </w:r>
      <w:r w:rsidRPr="00C2574B">
        <w:rPr>
          <w:rFonts w:ascii="Times New Roman" w:hAnsi="Times New Roman"/>
          <w:sz w:val="24"/>
        </w:rPr>
        <w:t>7.</w:t>
      </w:r>
      <w:r>
        <w:rPr>
          <w:rFonts w:ascii="Times New Roman" w:hAnsi="Times New Roman"/>
          <w:sz w:val="24"/>
        </w:rPr>
        <w:t>8</w:t>
      </w:r>
      <w:r w:rsidRPr="00761224">
        <w:rPr>
          <w:rFonts w:ascii="Times New Roman" w:hAnsi="Times New Roman"/>
          <w:sz w:val="24"/>
        </w:rPr>
        <w:t xml:space="preserve"> (</w:t>
      </w:r>
      <w:r>
        <w:rPr>
          <w:rFonts w:ascii="Times New Roman" w:hAnsi="Times New Roman"/>
          <w:sz w:val="24"/>
        </w:rPr>
        <w:t xml:space="preserve">95% </w:t>
      </w:r>
      <w:r w:rsidRPr="00761224">
        <w:rPr>
          <w:rFonts w:ascii="Times New Roman" w:hAnsi="Times New Roman"/>
          <w:sz w:val="24"/>
        </w:rPr>
        <w:t xml:space="preserve">CI </w:t>
      </w:r>
      <w:r w:rsidRPr="00C2574B">
        <w:rPr>
          <w:rFonts w:ascii="Times New Roman" w:hAnsi="Times New Roman"/>
          <w:sz w:val="24"/>
        </w:rPr>
        <w:t>7.5</w:t>
      </w:r>
      <w:r>
        <w:rPr>
          <w:rFonts w:ascii="Times New Roman" w:hAnsi="Times New Roman"/>
          <w:sz w:val="24"/>
        </w:rPr>
        <w:t>-</w:t>
      </w:r>
      <w:r w:rsidRPr="00761224">
        <w:rPr>
          <w:rFonts w:ascii="Times New Roman" w:hAnsi="Times New Roman"/>
          <w:sz w:val="24"/>
        </w:rPr>
        <w:t>8.0)</w:t>
      </w:r>
      <w:r>
        <w:rPr>
          <w:rFonts w:ascii="Times New Roman" w:hAnsi="Times New Roman"/>
          <w:sz w:val="24"/>
        </w:rPr>
        <w:t xml:space="preserve"> at the three time points, respectively.</w:t>
      </w:r>
    </w:p>
    <w:p w:rsidR="0013434B" w:rsidRDefault="0013434B" w:rsidP="0013434B">
      <w:pPr>
        <w:spacing w:line="480" w:lineRule="auto"/>
        <w:jc w:val="both"/>
        <w:rPr>
          <w:rFonts w:ascii="Times New Roman" w:hAnsi="Times New Roman"/>
          <w:i/>
          <w:sz w:val="24"/>
        </w:rPr>
      </w:pPr>
      <w:r>
        <w:rPr>
          <w:rFonts w:ascii="Times New Roman" w:hAnsi="Times New Roman"/>
          <w:sz w:val="24"/>
        </w:rPr>
        <w:t xml:space="preserve">Table 3 reports the mortality odds ratios associated with a change in CCI of 1, 2, and equal or more than 3 units, respectively (see supplementary </w:t>
      </w:r>
      <w:r w:rsidR="00EC7F87">
        <w:rPr>
          <w:rFonts w:ascii="Times New Roman" w:hAnsi="Times New Roman"/>
          <w:sz w:val="24"/>
        </w:rPr>
        <w:t>Figure 3</w:t>
      </w:r>
      <w:r>
        <w:rPr>
          <w:rFonts w:ascii="Times New Roman" w:hAnsi="Times New Roman"/>
          <w:sz w:val="24"/>
        </w:rPr>
        <w:t xml:space="preserve">, </w:t>
      </w:r>
      <w:r w:rsidR="00EC7F87">
        <w:rPr>
          <w:rFonts w:ascii="Times New Roman" w:hAnsi="Times New Roman"/>
          <w:sz w:val="24"/>
        </w:rPr>
        <w:t xml:space="preserve">4 </w:t>
      </w:r>
      <w:r>
        <w:rPr>
          <w:rFonts w:ascii="Times New Roman" w:hAnsi="Times New Roman"/>
          <w:sz w:val="24"/>
        </w:rPr>
        <w:t xml:space="preserve">and </w:t>
      </w:r>
      <w:r w:rsidR="00EC7F87">
        <w:rPr>
          <w:rFonts w:ascii="Times New Roman" w:hAnsi="Times New Roman"/>
          <w:sz w:val="24"/>
        </w:rPr>
        <w:t xml:space="preserve">5 </w:t>
      </w:r>
      <w:r>
        <w:rPr>
          <w:rFonts w:ascii="Times New Roman" w:hAnsi="Times New Roman"/>
          <w:sz w:val="24"/>
        </w:rPr>
        <w:t>for details about prevalence of CCI change and related mortality). Overall, the odds ratios increase</w:t>
      </w:r>
      <w:r w:rsidR="00BE05CF">
        <w:rPr>
          <w:rFonts w:ascii="Times New Roman" w:hAnsi="Times New Roman"/>
          <w:sz w:val="24"/>
        </w:rPr>
        <w:t>d</w:t>
      </w:r>
      <w:r>
        <w:rPr>
          <w:rFonts w:ascii="Times New Roman" w:hAnsi="Times New Roman"/>
          <w:sz w:val="24"/>
        </w:rPr>
        <w:t xml:space="preserve"> for bigger CCI changes and decrease</w:t>
      </w:r>
      <w:r w:rsidR="00BE05CF">
        <w:rPr>
          <w:rFonts w:ascii="Times New Roman" w:hAnsi="Times New Roman"/>
          <w:sz w:val="24"/>
        </w:rPr>
        <w:t>d</w:t>
      </w:r>
      <w:r>
        <w:rPr>
          <w:rFonts w:ascii="Times New Roman" w:hAnsi="Times New Roman"/>
          <w:sz w:val="24"/>
        </w:rPr>
        <w:t xml:space="preserve"> for longer follow-up times and higher baseline CCI values. All </w:t>
      </w:r>
      <w:r>
        <w:rPr>
          <w:rFonts w:ascii="Times New Roman" w:hAnsi="Times New Roman"/>
          <w:sz w:val="24"/>
        </w:rPr>
        <w:lastRenderedPageBreak/>
        <w:t>comparisons were statistically significant (P-values lower than 0.05), with the exception of some analyses for baseline CCI 2 and 3.</w:t>
      </w:r>
    </w:p>
    <w:p w:rsidR="0013434B" w:rsidRPr="001D3654" w:rsidRDefault="0013434B" w:rsidP="0013434B">
      <w:pPr>
        <w:spacing w:line="480" w:lineRule="auto"/>
        <w:jc w:val="both"/>
        <w:rPr>
          <w:rFonts w:ascii="Times New Roman" w:hAnsi="Times New Roman"/>
          <w:i/>
          <w:sz w:val="24"/>
        </w:rPr>
      </w:pPr>
      <w:r>
        <w:rPr>
          <w:rFonts w:ascii="Times New Roman" w:hAnsi="Times New Roman"/>
          <w:i/>
          <w:sz w:val="24"/>
        </w:rPr>
        <w:t>Regression analyses</w:t>
      </w:r>
    </w:p>
    <w:p w:rsidR="0013434B" w:rsidRDefault="0013434B" w:rsidP="0013434B">
      <w:pPr>
        <w:spacing w:line="480" w:lineRule="auto"/>
        <w:rPr>
          <w:rFonts w:ascii="Times New Roman" w:hAnsi="Times New Roman"/>
          <w:sz w:val="24"/>
        </w:rPr>
      </w:pPr>
      <w:r>
        <w:rPr>
          <w:rFonts w:ascii="Times New Roman" w:hAnsi="Times New Roman"/>
          <w:sz w:val="24"/>
        </w:rPr>
        <w:t>Table 3 summarises covariates prognostic impact (per unit increase), AIC and c-statistic for the 6-month time window analysis. These are reported separately for the non-stratified and cardiovascular-stratified analyses.</w:t>
      </w:r>
    </w:p>
    <w:p w:rsidR="0013434B" w:rsidRDefault="0013434B" w:rsidP="0013434B">
      <w:pPr>
        <w:spacing w:line="480" w:lineRule="auto"/>
        <w:rPr>
          <w:rFonts w:ascii="Times New Roman" w:hAnsi="Times New Roman"/>
          <w:sz w:val="24"/>
        </w:rPr>
      </w:pPr>
      <w:r>
        <w:rPr>
          <w:rFonts w:ascii="Times New Roman" w:hAnsi="Times New Roman"/>
          <w:sz w:val="24"/>
        </w:rPr>
        <w:t xml:space="preserve">We observed the same prognostic impact (HR </w:t>
      </w:r>
      <w:r w:rsidRPr="001F09B3">
        <w:rPr>
          <w:rFonts w:ascii="Times New Roman" w:hAnsi="Times New Roman"/>
          <w:sz w:val="24"/>
        </w:rPr>
        <w:t>1.</w:t>
      </w:r>
      <w:r>
        <w:rPr>
          <w:rFonts w:ascii="Times New Roman" w:hAnsi="Times New Roman"/>
          <w:sz w:val="24"/>
        </w:rPr>
        <w:t>50</w:t>
      </w:r>
      <w:r w:rsidRPr="001F09B3">
        <w:rPr>
          <w:rFonts w:ascii="Times New Roman" w:hAnsi="Times New Roman"/>
          <w:sz w:val="24"/>
        </w:rPr>
        <w:t xml:space="preserve"> </w:t>
      </w:r>
      <w:r>
        <w:rPr>
          <w:rFonts w:ascii="Times New Roman" w:hAnsi="Times New Roman"/>
          <w:sz w:val="24"/>
        </w:rPr>
        <w:t xml:space="preserve">95% CI </w:t>
      </w:r>
      <w:r w:rsidRPr="001F09B3">
        <w:rPr>
          <w:rFonts w:ascii="Times New Roman" w:hAnsi="Times New Roman"/>
          <w:sz w:val="24"/>
        </w:rPr>
        <w:t>1.4</w:t>
      </w:r>
      <w:r>
        <w:rPr>
          <w:rFonts w:ascii="Times New Roman" w:hAnsi="Times New Roman"/>
          <w:sz w:val="24"/>
        </w:rPr>
        <w:t>9-</w:t>
      </w:r>
      <w:r w:rsidRPr="001F09B3">
        <w:rPr>
          <w:rFonts w:ascii="Times New Roman" w:hAnsi="Times New Roman"/>
          <w:sz w:val="24"/>
        </w:rPr>
        <w:t>1.51</w:t>
      </w:r>
      <w:r>
        <w:rPr>
          <w:rFonts w:ascii="Times New Roman" w:hAnsi="Times New Roman"/>
          <w:sz w:val="24"/>
        </w:rPr>
        <w:t xml:space="preserve">) in model 3 for the time-dependent CCI value and model 4 for the CCI cumulative change over study period, which in both cases was much greater than the baseline CCI value (HR </w:t>
      </w:r>
      <w:r w:rsidRPr="004E30ED">
        <w:rPr>
          <w:rFonts w:ascii="Times New Roman" w:hAnsi="Times New Roman"/>
          <w:sz w:val="24"/>
        </w:rPr>
        <w:t>0.8</w:t>
      </w:r>
      <w:r>
        <w:rPr>
          <w:rFonts w:ascii="Times New Roman" w:hAnsi="Times New Roman"/>
          <w:sz w:val="24"/>
        </w:rPr>
        <w:t>1</w:t>
      </w:r>
      <w:r w:rsidRPr="004E30ED">
        <w:rPr>
          <w:rFonts w:ascii="Times New Roman" w:hAnsi="Times New Roman"/>
          <w:sz w:val="24"/>
        </w:rPr>
        <w:t xml:space="preserve"> </w:t>
      </w:r>
      <w:r>
        <w:rPr>
          <w:rFonts w:ascii="Times New Roman" w:hAnsi="Times New Roman"/>
          <w:sz w:val="24"/>
        </w:rPr>
        <w:t xml:space="preserve">95% CI </w:t>
      </w:r>
      <w:r w:rsidRPr="004E30ED">
        <w:rPr>
          <w:rFonts w:ascii="Times New Roman" w:hAnsi="Times New Roman"/>
          <w:sz w:val="24"/>
        </w:rPr>
        <w:t>0.</w:t>
      </w:r>
      <w:r>
        <w:rPr>
          <w:rFonts w:ascii="Times New Roman" w:hAnsi="Times New Roman"/>
          <w:sz w:val="24"/>
        </w:rPr>
        <w:t>80-</w:t>
      </w:r>
      <w:r w:rsidRPr="004E30ED">
        <w:rPr>
          <w:rFonts w:ascii="Times New Roman" w:hAnsi="Times New Roman"/>
          <w:sz w:val="24"/>
        </w:rPr>
        <w:t>0.8</w:t>
      </w:r>
      <w:r>
        <w:rPr>
          <w:rFonts w:ascii="Times New Roman" w:hAnsi="Times New Roman"/>
          <w:sz w:val="24"/>
        </w:rPr>
        <w:t xml:space="preserve">2 in model 3 and HR </w:t>
      </w:r>
      <w:r w:rsidRPr="001F09B3">
        <w:rPr>
          <w:rFonts w:ascii="Times New Roman" w:hAnsi="Times New Roman"/>
          <w:sz w:val="24"/>
        </w:rPr>
        <w:t xml:space="preserve">1.21 </w:t>
      </w:r>
      <w:r>
        <w:rPr>
          <w:rFonts w:ascii="Times New Roman" w:hAnsi="Times New Roman"/>
          <w:sz w:val="24"/>
        </w:rPr>
        <w:t xml:space="preserve">95% CI 1.20-1.22 in model 4). In addition, it can be seen that longitudinal changes in CCI provide additional prognostic information (HR </w:t>
      </w:r>
      <w:r w:rsidRPr="005D6B44">
        <w:rPr>
          <w:rFonts w:ascii="Times New Roman" w:hAnsi="Times New Roman"/>
          <w:sz w:val="24"/>
        </w:rPr>
        <w:t>1.51</w:t>
      </w:r>
      <w:r w:rsidRPr="001D3654">
        <w:rPr>
          <w:rFonts w:ascii="Times New Roman" w:hAnsi="Times New Roman"/>
          <w:sz w:val="24"/>
        </w:rPr>
        <w:t xml:space="preserve"> </w:t>
      </w:r>
      <w:r>
        <w:rPr>
          <w:rFonts w:ascii="Times New Roman" w:hAnsi="Times New Roman"/>
          <w:sz w:val="24"/>
        </w:rPr>
        <w:t>95% CI</w:t>
      </w:r>
      <w:r w:rsidRPr="001D3654">
        <w:rPr>
          <w:rFonts w:ascii="Times New Roman" w:hAnsi="Times New Roman"/>
          <w:sz w:val="24"/>
        </w:rPr>
        <w:t xml:space="preserve"> </w:t>
      </w:r>
      <w:r w:rsidRPr="005D6B44">
        <w:rPr>
          <w:rFonts w:ascii="Times New Roman" w:hAnsi="Times New Roman"/>
          <w:sz w:val="24"/>
        </w:rPr>
        <w:t>1.4</w:t>
      </w:r>
      <w:r>
        <w:rPr>
          <w:rFonts w:ascii="Times New Roman" w:hAnsi="Times New Roman"/>
          <w:sz w:val="24"/>
        </w:rPr>
        <w:t>8-</w:t>
      </w:r>
      <w:r w:rsidRPr="005D6B44">
        <w:rPr>
          <w:rFonts w:ascii="Times New Roman" w:hAnsi="Times New Roman"/>
          <w:sz w:val="24"/>
        </w:rPr>
        <w:t>1.54</w:t>
      </w:r>
      <w:r>
        <w:rPr>
          <w:rFonts w:ascii="Times New Roman" w:hAnsi="Times New Roman"/>
          <w:sz w:val="24"/>
        </w:rPr>
        <w:t xml:space="preserve">) to that provided by the absolute CCI score (HR </w:t>
      </w:r>
      <w:r w:rsidRPr="005D6B44">
        <w:rPr>
          <w:rFonts w:ascii="Times New Roman" w:hAnsi="Times New Roman"/>
          <w:sz w:val="24"/>
        </w:rPr>
        <w:t xml:space="preserve">1.30 </w:t>
      </w:r>
      <w:r>
        <w:rPr>
          <w:rFonts w:ascii="Times New Roman" w:hAnsi="Times New Roman"/>
          <w:sz w:val="24"/>
        </w:rPr>
        <w:t xml:space="preserve">95% CI </w:t>
      </w:r>
      <w:r w:rsidRPr="00FC5254">
        <w:rPr>
          <w:rFonts w:ascii="Times New Roman" w:hAnsi="Times New Roman"/>
          <w:sz w:val="24"/>
        </w:rPr>
        <w:t>1.29</w:t>
      </w:r>
      <w:r>
        <w:rPr>
          <w:rFonts w:ascii="Times New Roman" w:hAnsi="Times New Roman"/>
          <w:sz w:val="24"/>
        </w:rPr>
        <w:t xml:space="preserve">-1.31) also when looking at changes across different time windows (i.e. model 5). Interestingly, longitudinal changes in the non-cardiovascular components of CCI provide a much greater hazard for mortality (HR </w:t>
      </w:r>
      <w:r w:rsidRPr="005D6B44">
        <w:rPr>
          <w:rFonts w:ascii="Times New Roman" w:hAnsi="Times New Roman"/>
          <w:sz w:val="24"/>
        </w:rPr>
        <w:t>1.6</w:t>
      </w:r>
      <w:r>
        <w:rPr>
          <w:rFonts w:ascii="Times New Roman" w:hAnsi="Times New Roman"/>
          <w:sz w:val="24"/>
        </w:rPr>
        <w:t>6</w:t>
      </w:r>
      <w:r w:rsidRPr="005D6B44">
        <w:rPr>
          <w:rFonts w:ascii="Times New Roman" w:hAnsi="Times New Roman"/>
          <w:sz w:val="24"/>
        </w:rPr>
        <w:t xml:space="preserve"> </w:t>
      </w:r>
      <w:r>
        <w:rPr>
          <w:rFonts w:ascii="Times New Roman" w:hAnsi="Times New Roman"/>
          <w:sz w:val="24"/>
        </w:rPr>
        <w:t xml:space="preserve">95% CI </w:t>
      </w:r>
      <w:r w:rsidRPr="005D6B44">
        <w:rPr>
          <w:rFonts w:ascii="Times New Roman" w:hAnsi="Times New Roman"/>
          <w:sz w:val="24"/>
        </w:rPr>
        <w:t>1.6</w:t>
      </w:r>
      <w:r>
        <w:rPr>
          <w:rFonts w:ascii="Times New Roman" w:hAnsi="Times New Roman"/>
          <w:sz w:val="24"/>
        </w:rPr>
        <w:t>2-</w:t>
      </w:r>
      <w:r w:rsidRPr="005D6B44">
        <w:rPr>
          <w:rFonts w:ascii="Times New Roman" w:hAnsi="Times New Roman"/>
          <w:sz w:val="24"/>
        </w:rPr>
        <w:t>1.</w:t>
      </w:r>
      <w:r>
        <w:rPr>
          <w:rFonts w:ascii="Times New Roman" w:hAnsi="Times New Roman"/>
          <w:sz w:val="24"/>
        </w:rPr>
        <w:t xml:space="preserve">70) than the cardiovascular components (HR </w:t>
      </w:r>
      <w:r w:rsidRPr="005D6B44">
        <w:rPr>
          <w:rFonts w:ascii="Times New Roman" w:hAnsi="Times New Roman"/>
          <w:sz w:val="24"/>
        </w:rPr>
        <w:t xml:space="preserve">1.17 </w:t>
      </w:r>
      <w:r>
        <w:rPr>
          <w:rFonts w:ascii="Times New Roman" w:hAnsi="Times New Roman"/>
          <w:sz w:val="24"/>
        </w:rPr>
        <w:t xml:space="preserve">95% CI </w:t>
      </w:r>
      <w:r w:rsidRPr="005D6B44">
        <w:rPr>
          <w:rFonts w:ascii="Times New Roman" w:hAnsi="Times New Roman"/>
          <w:sz w:val="24"/>
        </w:rPr>
        <w:t>1.12</w:t>
      </w:r>
      <w:r>
        <w:rPr>
          <w:rFonts w:ascii="Times New Roman" w:hAnsi="Times New Roman"/>
          <w:sz w:val="24"/>
        </w:rPr>
        <w:t>-</w:t>
      </w:r>
      <w:r w:rsidRPr="005D6B44">
        <w:rPr>
          <w:rFonts w:ascii="Times New Roman" w:hAnsi="Times New Roman"/>
          <w:sz w:val="24"/>
        </w:rPr>
        <w:t>1.22</w:t>
      </w:r>
      <w:r>
        <w:rPr>
          <w:rFonts w:ascii="Times New Roman" w:hAnsi="Times New Roman"/>
          <w:sz w:val="24"/>
        </w:rPr>
        <w:t>).</w:t>
      </w:r>
    </w:p>
    <w:p w:rsidR="0013434B" w:rsidRDefault="0013434B" w:rsidP="0013434B">
      <w:pPr>
        <w:spacing w:line="480" w:lineRule="auto"/>
        <w:jc w:val="both"/>
        <w:rPr>
          <w:rFonts w:ascii="Times New Roman" w:hAnsi="Times New Roman"/>
          <w:sz w:val="24"/>
        </w:rPr>
      </w:pPr>
      <w:r>
        <w:rPr>
          <w:rFonts w:ascii="Times New Roman" w:hAnsi="Times New Roman"/>
          <w:sz w:val="24"/>
        </w:rPr>
        <w:t>Increasing the model complexity from model 1 to model 5 led to a better fit of the models to the data, as witnessed by a decrease in AIC, but not a substantial improvement in the c-statistic. Model 3 and model 4 were equivalent in terms of goodness-of-fit (i.e. same AIC value). VIF values were lower than 2 for all included variables across all models, showing no indication of collinearity between the covariates. Finally, there was no evidence to reject the hypothesis of proportional hazards.</w:t>
      </w:r>
    </w:p>
    <w:p w:rsidR="0013434B" w:rsidRDefault="0013434B" w:rsidP="0013434B">
      <w:pPr>
        <w:spacing w:line="480" w:lineRule="auto"/>
        <w:jc w:val="both"/>
        <w:rPr>
          <w:rFonts w:ascii="Times New Roman" w:hAnsi="Times New Roman"/>
          <w:sz w:val="24"/>
        </w:rPr>
      </w:pPr>
      <w:r>
        <w:rPr>
          <w:rFonts w:ascii="Times New Roman" w:hAnsi="Times New Roman"/>
          <w:sz w:val="24"/>
        </w:rPr>
        <w:t xml:space="preserve">Results from the analyses with 3- and 12-month time windows showed similar findings to those undertaken with 6-month time windows. </w:t>
      </w:r>
    </w:p>
    <w:p w:rsidR="0013434B" w:rsidRDefault="0013434B" w:rsidP="0013434B">
      <w:pPr>
        <w:spacing w:line="480" w:lineRule="auto"/>
        <w:jc w:val="both"/>
        <w:rPr>
          <w:rFonts w:ascii="Times New Roman" w:hAnsi="Times New Roman"/>
          <w:sz w:val="24"/>
        </w:rPr>
      </w:pPr>
      <w:r>
        <w:rPr>
          <w:rFonts w:ascii="Times New Roman" w:hAnsi="Times New Roman"/>
          <w:sz w:val="24"/>
        </w:rPr>
        <w:lastRenderedPageBreak/>
        <w:t>Table 4 shows hazard ratios for model 5, such as the model that obtained the best AIC values, across all the three different time windows (i.e. 12-, 6-, and 3-month time windows). Looking at the non-stratified analysis, CCI (per unit increase) had similar prognostic impact across all analyses, whilst longitudinal changes in CCI hazard ratio (per unit increase) augmented with shorter time windows. The cardiovascular-stratified analysis showed similar figures, whilst the non-cardiovascular CCI score had bigger prognostic impact in shorter time periods.</w:t>
      </w:r>
    </w:p>
    <w:p w:rsidR="0013434B" w:rsidRDefault="0013434B" w:rsidP="0013434B">
      <w:pPr>
        <w:spacing w:line="480" w:lineRule="auto"/>
        <w:jc w:val="both"/>
        <w:rPr>
          <w:rFonts w:ascii="Times New Roman" w:hAnsi="Times New Roman"/>
          <w:sz w:val="24"/>
        </w:rPr>
      </w:pPr>
    </w:p>
    <w:p w:rsidR="0013434B" w:rsidRDefault="0013434B" w:rsidP="0013434B">
      <w:pPr>
        <w:spacing w:line="480" w:lineRule="auto"/>
        <w:jc w:val="both"/>
        <w:rPr>
          <w:rFonts w:ascii="Times New Roman" w:hAnsi="Times New Roman"/>
          <w:sz w:val="24"/>
        </w:rPr>
      </w:pPr>
      <w:r>
        <w:rPr>
          <w:rFonts w:ascii="Times New Roman" w:hAnsi="Times New Roman"/>
          <w:sz w:val="24"/>
        </w:rPr>
        <w:t>The sensitivity analysis that focused only on patients that experienced CCI changes gave comparable results to the main analysis, with the exception of an increased difference in c-statistic,</w:t>
      </w:r>
      <w:r w:rsidR="00301C3F">
        <w:rPr>
          <w:rFonts w:ascii="Times New Roman" w:hAnsi="Times New Roman"/>
          <w:sz w:val="24"/>
        </w:rPr>
        <w:t xml:space="preserve"> for which we observed values </w:t>
      </w:r>
      <w:r w:rsidR="00D85ED4">
        <w:rPr>
          <w:rFonts w:ascii="Times New Roman" w:hAnsi="Times New Roman"/>
          <w:sz w:val="24"/>
        </w:rPr>
        <w:t xml:space="preserve">for the 95% CI </w:t>
      </w:r>
      <w:r w:rsidR="00301C3F">
        <w:rPr>
          <w:rFonts w:ascii="Times New Roman" w:hAnsi="Times New Roman"/>
          <w:sz w:val="24"/>
        </w:rPr>
        <w:t>ranging from 0.79</w:t>
      </w:r>
      <w:r w:rsidR="00D85ED4">
        <w:rPr>
          <w:rFonts w:ascii="Times New Roman" w:hAnsi="Times New Roman"/>
          <w:sz w:val="24"/>
        </w:rPr>
        <w:t>-0.79</w:t>
      </w:r>
      <w:r w:rsidR="00301C3F">
        <w:rPr>
          <w:rFonts w:ascii="Times New Roman" w:hAnsi="Times New Roman"/>
          <w:sz w:val="24"/>
        </w:rPr>
        <w:t xml:space="preserve"> for model 1</w:t>
      </w:r>
      <w:r w:rsidR="00D85ED4">
        <w:rPr>
          <w:rFonts w:ascii="Times New Roman" w:hAnsi="Times New Roman"/>
          <w:sz w:val="24"/>
        </w:rPr>
        <w:t>to</w:t>
      </w:r>
      <w:r w:rsidR="00301C3F">
        <w:rPr>
          <w:rFonts w:ascii="Times New Roman" w:hAnsi="Times New Roman"/>
          <w:sz w:val="24"/>
        </w:rPr>
        <w:t xml:space="preserve"> 0.83</w:t>
      </w:r>
      <w:r w:rsidR="00D85ED4">
        <w:rPr>
          <w:rFonts w:ascii="Times New Roman" w:hAnsi="Times New Roman"/>
          <w:sz w:val="24"/>
        </w:rPr>
        <w:t>-0.84</w:t>
      </w:r>
      <w:r w:rsidR="00301C3F">
        <w:rPr>
          <w:rFonts w:ascii="Times New Roman" w:hAnsi="Times New Roman"/>
          <w:sz w:val="24"/>
        </w:rPr>
        <w:t xml:space="preserve"> for model 5</w:t>
      </w:r>
      <w:r w:rsidR="00B37042">
        <w:rPr>
          <w:rFonts w:ascii="Times New Roman" w:hAnsi="Times New Roman"/>
          <w:sz w:val="24"/>
        </w:rPr>
        <w:t xml:space="preserve"> in the 6-month time window analysis</w:t>
      </w:r>
      <w:r>
        <w:rPr>
          <w:rFonts w:ascii="Times New Roman" w:hAnsi="Times New Roman"/>
          <w:sz w:val="24"/>
        </w:rPr>
        <w:t xml:space="preserve">. </w:t>
      </w:r>
      <w:r w:rsidR="00301C3F">
        <w:rPr>
          <w:rFonts w:ascii="Times New Roman" w:hAnsi="Times New Roman"/>
          <w:sz w:val="24"/>
        </w:rPr>
        <w:t xml:space="preserve">The sensitivity analysis that compared model 1 and 5 in terms of IDI and NRI showed that for most time points the two models had the same predictive ability (see Supplementary Figure </w:t>
      </w:r>
      <w:r w:rsidR="00EC7F87">
        <w:rPr>
          <w:rFonts w:ascii="Times New Roman" w:hAnsi="Times New Roman"/>
          <w:sz w:val="24"/>
        </w:rPr>
        <w:t>6</w:t>
      </w:r>
      <w:r w:rsidR="00301C3F">
        <w:rPr>
          <w:rFonts w:ascii="Times New Roman" w:hAnsi="Times New Roman"/>
          <w:sz w:val="24"/>
        </w:rPr>
        <w:t xml:space="preserve">), with model 5 that was slightly better in IDI and model 1 in NRI. </w:t>
      </w:r>
      <w:r>
        <w:rPr>
          <w:rFonts w:ascii="Times New Roman" w:hAnsi="Times New Roman"/>
          <w:sz w:val="24"/>
        </w:rPr>
        <w:t>Sensitivity analyses, exploring variations by care provider, disease weighting schemes and score categorisations, showed similar results to our main analysis.</w:t>
      </w:r>
    </w:p>
    <w:p w:rsidR="0013434B" w:rsidRDefault="0013434B" w:rsidP="0013434B">
      <w:pPr>
        <w:spacing w:line="480" w:lineRule="auto"/>
        <w:jc w:val="both"/>
        <w:rPr>
          <w:rFonts w:ascii="Times New Roman" w:hAnsi="Times New Roman"/>
          <w:b/>
          <w:sz w:val="24"/>
        </w:rPr>
      </w:pPr>
      <w:r w:rsidRPr="00E253C3">
        <w:rPr>
          <w:rFonts w:ascii="Times New Roman" w:hAnsi="Times New Roman"/>
          <w:b/>
          <w:sz w:val="24"/>
        </w:rPr>
        <w:t>Discussion</w:t>
      </w:r>
    </w:p>
    <w:p w:rsidR="0013434B" w:rsidRDefault="0013434B" w:rsidP="0013434B">
      <w:pPr>
        <w:shd w:val="clear" w:color="auto" w:fill="FFFFFF"/>
        <w:spacing w:after="0" w:line="480" w:lineRule="auto"/>
        <w:jc w:val="both"/>
        <w:textAlignment w:val="baseline"/>
        <w:rPr>
          <w:rFonts w:ascii="Times New Roman" w:hAnsi="Times New Roman"/>
          <w:sz w:val="24"/>
        </w:rPr>
      </w:pPr>
      <w:r>
        <w:rPr>
          <w:rFonts w:ascii="Times New Roman" w:hAnsi="Times New Roman"/>
          <w:sz w:val="24"/>
        </w:rPr>
        <w:t>Our population-based analysis in over a quarter of a million people with detailed primary care records suggests that comorbidity is a dynamic process, with one in 10 patients showing a change in CCI over five years. This longitudinal pattern of comorbidity was associated with increased mortality risk, where change over time in CCI was a stronger predictor than CCI at baseline. In addition, the more rapid changes in CCI posed a greater mortality risk.</w:t>
      </w:r>
    </w:p>
    <w:p w:rsidR="0013434B" w:rsidRDefault="0013434B" w:rsidP="0013434B">
      <w:pPr>
        <w:spacing w:after="0" w:line="480" w:lineRule="auto"/>
        <w:jc w:val="both"/>
        <w:rPr>
          <w:rFonts w:ascii="Times New Roman" w:hAnsi="Times New Roman"/>
          <w:sz w:val="24"/>
        </w:rPr>
      </w:pPr>
      <w:r>
        <w:rPr>
          <w:rFonts w:ascii="Times New Roman" w:hAnsi="Times New Roman"/>
          <w:sz w:val="24"/>
        </w:rPr>
        <w:t xml:space="preserve">This study confirms that as populations ‘age’, a significant proportion of patients will experience comorbidity changes over time, and that longitudinal uses of metrics like CCI </w:t>
      </w:r>
      <w:r>
        <w:rPr>
          <w:rFonts w:ascii="Times New Roman" w:hAnsi="Times New Roman"/>
          <w:sz w:val="24"/>
        </w:rPr>
        <w:lastRenderedPageBreak/>
        <w:t>hold important prognostic information. Specifically, using Cox regression models with time-dependent CCI and including CCI-change provides additional prognostic information that should be considered when studying long-term outcomes in EHRs.</w:t>
      </w:r>
    </w:p>
    <w:p w:rsidR="0013434B" w:rsidRDefault="0013434B" w:rsidP="0013434B">
      <w:pPr>
        <w:spacing w:after="0" w:line="480" w:lineRule="auto"/>
        <w:jc w:val="both"/>
        <w:rPr>
          <w:rFonts w:ascii="Times New Roman" w:hAnsi="Times New Roman"/>
          <w:sz w:val="24"/>
        </w:rPr>
      </w:pPr>
      <w:r>
        <w:rPr>
          <w:rFonts w:ascii="Times New Roman" w:hAnsi="Times New Roman"/>
          <w:sz w:val="24"/>
        </w:rPr>
        <w:t>Regarding the choice of variables and how they are included in a regression model, we did not observe much variation in terms of discriminatory ability, with models 2 to 5 being almost equivalent. To increase the contrasts between models we restricted the discrimination comparison to the 15.9% of the population with comorbidity changes, however, the differences did not greatly increase.</w:t>
      </w:r>
      <w:r w:rsidR="00557D01">
        <w:rPr>
          <w:rFonts w:ascii="Times New Roman" w:hAnsi="Times New Roman"/>
          <w:sz w:val="24"/>
        </w:rPr>
        <w:t xml:space="preserve"> Similar predictive performance between models was also found in the IDI and NRI sensitivity analysis.</w:t>
      </w:r>
    </w:p>
    <w:p w:rsidR="0013434B" w:rsidRPr="00A81952" w:rsidRDefault="0013434B" w:rsidP="0013434B">
      <w:pPr>
        <w:spacing w:after="0" w:line="480" w:lineRule="auto"/>
        <w:jc w:val="both"/>
        <w:rPr>
          <w:rFonts w:ascii="Times New Roman" w:hAnsi="Times New Roman"/>
          <w:sz w:val="24"/>
        </w:rPr>
      </w:pPr>
      <w:r>
        <w:rPr>
          <w:rFonts w:ascii="Times New Roman" w:hAnsi="Times New Roman"/>
          <w:sz w:val="24"/>
        </w:rPr>
        <w:t xml:space="preserve">Since many of the comorbidities comprising the CCI score are heterogeneous, we stratified our analysis by two broad condition groups: with separate cardiovascular and non-cardiovascular variables. In predicting mortality: for the </w:t>
      </w:r>
      <w:r w:rsidRPr="005B03A6">
        <w:rPr>
          <w:rFonts w:ascii="Times New Roman" w:hAnsi="Times New Roman"/>
          <w:i/>
          <w:sz w:val="24"/>
        </w:rPr>
        <w:t>cardiovascular CCI</w:t>
      </w:r>
      <w:r>
        <w:rPr>
          <w:rFonts w:ascii="Times New Roman" w:hAnsi="Times New Roman"/>
          <w:sz w:val="24"/>
        </w:rPr>
        <w:t xml:space="preserve">, absolute score had a greater impact than its change over time, whilst for the </w:t>
      </w:r>
      <w:r w:rsidRPr="005B03A6">
        <w:rPr>
          <w:rFonts w:ascii="Times New Roman" w:hAnsi="Times New Roman"/>
          <w:i/>
          <w:sz w:val="24"/>
        </w:rPr>
        <w:t>non-cardiovascular CCI</w:t>
      </w:r>
      <w:r>
        <w:rPr>
          <w:rFonts w:ascii="Times New Roman" w:hAnsi="Times New Roman"/>
          <w:sz w:val="24"/>
        </w:rPr>
        <w:t xml:space="preserve"> change over time was more predictive than absolute value. A possible explanation is that cardiovascular diseases are yoked in common pathophysiological mechanisms with similar progression over time and share overlapping treatment strategies, hence longitudinal changes in the burden of these conditions is less likely to be as important when one already has an existing cardiovascular disorder. In contrast, non-cardiovascular CCI encompasses a heterogeneous group of diseases such as cancer, peptic ulcers, pulmonary pathology or liver diseases with separate pathophysiological mechanisms and treatment strategies whose prognostic impact is likely to be additive hence why dynamic changes in non-cardiovascular CCI has such important prognostic implications.</w:t>
      </w:r>
    </w:p>
    <w:p w:rsidR="0013434B" w:rsidRDefault="0013434B" w:rsidP="0013434B">
      <w:pPr>
        <w:shd w:val="clear" w:color="auto" w:fill="FFFFFF"/>
        <w:spacing w:after="0" w:line="480" w:lineRule="auto"/>
        <w:ind w:right="-188"/>
        <w:jc w:val="both"/>
        <w:textAlignment w:val="baseline"/>
        <w:rPr>
          <w:rFonts w:ascii="Times New Roman" w:hAnsi="Times New Roman"/>
          <w:sz w:val="24"/>
        </w:rPr>
      </w:pPr>
      <w:r>
        <w:rPr>
          <w:rFonts w:ascii="Times New Roman" w:hAnsi="Times New Roman"/>
          <w:sz w:val="24"/>
        </w:rPr>
        <w:t xml:space="preserve">Although </w:t>
      </w:r>
      <w:proofErr w:type="spellStart"/>
      <w:r>
        <w:rPr>
          <w:rFonts w:ascii="Times New Roman" w:hAnsi="Times New Roman"/>
          <w:sz w:val="24"/>
        </w:rPr>
        <w:t>multimorbidity</w:t>
      </w:r>
      <w:proofErr w:type="spellEnd"/>
      <w:r>
        <w:rPr>
          <w:rFonts w:ascii="Times New Roman" w:hAnsi="Times New Roman"/>
          <w:sz w:val="24"/>
        </w:rPr>
        <w:t xml:space="preserve"> is often considered a static process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"ITEM-2",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"ITEM-2",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"id" : "ITEM-3",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"ITEM-3",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"[14\u201316]", "plainTextFormattedCitation" : "[14\u201316]", "previouslyFormattedCitation" : "[14\u201316]"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[14–16]</w:t>
      </w:r>
      <w:r>
        <w:rPr>
          <w:rFonts w:ascii="Times New Roman" w:hAnsi="Times New Roman"/>
          <w:sz w:val="24"/>
        </w:rPr>
        <w:fldChar w:fldCharType="end"/>
      </w:r>
      <w:r>
        <w:rPr>
          <w:rFonts w:ascii="Times New Roman" w:hAnsi="Times New Roman"/>
          <w:sz w:val="24"/>
        </w:rPr>
        <w:t xml:space="preserve">, studies have analysed three main aspects of longitudinal changes in comorbidities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"10.1016/j.jclinepi.2013.06.018", "abstract" : "ObjectivesAlthough the course of single diseases can be studied using traditional epidemiologic techniques, these methods cannot capture the complex joint evolutionary course of multiple disorders. In this study, multilevel temporal Bayesian networks were adopted to study the course of multimorbidity in the expectation that this would yield new clinical insight.", "author" : [ { "dropping-particle" : "", "family" : "Lappenschaar", "given" : "Martijn", "non-dropping-particle" : "", "parse-names" : false, "suffix" : "" }, { "dropping-particle" : "", "family" : "Hommersom", "given" : "Arjen", "non-dropping-particle" : "", "parse-names" : false, "suffix" : "" }, { "dropping-particle" : "", "family" : "Lucas", "given" : "Peter J F", "non-dropping-particle" : "", "parse-names" : false, "suffix" : "" }, { "dropping-particle" : "", "family" : "Lagro", "given" : "Joep", "non-dropping-particle" : "", "parse-names" : false, "suffix" : "" }, { "dropping-particle" : "", "family" : "Visscher", "given" : "Stefan", "non-dropping-particle" : "", "parse-names" : false, "suffix" : "" }, { "dropping-particle" : "", "family" : "Korevaar", "given" : "Joke C", "non-dropping-particle" : "", "parse-names" : false, "suffix" : "" }, { "dropping-particle" : "", "family" : "Schellevis", "given" : "Fran\u00e7ois G", "non-dropping-particle" : "", "parse-names" : false, "suffix" : "" } ], "container-title" : "Journal of Clinical Epidemiology", "id" : "ITEM-1", "issue" : "12", "issued" : { "date-parts" : [ [ "2015", "9", "2" ] ] }, "page" : "1405-1416", "publisher" : "Elsevier", "title" : "Multilevel temporal Bayesian networks can model longitudinal change in multimorbidity", "type" : "article-journal", "volume" : "66" }, "uris" : [ "http://www.mendeley.com/documents/?uuid=b2e28b0a-b5d9-49d4-bbbe-d3688597956d" ] }, { "id" : "ITEM-2",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"ITEM-2",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"id" : "ITEM-3", "itemData" : { "DOI" : "10.1093/geronb/gbr106", "ISSN" : "1079-5014", "abstract" : "OBJECTIVES.: This research examines intra- and interpersonal differences in multiple chronic conditions reported by Americans aged 51 and older for a period up to 11 years. It focuses on how changes in multimorbidity vary across White, Black, and Mexican Americans. METHODS.: Data came from 17,517 respondents of the Health and Retirement Study (1995\u20132006) with up to 5 repeated observations. Hierarchical linear models were employed to analyze ethnic variations in temporal changes of reported comorbidities. FINDINGS.: Middle-aged and older Americans have on average nearly 2 chronic diseases at the baseline, which increased to almost 3 conditions in 11 years. White Americans differ from Black and Mexican Americans in terms of level and rate of change of multimorbidity. Mexican Americans demonstrate lower initial levels and slower accumulation of comorbidities relative to Whites. In contrast, Blacks showed an elevated level of multimorbidity throughout the 11-year period of observation, although their rate of change slowed relative to Whites. DISCUSSION.: These results suggest that health differences between Black Americans and other ethnic groups including White and Mexican Americans persist in the trajectory of multimorbidity even when population heterogeneity is adjusted. Further research is needed concerning the impact of health disadvantages and differential mortality that may have occurred before middle age as well as exploring the role of nativity, the nature of self-reported diseases, and heterogeneity underlying the average trajectory of multimorbidity for ethnic elders.", "author" : [ { "dropping-particle" : "", "family" : "Qui\u00f1ones", "given" : "Ana R", "non-dropping-particle" : "", "parse-names" : false, "suffix" : "" }, { "dropping-particle" : "", "family" : "Liang", "given" : "Jersey", "non-dropping-particle" : "", "parse-names" : false, "suffix" : "" }, { "dropping-particle" : "", "family" : "Bennett", "given" : "Joan M", "non-dropping-particle" : "", "parse-names" : false, "suffix" : "" }, { "dropping-particle" : "", "family" : "Xu", "given" : "Xiao", "non-dropping-particle" : "", "parse-names" : false, "suffix" : "" }, { "dropping-particle" : "", "family" : "Ye", "given" : "Wen", "non-dropping-particle" : "", "parse-names" : false, "suffix" : "" } ], "container-title" : "The Journals of Gerontology Series B: Psychological Sciences and Social Sciences", "id" : "ITEM-3", "issue" : "6", "issued" : { "date-parts" : [ [ "2011", "11", "3" ] ] }, "note" : "17,517 patients up-to 11 years\n\nestimate trajectories of morbidity evolution over time for white americans, black and mexican \n\nmorbidities increased over years", "page" : "739-749", "publisher" : "Oxford University Press", "title" : "How Does the Trajectory of Multimorbidity Vary Across Black, White, and Mexican Americans in Middle and Old Age?", "type" : "article-journal", "volume" : "66B" }, "uris" : [ "http://www.mendeley.com/documents/?uuid=f46d9386-0a3a-4eb9-b3fa-55657f81103c" ] }, { "id" : "ITEM-4",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"ITEM-4",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"id" : "ITEM-5",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"ITEM-5",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"ITEM-6",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"ITEM-6",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"mendeley" : { "formattedCitation" : "[14\u201316,44\u201346]", "plainTextFormattedCitation" : "[14\u201316,44\u201346]", "previouslyFormattedCitation" : "[14\u201316,44\u201346]"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[14–16,44–46]</w:t>
      </w:r>
      <w:r>
        <w:rPr>
          <w:rFonts w:ascii="Times New Roman" w:hAnsi="Times New Roman"/>
          <w:sz w:val="24"/>
        </w:rPr>
        <w:fldChar w:fldCharType="end"/>
      </w:r>
      <w:r>
        <w:rPr>
          <w:rFonts w:ascii="Times New Roman" w:hAnsi="Times New Roman"/>
          <w:sz w:val="24"/>
        </w:rPr>
        <w:t xml:space="preserve">: finding trajectories of comorbidity evolution over time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"10.1016/j.jclinepi.2013.06.018", "abstract" : "ObjectivesAlthough the course of single diseases can be studied using traditional epidemiologic techniques, these methods cannot capture the complex joint evolutionary course of multiple disorders. In this study, multilevel temporal Bayesian networks were adopted to study the course of multimorbidity in the expectation that this would yield new clinical insight.", "author" : [ { "dropping-particle" : "", "family" : "Lappenschaar", "given" : "Martijn", "non-dropping-particle" : "", "parse-names" : false, "suffix" : "" }, { "dropping-particle" : "", "family" : "Hommersom", "given" : "Arjen", "non-dropping-particle" : "", "parse-names" : false, "suffix" : "" }, { "dropping-particle" : "", "family" : "Lucas", "given" : "Peter J F", "non-dropping-particle" : "", "parse-names" : false, "suffix" : "" }, { "dropping-particle" : "", "family" : "Lagro", "given" : "Joep", "non-dropping-particle" : "", "parse-names" : false, "suffix" : "" }, { "dropping-particle" : "", "family" : "Visscher", "given" : "Stefan", "non-dropping-particle" : "", "parse-names" : false, "suffix" : "" }, { "dropping-particle" : "", "family" : "Korevaar", "given" : "Joke C", "non-dropping-particle" : "", "parse-names" : false, "suffix" : "" }, { "dropping-particle" : "", "family" : "Schellevis", "given" : "Fran\u00e7ois G", "non-dropping-particle" : "", "parse-names" : false, "suffix" : "" } ], "container-title" : "Journal of Clinical Epidemiology", "id" : "ITEM-1", "issue" : "12", "issued" : { "date-parts" : [ [ "2015", "9", "2" ] ] }, "page" : "1405-1416", "publisher" : "Elsevier", "title" : "Multilevel temporal Bayesian networks can model longitudinal change in multimorbidity", "type" : "article-journal", "volume" : "66" }, "uris" : [ "http://www.mendeley.com/documents/?uuid=b2e28b0a-b5d9-49d4-bbbe-d3688597956d" ] }, { "id" : "ITEM-2", "itemData" : { "DOI" : "10.1093/geronb/gbr106", "ISSN" : "1079-5014", "abstract" : "OBJECTIVES.: This research examines intra- and interpersonal differences in multiple chronic conditions reported by Americans aged 51 and older for a period up to 11 years. It focuses on how changes in multimorbidity vary across White, Black, and Mexican Americans. METHODS.: Data came from 17,517 respondents of the Health and Retirement Study (1995\u20132006) with up to 5 repeated observations. Hierarchical linear models were employed to analyze ethnic variations in temporal changes of reported comorbidities. FINDINGS.: Middle-aged and older Americans have on average nearly 2 chronic diseases at the baseline, which increased to almost 3 conditions in 11 years. White Americans differ from Black and Mexican Americans in terms of level and rate of change of multimorbidity. Mexican Americans demonstrate lower initial levels and slower accumulation of comorbidities relative to Whites. In contrast, Blacks showed an elevated level of multimorbidity throughout the 11-year period of observation, although their rate of change slowed relative to Whites. DISCUSSION.: These results suggest that health differences between Black Americans and other ethnic groups including White and Mexican Americans persist in the trajectory of multimorbidity even when population heterogeneity is adjusted. Further research is needed concerning the impact of health disadvantages and differential mortality that may have occurred before middle age as well as exploring the role of nativity, the nature of self-reported diseases, and heterogeneity underlying the average trajectory of multimorbidity for ethnic elders.", "author" : [ { "dropping-particle" : "", "family" : "Qui\u00f1ones", "given" : "Ana R", "non-dropping-particle" : "", "parse-names" : false, "suffix" : "" }, { "dropping-particle" : "", "family" : "Liang", "given" : "Jersey", "non-dropping-particle" : "", "parse-names" : false, "suffix" : "" }, { "dropping-particle" : "", "family" : "Bennett", "given" : "Joan M", "non-dropping-particle" : "", "parse-names" : false, "suffix" : "" }, { "dropping-particle" : "", "family" : "Xu", "given" : "Xiao", "non-dropping-particle" : "", "parse-names" : false, "suffix" : "" }, { "dropping-particle" : "", "family" : "Ye", "given" : "Wen", "non-dropping-particle" : "", "parse-names" : false, "suffix" : "" } ], "container-title" : "The Journals of Gerontology Series B: Psychological Sciences and Social Sciences", "id" : "ITEM-2", "issue" : "6", "issued" : { "date-parts" : [ [ "2011", "11", "3" ] ] }, "note" : "17,517 patients up-to 11 years\n\nestimate trajectories of morbidity evolution over time for white americans, black and mexican \n\nmorbidities increased over years", "page" : "739-749", "publisher" : "Oxford University Press", "title" : "How Does the Trajectory of Multimorbidity Vary Across Black, White, and Mexican Americans in Middle and Old Age?", "type" : "article-journal", "volume" : "66B" }, "uris" : [ "http://www.mendeley.com/documents/?uuid=f46d9386-0a3a-4eb9-b3fa-55657f81103c" ] }, { "id" : "ITEM-3",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"ITEM-3",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"[16,44,46]", "plainTextFormattedCitation" : "[16,44,46]", "previouslyFormattedCitation" : "[16,44,46]"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[16,44,46]</w:t>
      </w:r>
      <w:r>
        <w:rPr>
          <w:rFonts w:ascii="Times New Roman" w:hAnsi="Times New Roman"/>
          <w:sz w:val="24"/>
        </w:rPr>
        <w:fldChar w:fldCharType="end"/>
      </w:r>
      <w:r>
        <w:rPr>
          <w:rFonts w:ascii="Times New Roman" w:hAnsi="Times New Roman"/>
          <w:sz w:val="24"/>
        </w:rPr>
        <w:t xml:space="preserve">; investigating the best way of longitudinally </w:t>
      </w:r>
      <w:r>
        <w:rPr>
          <w:rFonts w:ascii="Times New Roman" w:hAnsi="Times New Roman"/>
          <w:sz w:val="24"/>
        </w:rPr>
        <w:lastRenderedPageBreak/>
        <w:t xml:space="preserve">modelling comorbidities when making predictions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"ITEM-2",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"ITEM-2",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"mendeley" : { "formattedCitation" : "[14,15]", "plainTextFormattedCitation" : "[14,15]", "previouslyFormattedCitation" : "[14,15]"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[14,15]</w:t>
      </w:r>
      <w:r>
        <w:rPr>
          <w:rFonts w:ascii="Times New Roman" w:hAnsi="Times New Roman"/>
          <w:sz w:val="24"/>
        </w:rPr>
        <w:fldChar w:fldCharType="end"/>
      </w:r>
      <w:r>
        <w:rPr>
          <w:rFonts w:ascii="Times New Roman" w:hAnsi="Times New Roman"/>
          <w:sz w:val="24"/>
        </w:rPr>
        <w:t xml:space="preserve">; and assessing if prognostic impact of comorbidities is temporary or persistent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"mendeley" : { "formattedCitation" : "[45]", "plainTextFormattedCitation" : "[45]", "previouslyFormattedCitation" : "[45]"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[45]</w:t>
      </w:r>
      <w:r>
        <w:rPr>
          <w:rFonts w:ascii="Times New Roman" w:hAnsi="Times New Roman"/>
          <w:sz w:val="24"/>
        </w:rPr>
        <w:fldChar w:fldCharType="end"/>
      </w:r>
      <w:r>
        <w:rPr>
          <w:rFonts w:ascii="Times New Roman" w:hAnsi="Times New Roman"/>
          <w:sz w:val="24"/>
        </w:rPr>
        <w:t xml:space="preserve">. Comorbidities were mostly defined as counts of diseases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"id" : "ITEM-2", "itemData" : { "DOI" : "10.1016/j.jclinepi.2013.06.018", "abstract" : "ObjectivesAlthough the course of single diseases can be studied using traditional epidemiologic techniques, these methods cannot capture the complex joint evolutionary course of multiple disorders. In this study, multilevel temporal Bayesian networks were adopted to study the course of multimorbidity in the expectation that this would yield new clinical insight.", "author" : [ { "dropping-particle" : "", "family" : "Lappenschaar", "given" : "Martijn", "non-dropping-particle" : "", "parse-names" : false, "suffix" : "" }, { "dropping-particle" : "", "family" : "Hommersom", "given" : "Arjen", "non-dropping-particle" : "", "parse-names" : false, "suffix" : "" }, { "dropping-particle" : "", "family" : "Lucas", "given" : "Peter J F", "non-dropping-particle" : "", "parse-names" : false, "suffix" : "" }, { "dropping-particle" : "", "family" : "Lagro", "given" : "Joep", "non-dropping-particle" : "", "parse-names" : false, "suffix" : "" }, { "dropping-particle" : "", "family" : "Visscher", "given" : "Stefan", "non-dropping-particle" : "", "parse-names" : false, "suffix" : "" }, { "dropping-particle" : "", "family" : "Korevaar", "given" : "Joke C", "non-dropping-particle" : "", "parse-names" : false, "suffix" : "" }, { "dropping-particle" : "", "family" : "Schellevis", "given" : "Fran\u00e7ois G", "non-dropping-particle" : "", "parse-names" : false, "suffix" : "" } ], "container-title" : "Journal of Clinical Epidemiology", "id" : "ITEM-2", "issue" : "12", "issued" : { "date-parts" : [ [ "2015", "9", "2" ] ] }, "page" : "1405-1416", "publisher" : "Elsevier", "title" : "Multilevel temporal Bayesian networks can model longitudinal change in multimorbidity", "type" : "article-journal", "volume" : "66" }, "uris" : [ "http://www.mendeley.com/documents/?uuid=b2e28b0a-b5d9-49d4-bbbe-d3688597956d" ] }, { "id" : "ITEM-3", "itemData" : { "DOI" : "10.1093/geronb/gbr106", "ISSN" : "1079-5014", "abstract" : "OBJECTIVES.: This research examines intra- and interpersonal differences in multiple chronic conditions reported by Americans aged 51 and older for a period up to 11 years. It focuses on how changes in multimorbidity vary across White, Black, and Mexican Americans. METHODS.: Data came from 17,517 respondents of the Health and Retirement Study (1995\u20132006) with up to 5 repeated observations. Hierarchical linear models were employed to analyze ethnic variations in temporal changes of reported comorbidities. FINDINGS.: Middle-aged and older Americans have on average nearly 2 chronic diseases at the baseline, which increased to almost 3 conditions in 11 years. White Americans differ from Black and Mexican Americans in terms of level and rate of change of multimorbidity. Mexican Americans demonstrate lower initial levels and slower accumulation of comorbidities relative to Whites. In contrast, Blacks showed an elevated level of multimorbidity throughout the 11-year period of observation, although their rate of change slowed relative to Whites. DISCUSSION.: These results suggest that health differences between Black Americans and other ethnic groups including White and Mexican Americans persist in the trajectory of multimorbidity even when population heterogeneity is adjusted. Further research is needed concerning the impact of health disadvantages and differential mortality that may have occurred before middle age as well as exploring the role of nativity, the nature of self-reported diseases, and heterogeneity underlying the average trajectory of multimorbidity for ethnic elders.", "author" : [ { "dropping-particle" : "", "family" : "Qui\u00f1ones", "given" : "Ana R", "non-dropping-particle" : "", "parse-names" : false, "suffix" : "" }, { "dropping-particle" : "", "family" : "Liang", "given" : "Jersey", "non-dropping-particle" : "", "parse-names" : false, "suffix" : "" }, { "dropping-particle" : "", "family" : "Bennett", "given" : "Joan M", "non-dropping-particle" : "", "parse-names" : false, "suffix" : "" }, { "dropping-particle" : "", "family" : "Xu", "given" : "Xiao", "non-dropping-particle" : "", "parse-names" : false, "suffix" : "" }, { "dropping-particle" : "", "family" : "Ye", "given" : "Wen", "non-dropping-particle" : "", "parse-names" : false, "suffix" : "" } ], "container-title" : "The Journals of Gerontology Series B: Psychological Sciences and Social Sciences", "id" : "ITEM-3", "issue" : "6", "issued" : { "date-parts" : [ [ "2011", "11", "3" ] ] }, "note" : "17,517 patients up-to 11 years\n\nestimate trajectories of morbidity evolution over time for white americans, black and mexican \n\nmorbidities increased over years", "page" : "739-749", "publisher" : "Oxford University Press", "title" : "How Does the Trajectory of Multimorbidity Vary Across Black, White, and Mexican Americans in Middle and Old Age?", "type" : "article-journal", "volume" : "66B" }, "uris" : [ "http://www.mendeley.com/documents/?uuid=f46d9386-0a3a-4eb9-b3fa-55657f81103c" ] }, { "id" : "ITEM-4",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"ITEM-4",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"[16,44\u201346]", "plainTextFormattedCitation" : "[16,44\u201346]", "previouslyFormattedCitation" : "[16,44\u201346]"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[16,44–46]</w:t>
      </w:r>
      <w:r>
        <w:rPr>
          <w:rFonts w:ascii="Times New Roman" w:hAnsi="Times New Roman"/>
          <w:sz w:val="24"/>
        </w:rPr>
        <w:fldChar w:fldCharType="end"/>
      </w:r>
      <w:r>
        <w:rPr>
          <w:rFonts w:ascii="Times New Roman" w:hAnsi="Times New Roman"/>
          <w:sz w:val="24"/>
        </w:rPr>
        <w:t xml:space="preserve">, with CCI used in just two studies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"id" : "ITEM-2",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"ITEM-2",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"mendeley" : { "formattedCitation" : "[14,15]", "plainTextFormattedCitation" : "[14,15]", "previouslyFormattedCitation" : "[14,15]"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[14,15]</w:t>
      </w:r>
      <w:r>
        <w:rPr>
          <w:rFonts w:ascii="Times New Roman" w:hAnsi="Times New Roman"/>
          <w:sz w:val="24"/>
        </w:rPr>
        <w:fldChar w:fldCharType="end"/>
      </w:r>
      <w:r>
        <w:rPr>
          <w:rFonts w:ascii="Times New Roman" w:hAnsi="Times New Roman"/>
          <w:sz w:val="24"/>
        </w:rPr>
        <w:t xml:space="preserve"> and no comparisons made between the cardiovascular and non-cardiovascular components of CCI. Whilst CCI ‘weights’ clinical conditions by their prognostic impact, a simple count of co-morbidities would be confounded by the fact that different clinical conditions will impact on prognosis differently. Therefore, a change in the number of comorbid conditions will have very different prognostic implications depending on which conditions have changed. </w:t>
      </w:r>
    </w:p>
    <w:p w:rsidR="0013434B" w:rsidRDefault="0013434B" w:rsidP="0013434B">
      <w:pPr>
        <w:shd w:val="clear" w:color="auto" w:fill="FFFFFF"/>
        <w:spacing w:after="0" w:line="480" w:lineRule="auto"/>
        <w:ind w:right="-188"/>
        <w:jc w:val="both"/>
        <w:textAlignment w:val="baseline"/>
        <w:rPr>
          <w:rFonts w:ascii="Times New Roman" w:hAnsi="Times New Roman"/>
          <w:sz w:val="24"/>
        </w:rPr>
      </w:pPr>
      <w:r>
        <w:rPr>
          <w:rFonts w:ascii="Times New Roman" w:hAnsi="Times New Roman"/>
          <w:sz w:val="24"/>
        </w:rPr>
        <w:t xml:space="preserve">To date, the studies of </w:t>
      </w:r>
      <w:proofErr w:type="spellStart"/>
      <w:r>
        <w:rPr>
          <w:rFonts w:ascii="Times New Roman" w:hAnsi="Times New Roman"/>
          <w:sz w:val="24"/>
        </w:rPr>
        <w:t>Aarts</w:t>
      </w:r>
      <w:proofErr w:type="spellEnd"/>
      <w:r>
        <w:rPr>
          <w:rFonts w:ascii="Times New Roman" w:hAnsi="Times New Roman"/>
          <w:sz w:val="24"/>
        </w:rPr>
        <w:t xml:space="preserve"> </w:t>
      </w:r>
      <w:r w:rsidRPr="000E40A8">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"mendeley" : { "formattedCitation" : "[45]", "plainTextFormattedCitation" : "[45]", "previouslyFormattedCitation" : "[45]"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lang w:val="da-DK"/>
        </w:rPr>
        <w:t>[45]</w:t>
      </w:r>
      <w:r>
        <w:rPr>
          <w:rFonts w:ascii="Times New Roman" w:hAnsi="Times New Roman"/>
          <w:sz w:val="24"/>
        </w:rPr>
        <w:fldChar w:fldCharType="end"/>
      </w:r>
      <w:r w:rsidRPr="00C1503E">
        <w:rPr>
          <w:rFonts w:ascii="Times New Roman" w:hAnsi="Times New Roman"/>
          <w:sz w:val="24"/>
          <w:lang w:val="da-DK"/>
        </w:rPr>
        <w:t xml:space="preserve"> and Strauss </w:t>
      </w:r>
      <w:r w:rsidRPr="00C1503E">
        <w:rPr>
          <w:rFonts w:ascii="Times New Roman" w:hAnsi="Times New Roman"/>
          <w:i/>
          <w:sz w:val="24"/>
          <w:lang w:val="da-DK"/>
        </w:rPr>
        <w:t>et al.</w:t>
      </w:r>
      <w:r w:rsidRPr="00C1503E">
        <w:rPr>
          <w:rFonts w:ascii="Times New Roman" w:hAnsi="Times New Roman"/>
          <w:sz w:val="24"/>
          <w:lang w:val="da-DK"/>
        </w:rPr>
        <w:t xml:space="preserve"> </w:t>
      </w:r>
      <w:r>
        <w:rPr>
          <w:rFonts w:ascii="Times New Roman" w:hAnsi="Times New Roman"/>
          <w:sz w:val="24"/>
          <w:lang w:val="da-DK"/>
        </w:rPr>
        <w:fldChar w:fldCharType="begin" w:fldLock="1"/>
      </w:r>
      <w:r>
        <w:rPr>
          <w:rFonts w:ascii="Times New Roman" w:hAnsi="Times New Roman"/>
          <w:sz w:val="24"/>
          <w:lang w:val="da-DK"/>
        </w:rPr>
        <w:instrText>ADDIN CSL_CITATION { "citationItems" : [ { "id" : "ITEM-1",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"ITEM-1",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"[16]", "plainTextFormattedCitation" : "[16]", "previouslyFormattedCitation" : "[16]" }, "properties" : { "noteIndex" : 0 }, "schema" : "https://github.com/citation-style-language/schema/raw/master/csl-citation.json" }</w:instrText>
      </w:r>
      <w:r>
        <w:rPr>
          <w:rFonts w:ascii="Times New Roman" w:hAnsi="Times New Roman"/>
          <w:sz w:val="24"/>
          <w:lang w:val="da-DK"/>
        </w:rPr>
        <w:fldChar w:fldCharType="separate"/>
      </w:r>
      <w:r w:rsidRPr="00535079">
        <w:rPr>
          <w:rFonts w:ascii="Times New Roman" w:hAnsi="Times New Roman"/>
          <w:noProof/>
          <w:sz w:val="24"/>
          <w:lang w:val="da-DK"/>
        </w:rPr>
        <w:t>[16]</w:t>
      </w:r>
      <w:r>
        <w:rPr>
          <w:rFonts w:ascii="Times New Roman" w:hAnsi="Times New Roman"/>
          <w:sz w:val="24"/>
          <w:lang w:val="da-DK"/>
        </w:rPr>
        <w:fldChar w:fldCharType="end"/>
      </w:r>
      <w:r>
        <w:rPr>
          <w:rFonts w:ascii="Times New Roman" w:hAnsi="Times New Roman"/>
          <w:sz w:val="24"/>
          <w:lang w:val="da-DK"/>
        </w:rPr>
        <w:t xml:space="preserve"> </w:t>
      </w:r>
      <w:r w:rsidRPr="00DF6F61">
        <w:rPr>
          <w:rFonts w:ascii="Times New Roman" w:hAnsi="Times New Roman"/>
          <w:sz w:val="24"/>
        </w:rPr>
        <w:t xml:space="preserve">are the only </w:t>
      </w:r>
      <w:r>
        <w:rPr>
          <w:rFonts w:ascii="Times New Roman" w:hAnsi="Times New Roman"/>
          <w:sz w:val="24"/>
        </w:rPr>
        <w:t>ones to</w:t>
      </w:r>
      <w:r w:rsidRPr="00DF6F61">
        <w:rPr>
          <w:rFonts w:ascii="Times New Roman" w:hAnsi="Times New Roman"/>
          <w:sz w:val="24"/>
        </w:rPr>
        <w:t xml:space="preserve"> report the number</w:t>
      </w:r>
      <w:r>
        <w:rPr>
          <w:rFonts w:ascii="Times New Roman" w:hAnsi="Times New Roman"/>
          <w:sz w:val="24"/>
        </w:rPr>
        <w:t>s</w:t>
      </w:r>
      <w:r w:rsidRPr="00DF6F61">
        <w:rPr>
          <w:rFonts w:ascii="Times New Roman" w:hAnsi="Times New Roman"/>
          <w:sz w:val="24"/>
        </w:rPr>
        <w:t xml:space="preserve"> of patients </w:t>
      </w:r>
      <w:r w:rsidR="00E0539F" w:rsidRPr="00DF6F61">
        <w:rPr>
          <w:rFonts w:ascii="Times New Roman" w:hAnsi="Times New Roman"/>
          <w:sz w:val="24"/>
        </w:rPr>
        <w:t>experienc</w:t>
      </w:r>
      <w:r w:rsidR="00E0539F">
        <w:rPr>
          <w:rFonts w:ascii="Times New Roman" w:hAnsi="Times New Roman"/>
          <w:sz w:val="24"/>
        </w:rPr>
        <w:t>ing</w:t>
      </w:r>
      <w:r w:rsidR="00E0539F" w:rsidRPr="00DF6F61">
        <w:rPr>
          <w:rFonts w:ascii="Times New Roman" w:hAnsi="Times New Roman"/>
          <w:sz w:val="24"/>
        </w:rPr>
        <w:t xml:space="preserve"> </w:t>
      </w:r>
      <w:r w:rsidRPr="00DF6F61">
        <w:rPr>
          <w:rFonts w:ascii="Times New Roman" w:hAnsi="Times New Roman"/>
          <w:sz w:val="24"/>
        </w:rPr>
        <w:t xml:space="preserve">change in comorbidities over time. </w:t>
      </w:r>
      <w:proofErr w:type="spellStart"/>
      <w:r w:rsidRPr="00DF6F61">
        <w:rPr>
          <w:rFonts w:ascii="Times New Roman" w:hAnsi="Times New Roman"/>
          <w:sz w:val="24"/>
        </w:rPr>
        <w:t>Aarts</w:t>
      </w:r>
      <w:proofErr w:type="spellEnd"/>
      <w:r w:rsidRPr="00DF6F61">
        <w:rPr>
          <w:rFonts w:ascii="Times New Roman" w:hAnsi="Times New Roman"/>
          <w:sz w:val="24"/>
        </w:rPr>
        <w:t xml:space="preserve"> </w:t>
      </w:r>
      <w:r w:rsidRPr="00DF6F61">
        <w:rPr>
          <w:rFonts w:ascii="Times New Roman" w:hAnsi="Times New Roman"/>
          <w:i/>
          <w:sz w:val="24"/>
        </w:rPr>
        <w:t>et al.</w:t>
      </w:r>
      <w:r w:rsidRPr="00DF6F61">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"mendeley" : { "formattedCitation" : "[45]", "plainTextFormattedCitation" : "[45]", "previouslyFormattedCitation" : "[45]"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[45]</w:t>
      </w:r>
      <w:r>
        <w:rPr>
          <w:rFonts w:ascii="Times New Roman" w:hAnsi="Times New Roman"/>
          <w:sz w:val="24"/>
        </w:rPr>
        <w:fldChar w:fldCharType="end"/>
      </w:r>
      <w:r>
        <w:rPr>
          <w:rFonts w:ascii="Times New Roman" w:hAnsi="Times New Roman"/>
          <w:sz w:val="24"/>
        </w:rPr>
        <w:t xml:space="preserve"> followed 1,184 patients aged 24-81 for six years in a Dutch prospective study and reported that 16.4% with changes in comorbidities. Strauss </w:t>
      </w:r>
      <w:r w:rsidRPr="000E40A8">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"ITEM-1",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"[16]", "plainTextFormattedCitation" : "[16]", "previouslyFormattedCitation" : "[16]"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[16]</w:t>
      </w:r>
      <w:r>
        <w:rPr>
          <w:rFonts w:ascii="Times New Roman" w:hAnsi="Times New Roman"/>
          <w:sz w:val="24"/>
        </w:rPr>
        <w:fldChar w:fldCharType="end"/>
      </w:r>
      <w:r>
        <w:rPr>
          <w:rFonts w:ascii="Times New Roman" w:hAnsi="Times New Roman"/>
          <w:sz w:val="24"/>
        </w:rPr>
        <w:t xml:space="preserve"> studied 24,641 people aged &gt;50 for three years in a UK primary care setting and reported 60% of these older patients had changes in comorbidities. Our study was most comparable with that of </w:t>
      </w:r>
      <w:proofErr w:type="spellStart"/>
      <w:r>
        <w:rPr>
          <w:rFonts w:ascii="Times New Roman" w:hAnsi="Times New Roman"/>
          <w:sz w:val="24"/>
        </w:rPr>
        <w:t>Aarts</w:t>
      </w:r>
      <w:proofErr w:type="spellEnd"/>
      <w:r>
        <w:rPr>
          <w:rFonts w:ascii="Times New Roman" w:hAnsi="Times New Roman"/>
          <w:sz w:val="24"/>
        </w:rPr>
        <w:t xml:space="preserve"> </w:t>
      </w:r>
      <w:r w:rsidRPr="000E40A8">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"mendeley" : { "formattedCitation" : "[45]", "plainTextFormattedCitation" : "[45]", "previouslyFormattedCitation" : "[45]"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[45]</w:t>
      </w:r>
      <w:r>
        <w:rPr>
          <w:rFonts w:ascii="Times New Roman" w:hAnsi="Times New Roman"/>
          <w:sz w:val="24"/>
        </w:rPr>
        <w:fldChar w:fldCharType="end"/>
      </w:r>
      <w:r>
        <w:rPr>
          <w:rFonts w:ascii="Times New Roman" w:hAnsi="Times New Roman"/>
          <w:sz w:val="24"/>
        </w:rPr>
        <w:t xml:space="preserve"> as we considered </w:t>
      </w:r>
      <w:r w:rsidR="00E0539F">
        <w:rPr>
          <w:rFonts w:ascii="Times New Roman" w:hAnsi="Times New Roman"/>
          <w:sz w:val="24"/>
        </w:rPr>
        <w:t xml:space="preserve"> </w:t>
      </w:r>
      <w:r>
        <w:rPr>
          <w:rFonts w:ascii="Times New Roman" w:hAnsi="Times New Roman"/>
          <w:sz w:val="24"/>
        </w:rPr>
        <w:t>similar age groups, and our results for overall change over time in comorbidity were very similar.</w:t>
      </w:r>
    </w:p>
    <w:p w:rsidR="0013434B" w:rsidRDefault="0013434B" w:rsidP="0013434B">
      <w:pPr>
        <w:spacing w:after="0" w:line="480" w:lineRule="auto"/>
        <w:jc w:val="both"/>
        <w:rPr>
          <w:rFonts w:ascii="Times New Roman" w:hAnsi="Times New Roman"/>
          <w:sz w:val="24"/>
        </w:rPr>
      </w:pPr>
      <w:r>
        <w:rPr>
          <w:rFonts w:ascii="Times New Roman" w:hAnsi="Times New Roman"/>
          <w:sz w:val="24"/>
        </w:rPr>
        <w:t xml:space="preserve">Four studies have related advancing </w:t>
      </w:r>
      <w:proofErr w:type="spellStart"/>
      <w:r>
        <w:rPr>
          <w:rFonts w:ascii="Times New Roman" w:hAnsi="Times New Roman"/>
          <w:sz w:val="24"/>
        </w:rPr>
        <w:t>multimorbidity</w:t>
      </w:r>
      <w:proofErr w:type="spellEnd"/>
      <w:r>
        <w:rPr>
          <w:rFonts w:ascii="Times New Roman" w:hAnsi="Times New Roman"/>
          <w:sz w:val="24"/>
        </w:rPr>
        <w:t xml:space="preserve"> to worse health outcomes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"ITEM-1",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"id" : "ITEM-2",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"ITEM-2",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"id" : "ITEM-3",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"ITEM-3",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"id" : "ITEM-4",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"ITEM-4",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"mendeley" : { "formattedCitation" : "[14\u201316,45]", "plainTextFormattedCitation" : "[14\u201316,45]", "previouslyFormattedCitation" : "[14\u201316,45]"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[14–16,45]</w:t>
      </w:r>
      <w:r>
        <w:rPr>
          <w:rFonts w:ascii="Times New Roman" w:hAnsi="Times New Roman"/>
          <w:sz w:val="24"/>
        </w:rPr>
        <w:fldChar w:fldCharType="end"/>
      </w:r>
      <w:r>
        <w:rPr>
          <w:rFonts w:ascii="Times New Roman" w:hAnsi="Times New Roman"/>
          <w:sz w:val="24"/>
        </w:rPr>
        <w:t xml:space="preserve">, and we extended the methodologies used. </w:t>
      </w:r>
      <w:proofErr w:type="spellStart"/>
      <w:r>
        <w:rPr>
          <w:rFonts w:ascii="Times New Roman" w:hAnsi="Times New Roman"/>
          <w:sz w:val="24"/>
        </w:rPr>
        <w:t>Aarts</w:t>
      </w:r>
      <w:proofErr w:type="spellEnd"/>
      <w:r>
        <w:rPr>
          <w:rFonts w:ascii="Times New Roman" w:hAnsi="Times New Roman"/>
          <w:sz w:val="24"/>
        </w:rPr>
        <w:t xml:space="preserve"> </w:t>
      </w:r>
      <w:r w:rsidRPr="008A0B16">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"10.1016/j.jpsychores.2012.05.014", "abstract" : "ObjectiveMultimorbidity is known for its negative effects on health related functioning. It remains unclear if these effects are stable over time. The aim was to investigate if the relation between single morbidity/multimorbidity and health related functioning is temporary or persistent.", "author" : [ { "dropping-particle" : "", "family" : "Aarts", "given" : "Sil", "non-dropping-particle" : "", "parse-names" : false, "suffix" : "" }, { "dropping-particle" : "van", "family" : "Akker", "given" : "Marjan", "non-dropping-particle" : "den", "parse-names" : false, "suffix" : "" }, { "dropping-particle" : "", "family" : "Bosma", "given" : "Hans", "non-dropping-particle" : "", "parse-names" : false, "suffix" : "" }, { "dropping-particle" : "", "family" : "Tan", "given" : "Frans", "non-dropping-particle" : "", "parse-names" : false, "suffix" : "" }, { "dropping-particle" : "", "family" : "Verhey", "given" : "Frans", "non-dropping-particle" : "", "parse-names" : false, "suffix" : "" }, { "dropping-particle" : "", "family" : "Metsemakers", "given" : "Job", "non-dropping-particle" : "", "parse-names" : false, "suffix" : "" }, { "dropping-particle" : "", "family" : "Boxtel", "given" : "Martin", "non-dropping-particle" : "van", "parse-names" : false, "suffix" : "" } ], "container-title" : "Journal of Psychosomatic Research", "id" : "ITEM-1", "issue" : "3", "issued" : { "date-parts" : [ [ "2015", "9", "2" ] ] }, "page" : "211-217", "publisher" : "Elsevier", "title" : "The effect of multimorbidity on health related functioning: Temporary or persistent? Results from a longitudinal cohort study", "type" : "article-journal", "volume" : "73" }, "uris" : [ "http://www.mendeley.com/documents/?uuid=e83bbbc7-33ee-43c1-ad09-c268733609cd" ] } ], "mendeley" : { "formattedCitation" : "[45]", "plainTextFormattedCitation" : "[45]", "previouslyFormattedCitation" : "[45]"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[45]</w:t>
      </w:r>
      <w:r>
        <w:rPr>
          <w:rFonts w:ascii="Times New Roman" w:hAnsi="Times New Roman"/>
          <w:sz w:val="24"/>
        </w:rPr>
        <w:fldChar w:fldCharType="end"/>
      </w:r>
      <w:r>
        <w:rPr>
          <w:rFonts w:ascii="Times New Roman" w:hAnsi="Times New Roman"/>
          <w:sz w:val="24"/>
        </w:rPr>
        <w:t xml:space="preserve"> and Strauss </w:t>
      </w:r>
      <w:r w:rsidRPr="000E40A8">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"http://dx.doi.org/10.1016/j.jclinepi.2014.06.003", "ISSN" : "0895-4356", "abstract" : "AbstractObjectives To investigate the use of latent class growth analysis (LCGA) in understanding onset and changes in multimorbidity over time in older adults. Study Design and Setting This study used primary care consultations for 42 consensus-defined chronic morbidities over 3 years (2003\u20132005) by 24,615 people aged &amp;gt;50 years at 10 UK general practices, which contribute to the Consultations in Primary Care Archive database. Distinct groups of people who had similar progression of multimorbidity over time were identified using LCGA. These derived trajectories were tested in another primary care consultation data set with linked self-reported health status. Results Five clusters of people representing different trajectories were identified: those who had no recorded chronic problems (40%), those who developed a first chronic morbidity over 3 years (10%), a developing multimorbidity group (37%), a group with increasing number of chronic morbidities (12%), and a multi-chronic group with many chronic morbidities (1%). These trajectories were also identified using another consultation database and associated with self-reported physical and mental health. Conclusion There are distinct trajectories in the development of multimorbidity in primary care populations, which are associated with poor health. Future research needs to incorporate such trajectories when assessing progression of disease and deterioration of health.", "author" : [ { "dropping-particle" : "", "family" : "Strauss", "given" : "Vicky Y", "non-dropping-particle" : "", "parse-names" : false, "suffix" : "" }, { "dropping-particle" : "", "family" : "Jones", "given" : "Peter W", "non-dropping-particle" : "", "parse-names" : false, "suffix" : "" }, { "dropping-particle" : "", "family" : "Kadam", "given" : "Umesh T", "non-dropping-particle" : "", "parse-names" : false, "suffix" : "" }, { "dropping-particle" : "", "family" : "Jordan", "given" : "Kelvin P", "non-dropping-particle" : "", "parse-names" : false, "suffix" : "" } ], "container-title" : "Journal of Clinical Epidemiology", "id" : "ITEM-1", "issue" : "10", "issued" : { "date-parts" : [ [ "2014", "10" ] ] }, "note" : "24,610 people aged&amp;gt;50 in UK primary care\n\n3 year follow-up period\n\nlatent class analysis\n\n60% a change in morbidity\n\n46.8% developing multimorbidity\n\nworse self-reported health status with increasing severity of multimorbidity trajectories", "page" : "1163-1171", "title" : "Distinct trajectories of multimorbidity in primary care were identified using latent class growth analysis", "type" : "article-journal", "volume" : "67" }, "uris" : [ "http://www.mendeley.com/documents/?uuid=de8733c3-f43e-4800-b84f-4e6687e24376" ] } ], "mendeley" : { "formattedCitation" : "[16]", "plainTextFormattedCitation" : "[16]", "previouslyFormattedCitation" : "[16]"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[16]</w:t>
      </w:r>
      <w:r>
        <w:rPr>
          <w:rFonts w:ascii="Times New Roman" w:hAnsi="Times New Roman"/>
          <w:sz w:val="24"/>
        </w:rPr>
        <w:fldChar w:fldCharType="end"/>
      </w:r>
      <w:r>
        <w:rPr>
          <w:rFonts w:ascii="Times New Roman" w:hAnsi="Times New Roman"/>
          <w:sz w:val="24"/>
        </w:rPr>
        <w:t xml:space="preserve">, used latent class analysis to identify different </w:t>
      </w:r>
      <w:proofErr w:type="spellStart"/>
      <w:r>
        <w:rPr>
          <w:rFonts w:ascii="Times New Roman" w:hAnsi="Times New Roman"/>
          <w:sz w:val="24"/>
        </w:rPr>
        <w:t>multimorbid</w:t>
      </w:r>
      <w:proofErr w:type="spellEnd"/>
      <w:r>
        <w:rPr>
          <w:rFonts w:ascii="Times New Roman" w:hAnsi="Times New Roman"/>
          <w:sz w:val="24"/>
        </w:rPr>
        <w:t xml:space="preserve"> trajectories in primary care data, and found worse self-reported health among patients with greater (especially steeper) changes in comorbidities. Zeng </w:t>
      </w:r>
      <w:r w:rsidRPr="000131EB">
        <w:rPr>
          <w:rFonts w:ascii="Times New Roman" w:hAnsi="Times New Roman"/>
          <w:i/>
          <w:sz w:val="24"/>
        </w:rPr>
        <w:t>et al</w:t>
      </w:r>
      <w:r w:rsidRPr="000131EB">
        <w:rPr>
          <w:rFonts w:ascii="Times New Roman" w:hAnsi="Times New Roman"/>
          <w:sz w:val="24"/>
        </w:rPr>
        <w:t xml:space="preserve">. </w:t>
      </w:r>
      <w:r w:rsidRPr="000131EB">
        <w:rPr>
          <w:rFonts w:ascii="Times New Roman" w:hAnsi="Times New Roman"/>
          <w:sz w:val="24"/>
        </w:rPr>
        <w:fldChar w:fldCharType="begin" w:fldLock="1"/>
      </w:r>
      <w:r>
        <w:rPr>
          <w:rFonts w:ascii="Times New Roman" w:hAnsi="Times New Roman"/>
          <w:sz w:val="24"/>
        </w:rPr>
        <w:instrText>ADDIN CSL_CITATION { "citationItems" : [ { "id" : "ITEM-1", "itemData" : { "ISSN" : "0025-7079", "abstract" : "Background: Administratively derived morbidity measures are often used in observational studies as predictors of outcomes. These typically reflect a limited time period before an index event; some outcomes may be affected by rate of morbidity change over longer preindex periods. Objectives: The aim of the study was to develop statistical models representing the trajectory of individual morbidity over time and to evaluate the performance of trajectory versus other summary morbidity measures in predicting a range of health outcomes. Methods: From a retrospective cohort study of integrated health system members aged 65 years or older with 3 or more common chronic medical conditions, we used available diagnoses for up to 10 years to examine associations between variations of the Charlson Comorbidity Index (CCI, Quan adaptation) and health outcomes. A linear mixed effects model was used to estimate the trajectory of individual CCI over time; estimated parameters describing individual trajectories were used as predictors for health outcomes. Other variations of CCI were: a \u201csnapshot\u201d measure, a cumulative measure, and actual baseline and rate of change. Models were developed in an initial cohort for whom we had survey data, and verified in a larger cohort. Results: Among 961 surveyed members and 13,163 members of a secondary cohort, cumulative and snapshot measures provided best fit and predictive ability for utilization outcomes. Incorporating trajectory resulted in a slightly better model for self-reported health status. Conclusions: Modeling longitudinal morbidity trajectories did not add substantially to the association between morbidity and utilization or mortality. Standard snapshot morbidity measures likely sufficiently capture multimorbidity in assessing these outcomes.", "author" : [ { "dropping-particle" : "", "family" : "Zeng", "given" : "Chan", "non-dropping-particle" : "", "parse-names" : false, "suffix" : "" }, { "dropping-particle" : "", "family" : "Ellis", "given" : "Jennifer L", "non-dropping-particle" : "", "parse-names" : false, "suffix" : "" }, { "dropping-particle" : "", "family" : "Steiner", "given" : "John F", "non-dropping-particle" : "", "parse-names" : false, "suffix" : "" }, { "dropping-particle" : "", "family" : "Shoup", "given" : "Jo Ann", "non-dropping-particle" : "", "parse-names" : false, "suffix" : "" }, { "dropping-particle" : "", "family" : "McQuillan", "given" : "Deanna B", "non-dropping-particle" : "", "parse-names" : false, "suffix" : "" }, { "dropping-particle" : "", "family" : "Bayliss", "given" : "Elizabeth A", "non-dropping-particle" : "", "parse-names" : false, "suffix" : "" } ], "container-title" : "Medical Care", "id" : "ITEM-1", "issued" : { "date-parts" : [ [ "2014" ] ] }, "note" : "integrated health system members aged 65 years or older with 3 or more common chronic medical conditions, we used available diagnoses for up to 10 years to examine associations between variations of the Charlson Comorbidity Index\n\nAmong 961 surveyed members and 13,163 members of a secondary cohort\n\nmore rapid change of CCI from baseline associated with lower (worse) general health\n\n\nOur findings suggest that using multiple years of diag-\nnoses for chronic conditions (ie, not a \u201csnapshot\u201d) may slightly improve the fit and predictive ability of models looking at a range of health outcomes", "title" : "Assessment of Morbidity Over Time in Predicting Health Outcomes", "type" : "article-journal", "volume" : "52" }, "uris" : [ "http://www.mendeley.com/documents/?uuid=acb125c4-600f-424d-b0ee-80cc1c746709" ] } ], "mendeley" : { "formattedCitation" : "[15]", "plainTextFormattedCitation" : "[15]", "previouslyFormattedCitation" : "[15]" }, "properties" : { "noteIndex" : 0 }, "schema" : "https://github.com/citation-style-language/schema/raw/master/csl-citation.json" }</w:instrText>
      </w:r>
      <w:r w:rsidRPr="000131EB">
        <w:rPr>
          <w:rFonts w:ascii="Times New Roman" w:hAnsi="Times New Roman"/>
          <w:sz w:val="24"/>
        </w:rPr>
        <w:fldChar w:fldCharType="separate"/>
      </w:r>
      <w:r w:rsidRPr="00535079">
        <w:rPr>
          <w:rFonts w:ascii="Times New Roman" w:hAnsi="Times New Roman"/>
          <w:noProof/>
          <w:sz w:val="24"/>
        </w:rPr>
        <w:t>[15]</w:t>
      </w:r>
      <w:r w:rsidRPr="000131EB">
        <w:rPr>
          <w:rFonts w:ascii="Times New Roman" w:hAnsi="Times New Roman"/>
          <w:sz w:val="24"/>
        </w:rPr>
        <w:fldChar w:fldCharType="end"/>
      </w:r>
      <w:r>
        <w:rPr>
          <w:rFonts w:ascii="Times New Roman" w:hAnsi="Times New Roman"/>
          <w:sz w:val="24"/>
        </w:rPr>
        <w:t xml:space="preserve"> associated steeper CCI yearly change with worse general health in older (&gt;65 years) patients with at least three comorbidities (N=~15,000) over a 10-year period. Finally, Wang and colleagues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"mendeley" : { "formattedCitation" : "[14]", "plainTextFormattedCitation" : "[14]", "previouslyFormattedCitation" : "[14]"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w:t>
      </w:r>
      <w:r>
        <w:rPr>
          <w:rFonts w:ascii="Times New Roman" w:hAnsi="Times New Roman"/>
          <w:sz w:val="24"/>
        </w:rPr>
        <w:fldChar w:fldCharType="end"/>
      </w:r>
      <w:r>
        <w:rPr>
          <w:rFonts w:ascii="Times New Roman" w:hAnsi="Times New Roman"/>
          <w:sz w:val="24"/>
        </w:rPr>
        <w:t xml:space="preserve">, reported much greater prognostic impact for time-dependent CCI levels compared to CCI values at baseline amongst a population of United States Medicare patients older than 65 years (N=50,000). Our Model 3 reflected that </w:t>
      </w:r>
      <w:r>
        <w:rPr>
          <w:rFonts w:ascii="Times New Roman" w:hAnsi="Times New Roman"/>
          <w:sz w:val="24"/>
        </w:rPr>
        <w:lastRenderedPageBreak/>
        <w:t>of Wang et al. and we found it fitted less well than the model that explicitly considered CCI changes over different time windows, and identified baseline CCI value as a protective factor, which is counter-intuitive. These results suggest that the explicit inclusion of CCI changes allowed us to better capture and describe the complexity of comorbidity burden evolution over time.</w:t>
      </w:r>
    </w:p>
    <w:p w:rsidR="0013434B" w:rsidRDefault="0013434B" w:rsidP="0013434B">
      <w:pPr>
        <w:spacing w:after="0" w:line="480" w:lineRule="auto"/>
        <w:jc w:val="both"/>
        <w:rPr>
          <w:rFonts w:ascii="Times New Roman" w:hAnsi="Times New Roman"/>
          <w:sz w:val="24"/>
        </w:rPr>
      </w:pPr>
      <w:r>
        <w:rPr>
          <w:rFonts w:ascii="Times New Roman" w:hAnsi="Times New Roman"/>
          <w:sz w:val="24"/>
        </w:rPr>
        <w:t xml:space="preserve">Strauss </w:t>
      </w:r>
      <w:r w:rsidRPr="00842018">
        <w:rPr>
          <w:rFonts w:ascii="Times New Roman" w:hAnsi="Times New Roman"/>
          <w:i/>
          <w:sz w:val="24"/>
        </w:rPr>
        <w:t>et al.</w:t>
      </w:r>
      <w:r>
        <w:rPr>
          <w:rFonts w:ascii="Times New Roman" w:hAnsi="Times New Roman"/>
          <w:i/>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"10.1097/MLR.0b013e318197929c", "ISSN" : "0025-7079", "abstract" : "BACKGROUND: Many clinical and health services research studies are longitudinal, raising questions about how best to use an individual\u2019s comorbidity measurements over time to predict survival. OBJECTIVES: To evaluate the performance of different approaches to longitudinal comorbidity measurement in predicting survival, and to examine strategies for addressing the inevitable issue of missing data. RESEARCH DESIGN: Retrospective cohort study using Cox regression analysis to examine the association between various Romano-Charlson comorbidity measures and survival. SUBJECTS: 50,000 cancer-free individuals age 66 or older enrolled in Medicare between 991 and 1999 for at least 1 year. RESULTS: The best fitting model combined both time independent baseline comorbidity and the time dependent prior year comorbidity measure. The worst fitting model included baseline comorbidity only. Overall, the models fit best when using the \u201crolling\u201d comorbidity measures that assumed chronic conditions persisted rather than measures using only prior year\u2019s recorded diagnoses. CONCLUSIONS: Longitudinal comorbidity is an important predictor of survival, and investigators should make use of individuals\u2019 longitudinal comorbidity data in their regression modeling.", "author" : [ { "dropping-particle" : "", "family" : "Wang", "given" : "C Y", "non-dropping-particle" : "", "parse-names" : false, "suffix" : "" }, { "dropping-particle" : "", "family" : "Baldwin", "given" : "Laura-Mae", "non-dropping-particle" : "", "parse-names" : false, "suffix" : "" }, { "dropping-particle" : "", "family" : "Saver", "given" : "Barry G", "non-dropping-particle" : "", "parse-names" : false, "suffix" : "" }, { "dropping-particle" : "", "family" : "Dobie", "given" : "Sharon A", "non-dropping-particle" : "", "parse-names" : false, "suffix" : "" }, { "dropping-particle" : "", "family" : "Green", "given" : "Pamela K", "non-dropping-particle" : "", "parse-names" : false, "suffix" : "" }, { "dropping-particle" : "", "family" : "Cai", "given" : "Yong", "non-dropping-particle" : "", "parse-names" : false, "suffix" : "" }, { "dropping-particle" : "", "family" : "Klabunde", "given" : "Carrie N", "non-dropping-particle" : "", "parse-names" : false, "suffix" : "" } ], "container-title" : "Medical care", "id" : "ITEM-1", "issue" : "7", "issued" : { "date-parts" : [ [ "2009", "7" ] ] }, "note" : "not provided info about how many", "page" : "813-821", "title" : "The Contribution of Longitudinal Comorbidity Measurements to Survival Analysis", "type" : "article-journal", "volume" : "47" }, "uris" : [ "http://www.mendeley.com/documents/?uuid=0b3cb7bf-c7c1-4549-a9ad-b73bccc66874" ] } ], "mendeley" : { "formattedCitation" : "[14]", "plainTextFormattedCitation" : "[14]", "previouslyFormattedCitation" : "[14]" }, "properties" : { "noteIndex" : 0 }, "schema" : "https://github.com/citation-style-language/schema/raw/master/csl-citation.json" }</w:instrText>
      </w:r>
      <w:r>
        <w:rPr>
          <w:rFonts w:ascii="Times New Roman" w:hAnsi="Times New Roman"/>
          <w:sz w:val="24"/>
        </w:rPr>
        <w:fldChar w:fldCharType="separate"/>
      </w:r>
      <w:r w:rsidRPr="00535079">
        <w:rPr>
          <w:rFonts w:ascii="Times New Roman" w:hAnsi="Times New Roman"/>
          <w:noProof/>
          <w:sz w:val="24"/>
        </w:rPr>
        <w:t>[14]</w:t>
      </w:r>
      <w:r>
        <w:rPr>
          <w:rFonts w:ascii="Times New Roman" w:hAnsi="Times New Roman"/>
          <w:sz w:val="24"/>
        </w:rPr>
        <w:fldChar w:fldCharType="end"/>
      </w:r>
      <w:r>
        <w:rPr>
          <w:rFonts w:ascii="Times New Roman" w:hAnsi="Times New Roman"/>
          <w:sz w:val="24"/>
        </w:rPr>
        <w:t xml:space="preserve">, </w:t>
      </w:r>
      <w:proofErr w:type="spellStart"/>
      <w:r w:rsidRPr="004943FD">
        <w:rPr>
          <w:rFonts w:ascii="Times New Roman" w:hAnsi="Times New Roman"/>
          <w:sz w:val="24"/>
        </w:rPr>
        <w:t>Lappenschaar</w:t>
      </w:r>
      <w:proofErr w:type="spellEnd"/>
      <w:r>
        <w:rPr>
          <w:rFonts w:ascii="Times New Roman" w:hAnsi="Times New Roman"/>
          <w:sz w:val="24"/>
        </w:rPr>
        <w:t xml:space="preserve"> </w:t>
      </w:r>
      <w:r w:rsidRPr="008A0B16">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"10.1016/j.jclinepi.2013.06.018", "abstract" : "ObjectivesAlthough the course of single diseases can be studied using traditional epidemiologic techniques, these methods cannot capture the complex joint evolutionary course of multiple disorders. In this study, multilevel temporal Bayesian networks were adopted to study the course of multimorbidity in the expectation that this would yield new clinical insight.", "author" : [ { "dropping-particle" : "", "family" : "Lappenschaar", "given" : "Martijn", "non-dropping-particle" : "", "parse-names" : false, "suffix" : "" }, { "dropping-particle" : "", "family" : "Hommersom", "given" : "Arjen", "non-dropping-particle" : "", "parse-names" : false, "suffix" : "" }, { "dropping-particle" : "", "family" : "Lucas", "given" : "Peter J F", "non-dropping-particle" : "", "parse-names" : false, "suffix" : "" }, { "dropping-particle" : "", "family" : "Lagro", "given" : "Joep", "non-dropping-particle" : "", "parse-names" : false, "suffix" : "" }, { "dropping-particle" : "", "family" : "Visscher", "given" : "Stefan", "non-dropping-particle" : "", "parse-names" : false, "suffix" : "" }, { "dropping-particle" : "", "family" : "Korevaar", "given" : "Joke C", "non-dropping-particle" : "", "parse-names" : false, "suffix" : "" }, { "dropping-particle" : "", "family" : "Schellevis", "given" : "Fran\u00e7ois G", "non-dropping-particle" : "", "parse-names" : false, "suffix" : "" } ], "container-title" : "Journal of Clinical Epidemiology", "id" : "ITEM-1", "issue" : "12", "issued" : { "date-parts" : [ [ "2015", "9", "2" ] ] }, "page" : "1405-1416", "publisher" : "Elsevier", "title" : "Multilevel temporal Bayesian networks can model longitudinal change in multimorbidity", "type" : "article-journal", "volume" : "66" }, "uris" : [ "http://www.mendeley.com/documents/?uuid=b2e28b0a-b5d9-49d4-bbbe-d3688597956d" ] } ], "mendeley" : { "formattedCitation" : "[44]", "plainTextFormattedCitation" : "[44]", "previouslyFormattedCitation" : "[44]"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[44]</w:t>
      </w:r>
      <w:r>
        <w:rPr>
          <w:rFonts w:ascii="Times New Roman" w:hAnsi="Times New Roman"/>
          <w:sz w:val="24"/>
        </w:rPr>
        <w:fldChar w:fldCharType="end"/>
      </w:r>
      <w:r>
        <w:rPr>
          <w:rFonts w:ascii="Times New Roman" w:hAnsi="Times New Roman"/>
          <w:sz w:val="24"/>
        </w:rPr>
        <w:t xml:space="preserve"> and </w:t>
      </w:r>
      <w:proofErr w:type="spellStart"/>
      <w:r w:rsidRPr="008A0B16">
        <w:rPr>
          <w:rFonts w:ascii="Times New Roman" w:hAnsi="Times New Roman"/>
          <w:sz w:val="24"/>
        </w:rPr>
        <w:t>Quiñones</w:t>
      </w:r>
      <w:proofErr w:type="spellEnd"/>
      <w:r w:rsidRPr="008A0B16">
        <w:rPr>
          <w:rFonts w:ascii="Times New Roman" w:hAnsi="Times New Roman"/>
          <w:sz w:val="24"/>
        </w:rPr>
        <w:t xml:space="preserve"> </w:t>
      </w:r>
      <w:r w:rsidRPr="008A0B16">
        <w:rPr>
          <w:rFonts w:ascii="Times New Roman" w:hAnsi="Times New Roman"/>
          <w:i/>
          <w:sz w:val="24"/>
        </w:rPr>
        <w:t>et al</w:t>
      </w:r>
      <w:r>
        <w:rPr>
          <w:rFonts w:ascii="Times New Roman" w:hAnsi="Times New Roman"/>
          <w:i/>
          <w:sz w:val="24"/>
        </w:rPr>
        <w:t>.</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"10.1093/geronb/gbr106", "ISSN" : "1079-5014", "abstract" : "OBJECTIVES.: This research examines intra- and interpersonal differences in multiple chronic conditions reported by Americans aged 51 and older for a period up to 11 years. It focuses on how changes in multimorbidity vary across White, Black, and Mexican Americans. METHODS.: Data came from 17,517 respondents of the Health and Retirement Study (1995\u20132006) with up to 5 repeated observations. Hierarchical linear models were employed to analyze ethnic variations in temporal changes of reported comorbidities. FINDINGS.: Middle-aged and older Americans have on average nearly 2 chronic diseases at the baseline, which increased to almost 3 conditions in 11 years. White Americans differ from Black and Mexican Americans in terms of level and rate of change of multimorbidity. Mexican Americans demonstrate lower initial levels and slower accumulation of comorbidities relative to Whites. In contrast, Blacks showed an elevated level of multimorbidity throughout the 11-year period of observation, although their rate of change slowed relative to Whites. DISCUSSION.: These results suggest that health differences between Black Americans and other ethnic groups including White and Mexican Americans persist in the trajectory of multimorbidity even when population heterogeneity is adjusted. Further research is needed concerning the impact of health disadvantages and differential mortality that may have occurred before middle age as well as exploring the role of nativity, the nature of self-reported diseases, and heterogeneity underlying the average trajectory of multimorbidity for ethnic elders.", "author" : [ { "dropping-particle" : "", "family" : "Qui\u00f1ones", "given" : "Ana R", "non-dropping-particle" : "", "parse-names" : false, "suffix" : "" }, { "dropping-particle" : "", "family" : "Liang", "given" : "Jersey", "non-dropping-particle" : "", "parse-names" : false, "suffix" : "" }, { "dropping-particle" : "", "family" : "Bennett", "given" : "Joan M", "non-dropping-particle" : "", "parse-names" : false, "suffix" : "" }, { "dropping-particle" : "", "family" : "Xu", "given" : "Xiao", "non-dropping-particle" : "", "parse-names" : false, "suffix" : "" }, { "dropping-particle" : "", "family" : "Ye", "given" : "Wen", "non-dropping-particle" : "", "parse-names" : false, "suffix" : "" } ], "container-title" : "The Journals of Gerontology Series B: Psychological Sciences and Social Sciences", "id" : "ITEM-1", "issue" : "6", "issued" : { "date-parts" : [ [ "2011", "11", "3" ] ] }, "note" : "17,517 patients up-to 11 years\n\nestimate trajectories of morbidity evolution over time for white americans, black and mexican \n\nmorbidities increased over years", "page" : "739-749", "publisher" : "Oxford University Press", "title" : "How Does the Trajectory of Multimorbidity Vary Across Black, White, and Mexican Americans in Middle and Old Age?", "type" : "article-journal", "volume" : "66B" }, "uris" : [ "http://www.mendeley.com/documents/?uuid=f46d9386-0a3a-4eb9-b3fa-55657f81103c" ] } ], "mendeley" : { "formattedCitation" : "[46]", "plainTextFormattedCitation" : "[46]", "previouslyFormattedCitation" : "[46]"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[46]</w:t>
      </w:r>
      <w:r>
        <w:rPr>
          <w:rFonts w:ascii="Times New Roman" w:hAnsi="Times New Roman"/>
          <w:sz w:val="24"/>
        </w:rPr>
        <w:fldChar w:fldCharType="end"/>
      </w:r>
      <w:r>
        <w:rPr>
          <w:rFonts w:ascii="Times New Roman" w:hAnsi="Times New Roman"/>
          <w:sz w:val="24"/>
        </w:rPr>
        <w:t xml:space="preserve"> have also looked at defining longitudinal trajectories of comorbidity burden. </w:t>
      </w:r>
      <w:proofErr w:type="spellStart"/>
      <w:r w:rsidRPr="004943FD">
        <w:rPr>
          <w:rFonts w:ascii="Times New Roman" w:hAnsi="Times New Roman"/>
          <w:sz w:val="24"/>
        </w:rPr>
        <w:t>Lappenschaar</w:t>
      </w:r>
      <w:proofErr w:type="spellEnd"/>
      <w:r>
        <w:rPr>
          <w:rFonts w:ascii="Times New Roman" w:hAnsi="Times New Roman"/>
          <w:sz w:val="24"/>
        </w:rPr>
        <w:t xml:space="preserve"> </w:t>
      </w:r>
      <w:r w:rsidRPr="00B82B10">
        <w:rPr>
          <w:rFonts w:ascii="Times New Roman" w:hAnsi="Times New Roman"/>
          <w:i/>
          <w:sz w:val="24"/>
        </w:rPr>
        <w:t>et al.</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"10.1016/j.jclinepi.2013.06.018", "abstract" : "ObjectivesAlthough the course of single diseases can be studied using traditional epidemiologic techniques, these methods cannot capture the complex joint evolutionary course of multiple disorders. In this study, multilevel temporal Bayesian networks were adopted to study the course of multimorbidity in the expectation that this would yield new clinical insight.", "author" : [ { "dropping-particle" : "", "family" : "Lappenschaar", "given" : "Martijn", "non-dropping-particle" : "", "parse-names" : false, "suffix" : "" }, { "dropping-particle" : "", "family" : "Hommersom", "given" : "Arjen", "non-dropping-particle" : "", "parse-names" : false, "suffix" : "" }, { "dropping-particle" : "", "family" : "Lucas", "given" : "Peter J F", "non-dropping-particle" : "", "parse-names" : false, "suffix" : "" }, { "dropping-particle" : "", "family" : "Lagro", "given" : "Joep", "non-dropping-particle" : "", "parse-names" : false, "suffix" : "" }, { "dropping-particle" : "", "family" : "Visscher", "given" : "Stefan", "non-dropping-particle" : "", "parse-names" : false, "suffix" : "" }, { "dropping-particle" : "", "family" : "Korevaar", "given" : "Joke C", "non-dropping-particle" : "", "parse-names" : false, "suffix" : "" }, { "dropping-particle" : "", "family" : "Schellevis", "given" : "Fran\u00e7ois G", "non-dropping-particle" : "", "parse-names" : false, "suffix" : "" } ], "container-title" : "Journal of Clinical Epidemiology", "id" : "ITEM-1", "issue" : "12", "issued" : { "date-parts" : [ [ "2015", "9", "2" ] ] }, "page" : "1405-1416", "publisher" : "Elsevier", "title" : "Multilevel temporal Bayesian networks can model longitudinal change in multimorbidity", "type" : "article-journal", "volume" : "66" }, "uris" : [ "http://www.mendeley.com/documents/?uuid=b2e28b0a-b5d9-49d4-bbbe-d3688597956d" ] } ], "mendeley" : { "formattedCitation" : "[44]", "plainTextFormattedCitation" : "[44]", "previouslyFormattedCitation" : "[44]"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[44]</w:t>
      </w:r>
      <w:r>
        <w:rPr>
          <w:rFonts w:ascii="Times New Roman" w:hAnsi="Times New Roman"/>
          <w:sz w:val="24"/>
        </w:rPr>
        <w:fldChar w:fldCharType="end"/>
      </w:r>
      <w:r>
        <w:rPr>
          <w:rFonts w:ascii="Times New Roman" w:hAnsi="Times New Roman"/>
          <w:sz w:val="24"/>
        </w:rPr>
        <w:t xml:space="preserve"> used a Bayesian network to find associations between diseases and health risks to predict evolution of comorbidities over time (e.g. diabetic retinopathy and hypertension). </w:t>
      </w:r>
      <w:proofErr w:type="spellStart"/>
      <w:r w:rsidRPr="00B82B10">
        <w:rPr>
          <w:rFonts w:ascii="Times New Roman" w:hAnsi="Times New Roman"/>
          <w:sz w:val="24"/>
        </w:rPr>
        <w:t>Quiñones</w:t>
      </w:r>
      <w:proofErr w:type="spellEnd"/>
      <w:r w:rsidRPr="00B82B10">
        <w:rPr>
          <w:rFonts w:ascii="Times New Roman" w:hAnsi="Times New Roman"/>
          <w:sz w:val="24"/>
        </w:rPr>
        <w:t xml:space="preserve"> </w:t>
      </w:r>
      <w:r w:rsidRPr="00B82B10">
        <w:rPr>
          <w:rFonts w:ascii="Times New Roman" w:hAnsi="Times New Roman"/>
          <w:i/>
          <w:sz w:val="24"/>
        </w:rPr>
        <w:t>et al</w:t>
      </w:r>
      <w:r>
        <w:rPr>
          <w:rFonts w:ascii="Times New Roman" w:hAnsi="Times New Roman"/>
          <w:i/>
          <w:sz w:val="24"/>
        </w:rPr>
        <w:t>.</w:t>
      </w:r>
      <w:r>
        <w:rPr>
          <w:rFonts w:ascii="Times New Roman" w:hAnsi="Times New Roman"/>
          <w:sz w:val="24"/>
        </w:rPr>
        <w:t xml:space="preserve">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"DOI" : "10.1093/geronb/gbr106", "ISSN" : "1079-5014", "abstract" : "OBJECTIVES.: This research examines intra- and interpersonal differences in multiple chronic conditions reported by Americans aged 51 and older for a period up to 11 years. It focuses on how changes in multimorbidity vary across White, Black, and Mexican Americans. METHODS.: Data came from 17,517 respondents of the Health and Retirement Study (1995\u20132006) with up to 5 repeated observations. Hierarchical linear models were employed to analyze ethnic variations in temporal changes of reported comorbidities. FINDINGS.: Middle-aged and older Americans have on average nearly 2 chronic diseases at the baseline, which increased to almost 3 conditions in 11 years. White Americans differ from Black and Mexican Americans in terms of level and rate of change of multimorbidity. Mexican Americans demonstrate lower initial levels and slower accumulation of comorbidities relative to Whites. In contrast, Blacks showed an elevated level of multimorbidity throughout the 11-year period of observation, although their rate of change slowed relative to Whites. DISCUSSION.: These results suggest that health differences between Black Americans and other ethnic groups including White and Mexican Americans persist in the trajectory of multimorbidity even when population heterogeneity is adjusted. Further research is needed concerning the impact of health disadvantages and differential mortality that may have occurred before middle age as well as exploring the role of nativity, the nature of self-reported diseases, and heterogeneity underlying the average trajectory of multimorbidity for ethnic elders.", "author" : [ { "dropping-particle" : "", "family" : "Qui\u00f1ones", "given" : "Ana R", "non-dropping-particle" : "", "parse-names" : false, "suffix" : "" }, { "dropping-particle" : "", "family" : "Liang", "given" : "Jersey", "non-dropping-particle" : "", "parse-names" : false, "suffix" : "" }, { "dropping-particle" : "", "family" : "Bennett", "given" : "Joan M", "non-dropping-particle" : "", "parse-names" : false, "suffix" : "" }, { "dropping-particle" : "", "family" : "Xu", "given" : "Xiao", "non-dropping-particle" : "", "parse-names" : false, "suffix" : "" }, { "dropping-particle" : "", "family" : "Ye", "given" : "Wen", "non-dropping-particle" : "", "parse-names" : false, "suffix" : "" } ], "container-title" : "The Journals of Gerontology Series B: Psychological Sciences and Social Sciences", "id" : "ITEM-1", "issue" : "6", "issued" : { "date-parts" : [ [ "2011", "11", "3" ] ] }, "note" : "17,517 patients up-to 11 years\n\nestimate trajectories of morbidity evolution over time for white americans, black and mexican \n\nmorbidities increased over years", "page" : "739-749", "publisher" : "Oxford University Press", "title" : "How Does the Trajectory of Multimorbidity Vary Across Black, White, and Mexican Americans in Middle and Old Age?", "type" : "article-journal", "volume" : "66B" }, "uris" : [ "http://www.mendeley.com/documents/?uuid=f46d9386-0a3a-4eb9-b3fa-55657f81103c" ] } ], "mendeley" : { "formattedCitation" : "[46]", "plainTextFormattedCitation" : "[46]", "previouslyFormattedCitation" : "[46]"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[46]</w:t>
      </w:r>
      <w:r>
        <w:rPr>
          <w:rFonts w:ascii="Times New Roman" w:hAnsi="Times New Roman"/>
          <w:sz w:val="24"/>
        </w:rPr>
        <w:fldChar w:fldCharType="end"/>
      </w:r>
      <w:r>
        <w:rPr>
          <w:rFonts w:ascii="Times New Roman" w:hAnsi="Times New Roman"/>
          <w:sz w:val="24"/>
        </w:rPr>
        <w:t xml:space="preserve"> estimated ethnicity-specific comorbidity trajectories for white Americans, black Americans and Mexicans. These studies</w:t>
      </w:r>
      <w:r w:rsidDel="00687AC6">
        <w:rPr>
          <w:rFonts w:ascii="Times New Roman" w:hAnsi="Times New Roman"/>
          <w:sz w:val="24"/>
        </w:rPr>
        <w:t xml:space="preserve"> </w:t>
      </w:r>
      <w:r>
        <w:rPr>
          <w:rFonts w:ascii="Times New Roman" w:hAnsi="Times New Roman"/>
          <w:sz w:val="24"/>
        </w:rPr>
        <w:t xml:space="preserve">did not consider the association between longitudinal comorbidity burden and </w:t>
      </w:r>
      <w:proofErr w:type="gramStart"/>
      <w:r>
        <w:rPr>
          <w:rFonts w:ascii="Times New Roman" w:hAnsi="Times New Roman"/>
          <w:sz w:val="24"/>
        </w:rPr>
        <w:t>outcome,</w:t>
      </w:r>
      <w:proofErr w:type="gramEnd"/>
      <w:r>
        <w:rPr>
          <w:rFonts w:ascii="Times New Roman" w:hAnsi="Times New Roman"/>
          <w:sz w:val="24"/>
        </w:rPr>
        <w:t xml:space="preserve"> they focused on deriving trajectories that predict how quickly patients encounter new comorbidities, which is similarly important.</w:t>
      </w:r>
    </w:p>
    <w:p w:rsidR="0013434B" w:rsidRDefault="0013434B" w:rsidP="0013434B">
      <w:pPr>
        <w:spacing w:after="0" w:line="480" w:lineRule="auto"/>
        <w:jc w:val="both"/>
        <w:rPr>
          <w:rFonts w:ascii="Times New Roman" w:hAnsi="Times New Roman"/>
          <w:sz w:val="24"/>
        </w:rPr>
      </w:pPr>
      <w:r>
        <w:rPr>
          <w:rFonts w:ascii="Times New Roman" w:hAnsi="Times New Roman"/>
          <w:sz w:val="24"/>
        </w:rPr>
        <w:t>To our knowledge, this is the first study to report the prognostic impact of comorbidity burden evolution, as measured by CCI, in a natural/geographical population, and to consider the discrete contributions of cardiovascular vs. non-cardiovascular conditions.</w:t>
      </w:r>
    </w:p>
    <w:p w:rsidR="0013434B" w:rsidRDefault="0013434B" w:rsidP="0013434B">
      <w:pPr>
        <w:spacing w:after="0" w:line="480" w:lineRule="auto"/>
        <w:jc w:val="both"/>
        <w:rPr>
          <w:rFonts w:ascii="Times New Roman" w:hAnsi="Times New Roman"/>
          <w:sz w:val="24"/>
        </w:rPr>
      </w:pPr>
      <w:r>
        <w:rPr>
          <w:rFonts w:ascii="Times New Roman" w:hAnsi="Times New Roman"/>
          <w:sz w:val="24"/>
        </w:rPr>
        <w:t xml:space="preserve">Yet our analysis has several limitations. Firstly, the SIR database relies on clinicians’ observations and entry of relevant codes into EHRs, which may be an incomplete or inaccurate representation of patients’ health. Most of the conditions in CCI, however, are recorded well in English primary care because they are part of the QOF pay-for-performance scheme. </w:t>
      </w:r>
      <w:r w:rsidR="00A17ED3">
        <w:rPr>
          <w:rFonts w:ascii="Times New Roman" w:hAnsi="Times New Roman"/>
          <w:sz w:val="24"/>
        </w:rPr>
        <w:t>We observed</w:t>
      </w:r>
      <w:r w:rsidR="005937C0">
        <w:rPr>
          <w:rFonts w:ascii="Times New Roman" w:hAnsi="Times New Roman"/>
          <w:sz w:val="24"/>
        </w:rPr>
        <w:t xml:space="preserve"> </w:t>
      </w:r>
      <w:r w:rsidR="00A17ED3">
        <w:rPr>
          <w:rFonts w:ascii="Times New Roman" w:hAnsi="Times New Roman"/>
          <w:sz w:val="24"/>
        </w:rPr>
        <w:t>a di</w:t>
      </w:r>
      <w:r w:rsidR="007C44B6">
        <w:rPr>
          <w:rFonts w:ascii="Times New Roman" w:hAnsi="Times New Roman"/>
          <w:sz w:val="24"/>
        </w:rPr>
        <w:t>rect example of the effect of QOF</w:t>
      </w:r>
      <w:r w:rsidR="00A17ED3">
        <w:rPr>
          <w:rFonts w:ascii="Times New Roman" w:hAnsi="Times New Roman"/>
          <w:sz w:val="24"/>
        </w:rPr>
        <w:t xml:space="preserve"> in our dataset for renal disease. </w:t>
      </w:r>
      <w:r w:rsidR="004F47A2">
        <w:rPr>
          <w:rFonts w:ascii="Times New Roman" w:hAnsi="Times New Roman"/>
          <w:sz w:val="24"/>
        </w:rPr>
        <w:t>Particularly</w:t>
      </w:r>
      <w:r w:rsidR="00A17ED3">
        <w:rPr>
          <w:rFonts w:ascii="Times New Roman" w:hAnsi="Times New Roman"/>
          <w:sz w:val="24"/>
        </w:rPr>
        <w:t xml:space="preserve">, prevalence </w:t>
      </w:r>
      <w:r w:rsidR="004F47A2">
        <w:rPr>
          <w:rFonts w:ascii="Times New Roman" w:hAnsi="Times New Roman"/>
          <w:sz w:val="24"/>
        </w:rPr>
        <w:t xml:space="preserve">in the Salford population </w:t>
      </w:r>
      <w:proofErr w:type="gramStart"/>
      <w:r w:rsidR="004F47A2">
        <w:rPr>
          <w:rFonts w:ascii="Times New Roman" w:hAnsi="Times New Roman"/>
          <w:sz w:val="24"/>
        </w:rPr>
        <w:t>raised</w:t>
      </w:r>
      <w:proofErr w:type="gramEnd"/>
      <w:r w:rsidR="004F47A2">
        <w:rPr>
          <w:rFonts w:ascii="Times New Roman" w:hAnsi="Times New Roman"/>
          <w:sz w:val="24"/>
        </w:rPr>
        <w:t xml:space="preserve"> from </w:t>
      </w:r>
      <w:r w:rsidR="007C44B6">
        <w:rPr>
          <w:rFonts w:ascii="Times New Roman" w:hAnsi="Times New Roman"/>
          <w:sz w:val="24"/>
        </w:rPr>
        <w:t>1.5% in 2005 to 4.3% in 2006</w:t>
      </w:r>
      <w:r w:rsidR="005937C0">
        <w:rPr>
          <w:rFonts w:ascii="Times New Roman" w:hAnsi="Times New Roman"/>
          <w:sz w:val="24"/>
        </w:rPr>
        <w:t xml:space="preserve">, and this is likely to be related to the introduction of renal disease in QOF </w:t>
      </w:r>
      <w:r w:rsidR="00AC39F6">
        <w:rPr>
          <w:rFonts w:ascii="Times New Roman" w:hAnsi="Times New Roman"/>
          <w:sz w:val="24"/>
        </w:rPr>
        <w:t>during</w:t>
      </w:r>
      <w:r w:rsidR="005937C0">
        <w:rPr>
          <w:rFonts w:ascii="Times New Roman" w:hAnsi="Times New Roman"/>
          <w:sz w:val="24"/>
        </w:rPr>
        <w:t xml:space="preserve"> that year</w:t>
      </w:r>
      <w:r w:rsidR="007C44B6">
        <w:rPr>
          <w:rFonts w:ascii="Times New Roman" w:hAnsi="Times New Roman"/>
          <w:sz w:val="24"/>
        </w:rPr>
        <w:t xml:space="preserve">. </w:t>
      </w:r>
      <w:r>
        <w:rPr>
          <w:rFonts w:ascii="Times New Roman" w:hAnsi="Times New Roman"/>
          <w:sz w:val="24"/>
        </w:rPr>
        <w:t xml:space="preserve">Some cases will remain undiagnosed but this would be unusual given the serious nature of the CCI conditions, also dissent rates (i.e. refusal of assessment or treatment by the patient) in </w:t>
      </w:r>
      <w:r>
        <w:rPr>
          <w:rFonts w:ascii="Times New Roman" w:hAnsi="Times New Roman"/>
          <w:sz w:val="24"/>
        </w:rPr>
        <w:lastRenderedPageBreak/>
        <w:t xml:space="preserve">this context are low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"abstract" : "Objective To examine the reasons why practices exempt patients from the UK Quality and Outcomes Framework pay for performance scheme (exception reporting) and to identify the characteristics of general practices associated with informed dissent.Design Retrospective analysis.Setting Data for 2008-9 extracted from the clinical computing systems of general practices in England.Participants 8229 English family practices.Main outcome measures Rates of exception reporting for 37 clinical quality indicators, associations of patient and general practice factors with exception rates, and financial gain for practices relating to their use of exception reporting.Results The median rate of exception reporting was 2.7% (interquartile range 1.9-3.9%) overall and 0.44% (0.14-1.1%) for informed dissent, but variation in rates was wide between practices and across indicators. Common reasons for exception reporting were logistical (40.6% of exceptions), clinical contraindication (18.7%), and patient informed dissent (30.1%). Higher rates of informed dissent were associated with: higher numbers of registered patients, higher levels of local area deprivation, and failure of the practice to secure maximum remuneration in the previous year. Exception reporting increased the cost of the scheme by \u00a330 844 500 (\u20ac36 877 700; $49 053 200) (\u00a30.58 per patient), with two indicators accounting for a quarter of this additional cost.Conclusions The provision to exception report enables practices to exempt dissenting patients without being financially penalised. Relatively few patients were excluded for informed dissent, however, suggesting that the incentivised activities were broadly acceptable to patients.", "author" : [ { "dropping-particle" : "", "family" : "Doran", "given" : "Tim", "non-dropping-particle" : "", "parse-names" : false, "suffix" : "" }, { "dropping-particle" : "", "family" : "Kontopantelis", "given" : "Evangelos", "non-dropping-particle" : "", "parse-names" : false, "suffix" : "" }, { "dropping-particle" : "", "family" : "Fullwood", "given" : "Catherine", "non-dropping-particle" : "", "parse-names" : false, "suffix" : "" }, { "dropping-particle" : "", "family" : "Lester", "given" : "Helen", "non-dropping-particle" : "", "parse-names" : false, "suffix" : "" }, { "dropping-particle" : "", "family" : "Valderas", "given" : "Jose M", "non-dropping-particle" : "", "parse-names" : false, "suffix" : "" }, { "dropping-particle" : "", "family" : "Campbell", "given" : "Stephen", "non-dropping-particle" : "", "parse-names" : false, "suffix" : "" } ], "container-title" : "BMJ", "id" : "ITEM-1", "issued" : { "date-parts" : [ [ "2012", "4", "17" ] ] }, "title" : "Exempting dissenting patients from pay for performance schemes: retrospective analysis of exception reporting in the UK Quality and Outcomes Framework", "type" : "article-journal", "volume" : "344" }, "uris" : [ "http://www.mendeley.com/documents/?uuid=bbe5afd4-1f7f-4636-b5b4-8e824c679edf" ] } ], "mendeley" : { "formattedCitation" : "[47]", "plainTextFormattedCitation" : "[47]", "previouslyFormattedCitation" : "[47]" }, "properties" : { "noteIndex" : 0 }, "schema" : "https://github.com/citation-style-language/schema/raw/master/csl-citation.json" }</w:instrText>
      </w:r>
      <w:r>
        <w:rPr>
          <w:rFonts w:ascii="Times New Roman" w:hAnsi="Times New Roman"/>
          <w:sz w:val="24"/>
        </w:rPr>
        <w:fldChar w:fldCharType="separate"/>
      </w:r>
      <w:r w:rsidR="000674D2" w:rsidRPr="000674D2">
        <w:rPr>
          <w:rFonts w:ascii="Times New Roman" w:hAnsi="Times New Roman"/>
          <w:noProof/>
          <w:sz w:val="24"/>
        </w:rPr>
        <w:t>[47]</w:t>
      </w:r>
      <w:r>
        <w:rPr>
          <w:rFonts w:ascii="Times New Roman" w:hAnsi="Times New Roman"/>
          <w:sz w:val="24"/>
        </w:rPr>
        <w:fldChar w:fldCharType="end"/>
      </w:r>
      <w:r>
        <w:rPr>
          <w:rFonts w:ascii="Times New Roman" w:hAnsi="Times New Roman"/>
          <w:sz w:val="24"/>
        </w:rPr>
        <w:t xml:space="preserve">. Secondly, like most other investigators we considered CCI as a ‘rolling’ measure, cumulating comorbidity burden until death. However, a limited number of the CCI disease categories (i.e. peptic ulcer or cancer) might be cured (a state not recorded in our EHR). </w:t>
      </w:r>
      <w:r w:rsidRPr="00B22076">
        <w:rPr>
          <w:rFonts w:ascii="Times New Roman" w:hAnsi="Times New Roman"/>
          <w:sz w:val="24"/>
        </w:rPr>
        <w:t>T</w:t>
      </w:r>
      <w:r>
        <w:rPr>
          <w:rFonts w:ascii="Times New Roman" w:hAnsi="Times New Roman"/>
          <w:sz w:val="24"/>
        </w:rPr>
        <w:t xml:space="preserve">hirdly, due to data-reuse restrictions, we did not have information about two CCI disease categories: sexual and mental health. We note, however, that HIV </w:t>
      </w:r>
      <w:r w:rsidR="00AC02C6">
        <w:rPr>
          <w:rFonts w:ascii="Times New Roman" w:hAnsi="Times New Roman"/>
          <w:sz w:val="24"/>
        </w:rPr>
        <w:t>and</w:t>
      </w:r>
      <w:r w:rsidR="00AC39F6">
        <w:rPr>
          <w:rFonts w:ascii="Times New Roman" w:hAnsi="Times New Roman"/>
          <w:sz w:val="24"/>
        </w:rPr>
        <w:t xml:space="preserve"> dementia</w:t>
      </w:r>
      <w:r w:rsidR="00AC02C6">
        <w:rPr>
          <w:rFonts w:ascii="Times New Roman" w:hAnsi="Times New Roman"/>
          <w:sz w:val="24"/>
        </w:rPr>
        <w:t xml:space="preserve"> </w:t>
      </w:r>
      <w:r>
        <w:rPr>
          <w:rFonts w:ascii="Times New Roman" w:hAnsi="Times New Roman"/>
          <w:sz w:val="24"/>
        </w:rPr>
        <w:t xml:space="preserve">prevalence </w:t>
      </w:r>
      <w:r w:rsidR="00AC02C6">
        <w:rPr>
          <w:rFonts w:ascii="Times New Roman" w:hAnsi="Times New Roman"/>
          <w:sz w:val="24"/>
        </w:rPr>
        <w:t xml:space="preserve">in our population </w:t>
      </w:r>
      <w:r>
        <w:rPr>
          <w:rFonts w:ascii="Times New Roman" w:hAnsi="Times New Roman"/>
          <w:sz w:val="24"/>
        </w:rPr>
        <w:t>is</w:t>
      </w:r>
      <w:r w:rsidR="0055667F">
        <w:rPr>
          <w:rFonts w:ascii="Times New Roman" w:hAnsi="Times New Roman"/>
          <w:sz w:val="24"/>
        </w:rPr>
        <w:t xml:space="preserve"> 4 in 1,000 </w:t>
      </w:r>
      <w:r w:rsidR="0055667F">
        <w:rPr>
          <w:rFonts w:ascii="Times New Roman" w:hAnsi="Times New Roman"/>
          <w:sz w:val="24"/>
        </w:rPr>
        <w:fldChar w:fldCharType="begin" w:fldLock="1"/>
      </w:r>
      <w:r w:rsidR="00AC39F6">
        <w:rPr>
          <w:rFonts w:ascii="Times New Roman" w:hAnsi="Times New Roman"/>
          <w:sz w:val="24"/>
        </w:rPr>
        <w:instrText>ADDIN CSL_CITATION { "citationItems" : [ { "id" : "ITEM-1", "itemData" : { "URL" : "http://www.partnersinsalford.org/2765.htm", "author" : [ { "dropping-particle" : "", "family" : "Salford City Partnership", "given" : "", "non-dropping-particle" : "", "parse-names" : false, "suffix" : "" } ], "id" : "ITEM-1", "issued" : { "date-parts" : [ [ "2012" ] ] }, "title" : "Sexual health in Salford", "type" : "webpage" }, "uris" : [ "http://www.mendeley.com/documents/?uuid=11e08683-d5dc-4e3e-bc1b-896c85c8b292" ] } ], "mendeley" : { "formattedCitation" : "[48]", "plainTextFormattedCitation" : "[48]", "previouslyFormattedCitation" : "[48]" }, "properties" : { "noteIndex" : 0 }, "schema" : "https://github.com/citation-style-language/schema/raw/master/csl-citation.json" }</w:instrText>
      </w:r>
      <w:r w:rsidR="0055667F">
        <w:rPr>
          <w:rFonts w:ascii="Times New Roman" w:hAnsi="Times New Roman"/>
          <w:sz w:val="24"/>
        </w:rPr>
        <w:fldChar w:fldCharType="separate"/>
      </w:r>
      <w:r w:rsidR="000674D2" w:rsidRPr="000674D2">
        <w:rPr>
          <w:rFonts w:ascii="Times New Roman" w:hAnsi="Times New Roman"/>
          <w:noProof/>
          <w:sz w:val="24"/>
        </w:rPr>
        <w:t>[48]</w:t>
      </w:r>
      <w:r w:rsidR="0055667F">
        <w:rPr>
          <w:rFonts w:ascii="Times New Roman" w:hAnsi="Times New Roman"/>
          <w:sz w:val="24"/>
        </w:rPr>
        <w:fldChar w:fldCharType="end"/>
      </w:r>
      <w:r w:rsidR="0055667F">
        <w:rPr>
          <w:rFonts w:ascii="Times New Roman" w:hAnsi="Times New Roman"/>
          <w:sz w:val="24"/>
        </w:rPr>
        <w:t xml:space="preserve"> </w:t>
      </w:r>
      <w:r w:rsidR="00AC02C6">
        <w:rPr>
          <w:rFonts w:ascii="Times New Roman" w:hAnsi="Times New Roman"/>
          <w:sz w:val="24"/>
        </w:rPr>
        <w:t>and less than 1%, respectively</w:t>
      </w:r>
      <w:r w:rsidR="00AC39F6">
        <w:rPr>
          <w:rFonts w:ascii="Times New Roman" w:hAnsi="Times New Roman"/>
          <w:sz w:val="24"/>
        </w:rPr>
        <w:t xml:space="preserve"> </w:t>
      </w:r>
      <w:r w:rsidR="00AC39F6">
        <w:rPr>
          <w:rFonts w:ascii="Times New Roman" w:hAnsi="Times New Roman"/>
          <w:sz w:val="24"/>
        </w:rPr>
        <w:fldChar w:fldCharType="begin" w:fldLock="1"/>
      </w:r>
      <w:r w:rsidR="00AC39F6">
        <w:rPr>
          <w:rFonts w:ascii="Times New Roman" w:hAnsi="Times New Roman"/>
          <w:sz w:val="24"/>
        </w:rPr>
        <w:instrText>ADDIN CSL_CITATION { "citationItems" : [ { "id" : "ITEM-1", "itemData" : { "author" : [ { "dropping-particle" : "", "family" : "Health and Social Care Information Centre", "given" : "", "non-dropping-particle" : "", "parse-names" : false, "suffix" : "" } ], "id" : "ITEM-1", "issued" : { "date-parts" : [ [ "2015" ] ] }, "title" : "Quality and Outcomes Framework (QOF) - 2014-15", "type" : "report" }, "uris" : [ "http://www.mendeley.com/documents/?uuid=703b9df7-313b-4aae-820d-3430d798e1c9" ] } ], "mendeley" : { "formattedCitation" : "[49]", "plainTextFormattedCitation" : "[49]" }, "properties" : { "noteIndex" : 0 }, "schema" : "https://github.com/citation-style-language/schema/raw/master/csl-citation.json" }</w:instrText>
      </w:r>
      <w:r w:rsidR="00AC39F6">
        <w:rPr>
          <w:rFonts w:ascii="Times New Roman" w:hAnsi="Times New Roman"/>
          <w:sz w:val="24"/>
        </w:rPr>
        <w:fldChar w:fldCharType="separate"/>
      </w:r>
      <w:r w:rsidR="00AC39F6" w:rsidRPr="00AC39F6">
        <w:rPr>
          <w:rFonts w:ascii="Times New Roman" w:hAnsi="Times New Roman"/>
          <w:noProof/>
          <w:sz w:val="24"/>
        </w:rPr>
        <w:t>[49]</w:t>
      </w:r>
      <w:r w:rsidR="00AC39F6">
        <w:rPr>
          <w:rFonts w:ascii="Times New Roman" w:hAnsi="Times New Roman"/>
          <w:sz w:val="24"/>
        </w:rPr>
        <w:fldChar w:fldCharType="end"/>
      </w:r>
      <w:r w:rsidR="006100D6">
        <w:rPr>
          <w:rFonts w:ascii="Times New Roman" w:hAnsi="Times New Roman"/>
          <w:sz w:val="24"/>
        </w:rPr>
        <w:t>.</w:t>
      </w:r>
      <w:r>
        <w:rPr>
          <w:rFonts w:ascii="Times New Roman" w:hAnsi="Times New Roman"/>
          <w:sz w:val="24"/>
        </w:rPr>
        <w:t xml:space="preserve"> Given that the included data cover most of the disease burden of the population and the principal determinants of their outcomes we do not feel that the inclusion of sexual and mental health data would lead to substantially different findings. Fourthly, general practices in Salford use two different EHRs, which can have a small influence over the data captured </w:t>
      </w:r>
      <w:r>
        <w:rPr>
          <w:rFonts w:ascii="Times New Roman" w:hAnsi="Times New Roman"/>
          <w:sz w:val="24"/>
        </w:rPr>
        <w:fldChar w:fldCharType="begin" w:fldLock="1"/>
      </w:r>
      <w:r w:rsidR="00AC39F6">
        <w:rPr>
          <w:rFonts w:ascii="Times New Roman" w:hAnsi="Times New Roman"/>
          <w:sz w:val="24"/>
        </w:rPr>
        <w:instrText>ADDIN CSL_CITATION { "citationItems" : [ { "id" : "ITEM-1", "itemData" : { "abstract" : "Objectives To investigate the relationship between performance on the UK Quality and Outcomes Framework pay-for-performance scheme and choice of clinical computer system.Design Retrospective longitudinal study.Setting Data for 2007\u20132008 to 2010\u20132011, extracted from the clinical computer systems of general practices in England.Participants All English practices participating in the pay-for-performance scheme: average 8257 each year, covering over 99% of the English population registered with a general practice.Main outcome measures Levels of achievement on 62 quality-of-care indicators, measured as: reported achievement (levels of care after excluding inappropriate patients); population achievement (levels of care for all patients with the relevant condition) and percentage of available quality points attained. Multilevel mixed effects multiple linear regression models were used to identify population, practice and clinical computing system predictors of achievement.Results Seven clinical computer systems were consistently active in the study period, collectively holding approximately 99% of the market share. Of all population and practice characteristics assessed, choice of clinical computing system was the strongest predictor of performance across all three outcome measures. Differences between systems were greatest for intermediate outcomes indicators (eg, control of cholesterol levels).Conclusions Under the UK's pay-for-performance scheme, differences in practice performance were associated with the choice of clinical computing system. This raises the question of whether particular system characteristics facilitate higher quality of care, better data recording or both. Inconsistencies across systems need to be understood and addressed, and researchers need to be cautious when generalising findings from samples of providers using a single computing system.", "author" : [ { "dropping-particle" : "", "family" : "Kontopantelis", "given" : "Evangelos", "non-dropping-particle" : "", "parse-names" : false, "suffix" : "" }, { "dropping-particle" : "", "family" : "Buchan", "given" : "Iain", "non-dropping-particle" : "", "parse-names" : false, "suffix" : "" }, { "dropping-particle" : "", "family" : "Reeves", "given" : "David", "non-dropping-particle" : "", "parse-names" : false, "suffix" : "" }, { "dropping-particle" : "", "family" : "Checkland", "given" : "Kath", "non-dropping-particle" : "", "parse-names" : false, "suffix" : "" }, { "dropping-particle" : "", "family" : "Doran", "given" : "Tim", "non-dropping-particle" : "", "parse-names" : false, "suffix" : "" } ], "container-title" : "BMJ Open", "id" : "ITEM-1", "issue" : "8", "issued" : { "date-parts" : [ [ "2013", "8", "1" ] ] }, "note" : "general practices in Salford use two clinical computer systems of the numerous that are used in the UK, and it has been shown that differences in recorded quality of care do exist across systems", "title" : "Relationship between quality of care and choice of clinical computing system: retrospective analysis of family practice performance under the UK's quality and outcomes framework", "type" : "article-journal", "volume" : "3" }, "uris" : [ "http://www.mendeley.com/documents/?uuid=0ad22596-8434-44bc-b785-b1efa5d46d5f" ] } ], "mendeley" : { "formattedCitation" : "[50]", "plainTextFormattedCitation" : "[50]", "previouslyFormattedCitation" : "[49]" }, "properties" : { "noteIndex" : 0 }, "schema" : "https://github.com/citation-style-language/schema/raw/master/csl-citation.json" }</w:instrText>
      </w:r>
      <w:r>
        <w:rPr>
          <w:rFonts w:ascii="Times New Roman" w:hAnsi="Times New Roman"/>
          <w:sz w:val="24"/>
        </w:rPr>
        <w:fldChar w:fldCharType="separate"/>
      </w:r>
      <w:r w:rsidR="00AC39F6" w:rsidRPr="00AC39F6">
        <w:rPr>
          <w:rFonts w:ascii="Times New Roman" w:hAnsi="Times New Roman"/>
          <w:noProof/>
          <w:sz w:val="24"/>
        </w:rPr>
        <w:t>[50]</w:t>
      </w:r>
      <w:r>
        <w:rPr>
          <w:rFonts w:ascii="Times New Roman" w:hAnsi="Times New Roman"/>
          <w:sz w:val="24"/>
        </w:rPr>
        <w:fldChar w:fldCharType="end"/>
      </w:r>
      <w:r>
        <w:rPr>
          <w:rFonts w:ascii="Times New Roman" w:hAnsi="Times New Roman"/>
          <w:sz w:val="24"/>
        </w:rPr>
        <w:t>, but this is unlikely to be substantial for given the incentivised data capture for the CCI conditions.</w:t>
      </w:r>
      <w:r w:rsidR="00AC39F6">
        <w:rPr>
          <w:rFonts w:ascii="Times New Roman" w:hAnsi="Times New Roman"/>
          <w:sz w:val="24"/>
        </w:rPr>
        <w:t xml:space="preserve"> Finally, a</w:t>
      </w:r>
      <w:r w:rsidR="00AC39F6" w:rsidRPr="00AC39F6">
        <w:rPr>
          <w:rFonts w:ascii="Times New Roman" w:hAnsi="Times New Roman"/>
          <w:sz w:val="24"/>
        </w:rPr>
        <w:t xml:space="preserve">lthough our analyses focused only on the city of Salford, our cohort was composed of ~280,000 patients and the data were collected from all 53 primary care practices in Salford. It is true that almost a third of neighbourhoods in Salford are in the most deprived tenth of England. However, in terms of </w:t>
      </w:r>
      <w:proofErr w:type="spellStart"/>
      <w:r w:rsidR="00AC39F6" w:rsidRPr="00AC39F6">
        <w:rPr>
          <w:rFonts w:ascii="Times New Roman" w:hAnsi="Times New Roman"/>
          <w:sz w:val="24"/>
        </w:rPr>
        <w:t>multimorbidity</w:t>
      </w:r>
      <w:proofErr w:type="spellEnd"/>
      <w:r w:rsidR="00AC39F6" w:rsidRPr="00AC39F6">
        <w:rPr>
          <w:rFonts w:ascii="Times New Roman" w:hAnsi="Times New Roman"/>
          <w:sz w:val="24"/>
        </w:rPr>
        <w:t xml:space="preserve"> Salford is in the 61st centile. Therefore we expect that our results would be generalizable to other areas in England and UK.</w:t>
      </w:r>
    </w:p>
    <w:p w:rsidR="0013434B" w:rsidRDefault="0013434B" w:rsidP="0013434B">
      <w:pPr>
        <w:spacing w:before="120" w:after="0" w:line="480" w:lineRule="auto"/>
        <w:rPr>
          <w:rFonts w:ascii="Times New Roman" w:hAnsi="Times New Roman"/>
          <w:sz w:val="24"/>
        </w:rPr>
      </w:pPr>
      <w:r>
        <w:rPr>
          <w:rFonts w:ascii="Times New Roman" w:hAnsi="Times New Roman"/>
          <w:sz w:val="24"/>
        </w:rPr>
        <w:t>Comorbidity burden is a dynamic process, with one in 10 patients in our study of British adults experiencing at least one change in comorbidity as measured by the CCI over a period of five years. Longitudinal models that include time-dependent CCI level and CCI change appear to be the most successful in capturing the effect of comorbidity burden on mortality and should be considered in survival analyses using EHR data – for research or for care quality management.</w:t>
      </w:r>
    </w:p>
    <w:p w:rsidR="0013434B" w:rsidRDefault="0013434B" w:rsidP="0013434B">
      <w:pPr>
        <w:spacing w:after="0" w:line="240" w:lineRule="auto"/>
        <w:rPr>
          <w:rFonts w:ascii="Times New Roman" w:hAnsi="Times New Roman"/>
          <w:b/>
          <w:sz w:val="24"/>
        </w:rPr>
      </w:pPr>
      <w:r>
        <w:rPr>
          <w:rFonts w:ascii="Times New Roman" w:hAnsi="Times New Roman"/>
          <w:b/>
          <w:sz w:val="24"/>
        </w:rPr>
        <w:br w:type="page"/>
      </w:r>
    </w:p>
    <w:p w:rsidR="00C302F6" w:rsidRPr="00791770" w:rsidRDefault="00C302F6" w:rsidP="00C302F6">
      <w:pPr>
        <w:spacing w:after="0" w:line="480" w:lineRule="auto"/>
        <w:jc w:val="both"/>
        <w:rPr>
          <w:rFonts w:ascii="Times New Roman" w:hAnsi="Times New Roman"/>
          <w:b/>
          <w:sz w:val="24"/>
        </w:rPr>
      </w:pPr>
      <w:r w:rsidRPr="002573D3">
        <w:rPr>
          <w:rFonts w:ascii="Times New Roman" w:hAnsi="Times New Roman"/>
          <w:b/>
          <w:sz w:val="24"/>
        </w:rPr>
        <w:lastRenderedPageBreak/>
        <w:t>Acknowledgments</w:t>
      </w:r>
    </w:p>
    <w:p w:rsidR="00C302F6" w:rsidRPr="00C302F6" w:rsidRDefault="00C302F6" w:rsidP="0013434B">
      <w:pPr>
        <w:spacing w:after="0" w:line="480" w:lineRule="auto"/>
        <w:jc w:val="both"/>
        <w:rPr>
          <w:rFonts w:ascii="Times New Roman" w:hAnsi="Times New Roman"/>
          <w:sz w:val="24"/>
        </w:rPr>
      </w:pPr>
      <w:r>
        <w:rPr>
          <w:rFonts w:ascii="Times New Roman" w:hAnsi="Times New Roman"/>
          <w:sz w:val="24"/>
        </w:rPr>
        <w:t xml:space="preserve">The study was performed as part of the “Missed opportunities Detection” stream work at the Health </w:t>
      </w:r>
      <w:proofErr w:type="spellStart"/>
      <w:r>
        <w:rPr>
          <w:rFonts w:ascii="Times New Roman" w:hAnsi="Times New Roman"/>
          <w:sz w:val="24"/>
        </w:rPr>
        <w:t>eResearch</w:t>
      </w:r>
      <w:proofErr w:type="spellEnd"/>
      <w:r>
        <w:rPr>
          <w:rFonts w:ascii="Times New Roman" w:hAnsi="Times New Roman"/>
          <w:sz w:val="24"/>
        </w:rPr>
        <w:t xml:space="preserve"> Centre, which was approved by the Salford Integrated Record Board in July 2012.</w:t>
      </w:r>
      <w:r w:rsidR="00197DA4">
        <w:rPr>
          <w:rFonts w:ascii="Times New Roman" w:hAnsi="Times New Roman"/>
          <w:sz w:val="24"/>
        </w:rPr>
        <w:t xml:space="preserve"> We thank the Salford Integrated Record Board for the help and support.</w:t>
      </w:r>
    </w:p>
    <w:p w:rsidR="0013434B" w:rsidRPr="009266EF" w:rsidRDefault="0013434B" w:rsidP="0013434B">
      <w:pPr>
        <w:spacing w:after="0" w:line="480" w:lineRule="auto"/>
        <w:jc w:val="both"/>
        <w:rPr>
          <w:rFonts w:ascii="Times New Roman" w:hAnsi="Times New Roman"/>
          <w:b/>
          <w:sz w:val="24"/>
        </w:rPr>
      </w:pPr>
      <w:r w:rsidRPr="009266EF">
        <w:rPr>
          <w:rFonts w:ascii="Times New Roman" w:hAnsi="Times New Roman"/>
          <w:b/>
          <w:sz w:val="24"/>
        </w:rPr>
        <w:t>Data sharing</w:t>
      </w:r>
    </w:p>
    <w:p w:rsidR="0013434B" w:rsidRDefault="0013434B" w:rsidP="0013434B">
      <w:pPr>
        <w:spacing w:line="480" w:lineRule="auto"/>
        <w:rPr>
          <w:rFonts w:ascii="Times New Roman" w:hAnsi="Times New Roman"/>
          <w:sz w:val="24"/>
        </w:rPr>
      </w:pPr>
      <w:r>
        <w:rPr>
          <w:rFonts w:ascii="Times New Roman" w:hAnsi="Times New Roman"/>
          <w:sz w:val="24"/>
        </w:rPr>
        <w:t>N</w:t>
      </w:r>
      <w:r w:rsidRPr="00434F86">
        <w:rPr>
          <w:rFonts w:ascii="Times New Roman" w:hAnsi="Times New Roman"/>
          <w:sz w:val="24"/>
        </w:rPr>
        <w:t>o additional data</w:t>
      </w:r>
      <w:r>
        <w:rPr>
          <w:rFonts w:ascii="Times New Roman" w:hAnsi="Times New Roman"/>
          <w:sz w:val="24"/>
        </w:rPr>
        <w:t xml:space="preserve"> are</w:t>
      </w:r>
      <w:r w:rsidRPr="00434F86">
        <w:rPr>
          <w:rFonts w:ascii="Times New Roman" w:hAnsi="Times New Roman"/>
          <w:sz w:val="24"/>
        </w:rPr>
        <w:t xml:space="preserve"> available.</w:t>
      </w:r>
    </w:p>
    <w:p w:rsidR="0013434B" w:rsidRDefault="0013434B" w:rsidP="0013434B">
      <w:pPr>
        <w:spacing w:line="480" w:lineRule="auto"/>
        <w:rPr>
          <w:rFonts w:ascii="Times New Roman" w:hAnsi="Times New Roman"/>
          <w:sz w:val="24"/>
        </w:rPr>
      </w:pPr>
      <w:r>
        <w:rPr>
          <w:rFonts w:ascii="Times New Roman" w:hAnsi="Times New Roman"/>
          <w:sz w:val="24"/>
        </w:rPr>
        <w:br w:type="page"/>
      </w:r>
    </w:p>
    <w:p w:rsidR="0013434B" w:rsidRPr="00DF6F61" w:rsidRDefault="0013434B" w:rsidP="0013434B">
      <w:pPr>
        <w:spacing w:before="120" w:after="0" w:line="480" w:lineRule="auto"/>
        <w:rPr>
          <w:rFonts w:ascii="Times New Roman" w:hAnsi="Times New Roman"/>
          <w:b/>
          <w:sz w:val="24"/>
          <w:lang w:val="nl-NL"/>
        </w:rPr>
      </w:pPr>
      <w:r w:rsidRPr="00DF6F61">
        <w:rPr>
          <w:rFonts w:ascii="Times New Roman" w:hAnsi="Times New Roman"/>
          <w:b/>
          <w:sz w:val="24"/>
          <w:lang w:val="nl-NL"/>
        </w:rPr>
        <w:lastRenderedPageBreak/>
        <w:t>References</w:t>
      </w:r>
    </w:p>
    <w:p w:rsidR="00AC39F6" w:rsidRPr="00AC39F6" w:rsidRDefault="0013434B"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493CA2">
        <w:rPr>
          <w:rFonts w:ascii="Times New Roman" w:hAnsi="Times New Roman"/>
          <w:b/>
          <w:sz w:val="24"/>
        </w:rPr>
        <w:fldChar w:fldCharType="begin" w:fldLock="1"/>
      </w:r>
      <w:r w:rsidRPr="00493CA2">
        <w:rPr>
          <w:rFonts w:ascii="Times New Roman" w:hAnsi="Times New Roman"/>
          <w:b/>
          <w:sz w:val="24"/>
        </w:rPr>
        <w:instrText xml:space="preserve">ADDIN Mendeley Bibliography CSL_BIBLIOGRAPHY </w:instrText>
      </w:r>
      <w:r w:rsidRPr="00493CA2">
        <w:rPr>
          <w:rFonts w:ascii="Times New Roman" w:hAnsi="Times New Roman"/>
          <w:b/>
          <w:sz w:val="24"/>
        </w:rPr>
        <w:fldChar w:fldCharType="separate"/>
      </w:r>
      <w:r w:rsidR="00AC39F6" w:rsidRPr="00AC39F6">
        <w:rPr>
          <w:rFonts w:ascii="Times New Roman" w:hAnsi="Times New Roman"/>
          <w:noProof/>
          <w:sz w:val="24"/>
          <w:szCs w:val="24"/>
        </w:rPr>
        <w:t>[1]</w:t>
      </w:r>
      <w:r w:rsidR="00AC39F6" w:rsidRPr="00AC39F6">
        <w:rPr>
          <w:rFonts w:ascii="Times New Roman" w:hAnsi="Times New Roman"/>
          <w:noProof/>
          <w:sz w:val="24"/>
          <w:szCs w:val="24"/>
        </w:rPr>
        <w:tab/>
        <w:t xml:space="preserve"> A.A. Uijen, E.H. van de Lisdonk, Multimorbidity in primary care: prevalence and trend over the last 20 years., Eur. J. Gen. Pract. 14 Suppl 1 (2008) 28–32.</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w:t>
      </w:r>
      <w:r w:rsidRPr="00AC39F6">
        <w:rPr>
          <w:rFonts w:ascii="Times New Roman" w:hAnsi="Times New Roman"/>
          <w:noProof/>
          <w:sz w:val="24"/>
          <w:szCs w:val="24"/>
        </w:rPr>
        <w:tab/>
        <w:t xml:space="preserve"> A.J. Koné Pefoyo, S.E. Bronskill, A. Gruneir, A. Calzavara, K. Thavorn, Y. Petrosyan, et al., The increasing burden and complexity of multimorbidity, BMC Public Health. 15 (2015) 415.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w:t>
      </w:r>
      <w:r w:rsidRPr="00AC39F6">
        <w:rPr>
          <w:rFonts w:ascii="Times New Roman" w:hAnsi="Times New Roman"/>
          <w:noProof/>
          <w:sz w:val="24"/>
          <w:szCs w:val="24"/>
        </w:rPr>
        <w:tab/>
        <w:t xml:space="preserve"> E. Wallace, C. Salisbury, B. Guthrie, C. Lewis, T. Fahey, S.M. Smith, Managing patients with multimorbidity in primary care, BMJ. 350 (2015).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w:t>
      </w:r>
      <w:r w:rsidRPr="00AC39F6">
        <w:rPr>
          <w:rFonts w:ascii="Times New Roman" w:hAnsi="Times New Roman"/>
          <w:noProof/>
          <w:sz w:val="24"/>
          <w:szCs w:val="24"/>
        </w:rPr>
        <w:tab/>
        <w:t xml:space="preserve"> C.M. Boyd, M. Fortin, Future of multimorbidity research: How should understanding of multimorbidity inform health system design?, Public Health Rev. 33 (2011) 451–474.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[5]</w:t>
      </w:r>
      <w:r w:rsidRPr="00AC39F6">
        <w:rPr>
          <w:rFonts w:ascii="Times New Roman" w:hAnsi="Times New Roman"/>
          <w:noProof/>
          <w:sz w:val="24"/>
          <w:szCs w:val="24"/>
        </w:rPr>
        <w:tab/>
        <w:t xml:space="preserve"> S.H. van Oostrom, H.S.J. Picavet, B.M. van Gelder, L.C. Lemmens, N. Hoeymans, C.E. van Dijk, et al., Multimorbidity and comorbidity in the Dutch population – data from general practices, BMC Public Health. 12 (2012) 715.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[6]</w:t>
      </w:r>
      <w:r w:rsidRPr="00AC39F6">
        <w:rPr>
          <w:rFonts w:ascii="Times New Roman" w:hAnsi="Times New Roman"/>
          <w:noProof/>
          <w:sz w:val="24"/>
          <w:szCs w:val="24"/>
        </w:rPr>
        <w:tab/>
        <w:t xml:space="preserve"> K. Barnett, S.W. Mercer, M. Norbury, G. Watt, S. Wyke, B. Guthrie, Epidemiology of multimorbidity and implications for health care, research, and medical education: a cross-sectional study., Lancet. 380 (2012) 37–43.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[7]</w:t>
      </w:r>
      <w:r w:rsidRPr="00AC39F6">
        <w:rPr>
          <w:rFonts w:ascii="Times New Roman" w:hAnsi="Times New Roman"/>
          <w:noProof/>
          <w:sz w:val="24"/>
          <w:szCs w:val="24"/>
        </w:rPr>
        <w:tab/>
        <w:t xml:space="preserve"> P. Fraccaro, M. Arguello Casteleiro, J. Ainsworth, I. Buchan, Adoption of Clinical Decision Support in Multimorbidity: A Systematic Review, JMIR Med Inf. 3 (2015) e4.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[8]</w:t>
      </w:r>
      <w:r w:rsidRPr="00AC39F6">
        <w:rPr>
          <w:rFonts w:ascii="Times New Roman" w:hAnsi="Times New Roman"/>
          <w:noProof/>
          <w:sz w:val="24"/>
          <w:szCs w:val="24"/>
        </w:rPr>
        <w:tab/>
        <w:t xml:space="preserve"> M. Yurkovich, J.A. Avina-Zubieta, J. Thomas, M. Gorenchtein, D. Lacaille, A systematic review identifies valid comorbidity indices derived from administrative health data., J. Clin. Epidemiol. 68 (2015) 3–14.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lastRenderedPageBreak/>
        <w:t>[9]</w:t>
      </w:r>
      <w:r w:rsidRPr="00AC39F6">
        <w:rPr>
          <w:rFonts w:ascii="Times New Roman" w:hAnsi="Times New Roman"/>
          <w:noProof/>
          <w:sz w:val="24"/>
          <w:szCs w:val="24"/>
        </w:rPr>
        <w:tab/>
        <w:t xml:space="preserve"> D.O. Clark, M. Von Korff, K. Saunders, W.M. Baluch, G.E. Simon, A Chronic Disease Score with Empirically Derived Weights, Med. Care. 33 (1995) 783–795.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[10]</w:t>
      </w:r>
      <w:r w:rsidRPr="00AC39F6">
        <w:rPr>
          <w:rFonts w:ascii="Times New Roman" w:hAnsi="Times New Roman"/>
          <w:noProof/>
          <w:sz w:val="24"/>
          <w:szCs w:val="24"/>
        </w:rPr>
        <w:tab/>
        <w:t xml:space="preserve"> A. Elixhauser, C. Steiner, D.R. Harris, R.M. Coffey, Comorbidity Measures for Use with Administrative Data, Med. Care. 36 (1998).</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[11]</w:t>
      </w:r>
      <w:r w:rsidRPr="00AC39F6">
        <w:rPr>
          <w:rFonts w:ascii="Times New Roman" w:hAnsi="Times New Roman"/>
          <w:noProof/>
          <w:sz w:val="24"/>
          <w:szCs w:val="24"/>
        </w:rPr>
        <w:tab/>
        <w:t xml:space="preserve"> H. Quan, V. Sundararajan, P. Halfon, A. Fong, B. Burnand, J.-C. Luthi, et al., Coding Algorithms for Defining Comorbidities in ICD-9-CM and ICD-10 Administrative Data, Med. Care. 43 (2005).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[12]</w:t>
      </w:r>
      <w:r w:rsidRPr="00AC39F6">
        <w:rPr>
          <w:rFonts w:ascii="Times New Roman" w:hAnsi="Times New Roman"/>
          <w:noProof/>
          <w:sz w:val="24"/>
          <w:szCs w:val="24"/>
        </w:rPr>
        <w:tab/>
        <w:t xml:space="preserve"> M. Von Korff, E.H. Wagner, K. Saunders, A chronic disease score from automated pharmacy data, J. Clin. Epidemiol. 45 (1992) 197–203.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[13]</w:t>
      </w:r>
      <w:r w:rsidRPr="00AC39F6">
        <w:rPr>
          <w:rFonts w:ascii="Times New Roman" w:hAnsi="Times New Roman"/>
          <w:noProof/>
          <w:sz w:val="24"/>
          <w:szCs w:val="24"/>
        </w:rPr>
        <w:tab/>
        <w:t xml:space="preserve"> M.E. Charlson, P. Pompei, K. Ales, C. Mackenzie, A new method of classifying prognostic comorbidity in longitudinal studies: Development and validation, J. Chronic Dis. 40 (1987) 373–383.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[14]</w:t>
      </w:r>
      <w:r w:rsidRPr="00AC39F6">
        <w:rPr>
          <w:rFonts w:ascii="Times New Roman" w:hAnsi="Times New Roman"/>
          <w:noProof/>
          <w:sz w:val="24"/>
          <w:szCs w:val="24"/>
        </w:rPr>
        <w:tab/>
        <w:t xml:space="preserve"> C.Y. Wang, L.-M. Baldwin, B.G. Saver, S.A. Dobie, P.K. Green, Y. Cai, et al., The Contribution of Longitudinal Comorbidity Measurements to Survival Analysis, Med. Care. 47 (2009) 813–821.</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[15]</w:t>
      </w:r>
      <w:r w:rsidRPr="00AC39F6">
        <w:rPr>
          <w:rFonts w:ascii="Times New Roman" w:hAnsi="Times New Roman"/>
          <w:noProof/>
          <w:sz w:val="24"/>
          <w:szCs w:val="24"/>
        </w:rPr>
        <w:tab/>
        <w:t xml:space="preserve"> C. Zeng, J.L. Ellis, J.F. Steiner, J.A. Shoup, D.B. McQuillan, E.A. Bayliss, Assessment of Morbidity Over Time in Predicting Health Outcomes, Med. Care. 52 (2014).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[16]</w:t>
      </w:r>
      <w:r w:rsidRPr="00AC39F6">
        <w:rPr>
          <w:rFonts w:ascii="Times New Roman" w:hAnsi="Times New Roman"/>
          <w:noProof/>
          <w:sz w:val="24"/>
          <w:szCs w:val="24"/>
        </w:rPr>
        <w:tab/>
        <w:t xml:space="preserve"> V.Y. Strauss, P.W. Jones, U.T. Kadam, K.P. Jordan, Distinct trajectories of multimorbidity in primary care were identified using latent class growth analysis, J. Clin. Epidemiol. 67 (2014) 1163–1171.</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[17]</w:t>
      </w:r>
      <w:r w:rsidRPr="00AC39F6">
        <w:rPr>
          <w:rFonts w:ascii="Times New Roman" w:hAnsi="Times New Roman"/>
          <w:noProof/>
          <w:sz w:val="24"/>
          <w:szCs w:val="24"/>
        </w:rPr>
        <w:tab/>
        <w:t xml:space="preserve"> Office for National Statistics (UK), Census 2011, 2011.</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[18]</w:t>
      </w:r>
      <w:r w:rsidRPr="00AC39F6">
        <w:rPr>
          <w:rFonts w:ascii="Times New Roman" w:hAnsi="Times New Roman"/>
          <w:noProof/>
          <w:sz w:val="24"/>
          <w:szCs w:val="24"/>
        </w:rPr>
        <w:tab/>
        <w:t xml:space="preserve"> NHS England, Read Codes, (n.d.).</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lastRenderedPageBreak/>
        <w:t>[19]</w:t>
      </w:r>
      <w:r w:rsidRPr="00AC39F6">
        <w:rPr>
          <w:rFonts w:ascii="Times New Roman" w:hAnsi="Times New Roman"/>
          <w:noProof/>
          <w:sz w:val="24"/>
          <w:szCs w:val="24"/>
        </w:rPr>
        <w:tab/>
        <w:t xml:space="preserve"> Department for Communities and Local Government, English indices of deprivation 2015, (2015).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[20]</w:t>
      </w:r>
      <w:r w:rsidRPr="00AC39F6">
        <w:rPr>
          <w:rFonts w:ascii="Times New Roman" w:hAnsi="Times New Roman"/>
          <w:noProof/>
          <w:sz w:val="24"/>
          <w:szCs w:val="24"/>
        </w:rPr>
        <w:tab/>
        <w:t xml:space="preserve"> M. Roland, Linking physicians’ pay to the quality of care--a major experiment in the United kingdom., N. Engl. J. Med. 351 (2004) 1448–54.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[21]</w:t>
      </w:r>
      <w:r w:rsidRPr="00AC39F6">
        <w:rPr>
          <w:rFonts w:ascii="Times New Roman" w:hAnsi="Times New Roman"/>
          <w:noProof/>
          <w:sz w:val="24"/>
          <w:szCs w:val="24"/>
        </w:rPr>
        <w:tab/>
        <w:t xml:space="preserve"> M. Sutton, R. Elder, B. Guthrie, G. Watt, Record rewards: the effects of targeted quality incentives on the recording of risk factors by primary care providers, Health Econ. 19 (2010) 1–13.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[22]</w:t>
      </w:r>
      <w:r w:rsidRPr="00AC39F6">
        <w:rPr>
          <w:rFonts w:ascii="Times New Roman" w:hAnsi="Times New Roman"/>
          <w:noProof/>
          <w:sz w:val="24"/>
          <w:szCs w:val="24"/>
        </w:rPr>
        <w:tab/>
        <w:t xml:space="preserve"> J.S. Taggar, T. Coleman, S. Lewis, L. Szatkowski, The impact of the Quality and Outcomes Framework (QOF) on the recording of smoking targets in primary care medical records: cross-sectional analyses from The Health Improvement Network (THIN) database, BMC Public Health. 12 (2012) 329.</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[23]</w:t>
      </w:r>
      <w:r w:rsidRPr="00AC39F6">
        <w:rPr>
          <w:rFonts w:ascii="Times New Roman" w:hAnsi="Times New Roman"/>
          <w:noProof/>
          <w:sz w:val="24"/>
          <w:szCs w:val="24"/>
        </w:rPr>
        <w:tab/>
        <w:t xml:space="preserve"> I. Olier, D.A. Springate, D.M. Ashcroft, T. Doran, D. Reeves, C. Planner, et al., Modelling Conditions and Health Care Processes in Electronic Health Records: An Application to Severe Mental Illness with the Clinical Practice Research Datalink, PLoS One. 11 (2016) e0146715.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[24]</w:t>
      </w:r>
      <w:r w:rsidRPr="00AC39F6">
        <w:rPr>
          <w:rFonts w:ascii="Times New Roman" w:hAnsi="Times New Roman"/>
          <w:noProof/>
          <w:sz w:val="24"/>
          <w:szCs w:val="24"/>
        </w:rPr>
        <w:tab/>
        <w:t xml:space="preserve"> E. Kontopantelis, D. Reeves, J.M. Valderas, S. Campbell, T. Doran, Recorded quality of primary care for patients with diabetes in England before and after the introduction of a financial incentive scheme: a longitudinal observational study., BMJ Qual. Saf. 22 (2013) 53–64.</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[25]</w:t>
      </w:r>
      <w:r w:rsidRPr="00AC39F6">
        <w:rPr>
          <w:rFonts w:ascii="Times New Roman" w:hAnsi="Times New Roman"/>
          <w:noProof/>
          <w:sz w:val="24"/>
          <w:szCs w:val="24"/>
        </w:rPr>
        <w:tab/>
        <w:t xml:space="preserve"> C. Reyes, P. Estrada, X. Nogués, P. Orozco, C. Cooper, A. Díez-Pérez, et al., The impact of common co-morbidities (as measured using the Charlson index) on hip fracture risk in elderly men: a population-based cohort study, Osteoporos. Int. 25 (2014) 1751–1758.</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[26]</w:t>
      </w:r>
      <w:r w:rsidRPr="00AC39F6">
        <w:rPr>
          <w:rFonts w:ascii="Times New Roman" w:hAnsi="Times New Roman"/>
          <w:noProof/>
          <w:sz w:val="24"/>
          <w:szCs w:val="24"/>
        </w:rPr>
        <w:tab/>
        <w:t xml:space="preserve"> Y. Huang, R. Gou, Y. Diao, Q. Yin, W. Fan, Y. Liang, et al., Charlson comorbidity </w:t>
      </w:r>
      <w:r w:rsidRPr="00AC39F6">
        <w:rPr>
          <w:rFonts w:ascii="Times New Roman" w:hAnsi="Times New Roman"/>
          <w:noProof/>
          <w:sz w:val="24"/>
          <w:szCs w:val="24"/>
        </w:rPr>
        <w:lastRenderedPageBreak/>
        <w:t>index helps predict the risk of mortality for patients with type 2 diabetic nephropathy , J. Zhejiang Univ. Sci. B. 15 (2014) 58–66.</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[27]</w:t>
      </w:r>
      <w:r w:rsidRPr="00AC39F6">
        <w:rPr>
          <w:rFonts w:ascii="Times New Roman" w:hAnsi="Times New Roman"/>
          <w:noProof/>
          <w:sz w:val="24"/>
          <w:szCs w:val="24"/>
        </w:rPr>
        <w:tab/>
        <w:t xml:space="preserve"> A.C.C. Ng, V. Chow, A.S.C. Yong, T. Chung, L. Kritharides, Prognostic Impact of the Charlson Comorbidity Index on Mortality following Acute Pulmonary Embolism, Respiration. 85 (2013) 408–416.</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[28]</w:t>
      </w:r>
      <w:r w:rsidRPr="00AC39F6">
        <w:rPr>
          <w:rFonts w:ascii="Times New Roman" w:hAnsi="Times New Roman"/>
          <w:noProof/>
          <w:sz w:val="24"/>
          <w:szCs w:val="24"/>
        </w:rPr>
        <w:tab/>
        <w:t xml:space="preserve"> C.-C. Wu, T.-W. Hsu, C.-M. Chang, C.-H. Yu, C.-C. Lee, Age-Adjusted Charlson Comorbidity Index Scores as Predictor of Survival in Colorectal Cancer Patients Who Underwent Surgical Resection and Chemoradiation, Medicine (Baltimore). 94 (2015).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[29]</w:t>
      </w:r>
      <w:r w:rsidRPr="00AC39F6">
        <w:rPr>
          <w:rFonts w:ascii="Times New Roman" w:hAnsi="Times New Roman"/>
          <w:noProof/>
          <w:sz w:val="24"/>
          <w:szCs w:val="24"/>
        </w:rPr>
        <w:tab/>
        <w:t xml:space="preserve"> D. Dias-Santos, C.R. Ferrone, H. Zheng, K.D. Lillemoe, C. Fernández-del Castillo, The Charlson age comorbidity index predicts early mortality after surgery for pancreatic cancer, Surgery. 157 (2015) 881–887.</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[30]</w:t>
      </w:r>
      <w:r w:rsidRPr="00AC39F6">
        <w:rPr>
          <w:rFonts w:ascii="Times New Roman" w:hAnsi="Times New Roman"/>
          <w:noProof/>
          <w:sz w:val="24"/>
          <w:szCs w:val="24"/>
        </w:rPr>
        <w:tab/>
        <w:t xml:space="preserve"> S.R. Erickson, E. Cole, E. Kline-Rogers, K.A. Eagle, The Addition of the Charlson Comorbidity Index to the GRACE Risk Prediction Index Improves Prediction of Outcomes in Acute Coronary Syndrome, Popul. Health Manag. 17 (2013) 54–59.</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[31]</w:t>
      </w:r>
      <w:r w:rsidRPr="00AC39F6">
        <w:rPr>
          <w:rFonts w:ascii="Times New Roman" w:hAnsi="Times New Roman"/>
          <w:noProof/>
          <w:sz w:val="24"/>
          <w:szCs w:val="24"/>
        </w:rPr>
        <w:tab/>
        <w:t xml:space="preserve"> K.J. Lu, L.G. Kearney, M. Ord, E. Jones, L.M. Burrell, P.M. Srivastava, Age adjusted Charlson Co-morbidity Index is an independent predictor of mortality over long-term follow-up in infective endocarditis, Int. J. Cardiol. 168 (2015) 5243–5248.</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[32]</w:t>
      </w:r>
      <w:r w:rsidRPr="00AC39F6">
        <w:rPr>
          <w:rFonts w:ascii="Times New Roman" w:hAnsi="Times New Roman"/>
          <w:noProof/>
          <w:sz w:val="24"/>
          <w:szCs w:val="24"/>
        </w:rPr>
        <w:tab/>
        <w:t xml:space="preserve"> M. Rattanasompattikul, U. Feroze, M.Z. Molnar, R. Dukkipati, C.P. Kovesdy, A.R. Nissenson, et al., Charlson comorbidity score is a strong predictor of mortality in hemodialysis patients, Int. Urol. Nephrol. 44 (2012) 1813–1823.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[33]</w:t>
      </w:r>
      <w:r w:rsidRPr="00AC39F6">
        <w:rPr>
          <w:rFonts w:ascii="Times New Roman" w:hAnsi="Times New Roman"/>
          <w:noProof/>
          <w:sz w:val="24"/>
          <w:szCs w:val="24"/>
        </w:rPr>
        <w:tab/>
        <w:t xml:space="preserve"> R. Grossman, D. Mukherjee, D.C. Chang, R. Bennett, H. Brem, A. Olivi, et al., Preoperative Charlson Comorbidity Score Predicts Postoperative Outcomes Among Older Intracranial Meningioma Patients, World Neurosurg. 75 (2015) 279–285.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lastRenderedPageBreak/>
        <w:t>[34]</w:t>
      </w:r>
      <w:r w:rsidRPr="00AC39F6">
        <w:rPr>
          <w:rFonts w:ascii="Times New Roman" w:hAnsi="Times New Roman"/>
          <w:noProof/>
          <w:sz w:val="24"/>
          <w:szCs w:val="24"/>
        </w:rPr>
        <w:tab/>
        <w:t xml:space="preserve"> M. Schmidt, J.B. Jacobsen, T.L. Lash, H.E. Bøtker, H.T. Sørensen, 25 year trends in first time hospitalisation for acute myocardial infarction, subsequent short and long term mortality, and the prognostic impact of sex and comorbidity: a Danish nationwide cohort study, BMJ  Br. Med. J. 344 (2012) e356.</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[35]</w:t>
      </w:r>
      <w:r w:rsidRPr="00AC39F6">
        <w:rPr>
          <w:rFonts w:ascii="Times New Roman" w:hAnsi="Times New Roman"/>
          <w:noProof/>
          <w:sz w:val="24"/>
          <w:szCs w:val="24"/>
        </w:rPr>
        <w:tab/>
        <w:t xml:space="preserve"> T.J. Daskivich, K. Chamie, L. Kwan, J. Labo, A. Dash, S. Greenfield, et al., Comorbidity and competing risks for mortality in men with prostate cancer, Cancer. 117 (2011) 4642–4650.</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[36]</w:t>
      </w:r>
      <w:r w:rsidRPr="00AC39F6">
        <w:rPr>
          <w:rFonts w:ascii="Times New Roman" w:hAnsi="Times New Roman"/>
          <w:noProof/>
          <w:sz w:val="24"/>
          <w:szCs w:val="24"/>
        </w:rPr>
        <w:tab/>
        <w:t xml:space="preserve"> N.F. Khan, R. Perera, S. Harper, P.W. Rose, Adaptation and validation of the Charlson Index for Read/OXMIS coded databases., BMC Fam. Pract. 11 (2010) 1.</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[37]</w:t>
      </w:r>
      <w:r w:rsidRPr="00AC39F6">
        <w:rPr>
          <w:rFonts w:ascii="Times New Roman" w:hAnsi="Times New Roman"/>
          <w:noProof/>
          <w:sz w:val="24"/>
          <w:szCs w:val="24"/>
        </w:rPr>
        <w:tab/>
        <w:t xml:space="preserve"> D.R. Cox, Regression Models and Life-Tables, J. R. Stat. Soc. Ser. B. 34 (1972) 187–220.</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[38]</w:t>
      </w:r>
      <w:r w:rsidRPr="00AC39F6">
        <w:rPr>
          <w:rFonts w:ascii="Times New Roman" w:hAnsi="Times New Roman"/>
          <w:noProof/>
          <w:sz w:val="24"/>
          <w:szCs w:val="24"/>
        </w:rPr>
        <w:tab/>
        <w:t xml:space="preserve"> H. Akaike, A new look at the statistical model identification, Autom. Control. IEEE Trans. 19 (1974) 716–723.</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[39]</w:t>
      </w:r>
      <w:r w:rsidRPr="00AC39F6">
        <w:rPr>
          <w:rFonts w:ascii="Times New Roman" w:hAnsi="Times New Roman"/>
          <w:noProof/>
          <w:sz w:val="24"/>
          <w:szCs w:val="24"/>
        </w:rPr>
        <w:tab/>
        <w:t xml:space="preserve"> H. Quan, B. Li, C.M. Couris, K. Fushimi, P. Graham, P. Hider, et al., Updating and validating the Charlson comorbidity index and score for risk adjustment in hospital discharge abstracts using data from 6 countries., Am. J. Epidemiol. 173 (2011) 676–82.</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[40]</w:t>
      </w:r>
      <w:r w:rsidRPr="00AC39F6">
        <w:rPr>
          <w:rFonts w:ascii="Times New Roman" w:hAnsi="Times New Roman"/>
          <w:noProof/>
          <w:sz w:val="24"/>
          <w:szCs w:val="24"/>
        </w:rPr>
        <w:tab/>
        <w:t xml:space="preserve"> M.J. Pencina, R.B. D’Agostino, R.B. D’Agostino, R.S. Vasan, Evaluating the added predictive ability of a new marker: From area under the ROC curve to reclassification and beyond, Stat. Med. 27 (2008) 157–172.</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[41]</w:t>
      </w:r>
      <w:r w:rsidRPr="00AC39F6">
        <w:rPr>
          <w:rFonts w:ascii="Times New Roman" w:hAnsi="Times New Roman"/>
          <w:noProof/>
          <w:sz w:val="24"/>
          <w:szCs w:val="24"/>
        </w:rPr>
        <w:tab/>
        <w:t xml:space="preserve"> M.J. Pencina, E.W. Steyerberg, R.B. D’Agostino, Extensions of net reclassification improvement calculations to measure usefulness of new biomarkers, Stat. Med. 30 (2011) 11–21.</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lastRenderedPageBreak/>
        <w:t>[42]</w:t>
      </w:r>
      <w:r w:rsidRPr="00AC39F6">
        <w:rPr>
          <w:rFonts w:ascii="Times New Roman" w:hAnsi="Times New Roman"/>
          <w:noProof/>
          <w:sz w:val="24"/>
          <w:szCs w:val="24"/>
        </w:rPr>
        <w:tab/>
        <w:t xml:space="preserve"> J. Wong, M. Taljaard, A.J. Forster, G.J. Escobar, C. van Walraven, Addition of time-dependent covariates to a survival model significantly improved predictions for daily risk of hospital death, J. Eval. Clin. Pract. 19 (2013) 351–357.</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[43]</w:t>
      </w:r>
      <w:r w:rsidRPr="00AC39F6">
        <w:rPr>
          <w:rFonts w:ascii="Times New Roman" w:hAnsi="Times New Roman"/>
          <w:noProof/>
          <w:sz w:val="24"/>
          <w:szCs w:val="24"/>
        </w:rPr>
        <w:tab/>
        <w:t xml:space="preserve"> P. Townsend, P. Phillimore, A. Beattie, Health and deprivation: inequality and the North, Routledge, 1988.</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[44]</w:t>
      </w:r>
      <w:r w:rsidRPr="00AC39F6">
        <w:rPr>
          <w:rFonts w:ascii="Times New Roman" w:hAnsi="Times New Roman"/>
          <w:noProof/>
          <w:sz w:val="24"/>
          <w:szCs w:val="24"/>
        </w:rPr>
        <w:tab/>
        <w:t xml:space="preserve"> M. Lappenschaar, A. Hommersom, P.J.F. Lucas, J. Lagro, S. Visscher, J.C. Korevaar, et al., Multilevel temporal Bayesian networks can model longitudinal change in multimorbidity, J. Clin. Epidemiol. 66 (2015) 1405–1416.</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[45]</w:t>
      </w:r>
      <w:r w:rsidRPr="00AC39F6">
        <w:rPr>
          <w:rFonts w:ascii="Times New Roman" w:hAnsi="Times New Roman"/>
          <w:noProof/>
          <w:sz w:val="24"/>
          <w:szCs w:val="24"/>
        </w:rPr>
        <w:tab/>
        <w:t xml:space="preserve"> S. Aarts, M. van den Akker, H. Bosma, F. Tan, F. Verhey, J. Metsemakers, et al., The effect of multimorbidity on health related functioning: Temporary or persistent? Results from a longitudinal cohort study, J. Psychosom. Res. 73 (2015) 211–217.</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[46]</w:t>
      </w:r>
      <w:r w:rsidRPr="00AC39F6">
        <w:rPr>
          <w:rFonts w:ascii="Times New Roman" w:hAnsi="Times New Roman"/>
          <w:noProof/>
          <w:sz w:val="24"/>
          <w:szCs w:val="24"/>
        </w:rPr>
        <w:tab/>
        <w:t xml:space="preserve"> A.R. Quiñones, J. Liang, J.M. Bennett, X. Xu, W. Ye, How Does the Trajectory of Multimorbidity Vary Across Black, White, and Mexican Americans in Middle and Old Age?, Journals Gerontol. Ser. B Psychol. Sci. Soc. Sci. 66B (2011) 739–749.</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[47]</w:t>
      </w:r>
      <w:r w:rsidRPr="00AC39F6">
        <w:rPr>
          <w:rFonts w:ascii="Times New Roman" w:hAnsi="Times New Roman"/>
          <w:noProof/>
          <w:sz w:val="24"/>
          <w:szCs w:val="24"/>
        </w:rPr>
        <w:tab/>
        <w:t xml:space="preserve"> T. Doran, E. Kontopantelis, C. Fullwood, H. Lester, J.M. Valderas, S. Campbell, Exempting dissenting patients from pay for performance schemes: retrospective analysis of exception reporting in the UK Quality and Outcomes Framework, BMJ. 344 (2012).</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[48]</w:t>
      </w:r>
      <w:r w:rsidRPr="00AC39F6">
        <w:rPr>
          <w:rFonts w:ascii="Times New Roman" w:hAnsi="Times New Roman"/>
          <w:noProof/>
          <w:sz w:val="24"/>
          <w:szCs w:val="24"/>
        </w:rPr>
        <w:tab/>
        <w:t xml:space="preserve"> Salford City Partnership, Sexual health in Salford, (2012).</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szCs w:val="24"/>
        </w:rPr>
      </w:pPr>
      <w:r w:rsidRPr="00AC39F6">
        <w:rPr>
          <w:rFonts w:ascii="Times New Roman" w:hAnsi="Times New Roman"/>
          <w:noProof/>
          <w:sz w:val="24"/>
          <w:szCs w:val="24"/>
        </w:rPr>
        <w:t>[49]</w:t>
      </w:r>
      <w:r w:rsidRPr="00AC39F6">
        <w:rPr>
          <w:rFonts w:ascii="Times New Roman" w:hAnsi="Times New Roman"/>
          <w:noProof/>
          <w:sz w:val="24"/>
          <w:szCs w:val="24"/>
        </w:rPr>
        <w:tab/>
        <w:t xml:space="preserve"> Health and Social Care Information Centre, Quality and Outcomes Framework (QOF) - 2014-15, 2015.</w:t>
      </w:r>
    </w:p>
    <w:p w:rsidR="00AC39F6" w:rsidRPr="00AC39F6" w:rsidRDefault="00AC39F6" w:rsidP="00AC39F6">
      <w:pPr>
        <w:widowControl w:val="0"/>
        <w:autoSpaceDE w:val="0"/>
        <w:autoSpaceDN w:val="0"/>
        <w:adjustRightInd w:val="0"/>
        <w:spacing w:after="140" w:line="480" w:lineRule="auto"/>
        <w:ind w:left="640" w:hanging="640"/>
        <w:rPr>
          <w:rFonts w:ascii="Times New Roman" w:hAnsi="Times New Roman"/>
          <w:noProof/>
          <w:sz w:val="24"/>
        </w:rPr>
      </w:pPr>
      <w:r w:rsidRPr="00AC39F6">
        <w:rPr>
          <w:rFonts w:ascii="Times New Roman" w:hAnsi="Times New Roman"/>
          <w:noProof/>
          <w:sz w:val="24"/>
          <w:szCs w:val="24"/>
        </w:rPr>
        <w:t>[50]</w:t>
      </w:r>
      <w:r w:rsidRPr="00AC39F6">
        <w:rPr>
          <w:rFonts w:ascii="Times New Roman" w:hAnsi="Times New Roman"/>
          <w:noProof/>
          <w:sz w:val="24"/>
          <w:szCs w:val="24"/>
        </w:rPr>
        <w:tab/>
        <w:t xml:space="preserve"> E. Kontopantelis, I. Buchan, D. Reeves, K. Checkland, T. Doran, Relationship between quality of care and choice of clinical computing system: retrospective analysis </w:t>
      </w:r>
      <w:r w:rsidRPr="00AC39F6">
        <w:rPr>
          <w:rFonts w:ascii="Times New Roman" w:hAnsi="Times New Roman"/>
          <w:noProof/>
          <w:sz w:val="24"/>
          <w:szCs w:val="24"/>
        </w:rPr>
        <w:lastRenderedPageBreak/>
        <w:t>of family practice performance under the UK’s quality and outcomes framework, BMJ Open. 3 (2013).</w:t>
      </w:r>
    </w:p>
    <w:p w:rsidR="00227493" w:rsidRDefault="0013434B" w:rsidP="00D46778">
      <w:pPr>
        <w:widowControl w:val="0"/>
        <w:autoSpaceDE w:val="0"/>
        <w:autoSpaceDN w:val="0"/>
        <w:adjustRightInd w:val="0"/>
        <w:spacing w:after="140" w:line="480" w:lineRule="auto"/>
        <w:ind w:left="640" w:hanging="640"/>
        <w:rPr>
          <w:rFonts w:ascii="Times New Roman" w:hAnsi="Times New Roman"/>
          <w:b/>
          <w:sz w:val="24"/>
        </w:rPr>
      </w:pPr>
      <w:r w:rsidRPr="00493CA2">
        <w:rPr>
          <w:rFonts w:ascii="Times New Roman" w:hAnsi="Times New Roman"/>
          <w:b/>
          <w:sz w:val="24"/>
        </w:rPr>
        <w:fldChar w:fldCharType="end"/>
      </w:r>
    </w:p>
    <w:p w:rsidR="00227493" w:rsidRDefault="00227493">
      <w:pPr>
        <w:rPr>
          <w:rFonts w:ascii="Times New Roman" w:hAnsi="Times New Roman"/>
          <w:b/>
          <w:sz w:val="24"/>
        </w:rPr>
      </w:pPr>
      <w:r>
        <w:rPr>
          <w:rFonts w:ascii="Times New Roman" w:hAnsi="Times New Roman"/>
          <w:b/>
          <w:sz w:val="24"/>
        </w:rPr>
        <w:br w:type="page"/>
      </w:r>
    </w:p>
    <w:p w:rsidR="0013434B" w:rsidRDefault="00227493" w:rsidP="00D46778">
      <w:pPr>
        <w:widowControl w:val="0"/>
        <w:autoSpaceDE w:val="0"/>
        <w:autoSpaceDN w:val="0"/>
        <w:adjustRightInd w:val="0"/>
        <w:spacing w:after="140" w:line="480" w:lineRule="auto"/>
        <w:ind w:left="640" w:hanging="640"/>
        <w:rPr>
          <w:rFonts w:ascii="Times New Roman" w:hAnsi="Times New Roman"/>
          <w:b/>
          <w:sz w:val="24"/>
        </w:rPr>
      </w:pPr>
      <w:r>
        <w:rPr>
          <w:rFonts w:ascii="Times New Roman" w:hAnsi="Times New Roman"/>
          <w:b/>
          <w:sz w:val="24"/>
        </w:rPr>
        <w:lastRenderedPageBreak/>
        <w:t>Supplementary material</w:t>
      </w:r>
    </w:p>
    <w:p w:rsidR="00227493" w:rsidRPr="00B02214" w:rsidRDefault="00227493" w:rsidP="00227493">
      <w:pPr>
        <w:spacing w:before="120" w:after="0" w:line="240" w:lineRule="auto"/>
        <w:rPr>
          <w:rFonts w:ascii="Times New Roman" w:hAnsi="Times New Roman"/>
          <w:sz w:val="24"/>
          <w:szCs w:val="20"/>
        </w:rPr>
      </w:pPr>
      <w:r w:rsidRPr="00B02214">
        <w:rPr>
          <w:rFonts w:ascii="Times New Roman" w:hAnsi="Times New Roman"/>
          <w:b/>
          <w:sz w:val="24"/>
          <w:szCs w:val="20"/>
        </w:rPr>
        <w:t>Supplementary Figure 1 and table 1:</w:t>
      </w:r>
      <w:r w:rsidRPr="00B02214">
        <w:rPr>
          <w:rFonts w:ascii="Times New Roman" w:hAnsi="Times New Roman"/>
          <w:sz w:val="24"/>
          <w:szCs w:val="20"/>
        </w:rPr>
        <w:t xml:space="preserve"> Example of the process used to calculate build our datasets applied to a patient’s data. In supplementary table 1, the vertical blue dotted lines represent 12-month time windows. For each time window we reported in supplementary table 1 the information that we recorded in our dataset for this patient: age; gender;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at baseline (i.e. to);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cumulative change (i.e. change between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at baseline and current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value); change between current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value and the one at the previous time window; and a binary variable that tells if the patient died in the period of time between the current and the next time-window.</w:t>
      </w:r>
    </w:p>
    <w:p w:rsidR="00227493" w:rsidRPr="00B02214" w:rsidRDefault="00227493" w:rsidP="00D46778">
      <w:pPr>
        <w:widowControl w:val="0"/>
        <w:autoSpaceDE w:val="0"/>
        <w:autoSpaceDN w:val="0"/>
        <w:adjustRightInd w:val="0"/>
        <w:spacing w:after="140" w:line="480" w:lineRule="auto"/>
        <w:ind w:left="640" w:hanging="640"/>
        <w:rPr>
          <w:rFonts w:ascii="Times New Roman" w:hAnsi="Times New Roman"/>
          <w:b/>
          <w:sz w:val="32"/>
        </w:rPr>
      </w:pPr>
    </w:p>
    <w:p w:rsidR="00227493" w:rsidRPr="00B02214" w:rsidRDefault="00227493" w:rsidP="00227493">
      <w:pPr>
        <w:rPr>
          <w:rFonts w:ascii="Times New Roman" w:hAnsi="Times New Roman"/>
          <w:sz w:val="24"/>
          <w:szCs w:val="20"/>
        </w:rPr>
      </w:pPr>
      <w:r w:rsidRPr="00B02214">
        <w:rPr>
          <w:rFonts w:ascii="Times New Roman" w:hAnsi="Times New Roman"/>
          <w:b/>
          <w:sz w:val="24"/>
          <w:szCs w:val="20"/>
        </w:rPr>
        <w:t>Supplementary Figure 2:</w:t>
      </w:r>
      <w:r w:rsidRPr="00B02214">
        <w:rPr>
          <w:rFonts w:ascii="Times New Roman" w:hAnsi="Times New Roman"/>
          <w:sz w:val="24"/>
          <w:szCs w:val="20"/>
        </w:rPr>
        <w:t xml:space="preserve"> Prevalence of the </w:t>
      </w:r>
      <w:proofErr w:type="spellStart"/>
      <w:r w:rsidRPr="00B02214">
        <w:rPr>
          <w:rFonts w:ascii="Times New Roman" w:hAnsi="Times New Roman"/>
          <w:sz w:val="24"/>
          <w:szCs w:val="20"/>
        </w:rPr>
        <w:t>Chralson</w:t>
      </w:r>
      <w:proofErr w:type="spellEnd"/>
      <w:r w:rsidRPr="00B02214">
        <w:rPr>
          <w:rFonts w:ascii="Times New Roman" w:hAnsi="Times New Roman"/>
          <w:sz w:val="24"/>
          <w:szCs w:val="20"/>
        </w:rPr>
        <w:t xml:space="preserve"> comorbidity index disease categories over the study period.</w:t>
      </w:r>
    </w:p>
    <w:p w:rsidR="00227493" w:rsidRPr="00B02214" w:rsidRDefault="00227493" w:rsidP="00D46778">
      <w:pPr>
        <w:widowControl w:val="0"/>
        <w:autoSpaceDE w:val="0"/>
        <w:autoSpaceDN w:val="0"/>
        <w:adjustRightInd w:val="0"/>
        <w:spacing w:after="140" w:line="480" w:lineRule="auto"/>
        <w:ind w:left="640" w:hanging="640"/>
        <w:rPr>
          <w:rFonts w:ascii="Times New Roman" w:hAnsi="Times New Roman"/>
          <w:b/>
          <w:sz w:val="32"/>
        </w:rPr>
      </w:pPr>
    </w:p>
    <w:p w:rsidR="00227493" w:rsidRPr="00B02214" w:rsidRDefault="00227493" w:rsidP="00227493">
      <w:pPr>
        <w:rPr>
          <w:rFonts w:ascii="Times New Roman" w:hAnsi="Times New Roman"/>
          <w:sz w:val="24"/>
          <w:szCs w:val="20"/>
        </w:rPr>
      </w:pPr>
      <w:r w:rsidRPr="00B02214">
        <w:rPr>
          <w:rFonts w:ascii="Times New Roman" w:hAnsi="Times New Roman"/>
          <w:b/>
          <w:sz w:val="24"/>
          <w:szCs w:val="20"/>
        </w:rPr>
        <w:t>Supplementary Figure 3:</w:t>
      </w:r>
      <w:r w:rsidRPr="00B02214">
        <w:rPr>
          <w:rFonts w:ascii="Times New Roman" w:hAnsi="Times New Roman"/>
          <w:sz w:val="24"/>
          <w:szCs w:val="20"/>
        </w:rPr>
        <w:t xml:space="preserve"> Prevalence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increase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in the SIR cohort after 1 year follow-up. Prevalence of increase is calculated on different subgroups on the basis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value at baseline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For each subgroup, crude mortality is reported.  Abbreviation: CCI,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w:t>
      </w:r>
    </w:p>
    <w:p w:rsidR="00227493" w:rsidRPr="00B02214" w:rsidRDefault="00227493" w:rsidP="00D46778">
      <w:pPr>
        <w:widowControl w:val="0"/>
        <w:autoSpaceDE w:val="0"/>
        <w:autoSpaceDN w:val="0"/>
        <w:adjustRightInd w:val="0"/>
        <w:spacing w:after="140" w:line="480" w:lineRule="auto"/>
        <w:ind w:left="640" w:hanging="640"/>
        <w:rPr>
          <w:rFonts w:ascii="Times New Roman" w:hAnsi="Times New Roman"/>
          <w:b/>
          <w:sz w:val="32"/>
        </w:rPr>
      </w:pPr>
    </w:p>
    <w:p w:rsidR="00227493" w:rsidRPr="00B02214" w:rsidRDefault="00227493" w:rsidP="00227493">
      <w:pPr>
        <w:rPr>
          <w:rFonts w:ascii="Times New Roman" w:hAnsi="Times New Roman"/>
          <w:sz w:val="24"/>
          <w:szCs w:val="20"/>
        </w:rPr>
      </w:pPr>
      <w:r w:rsidRPr="00B02214">
        <w:rPr>
          <w:rFonts w:ascii="Times New Roman" w:hAnsi="Times New Roman"/>
          <w:b/>
          <w:sz w:val="24"/>
          <w:szCs w:val="20"/>
        </w:rPr>
        <w:t>Supplementary Figure 4:</w:t>
      </w:r>
      <w:r w:rsidRPr="00B02214">
        <w:rPr>
          <w:rFonts w:ascii="Times New Roman" w:hAnsi="Times New Roman"/>
          <w:sz w:val="24"/>
          <w:szCs w:val="20"/>
        </w:rPr>
        <w:t xml:space="preserve"> Prevalence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increase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in the SIR cohort after 5 years follow-up. Prevalence of increase is calculated on different subgroups on the basis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value at baseline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For each subgroup, crude mortality is reported. Abbreviation: CCI,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w:t>
      </w:r>
    </w:p>
    <w:p w:rsidR="00227493" w:rsidRPr="00B02214" w:rsidRDefault="00227493" w:rsidP="00D46778">
      <w:pPr>
        <w:widowControl w:val="0"/>
        <w:autoSpaceDE w:val="0"/>
        <w:autoSpaceDN w:val="0"/>
        <w:adjustRightInd w:val="0"/>
        <w:spacing w:after="140" w:line="480" w:lineRule="auto"/>
        <w:ind w:left="640" w:hanging="640"/>
        <w:rPr>
          <w:rFonts w:ascii="Times New Roman" w:hAnsi="Times New Roman"/>
          <w:b/>
          <w:sz w:val="32"/>
        </w:rPr>
      </w:pPr>
    </w:p>
    <w:p w:rsidR="00227493" w:rsidRPr="00B02214" w:rsidRDefault="00227493" w:rsidP="00227493">
      <w:pPr>
        <w:spacing w:before="120" w:after="0" w:line="240" w:lineRule="auto"/>
        <w:rPr>
          <w:rFonts w:ascii="Times New Roman" w:hAnsi="Times New Roman"/>
          <w:b/>
          <w:sz w:val="24"/>
          <w:szCs w:val="20"/>
        </w:rPr>
      </w:pPr>
      <w:r w:rsidRPr="00B02214">
        <w:rPr>
          <w:rFonts w:ascii="Times New Roman" w:hAnsi="Times New Roman"/>
          <w:b/>
          <w:sz w:val="24"/>
          <w:szCs w:val="20"/>
        </w:rPr>
        <w:t>Supplementary Figure 5:</w:t>
      </w:r>
      <w:r w:rsidRPr="00B02214">
        <w:rPr>
          <w:rFonts w:ascii="Times New Roman" w:hAnsi="Times New Roman"/>
          <w:sz w:val="24"/>
          <w:szCs w:val="20"/>
        </w:rPr>
        <w:t xml:space="preserve"> Prevalence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increase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in the SIR cohort over study period. Prevalence of increase is calculated on different subgroups on the basis of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 value at baseline (i.e. 0</w:t>
      </w:r>
      <w:proofErr w:type="gramStart"/>
      <w:r w:rsidRPr="00B02214">
        <w:rPr>
          <w:rFonts w:ascii="Times New Roman" w:hAnsi="Times New Roman"/>
          <w:sz w:val="24"/>
          <w:szCs w:val="20"/>
        </w:rPr>
        <w:t>,1,2</w:t>
      </w:r>
      <w:proofErr w:type="gramEnd"/>
      <w:r w:rsidRPr="00B02214">
        <w:rPr>
          <w:rFonts w:ascii="Times New Roman" w:hAnsi="Times New Roman"/>
          <w:sz w:val="24"/>
          <w:szCs w:val="20"/>
        </w:rPr>
        <w:t xml:space="preserve">,&gt;=3). For each subgroup, crude mortality is reported. Abbreviation: CCI, </w:t>
      </w:r>
      <w:proofErr w:type="spellStart"/>
      <w:r w:rsidRPr="00B02214">
        <w:rPr>
          <w:rFonts w:ascii="Times New Roman" w:hAnsi="Times New Roman"/>
          <w:sz w:val="24"/>
          <w:szCs w:val="20"/>
        </w:rPr>
        <w:t>Charlson</w:t>
      </w:r>
      <w:proofErr w:type="spellEnd"/>
      <w:r w:rsidRPr="00B02214">
        <w:rPr>
          <w:rFonts w:ascii="Times New Roman" w:hAnsi="Times New Roman"/>
          <w:sz w:val="24"/>
          <w:szCs w:val="20"/>
        </w:rPr>
        <w:t xml:space="preserve"> comorbidity index.</w:t>
      </w:r>
    </w:p>
    <w:p w:rsidR="00227493" w:rsidRPr="00B02214" w:rsidRDefault="00227493" w:rsidP="00D46778">
      <w:pPr>
        <w:widowControl w:val="0"/>
        <w:autoSpaceDE w:val="0"/>
        <w:autoSpaceDN w:val="0"/>
        <w:adjustRightInd w:val="0"/>
        <w:spacing w:after="140" w:line="480" w:lineRule="auto"/>
        <w:ind w:left="640" w:hanging="640"/>
        <w:rPr>
          <w:rFonts w:ascii="Times New Roman" w:hAnsi="Times New Roman"/>
          <w:b/>
          <w:sz w:val="32"/>
        </w:rPr>
      </w:pPr>
    </w:p>
    <w:p w:rsidR="00227493" w:rsidRDefault="00227493" w:rsidP="00B02214">
      <w:pPr>
        <w:spacing w:before="120" w:after="0" w:line="240" w:lineRule="auto"/>
        <w:rPr>
          <w:rFonts w:ascii="Times New Roman" w:hAnsi="Times New Roman"/>
          <w:b/>
          <w:sz w:val="24"/>
        </w:rPr>
      </w:pPr>
      <w:r w:rsidRPr="00B02214">
        <w:rPr>
          <w:rFonts w:ascii="Times New Roman" w:hAnsi="Times New Roman"/>
          <w:b/>
          <w:sz w:val="24"/>
          <w:szCs w:val="20"/>
        </w:rPr>
        <w:t>Supplementary Figure 6:</w:t>
      </w:r>
      <w:r w:rsidRPr="00B02214">
        <w:rPr>
          <w:rFonts w:ascii="Times New Roman" w:hAnsi="Times New Roman"/>
          <w:sz w:val="24"/>
          <w:szCs w:val="20"/>
        </w:rPr>
        <w:t xml:space="preserve"> Integrated Discrimination Index (IDI) and Net Reclassification Index (NRI) analysis to compare model 1 and model 5 for the 6-month time windows analysis. 95% confidence intervals are calculated from 100 bootstraps iterations.</w:t>
      </w:r>
    </w:p>
    <w:sectPr w:rsidR="00227493" w:rsidSect="00E0539F">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F8" w:rsidRDefault="00F344F8" w:rsidP="00432F09">
      <w:pPr>
        <w:spacing w:after="0" w:line="240" w:lineRule="auto"/>
      </w:pPr>
      <w:r>
        <w:separator/>
      </w:r>
    </w:p>
  </w:endnote>
  <w:endnote w:type="continuationSeparator" w:id="0">
    <w:p w:rsidR="00F344F8" w:rsidRDefault="00F344F8" w:rsidP="0043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7107"/>
      <w:docPartObj>
        <w:docPartGallery w:val="Page Numbers (Bottom of Page)"/>
        <w:docPartUnique/>
      </w:docPartObj>
    </w:sdtPr>
    <w:sdtEndPr/>
    <w:sdtContent>
      <w:p w:rsidR="00432F09" w:rsidRDefault="00432F09">
        <w:pPr>
          <w:pStyle w:val="Footer"/>
          <w:jc w:val="center"/>
        </w:pPr>
        <w:r>
          <w:fldChar w:fldCharType="begin"/>
        </w:r>
        <w:r>
          <w:instrText>PAGE   \* MERGEFORMAT</w:instrText>
        </w:r>
        <w:r>
          <w:fldChar w:fldCharType="separate"/>
        </w:r>
        <w:r w:rsidR="00B232C7" w:rsidRPr="00B232C7">
          <w:rPr>
            <w:noProof/>
            <w:lang w:val="it-IT"/>
          </w:rPr>
          <w:t>2</w:t>
        </w:r>
        <w:r>
          <w:fldChar w:fldCharType="end"/>
        </w:r>
      </w:p>
    </w:sdtContent>
  </w:sdt>
  <w:p w:rsidR="00432F09" w:rsidRDefault="0043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F8" w:rsidRDefault="00F344F8" w:rsidP="00432F09">
      <w:pPr>
        <w:spacing w:after="0" w:line="240" w:lineRule="auto"/>
      </w:pPr>
      <w:r>
        <w:separator/>
      </w:r>
    </w:p>
  </w:footnote>
  <w:footnote w:type="continuationSeparator" w:id="0">
    <w:p w:rsidR="00F344F8" w:rsidRDefault="00F344F8" w:rsidP="0043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13"/>
    <w:multiLevelType w:val="hybridMultilevel"/>
    <w:tmpl w:val="98E2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41484"/>
    <w:multiLevelType w:val="hybridMultilevel"/>
    <w:tmpl w:val="F7CE548E"/>
    <w:lvl w:ilvl="0" w:tplc="BDDA084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A22B3"/>
    <w:multiLevelType w:val="hybridMultilevel"/>
    <w:tmpl w:val="EF7A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C79B5"/>
    <w:multiLevelType w:val="hybridMultilevel"/>
    <w:tmpl w:val="72B4D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96080"/>
    <w:multiLevelType w:val="multilevel"/>
    <w:tmpl w:val="BB6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C12BB"/>
    <w:multiLevelType w:val="hybridMultilevel"/>
    <w:tmpl w:val="9DBE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C3BBD"/>
    <w:multiLevelType w:val="hybridMultilevel"/>
    <w:tmpl w:val="26E4663A"/>
    <w:lvl w:ilvl="0" w:tplc="CE2C16F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F1405"/>
    <w:multiLevelType w:val="hybridMultilevel"/>
    <w:tmpl w:val="8C647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795292"/>
    <w:multiLevelType w:val="hybridMultilevel"/>
    <w:tmpl w:val="D7A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6B4CDD"/>
    <w:multiLevelType w:val="hybridMultilevel"/>
    <w:tmpl w:val="F7F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6D4B97"/>
    <w:multiLevelType w:val="hybridMultilevel"/>
    <w:tmpl w:val="2E5E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D06BB7"/>
    <w:multiLevelType w:val="hybridMultilevel"/>
    <w:tmpl w:val="24F4E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4B72D9"/>
    <w:multiLevelType w:val="hybridMultilevel"/>
    <w:tmpl w:val="74B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6A32CC"/>
    <w:multiLevelType w:val="hybridMultilevel"/>
    <w:tmpl w:val="F9888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E026FE"/>
    <w:multiLevelType w:val="hybridMultilevel"/>
    <w:tmpl w:val="25CA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9"/>
  </w:num>
  <w:num w:numId="5">
    <w:abstractNumId w:val="13"/>
  </w:num>
  <w:num w:numId="6">
    <w:abstractNumId w:val="7"/>
  </w:num>
  <w:num w:numId="7">
    <w:abstractNumId w:val="5"/>
  </w:num>
  <w:num w:numId="8">
    <w:abstractNumId w:val="12"/>
  </w:num>
  <w:num w:numId="9">
    <w:abstractNumId w:val="6"/>
  </w:num>
  <w:num w:numId="10">
    <w:abstractNumId w:val="1"/>
  </w:num>
  <w:num w:numId="11">
    <w:abstractNumId w:val="3"/>
  </w:num>
  <w:num w:numId="12">
    <w:abstractNumId w:val="0"/>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4B"/>
    <w:rsid w:val="000674D2"/>
    <w:rsid w:val="000F7D4F"/>
    <w:rsid w:val="0013434B"/>
    <w:rsid w:val="00161D63"/>
    <w:rsid w:val="00197427"/>
    <w:rsid w:val="00197DA4"/>
    <w:rsid w:val="001A4813"/>
    <w:rsid w:val="001C782C"/>
    <w:rsid w:val="001E699E"/>
    <w:rsid w:val="001F7CA6"/>
    <w:rsid w:val="00227493"/>
    <w:rsid w:val="0024776F"/>
    <w:rsid w:val="002F7A5D"/>
    <w:rsid w:val="00301C3F"/>
    <w:rsid w:val="00304AC8"/>
    <w:rsid w:val="00311D53"/>
    <w:rsid w:val="00352D53"/>
    <w:rsid w:val="003B0116"/>
    <w:rsid w:val="00432F09"/>
    <w:rsid w:val="004E037A"/>
    <w:rsid w:val="004E6A77"/>
    <w:rsid w:val="004E6FF6"/>
    <w:rsid w:val="004F47A2"/>
    <w:rsid w:val="00520E37"/>
    <w:rsid w:val="0055667F"/>
    <w:rsid w:val="00557D01"/>
    <w:rsid w:val="00570E04"/>
    <w:rsid w:val="005937C0"/>
    <w:rsid w:val="005E3F98"/>
    <w:rsid w:val="006100D6"/>
    <w:rsid w:val="00631C35"/>
    <w:rsid w:val="006D2013"/>
    <w:rsid w:val="007200A1"/>
    <w:rsid w:val="00774547"/>
    <w:rsid w:val="007B5BC9"/>
    <w:rsid w:val="007C44B6"/>
    <w:rsid w:val="007E51F4"/>
    <w:rsid w:val="007F3254"/>
    <w:rsid w:val="007F4E9B"/>
    <w:rsid w:val="009759E1"/>
    <w:rsid w:val="009D08F2"/>
    <w:rsid w:val="00A00700"/>
    <w:rsid w:val="00A17ED3"/>
    <w:rsid w:val="00A67F28"/>
    <w:rsid w:val="00AC02C6"/>
    <w:rsid w:val="00AC39F6"/>
    <w:rsid w:val="00B02214"/>
    <w:rsid w:val="00B232C7"/>
    <w:rsid w:val="00B37042"/>
    <w:rsid w:val="00B85092"/>
    <w:rsid w:val="00BE05CF"/>
    <w:rsid w:val="00BF5E91"/>
    <w:rsid w:val="00C302F6"/>
    <w:rsid w:val="00C736A5"/>
    <w:rsid w:val="00C87126"/>
    <w:rsid w:val="00CD4D31"/>
    <w:rsid w:val="00CF090F"/>
    <w:rsid w:val="00D46778"/>
    <w:rsid w:val="00D47FCA"/>
    <w:rsid w:val="00D85901"/>
    <w:rsid w:val="00D85ED4"/>
    <w:rsid w:val="00E0539F"/>
    <w:rsid w:val="00E44730"/>
    <w:rsid w:val="00E914FB"/>
    <w:rsid w:val="00EA5E2C"/>
    <w:rsid w:val="00EA77F1"/>
    <w:rsid w:val="00EC7F87"/>
    <w:rsid w:val="00F344F8"/>
    <w:rsid w:val="00FB2C67"/>
    <w:rsid w:val="00FC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4B"/>
    <w:pPr>
      <w:ind w:left="720"/>
      <w:contextualSpacing/>
    </w:pPr>
  </w:style>
  <w:style w:type="paragraph" w:styleId="NormalWeb">
    <w:name w:val="Normal (Web)"/>
    <w:basedOn w:val="Normal"/>
    <w:uiPriority w:val="99"/>
    <w:unhideWhenUsed/>
    <w:rsid w:val="0013434B"/>
    <w:pPr>
      <w:spacing w:before="100" w:beforeAutospacing="1" w:after="100" w:afterAutospacing="1" w:line="240" w:lineRule="auto"/>
    </w:pPr>
    <w:rPr>
      <w:rFonts w:ascii="Times New Roman" w:eastAsia="MS Mincho" w:hAnsi="Times New Roman"/>
      <w:sz w:val="24"/>
      <w:szCs w:val="24"/>
      <w:lang w:eastAsia="en-GB"/>
    </w:rPr>
  </w:style>
  <w:style w:type="paragraph" w:styleId="BalloonText">
    <w:name w:val="Balloon Text"/>
    <w:basedOn w:val="Normal"/>
    <w:link w:val="BalloonTextChar"/>
    <w:uiPriority w:val="99"/>
    <w:semiHidden/>
    <w:unhideWhenUsed/>
    <w:rsid w:val="0013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4B"/>
    <w:rPr>
      <w:rFonts w:ascii="Segoe UI" w:eastAsia="Calibri" w:hAnsi="Segoe UI" w:cs="Segoe UI"/>
      <w:sz w:val="18"/>
      <w:szCs w:val="18"/>
    </w:rPr>
  </w:style>
  <w:style w:type="paragraph" w:styleId="NoSpacing">
    <w:name w:val="No Spacing"/>
    <w:uiPriority w:val="1"/>
    <w:qFormat/>
    <w:rsid w:val="0013434B"/>
    <w:pPr>
      <w:spacing w:after="0" w:line="240" w:lineRule="auto"/>
    </w:pPr>
    <w:rPr>
      <w:rFonts w:ascii="Calibri" w:eastAsia="Calibri" w:hAnsi="Calibri" w:cs="Times New Roman"/>
    </w:rPr>
  </w:style>
  <w:style w:type="table" w:styleId="TableGrid">
    <w:name w:val="Table Grid"/>
    <w:basedOn w:val="TableNormal"/>
    <w:uiPriority w:val="39"/>
    <w:rsid w:val="0013434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434B"/>
    <w:rPr>
      <w:sz w:val="16"/>
      <w:szCs w:val="16"/>
    </w:rPr>
  </w:style>
  <w:style w:type="paragraph" w:styleId="CommentText">
    <w:name w:val="annotation text"/>
    <w:basedOn w:val="Normal"/>
    <w:link w:val="CommentTextChar"/>
    <w:uiPriority w:val="99"/>
    <w:semiHidden/>
    <w:unhideWhenUsed/>
    <w:rsid w:val="0013434B"/>
    <w:pPr>
      <w:spacing w:line="240" w:lineRule="auto"/>
    </w:pPr>
    <w:rPr>
      <w:sz w:val="20"/>
      <w:szCs w:val="20"/>
    </w:rPr>
  </w:style>
  <w:style w:type="character" w:customStyle="1" w:styleId="CommentTextChar">
    <w:name w:val="Comment Text Char"/>
    <w:basedOn w:val="DefaultParagraphFont"/>
    <w:link w:val="CommentText"/>
    <w:uiPriority w:val="99"/>
    <w:semiHidden/>
    <w:rsid w:val="001343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34B"/>
    <w:rPr>
      <w:b/>
      <w:bCs/>
    </w:rPr>
  </w:style>
  <w:style w:type="character" w:customStyle="1" w:styleId="CommentSubjectChar">
    <w:name w:val="Comment Subject Char"/>
    <w:basedOn w:val="CommentTextChar"/>
    <w:link w:val="CommentSubject"/>
    <w:uiPriority w:val="99"/>
    <w:semiHidden/>
    <w:rsid w:val="0013434B"/>
    <w:rPr>
      <w:rFonts w:ascii="Calibri" w:eastAsia="Calibri" w:hAnsi="Calibri" w:cs="Times New Roman"/>
      <w:b/>
      <w:bCs/>
      <w:sz w:val="20"/>
      <w:szCs w:val="20"/>
    </w:rPr>
  </w:style>
  <w:style w:type="character" w:styleId="Hyperlink">
    <w:name w:val="Hyperlink"/>
    <w:uiPriority w:val="99"/>
    <w:unhideWhenUsed/>
    <w:rsid w:val="0013434B"/>
    <w:rPr>
      <w:color w:val="0563C1"/>
      <w:u w:val="single"/>
    </w:rPr>
  </w:style>
  <w:style w:type="character" w:styleId="HTMLCite">
    <w:name w:val="HTML Cite"/>
    <w:uiPriority w:val="99"/>
    <w:semiHidden/>
    <w:unhideWhenUsed/>
    <w:rsid w:val="0013434B"/>
    <w:rPr>
      <w:i/>
      <w:iCs/>
    </w:rPr>
  </w:style>
  <w:style w:type="character" w:customStyle="1" w:styleId="cit-pub-date">
    <w:name w:val="cit-pub-date"/>
    <w:basedOn w:val="DefaultParagraphFont"/>
    <w:rsid w:val="0013434B"/>
  </w:style>
  <w:style w:type="character" w:customStyle="1" w:styleId="cit-vol">
    <w:name w:val="cit-vol"/>
    <w:basedOn w:val="DefaultParagraphFont"/>
    <w:rsid w:val="0013434B"/>
  </w:style>
  <w:style w:type="character" w:customStyle="1" w:styleId="cit-fpage">
    <w:name w:val="cit-fpage"/>
    <w:basedOn w:val="DefaultParagraphFont"/>
    <w:rsid w:val="0013434B"/>
  </w:style>
  <w:style w:type="paragraph" w:styleId="Revision">
    <w:name w:val="Revision"/>
    <w:hidden/>
    <w:uiPriority w:val="99"/>
    <w:semiHidden/>
    <w:rsid w:val="0013434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3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4B"/>
    <w:rPr>
      <w:rFonts w:ascii="Calibri" w:eastAsia="Calibri" w:hAnsi="Calibri" w:cs="Times New Roman"/>
    </w:rPr>
  </w:style>
  <w:style w:type="paragraph" w:styleId="Footer">
    <w:name w:val="footer"/>
    <w:basedOn w:val="Normal"/>
    <w:link w:val="FooterChar"/>
    <w:uiPriority w:val="99"/>
    <w:unhideWhenUsed/>
    <w:rsid w:val="00134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4B"/>
    <w:rPr>
      <w:rFonts w:ascii="Calibri" w:eastAsia="Calibri" w:hAnsi="Calibri" w:cs="Times New Roman"/>
    </w:rPr>
  </w:style>
  <w:style w:type="character" w:styleId="FollowedHyperlink">
    <w:name w:val="FollowedHyperlink"/>
    <w:basedOn w:val="DefaultParagraphFont"/>
    <w:uiPriority w:val="99"/>
    <w:semiHidden/>
    <w:unhideWhenUsed/>
    <w:rsid w:val="0013434B"/>
    <w:rPr>
      <w:color w:val="954F72" w:themeColor="followedHyperlink"/>
      <w:u w:val="single"/>
    </w:rPr>
  </w:style>
  <w:style w:type="character" w:styleId="LineNumber">
    <w:name w:val="line number"/>
    <w:basedOn w:val="DefaultParagraphFont"/>
    <w:uiPriority w:val="99"/>
    <w:semiHidden/>
    <w:unhideWhenUsed/>
    <w:rsid w:val="001E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4B"/>
    <w:pPr>
      <w:ind w:left="720"/>
      <w:contextualSpacing/>
    </w:pPr>
  </w:style>
  <w:style w:type="paragraph" w:styleId="NormalWeb">
    <w:name w:val="Normal (Web)"/>
    <w:basedOn w:val="Normal"/>
    <w:uiPriority w:val="99"/>
    <w:unhideWhenUsed/>
    <w:rsid w:val="0013434B"/>
    <w:pPr>
      <w:spacing w:before="100" w:beforeAutospacing="1" w:after="100" w:afterAutospacing="1" w:line="240" w:lineRule="auto"/>
    </w:pPr>
    <w:rPr>
      <w:rFonts w:ascii="Times New Roman" w:eastAsia="MS Mincho" w:hAnsi="Times New Roman"/>
      <w:sz w:val="24"/>
      <w:szCs w:val="24"/>
      <w:lang w:eastAsia="en-GB"/>
    </w:rPr>
  </w:style>
  <w:style w:type="paragraph" w:styleId="BalloonText">
    <w:name w:val="Balloon Text"/>
    <w:basedOn w:val="Normal"/>
    <w:link w:val="BalloonTextChar"/>
    <w:uiPriority w:val="99"/>
    <w:semiHidden/>
    <w:unhideWhenUsed/>
    <w:rsid w:val="0013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4B"/>
    <w:rPr>
      <w:rFonts w:ascii="Segoe UI" w:eastAsia="Calibri" w:hAnsi="Segoe UI" w:cs="Segoe UI"/>
      <w:sz w:val="18"/>
      <w:szCs w:val="18"/>
    </w:rPr>
  </w:style>
  <w:style w:type="paragraph" w:styleId="NoSpacing">
    <w:name w:val="No Spacing"/>
    <w:uiPriority w:val="1"/>
    <w:qFormat/>
    <w:rsid w:val="0013434B"/>
    <w:pPr>
      <w:spacing w:after="0" w:line="240" w:lineRule="auto"/>
    </w:pPr>
    <w:rPr>
      <w:rFonts w:ascii="Calibri" w:eastAsia="Calibri" w:hAnsi="Calibri" w:cs="Times New Roman"/>
    </w:rPr>
  </w:style>
  <w:style w:type="table" w:styleId="TableGrid">
    <w:name w:val="Table Grid"/>
    <w:basedOn w:val="TableNormal"/>
    <w:uiPriority w:val="39"/>
    <w:rsid w:val="0013434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434B"/>
    <w:rPr>
      <w:sz w:val="16"/>
      <w:szCs w:val="16"/>
    </w:rPr>
  </w:style>
  <w:style w:type="paragraph" w:styleId="CommentText">
    <w:name w:val="annotation text"/>
    <w:basedOn w:val="Normal"/>
    <w:link w:val="CommentTextChar"/>
    <w:uiPriority w:val="99"/>
    <w:semiHidden/>
    <w:unhideWhenUsed/>
    <w:rsid w:val="0013434B"/>
    <w:pPr>
      <w:spacing w:line="240" w:lineRule="auto"/>
    </w:pPr>
    <w:rPr>
      <w:sz w:val="20"/>
      <w:szCs w:val="20"/>
    </w:rPr>
  </w:style>
  <w:style w:type="character" w:customStyle="1" w:styleId="CommentTextChar">
    <w:name w:val="Comment Text Char"/>
    <w:basedOn w:val="DefaultParagraphFont"/>
    <w:link w:val="CommentText"/>
    <w:uiPriority w:val="99"/>
    <w:semiHidden/>
    <w:rsid w:val="001343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34B"/>
    <w:rPr>
      <w:b/>
      <w:bCs/>
    </w:rPr>
  </w:style>
  <w:style w:type="character" w:customStyle="1" w:styleId="CommentSubjectChar">
    <w:name w:val="Comment Subject Char"/>
    <w:basedOn w:val="CommentTextChar"/>
    <w:link w:val="CommentSubject"/>
    <w:uiPriority w:val="99"/>
    <w:semiHidden/>
    <w:rsid w:val="0013434B"/>
    <w:rPr>
      <w:rFonts w:ascii="Calibri" w:eastAsia="Calibri" w:hAnsi="Calibri" w:cs="Times New Roman"/>
      <w:b/>
      <w:bCs/>
      <w:sz w:val="20"/>
      <w:szCs w:val="20"/>
    </w:rPr>
  </w:style>
  <w:style w:type="character" w:styleId="Hyperlink">
    <w:name w:val="Hyperlink"/>
    <w:uiPriority w:val="99"/>
    <w:unhideWhenUsed/>
    <w:rsid w:val="0013434B"/>
    <w:rPr>
      <w:color w:val="0563C1"/>
      <w:u w:val="single"/>
    </w:rPr>
  </w:style>
  <w:style w:type="character" w:styleId="HTMLCite">
    <w:name w:val="HTML Cite"/>
    <w:uiPriority w:val="99"/>
    <w:semiHidden/>
    <w:unhideWhenUsed/>
    <w:rsid w:val="0013434B"/>
    <w:rPr>
      <w:i/>
      <w:iCs/>
    </w:rPr>
  </w:style>
  <w:style w:type="character" w:customStyle="1" w:styleId="cit-pub-date">
    <w:name w:val="cit-pub-date"/>
    <w:basedOn w:val="DefaultParagraphFont"/>
    <w:rsid w:val="0013434B"/>
  </w:style>
  <w:style w:type="character" w:customStyle="1" w:styleId="cit-vol">
    <w:name w:val="cit-vol"/>
    <w:basedOn w:val="DefaultParagraphFont"/>
    <w:rsid w:val="0013434B"/>
  </w:style>
  <w:style w:type="character" w:customStyle="1" w:styleId="cit-fpage">
    <w:name w:val="cit-fpage"/>
    <w:basedOn w:val="DefaultParagraphFont"/>
    <w:rsid w:val="0013434B"/>
  </w:style>
  <w:style w:type="paragraph" w:styleId="Revision">
    <w:name w:val="Revision"/>
    <w:hidden/>
    <w:uiPriority w:val="99"/>
    <w:semiHidden/>
    <w:rsid w:val="0013434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3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4B"/>
    <w:rPr>
      <w:rFonts w:ascii="Calibri" w:eastAsia="Calibri" w:hAnsi="Calibri" w:cs="Times New Roman"/>
    </w:rPr>
  </w:style>
  <w:style w:type="paragraph" w:styleId="Footer">
    <w:name w:val="footer"/>
    <w:basedOn w:val="Normal"/>
    <w:link w:val="FooterChar"/>
    <w:uiPriority w:val="99"/>
    <w:unhideWhenUsed/>
    <w:rsid w:val="00134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4B"/>
    <w:rPr>
      <w:rFonts w:ascii="Calibri" w:eastAsia="Calibri" w:hAnsi="Calibri" w:cs="Times New Roman"/>
    </w:rPr>
  </w:style>
  <w:style w:type="character" w:styleId="FollowedHyperlink">
    <w:name w:val="FollowedHyperlink"/>
    <w:basedOn w:val="DefaultParagraphFont"/>
    <w:uiPriority w:val="99"/>
    <w:semiHidden/>
    <w:unhideWhenUsed/>
    <w:rsid w:val="0013434B"/>
    <w:rPr>
      <w:color w:val="954F72" w:themeColor="followedHyperlink"/>
      <w:u w:val="single"/>
    </w:rPr>
  </w:style>
  <w:style w:type="character" w:styleId="LineNumber">
    <w:name w:val="line number"/>
    <w:basedOn w:val="DefaultParagraphFont"/>
    <w:uiPriority w:val="99"/>
    <w:semiHidden/>
    <w:unhideWhenUsed/>
    <w:rsid w:val="001E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paolo\Documents\Data\SIR\Charlson%20index\Documents\Drafts\Submission\PLOS%20Medicine\paolo.fraccaro@postgra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3A31-C02B-4CD8-9A5A-B5BDE8B1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7BBFECEC</Template>
  <TotalTime>275</TotalTime>
  <Pages>25</Pages>
  <Words>45486</Words>
  <Characters>259273</Characters>
  <Application>Microsoft Office Word</Application>
  <DocSecurity>0</DocSecurity>
  <Lines>2160</Lines>
  <Paragraphs>608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304151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Fraccaro,Paolo</cp:lastModifiedBy>
  <cp:revision>17</cp:revision>
  <dcterms:created xsi:type="dcterms:W3CDTF">2016-07-14T16:11:00Z</dcterms:created>
  <dcterms:modified xsi:type="dcterms:W3CDTF">2016-08-29T12:36:00Z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fraccagol@hotmail.com@www.mendeley.com</vt:lpwstr>
  </property>
  <property fmtid="{D5CDD505-2E9C-101B-9397-08002B2CF9AE}" pid="4" name="Mendeley Citation Style_1">
    <vt:lpwstr>http://www.zotero.org/styles/journal-of-biomedical-informatics</vt:lpwstr>
  </property>
  <property fmtid="{D5CDD505-2E9C-101B-9397-08002B2CF9AE}" pid="5" name="Mendeley Recent Style Id 0_1">
    <vt:lpwstr>http://www.zotero.org/styles/bmc-bioinformatics</vt:lpwstr>
  </property>
  <property fmtid="{D5CDD505-2E9C-101B-9397-08002B2CF9AE}" pid="6" name="Mendeley Recent Style Name 0_1">
    <vt:lpwstr>BMC Bioinformatics</vt:lpwstr>
  </property>
  <property fmtid="{D5CDD505-2E9C-101B-9397-08002B2CF9AE}" pid="7" name="Mendeley Recent Style Id 1_1">
    <vt:lpwstr>http://www.zotero.org/styles/ieee</vt:lpwstr>
  </property>
  <property fmtid="{D5CDD505-2E9C-101B-9397-08002B2CF9AE}" pid="8" name="Mendeley Recent Style Name 1_1">
    <vt:lpwstr>IEEE</vt:lpwstr>
  </property>
  <property fmtid="{D5CDD505-2E9C-101B-9397-08002B2CF9AE}" pid="9" name="Mendeley Recent Style Id 2_1">
    <vt:lpwstr>http://www.zotero.org/styles/journal-of-biomedical-informatics</vt:lpwstr>
  </property>
  <property fmtid="{D5CDD505-2E9C-101B-9397-08002B2CF9AE}" pid="10" name="Mendeley Recent Style Name 2_1">
    <vt:lpwstr>Journal of Biomedical Informatics</vt:lpwstr>
  </property>
  <property fmtid="{D5CDD505-2E9C-101B-9397-08002B2CF9AE}" pid="11" name="Mendeley Recent Style Id 3_1">
    <vt:lpwstr>http://www.zotero.org/styles/vancouver</vt:lpwstr>
  </property>
  <property fmtid="{D5CDD505-2E9C-101B-9397-08002B2CF9AE}" pid="12" name="Mendeley Recent Style Name 3_1">
    <vt:lpwstr>Vancouver</vt:lpwstr>
  </property>
  <property fmtid="{D5CDD505-2E9C-101B-9397-08002B2CF9AE}" pid="13" name="Mendeley Recent Style Id 4_1">
    <vt:lpwstr>http://www.zotero.org/styles/vancouver-brackets</vt:lpwstr>
  </property>
  <property fmtid="{D5CDD505-2E9C-101B-9397-08002B2CF9AE}" pid="14" name="Mendeley Recent Style Name 4_1">
    <vt:lpwstr>Vancouver (brackets)</vt:lpwstr>
  </property>
  <property fmtid="{D5CDD505-2E9C-101B-9397-08002B2CF9AE}" pid="15" name="Mendeley Recent Style Id 5_1">
    <vt:lpwstr>http://www.zotero.org/styles/vancouver-brackets-no-et-al</vt:lpwstr>
  </property>
  <property fmtid="{D5CDD505-2E9C-101B-9397-08002B2CF9AE}" pid="16" name="Mendeley Recent Style Name 5_1">
    <vt:lpwstr>Vancouver (brackets, no "et al.")</vt:lpwstr>
  </property>
  <property fmtid="{D5CDD505-2E9C-101B-9397-08002B2CF9AE}" pid="17" name="Mendeley Recent Style Id 6_1">
    <vt:lpwstr>http://www.zotero.org/styles/vancouver-brackets-only-year-no-issue</vt:lpwstr>
  </property>
  <property fmtid="{D5CDD505-2E9C-101B-9397-08002B2CF9AE}" pid="18" name="Mendeley Recent Style Name 6_1">
    <vt:lpwstr>Vancouver (brackets, only year in date, no issue numbers)</vt:lpwstr>
  </property>
  <property fmtid="{D5CDD505-2E9C-101B-9397-08002B2CF9AE}" pid="19" name="Mendeley Recent Style Id 7_1">
    <vt:lpwstr>http://www.zotero.org/styles/vancouver-superscript</vt:lpwstr>
  </property>
  <property fmtid="{D5CDD505-2E9C-101B-9397-08002B2CF9AE}" pid="20" name="Mendeley Recent Style Name 7_1">
    <vt:lpwstr>Vancouver (superscript)</vt:lpwstr>
  </property>
  <property fmtid="{D5CDD505-2E9C-101B-9397-08002B2CF9AE}" pid="21" name="Mendeley Recent Style Id 8_1">
    <vt:lpwstr>http://www.zotero.org/styles/vancouver-superscript-brackets-only-year</vt:lpwstr>
  </property>
  <property fmtid="{D5CDD505-2E9C-101B-9397-08002B2CF9AE}" pid="22" name="Mendeley Recent Style Name 8_1">
    <vt:lpwstr>Vancouver (superscript, brackets, only year in date)</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